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52" w:rsidRPr="00242552" w:rsidRDefault="00D02D52" w:rsidP="000443BE">
      <w:pPr>
        <w:spacing w:after="0" w:line="240" w:lineRule="auto"/>
        <w:ind w:left="2592" w:firstLine="2086"/>
        <w:rPr>
          <w:rFonts w:ascii="Times New Roman" w:hAnsi="Times New Roman"/>
          <w:sz w:val="24"/>
          <w:szCs w:val="24"/>
        </w:rPr>
      </w:pPr>
      <w:r w:rsidRPr="00242552">
        <w:rPr>
          <w:rFonts w:ascii="Times New Roman" w:hAnsi="Times New Roman"/>
          <w:sz w:val="24"/>
          <w:szCs w:val="24"/>
        </w:rPr>
        <w:t>PATVIRTINTA</w:t>
      </w:r>
    </w:p>
    <w:p w:rsidR="00D02D52" w:rsidRDefault="00D02D52" w:rsidP="000443BE">
      <w:pPr>
        <w:spacing w:after="0" w:line="240" w:lineRule="auto"/>
        <w:ind w:left="2592" w:firstLine="2086"/>
        <w:rPr>
          <w:rFonts w:ascii="Times New Roman" w:hAnsi="Times New Roman"/>
          <w:sz w:val="24"/>
          <w:szCs w:val="24"/>
        </w:rPr>
      </w:pPr>
      <w:r w:rsidRPr="00242552">
        <w:rPr>
          <w:rFonts w:ascii="Times New Roman" w:hAnsi="Times New Roman"/>
          <w:sz w:val="24"/>
          <w:szCs w:val="24"/>
        </w:rPr>
        <w:t xml:space="preserve">Lietuvos Respublikos ūkio ministro </w:t>
      </w:r>
      <w:r w:rsidR="000443BE">
        <w:rPr>
          <w:rFonts w:ascii="Times New Roman" w:hAnsi="Times New Roman"/>
          <w:sz w:val="24"/>
          <w:szCs w:val="24"/>
        </w:rPr>
        <w:t xml:space="preserve">ir </w:t>
      </w:r>
    </w:p>
    <w:p w:rsidR="000443BE" w:rsidRPr="00242552" w:rsidRDefault="000443BE" w:rsidP="000443BE">
      <w:pPr>
        <w:spacing w:after="0" w:line="240" w:lineRule="auto"/>
        <w:ind w:left="2592" w:firstLine="2086"/>
        <w:rPr>
          <w:rFonts w:ascii="Times New Roman" w:hAnsi="Times New Roman"/>
          <w:sz w:val="24"/>
          <w:szCs w:val="24"/>
        </w:rPr>
      </w:pPr>
      <w:r>
        <w:rPr>
          <w:rFonts w:ascii="Times New Roman" w:hAnsi="Times New Roman"/>
          <w:sz w:val="24"/>
          <w:szCs w:val="24"/>
        </w:rPr>
        <w:t>Lietuvos Respublikos švietimo ir mokslo ministro</w:t>
      </w:r>
    </w:p>
    <w:p w:rsidR="00D02D52" w:rsidRPr="00242552" w:rsidRDefault="00D02D52" w:rsidP="000443BE">
      <w:pPr>
        <w:spacing w:after="0" w:line="240" w:lineRule="auto"/>
        <w:ind w:left="2592" w:firstLine="2086"/>
        <w:rPr>
          <w:rFonts w:ascii="Times New Roman" w:hAnsi="Times New Roman"/>
          <w:sz w:val="24"/>
          <w:szCs w:val="24"/>
        </w:rPr>
      </w:pPr>
      <w:r w:rsidRPr="00242552">
        <w:rPr>
          <w:rFonts w:ascii="Times New Roman" w:hAnsi="Times New Roman"/>
          <w:sz w:val="24"/>
          <w:szCs w:val="24"/>
        </w:rPr>
        <w:t>201</w:t>
      </w:r>
      <w:r w:rsidR="004B64FA">
        <w:rPr>
          <w:rFonts w:ascii="Times New Roman" w:hAnsi="Times New Roman"/>
          <w:sz w:val="24"/>
          <w:szCs w:val="24"/>
        </w:rPr>
        <w:t>5</w:t>
      </w:r>
      <w:r w:rsidRPr="00242552">
        <w:rPr>
          <w:rFonts w:ascii="Times New Roman" w:hAnsi="Times New Roman"/>
          <w:sz w:val="24"/>
          <w:szCs w:val="24"/>
        </w:rPr>
        <w:t xml:space="preserve"> m.</w:t>
      </w:r>
      <w:r w:rsidR="004B64FA">
        <w:rPr>
          <w:rFonts w:ascii="Times New Roman" w:hAnsi="Times New Roman"/>
          <w:sz w:val="24"/>
          <w:szCs w:val="24"/>
        </w:rPr>
        <w:t xml:space="preserve"> </w:t>
      </w:r>
      <w:r w:rsidR="00185063" w:rsidRPr="00185063">
        <w:rPr>
          <w:rFonts w:ascii="Times New Roman" w:hAnsi="Times New Roman"/>
          <w:sz w:val="24"/>
          <w:szCs w:val="24"/>
          <w:highlight w:val="lightGray"/>
        </w:rPr>
        <w:t xml:space="preserve">rugpjūčio </w:t>
      </w:r>
      <w:r w:rsidR="007F4929" w:rsidRPr="00185063">
        <w:rPr>
          <w:rFonts w:ascii="Times New Roman" w:hAnsi="Times New Roman"/>
          <w:sz w:val="24"/>
          <w:szCs w:val="24"/>
          <w:highlight w:val="lightGray"/>
        </w:rPr>
        <w:t>...</w:t>
      </w:r>
      <w:r w:rsidR="002C193D">
        <w:rPr>
          <w:rFonts w:ascii="Times New Roman" w:hAnsi="Times New Roman"/>
          <w:sz w:val="24"/>
          <w:szCs w:val="24"/>
        </w:rPr>
        <w:t xml:space="preserve"> </w:t>
      </w:r>
      <w:r w:rsidRPr="00242552">
        <w:rPr>
          <w:rFonts w:ascii="Times New Roman" w:hAnsi="Times New Roman"/>
          <w:sz w:val="24"/>
          <w:szCs w:val="24"/>
        </w:rPr>
        <w:t xml:space="preserve">d. įsakymu Nr. </w:t>
      </w:r>
      <w:r w:rsidRPr="00322F2F">
        <w:rPr>
          <w:rFonts w:ascii="Times New Roman" w:hAnsi="Times New Roman"/>
          <w:sz w:val="24"/>
          <w:szCs w:val="24"/>
          <w:highlight w:val="lightGray"/>
        </w:rPr>
        <w:t>4-</w:t>
      </w:r>
      <w:bookmarkStart w:id="0" w:name="_GoBack"/>
      <w:bookmarkEnd w:id="0"/>
    </w:p>
    <w:p w:rsidR="00D02D52" w:rsidRPr="00242552" w:rsidRDefault="00D02D52" w:rsidP="00406E16">
      <w:pPr>
        <w:ind w:left="4820"/>
        <w:jc w:val="both"/>
        <w:rPr>
          <w:rFonts w:ascii="Times New Roman" w:hAnsi="Times New Roman"/>
          <w:sz w:val="24"/>
          <w:szCs w:val="24"/>
        </w:rPr>
      </w:pPr>
    </w:p>
    <w:p w:rsidR="00185063" w:rsidRDefault="00402B1A" w:rsidP="0029092E">
      <w:pPr>
        <w:spacing w:after="0" w:line="240" w:lineRule="auto"/>
        <w:jc w:val="center"/>
        <w:rPr>
          <w:rFonts w:ascii="Times New Roman" w:hAnsi="Times New Roman"/>
          <w:b/>
          <w:sz w:val="24"/>
          <w:szCs w:val="24"/>
        </w:rPr>
      </w:pPr>
      <w:r w:rsidRPr="00242552">
        <w:rPr>
          <w:rFonts w:ascii="Times New Roman" w:hAnsi="Times New Roman"/>
          <w:b/>
          <w:kern w:val="16"/>
          <w:sz w:val="24"/>
          <w:szCs w:val="24"/>
        </w:rPr>
        <w:t xml:space="preserve">2014–2020 METŲ </w:t>
      </w:r>
      <w:r w:rsidR="00D02D52" w:rsidRPr="00242552">
        <w:rPr>
          <w:rFonts w:ascii="Times New Roman" w:hAnsi="Times New Roman"/>
          <w:b/>
          <w:kern w:val="16"/>
          <w:sz w:val="24"/>
          <w:szCs w:val="24"/>
        </w:rPr>
        <w:t>EUROPOS SĄJUNGOS FONDŲ INVESTICIJŲ VEIKSMŲ PROGRAMOS</w:t>
      </w:r>
      <w:r w:rsidR="008148F7" w:rsidRPr="00242552">
        <w:rPr>
          <w:rFonts w:ascii="Times New Roman" w:hAnsi="Times New Roman"/>
          <w:b/>
          <w:kern w:val="16"/>
          <w:sz w:val="24"/>
          <w:szCs w:val="24"/>
        </w:rPr>
        <w:t xml:space="preserve"> </w:t>
      </w:r>
      <w:r w:rsidR="00185063">
        <w:rPr>
          <w:rFonts w:ascii="Times New Roman" w:hAnsi="Times New Roman"/>
          <w:b/>
          <w:kern w:val="16"/>
          <w:sz w:val="24"/>
          <w:szCs w:val="24"/>
        </w:rPr>
        <w:t>1</w:t>
      </w:r>
      <w:r w:rsidR="00D02D52" w:rsidRPr="00242552">
        <w:rPr>
          <w:rFonts w:ascii="Times New Roman" w:hAnsi="Times New Roman"/>
          <w:b/>
          <w:kern w:val="16"/>
          <w:sz w:val="24"/>
          <w:szCs w:val="24"/>
        </w:rPr>
        <w:t xml:space="preserve"> PRIORITETO „</w:t>
      </w:r>
      <w:r w:rsidR="00185063">
        <w:rPr>
          <w:rFonts w:ascii="Times New Roman" w:hAnsi="Times New Roman"/>
          <w:b/>
          <w:kern w:val="16"/>
          <w:sz w:val="24"/>
          <w:szCs w:val="24"/>
        </w:rPr>
        <w:t>MOKSLINIŲ TYRIMŲ, EKSPERIMENTINĖS PLĖTROS IR INOVACIJŲ SKATINIMAS</w:t>
      </w:r>
      <w:r w:rsidR="00D02D52" w:rsidRPr="00242552">
        <w:rPr>
          <w:rFonts w:ascii="Times New Roman" w:hAnsi="Times New Roman"/>
          <w:b/>
          <w:kern w:val="16"/>
          <w:sz w:val="24"/>
          <w:szCs w:val="24"/>
        </w:rPr>
        <w:t>“</w:t>
      </w:r>
      <w:r w:rsidR="00926713" w:rsidRPr="00242552">
        <w:rPr>
          <w:rFonts w:ascii="Times New Roman" w:hAnsi="Times New Roman"/>
          <w:b/>
          <w:kern w:val="16"/>
          <w:sz w:val="24"/>
          <w:szCs w:val="24"/>
        </w:rPr>
        <w:t xml:space="preserve"> </w:t>
      </w:r>
      <w:r w:rsidR="001C3D17">
        <w:rPr>
          <w:rFonts w:ascii="Times New Roman" w:hAnsi="Times New Roman"/>
          <w:b/>
          <w:kern w:val="16"/>
          <w:sz w:val="24"/>
          <w:szCs w:val="24"/>
        </w:rPr>
        <w:t xml:space="preserve">PRIEMONĖS </w:t>
      </w:r>
      <w:r w:rsidR="008148F7" w:rsidRPr="00242552">
        <w:rPr>
          <w:rFonts w:ascii="Times New Roman" w:hAnsi="Times New Roman"/>
          <w:b/>
          <w:kern w:val="16"/>
          <w:sz w:val="24"/>
          <w:szCs w:val="24"/>
        </w:rPr>
        <w:t>N</w:t>
      </w:r>
      <w:r w:rsidR="008148F7" w:rsidRPr="00242552">
        <w:rPr>
          <w:rFonts w:ascii="Times New Roman" w:hAnsi="Times New Roman"/>
          <w:b/>
          <w:sz w:val="24"/>
          <w:szCs w:val="24"/>
        </w:rPr>
        <w:t xml:space="preserve">R. </w:t>
      </w:r>
      <w:r w:rsidR="00185063">
        <w:rPr>
          <w:rFonts w:ascii="Times New Roman" w:hAnsi="Times New Roman"/>
          <w:b/>
          <w:sz w:val="24"/>
          <w:szCs w:val="24"/>
        </w:rPr>
        <w:t xml:space="preserve">J05-LVPA-K </w:t>
      </w:r>
      <w:r w:rsidR="008148F7" w:rsidRPr="00242552">
        <w:rPr>
          <w:rFonts w:ascii="Times New Roman" w:hAnsi="Times New Roman"/>
          <w:b/>
          <w:sz w:val="24"/>
          <w:szCs w:val="24"/>
        </w:rPr>
        <w:t>„</w:t>
      </w:r>
      <w:r w:rsidR="00185063">
        <w:rPr>
          <w:rFonts w:ascii="Times New Roman" w:hAnsi="Times New Roman"/>
          <w:b/>
          <w:sz w:val="24"/>
          <w:szCs w:val="24"/>
        </w:rPr>
        <w:t>INTELEKTAS. BENDRI MOKSLO–VERSLO PROJEKTAI</w:t>
      </w:r>
      <w:r w:rsidR="008148F7" w:rsidRPr="00242552">
        <w:rPr>
          <w:rFonts w:ascii="Times New Roman" w:hAnsi="Times New Roman"/>
          <w:b/>
          <w:sz w:val="24"/>
          <w:szCs w:val="24"/>
        </w:rPr>
        <w:t xml:space="preserve">“ </w:t>
      </w:r>
    </w:p>
    <w:p w:rsidR="00D02D52" w:rsidRPr="00242552" w:rsidRDefault="008148F7" w:rsidP="0029092E">
      <w:pPr>
        <w:spacing w:after="0" w:line="240" w:lineRule="auto"/>
        <w:jc w:val="center"/>
        <w:rPr>
          <w:rFonts w:ascii="Times New Roman" w:hAnsi="Times New Roman"/>
          <w:sz w:val="24"/>
          <w:szCs w:val="24"/>
        </w:rPr>
      </w:pPr>
      <w:r w:rsidRPr="00242552">
        <w:rPr>
          <w:rFonts w:ascii="Times New Roman" w:hAnsi="Times New Roman"/>
          <w:b/>
          <w:sz w:val="24"/>
          <w:szCs w:val="24"/>
        </w:rPr>
        <w:t>PROJEKTŲ FINANSAVIMO SĄLYGŲ</w:t>
      </w:r>
      <w:r w:rsidR="007F4929">
        <w:rPr>
          <w:rFonts w:ascii="Times New Roman" w:hAnsi="Times New Roman"/>
          <w:b/>
          <w:sz w:val="24"/>
          <w:szCs w:val="24"/>
        </w:rPr>
        <w:t xml:space="preserve"> </w:t>
      </w:r>
      <w:r w:rsidRPr="00242552">
        <w:rPr>
          <w:rFonts w:ascii="Times New Roman" w:hAnsi="Times New Roman"/>
          <w:b/>
          <w:sz w:val="24"/>
          <w:szCs w:val="24"/>
        </w:rPr>
        <w:t xml:space="preserve">APRAŠAS NR. </w:t>
      </w:r>
      <w:r w:rsidRPr="00BD45C8">
        <w:rPr>
          <w:rFonts w:ascii="Times New Roman" w:hAnsi="Times New Roman"/>
          <w:b/>
          <w:sz w:val="24"/>
          <w:szCs w:val="24"/>
        </w:rPr>
        <w:t>1</w:t>
      </w:r>
    </w:p>
    <w:p w:rsidR="00FA7C02" w:rsidRPr="00242552" w:rsidRDefault="00FA7C02" w:rsidP="0026561F">
      <w:pPr>
        <w:spacing w:after="0" w:line="240" w:lineRule="auto"/>
      </w:pPr>
    </w:p>
    <w:p w:rsidR="00FF726A" w:rsidRPr="00242552" w:rsidRDefault="00FF726A" w:rsidP="0026561F">
      <w:pPr>
        <w:spacing w:after="0" w:line="240" w:lineRule="auto"/>
      </w:pPr>
    </w:p>
    <w:p w:rsidR="0017184B"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I</w:t>
      </w:r>
      <w:r w:rsidR="00406E16"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FF726A"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BENDROSIOS NUOSTATOS</w:t>
      </w:r>
    </w:p>
    <w:p w:rsidR="00A8774B" w:rsidRPr="00242552" w:rsidRDefault="00A8774B" w:rsidP="0026561F">
      <w:pPr>
        <w:spacing w:after="0" w:line="240" w:lineRule="auto"/>
        <w:jc w:val="center"/>
        <w:rPr>
          <w:rFonts w:ascii="Times New Roman" w:hAnsi="Times New Roman"/>
          <w:b/>
          <w:sz w:val="24"/>
          <w:szCs w:val="24"/>
        </w:rPr>
      </w:pPr>
    </w:p>
    <w:p w:rsidR="002958F9" w:rsidRPr="00242552" w:rsidRDefault="00DC5D85" w:rsidP="00F33269">
      <w:pPr>
        <w:spacing w:after="0" w:line="240" w:lineRule="auto"/>
        <w:ind w:firstLine="851"/>
        <w:jc w:val="both"/>
        <w:rPr>
          <w:rFonts w:ascii="Times New Roman" w:hAnsi="Times New Roman"/>
          <w:sz w:val="24"/>
          <w:szCs w:val="24"/>
        </w:rPr>
      </w:pPr>
      <w:r w:rsidRPr="00BD45C8">
        <w:rPr>
          <w:rFonts w:ascii="Times New Roman" w:hAnsi="Times New Roman"/>
          <w:sz w:val="24"/>
          <w:szCs w:val="24"/>
        </w:rPr>
        <w:t>1.</w:t>
      </w:r>
      <w:r w:rsidRPr="00242552">
        <w:rPr>
          <w:rFonts w:ascii="Times New Roman" w:hAnsi="Times New Roman"/>
          <w:sz w:val="24"/>
          <w:szCs w:val="24"/>
        </w:rPr>
        <w:t xml:space="preserve"> </w:t>
      </w:r>
      <w:r w:rsidR="002958F9" w:rsidRPr="00242552">
        <w:rPr>
          <w:rFonts w:ascii="Times New Roman" w:hAnsi="Times New Roman"/>
          <w:sz w:val="24"/>
          <w:szCs w:val="24"/>
        </w:rPr>
        <w:t>2014–2020 m</w:t>
      </w:r>
      <w:r w:rsidR="008F6697" w:rsidRPr="00242552">
        <w:rPr>
          <w:rFonts w:ascii="Times New Roman" w:hAnsi="Times New Roman"/>
          <w:sz w:val="24"/>
          <w:szCs w:val="24"/>
        </w:rPr>
        <w:t>etų</w:t>
      </w:r>
      <w:r w:rsidR="002958F9" w:rsidRPr="00242552">
        <w:rPr>
          <w:rFonts w:ascii="Times New Roman" w:hAnsi="Times New Roman"/>
          <w:sz w:val="24"/>
          <w:szCs w:val="24"/>
        </w:rPr>
        <w:t xml:space="preserve"> Europos Sąjungos fondų </w:t>
      </w:r>
      <w:r w:rsidR="00992586" w:rsidRPr="00242552">
        <w:rPr>
          <w:rFonts w:ascii="Times New Roman" w:hAnsi="Times New Roman"/>
          <w:sz w:val="24"/>
          <w:szCs w:val="24"/>
        </w:rPr>
        <w:t xml:space="preserve">investicijų </w:t>
      </w:r>
      <w:r w:rsidR="002958F9" w:rsidRPr="00242552">
        <w:rPr>
          <w:rFonts w:ascii="Times New Roman" w:hAnsi="Times New Roman"/>
          <w:sz w:val="24"/>
          <w:szCs w:val="24"/>
        </w:rPr>
        <w:t xml:space="preserve">veiksmų programos </w:t>
      </w:r>
      <w:r w:rsidR="00185063">
        <w:rPr>
          <w:rFonts w:ascii="Times New Roman" w:hAnsi="Times New Roman"/>
          <w:sz w:val="24"/>
          <w:szCs w:val="24"/>
        </w:rPr>
        <w:t>1</w:t>
      </w:r>
      <w:r w:rsidR="008148F7" w:rsidRPr="00242552">
        <w:rPr>
          <w:rFonts w:ascii="Times New Roman" w:hAnsi="Times New Roman"/>
          <w:sz w:val="24"/>
          <w:szCs w:val="24"/>
        </w:rPr>
        <w:t xml:space="preserve"> </w:t>
      </w:r>
      <w:r w:rsidR="002958F9" w:rsidRPr="00242552">
        <w:rPr>
          <w:rFonts w:ascii="Times New Roman" w:hAnsi="Times New Roman"/>
          <w:sz w:val="24"/>
          <w:szCs w:val="24"/>
        </w:rPr>
        <w:t>prioriteto „</w:t>
      </w:r>
      <w:r w:rsidR="00185063">
        <w:rPr>
          <w:rFonts w:ascii="Times New Roman" w:hAnsi="Times New Roman"/>
          <w:sz w:val="24"/>
          <w:szCs w:val="24"/>
        </w:rPr>
        <w:t>Mokslinių tyrimų, eksperimentinės plėtros ir inovacijų skatinimas</w:t>
      </w:r>
      <w:r w:rsidR="002958F9" w:rsidRPr="00242552">
        <w:rPr>
          <w:rFonts w:ascii="Times New Roman" w:hAnsi="Times New Roman"/>
          <w:sz w:val="24"/>
          <w:szCs w:val="24"/>
        </w:rPr>
        <w:t xml:space="preserve">“ </w:t>
      </w:r>
      <w:r w:rsidR="001C3D17">
        <w:rPr>
          <w:rFonts w:ascii="Times New Roman" w:hAnsi="Times New Roman"/>
          <w:sz w:val="24"/>
          <w:szCs w:val="24"/>
        </w:rPr>
        <w:t xml:space="preserve">priemonės </w:t>
      </w:r>
      <w:r w:rsidR="008148F7" w:rsidRPr="00242552">
        <w:rPr>
          <w:rFonts w:ascii="Times New Roman" w:hAnsi="Times New Roman"/>
          <w:sz w:val="24"/>
          <w:szCs w:val="24"/>
        </w:rPr>
        <w:t xml:space="preserve">Nr. </w:t>
      </w:r>
      <w:r w:rsidR="00185063">
        <w:rPr>
          <w:rFonts w:ascii="Times New Roman" w:hAnsi="Times New Roman"/>
          <w:sz w:val="24"/>
          <w:szCs w:val="24"/>
        </w:rPr>
        <w:t>J05</w:t>
      </w:r>
      <w:r w:rsidR="008148F7" w:rsidRPr="00242552">
        <w:rPr>
          <w:rFonts w:ascii="Times New Roman" w:hAnsi="Times New Roman"/>
          <w:sz w:val="24"/>
          <w:szCs w:val="24"/>
        </w:rPr>
        <w:t>-LVPA-K „</w:t>
      </w:r>
      <w:r w:rsidR="00185063">
        <w:rPr>
          <w:rFonts w:ascii="Times New Roman" w:hAnsi="Times New Roman"/>
          <w:sz w:val="24"/>
          <w:szCs w:val="24"/>
        </w:rPr>
        <w:t>Intelektas. Bendri mokslo–verslo projektai</w:t>
      </w:r>
      <w:r w:rsidR="008148F7" w:rsidRPr="00242552">
        <w:rPr>
          <w:rFonts w:ascii="Times New Roman" w:hAnsi="Times New Roman"/>
          <w:sz w:val="24"/>
          <w:szCs w:val="24"/>
        </w:rPr>
        <w:t xml:space="preserve">“ </w:t>
      </w:r>
      <w:r w:rsidR="002958F9" w:rsidRPr="00242552">
        <w:rPr>
          <w:rFonts w:ascii="Times New Roman" w:hAnsi="Times New Roman"/>
          <w:sz w:val="24"/>
          <w:szCs w:val="24"/>
        </w:rPr>
        <w:t>projektų finansavimo sąlygų aprašas Nr.</w:t>
      </w:r>
      <w:r w:rsidR="008148F7" w:rsidRPr="00242552">
        <w:rPr>
          <w:rFonts w:ascii="Times New Roman" w:hAnsi="Times New Roman"/>
          <w:sz w:val="24"/>
          <w:szCs w:val="24"/>
        </w:rPr>
        <w:t xml:space="preserve"> 1 </w:t>
      </w:r>
      <w:r w:rsidR="002958F9" w:rsidRPr="00242552">
        <w:rPr>
          <w:rFonts w:ascii="Times New Roman" w:hAnsi="Times New Roman"/>
          <w:sz w:val="24"/>
          <w:szCs w:val="24"/>
        </w:rPr>
        <w:t xml:space="preserve">(toliau – Aprašas) nustato reikalavimus, kuriais turi vadovautis pareiškėjai, rengdami ir teikdami </w:t>
      </w:r>
      <w:r w:rsidR="00992586" w:rsidRPr="00242552">
        <w:rPr>
          <w:rFonts w:ascii="Times New Roman" w:hAnsi="Times New Roman"/>
          <w:sz w:val="24"/>
          <w:szCs w:val="24"/>
        </w:rPr>
        <w:t xml:space="preserve">paraiškas finansuoti iš Europos Sąjungos struktūrinių fondų lėšų bendrai finansuojamus projektus (toliau – paraiška) </w:t>
      </w:r>
      <w:r w:rsidR="002958F9" w:rsidRPr="00242552">
        <w:rPr>
          <w:rFonts w:ascii="Times New Roman" w:hAnsi="Times New Roman"/>
          <w:sz w:val="24"/>
          <w:szCs w:val="24"/>
        </w:rPr>
        <w:t xml:space="preserve">pagal 2014–2020 m. Europos Sąjungos fondų </w:t>
      </w:r>
      <w:r w:rsidR="00992586" w:rsidRPr="00242552">
        <w:rPr>
          <w:rFonts w:ascii="Times New Roman" w:hAnsi="Times New Roman"/>
          <w:sz w:val="24"/>
          <w:szCs w:val="24"/>
        </w:rPr>
        <w:t xml:space="preserve">investicijų </w:t>
      </w:r>
      <w:r w:rsidR="002958F9" w:rsidRPr="00242552">
        <w:rPr>
          <w:rFonts w:ascii="Times New Roman" w:hAnsi="Times New Roman"/>
          <w:sz w:val="24"/>
          <w:szCs w:val="24"/>
        </w:rPr>
        <w:t>veiksmų programos, patvirtintos Europos Komisijos 201</w:t>
      </w:r>
      <w:r w:rsidR="00992586" w:rsidRPr="00242552">
        <w:rPr>
          <w:rFonts w:ascii="Times New Roman" w:hAnsi="Times New Roman"/>
          <w:sz w:val="24"/>
          <w:szCs w:val="24"/>
        </w:rPr>
        <w:t>4</w:t>
      </w:r>
      <w:r w:rsidR="002958F9" w:rsidRPr="00242552">
        <w:rPr>
          <w:rFonts w:ascii="Times New Roman" w:hAnsi="Times New Roman"/>
          <w:sz w:val="24"/>
          <w:szCs w:val="24"/>
        </w:rPr>
        <w:t xml:space="preserve"> m. </w:t>
      </w:r>
      <w:r w:rsidR="00992586" w:rsidRPr="00242552">
        <w:rPr>
          <w:rFonts w:ascii="Times New Roman" w:hAnsi="Times New Roman"/>
          <w:sz w:val="24"/>
          <w:szCs w:val="24"/>
        </w:rPr>
        <w:t>rugsėjo 8  </w:t>
      </w:r>
      <w:r w:rsidR="002958F9" w:rsidRPr="00242552">
        <w:rPr>
          <w:rFonts w:ascii="Times New Roman" w:hAnsi="Times New Roman"/>
          <w:sz w:val="24"/>
          <w:szCs w:val="24"/>
        </w:rPr>
        <w:t>d. sprendimu Nr. </w:t>
      </w:r>
      <w:r w:rsidR="00992586" w:rsidRPr="00242552">
        <w:rPr>
          <w:rFonts w:ascii="Times New Roman" w:hAnsi="Times New Roman"/>
          <w:sz w:val="24"/>
          <w:szCs w:val="24"/>
        </w:rPr>
        <w:t xml:space="preserve">C(2014)6397 </w:t>
      </w:r>
      <w:r w:rsidR="008B21D2" w:rsidRPr="00242552">
        <w:rPr>
          <w:rFonts w:ascii="Times New Roman" w:hAnsi="Times New Roman"/>
          <w:sz w:val="24"/>
          <w:szCs w:val="24"/>
        </w:rPr>
        <w:t>(toliau – Veiksmų programa)</w:t>
      </w:r>
      <w:r w:rsidR="002958F9" w:rsidRPr="00242552">
        <w:rPr>
          <w:rFonts w:ascii="Times New Roman" w:hAnsi="Times New Roman"/>
          <w:sz w:val="24"/>
          <w:szCs w:val="24"/>
        </w:rPr>
        <w:t>,</w:t>
      </w:r>
      <w:r w:rsidR="00802A07">
        <w:rPr>
          <w:rFonts w:ascii="Times New Roman" w:hAnsi="Times New Roman"/>
          <w:sz w:val="24"/>
          <w:szCs w:val="24"/>
        </w:rPr>
        <w:t xml:space="preserve"> </w:t>
      </w:r>
      <w:r w:rsidR="00185063">
        <w:rPr>
          <w:rFonts w:ascii="Times New Roman" w:hAnsi="Times New Roman"/>
          <w:sz w:val="24"/>
          <w:szCs w:val="24"/>
        </w:rPr>
        <w:t>1</w:t>
      </w:r>
      <w:r w:rsidR="008148F7" w:rsidRPr="00242552">
        <w:rPr>
          <w:rFonts w:ascii="Times New Roman" w:hAnsi="Times New Roman"/>
          <w:sz w:val="24"/>
          <w:szCs w:val="24"/>
        </w:rPr>
        <w:t xml:space="preserve"> </w:t>
      </w:r>
      <w:r w:rsidR="002958F9" w:rsidRPr="00242552">
        <w:rPr>
          <w:rFonts w:ascii="Times New Roman" w:hAnsi="Times New Roman"/>
          <w:sz w:val="24"/>
          <w:szCs w:val="24"/>
        </w:rPr>
        <w:t>prioriteto „</w:t>
      </w:r>
      <w:r w:rsidR="00185063">
        <w:rPr>
          <w:rFonts w:ascii="Times New Roman" w:hAnsi="Times New Roman"/>
          <w:sz w:val="24"/>
          <w:szCs w:val="24"/>
        </w:rPr>
        <w:t>Mokslinių tyrimų, eksperimentinės plėtros ir inovacijų skatinimas</w:t>
      </w:r>
      <w:r w:rsidR="002958F9" w:rsidRPr="00242552">
        <w:rPr>
          <w:rFonts w:ascii="Times New Roman" w:hAnsi="Times New Roman"/>
          <w:sz w:val="24"/>
          <w:szCs w:val="24"/>
        </w:rPr>
        <w:t>“</w:t>
      </w:r>
      <w:r w:rsidR="008148F7" w:rsidRPr="00242552">
        <w:rPr>
          <w:rFonts w:ascii="Times New Roman" w:hAnsi="Times New Roman"/>
          <w:sz w:val="24"/>
          <w:szCs w:val="24"/>
        </w:rPr>
        <w:t xml:space="preserve"> </w:t>
      </w:r>
      <w:r w:rsidR="001C3D17">
        <w:rPr>
          <w:rFonts w:ascii="Times New Roman" w:hAnsi="Times New Roman"/>
          <w:sz w:val="24"/>
          <w:szCs w:val="24"/>
        </w:rPr>
        <w:t xml:space="preserve">priemonės </w:t>
      </w:r>
      <w:r w:rsidR="008148F7" w:rsidRPr="00242552">
        <w:rPr>
          <w:rFonts w:ascii="Times New Roman" w:hAnsi="Times New Roman"/>
          <w:sz w:val="24"/>
          <w:szCs w:val="24"/>
        </w:rPr>
        <w:t>Nr</w:t>
      </w:r>
      <w:r w:rsidR="00185063" w:rsidRPr="00242552">
        <w:rPr>
          <w:rFonts w:ascii="Times New Roman" w:hAnsi="Times New Roman"/>
          <w:sz w:val="24"/>
          <w:szCs w:val="24"/>
        </w:rPr>
        <w:t xml:space="preserve">. </w:t>
      </w:r>
      <w:r w:rsidR="00185063">
        <w:rPr>
          <w:rFonts w:ascii="Times New Roman" w:hAnsi="Times New Roman"/>
          <w:sz w:val="24"/>
          <w:szCs w:val="24"/>
        </w:rPr>
        <w:t>J05</w:t>
      </w:r>
      <w:r w:rsidR="00185063" w:rsidRPr="00242552">
        <w:rPr>
          <w:rFonts w:ascii="Times New Roman" w:hAnsi="Times New Roman"/>
          <w:sz w:val="24"/>
          <w:szCs w:val="24"/>
        </w:rPr>
        <w:t>-LVPA-K „</w:t>
      </w:r>
      <w:r w:rsidR="00185063">
        <w:rPr>
          <w:rFonts w:ascii="Times New Roman" w:hAnsi="Times New Roman"/>
          <w:sz w:val="24"/>
          <w:szCs w:val="24"/>
        </w:rPr>
        <w:t>Intelektas. Bendri mokslo–verslo projektai</w:t>
      </w:r>
      <w:r w:rsidR="00185063" w:rsidRPr="00242552">
        <w:rPr>
          <w:rFonts w:ascii="Times New Roman" w:hAnsi="Times New Roman"/>
          <w:sz w:val="24"/>
          <w:szCs w:val="24"/>
        </w:rPr>
        <w:t>“</w:t>
      </w:r>
      <w:r w:rsidR="008148F7" w:rsidRPr="00242552">
        <w:rPr>
          <w:rFonts w:ascii="Times New Roman" w:hAnsi="Times New Roman"/>
          <w:sz w:val="24"/>
          <w:szCs w:val="24"/>
        </w:rPr>
        <w:t xml:space="preserve"> </w:t>
      </w:r>
      <w:r w:rsidR="00AD56D3" w:rsidRPr="00242552">
        <w:rPr>
          <w:rFonts w:ascii="Times New Roman" w:hAnsi="Times New Roman"/>
          <w:sz w:val="24"/>
          <w:szCs w:val="24"/>
        </w:rPr>
        <w:t>(toliau – Priemonė)</w:t>
      </w:r>
      <w:r w:rsidR="002958F9" w:rsidRPr="00242552">
        <w:rPr>
          <w:rFonts w:ascii="Times New Roman" w:hAnsi="Times New Roman"/>
          <w:sz w:val="24"/>
          <w:szCs w:val="24"/>
        </w:rPr>
        <w:t xml:space="preserve"> finansuojamas veiklas, taip pat institucijos, atliekančios paraiškų vertinimą, atranką ir </w:t>
      </w:r>
      <w:r w:rsidR="00992586" w:rsidRPr="00242552">
        <w:rPr>
          <w:rFonts w:ascii="Times New Roman" w:hAnsi="Times New Roman"/>
          <w:sz w:val="24"/>
          <w:szCs w:val="24"/>
        </w:rPr>
        <w:t xml:space="preserve">iš Europos Sąjungos struktūrinių fondų lėšų bendrai finansuojamų </w:t>
      </w:r>
      <w:r w:rsidR="001F1DD6" w:rsidRPr="00242552">
        <w:rPr>
          <w:rFonts w:ascii="Times New Roman" w:hAnsi="Times New Roman"/>
          <w:sz w:val="24"/>
          <w:szCs w:val="24"/>
        </w:rPr>
        <w:t>projekt</w:t>
      </w:r>
      <w:r w:rsidR="00992586" w:rsidRPr="00242552">
        <w:rPr>
          <w:rFonts w:ascii="Times New Roman" w:hAnsi="Times New Roman"/>
          <w:sz w:val="24"/>
          <w:szCs w:val="24"/>
        </w:rPr>
        <w:t xml:space="preserve">ų (toliau – projektas) </w:t>
      </w:r>
      <w:r w:rsidR="002958F9" w:rsidRPr="00242552">
        <w:rPr>
          <w:rFonts w:ascii="Times New Roman" w:hAnsi="Times New Roman"/>
          <w:sz w:val="24"/>
          <w:szCs w:val="24"/>
        </w:rPr>
        <w:t>įgyvendinimo priežiūrą.</w:t>
      </w:r>
    </w:p>
    <w:p w:rsidR="008B21D2" w:rsidRPr="00242552" w:rsidRDefault="008B21D2"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2. </w:t>
      </w:r>
      <w:r w:rsidR="002958F9" w:rsidRPr="00242552">
        <w:rPr>
          <w:rFonts w:ascii="Times New Roman" w:hAnsi="Times New Roman"/>
          <w:sz w:val="24"/>
          <w:szCs w:val="24"/>
        </w:rPr>
        <w:t>Aprašas yra parengtas atsižvelgiant į:</w:t>
      </w:r>
    </w:p>
    <w:p w:rsidR="008B21D2"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2.1</w:t>
      </w:r>
      <w:r w:rsidR="008B21D2" w:rsidRPr="00242552">
        <w:rPr>
          <w:rFonts w:ascii="Times New Roman" w:hAnsi="Times New Roman"/>
          <w:sz w:val="24"/>
          <w:szCs w:val="24"/>
        </w:rPr>
        <w:t xml:space="preserve">. </w:t>
      </w:r>
      <w:r w:rsidR="0080603D" w:rsidRPr="00242552">
        <w:rPr>
          <w:rFonts w:ascii="Times New Roman" w:hAnsi="Times New Roman"/>
          <w:sz w:val="24"/>
          <w:szCs w:val="24"/>
        </w:rPr>
        <w:t xml:space="preserve">2014–2020 m. Europos Sąjungos fondų investicijų </w:t>
      </w:r>
      <w:r w:rsidR="00B60DB9" w:rsidRPr="00242552">
        <w:rPr>
          <w:rFonts w:ascii="Times New Roman" w:hAnsi="Times New Roman"/>
          <w:sz w:val="24"/>
          <w:szCs w:val="24"/>
        </w:rPr>
        <w:t xml:space="preserve">veiksmų </w:t>
      </w:r>
      <w:r w:rsidR="0080603D" w:rsidRPr="00242552">
        <w:rPr>
          <w:rFonts w:ascii="Times New Roman" w:hAnsi="Times New Roman"/>
          <w:sz w:val="24"/>
          <w:szCs w:val="24"/>
        </w:rPr>
        <w:t>programos prioriteto įgyvendinimo p</w:t>
      </w:r>
      <w:r w:rsidR="008B21D2" w:rsidRPr="00242552">
        <w:rPr>
          <w:rFonts w:ascii="Times New Roman" w:hAnsi="Times New Roman"/>
          <w:sz w:val="24"/>
          <w:szCs w:val="24"/>
        </w:rPr>
        <w:t xml:space="preserve">riemonių įgyvendinimo planą, patvirtintą </w:t>
      </w:r>
      <w:r w:rsidR="00F05128" w:rsidRPr="00242552">
        <w:rPr>
          <w:rFonts w:ascii="Times New Roman" w:hAnsi="Times New Roman"/>
          <w:sz w:val="24"/>
          <w:szCs w:val="24"/>
        </w:rPr>
        <w:t xml:space="preserve">Lietuvos Respublikos </w:t>
      </w:r>
      <w:r w:rsidR="008148F7" w:rsidRPr="00242552">
        <w:rPr>
          <w:rFonts w:ascii="Times New Roman" w:hAnsi="Times New Roman"/>
          <w:sz w:val="24"/>
          <w:szCs w:val="24"/>
        </w:rPr>
        <w:t xml:space="preserve">ūkio ministro </w:t>
      </w:r>
      <w:r w:rsidR="006A2640">
        <w:rPr>
          <w:rFonts w:ascii="Times New Roman" w:hAnsi="Times New Roman"/>
          <w:sz w:val="24"/>
          <w:szCs w:val="24"/>
        </w:rPr>
        <w:t xml:space="preserve">   </w:t>
      </w:r>
      <w:r w:rsidR="008148F7" w:rsidRPr="00242552">
        <w:rPr>
          <w:rFonts w:ascii="Times New Roman" w:hAnsi="Times New Roman"/>
          <w:sz w:val="24"/>
          <w:szCs w:val="24"/>
        </w:rPr>
        <w:t xml:space="preserve">2014 </w:t>
      </w:r>
      <w:r w:rsidR="009350BD" w:rsidRPr="00242552">
        <w:rPr>
          <w:rFonts w:ascii="Times New Roman" w:hAnsi="Times New Roman"/>
          <w:sz w:val="24"/>
          <w:szCs w:val="24"/>
        </w:rPr>
        <w:t xml:space="preserve">m. </w:t>
      </w:r>
      <w:r w:rsidR="00BD45C8" w:rsidRPr="002956D1">
        <w:rPr>
          <w:rFonts w:ascii="Times New Roman" w:hAnsi="Times New Roman"/>
          <w:sz w:val="24"/>
          <w:szCs w:val="24"/>
        </w:rPr>
        <w:t xml:space="preserve">gruodžio </w:t>
      </w:r>
      <w:r w:rsidR="00B51BCE" w:rsidRPr="00AB6BA5">
        <w:rPr>
          <w:rFonts w:ascii="Times New Roman" w:hAnsi="Times New Roman"/>
          <w:sz w:val="24"/>
          <w:szCs w:val="24"/>
        </w:rPr>
        <w:t>19</w:t>
      </w:r>
      <w:r w:rsidR="00BD45C8">
        <w:rPr>
          <w:rFonts w:ascii="Times New Roman" w:hAnsi="Times New Roman"/>
          <w:sz w:val="24"/>
          <w:szCs w:val="24"/>
        </w:rPr>
        <w:t xml:space="preserve"> </w:t>
      </w:r>
      <w:r w:rsidR="009350BD" w:rsidRPr="00BD45C8">
        <w:rPr>
          <w:rFonts w:ascii="Times New Roman" w:hAnsi="Times New Roman"/>
          <w:sz w:val="24"/>
          <w:szCs w:val="24"/>
        </w:rPr>
        <w:t>d.</w:t>
      </w:r>
      <w:r w:rsidR="009350BD" w:rsidRPr="00242552">
        <w:rPr>
          <w:rFonts w:ascii="Times New Roman" w:hAnsi="Times New Roman"/>
          <w:sz w:val="24"/>
          <w:szCs w:val="24"/>
        </w:rPr>
        <w:t xml:space="preserve"> </w:t>
      </w:r>
      <w:r w:rsidR="008148F7" w:rsidRPr="00242552">
        <w:rPr>
          <w:rFonts w:ascii="Times New Roman" w:hAnsi="Times New Roman"/>
          <w:sz w:val="24"/>
          <w:szCs w:val="24"/>
        </w:rPr>
        <w:t>įsakymu Nr.</w:t>
      </w:r>
      <w:r w:rsidR="00704CDB">
        <w:rPr>
          <w:rFonts w:ascii="Times New Roman" w:hAnsi="Times New Roman"/>
          <w:sz w:val="24"/>
        </w:rPr>
        <w:t xml:space="preserve"> </w:t>
      </w:r>
      <w:r w:rsidR="00B51BCE" w:rsidRPr="002956D1">
        <w:rPr>
          <w:rFonts w:ascii="Times New Roman" w:hAnsi="Times New Roman"/>
          <w:sz w:val="24"/>
        </w:rPr>
        <w:t>4-933</w:t>
      </w:r>
      <w:r w:rsidR="008148F7"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Pr>
          <w:rFonts w:ascii="Times New Roman" w:hAnsi="Times New Roman"/>
          <w:sz w:val="24"/>
          <w:szCs w:val="24"/>
        </w:rPr>
        <w:t>stebėsenos</w:t>
      </w:r>
      <w:proofErr w:type="spellEnd"/>
      <w:r w:rsidR="002D003E">
        <w:rPr>
          <w:rFonts w:ascii="Times New Roman" w:hAnsi="Times New Roman"/>
          <w:sz w:val="24"/>
          <w:szCs w:val="24"/>
        </w:rPr>
        <w:t xml:space="preserve"> </w:t>
      </w:r>
      <w:r w:rsidR="008148F7" w:rsidRPr="00242552">
        <w:rPr>
          <w:rFonts w:ascii="Times New Roman" w:hAnsi="Times New Roman"/>
          <w:sz w:val="24"/>
          <w:szCs w:val="24"/>
        </w:rPr>
        <w:t>rodiklių skaičiavimo aprašo patvirtinimo</w:t>
      </w:r>
      <w:r w:rsidR="007C76EA" w:rsidRPr="00242552">
        <w:rPr>
          <w:rFonts w:ascii="Times New Roman" w:hAnsi="Times New Roman"/>
          <w:sz w:val="24"/>
          <w:szCs w:val="24"/>
        </w:rPr>
        <w:t>“</w:t>
      </w:r>
      <w:r w:rsidR="001C3D17">
        <w:rPr>
          <w:rFonts w:ascii="Times New Roman" w:hAnsi="Times New Roman"/>
          <w:sz w:val="24"/>
          <w:szCs w:val="24"/>
        </w:rPr>
        <w:t xml:space="preserve"> </w:t>
      </w:r>
      <w:r w:rsidR="00371BA4" w:rsidRPr="00242552">
        <w:rPr>
          <w:rFonts w:ascii="Times New Roman" w:hAnsi="Times New Roman"/>
          <w:sz w:val="24"/>
          <w:szCs w:val="24"/>
        </w:rPr>
        <w:t>(toliau – Priemonių įgyvendinimo planas)</w:t>
      </w:r>
      <w:r w:rsidR="009350BD" w:rsidRPr="00BD45C8">
        <w:rPr>
          <w:rFonts w:ascii="Times New Roman" w:hAnsi="Times New Roman"/>
          <w:sz w:val="24"/>
          <w:szCs w:val="24"/>
        </w:rPr>
        <w:t>;</w:t>
      </w:r>
    </w:p>
    <w:p w:rsidR="00F05128"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2.2</w:t>
      </w:r>
      <w:r w:rsidR="00F05128" w:rsidRPr="00242552">
        <w:rPr>
          <w:rFonts w:ascii="Times New Roman" w:hAnsi="Times New Roman"/>
          <w:sz w:val="24"/>
          <w:szCs w:val="24"/>
        </w:rPr>
        <w:t>. Projekt</w:t>
      </w:r>
      <w:r w:rsidR="0080603D" w:rsidRPr="00242552">
        <w:rPr>
          <w:rFonts w:ascii="Times New Roman" w:hAnsi="Times New Roman"/>
          <w:sz w:val="24"/>
          <w:szCs w:val="24"/>
        </w:rPr>
        <w:t>ų</w:t>
      </w:r>
      <w:r w:rsidR="00F05128" w:rsidRPr="00242552">
        <w:rPr>
          <w:rFonts w:ascii="Times New Roman" w:hAnsi="Times New Roman"/>
          <w:sz w:val="24"/>
          <w:szCs w:val="24"/>
        </w:rPr>
        <w:t xml:space="preserve"> administravimo ir finansavimo taisykles, patvirtintas Lietuvos Respublikos finansų ministro </w:t>
      </w:r>
      <w:r w:rsidR="00992586" w:rsidRPr="00242552">
        <w:rPr>
          <w:rFonts w:ascii="Times New Roman" w:hAnsi="Times New Roman"/>
          <w:sz w:val="24"/>
          <w:szCs w:val="24"/>
        </w:rPr>
        <w:t xml:space="preserve">2014 </w:t>
      </w:r>
      <w:r w:rsidR="00F05128" w:rsidRPr="00242552">
        <w:rPr>
          <w:rFonts w:ascii="Times New Roman" w:hAnsi="Times New Roman"/>
          <w:sz w:val="24"/>
          <w:szCs w:val="24"/>
        </w:rPr>
        <w:t xml:space="preserve">m. </w:t>
      </w:r>
      <w:r w:rsidR="00992586" w:rsidRPr="00242552">
        <w:rPr>
          <w:rFonts w:ascii="Times New Roman" w:hAnsi="Times New Roman"/>
          <w:sz w:val="24"/>
          <w:szCs w:val="24"/>
        </w:rPr>
        <w:t xml:space="preserve">spalio 8 </w:t>
      </w:r>
      <w:r w:rsidR="00F05128" w:rsidRPr="00242552">
        <w:rPr>
          <w:rFonts w:ascii="Times New Roman" w:hAnsi="Times New Roman"/>
          <w:sz w:val="24"/>
          <w:szCs w:val="24"/>
        </w:rPr>
        <w:t xml:space="preserve">d. įsakymu Nr. </w:t>
      </w:r>
      <w:r w:rsidR="005C574B" w:rsidRPr="00242552">
        <w:rPr>
          <w:rFonts w:ascii="Times New Roman" w:hAnsi="Times New Roman"/>
          <w:sz w:val="24"/>
          <w:szCs w:val="24"/>
        </w:rPr>
        <w:t>1K</w:t>
      </w:r>
      <w:r w:rsidR="00A8774B" w:rsidRPr="00242552">
        <w:rPr>
          <w:rFonts w:ascii="Times New Roman" w:hAnsi="Times New Roman"/>
          <w:sz w:val="24"/>
          <w:szCs w:val="24"/>
        </w:rPr>
        <w:t>-</w:t>
      </w:r>
      <w:r w:rsidR="00992586" w:rsidRPr="00242552">
        <w:rPr>
          <w:rFonts w:ascii="Times New Roman" w:hAnsi="Times New Roman"/>
          <w:sz w:val="24"/>
          <w:szCs w:val="24"/>
        </w:rPr>
        <w:t>316</w:t>
      </w:r>
      <w:r w:rsidR="005C574B" w:rsidRPr="00242552">
        <w:rPr>
          <w:rFonts w:ascii="Times New Roman" w:hAnsi="Times New Roman"/>
          <w:sz w:val="24"/>
          <w:szCs w:val="24"/>
        </w:rPr>
        <w:t xml:space="preserve"> </w:t>
      </w:r>
      <w:r w:rsidR="007C76EA" w:rsidRPr="00242552">
        <w:rPr>
          <w:rFonts w:ascii="Times New Roman" w:hAnsi="Times New Roman"/>
          <w:sz w:val="24"/>
          <w:szCs w:val="24"/>
        </w:rPr>
        <w:t xml:space="preserve">„Dėl Projektų administravimo ir finansavimo taisyklių patvirtinimo“ </w:t>
      </w:r>
      <w:r w:rsidR="00AF165A" w:rsidRPr="00242552">
        <w:rPr>
          <w:rFonts w:ascii="Times New Roman" w:hAnsi="Times New Roman"/>
          <w:sz w:val="24"/>
          <w:szCs w:val="24"/>
        </w:rPr>
        <w:t>(toliau – Projektų taisyklės);</w:t>
      </w:r>
    </w:p>
    <w:p w:rsidR="00BF432C" w:rsidRDefault="00A520F3" w:rsidP="00BF432C">
      <w:pPr>
        <w:spacing w:after="0" w:line="240" w:lineRule="auto"/>
        <w:ind w:firstLine="851"/>
        <w:jc w:val="both"/>
        <w:rPr>
          <w:rFonts w:ascii="Times New Roman" w:hAnsi="Times New Roman"/>
          <w:sz w:val="24"/>
          <w:szCs w:val="24"/>
        </w:rPr>
      </w:pPr>
      <w:r w:rsidRPr="00242552">
        <w:rPr>
          <w:rFonts w:ascii="Times New Roman" w:hAnsi="Times New Roman"/>
          <w:sz w:val="24"/>
          <w:szCs w:val="24"/>
        </w:rPr>
        <w:t>2.3</w:t>
      </w:r>
      <w:r w:rsidR="009350BD" w:rsidRPr="00242552">
        <w:rPr>
          <w:rFonts w:ascii="Times New Roman" w:hAnsi="Times New Roman"/>
          <w:sz w:val="24"/>
          <w:szCs w:val="24"/>
        </w:rPr>
        <w:t xml:space="preserve">. </w:t>
      </w:r>
      <w:r w:rsidR="00BF432C" w:rsidRPr="00AA3482">
        <w:rPr>
          <w:rFonts w:ascii="Times New Roman" w:hAnsi="Times New Roman"/>
          <w:sz w:val="24"/>
          <w:szCs w:val="24"/>
        </w:rPr>
        <w:t>2014 m. bir</w:t>
      </w:r>
      <w:r w:rsidR="003C4854">
        <w:rPr>
          <w:rFonts w:ascii="Times New Roman" w:hAnsi="Times New Roman"/>
          <w:sz w:val="24"/>
          <w:szCs w:val="24"/>
        </w:rPr>
        <w:t>želio 17 d. Komisijos reglamentą</w:t>
      </w:r>
      <w:r w:rsidR="00BF432C" w:rsidRPr="00AA3482">
        <w:rPr>
          <w:rFonts w:ascii="Times New Roman" w:hAnsi="Times New Roman"/>
          <w:sz w:val="24"/>
          <w:szCs w:val="24"/>
        </w:rPr>
        <w:t xml:space="preserve"> (ES) Nr. 651/2014, kuriuo tam tikrų kategorijų pagalba skelbiama suderinama su vidaus rinka taikant Sutarties 107 ir 108 straipsnius</w:t>
      </w:r>
      <w:r w:rsidR="00BF432C" w:rsidRPr="00AA3482" w:rsidDel="005C574B">
        <w:rPr>
          <w:rFonts w:ascii="Times New Roman" w:hAnsi="Times New Roman"/>
          <w:sz w:val="24"/>
          <w:szCs w:val="24"/>
        </w:rPr>
        <w:t xml:space="preserve"> </w:t>
      </w:r>
      <w:r w:rsidR="00BF432C" w:rsidRPr="00AA3482">
        <w:rPr>
          <w:rFonts w:ascii="Times New Roman" w:hAnsi="Times New Roman"/>
          <w:sz w:val="24"/>
          <w:szCs w:val="24"/>
        </w:rPr>
        <w:t>(OL 2014 L 187, p.</w:t>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r>
      <w:r w:rsidR="00BF432C" w:rsidRPr="00AA3482">
        <w:rPr>
          <w:rFonts w:ascii="Times New Roman" w:hAnsi="Times New Roman"/>
          <w:sz w:val="24"/>
          <w:szCs w:val="24"/>
        </w:rPr>
        <w:softHyphen/>
        <w:t xml:space="preserve"> 1–78) (toliau – Bendrasis bendrosios išimties reglamentas</w:t>
      </w:r>
      <w:r w:rsidR="003C4854">
        <w:rPr>
          <w:rFonts w:ascii="Times New Roman" w:hAnsi="Times New Roman"/>
          <w:sz w:val="24"/>
          <w:szCs w:val="24"/>
        </w:rPr>
        <w:t>)</w:t>
      </w:r>
      <w:r w:rsidR="00BF432C" w:rsidRPr="00AA3482">
        <w:rPr>
          <w:rFonts w:ascii="Times New Roman" w:hAnsi="Times New Roman"/>
          <w:sz w:val="24"/>
          <w:szCs w:val="24"/>
        </w:rPr>
        <w:t>.</w:t>
      </w:r>
    </w:p>
    <w:p w:rsidR="00434686" w:rsidRDefault="00434686"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3.</w:t>
      </w:r>
      <w:r w:rsidR="007D2186" w:rsidRPr="00242552">
        <w:t xml:space="preserve"> </w:t>
      </w:r>
      <w:r w:rsidR="007D2186" w:rsidRPr="00242552">
        <w:rPr>
          <w:rFonts w:ascii="Times New Roman" w:hAnsi="Times New Roman"/>
          <w:sz w:val="24"/>
          <w:szCs w:val="24"/>
        </w:rPr>
        <w:t>Apraše vartojamos sąvokos suprantamos taip, kaip jos apibrėžtos Aprašo 2 punkte nurodyt</w:t>
      </w:r>
      <w:r w:rsidR="007F1131" w:rsidRPr="00242552">
        <w:rPr>
          <w:rFonts w:ascii="Times New Roman" w:hAnsi="Times New Roman"/>
          <w:sz w:val="24"/>
          <w:szCs w:val="24"/>
        </w:rPr>
        <w:t>u</w:t>
      </w:r>
      <w:r w:rsidR="007D2186" w:rsidRPr="00242552">
        <w:rPr>
          <w:rFonts w:ascii="Times New Roman" w:hAnsi="Times New Roman"/>
          <w:sz w:val="24"/>
          <w:szCs w:val="24"/>
        </w:rPr>
        <w:t>ose teisės aktuose, Atsakomybės ir funkcijų paskirstymo tarp institucijų, įgyvendinant 2014–2020 metų Europos Sąjungos struktūrinių fondų</w:t>
      </w:r>
      <w:r w:rsidR="007F2B4A">
        <w:rPr>
          <w:rFonts w:ascii="Times New Roman" w:hAnsi="Times New Roman"/>
          <w:sz w:val="24"/>
          <w:szCs w:val="24"/>
        </w:rPr>
        <w:t xml:space="preserve"> investicijų</w:t>
      </w:r>
      <w:r w:rsidR="007D2186" w:rsidRPr="00242552">
        <w:rPr>
          <w:rFonts w:ascii="Times New Roman" w:hAnsi="Times New Roman"/>
          <w:sz w:val="24"/>
          <w:szCs w:val="24"/>
        </w:rPr>
        <w:t xml:space="preserve"> veiksmų programą, taisyklėse,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birželio 4</w:t>
      </w:r>
      <w:r w:rsidR="007D2186" w:rsidRPr="00242552">
        <w:rPr>
          <w:rFonts w:ascii="Times New Roman" w:hAnsi="Times New Roman"/>
          <w:sz w:val="24"/>
          <w:szCs w:val="24"/>
        </w:rPr>
        <w:t xml:space="preserve"> d. nutarimu Nr. </w:t>
      </w:r>
      <w:r w:rsidR="005C574B" w:rsidRPr="00242552">
        <w:rPr>
          <w:rFonts w:ascii="Times New Roman" w:hAnsi="Times New Roman"/>
          <w:sz w:val="24"/>
          <w:szCs w:val="24"/>
        </w:rPr>
        <w:t>528</w:t>
      </w:r>
      <w:r w:rsidR="007C76EA" w:rsidRPr="00242552">
        <w:rPr>
          <w:rFonts w:ascii="Times New Roman" w:hAnsi="Times New Roman"/>
          <w:sz w:val="24"/>
          <w:szCs w:val="24"/>
        </w:rPr>
        <w:t xml:space="preserve"> „Dėl </w:t>
      </w:r>
      <w:r w:rsidR="00670462">
        <w:rPr>
          <w:rFonts w:ascii="Times New Roman" w:hAnsi="Times New Roman"/>
          <w:sz w:val="24"/>
          <w:szCs w:val="24"/>
        </w:rPr>
        <w:t>A</w:t>
      </w:r>
      <w:r w:rsidR="007C76EA" w:rsidRPr="00242552">
        <w:rPr>
          <w:rFonts w:ascii="Times New Roman" w:hAnsi="Times New Roman"/>
          <w:sz w:val="24"/>
          <w:szCs w:val="24"/>
        </w:rPr>
        <w:t>tsakomybės ir funkcijų paskirstymo tarp institucijų, įgyvendinant 2014–2020 metų Europos Sąjungos struktūrinių fondų investicijų veiksmų programą“</w:t>
      </w:r>
      <w:r w:rsidR="007D2186" w:rsidRPr="00242552">
        <w:rPr>
          <w:rFonts w:ascii="Times New Roman" w:hAnsi="Times New Roman"/>
          <w:sz w:val="24"/>
          <w:szCs w:val="24"/>
        </w:rPr>
        <w:t xml:space="preserve">, ir </w:t>
      </w:r>
      <w:r w:rsidR="007C76EA" w:rsidRPr="00242552">
        <w:rPr>
          <w:rFonts w:ascii="Times New Roman" w:hAnsi="Times New Roman"/>
          <w:sz w:val="24"/>
          <w:szCs w:val="24"/>
        </w:rPr>
        <w:t xml:space="preserve">2014–2020 metų Europos Sąjungos fondų investicijų veiksmų programos </w:t>
      </w:r>
      <w:r w:rsidR="0080603D" w:rsidRPr="00242552">
        <w:rPr>
          <w:rFonts w:ascii="Times New Roman" w:hAnsi="Times New Roman"/>
          <w:sz w:val="24"/>
          <w:szCs w:val="24"/>
        </w:rPr>
        <w:t xml:space="preserve">administravimo </w:t>
      </w:r>
      <w:r w:rsidR="007C76EA" w:rsidRPr="00242552">
        <w:rPr>
          <w:rFonts w:ascii="Times New Roman" w:hAnsi="Times New Roman"/>
          <w:sz w:val="24"/>
          <w:szCs w:val="24"/>
        </w:rPr>
        <w:t>taisyklėse</w:t>
      </w:r>
      <w:r w:rsidR="007D2186" w:rsidRPr="00242552">
        <w:rPr>
          <w:rFonts w:ascii="Times New Roman" w:hAnsi="Times New Roman"/>
          <w:sz w:val="24"/>
          <w:szCs w:val="24"/>
        </w:rPr>
        <w:t>,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 xml:space="preserve">spalio 3 </w:t>
      </w:r>
      <w:r w:rsidR="007D2186" w:rsidRPr="00242552">
        <w:rPr>
          <w:rFonts w:ascii="Times New Roman" w:hAnsi="Times New Roman"/>
          <w:sz w:val="24"/>
          <w:szCs w:val="24"/>
        </w:rPr>
        <w:t xml:space="preserve">d. nutarimu Nr. </w:t>
      </w:r>
      <w:r w:rsidR="005C574B" w:rsidRPr="00242552">
        <w:rPr>
          <w:rFonts w:ascii="Times New Roman" w:hAnsi="Times New Roman"/>
          <w:sz w:val="24"/>
          <w:szCs w:val="24"/>
        </w:rPr>
        <w:t>1090</w:t>
      </w:r>
      <w:r w:rsidR="007C76EA" w:rsidRPr="00242552">
        <w:rPr>
          <w:rFonts w:ascii="Times New Roman" w:hAnsi="Times New Roman"/>
          <w:sz w:val="24"/>
          <w:szCs w:val="24"/>
        </w:rPr>
        <w:t xml:space="preserve"> „Dėl 2014–2020 metų Europos Sąjungos fondų investicijų veiksmų programos administravimo taisyklių patvirtinimo“</w:t>
      </w:r>
      <w:r w:rsidR="00AB472D" w:rsidRPr="00242552">
        <w:rPr>
          <w:rFonts w:ascii="Times New Roman" w:hAnsi="Times New Roman"/>
          <w:sz w:val="24"/>
          <w:szCs w:val="24"/>
        </w:rPr>
        <w:t>.</w:t>
      </w:r>
    </w:p>
    <w:p w:rsidR="00701E71" w:rsidRPr="00B11F7E" w:rsidRDefault="00CD5951" w:rsidP="00F33269">
      <w:pPr>
        <w:spacing w:after="0" w:line="240" w:lineRule="auto"/>
        <w:ind w:firstLine="851"/>
        <w:jc w:val="both"/>
        <w:rPr>
          <w:rFonts w:ascii="Times New Roman" w:hAnsi="Times New Roman"/>
          <w:sz w:val="24"/>
          <w:szCs w:val="24"/>
        </w:rPr>
      </w:pPr>
      <w:r w:rsidRPr="00B11F7E">
        <w:rPr>
          <w:rFonts w:ascii="Times New Roman" w:hAnsi="Times New Roman"/>
          <w:sz w:val="24"/>
          <w:szCs w:val="24"/>
        </w:rPr>
        <w:t xml:space="preserve">4. Apraše vartojamos </w:t>
      </w:r>
      <w:r w:rsidR="0055014E" w:rsidRPr="00B11F7E">
        <w:rPr>
          <w:rFonts w:ascii="Times New Roman" w:hAnsi="Times New Roman"/>
          <w:sz w:val="24"/>
          <w:szCs w:val="24"/>
        </w:rPr>
        <w:t xml:space="preserve">kitos </w:t>
      </w:r>
      <w:r w:rsidRPr="00B11F7E">
        <w:rPr>
          <w:rFonts w:ascii="Times New Roman" w:hAnsi="Times New Roman"/>
          <w:sz w:val="24"/>
          <w:szCs w:val="24"/>
        </w:rPr>
        <w:t>sąvokos:</w:t>
      </w:r>
    </w:p>
    <w:p w:rsidR="00B11F7E" w:rsidRPr="00B11F7E" w:rsidRDefault="007C38AA" w:rsidP="00BF432C">
      <w:pPr>
        <w:pStyle w:val="Hyperlink1"/>
        <w:ind w:firstLine="851"/>
        <w:rPr>
          <w:rFonts w:ascii="Times New Roman" w:eastAsia="Calibri" w:hAnsi="Times New Roman"/>
          <w:bCs/>
          <w:sz w:val="24"/>
          <w:szCs w:val="24"/>
          <w:lang w:val="lt-LT"/>
        </w:rPr>
      </w:pPr>
      <w:r w:rsidRPr="007C38AA">
        <w:rPr>
          <w:rFonts w:ascii="Times New Roman" w:eastAsia="Calibri" w:hAnsi="Times New Roman"/>
          <w:bCs/>
          <w:sz w:val="24"/>
          <w:szCs w:val="24"/>
          <w:lang w:val="lt-LT"/>
        </w:rPr>
        <w:t>4.1.</w:t>
      </w:r>
      <w:r>
        <w:rPr>
          <w:rFonts w:ascii="Times New Roman" w:eastAsia="Calibri" w:hAnsi="Times New Roman"/>
          <w:b/>
          <w:bCs/>
          <w:sz w:val="24"/>
          <w:szCs w:val="24"/>
          <w:lang w:val="lt-LT"/>
        </w:rPr>
        <w:t xml:space="preserve"> </w:t>
      </w:r>
      <w:r w:rsidR="00B11F7E" w:rsidRPr="00B11F7E">
        <w:rPr>
          <w:rFonts w:ascii="Times New Roman" w:eastAsia="Calibri" w:hAnsi="Times New Roman"/>
          <w:b/>
          <w:bCs/>
          <w:sz w:val="24"/>
          <w:szCs w:val="24"/>
          <w:lang w:val="lt-LT"/>
        </w:rPr>
        <w:t xml:space="preserve">Didelė įmonė – </w:t>
      </w:r>
      <w:r w:rsidR="00B11F7E" w:rsidRPr="00B11F7E">
        <w:rPr>
          <w:rFonts w:ascii="Times New Roman" w:eastAsia="Calibri" w:hAnsi="Times New Roman"/>
          <w:bCs/>
          <w:sz w:val="24"/>
          <w:szCs w:val="24"/>
          <w:lang w:val="lt-LT"/>
        </w:rPr>
        <w:t>tai juridinis asmuo, neatitinkantis labai mažos, mažos arba vidutinės įmonės apibrėžimo.</w:t>
      </w:r>
    </w:p>
    <w:p w:rsidR="00B11F7E" w:rsidRPr="00B11F7E" w:rsidRDefault="007C38AA" w:rsidP="00BF432C">
      <w:pPr>
        <w:pStyle w:val="Hyperlink1"/>
        <w:ind w:firstLine="851"/>
        <w:rPr>
          <w:rFonts w:ascii="Times New Roman" w:eastAsia="Calibri" w:hAnsi="Times New Roman"/>
          <w:sz w:val="24"/>
          <w:szCs w:val="24"/>
          <w:lang w:val="lt-LT"/>
        </w:rPr>
      </w:pPr>
      <w:r w:rsidRPr="007C38AA">
        <w:rPr>
          <w:rFonts w:ascii="Times New Roman" w:hAnsi="Times New Roman"/>
          <w:sz w:val="24"/>
          <w:szCs w:val="24"/>
          <w:lang w:val="lt-LT"/>
        </w:rPr>
        <w:t>4.2.</w:t>
      </w:r>
      <w:r>
        <w:rPr>
          <w:rFonts w:ascii="Times New Roman" w:hAnsi="Times New Roman"/>
          <w:b/>
          <w:sz w:val="24"/>
          <w:szCs w:val="24"/>
          <w:lang w:val="lt-LT"/>
        </w:rPr>
        <w:t xml:space="preserve"> </w:t>
      </w:r>
      <w:r w:rsidR="00B11F7E" w:rsidRPr="00B11F7E">
        <w:rPr>
          <w:rFonts w:ascii="Times New Roman" w:hAnsi="Times New Roman"/>
          <w:b/>
          <w:sz w:val="24"/>
          <w:szCs w:val="24"/>
          <w:lang w:val="lt-LT"/>
        </w:rPr>
        <w:t>Eksperimentinė plėtra (bandomoji taikomoji veikla)</w:t>
      </w:r>
      <w:r w:rsidR="00B11F7E">
        <w:rPr>
          <w:rFonts w:ascii="Times New Roman" w:hAnsi="Times New Roman"/>
          <w:sz w:val="24"/>
          <w:szCs w:val="24"/>
          <w:lang w:val="lt-LT"/>
        </w:rPr>
        <w:t xml:space="preserve"> </w:t>
      </w:r>
      <w:r w:rsidR="00B11F7E" w:rsidRPr="00B11F7E">
        <w:rPr>
          <w:rFonts w:ascii="Times New Roman" w:eastAsia="Calibri" w:hAnsi="Times New Roman"/>
          <w:b/>
          <w:bCs/>
          <w:sz w:val="24"/>
          <w:szCs w:val="24"/>
          <w:lang w:val="lt-LT"/>
        </w:rPr>
        <w:t>–</w:t>
      </w:r>
      <w:r w:rsidR="00B11F7E">
        <w:rPr>
          <w:rFonts w:ascii="Times New Roman" w:eastAsia="Calibri" w:hAnsi="Times New Roman"/>
          <w:b/>
          <w:bCs/>
          <w:sz w:val="24"/>
          <w:szCs w:val="24"/>
          <w:lang w:val="lt-LT"/>
        </w:rPr>
        <w:t xml:space="preserve"> </w:t>
      </w:r>
      <w:r w:rsidR="00B11F7E" w:rsidRPr="00B11F7E">
        <w:rPr>
          <w:rFonts w:ascii="Times New Roman" w:hAnsi="Times New Roman"/>
          <w:sz w:val="24"/>
          <w:szCs w:val="24"/>
          <w:lang w:val="lt-LT"/>
        </w:rPr>
        <w:t>sąvoka apibrėžta Bendrojo bendrosios išimties reglamento 2 straipsnio 86 punkte.</w:t>
      </w:r>
    </w:p>
    <w:p w:rsidR="00050A1A" w:rsidRPr="00B11F7E" w:rsidRDefault="007C38AA" w:rsidP="00BF432C">
      <w:pPr>
        <w:pStyle w:val="Hyperlink1"/>
        <w:ind w:firstLine="851"/>
        <w:rPr>
          <w:rFonts w:ascii="Times New Roman" w:eastAsia="Calibri" w:hAnsi="Times New Roman"/>
          <w:sz w:val="24"/>
          <w:szCs w:val="24"/>
          <w:lang w:val="lt-LT"/>
        </w:rPr>
      </w:pPr>
      <w:r w:rsidRPr="007C38AA">
        <w:rPr>
          <w:rFonts w:ascii="Times New Roman" w:eastAsia="Calibri" w:hAnsi="Times New Roman"/>
          <w:sz w:val="24"/>
          <w:szCs w:val="24"/>
          <w:lang w:val="lt-LT"/>
        </w:rPr>
        <w:lastRenderedPageBreak/>
        <w:t>4.3.</w:t>
      </w:r>
      <w:r>
        <w:rPr>
          <w:rFonts w:ascii="Times New Roman" w:eastAsia="Calibri" w:hAnsi="Times New Roman"/>
          <w:b/>
          <w:sz w:val="24"/>
          <w:szCs w:val="24"/>
          <w:lang w:val="lt-LT"/>
        </w:rPr>
        <w:t xml:space="preserve"> </w:t>
      </w:r>
      <w:r w:rsidR="00050A1A" w:rsidRPr="00B11F7E">
        <w:rPr>
          <w:rFonts w:ascii="Times New Roman" w:eastAsia="Calibri" w:hAnsi="Times New Roman"/>
          <w:b/>
          <w:sz w:val="24"/>
          <w:szCs w:val="24"/>
          <w:lang w:val="lt-LT"/>
        </w:rPr>
        <w:t>Labai maža įmonė</w:t>
      </w:r>
      <w:r w:rsidR="00050A1A" w:rsidRPr="00B11F7E">
        <w:rPr>
          <w:rFonts w:ascii="Times New Roman" w:eastAsia="Calibri" w:hAnsi="Times New Roman"/>
          <w:sz w:val="24"/>
          <w:szCs w:val="24"/>
          <w:lang w:val="lt-LT"/>
        </w:rPr>
        <w:t xml:space="preserve"> – sąvoka apibrėžta Lietuvos Respublikos smulkiojo ir vidutinio verslo plėtros įstatyme.</w:t>
      </w:r>
    </w:p>
    <w:p w:rsidR="00050A1A" w:rsidRPr="00B11F7E" w:rsidRDefault="007C38AA" w:rsidP="00050A1A">
      <w:pPr>
        <w:spacing w:after="0" w:line="240" w:lineRule="auto"/>
        <w:ind w:firstLine="851"/>
        <w:jc w:val="both"/>
        <w:rPr>
          <w:rFonts w:ascii="Times New Roman" w:hAnsi="Times New Roman"/>
          <w:sz w:val="24"/>
          <w:szCs w:val="24"/>
        </w:rPr>
      </w:pPr>
      <w:r w:rsidRPr="007C38AA">
        <w:rPr>
          <w:rFonts w:ascii="Times New Roman" w:hAnsi="Times New Roman"/>
          <w:sz w:val="24"/>
          <w:szCs w:val="24"/>
        </w:rPr>
        <w:t>4.4.</w:t>
      </w:r>
      <w:r>
        <w:rPr>
          <w:rFonts w:ascii="Times New Roman" w:hAnsi="Times New Roman"/>
          <w:b/>
          <w:sz w:val="24"/>
          <w:szCs w:val="24"/>
        </w:rPr>
        <w:t xml:space="preserve"> </w:t>
      </w:r>
      <w:r w:rsidR="00050A1A" w:rsidRPr="00B11F7E">
        <w:rPr>
          <w:rFonts w:ascii="Times New Roman" w:hAnsi="Times New Roman"/>
          <w:b/>
          <w:sz w:val="24"/>
          <w:szCs w:val="24"/>
        </w:rPr>
        <w:t xml:space="preserve">Maža įmonė </w:t>
      </w:r>
      <w:r w:rsidR="00050A1A" w:rsidRPr="00B11F7E">
        <w:rPr>
          <w:rFonts w:ascii="Times New Roman" w:hAnsi="Times New Roman"/>
          <w:sz w:val="24"/>
          <w:szCs w:val="24"/>
        </w:rPr>
        <w:t xml:space="preserve">– sąvoka apibrėžta </w:t>
      </w:r>
      <w:r w:rsidR="00402B1A" w:rsidRPr="00B11F7E">
        <w:rPr>
          <w:rFonts w:ascii="Times New Roman" w:hAnsi="Times New Roman"/>
          <w:sz w:val="24"/>
          <w:szCs w:val="24"/>
        </w:rPr>
        <w:t>S</w:t>
      </w:r>
      <w:r w:rsidR="00050A1A" w:rsidRPr="00B11F7E">
        <w:rPr>
          <w:rFonts w:ascii="Times New Roman" w:hAnsi="Times New Roman"/>
          <w:sz w:val="24"/>
          <w:szCs w:val="24"/>
        </w:rPr>
        <w:t>mulkiojo ir vidutinio verslo plėtros įstatyme.</w:t>
      </w:r>
    </w:p>
    <w:p w:rsidR="00DE4273" w:rsidRPr="00DE4273" w:rsidRDefault="00DE4273" w:rsidP="004E24D1">
      <w:pPr>
        <w:spacing w:after="0" w:line="240" w:lineRule="auto"/>
        <w:ind w:firstLine="851"/>
        <w:jc w:val="both"/>
        <w:rPr>
          <w:rFonts w:ascii="Times New Roman" w:hAnsi="Times New Roman"/>
          <w:sz w:val="24"/>
          <w:szCs w:val="24"/>
        </w:rPr>
      </w:pPr>
      <w:r>
        <w:rPr>
          <w:rFonts w:ascii="Times New Roman" w:hAnsi="Times New Roman"/>
          <w:sz w:val="24"/>
          <w:szCs w:val="24"/>
        </w:rPr>
        <w:t>4.</w:t>
      </w:r>
      <w:r w:rsidR="000603CC">
        <w:rPr>
          <w:rFonts w:ascii="Times New Roman" w:hAnsi="Times New Roman"/>
          <w:sz w:val="24"/>
          <w:szCs w:val="24"/>
        </w:rPr>
        <w:t>5</w:t>
      </w:r>
      <w:r>
        <w:rPr>
          <w:rFonts w:ascii="Times New Roman" w:hAnsi="Times New Roman"/>
          <w:sz w:val="24"/>
          <w:szCs w:val="24"/>
        </w:rPr>
        <w:t xml:space="preserve">. </w:t>
      </w:r>
      <w:r w:rsidRPr="00DE4273">
        <w:rPr>
          <w:rFonts w:ascii="Times New Roman" w:hAnsi="Times New Roman"/>
          <w:b/>
          <w:sz w:val="24"/>
          <w:szCs w:val="24"/>
        </w:rPr>
        <w:t xml:space="preserve">Taikomųjų (pramoninių) mokslinių tyrimų ir (ar) eksperimentinės plėtros (bandomosios taikomosios veiklos) </w:t>
      </w:r>
      <w:r w:rsidR="004E24D1">
        <w:rPr>
          <w:rFonts w:ascii="Times New Roman" w:hAnsi="Times New Roman"/>
          <w:b/>
          <w:sz w:val="24"/>
          <w:szCs w:val="24"/>
        </w:rPr>
        <w:t xml:space="preserve">(toliau – MTEP) </w:t>
      </w:r>
      <w:r w:rsidRPr="00DE4273">
        <w:rPr>
          <w:rFonts w:ascii="Times New Roman" w:hAnsi="Times New Roman"/>
          <w:b/>
          <w:sz w:val="24"/>
          <w:szCs w:val="24"/>
        </w:rPr>
        <w:t>ir inovacijų infrastruktūra</w:t>
      </w:r>
      <w:r>
        <w:rPr>
          <w:rFonts w:ascii="Times New Roman" w:hAnsi="Times New Roman"/>
          <w:sz w:val="24"/>
          <w:szCs w:val="24"/>
        </w:rPr>
        <w:t xml:space="preserve"> –</w:t>
      </w:r>
      <w:r w:rsidR="00040B39">
        <w:rPr>
          <w:rFonts w:ascii="Times New Roman" w:hAnsi="Times New Roman"/>
          <w:sz w:val="24"/>
          <w:szCs w:val="24"/>
        </w:rPr>
        <w:t xml:space="preserve"> </w:t>
      </w:r>
      <w:r w:rsidR="000603CC">
        <w:rPr>
          <w:rFonts w:ascii="Times New Roman" w:hAnsi="Times New Roman"/>
          <w:sz w:val="24"/>
          <w:szCs w:val="24"/>
        </w:rPr>
        <w:t xml:space="preserve">MTEP </w:t>
      </w:r>
      <w:r>
        <w:rPr>
          <w:rFonts w:ascii="Times New Roman" w:hAnsi="Times New Roman"/>
          <w:sz w:val="24"/>
          <w:szCs w:val="24"/>
        </w:rPr>
        <w:t xml:space="preserve">vykdyti reikalinga infrastruktūra, taip pat </w:t>
      </w:r>
      <w:r w:rsidRPr="00DE4273">
        <w:rPr>
          <w:rFonts w:ascii="Times New Roman" w:hAnsi="Times New Roman"/>
          <w:sz w:val="24"/>
          <w:szCs w:val="24"/>
        </w:rPr>
        <w:t xml:space="preserve">gerosios gamybos praktikos reikalavimus atitinkančios patalpos, kaip nurodyta gerosios gamybos praktikos vadove, bei gerosios laboratorijos praktikos reikalavimus atitinkančios patalpos.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 </w:t>
      </w:r>
    </w:p>
    <w:p w:rsidR="007C38AA" w:rsidRDefault="007C38AA" w:rsidP="00050A1A">
      <w:pPr>
        <w:spacing w:after="0" w:line="240" w:lineRule="auto"/>
        <w:ind w:firstLine="851"/>
        <w:jc w:val="both"/>
        <w:rPr>
          <w:rFonts w:ascii="Times New Roman" w:hAnsi="Times New Roman"/>
          <w:sz w:val="24"/>
          <w:szCs w:val="24"/>
        </w:rPr>
      </w:pPr>
      <w:r w:rsidRPr="007C38AA">
        <w:rPr>
          <w:rFonts w:ascii="Times New Roman" w:hAnsi="Times New Roman"/>
          <w:sz w:val="24"/>
          <w:szCs w:val="24"/>
        </w:rPr>
        <w:t>4.</w:t>
      </w:r>
      <w:r w:rsidR="000B1349">
        <w:rPr>
          <w:rFonts w:ascii="Times New Roman" w:hAnsi="Times New Roman"/>
          <w:sz w:val="24"/>
          <w:szCs w:val="24"/>
        </w:rPr>
        <w:t>6</w:t>
      </w:r>
      <w:r w:rsidRPr="007C38AA">
        <w:rPr>
          <w:rFonts w:ascii="Times New Roman" w:hAnsi="Times New Roman"/>
          <w:sz w:val="24"/>
          <w:szCs w:val="24"/>
        </w:rPr>
        <w:t>.</w:t>
      </w:r>
      <w:r>
        <w:rPr>
          <w:rFonts w:ascii="Times New Roman" w:hAnsi="Times New Roman"/>
          <w:b/>
          <w:sz w:val="24"/>
          <w:szCs w:val="24"/>
        </w:rPr>
        <w:t xml:space="preserve"> </w:t>
      </w:r>
      <w:r w:rsidRPr="007C38AA">
        <w:rPr>
          <w:rFonts w:ascii="Times New Roman" w:hAnsi="Times New Roman"/>
          <w:b/>
          <w:sz w:val="24"/>
          <w:szCs w:val="24"/>
        </w:rPr>
        <w:t>Pradinė investicija</w:t>
      </w:r>
      <w:r>
        <w:rPr>
          <w:rFonts w:ascii="Times New Roman" w:hAnsi="Times New Roman"/>
          <w:sz w:val="24"/>
          <w:szCs w:val="24"/>
        </w:rPr>
        <w:t xml:space="preserve"> – sąvoka </w:t>
      </w:r>
      <w:r w:rsidRPr="00B11F7E">
        <w:rPr>
          <w:rFonts w:ascii="Times New Roman" w:hAnsi="Times New Roman"/>
          <w:sz w:val="24"/>
          <w:szCs w:val="24"/>
        </w:rPr>
        <w:t xml:space="preserve">apibrėžta Bendrojo bendrosios išimties reglamento 2 straipsnio </w:t>
      </w:r>
      <w:r>
        <w:rPr>
          <w:rFonts w:ascii="Times New Roman" w:hAnsi="Times New Roman"/>
          <w:sz w:val="24"/>
          <w:szCs w:val="24"/>
        </w:rPr>
        <w:t>49 punkto a) dalyje.</w:t>
      </w:r>
    </w:p>
    <w:p w:rsidR="007C38AA" w:rsidRPr="007C38AA" w:rsidRDefault="007C38AA" w:rsidP="007C38AA">
      <w:pPr>
        <w:spacing w:after="0" w:line="240" w:lineRule="auto"/>
        <w:ind w:firstLine="851"/>
        <w:jc w:val="both"/>
        <w:rPr>
          <w:rFonts w:ascii="Times New Roman" w:hAnsi="Times New Roman"/>
          <w:sz w:val="24"/>
          <w:szCs w:val="24"/>
        </w:rPr>
      </w:pPr>
      <w:r w:rsidRPr="007C38AA">
        <w:rPr>
          <w:rFonts w:ascii="Times New Roman" w:hAnsi="Times New Roman"/>
          <w:sz w:val="24"/>
          <w:szCs w:val="24"/>
        </w:rPr>
        <w:t>4.</w:t>
      </w:r>
      <w:r w:rsidR="000B1349">
        <w:rPr>
          <w:rFonts w:ascii="Times New Roman" w:hAnsi="Times New Roman"/>
          <w:sz w:val="24"/>
          <w:szCs w:val="24"/>
        </w:rPr>
        <w:t>7</w:t>
      </w:r>
      <w:r w:rsidRPr="007C38AA">
        <w:rPr>
          <w:rFonts w:ascii="Times New Roman" w:hAnsi="Times New Roman"/>
          <w:sz w:val="24"/>
          <w:szCs w:val="24"/>
        </w:rPr>
        <w:t>.</w:t>
      </w:r>
      <w:r>
        <w:rPr>
          <w:rFonts w:ascii="Times New Roman" w:hAnsi="Times New Roman"/>
          <w:b/>
          <w:sz w:val="24"/>
          <w:szCs w:val="24"/>
        </w:rPr>
        <w:t xml:space="preserve"> </w:t>
      </w:r>
      <w:r w:rsidRPr="007C38AA">
        <w:rPr>
          <w:rFonts w:ascii="Times New Roman" w:hAnsi="Times New Roman"/>
          <w:b/>
          <w:sz w:val="24"/>
          <w:szCs w:val="24"/>
        </w:rPr>
        <w:t>Sunkumų patirianti įmonė</w:t>
      </w:r>
      <w:r w:rsidRPr="007C38AA">
        <w:rPr>
          <w:rFonts w:ascii="Times New Roman" w:hAnsi="Times New Roman"/>
          <w:sz w:val="24"/>
          <w:szCs w:val="24"/>
        </w:rPr>
        <w:t xml:space="preserve"> – sąvoka apibrėžta Bendrojo bendrosios išimties reglamento 2 straipsnio 18 punkte.</w:t>
      </w:r>
    </w:p>
    <w:p w:rsidR="00B11F7E" w:rsidRPr="00B11F7E" w:rsidRDefault="00DE4273" w:rsidP="00050A1A">
      <w:pPr>
        <w:spacing w:after="0" w:line="240" w:lineRule="auto"/>
        <w:ind w:firstLine="851"/>
        <w:jc w:val="both"/>
        <w:rPr>
          <w:rFonts w:ascii="Times New Roman" w:hAnsi="Times New Roman"/>
          <w:sz w:val="24"/>
          <w:szCs w:val="24"/>
        </w:rPr>
      </w:pPr>
      <w:r>
        <w:rPr>
          <w:rFonts w:ascii="Times New Roman" w:hAnsi="Times New Roman"/>
          <w:sz w:val="24"/>
          <w:szCs w:val="24"/>
        </w:rPr>
        <w:t>4.</w:t>
      </w:r>
      <w:r w:rsidR="000B1349">
        <w:rPr>
          <w:rFonts w:ascii="Times New Roman" w:hAnsi="Times New Roman"/>
          <w:sz w:val="24"/>
          <w:szCs w:val="24"/>
        </w:rPr>
        <w:t>8</w:t>
      </w:r>
      <w:r w:rsidR="007C38AA" w:rsidRPr="007C38AA">
        <w:rPr>
          <w:rFonts w:ascii="Times New Roman" w:hAnsi="Times New Roman"/>
          <w:sz w:val="24"/>
          <w:szCs w:val="24"/>
        </w:rPr>
        <w:t>.</w:t>
      </w:r>
      <w:r w:rsidR="007C38AA">
        <w:rPr>
          <w:rFonts w:ascii="Times New Roman" w:hAnsi="Times New Roman"/>
          <w:b/>
          <w:sz w:val="24"/>
          <w:szCs w:val="24"/>
        </w:rPr>
        <w:t xml:space="preserve"> </w:t>
      </w:r>
      <w:r w:rsidR="00B11F7E" w:rsidRPr="00B11F7E">
        <w:rPr>
          <w:rFonts w:ascii="Times New Roman" w:hAnsi="Times New Roman"/>
          <w:b/>
          <w:sz w:val="24"/>
          <w:szCs w:val="24"/>
        </w:rPr>
        <w:t xml:space="preserve">Taikomieji (pramoniniai) moksliniai tyrimai </w:t>
      </w:r>
      <w:r w:rsidR="00B11F7E">
        <w:rPr>
          <w:rFonts w:ascii="Times New Roman" w:hAnsi="Times New Roman"/>
          <w:b/>
          <w:sz w:val="24"/>
          <w:szCs w:val="24"/>
        </w:rPr>
        <w:t xml:space="preserve">– </w:t>
      </w:r>
      <w:r w:rsidR="00B11F7E">
        <w:rPr>
          <w:rFonts w:ascii="Times New Roman" w:hAnsi="Times New Roman"/>
          <w:sz w:val="24"/>
          <w:szCs w:val="24"/>
        </w:rPr>
        <w:t>sąvoka apibrėžta Bendrojo bendrosios išimties reglamento 2 straipsnio 85 punkte.</w:t>
      </w:r>
    </w:p>
    <w:p w:rsidR="00B11F7E" w:rsidRPr="00B11F7E" w:rsidRDefault="007C38AA" w:rsidP="00B11F7E">
      <w:pPr>
        <w:pStyle w:val="Hyperlink1"/>
        <w:ind w:firstLine="851"/>
        <w:rPr>
          <w:rFonts w:ascii="Times New Roman" w:eastAsia="Calibri" w:hAnsi="Times New Roman"/>
          <w:sz w:val="24"/>
          <w:szCs w:val="24"/>
          <w:lang w:val="lt-LT"/>
        </w:rPr>
      </w:pPr>
      <w:r w:rsidRPr="007C38AA">
        <w:rPr>
          <w:rFonts w:ascii="Times New Roman" w:hAnsi="Times New Roman"/>
          <w:sz w:val="24"/>
          <w:szCs w:val="24"/>
          <w:lang w:val="lt-LT"/>
        </w:rPr>
        <w:t>4.</w:t>
      </w:r>
      <w:r w:rsidR="000B1349">
        <w:rPr>
          <w:rFonts w:ascii="Times New Roman" w:hAnsi="Times New Roman"/>
          <w:sz w:val="24"/>
          <w:szCs w:val="24"/>
          <w:lang w:val="lt-LT"/>
        </w:rPr>
        <w:t>9</w:t>
      </w:r>
      <w:r w:rsidRPr="007C38AA">
        <w:rPr>
          <w:rFonts w:ascii="Times New Roman" w:hAnsi="Times New Roman"/>
          <w:sz w:val="24"/>
          <w:szCs w:val="24"/>
          <w:lang w:val="lt-LT"/>
        </w:rPr>
        <w:t>.</w:t>
      </w:r>
      <w:r>
        <w:rPr>
          <w:rFonts w:ascii="Times New Roman" w:hAnsi="Times New Roman"/>
          <w:b/>
          <w:sz w:val="24"/>
          <w:szCs w:val="24"/>
          <w:lang w:val="lt-LT"/>
        </w:rPr>
        <w:t xml:space="preserve"> </w:t>
      </w:r>
      <w:r w:rsidR="003B426E" w:rsidRPr="00B11F7E">
        <w:rPr>
          <w:rFonts w:ascii="Times New Roman" w:hAnsi="Times New Roman"/>
          <w:b/>
          <w:sz w:val="24"/>
          <w:szCs w:val="24"/>
          <w:lang w:val="lt-LT"/>
        </w:rPr>
        <w:t>Veiksmingas bendradarbiavimas</w:t>
      </w:r>
      <w:r w:rsidR="003B426E" w:rsidRPr="00B11F7E">
        <w:rPr>
          <w:rFonts w:ascii="Times New Roman" w:hAnsi="Times New Roman"/>
          <w:sz w:val="24"/>
          <w:szCs w:val="24"/>
        </w:rPr>
        <w:t xml:space="preserve"> </w:t>
      </w:r>
      <w:r w:rsidR="00B11F7E" w:rsidRPr="00B11F7E">
        <w:rPr>
          <w:rFonts w:ascii="Times New Roman" w:eastAsia="Calibri" w:hAnsi="Times New Roman"/>
          <w:b/>
          <w:bCs/>
          <w:sz w:val="24"/>
          <w:szCs w:val="24"/>
          <w:lang w:val="lt-LT"/>
        </w:rPr>
        <w:t xml:space="preserve">– </w:t>
      </w:r>
      <w:r w:rsidR="00B11F7E" w:rsidRPr="00B11F7E">
        <w:rPr>
          <w:rFonts w:ascii="Times New Roman" w:hAnsi="Times New Roman"/>
          <w:sz w:val="24"/>
          <w:szCs w:val="24"/>
          <w:lang w:val="lt-LT"/>
        </w:rPr>
        <w:t>sąvoka apibrėžta Bendrojo bendrosios išimties reglament</w:t>
      </w:r>
      <w:r w:rsidR="00B11F7E">
        <w:rPr>
          <w:rFonts w:ascii="Times New Roman" w:hAnsi="Times New Roman"/>
          <w:sz w:val="24"/>
          <w:szCs w:val="24"/>
          <w:lang w:val="lt-LT"/>
        </w:rPr>
        <w:t>o 2 straipsnio 90</w:t>
      </w:r>
      <w:r w:rsidR="00B11F7E" w:rsidRPr="00B11F7E">
        <w:rPr>
          <w:rFonts w:ascii="Times New Roman" w:hAnsi="Times New Roman"/>
          <w:sz w:val="24"/>
          <w:szCs w:val="24"/>
          <w:lang w:val="lt-LT"/>
        </w:rPr>
        <w:t xml:space="preserve"> punkte.</w:t>
      </w:r>
    </w:p>
    <w:p w:rsidR="007C38AA" w:rsidRDefault="007C38AA" w:rsidP="007C38AA">
      <w:pPr>
        <w:spacing w:after="0" w:line="240" w:lineRule="auto"/>
        <w:ind w:firstLine="851"/>
        <w:jc w:val="both"/>
        <w:rPr>
          <w:rFonts w:ascii="Times New Roman" w:hAnsi="Times New Roman"/>
          <w:sz w:val="24"/>
          <w:szCs w:val="24"/>
        </w:rPr>
      </w:pPr>
      <w:r w:rsidRPr="007C38AA">
        <w:rPr>
          <w:rFonts w:ascii="Times New Roman" w:hAnsi="Times New Roman"/>
          <w:sz w:val="24"/>
          <w:szCs w:val="24"/>
        </w:rPr>
        <w:t>4.1</w:t>
      </w:r>
      <w:r w:rsidR="000B1349">
        <w:rPr>
          <w:rFonts w:ascii="Times New Roman" w:hAnsi="Times New Roman"/>
          <w:sz w:val="24"/>
          <w:szCs w:val="24"/>
        </w:rPr>
        <w:t>0</w:t>
      </w:r>
      <w:r w:rsidRPr="007C38AA">
        <w:rPr>
          <w:rFonts w:ascii="Times New Roman" w:hAnsi="Times New Roman"/>
          <w:sz w:val="24"/>
          <w:szCs w:val="24"/>
        </w:rPr>
        <w:t>.</w:t>
      </w:r>
      <w:r>
        <w:rPr>
          <w:rFonts w:ascii="Times New Roman" w:hAnsi="Times New Roman"/>
          <w:b/>
          <w:sz w:val="24"/>
          <w:szCs w:val="24"/>
        </w:rPr>
        <w:t xml:space="preserve"> </w:t>
      </w:r>
      <w:r w:rsidRPr="007C38AA">
        <w:rPr>
          <w:rFonts w:ascii="Times New Roman" w:hAnsi="Times New Roman"/>
          <w:b/>
          <w:sz w:val="24"/>
          <w:szCs w:val="24"/>
        </w:rPr>
        <w:t>Vidutinė įmonė</w:t>
      </w:r>
      <w:r w:rsidRPr="007C38AA">
        <w:rPr>
          <w:rFonts w:ascii="Times New Roman" w:hAnsi="Times New Roman"/>
          <w:sz w:val="24"/>
          <w:szCs w:val="24"/>
        </w:rPr>
        <w:t xml:space="preserve"> – sąvoka apibrėžta Smulkiojo ir vidutinio verslo plėtros įstatyme.</w:t>
      </w:r>
    </w:p>
    <w:p w:rsidR="007F1131" w:rsidRPr="00242552" w:rsidRDefault="007F1131"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5. Priemonės įgyvendinimą administruoja </w:t>
      </w:r>
      <w:r w:rsidR="008148F7" w:rsidRPr="00242552">
        <w:rPr>
          <w:rFonts w:ascii="Times New Roman" w:hAnsi="Times New Roman"/>
          <w:sz w:val="24"/>
          <w:szCs w:val="24"/>
        </w:rPr>
        <w:t xml:space="preserve">Lietuvos Respublikos ūkio </w:t>
      </w:r>
      <w:r w:rsidRPr="003C4854">
        <w:rPr>
          <w:rFonts w:ascii="Times New Roman" w:hAnsi="Times New Roman"/>
          <w:sz w:val="24"/>
          <w:szCs w:val="24"/>
        </w:rPr>
        <w:t>ministerija (toliau – Ministerija)</w:t>
      </w:r>
      <w:r w:rsidR="00BF432C" w:rsidRPr="003C4854">
        <w:rPr>
          <w:rFonts w:ascii="Times New Roman" w:hAnsi="Times New Roman"/>
          <w:sz w:val="24"/>
          <w:szCs w:val="24"/>
        </w:rPr>
        <w:t xml:space="preserve"> </w:t>
      </w:r>
      <w:r w:rsidRPr="00242552">
        <w:rPr>
          <w:rFonts w:ascii="Times New Roman" w:hAnsi="Times New Roman"/>
          <w:sz w:val="24"/>
          <w:szCs w:val="24"/>
        </w:rPr>
        <w:t xml:space="preserve">ir </w:t>
      </w:r>
      <w:r w:rsidR="008148F7" w:rsidRPr="00242552">
        <w:rPr>
          <w:rFonts w:ascii="Times New Roman" w:hAnsi="Times New Roman"/>
          <w:sz w:val="24"/>
          <w:szCs w:val="24"/>
        </w:rPr>
        <w:t>viešoji įstaiga Lietuvos verslo paramos agentūra</w:t>
      </w:r>
      <w:r w:rsidRPr="00242552">
        <w:rPr>
          <w:rFonts w:ascii="Times New Roman" w:hAnsi="Times New Roman"/>
          <w:sz w:val="24"/>
          <w:szCs w:val="24"/>
        </w:rPr>
        <w:t xml:space="preserve"> (toliau – įgyvendinančioji institucija).</w:t>
      </w:r>
    </w:p>
    <w:p w:rsidR="00B870DC" w:rsidRPr="00242552" w:rsidRDefault="00B870DC" w:rsidP="0011773E">
      <w:pPr>
        <w:spacing w:after="0" w:line="240" w:lineRule="auto"/>
        <w:ind w:firstLine="851"/>
        <w:jc w:val="both"/>
        <w:rPr>
          <w:rFonts w:ascii="Times New Roman" w:hAnsi="Times New Roman"/>
          <w:sz w:val="24"/>
          <w:szCs w:val="24"/>
        </w:rPr>
      </w:pPr>
      <w:r w:rsidRPr="00242552">
        <w:rPr>
          <w:rFonts w:ascii="Times New Roman" w:hAnsi="Times New Roman"/>
          <w:sz w:val="24"/>
          <w:szCs w:val="24"/>
        </w:rPr>
        <w:t>6. Pagal Priemonę teikiamo finansavimo forma – negrąžinamoji subsidija</w:t>
      </w:r>
      <w:r w:rsidRPr="00242552">
        <w:rPr>
          <w:rFonts w:ascii="Times New Roman" w:hAnsi="Times New Roman"/>
          <w:i/>
          <w:sz w:val="24"/>
          <w:szCs w:val="24"/>
        </w:rPr>
        <w:t>.</w:t>
      </w:r>
    </w:p>
    <w:p w:rsidR="00EF7AA2" w:rsidRPr="00242552" w:rsidRDefault="00BE6078"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7</w:t>
      </w:r>
      <w:r w:rsidR="007F1131" w:rsidRPr="00242552">
        <w:rPr>
          <w:rFonts w:ascii="Times New Roman" w:hAnsi="Times New Roman"/>
          <w:sz w:val="24"/>
          <w:szCs w:val="24"/>
        </w:rPr>
        <w:t>. Projektų atranka pagal P</w:t>
      </w:r>
      <w:r w:rsidR="00AD56D3" w:rsidRPr="00242552">
        <w:rPr>
          <w:rFonts w:ascii="Times New Roman" w:hAnsi="Times New Roman"/>
          <w:sz w:val="24"/>
          <w:szCs w:val="24"/>
        </w:rPr>
        <w:t xml:space="preserve">riemonę bus atliekama projektų konkurso </w:t>
      </w:r>
      <w:r w:rsidR="002A290B" w:rsidRPr="006D6FF0">
        <w:rPr>
          <w:rFonts w:ascii="Times New Roman" w:hAnsi="Times New Roman"/>
          <w:sz w:val="24"/>
          <w:szCs w:val="24"/>
        </w:rPr>
        <w:t>dviem etapais</w:t>
      </w:r>
      <w:r w:rsidR="00AD56D3" w:rsidRPr="00242552">
        <w:rPr>
          <w:rFonts w:ascii="Times New Roman" w:hAnsi="Times New Roman"/>
          <w:sz w:val="24"/>
          <w:szCs w:val="24"/>
        </w:rPr>
        <w:t xml:space="preserve"> būdu.</w:t>
      </w:r>
    </w:p>
    <w:p w:rsidR="00982EA1" w:rsidRPr="00242552" w:rsidRDefault="00BE6078" w:rsidP="00982EA1">
      <w:pPr>
        <w:spacing w:after="0" w:line="240" w:lineRule="auto"/>
        <w:ind w:firstLine="851"/>
        <w:jc w:val="both"/>
        <w:rPr>
          <w:rFonts w:ascii="Times New Roman" w:hAnsi="Times New Roman"/>
          <w:sz w:val="24"/>
          <w:szCs w:val="24"/>
        </w:rPr>
      </w:pPr>
      <w:r w:rsidRPr="00242552">
        <w:rPr>
          <w:rFonts w:ascii="Times New Roman" w:hAnsi="Times New Roman"/>
          <w:sz w:val="24"/>
          <w:szCs w:val="24"/>
        </w:rPr>
        <w:t>8</w:t>
      </w:r>
      <w:r w:rsidR="00AD56D3" w:rsidRPr="00242552">
        <w:rPr>
          <w:rFonts w:ascii="Times New Roman" w:hAnsi="Times New Roman"/>
          <w:sz w:val="24"/>
          <w:szCs w:val="24"/>
        </w:rPr>
        <w:t xml:space="preserve">. </w:t>
      </w:r>
      <w:r w:rsidR="00C4159D" w:rsidRPr="00242552">
        <w:rPr>
          <w:rFonts w:ascii="Times New Roman" w:hAnsi="Times New Roman"/>
          <w:sz w:val="24"/>
          <w:szCs w:val="24"/>
        </w:rPr>
        <w:t>Pa</w:t>
      </w:r>
      <w:r w:rsidR="008E0CEF" w:rsidRPr="00242552">
        <w:rPr>
          <w:rFonts w:ascii="Times New Roman" w:hAnsi="Times New Roman"/>
          <w:sz w:val="24"/>
          <w:szCs w:val="24"/>
        </w:rPr>
        <w:t xml:space="preserve">gal Aprašą </w:t>
      </w:r>
      <w:r w:rsidR="003647DD" w:rsidRPr="00242552">
        <w:rPr>
          <w:rFonts w:ascii="Times New Roman" w:hAnsi="Times New Roman"/>
          <w:sz w:val="24"/>
          <w:szCs w:val="24"/>
        </w:rPr>
        <w:t xml:space="preserve">projektams įgyvendinti </w:t>
      </w:r>
      <w:r w:rsidR="008E0CEF" w:rsidRPr="00242552">
        <w:rPr>
          <w:rFonts w:ascii="Times New Roman" w:hAnsi="Times New Roman"/>
          <w:sz w:val="24"/>
          <w:szCs w:val="24"/>
        </w:rPr>
        <w:t>numatoma skirti iki</w:t>
      </w:r>
      <w:r w:rsidR="000C749F" w:rsidRPr="00242552">
        <w:rPr>
          <w:rFonts w:ascii="Times New Roman" w:hAnsi="Times New Roman"/>
          <w:sz w:val="24"/>
          <w:szCs w:val="24"/>
        </w:rPr>
        <w:t xml:space="preserve"> </w:t>
      </w:r>
      <w:r w:rsidR="00FA02FD" w:rsidRPr="003C5892">
        <w:rPr>
          <w:rFonts w:ascii="Times New Roman" w:hAnsi="Times New Roman"/>
          <w:sz w:val="24"/>
          <w:szCs w:val="24"/>
        </w:rPr>
        <w:t>60</w:t>
      </w:r>
      <w:r w:rsidR="00322F2F" w:rsidRPr="003C5892">
        <w:rPr>
          <w:rFonts w:ascii="Times New Roman" w:hAnsi="Times New Roman"/>
          <w:sz w:val="24"/>
          <w:szCs w:val="24"/>
        </w:rPr>
        <w:t xml:space="preserve"> </w:t>
      </w:r>
      <w:r w:rsidR="003C4854" w:rsidRPr="003C5892">
        <w:rPr>
          <w:rFonts w:ascii="Times New Roman" w:hAnsi="Times New Roman"/>
          <w:sz w:val="24"/>
          <w:szCs w:val="24"/>
        </w:rPr>
        <w:t>0</w:t>
      </w:r>
      <w:r w:rsidR="000C749F" w:rsidRPr="003C5892">
        <w:rPr>
          <w:rFonts w:ascii="Times New Roman" w:hAnsi="Times New Roman"/>
          <w:sz w:val="24"/>
          <w:szCs w:val="24"/>
        </w:rPr>
        <w:t>00 000</w:t>
      </w:r>
      <w:r w:rsidR="00F63EF7" w:rsidRPr="003C5892">
        <w:rPr>
          <w:rFonts w:ascii="Times New Roman" w:hAnsi="Times New Roman"/>
          <w:sz w:val="24"/>
          <w:szCs w:val="24"/>
        </w:rPr>
        <w:t xml:space="preserve"> </w:t>
      </w:r>
      <w:proofErr w:type="spellStart"/>
      <w:r w:rsidR="00F63EF7" w:rsidRPr="003C5892">
        <w:rPr>
          <w:rFonts w:ascii="Times New Roman" w:hAnsi="Times New Roman"/>
          <w:sz w:val="24"/>
          <w:szCs w:val="24"/>
        </w:rPr>
        <w:t>Eur</w:t>
      </w:r>
      <w:proofErr w:type="spellEnd"/>
      <w:r w:rsidR="00C4159D" w:rsidRPr="003C5892">
        <w:rPr>
          <w:rFonts w:ascii="Times New Roman" w:hAnsi="Times New Roman"/>
          <w:sz w:val="24"/>
          <w:szCs w:val="24"/>
        </w:rPr>
        <w:t xml:space="preserve"> </w:t>
      </w:r>
      <w:r w:rsidR="008E0CEF" w:rsidRPr="003C5892">
        <w:rPr>
          <w:rFonts w:ascii="Times New Roman" w:hAnsi="Times New Roman"/>
          <w:sz w:val="24"/>
          <w:szCs w:val="24"/>
        </w:rPr>
        <w:t>(</w:t>
      </w:r>
      <w:r w:rsidR="009C519B">
        <w:rPr>
          <w:rFonts w:ascii="Times New Roman" w:hAnsi="Times New Roman"/>
          <w:sz w:val="24"/>
          <w:szCs w:val="24"/>
        </w:rPr>
        <w:t>šešias</w:t>
      </w:r>
      <w:r w:rsidR="003C4854" w:rsidRPr="003C5892">
        <w:rPr>
          <w:rFonts w:ascii="Times New Roman" w:hAnsi="Times New Roman"/>
          <w:sz w:val="24"/>
          <w:szCs w:val="24"/>
        </w:rPr>
        <w:t xml:space="preserve">dešimt </w:t>
      </w:r>
      <w:r w:rsidR="00322F2F" w:rsidRPr="003C5892">
        <w:rPr>
          <w:rFonts w:ascii="Times New Roman" w:hAnsi="Times New Roman"/>
          <w:sz w:val="24"/>
          <w:szCs w:val="24"/>
        </w:rPr>
        <w:t>milijon</w:t>
      </w:r>
      <w:r w:rsidR="009C519B">
        <w:rPr>
          <w:rFonts w:ascii="Times New Roman" w:hAnsi="Times New Roman"/>
          <w:sz w:val="24"/>
          <w:szCs w:val="24"/>
        </w:rPr>
        <w:t>ų</w:t>
      </w:r>
      <w:r w:rsidR="00322F2F" w:rsidRPr="003C5892">
        <w:rPr>
          <w:rFonts w:ascii="Times New Roman" w:hAnsi="Times New Roman"/>
          <w:sz w:val="24"/>
          <w:szCs w:val="24"/>
        </w:rPr>
        <w:t xml:space="preserve"> </w:t>
      </w:r>
      <w:r w:rsidR="003953BD" w:rsidRPr="003C5892">
        <w:rPr>
          <w:rFonts w:ascii="Times New Roman" w:hAnsi="Times New Roman"/>
          <w:sz w:val="24"/>
          <w:szCs w:val="24"/>
        </w:rPr>
        <w:t>eurų</w:t>
      </w:r>
      <w:r w:rsidR="00F63EF7" w:rsidRPr="003C5892">
        <w:rPr>
          <w:rFonts w:ascii="Times New Roman" w:hAnsi="Times New Roman"/>
          <w:sz w:val="24"/>
          <w:szCs w:val="24"/>
        </w:rPr>
        <w:t>)</w:t>
      </w:r>
      <w:r w:rsidR="003953BD" w:rsidRPr="003C5892">
        <w:rPr>
          <w:rFonts w:ascii="Times New Roman" w:hAnsi="Times New Roman"/>
          <w:sz w:val="24"/>
          <w:szCs w:val="24"/>
        </w:rPr>
        <w:t xml:space="preserve">, iš kurių iki </w:t>
      </w:r>
      <w:r w:rsidR="009C519B" w:rsidRPr="003C5892">
        <w:rPr>
          <w:rFonts w:ascii="Times New Roman" w:hAnsi="Times New Roman"/>
          <w:sz w:val="24"/>
          <w:szCs w:val="24"/>
        </w:rPr>
        <w:t xml:space="preserve">60 000 000 </w:t>
      </w:r>
      <w:proofErr w:type="spellStart"/>
      <w:r w:rsidR="009C519B" w:rsidRPr="003C5892">
        <w:rPr>
          <w:rFonts w:ascii="Times New Roman" w:hAnsi="Times New Roman"/>
          <w:sz w:val="24"/>
          <w:szCs w:val="24"/>
        </w:rPr>
        <w:t>Eur</w:t>
      </w:r>
      <w:proofErr w:type="spellEnd"/>
      <w:r w:rsidR="009C519B" w:rsidRPr="003C5892">
        <w:rPr>
          <w:rFonts w:ascii="Times New Roman" w:hAnsi="Times New Roman"/>
          <w:sz w:val="24"/>
          <w:szCs w:val="24"/>
        </w:rPr>
        <w:t xml:space="preserve"> (</w:t>
      </w:r>
      <w:r w:rsidR="009C519B">
        <w:rPr>
          <w:rFonts w:ascii="Times New Roman" w:hAnsi="Times New Roman"/>
          <w:sz w:val="24"/>
          <w:szCs w:val="24"/>
        </w:rPr>
        <w:t>šešias</w:t>
      </w:r>
      <w:r w:rsidR="009C519B" w:rsidRPr="003C5892">
        <w:rPr>
          <w:rFonts w:ascii="Times New Roman" w:hAnsi="Times New Roman"/>
          <w:sz w:val="24"/>
          <w:szCs w:val="24"/>
        </w:rPr>
        <w:t>dešimt milijon</w:t>
      </w:r>
      <w:r w:rsidR="009C519B">
        <w:rPr>
          <w:rFonts w:ascii="Times New Roman" w:hAnsi="Times New Roman"/>
          <w:sz w:val="24"/>
          <w:szCs w:val="24"/>
        </w:rPr>
        <w:t>ų</w:t>
      </w:r>
      <w:r w:rsidR="009C519B" w:rsidRPr="003C5892">
        <w:rPr>
          <w:rFonts w:ascii="Times New Roman" w:hAnsi="Times New Roman"/>
          <w:sz w:val="24"/>
          <w:szCs w:val="24"/>
        </w:rPr>
        <w:t xml:space="preserve"> eurų)</w:t>
      </w:r>
      <w:r w:rsidR="009C519B">
        <w:rPr>
          <w:rFonts w:ascii="Times New Roman" w:hAnsi="Times New Roman"/>
          <w:sz w:val="24"/>
          <w:szCs w:val="24"/>
        </w:rPr>
        <w:t xml:space="preserve"> </w:t>
      </w:r>
      <w:r w:rsidR="00C4159D" w:rsidRPr="003C5892">
        <w:rPr>
          <w:rFonts w:ascii="Times New Roman" w:hAnsi="Times New Roman"/>
          <w:sz w:val="24"/>
          <w:szCs w:val="24"/>
        </w:rPr>
        <w:t>–</w:t>
      </w:r>
      <w:r w:rsidR="005A09A1" w:rsidRPr="00242552">
        <w:rPr>
          <w:rFonts w:ascii="Times New Roman" w:hAnsi="Times New Roman"/>
          <w:sz w:val="24"/>
          <w:szCs w:val="24"/>
        </w:rPr>
        <w:t xml:space="preserve"> </w:t>
      </w:r>
      <w:r w:rsidR="00905C19">
        <w:rPr>
          <w:rFonts w:ascii="Times New Roman" w:hAnsi="Times New Roman"/>
          <w:sz w:val="24"/>
          <w:szCs w:val="24"/>
        </w:rPr>
        <w:t xml:space="preserve">Europos Sąjungos </w:t>
      </w:r>
      <w:r w:rsidR="009C519B">
        <w:rPr>
          <w:rFonts w:ascii="Times New Roman" w:hAnsi="Times New Roman"/>
          <w:sz w:val="24"/>
          <w:szCs w:val="24"/>
        </w:rPr>
        <w:t xml:space="preserve">  </w:t>
      </w:r>
      <w:r w:rsidR="00905C19">
        <w:rPr>
          <w:rFonts w:ascii="Times New Roman" w:hAnsi="Times New Roman"/>
          <w:sz w:val="24"/>
          <w:szCs w:val="24"/>
        </w:rPr>
        <w:t xml:space="preserve">(toliau – </w:t>
      </w:r>
      <w:r w:rsidR="00C4159D" w:rsidRPr="00242552">
        <w:rPr>
          <w:rFonts w:ascii="Times New Roman" w:hAnsi="Times New Roman"/>
          <w:sz w:val="24"/>
          <w:szCs w:val="24"/>
        </w:rPr>
        <w:t>ES</w:t>
      </w:r>
      <w:r w:rsidR="00905C19">
        <w:rPr>
          <w:rFonts w:ascii="Times New Roman" w:hAnsi="Times New Roman"/>
          <w:sz w:val="24"/>
          <w:szCs w:val="24"/>
        </w:rPr>
        <w:t>)</w:t>
      </w:r>
      <w:r w:rsidR="00C4159D" w:rsidRPr="00242552">
        <w:rPr>
          <w:rFonts w:ascii="Times New Roman" w:hAnsi="Times New Roman"/>
          <w:sz w:val="24"/>
          <w:szCs w:val="24"/>
        </w:rPr>
        <w:t xml:space="preserve"> </w:t>
      </w:r>
      <w:r w:rsidR="008E0CEF" w:rsidRPr="00242552">
        <w:rPr>
          <w:rFonts w:ascii="Times New Roman" w:hAnsi="Times New Roman"/>
          <w:sz w:val="24"/>
          <w:szCs w:val="24"/>
        </w:rPr>
        <w:t xml:space="preserve">struktūrinių </w:t>
      </w:r>
      <w:r w:rsidR="00C4159D" w:rsidRPr="00242552">
        <w:rPr>
          <w:rFonts w:ascii="Times New Roman" w:hAnsi="Times New Roman"/>
          <w:sz w:val="24"/>
          <w:szCs w:val="24"/>
        </w:rPr>
        <w:t xml:space="preserve">fondų </w:t>
      </w:r>
      <w:r w:rsidR="00D4061B" w:rsidRPr="00242552">
        <w:rPr>
          <w:rFonts w:ascii="Times New Roman" w:hAnsi="Times New Roman"/>
          <w:sz w:val="24"/>
          <w:szCs w:val="24"/>
        </w:rPr>
        <w:t>(</w:t>
      </w:r>
      <w:r w:rsidR="005A09A1" w:rsidRPr="00242552">
        <w:rPr>
          <w:rFonts w:ascii="Times New Roman" w:hAnsi="Times New Roman"/>
          <w:sz w:val="24"/>
          <w:szCs w:val="24"/>
        </w:rPr>
        <w:t>Europos regioninės plėtros fondo</w:t>
      </w:r>
      <w:r w:rsidR="003953BD" w:rsidRPr="00242552">
        <w:rPr>
          <w:rFonts w:ascii="Times New Roman" w:hAnsi="Times New Roman"/>
          <w:sz w:val="24"/>
          <w:szCs w:val="24"/>
        </w:rPr>
        <w:t>)</w:t>
      </w:r>
      <w:r w:rsidR="005A09A1" w:rsidRPr="00242552">
        <w:rPr>
          <w:rFonts w:ascii="Times New Roman" w:hAnsi="Times New Roman"/>
          <w:sz w:val="24"/>
          <w:szCs w:val="24"/>
        </w:rPr>
        <w:t xml:space="preserve"> </w:t>
      </w:r>
      <w:r w:rsidR="00C4159D" w:rsidRPr="00242552">
        <w:rPr>
          <w:rFonts w:ascii="Times New Roman" w:hAnsi="Times New Roman"/>
          <w:sz w:val="24"/>
          <w:szCs w:val="24"/>
        </w:rPr>
        <w:t>lėšos</w:t>
      </w:r>
      <w:r w:rsidR="005A09A1" w:rsidRPr="00242552">
        <w:rPr>
          <w:rFonts w:ascii="Times New Roman" w:hAnsi="Times New Roman"/>
          <w:sz w:val="24"/>
          <w:szCs w:val="24"/>
        </w:rPr>
        <w:t>.</w:t>
      </w:r>
      <w:r w:rsidR="00C227B2" w:rsidRPr="00242552">
        <w:rPr>
          <w:rFonts w:ascii="Times New Roman" w:hAnsi="Times New Roman"/>
          <w:sz w:val="24"/>
          <w:szCs w:val="24"/>
        </w:rPr>
        <w:t xml:space="preserve"> </w:t>
      </w:r>
      <w:r w:rsidR="003647DD" w:rsidRPr="00242552">
        <w:rPr>
          <w:rFonts w:ascii="Times New Roman" w:hAnsi="Times New Roman"/>
          <w:sz w:val="24"/>
          <w:szCs w:val="24"/>
        </w:rPr>
        <w:t xml:space="preserve">Priimdama sprendimą dėl projektų finansavimo </w:t>
      </w:r>
      <w:r w:rsidR="00363C32" w:rsidRPr="00242552">
        <w:rPr>
          <w:rFonts w:ascii="Times New Roman" w:hAnsi="Times New Roman"/>
          <w:sz w:val="24"/>
          <w:szCs w:val="24"/>
        </w:rPr>
        <w:t>M</w:t>
      </w:r>
      <w:r w:rsidR="007F1131" w:rsidRPr="00242552">
        <w:rPr>
          <w:rFonts w:ascii="Times New Roman" w:hAnsi="Times New Roman"/>
          <w:sz w:val="24"/>
          <w:szCs w:val="24"/>
        </w:rPr>
        <w:t>inisterija turi teisę ši</w:t>
      </w:r>
      <w:r w:rsidR="003647DD" w:rsidRPr="00242552">
        <w:rPr>
          <w:rFonts w:ascii="Times New Roman" w:hAnsi="Times New Roman"/>
          <w:sz w:val="24"/>
          <w:szCs w:val="24"/>
        </w:rPr>
        <w:t>ame punkte nurodytas</w:t>
      </w:r>
      <w:r w:rsidR="007F1131" w:rsidRPr="00242552">
        <w:rPr>
          <w:rFonts w:ascii="Times New Roman" w:hAnsi="Times New Roman"/>
          <w:sz w:val="24"/>
          <w:szCs w:val="24"/>
        </w:rPr>
        <w:t xml:space="preserve"> sum</w:t>
      </w:r>
      <w:r w:rsidR="003647DD" w:rsidRPr="00242552">
        <w:rPr>
          <w:rFonts w:ascii="Times New Roman" w:hAnsi="Times New Roman"/>
          <w:sz w:val="24"/>
          <w:szCs w:val="24"/>
        </w:rPr>
        <w:t>as</w:t>
      </w:r>
      <w:r w:rsidR="007F1131" w:rsidRPr="00242552">
        <w:rPr>
          <w:rFonts w:ascii="Times New Roman" w:hAnsi="Times New Roman"/>
          <w:sz w:val="24"/>
          <w:szCs w:val="24"/>
        </w:rPr>
        <w:t xml:space="preserve"> padidinti</w:t>
      </w:r>
      <w:r w:rsidR="002D52FB" w:rsidRPr="00242552">
        <w:rPr>
          <w:rFonts w:ascii="Times New Roman" w:hAnsi="Times New Roman"/>
          <w:sz w:val="24"/>
          <w:szCs w:val="24"/>
        </w:rPr>
        <w:t xml:space="preserve">, neviršydama </w:t>
      </w:r>
      <w:r w:rsidR="00644D97" w:rsidRPr="00242552">
        <w:rPr>
          <w:rFonts w:ascii="Times New Roman" w:hAnsi="Times New Roman"/>
          <w:sz w:val="24"/>
          <w:szCs w:val="24"/>
        </w:rPr>
        <w:t>P</w:t>
      </w:r>
      <w:r w:rsidR="002D52FB" w:rsidRPr="00242552">
        <w:rPr>
          <w:rFonts w:ascii="Times New Roman" w:hAnsi="Times New Roman"/>
          <w:sz w:val="24"/>
          <w:szCs w:val="24"/>
        </w:rPr>
        <w:t xml:space="preserve">riemonių įgyvendinimo plane nurodytos </w:t>
      </w:r>
      <w:r w:rsidR="00644D97" w:rsidRPr="00242552">
        <w:rPr>
          <w:rFonts w:ascii="Times New Roman" w:hAnsi="Times New Roman"/>
          <w:sz w:val="24"/>
          <w:szCs w:val="24"/>
        </w:rPr>
        <w:t>P</w:t>
      </w:r>
      <w:r w:rsidR="002D52FB" w:rsidRPr="00242552">
        <w:rPr>
          <w:rFonts w:ascii="Times New Roman" w:hAnsi="Times New Roman"/>
          <w:sz w:val="24"/>
          <w:szCs w:val="24"/>
        </w:rPr>
        <w:t>riemonei skirtos lėšų sumos</w:t>
      </w:r>
      <w:r w:rsidR="000B3E3D" w:rsidRPr="00242552">
        <w:rPr>
          <w:rFonts w:ascii="Times New Roman" w:hAnsi="Times New Roman"/>
          <w:sz w:val="24"/>
          <w:szCs w:val="24"/>
        </w:rPr>
        <w:t xml:space="preserve"> ir nepažeisdama teisėtų pareiškėjų lūkesčių</w:t>
      </w:r>
      <w:r w:rsidR="00981FF5" w:rsidRPr="00242552">
        <w:rPr>
          <w:rFonts w:ascii="Times New Roman" w:hAnsi="Times New Roman"/>
          <w:sz w:val="24"/>
          <w:szCs w:val="24"/>
        </w:rPr>
        <w:t xml:space="preserve">. </w:t>
      </w:r>
    </w:p>
    <w:p w:rsidR="00F82767" w:rsidRDefault="005A09A1" w:rsidP="005E6F93">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9. Priemonės tikslas – </w:t>
      </w:r>
      <w:r w:rsidR="006D3521">
        <w:rPr>
          <w:rFonts w:ascii="Times New Roman" w:hAnsi="Times New Roman"/>
          <w:sz w:val="24"/>
          <w:szCs w:val="24"/>
        </w:rPr>
        <w:t>paskatinti šalies įmones investuoti į inovaciniams gaminiams, paslaugoms ar procesams kurti reikalingus MTEP, taip pat pa</w:t>
      </w:r>
      <w:r w:rsidR="006D3521" w:rsidRPr="007E5A09">
        <w:rPr>
          <w:rFonts w:ascii="Times New Roman" w:hAnsi="Times New Roman"/>
          <w:sz w:val="24"/>
          <w:szCs w:val="24"/>
        </w:rPr>
        <w:t>skatinti įmonių plėtrą ir naujų inovacinių įmonių steigimąsi investuojant į MTEP</w:t>
      </w:r>
      <w:r w:rsidR="00DD1827">
        <w:rPr>
          <w:rFonts w:ascii="Times New Roman" w:hAnsi="Times New Roman"/>
          <w:sz w:val="24"/>
          <w:szCs w:val="24"/>
        </w:rPr>
        <w:t xml:space="preserve"> ir inovacijų</w:t>
      </w:r>
      <w:r w:rsidR="006D3521" w:rsidRPr="007E5A09">
        <w:rPr>
          <w:rFonts w:ascii="Times New Roman" w:hAnsi="Times New Roman"/>
          <w:sz w:val="24"/>
          <w:szCs w:val="24"/>
        </w:rPr>
        <w:t xml:space="preserve"> infrastruktūros kūrimą ir plėtrą</w:t>
      </w:r>
      <w:r w:rsidR="00ED4D5C">
        <w:rPr>
          <w:rFonts w:ascii="Times New Roman" w:hAnsi="Times New Roman"/>
          <w:sz w:val="24"/>
          <w:szCs w:val="24"/>
        </w:rPr>
        <w:t>.</w:t>
      </w:r>
      <w:r w:rsidR="00F82767">
        <w:rPr>
          <w:rFonts w:ascii="Times New Roman" w:hAnsi="Times New Roman"/>
          <w:sz w:val="24"/>
          <w:szCs w:val="24"/>
        </w:rPr>
        <w:t xml:space="preserve"> </w:t>
      </w:r>
    </w:p>
    <w:p w:rsidR="002A290B" w:rsidRDefault="00BE6078" w:rsidP="00B77EDA">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5A09A1" w:rsidRPr="00242552">
        <w:rPr>
          <w:rFonts w:ascii="Times New Roman" w:hAnsi="Times New Roman"/>
          <w:sz w:val="24"/>
          <w:szCs w:val="24"/>
        </w:rPr>
        <w:t>0</w:t>
      </w:r>
      <w:r w:rsidR="00851C4B" w:rsidRPr="00242552">
        <w:rPr>
          <w:rFonts w:ascii="Times New Roman" w:hAnsi="Times New Roman"/>
          <w:sz w:val="24"/>
          <w:szCs w:val="24"/>
        </w:rPr>
        <w:t xml:space="preserve">. </w:t>
      </w:r>
      <w:r w:rsidR="002A290B">
        <w:rPr>
          <w:rFonts w:ascii="Times New Roman" w:hAnsi="Times New Roman"/>
          <w:sz w:val="24"/>
          <w:szCs w:val="24"/>
        </w:rPr>
        <w:t>Pagal Aprašą remiamos šios</w:t>
      </w:r>
      <w:r w:rsidR="005A59CC" w:rsidRPr="00242552">
        <w:rPr>
          <w:rFonts w:ascii="Times New Roman" w:hAnsi="Times New Roman"/>
          <w:sz w:val="24"/>
          <w:szCs w:val="24"/>
        </w:rPr>
        <w:t xml:space="preserve"> </w:t>
      </w:r>
      <w:r w:rsidR="002A290B">
        <w:rPr>
          <w:rFonts w:ascii="Times New Roman" w:hAnsi="Times New Roman"/>
          <w:sz w:val="24"/>
          <w:szCs w:val="24"/>
        </w:rPr>
        <w:t>veiklos:</w:t>
      </w:r>
    </w:p>
    <w:p w:rsidR="002A290B" w:rsidRDefault="002A290B" w:rsidP="00B77EDA">
      <w:pPr>
        <w:spacing w:after="0" w:line="240" w:lineRule="auto"/>
        <w:ind w:firstLine="851"/>
        <w:jc w:val="both"/>
        <w:rPr>
          <w:rFonts w:ascii="Times New Roman" w:hAnsi="Times New Roman"/>
          <w:sz w:val="24"/>
          <w:szCs w:val="24"/>
        </w:rPr>
      </w:pPr>
      <w:r>
        <w:rPr>
          <w:rFonts w:ascii="Times New Roman" w:hAnsi="Times New Roman"/>
          <w:sz w:val="24"/>
          <w:szCs w:val="24"/>
        </w:rPr>
        <w:t xml:space="preserve">10.1. </w:t>
      </w:r>
      <w:r w:rsidR="00DD1827">
        <w:rPr>
          <w:rFonts w:ascii="Times New Roman" w:hAnsi="Times New Roman"/>
          <w:sz w:val="24"/>
          <w:szCs w:val="24"/>
        </w:rPr>
        <w:t>MTEP</w:t>
      </w:r>
      <w:r>
        <w:rPr>
          <w:rFonts w:ascii="Times New Roman" w:hAnsi="Times New Roman"/>
          <w:sz w:val="24"/>
          <w:szCs w:val="24"/>
        </w:rPr>
        <w:t>;</w:t>
      </w:r>
    </w:p>
    <w:p w:rsidR="00236218" w:rsidRDefault="002A290B" w:rsidP="009E26D6">
      <w:pPr>
        <w:spacing w:after="0" w:line="240" w:lineRule="auto"/>
        <w:ind w:firstLine="851"/>
        <w:jc w:val="both"/>
        <w:rPr>
          <w:rFonts w:ascii="Times New Roman" w:hAnsi="Times New Roman"/>
          <w:sz w:val="24"/>
          <w:szCs w:val="24"/>
        </w:rPr>
      </w:pPr>
      <w:r>
        <w:rPr>
          <w:rFonts w:ascii="Times New Roman" w:hAnsi="Times New Roman"/>
          <w:sz w:val="24"/>
          <w:szCs w:val="24"/>
        </w:rPr>
        <w:t xml:space="preserve">10.2. įmonių pradinės investicijos, kuriomis kuriama naujos ar plečiama esamos įmonės </w:t>
      </w:r>
      <w:r w:rsidRPr="00153DD0">
        <w:rPr>
          <w:rFonts w:ascii="Times New Roman" w:hAnsi="Times New Roman"/>
          <w:sz w:val="24"/>
          <w:szCs w:val="24"/>
        </w:rPr>
        <w:t>MTEP ir inovacijų infrastruktūra</w:t>
      </w:r>
      <w:r>
        <w:rPr>
          <w:rFonts w:ascii="Times New Roman" w:hAnsi="Times New Roman"/>
          <w:sz w:val="24"/>
          <w:szCs w:val="24"/>
        </w:rPr>
        <w:t xml:space="preserve"> bei kuri nėra prieinama viešai arba klasteriuose</w:t>
      </w:r>
      <w:r w:rsidR="005A09A1" w:rsidRPr="00242552">
        <w:rPr>
          <w:rFonts w:ascii="Times New Roman" w:hAnsi="Times New Roman"/>
          <w:sz w:val="24"/>
          <w:szCs w:val="24"/>
        </w:rPr>
        <w:t>.</w:t>
      </w:r>
      <w:r w:rsidR="006E3013">
        <w:rPr>
          <w:rFonts w:ascii="Times New Roman" w:hAnsi="Times New Roman"/>
          <w:sz w:val="24"/>
          <w:szCs w:val="24"/>
        </w:rPr>
        <w:t xml:space="preserve"> Viešai prieinama infrastruktūra laikoma tokia infrastruktūra, kuri įtraukta į Atviros prieigos centrų registrą, skelbiamą interneto svetainėje </w:t>
      </w:r>
      <w:hyperlink r:id="rId23" w:history="1">
        <w:r w:rsidR="006E3013" w:rsidRPr="0059203E">
          <w:rPr>
            <w:rStyle w:val="Hyperlink"/>
            <w:rFonts w:ascii="Times New Roman" w:hAnsi="Times New Roman"/>
            <w:sz w:val="24"/>
            <w:szCs w:val="24"/>
          </w:rPr>
          <w:t>http://www.mita.lt/lt/inovacijos/atviros-prieigos-centrai/</w:t>
        </w:r>
      </w:hyperlink>
      <w:r w:rsidR="006E3013">
        <w:rPr>
          <w:rFonts w:ascii="Times New Roman" w:hAnsi="Times New Roman"/>
          <w:sz w:val="24"/>
          <w:szCs w:val="24"/>
        </w:rPr>
        <w:t>. Klasteriuose prieinama infrastruktūra laikoma tokia infrastruktūra, kuri finansuota Ekonomikos augimo veiksmų programos VP2-1.4-ŪM-02-K priemonės „</w:t>
      </w:r>
      <w:proofErr w:type="spellStart"/>
      <w:r w:rsidR="006E3013">
        <w:rPr>
          <w:rFonts w:ascii="Times New Roman" w:hAnsi="Times New Roman"/>
          <w:sz w:val="24"/>
          <w:szCs w:val="24"/>
        </w:rPr>
        <w:t>Inoklaster</w:t>
      </w:r>
      <w:proofErr w:type="spellEnd"/>
      <w:r w:rsidR="006E3013">
        <w:rPr>
          <w:rFonts w:ascii="Times New Roman" w:hAnsi="Times New Roman"/>
          <w:sz w:val="24"/>
          <w:szCs w:val="24"/>
        </w:rPr>
        <w:t xml:space="preserve"> LT+“ lėšomis.</w:t>
      </w:r>
    </w:p>
    <w:p w:rsidR="004C1354" w:rsidRDefault="00BE6078" w:rsidP="009E26D6">
      <w:pPr>
        <w:spacing w:after="0" w:line="240" w:lineRule="auto"/>
        <w:ind w:firstLine="851"/>
        <w:jc w:val="both"/>
        <w:rPr>
          <w:rFonts w:ascii="Times New Roman" w:eastAsia="Times New Roman" w:hAnsi="Times New Roman"/>
          <w:sz w:val="24"/>
          <w:szCs w:val="24"/>
          <w:lang w:eastAsia="lt-LT"/>
        </w:rPr>
      </w:pPr>
      <w:r w:rsidRPr="007F5D76">
        <w:rPr>
          <w:rFonts w:ascii="Times New Roman" w:hAnsi="Times New Roman"/>
          <w:sz w:val="24"/>
          <w:szCs w:val="24"/>
        </w:rPr>
        <w:t>1</w:t>
      </w:r>
      <w:r w:rsidR="005A09A1" w:rsidRPr="007F5D76">
        <w:rPr>
          <w:rFonts w:ascii="Times New Roman" w:hAnsi="Times New Roman"/>
          <w:sz w:val="24"/>
          <w:szCs w:val="24"/>
        </w:rPr>
        <w:t>1</w:t>
      </w:r>
      <w:r w:rsidR="00D457A2" w:rsidRPr="007F5D76">
        <w:rPr>
          <w:rFonts w:ascii="Times New Roman" w:hAnsi="Times New Roman"/>
          <w:sz w:val="24"/>
          <w:szCs w:val="24"/>
        </w:rPr>
        <w:t xml:space="preserve">. Pagal </w:t>
      </w:r>
      <w:r w:rsidR="000A6B5C" w:rsidRPr="007F5D76">
        <w:rPr>
          <w:rFonts w:ascii="Times New Roman" w:hAnsi="Times New Roman"/>
          <w:sz w:val="24"/>
          <w:szCs w:val="24"/>
        </w:rPr>
        <w:t>A</w:t>
      </w:r>
      <w:r w:rsidR="00D457A2" w:rsidRPr="007F5D76">
        <w:rPr>
          <w:rFonts w:ascii="Times New Roman" w:hAnsi="Times New Roman"/>
          <w:sz w:val="24"/>
          <w:szCs w:val="24"/>
        </w:rPr>
        <w:t>praš</w:t>
      </w:r>
      <w:r w:rsidR="00E83D5C" w:rsidRPr="007F5D76">
        <w:rPr>
          <w:rFonts w:ascii="Times New Roman" w:hAnsi="Times New Roman"/>
          <w:sz w:val="24"/>
          <w:szCs w:val="24"/>
        </w:rPr>
        <w:t>e nurodytą</w:t>
      </w:r>
      <w:r w:rsidR="002875B4" w:rsidRPr="007F5D76">
        <w:rPr>
          <w:rFonts w:ascii="Times New Roman" w:hAnsi="Times New Roman"/>
          <w:sz w:val="24"/>
          <w:szCs w:val="24"/>
        </w:rPr>
        <w:t xml:space="preserve"> </w:t>
      </w:r>
      <w:r w:rsidR="00D457A2" w:rsidRPr="007F5D76">
        <w:rPr>
          <w:rFonts w:ascii="Times New Roman" w:hAnsi="Times New Roman"/>
          <w:sz w:val="24"/>
          <w:szCs w:val="24"/>
        </w:rPr>
        <w:t>remiamą veiklą kvietim</w:t>
      </w:r>
      <w:r w:rsidR="004E10A1">
        <w:rPr>
          <w:rFonts w:ascii="Times New Roman" w:hAnsi="Times New Roman"/>
          <w:sz w:val="24"/>
          <w:szCs w:val="24"/>
        </w:rPr>
        <w:t>us</w:t>
      </w:r>
      <w:r w:rsidR="00D457A2" w:rsidRPr="007F5D76">
        <w:rPr>
          <w:rFonts w:ascii="Times New Roman" w:hAnsi="Times New Roman"/>
          <w:sz w:val="24"/>
          <w:szCs w:val="24"/>
        </w:rPr>
        <w:t xml:space="preserve"> </w:t>
      </w:r>
      <w:r w:rsidR="00F40B70" w:rsidRPr="007F5D76">
        <w:rPr>
          <w:rFonts w:ascii="Times New Roman" w:hAnsi="Times New Roman"/>
          <w:sz w:val="24"/>
          <w:szCs w:val="24"/>
        </w:rPr>
        <w:t xml:space="preserve">teikti paraiškas </w:t>
      </w:r>
      <w:r w:rsidR="00D457A2" w:rsidRPr="007F5D76">
        <w:rPr>
          <w:rFonts w:ascii="Times New Roman" w:hAnsi="Times New Roman"/>
          <w:sz w:val="24"/>
          <w:szCs w:val="24"/>
        </w:rPr>
        <w:t>numatoma paskelbti</w:t>
      </w:r>
      <w:r w:rsidR="00BF3425" w:rsidRPr="007F5D76">
        <w:rPr>
          <w:rFonts w:ascii="Times New Roman" w:hAnsi="Times New Roman"/>
          <w:sz w:val="24"/>
          <w:szCs w:val="24"/>
        </w:rPr>
        <w:t xml:space="preserve"> </w:t>
      </w:r>
      <w:r w:rsidR="005A09A1" w:rsidRPr="00DA1814">
        <w:rPr>
          <w:rFonts w:ascii="Times New Roman" w:hAnsi="Times New Roman"/>
          <w:sz w:val="24"/>
          <w:szCs w:val="24"/>
          <w:highlight w:val="lightGray"/>
        </w:rPr>
        <w:t>201</w:t>
      </w:r>
      <w:r w:rsidR="00426A9F" w:rsidRPr="00DA1814">
        <w:rPr>
          <w:rFonts w:ascii="Times New Roman" w:hAnsi="Times New Roman"/>
          <w:sz w:val="24"/>
          <w:szCs w:val="24"/>
          <w:highlight w:val="lightGray"/>
        </w:rPr>
        <w:t>5</w:t>
      </w:r>
      <w:r w:rsidR="00BF3425" w:rsidRPr="00DA1814">
        <w:rPr>
          <w:rFonts w:ascii="Times New Roman" w:hAnsi="Times New Roman"/>
          <w:sz w:val="24"/>
          <w:szCs w:val="24"/>
          <w:highlight w:val="lightGray"/>
        </w:rPr>
        <w:t xml:space="preserve"> m</w:t>
      </w:r>
      <w:r w:rsidR="00306BEA" w:rsidRPr="00DA1814">
        <w:rPr>
          <w:rFonts w:ascii="Times New Roman" w:hAnsi="Times New Roman"/>
          <w:sz w:val="24"/>
          <w:szCs w:val="24"/>
          <w:highlight w:val="lightGray"/>
        </w:rPr>
        <w:t>etų</w:t>
      </w:r>
      <w:r w:rsidR="00BF3425" w:rsidRPr="00DA1814">
        <w:rPr>
          <w:rFonts w:ascii="Times New Roman" w:hAnsi="Times New Roman"/>
          <w:sz w:val="24"/>
          <w:szCs w:val="24"/>
          <w:highlight w:val="lightGray"/>
        </w:rPr>
        <w:t xml:space="preserve"> </w:t>
      </w:r>
      <w:r w:rsidR="005A09A1" w:rsidRPr="00DA1814">
        <w:rPr>
          <w:rFonts w:ascii="Times New Roman" w:hAnsi="Times New Roman"/>
          <w:sz w:val="24"/>
          <w:szCs w:val="24"/>
          <w:highlight w:val="lightGray"/>
        </w:rPr>
        <w:t>I</w:t>
      </w:r>
      <w:r w:rsidR="00DA1814" w:rsidRPr="00DA1814">
        <w:rPr>
          <w:rFonts w:ascii="Times New Roman" w:hAnsi="Times New Roman"/>
          <w:sz w:val="24"/>
          <w:szCs w:val="24"/>
          <w:highlight w:val="lightGray"/>
        </w:rPr>
        <w:t>I</w:t>
      </w:r>
      <w:r w:rsidR="0036290E">
        <w:rPr>
          <w:rFonts w:ascii="Times New Roman" w:hAnsi="Times New Roman"/>
          <w:sz w:val="24"/>
          <w:szCs w:val="24"/>
          <w:highlight w:val="lightGray"/>
        </w:rPr>
        <w:t>I</w:t>
      </w:r>
      <w:r w:rsidR="005A09A1" w:rsidRPr="00DA1814">
        <w:rPr>
          <w:rFonts w:ascii="Times New Roman" w:hAnsi="Times New Roman"/>
          <w:sz w:val="24"/>
          <w:szCs w:val="24"/>
          <w:highlight w:val="lightGray"/>
        </w:rPr>
        <w:t xml:space="preserve"> </w:t>
      </w:r>
      <w:r w:rsidR="00BF3425" w:rsidRPr="00DA1814">
        <w:rPr>
          <w:rFonts w:ascii="Times New Roman" w:hAnsi="Times New Roman"/>
          <w:sz w:val="24"/>
          <w:szCs w:val="24"/>
          <w:highlight w:val="lightGray"/>
        </w:rPr>
        <w:t>ketvirtį</w:t>
      </w:r>
      <w:r w:rsidR="000A6B5C" w:rsidRPr="007F5D76">
        <w:rPr>
          <w:rFonts w:ascii="Times New Roman" w:hAnsi="Times New Roman"/>
          <w:sz w:val="24"/>
          <w:szCs w:val="24"/>
        </w:rPr>
        <w:t>.</w:t>
      </w:r>
      <w:r w:rsidR="000A6B5C" w:rsidRPr="00242552">
        <w:rPr>
          <w:rFonts w:ascii="Times New Roman" w:hAnsi="Times New Roman"/>
          <w:sz w:val="24"/>
          <w:szCs w:val="24"/>
        </w:rPr>
        <w:t xml:space="preserve"> </w:t>
      </w:r>
      <w:r w:rsidR="00FA02FD" w:rsidRPr="00FA02FD">
        <w:rPr>
          <w:rFonts w:ascii="Times New Roman" w:hAnsi="Times New Roman"/>
          <w:sz w:val="24"/>
          <w:szCs w:val="24"/>
        </w:rPr>
        <w:t xml:space="preserve">Kvietimai teikti paraiškas skelbiami pagal 2013 m. </w:t>
      </w:r>
      <w:r w:rsidR="00FA02FD" w:rsidRPr="009E26D6">
        <w:rPr>
          <w:rFonts w:ascii="Times New Roman" w:hAnsi="Times New Roman"/>
          <w:sz w:val="24"/>
          <w:szCs w:val="24"/>
        </w:rPr>
        <w:t>spalio 14 d. nutarimu Nr. 951 „D</w:t>
      </w:r>
      <w:r w:rsidR="009E26D6">
        <w:rPr>
          <w:rFonts w:ascii="Times New Roman" w:hAnsi="Times New Roman"/>
          <w:sz w:val="24"/>
          <w:szCs w:val="24"/>
        </w:rPr>
        <w:t>ėl</w:t>
      </w:r>
      <w:r w:rsidR="00FA02FD" w:rsidRPr="009E26D6">
        <w:rPr>
          <w:rFonts w:ascii="Times New Roman" w:hAnsi="Times New Roman"/>
          <w:sz w:val="24"/>
          <w:szCs w:val="24"/>
        </w:rPr>
        <w:t xml:space="preserve"> Prioritetin</w:t>
      </w:r>
      <w:r w:rsidR="004E10A1">
        <w:rPr>
          <w:rFonts w:ascii="Times New Roman" w:hAnsi="Times New Roman"/>
          <w:sz w:val="24"/>
          <w:szCs w:val="24"/>
        </w:rPr>
        <w:t>ių</w:t>
      </w:r>
      <w:r w:rsidR="00FA02FD" w:rsidRPr="009E26D6">
        <w:rPr>
          <w:rFonts w:ascii="Times New Roman" w:hAnsi="Times New Roman"/>
          <w:sz w:val="24"/>
          <w:szCs w:val="24"/>
        </w:rPr>
        <w:t xml:space="preserve"> mokslinių tyrimų ir eksperimentinės (socialinės, kultūrinės) plėtros ir inovacijų raidos (sumanios specializacijos) krypčių patvirtinimo“ </w:t>
      </w:r>
      <w:r w:rsidR="00FA02FD">
        <w:rPr>
          <w:rFonts w:ascii="Times New Roman" w:hAnsi="Times New Roman"/>
          <w:sz w:val="24"/>
          <w:szCs w:val="24"/>
        </w:rPr>
        <w:t xml:space="preserve">patvirtintas </w:t>
      </w:r>
      <w:r w:rsidR="00FA02FD" w:rsidRPr="009E26D6">
        <w:rPr>
          <w:rFonts w:ascii="Times New Roman" w:hAnsi="Times New Roman"/>
          <w:sz w:val="24"/>
          <w:szCs w:val="24"/>
        </w:rPr>
        <w:t>Prioritetines mokslinių tyrimų ir eksperimentinės (socialinės, kultūrinės) plėtros ir inovacijų raidos (sumanios specializacijos) kryptis</w:t>
      </w:r>
      <w:r w:rsidR="003C5892">
        <w:rPr>
          <w:rFonts w:ascii="Times New Roman" w:hAnsi="Times New Roman"/>
          <w:sz w:val="24"/>
          <w:szCs w:val="24"/>
        </w:rPr>
        <w:t xml:space="preserve"> (toliau – sumanios specializacijos kryptys)</w:t>
      </w:r>
      <w:r w:rsidR="004C1354">
        <w:rPr>
          <w:rFonts w:ascii="Times New Roman" w:eastAsia="Times New Roman" w:hAnsi="Times New Roman"/>
          <w:sz w:val="24"/>
          <w:szCs w:val="24"/>
          <w:lang w:eastAsia="lt-LT"/>
        </w:rPr>
        <w:t>:</w:t>
      </w:r>
    </w:p>
    <w:p w:rsidR="00FA02FD" w:rsidRPr="00FA02FD" w:rsidRDefault="009E26D6" w:rsidP="009E26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1A5011">
        <w:rPr>
          <w:rFonts w:ascii="Times New Roman" w:eastAsia="Times New Roman" w:hAnsi="Times New Roman"/>
          <w:sz w:val="24"/>
          <w:szCs w:val="24"/>
          <w:lang w:eastAsia="lt-LT"/>
        </w:rPr>
        <w:t>1.</w:t>
      </w:r>
      <w:r w:rsidR="004C1354">
        <w:rPr>
          <w:rFonts w:ascii="Times New Roman" w:eastAsia="Times New Roman" w:hAnsi="Times New Roman"/>
          <w:sz w:val="24"/>
          <w:szCs w:val="24"/>
          <w:lang w:eastAsia="lt-LT"/>
        </w:rPr>
        <w:t>1.</w:t>
      </w:r>
      <w:r w:rsidR="00FA02FD" w:rsidRPr="00FA02FD">
        <w:rPr>
          <w:rFonts w:ascii="Times New Roman" w:eastAsia="Times New Roman" w:hAnsi="Times New Roman"/>
          <w:sz w:val="24"/>
          <w:szCs w:val="24"/>
          <w:lang w:eastAsia="lt-LT"/>
        </w:rPr>
        <w:t xml:space="preserve"> Energetika ir tvari aplinka</w:t>
      </w:r>
      <w:r w:rsidR="008B5680">
        <w:rPr>
          <w:rFonts w:ascii="Times New Roman" w:eastAsia="Times New Roman" w:hAnsi="Times New Roman"/>
          <w:sz w:val="24"/>
          <w:szCs w:val="24"/>
          <w:lang w:eastAsia="lt-LT"/>
        </w:rPr>
        <w:t>;</w:t>
      </w:r>
    </w:p>
    <w:p w:rsidR="00FA02FD" w:rsidRPr="00FA02FD" w:rsidRDefault="009E26D6" w:rsidP="009E26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1A5011">
        <w:rPr>
          <w:rFonts w:ascii="Times New Roman" w:eastAsia="Times New Roman" w:hAnsi="Times New Roman"/>
          <w:sz w:val="24"/>
          <w:szCs w:val="24"/>
          <w:lang w:eastAsia="lt-LT"/>
        </w:rPr>
        <w:t>1.</w:t>
      </w:r>
      <w:r w:rsidR="00FA02FD" w:rsidRPr="00FA02FD">
        <w:rPr>
          <w:rFonts w:ascii="Times New Roman" w:eastAsia="Times New Roman" w:hAnsi="Times New Roman"/>
          <w:sz w:val="24"/>
          <w:szCs w:val="24"/>
          <w:lang w:eastAsia="lt-LT"/>
        </w:rPr>
        <w:t>2. Įtrauki ir kūrybinga visuomenė</w:t>
      </w:r>
      <w:r w:rsidR="008B5680">
        <w:rPr>
          <w:rFonts w:ascii="Times New Roman" w:eastAsia="Times New Roman" w:hAnsi="Times New Roman"/>
          <w:sz w:val="24"/>
          <w:szCs w:val="24"/>
          <w:lang w:eastAsia="lt-LT"/>
        </w:rPr>
        <w:t>;</w:t>
      </w:r>
    </w:p>
    <w:p w:rsidR="00FA02FD" w:rsidRPr="00FA02FD" w:rsidRDefault="009E26D6" w:rsidP="009E26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1A5011">
        <w:rPr>
          <w:rFonts w:ascii="Times New Roman" w:eastAsia="Times New Roman" w:hAnsi="Times New Roman"/>
          <w:sz w:val="24"/>
          <w:szCs w:val="24"/>
          <w:lang w:eastAsia="lt-LT"/>
        </w:rPr>
        <w:t>1.</w:t>
      </w:r>
      <w:r w:rsidR="00FA02FD" w:rsidRPr="00FA02FD">
        <w:rPr>
          <w:rFonts w:ascii="Times New Roman" w:eastAsia="Times New Roman" w:hAnsi="Times New Roman"/>
          <w:sz w:val="24"/>
          <w:szCs w:val="24"/>
          <w:lang w:eastAsia="lt-LT"/>
        </w:rPr>
        <w:t xml:space="preserve">3. </w:t>
      </w:r>
      <w:proofErr w:type="spellStart"/>
      <w:r w:rsidR="00FA02FD" w:rsidRPr="00FA02FD">
        <w:rPr>
          <w:rFonts w:ascii="Times New Roman" w:eastAsia="Times New Roman" w:hAnsi="Times New Roman"/>
          <w:sz w:val="24"/>
          <w:szCs w:val="24"/>
          <w:lang w:eastAsia="lt-LT"/>
        </w:rPr>
        <w:t>Agroinovacijos</w:t>
      </w:r>
      <w:proofErr w:type="spellEnd"/>
      <w:r w:rsidR="00FA02FD" w:rsidRPr="00FA02FD">
        <w:rPr>
          <w:rFonts w:ascii="Times New Roman" w:eastAsia="Times New Roman" w:hAnsi="Times New Roman"/>
          <w:sz w:val="24"/>
          <w:szCs w:val="24"/>
          <w:lang w:eastAsia="lt-LT"/>
        </w:rPr>
        <w:t xml:space="preserve"> ir maisto technologijos</w:t>
      </w:r>
      <w:r w:rsidR="008B5680">
        <w:rPr>
          <w:rFonts w:ascii="Times New Roman" w:eastAsia="Times New Roman" w:hAnsi="Times New Roman"/>
          <w:sz w:val="24"/>
          <w:szCs w:val="24"/>
          <w:lang w:eastAsia="lt-LT"/>
        </w:rPr>
        <w:t>;</w:t>
      </w:r>
    </w:p>
    <w:p w:rsidR="00FA02FD" w:rsidRPr="00FA02FD" w:rsidRDefault="009E26D6" w:rsidP="009E26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1A5011">
        <w:rPr>
          <w:rFonts w:ascii="Times New Roman" w:eastAsia="Times New Roman" w:hAnsi="Times New Roman"/>
          <w:sz w:val="24"/>
          <w:szCs w:val="24"/>
          <w:lang w:eastAsia="lt-LT"/>
        </w:rPr>
        <w:t>1.</w:t>
      </w:r>
      <w:r w:rsidR="00FA02FD" w:rsidRPr="00FA02FD">
        <w:rPr>
          <w:rFonts w:ascii="Times New Roman" w:eastAsia="Times New Roman" w:hAnsi="Times New Roman"/>
          <w:sz w:val="24"/>
          <w:szCs w:val="24"/>
          <w:lang w:eastAsia="lt-LT"/>
        </w:rPr>
        <w:t>4. Nauji gamybos procesai, medžiagos ir technologijos</w:t>
      </w:r>
      <w:r w:rsidR="008B5680">
        <w:rPr>
          <w:rFonts w:ascii="Times New Roman" w:eastAsia="Times New Roman" w:hAnsi="Times New Roman"/>
          <w:sz w:val="24"/>
          <w:szCs w:val="24"/>
          <w:lang w:eastAsia="lt-LT"/>
        </w:rPr>
        <w:t>;</w:t>
      </w:r>
    </w:p>
    <w:p w:rsidR="00FA02FD" w:rsidRPr="00FA02FD" w:rsidRDefault="009E26D6" w:rsidP="009E26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1A5011">
        <w:rPr>
          <w:rFonts w:ascii="Times New Roman" w:eastAsia="Times New Roman" w:hAnsi="Times New Roman"/>
          <w:sz w:val="24"/>
          <w:szCs w:val="24"/>
          <w:lang w:eastAsia="lt-LT"/>
        </w:rPr>
        <w:t>1.</w:t>
      </w:r>
      <w:r w:rsidR="00FA02FD" w:rsidRPr="00FA02FD">
        <w:rPr>
          <w:rFonts w:ascii="Times New Roman" w:eastAsia="Times New Roman" w:hAnsi="Times New Roman"/>
          <w:sz w:val="24"/>
          <w:szCs w:val="24"/>
          <w:lang w:eastAsia="lt-LT"/>
        </w:rPr>
        <w:t>5. Sveikatos technologijos ir biotechnologijos</w:t>
      </w:r>
      <w:r w:rsidR="008B5680">
        <w:rPr>
          <w:rFonts w:ascii="Times New Roman" w:eastAsia="Times New Roman" w:hAnsi="Times New Roman"/>
          <w:sz w:val="24"/>
          <w:szCs w:val="24"/>
          <w:lang w:eastAsia="lt-LT"/>
        </w:rPr>
        <w:t>;</w:t>
      </w:r>
    </w:p>
    <w:p w:rsidR="000D0329" w:rsidRDefault="009E26D6" w:rsidP="005E6F9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1A5011">
        <w:rPr>
          <w:rFonts w:ascii="Times New Roman" w:eastAsia="Times New Roman" w:hAnsi="Times New Roman"/>
          <w:sz w:val="24"/>
          <w:szCs w:val="24"/>
          <w:lang w:eastAsia="lt-LT"/>
        </w:rPr>
        <w:t>1.</w:t>
      </w:r>
      <w:r w:rsidR="00FA02FD" w:rsidRPr="00FA02FD">
        <w:rPr>
          <w:rFonts w:ascii="Times New Roman" w:eastAsia="Times New Roman" w:hAnsi="Times New Roman"/>
          <w:sz w:val="24"/>
          <w:szCs w:val="24"/>
          <w:lang w:eastAsia="lt-LT"/>
        </w:rPr>
        <w:t>6. Transportas, logistika ir informacinės ir ryšių technologijos (IRT).</w:t>
      </w:r>
    </w:p>
    <w:p w:rsidR="003C5892" w:rsidRDefault="003C5892" w:rsidP="005E6F93">
      <w:pPr>
        <w:spacing w:after="0" w:line="240" w:lineRule="auto"/>
        <w:ind w:firstLine="851"/>
        <w:jc w:val="both"/>
        <w:rPr>
          <w:rFonts w:ascii="Times New Roman" w:hAnsi="Times New Roman"/>
          <w:sz w:val="24"/>
          <w:szCs w:val="24"/>
        </w:rPr>
      </w:pPr>
      <w:r>
        <w:rPr>
          <w:rFonts w:ascii="Times New Roman" w:hAnsi="Times New Roman"/>
          <w:sz w:val="24"/>
          <w:szCs w:val="24"/>
        </w:rPr>
        <w:t xml:space="preserve">12. Pareiškėjas, teikdamas paraišką, identifikuoja, kuriai iš </w:t>
      </w:r>
      <w:r w:rsidR="003919C2">
        <w:rPr>
          <w:rFonts w:ascii="Times New Roman" w:hAnsi="Times New Roman"/>
          <w:sz w:val="24"/>
          <w:szCs w:val="24"/>
        </w:rPr>
        <w:t xml:space="preserve">Aprašo </w:t>
      </w:r>
      <w:r w:rsidRPr="003919C2">
        <w:rPr>
          <w:rFonts w:ascii="Times New Roman" w:hAnsi="Times New Roman"/>
          <w:sz w:val="24"/>
          <w:szCs w:val="24"/>
          <w:highlight w:val="lightGray"/>
        </w:rPr>
        <w:t>11</w:t>
      </w:r>
      <w:r>
        <w:rPr>
          <w:rFonts w:ascii="Times New Roman" w:hAnsi="Times New Roman"/>
          <w:sz w:val="24"/>
          <w:szCs w:val="24"/>
        </w:rPr>
        <w:t xml:space="preserve"> punkte nurodytų sumanios specializacijos krypčių</w:t>
      </w:r>
      <w:r w:rsidR="008B5680">
        <w:rPr>
          <w:rFonts w:ascii="Times New Roman" w:hAnsi="Times New Roman"/>
          <w:sz w:val="24"/>
          <w:szCs w:val="24"/>
        </w:rPr>
        <w:t xml:space="preserve"> ir </w:t>
      </w:r>
      <w:r w:rsidR="008B5680" w:rsidRPr="006E3013">
        <w:rPr>
          <w:rFonts w:ascii="Times New Roman" w:hAnsi="Times New Roman"/>
          <w:sz w:val="24"/>
          <w:szCs w:val="24"/>
        </w:rPr>
        <w:t>šių krypčių prioritetų</w:t>
      </w:r>
      <w:r w:rsidR="008B5680">
        <w:rPr>
          <w:rFonts w:ascii="Times New Roman" w:hAnsi="Times New Roman"/>
          <w:sz w:val="24"/>
          <w:szCs w:val="24"/>
        </w:rPr>
        <w:t>,</w:t>
      </w:r>
      <w:r w:rsidR="00AA7BF8">
        <w:rPr>
          <w:rFonts w:ascii="Times New Roman" w:hAnsi="Times New Roman"/>
          <w:sz w:val="24"/>
          <w:szCs w:val="24"/>
        </w:rPr>
        <w:t xml:space="preserve"> nurodytų </w:t>
      </w:r>
      <w:r w:rsidR="00AA7BF8" w:rsidRPr="00E23BB5">
        <w:rPr>
          <w:rFonts w:ascii="Times New Roman" w:hAnsi="Times New Roman"/>
          <w:sz w:val="24"/>
          <w:szCs w:val="24"/>
        </w:rPr>
        <w:t>Prioritetinių mokslinių tyrimų ir eksperimentinės (socialinės, kultūrinės) plėtros ir inovacijų raidos (sumaniosios specializacijos) krypčių ir jų p</w:t>
      </w:r>
      <w:r w:rsidR="00AA7BF8">
        <w:rPr>
          <w:rFonts w:ascii="Times New Roman" w:hAnsi="Times New Roman"/>
          <w:sz w:val="24"/>
          <w:szCs w:val="24"/>
        </w:rPr>
        <w:t>rioritetų įgyvendinimo programoje, patvirtintoje</w:t>
      </w:r>
      <w:r w:rsidR="00AA7BF8" w:rsidRPr="00E23BB5">
        <w:rPr>
          <w:rFonts w:ascii="Times New Roman" w:hAnsi="Times New Roman"/>
          <w:sz w:val="24"/>
          <w:szCs w:val="24"/>
        </w:rPr>
        <w:t xml:space="preserv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Pr>
          <w:rFonts w:ascii="Times New Roman" w:hAnsi="Times New Roman"/>
          <w:sz w:val="24"/>
          <w:szCs w:val="24"/>
        </w:rPr>
        <w:t xml:space="preserve">priskiriamas projektas. Galutinį priskyrimą konkrečiai </w:t>
      </w:r>
      <w:r w:rsidR="003A4722">
        <w:rPr>
          <w:rFonts w:ascii="Times New Roman" w:hAnsi="Times New Roman"/>
          <w:sz w:val="24"/>
          <w:szCs w:val="24"/>
        </w:rPr>
        <w:t xml:space="preserve">sumanios specializacijos </w:t>
      </w:r>
      <w:r>
        <w:rPr>
          <w:rFonts w:ascii="Times New Roman" w:hAnsi="Times New Roman"/>
          <w:sz w:val="24"/>
          <w:szCs w:val="24"/>
        </w:rPr>
        <w:t xml:space="preserve">krypčiai </w:t>
      </w:r>
      <w:r w:rsidR="008B5680">
        <w:rPr>
          <w:rFonts w:ascii="Times New Roman" w:hAnsi="Times New Roman"/>
          <w:sz w:val="24"/>
          <w:szCs w:val="24"/>
        </w:rPr>
        <w:t xml:space="preserve">ir jos prioritetui </w:t>
      </w:r>
      <w:r>
        <w:rPr>
          <w:rFonts w:ascii="Times New Roman" w:hAnsi="Times New Roman"/>
          <w:sz w:val="24"/>
          <w:szCs w:val="24"/>
        </w:rPr>
        <w:t>nustato įgyvendinančioji institucija vertinimo metu.</w:t>
      </w:r>
      <w:r w:rsidR="003919C2">
        <w:rPr>
          <w:rFonts w:ascii="Times New Roman" w:hAnsi="Times New Roman"/>
          <w:sz w:val="24"/>
          <w:szCs w:val="24"/>
        </w:rPr>
        <w:t xml:space="preserve"> Dėl finansavimo konkuruoja tik tai pačiai sumanios specializacijos krypčiai priskiriami projektai. </w:t>
      </w:r>
    </w:p>
    <w:p w:rsidR="00DD1827" w:rsidRDefault="000508AD" w:rsidP="00DD1827">
      <w:pPr>
        <w:spacing w:after="0" w:line="240" w:lineRule="auto"/>
        <w:ind w:firstLine="851"/>
        <w:jc w:val="both"/>
        <w:rPr>
          <w:rFonts w:ascii="Times New Roman" w:hAnsi="Times New Roman"/>
          <w:sz w:val="24"/>
          <w:szCs w:val="24"/>
        </w:rPr>
      </w:pPr>
      <w:r w:rsidRPr="00ED2342">
        <w:rPr>
          <w:rFonts w:ascii="Times New Roman" w:hAnsi="Times New Roman"/>
          <w:sz w:val="24"/>
          <w:szCs w:val="24"/>
        </w:rPr>
        <w:t>1</w:t>
      </w:r>
      <w:r w:rsidR="003919C2">
        <w:rPr>
          <w:rFonts w:ascii="Times New Roman" w:hAnsi="Times New Roman"/>
          <w:sz w:val="24"/>
          <w:szCs w:val="24"/>
        </w:rPr>
        <w:t>3</w:t>
      </w:r>
      <w:r w:rsidR="0095791C" w:rsidRPr="00ED2342">
        <w:rPr>
          <w:rFonts w:ascii="Times New Roman" w:hAnsi="Times New Roman"/>
          <w:sz w:val="24"/>
          <w:szCs w:val="24"/>
        </w:rPr>
        <w:t>.</w:t>
      </w:r>
      <w:r w:rsidR="00DD1827">
        <w:rPr>
          <w:rFonts w:ascii="Times New Roman" w:hAnsi="Times New Roman"/>
          <w:sz w:val="24"/>
          <w:szCs w:val="24"/>
        </w:rPr>
        <w:t xml:space="preserve"> Pagal Aprašą teikiamas finansavimas yra valstybės pagalba, kuri teikiama pagal Bendrojo bendrosios išimties reglamento</w:t>
      </w:r>
      <w:r w:rsidR="008924D3">
        <w:rPr>
          <w:rFonts w:ascii="Times New Roman" w:hAnsi="Times New Roman"/>
          <w:sz w:val="24"/>
          <w:szCs w:val="24"/>
        </w:rPr>
        <w:t xml:space="preserve"> </w:t>
      </w:r>
      <w:r w:rsidR="008924D3" w:rsidRPr="002C508D">
        <w:rPr>
          <w:rFonts w:ascii="Times New Roman" w:hAnsi="Times New Roman"/>
          <w:sz w:val="24"/>
          <w:szCs w:val="24"/>
          <w:lang w:val="en-US"/>
        </w:rPr>
        <w:t xml:space="preserve">14 </w:t>
      </w:r>
      <w:r w:rsidR="008924D3" w:rsidRPr="002C508D">
        <w:rPr>
          <w:rFonts w:ascii="Times New Roman" w:hAnsi="Times New Roman"/>
          <w:sz w:val="24"/>
          <w:szCs w:val="24"/>
        </w:rPr>
        <w:t>ir</w:t>
      </w:r>
      <w:r w:rsidR="00DD1827" w:rsidRPr="002C508D">
        <w:rPr>
          <w:rFonts w:ascii="Times New Roman" w:hAnsi="Times New Roman"/>
          <w:sz w:val="24"/>
          <w:szCs w:val="24"/>
        </w:rPr>
        <w:t xml:space="preserve"> 25</w:t>
      </w:r>
      <w:r w:rsidR="008924D3" w:rsidRPr="002C508D">
        <w:rPr>
          <w:rFonts w:ascii="Times New Roman" w:hAnsi="Times New Roman"/>
          <w:sz w:val="24"/>
          <w:szCs w:val="24"/>
        </w:rPr>
        <w:t xml:space="preserve"> straipsnius</w:t>
      </w:r>
      <w:r w:rsidR="00DD1827">
        <w:rPr>
          <w:rFonts w:ascii="Times New Roman" w:hAnsi="Times New Roman"/>
          <w:sz w:val="24"/>
          <w:szCs w:val="24"/>
        </w:rPr>
        <w:t xml:space="preserve">. Aprašas nustato pagalbos teikimo sąlygas, kurios atitinka Bendrojo bendrosios išimties reglamento nuostatas ir yra suderinamos su bendrąja rinka. </w:t>
      </w:r>
    </w:p>
    <w:p w:rsidR="00DD1827" w:rsidRDefault="00DD1827" w:rsidP="00DD1827">
      <w:pPr>
        <w:spacing w:after="0" w:line="240" w:lineRule="auto"/>
        <w:ind w:firstLine="851"/>
        <w:jc w:val="both"/>
        <w:rPr>
          <w:rFonts w:ascii="Times New Roman" w:hAnsi="Times New Roman"/>
          <w:sz w:val="24"/>
          <w:szCs w:val="24"/>
          <w:highlight w:val="yellow"/>
        </w:rPr>
      </w:pPr>
      <w:r>
        <w:rPr>
          <w:rFonts w:ascii="Times New Roman" w:hAnsi="Times New Roman"/>
          <w:sz w:val="24"/>
          <w:szCs w:val="24"/>
        </w:rPr>
        <w:t>1</w:t>
      </w:r>
      <w:r w:rsidR="003919C2">
        <w:rPr>
          <w:rFonts w:ascii="Times New Roman" w:hAnsi="Times New Roman"/>
          <w:sz w:val="24"/>
          <w:szCs w:val="24"/>
        </w:rPr>
        <w:t>4</w:t>
      </w:r>
      <w:r>
        <w:rPr>
          <w:rFonts w:ascii="Times New Roman" w:hAnsi="Times New Roman"/>
          <w:sz w:val="24"/>
          <w:szCs w:val="24"/>
        </w:rPr>
        <w:t xml:space="preserve">. Pagal Aprašą teikiama skatinamąjį poveikį turinti pagalba atitinka Bendrojo bendrosios išimties reglamento 6 straipsnio 2 dalies nuostatas. </w:t>
      </w:r>
    </w:p>
    <w:p w:rsidR="00AB6BA5" w:rsidRDefault="00AC321A" w:rsidP="00BC4AE4">
      <w:pPr>
        <w:spacing w:after="0" w:line="240" w:lineRule="auto"/>
        <w:ind w:firstLine="851"/>
        <w:jc w:val="both"/>
        <w:rPr>
          <w:rFonts w:ascii="Times New Roman" w:hAnsi="Times New Roman"/>
          <w:b/>
          <w:sz w:val="24"/>
          <w:szCs w:val="24"/>
        </w:rPr>
      </w:pPr>
      <w:r>
        <w:rPr>
          <w:rFonts w:ascii="Times New Roman" w:hAnsi="Times New Roman"/>
          <w:sz w:val="24"/>
          <w:szCs w:val="24"/>
        </w:rPr>
        <w:t xml:space="preserve"> </w:t>
      </w:r>
    </w:p>
    <w:p w:rsidR="0017184B"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341B0A"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 xml:space="preserve">REIKALAVIMAI PAREIŠKĖJAMS </w:t>
      </w:r>
      <w:r w:rsidR="00B75BD2">
        <w:rPr>
          <w:rFonts w:ascii="Times New Roman" w:hAnsi="Times New Roman"/>
          <w:b/>
          <w:sz w:val="24"/>
          <w:szCs w:val="24"/>
        </w:rPr>
        <w:t>IR PARTNERIAMS</w:t>
      </w:r>
    </w:p>
    <w:p w:rsidR="00E83D5C" w:rsidRPr="00242552" w:rsidRDefault="00E83D5C" w:rsidP="0026561F">
      <w:pPr>
        <w:spacing w:after="0" w:line="240" w:lineRule="auto"/>
        <w:ind w:firstLine="851"/>
        <w:jc w:val="center"/>
        <w:rPr>
          <w:rFonts w:ascii="Times New Roman" w:hAnsi="Times New Roman"/>
          <w:b/>
          <w:sz w:val="24"/>
          <w:szCs w:val="24"/>
        </w:rPr>
      </w:pPr>
    </w:p>
    <w:p w:rsidR="00B75BD2" w:rsidRDefault="00BE6078" w:rsidP="008634F8">
      <w:pPr>
        <w:autoSpaceDE w:val="0"/>
        <w:autoSpaceDN w:val="0"/>
        <w:adjustRightInd w:val="0"/>
        <w:spacing w:after="0" w:line="240" w:lineRule="auto"/>
        <w:ind w:firstLine="851"/>
        <w:jc w:val="both"/>
        <w:rPr>
          <w:rFonts w:ascii="Times New Roman" w:hAnsi="Times New Roman"/>
          <w:sz w:val="24"/>
        </w:rPr>
      </w:pPr>
      <w:r w:rsidRPr="00EC4F5E">
        <w:rPr>
          <w:rFonts w:ascii="Times New Roman" w:hAnsi="Times New Roman"/>
          <w:sz w:val="24"/>
        </w:rPr>
        <w:t>1</w:t>
      </w:r>
      <w:r w:rsidR="003919C2">
        <w:rPr>
          <w:rFonts w:ascii="Times New Roman" w:hAnsi="Times New Roman"/>
          <w:sz w:val="24"/>
        </w:rPr>
        <w:t>5</w:t>
      </w:r>
      <w:r w:rsidR="00341B0A" w:rsidRPr="00EC4F5E">
        <w:rPr>
          <w:rFonts w:ascii="Times New Roman" w:hAnsi="Times New Roman"/>
          <w:sz w:val="24"/>
        </w:rPr>
        <w:t xml:space="preserve">. </w:t>
      </w:r>
      <w:r w:rsidR="00DD7185">
        <w:rPr>
          <w:rFonts w:ascii="Times New Roman" w:hAnsi="Times New Roman"/>
          <w:sz w:val="24"/>
        </w:rPr>
        <w:t>Pagal Aprašą galimi pareiškėjai yra</w:t>
      </w:r>
      <w:r w:rsidR="00B75BD2">
        <w:rPr>
          <w:rFonts w:ascii="Times New Roman" w:hAnsi="Times New Roman"/>
          <w:sz w:val="24"/>
        </w:rPr>
        <w:t>:</w:t>
      </w:r>
    </w:p>
    <w:p w:rsidR="00B75BD2" w:rsidRDefault="00B75BD2" w:rsidP="008634F8">
      <w:pPr>
        <w:autoSpaceDE w:val="0"/>
        <w:autoSpaceDN w:val="0"/>
        <w:adjustRightInd w:val="0"/>
        <w:spacing w:after="0" w:line="240" w:lineRule="auto"/>
        <w:ind w:firstLine="851"/>
        <w:jc w:val="both"/>
        <w:rPr>
          <w:rFonts w:ascii="Times New Roman" w:hAnsi="Times New Roman"/>
          <w:sz w:val="24"/>
        </w:rPr>
      </w:pPr>
      <w:r>
        <w:rPr>
          <w:rFonts w:ascii="Times New Roman" w:hAnsi="Times New Roman"/>
          <w:sz w:val="24"/>
        </w:rPr>
        <w:t>1</w:t>
      </w:r>
      <w:r w:rsidR="003919C2">
        <w:rPr>
          <w:rFonts w:ascii="Times New Roman" w:hAnsi="Times New Roman"/>
          <w:sz w:val="24"/>
        </w:rPr>
        <w:t>5</w:t>
      </w:r>
      <w:r>
        <w:rPr>
          <w:rFonts w:ascii="Times New Roman" w:hAnsi="Times New Roman"/>
          <w:sz w:val="24"/>
        </w:rPr>
        <w:t>.1. privatieji juridiniai asmenys;</w:t>
      </w:r>
    </w:p>
    <w:p w:rsidR="00B75BD2" w:rsidRDefault="008924D3" w:rsidP="008634F8">
      <w:pPr>
        <w:autoSpaceDE w:val="0"/>
        <w:autoSpaceDN w:val="0"/>
        <w:adjustRightInd w:val="0"/>
        <w:spacing w:after="0" w:line="240" w:lineRule="auto"/>
        <w:ind w:firstLine="851"/>
        <w:jc w:val="both"/>
        <w:rPr>
          <w:rFonts w:ascii="Times New Roman" w:hAnsi="Times New Roman"/>
          <w:sz w:val="24"/>
        </w:rPr>
      </w:pPr>
      <w:r>
        <w:rPr>
          <w:rFonts w:ascii="Times New Roman" w:hAnsi="Times New Roman"/>
          <w:sz w:val="24"/>
        </w:rPr>
        <w:t>1</w:t>
      </w:r>
      <w:r w:rsidR="003919C2">
        <w:rPr>
          <w:rFonts w:ascii="Times New Roman" w:hAnsi="Times New Roman"/>
          <w:sz w:val="24"/>
        </w:rPr>
        <w:t>5</w:t>
      </w:r>
      <w:r w:rsidR="00B75BD2">
        <w:rPr>
          <w:rFonts w:ascii="Times New Roman" w:hAnsi="Times New Roman"/>
          <w:sz w:val="24"/>
        </w:rPr>
        <w:t>.2. viešosios įstaigos, vykdančios MTEP veiklas (išskyrus mokslo ir studijų institucijas)</w:t>
      </w:r>
      <w:r w:rsidR="00DD7185">
        <w:rPr>
          <w:rFonts w:ascii="Times New Roman" w:hAnsi="Times New Roman"/>
          <w:sz w:val="24"/>
        </w:rPr>
        <w:t>.</w:t>
      </w:r>
    </w:p>
    <w:p w:rsidR="00B75BD2" w:rsidRDefault="008924D3" w:rsidP="008634F8">
      <w:pPr>
        <w:autoSpaceDE w:val="0"/>
        <w:autoSpaceDN w:val="0"/>
        <w:adjustRightInd w:val="0"/>
        <w:spacing w:after="0" w:line="240" w:lineRule="auto"/>
        <w:ind w:firstLine="851"/>
        <w:jc w:val="both"/>
        <w:rPr>
          <w:rFonts w:ascii="Times New Roman" w:hAnsi="Times New Roman"/>
          <w:sz w:val="24"/>
        </w:rPr>
      </w:pPr>
      <w:r>
        <w:rPr>
          <w:rFonts w:ascii="Times New Roman" w:hAnsi="Times New Roman"/>
          <w:sz w:val="24"/>
        </w:rPr>
        <w:t>1</w:t>
      </w:r>
      <w:r w:rsidR="003919C2">
        <w:rPr>
          <w:rFonts w:ascii="Times New Roman" w:hAnsi="Times New Roman"/>
          <w:sz w:val="24"/>
        </w:rPr>
        <w:t>6</w:t>
      </w:r>
      <w:r w:rsidR="00B75BD2">
        <w:rPr>
          <w:rFonts w:ascii="Times New Roman" w:hAnsi="Times New Roman"/>
          <w:sz w:val="24"/>
        </w:rPr>
        <w:t xml:space="preserve">. Pagal Aprašą galimi </w:t>
      </w:r>
      <w:r w:rsidR="00B75BD2" w:rsidRPr="002C508D">
        <w:rPr>
          <w:rFonts w:ascii="Times New Roman" w:hAnsi="Times New Roman"/>
          <w:sz w:val="24"/>
        </w:rPr>
        <w:t xml:space="preserve">partneriai </w:t>
      </w:r>
      <w:r w:rsidR="002C508D" w:rsidRPr="002C508D">
        <w:rPr>
          <w:rFonts w:ascii="Times New Roman" w:hAnsi="Times New Roman"/>
          <w:sz w:val="24"/>
        </w:rPr>
        <w:t xml:space="preserve">Aprašo </w:t>
      </w:r>
      <w:r w:rsidR="002C508D" w:rsidRPr="002C508D">
        <w:rPr>
          <w:rFonts w:ascii="Times New Roman" w:hAnsi="Times New Roman"/>
          <w:sz w:val="24"/>
          <w:highlight w:val="lightGray"/>
        </w:rPr>
        <w:t>1</w:t>
      </w:r>
      <w:r w:rsidR="003A4722">
        <w:rPr>
          <w:rFonts w:ascii="Times New Roman" w:hAnsi="Times New Roman"/>
          <w:sz w:val="24"/>
          <w:highlight w:val="lightGray"/>
        </w:rPr>
        <w:t>0</w:t>
      </w:r>
      <w:r w:rsidR="002C508D" w:rsidRPr="002C508D">
        <w:rPr>
          <w:rFonts w:ascii="Times New Roman" w:hAnsi="Times New Roman"/>
          <w:sz w:val="24"/>
          <w:highlight w:val="lightGray"/>
        </w:rPr>
        <w:t>.1</w:t>
      </w:r>
      <w:r w:rsidR="002C508D" w:rsidRPr="002C508D">
        <w:rPr>
          <w:rFonts w:ascii="Times New Roman" w:hAnsi="Times New Roman"/>
          <w:sz w:val="24"/>
        </w:rPr>
        <w:t xml:space="preserve"> papunktyje nurodytai veiklai </w:t>
      </w:r>
      <w:r w:rsidR="00B75BD2" w:rsidRPr="002C508D">
        <w:rPr>
          <w:rFonts w:ascii="Times New Roman" w:hAnsi="Times New Roman"/>
          <w:sz w:val="24"/>
        </w:rPr>
        <w:t>yra</w:t>
      </w:r>
      <w:r w:rsidR="00B75BD2">
        <w:rPr>
          <w:rFonts w:ascii="Times New Roman" w:hAnsi="Times New Roman"/>
          <w:sz w:val="24"/>
        </w:rPr>
        <w:t>:</w:t>
      </w:r>
    </w:p>
    <w:p w:rsidR="00B75BD2" w:rsidRDefault="008924D3" w:rsidP="008634F8">
      <w:pPr>
        <w:autoSpaceDE w:val="0"/>
        <w:autoSpaceDN w:val="0"/>
        <w:adjustRightInd w:val="0"/>
        <w:spacing w:after="0" w:line="240" w:lineRule="auto"/>
        <w:ind w:firstLine="851"/>
        <w:jc w:val="both"/>
        <w:rPr>
          <w:rFonts w:ascii="Times New Roman" w:hAnsi="Times New Roman"/>
          <w:sz w:val="24"/>
        </w:rPr>
      </w:pPr>
      <w:r>
        <w:rPr>
          <w:rFonts w:ascii="Times New Roman" w:hAnsi="Times New Roman"/>
          <w:sz w:val="24"/>
        </w:rPr>
        <w:t>1</w:t>
      </w:r>
      <w:r w:rsidR="003919C2">
        <w:rPr>
          <w:rFonts w:ascii="Times New Roman" w:hAnsi="Times New Roman"/>
          <w:sz w:val="24"/>
        </w:rPr>
        <w:t>6</w:t>
      </w:r>
      <w:r w:rsidR="00B75BD2">
        <w:rPr>
          <w:rFonts w:ascii="Times New Roman" w:hAnsi="Times New Roman"/>
          <w:sz w:val="24"/>
        </w:rPr>
        <w:t>.1. privatieji juridiniai asmenys;</w:t>
      </w:r>
    </w:p>
    <w:p w:rsidR="00341B0A" w:rsidRPr="00350200" w:rsidRDefault="008924D3" w:rsidP="008634F8">
      <w:pPr>
        <w:autoSpaceDE w:val="0"/>
        <w:autoSpaceDN w:val="0"/>
        <w:adjustRightInd w:val="0"/>
        <w:spacing w:after="0" w:line="240" w:lineRule="auto"/>
        <w:ind w:firstLine="851"/>
        <w:jc w:val="both"/>
        <w:rPr>
          <w:rFonts w:ascii="Times New Roman" w:hAnsi="Times New Roman"/>
          <w:i/>
          <w:sz w:val="24"/>
        </w:rPr>
      </w:pPr>
      <w:r w:rsidRPr="00153DD0">
        <w:rPr>
          <w:rFonts w:ascii="Times New Roman" w:hAnsi="Times New Roman"/>
          <w:sz w:val="24"/>
        </w:rPr>
        <w:t>1</w:t>
      </w:r>
      <w:r w:rsidR="003919C2">
        <w:rPr>
          <w:rFonts w:ascii="Times New Roman" w:hAnsi="Times New Roman"/>
          <w:sz w:val="24"/>
        </w:rPr>
        <w:t>6</w:t>
      </w:r>
      <w:r w:rsidR="00B75BD2" w:rsidRPr="00153DD0">
        <w:rPr>
          <w:rFonts w:ascii="Times New Roman" w:hAnsi="Times New Roman"/>
          <w:sz w:val="24"/>
        </w:rPr>
        <w:t>.2. mokslo ir studijų institucijos.</w:t>
      </w:r>
      <w:r w:rsidR="00F40B70" w:rsidRPr="00350200">
        <w:rPr>
          <w:rFonts w:ascii="Times New Roman" w:hAnsi="Times New Roman"/>
          <w:i/>
          <w:sz w:val="24"/>
        </w:rPr>
        <w:t xml:space="preserve"> </w:t>
      </w:r>
    </w:p>
    <w:p w:rsidR="00763CC2" w:rsidRPr="0016587C" w:rsidRDefault="005A09A1" w:rsidP="00F33269">
      <w:pPr>
        <w:spacing w:after="0" w:line="240" w:lineRule="auto"/>
        <w:ind w:firstLine="851"/>
        <w:jc w:val="both"/>
        <w:rPr>
          <w:rFonts w:ascii="Times New Roman" w:hAnsi="Times New Roman"/>
          <w:sz w:val="24"/>
        </w:rPr>
      </w:pPr>
      <w:r w:rsidRPr="0016587C">
        <w:rPr>
          <w:rFonts w:ascii="Times New Roman" w:hAnsi="Times New Roman"/>
          <w:sz w:val="24"/>
        </w:rPr>
        <w:t>1</w:t>
      </w:r>
      <w:r w:rsidR="003919C2">
        <w:rPr>
          <w:rFonts w:ascii="Times New Roman" w:hAnsi="Times New Roman"/>
          <w:sz w:val="24"/>
        </w:rPr>
        <w:t>7</w:t>
      </w:r>
      <w:r w:rsidR="00276B93" w:rsidRPr="0016587C">
        <w:rPr>
          <w:rFonts w:ascii="Times New Roman" w:hAnsi="Times New Roman"/>
          <w:sz w:val="24"/>
        </w:rPr>
        <w:t xml:space="preserve">. </w:t>
      </w:r>
      <w:r w:rsidR="00763CC2" w:rsidRPr="0016587C">
        <w:rPr>
          <w:rFonts w:ascii="Times New Roman" w:hAnsi="Times New Roman"/>
          <w:sz w:val="24"/>
        </w:rPr>
        <w:t>Pareiškėj</w:t>
      </w:r>
      <w:r w:rsidR="00932FAE">
        <w:rPr>
          <w:rFonts w:ascii="Times New Roman" w:hAnsi="Times New Roman"/>
          <w:sz w:val="24"/>
        </w:rPr>
        <w:t>ais</w:t>
      </w:r>
      <w:r w:rsidR="00763CC2" w:rsidRPr="0016587C">
        <w:rPr>
          <w:rFonts w:ascii="Times New Roman" w:hAnsi="Times New Roman"/>
          <w:sz w:val="24"/>
        </w:rPr>
        <w:t xml:space="preserve"> (projekto vykdytoj</w:t>
      </w:r>
      <w:r w:rsidR="00932FAE">
        <w:rPr>
          <w:rFonts w:ascii="Times New Roman" w:hAnsi="Times New Roman"/>
          <w:sz w:val="24"/>
        </w:rPr>
        <w:t>ais</w:t>
      </w:r>
      <w:r w:rsidR="00763CC2" w:rsidRPr="0016587C">
        <w:rPr>
          <w:rFonts w:ascii="Times New Roman" w:hAnsi="Times New Roman"/>
          <w:sz w:val="24"/>
        </w:rPr>
        <w:t xml:space="preserve">) </w:t>
      </w:r>
      <w:r w:rsidR="00B75BD2">
        <w:rPr>
          <w:rFonts w:ascii="Times New Roman" w:hAnsi="Times New Roman"/>
          <w:sz w:val="24"/>
        </w:rPr>
        <w:t xml:space="preserve">ir partneriais </w:t>
      </w:r>
      <w:r w:rsidR="00763CC2" w:rsidRPr="0016587C">
        <w:rPr>
          <w:rFonts w:ascii="Times New Roman" w:hAnsi="Times New Roman"/>
          <w:sz w:val="24"/>
        </w:rPr>
        <w:t>gali būti tik juridiniai asmenys. Pareiškėj</w:t>
      </w:r>
      <w:r w:rsidR="00932FAE">
        <w:rPr>
          <w:rFonts w:ascii="Times New Roman" w:hAnsi="Times New Roman"/>
          <w:sz w:val="24"/>
        </w:rPr>
        <w:t>ais</w:t>
      </w:r>
      <w:r w:rsidR="00763CC2" w:rsidRPr="0016587C">
        <w:rPr>
          <w:rFonts w:ascii="Times New Roman" w:hAnsi="Times New Roman"/>
          <w:sz w:val="24"/>
        </w:rPr>
        <w:t xml:space="preserve"> (projekto vykdytoj</w:t>
      </w:r>
      <w:r w:rsidR="00932FAE">
        <w:rPr>
          <w:rFonts w:ascii="Times New Roman" w:hAnsi="Times New Roman"/>
          <w:sz w:val="24"/>
        </w:rPr>
        <w:t>ais</w:t>
      </w:r>
      <w:r w:rsidR="00763CC2" w:rsidRPr="0016587C">
        <w:rPr>
          <w:rFonts w:ascii="Times New Roman" w:hAnsi="Times New Roman"/>
          <w:sz w:val="24"/>
        </w:rPr>
        <w:t xml:space="preserve">) </w:t>
      </w:r>
      <w:r w:rsidR="00B75BD2">
        <w:rPr>
          <w:rFonts w:ascii="Times New Roman" w:hAnsi="Times New Roman"/>
          <w:sz w:val="24"/>
        </w:rPr>
        <w:t xml:space="preserve">ir partneriais </w:t>
      </w:r>
      <w:r w:rsidR="00763CC2" w:rsidRPr="0016587C">
        <w:rPr>
          <w:rFonts w:ascii="Times New Roman" w:hAnsi="Times New Roman"/>
          <w:sz w:val="24"/>
        </w:rPr>
        <w:t>negali būti juridinių asmenų filialai arba atstovybės</w:t>
      </w:r>
      <w:r w:rsidR="00EA1E99" w:rsidRPr="0016587C">
        <w:rPr>
          <w:rFonts w:ascii="Times New Roman" w:hAnsi="Times New Roman"/>
          <w:i/>
          <w:sz w:val="24"/>
        </w:rPr>
        <w:t>.</w:t>
      </w:r>
    </w:p>
    <w:p w:rsidR="00A15D96" w:rsidRDefault="00BE6078" w:rsidP="00A15D96">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4E1CCE">
        <w:rPr>
          <w:rFonts w:ascii="Times New Roman" w:hAnsi="Times New Roman"/>
          <w:sz w:val="24"/>
          <w:szCs w:val="24"/>
        </w:rPr>
        <w:t>8</w:t>
      </w:r>
      <w:r w:rsidR="0018255A" w:rsidRPr="00242552">
        <w:rPr>
          <w:rFonts w:ascii="Times New Roman" w:hAnsi="Times New Roman"/>
          <w:sz w:val="24"/>
          <w:szCs w:val="24"/>
        </w:rPr>
        <w:t xml:space="preserve">. </w:t>
      </w:r>
      <w:r w:rsidR="00B75BD2">
        <w:rPr>
          <w:rFonts w:ascii="Times New Roman" w:hAnsi="Times New Roman"/>
          <w:sz w:val="24"/>
          <w:szCs w:val="24"/>
        </w:rPr>
        <w:t xml:space="preserve">Finansavimas gali būti skiriamas pareiškėjams </w:t>
      </w:r>
      <w:r w:rsidR="00B75BD2" w:rsidRPr="00153DD0">
        <w:rPr>
          <w:rFonts w:ascii="Times New Roman" w:hAnsi="Times New Roman"/>
          <w:sz w:val="24"/>
          <w:szCs w:val="24"/>
        </w:rPr>
        <w:t>ir partneriams</w:t>
      </w:r>
      <w:r w:rsidR="00B75BD2">
        <w:rPr>
          <w:rFonts w:ascii="Times New Roman" w:hAnsi="Times New Roman"/>
          <w:sz w:val="24"/>
          <w:szCs w:val="24"/>
        </w:rPr>
        <w:t xml:space="preserve">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ir 13 straipsnyje nustatytus apribojimus.</w:t>
      </w:r>
    </w:p>
    <w:p w:rsidR="00A15D96" w:rsidRDefault="00A15D96" w:rsidP="00A15D96">
      <w:pPr>
        <w:spacing w:after="0" w:line="240" w:lineRule="auto"/>
        <w:ind w:firstLine="851"/>
        <w:jc w:val="both"/>
        <w:rPr>
          <w:rFonts w:ascii="Times New Roman" w:hAnsi="Times New Roman"/>
          <w:sz w:val="24"/>
          <w:szCs w:val="24"/>
        </w:rPr>
      </w:pPr>
      <w:r>
        <w:rPr>
          <w:rFonts w:ascii="Times New Roman" w:hAnsi="Times New Roman"/>
          <w:sz w:val="24"/>
          <w:szCs w:val="24"/>
        </w:rPr>
        <w:t>1</w:t>
      </w:r>
      <w:r w:rsidR="004E1CCE">
        <w:rPr>
          <w:rFonts w:ascii="Times New Roman" w:hAnsi="Times New Roman"/>
          <w:sz w:val="24"/>
          <w:szCs w:val="24"/>
        </w:rPr>
        <w:t>9</w:t>
      </w:r>
      <w:r>
        <w:rPr>
          <w:rFonts w:ascii="Times New Roman" w:hAnsi="Times New Roman"/>
          <w:sz w:val="24"/>
          <w:szCs w:val="24"/>
        </w:rPr>
        <w:t xml:space="preserve">. </w:t>
      </w:r>
      <w:r w:rsidR="006D6FF0" w:rsidRPr="006D6FF0">
        <w:rPr>
          <w:rFonts w:ascii="Times New Roman" w:hAnsi="Times New Roman"/>
          <w:sz w:val="24"/>
          <w:szCs w:val="24"/>
        </w:rPr>
        <w:t>Kai paraiška teikiama kartu su partneriu (-</w:t>
      </w:r>
      <w:proofErr w:type="spellStart"/>
      <w:r w:rsidR="006D6FF0" w:rsidRPr="006D6FF0">
        <w:rPr>
          <w:rFonts w:ascii="Times New Roman" w:hAnsi="Times New Roman"/>
          <w:sz w:val="24"/>
          <w:szCs w:val="24"/>
        </w:rPr>
        <w:t>iais</w:t>
      </w:r>
      <w:proofErr w:type="spellEnd"/>
      <w:r w:rsidR="006D6FF0" w:rsidRPr="006D6FF0">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p w:rsidR="006D6FF0" w:rsidRPr="006D6FF0" w:rsidRDefault="004E1CCE" w:rsidP="00A15D9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A15D96">
        <w:rPr>
          <w:rFonts w:ascii="Times New Roman" w:hAnsi="Times New Roman"/>
          <w:sz w:val="24"/>
          <w:szCs w:val="24"/>
        </w:rPr>
        <w:t xml:space="preserve">. </w:t>
      </w:r>
      <w:r w:rsidR="006D6FF0" w:rsidRPr="006D6FF0">
        <w:rPr>
          <w:rFonts w:ascii="Times New Roman" w:hAnsi="Times New Roman"/>
          <w:sz w:val="24"/>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bookmarkEnd w:id="1"/>
    </w:p>
    <w:p w:rsidR="00A15D96" w:rsidRDefault="004E1CCE" w:rsidP="00A15D96">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20</w:t>
      </w:r>
      <w:r w:rsidR="00A15D96">
        <w:rPr>
          <w:rFonts w:ascii="Times New Roman" w:hAnsi="Times New Roman"/>
          <w:sz w:val="24"/>
          <w:szCs w:val="24"/>
        </w:rPr>
        <w:t xml:space="preserve">.1. </w:t>
      </w:r>
      <w:r w:rsidR="006D6FF0" w:rsidRPr="00A15D96">
        <w:rPr>
          <w:rFonts w:ascii="Times New Roman" w:hAnsi="Times New Roman"/>
          <w:sz w:val="24"/>
          <w:szCs w:val="24"/>
        </w:rPr>
        <w:t>visi partneriai turi būti perskaitę paraišką ir susipažinę su savo teisėmis ir pareigomis įgyvendinant projektą;</w:t>
      </w:r>
    </w:p>
    <w:p w:rsidR="00A15D96" w:rsidRDefault="004E1CCE" w:rsidP="00A15D96">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20</w:t>
      </w:r>
      <w:r w:rsidR="00A15D96">
        <w:rPr>
          <w:rFonts w:ascii="Times New Roman" w:hAnsi="Times New Roman"/>
          <w:sz w:val="24"/>
          <w:szCs w:val="24"/>
        </w:rPr>
        <w:t xml:space="preserve">.2. </w:t>
      </w:r>
      <w:r w:rsidR="006D6FF0" w:rsidRPr="00A15D96">
        <w:rPr>
          <w:rFonts w:ascii="Times New Roman" w:hAnsi="Times New Roman"/>
          <w:sz w:val="24"/>
          <w:szCs w:val="24"/>
        </w:rPr>
        <w:t>projekto įgyvendinimo metu projekto vykdytojas privalo reguliariai konsultuotis su partneriais ir nuolat juos informuoti apie projekto įgyvendinimo eigą;</w:t>
      </w:r>
    </w:p>
    <w:p w:rsidR="00A15D96" w:rsidRDefault="004E1CCE" w:rsidP="00A15D96">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20</w:t>
      </w:r>
      <w:r w:rsidR="00A15D96">
        <w:rPr>
          <w:rFonts w:ascii="Times New Roman" w:hAnsi="Times New Roman"/>
          <w:sz w:val="24"/>
          <w:szCs w:val="24"/>
        </w:rPr>
        <w:t xml:space="preserve">.3. </w:t>
      </w:r>
      <w:r w:rsidR="006D6FF0" w:rsidRPr="006D6FF0">
        <w:rPr>
          <w:rFonts w:ascii="Times New Roman" w:hAnsi="Times New Roman"/>
          <w:sz w:val="24"/>
          <w:szCs w:val="24"/>
        </w:rPr>
        <w:t xml:space="preserve">projekto vykdytojas visiems partneriams privalo persiųsti visų </w:t>
      </w:r>
      <w:r w:rsidR="00A15D96">
        <w:rPr>
          <w:rFonts w:ascii="Times New Roman" w:hAnsi="Times New Roman"/>
          <w:sz w:val="24"/>
          <w:szCs w:val="24"/>
        </w:rPr>
        <w:t>įgyvendinančiajai institucijai</w:t>
      </w:r>
      <w:r w:rsidR="006D6FF0" w:rsidRPr="006D6FF0">
        <w:rPr>
          <w:rFonts w:ascii="Times New Roman" w:hAnsi="Times New Roman"/>
          <w:sz w:val="24"/>
          <w:szCs w:val="24"/>
        </w:rPr>
        <w:t xml:space="preserve"> teikiamų ataskaitų kopijas;</w:t>
      </w:r>
    </w:p>
    <w:p w:rsidR="006D6FF0" w:rsidRPr="00A15D96" w:rsidRDefault="004E1CCE" w:rsidP="00A15D96">
      <w:pPr>
        <w:tabs>
          <w:tab w:val="left" w:pos="0"/>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20</w:t>
      </w:r>
      <w:r w:rsidR="002648A3">
        <w:rPr>
          <w:rFonts w:ascii="Times New Roman" w:hAnsi="Times New Roman"/>
          <w:sz w:val="24"/>
          <w:szCs w:val="24"/>
        </w:rPr>
        <w:t xml:space="preserve">.4. </w:t>
      </w:r>
      <w:r w:rsidR="006D6FF0" w:rsidRPr="00A15D96">
        <w:rPr>
          <w:rFonts w:ascii="Times New Roman" w:hAnsi="Times New Roman"/>
          <w:sz w:val="24"/>
          <w:szCs w:val="24"/>
        </w:rPr>
        <w:t xml:space="preserve">visi projekto pakeitimai, turintys įtakos partnerių įsipareigojimams ir teisėms, prieš kreipiantis į </w:t>
      </w:r>
      <w:r w:rsidR="002648A3">
        <w:rPr>
          <w:rFonts w:ascii="Times New Roman" w:hAnsi="Times New Roman"/>
          <w:sz w:val="24"/>
          <w:szCs w:val="24"/>
        </w:rPr>
        <w:t>įgyvendinančiąją instituciją</w:t>
      </w:r>
      <w:r w:rsidR="006D6FF0" w:rsidRPr="00A15D96">
        <w:rPr>
          <w:rFonts w:ascii="Times New Roman" w:hAnsi="Times New Roman"/>
          <w:sz w:val="24"/>
          <w:szCs w:val="24"/>
        </w:rPr>
        <w:t xml:space="preserve"> pirmiausia turi būti suderinti su partneriais.</w:t>
      </w:r>
    </w:p>
    <w:p w:rsidR="009E26D6" w:rsidRDefault="009E26D6" w:rsidP="00C852A5">
      <w:pPr>
        <w:spacing w:after="0" w:line="240" w:lineRule="auto"/>
        <w:jc w:val="center"/>
        <w:rPr>
          <w:rFonts w:ascii="Times New Roman" w:hAnsi="Times New Roman"/>
          <w:b/>
          <w:sz w:val="24"/>
          <w:szCs w:val="24"/>
        </w:rPr>
      </w:pPr>
    </w:p>
    <w:p w:rsidR="0017184B"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18255A"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PROJEKTAMS</w:t>
      </w:r>
      <w:r w:rsidR="00792A49" w:rsidRPr="00242552">
        <w:rPr>
          <w:rFonts w:ascii="Times New Roman" w:hAnsi="Times New Roman"/>
          <w:b/>
          <w:sz w:val="24"/>
          <w:szCs w:val="24"/>
        </w:rPr>
        <w:t xml:space="preserve"> TAIKOMI REIKALAVIMAI</w:t>
      </w:r>
    </w:p>
    <w:p w:rsidR="00792A49" w:rsidRPr="00242552" w:rsidRDefault="00792A49" w:rsidP="0026561F">
      <w:pPr>
        <w:spacing w:after="0" w:line="240" w:lineRule="auto"/>
        <w:ind w:firstLine="851"/>
        <w:jc w:val="center"/>
        <w:rPr>
          <w:rFonts w:ascii="Times New Roman" w:hAnsi="Times New Roman"/>
          <w:sz w:val="24"/>
          <w:szCs w:val="24"/>
        </w:rPr>
      </w:pPr>
    </w:p>
    <w:p w:rsidR="00D84416" w:rsidRPr="00242552" w:rsidRDefault="002648A3" w:rsidP="00D84416">
      <w:pPr>
        <w:spacing w:after="0" w:line="240" w:lineRule="auto"/>
        <w:ind w:firstLine="851"/>
        <w:jc w:val="both"/>
        <w:rPr>
          <w:rFonts w:ascii="Times New Roman" w:hAnsi="Times New Roman"/>
          <w:sz w:val="24"/>
          <w:szCs w:val="24"/>
        </w:rPr>
      </w:pPr>
      <w:r w:rsidRPr="00E04FEC">
        <w:rPr>
          <w:rFonts w:ascii="Times New Roman" w:hAnsi="Times New Roman"/>
          <w:sz w:val="24"/>
          <w:szCs w:val="24"/>
        </w:rPr>
        <w:t>2</w:t>
      </w:r>
      <w:r w:rsidR="004E1CCE">
        <w:rPr>
          <w:rFonts w:ascii="Times New Roman" w:hAnsi="Times New Roman"/>
          <w:sz w:val="24"/>
          <w:szCs w:val="24"/>
        </w:rPr>
        <w:t>1</w:t>
      </w:r>
      <w:r w:rsidR="00D84416" w:rsidRPr="00E04FEC">
        <w:rPr>
          <w:rFonts w:ascii="Times New Roman" w:hAnsi="Times New Roman"/>
          <w:sz w:val="24"/>
          <w:szCs w:val="24"/>
        </w:rPr>
        <w:t>.</w:t>
      </w:r>
      <w:r w:rsidR="00D84416" w:rsidRPr="00E04FEC">
        <w:rPr>
          <w:rFonts w:ascii="Times New Roman" w:hAnsi="Times New Roman"/>
          <w:sz w:val="24"/>
          <w:szCs w:val="24"/>
        </w:rPr>
        <w:tab/>
        <w:t>Projektas turi atitikti Projektų taisyklių</w:t>
      </w:r>
      <w:r w:rsidR="002F0DE4" w:rsidRPr="00E04FEC">
        <w:rPr>
          <w:rFonts w:ascii="Times New Roman" w:hAnsi="Times New Roman"/>
          <w:sz w:val="24"/>
          <w:szCs w:val="24"/>
        </w:rPr>
        <w:t xml:space="preserve"> III skyriaus</w:t>
      </w:r>
      <w:r w:rsidR="00D84416" w:rsidRPr="00E04FEC">
        <w:rPr>
          <w:rFonts w:ascii="Times New Roman" w:hAnsi="Times New Roman"/>
          <w:sz w:val="24"/>
          <w:szCs w:val="24"/>
        </w:rPr>
        <w:t xml:space="preserve"> </w:t>
      </w:r>
      <w:r w:rsidR="007D698D" w:rsidRPr="00E04FEC">
        <w:rPr>
          <w:rFonts w:ascii="Times New Roman" w:hAnsi="Times New Roman"/>
          <w:sz w:val="24"/>
          <w:szCs w:val="24"/>
        </w:rPr>
        <w:t xml:space="preserve">dešimtajame </w:t>
      </w:r>
      <w:r w:rsidR="00D84416" w:rsidRPr="00E04FEC">
        <w:rPr>
          <w:rFonts w:ascii="Times New Roman" w:hAnsi="Times New Roman"/>
          <w:sz w:val="24"/>
          <w:szCs w:val="24"/>
        </w:rPr>
        <w:t xml:space="preserve">skirsnyje nustatytus bendruosius </w:t>
      </w:r>
      <w:r w:rsidR="002F0DE4" w:rsidRPr="00E04FEC">
        <w:rPr>
          <w:rFonts w:ascii="Times New Roman" w:hAnsi="Times New Roman"/>
          <w:sz w:val="24"/>
          <w:szCs w:val="24"/>
        </w:rPr>
        <w:t xml:space="preserve">projektų </w:t>
      </w:r>
      <w:r w:rsidR="00D84416" w:rsidRPr="00E04FEC">
        <w:rPr>
          <w:rFonts w:ascii="Times New Roman" w:hAnsi="Times New Roman"/>
          <w:sz w:val="24"/>
          <w:szCs w:val="24"/>
        </w:rPr>
        <w:t>reikalavimus.</w:t>
      </w:r>
      <w:r w:rsidR="00D84416" w:rsidRPr="00242552">
        <w:rPr>
          <w:rFonts w:ascii="Times New Roman" w:hAnsi="Times New Roman"/>
          <w:sz w:val="24"/>
          <w:szCs w:val="24"/>
        </w:rPr>
        <w:t xml:space="preserve"> </w:t>
      </w:r>
    </w:p>
    <w:p w:rsidR="00D84416" w:rsidRPr="00242552" w:rsidRDefault="002648A3" w:rsidP="00D84416">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2</w:t>
      </w:r>
      <w:r w:rsidR="00D84416" w:rsidRPr="00242552">
        <w:rPr>
          <w:rFonts w:ascii="Times New Roman" w:hAnsi="Times New Roman"/>
          <w:sz w:val="24"/>
          <w:szCs w:val="24"/>
        </w:rPr>
        <w:t>.</w:t>
      </w:r>
      <w:r w:rsidR="00D84416" w:rsidRPr="00242552">
        <w:rPr>
          <w:rFonts w:ascii="Times New Roman" w:hAnsi="Times New Roman"/>
          <w:sz w:val="24"/>
          <w:szCs w:val="24"/>
        </w:rPr>
        <w:tab/>
        <w:t>Projektas turi atitikti šiuos specialiuosius projektų atrankos kriterijus</w:t>
      </w:r>
      <w:r w:rsidR="00C57D16">
        <w:rPr>
          <w:rFonts w:ascii="Times New Roman" w:hAnsi="Times New Roman"/>
          <w:sz w:val="24"/>
          <w:szCs w:val="24"/>
        </w:rPr>
        <w:t xml:space="preserve"> (vertinimo aspektai nurodyti Aprašo 1 priede)</w:t>
      </w:r>
      <w:r w:rsidR="00D84416" w:rsidRPr="00242552">
        <w:rPr>
          <w:rFonts w:ascii="Times New Roman" w:hAnsi="Times New Roman"/>
          <w:sz w:val="24"/>
          <w:szCs w:val="24"/>
        </w:rPr>
        <w:t>:</w:t>
      </w:r>
    </w:p>
    <w:p w:rsidR="00E23BB5" w:rsidRDefault="002648A3" w:rsidP="00E23BB5">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2</w:t>
      </w:r>
      <w:r w:rsidR="00B708ED" w:rsidRPr="00242552">
        <w:rPr>
          <w:rFonts w:ascii="Times New Roman" w:hAnsi="Times New Roman"/>
          <w:sz w:val="24"/>
          <w:szCs w:val="24"/>
        </w:rPr>
        <w:t xml:space="preserve">.1. </w:t>
      </w:r>
      <w:r w:rsidR="00B708ED" w:rsidRPr="00A95D20">
        <w:rPr>
          <w:rFonts w:ascii="Times New Roman" w:hAnsi="Times New Roman"/>
          <w:sz w:val="24"/>
          <w:szCs w:val="24"/>
        </w:rPr>
        <w:t xml:space="preserve">projektas atitinka </w:t>
      </w:r>
      <w:r w:rsidR="00E23BB5" w:rsidRPr="00E23BB5">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 nuostatas</w:t>
      </w:r>
      <w:r w:rsidR="00E23BB5">
        <w:rPr>
          <w:rFonts w:ascii="Times New Roman" w:hAnsi="Times New Roman"/>
          <w:sz w:val="24"/>
          <w:szCs w:val="24"/>
        </w:rPr>
        <w:t>;</w:t>
      </w:r>
    </w:p>
    <w:p w:rsidR="00E23BB5" w:rsidRDefault="002648A3" w:rsidP="00E23BB5">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2</w:t>
      </w:r>
      <w:r w:rsidR="00D84416" w:rsidRPr="00A95D20">
        <w:rPr>
          <w:rFonts w:ascii="Times New Roman" w:hAnsi="Times New Roman"/>
          <w:sz w:val="24"/>
          <w:szCs w:val="24"/>
        </w:rPr>
        <w:t xml:space="preserve">.2. </w:t>
      </w:r>
      <w:r w:rsidR="00905C19">
        <w:rPr>
          <w:rFonts w:ascii="Times New Roman" w:hAnsi="Times New Roman"/>
          <w:sz w:val="24"/>
          <w:szCs w:val="24"/>
        </w:rPr>
        <w:t>p</w:t>
      </w:r>
      <w:r w:rsidR="00E23BB5" w:rsidRPr="00E23BB5">
        <w:rPr>
          <w:rFonts w:ascii="Times New Roman" w:hAnsi="Times New Roman"/>
          <w:sz w:val="24"/>
          <w:szCs w:val="24"/>
        </w:rPr>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00E23BB5">
        <w:rPr>
          <w:rFonts w:ascii="Times New Roman" w:hAnsi="Times New Roman"/>
          <w:sz w:val="24"/>
          <w:szCs w:val="24"/>
        </w:rPr>
        <w:t>;</w:t>
      </w:r>
    </w:p>
    <w:p w:rsidR="005D4427" w:rsidRDefault="002648A3" w:rsidP="00E23BB5">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2</w:t>
      </w:r>
      <w:r w:rsidR="005D4427">
        <w:rPr>
          <w:rFonts w:ascii="Times New Roman" w:hAnsi="Times New Roman"/>
          <w:sz w:val="24"/>
          <w:szCs w:val="24"/>
        </w:rPr>
        <w:t xml:space="preserve">.3. </w:t>
      </w:r>
      <w:r w:rsidR="00E23BB5">
        <w:rPr>
          <w:rFonts w:ascii="Times New Roman" w:hAnsi="Times New Roman"/>
          <w:sz w:val="24"/>
          <w:szCs w:val="24"/>
        </w:rPr>
        <w:t>p</w:t>
      </w:r>
      <w:r w:rsidR="00E23BB5" w:rsidRPr="00E23BB5">
        <w:rPr>
          <w:rFonts w:ascii="Times New Roman" w:hAnsi="Times New Roman"/>
          <w:sz w:val="24"/>
          <w:szCs w:val="24"/>
        </w:rPr>
        <w:t>agrįstas projekto reikalingumas pareiškėjo verslo vizijai įgyvendinti</w:t>
      </w:r>
      <w:r w:rsidR="00802A00">
        <w:rPr>
          <w:rFonts w:ascii="Times New Roman" w:hAnsi="Times New Roman"/>
          <w:sz w:val="24"/>
          <w:szCs w:val="24"/>
        </w:rPr>
        <w:t>.</w:t>
      </w:r>
    </w:p>
    <w:p w:rsidR="00D05C1F" w:rsidRPr="00AB6BA5" w:rsidRDefault="00D7589C" w:rsidP="00E23BB5">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3</w:t>
      </w:r>
      <w:r w:rsidR="00E23BB5">
        <w:rPr>
          <w:rFonts w:ascii="Times New Roman" w:hAnsi="Times New Roman"/>
          <w:sz w:val="24"/>
          <w:szCs w:val="24"/>
        </w:rPr>
        <w:t xml:space="preserve">. </w:t>
      </w:r>
      <w:r w:rsidR="00D84416" w:rsidRPr="00242552">
        <w:rPr>
          <w:rFonts w:ascii="Times New Roman" w:hAnsi="Times New Roman"/>
          <w:sz w:val="24"/>
          <w:szCs w:val="24"/>
        </w:rPr>
        <w:t xml:space="preserve">Projektas turi atitikti prioritetinius projektų atrankos kriterijus, nurodytus Aprašo 2 priede. </w:t>
      </w:r>
      <w:r w:rsidR="00722384" w:rsidRPr="00242552">
        <w:rPr>
          <w:rFonts w:ascii="Times New Roman" w:hAnsi="Times New Roman"/>
          <w:sz w:val="24"/>
          <w:szCs w:val="24"/>
        </w:rPr>
        <w:t>Už atitiktį šiems prioritetiniams projektų atrankos kriterijams</w:t>
      </w:r>
      <w:r w:rsidR="00A26B24">
        <w:rPr>
          <w:rFonts w:ascii="Times New Roman" w:hAnsi="Times New Roman"/>
          <w:sz w:val="24"/>
          <w:szCs w:val="24"/>
        </w:rPr>
        <w:t>,</w:t>
      </w:r>
      <w:r w:rsidR="00722384" w:rsidRPr="00242552">
        <w:rPr>
          <w:rFonts w:ascii="Times New Roman" w:hAnsi="Times New Roman"/>
          <w:sz w:val="24"/>
          <w:szCs w:val="24"/>
        </w:rPr>
        <w:t xml:space="preserve"> projektams skiriami balai. Maksimalus galimas balų skaičius pagal kiekvieną kriterijų nurodytas Aprašo 2 priede. </w:t>
      </w:r>
      <w:r w:rsidR="0000781B" w:rsidRPr="00242552">
        <w:rPr>
          <w:rFonts w:ascii="Times New Roman" w:hAnsi="Times New Roman"/>
          <w:sz w:val="24"/>
          <w:szCs w:val="24"/>
        </w:rPr>
        <w:t xml:space="preserve">Pagal Aprašą privaloma </w:t>
      </w:r>
      <w:r w:rsidR="00CB0CFE" w:rsidRPr="00242552">
        <w:rPr>
          <w:rFonts w:ascii="Times New Roman" w:hAnsi="Times New Roman"/>
          <w:sz w:val="24"/>
          <w:szCs w:val="24"/>
        </w:rPr>
        <w:t>sur</w:t>
      </w:r>
      <w:r w:rsidR="00CB0CFE" w:rsidRPr="009E26D6">
        <w:rPr>
          <w:rFonts w:ascii="Times New Roman" w:hAnsi="Times New Roman"/>
          <w:sz w:val="24"/>
          <w:szCs w:val="24"/>
        </w:rPr>
        <w:t>inkti minimali balų suma yra</w:t>
      </w:r>
      <w:r w:rsidR="003953BD" w:rsidRPr="009E26D6">
        <w:rPr>
          <w:rFonts w:ascii="Times New Roman" w:hAnsi="Times New Roman"/>
          <w:sz w:val="24"/>
          <w:szCs w:val="24"/>
        </w:rPr>
        <w:t xml:space="preserve"> </w:t>
      </w:r>
      <w:r w:rsidR="004C1354" w:rsidRPr="009E26D6">
        <w:rPr>
          <w:rFonts w:ascii="Times New Roman" w:hAnsi="Times New Roman"/>
          <w:sz w:val="24"/>
          <w:szCs w:val="24"/>
        </w:rPr>
        <w:t>5</w:t>
      </w:r>
      <w:r w:rsidR="003953BD" w:rsidRPr="009E26D6">
        <w:rPr>
          <w:rFonts w:ascii="Times New Roman" w:hAnsi="Times New Roman"/>
          <w:sz w:val="24"/>
          <w:szCs w:val="24"/>
        </w:rPr>
        <w:t>0</w:t>
      </w:r>
      <w:r w:rsidR="00CB0CFE" w:rsidRPr="009E26D6">
        <w:rPr>
          <w:rFonts w:ascii="Times New Roman" w:hAnsi="Times New Roman"/>
          <w:sz w:val="24"/>
          <w:szCs w:val="24"/>
        </w:rPr>
        <w:t>.</w:t>
      </w:r>
      <w:r w:rsidR="00B355E5">
        <w:rPr>
          <w:rFonts w:ascii="Times New Roman" w:hAnsi="Times New Roman"/>
          <w:sz w:val="24"/>
          <w:szCs w:val="24"/>
        </w:rPr>
        <w:t xml:space="preserve"> </w:t>
      </w:r>
      <w:r w:rsidR="001C3D17">
        <w:rPr>
          <w:rFonts w:ascii="Times New Roman" w:hAnsi="Times New Roman"/>
          <w:sz w:val="24"/>
          <w:szCs w:val="24"/>
        </w:rPr>
        <w:t xml:space="preserve">Jeigu projektai surenka vienodą balų skaičių, tuomet projektai išdėstomi Projektų taisyklių </w:t>
      </w:r>
      <w:r w:rsidR="001C3D17" w:rsidRPr="00AB6BA5">
        <w:rPr>
          <w:rFonts w:ascii="Times New Roman" w:hAnsi="Times New Roman"/>
          <w:sz w:val="24"/>
          <w:szCs w:val="24"/>
        </w:rPr>
        <w:t>151</w:t>
      </w:r>
      <w:r w:rsidR="007912A5">
        <w:rPr>
          <w:rFonts w:ascii="Times New Roman" w:hAnsi="Times New Roman"/>
          <w:sz w:val="24"/>
          <w:szCs w:val="24"/>
        </w:rPr>
        <w:t xml:space="preserve"> </w:t>
      </w:r>
      <w:r w:rsidR="001C3D17" w:rsidRPr="00AB6BA5">
        <w:rPr>
          <w:rFonts w:ascii="Times New Roman" w:hAnsi="Times New Roman"/>
          <w:sz w:val="24"/>
          <w:szCs w:val="24"/>
        </w:rPr>
        <w:t>punkte nustatyta tvarka.</w:t>
      </w:r>
    </w:p>
    <w:p w:rsidR="002B603C" w:rsidRDefault="00AC321A" w:rsidP="009D1AD3">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4</w:t>
      </w:r>
      <w:r w:rsidR="002B603C" w:rsidRPr="00242552">
        <w:rPr>
          <w:rFonts w:ascii="Times New Roman" w:hAnsi="Times New Roman"/>
          <w:sz w:val="24"/>
          <w:szCs w:val="24"/>
        </w:rPr>
        <w:t>. Pagal Aprašą nefinansuojami</w:t>
      </w:r>
      <w:r w:rsidR="00CB0CFE" w:rsidRPr="00242552">
        <w:rPr>
          <w:rFonts w:ascii="Times New Roman" w:hAnsi="Times New Roman"/>
          <w:sz w:val="24"/>
          <w:szCs w:val="24"/>
        </w:rPr>
        <w:t xml:space="preserve"> </w:t>
      </w:r>
      <w:r w:rsidR="003A4722">
        <w:rPr>
          <w:rFonts w:ascii="Times New Roman" w:hAnsi="Times New Roman"/>
          <w:sz w:val="24"/>
          <w:szCs w:val="24"/>
        </w:rPr>
        <w:t>i</w:t>
      </w:r>
      <w:r w:rsidR="007349BC" w:rsidRPr="007349BC">
        <w:rPr>
          <w:rFonts w:ascii="Times New Roman" w:hAnsi="Times New Roman"/>
          <w:sz w:val="24"/>
          <w:szCs w:val="24"/>
        </w:rPr>
        <w:t xml:space="preserve">š </w:t>
      </w:r>
      <w:r w:rsidR="003A4722">
        <w:rPr>
          <w:rFonts w:ascii="Times New Roman" w:hAnsi="Times New Roman"/>
          <w:sz w:val="24"/>
          <w:szCs w:val="24"/>
        </w:rPr>
        <w:t xml:space="preserve">ES </w:t>
      </w:r>
      <w:r w:rsidR="007349BC" w:rsidRPr="007349BC">
        <w:rPr>
          <w:rFonts w:ascii="Times New Roman" w:hAnsi="Times New Roman"/>
          <w:sz w:val="24"/>
          <w:szCs w:val="24"/>
        </w:rPr>
        <w:t>struktūrinių fondų lėšų bendrai finansuojam</w:t>
      </w:r>
      <w:r w:rsidR="004E10A1">
        <w:rPr>
          <w:rFonts w:ascii="Times New Roman" w:hAnsi="Times New Roman"/>
          <w:sz w:val="24"/>
          <w:szCs w:val="24"/>
        </w:rPr>
        <w:t>i</w:t>
      </w:r>
      <w:r w:rsidR="007349BC" w:rsidRPr="007349BC">
        <w:rPr>
          <w:rFonts w:ascii="Times New Roman" w:hAnsi="Times New Roman"/>
          <w:sz w:val="24"/>
          <w:szCs w:val="24"/>
        </w:rPr>
        <w:t xml:space="preserve"> didelės apimties projekta</w:t>
      </w:r>
      <w:r w:rsidR="007349BC">
        <w:rPr>
          <w:rFonts w:ascii="Times New Roman" w:hAnsi="Times New Roman"/>
          <w:sz w:val="24"/>
          <w:szCs w:val="24"/>
        </w:rPr>
        <w:t>i.</w:t>
      </w:r>
      <w:r w:rsidR="004D47ED">
        <w:rPr>
          <w:rFonts w:ascii="Times New Roman" w:hAnsi="Times New Roman"/>
          <w:sz w:val="24"/>
          <w:szCs w:val="24"/>
        </w:rPr>
        <w:t xml:space="preserve"> </w:t>
      </w:r>
    </w:p>
    <w:p w:rsidR="00D7589C" w:rsidRPr="00D7589C" w:rsidRDefault="00D7589C" w:rsidP="00B5045C">
      <w:pPr>
        <w:spacing w:after="0" w:line="240" w:lineRule="auto"/>
        <w:ind w:firstLine="851"/>
        <w:jc w:val="both"/>
        <w:rPr>
          <w:rFonts w:ascii="Times New Roman" w:hAnsi="Times New Roman"/>
          <w:sz w:val="24"/>
          <w:szCs w:val="24"/>
        </w:rPr>
      </w:pPr>
      <w:r w:rsidRPr="003A4722">
        <w:rPr>
          <w:rFonts w:ascii="Times New Roman" w:hAnsi="Times New Roman"/>
          <w:sz w:val="24"/>
          <w:szCs w:val="24"/>
        </w:rPr>
        <w:t>2</w:t>
      </w:r>
      <w:r w:rsidR="004E1CCE" w:rsidRPr="003A4722">
        <w:rPr>
          <w:rFonts w:ascii="Times New Roman" w:hAnsi="Times New Roman"/>
          <w:sz w:val="24"/>
          <w:szCs w:val="24"/>
        </w:rPr>
        <w:t>5</w:t>
      </w:r>
      <w:r w:rsidRPr="003A4722">
        <w:rPr>
          <w:rFonts w:ascii="Times New Roman" w:hAnsi="Times New Roman"/>
          <w:sz w:val="24"/>
          <w:szCs w:val="24"/>
        </w:rPr>
        <w:t xml:space="preserve">. Pagal Aprašą nefinansuojami projektai, jeigu juose numatomos MTEP veiklos </w:t>
      </w:r>
      <w:r w:rsidR="00987EBD">
        <w:rPr>
          <w:rFonts w:ascii="Times New Roman" w:hAnsi="Times New Roman"/>
          <w:sz w:val="24"/>
          <w:szCs w:val="24"/>
        </w:rPr>
        <w:t xml:space="preserve">yra susijusios </w:t>
      </w:r>
      <w:r w:rsidRPr="003A4722">
        <w:rPr>
          <w:rFonts w:ascii="Times New Roman" w:hAnsi="Times New Roman"/>
          <w:sz w:val="24"/>
          <w:szCs w:val="24"/>
        </w:rPr>
        <w:t xml:space="preserve">ir (arba) sukurtą </w:t>
      </w:r>
      <w:r w:rsidR="003A4722">
        <w:rPr>
          <w:rFonts w:ascii="Times New Roman" w:hAnsi="Times New Roman"/>
          <w:sz w:val="24"/>
          <w:szCs w:val="24"/>
        </w:rPr>
        <w:t xml:space="preserve">MTEP ir inovacijų </w:t>
      </w:r>
      <w:r w:rsidRPr="003A4722">
        <w:rPr>
          <w:rFonts w:ascii="Times New Roman" w:hAnsi="Times New Roman"/>
          <w:sz w:val="24"/>
          <w:szCs w:val="24"/>
        </w:rPr>
        <w:t>infrastruktūrą numatoma naudoti MTEP veikloms,</w:t>
      </w:r>
      <w:r w:rsidR="00987EBD">
        <w:rPr>
          <w:rFonts w:ascii="Times New Roman" w:hAnsi="Times New Roman"/>
          <w:sz w:val="24"/>
          <w:szCs w:val="24"/>
        </w:rPr>
        <w:t xml:space="preserve"> susijusioms su sritimis, kuriose ES ir (arba) nacionaliniai teisės aktai draudžia vykdyti MTEP veiklas arba kurios ES ir (arba) nacionaliniuose teisės aktuose yra nurodytos kaip sritys, kuriose MTEP veiklos yra neremiamos. </w:t>
      </w:r>
      <w:r w:rsidRPr="003A4722">
        <w:rPr>
          <w:rFonts w:ascii="Times New Roman" w:hAnsi="Times New Roman"/>
          <w:sz w:val="24"/>
          <w:szCs w:val="24"/>
        </w:rPr>
        <w:t xml:space="preserve"> </w:t>
      </w:r>
    </w:p>
    <w:p w:rsidR="001C036E" w:rsidRPr="00242552" w:rsidRDefault="000508AD"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lang w:val="en-US"/>
        </w:rPr>
        <w:t>6</w:t>
      </w:r>
      <w:r w:rsidR="003953BD" w:rsidRPr="00242552">
        <w:rPr>
          <w:rFonts w:ascii="Times New Roman" w:hAnsi="Times New Roman"/>
          <w:sz w:val="24"/>
          <w:szCs w:val="24"/>
        </w:rPr>
        <w:t xml:space="preserve">. </w:t>
      </w:r>
      <w:r w:rsidR="00A04F42" w:rsidRPr="00242552">
        <w:rPr>
          <w:rFonts w:ascii="Times New Roman" w:hAnsi="Times New Roman"/>
          <w:sz w:val="24"/>
          <w:szCs w:val="24"/>
        </w:rPr>
        <w:t xml:space="preserve">Teikiamų pagal Aprašą projektų įgyvendinimo trukmė turi būti ne ilgesnė kaip </w:t>
      </w:r>
      <w:r w:rsidR="00DE4273">
        <w:rPr>
          <w:rFonts w:ascii="Times New Roman" w:hAnsi="Times New Roman"/>
          <w:sz w:val="24"/>
          <w:szCs w:val="24"/>
        </w:rPr>
        <w:t xml:space="preserve">36 mėnesiai </w:t>
      </w:r>
      <w:r w:rsidR="00DE4273" w:rsidRPr="00242552">
        <w:rPr>
          <w:rFonts w:ascii="Times New Roman" w:hAnsi="Times New Roman"/>
          <w:sz w:val="24"/>
          <w:szCs w:val="24"/>
        </w:rPr>
        <w:t xml:space="preserve">nuo </w:t>
      </w:r>
      <w:r w:rsidR="00DE4273">
        <w:rPr>
          <w:rFonts w:ascii="Times New Roman" w:hAnsi="Times New Roman"/>
          <w:sz w:val="24"/>
          <w:szCs w:val="24"/>
        </w:rPr>
        <w:t xml:space="preserve">iš Europos Sąjungos struktūrinių fondų lėšų bendrai finansuojamo </w:t>
      </w:r>
      <w:r w:rsidR="00DE4273" w:rsidRPr="00242552">
        <w:rPr>
          <w:rFonts w:ascii="Times New Roman" w:hAnsi="Times New Roman"/>
          <w:sz w:val="24"/>
          <w:szCs w:val="24"/>
        </w:rPr>
        <w:t xml:space="preserve">projekto sutarties </w:t>
      </w:r>
      <w:r w:rsidR="00DE4273">
        <w:rPr>
          <w:rFonts w:ascii="Times New Roman" w:hAnsi="Times New Roman"/>
          <w:sz w:val="24"/>
          <w:szCs w:val="24"/>
        </w:rPr>
        <w:t xml:space="preserve">(toliau </w:t>
      </w:r>
      <w:r w:rsidR="00DE4273" w:rsidRPr="00EC4F5E">
        <w:rPr>
          <w:rFonts w:ascii="Times New Roman" w:hAnsi="Times New Roman"/>
          <w:sz w:val="24"/>
          <w:szCs w:val="24"/>
          <w:lang w:eastAsia="lt-LT"/>
        </w:rPr>
        <w:t>–</w:t>
      </w:r>
      <w:r w:rsidR="00DE4273">
        <w:rPr>
          <w:rFonts w:ascii="Times New Roman" w:hAnsi="Times New Roman"/>
          <w:sz w:val="24"/>
          <w:szCs w:val="24"/>
        </w:rPr>
        <w:t xml:space="preserve"> projekto sutartis)</w:t>
      </w:r>
      <w:r w:rsidR="00DE4273" w:rsidRPr="00242552">
        <w:rPr>
          <w:rFonts w:ascii="Times New Roman" w:hAnsi="Times New Roman"/>
          <w:sz w:val="24"/>
          <w:szCs w:val="24"/>
        </w:rPr>
        <w:t xml:space="preserve"> pasirašymo dienos</w:t>
      </w:r>
      <w:r w:rsidR="00DE4273">
        <w:rPr>
          <w:rFonts w:ascii="Times New Roman" w:hAnsi="Times New Roman"/>
          <w:sz w:val="24"/>
          <w:szCs w:val="24"/>
        </w:rPr>
        <w:t xml:space="preserve">, jeigu projekte numatyta vykdyti abi Aprašo </w:t>
      </w:r>
      <w:r w:rsidR="00DE4273" w:rsidRPr="00DE4273">
        <w:rPr>
          <w:rFonts w:ascii="Times New Roman" w:hAnsi="Times New Roman"/>
          <w:sz w:val="24"/>
          <w:szCs w:val="24"/>
          <w:highlight w:val="lightGray"/>
        </w:rPr>
        <w:t>10.1</w:t>
      </w:r>
      <w:r w:rsidR="00DE4273">
        <w:rPr>
          <w:rFonts w:ascii="Times New Roman" w:hAnsi="Times New Roman"/>
          <w:sz w:val="24"/>
          <w:szCs w:val="24"/>
        </w:rPr>
        <w:t xml:space="preserve"> ir </w:t>
      </w:r>
      <w:r w:rsidR="00DE4273" w:rsidRPr="00DE4273">
        <w:rPr>
          <w:rFonts w:ascii="Times New Roman" w:hAnsi="Times New Roman"/>
          <w:sz w:val="24"/>
          <w:szCs w:val="24"/>
          <w:highlight w:val="lightGray"/>
        </w:rPr>
        <w:t>10.2</w:t>
      </w:r>
      <w:r w:rsidR="00DE4273">
        <w:rPr>
          <w:rFonts w:ascii="Times New Roman" w:hAnsi="Times New Roman"/>
          <w:sz w:val="24"/>
          <w:szCs w:val="24"/>
        </w:rPr>
        <w:t xml:space="preserve"> papunkčiuose numatytas veiklas arba tik Aprašo </w:t>
      </w:r>
      <w:r w:rsidR="00DE4273" w:rsidRPr="00DE4273">
        <w:rPr>
          <w:rFonts w:ascii="Times New Roman" w:hAnsi="Times New Roman"/>
          <w:sz w:val="24"/>
          <w:szCs w:val="24"/>
          <w:highlight w:val="lightGray"/>
        </w:rPr>
        <w:t>10.2</w:t>
      </w:r>
      <w:r w:rsidR="00DE4273">
        <w:rPr>
          <w:rFonts w:ascii="Times New Roman" w:hAnsi="Times New Roman"/>
          <w:sz w:val="24"/>
          <w:szCs w:val="24"/>
        </w:rPr>
        <w:t xml:space="preserve"> papunktyje nu</w:t>
      </w:r>
      <w:r w:rsidR="00E27656">
        <w:rPr>
          <w:rFonts w:ascii="Times New Roman" w:hAnsi="Times New Roman"/>
          <w:sz w:val="24"/>
          <w:szCs w:val="24"/>
        </w:rPr>
        <w:t>rodytą</w:t>
      </w:r>
      <w:r w:rsidR="00DE4273">
        <w:rPr>
          <w:rFonts w:ascii="Times New Roman" w:hAnsi="Times New Roman"/>
          <w:sz w:val="24"/>
          <w:szCs w:val="24"/>
        </w:rPr>
        <w:t xml:space="preserve"> veiklą, ir </w:t>
      </w:r>
      <w:r w:rsidR="00561C9C" w:rsidRPr="00DE4273">
        <w:rPr>
          <w:rFonts w:ascii="Times New Roman" w:hAnsi="Times New Roman"/>
          <w:sz w:val="24"/>
          <w:szCs w:val="24"/>
        </w:rPr>
        <w:t>24</w:t>
      </w:r>
      <w:r w:rsidR="00A04F42" w:rsidRPr="00DE4273">
        <w:rPr>
          <w:rFonts w:ascii="Times New Roman" w:hAnsi="Times New Roman"/>
          <w:sz w:val="24"/>
          <w:szCs w:val="24"/>
        </w:rPr>
        <w:t> </w:t>
      </w:r>
      <w:r w:rsidR="004E3C8E" w:rsidRPr="00DE4273">
        <w:rPr>
          <w:rFonts w:ascii="Times New Roman" w:hAnsi="Times New Roman"/>
          <w:sz w:val="24"/>
          <w:szCs w:val="24"/>
        </w:rPr>
        <w:t>mėnesi</w:t>
      </w:r>
      <w:r w:rsidR="00561C9C" w:rsidRPr="00DE4273">
        <w:rPr>
          <w:rFonts w:ascii="Times New Roman" w:hAnsi="Times New Roman"/>
          <w:sz w:val="24"/>
          <w:szCs w:val="24"/>
        </w:rPr>
        <w:t>ai</w:t>
      </w:r>
      <w:r w:rsidR="00DE4273">
        <w:rPr>
          <w:rFonts w:ascii="Times New Roman" w:hAnsi="Times New Roman"/>
          <w:sz w:val="24"/>
          <w:szCs w:val="24"/>
        </w:rPr>
        <w:t xml:space="preserve"> </w:t>
      </w:r>
      <w:r w:rsidR="00DE4273" w:rsidRPr="00242552">
        <w:rPr>
          <w:rFonts w:ascii="Times New Roman" w:hAnsi="Times New Roman"/>
          <w:sz w:val="24"/>
          <w:szCs w:val="24"/>
        </w:rPr>
        <w:t xml:space="preserve">nuo </w:t>
      </w:r>
      <w:r w:rsidR="00DE4273">
        <w:rPr>
          <w:rFonts w:ascii="Times New Roman" w:hAnsi="Times New Roman"/>
          <w:sz w:val="24"/>
          <w:szCs w:val="24"/>
        </w:rPr>
        <w:t xml:space="preserve">projekto sutarties </w:t>
      </w:r>
      <w:r w:rsidR="00DE4273" w:rsidRPr="00242552">
        <w:rPr>
          <w:rFonts w:ascii="Times New Roman" w:hAnsi="Times New Roman"/>
          <w:sz w:val="24"/>
          <w:szCs w:val="24"/>
        </w:rPr>
        <w:t>pasirašymo dienos</w:t>
      </w:r>
      <w:r w:rsidR="00DE4273">
        <w:rPr>
          <w:rFonts w:ascii="Times New Roman" w:hAnsi="Times New Roman"/>
          <w:sz w:val="24"/>
          <w:szCs w:val="24"/>
        </w:rPr>
        <w:t xml:space="preserve">, jeigu projekte numatyta vykdyti tik Aprašo </w:t>
      </w:r>
      <w:r w:rsidR="00DE4273" w:rsidRPr="00DE4273">
        <w:rPr>
          <w:rFonts w:ascii="Times New Roman" w:hAnsi="Times New Roman"/>
          <w:sz w:val="24"/>
          <w:szCs w:val="24"/>
          <w:highlight w:val="lightGray"/>
        </w:rPr>
        <w:t>10.1</w:t>
      </w:r>
      <w:r w:rsidR="00DE4273">
        <w:rPr>
          <w:rFonts w:ascii="Times New Roman" w:hAnsi="Times New Roman"/>
          <w:sz w:val="24"/>
          <w:szCs w:val="24"/>
        </w:rPr>
        <w:t xml:space="preserve"> papunktyje nurodytą veiklą</w:t>
      </w:r>
      <w:r w:rsidR="006D60A1" w:rsidRPr="00242552">
        <w:rPr>
          <w:rFonts w:ascii="Times New Roman" w:hAnsi="Times New Roman"/>
          <w:sz w:val="24"/>
          <w:szCs w:val="24"/>
        </w:rPr>
        <w:t>.</w:t>
      </w:r>
    </w:p>
    <w:p w:rsidR="0018255A" w:rsidRDefault="003D4A1C"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w:t>
      </w:r>
      <w:r w:rsidR="004E1CCE">
        <w:rPr>
          <w:rFonts w:ascii="Times New Roman" w:hAnsi="Times New Roman"/>
          <w:sz w:val="24"/>
          <w:szCs w:val="24"/>
        </w:rPr>
        <w:t>7</w:t>
      </w:r>
      <w:r w:rsidR="001C036E" w:rsidRPr="00242552">
        <w:rPr>
          <w:rFonts w:ascii="Times New Roman" w:hAnsi="Times New Roman"/>
          <w:sz w:val="24"/>
          <w:szCs w:val="24"/>
        </w:rPr>
        <w:t xml:space="preserve">. </w:t>
      </w:r>
      <w:r w:rsidR="00AC75EB" w:rsidRPr="00242552">
        <w:rPr>
          <w:rFonts w:ascii="Times New Roman" w:hAnsi="Times New Roman"/>
          <w:sz w:val="24"/>
          <w:szCs w:val="24"/>
        </w:rPr>
        <w:t xml:space="preserve">Tam tikrais </w:t>
      </w:r>
      <w:r w:rsidR="00A04F42" w:rsidRPr="00242552">
        <w:rPr>
          <w:rFonts w:ascii="Times New Roman" w:hAnsi="Times New Roman"/>
          <w:sz w:val="24"/>
          <w:szCs w:val="24"/>
        </w:rPr>
        <w:t>atvejais dėl objektyvių priežasčių, kurių projekto vykdytojas negalėjo numatyti paraiškos pateikimo ir vertinimo metu, projekto vykdymo laikotarpis</w:t>
      </w:r>
      <w:r w:rsidR="008A1449">
        <w:rPr>
          <w:rFonts w:ascii="Times New Roman" w:hAnsi="Times New Roman"/>
          <w:sz w:val="24"/>
          <w:szCs w:val="24"/>
        </w:rPr>
        <w:t xml:space="preserve">, nurodytas Aprašo </w:t>
      </w:r>
      <w:r w:rsidR="00A04F42" w:rsidRPr="00242552">
        <w:rPr>
          <w:rFonts w:ascii="Times New Roman" w:hAnsi="Times New Roman"/>
          <w:sz w:val="24"/>
          <w:szCs w:val="24"/>
        </w:rPr>
        <w:t xml:space="preserve"> </w:t>
      </w:r>
      <w:r w:rsidR="008A1449" w:rsidRPr="00E27656">
        <w:rPr>
          <w:rFonts w:ascii="Times New Roman" w:hAnsi="Times New Roman"/>
          <w:sz w:val="24"/>
          <w:szCs w:val="24"/>
          <w:highlight w:val="lightGray"/>
        </w:rPr>
        <w:t>2</w:t>
      </w:r>
      <w:r w:rsidR="00E27656" w:rsidRPr="00996AB5">
        <w:rPr>
          <w:rFonts w:ascii="Times New Roman" w:hAnsi="Times New Roman"/>
          <w:sz w:val="24"/>
          <w:szCs w:val="24"/>
          <w:highlight w:val="lightGray"/>
          <w:lang w:val="en-US"/>
        </w:rPr>
        <w:t>6</w:t>
      </w:r>
      <w:r w:rsidR="008A1449">
        <w:rPr>
          <w:rFonts w:ascii="Times New Roman" w:hAnsi="Times New Roman"/>
          <w:sz w:val="24"/>
          <w:szCs w:val="24"/>
        </w:rPr>
        <w:t xml:space="preserve"> punkte, </w:t>
      </w:r>
      <w:r w:rsidR="00A04F42" w:rsidRPr="00242552">
        <w:rPr>
          <w:rFonts w:ascii="Times New Roman" w:hAnsi="Times New Roman"/>
          <w:sz w:val="24"/>
          <w:szCs w:val="24"/>
        </w:rPr>
        <w:t xml:space="preserve">gali būti </w:t>
      </w:r>
      <w:r w:rsidR="00A04F42" w:rsidRPr="00E80A8D">
        <w:rPr>
          <w:rFonts w:ascii="Times New Roman" w:hAnsi="Times New Roman"/>
          <w:sz w:val="24"/>
          <w:szCs w:val="24"/>
        </w:rPr>
        <w:t>pratęstas</w:t>
      </w:r>
      <w:r w:rsidR="00566F7A" w:rsidRPr="00242552">
        <w:rPr>
          <w:rFonts w:ascii="Times New Roman" w:hAnsi="Times New Roman"/>
          <w:sz w:val="24"/>
          <w:szCs w:val="24"/>
        </w:rPr>
        <w:t xml:space="preserve"> </w:t>
      </w:r>
      <w:r w:rsidR="00B43A17" w:rsidRPr="00242552">
        <w:rPr>
          <w:rFonts w:ascii="Times New Roman" w:hAnsi="Times New Roman"/>
          <w:sz w:val="24"/>
          <w:szCs w:val="24"/>
        </w:rPr>
        <w:t>Projektų taisyklių</w:t>
      </w:r>
      <w:r w:rsidR="00566F7A" w:rsidRPr="00242552">
        <w:rPr>
          <w:rFonts w:ascii="Times New Roman" w:hAnsi="Times New Roman"/>
          <w:sz w:val="24"/>
          <w:szCs w:val="24"/>
        </w:rPr>
        <w:t xml:space="preserve"> nustatyta tvarka</w:t>
      </w:r>
      <w:r w:rsidR="003953BD" w:rsidRPr="00242552">
        <w:rPr>
          <w:rFonts w:ascii="Times New Roman" w:hAnsi="Times New Roman"/>
          <w:sz w:val="24"/>
          <w:szCs w:val="24"/>
        </w:rPr>
        <w:t>.</w:t>
      </w:r>
    </w:p>
    <w:p w:rsidR="002A6271" w:rsidRDefault="002A6271"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4E1CCE">
        <w:rPr>
          <w:rFonts w:ascii="Times New Roman" w:hAnsi="Times New Roman"/>
          <w:sz w:val="24"/>
          <w:szCs w:val="24"/>
        </w:rPr>
        <w:t>8</w:t>
      </w:r>
      <w:r>
        <w:rPr>
          <w:rFonts w:ascii="Times New Roman" w:hAnsi="Times New Roman"/>
          <w:sz w:val="24"/>
          <w:szCs w:val="24"/>
        </w:rPr>
        <w:t xml:space="preserve">. </w:t>
      </w:r>
      <w:r w:rsidR="00DF473B" w:rsidRPr="00E0049D">
        <w:rPr>
          <w:rFonts w:ascii="Times New Roman" w:hAnsi="Times New Roman"/>
          <w:sz w:val="24"/>
          <w:szCs w:val="24"/>
        </w:rPr>
        <w:t xml:space="preserve">Projektas </w:t>
      </w:r>
      <w:r w:rsidR="00E0049D" w:rsidRPr="00E0049D">
        <w:rPr>
          <w:rFonts w:ascii="Times New Roman" w:hAnsi="Times New Roman"/>
          <w:sz w:val="24"/>
          <w:szCs w:val="24"/>
        </w:rPr>
        <w:t xml:space="preserve">gali būti pradėtas </w:t>
      </w:r>
      <w:r w:rsidR="00542BCB">
        <w:rPr>
          <w:rFonts w:ascii="Times New Roman" w:hAnsi="Times New Roman"/>
          <w:sz w:val="24"/>
          <w:szCs w:val="24"/>
        </w:rPr>
        <w:t xml:space="preserve">įgyvendinti </w:t>
      </w:r>
      <w:r w:rsidR="00E0049D" w:rsidRPr="00E0049D">
        <w:rPr>
          <w:rFonts w:ascii="Times New Roman" w:hAnsi="Times New Roman"/>
          <w:sz w:val="24"/>
          <w:szCs w:val="24"/>
        </w:rPr>
        <w:t>ne anksčiau nei po paraiškos registravimo dienos, tačiau projekto išlaidos nuo paraiškos registravi</w:t>
      </w:r>
      <w:r w:rsidR="00E0049D" w:rsidRPr="001C69DE">
        <w:rPr>
          <w:rFonts w:ascii="Times New Roman" w:hAnsi="Times New Roman"/>
          <w:sz w:val="24"/>
          <w:szCs w:val="24"/>
        </w:rPr>
        <w:t>mo dienos iki projekto sutarties pasirašymo yra patiriamos pareiškėjo rizika. Jeig</w:t>
      </w:r>
      <w:r w:rsidR="00E0049D" w:rsidRPr="006965D9">
        <w:rPr>
          <w:rFonts w:ascii="Times New Roman" w:hAnsi="Times New Roman"/>
          <w:sz w:val="24"/>
          <w:szCs w:val="24"/>
        </w:rPr>
        <w:t>u projektas, kuriam prašoma finansavimo pradedamas įgyvendinti iki paraiškos registravimo dienos, visas projektas tampa netinkamas ir jam finansavimas neskiriamas</w:t>
      </w:r>
      <w:r w:rsidR="00DF473B" w:rsidRPr="00E0049D">
        <w:rPr>
          <w:rFonts w:ascii="Times New Roman" w:hAnsi="Times New Roman"/>
          <w:sz w:val="24"/>
          <w:szCs w:val="24"/>
        </w:rPr>
        <w:t>.</w:t>
      </w:r>
    </w:p>
    <w:p w:rsidR="00561604" w:rsidRPr="00242552" w:rsidRDefault="00170251" w:rsidP="00561604">
      <w:pPr>
        <w:spacing w:after="0" w:line="240" w:lineRule="auto"/>
        <w:ind w:firstLine="851"/>
        <w:jc w:val="both"/>
        <w:rPr>
          <w:rFonts w:ascii="Times New Roman" w:hAnsi="Times New Roman"/>
          <w:sz w:val="24"/>
          <w:szCs w:val="24"/>
        </w:rPr>
      </w:pPr>
      <w:r w:rsidRPr="00242552">
        <w:rPr>
          <w:rFonts w:ascii="Times New Roman" w:hAnsi="Times New Roman"/>
          <w:sz w:val="24"/>
          <w:szCs w:val="24"/>
        </w:rPr>
        <w:t>2</w:t>
      </w:r>
      <w:r w:rsidR="004E1CCE">
        <w:rPr>
          <w:rFonts w:ascii="Times New Roman" w:hAnsi="Times New Roman"/>
          <w:sz w:val="24"/>
          <w:szCs w:val="24"/>
        </w:rPr>
        <w:t>9</w:t>
      </w:r>
      <w:r w:rsidRPr="00242552">
        <w:rPr>
          <w:rFonts w:ascii="Times New Roman" w:hAnsi="Times New Roman"/>
          <w:i/>
          <w:sz w:val="24"/>
          <w:szCs w:val="24"/>
        </w:rPr>
        <w:t xml:space="preserve">. </w:t>
      </w:r>
      <w:r w:rsidR="00561604" w:rsidRPr="00242552">
        <w:rPr>
          <w:rFonts w:ascii="Times New Roman" w:hAnsi="Times New Roman"/>
          <w:sz w:val="24"/>
          <w:szCs w:val="24"/>
        </w:rPr>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w:t>
      </w:r>
      <w:r w:rsidR="00561604">
        <w:rPr>
          <w:rFonts w:ascii="Times New Roman" w:hAnsi="Times New Roman"/>
          <w:sz w:val="24"/>
          <w:szCs w:val="24"/>
        </w:rPr>
        <w:t>s Respublikoje</w:t>
      </w:r>
      <w:r w:rsidR="00561604" w:rsidRPr="00242552">
        <w:rPr>
          <w:rFonts w:ascii="Times New Roman" w:hAnsi="Times New Roman"/>
          <w:sz w:val="24"/>
          <w:szCs w:val="24"/>
        </w:rPr>
        <w:t>, tokių veiklų išlaidos neturi viršyti 15 procentų projekto tinkamų finansuoti išlaidų sumos.</w:t>
      </w:r>
    </w:p>
    <w:p w:rsidR="00662A42" w:rsidRDefault="004E1CCE" w:rsidP="00B708E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30</w:t>
      </w:r>
      <w:r w:rsidR="00D7666E" w:rsidRPr="002D4F19">
        <w:rPr>
          <w:rFonts w:ascii="Times New Roman" w:hAnsi="Times New Roman"/>
          <w:sz w:val="24"/>
          <w:szCs w:val="24"/>
        </w:rPr>
        <w:t xml:space="preserve">. </w:t>
      </w:r>
      <w:r w:rsidR="00B708ED" w:rsidRPr="00A703EF">
        <w:rPr>
          <w:rFonts w:ascii="Times New Roman" w:hAnsi="Times New Roman"/>
          <w:sz w:val="24"/>
          <w:szCs w:val="24"/>
        </w:rPr>
        <w:t xml:space="preserve">Projektu turi būti siekiama išvardytų </w:t>
      </w:r>
      <w:proofErr w:type="spellStart"/>
      <w:r w:rsidR="00B708ED" w:rsidRPr="00A703EF">
        <w:rPr>
          <w:rFonts w:ascii="Times New Roman" w:hAnsi="Times New Roman"/>
          <w:sz w:val="24"/>
          <w:szCs w:val="24"/>
        </w:rPr>
        <w:t>stebėsenos</w:t>
      </w:r>
      <w:proofErr w:type="spellEnd"/>
      <w:r w:rsidR="00B708ED" w:rsidRPr="00A703EF">
        <w:rPr>
          <w:rFonts w:ascii="Times New Roman" w:hAnsi="Times New Roman"/>
          <w:sz w:val="24"/>
          <w:szCs w:val="24"/>
        </w:rPr>
        <w:t xml:space="preserve"> rodiklių, iš kurių</w:t>
      </w:r>
      <w:r w:rsidR="00DD0E2D">
        <w:rPr>
          <w:rFonts w:ascii="Times New Roman" w:hAnsi="Times New Roman"/>
          <w:sz w:val="24"/>
          <w:szCs w:val="24"/>
        </w:rPr>
        <w:t xml:space="preserve"> </w:t>
      </w:r>
      <w:r w:rsidR="000F6656" w:rsidRPr="000F6656">
        <w:rPr>
          <w:rFonts w:ascii="Times New Roman" w:hAnsi="Times New Roman"/>
          <w:sz w:val="24"/>
          <w:szCs w:val="24"/>
        </w:rPr>
        <w:t>trys</w:t>
      </w:r>
      <w:r w:rsidR="00DD0E2D" w:rsidRPr="000F6656">
        <w:rPr>
          <w:rFonts w:ascii="Times New Roman" w:hAnsi="Times New Roman"/>
          <w:sz w:val="24"/>
          <w:szCs w:val="24"/>
        </w:rPr>
        <w:t>,</w:t>
      </w:r>
      <w:r w:rsidR="00B708ED" w:rsidRPr="000F6656">
        <w:rPr>
          <w:rFonts w:ascii="Times New Roman" w:hAnsi="Times New Roman"/>
          <w:sz w:val="24"/>
          <w:szCs w:val="24"/>
        </w:rPr>
        <w:t xml:space="preserve"> nurodyti Aprašo </w:t>
      </w:r>
      <w:r w:rsidRPr="000F6656">
        <w:rPr>
          <w:rFonts w:ascii="Times New Roman" w:hAnsi="Times New Roman"/>
          <w:sz w:val="24"/>
          <w:szCs w:val="24"/>
        </w:rPr>
        <w:t>30</w:t>
      </w:r>
      <w:r w:rsidR="00B708ED" w:rsidRPr="000F6656">
        <w:rPr>
          <w:rFonts w:ascii="Times New Roman" w:hAnsi="Times New Roman"/>
          <w:sz w:val="24"/>
          <w:szCs w:val="24"/>
        </w:rPr>
        <w:t>.</w:t>
      </w:r>
      <w:r w:rsidR="000F6656" w:rsidRPr="000F6656">
        <w:rPr>
          <w:rFonts w:ascii="Times New Roman" w:hAnsi="Times New Roman"/>
          <w:sz w:val="24"/>
          <w:szCs w:val="24"/>
          <w:lang w:val="en-US"/>
        </w:rPr>
        <w:t>2</w:t>
      </w:r>
      <w:r w:rsidR="00B708ED" w:rsidRPr="000F6656">
        <w:rPr>
          <w:rFonts w:ascii="Times New Roman" w:hAnsi="Times New Roman"/>
          <w:sz w:val="24"/>
          <w:szCs w:val="24"/>
        </w:rPr>
        <w:t xml:space="preserve">, </w:t>
      </w:r>
      <w:r w:rsidRPr="000F6656">
        <w:rPr>
          <w:rFonts w:ascii="Times New Roman" w:hAnsi="Times New Roman"/>
          <w:sz w:val="24"/>
          <w:szCs w:val="24"/>
        </w:rPr>
        <w:t>30</w:t>
      </w:r>
      <w:r w:rsidR="00B708ED" w:rsidRPr="000F6656">
        <w:rPr>
          <w:rFonts w:ascii="Times New Roman" w:hAnsi="Times New Roman"/>
          <w:sz w:val="24"/>
          <w:szCs w:val="24"/>
        </w:rPr>
        <w:t>.</w:t>
      </w:r>
      <w:r w:rsidR="000F6656" w:rsidRPr="000F6656">
        <w:rPr>
          <w:rFonts w:ascii="Times New Roman" w:hAnsi="Times New Roman"/>
          <w:sz w:val="24"/>
          <w:szCs w:val="24"/>
        </w:rPr>
        <w:t>5</w:t>
      </w:r>
      <w:r w:rsidR="003108EB" w:rsidRPr="000F6656">
        <w:rPr>
          <w:rFonts w:ascii="Times New Roman" w:hAnsi="Times New Roman"/>
          <w:sz w:val="24"/>
          <w:szCs w:val="24"/>
        </w:rPr>
        <w:t xml:space="preserve"> ir </w:t>
      </w:r>
      <w:r w:rsidRPr="000F6656">
        <w:rPr>
          <w:rFonts w:ascii="Times New Roman" w:hAnsi="Times New Roman"/>
          <w:sz w:val="24"/>
          <w:szCs w:val="24"/>
        </w:rPr>
        <w:t>30</w:t>
      </w:r>
      <w:r w:rsidR="003108EB" w:rsidRPr="000F6656">
        <w:rPr>
          <w:rFonts w:ascii="Times New Roman" w:hAnsi="Times New Roman"/>
          <w:sz w:val="24"/>
          <w:szCs w:val="24"/>
        </w:rPr>
        <w:t>.</w:t>
      </w:r>
      <w:r w:rsidR="000F6656" w:rsidRPr="000F6656">
        <w:rPr>
          <w:rFonts w:ascii="Times New Roman" w:hAnsi="Times New Roman"/>
          <w:sz w:val="24"/>
          <w:szCs w:val="24"/>
        </w:rPr>
        <w:t>9</w:t>
      </w:r>
      <w:r w:rsidR="00B708ED" w:rsidRPr="000F6656">
        <w:rPr>
          <w:rFonts w:ascii="Times New Roman" w:hAnsi="Times New Roman"/>
          <w:sz w:val="24"/>
          <w:szCs w:val="24"/>
        </w:rPr>
        <w:t xml:space="preserve"> papunkčiuose</w:t>
      </w:r>
      <w:r w:rsidR="00B708ED">
        <w:rPr>
          <w:rFonts w:ascii="Times New Roman" w:hAnsi="Times New Roman"/>
          <w:sz w:val="24"/>
          <w:szCs w:val="24"/>
        </w:rPr>
        <w:t xml:space="preserve">, yra privalomi ir </w:t>
      </w:r>
      <w:r w:rsidR="00C30C1E" w:rsidRPr="00140287">
        <w:rPr>
          <w:rFonts w:ascii="Times New Roman" w:hAnsi="Times New Roman"/>
          <w:sz w:val="24"/>
          <w:szCs w:val="24"/>
        </w:rPr>
        <w:t>kuri</w:t>
      </w:r>
      <w:r w:rsidR="00CD3D4A" w:rsidRPr="00140287">
        <w:rPr>
          <w:rFonts w:ascii="Times New Roman" w:hAnsi="Times New Roman"/>
          <w:sz w:val="24"/>
          <w:szCs w:val="24"/>
        </w:rPr>
        <w:t>ų</w:t>
      </w:r>
      <w:r w:rsidR="00C30C1E" w:rsidRPr="00140287">
        <w:rPr>
          <w:rFonts w:ascii="Times New Roman" w:hAnsi="Times New Roman"/>
          <w:sz w:val="24"/>
          <w:szCs w:val="24"/>
        </w:rPr>
        <w:t xml:space="preserve"> </w:t>
      </w:r>
      <w:r w:rsidR="00C51E95" w:rsidRPr="00140287">
        <w:rPr>
          <w:rFonts w:ascii="Times New Roman" w:hAnsi="Times New Roman"/>
          <w:sz w:val="24"/>
          <w:szCs w:val="24"/>
        </w:rPr>
        <w:t xml:space="preserve">skaičiavimo </w:t>
      </w:r>
      <w:r w:rsidR="00C30C1E" w:rsidRPr="00140287">
        <w:rPr>
          <w:rFonts w:ascii="Times New Roman" w:hAnsi="Times New Roman"/>
          <w:sz w:val="24"/>
          <w:szCs w:val="24"/>
        </w:rPr>
        <w:t>apraša</w:t>
      </w:r>
      <w:r w:rsidR="00AF656C" w:rsidRPr="00140287">
        <w:rPr>
          <w:rFonts w:ascii="Times New Roman" w:hAnsi="Times New Roman"/>
          <w:sz w:val="24"/>
          <w:szCs w:val="24"/>
        </w:rPr>
        <w:t>i</w:t>
      </w:r>
      <w:r w:rsidR="00C30C1E" w:rsidRPr="00140287">
        <w:rPr>
          <w:rFonts w:ascii="Times New Roman" w:hAnsi="Times New Roman"/>
          <w:sz w:val="24"/>
          <w:szCs w:val="24"/>
        </w:rPr>
        <w:t xml:space="preserve"> patvirtint</w:t>
      </w:r>
      <w:r w:rsidR="00AF656C" w:rsidRPr="00140287">
        <w:rPr>
          <w:rFonts w:ascii="Times New Roman" w:hAnsi="Times New Roman"/>
          <w:sz w:val="24"/>
          <w:szCs w:val="24"/>
        </w:rPr>
        <w:t>i</w:t>
      </w:r>
      <w:r w:rsidR="00C30C1E" w:rsidRPr="00140287">
        <w:rPr>
          <w:rFonts w:ascii="Times New Roman" w:hAnsi="Times New Roman"/>
          <w:sz w:val="24"/>
          <w:szCs w:val="24"/>
        </w:rPr>
        <w:t xml:space="preserve"> </w:t>
      </w:r>
      <w:r w:rsidR="00CB0CFE" w:rsidRPr="00140287">
        <w:rPr>
          <w:rFonts w:ascii="Times New Roman" w:hAnsi="Times New Roman"/>
          <w:sz w:val="24"/>
          <w:szCs w:val="24"/>
        </w:rPr>
        <w:t xml:space="preserve">Lietuvos Respublikos finansų ministro 2014 m. gruodžio </w:t>
      </w:r>
      <w:r w:rsidR="00426A9F" w:rsidRPr="00140287">
        <w:rPr>
          <w:rFonts w:ascii="Times New Roman" w:hAnsi="Times New Roman"/>
          <w:sz w:val="24"/>
          <w:szCs w:val="24"/>
        </w:rPr>
        <w:t>30</w:t>
      </w:r>
      <w:r w:rsidR="00CB0CFE" w:rsidRPr="00140287">
        <w:rPr>
          <w:rFonts w:ascii="Times New Roman" w:hAnsi="Times New Roman"/>
          <w:sz w:val="24"/>
          <w:szCs w:val="24"/>
        </w:rPr>
        <w:t xml:space="preserve"> d. įsakymu Nr. 1K-</w:t>
      </w:r>
      <w:r w:rsidR="00426A9F" w:rsidRPr="00140287">
        <w:rPr>
          <w:rFonts w:ascii="Times New Roman" w:hAnsi="Times New Roman"/>
          <w:sz w:val="24"/>
          <w:szCs w:val="24"/>
        </w:rPr>
        <w:t>499</w:t>
      </w:r>
      <w:r w:rsidR="00CB0CFE" w:rsidRPr="002D4F19">
        <w:rPr>
          <w:rFonts w:ascii="Times New Roman" w:hAnsi="Times New Roman"/>
          <w:sz w:val="24"/>
          <w:szCs w:val="24"/>
        </w:rPr>
        <w:t xml:space="preserve"> „Dėl 2014–2020 m</w:t>
      </w:r>
      <w:r w:rsidR="00426A9F" w:rsidRPr="002D4F19">
        <w:rPr>
          <w:rFonts w:ascii="Times New Roman" w:hAnsi="Times New Roman"/>
          <w:sz w:val="24"/>
          <w:szCs w:val="24"/>
        </w:rPr>
        <w:t>etų</w:t>
      </w:r>
      <w:r w:rsidR="00CB0CFE" w:rsidRPr="002D4F19">
        <w:rPr>
          <w:rFonts w:ascii="Times New Roman" w:hAnsi="Times New Roman"/>
          <w:sz w:val="24"/>
          <w:szCs w:val="24"/>
        </w:rPr>
        <w:t xml:space="preserve"> Europos Sąjungos fondų investicijų veiksmų programos </w:t>
      </w:r>
      <w:proofErr w:type="spellStart"/>
      <w:r w:rsidR="00CB0CFE" w:rsidRPr="002D4F19">
        <w:rPr>
          <w:rFonts w:ascii="Times New Roman" w:hAnsi="Times New Roman"/>
          <w:sz w:val="24"/>
          <w:szCs w:val="24"/>
        </w:rPr>
        <w:t>stebėsenos</w:t>
      </w:r>
      <w:proofErr w:type="spellEnd"/>
      <w:r w:rsidR="00CB0CFE" w:rsidRPr="002D4F19">
        <w:rPr>
          <w:rFonts w:ascii="Times New Roman" w:hAnsi="Times New Roman"/>
          <w:sz w:val="24"/>
          <w:szCs w:val="24"/>
        </w:rPr>
        <w:t xml:space="preserve"> rodiklių skaičiavimo apraš</w:t>
      </w:r>
      <w:r w:rsidR="00426A9F" w:rsidRPr="002D4F19">
        <w:rPr>
          <w:rFonts w:ascii="Times New Roman" w:hAnsi="Times New Roman"/>
          <w:sz w:val="24"/>
          <w:szCs w:val="24"/>
        </w:rPr>
        <w:t>o</w:t>
      </w:r>
      <w:r w:rsidR="00CB0CFE" w:rsidRPr="002D4F19">
        <w:rPr>
          <w:rFonts w:ascii="Times New Roman" w:hAnsi="Times New Roman"/>
          <w:sz w:val="24"/>
          <w:szCs w:val="24"/>
        </w:rPr>
        <w:t xml:space="preserve"> patvirtinimo“ ir Lietuvos Respublikos ūkio ministro 2014 m. gruodžio </w:t>
      </w:r>
      <w:r w:rsidR="00B161D8" w:rsidRPr="002D4F19">
        <w:rPr>
          <w:rFonts w:ascii="Times New Roman" w:hAnsi="Times New Roman"/>
          <w:sz w:val="24"/>
          <w:szCs w:val="24"/>
        </w:rPr>
        <w:t>19</w:t>
      </w:r>
      <w:r w:rsidR="00CB0CFE" w:rsidRPr="002D4F19">
        <w:rPr>
          <w:rFonts w:ascii="Times New Roman" w:hAnsi="Times New Roman"/>
          <w:sz w:val="24"/>
          <w:szCs w:val="24"/>
        </w:rPr>
        <w:t xml:space="preserve"> d. įsakymu Nr. 4-</w:t>
      </w:r>
      <w:r w:rsidR="00B161D8" w:rsidRPr="002D4F19">
        <w:rPr>
          <w:rFonts w:ascii="Times New Roman" w:hAnsi="Times New Roman"/>
          <w:sz w:val="24"/>
          <w:szCs w:val="24"/>
        </w:rPr>
        <w:t>933</w:t>
      </w:r>
      <w:r w:rsidR="00CB0CFE" w:rsidRPr="002D4F19">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1B56ED" w:rsidRPr="002D4F19">
        <w:rPr>
          <w:rFonts w:ascii="Times New Roman" w:hAnsi="Times New Roman"/>
          <w:sz w:val="24"/>
          <w:szCs w:val="24"/>
        </w:rPr>
        <w:t>stebėsenos</w:t>
      </w:r>
      <w:proofErr w:type="spellEnd"/>
      <w:r w:rsidR="001B56ED" w:rsidRPr="002D4F19">
        <w:rPr>
          <w:rFonts w:ascii="Times New Roman" w:hAnsi="Times New Roman"/>
          <w:sz w:val="24"/>
          <w:szCs w:val="24"/>
        </w:rPr>
        <w:t xml:space="preserve"> </w:t>
      </w:r>
      <w:r w:rsidR="00CB0CFE" w:rsidRPr="002D4F19">
        <w:rPr>
          <w:rFonts w:ascii="Times New Roman" w:hAnsi="Times New Roman"/>
          <w:sz w:val="24"/>
          <w:szCs w:val="24"/>
        </w:rPr>
        <w:t>rodiklių skaičiavimo aprašo patvirtinimo“</w:t>
      </w:r>
      <w:r w:rsidR="00C51E95" w:rsidRPr="002D4F19">
        <w:rPr>
          <w:rFonts w:ascii="Times New Roman" w:hAnsi="Times New Roman"/>
          <w:sz w:val="24"/>
          <w:szCs w:val="24"/>
        </w:rPr>
        <w:t xml:space="preserve"> </w:t>
      </w:r>
      <w:r w:rsidR="00B903BF" w:rsidRPr="002D4F19">
        <w:rPr>
          <w:rFonts w:ascii="Times New Roman" w:hAnsi="Times New Roman"/>
          <w:sz w:val="24"/>
          <w:szCs w:val="24"/>
        </w:rPr>
        <w:t>ir paskelbti</w:t>
      </w:r>
      <w:r w:rsidR="00F76481" w:rsidRPr="002D4F19">
        <w:rPr>
          <w:rFonts w:ascii="Times New Roman" w:hAnsi="Times New Roman"/>
          <w:sz w:val="24"/>
          <w:szCs w:val="24"/>
        </w:rPr>
        <w:t xml:space="preserve"> </w:t>
      </w:r>
      <w:r w:rsidR="00310AA7" w:rsidRPr="002D4F19">
        <w:rPr>
          <w:rFonts w:ascii="Times New Roman" w:hAnsi="Times New Roman"/>
          <w:sz w:val="24"/>
          <w:szCs w:val="24"/>
        </w:rPr>
        <w:t>interneto</w:t>
      </w:r>
      <w:r w:rsidR="001B56ED" w:rsidRPr="002D4F19">
        <w:rPr>
          <w:rFonts w:ascii="Times New Roman" w:hAnsi="Times New Roman"/>
          <w:i/>
          <w:sz w:val="24"/>
          <w:szCs w:val="24"/>
        </w:rPr>
        <w:t xml:space="preserve"> </w:t>
      </w:r>
      <w:r w:rsidR="001B56ED" w:rsidRPr="002D4F19">
        <w:rPr>
          <w:rFonts w:ascii="Times New Roman" w:hAnsi="Times New Roman"/>
          <w:sz w:val="24"/>
          <w:szCs w:val="24"/>
        </w:rPr>
        <w:t xml:space="preserve">svetainėje </w:t>
      </w:r>
      <w:r w:rsidR="006713A9" w:rsidRPr="002D4F19">
        <w:rPr>
          <w:rFonts w:ascii="Times New Roman" w:hAnsi="Times New Roman"/>
          <w:sz w:val="24"/>
          <w:szCs w:val="24"/>
        </w:rPr>
        <w:t xml:space="preserve"> </w:t>
      </w:r>
      <w:r w:rsidR="001C3D17" w:rsidRPr="002D4F19">
        <w:rPr>
          <w:rStyle w:val="Hyperlink"/>
          <w:rFonts w:ascii="Times New Roman" w:hAnsi="Times New Roman"/>
          <w:color w:val="auto"/>
          <w:sz w:val="24"/>
          <w:szCs w:val="24"/>
          <w:u w:val="none"/>
        </w:rPr>
        <w:t>http://www.esinvesticijos.lt/lt/dokumentai/stebesenos-rodikliu-skaiciavimo-aprasai</w:t>
      </w:r>
      <w:r w:rsidR="00D82829" w:rsidRPr="002D4F19">
        <w:rPr>
          <w:rFonts w:ascii="Times New Roman" w:hAnsi="Times New Roman"/>
          <w:sz w:val="24"/>
          <w:szCs w:val="24"/>
        </w:rPr>
        <w:t>:</w:t>
      </w:r>
      <w:r w:rsidR="00C852A5" w:rsidRPr="002D4F19">
        <w:rPr>
          <w:rFonts w:ascii="Times New Roman" w:hAnsi="Times New Roman"/>
          <w:sz w:val="24"/>
          <w:szCs w:val="24"/>
        </w:rPr>
        <w:t xml:space="preserve"> </w:t>
      </w:r>
    </w:p>
    <w:p w:rsidR="00CB0CFE" w:rsidRPr="002D4F19" w:rsidRDefault="004E1CCE" w:rsidP="00B903BF">
      <w:pPr>
        <w:spacing w:after="0" w:line="240" w:lineRule="auto"/>
        <w:ind w:firstLine="851"/>
        <w:jc w:val="both"/>
        <w:rPr>
          <w:rFonts w:ascii="Times New Roman" w:hAnsi="Times New Roman"/>
          <w:i/>
          <w:sz w:val="24"/>
          <w:szCs w:val="24"/>
        </w:rPr>
      </w:pPr>
      <w:r>
        <w:rPr>
          <w:rFonts w:ascii="Times New Roman" w:hAnsi="Times New Roman"/>
          <w:sz w:val="24"/>
          <w:szCs w:val="24"/>
        </w:rPr>
        <w:t>30</w:t>
      </w:r>
      <w:r w:rsidR="00CB0CFE" w:rsidRPr="002D4F19">
        <w:rPr>
          <w:rFonts w:ascii="Times New Roman" w:hAnsi="Times New Roman"/>
          <w:sz w:val="24"/>
          <w:szCs w:val="24"/>
        </w:rPr>
        <w:t>.</w:t>
      </w:r>
      <w:r w:rsidR="00CE0913" w:rsidRPr="002D4F19">
        <w:rPr>
          <w:rFonts w:ascii="Times New Roman" w:hAnsi="Times New Roman"/>
          <w:sz w:val="24"/>
          <w:szCs w:val="24"/>
        </w:rPr>
        <w:t>1</w:t>
      </w:r>
      <w:r w:rsidR="00CB0CFE" w:rsidRPr="002D4F19">
        <w:rPr>
          <w:rFonts w:ascii="Times New Roman" w:hAnsi="Times New Roman"/>
          <w:sz w:val="24"/>
          <w:szCs w:val="24"/>
        </w:rPr>
        <w:t xml:space="preserve">. produkto </w:t>
      </w:r>
      <w:proofErr w:type="spellStart"/>
      <w:r w:rsidR="00CE0913" w:rsidRPr="002D4F19">
        <w:rPr>
          <w:rFonts w:ascii="Times New Roman" w:hAnsi="Times New Roman"/>
          <w:sz w:val="24"/>
          <w:szCs w:val="24"/>
        </w:rPr>
        <w:t>stebėsenos</w:t>
      </w:r>
      <w:proofErr w:type="spellEnd"/>
      <w:r w:rsidR="00CE0913" w:rsidRPr="002D4F19">
        <w:rPr>
          <w:rFonts w:ascii="Times New Roman" w:hAnsi="Times New Roman"/>
          <w:sz w:val="24"/>
          <w:szCs w:val="24"/>
        </w:rPr>
        <w:t xml:space="preserve"> </w:t>
      </w:r>
      <w:r w:rsidR="00CB0CFE" w:rsidRPr="002D4F19">
        <w:rPr>
          <w:rFonts w:ascii="Times New Roman" w:hAnsi="Times New Roman"/>
          <w:sz w:val="24"/>
          <w:szCs w:val="24"/>
        </w:rPr>
        <w:t>rodikli</w:t>
      </w:r>
      <w:r w:rsidR="00932FAE">
        <w:rPr>
          <w:rFonts w:ascii="Times New Roman" w:hAnsi="Times New Roman"/>
          <w:sz w:val="24"/>
          <w:szCs w:val="24"/>
        </w:rPr>
        <w:t>o</w:t>
      </w:r>
      <w:r w:rsidR="00CB0CFE" w:rsidRPr="002D4F19">
        <w:rPr>
          <w:rFonts w:ascii="Times New Roman" w:hAnsi="Times New Roman"/>
          <w:sz w:val="24"/>
          <w:szCs w:val="24"/>
        </w:rPr>
        <w:t xml:space="preserve"> „Subsidijas gaunančių įmonių skaičius“, kodas </w:t>
      </w:r>
      <w:r w:rsidR="00A110E6">
        <w:rPr>
          <w:rFonts w:ascii="Times New Roman" w:hAnsi="Times New Roman"/>
          <w:sz w:val="24"/>
          <w:szCs w:val="24"/>
        </w:rPr>
        <w:t xml:space="preserve">        </w:t>
      </w:r>
      <w:r w:rsidR="00CB0CFE" w:rsidRPr="002D4F19">
        <w:rPr>
          <w:rFonts w:ascii="Times New Roman" w:hAnsi="Times New Roman"/>
          <w:sz w:val="24"/>
          <w:szCs w:val="24"/>
        </w:rPr>
        <w:t>P.B. 202</w:t>
      </w:r>
      <w:r w:rsidR="003953BD" w:rsidRPr="002D4F19">
        <w:rPr>
          <w:rFonts w:ascii="Times New Roman" w:hAnsi="Times New Roman"/>
          <w:sz w:val="24"/>
          <w:szCs w:val="24"/>
        </w:rPr>
        <w:t>;</w:t>
      </w:r>
    </w:p>
    <w:p w:rsidR="00DA48B9" w:rsidRPr="002D4F19" w:rsidRDefault="004E1CCE" w:rsidP="00DA48B9">
      <w:pPr>
        <w:spacing w:after="0" w:line="240" w:lineRule="auto"/>
        <w:ind w:firstLine="851"/>
        <w:jc w:val="both"/>
        <w:rPr>
          <w:rFonts w:ascii="Times New Roman" w:hAnsi="Times New Roman"/>
          <w:i/>
          <w:sz w:val="24"/>
          <w:szCs w:val="24"/>
        </w:rPr>
      </w:pPr>
      <w:r>
        <w:rPr>
          <w:rFonts w:ascii="Times New Roman" w:hAnsi="Times New Roman"/>
          <w:sz w:val="24"/>
          <w:szCs w:val="24"/>
        </w:rPr>
        <w:t>30</w:t>
      </w:r>
      <w:r w:rsidR="00DA48B9" w:rsidRPr="002D4F19">
        <w:rPr>
          <w:rFonts w:ascii="Times New Roman" w:hAnsi="Times New Roman"/>
          <w:sz w:val="24"/>
          <w:szCs w:val="24"/>
        </w:rPr>
        <w:t>.</w:t>
      </w:r>
      <w:r w:rsidR="00CE0913" w:rsidRPr="002D4F19">
        <w:rPr>
          <w:rFonts w:ascii="Times New Roman" w:hAnsi="Times New Roman"/>
          <w:sz w:val="24"/>
          <w:szCs w:val="24"/>
        </w:rPr>
        <w:t>2</w:t>
      </w:r>
      <w:r w:rsidR="00DA48B9" w:rsidRPr="002D4F19">
        <w:rPr>
          <w:rFonts w:ascii="Times New Roman" w:hAnsi="Times New Roman"/>
          <w:sz w:val="24"/>
          <w:szCs w:val="24"/>
        </w:rPr>
        <w:t xml:space="preserve">. produkto </w:t>
      </w:r>
      <w:proofErr w:type="spellStart"/>
      <w:r w:rsidR="00CE0913" w:rsidRPr="002D4F19">
        <w:rPr>
          <w:rFonts w:ascii="Times New Roman" w:hAnsi="Times New Roman"/>
          <w:sz w:val="24"/>
          <w:szCs w:val="24"/>
        </w:rPr>
        <w:t>stebėsenos</w:t>
      </w:r>
      <w:proofErr w:type="spellEnd"/>
      <w:r w:rsidR="00CE0913" w:rsidRPr="002D4F19">
        <w:rPr>
          <w:rFonts w:ascii="Times New Roman" w:hAnsi="Times New Roman"/>
          <w:sz w:val="24"/>
          <w:szCs w:val="24"/>
        </w:rPr>
        <w:t xml:space="preserve"> </w:t>
      </w:r>
      <w:r w:rsidR="00DA48B9" w:rsidRPr="002D4F19">
        <w:rPr>
          <w:rFonts w:ascii="Times New Roman" w:hAnsi="Times New Roman"/>
          <w:sz w:val="24"/>
          <w:szCs w:val="24"/>
        </w:rPr>
        <w:t>rodikli</w:t>
      </w:r>
      <w:r w:rsidR="00932FAE">
        <w:rPr>
          <w:rFonts w:ascii="Times New Roman" w:hAnsi="Times New Roman"/>
          <w:sz w:val="24"/>
          <w:szCs w:val="24"/>
        </w:rPr>
        <w:t>o</w:t>
      </w:r>
      <w:r w:rsidR="00DA48B9" w:rsidRPr="002D4F19">
        <w:rPr>
          <w:rFonts w:ascii="Times New Roman" w:hAnsi="Times New Roman"/>
          <w:sz w:val="24"/>
          <w:szCs w:val="24"/>
        </w:rPr>
        <w:t xml:space="preserve"> „Privačios investicijos, atitinkančios viešąją paramą</w:t>
      </w:r>
      <w:r w:rsidR="00561604">
        <w:rPr>
          <w:rFonts w:ascii="Times New Roman" w:hAnsi="Times New Roman"/>
          <w:sz w:val="24"/>
          <w:szCs w:val="24"/>
        </w:rPr>
        <w:t xml:space="preserve"> inovacijoms arba MTEP projektams</w:t>
      </w:r>
      <w:r w:rsidR="00DA48B9" w:rsidRPr="002D4F19">
        <w:rPr>
          <w:rFonts w:ascii="Times New Roman" w:hAnsi="Times New Roman"/>
          <w:sz w:val="24"/>
          <w:szCs w:val="24"/>
        </w:rPr>
        <w:t>“, kodas P.B. 2</w:t>
      </w:r>
      <w:r w:rsidR="00561604">
        <w:rPr>
          <w:rFonts w:ascii="Times New Roman" w:hAnsi="Times New Roman"/>
          <w:sz w:val="24"/>
          <w:szCs w:val="24"/>
        </w:rPr>
        <w:t>27</w:t>
      </w:r>
      <w:r w:rsidR="00DA48B9" w:rsidRPr="002D4F19">
        <w:rPr>
          <w:rFonts w:ascii="Times New Roman" w:hAnsi="Times New Roman"/>
          <w:sz w:val="24"/>
          <w:szCs w:val="24"/>
        </w:rPr>
        <w:t>;</w:t>
      </w:r>
    </w:p>
    <w:p w:rsidR="00CE0913" w:rsidRDefault="004E1CCE" w:rsidP="00B903BF">
      <w:pPr>
        <w:spacing w:after="0" w:line="240" w:lineRule="auto"/>
        <w:ind w:firstLine="851"/>
        <w:jc w:val="both"/>
        <w:rPr>
          <w:rFonts w:ascii="Times New Roman" w:hAnsi="Times New Roman"/>
          <w:sz w:val="24"/>
          <w:szCs w:val="24"/>
        </w:rPr>
      </w:pPr>
      <w:r>
        <w:rPr>
          <w:rFonts w:ascii="Times New Roman" w:hAnsi="Times New Roman"/>
          <w:sz w:val="24"/>
          <w:szCs w:val="24"/>
        </w:rPr>
        <w:t>30</w:t>
      </w:r>
      <w:r w:rsidR="00DA48B9" w:rsidRPr="002D4F19">
        <w:rPr>
          <w:rFonts w:ascii="Times New Roman" w:hAnsi="Times New Roman"/>
          <w:sz w:val="24"/>
          <w:szCs w:val="24"/>
        </w:rPr>
        <w:t>.</w:t>
      </w:r>
      <w:r w:rsidR="00CE0913" w:rsidRPr="002D4F19">
        <w:rPr>
          <w:rFonts w:ascii="Times New Roman" w:hAnsi="Times New Roman"/>
          <w:sz w:val="24"/>
          <w:szCs w:val="24"/>
        </w:rPr>
        <w:t>3</w:t>
      </w:r>
      <w:r w:rsidR="00DA48B9" w:rsidRPr="002D4F19">
        <w:rPr>
          <w:rFonts w:ascii="Times New Roman" w:hAnsi="Times New Roman"/>
          <w:sz w:val="24"/>
          <w:szCs w:val="24"/>
        </w:rPr>
        <w:t xml:space="preserve">. produkto </w:t>
      </w:r>
      <w:proofErr w:type="spellStart"/>
      <w:r w:rsidR="00CE0913" w:rsidRPr="002D4F19">
        <w:rPr>
          <w:rFonts w:ascii="Times New Roman" w:hAnsi="Times New Roman"/>
          <w:sz w:val="24"/>
          <w:szCs w:val="24"/>
        </w:rPr>
        <w:t>stebėsenos</w:t>
      </w:r>
      <w:proofErr w:type="spellEnd"/>
      <w:r w:rsidR="00CE0913" w:rsidRPr="002D4F19">
        <w:rPr>
          <w:rFonts w:ascii="Times New Roman" w:hAnsi="Times New Roman"/>
          <w:sz w:val="24"/>
          <w:szCs w:val="24"/>
        </w:rPr>
        <w:t xml:space="preserve"> </w:t>
      </w:r>
      <w:r w:rsidR="00DA48B9" w:rsidRPr="002D4F19">
        <w:rPr>
          <w:rFonts w:ascii="Times New Roman" w:hAnsi="Times New Roman"/>
          <w:sz w:val="24"/>
          <w:szCs w:val="24"/>
        </w:rPr>
        <w:t>rodikli</w:t>
      </w:r>
      <w:r w:rsidR="00932FAE">
        <w:rPr>
          <w:rFonts w:ascii="Times New Roman" w:hAnsi="Times New Roman"/>
          <w:sz w:val="24"/>
          <w:szCs w:val="24"/>
        </w:rPr>
        <w:t>o</w:t>
      </w:r>
      <w:r w:rsidR="00DA48B9" w:rsidRPr="002D4F19">
        <w:rPr>
          <w:rFonts w:ascii="Times New Roman" w:hAnsi="Times New Roman"/>
          <w:sz w:val="24"/>
          <w:szCs w:val="24"/>
        </w:rPr>
        <w:t xml:space="preserve"> „</w:t>
      </w:r>
      <w:r w:rsidR="00561604">
        <w:rPr>
          <w:rFonts w:ascii="Times New Roman" w:hAnsi="Times New Roman"/>
          <w:sz w:val="24"/>
          <w:szCs w:val="24"/>
        </w:rPr>
        <w:t>Įmonių, bendradarbiaujančių su tyrimų institucijomis, skaičius</w:t>
      </w:r>
      <w:r w:rsidR="00DA48B9" w:rsidRPr="002D4F19">
        <w:rPr>
          <w:rFonts w:ascii="Times New Roman" w:hAnsi="Times New Roman"/>
          <w:sz w:val="24"/>
          <w:szCs w:val="24"/>
        </w:rPr>
        <w:t xml:space="preserve">“, kodas P.N. </w:t>
      </w:r>
      <w:r w:rsidR="00561604">
        <w:rPr>
          <w:rFonts w:ascii="Times New Roman" w:hAnsi="Times New Roman"/>
          <w:sz w:val="24"/>
          <w:szCs w:val="24"/>
        </w:rPr>
        <w:t>226</w:t>
      </w:r>
      <w:r w:rsidR="00CE0913" w:rsidRPr="002D4F19">
        <w:rPr>
          <w:rFonts w:ascii="Times New Roman" w:hAnsi="Times New Roman"/>
          <w:sz w:val="24"/>
          <w:szCs w:val="24"/>
        </w:rPr>
        <w:t>;</w:t>
      </w:r>
    </w:p>
    <w:p w:rsidR="00561604" w:rsidRDefault="004E1CCE" w:rsidP="00B903BF">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61604">
        <w:rPr>
          <w:rFonts w:ascii="Times New Roman" w:hAnsi="Times New Roman"/>
          <w:sz w:val="24"/>
          <w:szCs w:val="24"/>
        </w:rPr>
        <w:t xml:space="preserve">.4. produkto </w:t>
      </w:r>
      <w:proofErr w:type="spellStart"/>
      <w:r w:rsidR="00561604">
        <w:rPr>
          <w:rFonts w:ascii="Times New Roman" w:hAnsi="Times New Roman"/>
          <w:sz w:val="24"/>
          <w:szCs w:val="24"/>
        </w:rPr>
        <w:t>stebėsenos</w:t>
      </w:r>
      <w:proofErr w:type="spellEnd"/>
      <w:r w:rsidR="00561604">
        <w:rPr>
          <w:rFonts w:ascii="Times New Roman" w:hAnsi="Times New Roman"/>
          <w:sz w:val="24"/>
          <w:szCs w:val="24"/>
        </w:rPr>
        <w:t xml:space="preserve"> rodiklio „Įmonių, gavusių investicijas, siekiant, kad jos pateiktų naujų rinkos produktų, skaičius“, kodas P.B. 228;</w:t>
      </w:r>
    </w:p>
    <w:p w:rsidR="00561604" w:rsidRDefault="004E1CCE" w:rsidP="00561604">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61604">
        <w:rPr>
          <w:rFonts w:ascii="Times New Roman" w:hAnsi="Times New Roman"/>
          <w:sz w:val="24"/>
          <w:szCs w:val="24"/>
        </w:rPr>
        <w:t xml:space="preserve">.5. produkto </w:t>
      </w:r>
      <w:proofErr w:type="spellStart"/>
      <w:r w:rsidR="00561604">
        <w:rPr>
          <w:rFonts w:ascii="Times New Roman" w:hAnsi="Times New Roman"/>
          <w:sz w:val="24"/>
          <w:szCs w:val="24"/>
        </w:rPr>
        <w:t>stebėsenos</w:t>
      </w:r>
      <w:proofErr w:type="spellEnd"/>
      <w:r w:rsidR="00561604">
        <w:rPr>
          <w:rFonts w:ascii="Times New Roman" w:hAnsi="Times New Roman"/>
          <w:sz w:val="24"/>
          <w:szCs w:val="24"/>
        </w:rPr>
        <w:t xml:space="preserve"> rodiklio „Įmonių, gavusių investicijas siekiant, kad jos pateiktų naujų įmonės produktų, skaičius“, kodas P.B. 229;</w:t>
      </w:r>
    </w:p>
    <w:p w:rsidR="00561604" w:rsidRDefault="004E1CCE" w:rsidP="00561604">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61604">
        <w:rPr>
          <w:rFonts w:ascii="Times New Roman" w:hAnsi="Times New Roman"/>
          <w:sz w:val="24"/>
          <w:szCs w:val="24"/>
        </w:rPr>
        <w:t xml:space="preserve">.6. produkto </w:t>
      </w:r>
      <w:proofErr w:type="spellStart"/>
      <w:r w:rsidR="00561604">
        <w:rPr>
          <w:rFonts w:ascii="Times New Roman" w:hAnsi="Times New Roman"/>
          <w:sz w:val="24"/>
          <w:szCs w:val="24"/>
        </w:rPr>
        <w:t>stebėsenos</w:t>
      </w:r>
      <w:proofErr w:type="spellEnd"/>
      <w:r w:rsidR="00561604">
        <w:rPr>
          <w:rFonts w:ascii="Times New Roman" w:hAnsi="Times New Roman"/>
          <w:sz w:val="24"/>
          <w:szCs w:val="24"/>
        </w:rPr>
        <w:t xml:space="preserve"> rodiklio „Sertifikuoti produktai MTEP srityje“, kodas P.N. 816;</w:t>
      </w:r>
    </w:p>
    <w:p w:rsidR="00561604" w:rsidRDefault="004E1CCE" w:rsidP="00561604">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61604">
        <w:rPr>
          <w:rFonts w:ascii="Times New Roman" w:hAnsi="Times New Roman"/>
          <w:sz w:val="24"/>
          <w:szCs w:val="24"/>
        </w:rPr>
        <w:t xml:space="preserve">.7. produkto </w:t>
      </w:r>
      <w:proofErr w:type="spellStart"/>
      <w:r w:rsidR="00561604">
        <w:rPr>
          <w:rFonts w:ascii="Times New Roman" w:hAnsi="Times New Roman"/>
          <w:sz w:val="24"/>
          <w:szCs w:val="24"/>
        </w:rPr>
        <w:t>stebėsenos</w:t>
      </w:r>
      <w:proofErr w:type="spellEnd"/>
      <w:r w:rsidR="00561604">
        <w:rPr>
          <w:rFonts w:ascii="Times New Roman" w:hAnsi="Times New Roman"/>
          <w:sz w:val="24"/>
          <w:szCs w:val="24"/>
        </w:rPr>
        <w:t xml:space="preserve"> rodiklio „Sertifikuotos technologijos MTEP srityje“, kodas P.N. 814;</w:t>
      </w:r>
    </w:p>
    <w:p w:rsidR="00561604" w:rsidRPr="002D4F19" w:rsidRDefault="004E1CCE" w:rsidP="00561604">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61604">
        <w:rPr>
          <w:rFonts w:ascii="Times New Roman" w:hAnsi="Times New Roman"/>
          <w:sz w:val="24"/>
          <w:szCs w:val="24"/>
        </w:rPr>
        <w:t xml:space="preserve">.8. produkto </w:t>
      </w:r>
      <w:proofErr w:type="spellStart"/>
      <w:r w:rsidR="00561604">
        <w:rPr>
          <w:rFonts w:ascii="Times New Roman" w:hAnsi="Times New Roman"/>
          <w:sz w:val="24"/>
          <w:szCs w:val="24"/>
        </w:rPr>
        <w:t>stebėsenos</w:t>
      </w:r>
      <w:proofErr w:type="spellEnd"/>
      <w:r w:rsidR="00561604">
        <w:rPr>
          <w:rFonts w:ascii="Times New Roman" w:hAnsi="Times New Roman"/>
          <w:sz w:val="24"/>
          <w:szCs w:val="24"/>
        </w:rPr>
        <w:t xml:space="preserve"> rodiklio „Sukurti gaminių, paslaugų ar procesų prototipai (koncepcijos) MTEP srityje“, kodas P.N. 815; </w:t>
      </w:r>
    </w:p>
    <w:p w:rsidR="00561604" w:rsidRDefault="004E1CCE" w:rsidP="00B903BF">
      <w:pPr>
        <w:spacing w:after="0" w:line="240" w:lineRule="auto"/>
        <w:ind w:firstLine="851"/>
        <w:jc w:val="both"/>
        <w:rPr>
          <w:rFonts w:ascii="Times New Roman" w:hAnsi="Times New Roman"/>
          <w:sz w:val="24"/>
          <w:szCs w:val="24"/>
        </w:rPr>
      </w:pPr>
      <w:r>
        <w:rPr>
          <w:rFonts w:ascii="Times New Roman" w:hAnsi="Times New Roman"/>
          <w:sz w:val="24"/>
          <w:szCs w:val="24"/>
        </w:rPr>
        <w:t>30</w:t>
      </w:r>
      <w:r w:rsidR="006158F3">
        <w:rPr>
          <w:rFonts w:ascii="Times New Roman" w:hAnsi="Times New Roman"/>
          <w:sz w:val="24"/>
          <w:szCs w:val="24"/>
        </w:rPr>
        <w:t>.</w:t>
      </w:r>
      <w:r w:rsidR="00561604">
        <w:rPr>
          <w:rFonts w:ascii="Times New Roman" w:hAnsi="Times New Roman"/>
          <w:sz w:val="24"/>
          <w:szCs w:val="24"/>
        </w:rPr>
        <w:t>9</w:t>
      </w:r>
      <w:r w:rsidR="006158F3">
        <w:rPr>
          <w:rFonts w:ascii="Times New Roman" w:hAnsi="Times New Roman"/>
          <w:sz w:val="24"/>
          <w:szCs w:val="24"/>
        </w:rPr>
        <w:t xml:space="preserve">. rezultato </w:t>
      </w:r>
      <w:proofErr w:type="spellStart"/>
      <w:r w:rsidR="006158F3">
        <w:rPr>
          <w:rFonts w:ascii="Times New Roman" w:hAnsi="Times New Roman"/>
          <w:sz w:val="24"/>
          <w:szCs w:val="24"/>
        </w:rPr>
        <w:t>stebėsenos</w:t>
      </w:r>
      <w:proofErr w:type="spellEnd"/>
      <w:r w:rsidR="006158F3">
        <w:rPr>
          <w:rFonts w:ascii="Times New Roman" w:hAnsi="Times New Roman"/>
          <w:sz w:val="24"/>
          <w:szCs w:val="24"/>
        </w:rPr>
        <w:t xml:space="preserve"> rodiklio „</w:t>
      </w:r>
      <w:r w:rsidR="006857BA">
        <w:rPr>
          <w:rFonts w:ascii="Times New Roman" w:hAnsi="Times New Roman"/>
          <w:sz w:val="24"/>
          <w:szCs w:val="24"/>
        </w:rPr>
        <w:t>Investicijas gavusios įmonės pajamų, gautų iš sukurtų ir rinkai pateiktų produktų, santykis su skirtomis investicijomis</w:t>
      </w:r>
      <w:r w:rsidR="006158F3">
        <w:rPr>
          <w:rFonts w:ascii="Times New Roman" w:hAnsi="Times New Roman"/>
          <w:sz w:val="24"/>
          <w:szCs w:val="24"/>
        </w:rPr>
        <w:t>“, kodas R.</w:t>
      </w:r>
      <w:r w:rsidR="006857BA">
        <w:rPr>
          <w:rFonts w:ascii="Times New Roman" w:hAnsi="Times New Roman"/>
          <w:sz w:val="24"/>
          <w:szCs w:val="24"/>
        </w:rPr>
        <w:t>N</w:t>
      </w:r>
      <w:r w:rsidR="00CE0913" w:rsidRPr="002D4F19">
        <w:rPr>
          <w:rFonts w:ascii="Times New Roman" w:hAnsi="Times New Roman"/>
          <w:sz w:val="24"/>
          <w:szCs w:val="24"/>
        </w:rPr>
        <w:t>.</w:t>
      </w:r>
      <w:r w:rsidR="00561604">
        <w:rPr>
          <w:rFonts w:ascii="Times New Roman" w:hAnsi="Times New Roman"/>
          <w:sz w:val="24"/>
          <w:szCs w:val="24"/>
        </w:rPr>
        <w:t xml:space="preserve"> </w:t>
      </w:r>
      <w:r w:rsidR="006857BA">
        <w:rPr>
          <w:rFonts w:ascii="Times New Roman" w:hAnsi="Times New Roman"/>
          <w:sz w:val="24"/>
          <w:szCs w:val="24"/>
        </w:rPr>
        <w:t>818</w:t>
      </w:r>
      <w:r w:rsidR="00561604">
        <w:rPr>
          <w:rFonts w:ascii="Times New Roman" w:hAnsi="Times New Roman"/>
          <w:sz w:val="24"/>
          <w:szCs w:val="24"/>
        </w:rPr>
        <w:t>;</w:t>
      </w:r>
    </w:p>
    <w:p w:rsidR="00DA48B9" w:rsidRPr="002D4F19" w:rsidRDefault="004E1CCE" w:rsidP="00B903BF">
      <w:pPr>
        <w:spacing w:after="0" w:line="240" w:lineRule="auto"/>
        <w:ind w:firstLine="851"/>
        <w:jc w:val="both"/>
        <w:rPr>
          <w:rFonts w:ascii="Times New Roman" w:hAnsi="Times New Roman"/>
          <w:sz w:val="24"/>
          <w:szCs w:val="24"/>
        </w:rPr>
      </w:pPr>
      <w:r>
        <w:rPr>
          <w:rFonts w:ascii="Times New Roman" w:hAnsi="Times New Roman"/>
          <w:sz w:val="24"/>
          <w:szCs w:val="24"/>
        </w:rPr>
        <w:t>30</w:t>
      </w:r>
      <w:r w:rsidR="00561604">
        <w:rPr>
          <w:rFonts w:ascii="Times New Roman" w:hAnsi="Times New Roman"/>
          <w:sz w:val="24"/>
          <w:szCs w:val="24"/>
        </w:rPr>
        <w:t>.</w:t>
      </w:r>
      <w:r w:rsidR="00B555B3">
        <w:rPr>
          <w:rFonts w:ascii="Times New Roman" w:hAnsi="Times New Roman"/>
          <w:sz w:val="24"/>
          <w:szCs w:val="24"/>
        </w:rPr>
        <w:t>10</w:t>
      </w:r>
      <w:r w:rsidR="00561604">
        <w:rPr>
          <w:rFonts w:ascii="Times New Roman" w:hAnsi="Times New Roman"/>
          <w:sz w:val="24"/>
          <w:szCs w:val="24"/>
        </w:rPr>
        <w:t xml:space="preserve">. </w:t>
      </w:r>
      <w:r w:rsidR="006857BA">
        <w:rPr>
          <w:rFonts w:ascii="Times New Roman" w:hAnsi="Times New Roman"/>
          <w:sz w:val="24"/>
          <w:szCs w:val="24"/>
        </w:rPr>
        <w:t xml:space="preserve">rezultato </w:t>
      </w:r>
      <w:proofErr w:type="spellStart"/>
      <w:r w:rsidR="006857BA">
        <w:rPr>
          <w:rFonts w:ascii="Times New Roman" w:hAnsi="Times New Roman"/>
          <w:sz w:val="24"/>
          <w:szCs w:val="24"/>
        </w:rPr>
        <w:t>stebėsenos</w:t>
      </w:r>
      <w:proofErr w:type="spellEnd"/>
      <w:r w:rsidR="006857BA">
        <w:rPr>
          <w:rFonts w:ascii="Times New Roman" w:hAnsi="Times New Roman"/>
          <w:sz w:val="24"/>
          <w:szCs w:val="24"/>
        </w:rPr>
        <w:t xml:space="preserve"> rodiklio „Sukurtos tyrėjų darbo vietos MTEP srityje“, kodas R.</w:t>
      </w:r>
      <w:r w:rsidR="00277259">
        <w:rPr>
          <w:rFonts w:ascii="Times New Roman" w:hAnsi="Times New Roman"/>
          <w:sz w:val="24"/>
          <w:szCs w:val="24"/>
        </w:rPr>
        <w:t>N</w:t>
      </w:r>
      <w:r w:rsidR="006857BA" w:rsidRPr="002D4F19">
        <w:rPr>
          <w:rFonts w:ascii="Times New Roman" w:hAnsi="Times New Roman"/>
          <w:sz w:val="24"/>
          <w:szCs w:val="24"/>
        </w:rPr>
        <w:t>.</w:t>
      </w:r>
      <w:r w:rsidR="006857BA">
        <w:rPr>
          <w:rFonts w:ascii="Times New Roman" w:hAnsi="Times New Roman"/>
          <w:sz w:val="24"/>
          <w:szCs w:val="24"/>
        </w:rPr>
        <w:t xml:space="preserve"> 819</w:t>
      </w:r>
      <w:r w:rsidR="006158F3">
        <w:rPr>
          <w:rFonts w:ascii="Times New Roman" w:hAnsi="Times New Roman"/>
          <w:sz w:val="24"/>
          <w:szCs w:val="24"/>
        </w:rPr>
        <w:t>.</w:t>
      </w:r>
    </w:p>
    <w:p w:rsidR="00E80A8D" w:rsidRDefault="00B555B3" w:rsidP="006857BA">
      <w:pPr>
        <w:spacing w:after="0" w:line="240" w:lineRule="auto"/>
        <w:ind w:firstLine="851"/>
        <w:jc w:val="both"/>
        <w:rPr>
          <w:rFonts w:ascii="Times New Roman" w:hAnsi="Times New Roman"/>
          <w:sz w:val="24"/>
          <w:szCs w:val="24"/>
        </w:rPr>
      </w:pPr>
      <w:r>
        <w:rPr>
          <w:rFonts w:ascii="Times New Roman" w:hAnsi="Times New Roman"/>
          <w:sz w:val="24"/>
          <w:szCs w:val="24"/>
        </w:rPr>
        <w:t>3</w:t>
      </w:r>
      <w:r w:rsidR="004E1CCE">
        <w:rPr>
          <w:rFonts w:ascii="Times New Roman" w:hAnsi="Times New Roman"/>
          <w:sz w:val="24"/>
          <w:szCs w:val="24"/>
        </w:rPr>
        <w:t>1</w:t>
      </w:r>
      <w:r w:rsidR="006857BA" w:rsidRPr="00AA3482">
        <w:rPr>
          <w:rFonts w:ascii="Times New Roman" w:hAnsi="Times New Roman"/>
          <w:sz w:val="24"/>
          <w:szCs w:val="24"/>
        </w:rPr>
        <w:t xml:space="preserve">. </w:t>
      </w:r>
      <w:r w:rsidR="006857BA" w:rsidRPr="00473C54">
        <w:rPr>
          <w:rFonts w:ascii="Times New Roman" w:hAnsi="Times New Roman"/>
          <w:sz w:val="24"/>
          <w:szCs w:val="24"/>
        </w:rPr>
        <w:t xml:space="preserve">Projekto </w:t>
      </w:r>
      <w:proofErr w:type="spellStart"/>
      <w:r w:rsidR="006857BA" w:rsidRPr="00473C54">
        <w:rPr>
          <w:rFonts w:ascii="Times New Roman" w:hAnsi="Times New Roman"/>
          <w:sz w:val="24"/>
          <w:szCs w:val="24"/>
        </w:rPr>
        <w:t>parengtumui</w:t>
      </w:r>
      <w:proofErr w:type="spellEnd"/>
      <w:r w:rsidR="006857BA" w:rsidRPr="00473C54">
        <w:rPr>
          <w:rFonts w:ascii="Times New Roman" w:hAnsi="Times New Roman"/>
          <w:sz w:val="24"/>
          <w:szCs w:val="24"/>
        </w:rPr>
        <w:t xml:space="preserve"> taikomi šie reikalavimai</w:t>
      </w:r>
      <w:r w:rsidR="00473C54" w:rsidRPr="00473C54">
        <w:rPr>
          <w:rFonts w:ascii="Times New Roman" w:hAnsi="Times New Roman"/>
          <w:sz w:val="24"/>
          <w:szCs w:val="24"/>
        </w:rPr>
        <w:t>, kurių neįvykdžius paraiška gali būti atmesta neprašant papildomų dokumentų</w:t>
      </w:r>
      <w:r w:rsidR="00E80A8D" w:rsidRPr="00473C54">
        <w:rPr>
          <w:rFonts w:ascii="Times New Roman" w:hAnsi="Times New Roman"/>
          <w:sz w:val="24"/>
          <w:szCs w:val="24"/>
        </w:rPr>
        <w:t>:</w:t>
      </w:r>
    </w:p>
    <w:p w:rsidR="004E1CCE" w:rsidRDefault="004E1CCE" w:rsidP="006857BA">
      <w:pPr>
        <w:spacing w:after="0" w:line="240" w:lineRule="auto"/>
        <w:ind w:firstLine="851"/>
        <w:jc w:val="both"/>
        <w:rPr>
          <w:rFonts w:ascii="Times New Roman" w:hAnsi="Times New Roman"/>
          <w:sz w:val="24"/>
          <w:szCs w:val="24"/>
        </w:rPr>
      </w:pPr>
      <w:r>
        <w:rPr>
          <w:rFonts w:ascii="Times New Roman" w:hAnsi="Times New Roman"/>
          <w:sz w:val="24"/>
          <w:szCs w:val="24"/>
        </w:rPr>
        <w:t>31.1. pirmajam</w:t>
      </w:r>
      <w:r w:rsidR="00E27656">
        <w:rPr>
          <w:rFonts w:ascii="Times New Roman" w:hAnsi="Times New Roman"/>
          <w:sz w:val="24"/>
          <w:szCs w:val="24"/>
        </w:rPr>
        <w:t>e konkurso etape</w:t>
      </w:r>
      <w:r w:rsidR="00473C54">
        <w:rPr>
          <w:rFonts w:ascii="Times New Roman" w:hAnsi="Times New Roman"/>
          <w:sz w:val="24"/>
          <w:szCs w:val="24"/>
        </w:rPr>
        <w:t xml:space="preserve"> </w:t>
      </w:r>
      <w:r w:rsidR="00E27656">
        <w:rPr>
          <w:rFonts w:ascii="Times New Roman" w:hAnsi="Times New Roman"/>
          <w:sz w:val="24"/>
          <w:szCs w:val="24"/>
        </w:rPr>
        <w:t xml:space="preserve">kartu – parengtos </w:t>
      </w:r>
      <w:r w:rsidR="00C318F5">
        <w:rPr>
          <w:rFonts w:ascii="Times New Roman" w:hAnsi="Times New Roman"/>
          <w:sz w:val="24"/>
          <w:szCs w:val="24"/>
          <w:highlight w:val="lightGray"/>
        </w:rPr>
        <w:t>atitinkamos</w:t>
      </w:r>
      <w:r w:rsidRPr="008F40E2">
        <w:rPr>
          <w:rFonts w:ascii="Times New Roman" w:hAnsi="Times New Roman"/>
          <w:sz w:val="24"/>
          <w:szCs w:val="24"/>
          <w:highlight w:val="lightGray"/>
        </w:rPr>
        <w:t xml:space="preserve"> MTEP verslo plano</w:t>
      </w:r>
      <w:r w:rsidR="00040B39" w:rsidRPr="00040B39">
        <w:rPr>
          <w:rStyle w:val="FootnoteReference"/>
          <w:rFonts w:ascii="Times New Roman" w:hAnsi="Times New Roman"/>
          <w:sz w:val="24"/>
          <w:szCs w:val="24"/>
          <w:highlight w:val="lightGray"/>
        </w:rPr>
        <w:footnoteReference w:id="2"/>
      </w:r>
      <w:r w:rsidRPr="008F40E2">
        <w:rPr>
          <w:rFonts w:ascii="Times New Roman" w:hAnsi="Times New Roman"/>
          <w:sz w:val="24"/>
          <w:szCs w:val="24"/>
          <w:highlight w:val="lightGray"/>
        </w:rPr>
        <w:t xml:space="preserve"> dalys;</w:t>
      </w:r>
    </w:p>
    <w:p w:rsidR="00473C54" w:rsidRDefault="004E1CCE" w:rsidP="006857BA">
      <w:pPr>
        <w:spacing w:after="0" w:line="240" w:lineRule="auto"/>
        <w:ind w:firstLine="851"/>
        <w:jc w:val="both"/>
        <w:rPr>
          <w:rFonts w:ascii="Times New Roman" w:hAnsi="Times New Roman"/>
          <w:sz w:val="24"/>
          <w:szCs w:val="24"/>
        </w:rPr>
      </w:pPr>
      <w:r>
        <w:rPr>
          <w:rFonts w:ascii="Times New Roman" w:hAnsi="Times New Roman"/>
          <w:sz w:val="24"/>
          <w:szCs w:val="24"/>
        </w:rPr>
        <w:t>31.2. antrajam</w:t>
      </w:r>
      <w:r w:rsidR="00E27656">
        <w:rPr>
          <w:rFonts w:ascii="Times New Roman" w:hAnsi="Times New Roman"/>
          <w:sz w:val="24"/>
          <w:szCs w:val="24"/>
        </w:rPr>
        <w:t>e konkurso etape</w:t>
      </w:r>
      <w:r w:rsidR="00473C54">
        <w:rPr>
          <w:rFonts w:ascii="Times New Roman" w:hAnsi="Times New Roman"/>
          <w:sz w:val="24"/>
          <w:szCs w:val="24"/>
        </w:rPr>
        <w:t>:</w:t>
      </w:r>
    </w:p>
    <w:p w:rsidR="00473C54" w:rsidRDefault="00473C54" w:rsidP="006857BA">
      <w:pPr>
        <w:spacing w:after="0" w:line="240" w:lineRule="auto"/>
        <w:ind w:firstLine="851"/>
        <w:jc w:val="both"/>
        <w:rPr>
          <w:rFonts w:ascii="Times New Roman" w:hAnsi="Times New Roman"/>
          <w:sz w:val="24"/>
          <w:szCs w:val="24"/>
        </w:rPr>
      </w:pPr>
      <w:r>
        <w:rPr>
          <w:rFonts w:ascii="Times New Roman" w:hAnsi="Times New Roman"/>
          <w:sz w:val="24"/>
          <w:szCs w:val="24"/>
        </w:rPr>
        <w:t xml:space="preserve">31.2.1. </w:t>
      </w:r>
      <w:r w:rsidRPr="00A703EF">
        <w:rPr>
          <w:rFonts w:ascii="Times New Roman" w:hAnsi="Times New Roman"/>
          <w:sz w:val="24"/>
          <w:szCs w:val="24"/>
        </w:rPr>
        <w:t>numatant projekte naują statybą, rekonstrukciją ar kapitalinį remontą, pareiškėjas iki paraiškos pateikimo turi būti parengęs statinio statybos, rekonstravimo ar kapitalinio remonto techninį projektą, parengtą teisės aktų nustatyta tvarka</w:t>
      </w:r>
      <w:r>
        <w:rPr>
          <w:rFonts w:ascii="Times New Roman" w:hAnsi="Times New Roman"/>
          <w:sz w:val="24"/>
          <w:szCs w:val="24"/>
        </w:rPr>
        <w:t>;</w:t>
      </w:r>
    </w:p>
    <w:p w:rsidR="00473C54" w:rsidRDefault="00473C54" w:rsidP="006857BA">
      <w:pPr>
        <w:spacing w:after="0" w:line="240" w:lineRule="auto"/>
        <w:ind w:firstLine="851"/>
        <w:jc w:val="both"/>
        <w:rPr>
          <w:rFonts w:ascii="Times New Roman" w:hAnsi="Times New Roman"/>
          <w:sz w:val="24"/>
          <w:szCs w:val="24"/>
        </w:rPr>
      </w:pPr>
      <w:r>
        <w:rPr>
          <w:rFonts w:ascii="Times New Roman" w:hAnsi="Times New Roman"/>
          <w:sz w:val="24"/>
          <w:szCs w:val="24"/>
        </w:rPr>
        <w:t xml:space="preserve">31.2.2. </w:t>
      </w:r>
      <w:r w:rsidRPr="00A703EF">
        <w:rPr>
          <w:rFonts w:ascii="Times New Roman" w:hAnsi="Times New Roman"/>
          <w:sz w:val="24"/>
          <w:szCs w:val="24"/>
        </w:rPr>
        <w:t>jei teisės aktų nustatyta tvarka privaloma atlikti poveikio aplinkai vertinimą, pareiškėjas iki paraiškos pateikimo turi būti parengęs Poveikio aplinkai vertinimo ataskaitą ir turėti atsakingos institucijos sprendimą ar atrankos išvadą (kopiją), kai poveikio aplinkai vertinimo atlikti neprivaloma, – išvadą, kad projektui netaikomas reikalavimas dėl poveikio aplinkai vertinimo (kai poveikio aplinkai vertinimo atlikti neprivaloma)</w:t>
      </w:r>
      <w:r>
        <w:rPr>
          <w:rFonts w:ascii="Times New Roman" w:hAnsi="Times New Roman"/>
          <w:sz w:val="24"/>
          <w:szCs w:val="24"/>
        </w:rPr>
        <w:t>;</w:t>
      </w:r>
    </w:p>
    <w:p w:rsidR="006857BA" w:rsidRPr="00AA3482" w:rsidRDefault="00473C54" w:rsidP="006857BA">
      <w:pPr>
        <w:spacing w:after="0" w:line="240" w:lineRule="auto"/>
        <w:ind w:firstLine="851"/>
        <w:jc w:val="both"/>
        <w:rPr>
          <w:rFonts w:ascii="Times New Roman" w:hAnsi="Times New Roman"/>
          <w:sz w:val="24"/>
          <w:szCs w:val="24"/>
        </w:rPr>
      </w:pPr>
      <w:r>
        <w:rPr>
          <w:rFonts w:ascii="Times New Roman" w:hAnsi="Times New Roman"/>
          <w:sz w:val="24"/>
          <w:szCs w:val="24"/>
        </w:rPr>
        <w:t xml:space="preserve">31.2.3. </w:t>
      </w:r>
      <w:r w:rsidR="007F623A">
        <w:rPr>
          <w:rFonts w:ascii="Times New Roman" w:hAnsi="Times New Roman"/>
          <w:sz w:val="24"/>
          <w:szCs w:val="24"/>
        </w:rPr>
        <w:t xml:space="preserve">parengtas </w:t>
      </w:r>
      <w:r>
        <w:rPr>
          <w:rFonts w:ascii="Times New Roman" w:hAnsi="Times New Roman"/>
          <w:sz w:val="24"/>
          <w:szCs w:val="24"/>
        </w:rPr>
        <w:t xml:space="preserve">visas </w:t>
      </w:r>
      <w:r w:rsidRPr="008F40E2">
        <w:rPr>
          <w:rFonts w:ascii="Times New Roman" w:hAnsi="Times New Roman"/>
          <w:sz w:val="24"/>
          <w:szCs w:val="24"/>
          <w:highlight w:val="lightGray"/>
        </w:rPr>
        <w:t>MTEP verslo planas</w:t>
      </w:r>
      <w:r w:rsidR="006857BA">
        <w:rPr>
          <w:rFonts w:ascii="Times New Roman" w:hAnsi="Times New Roman"/>
          <w:sz w:val="24"/>
          <w:szCs w:val="24"/>
        </w:rPr>
        <w:t>.</w:t>
      </w:r>
      <w:r w:rsidR="006857BA" w:rsidRPr="00AA3482">
        <w:rPr>
          <w:rFonts w:ascii="Times New Roman" w:hAnsi="Times New Roman"/>
          <w:sz w:val="24"/>
          <w:szCs w:val="24"/>
        </w:rPr>
        <w:t xml:space="preserve"> </w:t>
      </w:r>
    </w:p>
    <w:p w:rsidR="004F54A8" w:rsidRPr="00242552" w:rsidRDefault="00B555B3"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473C54">
        <w:rPr>
          <w:rFonts w:ascii="Times New Roman" w:hAnsi="Times New Roman"/>
          <w:sz w:val="24"/>
          <w:szCs w:val="24"/>
        </w:rPr>
        <w:t>2</w:t>
      </w:r>
      <w:r w:rsidR="00526105" w:rsidRPr="002D4F19">
        <w:rPr>
          <w:rFonts w:ascii="Times New Roman" w:hAnsi="Times New Roman"/>
          <w:sz w:val="24"/>
          <w:szCs w:val="24"/>
        </w:rPr>
        <w:t xml:space="preserve">. </w:t>
      </w:r>
      <w:r w:rsidR="00B32193" w:rsidRPr="002D4F19">
        <w:rPr>
          <w:rFonts w:ascii="Times New Roman" w:hAnsi="Times New Roman"/>
          <w:sz w:val="24"/>
          <w:szCs w:val="24"/>
        </w:rPr>
        <w:t>N</w:t>
      </w:r>
      <w:r w:rsidR="004D7975" w:rsidRPr="002D4F19">
        <w:rPr>
          <w:rFonts w:ascii="Times New Roman" w:hAnsi="Times New Roman"/>
          <w:sz w:val="24"/>
          <w:szCs w:val="24"/>
        </w:rPr>
        <w:t xml:space="preserve">eturi būti  </w:t>
      </w:r>
      <w:r w:rsidR="00B15FAD" w:rsidRPr="002D4F19">
        <w:rPr>
          <w:rFonts w:ascii="Times New Roman" w:hAnsi="Times New Roman"/>
          <w:sz w:val="24"/>
          <w:szCs w:val="24"/>
        </w:rPr>
        <w:t xml:space="preserve">numatyta </w:t>
      </w:r>
      <w:r w:rsidR="00B32193" w:rsidRPr="002D4F19">
        <w:rPr>
          <w:rFonts w:ascii="Times New Roman" w:hAnsi="Times New Roman"/>
          <w:sz w:val="24"/>
          <w:szCs w:val="24"/>
        </w:rPr>
        <w:t xml:space="preserve">projekto </w:t>
      </w:r>
      <w:r w:rsidR="004D7975" w:rsidRPr="002D4F19">
        <w:rPr>
          <w:rFonts w:ascii="Times New Roman" w:hAnsi="Times New Roman"/>
          <w:sz w:val="24"/>
          <w:szCs w:val="24"/>
        </w:rPr>
        <w:t>apribojim</w:t>
      </w:r>
      <w:r w:rsidR="00DF5A93" w:rsidRPr="002D4F19">
        <w:rPr>
          <w:rFonts w:ascii="Times New Roman" w:hAnsi="Times New Roman"/>
          <w:sz w:val="24"/>
          <w:szCs w:val="24"/>
        </w:rPr>
        <w:t>ų</w:t>
      </w:r>
      <w:r w:rsidR="004D7975" w:rsidRPr="002D4F19">
        <w:rPr>
          <w:rFonts w:ascii="Times New Roman" w:hAnsi="Times New Roman"/>
          <w:sz w:val="24"/>
          <w:szCs w:val="24"/>
        </w:rPr>
        <w:t>, kurie turėtų neigiamą poveikį lyčių lygybės</w:t>
      </w:r>
      <w:r w:rsidR="004D7975" w:rsidRPr="00242552">
        <w:rPr>
          <w:rFonts w:ascii="Times New Roman" w:hAnsi="Times New Roman"/>
          <w:sz w:val="24"/>
          <w:szCs w:val="24"/>
        </w:rPr>
        <w:t xml:space="preserve"> ir nediskriminavimo </w:t>
      </w:r>
      <w:r w:rsidR="00070BE9" w:rsidRPr="00242552">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242552">
        <w:rPr>
          <w:rFonts w:ascii="Times New Roman" w:hAnsi="Times New Roman"/>
          <w:sz w:val="24"/>
          <w:szCs w:val="24"/>
        </w:rPr>
        <w:t>principų įgyvendinimui.</w:t>
      </w:r>
      <w:r w:rsidR="00B32193" w:rsidRPr="00242552">
        <w:rPr>
          <w:rFonts w:ascii="Times New Roman" w:hAnsi="Times New Roman"/>
          <w:sz w:val="24"/>
          <w:szCs w:val="24"/>
        </w:rPr>
        <w:t xml:space="preserve"> </w:t>
      </w:r>
    </w:p>
    <w:p w:rsidR="00526105" w:rsidRPr="00242552" w:rsidRDefault="00B555B3"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473C54">
        <w:rPr>
          <w:rFonts w:ascii="Times New Roman" w:hAnsi="Times New Roman"/>
          <w:sz w:val="24"/>
          <w:szCs w:val="24"/>
        </w:rPr>
        <w:t>3</w:t>
      </w:r>
      <w:r w:rsidR="005D6FAB">
        <w:rPr>
          <w:rFonts w:ascii="Times New Roman" w:hAnsi="Times New Roman"/>
          <w:sz w:val="24"/>
          <w:szCs w:val="24"/>
        </w:rPr>
        <w:t>.</w:t>
      </w:r>
      <w:r w:rsidR="00526105" w:rsidRPr="00242552">
        <w:rPr>
          <w:rFonts w:ascii="Times New Roman" w:hAnsi="Times New Roman"/>
          <w:sz w:val="24"/>
          <w:szCs w:val="24"/>
        </w:rPr>
        <w:t xml:space="preserve"> </w:t>
      </w:r>
      <w:r w:rsidR="00B32193" w:rsidRPr="00242552">
        <w:rPr>
          <w:rFonts w:ascii="Times New Roman" w:hAnsi="Times New Roman"/>
          <w:sz w:val="24"/>
          <w:szCs w:val="24"/>
        </w:rPr>
        <w:t>N</w:t>
      </w:r>
      <w:r w:rsidR="004D7975" w:rsidRPr="00242552">
        <w:rPr>
          <w:rFonts w:ascii="Times New Roman" w:hAnsi="Times New Roman"/>
          <w:sz w:val="24"/>
          <w:szCs w:val="24"/>
        </w:rPr>
        <w:t>eturi būti numatyt</w:t>
      </w:r>
      <w:r w:rsidR="00B15FAD">
        <w:rPr>
          <w:rFonts w:ascii="Times New Roman" w:hAnsi="Times New Roman"/>
          <w:sz w:val="24"/>
          <w:szCs w:val="24"/>
        </w:rPr>
        <w:t>a</w:t>
      </w:r>
      <w:r w:rsidR="004D7975" w:rsidRPr="00242552">
        <w:rPr>
          <w:rFonts w:ascii="Times New Roman" w:hAnsi="Times New Roman"/>
          <w:sz w:val="24"/>
          <w:szCs w:val="24"/>
        </w:rPr>
        <w:t xml:space="preserve"> </w:t>
      </w:r>
      <w:r w:rsidR="00B32193" w:rsidRPr="00242552">
        <w:rPr>
          <w:rFonts w:ascii="Times New Roman" w:hAnsi="Times New Roman"/>
          <w:sz w:val="24"/>
          <w:szCs w:val="24"/>
        </w:rPr>
        <w:t xml:space="preserve">projekto </w:t>
      </w:r>
      <w:r w:rsidR="004D7975" w:rsidRPr="00242552">
        <w:rPr>
          <w:rFonts w:ascii="Times New Roman" w:hAnsi="Times New Roman"/>
          <w:sz w:val="24"/>
          <w:szCs w:val="24"/>
        </w:rPr>
        <w:t>veiksm</w:t>
      </w:r>
      <w:r w:rsidR="00B15FAD">
        <w:rPr>
          <w:rFonts w:ascii="Times New Roman" w:hAnsi="Times New Roman"/>
          <w:sz w:val="24"/>
          <w:szCs w:val="24"/>
        </w:rPr>
        <w:t>ų</w:t>
      </w:r>
      <w:r w:rsidR="004D7975" w:rsidRPr="00242552">
        <w:rPr>
          <w:rFonts w:ascii="Times New Roman" w:hAnsi="Times New Roman"/>
          <w:sz w:val="24"/>
          <w:szCs w:val="24"/>
        </w:rPr>
        <w:t xml:space="preserve">, kurie turėtų neigiamą poveikį </w:t>
      </w:r>
      <w:r w:rsidR="00391E9A" w:rsidRPr="00242552">
        <w:rPr>
          <w:rFonts w:ascii="Times New Roman" w:hAnsi="Times New Roman"/>
          <w:sz w:val="24"/>
          <w:szCs w:val="24"/>
        </w:rPr>
        <w:t>darnaus vystymosi principo</w:t>
      </w:r>
      <w:r w:rsidR="00391E9A">
        <w:rPr>
          <w:rFonts w:ascii="Times New Roman" w:hAnsi="Times New Roman"/>
          <w:sz w:val="24"/>
          <w:szCs w:val="24"/>
        </w:rPr>
        <w:t xml:space="preserve"> </w:t>
      </w:r>
      <w:r w:rsidR="004D7975" w:rsidRPr="00242552">
        <w:rPr>
          <w:rFonts w:ascii="Times New Roman" w:hAnsi="Times New Roman"/>
          <w:sz w:val="24"/>
          <w:szCs w:val="24"/>
        </w:rPr>
        <w:t>įgyvendinimui.</w:t>
      </w:r>
    </w:p>
    <w:p w:rsidR="008F7214" w:rsidRPr="00242552" w:rsidRDefault="006857BA"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473C54">
        <w:rPr>
          <w:rFonts w:ascii="Times New Roman" w:hAnsi="Times New Roman"/>
          <w:sz w:val="24"/>
          <w:szCs w:val="24"/>
        </w:rPr>
        <w:t>4</w:t>
      </w:r>
      <w:r w:rsidR="008A1967" w:rsidRPr="00242552">
        <w:rPr>
          <w:rFonts w:ascii="Times New Roman" w:hAnsi="Times New Roman"/>
          <w:sz w:val="24"/>
          <w:szCs w:val="24"/>
        </w:rPr>
        <w:t>.</w:t>
      </w:r>
      <w:r w:rsidR="008F7214" w:rsidRPr="00242552">
        <w:rPr>
          <w:rFonts w:ascii="Times New Roman" w:hAnsi="Times New Roman"/>
          <w:sz w:val="24"/>
          <w:szCs w:val="24"/>
        </w:rPr>
        <w:t xml:space="preserve"> Projekto veikla turi būti pradėta </w:t>
      </w:r>
      <w:r w:rsidR="00713527">
        <w:rPr>
          <w:rFonts w:ascii="Times New Roman" w:hAnsi="Times New Roman"/>
          <w:sz w:val="24"/>
          <w:szCs w:val="24"/>
        </w:rPr>
        <w:t xml:space="preserve">įgyvendinti ne vėliau </w:t>
      </w:r>
      <w:r w:rsidR="00713527" w:rsidRPr="00E80A8D">
        <w:rPr>
          <w:rFonts w:ascii="Times New Roman" w:hAnsi="Times New Roman"/>
          <w:sz w:val="24"/>
          <w:szCs w:val="24"/>
        </w:rPr>
        <w:t xml:space="preserve">kaip per </w:t>
      </w:r>
      <w:r w:rsidRPr="00E80A8D">
        <w:rPr>
          <w:rFonts w:ascii="Times New Roman" w:hAnsi="Times New Roman"/>
          <w:sz w:val="24"/>
          <w:szCs w:val="24"/>
        </w:rPr>
        <w:t>6</w:t>
      </w:r>
      <w:r w:rsidR="008F7214" w:rsidRPr="00E80A8D">
        <w:rPr>
          <w:rFonts w:ascii="Times New Roman" w:hAnsi="Times New Roman"/>
          <w:sz w:val="24"/>
          <w:szCs w:val="24"/>
        </w:rPr>
        <w:t xml:space="preserve"> mėnesius</w:t>
      </w:r>
      <w:r w:rsidR="008F7214" w:rsidRPr="00242552">
        <w:rPr>
          <w:rFonts w:ascii="Times New Roman" w:hAnsi="Times New Roman"/>
          <w:sz w:val="24"/>
          <w:szCs w:val="24"/>
        </w:rPr>
        <w:t xml:space="preserve"> nuo projekto sutarties pasirašymo dienos.</w:t>
      </w:r>
    </w:p>
    <w:p w:rsidR="008F7214" w:rsidRPr="002D4F19" w:rsidRDefault="00170251" w:rsidP="00A2784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lastRenderedPageBreak/>
        <w:t>3</w:t>
      </w:r>
      <w:r w:rsidR="00473C54">
        <w:rPr>
          <w:rFonts w:ascii="Times New Roman" w:eastAsia="Times New Roman" w:hAnsi="Times New Roman"/>
          <w:sz w:val="24"/>
          <w:szCs w:val="24"/>
          <w:lang w:eastAsia="lt-LT"/>
        </w:rPr>
        <w:t>5</w:t>
      </w:r>
      <w:r w:rsidR="008F7214" w:rsidRPr="002D4F19">
        <w:rPr>
          <w:rFonts w:ascii="Times New Roman" w:eastAsia="Times New Roman" w:hAnsi="Times New Roman"/>
          <w:sz w:val="24"/>
          <w:szCs w:val="24"/>
          <w:lang w:eastAsia="lt-LT"/>
        </w:rPr>
        <w:t xml:space="preserve">. </w:t>
      </w:r>
      <w:r w:rsidR="0085194A" w:rsidRPr="002D4F19">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3656A7" w:rsidRPr="00242552" w:rsidRDefault="003656A7" w:rsidP="0026561F">
      <w:pPr>
        <w:spacing w:after="0" w:line="240" w:lineRule="auto"/>
        <w:ind w:firstLine="851"/>
        <w:rPr>
          <w:rFonts w:ascii="Times New Roman" w:eastAsia="Times New Roman" w:hAnsi="Times New Roman"/>
          <w:sz w:val="24"/>
          <w:szCs w:val="24"/>
          <w:lang w:eastAsia="lt-LT"/>
        </w:rPr>
      </w:pPr>
    </w:p>
    <w:p w:rsidR="0017184B" w:rsidRPr="00242552" w:rsidRDefault="00F05128" w:rsidP="00996AB5">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IV</w:t>
      </w:r>
      <w:r w:rsidR="007F35F0">
        <w:rPr>
          <w:rFonts w:ascii="Times New Roman" w:eastAsia="Times New Roman" w:hAnsi="Times New Roman"/>
          <w:b/>
          <w:sz w:val="24"/>
          <w:szCs w:val="24"/>
          <w:lang w:eastAsia="lt-LT"/>
        </w:rPr>
        <w:t xml:space="preserve"> </w:t>
      </w:r>
      <w:r w:rsidR="0017184B" w:rsidRPr="00242552">
        <w:rPr>
          <w:rFonts w:ascii="Times New Roman" w:eastAsia="Times New Roman" w:hAnsi="Times New Roman"/>
          <w:b/>
          <w:sz w:val="24"/>
          <w:szCs w:val="24"/>
          <w:lang w:eastAsia="lt-LT"/>
        </w:rPr>
        <w:t>SKYRIUS</w:t>
      </w:r>
    </w:p>
    <w:p w:rsidR="00040B39" w:rsidRDefault="00F05128"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TINKAMŲ FINANSUOTI PROJEKTO IŠLAIDŲ IR FINANSAVIMO </w:t>
      </w:r>
    </w:p>
    <w:p w:rsidR="00F05128" w:rsidRPr="00242552" w:rsidRDefault="00F05128"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REIKALAVIMAI</w:t>
      </w:r>
    </w:p>
    <w:p w:rsidR="00697E65" w:rsidRPr="00242552" w:rsidRDefault="00697E65" w:rsidP="00236218">
      <w:pPr>
        <w:spacing w:after="0" w:line="240" w:lineRule="auto"/>
        <w:jc w:val="center"/>
        <w:rPr>
          <w:rFonts w:ascii="Times New Roman" w:eastAsia="Times New Roman" w:hAnsi="Times New Roman"/>
          <w:sz w:val="24"/>
          <w:szCs w:val="24"/>
          <w:lang w:eastAsia="lt-LT"/>
        </w:rPr>
      </w:pPr>
    </w:p>
    <w:p w:rsidR="00F05128" w:rsidRPr="00242552" w:rsidRDefault="000032B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6</w:t>
      </w:r>
      <w:r w:rsidR="005155FA" w:rsidRPr="00242552">
        <w:rPr>
          <w:rFonts w:ascii="Times New Roman" w:eastAsia="Times New Roman" w:hAnsi="Times New Roman"/>
          <w:sz w:val="24"/>
          <w:szCs w:val="24"/>
          <w:lang w:eastAsia="lt-LT"/>
        </w:rPr>
        <w:t xml:space="preserve">. </w:t>
      </w:r>
      <w:r w:rsidR="00313EFE" w:rsidRPr="00242552">
        <w:rPr>
          <w:rFonts w:ascii="Times New Roman" w:eastAsia="Times New Roman" w:hAnsi="Times New Roman"/>
          <w:sz w:val="24"/>
          <w:szCs w:val="24"/>
          <w:lang w:eastAsia="lt-LT"/>
        </w:rPr>
        <w:t>Projekto išlaidos</w:t>
      </w:r>
      <w:r w:rsidR="00217458" w:rsidRPr="00242552">
        <w:rPr>
          <w:rFonts w:ascii="Times New Roman" w:eastAsia="Times New Roman" w:hAnsi="Times New Roman"/>
          <w:sz w:val="24"/>
          <w:szCs w:val="24"/>
          <w:lang w:eastAsia="lt-LT"/>
        </w:rPr>
        <w:t xml:space="preserve"> turi atitikti Projektų</w:t>
      </w:r>
      <w:r w:rsidR="005155FA" w:rsidRPr="00242552">
        <w:rPr>
          <w:rFonts w:ascii="Times New Roman" w:eastAsia="Times New Roman" w:hAnsi="Times New Roman"/>
          <w:sz w:val="24"/>
          <w:szCs w:val="24"/>
          <w:lang w:eastAsia="lt-LT"/>
        </w:rPr>
        <w:t xml:space="preserve"> taisyklių VI skyriuje</w:t>
      </w:r>
      <w:r w:rsidR="00CD47B6">
        <w:rPr>
          <w:rFonts w:ascii="Times New Roman" w:eastAsia="Times New Roman" w:hAnsi="Times New Roman"/>
          <w:sz w:val="24"/>
          <w:szCs w:val="24"/>
          <w:lang w:eastAsia="lt-LT"/>
        </w:rPr>
        <w:t xml:space="preserve"> </w:t>
      </w:r>
      <w:r w:rsidR="005155FA" w:rsidRPr="00242552">
        <w:rPr>
          <w:rFonts w:ascii="Times New Roman" w:eastAsia="Times New Roman" w:hAnsi="Times New Roman"/>
          <w:sz w:val="24"/>
          <w:szCs w:val="24"/>
          <w:lang w:eastAsia="lt-LT"/>
        </w:rPr>
        <w:t>išdėstytus projekto išlaidoms</w:t>
      </w:r>
      <w:r w:rsidR="00697E65" w:rsidRPr="00242552">
        <w:rPr>
          <w:rFonts w:ascii="Times New Roman" w:eastAsia="Times New Roman" w:hAnsi="Times New Roman"/>
          <w:sz w:val="24"/>
          <w:szCs w:val="24"/>
          <w:lang w:eastAsia="lt-LT"/>
        </w:rPr>
        <w:t xml:space="preserve"> taikomus reikalavimus</w:t>
      </w:r>
      <w:r w:rsidR="005155FA" w:rsidRPr="00242552">
        <w:rPr>
          <w:rFonts w:ascii="Times New Roman" w:eastAsia="Times New Roman" w:hAnsi="Times New Roman"/>
          <w:sz w:val="24"/>
          <w:szCs w:val="24"/>
          <w:lang w:eastAsia="lt-LT"/>
        </w:rPr>
        <w:t>.</w:t>
      </w:r>
    </w:p>
    <w:p w:rsidR="00CA6173" w:rsidRDefault="000508AD" w:rsidP="003953BD">
      <w:pPr>
        <w:spacing w:after="0" w:line="240" w:lineRule="auto"/>
        <w:ind w:firstLine="851"/>
        <w:jc w:val="both"/>
        <w:rPr>
          <w:rFonts w:ascii="Times New Roman" w:eastAsia="Times New Roman" w:hAnsi="Times New Roman"/>
          <w:sz w:val="24"/>
          <w:szCs w:val="24"/>
          <w:lang w:eastAsia="lt-LT"/>
        </w:rPr>
      </w:pPr>
      <w:r w:rsidRPr="00215E52">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7</w:t>
      </w:r>
      <w:r w:rsidR="00043383" w:rsidRPr="00215E52">
        <w:rPr>
          <w:rFonts w:ascii="Times New Roman" w:eastAsia="Times New Roman" w:hAnsi="Times New Roman"/>
          <w:sz w:val="24"/>
          <w:szCs w:val="24"/>
          <w:lang w:eastAsia="lt-LT"/>
        </w:rPr>
        <w:t xml:space="preserve">. </w:t>
      </w:r>
      <w:r w:rsidR="00313EFE" w:rsidRPr="00215E52">
        <w:rPr>
          <w:rFonts w:ascii="Times New Roman" w:eastAsia="Times New Roman" w:hAnsi="Times New Roman"/>
          <w:sz w:val="24"/>
          <w:szCs w:val="24"/>
          <w:lang w:eastAsia="lt-LT"/>
        </w:rPr>
        <w:t>Didžiausia</w:t>
      </w:r>
      <w:r w:rsidR="00697E65" w:rsidRPr="00215E52">
        <w:rPr>
          <w:rFonts w:ascii="Times New Roman" w:eastAsia="Times New Roman" w:hAnsi="Times New Roman"/>
          <w:sz w:val="24"/>
          <w:szCs w:val="24"/>
          <w:lang w:eastAsia="lt-LT"/>
        </w:rPr>
        <w:t xml:space="preserve"> </w:t>
      </w:r>
      <w:r w:rsidR="00313EFE" w:rsidRPr="00215E52">
        <w:rPr>
          <w:rFonts w:ascii="Times New Roman" w:eastAsia="Times New Roman" w:hAnsi="Times New Roman"/>
          <w:sz w:val="24"/>
          <w:szCs w:val="24"/>
          <w:lang w:eastAsia="lt-LT"/>
        </w:rPr>
        <w:t>projektui galima</w:t>
      </w:r>
      <w:r w:rsidR="00043383" w:rsidRPr="00215E52">
        <w:rPr>
          <w:rFonts w:ascii="Times New Roman" w:eastAsia="Times New Roman" w:hAnsi="Times New Roman"/>
          <w:sz w:val="24"/>
          <w:szCs w:val="24"/>
          <w:lang w:eastAsia="lt-LT"/>
        </w:rPr>
        <w:t xml:space="preserve"> </w:t>
      </w:r>
      <w:r w:rsidR="00313EFE" w:rsidRPr="00215E52">
        <w:rPr>
          <w:rFonts w:ascii="Times New Roman" w:eastAsia="Times New Roman" w:hAnsi="Times New Roman"/>
          <w:sz w:val="24"/>
          <w:szCs w:val="24"/>
          <w:lang w:eastAsia="lt-LT"/>
        </w:rPr>
        <w:t xml:space="preserve">skirti finansavimo lėšų suma </w:t>
      </w:r>
      <w:r w:rsidR="00215E52" w:rsidRPr="00215E52">
        <w:rPr>
          <w:rFonts w:ascii="Times New Roman" w:eastAsia="Times New Roman" w:hAnsi="Times New Roman"/>
          <w:sz w:val="24"/>
          <w:szCs w:val="24"/>
          <w:lang w:eastAsia="lt-LT"/>
        </w:rPr>
        <w:t>yra</w:t>
      </w:r>
      <w:r w:rsidR="00473C54">
        <w:rPr>
          <w:rFonts w:ascii="Times New Roman" w:eastAsia="Times New Roman" w:hAnsi="Times New Roman"/>
          <w:sz w:val="24"/>
          <w:szCs w:val="24"/>
          <w:lang w:eastAsia="lt-LT"/>
        </w:rPr>
        <w:t>:</w:t>
      </w:r>
    </w:p>
    <w:p w:rsidR="00215E52" w:rsidRPr="00E80A8D" w:rsidRDefault="00215E52" w:rsidP="003953BD">
      <w:pPr>
        <w:spacing w:after="0" w:line="240" w:lineRule="auto"/>
        <w:ind w:firstLine="851"/>
        <w:jc w:val="both"/>
        <w:rPr>
          <w:rFonts w:ascii="Times New Roman" w:eastAsia="Times New Roman" w:hAnsi="Times New Roman"/>
          <w:sz w:val="24"/>
          <w:szCs w:val="24"/>
          <w:lang w:eastAsia="lt-LT"/>
        </w:rPr>
      </w:pPr>
      <w:r w:rsidRPr="00E80A8D">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7</w:t>
      </w:r>
      <w:r w:rsidRPr="00E80A8D">
        <w:rPr>
          <w:rFonts w:ascii="Times New Roman" w:eastAsia="Times New Roman" w:hAnsi="Times New Roman"/>
          <w:sz w:val="24"/>
          <w:szCs w:val="24"/>
          <w:lang w:eastAsia="lt-LT"/>
        </w:rPr>
        <w:t>.1. A</w:t>
      </w:r>
      <w:r w:rsidR="0070759A" w:rsidRPr="00E80A8D">
        <w:rPr>
          <w:rFonts w:ascii="Times New Roman" w:eastAsia="Times New Roman" w:hAnsi="Times New Roman"/>
          <w:sz w:val="24"/>
          <w:szCs w:val="24"/>
          <w:lang w:eastAsia="lt-LT"/>
        </w:rPr>
        <w:t xml:space="preserve">prašo 10.1 papunktyje nurodytai veiklai </w:t>
      </w:r>
      <w:r w:rsidRPr="00E80A8D">
        <w:rPr>
          <w:rFonts w:ascii="Times New Roman" w:eastAsia="Times New Roman" w:hAnsi="Times New Roman"/>
          <w:sz w:val="24"/>
          <w:szCs w:val="24"/>
          <w:lang w:eastAsia="lt-LT"/>
        </w:rPr>
        <w:t xml:space="preserve">didžiausia galima skirti finansavimo lėšų suma yra </w:t>
      </w:r>
      <w:r w:rsidRPr="00473C54">
        <w:rPr>
          <w:rFonts w:ascii="Times New Roman" w:eastAsia="Times New Roman" w:hAnsi="Times New Roman"/>
          <w:sz w:val="24"/>
          <w:szCs w:val="24"/>
          <w:lang w:eastAsia="lt-LT"/>
        </w:rPr>
        <w:t>1 2</w:t>
      </w:r>
      <w:r w:rsidR="0070759A" w:rsidRPr="00473C54">
        <w:rPr>
          <w:rFonts w:ascii="Times New Roman" w:eastAsia="Times New Roman" w:hAnsi="Times New Roman"/>
          <w:sz w:val="24"/>
          <w:szCs w:val="24"/>
          <w:lang w:eastAsia="lt-LT"/>
        </w:rPr>
        <w:t>0</w:t>
      </w:r>
      <w:r w:rsidRPr="00473C54">
        <w:rPr>
          <w:rFonts w:ascii="Times New Roman" w:eastAsia="Times New Roman" w:hAnsi="Times New Roman"/>
          <w:sz w:val="24"/>
          <w:szCs w:val="24"/>
          <w:lang w:eastAsia="lt-LT"/>
        </w:rPr>
        <w:t>0</w:t>
      </w:r>
      <w:r w:rsidR="0070759A" w:rsidRPr="00473C54">
        <w:rPr>
          <w:rFonts w:ascii="Times New Roman" w:eastAsia="Times New Roman" w:hAnsi="Times New Roman"/>
          <w:sz w:val="24"/>
          <w:szCs w:val="24"/>
          <w:lang w:eastAsia="lt-LT"/>
        </w:rPr>
        <w:t xml:space="preserve"> 000</w:t>
      </w:r>
      <w:r w:rsidR="00F63EF7" w:rsidRPr="00473C54">
        <w:rPr>
          <w:rFonts w:ascii="Times New Roman" w:eastAsia="Times New Roman" w:hAnsi="Times New Roman"/>
          <w:sz w:val="24"/>
          <w:szCs w:val="24"/>
          <w:lang w:eastAsia="lt-LT"/>
        </w:rPr>
        <w:t xml:space="preserve"> </w:t>
      </w:r>
      <w:proofErr w:type="spellStart"/>
      <w:r w:rsidR="00F63EF7" w:rsidRPr="00473C54">
        <w:rPr>
          <w:rFonts w:ascii="Times New Roman" w:eastAsia="Times New Roman" w:hAnsi="Times New Roman"/>
          <w:sz w:val="24"/>
          <w:szCs w:val="24"/>
          <w:lang w:eastAsia="lt-LT"/>
        </w:rPr>
        <w:t>Eur</w:t>
      </w:r>
      <w:proofErr w:type="spellEnd"/>
      <w:r w:rsidR="00043383" w:rsidRPr="00473C54">
        <w:rPr>
          <w:rFonts w:ascii="Times New Roman" w:eastAsia="Times New Roman" w:hAnsi="Times New Roman"/>
          <w:sz w:val="24"/>
          <w:szCs w:val="24"/>
          <w:lang w:eastAsia="lt-LT"/>
        </w:rPr>
        <w:t xml:space="preserve"> (</w:t>
      </w:r>
      <w:r w:rsidRPr="00473C54">
        <w:rPr>
          <w:rFonts w:ascii="Times New Roman" w:eastAsia="Times New Roman" w:hAnsi="Times New Roman"/>
          <w:sz w:val="24"/>
          <w:szCs w:val="24"/>
          <w:lang w:eastAsia="lt-LT"/>
        </w:rPr>
        <w:t xml:space="preserve">milijonas du šimtai </w:t>
      </w:r>
      <w:r w:rsidR="003953BD" w:rsidRPr="00473C54">
        <w:rPr>
          <w:rFonts w:ascii="Times New Roman" w:eastAsia="Times New Roman" w:hAnsi="Times New Roman"/>
          <w:sz w:val="24"/>
          <w:szCs w:val="24"/>
          <w:lang w:eastAsia="lt-LT"/>
        </w:rPr>
        <w:t>tūkstanči</w:t>
      </w:r>
      <w:r w:rsidR="0070759A" w:rsidRPr="00473C54">
        <w:rPr>
          <w:rFonts w:ascii="Times New Roman" w:eastAsia="Times New Roman" w:hAnsi="Times New Roman"/>
          <w:sz w:val="24"/>
          <w:szCs w:val="24"/>
          <w:lang w:eastAsia="lt-LT"/>
        </w:rPr>
        <w:t>ų</w:t>
      </w:r>
      <w:r w:rsidR="003953BD" w:rsidRPr="00473C54">
        <w:rPr>
          <w:rFonts w:ascii="Times New Roman" w:eastAsia="Times New Roman" w:hAnsi="Times New Roman"/>
          <w:sz w:val="24"/>
          <w:szCs w:val="24"/>
          <w:lang w:eastAsia="lt-LT"/>
        </w:rPr>
        <w:t xml:space="preserve"> eurų</w:t>
      </w:r>
      <w:r w:rsidR="00F63EF7" w:rsidRPr="00473C54">
        <w:rPr>
          <w:rFonts w:ascii="Times New Roman" w:eastAsia="Times New Roman" w:hAnsi="Times New Roman"/>
          <w:sz w:val="24"/>
          <w:szCs w:val="24"/>
          <w:lang w:eastAsia="lt-LT"/>
        </w:rPr>
        <w:t>)</w:t>
      </w:r>
      <w:r w:rsidRPr="00473C54">
        <w:rPr>
          <w:rFonts w:ascii="Times New Roman" w:eastAsia="Times New Roman" w:hAnsi="Times New Roman"/>
          <w:sz w:val="24"/>
          <w:szCs w:val="24"/>
          <w:lang w:eastAsia="lt-LT"/>
        </w:rPr>
        <w:t>;</w:t>
      </w:r>
    </w:p>
    <w:p w:rsidR="00215E52" w:rsidRPr="00473C54" w:rsidRDefault="00215E52" w:rsidP="003953BD">
      <w:pPr>
        <w:spacing w:after="0" w:line="240" w:lineRule="auto"/>
        <w:ind w:firstLine="851"/>
        <w:jc w:val="both"/>
        <w:rPr>
          <w:rFonts w:ascii="Times New Roman" w:eastAsia="Times New Roman" w:hAnsi="Times New Roman"/>
          <w:sz w:val="24"/>
          <w:szCs w:val="24"/>
          <w:lang w:eastAsia="lt-LT"/>
        </w:rPr>
      </w:pPr>
      <w:r w:rsidRPr="00E80A8D">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7</w:t>
      </w:r>
      <w:r w:rsidRPr="00E80A8D">
        <w:rPr>
          <w:rFonts w:ascii="Times New Roman" w:eastAsia="Times New Roman" w:hAnsi="Times New Roman"/>
          <w:sz w:val="24"/>
          <w:szCs w:val="24"/>
          <w:lang w:eastAsia="lt-LT"/>
        </w:rPr>
        <w:t>.2.</w:t>
      </w:r>
      <w:r w:rsidR="0070759A" w:rsidRPr="00E80A8D">
        <w:rPr>
          <w:rFonts w:ascii="Times New Roman" w:eastAsia="Times New Roman" w:hAnsi="Times New Roman"/>
          <w:sz w:val="24"/>
          <w:szCs w:val="24"/>
          <w:lang w:eastAsia="lt-LT"/>
        </w:rPr>
        <w:t xml:space="preserve"> Aprašo 10.2 papunktyje nurodytai veiklai </w:t>
      </w:r>
      <w:r w:rsidRPr="00E80A8D">
        <w:rPr>
          <w:rFonts w:ascii="Times New Roman" w:eastAsia="Times New Roman" w:hAnsi="Times New Roman"/>
          <w:sz w:val="24"/>
          <w:szCs w:val="24"/>
          <w:lang w:eastAsia="lt-LT"/>
        </w:rPr>
        <w:t xml:space="preserve">didžiausia galima skirti finansavimo lėšų suma </w:t>
      </w:r>
      <w:r w:rsidRPr="00473C54">
        <w:rPr>
          <w:rFonts w:ascii="Times New Roman" w:eastAsia="Times New Roman" w:hAnsi="Times New Roman"/>
          <w:sz w:val="24"/>
          <w:szCs w:val="24"/>
          <w:lang w:eastAsia="lt-LT"/>
        </w:rPr>
        <w:t xml:space="preserve">yra 3 000 000 </w:t>
      </w:r>
      <w:proofErr w:type="spellStart"/>
      <w:r w:rsidRPr="00473C54">
        <w:rPr>
          <w:rFonts w:ascii="Times New Roman" w:eastAsia="Times New Roman" w:hAnsi="Times New Roman"/>
          <w:sz w:val="24"/>
          <w:szCs w:val="24"/>
          <w:lang w:eastAsia="lt-LT"/>
        </w:rPr>
        <w:t>Eur</w:t>
      </w:r>
      <w:proofErr w:type="spellEnd"/>
      <w:r w:rsidRPr="00473C54">
        <w:rPr>
          <w:rFonts w:ascii="Times New Roman" w:eastAsia="Times New Roman" w:hAnsi="Times New Roman"/>
          <w:sz w:val="24"/>
          <w:szCs w:val="24"/>
          <w:lang w:eastAsia="lt-LT"/>
        </w:rPr>
        <w:t xml:space="preserve"> (trys milijonai eurų)</w:t>
      </w:r>
      <w:r w:rsidR="00043383" w:rsidRPr="00473C54">
        <w:rPr>
          <w:rFonts w:ascii="Times New Roman" w:eastAsia="Times New Roman" w:hAnsi="Times New Roman"/>
          <w:sz w:val="24"/>
          <w:szCs w:val="24"/>
          <w:lang w:eastAsia="lt-LT"/>
        </w:rPr>
        <w:t>.</w:t>
      </w:r>
      <w:r w:rsidR="003953BD" w:rsidRPr="00473C54">
        <w:rPr>
          <w:rFonts w:ascii="Times New Roman" w:eastAsia="Times New Roman" w:hAnsi="Times New Roman"/>
          <w:sz w:val="24"/>
          <w:szCs w:val="24"/>
          <w:lang w:eastAsia="lt-LT"/>
        </w:rPr>
        <w:t xml:space="preserve"> </w:t>
      </w:r>
    </w:p>
    <w:p w:rsidR="00215E52" w:rsidRPr="00E80A8D" w:rsidRDefault="00215E52" w:rsidP="00C318F5">
      <w:pPr>
        <w:spacing w:after="0" w:line="240" w:lineRule="auto"/>
        <w:ind w:firstLine="851"/>
        <w:jc w:val="both"/>
        <w:rPr>
          <w:rFonts w:ascii="Times New Roman" w:eastAsia="Times New Roman" w:hAnsi="Times New Roman"/>
          <w:sz w:val="24"/>
          <w:szCs w:val="24"/>
          <w:lang w:eastAsia="lt-LT"/>
        </w:rPr>
      </w:pPr>
      <w:r w:rsidRPr="00473C54">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8</w:t>
      </w:r>
      <w:r w:rsidRPr="00473C54">
        <w:rPr>
          <w:rFonts w:ascii="Times New Roman" w:eastAsia="Times New Roman" w:hAnsi="Times New Roman"/>
          <w:sz w:val="24"/>
          <w:szCs w:val="24"/>
          <w:lang w:eastAsia="lt-LT"/>
        </w:rPr>
        <w:t xml:space="preserve">. </w:t>
      </w:r>
      <w:r w:rsidR="003953BD" w:rsidRPr="00473C54">
        <w:rPr>
          <w:rFonts w:ascii="Times New Roman" w:eastAsia="Times New Roman" w:hAnsi="Times New Roman"/>
          <w:sz w:val="24"/>
          <w:szCs w:val="24"/>
          <w:lang w:eastAsia="lt-LT"/>
        </w:rPr>
        <w:t>Mažiausia projektui galima skirti</w:t>
      </w:r>
      <w:r w:rsidR="003953BD" w:rsidRPr="00E80A8D">
        <w:rPr>
          <w:rFonts w:ascii="Times New Roman" w:eastAsia="Times New Roman" w:hAnsi="Times New Roman"/>
          <w:sz w:val="24"/>
          <w:szCs w:val="24"/>
          <w:lang w:eastAsia="lt-LT"/>
        </w:rPr>
        <w:t xml:space="preserve"> finansavimo lėšų suma yra</w:t>
      </w:r>
      <w:r w:rsidRPr="00E80A8D">
        <w:rPr>
          <w:rFonts w:ascii="Times New Roman" w:eastAsia="Times New Roman" w:hAnsi="Times New Roman"/>
          <w:sz w:val="24"/>
          <w:szCs w:val="24"/>
          <w:lang w:eastAsia="lt-LT"/>
        </w:rPr>
        <w:t xml:space="preserve"> </w:t>
      </w:r>
      <w:r w:rsidR="00473C54" w:rsidRPr="00473C54">
        <w:rPr>
          <w:rFonts w:ascii="Times New Roman" w:eastAsia="Times New Roman" w:hAnsi="Times New Roman"/>
          <w:sz w:val="24"/>
          <w:szCs w:val="24"/>
          <w:lang w:eastAsia="lt-LT"/>
        </w:rPr>
        <w:t>5</w:t>
      </w:r>
      <w:r w:rsidRPr="00473C54">
        <w:rPr>
          <w:rFonts w:ascii="Times New Roman" w:eastAsia="Times New Roman" w:hAnsi="Times New Roman"/>
          <w:sz w:val="24"/>
          <w:szCs w:val="24"/>
          <w:lang w:eastAsia="lt-LT"/>
        </w:rPr>
        <w:t xml:space="preserve">0 000 </w:t>
      </w:r>
      <w:proofErr w:type="spellStart"/>
      <w:r w:rsidRPr="00473C54">
        <w:rPr>
          <w:rFonts w:ascii="Times New Roman" w:eastAsia="Times New Roman" w:hAnsi="Times New Roman"/>
          <w:sz w:val="24"/>
          <w:szCs w:val="24"/>
          <w:lang w:eastAsia="lt-LT"/>
        </w:rPr>
        <w:t>Eur</w:t>
      </w:r>
      <w:proofErr w:type="spellEnd"/>
      <w:r w:rsidRPr="00473C54">
        <w:rPr>
          <w:rFonts w:ascii="Times New Roman" w:eastAsia="Times New Roman" w:hAnsi="Times New Roman"/>
          <w:sz w:val="24"/>
          <w:szCs w:val="24"/>
          <w:lang w:eastAsia="lt-LT"/>
        </w:rPr>
        <w:t xml:space="preserve"> (</w:t>
      </w:r>
      <w:r w:rsidR="00473C54">
        <w:rPr>
          <w:rFonts w:ascii="Times New Roman" w:eastAsia="Times New Roman" w:hAnsi="Times New Roman"/>
          <w:sz w:val="24"/>
          <w:szCs w:val="24"/>
          <w:lang w:eastAsia="lt-LT"/>
        </w:rPr>
        <w:t>penkias</w:t>
      </w:r>
      <w:r w:rsidRPr="00473C54">
        <w:rPr>
          <w:rFonts w:ascii="Times New Roman" w:eastAsia="Times New Roman" w:hAnsi="Times New Roman"/>
          <w:sz w:val="24"/>
          <w:szCs w:val="24"/>
          <w:lang w:eastAsia="lt-LT"/>
        </w:rPr>
        <w:t>dešimt tūkstančių eurų)</w:t>
      </w:r>
      <w:r w:rsidR="004E10A1">
        <w:rPr>
          <w:rFonts w:ascii="Times New Roman" w:eastAsia="Times New Roman" w:hAnsi="Times New Roman"/>
          <w:sz w:val="24"/>
          <w:szCs w:val="24"/>
          <w:lang w:eastAsia="lt-LT"/>
        </w:rPr>
        <w:t>.</w:t>
      </w:r>
    </w:p>
    <w:p w:rsidR="008924D3" w:rsidRDefault="00EF306F" w:rsidP="00F33269">
      <w:pPr>
        <w:spacing w:after="0" w:line="240" w:lineRule="auto"/>
        <w:ind w:firstLine="851"/>
        <w:jc w:val="both"/>
        <w:rPr>
          <w:rFonts w:ascii="Times New Roman" w:eastAsia="Times New Roman" w:hAnsi="Times New Roman"/>
          <w:sz w:val="24"/>
          <w:szCs w:val="24"/>
          <w:lang w:eastAsia="lt-LT"/>
        </w:rPr>
      </w:pPr>
      <w:r w:rsidRPr="001B26CB">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9</w:t>
      </w:r>
      <w:r w:rsidR="001B32C9" w:rsidRPr="001B26CB">
        <w:rPr>
          <w:rFonts w:ascii="Times New Roman" w:eastAsia="Times New Roman" w:hAnsi="Times New Roman"/>
          <w:sz w:val="24"/>
          <w:szCs w:val="24"/>
          <w:lang w:eastAsia="lt-LT"/>
        </w:rPr>
        <w:t xml:space="preserve">. Didžiausia </w:t>
      </w:r>
      <w:r w:rsidR="004B679E" w:rsidRPr="001B26CB">
        <w:rPr>
          <w:rFonts w:ascii="Times New Roman" w:eastAsia="Times New Roman" w:hAnsi="Times New Roman"/>
          <w:sz w:val="24"/>
          <w:szCs w:val="24"/>
          <w:lang w:eastAsia="lt-LT"/>
        </w:rPr>
        <w:t>galima projekto finansuojamoji dalis sudaro</w:t>
      </w:r>
      <w:r w:rsidR="00F13697">
        <w:rPr>
          <w:rFonts w:ascii="Times New Roman" w:eastAsia="Times New Roman" w:hAnsi="Times New Roman"/>
          <w:sz w:val="24"/>
          <w:szCs w:val="24"/>
          <w:lang w:eastAsia="lt-LT"/>
        </w:rPr>
        <w:t xml:space="preserve"> </w:t>
      </w:r>
      <w:r w:rsidR="00F13697" w:rsidRPr="001B26CB">
        <w:rPr>
          <w:rFonts w:ascii="Times New Roman" w:eastAsia="Times New Roman" w:hAnsi="Times New Roman"/>
          <w:sz w:val="24"/>
          <w:szCs w:val="24"/>
          <w:lang w:eastAsia="lt-LT"/>
        </w:rPr>
        <w:t>(skaičiuojama nuo visų tinkamų išlaidų)</w:t>
      </w:r>
      <w:r w:rsidR="008924D3">
        <w:rPr>
          <w:rFonts w:ascii="Times New Roman" w:eastAsia="Times New Roman" w:hAnsi="Times New Roman"/>
          <w:sz w:val="24"/>
          <w:szCs w:val="24"/>
          <w:lang w:eastAsia="lt-LT"/>
        </w:rPr>
        <w:t>:</w:t>
      </w:r>
    </w:p>
    <w:p w:rsidR="008924D3" w:rsidRPr="008924D3" w:rsidRDefault="008924D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.1. </w:t>
      </w:r>
      <w:r w:rsidR="00F13697">
        <w:rPr>
          <w:rFonts w:ascii="Times New Roman" w:eastAsia="Times New Roman" w:hAnsi="Times New Roman"/>
          <w:sz w:val="24"/>
          <w:szCs w:val="24"/>
          <w:lang w:eastAsia="lt-LT"/>
        </w:rPr>
        <w:t xml:space="preserve">jei teikiama regioninė investicinė </w:t>
      </w:r>
      <w:r>
        <w:rPr>
          <w:rFonts w:ascii="Times New Roman" w:eastAsia="Times New Roman" w:hAnsi="Times New Roman"/>
          <w:sz w:val="24"/>
          <w:szCs w:val="24"/>
          <w:lang w:eastAsia="lt-LT"/>
        </w:rPr>
        <w:t xml:space="preserve">pagalba </w:t>
      </w:r>
      <w:r w:rsidR="00F13697">
        <w:rPr>
          <w:rFonts w:ascii="Times New Roman" w:eastAsia="Times New Roman" w:hAnsi="Times New Roman"/>
          <w:sz w:val="24"/>
          <w:szCs w:val="24"/>
          <w:lang w:eastAsia="lt-LT"/>
        </w:rPr>
        <w:t xml:space="preserve">pradinei investicijai </w:t>
      </w:r>
      <w:r>
        <w:rPr>
          <w:rFonts w:ascii="Times New Roman" w:eastAsia="Times New Roman" w:hAnsi="Times New Roman"/>
          <w:sz w:val="24"/>
          <w:szCs w:val="24"/>
          <w:lang w:eastAsia="lt-LT"/>
        </w:rPr>
        <w:t xml:space="preserve">pagal Bendrojo bendrosios išimties reglamento </w:t>
      </w:r>
      <w:r>
        <w:rPr>
          <w:rFonts w:ascii="Times New Roman" w:eastAsia="Times New Roman" w:hAnsi="Times New Roman"/>
          <w:sz w:val="24"/>
          <w:szCs w:val="24"/>
          <w:lang w:val="en-US" w:eastAsia="lt-LT"/>
        </w:rPr>
        <w:t xml:space="preserve">14 </w:t>
      </w:r>
      <w:r w:rsidRPr="00F13697">
        <w:rPr>
          <w:rFonts w:ascii="Times New Roman" w:eastAsia="Times New Roman" w:hAnsi="Times New Roman"/>
          <w:sz w:val="24"/>
          <w:szCs w:val="24"/>
          <w:lang w:eastAsia="lt-LT"/>
        </w:rPr>
        <w:t>straipsnį</w:t>
      </w:r>
      <w:r w:rsidR="00F13697">
        <w:rPr>
          <w:rFonts w:ascii="Times New Roman" w:eastAsia="Times New Roman" w:hAnsi="Times New Roman"/>
          <w:sz w:val="24"/>
          <w:szCs w:val="24"/>
          <w:lang w:eastAsia="lt-LT"/>
        </w:rPr>
        <w:t>:</w:t>
      </w:r>
    </w:p>
    <w:tbl>
      <w:tblPr>
        <w:tblStyle w:val="TableGrid"/>
        <w:tblW w:w="0" w:type="auto"/>
        <w:tblLook w:val="04A0" w:firstRow="1" w:lastRow="0" w:firstColumn="1" w:lastColumn="0" w:noHBand="0" w:noVBand="1"/>
      </w:tblPr>
      <w:tblGrid>
        <w:gridCol w:w="6345"/>
        <w:gridCol w:w="3402"/>
      </w:tblGrid>
      <w:tr w:rsidR="00F13697" w:rsidTr="00996AB5">
        <w:tc>
          <w:tcPr>
            <w:tcW w:w="6345" w:type="dxa"/>
            <w:shd w:val="clear" w:color="auto" w:fill="E7E6E6" w:themeFill="background2"/>
          </w:tcPr>
          <w:p w:rsidR="00F13697" w:rsidRPr="00F13697" w:rsidRDefault="00F13697" w:rsidP="004B2207">
            <w:pPr>
              <w:spacing w:after="0" w:line="240" w:lineRule="auto"/>
              <w:jc w:val="center"/>
              <w:rPr>
                <w:rFonts w:ascii="Times New Roman" w:eastAsia="Times New Roman" w:hAnsi="Times New Roman"/>
                <w:i/>
                <w:sz w:val="24"/>
                <w:szCs w:val="24"/>
                <w:lang w:eastAsia="lt-LT"/>
              </w:rPr>
            </w:pPr>
            <w:r w:rsidRPr="00F13697">
              <w:rPr>
                <w:rFonts w:ascii="Times New Roman" w:eastAsia="Times New Roman" w:hAnsi="Times New Roman"/>
                <w:i/>
                <w:sz w:val="24"/>
                <w:szCs w:val="24"/>
                <w:lang w:eastAsia="lt-LT"/>
              </w:rPr>
              <w:t>Pareiškėjo statusas</w:t>
            </w:r>
          </w:p>
        </w:tc>
        <w:tc>
          <w:tcPr>
            <w:tcW w:w="3402" w:type="dxa"/>
            <w:shd w:val="clear" w:color="auto" w:fill="E7E6E6" w:themeFill="background2"/>
          </w:tcPr>
          <w:p w:rsidR="00F13697" w:rsidRPr="00F13697" w:rsidRDefault="00F13697" w:rsidP="004B2207">
            <w:pPr>
              <w:spacing w:after="0" w:line="240" w:lineRule="auto"/>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Projekto f</w:t>
            </w:r>
            <w:r w:rsidRPr="00F13697">
              <w:rPr>
                <w:rFonts w:ascii="Times New Roman" w:eastAsia="Times New Roman" w:hAnsi="Times New Roman"/>
                <w:i/>
                <w:sz w:val="24"/>
                <w:szCs w:val="24"/>
                <w:lang w:eastAsia="lt-LT"/>
              </w:rPr>
              <w:t>inansuojamoji dalis</w:t>
            </w:r>
            <w:r>
              <w:rPr>
                <w:rFonts w:ascii="Times New Roman" w:eastAsia="Times New Roman" w:hAnsi="Times New Roman"/>
                <w:i/>
                <w:sz w:val="24"/>
                <w:szCs w:val="24"/>
                <w:lang w:eastAsia="lt-LT"/>
              </w:rPr>
              <w:t xml:space="preserve"> iki</w:t>
            </w:r>
          </w:p>
        </w:tc>
      </w:tr>
      <w:tr w:rsidR="00F13697" w:rsidTr="00786240">
        <w:tc>
          <w:tcPr>
            <w:tcW w:w="6345" w:type="dxa"/>
          </w:tcPr>
          <w:p w:rsidR="00F13697" w:rsidRDefault="00B555B3" w:rsidP="00B555B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Juridinis asmuo, atitinkantis d</w:t>
            </w:r>
            <w:r w:rsidR="00F13697">
              <w:rPr>
                <w:rFonts w:ascii="Times New Roman" w:eastAsia="Times New Roman" w:hAnsi="Times New Roman"/>
                <w:sz w:val="24"/>
                <w:szCs w:val="24"/>
                <w:lang w:eastAsia="lt-LT"/>
              </w:rPr>
              <w:t>idelė</w:t>
            </w:r>
            <w:r>
              <w:rPr>
                <w:rFonts w:ascii="Times New Roman" w:eastAsia="Times New Roman" w:hAnsi="Times New Roman"/>
                <w:sz w:val="24"/>
                <w:szCs w:val="24"/>
                <w:lang w:eastAsia="lt-LT"/>
              </w:rPr>
              <w:t>s</w:t>
            </w:r>
            <w:r w:rsidR="00F13697">
              <w:rPr>
                <w:rFonts w:ascii="Times New Roman" w:eastAsia="Times New Roman" w:hAnsi="Times New Roman"/>
                <w:sz w:val="24"/>
                <w:szCs w:val="24"/>
                <w:lang w:eastAsia="lt-LT"/>
              </w:rPr>
              <w:t xml:space="preserve"> įmonė</w:t>
            </w:r>
            <w:r>
              <w:rPr>
                <w:rFonts w:ascii="Times New Roman" w:eastAsia="Times New Roman" w:hAnsi="Times New Roman"/>
                <w:sz w:val="24"/>
                <w:szCs w:val="24"/>
                <w:lang w:eastAsia="lt-LT"/>
              </w:rPr>
              <w:t>s kategorij</w:t>
            </w:r>
            <w:r w:rsidR="00786240">
              <w:rPr>
                <w:rFonts w:ascii="Times New Roman" w:eastAsia="Times New Roman" w:hAnsi="Times New Roman"/>
                <w:sz w:val="24"/>
                <w:szCs w:val="24"/>
                <w:lang w:eastAsia="lt-LT"/>
              </w:rPr>
              <w:t>ą</w:t>
            </w:r>
          </w:p>
        </w:tc>
        <w:tc>
          <w:tcPr>
            <w:tcW w:w="3402" w:type="dxa"/>
          </w:tcPr>
          <w:p w:rsidR="00F13697" w:rsidRDefault="00F13697" w:rsidP="004B2207">
            <w:pPr>
              <w:spacing w:after="0" w:line="240" w:lineRule="auto"/>
              <w:jc w:val="center"/>
              <w:rPr>
                <w:rFonts w:ascii="Times New Roman" w:eastAsia="Times New Roman" w:hAnsi="Times New Roman"/>
                <w:sz w:val="24"/>
                <w:szCs w:val="24"/>
                <w:lang w:eastAsia="lt-LT"/>
              </w:rPr>
            </w:pPr>
            <w:r w:rsidRPr="001B26CB">
              <w:rPr>
                <w:rFonts w:ascii="Times New Roman" w:hAnsi="Times New Roman"/>
                <w:sz w:val="24"/>
                <w:szCs w:val="24"/>
              </w:rPr>
              <w:t>25 proc.</w:t>
            </w:r>
          </w:p>
        </w:tc>
      </w:tr>
      <w:tr w:rsidR="00F13697" w:rsidTr="00786240">
        <w:tc>
          <w:tcPr>
            <w:tcW w:w="6345" w:type="dxa"/>
          </w:tcPr>
          <w:p w:rsidR="00F13697" w:rsidRDefault="00786240" w:rsidP="0078624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Juridinis asmuo, atitinkantis v</w:t>
            </w:r>
            <w:r w:rsidR="00F13697">
              <w:rPr>
                <w:rFonts w:ascii="Times New Roman" w:eastAsia="Times New Roman" w:hAnsi="Times New Roman"/>
                <w:sz w:val="24"/>
                <w:szCs w:val="24"/>
                <w:lang w:eastAsia="lt-LT"/>
              </w:rPr>
              <w:t>idutinė</w:t>
            </w:r>
            <w:r>
              <w:rPr>
                <w:rFonts w:ascii="Times New Roman" w:eastAsia="Times New Roman" w:hAnsi="Times New Roman"/>
                <w:sz w:val="24"/>
                <w:szCs w:val="24"/>
                <w:lang w:eastAsia="lt-LT"/>
              </w:rPr>
              <w:t>s</w:t>
            </w:r>
            <w:r w:rsidR="00F13697">
              <w:rPr>
                <w:rFonts w:ascii="Times New Roman" w:eastAsia="Times New Roman" w:hAnsi="Times New Roman"/>
                <w:sz w:val="24"/>
                <w:szCs w:val="24"/>
                <w:lang w:eastAsia="lt-LT"/>
              </w:rPr>
              <w:t xml:space="preserve"> įmonė</w:t>
            </w:r>
            <w:r>
              <w:rPr>
                <w:rFonts w:ascii="Times New Roman" w:eastAsia="Times New Roman" w:hAnsi="Times New Roman"/>
                <w:sz w:val="24"/>
                <w:szCs w:val="24"/>
                <w:lang w:eastAsia="lt-LT"/>
              </w:rPr>
              <w:t>s kategoriją</w:t>
            </w:r>
          </w:p>
        </w:tc>
        <w:tc>
          <w:tcPr>
            <w:tcW w:w="3402" w:type="dxa"/>
          </w:tcPr>
          <w:p w:rsidR="00F13697" w:rsidRPr="00F13697" w:rsidRDefault="00F13697" w:rsidP="004B2207">
            <w:pPr>
              <w:spacing w:after="0" w:line="240"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35 proc.</w:t>
            </w:r>
          </w:p>
        </w:tc>
      </w:tr>
      <w:tr w:rsidR="00F13697" w:rsidTr="00786240">
        <w:tc>
          <w:tcPr>
            <w:tcW w:w="6345" w:type="dxa"/>
          </w:tcPr>
          <w:p w:rsidR="00F13697" w:rsidRDefault="00786240" w:rsidP="0078624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Juridinis asmuo, atitinkantis l</w:t>
            </w:r>
            <w:r w:rsidR="00F13697">
              <w:rPr>
                <w:rFonts w:ascii="Times New Roman" w:eastAsia="Times New Roman" w:hAnsi="Times New Roman"/>
                <w:sz w:val="24"/>
                <w:szCs w:val="24"/>
                <w:lang w:eastAsia="lt-LT"/>
              </w:rPr>
              <w:t>abai maž</w:t>
            </w:r>
            <w:r>
              <w:rPr>
                <w:rFonts w:ascii="Times New Roman" w:eastAsia="Times New Roman" w:hAnsi="Times New Roman"/>
                <w:sz w:val="24"/>
                <w:szCs w:val="24"/>
                <w:lang w:eastAsia="lt-LT"/>
              </w:rPr>
              <w:t>os</w:t>
            </w:r>
            <w:r w:rsidR="00F13697">
              <w:rPr>
                <w:rFonts w:ascii="Times New Roman" w:eastAsia="Times New Roman" w:hAnsi="Times New Roman"/>
                <w:sz w:val="24"/>
                <w:szCs w:val="24"/>
                <w:lang w:eastAsia="lt-LT"/>
              </w:rPr>
              <w:t xml:space="preserve"> ir maž</w:t>
            </w:r>
            <w:r>
              <w:rPr>
                <w:rFonts w:ascii="Times New Roman" w:eastAsia="Times New Roman" w:hAnsi="Times New Roman"/>
                <w:sz w:val="24"/>
                <w:szCs w:val="24"/>
                <w:lang w:eastAsia="lt-LT"/>
              </w:rPr>
              <w:t>os</w:t>
            </w:r>
            <w:r w:rsidR="00F13697">
              <w:rPr>
                <w:rFonts w:ascii="Times New Roman" w:eastAsia="Times New Roman" w:hAnsi="Times New Roman"/>
                <w:sz w:val="24"/>
                <w:szCs w:val="24"/>
                <w:lang w:eastAsia="lt-LT"/>
              </w:rPr>
              <w:t xml:space="preserve"> įmonė</w:t>
            </w:r>
            <w:r>
              <w:rPr>
                <w:rFonts w:ascii="Times New Roman" w:eastAsia="Times New Roman" w:hAnsi="Times New Roman"/>
                <w:sz w:val="24"/>
                <w:szCs w:val="24"/>
                <w:lang w:eastAsia="lt-LT"/>
              </w:rPr>
              <w:t>s kategoriją</w:t>
            </w:r>
          </w:p>
        </w:tc>
        <w:tc>
          <w:tcPr>
            <w:tcW w:w="3402" w:type="dxa"/>
          </w:tcPr>
          <w:p w:rsidR="00F13697" w:rsidRDefault="00F13697" w:rsidP="004B2207">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45 proc.</w:t>
            </w:r>
          </w:p>
        </w:tc>
      </w:tr>
    </w:tbl>
    <w:p w:rsidR="00F13697" w:rsidRDefault="00F13697" w:rsidP="00F33269">
      <w:pPr>
        <w:spacing w:after="0" w:line="240" w:lineRule="auto"/>
        <w:ind w:firstLine="851"/>
        <w:jc w:val="both"/>
        <w:rPr>
          <w:rFonts w:ascii="Times New Roman" w:eastAsia="Times New Roman" w:hAnsi="Times New Roman"/>
          <w:sz w:val="24"/>
          <w:szCs w:val="24"/>
          <w:lang w:eastAsia="lt-LT"/>
        </w:rPr>
      </w:pPr>
    </w:p>
    <w:p w:rsidR="001B32C9" w:rsidRDefault="00FE546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73C54">
        <w:rPr>
          <w:rFonts w:ascii="Times New Roman" w:eastAsia="Times New Roman" w:hAnsi="Times New Roman"/>
          <w:sz w:val="24"/>
          <w:szCs w:val="24"/>
          <w:lang w:eastAsia="lt-LT"/>
        </w:rPr>
        <w:t>9</w:t>
      </w:r>
      <w:r w:rsidR="00F13697">
        <w:rPr>
          <w:rFonts w:ascii="Times New Roman" w:eastAsia="Times New Roman" w:hAnsi="Times New Roman"/>
          <w:sz w:val="24"/>
          <w:szCs w:val="24"/>
          <w:lang w:eastAsia="lt-LT"/>
        </w:rPr>
        <w:t xml:space="preserve">.2. jei pagalba teikiama pagal Bendrojo bendrosios išimties reglamento </w:t>
      </w:r>
      <w:r w:rsidR="00F13697">
        <w:rPr>
          <w:rFonts w:ascii="Times New Roman" w:eastAsia="Times New Roman" w:hAnsi="Times New Roman"/>
          <w:sz w:val="24"/>
          <w:szCs w:val="24"/>
          <w:lang w:val="en-US" w:eastAsia="lt-LT"/>
        </w:rPr>
        <w:t xml:space="preserve">25 </w:t>
      </w:r>
      <w:r w:rsidR="00F13697" w:rsidRPr="00F13697">
        <w:rPr>
          <w:rFonts w:ascii="Times New Roman" w:eastAsia="Times New Roman" w:hAnsi="Times New Roman"/>
          <w:sz w:val="24"/>
          <w:szCs w:val="24"/>
          <w:lang w:eastAsia="lt-LT"/>
        </w:rPr>
        <w:t>straipsnį</w:t>
      </w:r>
      <w:r w:rsidR="00F13697">
        <w:rPr>
          <w:rFonts w:ascii="Times New Roman" w:eastAsia="Times New Roman" w:hAnsi="Times New Roman"/>
          <w:sz w:val="24"/>
          <w:szCs w:val="24"/>
          <w:lang w:eastAsia="lt-LT"/>
        </w:rPr>
        <w:t>:</w:t>
      </w:r>
      <w:r w:rsidR="001B26CB" w:rsidRPr="001B26CB">
        <w:rPr>
          <w:rFonts w:ascii="Times New Roman" w:eastAsia="Times New Roman" w:hAnsi="Times New Roman"/>
          <w:sz w:val="24"/>
          <w:szCs w:val="24"/>
          <w:lang w:eastAsia="lt-LT"/>
        </w:rPr>
        <w:t xml:space="preserve"> </w:t>
      </w:r>
    </w:p>
    <w:tbl>
      <w:tblPr>
        <w:tblStyle w:val="TableGrid"/>
        <w:tblW w:w="9747" w:type="dxa"/>
        <w:tblLayout w:type="fixed"/>
        <w:tblLook w:val="04A0" w:firstRow="1" w:lastRow="0" w:firstColumn="1" w:lastColumn="0" w:noHBand="0" w:noVBand="1"/>
      </w:tblPr>
      <w:tblGrid>
        <w:gridCol w:w="1101"/>
        <w:gridCol w:w="992"/>
        <w:gridCol w:w="1417"/>
        <w:gridCol w:w="1276"/>
        <w:gridCol w:w="1418"/>
        <w:gridCol w:w="1275"/>
        <w:gridCol w:w="1134"/>
        <w:gridCol w:w="1134"/>
      </w:tblGrid>
      <w:tr w:rsidR="00FE5463" w:rsidTr="00996AB5">
        <w:trPr>
          <w:trHeight w:val="636"/>
        </w:trPr>
        <w:tc>
          <w:tcPr>
            <w:tcW w:w="1101" w:type="dxa"/>
            <w:vMerge w:val="restart"/>
            <w:tcBorders>
              <w:top w:val="single" w:sz="4" w:space="0" w:color="auto"/>
              <w:left w:val="single" w:sz="4" w:space="0" w:color="auto"/>
              <w:right w:val="single" w:sz="4" w:space="0" w:color="auto"/>
            </w:tcBorders>
            <w:shd w:val="clear" w:color="auto" w:fill="E7E6E6" w:themeFill="background2"/>
          </w:tcPr>
          <w:p w:rsidR="00FE5463" w:rsidRPr="00F13697" w:rsidRDefault="00FE5463" w:rsidP="004B2207">
            <w:pPr>
              <w:tabs>
                <w:tab w:val="left" w:pos="426"/>
              </w:tabs>
              <w:spacing w:after="0" w:line="240" w:lineRule="auto"/>
              <w:jc w:val="both"/>
              <w:rPr>
                <w:rFonts w:ascii="Times New Roman" w:hAnsi="Times New Roman"/>
                <w:i/>
                <w:sz w:val="24"/>
                <w:szCs w:val="24"/>
              </w:rPr>
            </w:pPr>
          </w:p>
        </w:tc>
        <w:tc>
          <w:tcPr>
            <w:tcW w:w="992" w:type="dxa"/>
            <w:vMerge w:val="restart"/>
            <w:tcBorders>
              <w:top w:val="single" w:sz="4" w:space="0" w:color="auto"/>
              <w:left w:val="single" w:sz="4" w:space="0" w:color="auto"/>
              <w:right w:val="single" w:sz="4" w:space="0" w:color="auto"/>
            </w:tcBorders>
            <w:shd w:val="clear" w:color="auto" w:fill="E7E6E6" w:themeFill="background2"/>
          </w:tcPr>
          <w:p w:rsidR="00FE5463" w:rsidRPr="00F13697" w:rsidRDefault="00FE5463" w:rsidP="004B2207">
            <w:pPr>
              <w:tabs>
                <w:tab w:val="left" w:pos="426"/>
              </w:tabs>
              <w:spacing w:after="0" w:line="240" w:lineRule="auto"/>
              <w:jc w:val="both"/>
              <w:rPr>
                <w:rFonts w:ascii="Times New Roman" w:hAnsi="Times New Roman"/>
                <w:i/>
                <w:sz w:val="24"/>
                <w:szCs w:val="24"/>
              </w:rPr>
            </w:pPr>
          </w:p>
        </w:tc>
        <w:tc>
          <w:tcPr>
            <w:tcW w:w="4111" w:type="dxa"/>
            <w:gridSpan w:val="3"/>
            <w:vMerge w:val="restart"/>
            <w:tcBorders>
              <w:top w:val="single" w:sz="4" w:space="0" w:color="auto"/>
              <w:left w:val="single" w:sz="4" w:space="0" w:color="auto"/>
              <w:right w:val="single" w:sz="4" w:space="0" w:color="auto"/>
            </w:tcBorders>
            <w:shd w:val="clear" w:color="auto" w:fill="E7E6E6" w:themeFill="background2"/>
          </w:tcPr>
          <w:p w:rsidR="00FE5463" w:rsidRPr="00F13697" w:rsidRDefault="00FE5463" w:rsidP="004B2207">
            <w:pPr>
              <w:tabs>
                <w:tab w:val="left" w:pos="426"/>
              </w:tabs>
              <w:spacing w:after="0" w:line="240" w:lineRule="auto"/>
              <w:jc w:val="center"/>
              <w:rPr>
                <w:rFonts w:ascii="Times New Roman" w:hAnsi="Times New Roman"/>
                <w:i/>
                <w:sz w:val="24"/>
                <w:szCs w:val="24"/>
              </w:rPr>
            </w:pPr>
            <w:r w:rsidRPr="00F13697">
              <w:rPr>
                <w:rFonts w:ascii="Times New Roman" w:hAnsi="Times New Roman"/>
                <w:i/>
                <w:sz w:val="24"/>
                <w:szCs w:val="24"/>
              </w:rPr>
              <w:t>Bazinė finansuojamoji dalis gali būti padidinta iki 80 proc. tinkamų finansuoti išlaidų</w:t>
            </w:r>
          </w:p>
        </w:tc>
        <w:tc>
          <w:tcPr>
            <w:tcW w:w="3543" w:type="dxa"/>
            <w:gridSpan w:val="3"/>
            <w:tcBorders>
              <w:top w:val="single" w:sz="4" w:space="0" w:color="auto"/>
              <w:left w:val="single" w:sz="4" w:space="0" w:color="auto"/>
              <w:right w:val="single" w:sz="4" w:space="0" w:color="auto"/>
            </w:tcBorders>
            <w:shd w:val="clear" w:color="auto" w:fill="E7E6E6" w:themeFill="background2"/>
            <w:vAlign w:val="center"/>
          </w:tcPr>
          <w:p w:rsidR="00FE5463" w:rsidRPr="00F13697" w:rsidRDefault="00FE5463" w:rsidP="004B2207">
            <w:pPr>
              <w:tabs>
                <w:tab w:val="left" w:pos="426"/>
              </w:tabs>
              <w:spacing w:after="0" w:line="240" w:lineRule="auto"/>
              <w:jc w:val="center"/>
              <w:rPr>
                <w:rFonts w:ascii="Times New Roman" w:hAnsi="Times New Roman"/>
                <w:i/>
                <w:sz w:val="24"/>
                <w:szCs w:val="24"/>
              </w:rPr>
            </w:pPr>
            <w:r w:rsidRPr="00F13697">
              <w:rPr>
                <w:rFonts w:ascii="Times New Roman" w:hAnsi="Times New Roman"/>
                <w:i/>
                <w:sz w:val="24"/>
                <w:szCs w:val="24"/>
              </w:rPr>
              <w:t>Maksimalus iš viso</w:t>
            </w:r>
          </w:p>
        </w:tc>
      </w:tr>
      <w:tr w:rsidR="00FE5463" w:rsidTr="00996AB5">
        <w:trPr>
          <w:trHeight w:val="276"/>
        </w:trPr>
        <w:tc>
          <w:tcPr>
            <w:tcW w:w="1101" w:type="dxa"/>
            <w:vMerge/>
            <w:tcBorders>
              <w:top w:val="single" w:sz="4" w:space="0" w:color="auto"/>
              <w:left w:val="single" w:sz="4" w:space="0" w:color="auto"/>
              <w:right w:val="single" w:sz="4" w:space="0" w:color="auto"/>
            </w:tcBorders>
            <w:shd w:val="clear" w:color="auto" w:fill="E7E6E6" w:themeFill="background2"/>
          </w:tcPr>
          <w:p w:rsidR="00FE5463" w:rsidRPr="00F13697" w:rsidRDefault="00FE5463" w:rsidP="004B2207">
            <w:pPr>
              <w:tabs>
                <w:tab w:val="left" w:pos="426"/>
              </w:tabs>
              <w:spacing w:after="0" w:line="240" w:lineRule="auto"/>
              <w:jc w:val="both"/>
              <w:rPr>
                <w:rFonts w:ascii="Times New Roman" w:hAnsi="Times New Roman"/>
                <w:i/>
                <w:sz w:val="24"/>
                <w:szCs w:val="24"/>
              </w:rPr>
            </w:pPr>
          </w:p>
        </w:tc>
        <w:tc>
          <w:tcPr>
            <w:tcW w:w="992" w:type="dxa"/>
            <w:vMerge/>
            <w:tcBorders>
              <w:left w:val="single" w:sz="4" w:space="0" w:color="auto"/>
              <w:bottom w:val="single" w:sz="4" w:space="0" w:color="auto"/>
              <w:right w:val="single" w:sz="4" w:space="0" w:color="auto"/>
            </w:tcBorders>
            <w:shd w:val="clear" w:color="auto" w:fill="E7E6E6" w:themeFill="background2"/>
          </w:tcPr>
          <w:p w:rsidR="00FE5463" w:rsidRPr="00F13697" w:rsidRDefault="00FE5463" w:rsidP="004B2207">
            <w:pPr>
              <w:tabs>
                <w:tab w:val="left" w:pos="426"/>
              </w:tabs>
              <w:spacing w:after="0" w:line="240" w:lineRule="auto"/>
              <w:jc w:val="both"/>
              <w:rPr>
                <w:rFonts w:ascii="Times New Roman" w:hAnsi="Times New Roman"/>
                <w:i/>
                <w:sz w:val="24"/>
                <w:szCs w:val="24"/>
              </w:rPr>
            </w:pPr>
          </w:p>
        </w:tc>
        <w:tc>
          <w:tcPr>
            <w:tcW w:w="4111" w:type="dxa"/>
            <w:gridSpan w:val="3"/>
            <w:vMerge/>
            <w:tcBorders>
              <w:left w:val="single" w:sz="4" w:space="0" w:color="auto"/>
              <w:bottom w:val="single" w:sz="4" w:space="0" w:color="auto"/>
              <w:right w:val="single" w:sz="4" w:space="0" w:color="auto"/>
            </w:tcBorders>
            <w:shd w:val="clear" w:color="auto" w:fill="E7E6E6" w:themeFill="background2"/>
          </w:tcPr>
          <w:p w:rsidR="00FE5463" w:rsidRPr="00F13697" w:rsidRDefault="00FE5463" w:rsidP="004B2207">
            <w:pPr>
              <w:tabs>
                <w:tab w:val="left" w:pos="426"/>
              </w:tabs>
              <w:spacing w:after="0" w:line="240" w:lineRule="auto"/>
              <w:jc w:val="center"/>
              <w:rPr>
                <w:rFonts w:ascii="Times New Roman" w:hAnsi="Times New Roman"/>
                <w:i/>
                <w:sz w:val="24"/>
                <w:szCs w:val="24"/>
              </w:rPr>
            </w:pPr>
          </w:p>
        </w:tc>
        <w:tc>
          <w:tcPr>
            <w:tcW w:w="3543" w:type="dxa"/>
            <w:gridSpan w:val="3"/>
            <w:vMerge w:val="restart"/>
            <w:tcBorders>
              <w:top w:val="single" w:sz="4" w:space="0" w:color="auto"/>
              <w:left w:val="single" w:sz="4" w:space="0" w:color="auto"/>
              <w:right w:val="single" w:sz="4" w:space="0" w:color="auto"/>
            </w:tcBorders>
            <w:shd w:val="clear" w:color="auto" w:fill="E7E6E6" w:themeFill="background2"/>
            <w:vAlign w:val="center"/>
          </w:tcPr>
          <w:p w:rsidR="00FE5463" w:rsidRPr="00F13697" w:rsidRDefault="00FE5463" w:rsidP="004B2207">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Pareiškėjo statusas</w:t>
            </w:r>
          </w:p>
        </w:tc>
      </w:tr>
      <w:tr w:rsidR="003B426E" w:rsidTr="00996AB5">
        <w:trPr>
          <w:trHeight w:val="276"/>
        </w:trPr>
        <w:tc>
          <w:tcPr>
            <w:tcW w:w="1101" w:type="dxa"/>
            <w:vMerge/>
            <w:tcBorders>
              <w:left w:val="single" w:sz="4" w:space="0" w:color="auto"/>
              <w:right w:val="single" w:sz="4" w:space="0" w:color="auto"/>
            </w:tcBorders>
            <w:shd w:val="clear" w:color="auto" w:fill="E7E6E6" w:themeFill="background2"/>
            <w:hideMark/>
          </w:tcPr>
          <w:p w:rsidR="003B426E" w:rsidRPr="00F13697" w:rsidRDefault="003B426E" w:rsidP="004B2207">
            <w:pPr>
              <w:tabs>
                <w:tab w:val="left" w:pos="426"/>
              </w:tabs>
              <w:spacing w:after="0" w:line="240" w:lineRule="auto"/>
              <w:jc w:val="both"/>
              <w:rPr>
                <w:rFonts w:ascii="Times New Roman" w:hAnsi="Times New Roman"/>
                <w:i/>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3B426E" w:rsidP="00FE5463">
            <w:pPr>
              <w:tabs>
                <w:tab w:val="left" w:pos="426"/>
              </w:tabs>
              <w:spacing w:after="0" w:line="240" w:lineRule="auto"/>
              <w:jc w:val="both"/>
              <w:rPr>
                <w:rFonts w:ascii="Times New Roman" w:hAnsi="Times New Roman"/>
                <w:i/>
                <w:sz w:val="24"/>
                <w:szCs w:val="24"/>
              </w:rPr>
            </w:pPr>
            <w:r w:rsidRPr="00F13697">
              <w:rPr>
                <w:rFonts w:ascii="Times New Roman" w:hAnsi="Times New Roman"/>
                <w:i/>
                <w:sz w:val="24"/>
                <w:szCs w:val="24"/>
              </w:rPr>
              <w:t>Bazinė finan</w:t>
            </w:r>
            <w:r w:rsidR="00FE5463">
              <w:rPr>
                <w:rFonts w:ascii="Times New Roman" w:hAnsi="Times New Roman"/>
                <w:i/>
                <w:sz w:val="24"/>
                <w:szCs w:val="24"/>
              </w:rPr>
              <w:t>-</w:t>
            </w:r>
            <w:proofErr w:type="spellStart"/>
            <w:r w:rsidRPr="00F13697">
              <w:rPr>
                <w:rFonts w:ascii="Times New Roman" w:hAnsi="Times New Roman"/>
                <w:i/>
                <w:sz w:val="24"/>
                <w:szCs w:val="24"/>
              </w:rPr>
              <w:t>suoja</w:t>
            </w:r>
            <w:r w:rsidR="00FE5463">
              <w:rPr>
                <w:rFonts w:ascii="Times New Roman" w:hAnsi="Times New Roman"/>
                <w:i/>
                <w:sz w:val="24"/>
                <w:szCs w:val="24"/>
              </w:rPr>
              <w:t>-</w:t>
            </w:r>
            <w:r w:rsidRPr="00F13697">
              <w:rPr>
                <w:rFonts w:ascii="Times New Roman" w:hAnsi="Times New Roman"/>
                <w:i/>
                <w:sz w:val="24"/>
                <w:szCs w:val="24"/>
              </w:rPr>
              <w:t>moji</w:t>
            </w:r>
            <w:proofErr w:type="spellEnd"/>
            <w:r w:rsidRPr="00F13697">
              <w:rPr>
                <w:rFonts w:ascii="Times New Roman" w:hAnsi="Times New Roman"/>
                <w:i/>
                <w:sz w:val="24"/>
                <w:szCs w:val="24"/>
              </w:rPr>
              <w:t xml:space="preserve"> dalis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3B426E" w:rsidP="004B2207">
            <w:pPr>
              <w:tabs>
                <w:tab w:val="left" w:pos="426"/>
              </w:tabs>
              <w:spacing w:after="0" w:line="240" w:lineRule="auto"/>
              <w:jc w:val="both"/>
              <w:rPr>
                <w:rFonts w:ascii="Times New Roman" w:hAnsi="Times New Roman"/>
                <w:i/>
                <w:sz w:val="24"/>
                <w:szCs w:val="24"/>
              </w:rPr>
            </w:pPr>
            <w:r w:rsidRPr="00F13697">
              <w:rPr>
                <w:rFonts w:ascii="Times New Roman" w:hAnsi="Times New Roman"/>
                <w:i/>
                <w:sz w:val="24"/>
                <w:szCs w:val="24"/>
              </w:rPr>
              <w:t>Padidina-</w:t>
            </w:r>
            <w:proofErr w:type="spellStart"/>
            <w:r w:rsidRPr="00F13697">
              <w:rPr>
                <w:rFonts w:ascii="Times New Roman" w:hAnsi="Times New Roman"/>
                <w:i/>
                <w:sz w:val="24"/>
                <w:szCs w:val="24"/>
              </w:rPr>
              <w:t>ma</w:t>
            </w:r>
            <w:proofErr w:type="spellEnd"/>
            <w:r w:rsidRPr="00F13697">
              <w:rPr>
                <w:rFonts w:ascii="Times New Roman" w:hAnsi="Times New Roman"/>
                <w:i/>
                <w:sz w:val="24"/>
                <w:szCs w:val="24"/>
              </w:rPr>
              <w:t xml:space="preserve"> </w:t>
            </w:r>
            <w:r w:rsidR="00786240">
              <w:rPr>
                <w:rFonts w:ascii="Times New Roman" w:hAnsi="Times New Roman"/>
                <w:i/>
                <w:sz w:val="24"/>
                <w:szCs w:val="24"/>
              </w:rPr>
              <w:t xml:space="preserve">juridiniams asmenims, </w:t>
            </w:r>
            <w:proofErr w:type="spellStart"/>
            <w:r w:rsidR="00786240">
              <w:rPr>
                <w:rFonts w:ascii="Times New Roman" w:hAnsi="Times New Roman"/>
                <w:i/>
                <w:sz w:val="24"/>
                <w:szCs w:val="24"/>
              </w:rPr>
              <w:t>atitinkan-tiems</w:t>
            </w:r>
            <w:proofErr w:type="spellEnd"/>
            <w:r w:rsidR="00786240">
              <w:rPr>
                <w:rFonts w:ascii="Times New Roman" w:hAnsi="Times New Roman"/>
                <w:i/>
                <w:sz w:val="24"/>
                <w:szCs w:val="24"/>
              </w:rPr>
              <w:t xml:space="preserve"> vidutinės įmonė</w:t>
            </w:r>
            <w:r w:rsidRPr="00F13697">
              <w:rPr>
                <w:rFonts w:ascii="Times New Roman" w:hAnsi="Times New Roman"/>
                <w:i/>
                <w:sz w:val="24"/>
                <w:szCs w:val="24"/>
              </w:rPr>
              <w:t>s</w:t>
            </w:r>
            <w:r w:rsidR="00786240">
              <w:rPr>
                <w:rFonts w:ascii="Times New Roman" w:hAnsi="Times New Roman"/>
                <w:i/>
                <w:sz w:val="24"/>
                <w:szCs w:val="24"/>
              </w:rPr>
              <w:t xml:space="preserve"> kategoriją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3B426E" w:rsidP="004B2207">
            <w:pPr>
              <w:tabs>
                <w:tab w:val="left" w:pos="426"/>
              </w:tabs>
              <w:spacing w:after="0" w:line="240" w:lineRule="auto"/>
              <w:rPr>
                <w:rFonts w:ascii="Times New Roman" w:hAnsi="Times New Roman"/>
                <w:i/>
                <w:sz w:val="24"/>
                <w:szCs w:val="24"/>
              </w:rPr>
            </w:pPr>
            <w:r w:rsidRPr="00F13697">
              <w:rPr>
                <w:rFonts w:ascii="Times New Roman" w:hAnsi="Times New Roman"/>
                <w:i/>
                <w:sz w:val="24"/>
                <w:szCs w:val="24"/>
              </w:rPr>
              <w:t>Padidina-</w:t>
            </w:r>
            <w:proofErr w:type="spellStart"/>
            <w:r w:rsidRPr="00F13697">
              <w:rPr>
                <w:rFonts w:ascii="Times New Roman" w:hAnsi="Times New Roman"/>
                <w:i/>
                <w:sz w:val="24"/>
                <w:szCs w:val="24"/>
              </w:rPr>
              <w:t>ma</w:t>
            </w:r>
            <w:proofErr w:type="spellEnd"/>
            <w:r w:rsidRPr="00F13697">
              <w:rPr>
                <w:rFonts w:ascii="Times New Roman" w:hAnsi="Times New Roman"/>
                <w:i/>
                <w:sz w:val="24"/>
                <w:szCs w:val="24"/>
              </w:rPr>
              <w:t xml:space="preserve"> </w:t>
            </w:r>
            <w:proofErr w:type="spellStart"/>
            <w:r w:rsidR="00786240">
              <w:rPr>
                <w:rFonts w:ascii="Times New Roman" w:hAnsi="Times New Roman"/>
                <w:i/>
                <w:sz w:val="24"/>
                <w:szCs w:val="24"/>
              </w:rPr>
              <w:t>juridi</w:t>
            </w:r>
            <w:r w:rsidR="00996AB5">
              <w:rPr>
                <w:rFonts w:ascii="Times New Roman" w:hAnsi="Times New Roman"/>
                <w:i/>
                <w:sz w:val="24"/>
                <w:szCs w:val="24"/>
              </w:rPr>
              <w:t>-</w:t>
            </w:r>
            <w:r w:rsidR="00786240">
              <w:rPr>
                <w:rFonts w:ascii="Times New Roman" w:hAnsi="Times New Roman"/>
                <w:i/>
                <w:sz w:val="24"/>
                <w:szCs w:val="24"/>
              </w:rPr>
              <w:t>niams</w:t>
            </w:r>
            <w:proofErr w:type="spellEnd"/>
            <w:r w:rsidR="00786240">
              <w:rPr>
                <w:rFonts w:ascii="Times New Roman" w:hAnsi="Times New Roman"/>
                <w:i/>
                <w:sz w:val="24"/>
                <w:szCs w:val="24"/>
              </w:rPr>
              <w:t xml:space="preserve"> asmenims, </w:t>
            </w:r>
            <w:proofErr w:type="spellStart"/>
            <w:r w:rsidR="00786240">
              <w:rPr>
                <w:rFonts w:ascii="Times New Roman" w:hAnsi="Times New Roman"/>
                <w:i/>
                <w:sz w:val="24"/>
                <w:szCs w:val="24"/>
              </w:rPr>
              <w:t>atitinkan-tiems</w:t>
            </w:r>
            <w:proofErr w:type="spellEnd"/>
            <w:r w:rsidR="00786240">
              <w:rPr>
                <w:rFonts w:ascii="Times New Roman" w:hAnsi="Times New Roman"/>
                <w:i/>
                <w:sz w:val="24"/>
                <w:szCs w:val="24"/>
              </w:rPr>
              <w:t xml:space="preserve"> labai mažos ir mažos įmonės kategoriją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3B426E" w:rsidP="00FE5463">
            <w:pPr>
              <w:tabs>
                <w:tab w:val="left" w:pos="426"/>
              </w:tabs>
              <w:spacing w:after="0" w:line="240" w:lineRule="auto"/>
              <w:rPr>
                <w:rFonts w:ascii="Times New Roman" w:hAnsi="Times New Roman"/>
                <w:i/>
                <w:sz w:val="24"/>
                <w:szCs w:val="24"/>
              </w:rPr>
            </w:pPr>
            <w:r w:rsidRPr="00F13697">
              <w:rPr>
                <w:rFonts w:ascii="Times New Roman" w:hAnsi="Times New Roman"/>
                <w:i/>
                <w:sz w:val="24"/>
                <w:szCs w:val="24"/>
              </w:rPr>
              <w:t xml:space="preserve">Padidinama už </w:t>
            </w:r>
            <w:proofErr w:type="spellStart"/>
            <w:r w:rsidRPr="00F13697">
              <w:rPr>
                <w:rFonts w:ascii="Times New Roman" w:hAnsi="Times New Roman"/>
                <w:i/>
                <w:sz w:val="24"/>
                <w:szCs w:val="24"/>
              </w:rPr>
              <w:t>veiksmin</w:t>
            </w:r>
            <w:r w:rsidR="00FE5463">
              <w:rPr>
                <w:rFonts w:ascii="Times New Roman" w:hAnsi="Times New Roman"/>
                <w:i/>
                <w:sz w:val="24"/>
                <w:szCs w:val="24"/>
              </w:rPr>
              <w:t>-</w:t>
            </w:r>
            <w:r w:rsidRPr="00F13697">
              <w:rPr>
                <w:rFonts w:ascii="Times New Roman" w:hAnsi="Times New Roman"/>
                <w:i/>
                <w:sz w:val="24"/>
                <w:szCs w:val="24"/>
              </w:rPr>
              <w:t>gą</w:t>
            </w:r>
            <w:proofErr w:type="spellEnd"/>
            <w:r w:rsidRPr="00F13697">
              <w:rPr>
                <w:rFonts w:ascii="Times New Roman" w:hAnsi="Times New Roman"/>
                <w:i/>
                <w:sz w:val="24"/>
                <w:szCs w:val="24"/>
              </w:rPr>
              <w:t xml:space="preserve"> </w:t>
            </w:r>
            <w:proofErr w:type="spellStart"/>
            <w:r w:rsidRPr="00F13697">
              <w:rPr>
                <w:rFonts w:ascii="Times New Roman" w:hAnsi="Times New Roman"/>
                <w:i/>
                <w:sz w:val="24"/>
                <w:szCs w:val="24"/>
              </w:rPr>
              <w:t>bendradar-biavimą</w:t>
            </w:r>
            <w:r w:rsidR="00B11F7E">
              <w:rPr>
                <w:rFonts w:ascii="Times New Roman" w:hAnsi="Times New Roman"/>
                <w:i/>
                <w:sz w:val="24"/>
                <w:szCs w:val="24"/>
              </w:rPr>
              <w:t>,</w:t>
            </w:r>
            <w:proofErr w:type="spellEnd"/>
            <w:r w:rsidR="00B11F7E">
              <w:rPr>
                <w:rFonts w:ascii="Times New Roman" w:hAnsi="Times New Roman"/>
                <w:i/>
                <w:sz w:val="24"/>
                <w:szCs w:val="24"/>
              </w:rPr>
              <w:t xml:space="preserve"> </w:t>
            </w:r>
            <w:r w:rsidR="00581A59">
              <w:rPr>
                <w:rFonts w:ascii="Times New Roman" w:hAnsi="Times New Roman"/>
                <w:i/>
                <w:sz w:val="24"/>
                <w:szCs w:val="24"/>
              </w:rPr>
              <w:t>jei</w:t>
            </w:r>
            <w:r w:rsidR="00B11F7E">
              <w:rPr>
                <w:rFonts w:ascii="Times New Roman" w:hAnsi="Times New Roman"/>
                <w:i/>
                <w:sz w:val="24"/>
                <w:szCs w:val="24"/>
              </w:rPr>
              <w:t xml:space="preserve"> tenkinamos Bendrojo bendrosios išimties reglamento 25 straipsnio 6 punkto b) dalyje nurodytos sąlygos.</w:t>
            </w:r>
            <w:r w:rsidRPr="00F13697">
              <w:rPr>
                <w:rFonts w:ascii="Times New Roman" w:hAnsi="Times New Roman"/>
                <w:i/>
                <w:sz w:val="24"/>
                <w:szCs w:val="24"/>
              </w:rPr>
              <w:t xml:space="preserve"> </w:t>
            </w:r>
          </w:p>
        </w:tc>
        <w:tc>
          <w:tcPr>
            <w:tcW w:w="3543" w:type="dxa"/>
            <w:gridSpan w:val="3"/>
            <w:vMerge/>
            <w:tcBorders>
              <w:left w:val="single" w:sz="4" w:space="0" w:color="auto"/>
              <w:bottom w:val="single" w:sz="4" w:space="0" w:color="auto"/>
              <w:right w:val="single" w:sz="4" w:space="0" w:color="auto"/>
            </w:tcBorders>
            <w:shd w:val="clear" w:color="auto" w:fill="E7E6E6" w:themeFill="background2"/>
            <w:hideMark/>
          </w:tcPr>
          <w:p w:rsidR="003B426E" w:rsidRPr="00F13697" w:rsidRDefault="003B426E" w:rsidP="004B2207">
            <w:pPr>
              <w:tabs>
                <w:tab w:val="left" w:pos="426"/>
              </w:tabs>
              <w:spacing w:after="0" w:line="240" w:lineRule="auto"/>
              <w:jc w:val="center"/>
              <w:rPr>
                <w:rFonts w:ascii="Times New Roman" w:hAnsi="Times New Roman"/>
                <w:i/>
                <w:sz w:val="24"/>
                <w:szCs w:val="24"/>
              </w:rPr>
            </w:pPr>
          </w:p>
        </w:tc>
      </w:tr>
      <w:tr w:rsidR="003B426E" w:rsidTr="0099771B">
        <w:trPr>
          <w:trHeight w:val="270"/>
        </w:trPr>
        <w:tc>
          <w:tcPr>
            <w:tcW w:w="1101" w:type="dxa"/>
            <w:vMerge/>
            <w:tcBorders>
              <w:left w:val="single" w:sz="4" w:space="0" w:color="auto"/>
              <w:bottom w:val="single" w:sz="4" w:space="0" w:color="auto"/>
              <w:right w:val="single" w:sz="4" w:space="0" w:color="auto"/>
            </w:tcBorders>
            <w:shd w:val="clear" w:color="auto" w:fill="E7E6E6" w:themeFill="background2"/>
            <w:vAlign w:val="center"/>
            <w:hideMark/>
          </w:tcPr>
          <w:p w:rsidR="003B426E" w:rsidRPr="00F13697" w:rsidRDefault="003B426E" w:rsidP="004B2207">
            <w:pPr>
              <w:spacing w:after="0" w:line="240" w:lineRule="auto"/>
              <w:rPr>
                <w:rFonts w:ascii="Times New Roman" w:hAnsi="Times New Roman"/>
                <w:i/>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B426E" w:rsidRPr="00F13697" w:rsidRDefault="003B426E" w:rsidP="004B2207">
            <w:pPr>
              <w:spacing w:after="0" w:line="240" w:lineRule="auto"/>
              <w:rPr>
                <w:rFonts w:ascii="Times New Roman" w:hAnsi="Times New Roman"/>
                <w:i/>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B426E" w:rsidRPr="00F13697" w:rsidRDefault="003B426E" w:rsidP="004B2207">
            <w:pPr>
              <w:spacing w:after="0" w:line="240" w:lineRule="auto"/>
              <w:rPr>
                <w:rFonts w:ascii="Times New Roman" w:hAnsi="Times New Roman"/>
                <w:i/>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B426E" w:rsidRPr="00F13697" w:rsidRDefault="003B426E" w:rsidP="004B2207">
            <w:pPr>
              <w:spacing w:after="0" w:line="240" w:lineRule="auto"/>
              <w:rPr>
                <w:rFonts w:ascii="Times New Roman" w:hAnsi="Times New Roman"/>
                <w:i/>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B426E" w:rsidRPr="00F13697" w:rsidRDefault="003B426E" w:rsidP="004B2207">
            <w:pPr>
              <w:spacing w:after="0" w:line="240" w:lineRule="auto"/>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FE5463" w:rsidP="00FE5463">
            <w:pPr>
              <w:tabs>
                <w:tab w:val="left" w:pos="426"/>
              </w:tabs>
              <w:spacing w:after="0" w:line="240" w:lineRule="auto"/>
              <w:rPr>
                <w:rFonts w:ascii="Times New Roman" w:hAnsi="Times New Roman"/>
                <w:i/>
                <w:sz w:val="24"/>
                <w:szCs w:val="24"/>
              </w:rPr>
            </w:pPr>
            <w:r>
              <w:rPr>
                <w:rFonts w:ascii="Times New Roman" w:hAnsi="Times New Roman"/>
                <w:i/>
                <w:sz w:val="24"/>
                <w:szCs w:val="24"/>
              </w:rPr>
              <w:t xml:space="preserve">Juridinis asmuo, </w:t>
            </w:r>
            <w:proofErr w:type="spellStart"/>
            <w:r>
              <w:rPr>
                <w:rFonts w:ascii="Times New Roman" w:hAnsi="Times New Roman"/>
                <w:i/>
                <w:sz w:val="24"/>
                <w:szCs w:val="24"/>
              </w:rPr>
              <w:t>atitinkan-tis</w:t>
            </w:r>
            <w:proofErr w:type="spellEnd"/>
            <w:r>
              <w:rPr>
                <w:rFonts w:ascii="Times New Roman" w:hAnsi="Times New Roman"/>
                <w:i/>
                <w:sz w:val="24"/>
                <w:szCs w:val="24"/>
              </w:rPr>
              <w:t xml:space="preserve"> d</w:t>
            </w:r>
            <w:r w:rsidR="003B426E" w:rsidRPr="00F13697">
              <w:rPr>
                <w:rFonts w:ascii="Times New Roman" w:hAnsi="Times New Roman"/>
                <w:i/>
                <w:sz w:val="24"/>
                <w:szCs w:val="24"/>
              </w:rPr>
              <w:t>idelė</w:t>
            </w:r>
            <w:r>
              <w:rPr>
                <w:rFonts w:ascii="Times New Roman" w:hAnsi="Times New Roman"/>
                <w:i/>
                <w:sz w:val="24"/>
                <w:szCs w:val="24"/>
              </w:rPr>
              <w:t>s</w:t>
            </w:r>
            <w:r w:rsidR="003B426E" w:rsidRPr="00F13697">
              <w:rPr>
                <w:rFonts w:ascii="Times New Roman" w:hAnsi="Times New Roman"/>
                <w:i/>
                <w:sz w:val="24"/>
                <w:szCs w:val="24"/>
              </w:rPr>
              <w:t xml:space="preserve"> įmonė</w:t>
            </w:r>
            <w:r>
              <w:rPr>
                <w:rFonts w:ascii="Times New Roman" w:hAnsi="Times New Roman"/>
                <w:i/>
                <w:sz w:val="24"/>
                <w:szCs w:val="24"/>
              </w:rPr>
              <w:t>s kategoriją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FE5463" w:rsidP="00FE5463">
            <w:pPr>
              <w:tabs>
                <w:tab w:val="left" w:pos="426"/>
              </w:tabs>
              <w:spacing w:after="0" w:line="240" w:lineRule="auto"/>
              <w:rPr>
                <w:rFonts w:ascii="Times New Roman" w:hAnsi="Times New Roman"/>
                <w:i/>
                <w:sz w:val="24"/>
                <w:szCs w:val="24"/>
              </w:rPr>
            </w:pPr>
            <w:r>
              <w:rPr>
                <w:rFonts w:ascii="Times New Roman" w:hAnsi="Times New Roman"/>
                <w:i/>
                <w:sz w:val="24"/>
                <w:szCs w:val="24"/>
              </w:rPr>
              <w:t xml:space="preserve">Juridinis asmuo, </w:t>
            </w:r>
            <w:proofErr w:type="spellStart"/>
            <w:r>
              <w:rPr>
                <w:rFonts w:ascii="Times New Roman" w:hAnsi="Times New Roman"/>
                <w:i/>
                <w:sz w:val="24"/>
                <w:szCs w:val="24"/>
              </w:rPr>
              <w:t>atitin-kantis</w:t>
            </w:r>
            <w:proofErr w:type="spellEnd"/>
            <w:r>
              <w:rPr>
                <w:rFonts w:ascii="Times New Roman" w:hAnsi="Times New Roman"/>
                <w:i/>
                <w:sz w:val="24"/>
                <w:szCs w:val="24"/>
              </w:rPr>
              <w:t xml:space="preserve"> v</w:t>
            </w:r>
            <w:r w:rsidR="003B426E" w:rsidRPr="00F13697">
              <w:rPr>
                <w:rFonts w:ascii="Times New Roman" w:hAnsi="Times New Roman"/>
                <w:i/>
                <w:sz w:val="24"/>
                <w:szCs w:val="24"/>
              </w:rPr>
              <w:t>idutinė</w:t>
            </w:r>
            <w:r>
              <w:rPr>
                <w:rFonts w:ascii="Times New Roman" w:hAnsi="Times New Roman"/>
                <w:i/>
                <w:sz w:val="24"/>
                <w:szCs w:val="24"/>
              </w:rPr>
              <w:t>s</w:t>
            </w:r>
            <w:r w:rsidR="003B426E" w:rsidRPr="00F13697">
              <w:rPr>
                <w:rFonts w:ascii="Times New Roman" w:hAnsi="Times New Roman"/>
                <w:i/>
                <w:sz w:val="24"/>
                <w:szCs w:val="24"/>
              </w:rPr>
              <w:t xml:space="preserve"> įmonė</w:t>
            </w:r>
            <w:r>
              <w:rPr>
                <w:rFonts w:ascii="Times New Roman" w:hAnsi="Times New Roman"/>
                <w:i/>
                <w:sz w:val="24"/>
                <w:szCs w:val="24"/>
              </w:rPr>
              <w:t xml:space="preserve">s </w:t>
            </w:r>
            <w:proofErr w:type="spellStart"/>
            <w:r>
              <w:rPr>
                <w:rFonts w:ascii="Times New Roman" w:hAnsi="Times New Roman"/>
                <w:i/>
                <w:sz w:val="24"/>
                <w:szCs w:val="24"/>
              </w:rPr>
              <w:t>kategori-ją</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B426E" w:rsidRPr="00F13697" w:rsidRDefault="00FE5463" w:rsidP="00FE5463">
            <w:pPr>
              <w:tabs>
                <w:tab w:val="left" w:pos="426"/>
              </w:tabs>
              <w:spacing w:after="0" w:line="240" w:lineRule="auto"/>
              <w:rPr>
                <w:rFonts w:ascii="Times New Roman" w:hAnsi="Times New Roman"/>
                <w:i/>
                <w:sz w:val="24"/>
                <w:szCs w:val="24"/>
              </w:rPr>
            </w:pPr>
            <w:r>
              <w:rPr>
                <w:rFonts w:ascii="Times New Roman" w:hAnsi="Times New Roman"/>
                <w:i/>
                <w:sz w:val="24"/>
                <w:szCs w:val="24"/>
              </w:rPr>
              <w:t xml:space="preserve">Juridinis asmuo, </w:t>
            </w:r>
            <w:proofErr w:type="spellStart"/>
            <w:r>
              <w:rPr>
                <w:rFonts w:ascii="Times New Roman" w:hAnsi="Times New Roman"/>
                <w:i/>
                <w:sz w:val="24"/>
                <w:szCs w:val="24"/>
              </w:rPr>
              <w:t>atitin-kantis</w:t>
            </w:r>
            <w:proofErr w:type="spellEnd"/>
            <w:r>
              <w:rPr>
                <w:rFonts w:ascii="Times New Roman" w:hAnsi="Times New Roman"/>
                <w:i/>
                <w:sz w:val="24"/>
                <w:szCs w:val="24"/>
              </w:rPr>
              <w:t xml:space="preserve"> labai mažos ir mažos</w:t>
            </w:r>
            <w:r w:rsidR="003B426E" w:rsidRPr="00F13697">
              <w:rPr>
                <w:rFonts w:ascii="Times New Roman" w:hAnsi="Times New Roman"/>
                <w:i/>
                <w:sz w:val="24"/>
                <w:szCs w:val="24"/>
              </w:rPr>
              <w:t xml:space="preserve"> įmonė</w:t>
            </w:r>
            <w:r>
              <w:rPr>
                <w:rFonts w:ascii="Times New Roman" w:hAnsi="Times New Roman"/>
                <w:i/>
                <w:sz w:val="24"/>
                <w:szCs w:val="24"/>
              </w:rPr>
              <w:t xml:space="preserve">s </w:t>
            </w:r>
            <w:proofErr w:type="spellStart"/>
            <w:r>
              <w:rPr>
                <w:rFonts w:ascii="Times New Roman" w:hAnsi="Times New Roman"/>
                <w:i/>
                <w:sz w:val="24"/>
                <w:szCs w:val="24"/>
              </w:rPr>
              <w:t>kategori-ją</w:t>
            </w:r>
            <w:proofErr w:type="spellEnd"/>
          </w:p>
        </w:tc>
      </w:tr>
      <w:tr w:rsidR="001B26CB" w:rsidTr="0099771B">
        <w:tc>
          <w:tcPr>
            <w:tcW w:w="11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223CB" w:rsidRPr="00996AB5" w:rsidRDefault="00996AB5" w:rsidP="00FE5463">
            <w:pPr>
              <w:tabs>
                <w:tab w:val="left" w:pos="426"/>
              </w:tabs>
              <w:spacing w:after="0" w:line="240" w:lineRule="auto"/>
              <w:jc w:val="both"/>
              <w:rPr>
                <w:rFonts w:ascii="Times New Roman" w:hAnsi="Times New Roman"/>
                <w:i/>
                <w:sz w:val="24"/>
                <w:szCs w:val="24"/>
              </w:rPr>
            </w:pPr>
            <w:r w:rsidRPr="00996AB5">
              <w:rPr>
                <w:rFonts w:ascii="Times New Roman" w:hAnsi="Times New Roman"/>
                <w:i/>
                <w:sz w:val="24"/>
                <w:szCs w:val="24"/>
              </w:rPr>
              <w:t>Taiko-</w:t>
            </w:r>
            <w:proofErr w:type="spellStart"/>
            <w:r w:rsidRPr="00996AB5">
              <w:rPr>
                <w:rFonts w:ascii="Times New Roman" w:hAnsi="Times New Roman"/>
                <w:i/>
                <w:sz w:val="24"/>
                <w:szCs w:val="24"/>
              </w:rPr>
              <w:t>mieji</w:t>
            </w:r>
            <w:proofErr w:type="spellEnd"/>
            <w:r w:rsidRPr="00996AB5">
              <w:rPr>
                <w:rFonts w:ascii="Times New Roman" w:hAnsi="Times New Roman"/>
                <w:i/>
                <w:sz w:val="24"/>
                <w:szCs w:val="24"/>
              </w:rPr>
              <w:t xml:space="preserve"> (</w:t>
            </w:r>
            <w:proofErr w:type="spellStart"/>
            <w:r w:rsidRPr="00996AB5">
              <w:rPr>
                <w:rFonts w:ascii="Times New Roman" w:hAnsi="Times New Roman"/>
                <w:i/>
                <w:sz w:val="24"/>
                <w:szCs w:val="24"/>
              </w:rPr>
              <w:t>p</w:t>
            </w:r>
            <w:r w:rsidR="009223CB" w:rsidRPr="00996AB5">
              <w:rPr>
                <w:rFonts w:ascii="Times New Roman" w:hAnsi="Times New Roman"/>
                <w:i/>
                <w:sz w:val="24"/>
                <w:szCs w:val="24"/>
              </w:rPr>
              <w:t>ramo</w:t>
            </w:r>
            <w:r w:rsidR="00FE5463" w:rsidRPr="00996AB5">
              <w:rPr>
                <w:rFonts w:ascii="Times New Roman" w:hAnsi="Times New Roman"/>
                <w:i/>
                <w:sz w:val="24"/>
                <w:szCs w:val="24"/>
              </w:rPr>
              <w:t>-</w:t>
            </w:r>
            <w:r w:rsidR="009223CB" w:rsidRPr="00996AB5">
              <w:rPr>
                <w:rFonts w:ascii="Times New Roman" w:hAnsi="Times New Roman"/>
                <w:i/>
                <w:sz w:val="24"/>
                <w:szCs w:val="24"/>
              </w:rPr>
              <w:lastRenderedPageBreak/>
              <w:t>niniai</w:t>
            </w:r>
            <w:r w:rsidRPr="00996AB5">
              <w:rPr>
                <w:rFonts w:ascii="Times New Roman" w:hAnsi="Times New Roman"/>
                <w:i/>
                <w:sz w:val="24"/>
                <w:szCs w:val="24"/>
              </w:rPr>
              <w:t>)</w:t>
            </w:r>
            <w:proofErr w:type="spellEnd"/>
            <w:r w:rsidRPr="00996AB5">
              <w:rPr>
                <w:rFonts w:ascii="Times New Roman" w:hAnsi="Times New Roman"/>
                <w:i/>
                <w:sz w:val="24"/>
                <w:szCs w:val="24"/>
              </w:rPr>
              <w:t xml:space="preserve"> moksli-</w:t>
            </w:r>
            <w:proofErr w:type="spellStart"/>
            <w:r w:rsidRPr="00996AB5">
              <w:rPr>
                <w:rFonts w:ascii="Times New Roman" w:hAnsi="Times New Roman"/>
                <w:i/>
                <w:sz w:val="24"/>
                <w:szCs w:val="24"/>
              </w:rPr>
              <w:t>niai</w:t>
            </w:r>
            <w:proofErr w:type="spellEnd"/>
            <w:r w:rsidR="009223CB" w:rsidRPr="00996AB5">
              <w:rPr>
                <w:rFonts w:ascii="Times New Roman" w:hAnsi="Times New Roman"/>
                <w:i/>
                <w:sz w:val="24"/>
                <w:szCs w:val="24"/>
              </w:rPr>
              <w:t xml:space="preserve"> tyrimai</w:t>
            </w:r>
          </w:p>
        </w:tc>
        <w:tc>
          <w:tcPr>
            <w:tcW w:w="992" w:type="dxa"/>
            <w:tcBorders>
              <w:top w:val="single" w:sz="4" w:space="0" w:color="auto"/>
              <w:left w:val="single" w:sz="4" w:space="0" w:color="auto"/>
              <w:bottom w:val="single" w:sz="4" w:space="0" w:color="auto"/>
              <w:right w:val="single" w:sz="4" w:space="0" w:color="auto"/>
            </w:tcBorders>
            <w:hideMark/>
          </w:tcPr>
          <w:p w:rsidR="009223CB" w:rsidRPr="001B26CB" w:rsidRDefault="009223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lastRenderedPageBreak/>
              <w:t>50 proc.</w:t>
            </w:r>
          </w:p>
        </w:tc>
        <w:tc>
          <w:tcPr>
            <w:tcW w:w="1417" w:type="dxa"/>
            <w:tcBorders>
              <w:top w:val="single" w:sz="4" w:space="0" w:color="auto"/>
              <w:left w:val="single" w:sz="4" w:space="0" w:color="auto"/>
              <w:bottom w:val="single" w:sz="4" w:space="0" w:color="auto"/>
              <w:right w:val="single" w:sz="4" w:space="0" w:color="auto"/>
            </w:tcBorders>
            <w:hideMark/>
          </w:tcPr>
          <w:p w:rsidR="009223CB" w:rsidRDefault="009223CB" w:rsidP="001B26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 xml:space="preserve">+10 proc. </w:t>
            </w:r>
          </w:p>
          <w:p w:rsidR="00FE5463" w:rsidRPr="001B26CB" w:rsidRDefault="00FE5463" w:rsidP="00FE5463">
            <w:pPr>
              <w:tabs>
                <w:tab w:val="left" w:pos="426"/>
              </w:tabs>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223CB" w:rsidRDefault="009223CB" w:rsidP="00FE5463">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+20 proc.</w:t>
            </w:r>
          </w:p>
          <w:p w:rsidR="00FE5463" w:rsidRPr="001B26CB" w:rsidRDefault="00FE5463" w:rsidP="00FE5463">
            <w:pPr>
              <w:tabs>
                <w:tab w:val="left" w:pos="426"/>
              </w:tabs>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9223CB" w:rsidRDefault="009223CB" w:rsidP="001B26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 xml:space="preserve">+15 proc. </w:t>
            </w:r>
          </w:p>
          <w:p w:rsidR="00FE5463" w:rsidRPr="001B26CB" w:rsidRDefault="00FE5463" w:rsidP="00FE5463">
            <w:pPr>
              <w:tabs>
                <w:tab w:val="left" w:pos="426"/>
              </w:tabs>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223CB" w:rsidRPr="001B26CB" w:rsidRDefault="009223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rsidR="009223CB" w:rsidRPr="001B26CB" w:rsidRDefault="009223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75 proc.</w:t>
            </w:r>
          </w:p>
        </w:tc>
        <w:tc>
          <w:tcPr>
            <w:tcW w:w="1134" w:type="dxa"/>
            <w:tcBorders>
              <w:top w:val="single" w:sz="4" w:space="0" w:color="auto"/>
              <w:left w:val="single" w:sz="4" w:space="0" w:color="auto"/>
              <w:bottom w:val="single" w:sz="4" w:space="0" w:color="auto"/>
              <w:right w:val="single" w:sz="4" w:space="0" w:color="auto"/>
            </w:tcBorders>
            <w:hideMark/>
          </w:tcPr>
          <w:p w:rsidR="009223CB" w:rsidRDefault="009223CB" w:rsidP="003B426E">
            <w:pPr>
              <w:tabs>
                <w:tab w:val="left" w:pos="426"/>
              </w:tabs>
              <w:spacing w:after="0" w:line="240" w:lineRule="auto"/>
              <w:jc w:val="both"/>
              <w:rPr>
                <w:rFonts w:ascii="Times New Roman" w:hAnsi="Times New Roman"/>
                <w:sz w:val="24"/>
                <w:szCs w:val="24"/>
              </w:rPr>
            </w:pPr>
            <w:r>
              <w:rPr>
                <w:rFonts w:ascii="Times New Roman" w:hAnsi="Times New Roman"/>
                <w:sz w:val="24"/>
                <w:szCs w:val="24"/>
              </w:rPr>
              <w:t>80 proc.</w:t>
            </w:r>
          </w:p>
        </w:tc>
      </w:tr>
      <w:tr w:rsidR="001B26CB" w:rsidTr="0099771B">
        <w:tc>
          <w:tcPr>
            <w:tcW w:w="11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223CB" w:rsidRPr="00996AB5" w:rsidRDefault="00996AB5" w:rsidP="00996AB5">
            <w:pPr>
              <w:tabs>
                <w:tab w:val="left" w:pos="426"/>
              </w:tabs>
              <w:spacing w:after="0" w:line="240" w:lineRule="auto"/>
              <w:jc w:val="both"/>
              <w:rPr>
                <w:rFonts w:ascii="Times New Roman" w:hAnsi="Times New Roman"/>
                <w:i/>
                <w:sz w:val="24"/>
                <w:szCs w:val="24"/>
              </w:rPr>
            </w:pPr>
            <w:r w:rsidRPr="00996AB5">
              <w:rPr>
                <w:rFonts w:ascii="Times New Roman" w:hAnsi="Times New Roman"/>
                <w:i/>
                <w:sz w:val="24"/>
                <w:szCs w:val="24"/>
              </w:rPr>
              <w:lastRenderedPageBreak/>
              <w:t>Eksperimentinė plėtra (b</w:t>
            </w:r>
            <w:r w:rsidR="009223CB" w:rsidRPr="00996AB5">
              <w:rPr>
                <w:rFonts w:ascii="Times New Roman" w:hAnsi="Times New Roman"/>
                <w:i/>
                <w:sz w:val="24"/>
                <w:szCs w:val="24"/>
              </w:rPr>
              <w:t>ando</w:t>
            </w:r>
            <w:r w:rsidR="00FE5463" w:rsidRPr="00996AB5">
              <w:rPr>
                <w:rFonts w:ascii="Times New Roman" w:hAnsi="Times New Roman"/>
                <w:i/>
                <w:sz w:val="24"/>
                <w:szCs w:val="24"/>
              </w:rPr>
              <w:t>-</w:t>
            </w:r>
            <w:r w:rsidR="009223CB" w:rsidRPr="00996AB5">
              <w:rPr>
                <w:rFonts w:ascii="Times New Roman" w:hAnsi="Times New Roman"/>
                <w:i/>
                <w:sz w:val="24"/>
                <w:szCs w:val="24"/>
              </w:rPr>
              <w:t>moji taiko</w:t>
            </w:r>
            <w:r w:rsidR="00FE5463" w:rsidRPr="00996AB5">
              <w:rPr>
                <w:rFonts w:ascii="Times New Roman" w:hAnsi="Times New Roman"/>
                <w:i/>
                <w:sz w:val="24"/>
                <w:szCs w:val="24"/>
              </w:rPr>
              <w:t>-</w:t>
            </w:r>
            <w:r w:rsidR="009223CB" w:rsidRPr="00996AB5">
              <w:rPr>
                <w:rFonts w:ascii="Times New Roman" w:hAnsi="Times New Roman"/>
                <w:i/>
                <w:sz w:val="24"/>
                <w:szCs w:val="24"/>
              </w:rPr>
              <w:t>moji veikla</w:t>
            </w:r>
            <w:r w:rsidRPr="00996AB5">
              <w:rPr>
                <w:rFonts w:ascii="Times New Roman" w:hAnsi="Times New Roman"/>
                <w:i/>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9223CB" w:rsidRPr="001B26CB" w:rsidRDefault="009223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25 proc.</w:t>
            </w:r>
          </w:p>
        </w:tc>
        <w:tc>
          <w:tcPr>
            <w:tcW w:w="1417" w:type="dxa"/>
            <w:tcBorders>
              <w:top w:val="single" w:sz="4" w:space="0" w:color="auto"/>
              <w:left w:val="single" w:sz="4" w:space="0" w:color="auto"/>
              <w:bottom w:val="single" w:sz="4" w:space="0" w:color="auto"/>
              <w:right w:val="single" w:sz="4" w:space="0" w:color="auto"/>
            </w:tcBorders>
            <w:hideMark/>
          </w:tcPr>
          <w:p w:rsidR="009223CB" w:rsidRPr="001B26CB" w:rsidRDefault="009223CB" w:rsidP="001B26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 xml:space="preserve">+10 proc. </w:t>
            </w:r>
          </w:p>
        </w:tc>
        <w:tc>
          <w:tcPr>
            <w:tcW w:w="1276" w:type="dxa"/>
            <w:tcBorders>
              <w:top w:val="single" w:sz="4" w:space="0" w:color="auto"/>
              <w:left w:val="single" w:sz="4" w:space="0" w:color="auto"/>
              <w:bottom w:val="single" w:sz="4" w:space="0" w:color="auto"/>
              <w:right w:val="single" w:sz="4" w:space="0" w:color="auto"/>
            </w:tcBorders>
            <w:hideMark/>
          </w:tcPr>
          <w:p w:rsidR="009223CB" w:rsidRPr="001B26CB" w:rsidRDefault="009223CB" w:rsidP="001B26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 xml:space="preserve">+20 proc. </w:t>
            </w:r>
          </w:p>
        </w:tc>
        <w:tc>
          <w:tcPr>
            <w:tcW w:w="1418" w:type="dxa"/>
            <w:tcBorders>
              <w:top w:val="single" w:sz="4" w:space="0" w:color="auto"/>
              <w:left w:val="single" w:sz="4" w:space="0" w:color="auto"/>
              <w:bottom w:val="single" w:sz="4" w:space="0" w:color="auto"/>
              <w:right w:val="single" w:sz="4" w:space="0" w:color="auto"/>
            </w:tcBorders>
            <w:hideMark/>
          </w:tcPr>
          <w:p w:rsidR="009223CB" w:rsidRPr="001B26CB" w:rsidRDefault="009223CB" w:rsidP="001B26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 xml:space="preserve">+15 proc. </w:t>
            </w:r>
          </w:p>
        </w:tc>
        <w:tc>
          <w:tcPr>
            <w:tcW w:w="1275" w:type="dxa"/>
            <w:tcBorders>
              <w:top w:val="single" w:sz="4" w:space="0" w:color="auto"/>
              <w:left w:val="single" w:sz="4" w:space="0" w:color="auto"/>
              <w:bottom w:val="single" w:sz="4" w:space="0" w:color="auto"/>
              <w:right w:val="single" w:sz="4" w:space="0" w:color="auto"/>
            </w:tcBorders>
            <w:hideMark/>
          </w:tcPr>
          <w:p w:rsidR="009223CB" w:rsidRPr="001B26CB" w:rsidRDefault="009223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rsidR="009223CB" w:rsidRPr="001B26CB" w:rsidRDefault="009223CB">
            <w:pPr>
              <w:tabs>
                <w:tab w:val="left" w:pos="426"/>
              </w:tabs>
              <w:spacing w:after="0" w:line="240" w:lineRule="auto"/>
              <w:jc w:val="both"/>
              <w:rPr>
                <w:rFonts w:ascii="Times New Roman" w:hAnsi="Times New Roman"/>
                <w:sz w:val="24"/>
                <w:szCs w:val="24"/>
              </w:rPr>
            </w:pPr>
            <w:r w:rsidRPr="001B26CB">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rsidR="009223CB" w:rsidRDefault="009223CB">
            <w:pPr>
              <w:tabs>
                <w:tab w:val="left" w:pos="426"/>
              </w:tabs>
              <w:spacing w:after="0" w:line="240" w:lineRule="auto"/>
              <w:jc w:val="both"/>
              <w:rPr>
                <w:rFonts w:ascii="Times New Roman" w:hAnsi="Times New Roman"/>
                <w:sz w:val="24"/>
                <w:szCs w:val="24"/>
              </w:rPr>
            </w:pPr>
            <w:r>
              <w:rPr>
                <w:rFonts w:ascii="Times New Roman" w:hAnsi="Times New Roman"/>
                <w:sz w:val="24"/>
                <w:szCs w:val="24"/>
              </w:rPr>
              <w:t>60 proc.</w:t>
            </w:r>
          </w:p>
        </w:tc>
      </w:tr>
    </w:tbl>
    <w:p w:rsidR="009223CB" w:rsidRDefault="009223CB" w:rsidP="00F33269">
      <w:pPr>
        <w:spacing w:after="0" w:line="240" w:lineRule="auto"/>
        <w:ind w:firstLine="851"/>
        <w:jc w:val="both"/>
        <w:rPr>
          <w:rFonts w:ascii="Times New Roman" w:eastAsia="Times New Roman" w:hAnsi="Times New Roman"/>
          <w:sz w:val="24"/>
          <w:szCs w:val="24"/>
          <w:highlight w:val="green"/>
          <w:lang w:eastAsia="lt-LT"/>
        </w:rPr>
      </w:pPr>
    </w:p>
    <w:p w:rsidR="00FA2BF5" w:rsidRDefault="00473C5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40</w:t>
      </w:r>
      <w:r w:rsidR="00FE5463">
        <w:rPr>
          <w:rFonts w:ascii="Times New Roman" w:eastAsia="Times New Roman" w:hAnsi="Times New Roman"/>
          <w:sz w:val="24"/>
          <w:szCs w:val="24"/>
          <w:lang w:val="en-US" w:eastAsia="lt-LT"/>
        </w:rPr>
        <w:t xml:space="preserve">. </w:t>
      </w:r>
      <w:r w:rsidR="00825B45" w:rsidRPr="00242552">
        <w:rPr>
          <w:rFonts w:ascii="Times New Roman" w:eastAsia="Times New Roman" w:hAnsi="Times New Roman"/>
          <w:sz w:val="24"/>
          <w:szCs w:val="24"/>
          <w:lang w:eastAsia="lt-LT"/>
        </w:rPr>
        <w:t xml:space="preserve">Projekto tinkamų finansuoti išlaidų </w:t>
      </w:r>
      <w:proofErr w:type="gramStart"/>
      <w:r w:rsidR="00825B45" w:rsidRPr="00242552">
        <w:rPr>
          <w:rFonts w:ascii="Times New Roman" w:eastAsia="Times New Roman" w:hAnsi="Times New Roman"/>
          <w:sz w:val="24"/>
          <w:szCs w:val="24"/>
          <w:lang w:eastAsia="lt-LT"/>
        </w:rPr>
        <w:t>dalis</w:t>
      </w:r>
      <w:proofErr w:type="gramEnd"/>
      <w:r w:rsidR="00825B45" w:rsidRPr="00242552">
        <w:rPr>
          <w:rFonts w:ascii="Times New Roman" w:eastAsia="Times New Roman" w:hAnsi="Times New Roman"/>
          <w:sz w:val="24"/>
          <w:szCs w:val="24"/>
          <w:lang w:eastAsia="lt-LT"/>
        </w:rPr>
        <w:t>, kurios nepadengia projektui skiriamo finansavimo lėšos, turi būti finansuojama iš projekto vykdytojo</w:t>
      </w:r>
      <w:r w:rsidR="006857BA">
        <w:rPr>
          <w:rFonts w:ascii="Times New Roman" w:eastAsia="Times New Roman" w:hAnsi="Times New Roman"/>
          <w:sz w:val="24"/>
          <w:szCs w:val="24"/>
          <w:lang w:eastAsia="lt-LT"/>
        </w:rPr>
        <w:t xml:space="preserve"> ir (ar) </w:t>
      </w:r>
      <w:r w:rsidR="006857BA" w:rsidRPr="00B5045C">
        <w:rPr>
          <w:rFonts w:ascii="Times New Roman" w:eastAsia="Times New Roman" w:hAnsi="Times New Roman"/>
          <w:sz w:val="24"/>
          <w:szCs w:val="24"/>
          <w:lang w:eastAsia="lt-LT"/>
        </w:rPr>
        <w:t>partnerio (-</w:t>
      </w:r>
      <w:proofErr w:type="spellStart"/>
      <w:r w:rsidR="006857BA" w:rsidRPr="00B5045C">
        <w:rPr>
          <w:rFonts w:ascii="Times New Roman" w:eastAsia="Times New Roman" w:hAnsi="Times New Roman"/>
          <w:sz w:val="24"/>
          <w:szCs w:val="24"/>
          <w:lang w:eastAsia="lt-LT"/>
        </w:rPr>
        <w:t>ių</w:t>
      </w:r>
      <w:proofErr w:type="spellEnd"/>
      <w:r w:rsidR="006857BA" w:rsidRPr="00B5045C">
        <w:rPr>
          <w:rFonts w:ascii="Times New Roman" w:eastAsia="Times New Roman" w:hAnsi="Times New Roman"/>
          <w:sz w:val="24"/>
          <w:szCs w:val="24"/>
          <w:lang w:eastAsia="lt-LT"/>
        </w:rPr>
        <w:t>)</w:t>
      </w:r>
      <w:r w:rsidR="00825B45" w:rsidRPr="00B5045C">
        <w:rPr>
          <w:rFonts w:ascii="Times New Roman" w:eastAsia="Times New Roman" w:hAnsi="Times New Roman"/>
          <w:sz w:val="24"/>
          <w:szCs w:val="24"/>
          <w:lang w:eastAsia="lt-LT"/>
        </w:rPr>
        <w:t xml:space="preserve"> lėšų.</w:t>
      </w:r>
      <w:r w:rsidR="00825B45" w:rsidRPr="00242552">
        <w:rPr>
          <w:rFonts w:ascii="Times New Roman" w:eastAsia="Times New Roman" w:hAnsi="Times New Roman"/>
          <w:sz w:val="24"/>
          <w:szCs w:val="24"/>
          <w:lang w:eastAsia="lt-LT"/>
        </w:rPr>
        <w:t xml:space="preserve"> </w:t>
      </w:r>
    </w:p>
    <w:p w:rsidR="009B37E3" w:rsidRDefault="00C17663" w:rsidP="009B37E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73C54">
        <w:rPr>
          <w:rFonts w:ascii="Times New Roman" w:eastAsia="Times New Roman" w:hAnsi="Times New Roman"/>
          <w:sz w:val="24"/>
          <w:szCs w:val="24"/>
          <w:lang w:eastAsia="lt-LT"/>
        </w:rPr>
        <w:t>1</w:t>
      </w:r>
      <w:r w:rsidR="009B37E3" w:rsidRPr="00242552">
        <w:rPr>
          <w:rFonts w:ascii="Times New Roman" w:eastAsia="Times New Roman" w:hAnsi="Times New Roman"/>
          <w:sz w:val="24"/>
          <w:szCs w:val="24"/>
          <w:lang w:eastAsia="lt-LT"/>
        </w:rPr>
        <w:t xml:space="preserve">. Pareiškėjas </w:t>
      </w:r>
      <w:r w:rsidR="009B37E3">
        <w:rPr>
          <w:rFonts w:ascii="Times New Roman" w:eastAsia="Times New Roman" w:hAnsi="Times New Roman"/>
          <w:sz w:val="24"/>
          <w:szCs w:val="24"/>
          <w:lang w:eastAsia="lt-LT"/>
        </w:rPr>
        <w:t xml:space="preserve">ir (arba) partneris </w:t>
      </w:r>
      <w:r w:rsidR="009B37E3" w:rsidRPr="00242552">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rsidR="00B5045C" w:rsidRDefault="00C17663" w:rsidP="00B5045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73C54">
        <w:rPr>
          <w:rFonts w:ascii="Times New Roman" w:eastAsia="Times New Roman" w:hAnsi="Times New Roman"/>
          <w:sz w:val="24"/>
          <w:szCs w:val="24"/>
          <w:lang w:eastAsia="lt-LT"/>
        </w:rPr>
        <w:t>2</w:t>
      </w:r>
      <w:r w:rsidR="00F13697" w:rsidRPr="00C70F8D">
        <w:rPr>
          <w:rFonts w:ascii="Times New Roman" w:eastAsia="Times New Roman" w:hAnsi="Times New Roman"/>
          <w:sz w:val="24"/>
          <w:szCs w:val="24"/>
          <w:lang w:eastAsia="lt-LT"/>
        </w:rPr>
        <w:t xml:space="preserve">. </w:t>
      </w:r>
      <w:r w:rsidR="00B5045C">
        <w:rPr>
          <w:rFonts w:ascii="Times New Roman" w:eastAsia="Times New Roman" w:hAnsi="Times New Roman"/>
          <w:sz w:val="24"/>
          <w:szCs w:val="24"/>
          <w:lang w:eastAsia="lt-LT"/>
        </w:rPr>
        <w:t xml:space="preserve">Jei projektas </w:t>
      </w:r>
      <w:r w:rsidR="00B5045C" w:rsidRPr="00151A27">
        <w:rPr>
          <w:rFonts w:ascii="Times New Roman" w:eastAsia="Times New Roman" w:hAnsi="Times New Roman"/>
          <w:sz w:val="24"/>
          <w:szCs w:val="24"/>
          <w:lang w:eastAsia="lt-LT"/>
        </w:rPr>
        <w:t>įgyvendinamas su partneriais, pareiškėjo tinkamos finansuoti išlaidos turi būti ne mažesnės kaip 30 procentų visų tinkamų finansuoti išlaidų</w:t>
      </w:r>
      <w:r w:rsidR="00B5045C">
        <w:rPr>
          <w:rFonts w:ascii="Times New Roman" w:eastAsia="Times New Roman" w:hAnsi="Times New Roman"/>
          <w:sz w:val="24"/>
          <w:szCs w:val="24"/>
          <w:lang w:eastAsia="lt-LT"/>
        </w:rPr>
        <w:t>.</w:t>
      </w:r>
    </w:p>
    <w:p w:rsidR="00B5045C" w:rsidRDefault="00B5045C" w:rsidP="00B5045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w:t>
      </w:r>
      <w:r w:rsidR="004F15B6">
        <w:rPr>
          <w:rFonts w:ascii="Times New Roman" w:eastAsia="Times New Roman" w:hAnsi="Times New Roman"/>
          <w:sz w:val="24"/>
          <w:szCs w:val="24"/>
          <w:lang w:eastAsia="lt-LT"/>
        </w:rPr>
        <w:t>Jeigu proj</w:t>
      </w:r>
      <w:r w:rsidR="001C52F8">
        <w:rPr>
          <w:rFonts w:ascii="Times New Roman" w:eastAsia="Times New Roman" w:hAnsi="Times New Roman"/>
          <w:sz w:val="24"/>
          <w:szCs w:val="24"/>
          <w:lang w:eastAsia="lt-LT"/>
        </w:rPr>
        <w:t xml:space="preserve">ektas </w:t>
      </w:r>
      <w:r w:rsidR="008C48E3">
        <w:rPr>
          <w:rFonts w:ascii="Times New Roman" w:eastAsia="Times New Roman" w:hAnsi="Times New Roman"/>
          <w:sz w:val="24"/>
          <w:szCs w:val="24"/>
          <w:lang w:eastAsia="lt-LT"/>
        </w:rPr>
        <w:t xml:space="preserve">įgyvendinamas </w:t>
      </w:r>
      <w:r w:rsidR="001C52F8">
        <w:rPr>
          <w:rFonts w:ascii="Times New Roman" w:eastAsia="Times New Roman" w:hAnsi="Times New Roman"/>
          <w:sz w:val="24"/>
          <w:szCs w:val="24"/>
          <w:lang w:eastAsia="lt-LT"/>
        </w:rPr>
        <w:t xml:space="preserve">su Aprašo </w:t>
      </w:r>
      <w:r w:rsidR="001C52F8" w:rsidRPr="000E3068">
        <w:rPr>
          <w:rFonts w:ascii="Times New Roman" w:eastAsia="Times New Roman" w:hAnsi="Times New Roman"/>
          <w:sz w:val="24"/>
          <w:szCs w:val="24"/>
          <w:highlight w:val="lightGray"/>
          <w:lang w:val="en-US" w:eastAsia="lt-LT"/>
        </w:rPr>
        <w:t>16.2</w:t>
      </w:r>
      <w:r w:rsidR="001C52F8">
        <w:rPr>
          <w:rFonts w:ascii="Times New Roman" w:eastAsia="Times New Roman" w:hAnsi="Times New Roman"/>
          <w:sz w:val="24"/>
          <w:szCs w:val="24"/>
          <w:lang w:val="en-US" w:eastAsia="lt-LT"/>
        </w:rPr>
        <w:t xml:space="preserve"> </w:t>
      </w:r>
      <w:r w:rsidR="001C52F8" w:rsidRPr="001C52F8">
        <w:rPr>
          <w:rFonts w:ascii="Times New Roman" w:eastAsia="Times New Roman" w:hAnsi="Times New Roman"/>
          <w:sz w:val="24"/>
          <w:szCs w:val="24"/>
          <w:lang w:eastAsia="lt-LT"/>
        </w:rPr>
        <w:t>papunktyje nurodytu</w:t>
      </w:r>
      <w:r w:rsidR="001C52F8">
        <w:rPr>
          <w:rFonts w:ascii="Times New Roman" w:eastAsia="Times New Roman" w:hAnsi="Times New Roman"/>
          <w:sz w:val="24"/>
          <w:szCs w:val="24"/>
          <w:lang w:val="en-US" w:eastAsia="lt-LT"/>
        </w:rPr>
        <w:t xml:space="preserve"> </w:t>
      </w:r>
      <w:r w:rsidR="001C52F8">
        <w:rPr>
          <w:rFonts w:ascii="Times New Roman" w:eastAsia="Times New Roman" w:hAnsi="Times New Roman"/>
          <w:sz w:val="24"/>
          <w:szCs w:val="24"/>
          <w:lang w:eastAsia="lt-LT"/>
        </w:rPr>
        <w:t>partneriu, jo</w:t>
      </w:r>
      <w:r>
        <w:rPr>
          <w:rFonts w:ascii="Times New Roman" w:eastAsia="Times New Roman" w:hAnsi="Times New Roman"/>
          <w:sz w:val="24"/>
          <w:szCs w:val="24"/>
          <w:lang w:eastAsia="lt-LT"/>
        </w:rPr>
        <w:t xml:space="preserve"> įnašu</w:t>
      </w:r>
      <w:r w:rsidR="001C52F8">
        <w:rPr>
          <w:rFonts w:ascii="Times New Roman" w:eastAsia="Times New Roman" w:hAnsi="Times New Roman"/>
          <w:sz w:val="24"/>
          <w:szCs w:val="24"/>
          <w:lang w:eastAsia="lt-LT"/>
        </w:rPr>
        <w:t xml:space="preserve"> į projekto tinkamas finansuoti išlaidas</w:t>
      </w:r>
      <w:r>
        <w:rPr>
          <w:rFonts w:ascii="Times New Roman" w:eastAsia="Times New Roman" w:hAnsi="Times New Roman"/>
          <w:sz w:val="24"/>
          <w:szCs w:val="24"/>
          <w:lang w:eastAsia="lt-LT"/>
        </w:rPr>
        <w:t xml:space="preserve"> gali būti ir nepiniginis įnašas – nekilnojamasis turtas ir savanoriškas darbas. </w:t>
      </w:r>
    </w:p>
    <w:p w:rsidR="000E3068" w:rsidRPr="00B5045C" w:rsidRDefault="000E3068" w:rsidP="000E306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44. Partnerių </w:t>
      </w:r>
      <w:r w:rsidRPr="00151A27">
        <w:rPr>
          <w:rFonts w:ascii="Times New Roman" w:eastAsia="Times New Roman" w:hAnsi="Times New Roman"/>
          <w:sz w:val="24"/>
          <w:szCs w:val="24"/>
          <w:lang w:eastAsia="lt-LT"/>
        </w:rPr>
        <w:t xml:space="preserve">padarytos išlaidos, atitinkančios Aprašo </w:t>
      </w:r>
      <w:r w:rsidRPr="000E3068">
        <w:rPr>
          <w:rFonts w:ascii="Times New Roman" w:eastAsia="Times New Roman" w:hAnsi="Times New Roman"/>
          <w:sz w:val="24"/>
          <w:szCs w:val="24"/>
          <w:highlight w:val="lightGray"/>
          <w:lang w:val="en-US" w:eastAsia="lt-LT"/>
        </w:rPr>
        <w:t>36</w:t>
      </w:r>
      <w:r>
        <w:rPr>
          <w:rFonts w:ascii="Times New Roman" w:eastAsia="Times New Roman" w:hAnsi="Times New Roman"/>
          <w:sz w:val="24"/>
          <w:szCs w:val="24"/>
          <w:lang w:val="en-US" w:eastAsia="lt-LT"/>
        </w:rPr>
        <w:t xml:space="preserve"> ir </w:t>
      </w:r>
      <w:r w:rsidRPr="000E3068">
        <w:rPr>
          <w:rFonts w:ascii="Times New Roman" w:eastAsia="Times New Roman" w:hAnsi="Times New Roman"/>
          <w:sz w:val="24"/>
          <w:szCs w:val="24"/>
          <w:highlight w:val="lightGray"/>
          <w:lang w:val="en-US" w:eastAsia="lt-LT"/>
        </w:rPr>
        <w:t>46</w:t>
      </w:r>
      <w:r w:rsidRPr="00151A27">
        <w:rPr>
          <w:rFonts w:ascii="Times New Roman" w:eastAsia="Times New Roman" w:hAnsi="Times New Roman"/>
          <w:sz w:val="24"/>
          <w:szCs w:val="24"/>
          <w:lang w:eastAsia="lt-LT"/>
        </w:rPr>
        <w:t xml:space="preserve"> punktuose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Finansavimo intensyvumas partneriams yra stebimas ir patikrinamas gavus mokėjimo prašymą. Pareiškėjas privalo partneriams skirtą finansavimo sumą pervesti per 5 darbo dienas nuo jos gavimo. Pareiškėjas negali naudoti partneriui skirto finansavimo</w:t>
      </w:r>
      <w:r>
        <w:rPr>
          <w:rFonts w:ascii="Times New Roman" w:eastAsia="Times New Roman" w:hAnsi="Times New Roman"/>
          <w:sz w:val="24"/>
          <w:szCs w:val="24"/>
          <w:lang w:eastAsia="lt-LT"/>
        </w:rPr>
        <w:t>.</w:t>
      </w:r>
    </w:p>
    <w:p w:rsidR="00F13697" w:rsidRPr="00A703EF" w:rsidRDefault="00B5045C" w:rsidP="00F136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4</w:t>
      </w:r>
      <w:r w:rsidR="000E3068">
        <w:rPr>
          <w:rFonts w:ascii="Times New Roman" w:eastAsia="Times New Roman" w:hAnsi="Times New Roman"/>
          <w:sz w:val="24"/>
          <w:szCs w:val="24"/>
          <w:lang w:val="en-US" w:eastAsia="lt-LT"/>
        </w:rPr>
        <w:t>5</w:t>
      </w:r>
      <w:r>
        <w:rPr>
          <w:rFonts w:ascii="Times New Roman" w:eastAsia="Times New Roman" w:hAnsi="Times New Roman"/>
          <w:sz w:val="24"/>
          <w:szCs w:val="24"/>
          <w:lang w:val="en-US" w:eastAsia="lt-LT"/>
        </w:rPr>
        <w:t xml:space="preserve">. </w:t>
      </w:r>
      <w:r w:rsidR="00F13697" w:rsidRPr="000603CC">
        <w:rPr>
          <w:rFonts w:ascii="Times New Roman" w:eastAsia="Times New Roman" w:hAnsi="Times New Roman"/>
          <w:sz w:val="24"/>
          <w:szCs w:val="24"/>
          <w:lang w:eastAsia="lt-LT"/>
        </w:rPr>
        <w:t>Pareiškėjas</w:t>
      </w:r>
      <w:r w:rsidRPr="000603CC">
        <w:rPr>
          <w:rFonts w:ascii="Times New Roman" w:eastAsia="Times New Roman" w:hAnsi="Times New Roman"/>
          <w:sz w:val="24"/>
          <w:szCs w:val="24"/>
          <w:lang w:eastAsia="lt-LT"/>
        </w:rPr>
        <w:t xml:space="preserve"> ir (ar) parneris</w:t>
      </w:r>
      <w:r w:rsidR="00F13697" w:rsidRPr="00C70F8D">
        <w:rPr>
          <w:rFonts w:ascii="Times New Roman" w:eastAsia="Times New Roman" w:hAnsi="Times New Roman"/>
          <w:sz w:val="24"/>
          <w:szCs w:val="24"/>
          <w:lang w:eastAsia="lt-LT"/>
        </w:rPr>
        <w:t xml:space="preserve"> arba iš nuosavų išteklių, arba iš išorės gautų lėšų, teikiamų be jokios viešosios paramos, turi teikti finansinį įnašą, </w:t>
      </w:r>
      <w:proofErr w:type="gramStart"/>
      <w:r w:rsidR="00F13697" w:rsidRPr="00C70F8D">
        <w:rPr>
          <w:rFonts w:ascii="Times New Roman" w:eastAsia="Times New Roman" w:hAnsi="Times New Roman"/>
          <w:sz w:val="24"/>
          <w:szCs w:val="24"/>
          <w:lang w:eastAsia="lt-LT"/>
        </w:rPr>
        <w:t>kurį</w:t>
      </w:r>
      <w:proofErr w:type="gramEnd"/>
      <w:r w:rsidR="00F13697" w:rsidRPr="00C70F8D">
        <w:rPr>
          <w:rFonts w:ascii="Times New Roman" w:eastAsia="Times New Roman" w:hAnsi="Times New Roman"/>
          <w:sz w:val="24"/>
          <w:szCs w:val="24"/>
          <w:lang w:eastAsia="lt-LT"/>
        </w:rPr>
        <w:t xml:space="preserve"> sudaro bent 25 procentai tinkamų finansuoti išlaidų.</w:t>
      </w:r>
    </w:p>
    <w:p w:rsidR="00F13697" w:rsidRDefault="00C1766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E3068">
        <w:rPr>
          <w:rFonts w:ascii="Times New Roman" w:eastAsia="Times New Roman" w:hAnsi="Times New Roman"/>
          <w:sz w:val="24"/>
          <w:szCs w:val="24"/>
          <w:lang w:eastAsia="lt-LT"/>
        </w:rPr>
        <w:t>6</w:t>
      </w:r>
      <w:r w:rsidR="00217458" w:rsidRPr="00F13697">
        <w:rPr>
          <w:rFonts w:ascii="Times New Roman" w:eastAsia="Times New Roman" w:hAnsi="Times New Roman"/>
          <w:sz w:val="24"/>
          <w:szCs w:val="24"/>
          <w:lang w:eastAsia="lt-LT"/>
        </w:rPr>
        <w:t>. Pagal Apr</w:t>
      </w:r>
      <w:r w:rsidR="002C501E" w:rsidRPr="00F13697">
        <w:rPr>
          <w:rFonts w:ascii="Times New Roman" w:eastAsia="Times New Roman" w:hAnsi="Times New Roman"/>
          <w:sz w:val="24"/>
          <w:szCs w:val="24"/>
          <w:lang w:eastAsia="lt-LT"/>
        </w:rPr>
        <w:t xml:space="preserve">ašą </w:t>
      </w:r>
      <w:r w:rsidR="00F13697" w:rsidRPr="00F13697">
        <w:rPr>
          <w:rFonts w:ascii="Times New Roman" w:eastAsia="Times New Roman" w:hAnsi="Times New Roman"/>
          <w:sz w:val="24"/>
          <w:szCs w:val="24"/>
          <w:lang w:eastAsia="lt-LT"/>
        </w:rPr>
        <w:t>tinkamų finansuoti išlaidų kategorijos yra šios:</w:t>
      </w:r>
    </w:p>
    <w:p w:rsidR="00F13697" w:rsidRPr="00C70F8D" w:rsidRDefault="00C1766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4</w:t>
      </w:r>
      <w:r w:rsidR="000E3068">
        <w:rPr>
          <w:rFonts w:ascii="Times New Roman" w:eastAsia="Times New Roman" w:hAnsi="Times New Roman"/>
          <w:sz w:val="24"/>
          <w:szCs w:val="24"/>
          <w:lang w:val="en-US" w:eastAsia="lt-LT"/>
        </w:rPr>
        <w:t>6</w:t>
      </w:r>
      <w:r w:rsidR="00F13697" w:rsidRPr="00C70F8D">
        <w:rPr>
          <w:rFonts w:ascii="Times New Roman" w:eastAsia="Times New Roman" w:hAnsi="Times New Roman"/>
          <w:sz w:val="24"/>
          <w:szCs w:val="24"/>
          <w:lang w:val="en-US" w:eastAsia="lt-LT"/>
        </w:rPr>
        <w:t xml:space="preserve">.1. </w:t>
      </w:r>
      <w:proofErr w:type="gramStart"/>
      <w:r w:rsidR="00F13697" w:rsidRPr="00C70F8D">
        <w:rPr>
          <w:rFonts w:ascii="Times New Roman" w:eastAsia="Times New Roman" w:hAnsi="Times New Roman"/>
          <w:sz w:val="24"/>
          <w:szCs w:val="24"/>
          <w:lang w:eastAsia="lt-LT"/>
        </w:rPr>
        <w:t>kai</w:t>
      </w:r>
      <w:proofErr w:type="gramEnd"/>
      <w:r w:rsidR="00F13697" w:rsidRPr="00C70F8D">
        <w:rPr>
          <w:rFonts w:ascii="Times New Roman" w:eastAsia="Times New Roman" w:hAnsi="Times New Roman"/>
          <w:sz w:val="24"/>
          <w:szCs w:val="24"/>
          <w:lang w:eastAsia="lt-LT"/>
        </w:rPr>
        <w:t xml:space="preserve"> pagalba teikiama pagal Bendrojo bendrosios išimties reglamento </w:t>
      </w:r>
      <w:r w:rsidR="00F13697" w:rsidRPr="00C70F8D">
        <w:rPr>
          <w:rFonts w:ascii="Times New Roman" w:eastAsia="Times New Roman" w:hAnsi="Times New Roman"/>
          <w:sz w:val="24"/>
          <w:szCs w:val="24"/>
          <w:lang w:val="en-US" w:eastAsia="lt-LT"/>
        </w:rPr>
        <w:t xml:space="preserve">14 </w:t>
      </w:r>
      <w:r w:rsidR="00F13697" w:rsidRPr="00C70F8D">
        <w:rPr>
          <w:rFonts w:ascii="Times New Roman" w:eastAsia="Times New Roman" w:hAnsi="Times New Roman"/>
          <w:sz w:val="24"/>
          <w:szCs w:val="24"/>
          <w:lang w:eastAsia="lt-LT"/>
        </w:rPr>
        <w:t>straipsnį: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D47A1C" w:rsidTr="00D47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ind w:left="-57" w:right="-57"/>
              <w:jc w:val="center"/>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 xml:space="preserve">Išlaidų </w:t>
            </w:r>
            <w:proofErr w:type="spellStart"/>
            <w:r w:rsidRPr="00D47A1C">
              <w:rPr>
                <w:rFonts w:ascii="Times New Roman" w:eastAsia="Times New Roman" w:hAnsi="Times New Roman"/>
                <w:b/>
                <w:bCs/>
                <w:sz w:val="24"/>
                <w:szCs w:val="24"/>
                <w:lang w:eastAsia="lt-LT"/>
              </w:rPr>
              <w:t>katego-rijos</w:t>
            </w:r>
            <w:proofErr w:type="spellEnd"/>
            <w:r w:rsidRPr="00D47A1C">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ind w:left="-57" w:right="-57"/>
              <w:jc w:val="center"/>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ind w:left="-57" w:right="-57"/>
              <w:jc w:val="center"/>
              <w:rPr>
                <w:rFonts w:ascii="Times New Roman" w:eastAsia="Times New Roman" w:hAnsi="Times New Roman"/>
                <w:b/>
                <w:sz w:val="24"/>
                <w:szCs w:val="24"/>
                <w:lang w:eastAsia="lt-LT"/>
              </w:rPr>
            </w:pPr>
            <w:r w:rsidRPr="00D47A1C">
              <w:rPr>
                <w:rFonts w:ascii="Times New Roman" w:eastAsia="Times New Roman" w:hAnsi="Times New Roman"/>
                <w:b/>
                <w:sz w:val="24"/>
                <w:szCs w:val="24"/>
                <w:lang w:eastAsia="lt-LT"/>
              </w:rPr>
              <w:t>Reikalavimai ir paaiškinimai</w:t>
            </w:r>
          </w:p>
        </w:tc>
      </w:tr>
      <w:tr w:rsidR="00D47A1C" w:rsidTr="00D47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47A1C" w:rsidRPr="00D47A1C" w:rsidRDefault="00D47A1C" w:rsidP="00D47A1C">
            <w:pPr>
              <w:spacing w:after="0" w:line="240" w:lineRule="auto"/>
              <w:jc w:val="both"/>
              <w:rPr>
                <w:rFonts w:ascii="Times New Roman" w:eastAsia="Times New Roman" w:hAnsi="Times New Roman"/>
                <w:sz w:val="24"/>
                <w:szCs w:val="24"/>
                <w:lang w:eastAsia="lt-LT"/>
              </w:rPr>
            </w:pPr>
            <w:r w:rsidRPr="00D47A1C">
              <w:rPr>
                <w:rFonts w:ascii="Times New Roman" w:eastAsia="Times New Roman" w:hAnsi="Times New Roman"/>
                <w:sz w:val="24"/>
                <w:szCs w:val="24"/>
                <w:lang w:eastAsia="lt-LT"/>
              </w:rPr>
              <w:t>Netinkamos finansuoti išlaidos.</w:t>
            </w:r>
          </w:p>
        </w:tc>
      </w:tr>
      <w:tr w:rsidR="00D47A1C" w:rsidTr="00D47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47A1C" w:rsidRPr="00D47A1C" w:rsidRDefault="00D47A1C" w:rsidP="00D47A1C">
            <w:pPr>
              <w:spacing w:after="0" w:line="240" w:lineRule="auto"/>
              <w:rPr>
                <w:rFonts w:ascii="Times New Roman" w:eastAsia="Times New Roman" w:hAnsi="Times New Roman"/>
                <w:bCs/>
                <w:sz w:val="24"/>
                <w:szCs w:val="24"/>
                <w:lang w:eastAsia="lt-LT"/>
              </w:rPr>
            </w:pPr>
            <w:r w:rsidRPr="008C48E3">
              <w:rPr>
                <w:rFonts w:ascii="Times New Roman" w:eastAsia="Times New Roman" w:hAnsi="Times New Roman"/>
                <w:bCs/>
                <w:sz w:val="24"/>
                <w:szCs w:val="24"/>
                <w:lang w:eastAsia="lt-LT"/>
              </w:rPr>
              <w:t>Netinkamos finansuoti išlaidos.</w:t>
            </w:r>
          </w:p>
        </w:tc>
      </w:tr>
      <w:tr w:rsidR="00D47A1C" w:rsidTr="00D47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ind w:right="-57"/>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EA2454" w:rsidRPr="00E80A8D" w:rsidRDefault="00D47A1C" w:rsidP="00D47A1C">
            <w:pPr>
              <w:spacing w:after="0" w:line="240" w:lineRule="auto"/>
              <w:jc w:val="both"/>
              <w:rPr>
                <w:rFonts w:ascii="Times New Roman" w:eastAsia="Times New Roman" w:hAnsi="Times New Roman"/>
                <w:sz w:val="24"/>
                <w:szCs w:val="24"/>
                <w:lang w:eastAsia="lt-LT"/>
              </w:rPr>
            </w:pPr>
            <w:r w:rsidRPr="00D47A1C">
              <w:rPr>
                <w:rFonts w:ascii="Times New Roman" w:eastAsia="Times New Roman" w:hAnsi="Times New Roman"/>
                <w:sz w:val="24"/>
                <w:szCs w:val="24"/>
                <w:lang w:eastAsia="lt-LT"/>
              </w:rPr>
              <w:t xml:space="preserve">MTEP ir </w:t>
            </w:r>
            <w:r w:rsidRPr="00E80A8D">
              <w:rPr>
                <w:rFonts w:ascii="Times New Roman" w:eastAsia="Times New Roman" w:hAnsi="Times New Roman"/>
                <w:sz w:val="24"/>
                <w:szCs w:val="24"/>
                <w:lang w:eastAsia="lt-LT"/>
              </w:rPr>
              <w:t xml:space="preserve">inovacijų infrastruktūrai priskirtinų statinių statybos, rekonstravimo, kapitalinio remonto išlaidos. </w:t>
            </w:r>
          </w:p>
          <w:p w:rsidR="00D47A1C" w:rsidRPr="00D47A1C" w:rsidRDefault="00D47A1C" w:rsidP="00D47A1C">
            <w:pPr>
              <w:spacing w:after="0" w:line="240" w:lineRule="auto"/>
              <w:jc w:val="both"/>
              <w:rPr>
                <w:rFonts w:ascii="Times New Roman" w:eastAsia="Times New Roman" w:hAnsi="Times New Roman"/>
                <w:b/>
                <w:bCs/>
                <w:sz w:val="24"/>
                <w:szCs w:val="24"/>
                <w:lang w:eastAsia="lt-LT"/>
              </w:rPr>
            </w:pPr>
            <w:r w:rsidRPr="00E80A8D">
              <w:rPr>
                <w:rFonts w:ascii="Times New Roman" w:eastAsia="Times New Roman" w:hAnsi="Times New Roman"/>
                <w:sz w:val="24"/>
                <w:szCs w:val="24"/>
                <w:lang w:eastAsia="lt-LT"/>
              </w:rPr>
              <w:t>Rekonstravimo, kapitalinio remonto išlaidos yra tinkamos tik tuo atveju, jeigu rekonstravimas, kapitalinis remontas pagerina turto naudingąsias savybes ir (arba) pailgina turto naudingo tarnavimo laiką. Statybos atveju pareiškėjas turi pagrįsti, kad tai efektyviausias ir ekonomiškiausias būdas.</w:t>
            </w:r>
          </w:p>
        </w:tc>
      </w:tr>
      <w:tr w:rsidR="00D47A1C" w:rsidTr="00D47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EA2454" w:rsidRDefault="00EA2454" w:rsidP="00EA2454">
            <w:pPr>
              <w:pStyle w:val="ListParagraph"/>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Žemiau nurodyto </w:t>
            </w:r>
            <w:r w:rsidR="00D531C1">
              <w:rPr>
                <w:rFonts w:ascii="Times New Roman" w:eastAsia="Times New Roman" w:hAnsi="Times New Roman"/>
                <w:sz w:val="24"/>
                <w:szCs w:val="24"/>
                <w:lang w:eastAsia="lt-LT"/>
              </w:rPr>
              <w:t xml:space="preserve">ilgalaikio </w:t>
            </w:r>
            <w:r>
              <w:rPr>
                <w:rFonts w:ascii="Times New Roman" w:eastAsia="Times New Roman" w:hAnsi="Times New Roman"/>
                <w:sz w:val="24"/>
                <w:szCs w:val="24"/>
                <w:lang w:eastAsia="lt-LT"/>
              </w:rPr>
              <w:t>turto įsigijimo ar finansinės išperkamosios nuomos (lizingo) išlaidos:</w:t>
            </w:r>
          </w:p>
          <w:p w:rsidR="00EA2454" w:rsidRDefault="00EA2454" w:rsidP="00EA2454">
            <w:pPr>
              <w:pStyle w:val="ListParagraph"/>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47A1C" w:rsidRPr="00EA2454">
              <w:rPr>
                <w:rFonts w:ascii="Times New Roman" w:eastAsia="Times New Roman" w:hAnsi="Times New Roman"/>
                <w:sz w:val="24"/>
                <w:szCs w:val="24"/>
                <w:lang w:eastAsia="lt-LT"/>
              </w:rPr>
              <w:t>tiesiogiai MTEP veikloms vykdyti bei kuriamoms tyrėjų ir pagalbinio personalo darbo vietoms aprūpinti būtin</w:t>
            </w:r>
            <w:r>
              <w:rPr>
                <w:rFonts w:ascii="Times New Roman" w:eastAsia="Times New Roman" w:hAnsi="Times New Roman"/>
                <w:sz w:val="24"/>
                <w:szCs w:val="24"/>
                <w:lang w:eastAsia="lt-LT"/>
              </w:rPr>
              <w:t>i baldai;</w:t>
            </w:r>
          </w:p>
          <w:p w:rsidR="00EA2454" w:rsidRPr="00E80A8D" w:rsidRDefault="00EA2454" w:rsidP="00EA2454">
            <w:pPr>
              <w:pStyle w:val="ListParagraph"/>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D47A1C" w:rsidRPr="00EA245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kompiuterinė technika ir </w:t>
            </w:r>
            <w:r w:rsidR="00D47A1C" w:rsidRPr="00EA2454">
              <w:rPr>
                <w:rFonts w:ascii="Times New Roman" w:eastAsia="Times New Roman" w:hAnsi="Times New Roman"/>
                <w:sz w:val="24"/>
                <w:szCs w:val="24"/>
                <w:lang w:eastAsia="lt-LT"/>
              </w:rPr>
              <w:t>programinė įrang</w:t>
            </w:r>
            <w:r>
              <w:rPr>
                <w:rFonts w:ascii="Times New Roman" w:eastAsia="Times New Roman" w:hAnsi="Times New Roman"/>
                <w:sz w:val="24"/>
                <w:szCs w:val="24"/>
                <w:lang w:eastAsia="lt-LT"/>
              </w:rPr>
              <w:t>a</w:t>
            </w:r>
            <w:r w:rsidR="00D47A1C" w:rsidRPr="00EA2454">
              <w:rPr>
                <w:rFonts w:ascii="Times New Roman" w:eastAsia="Times New Roman" w:hAnsi="Times New Roman"/>
                <w:sz w:val="24"/>
                <w:szCs w:val="24"/>
                <w:lang w:eastAsia="lt-LT"/>
              </w:rPr>
              <w:t xml:space="preserve"> (išskyrus esamos </w:t>
            </w:r>
            <w:r w:rsidR="007F623A">
              <w:rPr>
                <w:rFonts w:ascii="Times New Roman" w:eastAsia="Times New Roman" w:hAnsi="Times New Roman"/>
                <w:sz w:val="24"/>
                <w:szCs w:val="24"/>
                <w:lang w:eastAsia="lt-LT"/>
              </w:rPr>
              <w:lastRenderedPageBreak/>
              <w:t xml:space="preserve">programinės įrangos </w:t>
            </w:r>
            <w:r w:rsidR="00D47A1C" w:rsidRPr="00EA2454">
              <w:rPr>
                <w:rFonts w:ascii="Times New Roman" w:eastAsia="Times New Roman" w:hAnsi="Times New Roman"/>
                <w:sz w:val="24"/>
                <w:szCs w:val="24"/>
                <w:lang w:eastAsia="lt-LT"/>
              </w:rPr>
              <w:t>atnaujinim</w:t>
            </w:r>
            <w:r>
              <w:rPr>
                <w:rFonts w:ascii="Times New Roman" w:eastAsia="Times New Roman" w:hAnsi="Times New Roman"/>
                <w:sz w:val="24"/>
                <w:szCs w:val="24"/>
                <w:lang w:eastAsia="lt-LT"/>
              </w:rPr>
              <w:t xml:space="preserve">as). </w:t>
            </w:r>
            <w:r w:rsidRPr="00E80A8D">
              <w:rPr>
                <w:rFonts w:ascii="Times New Roman" w:eastAsia="Times New Roman" w:hAnsi="Times New Roman"/>
                <w:sz w:val="24"/>
                <w:szCs w:val="24"/>
                <w:lang w:eastAsia="lt-LT"/>
              </w:rPr>
              <w:t xml:space="preserve">Išlaidos šiam turtui </w:t>
            </w:r>
            <w:r w:rsidRPr="00E80A8D">
              <w:rPr>
                <w:rFonts w:ascii="Times New Roman" w:eastAsia="Times New Roman" w:hAnsi="Times New Roman"/>
                <w:sz w:val="24"/>
                <w:szCs w:val="24"/>
              </w:rPr>
              <w:t>negali sudaryti daugiau nei 50 proc. Aprašo 39.1 papunktyje nurodytų tinkamų finansuoti išlaidų</w:t>
            </w:r>
            <w:r w:rsidR="002906AC" w:rsidRPr="00E80A8D">
              <w:rPr>
                <w:rFonts w:ascii="Times New Roman" w:eastAsia="Times New Roman" w:hAnsi="Times New Roman"/>
                <w:sz w:val="24"/>
                <w:szCs w:val="24"/>
              </w:rPr>
              <w:t xml:space="preserve"> sumos</w:t>
            </w:r>
            <w:r w:rsidRPr="00E80A8D">
              <w:rPr>
                <w:rFonts w:ascii="Times New Roman" w:eastAsia="Times New Roman" w:hAnsi="Times New Roman"/>
                <w:sz w:val="24"/>
                <w:szCs w:val="24"/>
                <w:lang w:eastAsia="lt-LT"/>
              </w:rPr>
              <w:t>;</w:t>
            </w:r>
          </w:p>
          <w:p w:rsidR="00EA2454" w:rsidRPr="00E80A8D" w:rsidRDefault="00EA2454" w:rsidP="00EA2454">
            <w:pPr>
              <w:pStyle w:val="ListParagraph"/>
              <w:spacing w:after="0" w:line="240" w:lineRule="auto"/>
              <w:ind w:left="34"/>
              <w:jc w:val="both"/>
              <w:rPr>
                <w:rFonts w:ascii="Times New Roman" w:eastAsia="Times New Roman" w:hAnsi="Times New Roman"/>
                <w:sz w:val="24"/>
                <w:szCs w:val="24"/>
                <w:lang w:eastAsia="lt-LT"/>
              </w:rPr>
            </w:pPr>
            <w:r w:rsidRPr="00E80A8D">
              <w:rPr>
                <w:rFonts w:ascii="Times New Roman" w:eastAsia="Times New Roman" w:hAnsi="Times New Roman"/>
                <w:sz w:val="24"/>
                <w:szCs w:val="24"/>
                <w:lang w:eastAsia="lt-LT"/>
              </w:rPr>
              <w:t>-</w:t>
            </w:r>
            <w:r w:rsidR="00D47A1C" w:rsidRPr="00E80A8D">
              <w:rPr>
                <w:rFonts w:ascii="Times New Roman" w:eastAsia="Times New Roman" w:hAnsi="Times New Roman"/>
                <w:sz w:val="24"/>
                <w:szCs w:val="24"/>
                <w:lang w:eastAsia="lt-LT"/>
              </w:rPr>
              <w:t xml:space="preserve"> su MTEP ir inovacijų infrastruktūra ar jos panaudoji</w:t>
            </w:r>
            <w:r w:rsidRPr="00E80A8D">
              <w:rPr>
                <w:rFonts w:ascii="Times New Roman" w:eastAsia="Times New Roman" w:hAnsi="Times New Roman"/>
                <w:sz w:val="24"/>
                <w:szCs w:val="24"/>
                <w:lang w:eastAsia="lt-LT"/>
              </w:rPr>
              <w:t>mu susiję patentai, licencijos;</w:t>
            </w:r>
          </w:p>
          <w:p w:rsidR="00EA2454" w:rsidRDefault="00EA2454" w:rsidP="00EA2454">
            <w:pPr>
              <w:pStyle w:val="ListParagraph"/>
              <w:spacing w:after="0" w:line="240" w:lineRule="auto"/>
              <w:ind w:left="34"/>
              <w:jc w:val="both"/>
              <w:rPr>
                <w:rFonts w:ascii="Times New Roman" w:eastAsia="Times New Roman" w:hAnsi="Times New Roman"/>
                <w:sz w:val="24"/>
                <w:szCs w:val="24"/>
                <w:lang w:eastAsia="lt-LT"/>
              </w:rPr>
            </w:pPr>
            <w:r w:rsidRPr="00E80A8D">
              <w:rPr>
                <w:rFonts w:ascii="Times New Roman" w:eastAsia="Times New Roman" w:hAnsi="Times New Roman"/>
                <w:sz w:val="24"/>
                <w:szCs w:val="24"/>
                <w:lang w:eastAsia="lt-LT"/>
              </w:rPr>
              <w:t>- kiti</w:t>
            </w:r>
            <w:r w:rsidR="00D47A1C" w:rsidRPr="00E80A8D">
              <w:rPr>
                <w:rFonts w:ascii="Times New Roman" w:eastAsia="Times New Roman" w:hAnsi="Times New Roman"/>
                <w:sz w:val="24"/>
                <w:szCs w:val="24"/>
                <w:lang w:eastAsia="lt-LT"/>
              </w:rPr>
              <w:t xml:space="preserve"> MTEP ir inovacijų</w:t>
            </w:r>
            <w:r w:rsidRPr="00E80A8D">
              <w:rPr>
                <w:rFonts w:ascii="Times New Roman" w:eastAsia="Times New Roman" w:hAnsi="Times New Roman"/>
                <w:sz w:val="24"/>
                <w:szCs w:val="24"/>
                <w:lang w:eastAsia="lt-LT"/>
              </w:rPr>
              <w:t xml:space="preserve"> infrastruktūrai</w:t>
            </w:r>
            <w:r>
              <w:rPr>
                <w:rFonts w:ascii="Times New Roman" w:eastAsia="Times New Roman" w:hAnsi="Times New Roman"/>
                <w:sz w:val="24"/>
                <w:szCs w:val="24"/>
                <w:lang w:eastAsia="lt-LT"/>
              </w:rPr>
              <w:t xml:space="preserve"> priskirtini įrengimai, įranga, prietaisai</w:t>
            </w:r>
            <w:r w:rsidR="00D47A1C" w:rsidRPr="00EA2454">
              <w:rPr>
                <w:rFonts w:ascii="Times New Roman" w:eastAsia="Times New Roman" w:hAnsi="Times New Roman"/>
                <w:sz w:val="24"/>
                <w:szCs w:val="24"/>
                <w:lang w:eastAsia="lt-LT"/>
              </w:rPr>
              <w:t>, įranki</w:t>
            </w:r>
            <w:r>
              <w:rPr>
                <w:rFonts w:ascii="Times New Roman" w:eastAsia="Times New Roman" w:hAnsi="Times New Roman"/>
                <w:sz w:val="24"/>
                <w:szCs w:val="24"/>
                <w:lang w:eastAsia="lt-LT"/>
              </w:rPr>
              <w:t>ai</w:t>
            </w:r>
            <w:r w:rsidR="00D47A1C" w:rsidRPr="00EA2454">
              <w:rPr>
                <w:rFonts w:ascii="Times New Roman" w:eastAsia="Times New Roman" w:hAnsi="Times New Roman"/>
                <w:sz w:val="24"/>
                <w:szCs w:val="24"/>
                <w:lang w:eastAsia="lt-LT"/>
              </w:rPr>
              <w:t xml:space="preserve"> ir įrengini</w:t>
            </w:r>
            <w:r>
              <w:rPr>
                <w:rFonts w:ascii="Times New Roman" w:eastAsia="Times New Roman" w:hAnsi="Times New Roman"/>
                <w:sz w:val="24"/>
                <w:szCs w:val="24"/>
                <w:lang w:eastAsia="lt-LT"/>
              </w:rPr>
              <w:t>ai.</w:t>
            </w:r>
          </w:p>
          <w:p w:rsidR="00D47A1C" w:rsidRPr="00D47A1C" w:rsidRDefault="00D47A1C" w:rsidP="00EA2454">
            <w:pPr>
              <w:pStyle w:val="ListParagraph"/>
              <w:spacing w:after="0" w:line="240" w:lineRule="auto"/>
              <w:ind w:left="34"/>
              <w:jc w:val="both"/>
              <w:rPr>
                <w:rFonts w:ascii="Times New Roman" w:eastAsia="Times New Roman" w:hAnsi="Times New Roman"/>
                <w:sz w:val="24"/>
                <w:szCs w:val="24"/>
                <w:lang w:eastAsia="lt-LT"/>
              </w:rPr>
            </w:pPr>
            <w:r w:rsidRPr="00EA2454">
              <w:rPr>
                <w:rFonts w:ascii="Times New Roman" w:eastAsia="Times New Roman" w:hAnsi="Times New Roman"/>
                <w:sz w:val="24"/>
                <w:szCs w:val="24"/>
              </w:rPr>
              <w:t>Finansinės</w:t>
            </w:r>
            <w:r w:rsidRPr="00EA2454">
              <w:rPr>
                <w:rFonts w:ascii="Times New Roman" w:eastAsia="Times New Roman" w:hAnsi="Times New Roman"/>
                <w:color w:val="000000"/>
                <w:sz w:val="24"/>
                <w:szCs w:val="24"/>
                <w:lang w:eastAsia="lt-LT"/>
              </w:rPr>
              <w:t xml:space="preserve"> išperkamosios</w:t>
            </w:r>
            <w:r w:rsidRPr="00EA2454">
              <w:rPr>
                <w:rFonts w:ascii="Times New Roman" w:eastAsia="Times New Roman" w:hAnsi="Times New Roman"/>
                <w:sz w:val="24"/>
                <w:szCs w:val="24"/>
              </w:rPr>
              <w:t xml:space="preserve"> nuomos (lizingo) laikotarpis negali būti ilgesnis už projekto įgyvendinimo trukmę, tai yra finansinės </w:t>
            </w:r>
            <w:r w:rsidRPr="00EA2454">
              <w:rPr>
                <w:rFonts w:ascii="Times New Roman" w:eastAsia="Times New Roman" w:hAnsi="Times New Roman"/>
                <w:color w:val="000000"/>
                <w:sz w:val="24"/>
                <w:szCs w:val="24"/>
                <w:lang w:eastAsia="lt-LT"/>
              </w:rPr>
              <w:t xml:space="preserve">išperkamosios </w:t>
            </w:r>
            <w:r w:rsidRPr="00EA2454">
              <w:rPr>
                <w:rFonts w:ascii="Times New Roman" w:eastAsia="Times New Roman" w:hAnsi="Times New Roman"/>
                <w:sz w:val="24"/>
                <w:szCs w:val="24"/>
              </w:rPr>
              <w:t xml:space="preserve">nuomos (lizingo) būdu įsigytas materialusis turtas iki projekto įgyvendinimo pabaigos turi tapti projekto vykdytojo nuosavybe. </w:t>
            </w:r>
          </w:p>
        </w:tc>
      </w:tr>
      <w:tr w:rsidR="00D47A1C" w:rsidTr="00EA245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D47A1C" w:rsidRPr="00D47A1C" w:rsidRDefault="00EA2454" w:rsidP="00EA2454">
            <w:pPr>
              <w:spacing w:after="0" w:line="240" w:lineRule="auto"/>
              <w:rPr>
                <w:rFonts w:ascii="Times New Roman" w:eastAsia="Times New Roman" w:hAnsi="Times New Roman"/>
                <w:i/>
                <w:sz w:val="24"/>
                <w:szCs w:val="24"/>
                <w:lang w:eastAsia="lt-LT"/>
              </w:rPr>
            </w:pPr>
            <w:r w:rsidRPr="008C48E3">
              <w:rPr>
                <w:rFonts w:ascii="Times New Roman" w:eastAsia="Times New Roman" w:hAnsi="Times New Roman"/>
                <w:sz w:val="24"/>
                <w:szCs w:val="24"/>
                <w:lang w:eastAsia="lt-LT"/>
              </w:rPr>
              <w:t>Netinkamos finansuoti išlaidos.</w:t>
            </w:r>
          </w:p>
        </w:tc>
      </w:tr>
      <w:tr w:rsidR="00D47A1C" w:rsidTr="00EA245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D47A1C" w:rsidRPr="00D47A1C" w:rsidRDefault="00EA2454" w:rsidP="00EA2454">
            <w:pPr>
              <w:spacing w:after="0" w:line="240" w:lineRule="auto"/>
              <w:rPr>
                <w:rFonts w:ascii="Times New Roman" w:eastAsia="Times New Roman" w:hAnsi="Times New Roman"/>
                <w:i/>
                <w:sz w:val="24"/>
                <w:szCs w:val="24"/>
                <w:lang w:eastAsia="lt-LT"/>
              </w:rPr>
            </w:pPr>
            <w:r w:rsidRPr="00D47A1C">
              <w:rPr>
                <w:rFonts w:ascii="Times New Roman" w:eastAsia="Times New Roman" w:hAnsi="Times New Roman"/>
                <w:sz w:val="24"/>
                <w:szCs w:val="24"/>
                <w:lang w:eastAsia="lt-LT"/>
              </w:rPr>
              <w:t>Netinkamos finansuoti išlaidos.</w:t>
            </w:r>
          </w:p>
        </w:tc>
      </w:tr>
      <w:tr w:rsidR="00D47A1C" w:rsidTr="00EA2454">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D47A1C" w:rsidRDefault="00D47A1C">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D47A1C" w:rsidRPr="00D47A1C" w:rsidRDefault="00EA2454" w:rsidP="00EA2454">
            <w:pPr>
              <w:spacing w:after="0" w:line="240" w:lineRule="auto"/>
              <w:rPr>
                <w:rFonts w:ascii="Times New Roman" w:eastAsia="Times New Roman" w:hAnsi="Times New Roman"/>
                <w:sz w:val="24"/>
                <w:szCs w:val="24"/>
                <w:lang w:eastAsia="lt-LT"/>
              </w:rPr>
            </w:pPr>
            <w:r w:rsidRPr="00D47A1C">
              <w:rPr>
                <w:rFonts w:ascii="Times New Roman" w:eastAsia="Times New Roman" w:hAnsi="Times New Roman"/>
                <w:sz w:val="24"/>
                <w:szCs w:val="24"/>
                <w:lang w:eastAsia="lt-LT"/>
              </w:rPr>
              <w:t>Netinkamos finansuoti išlaidos.</w:t>
            </w:r>
          </w:p>
        </w:tc>
      </w:tr>
    </w:tbl>
    <w:p w:rsidR="00D47A1C" w:rsidRDefault="00D47A1C" w:rsidP="00F33269">
      <w:pPr>
        <w:spacing w:after="0" w:line="240" w:lineRule="auto"/>
        <w:ind w:firstLine="851"/>
        <w:jc w:val="both"/>
        <w:rPr>
          <w:rFonts w:ascii="Times New Roman" w:eastAsia="Times New Roman" w:hAnsi="Times New Roman"/>
          <w:sz w:val="24"/>
          <w:szCs w:val="24"/>
          <w:lang w:val="en-US" w:eastAsia="lt-LT"/>
        </w:rPr>
      </w:pPr>
    </w:p>
    <w:p w:rsidR="00F13697" w:rsidRDefault="00C1766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E3068">
        <w:rPr>
          <w:rFonts w:ascii="Times New Roman" w:eastAsia="Times New Roman" w:hAnsi="Times New Roman"/>
          <w:sz w:val="24"/>
          <w:szCs w:val="24"/>
          <w:lang w:eastAsia="lt-LT"/>
        </w:rPr>
        <w:t>6</w:t>
      </w:r>
      <w:r w:rsidR="00F13697" w:rsidRPr="00774903">
        <w:rPr>
          <w:rFonts w:ascii="Times New Roman" w:eastAsia="Times New Roman" w:hAnsi="Times New Roman"/>
          <w:sz w:val="24"/>
          <w:szCs w:val="24"/>
          <w:lang w:eastAsia="lt-LT"/>
        </w:rPr>
        <w:t>.2. kai pagalba teikiama pagal Bendrojo bendrosios išimties reglamento 25 straipsnį: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ind w:left="-57" w:right="-57"/>
              <w:jc w:val="center"/>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 xml:space="preserve">Išlaidų </w:t>
            </w:r>
            <w:proofErr w:type="spellStart"/>
            <w:r w:rsidRPr="00D47A1C">
              <w:rPr>
                <w:rFonts w:ascii="Times New Roman" w:eastAsia="Times New Roman" w:hAnsi="Times New Roman"/>
                <w:b/>
                <w:bCs/>
                <w:sz w:val="24"/>
                <w:szCs w:val="24"/>
                <w:lang w:eastAsia="lt-LT"/>
              </w:rPr>
              <w:t>katego-rijos</w:t>
            </w:r>
            <w:proofErr w:type="spellEnd"/>
            <w:r w:rsidRPr="00D47A1C">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ind w:left="-57" w:right="-57"/>
              <w:jc w:val="center"/>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ind w:left="-57" w:right="-57"/>
              <w:jc w:val="center"/>
              <w:rPr>
                <w:rFonts w:ascii="Times New Roman" w:eastAsia="Times New Roman" w:hAnsi="Times New Roman"/>
                <w:b/>
                <w:sz w:val="24"/>
                <w:szCs w:val="24"/>
                <w:lang w:eastAsia="lt-LT"/>
              </w:rPr>
            </w:pPr>
            <w:r w:rsidRPr="00D47A1C">
              <w:rPr>
                <w:rFonts w:ascii="Times New Roman" w:eastAsia="Times New Roman" w:hAnsi="Times New Roman"/>
                <w:b/>
                <w:sz w:val="24"/>
                <w:szCs w:val="24"/>
                <w:lang w:eastAsia="lt-LT"/>
              </w:rPr>
              <w:t>Reikalavimai ir paaiškinimai</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721A8B" w:rsidRPr="00D47A1C" w:rsidRDefault="00721A8B" w:rsidP="002648A3">
            <w:pPr>
              <w:spacing w:after="0" w:line="240" w:lineRule="auto"/>
              <w:jc w:val="both"/>
              <w:rPr>
                <w:rFonts w:ascii="Times New Roman" w:eastAsia="Times New Roman" w:hAnsi="Times New Roman"/>
                <w:sz w:val="24"/>
                <w:szCs w:val="24"/>
                <w:lang w:eastAsia="lt-LT"/>
              </w:rPr>
            </w:pPr>
            <w:r w:rsidRPr="00D47A1C">
              <w:rPr>
                <w:rFonts w:ascii="Times New Roman" w:eastAsia="Times New Roman" w:hAnsi="Times New Roman"/>
                <w:sz w:val="24"/>
                <w:szCs w:val="24"/>
                <w:lang w:eastAsia="lt-LT"/>
              </w:rPr>
              <w:t>Netinkamos finansuoti išlaidos.</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8F40E2">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C13FA" w:rsidRDefault="003C13FA" w:rsidP="003C13FA">
            <w:pPr>
              <w:spacing w:after="0" w:line="240" w:lineRule="auto"/>
              <w:jc w:val="both"/>
              <w:rPr>
                <w:rFonts w:ascii="Times New Roman" w:eastAsia="Times New Roman" w:hAnsi="Times New Roman"/>
                <w:bCs/>
                <w:sz w:val="24"/>
                <w:szCs w:val="24"/>
                <w:lang w:eastAsia="lt-LT"/>
              </w:rPr>
            </w:pPr>
            <w:r w:rsidRPr="002906AC">
              <w:rPr>
                <w:rFonts w:ascii="Times New Roman" w:eastAsia="Times New Roman" w:hAnsi="Times New Roman"/>
                <w:bCs/>
                <w:sz w:val="24"/>
                <w:szCs w:val="24"/>
                <w:lang w:eastAsia="lt-LT"/>
              </w:rPr>
              <w:t xml:space="preserve">Tiesiogiai su projekto įgyvendinimu susijusios ir veiklai </w:t>
            </w:r>
            <w:r w:rsidRPr="002906AC">
              <w:rPr>
                <w:rFonts w:ascii="Times New Roman" w:eastAsia="Times New Roman" w:hAnsi="Times New Roman"/>
                <w:bCs/>
                <w:i/>
                <w:sz w:val="24"/>
                <w:szCs w:val="24"/>
                <w:lang w:eastAsia="lt-LT"/>
              </w:rPr>
              <w:t xml:space="preserve">pro </w:t>
            </w:r>
            <w:proofErr w:type="spellStart"/>
            <w:r w:rsidRPr="002906AC">
              <w:rPr>
                <w:rFonts w:ascii="Times New Roman" w:eastAsia="Times New Roman" w:hAnsi="Times New Roman"/>
                <w:bCs/>
                <w:i/>
                <w:sz w:val="24"/>
                <w:szCs w:val="24"/>
                <w:lang w:eastAsia="lt-LT"/>
              </w:rPr>
              <w:t>rata</w:t>
            </w:r>
            <w:proofErr w:type="spellEnd"/>
            <w:r w:rsidRPr="002906AC">
              <w:rPr>
                <w:rFonts w:ascii="Times New Roman" w:eastAsia="Times New Roman" w:hAnsi="Times New Roman"/>
                <w:bCs/>
                <w:sz w:val="24"/>
                <w:szCs w:val="24"/>
                <w:lang w:eastAsia="lt-LT"/>
              </w:rPr>
              <w:t xml:space="preserve"> principu paskirstytos pridėtinės išlaidos – projektui įgyvendinti būtinų pastatų ar patalpų nuomos išlaidos.</w:t>
            </w:r>
          </w:p>
          <w:p w:rsidR="002906AC" w:rsidRPr="002906AC" w:rsidRDefault="002906AC" w:rsidP="003C13FA">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Šios išlaidos kartu su 4 išlaidų kategorijos „Įranga, įrenginiai ir kitas turtas“ </w:t>
            </w:r>
            <w:r w:rsidRPr="002906AC">
              <w:rPr>
                <w:rFonts w:ascii="Times New Roman" w:eastAsia="Times New Roman" w:hAnsi="Times New Roman"/>
                <w:bCs/>
                <w:sz w:val="24"/>
                <w:szCs w:val="24"/>
                <w:highlight w:val="lightGray"/>
                <w:lang w:eastAsia="lt-LT"/>
              </w:rPr>
              <w:t>6</w:t>
            </w:r>
            <w:r>
              <w:rPr>
                <w:rFonts w:ascii="Times New Roman" w:eastAsia="Times New Roman" w:hAnsi="Times New Roman"/>
                <w:bCs/>
                <w:sz w:val="24"/>
                <w:szCs w:val="24"/>
                <w:lang w:eastAsia="lt-LT"/>
              </w:rPr>
              <w:t xml:space="preserve"> punkte nurodytomis išlaidomis, taip pat 7 išlaidų kategorijos </w:t>
            </w:r>
            <w:r w:rsidRPr="002906AC">
              <w:rPr>
                <w:rFonts w:ascii="Times New Roman" w:eastAsia="Times New Roman" w:hAnsi="Times New Roman"/>
                <w:bCs/>
                <w:sz w:val="24"/>
                <w:szCs w:val="24"/>
                <w:lang w:eastAsia="lt-LT"/>
              </w:rPr>
              <w:t>„Netiesioginės išlaidos ir kitos išlaidos pagal fiksuotąją projekto išlaidų normą“</w:t>
            </w:r>
            <w:r>
              <w:rPr>
                <w:rFonts w:ascii="Times New Roman" w:eastAsia="Times New Roman" w:hAnsi="Times New Roman"/>
                <w:bCs/>
                <w:sz w:val="24"/>
                <w:szCs w:val="24"/>
                <w:lang w:eastAsia="lt-LT"/>
              </w:rPr>
              <w:t xml:space="preserve"> išlaidomis </w:t>
            </w:r>
            <w:r w:rsidRPr="00E80A8D">
              <w:rPr>
                <w:rFonts w:ascii="Times New Roman" w:eastAsia="Times New Roman" w:hAnsi="Times New Roman"/>
                <w:bCs/>
                <w:sz w:val="24"/>
                <w:szCs w:val="24"/>
                <w:lang w:eastAsia="lt-LT"/>
              </w:rPr>
              <w:t xml:space="preserve">negali sudaryti daugiau nei 10 proc. </w:t>
            </w:r>
            <w:r w:rsidR="004E10A1">
              <w:rPr>
                <w:rFonts w:ascii="Times New Roman" w:eastAsia="Times New Roman" w:hAnsi="Times New Roman"/>
                <w:bCs/>
                <w:sz w:val="24"/>
                <w:szCs w:val="24"/>
                <w:lang w:eastAsia="lt-LT"/>
              </w:rPr>
              <w:t xml:space="preserve"> </w:t>
            </w:r>
            <w:r w:rsidRPr="00E80A8D">
              <w:rPr>
                <w:rFonts w:ascii="Times New Roman" w:eastAsia="Times New Roman" w:hAnsi="Times New Roman"/>
                <w:bCs/>
                <w:sz w:val="24"/>
                <w:szCs w:val="24"/>
                <w:lang w:eastAsia="lt-LT"/>
              </w:rPr>
              <w:t>tinkam</w:t>
            </w:r>
            <w:r>
              <w:rPr>
                <w:rFonts w:ascii="Times New Roman" w:eastAsia="Times New Roman" w:hAnsi="Times New Roman"/>
                <w:bCs/>
                <w:sz w:val="24"/>
                <w:szCs w:val="24"/>
                <w:lang w:eastAsia="lt-LT"/>
              </w:rPr>
              <w:t>ų išlaidų</w:t>
            </w:r>
            <w:r w:rsidR="004E10A1">
              <w:rPr>
                <w:rFonts w:ascii="Times New Roman" w:eastAsia="Times New Roman" w:hAnsi="Times New Roman"/>
                <w:bCs/>
                <w:sz w:val="24"/>
                <w:szCs w:val="24"/>
                <w:lang w:eastAsia="lt-LT"/>
              </w:rPr>
              <w:t xml:space="preserve">, finansuojamų pagal Bendrojo bendrosios išimties reglamento 25 straipsnį, </w:t>
            </w:r>
            <w:r w:rsidR="004E10A1" w:rsidRPr="00E80A8D">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 xml:space="preserve">sumos. </w:t>
            </w:r>
          </w:p>
          <w:p w:rsidR="003C13FA" w:rsidRDefault="003C13FA" w:rsidP="003C13FA">
            <w:pPr>
              <w:spacing w:after="0" w:line="240" w:lineRule="auto"/>
              <w:jc w:val="both"/>
              <w:rPr>
                <w:rFonts w:ascii="Times New Roman" w:eastAsia="Times New Roman" w:hAnsi="Times New Roman"/>
                <w:sz w:val="24"/>
                <w:szCs w:val="24"/>
                <w:lang w:eastAsia="lt-LT"/>
              </w:rPr>
            </w:pPr>
            <w:r w:rsidRPr="002906AC">
              <w:rPr>
                <w:rFonts w:ascii="Times New Roman" w:eastAsia="Times New Roman" w:hAnsi="Times New Roman"/>
                <w:i/>
                <w:sz w:val="24"/>
                <w:szCs w:val="24"/>
                <w:lang w:eastAsia="lt-LT"/>
              </w:rPr>
              <w:t xml:space="preserve">Pro </w:t>
            </w:r>
            <w:proofErr w:type="spellStart"/>
            <w:r w:rsidRPr="002906AC">
              <w:rPr>
                <w:rFonts w:ascii="Times New Roman" w:eastAsia="Times New Roman" w:hAnsi="Times New Roman"/>
                <w:i/>
                <w:sz w:val="24"/>
                <w:szCs w:val="24"/>
                <w:lang w:eastAsia="lt-LT"/>
              </w:rPr>
              <w:t>rata</w:t>
            </w:r>
            <w:proofErr w:type="spellEnd"/>
            <w:r w:rsidRPr="003C13FA">
              <w:rPr>
                <w:rFonts w:ascii="Times New Roman" w:eastAsia="Times New Roman" w:hAnsi="Times New Roman"/>
                <w:sz w:val="24"/>
                <w:szCs w:val="24"/>
                <w:lang w:eastAsia="lt-LT"/>
              </w:rPr>
              <w:t xml:space="preserve"> principas reiškia, kad turi būti iš anksto apibrėžtas ir deklaruojamas skaičiavimo metodas, kuriuo remiantis apskaičiuojama konkrečiai veiklai tenkanti pridėtinių išlaidų dalis. Ši dalis privalo būti aiškiai nurodyta ir patvirtinta įmonės (institucijos, įstaigos) vadovo įsakymu. Pavyzdžiui, projektui priskiriama 10 procentų išlaidų esamų patalpų nuomai (nes iš biure dirbančių 20 žmonių, kurių kiekvienam tenka apylygis biuro plotas, vienas dirbs prie projekto visą darbo laiką ir dar du – po pusę darbo laiko), 12 procentų eksploatavimo išlaidų. Kitos pridėtinės išlaidos, pavyzdžiui, papildomų patalpų nuoma, transporto nuoma ir panašiai, išreiškiamos faktiniais dydžiais (absoliutine išraiška) ir įskaitomos į pridėtines išlaidas</w:t>
            </w:r>
            <w:r w:rsidR="008C48E3">
              <w:rPr>
                <w:rFonts w:ascii="Times New Roman" w:eastAsia="Times New Roman" w:hAnsi="Times New Roman"/>
                <w:sz w:val="24"/>
                <w:szCs w:val="24"/>
                <w:lang w:eastAsia="lt-LT"/>
              </w:rPr>
              <w:t>.</w:t>
            </w:r>
          </w:p>
          <w:p w:rsidR="008C48E3" w:rsidRPr="00D47A1C" w:rsidRDefault="008C48E3" w:rsidP="003C13FA">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 xml:space="preserve">Jeigu projektas įgyvendinamas su Aprašo </w:t>
            </w:r>
            <w:r>
              <w:rPr>
                <w:rFonts w:ascii="Times New Roman" w:eastAsia="Times New Roman" w:hAnsi="Times New Roman"/>
                <w:sz w:val="24"/>
                <w:szCs w:val="24"/>
                <w:lang w:val="en-US" w:eastAsia="lt-LT"/>
              </w:rPr>
              <w:t xml:space="preserve">16.2 </w:t>
            </w:r>
            <w:r w:rsidRPr="001C52F8">
              <w:rPr>
                <w:rFonts w:ascii="Times New Roman" w:eastAsia="Times New Roman" w:hAnsi="Times New Roman"/>
                <w:sz w:val="24"/>
                <w:szCs w:val="24"/>
                <w:lang w:eastAsia="lt-LT"/>
              </w:rPr>
              <w:t>papunktyje nurodytu</w:t>
            </w:r>
            <w:r>
              <w:rPr>
                <w:rFonts w:ascii="Times New Roman" w:eastAsia="Times New Roman" w:hAnsi="Times New Roman"/>
                <w:sz w:val="24"/>
                <w:szCs w:val="24"/>
                <w:lang w:val="en-US" w:eastAsia="lt-LT"/>
              </w:rPr>
              <w:t xml:space="preserve"> </w:t>
            </w:r>
            <w:r>
              <w:rPr>
                <w:rFonts w:ascii="Times New Roman" w:eastAsia="Times New Roman" w:hAnsi="Times New Roman"/>
                <w:sz w:val="24"/>
                <w:szCs w:val="24"/>
                <w:lang w:eastAsia="lt-LT"/>
              </w:rPr>
              <w:t xml:space="preserve">partneriu, partnerio nepiniginiu įnašu gali būti partneriui priklausančio projektui įgyvendinti būtino nekilnojamojo turto dalis, </w:t>
            </w:r>
            <w:r>
              <w:rPr>
                <w:rFonts w:ascii="Times New Roman" w:eastAsia="Times New Roman" w:hAnsi="Times New Roman"/>
                <w:sz w:val="24"/>
                <w:szCs w:val="24"/>
                <w:lang w:eastAsia="lt-LT"/>
              </w:rPr>
              <w:lastRenderedPageBreak/>
              <w:t xml:space="preserve">apskaičiuota </w:t>
            </w:r>
            <w:r w:rsidRPr="000603CC">
              <w:rPr>
                <w:rFonts w:ascii="Times New Roman" w:eastAsia="Times New Roman" w:hAnsi="Times New Roman"/>
                <w:i/>
                <w:sz w:val="24"/>
                <w:szCs w:val="24"/>
                <w:lang w:eastAsia="lt-LT"/>
              </w:rPr>
              <w:t xml:space="preserve">pro </w:t>
            </w:r>
            <w:proofErr w:type="spellStart"/>
            <w:r w:rsidRPr="000603CC">
              <w:rPr>
                <w:rFonts w:ascii="Times New Roman" w:eastAsia="Times New Roman" w:hAnsi="Times New Roman"/>
                <w:i/>
                <w:sz w:val="24"/>
                <w:szCs w:val="24"/>
                <w:lang w:eastAsia="lt-LT"/>
              </w:rPr>
              <w:t>rata</w:t>
            </w:r>
            <w:proofErr w:type="spellEnd"/>
            <w:r>
              <w:rPr>
                <w:rFonts w:ascii="Times New Roman" w:eastAsia="Times New Roman" w:hAnsi="Times New Roman"/>
                <w:sz w:val="24"/>
                <w:szCs w:val="24"/>
                <w:lang w:eastAsia="lt-LT"/>
              </w:rPr>
              <w:t xml:space="preserve"> principu. </w:t>
            </w:r>
          </w:p>
        </w:tc>
      </w:tr>
      <w:tr w:rsidR="00721A8B" w:rsidRPr="00D47A1C" w:rsidTr="00E80A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ind w:right="-57"/>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21A8B" w:rsidRPr="00D47A1C" w:rsidRDefault="00E80A8D" w:rsidP="00E80A8D">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sz w:val="24"/>
                <w:szCs w:val="24"/>
                <w:lang w:eastAsia="lt-LT"/>
              </w:rPr>
              <w:t>Netinkamos finansuoti išlaidos.</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657E7C" w:rsidRDefault="004F6EB0" w:rsidP="00AF5996">
            <w:pPr>
              <w:spacing w:after="0" w:line="240" w:lineRule="auto"/>
              <w:jc w:val="both"/>
              <w:rPr>
                <w:rFonts w:ascii="Times New Roman" w:eastAsia="Times New Roman" w:hAnsi="Times New Roman"/>
                <w:sz w:val="24"/>
                <w:szCs w:val="24"/>
                <w:lang w:eastAsia="lt-LT"/>
              </w:rPr>
            </w:pPr>
            <w:r w:rsidRPr="00E4355F">
              <w:rPr>
                <w:rFonts w:ascii="Times New Roman" w:eastAsia="Times New Roman" w:hAnsi="Times New Roman"/>
                <w:sz w:val="24"/>
                <w:szCs w:val="24"/>
                <w:lang w:eastAsia="lt-LT"/>
              </w:rPr>
              <w:t>MTEP</w:t>
            </w:r>
            <w:r>
              <w:rPr>
                <w:rFonts w:ascii="Times New Roman" w:eastAsia="Times New Roman" w:hAnsi="Times New Roman"/>
                <w:sz w:val="24"/>
                <w:szCs w:val="24"/>
                <w:lang w:eastAsia="lt-LT"/>
              </w:rPr>
              <w:t xml:space="preserve"> paslaugų, techninių žinių ir išradimų patentų arba teisių pagal licencijos sutartį įsigijimo išlaidos, jeigu pirkta iš išorinių šaltinių už rinkos kainas, pagal nesusijusių šalių sudarytą sandorį, kai nėra jokių susijusių slapto susitarimo elementų. </w:t>
            </w:r>
          </w:p>
          <w:p w:rsidR="00AF5996" w:rsidRDefault="004F6EB0" w:rsidP="00AF59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Programinės įrangos licencijų įsigijimo išlaidos nėra tinkamos finansuoti. </w:t>
            </w:r>
          </w:p>
          <w:p w:rsidR="00657E7C" w:rsidRPr="00D47A1C" w:rsidRDefault="00657E7C" w:rsidP="00C318F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Šios išlaidos kartu 5 išlaidų kategorijos „Projekto vykdy</w:t>
            </w:r>
            <w:r w:rsidR="00E80A8D">
              <w:rPr>
                <w:rFonts w:ascii="Times New Roman" w:eastAsia="Times New Roman" w:hAnsi="Times New Roman"/>
                <w:sz w:val="24"/>
                <w:szCs w:val="24"/>
                <w:lang w:eastAsia="lt-LT"/>
              </w:rPr>
              <w:t>mas</w:t>
            </w:r>
            <w:r>
              <w:rPr>
                <w:rFonts w:ascii="Times New Roman" w:eastAsia="Times New Roman" w:hAnsi="Times New Roman"/>
                <w:sz w:val="24"/>
                <w:szCs w:val="24"/>
                <w:lang w:eastAsia="lt-LT"/>
              </w:rPr>
              <w:t xml:space="preserve">“ 2 punkte nurodytomis išlaidomis </w:t>
            </w:r>
            <w:r w:rsidRPr="00E80A8D">
              <w:rPr>
                <w:rFonts w:ascii="Times New Roman" w:eastAsia="Times New Roman" w:hAnsi="Times New Roman"/>
                <w:sz w:val="24"/>
                <w:szCs w:val="24"/>
                <w:lang w:eastAsia="lt-LT"/>
              </w:rPr>
              <w:t>negali sudaryti daugiau nei 75 proc.</w:t>
            </w:r>
            <w:r>
              <w:rPr>
                <w:rFonts w:ascii="Times New Roman" w:eastAsia="Times New Roman" w:hAnsi="Times New Roman"/>
                <w:sz w:val="24"/>
                <w:szCs w:val="24"/>
                <w:lang w:eastAsia="lt-LT"/>
              </w:rPr>
              <w:t xml:space="preserve"> tinkamų išlaidų</w:t>
            </w:r>
            <w:r w:rsidR="00C318F5">
              <w:rPr>
                <w:rFonts w:ascii="Times New Roman" w:eastAsia="Times New Roman" w:hAnsi="Times New Roman"/>
                <w:sz w:val="24"/>
                <w:szCs w:val="24"/>
                <w:lang w:eastAsia="lt-LT"/>
              </w:rPr>
              <w:t xml:space="preserve">, </w:t>
            </w:r>
            <w:r w:rsidR="00C318F5">
              <w:rPr>
                <w:rFonts w:ascii="Times New Roman" w:eastAsia="Times New Roman" w:hAnsi="Times New Roman"/>
                <w:bCs/>
                <w:sz w:val="24"/>
                <w:szCs w:val="24"/>
                <w:lang w:eastAsia="lt-LT"/>
              </w:rPr>
              <w:t>finansuojamų pagal Bendrojo bendrosios išimties reglamento 25 straipsnį,</w:t>
            </w:r>
            <w:r>
              <w:rPr>
                <w:rFonts w:ascii="Times New Roman" w:eastAsia="Times New Roman" w:hAnsi="Times New Roman"/>
                <w:sz w:val="24"/>
                <w:szCs w:val="24"/>
                <w:lang w:eastAsia="lt-LT"/>
              </w:rPr>
              <w:t xml:space="preserve"> sumos.</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721A8B" w:rsidRDefault="003C13FA" w:rsidP="004F6EB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4F6EB0">
              <w:rPr>
                <w:rFonts w:ascii="Times New Roman" w:eastAsia="Times New Roman" w:hAnsi="Times New Roman"/>
                <w:sz w:val="24"/>
                <w:szCs w:val="24"/>
                <w:lang w:eastAsia="lt-LT"/>
              </w:rPr>
              <w:t xml:space="preserve"> </w:t>
            </w:r>
            <w:r w:rsidR="00AF5996">
              <w:rPr>
                <w:rFonts w:ascii="Times New Roman" w:eastAsia="Times New Roman" w:hAnsi="Times New Roman"/>
                <w:sz w:val="24"/>
                <w:szCs w:val="24"/>
                <w:lang w:eastAsia="lt-LT"/>
              </w:rPr>
              <w:t>S</w:t>
            </w:r>
            <w:r w:rsidR="004F6EB0">
              <w:rPr>
                <w:rFonts w:ascii="Times New Roman" w:eastAsia="Times New Roman" w:hAnsi="Times New Roman"/>
                <w:sz w:val="24"/>
                <w:szCs w:val="24"/>
                <w:lang w:eastAsia="lt-LT"/>
              </w:rPr>
              <w:t>u kitomis veiklos sąnaudomis, įskaitant sąnaudas medžiagoms, mažaverčiam inventoriui, atsargoms ir panašiems produktams, priskirtiniems trumpalaikiam turtui, tiesiogiai susijusiomis su MTEP veikla</w:t>
            </w:r>
            <w:r w:rsidR="00AF5996">
              <w:rPr>
                <w:rFonts w:ascii="Times New Roman" w:eastAsia="Times New Roman" w:hAnsi="Times New Roman"/>
                <w:sz w:val="24"/>
                <w:szCs w:val="24"/>
                <w:lang w:eastAsia="lt-LT"/>
              </w:rPr>
              <w:t>, susijusios išlaidos</w:t>
            </w:r>
            <w:r w:rsidR="004F6EB0">
              <w:rPr>
                <w:rFonts w:ascii="Times New Roman" w:eastAsia="Times New Roman" w:hAnsi="Times New Roman"/>
                <w:sz w:val="24"/>
                <w:szCs w:val="24"/>
                <w:lang w:eastAsia="lt-LT"/>
              </w:rPr>
              <w:t xml:space="preserve">. </w:t>
            </w:r>
          </w:p>
          <w:p w:rsidR="004F6EB0" w:rsidRDefault="003C13FA" w:rsidP="004F6EB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F6EB0">
              <w:rPr>
                <w:rFonts w:ascii="Times New Roman" w:eastAsia="Times New Roman" w:hAnsi="Times New Roman"/>
                <w:sz w:val="24"/>
                <w:szCs w:val="24"/>
                <w:lang w:eastAsia="lt-LT"/>
              </w:rPr>
              <w:t xml:space="preserve"> Išlaidos, susijusios su konsultavimo ir lygiaverčių paslaugų, naudojamų vien tik projekto MTEP veiklai, įsigijimu.</w:t>
            </w:r>
          </w:p>
          <w:p w:rsidR="00657E7C" w:rsidRDefault="00657E7C" w:rsidP="004F6EB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Šios išlaidos kartu su 4 išlaidų kategorijos „Įranga, įrenginiai ir kitas turtas“ išlaidomis negali sudaryti daugiau nei 75 proc. tinkamų išlaidų</w:t>
            </w:r>
            <w:r w:rsidR="00C318F5">
              <w:rPr>
                <w:rFonts w:ascii="Times New Roman" w:eastAsia="Times New Roman" w:hAnsi="Times New Roman"/>
                <w:sz w:val="24"/>
                <w:szCs w:val="24"/>
                <w:lang w:eastAsia="lt-LT"/>
              </w:rPr>
              <w:t xml:space="preserve">, </w:t>
            </w:r>
            <w:r w:rsidR="00C318F5">
              <w:rPr>
                <w:rFonts w:ascii="Times New Roman" w:eastAsia="Times New Roman" w:hAnsi="Times New Roman"/>
                <w:bCs/>
                <w:sz w:val="24"/>
                <w:szCs w:val="24"/>
                <w:lang w:eastAsia="lt-LT"/>
              </w:rPr>
              <w:t>finansuojamų pagal Bendrojo bendrosios išimties reglamento 25 straipsnį,</w:t>
            </w:r>
            <w:r>
              <w:rPr>
                <w:rFonts w:ascii="Times New Roman" w:eastAsia="Times New Roman" w:hAnsi="Times New Roman"/>
                <w:sz w:val="24"/>
                <w:szCs w:val="24"/>
                <w:lang w:eastAsia="lt-LT"/>
              </w:rPr>
              <w:t xml:space="preserve"> sumos.</w:t>
            </w:r>
          </w:p>
          <w:p w:rsidR="004F6EB0" w:rsidRDefault="003C13FA" w:rsidP="004F6EB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F6EB0">
              <w:rPr>
                <w:rFonts w:ascii="Times New Roman" w:eastAsia="Times New Roman" w:hAnsi="Times New Roman"/>
                <w:sz w:val="24"/>
                <w:szCs w:val="24"/>
                <w:lang w:eastAsia="lt-LT"/>
              </w:rPr>
              <w:t xml:space="preserve"> Projekto MTEP veikloms naudojamo ilgalaikio materialaus turto (įrangos, prietaisų, įrankių, įrenginių, mašinų ir įrengimų, pastatų ir (ar) patalpų)</w:t>
            </w:r>
            <w:r w:rsidR="008C48E3">
              <w:rPr>
                <w:rFonts w:ascii="Times New Roman" w:eastAsia="Times New Roman" w:hAnsi="Times New Roman"/>
                <w:sz w:val="24"/>
                <w:szCs w:val="24"/>
                <w:lang w:eastAsia="lt-LT"/>
              </w:rPr>
              <w:t xml:space="preserve">, </w:t>
            </w:r>
            <w:r w:rsidR="004F6EB0">
              <w:rPr>
                <w:rFonts w:ascii="Times New Roman" w:eastAsia="Times New Roman" w:hAnsi="Times New Roman"/>
                <w:sz w:val="24"/>
                <w:szCs w:val="24"/>
                <w:lang w:eastAsia="lt-LT"/>
              </w:rPr>
              <w:t>nusi</w:t>
            </w:r>
            <w:r w:rsidR="002858C2">
              <w:rPr>
                <w:rFonts w:ascii="Times New Roman" w:eastAsia="Times New Roman" w:hAnsi="Times New Roman"/>
                <w:sz w:val="24"/>
                <w:szCs w:val="24"/>
                <w:lang w:eastAsia="lt-LT"/>
              </w:rPr>
              <w:t>dėvėjimo sąnaudos</w:t>
            </w:r>
            <w:r w:rsidR="004744C3">
              <w:rPr>
                <w:rFonts w:ascii="Times New Roman" w:eastAsia="Times New Roman" w:hAnsi="Times New Roman"/>
                <w:sz w:val="24"/>
                <w:szCs w:val="24"/>
                <w:lang w:eastAsia="lt-LT"/>
              </w:rPr>
              <w:t>, jeigu šiam turtui įsigyti nebuvo n</w:t>
            </w:r>
            <w:r w:rsidR="000603CC">
              <w:rPr>
                <w:rFonts w:ascii="Times New Roman" w:eastAsia="Times New Roman" w:hAnsi="Times New Roman"/>
                <w:sz w:val="24"/>
                <w:szCs w:val="24"/>
                <w:lang w:eastAsia="lt-LT"/>
              </w:rPr>
              <w:t>a</w:t>
            </w:r>
            <w:r w:rsidR="004744C3">
              <w:rPr>
                <w:rFonts w:ascii="Times New Roman" w:eastAsia="Times New Roman" w:hAnsi="Times New Roman"/>
                <w:sz w:val="24"/>
                <w:szCs w:val="24"/>
                <w:lang w:eastAsia="lt-LT"/>
              </w:rPr>
              <w:t>udojamos viešosios (įskaitant ir kitas šalis) lėšos.</w:t>
            </w:r>
          </w:p>
          <w:p w:rsidR="00AF5996" w:rsidRDefault="003C13FA" w:rsidP="004F6EB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F5996">
              <w:rPr>
                <w:rFonts w:ascii="Times New Roman" w:eastAsia="Times New Roman" w:hAnsi="Times New Roman"/>
                <w:sz w:val="24"/>
                <w:szCs w:val="24"/>
                <w:lang w:eastAsia="lt-LT"/>
              </w:rPr>
              <w:t xml:space="preserve"> Projektą vykdančio personalo darbo užmokestis ir išlaidos</w:t>
            </w:r>
            <w:r w:rsidR="006477A7">
              <w:rPr>
                <w:rFonts w:ascii="Times New Roman" w:eastAsia="Times New Roman" w:hAnsi="Times New Roman"/>
                <w:sz w:val="24"/>
                <w:szCs w:val="24"/>
                <w:lang w:eastAsia="lt-LT"/>
              </w:rPr>
              <w:t xml:space="preserve"> </w:t>
            </w:r>
            <w:r w:rsidR="00AF5996">
              <w:rPr>
                <w:rFonts w:ascii="Times New Roman" w:eastAsia="Times New Roman" w:hAnsi="Times New Roman"/>
                <w:sz w:val="24"/>
                <w:szCs w:val="24"/>
                <w:lang w:eastAsia="lt-LT"/>
              </w:rPr>
              <w:t>su darbo santykiais susijusiems darbdavio įsipareigojimams</w:t>
            </w:r>
            <w:r w:rsidR="006477A7">
              <w:rPr>
                <w:rFonts w:ascii="Times New Roman" w:eastAsia="Times New Roman" w:hAnsi="Times New Roman"/>
                <w:sz w:val="24"/>
                <w:szCs w:val="24"/>
                <w:lang w:eastAsia="lt-LT"/>
              </w:rPr>
              <w:t>, apskaičiuotiems teisės aktų nustatyta tvarka</w:t>
            </w:r>
            <w:r w:rsidR="00AF5996">
              <w:rPr>
                <w:rFonts w:ascii="Times New Roman" w:eastAsia="Times New Roman" w:hAnsi="Times New Roman"/>
                <w:sz w:val="24"/>
                <w:szCs w:val="24"/>
                <w:lang w:eastAsia="lt-LT"/>
              </w:rPr>
              <w:t xml:space="preserve">. </w:t>
            </w:r>
          </w:p>
          <w:p w:rsidR="00AF5996" w:rsidRDefault="003C13FA" w:rsidP="004F6EB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F5996">
              <w:rPr>
                <w:rFonts w:ascii="Times New Roman" w:eastAsia="Times New Roman" w:hAnsi="Times New Roman"/>
                <w:sz w:val="24"/>
                <w:szCs w:val="24"/>
                <w:lang w:eastAsia="lt-LT"/>
              </w:rPr>
              <w:t xml:space="preserve"> Projektą vykdančio personalo komandiruočių išlaidos, apskaičiuotos teisės aktų nustatyta tvarka.</w:t>
            </w:r>
          </w:p>
          <w:p w:rsidR="008F40E2" w:rsidRPr="008C48E3" w:rsidRDefault="003C13FA" w:rsidP="00C318F5">
            <w:pPr>
              <w:spacing w:after="0" w:line="240" w:lineRule="auto"/>
              <w:jc w:val="both"/>
              <w:rPr>
                <w:rFonts w:ascii="Times New Roman" w:eastAsia="Times New Roman" w:hAnsi="Times New Roman"/>
                <w:sz w:val="24"/>
                <w:szCs w:val="24"/>
                <w:lang w:eastAsia="lt-LT"/>
              </w:rPr>
            </w:pPr>
            <w:r w:rsidRPr="002906AC">
              <w:rPr>
                <w:rFonts w:ascii="Times New Roman" w:eastAsia="Times New Roman" w:hAnsi="Times New Roman"/>
                <w:sz w:val="24"/>
                <w:szCs w:val="24"/>
                <w:lang w:eastAsia="lt-LT"/>
              </w:rPr>
              <w:t>6)</w:t>
            </w:r>
            <w:r w:rsidR="00AF5996" w:rsidRPr="002906AC">
              <w:rPr>
                <w:rFonts w:ascii="Times New Roman" w:eastAsia="Times New Roman" w:hAnsi="Times New Roman"/>
                <w:sz w:val="24"/>
                <w:szCs w:val="24"/>
                <w:lang w:eastAsia="lt-LT"/>
              </w:rPr>
              <w:t xml:space="preserve"> </w:t>
            </w:r>
            <w:r w:rsidR="002906AC" w:rsidRPr="002906AC">
              <w:rPr>
                <w:rFonts w:ascii="Times New Roman" w:eastAsia="Times New Roman" w:hAnsi="Times New Roman"/>
                <w:bCs/>
                <w:sz w:val="24"/>
                <w:szCs w:val="24"/>
                <w:lang w:eastAsia="lt-LT"/>
              </w:rPr>
              <w:t xml:space="preserve">Tiesiogiai su projekto įgyvendinimu susijusios ir veiklai </w:t>
            </w:r>
            <w:r w:rsidR="002906AC" w:rsidRPr="002906AC">
              <w:rPr>
                <w:rFonts w:ascii="Times New Roman" w:eastAsia="Times New Roman" w:hAnsi="Times New Roman"/>
                <w:bCs/>
                <w:i/>
                <w:sz w:val="24"/>
                <w:szCs w:val="24"/>
                <w:lang w:eastAsia="lt-LT"/>
              </w:rPr>
              <w:t xml:space="preserve">pro </w:t>
            </w:r>
            <w:proofErr w:type="spellStart"/>
            <w:r w:rsidR="002906AC" w:rsidRPr="002906AC">
              <w:rPr>
                <w:rFonts w:ascii="Times New Roman" w:eastAsia="Times New Roman" w:hAnsi="Times New Roman"/>
                <w:bCs/>
                <w:i/>
                <w:sz w:val="24"/>
                <w:szCs w:val="24"/>
                <w:lang w:eastAsia="lt-LT"/>
              </w:rPr>
              <w:t>rata</w:t>
            </w:r>
            <w:proofErr w:type="spellEnd"/>
            <w:r w:rsidR="002906AC" w:rsidRPr="002906AC">
              <w:rPr>
                <w:rFonts w:ascii="Times New Roman" w:eastAsia="Times New Roman" w:hAnsi="Times New Roman"/>
                <w:bCs/>
                <w:sz w:val="24"/>
                <w:szCs w:val="24"/>
                <w:lang w:eastAsia="lt-LT"/>
              </w:rPr>
              <w:t xml:space="preserve"> principu paskirstytos pridėtinės išlaidos</w:t>
            </w:r>
            <w:r w:rsidR="002906AC">
              <w:rPr>
                <w:rFonts w:ascii="Times New Roman" w:eastAsia="Times New Roman" w:hAnsi="Times New Roman"/>
                <w:bCs/>
                <w:sz w:val="24"/>
                <w:szCs w:val="24"/>
                <w:lang w:eastAsia="lt-LT"/>
              </w:rPr>
              <w:t xml:space="preserve"> – į</w:t>
            </w:r>
            <w:r w:rsidR="00AF5996" w:rsidRPr="002906AC">
              <w:rPr>
                <w:rFonts w:ascii="Times New Roman" w:eastAsia="Times New Roman" w:hAnsi="Times New Roman"/>
                <w:sz w:val="24"/>
                <w:szCs w:val="24"/>
                <w:lang w:eastAsia="lt-LT"/>
              </w:rPr>
              <w:t xml:space="preserve">rangos </w:t>
            </w:r>
            <w:r w:rsidR="00D531C1">
              <w:rPr>
                <w:rFonts w:ascii="Times New Roman" w:eastAsia="Times New Roman" w:hAnsi="Times New Roman"/>
                <w:sz w:val="24"/>
                <w:szCs w:val="24"/>
                <w:lang w:eastAsia="lt-LT"/>
              </w:rPr>
              <w:t xml:space="preserve">(išskyrus įsigytos iš ES struktūrinių fondų ar kitų ES finansinių priemonių lėšų) </w:t>
            </w:r>
            <w:r w:rsidR="00AF5996" w:rsidRPr="002906AC">
              <w:rPr>
                <w:rFonts w:ascii="Times New Roman" w:eastAsia="Times New Roman" w:hAnsi="Times New Roman"/>
                <w:sz w:val="24"/>
                <w:szCs w:val="24"/>
                <w:lang w:eastAsia="lt-LT"/>
              </w:rPr>
              <w:t>nuomos išlaidos.</w:t>
            </w:r>
            <w:r w:rsidR="00AF5996">
              <w:rPr>
                <w:rFonts w:ascii="Times New Roman" w:eastAsia="Times New Roman" w:hAnsi="Times New Roman"/>
                <w:sz w:val="24"/>
                <w:szCs w:val="24"/>
                <w:lang w:eastAsia="lt-LT"/>
              </w:rPr>
              <w:t xml:space="preserve"> </w:t>
            </w:r>
            <w:r w:rsidR="002906AC">
              <w:rPr>
                <w:rFonts w:ascii="Times New Roman" w:eastAsia="Times New Roman" w:hAnsi="Times New Roman"/>
                <w:bCs/>
                <w:sz w:val="24"/>
                <w:szCs w:val="24"/>
                <w:lang w:eastAsia="lt-LT"/>
              </w:rPr>
              <w:t xml:space="preserve">Šios išlaidos kartu su 2 išlaidų kategorijos „Nekilnojamasis turtas“ ir 7 išlaidų kategorijos </w:t>
            </w:r>
            <w:r w:rsidR="002906AC" w:rsidRPr="002906AC">
              <w:rPr>
                <w:rFonts w:ascii="Times New Roman" w:eastAsia="Times New Roman" w:hAnsi="Times New Roman"/>
                <w:bCs/>
                <w:sz w:val="24"/>
                <w:szCs w:val="24"/>
                <w:lang w:eastAsia="lt-LT"/>
              </w:rPr>
              <w:t>„Netiesioginės išlaidos ir kitos išlaidos pagal fiksuotąją projekto išlaidų normą“</w:t>
            </w:r>
            <w:r w:rsidR="002906AC">
              <w:rPr>
                <w:rFonts w:ascii="Times New Roman" w:eastAsia="Times New Roman" w:hAnsi="Times New Roman"/>
                <w:bCs/>
                <w:sz w:val="24"/>
                <w:szCs w:val="24"/>
                <w:lang w:eastAsia="lt-LT"/>
              </w:rPr>
              <w:t xml:space="preserve"> išlaidomis negali sudaryti daugiau nei 10 proc. tinkamų išlaidų</w:t>
            </w:r>
            <w:r w:rsidR="00C318F5">
              <w:rPr>
                <w:rFonts w:ascii="Times New Roman" w:eastAsia="Times New Roman" w:hAnsi="Times New Roman"/>
                <w:bCs/>
                <w:sz w:val="24"/>
                <w:szCs w:val="24"/>
                <w:lang w:eastAsia="lt-LT"/>
              </w:rPr>
              <w:t>, finansuojamų pagal Bendrojo bendrosios išimties reglamento 25 straipsnį,</w:t>
            </w:r>
            <w:r w:rsidR="002906AC">
              <w:rPr>
                <w:rFonts w:ascii="Times New Roman" w:eastAsia="Times New Roman" w:hAnsi="Times New Roman"/>
                <w:bCs/>
                <w:sz w:val="24"/>
                <w:szCs w:val="24"/>
                <w:lang w:eastAsia="lt-LT"/>
              </w:rPr>
              <w:t xml:space="preserve"> sumos. </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721A8B" w:rsidRPr="00D47A1C" w:rsidRDefault="00721A8B" w:rsidP="002648A3">
            <w:pPr>
              <w:spacing w:after="0" w:line="240" w:lineRule="auto"/>
              <w:rPr>
                <w:rFonts w:ascii="Times New Roman" w:eastAsia="Times New Roman" w:hAnsi="Times New Roman"/>
                <w:i/>
                <w:sz w:val="24"/>
                <w:szCs w:val="24"/>
                <w:lang w:eastAsia="lt-LT"/>
              </w:rPr>
            </w:pPr>
            <w:r w:rsidRPr="00D47A1C">
              <w:rPr>
                <w:rFonts w:ascii="Times New Roman" w:eastAsia="Times New Roman" w:hAnsi="Times New Roman"/>
                <w:sz w:val="24"/>
                <w:szCs w:val="24"/>
                <w:lang w:eastAsia="lt-LT"/>
              </w:rPr>
              <w:t>Netinkamos finansuoti išlaidos.</w:t>
            </w:r>
          </w:p>
        </w:tc>
      </w:tr>
      <w:tr w:rsidR="00721A8B" w:rsidRPr="00D47A1C" w:rsidTr="002648A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D47A1C">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D47A1C" w:rsidRDefault="00721A8B" w:rsidP="002648A3">
            <w:pPr>
              <w:spacing w:after="0" w:line="240" w:lineRule="auto"/>
              <w:rPr>
                <w:rFonts w:ascii="Times New Roman" w:eastAsia="Times New Roman" w:hAnsi="Times New Roman"/>
                <w:b/>
                <w:bCs/>
                <w:sz w:val="24"/>
                <w:szCs w:val="24"/>
                <w:lang w:eastAsia="lt-LT"/>
              </w:rPr>
            </w:pPr>
            <w:r w:rsidRPr="008F40E2">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0603CC" w:rsidRDefault="000603CC" w:rsidP="006477A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Projektą administruojančių asmenų darbo užmokestis ir išlaidos su darbo santykiais susijusiems darbdavio įsipareigojimams, apskaičiuotiems teisės aktų nustatyta tvarka.</w:t>
            </w:r>
          </w:p>
          <w:p w:rsidR="000603CC" w:rsidRDefault="000603CC" w:rsidP="000603CC">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 xml:space="preserve">2) </w:t>
            </w:r>
            <w:r>
              <w:rPr>
                <w:rFonts w:ascii="Times New Roman" w:eastAsia="Times New Roman" w:hAnsi="Times New Roman"/>
                <w:bCs/>
                <w:sz w:val="24"/>
                <w:szCs w:val="24"/>
                <w:lang w:eastAsia="lt-LT"/>
              </w:rPr>
              <w:t xml:space="preserve">Su projekto administravimo reikmėmis susijusių prekių įsigijimo išlaidos. </w:t>
            </w:r>
          </w:p>
          <w:p w:rsidR="008F40E2" w:rsidRDefault="008F40E2" w:rsidP="006477A7">
            <w:pPr>
              <w:spacing w:after="0" w:line="240" w:lineRule="auto"/>
              <w:jc w:val="both"/>
              <w:rPr>
                <w:rFonts w:ascii="Times New Roman" w:eastAsia="Times New Roman" w:hAnsi="Times New Roman"/>
                <w:sz w:val="24"/>
                <w:szCs w:val="24"/>
                <w:lang w:eastAsia="lt-LT"/>
              </w:rPr>
            </w:pPr>
            <w:r w:rsidRPr="008F40E2">
              <w:rPr>
                <w:rFonts w:ascii="Times New Roman" w:eastAsia="Times New Roman" w:hAnsi="Times New Roman"/>
                <w:sz w:val="24"/>
                <w:szCs w:val="24"/>
                <w:lang w:eastAsia="lt-LT"/>
              </w:rPr>
              <w:t xml:space="preserve">Netiesioginių projekto išlaidų suma pagal fiksuotąją normą apskaičiuojama didžiausią galimą projekto tinkamų finansuoti </w:t>
            </w:r>
            <w:r w:rsidRPr="008F40E2">
              <w:rPr>
                <w:rFonts w:ascii="Times New Roman" w:eastAsia="Times New Roman" w:hAnsi="Times New Roman"/>
                <w:sz w:val="24"/>
                <w:szCs w:val="24"/>
                <w:lang w:eastAsia="lt-LT"/>
              </w:rPr>
              <w:lastRenderedPageBreak/>
              <w:t>tiesioginių išlaidų sumą padauginus iš projektui galimos taikyti fiksuotosios normos, vadovaujantis Fiksuotosios normos taikymo netiesioginėms projekto išlaidoms apmokėti tvarkos aprašo (Projekto taisyklių</w:t>
            </w:r>
            <w:r w:rsidR="00040B39">
              <w:rPr>
                <w:rFonts w:ascii="Times New Roman" w:eastAsia="Times New Roman" w:hAnsi="Times New Roman"/>
                <w:sz w:val="24"/>
                <w:szCs w:val="24"/>
                <w:lang w:eastAsia="lt-LT"/>
              </w:rPr>
              <w:t xml:space="preserve"> </w:t>
            </w:r>
            <w:r w:rsidRPr="008F40E2">
              <w:rPr>
                <w:rFonts w:ascii="Times New Roman" w:eastAsia="Times New Roman" w:hAnsi="Times New Roman"/>
                <w:sz w:val="24"/>
                <w:szCs w:val="24"/>
                <w:lang w:eastAsia="lt-LT"/>
              </w:rPr>
              <w:t>10 priedas) nuostatomis.</w:t>
            </w:r>
          </w:p>
          <w:p w:rsidR="002906AC" w:rsidRPr="00D47A1C" w:rsidRDefault="002906AC" w:rsidP="00C318F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Šios išlaidos kartu su 4 išlaidų kategorijos „Įranga, įrenginiai ir kitas turtas“ </w:t>
            </w:r>
            <w:r w:rsidRPr="002906AC">
              <w:rPr>
                <w:rFonts w:ascii="Times New Roman" w:eastAsia="Times New Roman" w:hAnsi="Times New Roman"/>
                <w:bCs/>
                <w:sz w:val="24"/>
                <w:szCs w:val="24"/>
                <w:highlight w:val="lightGray"/>
                <w:lang w:eastAsia="lt-LT"/>
              </w:rPr>
              <w:t>6</w:t>
            </w:r>
            <w:r>
              <w:rPr>
                <w:rFonts w:ascii="Times New Roman" w:eastAsia="Times New Roman" w:hAnsi="Times New Roman"/>
                <w:bCs/>
                <w:sz w:val="24"/>
                <w:szCs w:val="24"/>
                <w:lang w:eastAsia="lt-LT"/>
              </w:rPr>
              <w:t xml:space="preserve"> punkte nurodytomis išlaidomis, taip pat 2 išlaidų kategorijos </w:t>
            </w:r>
            <w:r w:rsidRPr="002906AC">
              <w:rPr>
                <w:rFonts w:ascii="Times New Roman" w:eastAsia="Times New Roman" w:hAnsi="Times New Roman"/>
                <w:bCs/>
                <w:sz w:val="24"/>
                <w:szCs w:val="24"/>
                <w:lang w:eastAsia="lt-LT"/>
              </w:rPr>
              <w:t>„Ne</w:t>
            </w:r>
            <w:r>
              <w:rPr>
                <w:rFonts w:ascii="Times New Roman" w:eastAsia="Times New Roman" w:hAnsi="Times New Roman"/>
                <w:bCs/>
                <w:sz w:val="24"/>
                <w:szCs w:val="24"/>
                <w:lang w:eastAsia="lt-LT"/>
              </w:rPr>
              <w:t>kilnojamasis turtas</w:t>
            </w:r>
            <w:r w:rsidRPr="002906AC">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išlaidomis negali sudaryti daugiau nei 10 proc. tinkamų išlaidų</w:t>
            </w:r>
            <w:r w:rsidR="00C318F5">
              <w:rPr>
                <w:rFonts w:ascii="Times New Roman" w:eastAsia="Times New Roman" w:hAnsi="Times New Roman"/>
                <w:bCs/>
                <w:sz w:val="24"/>
                <w:szCs w:val="24"/>
                <w:lang w:eastAsia="lt-LT"/>
              </w:rPr>
              <w:t>, finansuojamų pagal Bendrojo bendrosios išimties reglamento 25 straipsnį,</w:t>
            </w:r>
            <w:r>
              <w:rPr>
                <w:rFonts w:ascii="Times New Roman" w:eastAsia="Times New Roman" w:hAnsi="Times New Roman"/>
                <w:bCs/>
                <w:sz w:val="24"/>
                <w:szCs w:val="24"/>
                <w:lang w:eastAsia="lt-LT"/>
              </w:rPr>
              <w:t xml:space="preserve"> sumos. </w:t>
            </w:r>
          </w:p>
        </w:tc>
      </w:tr>
    </w:tbl>
    <w:p w:rsidR="00721A8B" w:rsidRDefault="00721A8B" w:rsidP="00F33269">
      <w:pPr>
        <w:spacing w:after="0" w:line="240" w:lineRule="auto"/>
        <w:ind w:firstLine="851"/>
        <w:jc w:val="both"/>
        <w:rPr>
          <w:rFonts w:ascii="Times New Roman" w:eastAsia="Times New Roman" w:hAnsi="Times New Roman"/>
          <w:sz w:val="24"/>
          <w:szCs w:val="24"/>
          <w:lang w:eastAsia="lt-LT"/>
        </w:rPr>
      </w:pPr>
    </w:p>
    <w:p w:rsidR="00841D02" w:rsidRDefault="00841D02"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E3068">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Negali būti finansuojamos to paties turto įsigijimo ar finansinės nuomos (lizingo) išlaidos ir nusidėvėjimo sąnaudos, t. y. tas pats ilgalaikis turtas arba įsigyjamas (įskaitant ir finansinę nuomą (lizingą), kaip numatyta Aprašo </w:t>
      </w:r>
      <w:r w:rsidRPr="00841D02">
        <w:rPr>
          <w:rFonts w:ascii="Times New Roman" w:eastAsia="Times New Roman" w:hAnsi="Times New Roman"/>
          <w:sz w:val="24"/>
          <w:szCs w:val="24"/>
          <w:highlight w:val="lightGray"/>
          <w:lang w:eastAsia="lt-LT"/>
        </w:rPr>
        <w:t>4</w:t>
      </w:r>
      <w:r w:rsidR="000E3068">
        <w:rPr>
          <w:rFonts w:ascii="Times New Roman" w:eastAsia="Times New Roman" w:hAnsi="Times New Roman"/>
          <w:sz w:val="24"/>
          <w:szCs w:val="24"/>
          <w:highlight w:val="lightGray"/>
          <w:lang w:eastAsia="lt-LT"/>
        </w:rPr>
        <w:t>6</w:t>
      </w:r>
      <w:r w:rsidRPr="00841D02">
        <w:rPr>
          <w:rFonts w:ascii="Times New Roman" w:eastAsia="Times New Roman" w:hAnsi="Times New Roman"/>
          <w:sz w:val="24"/>
          <w:szCs w:val="24"/>
          <w:highlight w:val="lightGray"/>
          <w:lang w:eastAsia="lt-LT"/>
        </w:rPr>
        <w:t>.1</w:t>
      </w:r>
      <w:r>
        <w:rPr>
          <w:rFonts w:ascii="Times New Roman" w:eastAsia="Times New Roman" w:hAnsi="Times New Roman"/>
          <w:sz w:val="24"/>
          <w:szCs w:val="24"/>
          <w:lang w:eastAsia="lt-LT"/>
        </w:rPr>
        <w:t xml:space="preserve"> papunktyje taikant Bendrojo bendrosios išimties reglamento 14 straipsnį, arba finansuojamos to paties ilgalaikio turto nusidėvėjimo sąnaudos, kaip numatyta Aprašo </w:t>
      </w:r>
      <w:r w:rsidRPr="00841D02">
        <w:rPr>
          <w:rFonts w:ascii="Times New Roman" w:eastAsia="Times New Roman" w:hAnsi="Times New Roman"/>
          <w:sz w:val="24"/>
          <w:szCs w:val="24"/>
          <w:highlight w:val="lightGray"/>
          <w:lang w:eastAsia="lt-LT"/>
        </w:rPr>
        <w:t>4</w:t>
      </w:r>
      <w:r w:rsidR="000E3068">
        <w:rPr>
          <w:rFonts w:ascii="Times New Roman" w:eastAsia="Times New Roman" w:hAnsi="Times New Roman"/>
          <w:sz w:val="24"/>
          <w:szCs w:val="24"/>
          <w:highlight w:val="lightGray"/>
          <w:lang w:eastAsia="lt-LT"/>
        </w:rPr>
        <w:t>6</w:t>
      </w:r>
      <w:r w:rsidRPr="00841D02">
        <w:rPr>
          <w:rFonts w:ascii="Times New Roman" w:eastAsia="Times New Roman" w:hAnsi="Times New Roman"/>
          <w:sz w:val="24"/>
          <w:szCs w:val="24"/>
          <w:highlight w:val="lightGray"/>
          <w:lang w:eastAsia="lt-LT"/>
        </w:rPr>
        <w:t>.2</w:t>
      </w:r>
      <w:r>
        <w:rPr>
          <w:rFonts w:ascii="Times New Roman" w:eastAsia="Times New Roman" w:hAnsi="Times New Roman"/>
          <w:sz w:val="24"/>
          <w:szCs w:val="24"/>
          <w:lang w:eastAsia="lt-LT"/>
        </w:rPr>
        <w:t xml:space="preserve"> papunktyje taikant Bendrojo bendrosios išimties reglamento 25 straipsnį. </w:t>
      </w:r>
    </w:p>
    <w:p w:rsidR="00CD6637" w:rsidRDefault="00E70AF3" w:rsidP="00F33269">
      <w:pPr>
        <w:spacing w:after="0" w:line="240" w:lineRule="auto"/>
        <w:ind w:firstLine="851"/>
        <w:jc w:val="both"/>
        <w:rPr>
          <w:rFonts w:ascii="Times New Roman" w:eastAsia="Times New Roman" w:hAnsi="Times New Roman"/>
          <w:sz w:val="24"/>
          <w:szCs w:val="24"/>
          <w:lang w:eastAsia="lt-LT"/>
        </w:rPr>
      </w:pPr>
      <w:r w:rsidRPr="004B2207">
        <w:rPr>
          <w:rFonts w:ascii="Times New Roman" w:eastAsia="Times New Roman" w:hAnsi="Times New Roman"/>
          <w:sz w:val="24"/>
          <w:szCs w:val="24"/>
          <w:lang w:eastAsia="lt-LT"/>
        </w:rPr>
        <w:t>4</w:t>
      </w:r>
      <w:r w:rsidR="000E3068">
        <w:rPr>
          <w:rFonts w:ascii="Times New Roman" w:eastAsia="Times New Roman" w:hAnsi="Times New Roman"/>
          <w:sz w:val="24"/>
          <w:szCs w:val="24"/>
          <w:lang w:eastAsia="lt-LT"/>
        </w:rPr>
        <w:t>8</w:t>
      </w:r>
      <w:r w:rsidR="007C336C" w:rsidRPr="004B2207">
        <w:rPr>
          <w:rFonts w:ascii="Times New Roman" w:eastAsia="Times New Roman" w:hAnsi="Times New Roman"/>
          <w:sz w:val="24"/>
          <w:szCs w:val="24"/>
          <w:lang w:eastAsia="lt-LT"/>
        </w:rPr>
        <w:t>.</w:t>
      </w:r>
      <w:r w:rsidR="00CD6637">
        <w:rPr>
          <w:rFonts w:ascii="Times New Roman" w:eastAsia="Times New Roman" w:hAnsi="Times New Roman"/>
          <w:sz w:val="24"/>
          <w:szCs w:val="24"/>
          <w:lang w:eastAsia="lt-LT"/>
        </w:rPr>
        <w:t xml:space="preserve"> </w:t>
      </w:r>
      <w:r w:rsidR="00CD6637" w:rsidRPr="00CD6637">
        <w:rPr>
          <w:rFonts w:ascii="Times New Roman" w:hAnsi="Times New Roman"/>
          <w:sz w:val="24"/>
          <w:szCs w:val="24"/>
        </w:rPr>
        <w:t>Jei regioninė investicinė pagalba suteikiama gamybos procesui iš esmės pakeisti ar esamos įmonės veiklai įvairinti, tinkamos finansuoti išlaidos turi tenkinti Bendrojo bendrosios išimties reglamento 14 straipsnio 7 dalies nuostatas. Informacija apie tai, ar pagalbos prašoma įmonės gamybos procesui iš esmės pakeisti, ar esamos įmonės veiklai įvairinti, detalizuojama</w:t>
      </w:r>
      <w:r w:rsidR="000E3068">
        <w:rPr>
          <w:rFonts w:ascii="Times New Roman" w:hAnsi="Times New Roman"/>
          <w:sz w:val="24"/>
          <w:szCs w:val="24"/>
        </w:rPr>
        <w:t xml:space="preserve"> </w:t>
      </w:r>
      <w:r w:rsidR="000E3068" w:rsidRPr="008F40E2">
        <w:rPr>
          <w:rFonts w:ascii="Times New Roman" w:hAnsi="Times New Roman"/>
          <w:sz w:val="24"/>
          <w:szCs w:val="24"/>
          <w:highlight w:val="lightGray"/>
        </w:rPr>
        <w:t>MTEP verslo plan</w:t>
      </w:r>
      <w:r w:rsidR="00C318F5">
        <w:rPr>
          <w:rFonts w:ascii="Times New Roman" w:hAnsi="Times New Roman"/>
          <w:sz w:val="24"/>
          <w:szCs w:val="24"/>
          <w:highlight w:val="lightGray"/>
        </w:rPr>
        <w:t>e</w:t>
      </w:r>
      <w:r w:rsidR="00CD6637" w:rsidRPr="00CD6637">
        <w:rPr>
          <w:rFonts w:ascii="Times New Roman" w:hAnsi="Times New Roman"/>
          <w:sz w:val="24"/>
          <w:szCs w:val="24"/>
        </w:rPr>
        <w:t>.</w:t>
      </w:r>
      <w:r w:rsidR="007C336C" w:rsidRPr="004B2207">
        <w:rPr>
          <w:rFonts w:ascii="Times New Roman" w:eastAsia="Times New Roman" w:hAnsi="Times New Roman"/>
          <w:sz w:val="24"/>
          <w:szCs w:val="24"/>
          <w:lang w:eastAsia="lt-LT"/>
        </w:rPr>
        <w:t xml:space="preserve"> </w:t>
      </w:r>
    </w:p>
    <w:p w:rsidR="007C336C" w:rsidRPr="004B2207" w:rsidRDefault="00CD663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E3068">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sidR="0001633F" w:rsidRPr="004B2207">
        <w:rPr>
          <w:rFonts w:ascii="Times New Roman" w:eastAsia="Times New Roman" w:hAnsi="Times New Roman"/>
          <w:sz w:val="24"/>
          <w:szCs w:val="24"/>
          <w:lang w:eastAsia="lt-LT"/>
        </w:rPr>
        <w:t xml:space="preserve">Visas projekte įsigyjamas </w:t>
      </w:r>
      <w:r w:rsidR="00914296" w:rsidRPr="004B2207">
        <w:rPr>
          <w:rFonts w:ascii="Times New Roman" w:eastAsia="Times New Roman" w:hAnsi="Times New Roman"/>
          <w:sz w:val="24"/>
          <w:szCs w:val="24"/>
          <w:lang w:eastAsia="lt-LT"/>
        </w:rPr>
        <w:t xml:space="preserve">ilgalaikis </w:t>
      </w:r>
      <w:r w:rsidR="0001633F" w:rsidRPr="004B2207">
        <w:rPr>
          <w:rFonts w:ascii="Times New Roman" w:eastAsia="Times New Roman" w:hAnsi="Times New Roman"/>
          <w:sz w:val="24"/>
          <w:szCs w:val="24"/>
          <w:lang w:eastAsia="lt-LT"/>
        </w:rPr>
        <w:t>materialusis turtas iki jo įsigijimo turi būti naujas (nenaudotas)</w:t>
      </w:r>
      <w:r w:rsidR="00FE1077" w:rsidRPr="004B2207">
        <w:rPr>
          <w:rFonts w:ascii="Times New Roman" w:eastAsia="Times New Roman" w:hAnsi="Times New Roman"/>
          <w:sz w:val="24"/>
          <w:szCs w:val="24"/>
          <w:lang w:eastAsia="lt-LT"/>
        </w:rPr>
        <w:t xml:space="preserve">. </w:t>
      </w:r>
    </w:p>
    <w:p w:rsidR="00017A41" w:rsidRPr="004B2207" w:rsidRDefault="000E3068" w:rsidP="00017A4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566B36" w:rsidRPr="004B2207">
        <w:rPr>
          <w:rFonts w:ascii="Times New Roman" w:eastAsia="Times New Roman" w:hAnsi="Times New Roman"/>
          <w:sz w:val="24"/>
          <w:szCs w:val="24"/>
          <w:lang w:eastAsia="lt-LT"/>
        </w:rPr>
        <w:t xml:space="preserve">. </w:t>
      </w:r>
      <w:r w:rsidR="004B2207" w:rsidRPr="004B2207">
        <w:rPr>
          <w:rFonts w:ascii="Times New Roman" w:eastAsia="Times New Roman" w:hAnsi="Times New Roman"/>
          <w:sz w:val="24"/>
          <w:szCs w:val="24"/>
          <w:lang w:eastAsia="lt-LT"/>
        </w:rPr>
        <w:t xml:space="preserve">Nematerialusis </w:t>
      </w:r>
      <w:r w:rsidR="00FE1077" w:rsidRPr="004B2207">
        <w:rPr>
          <w:rFonts w:ascii="Times New Roman" w:eastAsia="Times New Roman" w:hAnsi="Times New Roman"/>
          <w:sz w:val="24"/>
          <w:szCs w:val="24"/>
          <w:lang w:eastAsia="lt-LT"/>
        </w:rPr>
        <w:t>turtas</w:t>
      </w:r>
      <w:r w:rsidR="004B2207" w:rsidRPr="004B2207">
        <w:rPr>
          <w:rFonts w:ascii="Times New Roman" w:eastAsia="Times New Roman" w:hAnsi="Times New Roman"/>
          <w:sz w:val="24"/>
          <w:szCs w:val="24"/>
          <w:lang w:eastAsia="lt-LT"/>
        </w:rPr>
        <w:t>,</w:t>
      </w:r>
      <w:r w:rsidR="00FE1077" w:rsidRPr="004B2207">
        <w:rPr>
          <w:rFonts w:ascii="Times New Roman" w:eastAsia="Times New Roman" w:hAnsi="Times New Roman"/>
          <w:sz w:val="24"/>
          <w:szCs w:val="24"/>
          <w:lang w:eastAsia="lt-LT"/>
        </w:rPr>
        <w:t xml:space="preserve"> </w:t>
      </w:r>
      <w:r w:rsidR="004B2207" w:rsidRPr="004B2207">
        <w:rPr>
          <w:rFonts w:ascii="Times New Roman" w:eastAsia="Times New Roman" w:hAnsi="Times New Roman"/>
          <w:sz w:val="24"/>
          <w:szCs w:val="24"/>
          <w:lang w:eastAsia="lt-LT"/>
        </w:rPr>
        <w:t xml:space="preserve">naudojamas investicinėms išlaidoms apskaičiuoti, </w:t>
      </w:r>
      <w:r w:rsidR="00822D54" w:rsidRPr="004B2207">
        <w:rPr>
          <w:rFonts w:ascii="Times New Roman" w:eastAsia="Times New Roman" w:hAnsi="Times New Roman"/>
          <w:sz w:val="24"/>
          <w:szCs w:val="24"/>
          <w:lang w:eastAsia="lt-LT"/>
        </w:rPr>
        <w:t>turi atitikti</w:t>
      </w:r>
      <w:r w:rsidR="00017A41" w:rsidRPr="004B2207">
        <w:rPr>
          <w:rFonts w:ascii="Times New Roman" w:eastAsia="Times New Roman" w:hAnsi="Times New Roman"/>
          <w:sz w:val="24"/>
          <w:szCs w:val="24"/>
          <w:lang w:eastAsia="lt-LT"/>
        </w:rPr>
        <w:t xml:space="preserve"> šias sąlygas:</w:t>
      </w:r>
    </w:p>
    <w:p w:rsidR="00017A41" w:rsidRPr="004B2207" w:rsidRDefault="000E3068" w:rsidP="00017A4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017A41" w:rsidRPr="004B2207">
        <w:rPr>
          <w:rFonts w:ascii="Times New Roman" w:eastAsia="Times New Roman" w:hAnsi="Times New Roman"/>
          <w:sz w:val="24"/>
          <w:szCs w:val="24"/>
          <w:lang w:eastAsia="lt-LT"/>
        </w:rPr>
        <w:t>.1. turi būti naudojamas tik</w:t>
      </w:r>
      <w:r w:rsidR="00774903">
        <w:rPr>
          <w:rFonts w:ascii="Times New Roman" w:eastAsia="Times New Roman" w:hAnsi="Times New Roman"/>
          <w:sz w:val="24"/>
          <w:szCs w:val="24"/>
          <w:lang w:eastAsia="lt-LT"/>
        </w:rPr>
        <w:t xml:space="preserve"> projekto vykdytojo veikloje</w:t>
      </w:r>
      <w:r w:rsidR="00017A41" w:rsidRPr="004B2207">
        <w:rPr>
          <w:rFonts w:ascii="Times New Roman" w:eastAsia="Times New Roman" w:hAnsi="Times New Roman"/>
          <w:sz w:val="24"/>
          <w:szCs w:val="24"/>
          <w:lang w:eastAsia="lt-LT"/>
        </w:rPr>
        <w:t>;</w:t>
      </w:r>
    </w:p>
    <w:p w:rsidR="00017A41" w:rsidRPr="004B2207" w:rsidRDefault="000E3068" w:rsidP="00017A4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017A41" w:rsidRPr="004B2207">
        <w:rPr>
          <w:rFonts w:ascii="Times New Roman" w:eastAsia="Times New Roman" w:hAnsi="Times New Roman"/>
          <w:sz w:val="24"/>
          <w:szCs w:val="24"/>
          <w:lang w:eastAsia="lt-LT"/>
        </w:rPr>
        <w:t>.2. turi būti nusidėvintis;</w:t>
      </w:r>
    </w:p>
    <w:p w:rsidR="00017A41" w:rsidRPr="004B2207" w:rsidRDefault="000E3068" w:rsidP="00017A4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017A41" w:rsidRPr="004B2207">
        <w:rPr>
          <w:rFonts w:ascii="Times New Roman" w:eastAsia="Times New Roman" w:hAnsi="Times New Roman"/>
          <w:sz w:val="24"/>
          <w:szCs w:val="24"/>
          <w:lang w:eastAsia="lt-LT"/>
        </w:rPr>
        <w:t>.3. turi būti įsigytas rinkos sąlygomis iš trečiųjų šalių, nesusijusių su pirkėju;</w:t>
      </w:r>
    </w:p>
    <w:p w:rsidR="00566B36" w:rsidRPr="004B2207" w:rsidRDefault="000E3068" w:rsidP="00017A4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017A41" w:rsidRPr="004B2207">
        <w:rPr>
          <w:rFonts w:ascii="Times New Roman" w:eastAsia="Times New Roman" w:hAnsi="Times New Roman"/>
          <w:sz w:val="24"/>
          <w:szCs w:val="24"/>
          <w:lang w:eastAsia="lt-LT"/>
        </w:rPr>
        <w:t xml:space="preserve">.4. turi būti įtrauktas į </w:t>
      </w:r>
      <w:r w:rsidR="00774903">
        <w:rPr>
          <w:rFonts w:ascii="Times New Roman" w:eastAsia="Times New Roman" w:hAnsi="Times New Roman"/>
          <w:sz w:val="24"/>
          <w:szCs w:val="24"/>
          <w:lang w:eastAsia="lt-LT"/>
        </w:rPr>
        <w:t xml:space="preserve">projekto vykdytojo </w:t>
      </w:r>
      <w:r w:rsidR="00017A41" w:rsidRPr="004B2207">
        <w:rPr>
          <w:rFonts w:ascii="Times New Roman" w:eastAsia="Times New Roman" w:hAnsi="Times New Roman"/>
          <w:sz w:val="24"/>
          <w:szCs w:val="24"/>
          <w:lang w:eastAsia="lt-LT"/>
        </w:rPr>
        <w:t xml:space="preserve">turtą ir likti susietas su </w:t>
      </w:r>
      <w:r w:rsidR="004B2207" w:rsidRPr="004B2207">
        <w:rPr>
          <w:rFonts w:ascii="Times New Roman" w:eastAsia="Times New Roman" w:hAnsi="Times New Roman"/>
          <w:sz w:val="24"/>
          <w:szCs w:val="24"/>
          <w:lang w:eastAsia="lt-LT"/>
        </w:rPr>
        <w:t xml:space="preserve">finansuotu </w:t>
      </w:r>
      <w:r w:rsidR="00017A41" w:rsidRPr="004B2207">
        <w:rPr>
          <w:rFonts w:ascii="Times New Roman" w:eastAsia="Times New Roman" w:hAnsi="Times New Roman"/>
          <w:sz w:val="24"/>
          <w:szCs w:val="24"/>
          <w:lang w:eastAsia="lt-LT"/>
        </w:rPr>
        <w:t>projektu</w:t>
      </w:r>
      <w:r w:rsidR="004B2207" w:rsidRPr="004B2207">
        <w:rPr>
          <w:rFonts w:ascii="Times New Roman" w:eastAsia="Times New Roman" w:hAnsi="Times New Roman"/>
          <w:sz w:val="24"/>
          <w:szCs w:val="24"/>
          <w:lang w:eastAsia="lt-LT"/>
        </w:rPr>
        <w:t xml:space="preserve"> bent penkerius metus arba trejus </w:t>
      </w:r>
      <w:r w:rsidR="00017A41" w:rsidRPr="004B2207">
        <w:rPr>
          <w:rFonts w:ascii="Times New Roman" w:eastAsia="Times New Roman" w:hAnsi="Times New Roman"/>
          <w:sz w:val="24"/>
          <w:szCs w:val="24"/>
          <w:lang w:eastAsia="lt-LT"/>
        </w:rPr>
        <w:t>metus</w:t>
      </w:r>
      <w:r w:rsidR="004B2207" w:rsidRPr="004B2207">
        <w:rPr>
          <w:rFonts w:ascii="Times New Roman" w:eastAsia="Times New Roman" w:hAnsi="Times New Roman"/>
          <w:sz w:val="24"/>
          <w:szCs w:val="24"/>
          <w:lang w:eastAsia="lt-LT"/>
        </w:rPr>
        <w:t xml:space="preserve"> labai mažų, mažų ir vidutinių įmonių atveju</w:t>
      </w:r>
      <w:r w:rsidR="00017A41" w:rsidRPr="004B2207">
        <w:rPr>
          <w:rFonts w:ascii="Times New Roman" w:eastAsia="Times New Roman" w:hAnsi="Times New Roman"/>
          <w:sz w:val="24"/>
          <w:szCs w:val="24"/>
          <w:lang w:eastAsia="lt-LT"/>
        </w:rPr>
        <w:t>.</w:t>
      </w:r>
      <w:r w:rsidR="00822D54" w:rsidRPr="004B2207">
        <w:rPr>
          <w:rFonts w:ascii="Times New Roman" w:eastAsia="Times New Roman" w:hAnsi="Times New Roman"/>
          <w:sz w:val="24"/>
          <w:szCs w:val="24"/>
          <w:lang w:eastAsia="lt-LT"/>
        </w:rPr>
        <w:t xml:space="preserve"> </w:t>
      </w:r>
    </w:p>
    <w:p w:rsidR="004E24D1" w:rsidRPr="009E26D6" w:rsidRDefault="000E3068" w:rsidP="004E24D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51</w:t>
      </w:r>
      <w:r w:rsidR="00410562" w:rsidRPr="00E70AF3">
        <w:rPr>
          <w:rFonts w:ascii="Times New Roman" w:eastAsia="Times New Roman" w:hAnsi="Times New Roman"/>
          <w:sz w:val="24"/>
          <w:szCs w:val="24"/>
          <w:lang w:eastAsia="lt-LT"/>
        </w:rPr>
        <w:t xml:space="preserve">. </w:t>
      </w:r>
      <w:r w:rsidR="004E24D1" w:rsidRPr="009E26D6">
        <w:rPr>
          <w:rFonts w:ascii="Times New Roman" w:hAnsi="Times New Roman"/>
          <w:sz w:val="24"/>
          <w:szCs w:val="24"/>
        </w:rPr>
        <w:t>Jeigu</w:t>
      </w:r>
      <w:r w:rsidR="004E24D1">
        <w:rPr>
          <w:rFonts w:ascii="Times New Roman" w:hAnsi="Times New Roman"/>
          <w:sz w:val="24"/>
          <w:szCs w:val="24"/>
        </w:rPr>
        <w:t xml:space="preserve"> projekto metu sukurtą MTEP ir inovacijų </w:t>
      </w:r>
      <w:r w:rsidR="004E24D1" w:rsidRPr="009E26D6">
        <w:rPr>
          <w:rFonts w:ascii="Times New Roman" w:hAnsi="Times New Roman"/>
          <w:sz w:val="24"/>
          <w:szCs w:val="24"/>
        </w:rPr>
        <w:t xml:space="preserve">infrastruktūrą planuojama panaudoti gamyboje, Priemonės lėšomis gali būti finansuojama tokios infrastruktūros kūrimo ir įrengimo išlaidų dalis, kuri bus proporcinga planuojamam infrastruktūros panaudojimui tik </w:t>
      </w:r>
      <w:r w:rsidR="004E24D1">
        <w:rPr>
          <w:rFonts w:ascii="Times New Roman" w:hAnsi="Times New Roman"/>
          <w:sz w:val="24"/>
          <w:szCs w:val="24"/>
        </w:rPr>
        <w:t>MTEP</w:t>
      </w:r>
      <w:r w:rsidR="004E24D1" w:rsidRPr="009E26D6">
        <w:rPr>
          <w:rFonts w:ascii="Times New Roman" w:hAnsi="Times New Roman"/>
          <w:sz w:val="24"/>
          <w:szCs w:val="24"/>
        </w:rPr>
        <w:t xml:space="preserve"> vykdyti. Kuriamos infrastruktūros proporcingumas MT</w:t>
      </w:r>
      <w:r w:rsidR="004E24D1">
        <w:rPr>
          <w:rFonts w:ascii="Times New Roman" w:hAnsi="Times New Roman"/>
          <w:sz w:val="24"/>
          <w:szCs w:val="24"/>
        </w:rPr>
        <w:t>E</w:t>
      </w:r>
      <w:r w:rsidR="004E24D1" w:rsidRPr="009E26D6">
        <w:rPr>
          <w:rFonts w:ascii="Times New Roman" w:hAnsi="Times New Roman"/>
          <w:sz w:val="24"/>
          <w:szCs w:val="24"/>
        </w:rPr>
        <w:t>P veikloms nustatomas vertinant kuriamos infrastruktūros panaudojimo laiko santykį išimtinai MT</w:t>
      </w:r>
      <w:r w:rsidR="004E24D1">
        <w:rPr>
          <w:rFonts w:ascii="Times New Roman" w:hAnsi="Times New Roman"/>
          <w:sz w:val="24"/>
          <w:szCs w:val="24"/>
        </w:rPr>
        <w:t>E</w:t>
      </w:r>
      <w:r w:rsidR="004E24D1" w:rsidRPr="009E26D6">
        <w:rPr>
          <w:rFonts w:ascii="Times New Roman" w:hAnsi="Times New Roman"/>
          <w:sz w:val="24"/>
          <w:szCs w:val="24"/>
        </w:rPr>
        <w:t>P ir kitoms, nesusijusioms su MT</w:t>
      </w:r>
      <w:r w:rsidR="004E24D1">
        <w:rPr>
          <w:rFonts w:ascii="Times New Roman" w:hAnsi="Times New Roman"/>
          <w:sz w:val="24"/>
          <w:szCs w:val="24"/>
        </w:rPr>
        <w:t>E</w:t>
      </w:r>
      <w:r w:rsidR="004E24D1" w:rsidRPr="009E26D6">
        <w:rPr>
          <w:rFonts w:ascii="Times New Roman" w:hAnsi="Times New Roman"/>
          <w:sz w:val="24"/>
          <w:szCs w:val="24"/>
        </w:rPr>
        <w:t>P, veikloms. Nustatant, ar veikla yra MT</w:t>
      </w:r>
      <w:r w:rsidR="004E24D1">
        <w:rPr>
          <w:rFonts w:ascii="Times New Roman" w:hAnsi="Times New Roman"/>
          <w:sz w:val="24"/>
          <w:szCs w:val="24"/>
        </w:rPr>
        <w:t>E</w:t>
      </w:r>
      <w:r w:rsidR="004E24D1" w:rsidRPr="009E26D6">
        <w:rPr>
          <w:rFonts w:ascii="Times New Roman" w:hAnsi="Times New Roman"/>
          <w:sz w:val="24"/>
          <w:szCs w:val="24"/>
        </w:rPr>
        <w:t>P veikla, bus vadovaujamasi Rekomenduojamos mokslinių tyrimų ir eksperimentinės plėtros etapų klasifikacijos aprašu, patvirtintu Lietuvos Respublikos Vyriausybės 2012 m. birželio 6 d. nutarimu Nr. 650 (</w:t>
      </w:r>
      <w:proofErr w:type="spellStart"/>
      <w:r w:rsidR="004E24D1" w:rsidRPr="009E26D6">
        <w:rPr>
          <w:rFonts w:ascii="Times New Roman" w:hAnsi="Times New Roman"/>
          <w:sz w:val="24"/>
          <w:szCs w:val="24"/>
        </w:rPr>
        <w:t>Žin</w:t>
      </w:r>
      <w:proofErr w:type="spellEnd"/>
      <w:r w:rsidR="004E24D1" w:rsidRPr="009E26D6">
        <w:rPr>
          <w:rFonts w:ascii="Times New Roman" w:hAnsi="Times New Roman"/>
          <w:sz w:val="24"/>
          <w:szCs w:val="24"/>
        </w:rPr>
        <w:t xml:space="preserve">., 2012, Nr. 66-3344), ir </w:t>
      </w:r>
      <w:proofErr w:type="spellStart"/>
      <w:r w:rsidR="004E24D1" w:rsidRPr="004E24D1">
        <w:rPr>
          <w:rFonts w:ascii="Times New Roman" w:hAnsi="Times New Roman"/>
          <w:i/>
          <w:sz w:val="24"/>
          <w:szCs w:val="24"/>
        </w:rPr>
        <w:t>Frascati</w:t>
      </w:r>
      <w:proofErr w:type="spellEnd"/>
      <w:r w:rsidR="004E24D1" w:rsidRPr="009E26D6">
        <w:rPr>
          <w:rFonts w:ascii="Times New Roman" w:hAnsi="Times New Roman"/>
          <w:sz w:val="24"/>
          <w:szCs w:val="24"/>
        </w:rPr>
        <w:t xml:space="preserve"> vadovu</w:t>
      </w:r>
      <w:r w:rsidR="004E24D1">
        <w:rPr>
          <w:rFonts w:ascii="Times New Roman" w:hAnsi="Times New Roman"/>
          <w:sz w:val="24"/>
          <w:szCs w:val="24"/>
        </w:rPr>
        <w:t xml:space="preserve"> </w:t>
      </w:r>
      <w:r w:rsidR="004E24D1" w:rsidRPr="004E24D1">
        <w:rPr>
          <w:rFonts w:ascii="Times New Roman" w:hAnsi="Times New Roman"/>
          <w:sz w:val="24"/>
          <w:szCs w:val="24"/>
        </w:rPr>
        <w:t>Mokslin</w:t>
      </w:r>
      <w:r w:rsidR="004E24D1" w:rsidRPr="004E24D1">
        <w:rPr>
          <w:rFonts w:ascii="Times New Roman" w:hAnsi="Times New Roman" w:hint="eastAsia"/>
          <w:sz w:val="24"/>
          <w:szCs w:val="24"/>
        </w:rPr>
        <w:t>ė</w:t>
      </w:r>
      <w:r w:rsidR="004E24D1" w:rsidRPr="004E24D1">
        <w:rPr>
          <w:rFonts w:ascii="Times New Roman" w:hAnsi="Times New Roman"/>
          <w:sz w:val="24"/>
          <w:szCs w:val="24"/>
        </w:rPr>
        <w:t>s ir technologin</w:t>
      </w:r>
      <w:r w:rsidR="004E24D1" w:rsidRPr="004E24D1">
        <w:rPr>
          <w:rFonts w:ascii="Times New Roman" w:hAnsi="Times New Roman" w:hint="eastAsia"/>
          <w:sz w:val="24"/>
          <w:szCs w:val="24"/>
        </w:rPr>
        <w:t>ė</w:t>
      </w:r>
      <w:r w:rsidR="004E24D1" w:rsidRPr="004E24D1">
        <w:rPr>
          <w:rFonts w:ascii="Times New Roman" w:hAnsi="Times New Roman"/>
          <w:sz w:val="24"/>
          <w:szCs w:val="24"/>
        </w:rPr>
        <w:t>s veiklos matavimas, standartin</w:t>
      </w:r>
      <w:r w:rsidR="004E24D1" w:rsidRPr="004E24D1">
        <w:rPr>
          <w:rFonts w:ascii="Times New Roman" w:hAnsi="Times New Roman" w:hint="eastAsia"/>
          <w:sz w:val="24"/>
          <w:szCs w:val="24"/>
        </w:rPr>
        <w:t>ė</w:t>
      </w:r>
      <w:r w:rsidR="004E24D1" w:rsidRPr="004E24D1">
        <w:rPr>
          <w:rFonts w:ascii="Times New Roman" w:hAnsi="Times New Roman"/>
          <w:sz w:val="24"/>
          <w:szCs w:val="24"/>
        </w:rPr>
        <w:t xml:space="preserve"> praktika, si</w:t>
      </w:r>
      <w:r w:rsidR="004E24D1" w:rsidRPr="004E24D1">
        <w:rPr>
          <w:rFonts w:ascii="Times New Roman" w:hAnsi="Times New Roman" w:hint="eastAsia"/>
          <w:sz w:val="24"/>
          <w:szCs w:val="24"/>
        </w:rPr>
        <w:t>ū</w:t>
      </w:r>
      <w:r w:rsidR="004E24D1" w:rsidRPr="004E24D1">
        <w:rPr>
          <w:rFonts w:ascii="Times New Roman" w:hAnsi="Times New Roman"/>
          <w:sz w:val="24"/>
          <w:szCs w:val="24"/>
        </w:rPr>
        <w:t>loma mokslini</w:t>
      </w:r>
      <w:r w:rsidR="004E24D1" w:rsidRPr="004E24D1">
        <w:rPr>
          <w:rFonts w:ascii="Times New Roman" w:hAnsi="Times New Roman" w:hint="eastAsia"/>
          <w:sz w:val="24"/>
          <w:szCs w:val="24"/>
        </w:rPr>
        <w:t>ų</w:t>
      </w:r>
      <w:r w:rsidR="004E24D1" w:rsidRPr="004E24D1">
        <w:rPr>
          <w:rFonts w:ascii="Times New Roman" w:hAnsi="Times New Roman"/>
          <w:sz w:val="24"/>
          <w:szCs w:val="24"/>
        </w:rPr>
        <w:t xml:space="preserve"> tyrim</w:t>
      </w:r>
      <w:r w:rsidR="004E24D1" w:rsidRPr="004E24D1">
        <w:rPr>
          <w:rFonts w:ascii="Times New Roman" w:hAnsi="Times New Roman" w:hint="eastAsia"/>
          <w:sz w:val="24"/>
          <w:szCs w:val="24"/>
        </w:rPr>
        <w:t>ų</w:t>
      </w:r>
      <w:r w:rsidR="004E24D1" w:rsidRPr="004E24D1">
        <w:rPr>
          <w:rFonts w:ascii="Times New Roman" w:hAnsi="Times New Roman"/>
          <w:sz w:val="24"/>
          <w:szCs w:val="24"/>
        </w:rPr>
        <w:t xml:space="preserve"> ir eksperimentin</w:t>
      </w:r>
      <w:r w:rsidR="004E24D1" w:rsidRPr="004E24D1">
        <w:rPr>
          <w:rFonts w:ascii="Times New Roman" w:hAnsi="Times New Roman" w:hint="eastAsia"/>
          <w:sz w:val="24"/>
          <w:szCs w:val="24"/>
        </w:rPr>
        <w:t>ė</w:t>
      </w:r>
      <w:r w:rsidR="004E24D1" w:rsidRPr="004E24D1">
        <w:rPr>
          <w:rFonts w:ascii="Times New Roman" w:hAnsi="Times New Roman"/>
          <w:sz w:val="24"/>
          <w:szCs w:val="24"/>
        </w:rPr>
        <w:t>s pl</w:t>
      </w:r>
      <w:r w:rsidR="004E24D1" w:rsidRPr="004E24D1">
        <w:rPr>
          <w:rFonts w:ascii="Times New Roman" w:hAnsi="Times New Roman" w:hint="eastAsia"/>
          <w:sz w:val="24"/>
          <w:szCs w:val="24"/>
        </w:rPr>
        <w:t>ė</w:t>
      </w:r>
      <w:r w:rsidR="004E24D1" w:rsidRPr="004E24D1">
        <w:rPr>
          <w:rFonts w:ascii="Times New Roman" w:hAnsi="Times New Roman"/>
          <w:sz w:val="24"/>
          <w:szCs w:val="24"/>
        </w:rPr>
        <w:t>tros statistin</w:t>
      </w:r>
      <w:r w:rsidR="004E24D1" w:rsidRPr="004E24D1">
        <w:rPr>
          <w:rFonts w:ascii="Times New Roman" w:hAnsi="Times New Roman" w:hint="eastAsia"/>
          <w:sz w:val="24"/>
          <w:szCs w:val="24"/>
        </w:rPr>
        <w:t>ė</w:t>
      </w:r>
      <w:r w:rsidR="004E24D1" w:rsidRPr="004E24D1">
        <w:rPr>
          <w:rFonts w:ascii="Times New Roman" w:hAnsi="Times New Roman"/>
          <w:sz w:val="24"/>
          <w:szCs w:val="24"/>
        </w:rPr>
        <w:t xml:space="preserve">ms apžvalgoms, </w:t>
      </w:r>
      <w:proofErr w:type="spellStart"/>
      <w:r w:rsidR="004E24D1" w:rsidRPr="004E24D1">
        <w:rPr>
          <w:rFonts w:ascii="Times New Roman" w:hAnsi="Times New Roman"/>
          <w:i/>
          <w:sz w:val="24"/>
          <w:szCs w:val="24"/>
        </w:rPr>
        <w:t>Frascati</w:t>
      </w:r>
      <w:proofErr w:type="spellEnd"/>
      <w:r w:rsidR="004E24D1" w:rsidRPr="004E24D1">
        <w:rPr>
          <w:rFonts w:ascii="Times New Roman" w:hAnsi="Times New Roman"/>
          <w:sz w:val="24"/>
          <w:szCs w:val="24"/>
        </w:rPr>
        <w:t xml:space="preserve"> vadovas, Ekonominio bendradarbiavimo ir pl</w:t>
      </w:r>
      <w:r w:rsidR="004E24D1" w:rsidRPr="004E24D1">
        <w:rPr>
          <w:rFonts w:ascii="Times New Roman" w:hAnsi="Times New Roman" w:hint="eastAsia"/>
          <w:sz w:val="24"/>
          <w:szCs w:val="24"/>
        </w:rPr>
        <w:t>ė</w:t>
      </w:r>
      <w:r w:rsidR="004E24D1" w:rsidRPr="004E24D1">
        <w:rPr>
          <w:rFonts w:ascii="Times New Roman" w:hAnsi="Times New Roman"/>
          <w:sz w:val="24"/>
          <w:szCs w:val="24"/>
        </w:rPr>
        <w:t>tros organizacija, 2002)</w:t>
      </w:r>
      <w:r w:rsidR="004E24D1" w:rsidRPr="009E26D6">
        <w:rPr>
          <w:rFonts w:ascii="Times New Roman" w:hAnsi="Times New Roman"/>
          <w:sz w:val="24"/>
          <w:szCs w:val="24"/>
        </w:rPr>
        <w:t>. Į infrastruktūros panaudojimo MT</w:t>
      </w:r>
      <w:r w:rsidR="004E24D1">
        <w:rPr>
          <w:rFonts w:ascii="Times New Roman" w:hAnsi="Times New Roman"/>
          <w:sz w:val="24"/>
          <w:szCs w:val="24"/>
        </w:rPr>
        <w:t>E</w:t>
      </w:r>
      <w:r w:rsidR="004E24D1" w:rsidRPr="009E26D6">
        <w:rPr>
          <w:rFonts w:ascii="Times New Roman" w:hAnsi="Times New Roman"/>
          <w:sz w:val="24"/>
          <w:szCs w:val="24"/>
        </w:rPr>
        <w:t>P veikloms laiką įskaitomas ne tik laikas, kai tiesiogiai vykdomos MT</w:t>
      </w:r>
      <w:r w:rsidR="004E24D1">
        <w:rPr>
          <w:rFonts w:ascii="Times New Roman" w:hAnsi="Times New Roman"/>
          <w:sz w:val="24"/>
          <w:szCs w:val="24"/>
        </w:rPr>
        <w:t>E</w:t>
      </w:r>
      <w:r w:rsidR="004E24D1" w:rsidRPr="009E26D6">
        <w:rPr>
          <w:rFonts w:ascii="Times New Roman" w:hAnsi="Times New Roman"/>
          <w:sz w:val="24"/>
          <w:szCs w:val="24"/>
        </w:rPr>
        <w:t>P veiklos, bet ir infrastruktūros parengimo vykdyti atitinkamas MT</w:t>
      </w:r>
      <w:r w:rsidR="004E24D1">
        <w:rPr>
          <w:rFonts w:ascii="Times New Roman" w:hAnsi="Times New Roman"/>
          <w:sz w:val="24"/>
          <w:szCs w:val="24"/>
        </w:rPr>
        <w:t>E</w:t>
      </w:r>
      <w:r w:rsidR="004E24D1" w:rsidRPr="009E26D6">
        <w:rPr>
          <w:rFonts w:ascii="Times New Roman" w:hAnsi="Times New Roman"/>
          <w:sz w:val="24"/>
          <w:szCs w:val="24"/>
        </w:rPr>
        <w:t>P veiklas ir prastovų tarp atitinkamų MT</w:t>
      </w:r>
      <w:r w:rsidR="004E24D1">
        <w:rPr>
          <w:rFonts w:ascii="Times New Roman" w:hAnsi="Times New Roman"/>
          <w:sz w:val="24"/>
          <w:szCs w:val="24"/>
        </w:rPr>
        <w:t>E</w:t>
      </w:r>
      <w:r w:rsidR="004E24D1" w:rsidRPr="009E26D6">
        <w:rPr>
          <w:rFonts w:ascii="Times New Roman" w:hAnsi="Times New Roman"/>
          <w:sz w:val="24"/>
          <w:szCs w:val="24"/>
        </w:rPr>
        <w:t>P veiklų laikas. Visais atvejais panaudojimo laikas MT</w:t>
      </w:r>
      <w:r w:rsidR="004E24D1">
        <w:rPr>
          <w:rFonts w:ascii="Times New Roman" w:hAnsi="Times New Roman"/>
          <w:sz w:val="24"/>
          <w:szCs w:val="24"/>
        </w:rPr>
        <w:t>E</w:t>
      </w:r>
      <w:r w:rsidR="004E24D1" w:rsidRPr="009E26D6">
        <w:rPr>
          <w:rFonts w:ascii="Times New Roman" w:hAnsi="Times New Roman"/>
          <w:sz w:val="24"/>
          <w:szCs w:val="24"/>
        </w:rPr>
        <w:t>P veikloms turi būti ekonomiškai pagrįstas.</w:t>
      </w:r>
    </w:p>
    <w:p w:rsidR="00B15FAD" w:rsidRDefault="000E30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52. </w:t>
      </w:r>
      <w:r w:rsidR="008A0043" w:rsidRPr="00E70AF3">
        <w:rPr>
          <w:rFonts w:ascii="Times New Roman" w:eastAsia="Times New Roman" w:hAnsi="Times New Roman"/>
          <w:sz w:val="24"/>
          <w:szCs w:val="24"/>
          <w:lang w:eastAsia="lt-LT"/>
        </w:rPr>
        <w:t>Projekto išlaidoms</w:t>
      </w:r>
      <w:r w:rsidR="00B6286B" w:rsidRPr="00E70AF3">
        <w:rPr>
          <w:rFonts w:ascii="Times New Roman" w:eastAsia="Times New Roman" w:hAnsi="Times New Roman"/>
          <w:sz w:val="24"/>
          <w:szCs w:val="24"/>
          <w:lang w:eastAsia="lt-LT"/>
        </w:rPr>
        <w:t>,</w:t>
      </w:r>
      <w:r w:rsidR="000D3CB7" w:rsidRPr="00E70AF3">
        <w:rPr>
          <w:rFonts w:ascii="Times New Roman" w:eastAsia="Times New Roman" w:hAnsi="Times New Roman"/>
          <w:sz w:val="24"/>
          <w:szCs w:val="24"/>
          <w:lang w:eastAsia="lt-LT"/>
        </w:rPr>
        <w:t xml:space="preserve"> be</w:t>
      </w:r>
      <w:r w:rsidR="008A0043" w:rsidRPr="00E70AF3">
        <w:rPr>
          <w:rFonts w:ascii="Times New Roman" w:eastAsia="Times New Roman" w:hAnsi="Times New Roman"/>
          <w:sz w:val="24"/>
          <w:szCs w:val="24"/>
          <w:lang w:eastAsia="lt-LT"/>
        </w:rPr>
        <w:t xml:space="preserve"> </w:t>
      </w:r>
      <w:r w:rsidR="000D3CB7" w:rsidRPr="00E70AF3">
        <w:rPr>
          <w:rFonts w:ascii="Times New Roman" w:eastAsia="Times New Roman" w:hAnsi="Times New Roman"/>
          <w:sz w:val="24"/>
          <w:szCs w:val="24"/>
          <w:lang w:eastAsia="lt-LT"/>
        </w:rPr>
        <w:t>Projektų taisyklių VI skyriuje išdėstytų reikalavimų</w:t>
      </w:r>
      <w:r w:rsidR="00B6286B" w:rsidRPr="00E70AF3">
        <w:rPr>
          <w:rFonts w:ascii="Times New Roman" w:eastAsia="Times New Roman" w:hAnsi="Times New Roman"/>
          <w:sz w:val="24"/>
          <w:szCs w:val="24"/>
          <w:lang w:eastAsia="lt-LT"/>
        </w:rPr>
        <w:t>,</w:t>
      </w:r>
      <w:r w:rsidR="000D3CB7" w:rsidRPr="00E70AF3">
        <w:rPr>
          <w:rFonts w:ascii="Times New Roman" w:eastAsia="Times New Roman" w:hAnsi="Times New Roman"/>
          <w:sz w:val="24"/>
          <w:szCs w:val="24"/>
          <w:lang w:eastAsia="lt-LT"/>
        </w:rPr>
        <w:t xml:space="preserve"> </w:t>
      </w:r>
      <w:r w:rsidR="008A0043" w:rsidRPr="00E70AF3">
        <w:rPr>
          <w:rFonts w:ascii="Times New Roman" w:eastAsia="Times New Roman" w:hAnsi="Times New Roman"/>
          <w:sz w:val="24"/>
          <w:szCs w:val="24"/>
          <w:lang w:eastAsia="lt-LT"/>
        </w:rPr>
        <w:t xml:space="preserve">taip pat </w:t>
      </w:r>
      <w:r w:rsidR="000D3CB7" w:rsidRPr="00E70AF3">
        <w:rPr>
          <w:rFonts w:ascii="Times New Roman" w:eastAsia="Times New Roman" w:hAnsi="Times New Roman"/>
          <w:sz w:val="24"/>
          <w:szCs w:val="24"/>
          <w:lang w:eastAsia="lt-LT"/>
        </w:rPr>
        <w:t xml:space="preserve">taikomos </w:t>
      </w:r>
      <w:r w:rsidR="00E70AF3" w:rsidRPr="00E70AF3">
        <w:rPr>
          <w:rFonts w:ascii="Times New Roman" w:eastAsia="Times New Roman" w:hAnsi="Times New Roman"/>
          <w:sz w:val="24"/>
          <w:szCs w:val="24"/>
          <w:lang w:eastAsia="lt-LT"/>
        </w:rPr>
        <w:t xml:space="preserve">Bendrojo bendrosios išimties </w:t>
      </w:r>
      <w:r w:rsidR="003E0FCC" w:rsidRPr="00E70AF3">
        <w:rPr>
          <w:rFonts w:ascii="Times New Roman" w:eastAsia="Times New Roman" w:hAnsi="Times New Roman"/>
          <w:sz w:val="24"/>
          <w:szCs w:val="24"/>
          <w:lang w:eastAsia="lt-LT"/>
        </w:rPr>
        <w:t xml:space="preserve">reglamento </w:t>
      </w:r>
      <w:r w:rsidR="008A0043" w:rsidRPr="00E70AF3">
        <w:rPr>
          <w:rFonts w:ascii="Times New Roman" w:eastAsia="Times New Roman" w:hAnsi="Times New Roman"/>
          <w:sz w:val="24"/>
          <w:szCs w:val="24"/>
          <w:lang w:eastAsia="lt-LT"/>
        </w:rPr>
        <w:t>nuostatos.</w:t>
      </w:r>
      <w:r w:rsidR="00BC33A3" w:rsidRPr="00242552">
        <w:rPr>
          <w:rFonts w:ascii="Times New Roman" w:eastAsia="Times New Roman" w:hAnsi="Times New Roman"/>
          <w:sz w:val="24"/>
          <w:szCs w:val="24"/>
          <w:lang w:eastAsia="lt-LT"/>
        </w:rPr>
        <w:t xml:space="preserve"> </w:t>
      </w:r>
    </w:p>
    <w:p w:rsidR="00EC5A90" w:rsidRPr="00242552" w:rsidRDefault="000E3068" w:rsidP="008F238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B15FAD" w:rsidRPr="00AB6BA5">
        <w:rPr>
          <w:rFonts w:ascii="Times New Roman" w:eastAsia="Times New Roman" w:hAnsi="Times New Roman"/>
          <w:sz w:val="24"/>
          <w:szCs w:val="24"/>
          <w:lang w:eastAsia="lt-LT"/>
        </w:rPr>
        <w:t>. Projekto biud</w:t>
      </w:r>
      <w:r w:rsidR="00B15FAD">
        <w:rPr>
          <w:rFonts w:ascii="Times New Roman" w:eastAsia="Times New Roman" w:hAnsi="Times New Roman"/>
          <w:sz w:val="24"/>
          <w:szCs w:val="24"/>
          <w:lang w:eastAsia="lt-LT"/>
        </w:rPr>
        <w:t xml:space="preserve">žetas sudaromas </w:t>
      </w:r>
      <w:r w:rsidR="00BC33A3" w:rsidRPr="00242552">
        <w:rPr>
          <w:rFonts w:ascii="Times New Roman" w:eastAsia="Times New Roman" w:hAnsi="Times New Roman"/>
          <w:sz w:val="24"/>
          <w:szCs w:val="24"/>
          <w:lang w:eastAsia="lt-LT"/>
        </w:rPr>
        <w:t>vadovau</w:t>
      </w:r>
      <w:r w:rsidR="00B15FAD">
        <w:rPr>
          <w:rFonts w:ascii="Times New Roman" w:eastAsia="Times New Roman" w:hAnsi="Times New Roman"/>
          <w:sz w:val="24"/>
          <w:szCs w:val="24"/>
          <w:lang w:eastAsia="lt-LT"/>
        </w:rPr>
        <w:t>jan</w:t>
      </w:r>
      <w:r w:rsidR="00BC33A3" w:rsidRPr="00242552">
        <w:rPr>
          <w:rFonts w:ascii="Times New Roman" w:eastAsia="Times New Roman" w:hAnsi="Times New Roman"/>
          <w:sz w:val="24"/>
          <w:szCs w:val="24"/>
          <w:lang w:eastAsia="lt-LT"/>
        </w:rPr>
        <w:t xml:space="preserve">tis </w:t>
      </w:r>
      <w:r w:rsidR="00391E9A">
        <w:rPr>
          <w:rFonts w:ascii="Times New Roman" w:eastAsia="Times New Roman" w:hAnsi="Times New Roman"/>
          <w:sz w:val="24"/>
          <w:szCs w:val="24"/>
          <w:lang w:eastAsia="lt-LT"/>
        </w:rPr>
        <w:t xml:space="preserve">Lietuvos Respublikos finansų ministerijos parengtomis </w:t>
      </w:r>
      <w:r w:rsidR="00391E9A" w:rsidRPr="00A703EF">
        <w:rPr>
          <w:rFonts w:ascii="Times New Roman" w:eastAsia="Times New Roman" w:hAnsi="Times New Roman"/>
          <w:sz w:val="24"/>
          <w:szCs w:val="24"/>
          <w:lang w:eastAsia="lt-LT"/>
        </w:rPr>
        <w:t xml:space="preserve">Rekomendacijomis dėl projektų išlaidų atitikties Europos Sąjungos struktūrinių fondų reikalavimams, kurios paskelbtos </w:t>
      </w:r>
      <w:r w:rsidR="008F2383">
        <w:rPr>
          <w:rFonts w:ascii="Times New Roman" w:eastAsia="Times New Roman" w:hAnsi="Times New Roman"/>
          <w:sz w:val="24"/>
          <w:szCs w:val="24"/>
          <w:lang w:eastAsia="lt-LT"/>
        </w:rPr>
        <w:t xml:space="preserve">interneto svetainėje </w:t>
      </w:r>
      <w:r w:rsidR="00391E9A" w:rsidRPr="00A703EF">
        <w:rPr>
          <w:rFonts w:ascii="Times New Roman" w:eastAsia="Times New Roman" w:hAnsi="Times New Roman"/>
          <w:sz w:val="24"/>
          <w:szCs w:val="24"/>
          <w:lang w:eastAsia="lt-LT"/>
        </w:rPr>
        <w:t xml:space="preserve">adresu </w:t>
      </w:r>
      <w:hyperlink r:id="rId24" w:history="1">
        <w:r w:rsidR="008F2383" w:rsidRPr="008F2383">
          <w:rPr>
            <w:rStyle w:val="Hyperlink"/>
            <w:rFonts w:ascii="Times New Roman" w:eastAsia="Times New Roman" w:hAnsi="Times New Roman"/>
            <w:color w:val="auto"/>
            <w:sz w:val="24"/>
            <w:szCs w:val="24"/>
            <w:u w:val="none"/>
            <w:lang w:eastAsia="lt-LT"/>
          </w:rPr>
          <w:t>http://www.esinvesticijos.lt/lt/</w:t>
        </w:r>
      </w:hyperlink>
      <w:r w:rsidR="00391E9A" w:rsidRPr="00A703EF">
        <w:rPr>
          <w:rFonts w:ascii="Times New Roman" w:eastAsia="Times New Roman" w:hAnsi="Times New Roman"/>
          <w:sz w:val="24"/>
          <w:szCs w:val="24"/>
          <w:lang w:eastAsia="lt-LT"/>
        </w:rPr>
        <w:t>dokumentai/2014-2020-m-rekomendacijos-del-projektu-islaidu-atitikties-europos-sajungos-strukturiniu-fondu-reikalavimams</w:t>
      </w:r>
      <w:r w:rsidR="00EC5A90" w:rsidRPr="00242552">
        <w:rPr>
          <w:rFonts w:ascii="Times New Roman" w:eastAsia="Times New Roman" w:hAnsi="Times New Roman"/>
          <w:sz w:val="24"/>
          <w:szCs w:val="24"/>
          <w:lang w:eastAsia="lt-LT"/>
        </w:rPr>
        <w:t>.</w:t>
      </w:r>
    </w:p>
    <w:p w:rsidR="008A0043" w:rsidRPr="00242552" w:rsidRDefault="000E30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8A0043" w:rsidRPr="00242552">
        <w:rPr>
          <w:rFonts w:ascii="Times New Roman" w:eastAsia="Times New Roman" w:hAnsi="Times New Roman"/>
          <w:sz w:val="24"/>
          <w:szCs w:val="24"/>
          <w:lang w:eastAsia="lt-LT"/>
        </w:rPr>
        <w:t>.</w:t>
      </w:r>
      <w:r w:rsidR="00100098">
        <w:rPr>
          <w:rFonts w:ascii="Times New Roman" w:eastAsia="Times New Roman" w:hAnsi="Times New Roman"/>
          <w:sz w:val="24"/>
          <w:szCs w:val="24"/>
          <w:lang w:eastAsia="lt-LT"/>
        </w:rPr>
        <w:t xml:space="preserve"> </w:t>
      </w:r>
      <w:r w:rsidR="008A0043" w:rsidRPr="00242552">
        <w:rPr>
          <w:rFonts w:ascii="Times New Roman" w:eastAsia="Times New Roman" w:hAnsi="Times New Roman"/>
          <w:sz w:val="24"/>
          <w:szCs w:val="24"/>
          <w:lang w:eastAsia="lt-LT"/>
        </w:rPr>
        <w:t>Pagal Aprašą netinkamomis finansuoti išlaido</w:t>
      </w:r>
      <w:r w:rsidR="008A120C">
        <w:rPr>
          <w:rFonts w:ascii="Times New Roman" w:eastAsia="Times New Roman" w:hAnsi="Times New Roman"/>
          <w:sz w:val="24"/>
          <w:szCs w:val="24"/>
          <w:lang w:eastAsia="lt-LT"/>
        </w:rPr>
        <w:t>mi</w:t>
      </w:r>
      <w:r w:rsidR="008A0043" w:rsidRPr="00242552">
        <w:rPr>
          <w:rFonts w:ascii="Times New Roman" w:eastAsia="Times New Roman" w:hAnsi="Times New Roman"/>
          <w:sz w:val="24"/>
          <w:szCs w:val="24"/>
          <w:lang w:eastAsia="lt-LT"/>
        </w:rPr>
        <w:t>s laikomos išlaidos:</w:t>
      </w:r>
    </w:p>
    <w:p w:rsidR="008A0043" w:rsidRPr="00242552" w:rsidRDefault="000E30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54</w:t>
      </w:r>
      <w:r w:rsidR="008A0043" w:rsidRPr="00242552">
        <w:rPr>
          <w:rFonts w:ascii="Times New Roman" w:eastAsia="Times New Roman" w:hAnsi="Times New Roman"/>
          <w:sz w:val="24"/>
          <w:szCs w:val="24"/>
          <w:lang w:eastAsia="lt-LT"/>
        </w:rPr>
        <w:t xml:space="preserve">.1. nustatytos Projektų taisyklių </w:t>
      </w:r>
      <w:r w:rsidR="00A95D20">
        <w:rPr>
          <w:rFonts w:ascii="Times New Roman" w:eastAsia="Times New Roman" w:hAnsi="Times New Roman"/>
          <w:sz w:val="24"/>
          <w:szCs w:val="24"/>
          <w:lang w:eastAsia="lt-LT"/>
        </w:rPr>
        <w:t xml:space="preserve">VI skyriaus </w:t>
      </w:r>
      <w:r w:rsidR="007D7242">
        <w:rPr>
          <w:rFonts w:ascii="Times New Roman" w:eastAsia="Times New Roman" w:hAnsi="Times New Roman"/>
          <w:sz w:val="24"/>
          <w:szCs w:val="24"/>
          <w:lang w:eastAsia="lt-LT"/>
        </w:rPr>
        <w:t xml:space="preserve">trisdešimt ketvirtajame </w:t>
      </w:r>
      <w:r w:rsidR="008A0043" w:rsidRPr="00242552">
        <w:rPr>
          <w:rFonts w:ascii="Times New Roman" w:eastAsia="Times New Roman" w:hAnsi="Times New Roman"/>
          <w:sz w:val="24"/>
          <w:szCs w:val="24"/>
          <w:lang w:eastAsia="lt-LT"/>
        </w:rPr>
        <w:t>skirsnyje;</w:t>
      </w:r>
    </w:p>
    <w:p w:rsidR="00E34303" w:rsidRDefault="000E30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8A0043" w:rsidRPr="00242552">
        <w:rPr>
          <w:rFonts w:ascii="Times New Roman" w:eastAsia="Times New Roman" w:hAnsi="Times New Roman"/>
          <w:sz w:val="24"/>
          <w:szCs w:val="24"/>
          <w:lang w:eastAsia="lt-LT"/>
        </w:rPr>
        <w:t xml:space="preserve">.2. neišvardytos Aprašo </w:t>
      </w:r>
      <w:r w:rsidR="00C17663">
        <w:rPr>
          <w:rFonts w:ascii="Times New Roman" w:eastAsia="Times New Roman" w:hAnsi="Times New Roman"/>
          <w:sz w:val="24"/>
          <w:szCs w:val="24"/>
          <w:highlight w:val="lightGray"/>
          <w:lang w:eastAsia="lt-LT"/>
        </w:rPr>
        <w:t>4</w:t>
      </w:r>
      <w:r>
        <w:rPr>
          <w:rFonts w:ascii="Times New Roman" w:eastAsia="Times New Roman" w:hAnsi="Times New Roman"/>
          <w:sz w:val="24"/>
          <w:szCs w:val="24"/>
          <w:highlight w:val="lightGray"/>
          <w:lang w:eastAsia="lt-LT"/>
        </w:rPr>
        <w:t>6</w:t>
      </w:r>
      <w:r w:rsidR="008A0043" w:rsidRPr="003E0FCC">
        <w:rPr>
          <w:rFonts w:ascii="Times New Roman" w:eastAsia="Times New Roman" w:hAnsi="Times New Roman"/>
          <w:sz w:val="24"/>
          <w:szCs w:val="24"/>
          <w:highlight w:val="lightGray"/>
          <w:lang w:eastAsia="lt-LT"/>
        </w:rPr>
        <w:t xml:space="preserve"> punkte</w:t>
      </w:r>
      <w:r w:rsidR="00E34303">
        <w:rPr>
          <w:rFonts w:ascii="Times New Roman" w:eastAsia="Times New Roman" w:hAnsi="Times New Roman"/>
          <w:sz w:val="24"/>
          <w:szCs w:val="24"/>
          <w:lang w:eastAsia="lt-LT"/>
        </w:rPr>
        <w:t>;</w:t>
      </w:r>
    </w:p>
    <w:p w:rsidR="008A0043" w:rsidRDefault="00E3430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E3068">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.3. patirtos ankstesniuose technologinės parengties lygiuose nei vertinant </w:t>
      </w:r>
      <w:r>
        <w:rPr>
          <w:rFonts w:ascii="Times New Roman" w:hAnsi="Times New Roman"/>
          <w:sz w:val="24"/>
          <w:szCs w:val="24"/>
        </w:rPr>
        <w:t>prioritetinį</w:t>
      </w:r>
      <w:r w:rsidRPr="00242552">
        <w:rPr>
          <w:rFonts w:ascii="Times New Roman" w:hAnsi="Times New Roman"/>
          <w:sz w:val="24"/>
          <w:szCs w:val="24"/>
        </w:rPr>
        <w:t xml:space="preserve"> projektų atrankos kriterij</w:t>
      </w:r>
      <w:r>
        <w:rPr>
          <w:rFonts w:ascii="Times New Roman" w:hAnsi="Times New Roman"/>
          <w:sz w:val="24"/>
          <w:szCs w:val="24"/>
        </w:rPr>
        <w:t xml:space="preserve">ų „Projekto metu sukurtų produktų </w:t>
      </w:r>
      <w:proofErr w:type="spellStart"/>
      <w:r>
        <w:rPr>
          <w:rFonts w:ascii="Times New Roman" w:hAnsi="Times New Roman"/>
          <w:sz w:val="24"/>
          <w:szCs w:val="24"/>
        </w:rPr>
        <w:t>komercinimo</w:t>
      </w:r>
      <w:proofErr w:type="spellEnd"/>
      <w:r>
        <w:rPr>
          <w:rFonts w:ascii="Times New Roman" w:hAnsi="Times New Roman"/>
          <w:sz w:val="24"/>
          <w:szCs w:val="24"/>
        </w:rPr>
        <w:t xml:space="preserve"> potencialas“ nustatytas projekte kuriamo produkto technologinės parengties lygis</w:t>
      </w:r>
      <w:r w:rsidR="00307DCF">
        <w:rPr>
          <w:rFonts w:ascii="Times New Roman" w:eastAsia="Times New Roman" w:hAnsi="Times New Roman"/>
          <w:sz w:val="24"/>
          <w:szCs w:val="24"/>
          <w:lang w:eastAsia="lt-LT"/>
        </w:rPr>
        <w:t>.</w:t>
      </w:r>
    </w:p>
    <w:p w:rsidR="0070276D" w:rsidRDefault="00841D02" w:rsidP="0070276D">
      <w:pPr>
        <w:spacing w:after="0" w:line="240" w:lineRule="auto"/>
        <w:ind w:firstLine="851"/>
        <w:jc w:val="both"/>
        <w:rPr>
          <w:rFonts w:ascii="Times New Roman" w:eastAsia="Times New Roman" w:hAnsi="Times New Roman"/>
          <w:sz w:val="24"/>
          <w:szCs w:val="24"/>
          <w:lang w:eastAsia="lt-LT"/>
        </w:rPr>
      </w:pPr>
      <w:bookmarkStart w:id="2" w:name="_Ref199145384"/>
      <w:r>
        <w:rPr>
          <w:rFonts w:ascii="Times New Roman" w:eastAsia="Times New Roman" w:hAnsi="Times New Roman"/>
          <w:sz w:val="24"/>
          <w:szCs w:val="24"/>
          <w:lang w:eastAsia="lt-LT"/>
        </w:rPr>
        <w:t>5</w:t>
      </w:r>
      <w:r w:rsidR="000E3068">
        <w:rPr>
          <w:rFonts w:ascii="Times New Roman" w:eastAsia="Times New Roman" w:hAnsi="Times New Roman"/>
          <w:sz w:val="24"/>
          <w:szCs w:val="24"/>
          <w:lang w:eastAsia="lt-LT"/>
        </w:rPr>
        <w:t>5</w:t>
      </w:r>
      <w:r w:rsidR="0070276D">
        <w:rPr>
          <w:rFonts w:ascii="Times New Roman" w:eastAsia="Times New Roman" w:hAnsi="Times New Roman"/>
          <w:sz w:val="24"/>
          <w:szCs w:val="24"/>
          <w:lang w:eastAsia="lt-LT"/>
        </w:rPr>
        <w:t>. Esant veiksmingam bendradarbiavimui, l</w:t>
      </w:r>
      <w:r w:rsidR="0070276D" w:rsidRPr="0070276D">
        <w:rPr>
          <w:rFonts w:ascii="Times New Roman" w:eastAsia="Times New Roman" w:hAnsi="Times New Roman"/>
          <w:sz w:val="24"/>
          <w:szCs w:val="24"/>
          <w:lang w:eastAsia="lt-LT"/>
        </w:rPr>
        <w:t>aikoma, kad netiesioginė valstybės pagalba per mokslo ir studijų instituciją</w:t>
      </w:r>
      <w:r w:rsidR="0070276D">
        <w:rPr>
          <w:rFonts w:ascii="Times New Roman" w:eastAsia="Times New Roman" w:hAnsi="Times New Roman"/>
          <w:sz w:val="24"/>
          <w:szCs w:val="24"/>
          <w:lang w:eastAsia="lt-LT"/>
        </w:rPr>
        <w:t xml:space="preserve"> kitiems dalyvaujantiems juridiniams asmenims </w:t>
      </w:r>
      <w:r w:rsidR="0070276D" w:rsidRPr="0070276D">
        <w:rPr>
          <w:rFonts w:ascii="Times New Roman" w:eastAsia="Times New Roman" w:hAnsi="Times New Roman"/>
          <w:sz w:val="24"/>
          <w:szCs w:val="24"/>
          <w:lang w:eastAsia="lt-LT"/>
        </w:rPr>
        <w:t>neperduodama, jeigu tenkinama viena iš šių sąlygų:</w:t>
      </w:r>
      <w:bookmarkStart w:id="3" w:name="_Ref188069462"/>
      <w:bookmarkEnd w:id="2"/>
    </w:p>
    <w:bookmarkEnd w:id="3"/>
    <w:p w:rsidR="0070276D" w:rsidRDefault="00987C11" w:rsidP="0070276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55.1</w:t>
      </w:r>
      <w:r w:rsidR="0070276D">
        <w:rPr>
          <w:rFonts w:ascii="Times New Roman" w:eastAsia="Times New Roman" w:hAnsi="Times New Roman"/>
          <w:sz w:val="24"/>
          <w:szCs w:val="24"/>
          <w:lang w:val="en-US" w:eastAsia="lt-LT"/>
        </w:rPr>
        <w:t xml:space="preserve">. </w:t>
      </w:r>
      <w:r w:rsidR="0070276D" w:rsidRPr="0070276D">
        <w:rPr>
          <w:rFonts w:ascii="Times New Roman" w:eastAsia="Times New Roman" w:hAnsi="Times New Roman"/>
          <w:sz w:val="24"/>
          <w:szCs w:val="24"/>
          <w:lang w:eastAsia="lt-LT"/>
        </w:rPr>
        <w:t>rezultatai, kuriems netaikomos intelektinės nuosavybės teisės, gali būti plačiai skleidžiami ir visos intelektinės nuosavybės teisės į MT</w:t>
      </w:r>
      <w:r w:rsidR="0070276D">
        <w:rPr>
          <w:rFonts w:ascii="Times New Roman" w:eastAsia="Times New Roman" w:hAnsi="Times New Roman"/>
          <w:sz w:val="24"/>
          <w:szCs w:val="24"/>
          <w:lang w:eastAsia="lt-LT"/>
        </w:rPr>
        <w:t>E</w:t>
      </w:r>
      <w:r w:rsidR="0070276D" w:rsidRPr="0070276D">
        <w:rPr>
          <w:rFonts w:ascii="Times New Roman" w:eastAsia="Times New Roman" w:hAnsi="Times New Roman"/>
          <w:sz w:val="24"/>
          <w:szCs w:val="24"/>
          <w:lang w:eastAsia="lt-LT"/>
        </w:rPr>
        <w:t>P ir naujovių diegimo rezultatus, susijusius su mokslo ir studijų institucijos veikla projekte, yra visiškai suteikiamos („visiškai suteikiamos“ reiškia, kad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 mokslo ir studijų institucijai;</w:t>
      </w:r>
      <w:bookmarkStart w:id="4" w:name="_Ref188069482"/>
    </w:p>
    <w:p w:rsidR="0070276D" w:rsidRDefault="00987C11" w:rsidP="0070276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55.2</w:t>
      </w:r>
      <w:r w:rsidR="0070276D">
        <w:rPr>
          <w:rFonts w:ascii="Times New Roman" w:eastAsia="Times New Roman" w:hAnsi="Times New Roman"/>
          <w:sz w:val="24"/>
          <w:szCs w:val="24"/>
          <w:lang w:eastAsia="lt-LT"/>
        </w:rPr>
        <w:t xml:space="preserve">. </w:t>
      </w:r>
      <w:r w:rsidR="0070276D" w:rsidRPr="0070276D">
        <w:rPr>
          <w:rFonts w:ascii="Times New Roman" w:eastAsia="Times New Roman" w:hAnsi="Times New Roman"/>
          <w:sz w:val="24"/>
          <w:szCs w:val="24"/>
          <w:lang w:eastAsia="lt-LT"/>
        </w:rPr>
        <w:t xml:space="preserve">kai mokslo ir studijų institucija gauna projekte dalyvaujančio </w:t>
      </w:r>
      <w:r w:rsidR="0070276D">
        <w:rPr>
          <w:rFonts w:ascii="Times New Roman" w:eastAsia="Times New Roman" w:hAnsi="Times New Roman"/>
          <w:sz w:val="24"/>
          <w:szCs w:val="24"/>
          <w:lang w:eastAsia="lt-LT"/>
        </w:rPr>
        <w:t xml:space="preserve">juridinio </w:t>
      </w:r>
      <w:r w:rsidR="0070276D" w:rsidRPr="0070276D">
        <w:rPr>
          <w:rFonts w:ascii="Times New Roman" w:eastAsia="Times New Roman" w:hAnsi="Times New Roman"/>
          <w:sz w:val="24"/>
          <w:szCs w:val="24"/>
          <w:lang w:eastAsia="lt-LT"/>
        </w:rPr>
        <w:t>asmens kompensaciją, lygią intelektinės nuosavybės teisių, kurios yra susijusios su mokslo ir studijų institucijos veikla įgyvendinant projektą ir kurios perduodamos dalyvaujantiems juridiniams asmenims, rinkos kainai (kompensacija, lygi intelektinės nuosavybės teisių rinkos kainai, – tai kompensacija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įgyvendinant pro</w:t>
      </w:r>
      <w:r w:rsidR="0070276D">
        <w:rPr>
          <w:rFonts w:ascii="Times New Roman" w:eastAsia="Times New Roman" w:hAnsi="Times New Roman"/>
          <w:sz w:val="24"/>
          <w:szCs w:val="24"/>
          <w:lang w:eastAsia="lt-LT"/>
        </w:rPr>
        <w:t xml:space="preserve">jektą. Bet kuris dalyvaujančio </w:t>
      </w:r>
      <w:r w:rsidR="0070276D" w:rsidRPr="0070276D">
        <w:rPr>
          <w:rFonts w:ascii="Times New Roman" w:eastAsia="Times New Roman" w:hAnsi="Times New Roman"/>
          <w:sz w:val="24"/>
          <w:szCs w:val="24"/>
          <w:lang w:eastAsia="lt-LT"/>
        </w:rPr>
        <w:t>juridinio asmens įnašas dengiant mokslinių tyrimų organizacijos sąnaudas yra atimamas iš tokios kompensacijos.</w:t>
      </w:r>
      <w:bookmarkStart w:id="5" w:name="_Ref226444820"/>
      <w:bookmarkEnd w:id="4"/>
    </w:p>
    <w:p w:rsidR="0070276D" w:rsidRDefault="00987C11" w:rsidP="0070276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70276D">
        <w:rPr>
          <w:rFonts w:ascii="Times New Roman" w:eastAsia="Times New Roman" w:hAnsi="Times New Roman"/>
          <w:sz w:val="24"/>
          <w:szCs w:val="24"/>
          <w:lang w:eastAsia="lt-LT"/>
        </w:rPr>
        <w:t xml:space="preserve">. </w:t>
      </w:r>
      <w:r w:rsidR="0070276D" w:rsidRPr="0070276D">
        <w:rPr>
          <w:rFonts w:ascii="Times New Roman" w:eastAsia="Times New Roman" w:hAnsi="Times New Roman"/>
          <w:sz w:val="24"/>
          <w:szCs w:val="24"/>
          <w:lang w:eastAsia="lt-LT"/>
        </w:rPr>
        <w:t>Netiesioginės valstybės pagalbos taip pat gali nebūti, jeigu įvertinus tarp partnerių pasirašytą jungtinės veiklos (partnerystės) sutartį padaroma išvada, kad visos inte</w:t>
      </w:r>
      <w:r w:rsidR="0070276D">
        <w:rPr>
          <w:rFonts w:ascii="Times New Roman" w:eastAsia="Times New Roman" w:hAnsi="Times New Roman"/>
          <w:sz w:val="24"/>
          <w:szCs w:val="24"/>
          <w:lang w:eastAsia="lt-LT"/>
        </w:rPr>
        <w:t>lektinės nuosavybės teisės į MTE</w:t>
      </w:r>
      <w:r w:rsidR="0070276D" w:rsidRPr="0070276D">
        <w:rPr>
          <w:rFonts w:ascii="Times New Roman" w:eastAsia="Times New Roman" w:hAnsi="Times New Roman"/>
          <w:sz w:val="24"/>
          <w:szCs w:val="24"/>
          <w:lang w:eastAsia="lt-LT"/>
        </w:rPr>
        <w:t>P ir naujovių diegimo rezultatus ir galimybės pasinaudoti teisėmis į tokius rezultatus yra priskiriamos skirtingiems partneriams ir tinkamai atspindimas jų atitinkamas suinteresuotumas projektu, darbo krūvis, finansinis ir kitoks įnašas į projekto įgyvendinimą.</w:t>
      </w:r>
      <w:bookmarkEnd w:id="5"/>
    </w:p>
    <w:p w:rsidR="0070276D" w:rsidRPr="0070276D" w:rsidRDefault="00987C11" w:rsidP="0070276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70276D">
        <w:rPr>
          <w:rFonts w:ascii="Times New Roman" w:eastAsia="Times New Roman" w:hAnsi="Times New Roman"/>
          <w:sz w:val="24"/>
          <w:szCs w:val="24"/>
          <w:lang w:eastAsia="lt-LT"/>
        </w:rPr>
        <w:t xml:space="preserve">. </w:t>
      </w:r>
      <w:r w:rsidR="0070276D" w:rsidRPr="0070276D">
        <w:rPr>
          <w:rFonts w:ascii="Times New Roman" w:eastAsia="Times New Roman" w:hAnsi="Times New Roman"/>
          <w:sz w:val="24"/>
          <w:szCs w:val="24"/>
          <w:lang w:eastAsia="lt-LT"/>
        </w:rPr>
        <w:t xml:space="preserve">Jeigu nėra tenkinama nė viena iš Aprašo </w:t>
      </w:r>
      <w:r w:rsidRPr="00987C11">
        <w:rPr>
          <w:rFonts w:ascii="Times New Roman" w:eastAsia="Times New Roman" w:hAnsi="Times New Roman"/>
          <w:sz w:val="24"/>
          <w:szCs w:val="24"/>
          <w:highlight w:val="lightGray"/>
          <w:lang w:eastAsia="lt-LT"/>
        </w:rPr>
        <w:t>55</w:t>
      </w:r>
      <w:r w:rsidR="0070276D" w:rsidRPr="0070276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punkt</w:t>
      </w:r>
      <w:r w:rsidR="0070276D" w:rsidRPr="0070276D">
        <w:rPr>
          <w:rFonts w:ascii="Times New Roman" w:eastAsia="Times New Roman" w:hAnsi="Times New Roman"/>
          <w:sz w:val="24"/>
          <w:szCs w:val="24"/>
          <w:lang w:eastAsia="lt-LT"/>
        </w:rPr>
        <w:t xml:space="preserve">e nurodytų sąlygų ir atlikus individualų bendradarbiavimo projekto įvertinimą pagal Aprašo </w:t>
      </w:r>
      <w:r>
        <w:rPr>
          <w:rFonts w:ascii="Times New Roman" w:eastAsia="Times New Roman" w:hAnsi="Times New Roman"/>
          <w:sz w:val="24"/>
          <w:szCs w:val="24"/>
          <w:lang w:eastAsia="lt-LT"/>
        </w:rPr>
        <w:t>56</w:t>
      </w:r>
      <w:r w:rsidR="0070276D" w:rsidRPr="0070276D">
        <w:rPr>
          <w:rFonts w:ascii="Times New Roman" w:eastAsia="Times New Roman" w:hAnsi="Times New Roman"/>
          <w:sz w:val="24"/>
          <w:szCs w:val="24"/>
          <w:lang w:eastAsia="lt-LT"/>
        </w:rPr>
        <w:t xml:space="preserve"> punktą nenustatoma, kad nebuvo suteikta valstybės pagalba, visa mokslo ir studijų institucijos įnašo į projekto (tinkamas išlaidas) įgyvendinimą vertė laikoma valstybės pagalba, ir </w:t>
      </w:r>
      <w:r w:rsidR="0070276D">
        <w:rPr>
          <w:rFonts w:ascii="Times New Roman" w:eastAsia="Times New Roman" w:hAnsi="Times New Roman"/>
          <w:sz w:val="24"/>
          <w:szCs w:val="24"/>
          <w:lang w:eastAsia="lt-LT"/>
        </w:rPr>
        <w:t xml:space="preserve">įgyvendinančioji institucija </w:t>
      </w:r>
      <w:r w:rsidR="0070276D" w:rsidRPr="0070276D">
        <w:rPr>
          <w:rFonts w:ascii="Times New Roman" w:eastAsia="Times New Roman" w:hAnsi="Times New Roman"/>
          <w:sz w:val="24"/>
          <w:szCs w:val="24"/>
          <w:lang w:eastAsia="lt-LT"/>
        </w:rPr>
        <w:t>jos dydžiu mažina finansavimo dydį pareiškėjui ir (arba) partneriui priklausomai nuo to, kuris tą pagalbą gavo (pavyzdžiui, įmonė įgyvendina mokslinių tyrimų projektą kartu su partneriu – universitetu</w:t>
      </w:r>
      <w:r w:rsidR="0070276D">
        <w:rPr>
          <w:rFonts w:ascii="Times New Roman" w:eastAsia="Times New Roman" w:hAnsi="Times New Roman"/>
          <w:sz w:val="24"/>
          <w:szCs w:val="24"/>
          <w:lang w:eastAsia="lt-LT"/>
        </w:rPr>
        <w:t>. Įmonei taikoma</w:t>
      </w:r>
      <w:r w:rsidR="0070276D" w:rsidRPr="0070276D">
        <w:rPr>
          <w:rFonts w:ascii="Times New Roman" w:eastAsia="Times New Roman" w:hAnsi="Times New Roman"/>
          <w:sz w:val="24"/>
          <w:szCs w:val="24"/>
          <w:lang w:eastAsia="lt-LT"/>
        </w:rPr>
        <w:t xml:space="preserve"> 50 procentų</w:t>
      </w:r>
      <w:r w:rsidR="0070276D">
        <w:rPr>
          <w:rFonts w:ascii="Times New Roman" w:eastAsia="Times New Roman" w:hAnsi="Times New Roman"/>
          <w:sz w:val="24"/>
          <w:szCs w:val="24"/>
          <w:lang w:eastAsia="lt-LT"/>
        </w:rPr>
        <w:t xml:space="preserve"> finansuojamoji dalis</w:t>
      </w:r>
      <w:r w:rsidR="0070276D" w:rsidRPr="0070276D">
        <w:rPr>
          <w:rFonts w:ascii="Times New Roman" w:eastAsia="Times New Roman" w:hAnsi="Times New Roman"/>
          <w:sz w:val="24"/>
          <w:szCs w:val="24"/>
          <w:lang w:eastAsia="lt-LT"/>
        </w:rPr>
        <w:t xml:space="preserve">. Įmonės tinkamos finansuoti išlaidos yra 600 000  </w:t>
      </w:r>
      <w:proofErr w:type="spellStart"/>
      <w:r w:rsidR="0070276D">
        <w:rPr>
          <w:rFonts w:ascii="Times New Roman" w:eastAsia="Times New Roman" w:hAnsi="Times New Roman"/>
          <w:sz w:val="24"/>
          <w:szCs w:val="24"/>
          <w:lang w:eastAsia="lt-LT"/>
        </w:rPr>
        <w:t>Eur</w:t>
      </w:r>
      <w:proofErr w:type="spellEnd"/>
      <w:r w:rsidR="0070276D" w:rsidRPr="0070276D">
        <w:rPr>
          <w:rFonts w:ascii="Times New Roman" w:eastAsia="Times New Roman" w:hAnsi="Times New Roman"/>
          <w:sz w:val="24"/>
          <w:szCs w:val="24"/>
          <w:lang w:eastAsia="lt-LT"/>
        </w:rPr>
        <w:t xml:space="preserve"> (šeši šimtai tūkstančių </w:t>
      </w:r>
      <w:r w:rsidR="0070276D">
        <w:rPr>
          <w:rFonts w:ascii="Times New Roman" w:eastAsia="Times New Roman" w:hAnsi="Times New Roman"/>
          <w:sz w:val="24"/>
          <w:szCs w:val="24"/>
          <w:lang w:eastAsia="lt-LT"/>
        </w:rPr>
        <w:t>eurų</w:t>
      </w:r>
      <w:r w:rsidR="0070276D" w:rsidRPr="0070276D">
        <w:rPr>
          <w:rFonts w:ascii="Times New Roman" w:eastAsia="Times New Roman" w:hAnsi="Times New Roman"/>
          <w:sz w:val="24"/>
          <w:szCs w:val="24"/>
          <w:lang w:eastAsia="lt-LT"/>
        </w:rPr>
        <w:t xml:space="preserve">). Projektui įgyvendinti yra skiriamas 300 000 </w:t>
      </w:r>
      <w:proofErr w:type="spellStart"/>
      <w:r w:rsidR="0070276D">
        <w:rPr>
          <w:rFonts w:ascii="Times New Roman" w:eastAsia="Times New Roman" w:hAnsi="Times New Roman"/>
          <w:sz w:val="24"/>
          <w:szCs w:val="24"/>
          <w:lang w:eastAsia="lt-LT"/>
        </w:rPr>
        <w:t>Eur</w:t>
      </w:r>
      <w:proofErr w:type="spellEnd"/>
      <w:r w:rsidR="0070276D" w:rsidRPr="0070276D">
        <w:rPr>
          <w:rFonts w:ascii="Times New Roman" w:eastAsia="Times New Roman" w:hAnsi="Times New Roman"/>
          <w:sz w:val="24"/>
          <w:szCs w:val="24"/>
          <w:lang w:eastAsia="lt-LT"/>
        </w:rPr>
        <w:t xml:space="preserve"> (trijų šimtų tūkstančių </w:t>
      </w:r>
      <w:r w:rsidR="0070276D">
        <w:rPr>
          <w:rFonts w:ascii="Times New Roman" w:eastAsia="Times New Roman" w:hAnsi="Times New Roman"/>
          <w:sz w:val="24"/>
          <w:szCs w:val="24"/>
          <w:lang w:eastAsia="lt-LT"/>
        </w:rPr>
        <w:t>eurų</w:t>
      </w:r>
      <w:r w:rsidR="0070276D" w:rsidRPr="0070276D">
        <w:rPr>
          <w:rFonts w:ascii="Times New Roman" w:eastAsia="Times New Roman" w:hAnsi="Times New Roman"/>
          <w:sz w:val="24"/>
          <w:szCs w:val="24"/>
          <w:lang w:eastAsia="lt-LT"/>
        </w:rPr>
        <w:t xml:space="preserve">) finansavimas. Įgyvendinant projektą, paaiškėja, kad nebuvo laikomasi bent vienos iš Aprašo </w:t>
      </w:r>
      <w:r w:rsidRPr="00987C11">
        <w:rPr>
          <w:rFonts w:ascii="Times New Roman" w:eastAsia="Times New Roman" w:hAnsi="Times New Roman"/>
          <w:sz w:val="24"/>
          <w:szCs w:val="24"/>
          <w:highlight w:val="lightGray"/>
          <w:lang w:eastAsia="lt-LT"/>
        </w:rPr>
        <w:t>55</w:t>
      </w:r>
      <w:r w:rsidR="0070276D" w:rsidRPr="0070276D">
        <w:rPr>
          <w:rFonts w:ascii="Times New Roman" w:eastAsia="Times New Roman" w:hAnsi="Times New Roman"/>
          <w:sz w:val="24"/>
          <w:szCs w:val="24"/>
          <w:lang w:eastAsia="lt-LT"/>
        </w:rPr>
        <w:t xml:space="preserve"> punkte nurodytų sąlygų, pavyzdžiui, įmonė iš universiteto gavo paslaugų mažesne negu rinkos kaina, t. y. paslaugos rinkos kaina – 35 000 </w:t>
      </w:r>
      <w:proofErr w:type="spellStart"/>
      <w:r w:rsidR="0070276D">
        <w:rPr>
          <w:rFonts w:ascii="Times New Roman" w:eastAsia="Times New Roman" w:hAnsi="Times New Roman"/>
          <w:sz w:val="24"/>
          <w:szCs w:val="24"/>
          <w:lang w:eastAsia="lt-LT"/>
        </w:rPr>
        <w:t>Eur</w:t>
      </w:r>
      <w:proofErr w:type="spellEnd"/>
      <w:r w:rsidR="0070276D" w:rsidRPr="0070276D">
        <w:rPr>
          <w:rFonts w:ascii="Times New Roman" w:eastAsia="Times New Roman" w:hAnsi="Times New Roman"/>
          <w:sz w:val="24"/>
          <w:szCs w:val="24"/>
          <w:lang w:eastAsia="lt-LT"/>
        </w:rPr>
        <w:t xml:space="preserve"> (trisdešimt penki tūkstančiai</w:t>
      </w:r>
      <w:r w:rsidR="0070276D">
        <w:rPr>
          <w:rFonts w:ascii="Times New Roman" w:eastAsia="Times New Roman" w:hAnsi="Times New Roman"/>
          <w:sz w:val="24"/>
          <w:szCs w:val="24"/>
          <w:lang w:eastAsia="lt-LT"/>
        </w:rPr>
        <w:t xml:space="preserve"> eurų</w:t>
      </w:r>
      <w:r w:rsidR="0070276D" w:rsidRPr="0070276D">
        <w:rPr>
          <w:rFonts w:ascii="Times New Roman" w:eastAsia="Times New Roman" w:hAnsi="Times New Roman"/>
          <w:sz w:val="24"/>
          <w:szCs w:val="24"/>
          <w:lang w:eastAsia="lt-LT"/>
        </w:rPr>
        <w:t>), o universitetas paslaugas suteikė už 15 000</w:t>
      </w:r>
      <w:r w:rsidR="0070276D">
        <w:rPr>
          <w:rFonts w:ascii="Times New Roman" w:eastAsia="Times New Roman" w:hAnsi="Times New Roman"/>
          <w:sz w:val="24"/>
          <w:szCs w:val="24"/>
          <w:lang w:eastAsia="lt-LT"/>
        </w:rPr>
        <w:t xml:space="preserve"> </w:t>
      </w:r>
      <w:proofErr w:type="spellStart"/>
      <w:r w:rsidR="0070276D">
        <w:rPr>
          <w:rFonts w:ascii="Times New Roman" w:eastAsia="Times New Roman" w:hAnsi="Times New Roman"/>
          <w:sz w:val="24"/>
          <w:szCs w:val="24"/>
          <w:lang w:eastAsia="lt-LT"/>
        </w:rPr>
        <w:t>Eur</w:t>
      </w:r>
      <w:proofErr w:type="spellEnd"/>
      <w:r w:rsidR="0070276D" w:rsidRPr="0070276D">
        <w:rPr>
          <w:rFonts w:ascii="Times New Roman" w:eastAsia="Times New Roman" w:hAnsi="Times New Roman"/>
          <w:sz w:val="24"/>
          <w:szCs w:val="24"/>
          <w:lang w:eastAsia="lt-LT"/>
        </w:rPr>
        <w:t xml:space="preserve"> (penkiolika tūkstančių </w:t>
      </w:r>
      <w:r w:rsidR="0070276D">
        <w:rPr>
          <w:rFonts w:ascii="Times New Roman" w:eastAsia="Times New Roman" w:hAnsi="Times New Roman"/>
          <w:sz w:val="24"/>
          <w:szCs w:val="24"/>
          <w:lang w:eastAsia="lt-LT"/>
        </w:rPr>
        <w:t>eurų</w:t>
      </w:r>
      <w:r w:rsidR="0070276D" w:rsidRPr="0070276D">
        <w:rPr>
          <w:rFonts w:ascii="Times New Roman" w:eastAsia="Times New Roman" w:hAnsi="Times New Roman"/>
          <w:sz w:val="24"/>
          <w:szCs w:val="24"/>
          <w:lang w:eastAsia="lt-LT"/>
        </w:rPr>
        <w:t xml:space="preserve">). Tokiu atveju įmonei pagal Aprašą teiktas finansavimo dydis yra mažinamas 20 000 </w:t>
      </w:r>
      <w:proofErr w:type="spellStart"/>
      <w:r w:rsidR="0070276D">
        <w:rPr>
          <w:rFonts w:ascii="Times New Roman" w:eastAsia="Times New Roman" w:hAnsi="Times New Roman"/>
          <w:sz w:val="24"/>
          <w:szCs w:val="24"/>
          <w:lang w:eastAsia="lt-LT"/>
        </w:rPr>
        <w:t>Eur</w:t>
      </w:r>
      <w:proofErr w:type="spellEnd"/>
      <w:r w:rsidR="0070276D" w:rsidRPr="0070276D">
        <w:rPr>
          <w:rFonts w:ascii="Times New Roman" w:eastAsia="Times New Roman" w:hAnsi="Times New Roman"/>
          <w:sz w:val="24"/>
          <w:szCs w:val="24"/>
          <w:lang w:eastAsia="lt-LT"/>
        </w:rPr>
        <w:t xml:space="preserve"> (dvidešimčia tūkstančių </w:t>
      </w:r>
      <w:r w:rsidR="0070276D">
        <w:rPr>
          <w:rFonts w:ascii="Times New Roman" w:eastAsia="Times New Roman" w:hAnsi="Times New Roman"/>
          <w:sz w:val="24"/>
          <w:szCs w:val="24"/>
          <w:lang w:eastAsia="lt-LT"/>
        </w:rPr>
        <w:t>eurų</w:t>
      </w:r>
      <w:r w:rsidR="0070276D" w:rsidRPr="0070276D">
        <w:rPr>
          <w:rFonts w:ascii="Times New Roman" w:eastAsia="Times New Roman" w:hAnsi="Times New Roman"/>
          <w:sz w:val="24"/>
          <w:szCs w:val="24"/>
          <w:lang w:eastAsia="lt-LT"/>
        </w:rPr>
        <w:t xml:space="preserve">) (skiriamas finansavimas negali viršyti 280 000 </w:t>
      </w:r>
      <w:proofErr w:type="spellStart"/>
      <w:r w:rsidR="0070276D">
        <w:rPr>
          <w:rFonts w:ascii="Times New Roman" w:eastAsia="Times New Roman" w:hAnsi="Times New Roman"/>
          <w:sz w:val="24"/>
          <w:szCs w:val="24"/>
          <w:lang w:eastAsia="lt-LT"/>
        </w:rPr>
        <w:t>Eur</w:t>
      </w:r>
      <w:proofErr w:type="spellEnd"/>
      <w:r w:rsidR="0070276D" w:rsidRPr="0070276D">
        <w:rPr>
          <w:rFonts w:ascii="Times New Roman" w:eastAsia="Times New Roman" w:hAnsi="Times New Roman"/>
          <w:sz w:val="24"/>
          <w:szCs w:val="24"/>
          <w:lang w:eastAsia="lt-LT"/>
        </w:rPr>
        <w:t xml:space="preserve"> (dviejų šimtų aštuoniasdešimt tūkstančių </w:t>
      </w:r>
      <w:r w:rsidR="0070276D">
        <w:rPr>
          <w:rFonts w:ascii="Times New Roman" w:eastAsia="Times New Roman" w:hAnsi="Times New Roman"/>
          <w:sz w:val="24"/>
          <w:szCs w:val="24"/>
          <w:lang w:eastAsia="lt-LT"/>
        </w:rPr>
        <w:t>eurų</w:t>
      </w:r>
      <w:r w:rsidR="0070276D" w:rsidRPr="0070276D">
        <w:rPr>
          <w:rFonts w:ascii="Times New Roman" w:eastAsia="Times New Roman" w:hAnsi="Times New Roman"/>
          <w:sz w:val="24"/>
          <w:szCs w:val="24"/>
          <w:lang w:eastAsia="lt-LT"/>
        </w:rPr>
        <w:t>).</w:t>
      </w:r>
    </w:p>
    <w:p w:rsidR="00CD6637" w:rsidRPr="00CD6637" w:rsidRDefault="00987C11" w:rsidP="00CD66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CD6637" w:rsidRPr="00CD6637">
        <w:rPr>
          <w:rFonts w:ascii="Times New Roman" w:eastAsia="Times New Roman" w:hAnsi="Times New Roman"/>
          <w:sz w:val="24"/>
          <w:szCs w:val="24"/>
          <w:lang w:eastAsia="lt-LT"/>
        </w:rPr>
        <w:t xml:space="preserve">. Pagalba, kurios tinkamas finansuoti išlaidas galima nustatyti ir kuriai pagal </w:t>
      </w:r>
      <w:r w:rsidR="00CD6637" w:rsidRPr="00CD6637">
        <w:rPr>
          <w:rFonts w:ascii="Times New Roman" w:hAnsi="Times New Roman"/>
          <w:sz w:val="24"/>
          <w:szCs w:val="24"/>
        </w:rPr>
        <w:t>Bendrąjį bendrosios išimties reglamentą</w:t>
      </w:r>
      <w:r w:rsidR="00CD6637" w:rsidRPr="00CD6637">
        <w:rPr>
          <w:rFonts w:ascii="Times New Roman" w:eastAsia="Times New Roman" w:hAnsi="Times New Roman"/>
          <w:sz w:val="24"/>
          <w:szCs w:val="24"/>
          <w:lang w:eastAsia="lt-LT"/>
        </w:rPr>
        <w:t xml:space="preserve"> taikoma išimtis, gali būti sumuojama su:</w:t>
      </w:r>
    </w:p>
    <w:p w:rsidR="00CD6637" w:rsidRPr="00CD6637" w:rsidRDefault="00987C11" w:rsidP="00CD66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CD6637" w:rsidRPr="00CD6637">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CD6637" w:rsidRPr="00A703EF" w:rsidRDefault="00987C11" w:rsidP="00CD66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CD6637" w:rsidRPr="00CD6637">
        <w:rPr>
          <w:rFonts w:ascii="Times New Roman" w:eastAsia="Times New Roman" w:hAnsi="Times New Roman"/>
          <w:sz w:val="24"/>
          <w:szCs w:val="24"/>
          <w:lang w:eastAsia="lt-LT"/>
        </w:rPr>
        <w:t>.2. bet kokia kita valstybės pagalba, susijusi su tomis pačiomis tinkamomis finansuoti išlaidomis, kurios iš dalies arba visiškai sutampa, tik jeigu taip susumavus neviršijamas didžiausias pagalbos intensyvumas ar pagalbos suma pagal šį reglamentą taikoma tai pagalbai.</w:t>
      </w:r>
    </w:p>
    <w:p w:rsidR="00CD6637" w:rsidRDefault="00987C11" w:rsidP="00CD663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val="en-US" w:eastAsia="lt-LT"/>
        </w:rPr>
        <w:lastRenderedPageBreak/>
        <w:t>59</w:t>
      </w:r>
      <w:r w:rsidR="00CD6637" w:rsidRPr="00CD6637">
        <w:rPr>
          <w:rFonts w:ascii="Times New Roman" w:eastAsia="Times New Roman" w:hAnsi="Times New Roman"/>
          <w:sz w:val="24"/>
          <w:szCs w:val="24"/>
          <w:lang w:eastAsia="lt-LT"/>
        </w:rPr>
        <w:t xml:space="preserve">. Valstybės pagalba, kuriai pagal </w:t>
      </w:r>
      <w:r w:rsidR="00CD6637" w:rsidRPr="00CD6637">
        <w:rPr>
          <w:rFonts w:ascii="Times New Roman" w:hAnsi="Times New Roman"/>
          <w:sz w:val="24"/>
          <w:szCs w:val="24"/>
        </w:rPr>
        <w:t>Bendrąjį bendrosios išimties reglamentą</w:t>
      </w:r>
      <w:r w:rsidR="00CD6637" w:rsidRPr="00CD6637">
        <w:rPr>
          <w:rFonts w:ascii="Times New Roman" w:eastAsia="Times New Roman" w:hAnsi="Times New Roman"/>
          <w:sz w:val="24"/>
          <w:szCs w:val="24"/>
          <w:lang w:eastAsia="lt-LT"/>
        </w:rPr>
        <w:t xml:space="preserve"> taikoma išimtis, nesumuojama su jokia </w:t>
      </w:r>
      <w:proofErr w:type="spellStart"/>
      <w:r w:rsidR="00CD6637" w:rsidRPr="00CD6637">
        <w:rPr>
          <w:rFonts w:ascii="Times New Roman" w:eastAsia="Times New Roman" w:hAnsi="Times New Roman"/>
          <w:i/>
          <w:iCs/>
          <w:sz w:val="24"/>
          <w:szCs w:val="24"/>
          <w:lang w:eastAsia="lt-LT"/>
        </w:rPr>
        <w:t>de</w:t>
      </w:r>
      <w:proofErr w:type="spellEnd"/>
      <w:r w:rsidR="00CD6637" w:rsidRPr="00CD6637">
        <w:rPr>
          <w:rFonts w:ascii="Times New Roman" w:eastAsia="Times New Roman" w:hAnsi="Times New Roman"/>
          <w:i/>
          <w:iCs/>
          <w:sz w:val="24"/>
          <w:szCs w:val="24"/>
          <w:lang w:eastAsia="lt-LT"/>
        </w:rPr>
        <w:t xml:space="preserve"> </w:t>
      </w:r>
      <w:proofErr w:type="spellStart"/>
      <w:r w:rsidR="00CD6637" w:rsidRPr="00CD6637">
        <w:rPr>
          <w:rFonts w:ascii="Times New Roman" w:eastAsia="Times New Roman" w:hAnsi="Times New Roman"/>
          <w:i/>
          <w:iCs/>
          <w:sz w:val="24"/>
          <w:szCs w:val="24"/>
          <w:lang w:eastAsia="lt-LT"/>
        </w:rPr>
        <w:t>minimis</w:t>
      </w:r>
      <w:proofErr w:type="spellEnd"/>
      <w:r w:rsidR="00CD6637" w:rsidRPr="00CD6637">
        <w:rPr>
          <w:rFonts w:ascii="Times New Roman" w:eastAsia="Times New Roman" w:hAnsi="Times New Roman"/>
          <w:i/>
          <w:iCs/>
          <w:sz w:val="24"/>
          <w:szCs w:val="24"/>
          <w:lang w:eastAsia="lt-LT"/>
        </w:rPr>
        <w:t xml:space="preserve"> </w:t>
      </w:r>
      <w:r w:rsidR="00CD6637" w:rsidRPr="00CD6637">
        <w:rPr>
          <w:rFonts w:ascii="Times New Roman" w:eastAsia="Times New Roman" w:hAnsi="Times New Roman"/>
          <w:sz w:val="24"/>
          <w:szCs w:val="24"/>
          <w:lang w:eastAsia="lt-LT"/>
        </w:rPr>
        <w:t>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kaip nustatyta Bendrojo bendrosios išimties reglamento 8 straipsnio 5 dalyje</w:t>
      </w:r>
      <w:r w:rsidR="00CD6637">
        <w:rPr>
          <w:rFonts w:ascii="Times New Roman" w:eastAsia="Times New Roman" w:hAnsi="Times New Roman"/>
          <w:sz w:val="24"/>
          <w:szCs w:val="24"/>
          <w:lang w:eastAsia="lt-LT"/>
        </w:rPr>
        <w:t xml:space="preserve"> (jei pagalba teikiama pagal Bendrojo bendrosios išimties reglamento 14 straipsnį) arba Bendrojo bendrosios išimties reglamento 25 straipsnyje (jei pagalba teikiama pagal šį straipsnį).</w:t>
      </w:r>
    </w:p>
    <w:p w:rsidR="00AB6BA5" w:rsidRDefault="00987C11" w:rsidP="002D4F19">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60</w:t>
      </w:r>
      <w:r w:rsidR="00923668" w:rsidRPr="00242552">
        <w:rPr>
          <w:rFonts w:ascii="Times New Roman" w:eastAsia="Times New Roman" w:hAnsi="Times New Roman"/>
          <w:sz w:val="24"/>
          <w:szCs w:val="24"/>
          <w:lang w:eastAsia="lt-LT"/>
        </w:rPr>
        <w:t xml:space="preserve">. Projekto vykdytojui nepasiekus įsipareigotų pasiekti </w:t>
      </w:r>
      <w:proofErr w:type="spellStart"/>
      <w:r w:rsidR="00923668" w:rsidRPr="00242552">
        <w:rPr>
          <w:rFonts w:ascii="Times New Roman" w:eastAsia="Times New Roman" w:hAnsi="Times New Roman"/>
          <w:sz w:val="24"/>
          <w:szCs w:val="24"/>
          <w:lang w:eastAsia="lt-LT"/>
        </w:rPr>
        <w:t>stebėsenos</w:t>
      </w:r>
      <w:proofErr w:type="spellEnd"/>
      <w:r w:rsidR="00923668" w:rsidRPr="00242552">
        <w:rPr>
          <w:rFonts w:ascii="Times New Roman" w:eastAsia="Times New Roman" w:hAnsi="Times New Roman"/>
          <w:sz w:val="24"/>
          <w:szCs w:val="24"/>
          <w:lang w:eastAsia="lt-LT"/>
        </w:rPr>
        <w:t xml:space="preserve"> ir fizinių veiklos įgyvendinimo rodiklių reikšmių, </w:t>
      </w:r>
      <w:r w:rsidR="001D3BA1">
        <w:rPr>
          <w:rFonts w:ascii="Times New Roman" w:eastAsia="Times New Roman" w:hAnsi="Times New Roman"/>
          <w:sz w:val="24"/>
          <w:szCs w:val="24"/>
          <w:lang w:eastAsia="lt-LT"/>
        </w:rPr>
        <w:t xml:space="preserve">taikomos </w:t>
      </w:r>
      <w:r w:rsidR="00923668" w:rsidRPr="00242552">
        <w:rPr>
          <w:rFonts w:ascii="Times New Roman" w:eastAsia="Times New Roman" w:hAnsi="Times New Roman"/>
          <w:sz w:val="24"/>
          <w:szCs w:val="24"/>
          <w:lang w:eastAsia="lt-LT"/>
        </w:rPr>
        <w:t xml:space="preserve">Projektų taisyklių </w:t>
      </w:r>
      <w:r w:rsidR="00310AA7">
        <w:rPr>
          <w:rFonts w:ascii="Times New Roman" w:eastAsia="Times New Roman" w:hAnsi="Times New Roman"/>
          <w:sz w:val="24"/>
          <w:szCs w:val="24"/>
          <w:lang w:eastAsia="lt-LT"/>
        </w:rPr>
        <w:t xml:space="preserve">IV skyriaus </w:t>
      </w:r>
      <w:r w:rsidR="007D7242">
        <w:rPr>
          <w:rFonts w:ascii="Times New Roman" w:eastAsia="Times New Roman" w:hAnsi="Times New Roman"/>
          <w:sz w:val="24"/>
          <w:szCs w:val="24"/>
          <w:lang w:eastAsia="lt-LT"/>
        </w:rPr>
        <w:t>dvidešimt antrojo</w:t>
      </w:r>
      <w:r w:rsidR="00923668" w:rsidRPr="00242552">
        <w:rPr>
          <w:rFonts w:ascii="Times New Roman" w:eastAsia="Times New Roman" w:hAnsi="Times New Roman"/>
          <w:sz w:val="24"/>
          <w:szCs w:val="24"/>
          <w:lang w:eastAsia="lt-LT"/>
        </w:rPr>
        <w:t xml:space="preserve"> skirsn</w:t>
      </w:r>
      <w:r w:rsidR="001D3BA1">
        <w:rPr>
          <w:rFonts w:ascii="Times New Roman" w:eastAsia="Times New Roman" w:hAnsi="Times New Roman"/>
          <w:sz w:val="24"/>
          <w:szCs w:val="24"/>
          <w:lang w:eastAsia="lt-LT"/>
        </w:rPr>
        <w:t>io nuostatos</w:t>
      </w:r>
      <w:r w:rsidR="00923668" w:rsidRPr="00242552">
        <w:rPr>
          <w:rFonts w:ascii="Times New Roman" w:eastAsia="Times New Roman" w:hAnsi="Times New Roman"/>
          <w:sz w:val="24"/>
          <w:szCs w:val="24"/>
          <w:lang w:eastAsia="lt-LT"/>
        </w:rPr>
        <w:t xml:space="preserve">. </w:t>
      </w:r>
    </w:p>
    <w:p w:rsidR="00AB6BA5" w:rsidRDefault="00AB6BA5" w:rsidP="0026561F">
      <w:pPr>
        <w:spacing w:after="0" w:line="240" w:lineRule="auto"/>
        <w:ind w:firstLine="851"/>
        <w:jc w:val="center"/>
        <w:rPr>
          <w:rFonts w:ascii="Times New Roman" w:eastAsia="Times New Roman" w:hAnsi="Times New Roman"/>
          <w:b/>
          <w:sz w:val="24"/>
          <w:szCs w:val="24"/>
          <w:lang w:eastAsia="lt-LT"/>
        </w:rPr>
      </w:pPr>
    </w:p>
    <w:p w:rsidR="00871EF1" w:rsidRPr="00242552" w:rsidRDefault="00924EB7"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V</w:t>
      </w:r>
      <w:r w:rsidR="00871EF1" w:rsidRPr="00242552">
        <w:rPr>
          <w:rFonts w:ascii="Times New Roman" w:eastAsia="Times New Roman" w:hAnsi="Times New Roman"/>
          <w:b/>
          <w:sz w:val="24"/>
          <w:szCs w:val="24"/>
          <w:lang w:eastAsia="lt-LT"/>
        </w:rPr>
        <w:t xml:space="preserve"> SKYRIUS</w:t>
      </w:r>
    </w:p>
    <w:p w:rsidR="00924EB7" w:rsidRPr="00242552" w:rsidRDefault="00924EB7"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PARAIŠKŲ RENGIMAS, PAREIŠKĖJŲ INFORMAVIMAS, KONSULTAVIMAS, PARAIŠKŲ TEIKIMAS IR VERTINIMAS</w:t>
      </w:r>
    </w:p>
    <w:p w:rsidR="00871EF1" w:rsidRPr="00242552" w:rsidRDefault="00871EF1" w:rsidP="0026561F">
      <w:pPr>
        <w:spacing w:after="0" w:line="240" w:lineRule="auto"/>
        <w:ind w:firstLine="851"/>
        <w:jc w:val="center"/>
        <w:rPr>
          <w:rFonts w:ascii="Times New Roman" w:eastAsia="Times New Roman" w:hAnsi="Times New Roman"/>
          <w:sz w:val="24"/>
          <w:szCs w:val="24"/>
          <w:lang w:eastAsia="lt-LT"/>
        </w:rPr>
      </w:pPr>
    </w:p>
    <w:p w:rsidR="00B15FAD" w:rsidRDefault="00987C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742C25" w:rsidRPr="00242552">
        <w:rPr>
          <w:rFonts w:ascii="Times New Roman" w:eastAsia="Times New Roman" w:hAnsi="Times New Roman"/>
          <w:sz w:val="24"/>
          <w:szCs w:val="24"/>
          <w:lang w:eastAsia="lt-LT"/>
        </w:rPr>
        <w:t xml:space="preserve">. </w:t>
      </w:r>
      <w:r w:rsidR="00B15FAD">
        <w:rPr>
          <w:rFonts w:ascii="Times New Roman" w:eastAsia="Times New Roman" w:hAnsi="Times New Roman"/>
          <w:sz w:val="24"/>
          <w:szCs w:val="24"/>
          <w:lang w:eastAsia="lt-LT"/>
        </w:rPr>
        <w:t>Siekdamas gauti finansavim</w:t>
      </w:r>
      <w:r w:rsidR="00854176">
        <w:rPr>
          <w:rFonts w:ascii="Times New Roman" w:eastAsia="Times New Roman" w:hAnsi="Times New Roman"/>
          <w:sz w:val="24"/>
          <w:szCs w:val="24"/>
          <w:lang w:eastAsia="lt-LT"/>
        </w:rPr>
        <w:t xml:space="preserve">ą pareiškėjas turi užpildyti paraišką, kurios forma nustatyta Projektų taisyklių 3 priede ir skelbiama interneto svetainėje </w:t>
      </w:r>
      <w:hyperlink r:id="rId25" w:history="1">
        <w:r w:rsidR="00A55FB3" w:rsidRPr="00DD2B46">
          <w:rPr>
            <w:rStyle w:val="Hyperlink"/>
            <w:rFonts w:ascii="Times New Roman" w:eastAsia="Times New Roman" w:hAnsi="Times New Roman"/>
            <w:sz w:val="24"/>
            <w:szCs w:val="24"/>
            <w:lang w:eastAsia="lt-LT"/>
          </w:rPr>
          <w:t>www.esinvesticijos.lt</w:t>
        </w:r>
      </w:hyperlink>
      <w:r w:rsidR="00854176">
        <w:rPr>
          <w:rFonts w:ascii="Times New Roman" w:eastAsia="Times New Roman" w:hAnsi="Times New Roman"/>
          <w:sz w:val="24"/>
          <w:szCs w:val="24"/>
          <w:lang w:eastAsia="lt-LT"/>
        </w:rPr>
        <w:t>.</w:t>
      </w:r>
      <w:r w:rsidR="00A55FB3">
        <w:rPr>
          <w:rFonts w:ascii="Times New Roman" w:eastAsia="Times New Roman" w:hAnsi="Times New Roman"/>
          <w:sz w:val="24"/>
          <w:szCs w:val="24"/>
          <w:lang w:eastAsia="lt-LT"/>
        </w:rPr>
        <w:t xml:space="preserve"> </w:t>
      </w:r>
    </w:p>
    <w:p w:rsidR="00A971C0" w:rsidRDefault="00987C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A971C0">
        <w:rPr>
          <w:rFonts w:ascii="Times New Roman" w:eastAsia="Times New Roman" w:hAnsi="Times New Roman"/>
          <w:sz w:val="24"/>
          <w:szCs w:val="24"/>
          <w:lang w:eastAsia="lt-LT"/>
        </w:rPr>
        <w:t xml:space="preserve">. Pirmajame konkurso etape pareiškėjas </w:t>
      </w:r>
      <w:r w:rsidR="00A971C0" w:rsidRPr="00987C11">
        <w:rPr>
          <w:rFonts w:ascii="Times New Roman" w:eastAsia="Times New Roman" w:hAnsi="Times New Roman"/>
          <w:sz w:val="24"/>
          <w:szCs w:val="24"/>
          <w:lang w:eastAsia="lt-LT"/>
        </w:rPr>
        <w:t xml:space="preserve">užpildo paraiškos formos </w:t>
      </w:r>
      <w:r w:rsidR="00A971C0" w:rsidRPr="00987C11">
        <w:rPr>
          <w:rFonts w:ascii="Times New Roman" w:eastAsia="Times New Roman" w:hAnsi="Times New Roman"/>
          <w:sz w:val="24"/>
          <w:szCs w:val="24"/>
          <w:highlight w:val="lightGray"/>
          <w:lang w:eastAsia="lt-LT"/>
        </w:rPr>
        <w:t>1</w:t>
      </w:r>
      <w:r w:rsidR="00E80A8D" w:rsidRPr="00987C11">
        <w:rPr>
          <w:rFonts w:ascii="Times New Roman" w:eastAsia="Times New Roman" w:hAnsi="Times New Roman"/>
          <w:sz w:val="24"/>
          <w:szCs w:val="24"/>
          <w:highlight w:val="lightGray"/>
          <w:lang w:eastAsia="lt-LT"/>
        </w:rPr>
        <w:t xml:space="preserve">-5 </w:t>
      </w:r>
      <w:r w:rsidR="00A971C0" w:rsidRPr="00987C11">
        <w:rPr>
          <w:rFonts w:ascii="Times New Roman" w:eastAsia="Times New Roman" w:hAnsi="Times New Roman"/>
          <w:sz w:val="24"/>
          <w:szCs w:val="24"/>
          <w:highlight w:val="lightGray"/>
          <w:lang w:eastAsia="lt-LT"/>
        </w:rPr>
        <w:t>punktus</w:t>
      </w:r>
      <w:r w:rsidR="00B85460" w:rsidRPr="00987C11">
        <w:rPr>
          <w:rFonts w:ascii="Times New Roman" w:eastAsia="Times New Roman" w:hAnsi="Times New Roman"/>
          <w:sz w:val="24"/>
          <w:szCs w:val="24"/>
          <w:lang w:eastAsia="lt-LT"/>
        </w:rPr>
        <w:t xml:space="preserve">, taip pat pateikia užpildytas </w:t>
      </w:r>
      <w:r w:rsidR="00C318F5" w:rsidRPr="00C318F5">
        <w:rPr>
          <w:rFonts w:ascii="Times New Roman" w:eastAsia="Times New Roman" w:hAnsi="Times New Roman"/>
          <w:sz w:val="24"/>
          <w:szCs w:val="24"/>
          <w:highlight w:val="lightGray"/>
          <w:lang w:eastAsia="lt-LT"/>
        </w:rPr>
        <w:t>atitinkamas</w:t>
      </w:r>
      <w:r w:rsidR="00C318F5">
        <w:rPr>
          <w:rFonts w:ascii="Times New Roman" w:eastAsia="Times New Roman" w:hAnsi="Times New Roman"/>
          <w:sz w:val="24"/>
          <w:szCs w:val="24"/>
          <w:lang w:eastAsia="lt-LT"/>
        </w:rPr>
        <w:t xml:space="preserve"> </w:t>
      </w:r>
      <w:r w:rsidR="00B85460" w:rsidRPr="008F40E2">
        <w:rPr>
          <w:rFonts w:ascii="Times New Roman" w:eastAsia="Times New Roman" w:hAnsi="Times New Roman"/>
          <w:sz w:val="24"/>
          <w:szCs w:val="24"/>
          <w:highlight w:val="lightGray"/>
          <w:lang w:eastAsia="lt-LT"/>
        </w:rPr>
        <w:t>MTEP projekto verslo plano</w:t>
      </w:r>
      <w:r w:rsidRPr="008F40E2">
        <w:rPr>
          <w:rFonts w:ascii="Times New Roman" w:eastAsia="Times New Roman" w:hAnsi="Times New Roman"/>
          <w:sz w:val="24"/>
          <w:szCs w:val="24"/>
          <w:highlight w:val="lightGray"/>
          <w:lang w:eastAsia="lt-LT"/>
        </w:rPr>
        <w:t xml:space="preserve"> </w:t>
      </w:r>
      <w:r w:rsidR="00B85460" w:rsidRPr="008F40E2">
        <w:rPr>
          <w:rFonts w:ascii="Times New Roman" w:eastAsia="Times New Roman" w:hAnsi="Times New Roman"/>
          <w:sz w:val="24"/>
          <w:szCs w:val="24"/>
          <w:highlight w:val="lightGray"/>
          <w:lang w:eastAsia="lt-LT"/>
        </w:rPr>
        <w:t>dalis</w:t>
      </w:r>
      <w:r w:rsidR="00A971C0">
        <w:rPr>
          <w:rFonts w:ascii="Times New Roman" w:eastAsia="Times New Roman" w:hAnsi="Times New Roman"/>
          <w:sz w:val="24"/>
          <w:szCs w:val="24"/>
          <w:lang w:eastAsia="lt-LT"/>
        </w:rPr>
        <w:t xml:space="preserve"> ir </w:t>
      </w:r>
      <w:r w:rsidR="00A971C0" w:rsidRPr="008E5519">
        <w:rPr>
          <w:rFonts w:ascii="Times New Roman" w:eastAsia="Times New Roman" w:hAnsi="Times New Roman"/>
          <w:sz w:val="24"/>
          <w:szCs w:val="24"/>
          <w:lang w:eastAsia="lt-LT"/>
        </w:rPr>
        <w:t xml:space="preserve">Projektų taisyklių </w:t>
      </w:r>
      <w:r w:rsidR="00A971C0">
        <w:rPr>
          <w:rFonts w:ascii="Times New Roman" w:eastAsia="Times New Roman" w:hAnsi="Times New Roman"/>
          <w:sz w:val="24"/>
          <w:szCs w:val="24"/>
          <w:lang w:eastAsia="lt-LT"/>
        </w:rPr>
        <w:t>12 skirsnyje</w:t>
      </w:r>
      <w:r w:rsidR="00A971C0" w:rsidRPr="008E5519">
        <w:rPr>
          <w:rFonts w:ascii="Times New Roman" w:eastAsia="Times New Roman" w:hAnsi="Times New Roman"/>
          <w:sz w:val="24"/>
          <w:szCs w:val="24"/>
          <w:lang w:eastAsia="lt-LT"/>
        </w:rPr>
        <w:t xml:space="preserve"> nustatyta tvarka teikia ją įgyvendinančiajai institucijai raštu, kartu pateikdamas ir elektroninę laikmeną</w:t>
      </w:r>
      <w:r w:rsidR="00A971C0">
        <w:rPr>
          <w:rFonts w:ascii="Times New Roman" w:eastAsia="Times New Roman" w:hAnsi="Times New Roman"/>
          <w:sz w:val="24"/>
          <w:szCs w:val="24"/>
          <w:lang w:eastAsia="lt-LT"/>
        </w:rPr>
        <w:t>.</w:t>
      </w:r>
    </w:p>
    <w:p w:rsidR="00A55FB3" w:rsidRDefault="00987C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A55FB3">
        <w:rPr>
          <w:rFonts w:ascii="Times New Roman" w:eastAsia="Times New Roman" w:hAnsi="Times New Roman"/>
          <w:sz w:val="24"/>
          <w:szCs w:val="24"/>
          <w:lang w:eastAsia="lt-LT"/>
        </w:rPr>
        <w:t xml:space="preserve">. Iš dalies užpildytų paraiškų pirmajam konkurso etapui pateikimo paskutinė diena nustatoma kvietime teikti paraiškas. Taip pat kvietime teikti paraiškas nurodoma pirmojo konkurso etapo paraiškų vertinimo trukmė ir atsižvelgiant į tai, antrojo konkurso etapo paraiškų pateikimo terminas. Kiekvieno etapo paraiškų pateikimo terminas negali būti trumpesnis kaip 30 dienų nuo kvietimo teikti paraiškas paskelbimo (pirmajam konkurso etapui) dienos ir nuo siūlymo atrinktiems pareiškėjams dalyvauti antrajame konkurso etape pateikimo dienos. </w:t>
      </w:r>
    </w:p>
    <w:p w:rsidR="00616C7A" w:rsidRDefault="00987C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00373559">
        <w:rPr>
          <w:rFonts w:ascii="Times New Roman" w:eastAsia="Times New Roman" w:hAnsi="Times New Roman"/>
          <w:sz w:val="24"/>
          <w:szCs w:val="24"/>
          <w:lang w:eastAsia="lt-LT"/>
        </w:rPr>
        <w:t xml:space="preserve">. </w:t>
      </w:r>
      <w:r w:rsidR="00616C7A" w:rsidRPr="00B85460">
        <w:rPr>
          <w:rFonts w:ascii="Times New Roman" w:eastAsia="Times New Roman" w:hAnsi="Times New Roman"/>
          <w:sz w:val="24"/>
          <w:szCs w:val="24"/>
          <w:lang w:eastAsia="lt-LT"/>
        </w:rPr>
        <w:t>Pirmajame konkurso etape įgyvendinančioji institucija atlieka projekto tinkamumo finansuoti vertinimą bendriesiems reikalavimams</w:t>
      </w:r>
      <w:r w:rsidR="00B85460" w:rsidRPr="00B85460">
        <w:rPr>
          <w:rFonts w:ascii="Times New Roman" w:eastAsia="Times New Roman" w:hAnsi="Times New Roman"/>
          <w:sz w:val="24"/>
          <w:szCs w:val="24"/>
          <w:lang w:eastAsia="lt-LT"/>
        </w:rPr>
        <w:t xml:space="preserve">, nurodytiems Aprašo </w:t>
      </w:r>
      <w:r w:rsidR="00B85460" w:rsidRPr="00B85460">
        <w:rPr>
          <w:rFonts w:ascii="Times New Roman" w:eastAsia="Times New Roman" w:hAnsi="Times New Roman"/>
          <w:sz w:val="24"/>
          <w:szCs w:val="24"/>
          <w:lang w:val="en-US" w:eastAsia="lt-LT"/>
        </w:rPr>
        <w:t xml:space="preserve">1 </w:t>
      </w:r>
      <w:r w:rsidR="00B85460" w:rsidRPr="00B85460">
        <w:rPr>
          <w:rFonts w:ascii="Times New Roman" w:eastAsia="Times New Roman" w:hAnsi="Times New Roman"/>
          <w:sz w:val="24"/>
          <w:szCs w:val="24"/>
          <w:lang w:eastAsia="lt-LT"/>
        </w:rPr>
        <w:t xml:space="preserve">priedo </w:t>
      </w:r>
      <w:r w:rsidR="004744C3" w:rsidRPr="004744C3">
        <w:rPr>
          <w:rFonts w:ascii="Times New Roman" w:eastAsia="Times New Roman" w:hAnsi="Times New Roman"/>
          <w:sz w:val="24"/>
          <w:szCs w:val="24"/>
          <w:highlight w:val="lightGray"/>
          <w:lang w:eastAsia="lt-LT"/>
        </w:rPr>
        <w:t>1.1, 1.2 ir 1.3.1</w:t>
      </w:r>
      <w:r w:rsidR="00B85460" w:rsidRPr="00B85460">
        <w:rPr>
          <w:rFonts w:ascii="Times New Roman" w:eastAsia="Times New Roman" w:hAnsi="Times New Roman"/>
          <w:sz w:val="24"/>
          <w:szCs w:val="24"/>
          <w:lang w:eastAsia="lt-LT"/>
        </w:rPr>
        <w:t>punktuose</w:t>
      </w:r>
      <w:r w:rsidR="00616C7A" w:rsidRPr="00B85460">
        <w:rPr>
          <w:rFonts w:ascii="Times New Roman" w:eastAsia="Times New Roman" w:hAnsi="Times New Roman"/>
          <w:sz w:val="24"/>
          <w:szCs w:val="24"/>
          <w:lang w:eastAsia="lt-LT"/>
        </w:rPr>
        <w:t xml:space="preserve"> ir Aprašo </w:t>
      </w:r>
      <w:r w:rsidR="00B85460" w:rsidRPr="00B85460">
        <w:rPr>
          <w:rFonts w:ascii="Times New Roman" w:eastAsia="Times New Roman" w:hAnsi="Times New Roman"/>
          <w:sz w:val="24"/>
          <w:szCs w:val="24"/>
          <w:highlight w:val="lightGray"/>
          <w:lang w:val="en-US" w:eastAsia="lt-LT"/>
        </w:rPr>
        <w:t>2</w:t>
      </w:r>
      <w:r>
        <w:rPr>
          <w:rFonts w:ascii="Times New Roman" w:eastAsia="Times New Roman" w:hAnsi="Times New Roman"/>
          <w:sz w:val="24"/>
          <w:szCs w:val="24"/>
          <w:highlight w:val="lightGray"/>
          <w:lang w:val="en-US" w:eastAsia="lt-LT"/>
        </w:rPr>
        <w:t>2</w:t>
      </w:r>
      <w:r w:rsidR="00B85460" w:rsidRPr="00B85460">
        <w:rPr>
          <w:rFonts w:ascii="Times New Roman" w:eastAsia="Times New Roman" w:hAnsi="Times New Roman"/>
          <w:sz w:val="24"/>
          <w:szCs w:val="24"/>
          <w:highlight w:val="lightGray"/>
          <w:lang w:val="en-US" w:eastAsia="lt-LT"/>
        </w:rPr>
        <w:t>.2</w:t>
      </w:r>
      <w:r w:rsidR="00616C7A" w:rsidRPr="00B85460">
        <w:rPr>
          <w:rFonts w:ascii="Times New Roman" w:eastAsia="Times New Roman" w:hAnsi="Times New Roman"/>
          <w:sz w:val="24"/>
          <w:szCs w:val="24"/>
          <w:lang w:eastAsia="lt-LT"/>
        </w:rPr>
        <w:t xml:space="preserve"> pa</w:t>
      </w:r>
      <w:r w:rsidR="00B85460" w:rsidRPr="00B85460">
        <w:rPr>
          <w:rFonts w:ascii="Times New Roman" w:eastAsia="Times New Roman" w:hAnsi="Times New Roman"/>
          <w:sz w:val="24"/>
          <w:szCs w:val="24"/>
          <w:lang w:eastAsia="lt-LT"/>
        </w:rPr>
        <w:t>punktyje nurodytam</w:t>
      </w:r>
      <w:r w:rsidR="00616C7A" w:rsidRPr="00B85460">
        <w:rPr>
          <w:rFonts w:ascii="Times New Roman" w:eastAsia="Times New Roman" w:hAnsi="Times New Roman"/>
          <w:sz w:val="24"/>
          <w:szCs w:val="24"/>
          <w:lang w:eastAsia="lt-LT"/>
        </w:rPr>
        <w:t xml:space="preserve"> </w:t>
      </w:r>
      <w:r w:rsidR="00B85460" w:rsidRPr="00B85460">
        <w:rPr>
          <w:rFonts w:ascii="Times New Roman" w:hAnsi="Times New Roman"/>
          <w:sz w:val="24"/>
          <w:szCs w:val="24"/>
        </w:rPr>
        <w:t>specialiajam projektų atrankos kriterijui</w:t>
      </w:r>
      <w:r w:rsidR="00616C7A" w:rsidRPr="00B85460">
        <w:rPr>
          <w:rFonts w:ascii="Times New Roman" w:eastAsia="Times New Roman" w:hAnsi="Times New Roman"/>
          <w:sz w:val="24"/>
          <w:szCs w:val="24"/>
          <w:lang w:eastAsia="lt-LT"/>
        </w:rPr>
        <w:t>. Atrenkamos tik šiuos reikalavimus ir</w:t>
      </w:r>
      <w:r w:rsidR="00A55FB3" w:rsidRPr="00B85460">
        <w:rPr>
          <w:rFonts w:ascii="Times New Roman" w:eastAsia="Times New Roman" w:hAnsi="Times New Roman"/>
          <w:sz w:val="24"/>
          <w:szCs w:val="24"/>
          <w:lang w:eastAsia="lt-LT"/>
        </w:rPr>
        <w:t xml:space="preserve"> </w:t>
      </w:r>
      <w:r w:rsidR="00B85460">
        <w:rPr>
          <w:rFonts w:ascii="Times New Roman" w:eastAsia="Times New Roman" w:hAnsi="Times New Roman"/>
          <w:sz w:val="24"/>
          <w:szCs w:val="24"/>
          <w:lang w:eastAsia="lt-LT"/>
        </w:rPr>
        <w:t xml:space="preserve">specialųjį </w:t>
      </w:r>
      <w:r w:rsidR="00A55FB3" w:rsidRPr="00B85460">
        <w:rPr>
          <w:rFonts w:ascii="Times New Roman" w:eastAsia="Times New Roman" w:hAnsi="Times New Roman"/>
          <w:sz w:val="24"/>
          <w:szCs w:val="24"/>
          <w:lang w:eastAsia="lt-LT"/>
        </w:rPr>
        <w:t xml:space="preserve">projektų </w:t>
      </w:r>
      <w:r w:rsidR="00B85460">
        <w:rPr>
          <w:rFonts w:ascii="Times New Roman" w:eastAsia="Times New Roman" w:hAnsi="Times New Roman"/>
          <w:sz w:val="24"/>
          <w:szCs w:val="24"/>
          <w:lang w:eastAsia="lt-LT"/>
        </w:rPr>
        <w:t>atrankos kriterijų</w:t>
      </w:r>
      <w:r w:rsidR="00616C7A" w:rsidRPr="00B85460">
        <w:rPr>
          <w:rFonts w:ascii="Times New Roman" w:eastAsia="Times New Roman" w:hAnsi="Times New Roman"/>
          <w:sz w:val="24"/>
          <w:szCs w:val="24"/>
          <w:lang w:eastAsia="lt-LT"/>
        </w:rPr>
        <w:t xml:space="preserve"> atitinkančios paraiškos.</w:t>
      </w:r>
      <w:r w:rsidR="00616C7A">
        <w:rPr>
          <w:rFonts w:ascii="Times New Roman" w:eastAsia="Times New Roman" w:hAnsi="Times New Roman"/>
          <w:sz w:val="24"/>
          <w:szCs w:val="24"/>
          <w:lang w:eastAsia="lt-LT"/>
        </w:rPr>
        <w:t xml:space="preserve"> </w:t>
      </w:r>
    </w:p>
    <w:p w:rsidR="00A55FB3" w:rsidRDefault="00987C11" w:rsidP="00A55FB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616C7A">
        <w:rPr>
          <w:rFonts w:ascii="Times New Roman" w:eastAsia="Times New Roman" w:hAnsi="Times New Roman"/>
          <w:sz w:val="24"/>
          <w:szCs w:val="24"/>
          <w:lang w:eastAsia="lt-LT"/>
        </w:rPr>
        <w:t xml:space="preserve">. Po pirmojo konkurso etapo </w:t>
      </w:r>
      <w:r w:rsidR="005D3053">
        <w:rPr>
          <w:rFonts w:ascii="Times New Roman" w:eastAsia="Times New Roman" w:hAnsi="Times New Roman"/>
          <w:sz w:val="24"/>
          <w:szCs w:val="24"/>
          <w:lang w:eastAsia="lt-LT"/>
        </w:rPr>
        <w:t>atrinkt</w:t>
      </w:r>
      <w:r w:rsidR="00A55FB3">
        <w:rPr>
          <w:rFonts w:ascii="Times New Roman" w:eastAsia="Times New Roman" w:hAnsi="Times New Roman"/>
          <w:sz w:val="24"/>
          <w:szCs w:val="24"/>
          <w:lang w:eastAsia="lt-LT"/>
        </w:rPr>
        <w:t>i</w:t>
      </w:r>
      <w:r w:rsidR="005D3053">
        <w:rPr>
          <w:rFonts w:ascii="Times New Roman" w:eastAsia="Times New Roman" w:hAnsi="Times New Roman"/>
          <w:sz w:val="24"/>
          <w:szCs w:val="24"/>
          <w:lang w:eastAsia="lt-LT"/>
        </w:rPr>
        <w:t xml:space="preserve"> pareiškėj</w:t>
      </w:r>
      <w:r w:rsidR="00A55FB3">
        <w:rPr>
          <w:rFonts w:ascii="Times New Roman" w:eastAsia="Times New Roman" w:hAnsi="Times New Roman"/>
          <w:sz w:val="24"/>
          <w:szCs w:val="24"/>
          <w:lang w:eastAsia="lt-LT"/>
        </w:rPr>
        <w:t>ai</w:t>
      </w:r>
      <w:r w:rsidR="00616C7A">
        <w:rPr>
          <w:rFonts w:ascii="Times New Roman" w:eastAsia="Times New Roman" w:hAnsi="Times New Roman"/>
          <w:sz w:val="24"/>
          <w:szCs w:val="24"/>
          <w:lang w:eastAsia="lt-LT"/>
        </w:rPr>
        <w:t xml:space="preserve"> kviečia</w:t>
      </w:r>
      <w:r w:rsidR="00A55FB3">
        <w:rPr>
          <w:rFonts w:ascii="Times New Roman" w:eastAsia="Times New Roman" w:hAnsi="Times New Roman"/>
          <w:sz w:val="24"/>
          <w:szCs w:val="24"/>
          <w:lang w:eastAsia="lt-LT"/>
        </w:rPr>
        <w:t>mi</w:t>
      </w:r>
      <w:r w:rsidR="00616C7A">
        <w:rPr>
          <w:rFonts w:ascii="Times New Roman" w:eastAsia="Times New Roman" w:hAnsi="Times New Roman"/>
          <w:sz w:val="24"/>
          <w:szCs w:val="24"/>
          <w:lang w:eastAsia="lt-LT"/>
        </w:rPr>
        <w:t xml:space="preserve"> dalyvauti antrajame konkurso etape, t. y. pateikti likusią paraiškos informaciją ir Aprašo </w:t>
      </w:r>
      <w:r>
        <w:rPr>
          <w:rFonts w:ascii="Times New Roman" w:eastAsia="Times New Roman" w:hAnsi="Times New Roman"/>
          <w:sz w:val="24"/>
          <w:szCs w:val="24"/>
          <w:highlight w:val="lightGray"/>
          <w:lang w:eastAsia="lt-LT"/>
        </w:rPr>
        <w:t>67</w:t>
      </w:r>
      <w:r w:rsidR="00616C7A">
        <w:rPr>
          <w:rFonts w:ascii="Times New Roman" w:eastAsia="Times New Roman" w:hAnsi="Times New Roman"/>
          <w:sz w:val="24"/>
          <w:szCs w:val="24"/>
          <w:lang w:eastAsia="lt-LT"/>
        </w:rPr>
        <w:t xml:space="preserve"> punkte nustatytus priedus. </w:t>
      </w:r>
      <w:r w:rsidR="00A55FB3">
        <w:rPr>
          <w:rFonts w:ascii="Times New Roman" w:eastAsia="Times New Roman" w:hAnsi="Times New Roman"/>
          <w:sz w:val="24"/>
          <w:szCs w:val="24"/>
          <w:lang w:eastAsia="lt-LT"/>
        </w:rPr>
        <w:t xml:space="preserve">Atrinktus pareiškėjus įgyvendinančioji institucija kviečia, vadovaudamasi Projektų taisyklių 13 punktu </w:t>
      </w:r>
      <w:r w:rsidR="00A55FB3" w:rsidRPr="00242552">
        <w:rPr>
          <w:rFonts w:ascii="Times New Roman" w:eastAsia="Times New Roman" w:hAnsi="Times New Roman"/>
          <w:sz w:val="24"/>
          <w:szCs w:val="24"/>
          <w:lang w:eastAsia="lt-LT"/>
        </w:rPr>
        <w:t>(jeigu įdiegtos funkcinės galimybės</w:t>
      </w:r>
      <w:r w:rsidR="00A55FB3">
        <w:rPr>
          <w:rFonts w:ascii="Times New Roman" w:eastAsia="Times New Roman" w:hAnsi="Times New Roman"/>
          <w:sz w:val="24"/>
          <w:szCs w:val="24"/>
          <w:lang w:eastAsia="lt-LT"/>
        </w:rPr>
        <w:t xml:space="preserve">, </w:t>
      </w:r>
      <w:r w:rsidR="00A55FB3" w:rsidRPr="00242552">
        <w:rPr>
          <w:rFonts w:ascii="Times New Roman" w:eastAsia="Times New Roman" w:hAnsi="Times New Roman"/>
          <w:sz w:val="24"/>
          <w:szCs w:val="24"/>
          <w:lang w:eastAsia="lt-LT"/>
        </w:rPr>
        <w:t>informuoja per Iš Europos Sąjungos struktūrinių fondų lėšų bendrai finansuojamų projektų duomenų mainų svetainę (toliau – DMS</w:t>
      </w:r>
      <w:r w:rsidR="00405461">
        <w:rPr>
          <w:rFonts w:ascii="Times New Roman" w:eastAsia="Times New Roman" w:hAnsi="Times New Roman"/>
          <w:sz w:val="24"/>
          <w:szCs w:val="24"/>
          <w:lang w:eastAsia="lt-LT"/>
        </w:rPr>
        <w:t>).</w:t>
      </w:r>
    </w:p>
    <w:p w:rsidR="00A971C0" w:rsidRDefault="00987C11" w:rsidP="0040546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405461">
        <w:rPr>
          <w:rFonts w:ascii="Times New Roman" w:eastAsia="Times New Roman" w:hAnsi="Times New Roman"/>
          <w:sz w:val="24"/>
          <w:szCs w:val="24"/>
          <w:lang w:eastAsia="lt-LT"/>
        </w:rPr>
        <w:t xml:space="preserve">. Po pirmojo konkurso etapo atrinkti pareiškėjai teikia likusią paraiškos informaciją ir Aprašo </w:t>
      </w:r>
      <w:r>
        <w:rPr>
          <w:rFonts w:ascii="Times New Roman" w:eastAsia="Times New Roman" w:hAnsi="Times New Roman"/>
          <w:sz w:val="24"/>
          <w:szCs w:val="24"/>
          <w:highlight w:val="lightGray"/>
          <w:lang w:eastAsia="lt-LT"/>
        </w:rPr>
        <w:t>67</w:t>
      </w:r>
      <w:r w:rsidR="00405461">
        <w:rPr>
          <w:rFonts w:ascii="Times New Roman" w:eastAsia="Times New Roman" w:hAnsi="Times New Roman"/>
          <w:sz w:val="24"/>
          <w:szCs w:val="24"/>
          <w:lang w:eastAsia="lt-LT"/>
        </w:rPr>
        <w:t xml:space="preserve"> punkte nustatytus priedus </w:t>
      </w:r>
      <w:r w:rsidR="00616C7A">
        <w:rPr>
          <w:rFonts w:ascii="Times New Roman" w:eastAsia="Times New Roman" w:hAnsi="Times New Roman"/>
          <w:sz w:val="24"/>
          <w:szCs w:val="24"/>
          <w:lang w:eastAsia="lt-LT"/>
        </w:rPr>
        <w:t xml:space="preserve">įgyvendinančiajai institucijai </w:t>
      </w:r>
      <w:r w:rsidR="005D3053">
        <w:rPr>
          <w:rFonts w:ascii="Times New Roman" w:eastAsia="Times New Roman" w:hAnsi="Times New Roman"/>
          <w:sz w:val="24"/>
          <w:szCs w:val="24"/>
          <w:lang w:eastAsia="lt-LT"/>
        </w:rPr>
        <w:t xml:space="preserve">Projektų taisyklių 12 skirsnyje nustatyta tvarka </w:t>
      </w:r>
      <w:r w:rsidR="00405461">
        <w:rPr>
          <w:rFonts w:ascii="Times New Roman" w:eastAsia="Times New Roman" w:hAnsi="Times New Roman"/>
          <w:sz w:val="24"/>
          <w:szCs w:val="24"/>
          <w:lang w:eastAsia="lt-LT"/>
        </w:rPr>
        <w:t>raštu, kartu pateikdami</w:t>
      </w:r>
      <w:r w:rsidR="00616C7A">
        <w:rPr>
          <w:rFonts w:ascii="Times New Roman" w:eastAsia="Times New Roman" w:hAnsi="Times New Roman"/>
          <w:sz w:val="24"/>
          <w:szCs w:val="24"/>
          <w:lang w:eastAsia="lt-LT"/>
        </w:rPr>
        <w:t xml:space="preserve"> ir elektroninę laikmeną. </w:t>
      </w:r>
    </w:p>
    <w:p w:rsidR="00490812" w:rsidRPr="005D3053" w:rsidRDefault="00987C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490812" w:rsidRPr="00C41418">
        <w:rPr>
          <w:rFonts w:ascii="Times New Roman" w:eastAsia="Times New Roman" w:hAnsi="Times New Roman"/>
          <w:sz w:val="24"/>
          <w:szCs w:val="24"/>
          <w:lang w:eastAsia="lt-LT"/>
        </w:rPr>
        <w:t>. Kartu su paraiška pareiškėjas turi pateikti šiuos priedus:</w:t>
      </w:r>
      <w:r w:rsidR="00490812" w:rsidRPr="005D3053">
        <w:rPr>
          <w:rFonts w:ascii="Times New Roman" w:eastAsia="Times New Roman" w:hAnsi="Times New Roman"/>
          <w:sz w:val="24"/>
          <w:szCs w:val="24"/>
          <w:lang w:eastAsia="lt-LT"/>
        </w:rPr>
        <w:t xml:space="preserve"> </w:t>
      </w:r>
    </w:p>
    <w:p w:rsidR="00245121" w:rsidRPr="005D3053" w:rsidRDefault="00987C1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245121" w:rsidRPr="005D3053">
        <w:rPr>
          <w:rFonts w:ascii="Times New Roman" w:eastAsia="Times New Roman" w:hAnsi="Times New Roman"/>
          <w:sz w:val="24"/>
          <w:szCs w:val="24"/>
          <w:lang w:eastAsia="lt-LT"/>
        </w:rPr>
        <w:t>.</w:t>
      </w:r>
      <w:r w:rsidR="00AA22FF" w:rsidRPr="005D3053">
        <w:rPr>
          <w:rFonts w:ascii="Times New Roman" w:eastAsia="Times New Roman" w:hAnsi="Times New Roman"/>
          <w:sz w:val="24"/>
          <w:szCs w:val="24"/>
          <w:lang w:eastAsia="lt-LT"/>
        </w:rPr>
        <w:t>1</w:t>
      </w:r>
      <w:r w:rsidR="00245121" w:rsidRPr="005D3053">
        <w:rPr>
          <w:rFonts w:ascii="Times New Roman" w:eastAsia="Times New Roman" w:hAnsi="Times New Roman"/>
          <w:sz w:val="24"/>
          <w:szCs w:val="24"/>
          <w:lang w:eastAsia="lt-LT"/>
        </w:rPr>
        <w:t xml:space="preserve">. </w:t>
      </w:r>
      <w:r w:rsidR="0085194A" w:rsidRPr="005D3053">
        <w:rPr>
          <w:rFonts w:ascii="Times New Roman" w:eastAsia="Times New Roman" w:hAnsi="Times New Roman"/>
          <w:sz w:val="24"/>
          <w:szCs w:val="24"/>
          <w:lang w:eastAsia="lt-LT"/>
        </w:rPr>
        <w:t xml:space="preserve">užpildytą </w:t>
      </w:r>
      <w:r w:rsidR="00024954" w:rsidRPr="005D3053">
        <w:rPr>
          <w:rFonts w:ascii="Times New Roman" w:eastAsia="Times New Roman" w:hAnsi="Times New Roman"/>
          <w:sz w:val="24"/>
          <w:szCs w:val="24"/>
          <w:lang w:eastAsia="lt-LT"/>
        </w:rPr>
        <w:t>p</w:t>
      </w:r>
      <w:r w:rsidR="00DA6CAD" w:rsidRPr="005D3053">
        <w:rPr>
          <w:rFonts w:ascii="Times New Roman" w:eastAsia="Times New Roman" w:hAnsi="Times New Roman"/>
          <w:sz w:val="24"/>
          <w:szCs w:val="24"/>
          <w:lang w:eastAsia="lt-LT"/>
        </w:rPr>
        <w:t xml:space="preserve">irkimo ir (arba) importo pridėtinės vertės mokesčio tinkamumo finansuoti </w:t>
      </w:r>
      <w:r w:rsidR="0098147C" w:rsidRPr="005D3053">
        <w:rPr>
          <w:rFonts w:ascii="Times New Roman" w:eastAsia="Times New Roman" w:hAnsi="Times New Roman"/>
          <w:sz w:val="24"/>
          <w:szCs w:val="24"/>
          <w:lang w:eastAsia="lt-LT"/>
        </w:rPr>
        <w:t>ES</w:t>
      </w:r>
      <w:r w:rsidR="00DA6CAD" w:rsidRPr="005D3053">
        <w:rPr>
          <w:rFonts w:ascii="Times New Roman" w:eastAsia="Times New Roman" w:hAnsi="Times New Roman"/>
          <w:sz w:val="24"/>
          <w:szCs w:val="24"/>
          <w:lang w:eastAsia="lt-LT"/>
        </w:rPr>
        <w:t xml:space="preserve"> fondų ir (arba) Lietuvos </w:t>
      </w:r>
      <w:r w:rsidR="0089420F" w:rsidRPr="005D3053">
        <w:rPr>
          <w:rFonts w:ascii="Times New Roman" w:eastAsia="Times New Roman" w:hAnsi="Times New Roman"/>
          <w:sz w:val="24"/>
          <w:szCs w:val="24"/>
          <w:lang w:eastAsia="lt-LT"/>
        </w:rPr>
        <w:t>R</w:t>
      </w:r>
      <w:r w:rsidR="00DA6CAD" w:rsidRPr="005D3053">
        <w:rPr>
          <w:rFonts w:ascii="Times New Roman" w:eastAsia="Times New Roman" w:hAnsi="Times New Roman"/>
          <w:sz w:val="24"/>
          <w:szCs w:val="24"/>
          <w:lang w:eastAsia="lt-LT"/>
        </w:rPr>
        <w:t>espublikos biudžeto lėšomis klausimyn</w:t>
      </w:r>
      <w:r w:rsidR="00024954" w:rsidRPr="005D3053">
        <w:rPr>
          <w:rFonts w:ascii="Times New Roman" w:eastAsia="Times New Roman" w:hAnsi="Times New Roman"/>
          <w:sz w:val="24"/>
          <w:szCs w:val="24"/>
          <w:lang w:eastAsia="lt-LT"/>
        </w:rPr>
        <w:t>ą</w:t>
      </w:r>
      <w:r w:rsidR="00893AAB" w:rsidRPr="005D3053">
        <w:rPr>
          <w:rFonts w:ascii="Times New Roman" w:eastAsia="Times New Roman" w:hAnsi="Times New Roman"/>
          <w:sz w:val="24"/>
          <w:szCs w:val="24"/>
          <w:lang w:eastAsia="lt-LT"/>
        </w:rPr>
        <w:t xml:space="preserve">, skelbiamą interneto svetainėje </w:t>
      </w:r>
      <w:proofErr w:type="spellStart"/>
      <w:r w:rsidR="00893AAB" w:rsidRPr="005D3053">
        <w:rPr>
          <w:rFonts w:ascii="Times New Roman" w:eastAsia="Times New Roman" w:hAnsi="Times New Roman"/>
          <w:sz w:val="24"/>
          <w:szCs w:val="24"/>
          <w:lang w:eastAsia="lt-LT"/>
        </w:rPr>
        <w:t>www.esinvesticijos.lt</w:t>
      </w:r>
      <w:proofErr w:type="spellEnd"/>
      <w:r w:rsidR="00DA6CAD" w:rsidRPr="005D3053">
        <w:rPr>
          <w:rFonts w:ascii="Times New Roman" w:eastAsia="Times New Roman" w:hAnsi="Times New Roman"/>
          <w:sz w:val="24"/>
          <w:szCs w:val="24"/>
          <w:lang w:eastAsia="lt-LT"/>
        </w:rPr>
        <w:t>;</w:t>
      </w:r>
    </w:p>
    <w:p w:rsidR="003D0B55" w:rsidRPr="005D3053" w:rsidRDefault="00B07C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B5324A" w:rsidRPr="005D3053">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B5324A" w:rsidRPr="005D3053">
        <w:rPr>
          <w:rFonts w:ascii="Times New Roman" w:eastAsia="Times New Roman" w:hAnsi="Times New Roman"/>
          <w:sz w:val="24"/>
          <w:szCs w:val="24"/>
          <w:lang w:eastAsia="lt-LT"/>
        </w:rPr>
        <w:t xml:space="preserve">. </w:t>
      </w:r>
      <w:r w:rsidR="009B4886" w:rsidRPr="005D3053">
        <w:rPr>
          <w:rFonts w:ascii="Times New Roman" w:eastAsia="Times New Roman" w:hAnsi="Times New Roman"/>
          <w:sz w:val="24"/>
          <w:szCs w:val="24"/>
          <w:lang w:eastAsia="lt-LT"/>
        </w:rPr>
        <w:t xml:space="preserve">finansavimo šaltinius (pareiškėjo įnašą ir netinkamų išlaidų padengimą) </w:t>
      </w:r>
      <w:r w:rsidR="00FF7EEA" w:rsidRPr="005D3053">
        <w:rPr>
          <w:rFonts w:ascii="Times New Roman" w:eastAsia="Times New Roman" w:hAnsi="Times New Roman"/>
          <w:sz w:val="24"/>
          <w:szCs w:val="24"/>
          <w:lang w:eastAsia="lt-LT"/>
        </w:rPr>
        <w:t>pagrindžiančius</w:t>
      </w:r>
      <w:r w:rsidR="003D0B55" w:rsidRPr="005D3053">
        <w:rPr>
          <w:rFonts w:ascii="Times New Roman" w:eastAsia="Times New Roman" w:hAnsi="Times New Roman"/>
          <w:sz w:val="24"/>
          <w:szCs w:val="24"/>
          <w:lang w:eastAsia="lt-LT"/>
        </w:rPr>
        <w:t xml:space="preserve"> dokument</w:t>
      </w:r>
      <w:r w:rsidR="00FF7EEA" w:rsidRPr="005D3053">
        <w:rPr>
          <w:rFonts w:ascii="Times New Roman" w:eastAsia="Times New Roman" w:hAnsi="Times New Roman"/>
          <w:sz w:val="24"/>
          <w:szCs w:val="24"/>
          <w:lang w:eastAsia="lt-LT"/>
        </w:rPr>
        <w:t>us</w:t>
      </w:r>
      <w:r w:rsidR="00CF499C">
        <w:rPr>
          <w:rFonts w:ascii="Times New Roman" w:eastAsia="Times New Roman" w:hAnsi="Times New Roman"/>
          <w:sz w:val="24"/>
          <w:szCs w:val="24"/>
          <w:lang w:eastAsia="lt-LT"/>
        </w:rPr>
        <w:t>;</w:t>
      </w:r>
    </w:p>
    <w:p w:rsidR="009B4886" w:rsidRPr="005D3053" w:rsidRDefault="00B07C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9B4886" w:rsidRPr="005D3053">
        <w:rPr>
          <w:rFonts w:ascii="Times New Roman" w:eastAsia="Times New Roman" w:hAnsi="Times New Roman"/>
          <w:sz w:val="24"/>
          <w:szCs w:val="24"/>
          <w:lang w:eastAsia="lt-LT"/>
        </w:rPr>
        <w:t>.</w:t>
      </w:r>
      <w:r>
        <w:rPr>
          <w:rFonts w:ascii="Times New Roman" w:eastAsia="Times New Roman" w:hAnsi="Times New Roman"/>
          <w:sz w:val="24"/>
          <w:szCs w:val="24"/>
          <w:lang w:eastAsia="lt-LT"/>
        </w:rPr>
        <w:t>3</w:t>
      </w:r>
      <w:r w:rsidR="009B4886" w:rsidRPr="005D3053">
        <w:rPr>
          <w:rFonts w:ascii="Times New Roman" w:eastAsia="Times New Roman" w:hAnsi="Times New Roman"/>
          <w:sz w:val="24"/>
          <w:szCs w:val="24"/>
          <w:lang w:eastAsia="lt-LT"/>
        </w:rPr>
        <w:t>. Smulkiojo ir vidutinio verslo subjekto statuso deklaracij</w:t>
      </w:r>
      <w:r w:rsidR="00FF7EEA" w:rsidRPr="005D3053">
        <w:rPr>
          <w:rFonts w:ascii="Times New Roman" w:eastAsia="Times New Roman" w:hAnsi="Times New Roman"/>
          <w:sz w:val="24"/>
          <w:szCs w:val="24"/>
          <w:lang w:eastAsia="lt-LT"/>
        </w:rPr>
        <w:t>ą</w:t>
      </w:r>
      <w:r w:rsidR="009B4886" w:rsidRPr="005D3053">
        <w:rPr>
          <w:rFonts w:ascii="Times New Roman" w:eastAsia="Times New Roman" w:hAnsi="Times New Roman"/>
          <w:sz w:val="24"/>
          <w:szCs w:val="24"/>
          <w:lang w:eastAsia="lt-LT"/>
        </w:rPr>
        <w:t>, kurios forma patvirtinta Lietuvos Respublikos ūkio ministro 2008 m. kovo 26 d. įsakymu Nr. 4-119</w:t>
      </w:r>
      <w:r w:rsidR="0098147C" w:rsidRPr="005D3053">
        <w:rPr>
          <w:rFonts w:ascii="Times New Roman" w:eastAsia="Times New Roman" w:hAnsi="Times New Roman"/>
          <w:sz w:val="24"/>
          <w:szCs w:val="24"/>
          <w:lang w:eastAsia="lt-LT"/>
        </w:rPr>
        <w:t xml:space="preserve"> „Dėl Smulkiojo ir vidutinio verslo subjekto statuso deklaravimo tvarkos aprašo ir Smulkiojo ir vidutinio verslo subjekto statuso deklaracijos formos patvirtinimo“</w:t>
      </w:r>
      <w:r w:rsidR="009B4886" w:rsidRPr="005D3053">
        <w:rPr>
          <w:rFonts w:ascii="Times New Roman" w:eastAsia="Times New Roman" w:hAnsi="Times New Roman"/>
          <w:sz w:val="24"/>
          <w:szCs w:val="24"/>
          <w:lang w:eastAsia="lt-LT"/>
        </w:rPr>
        <w:t>;</w:t>
      </w:r>
    </w:p>
    <w:p w:rsidR="00960E5F" w:rsidRPr="005D3053" w:rsidRDefault="00B07C68" w:rsidP="00F33269">
      <w:pPr>
        <w:spacing w:after="0" w:line="240" w:lineRule="auto"/>
        <w:ind w:firstLine="851"/>
        <w:jc w:val="both"/>
        <w:rPr>
          <w:rFonts w:ascii="Times New Roman" w:eastAsia="Times New Roman" w:hAnsi="Times New Roman"/>
          <w:sz w:val="24"/>
          <w:szCs w:val="24"/>
          <w:lang w:eastAsia="lt-LT"/>
        </w:rPr>
      </w:pPr>
      <w:r w:rsidRPr="00B07C68">
        <w:rPr>
          <w:rFonts w:ascii="Times New Roman" w:eastAsia="Times New Roman" w:hAnsi="Times New Roman"/>
          <w:sz w:val="24"/>
          <w:szCs w:val="24"/>
          <w:lang w:eastAsia="lt-LT"/>
        </w:rPr>
        <w:t>67</w:t>
      </w:r>
      <w:r w:rsidR="00D96AA9" w:rsidRPr="00B07C68">
        <w:rPr>
          <w:rFonts w:ascii="Times New Roman" w:eastAsia="Times New Roman" w:hAnsi="Times New Roman"/>
          <w:sz w:val="24"/>
          <w:szCs w:val="24"/>
          <w:lang w:eastAsia="lt-LT"/>
        </w:rPr>
        <w:t>.</w:t>
      </w:r>
      <w:r w:rsidRPr="00B07C68">
        <w:rPr>
          <w:rFonts w:ascii="Times New Roman" w:eastAsia="Times New Roman" w:hAnsi="Times New Roman"/>
          <w:sz w:val="24"/>
          <w:szCs w:val="24"/>
          <w:lang w:eastAsia="lt-LT"/>
        </w:rPr>
        <w:t>4</w:t>
      </w:r>
      <w:r w:rsidR="00AC321A" w:rsidRPr="00B07C68">
        <w:rPr>
          <w:rFonts w:ascii="Times New Roman" w:eastAsia="Times New Roman" w:hAnsi="Times New Roman"/>
          <w:sz w:val="24"/>
          <w:szCs w:val="24"/>
          <w:lang w:eastAsia="lt-LT"/>
        </w:rPr>
        <w:t>.</w:t>
      </w:r>
      <w:r w:rsidR="00D96AA9" w:rsidRPr="00B07C68">
        <w:rPr>
          <w:rFonts w:ascii="Times New Roman" w:eastAsia="Times New Roman" w:hAnsi="Times New Roman"/>
          <w:sz w:val="24"/>
          <w:szCs w:val="24"/>
          <w:lang w:eastAsia="lt-LT"/>
        </w:rPr>
        <w:t xml:space="preserve"> in</w:t>
      </w:r>
      <w:r w:rsidR="009F4C2C" w:rsidRPr="00B07C68">
        <w:rPr>
          <w:rFonts w:ascii="Times New Roman" w:eastAsia="Times New Roman" w:hAnsi="Times New Roman"/>
          <w:sz w:val="24"/>
          <w:szCs w:val="24"/>
          <w:lang w:eastAsia="lt-LT"/>
        </w:rPr>
        <w:t xml:space="preserve">formaciją, reikalingą </w:t>
      </w:r>
      <w:r w:rsidR="00383A0C" w:rsidRPr="00B07C68">
        <w:rPr>
          <w:rFonts w:ascii="Times New Roman" w:eastAsia="Times New Roman" w:hAnsi="Times New Roman"/>
          <w:sz w:val="24"/>
          <w:szCs w:val="24"/>
          <w:lang w:eastAsia="lt-LT"/>
        </w:rPr>
        <w:t xml:space="preserve">projekto </w:t>
      </w:r>
      <w:r w:rsidR="009F4C2C" w:rsidRPr="00B07C68">
        <w:rPr>
          <w:rFonts w:ascii="Times New Roman" w:eastAsia="Times New Roman" w:hAnsi="Times New Roman"/>
          <w:sz w:val="24"/>
          <w:szCs w:val="24"/>
          <w:lang w:eastAsia="lt-LT"/>
        </w:rPr>
        <w:t>atitik</w:t>
      </w:r>
      <w:r w:rsidR="00383A0C" w:rsidRPr="00B07C68">
        <w:rPr>
          <w:rFonts w:ascii="Times New Roman" w:eastAsia="Times New Roman" w:hAnsi="Times New Roman"/>
          <w:sz w:val="24"/>
          <w:szCs w:val="24"/>
          <w:lang w:eastAsia="lt-LT"/>
        </w:rPr>
        <w:t>čiai</w:t>
      </w:r>
      <w:r w:rsidR="009F4C2C" w:rsidRPr="00B07C68">
        <w:rPr>
          <w:rFonts w:ascii="Times New Roman" w:eastAsia="Times New Roman" w:hAnsi="Times New Roman"/>
          <w:sz w:val="24"/>
          <w:szCs w:val="24"/>
          <w:lang w:eastAsia="lt-LT"/>
        </w:rPr>
        <w:t xml:space="preserve"> projektų atrankos kriterijams</w:t>
      </w:r>
      <w:r w:rsidR="00383A0C" w:rsidRPr="00B07C68">
        <w:rPr>
          <w:rFonts w:ascii="Times New Roman" w:eastAsia="Times New Roman" w:hAnsi="Times New Roman"/>
          <w:sz w:val="24"/>
          <w:szCs w:val="24"/>
          <w:lang w:eastAsia="lt-LT"/>
        </w:rPr>
        <w:t xml:space="preserve"> įvertinti (A</w:t>
      </w:r>
      <w:r w:rsidR="007C0093" w:rsidRPr="00B07C68">
        <w:rPr>
          <w:rFonts w:ascii="Times New Roman" w:eastAsia="Times New Roman" w:hAnsi="Times New Roman"/>
          <w:sz w:val="24"/>
          <w:szCs w:val="24"/>
          <w:lang w:eastAsia="lt-LT"/>
        </w:rPr>
        <w:t xml:space="preserve">prašo </w:t>
      </w:r>
      <w:r w:rsidR="006C3644" w:rsidRPr="00B07C68">
        <w:rPr>
          <w:rFonts w:ascii="Times New Roman" w:eastAsia="Times New Roman" w:hAnsi="Times New Roman"/>
          <w:sz w:val="24"/>
          <w:szCs w:val="24"/>
          <w:lang w:eastAsia="lt-LT"/>
        </w:rPr>
        <w:t>4</w:t>
      </w:r>
      <w:r w:rsidR="0029092E" w:rsidRPr="00B07C68">
        <w:rPr>
          <w:rFonts w:ascii="Times New Roman" w:eastAsia="Times New Roman" w:hAnsi="Times New Roman"/>
          <w:sz w:val="24"/>
          <w:szCs w:val="24"/>
          <w:lang w:eastAsia="lt-LT"/>
        </w:rPr>
        <w:t xml:space="preserve"> priedas)</w:t>
      </w:r>
      <w:r w:rsidR="00960E5F" w:rsidRPr="00B07C68">
        <w:rPr>
          <w:rFonts w:ascii="Times New Roman" w:eastAsia="Times New Roman" w:hAnsi="Times New Roman"/>
          <w:sz w:val="24"/>
          <w:szCs w:val="24"/>
          <w:lang w:eastAsia="lt-LT"/>
        </w:rPr>
        <w:t>;</w:t>
      </w:r>
      <w:r w:rsidR="009F4C2C" w:rsidRPr="005D3053">
        <w:rPr>
          <w:rFonts w:ascii="Times New Roman" w:eastAsia="Times New Roman" w:hAnsi="Times New Roman"/>
          <w:sz w:val="24"/>
          <w:szCs w:val="24"/>
          <w:lang w:eastAsia="lt-LT"/>
        </w:rPr>
        <w:t xml:space="preserve"> </w:t>
      </w:r>
      <w:r w:rsidR="00960E5F" w:rsidRPr="005D3053">
        <w:rPr>
          <w:rFonts w:ascii="Times New Roman" w:eastAsia="Times New Roman" w:hAnsi="Times New Roman"/>
          <w:sz w:val="24"/>
          <w:szCs w:val="24"/>
          <w:lang w:eastAsia="lt-LT"/>
        </w:rPr>
        <w:t xml:space="preserve"> </w:t>
      </w:r>
    </w:p>
    <w:p w:rsidR="0029092E" w:rsidRDefault="00B07C6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67.5</w:t>
      </w:r>
      <w:r w:rsidR="0029092E" w:rsidRPr="005D3053">
        <w:rPr>
          <w:rFonts w:ascii="Times New Roman" w:eastAsia="Times New Roman" w:hAnsi="Times New Roman"/>
          <w:sz w:val="24"/>
          <w:szCs w:val="24"/>
          <w:lang w:eastAsia="lt-LT"/>
        </w:rPr>
        <w:t>. dokumentus, pagrindžiančius projekto biudžeto pagrįstumą (komerciniai pasiūlymai, nuorodos į rinkoje esančias kainas ir kt.)</w:t>
      </w:r>
      <w:r w:rsidR="005D3053">
        <w:rPr>
          <w:rFonts w:ascii="Times New Roman" w:eastAsia="Times New Roman" w:hAnsi="Times New Roman"/>
          <w:sz w:val="24"/>
          <w:szCs w:val="24"/>
          <w:lang w:eastAsia="lt-LT"/>
        </w:rPr>
        <w:t>;</w:t>
      </w:r>
    </w:p>
    <w:p w:rsidR="005D3053" w:rsidRPr="005D3053" w:rsidRDefault="00B07C68" w:rsidP="00F33269">
      <w:pPr>
        <w:spacing w:after="0" w:line="240" w:lineRule="auto"/>
        <w:ind w:firstLine="851"/>
        <w:jc w:val="both"/>
        <w:rPr>
          <w:rFonts w:ascii="Times New Roman" w:eastAsia="Times New Roman" w:hAnsi="Times New Roman"/>
          <w:sz w:val="24"/>
          <w:szCs w:val="24"/>
          <w:lang w:eastAsia="lt-LT"/>
        </w:rPr>
      </w:pPr>
      <w:r w:rsidRPr="008F40E2">
        <w:rPr>
          <w:rFonts w:ascii="Times New Roman" w:eastAsia="Times New Roman" w:hAnsi="Times New Roman"/>
          <w:sz w:val="24"/>
          <w:szCs w:val="24"/>
          <w:highlight w:val="lightGray"/>
          <w:lang w:eastAsia="lt-LT"/>
        </w:rPr>
        <w:t>67.6</w:t>
      </w:r>
      <w:r w:rsidR="00B85460" w:rsidRPr="008F40E2">
        <w:rPr>
          <w:rFonts w:ascii="Times New Roman" w:eastAsia="Times New Roman" w:hAnsi="Times New Roman"/>
          <w:sz w:val="24"/>
          <w:szCs w:val="24"/>
          <w:highlight w:val="lightGray"/>
          <w:lang w:eastAsia="lt-LT"/>
        </w:rPr>
        <w:t>. MTEP projekto verslo planą;</w:t>
      </w:r>
    </w:p>
    <w:p w:rsidR="00D85281" w:rsidRPr="000D47D6" w:rsidRDefault="00B07C68" w:rsidP="00D85281">
      <w:pPr>
        <w:spacing w:after="0" w:line="240" w:lineRule="auto"/>
        <w:ind w:firstLine="851"/>
        <w:jc w:val="both"/>
        <w:rPr>
          <w:rFonts w:ascii="Times New Roman" w:eastAsia="Times New Roman" w:hAnsi="Times New Roman"/>
          <w:sz w:val="24"/>
          <w:szCs w:val="24"/>
          <w:lang w:eastAsia="lt-LT"/>
        </w:rPr>
      </w:pPr>
      <w:r w:rsidRPr="000D47D6">
        <w:rPr>
          <w:rFonts w:ascii="Times New Roman" w:eastAsia="Times New Roman" w:hAnsi="Times New Roman"/>
          <w:sz w:val="24"/>
          <w:szCs w:val="24"/>
          <w:lang w:eastAsia="lt-LT"/>
        </w:rPr>
        <w:t>67.7</w:t>
      </w:r>
      <w:r w:rsidR="005D3053" w:rsidRPr="000D47D6">
        <w:rPr>
          <w:rFonts w:ascii="Times New Roman" w:eastAsia="Times New Roman" w:hAnsi="Times New Roman"/>
          <w:sz w:val="24"/>
          <w:szCs w:val="24"/>
          <w:lang w:eastAsia="lt-LT"/>
        </w:rPr>
        <w:t xml:space="preserve">. </w:t>
      </w:r>
      <w:r w:rsidR="00D85281" w:rsidRPr="000D47D6">
        <w:rPr>
          <w:rFonts w:ascii="Times New Roman" w:eastAsia="Times New Roman" w:hAnsi="Times New Roman"/>
          <w:sz w:val="24"/>
          <w:szCs w:val="24"/>
          <w:lang w:eastAsia="lt-LT"/>
        </w:rPr>
        <w:t>projekto biudžeto paskirstymą pagal pareiškėją ir partnerį (-</w:t>
      </w:r>
      <w:proofErr w:type="spellStart"/>
      <w:r w:rsidR="00D85281" w:rsidRPr="000D47D6">
        <w:rPr>
          <w:rFonts w:ascii="Times New Roman" w:eastAsia="Times New Roman" w:hAnsi="Times New Roman"/>
          <w:sz w:val="24"/>
          <w:szCs w:val="24"/>
          <w:lang w:eastAsia="lt-LT"/>
        </w:rPr>
        <w:t>ius</w:t>
      </w:r>
      <w:proofErr w:type="spellEnd"/>
      <w:r w:rsidR="00D85281" w:rsidRPr="000D47D6">
        <w:rPr>
          <w:rFonts w:ascii="Times New Roman" w:eastAsia="Times New Roman" w:hAnsi="Times New Roman"/>
          <w:sz w:val="24"/>
          <w:szCs w:val="24"/>
          <w:lang w:eastAsia="lt-LT"/>
        </w:rPr>
        <w:t>)</w:t>
      </w:r>
      <w:r w:rsidR="005D3053" w:rsidRPr="000D47D6">
        <w:rPr>
          <w:rFonts w:ascii="Times New Roman" w:eastAsia="Times New Roman" w:hAnsi="Times New Roman"/>
          <w:sz w:val="24"/>
          <w:szCs w:val="24"/>
          <w:lang w:eastAsia="lt-LT"/>
        </w:rPr>
        <w:t xml:space="preserve"> (jei taikoma)</w:t>
      </w:r>
      <w:r w:rsidR="00D85281" w:rsidRPr="000D47D6">
        <w:rPr>
          <w:rFonts w:ascii="Times New Roman" w:eastAsia="Times New Roman" w:hAnsi="Times New Roman"/>
          <w:sz w:val="24"/>
          <w:szCs w:val="24"/>
          <w:lang w:eastAsia="lt-LT"/>
        </w:rPr>
        <w:t>;</w:t>
      </w:r>
    </w:p>
    <w:p w:rsidR="00C41418" w:rsidRDefault="000D47D6" w:rsidP="00D85281">
      <w:pPr>
        <w:spacing w:after="0" w:line="240" w:lineRule="auto"/>
        <w:ind w:firstLine="851"/>
        <w:jc w:val="both"/>
        <w:rPr>
          <w:rFonts w:ascii="Times New Roman" w:hAnsi="Times New Roman"/>
          <w:color w:val="000000"/>
          <w:sz w:val="24"/>
          <w:szCs w:val="24"/>
        </w:rPr>
      </w:pPr>
      <w:r>
        <w:rPr>
          <w:rFonts w:ascii="Times New Roman" w:eastAsia="Times New Roman" w:hAnsi="Times New Roman"/>
          <w:sz w:val="24"/>
          <w:szCs w:val="24"/>
          <w:lang w:eastAsia="lt-LT"/>
        </w:rPr>
        <w:t>67.8</w:t>
      </w:r>
      <w:r w:rsidR="00C41418" w:rsidRPr="00C41418">
        <w:rPr>
          <w:rFonts w:ascii="Times New Roman" w:eastAsia="Times New Roman" w:hAnsi="Times New Roman"/>
          <w:sz w:val="24"/>
          <w:szCs w:val="24"/>
          <w:lang w:eastAsia="lt-LT"/>
        </w:rPr>
        <w:t>.</w:t>
      </w:r>
      <w:r w:rsidR="00C41418">
        <w:rPr>
          <w:rFonts w:ascii="Times New Roman" w:eastAsia="Times New Roman" w:hAnsi="Times New Roman"/>
          <w:sz w:val="24"/>
          <w:szCs w:val="24"/>
          <w:lang w:eastAsia="lt-LT"/>
        </w:rPr>
        <w:t xml:space="preserve"> </w:t>
      </w:r>
      <w:r w:rsidR="00C41418" w:rsidRPr="00C41418">
        <w:rPr>
          <w:rFonts w:ascii="Times New Roman" w:hAnsi="Times New Roman"/>
          <w:color w:val="000000"/>
          <w:sz w:val="24"/>
          <w:szCs w:val="24"/>
        </w:rPr>
        <w:t>jungtinės veiklos</w:t>
      </w:r>
      <w:r w:rsidR="00C41418">
        <w:rPr>
          <w:rFonts w:ascii="Times New Roman" w:hAnsi="Times New Roman"/>
          <w:color w:val="000000"/>
          <w:sz w:val="24"/>
          <w:szCs w:val="24"/>
        </w:rPr>
        <w:t xml:space="preserve"> (partnerystės) sutarties kopiją;</w:t>
      </w:r>
    </w:p>
    <w:p w:rsidR="00CF499C" w:rsidRDefault="000D47D6" w:rsidP="00D85281">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67.9</w:t>
      </w:r>
      <w:r w:rsidR="003902DD">
        <w:rPr>
          <w:rFonts w:ascii="Times New Roman" w:hAnsi="Times New Roman"/>
          <w:color w:val="000000"/>
          <w:sz w:val="24"/>
          <w:szCs w:val="24"/>
        </w:rPr>
        <w:t xml:space="preserve">. </w:t>
      </w:r>
      <w:r w:rsidR="003902DD" w:rsidRPr="00A703EF">
        <w:rPr>
          <w:rFonts w:ascii="Times New Roman" w:eastAsia="Times New Roman" w:hAnsi="Times New Roman"/>
          <w:sz w:val="24"/>
          <w:szCs w:val="24"/>
          <w:lang w:eastAsia="lt-LT"/>
        </w:rPr>
        <w:t>jei teisės aktų nustatyta tvarka privaloma atlikti poveikio aplinkai vertinimą, tuomet – Poveikio aplinkai vertinimo ataskaitą ir atsakingos institucijos sprendimą arba pareiškėjo laisvos formos raštą, kad projektui netaikomas reikalavimas dėl poveikio aplinkai vertinimo (kai poveikio aplinkai vertinimo atlikti neprivaloma)</w:t>
      </w:r>
      <w:r w:rsidR="00CF499C">
        <w:rPr>
          <w:rFonts w:ascii="Times New Roman" w:eastAsia="Times New Roman" w:hAnsi="Times New Roman"/>
          <w:sz w:val="24"/>
          <w:szCs w:val="24"/>
          <w:lang w:eastAsia="lt-LT"/>
        </w:rPr>
        <w:t>;</w:t>
      </w:r>
    </w:p>
    <w:p w:rsidR="00CF499C" w:rsidRDefault="000D47D6" w:rsidP="00D85281">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67.10</w:t>
      </w:r>
      <w:r w:rsidR="00CF499C">
        <w:rPr>
          <w:rFonts w:ascii="Times New Roman" w:hAnsi="Times New Roman"/>
          <w:color w:val="000000"/>
          <w:sz w:val="24"/>
          <w:szCs w:val="24"/>
        </w:rPr>
        <w:t>. partnerio (-</w:t>
      </w:r>
      <w:proofErr w:type="spellStart"/>
      <w:r w:rsidR="00CF499C">
        <w:rPr>
          <w:rFonts w:ascii="Times New Roman" w:hAnsi="Times New Roman"/>
          <w:color w:val="000000"/>
          <w:sz w:val="24"/>
          <w:szCs w:val="24"/>
        </w:rPr>
        <w:t>ių</w:t>
      </w:r>
      <w:proofErr w:type="spellEnd"/>
      <w:r w:rsidR="00CF499C">
        <w:rPr>
          <w:rFonts w:ascii="Times New Roman" w:hAnsi="Times New Roman"/>
          <w:color w:val="000000"/>
          <w:sz w:val="24"/>
          <w:szCs w:val="24"/>
        </w:rPr>
        <w:t>) deklaraciją (-jas) (jei taikoma);</w:t>
      </w:r>
    </w:p>
    <w:p w:rsidR="00CF499C" w:rsidRDefault="000D47D6" w:rsidP="00D85281">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67.11</w:t>
      </w:r>
      <w:r w:rsidR="00CF499C">
        <w:rPr>
          <w:rFonts w:ascii="Times New Roman" w:hAnsi="Times New Roman"/>
          <w:color w:val="000000"/>
          <w:sz w:val="24"/>
          <w:szCs w:val="24"/>
        </w:rPr>
        <w:t xml:space="preserve">. </w:t>
      </w:r>
      <w:r w:rsidR="00CF499C" w:rsidRPr="00A703EF">
        <w:rPr>
          <w:rFonts w:ascii="Times New Roman" w:eastAsia="Times New Roman" w:hAnsi="Times New Roman"/>
          <w:sz w:val="24"/>
          <w:szCs w:val="24"/>
          <w:lang w:eastAsia="lt-LT"/>
        </w:rPr>
        <w:t>numatant projekte naują statybą, rekonstrukciją ar kapitalinį remontą, statinio statybos, rekonstravimo ar kapitalinio remonto techninį projektą (kartu pateikdamas ir elektroninę laikmeną), parengtą teisės aktų nustatyta tvarka;</w:t>
      </w:r>
    </w:p>
    <w:p w:rsidR="00DD4DE6" w:rsidRDefault="000D47D6" w:rsidP="00D85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67.12</w:t>
      </w:r>
      <w:r w:rsidR="00CF499C">
        <w:rPr>
          <w:rFonts w:ascii="Times New Roman" w:eastAsia="Times New Roman" w:hAnsi="Times New Roman"/>
          <w:sz w:val="24"/>
          <w:szCs w:val="24"/>
          <w:lang w:eastAsia="lt-LT"/>
        </w:rPr>
        <w:t xml:space="preserve">. </w:t>
      </w:r>
      <w:r w:rsidR="00DD4DE6" w:rsidRPr="00A703EF">
        <w:rPr>
          <w:rFonts w:ascii="Times New Roman" w:eastAsia="Times New Roman" w:hAnsi="Times New Roman"/>
          <w:sz w:val="24"/>
          <w:szCs w:val="24"/>
          <w:lang w:eastAsia="lt-LT"/>
        </w:rPr>
        <w:t>dokumentus, pagrindžiančius, kad pareiškėjas</w:t>
      </w:r>
      <w:r w:rsidR="00CF572D">
        <w:rPr>
          <w:rFonts w:ascii="Times New Roman" w:eastAsia="Times New Roman" w:hAnsi="Times New Roman"/>
          <w:sz w:val="24"/>
          <w:szCs w:val="24"/>
          <w:lang w:eastAsia="lt-LT"/>
        </w:rPr>
        <w:t xml:space="preserve"> (partneris)</w:t>
      </w:r>
      <w:r w:rsidR="00DD4DE6" w:rsidRPr="00A703EF">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 (taikoma tik jeigu Lietuvos Respublikos teisės aktuose yra nustatytas reikalavimas turėti tokį teisinį pagrindą)</w:t>
      </w:r>
      <w:r w:rsidR="00DD4DE6">
        <w:rPr>
          <w:rFonts w:ascii="Times New Roman" w:eastAsia="Times New Roman" w:hAnsi="Times New Roman"/>
          <w:sz w:val="24"/>
          <w:szCs w:val="24"/>
          <w:lang w:eastAsia="lt-LT"/>
        </w:rPr>
        <w:t>;</w:t>
      </w:r>
    </w:p>
    <w:p w:rsidR="00C41418" w:rsidRPr="00C41418" w:rsidRDefault="000D47D6" w:rsidP="00D85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67.13</w:t>
      </w:r>
      <w:r w:rsidR="00DD4DE6">
        <w:rPr>
          <w:rFonts w:ascii="Times New Roman" w:eastAsia="Times New Roman" w:hAnsi="Times New Roman"/>
          <w:sz w:val="24"/>
          <w:szCs w:val="24"/>
          <w:lang w:eastAsia="lt-LT"/>
        </w:rPr>
        <w:t>. j</w:t>
      </w:r>
      <w:r w:rsidR="00DD4DE6" w:rsidRPr="00A703EF">
        <w:rPr>
          <w:rFonts w:ascii="Times New Roman" w:eastAsia="Times New Roman" w:hAnsi="Times New Roman"/>
          <w:sz w:val="24"/>
          <w:szCs w:val="24"/>
          <w:lang w:eastAsia="lt-LT"/>
        </w:rPr>
        <w:t>ei turtas 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Turto valdymo sutartis turi būti sudaryta ne trumpiau kaip trejiems metams nuo projekto įgyvendinimo pabaigos ir įregistruota Lietuvos Respublikos nekilnojamojo turto registre arba turto valdymo sutarties projekte turi būti numatyta, kad sutartis turi būti sudaryta ne trumpiau kaip trejiems metams nuo projekto įgyvendinimo pabaigos ir įregistruota Lietuvos Respublikos nekilnojamojo turto registre</w:t>
      </w:r>
      <w:r w:rsidR="00C41418">
        <w:rPr>
          <w:rFonts w:ascii="Times New Roman" w:hAnsi="Times New Roman"/>
          <w:color w:val="000000"/>
          <w:sz w:val="24"/>
          <w:szCs w:val="24"/>
        </w:rPr>
        <w:t>.</w:t>
      </w:r>
    </w:p>
    <w:p w:rsidR="00222D9F" w:rsidRPr="0024255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68</w:t>
      </w:r>
      <w:r w:rsidR="00222D9F" w:rsidRPr="00242552">
        <w:rPr>
          <w:rFonts w:ascii="Times New Roman" w:eastAsia="Times New Roman" w:hAnsi="Times New Roman"/>
          <w:sz w:val="24"/>
          <w:szCs w:val="24"/>
          <w:lang w:eastAsia="lt-LT"/>
        </w:rPr>
        <w:t xml:space="preserve">. Pareiškėjai informuojami ir konsultuojami Projektų taisyklių </w:t>
      </w:r>
      <w:r w:rsidR="00533D65">
        <w:rPr>
          <w:rFonts w:ascii="Times New Roman" w:eastAsia="Times New Roman" w:hAnsi="Times New Roman"/>
          <w:sz w:val="24"/>
          <w:szCs w:val="24"/>
          <w:lang w:eastAsia="lt-LT"/>
        </w:rPr>
        <w:t xml:space="preserve">II skyriaus </w:t>
      </w:r>
      <w:r w:rsidR="007D7242">
        <w:rPr>
          <w:rFonts w:ascii="Times New Roman" w:eastAsia="Times New Roman" w:hAnsi="Times New Roman"/>
          <w:sz w:val="24"/>
          <w:szCs w:val="24"/>
          <w:lang w:eastAsia="lt-LT"/>
        </w:rPr>
        <w:t xml:space="preserve">penktajame </w:t>
      </w:r>
      <w:r w:rsidR="00222D9F" w:rsidRPr="00242552">
        <w:rPr>
          <w:rFonts w:ascii="Times New Roman" w:eastAsia="Times New Roman" w:hAnsi="Times New Roman"/>
          <w:sz w:val="24"/>
          <w:szCs w:val="24"/>
          <w:lang w:eastAsia="lt-LT"/>
        </w:rPr>
        <w:t xml:space="preserve">skirsnyje nustatyta tvarka. Informacija apie konkrečius įgyvendinančiosios institucijos konsultuojančius asmenis ir jų kontaktus bus nurodyta kvietimo teikti paraiškas skelbime, paskelbtame pagal Aprašą </w:t>
      </w:r>
      <w:r w:rsidR="00E1457B" w:rsidRPr="00242552">
        <w:rPr>
          <w:rFonts w:ascii="Times New Roman" w:eastAsia="Times New Roman" w:hAnsi="Times New Roman"/>
          <w:sz w:val="24"/>
          <w:szCs w:val="24"/>
          <w:lang w:eastAsia="lt-LT"/>
        </w:rPr>
        <w:t>ES</w:t>
      </w:r>
      <w:r w:rsidR="00222D9F" w:rsidRPr="00242552">
        <w:rPr>
          <w:rFonts w:ascii="Times New Roman" w:eastAsia="Times New Roman" w:hAnsi="Times New Roman"/>
          <w:sz w:val="24"/>
          <w:szCs w:val="24"/>
          <w:lang w:eastAsia="lt-LT"/>
        </w:rPr>
        <w:t xml:space="preserve"> struktūrin</w:t>
      </w:r>
      <w:r w:rsidR="0020045E" w:rsidRPr="00242552">
        <w:rPr>
          <w:rFonts w:ascii="Times New Roman" w:eastAsia="Times New Roman" w:hAnsi="Times New Roman"/>
          <w:sz w:val="24"/>
          <w:szCs w:val="24"/>
          <w:lang w:eastAsia="lt-LT"/>
        </w:rPr>
        <w:t xml:space="preserve">ės paramos </w:t>
      </w:r>
      <w:r w:rsidR="00533D65">
        <w:rPr>
          <w:rFonts w:ascii="Times New Roman" w:eastAsia="Times New Roman" w:hAnsi="Times New Roman"/>
          <w:sz w:val="24"/>
          <w:szCs w:val="24"/>
          <w:lang w:eastAsia="lt-LT"/>
        </w:rPr>
        <w:t xml:space="preserve">interneto </w:t>
      </w:r>
      <w:r w:rsidR="00222D9F" w:rsidRPr="00242552">
        <w:rPr>
          <w:rFonts w:ascii="Times New Roman" w:eastAsia="Times New Roman" w:hAnsi="Times New Roman"/>
          <w:sz w:val="24"/>
          <w:szCs w:val="24"/>
          <w:lang w:eastAsia="lt-LT"/>
        </w:rPr>
        <w:t xml:space="preserve">svetainėje </w:t>
      </w:r>
      <w:proofErr w:type="spellStart"/>
      <w:r w:rsidR="00FD59FC" w:rsidRPr="00242552">
        <w:rPr>
          <w:rFonts w:ascii="Times New Roman" w:eastAsia="Times New Roman" w:hAnsi="Times New Roman"/>
          <w:sz w:val="24"/>
          <w:szCs w:val="24"/>
          <w:lang w:eastAsia="lt-LT"/>
        </w:rPr>
        <w:t>www.esinvesticijos.lt</w:t>
      </w:r>
      <w:proofErr w:type="spellEnd"/>
      <w:r w:rsidR="00222D9F" w:rsidRPr="00242552">
        <w:rPr>
          <w:rFonts w:ascii="Times New Roman" w:eastAsia="Times New Roman" w:hAnsi="Times New Roman"/>
          <w:i/>
          <w:sz w:val="24"/>
          <w:szCs w:val="24"/>
          <w:lang w:eastAsia="lt-LT"/>
        </w:rPr>
        <w:t xml:space="preserve">. </w:t>
      </w:r>
    </w:p>
    <w:p w:rsidR="00360E7A" w:rsidRPr="00242552" w:rsidRDefault="00C4141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D47D6">
        <w:rPr>
          <w:rFonts w:ascii="Times New Roman" w:eastAsia="Times New Roman" w:hAnsi="Times New Roman"/>
          <w:sz w:val="24"/>
          <w:szCs w:val="24"/>
          <w:lang w:eastAsia="lt-LT"/>
        </w:rPr>
        <w:t>9</w:t>
      </w:r>
      <w:r w:rsidR="00747BA9" w:rsidRPr="00242552">
        <w:rPr>
          <w:rFonts w:ascii="Times New Roman" w:eastAsia="Times New Roman" w:hAnsi="Times New Roman"/>
          <w:sz w:val="24"/>
          <w:szCs w:val="24"/>
          <w:lang w:eastAsia="lt-LT"/>
        </w:rPr>
        <w:t xml:space="preserve">. </w:t>
      </w:r>
      <w:r w:rsidR="002E3927" w:rsidRPr="002E3927">
        <w:rPr>
          <w:rFonts w:ascii="Times New Roman" w:eastAsia="Times New Roman" w:hAnsi="Times New Roman"/>
          <w:sz w:val="24"/>
          <w:szCs w:val="24"/>
          <w:lang w:eastAsia="lt-LT"/>
        </w:rPr>
        <w:t>Įgyvendinančioji institucija atlieka projekto tinkamumo finansuoti vertinimą</w:t>
      </w:r>
      <w:r w:rsidR="00405461">
        <w:rPr>
          <w:rFonts w:ascii="Times New Roman" w:eastAsia="Times New Roman" w:hAnsi="Times New Roman"/>
          <w:sz w:val="24"/>
          <w:szCs w:val="24"/>
          <w:lang w:eastAsia="lt-LT"/>
        </w:rPr>
        <w:t xml:space="preserve"> (tiek pirmajame, tiek antrajame konkurso etapuose)</w:t>
      </w:r>
      <w:r w:rsidR="002E3927" w:rsidRPr="002E3927">
        <w:rPr>
          <w:rFonts w:ascii="Times New Roman" w:eastAsia="Times New Roman" w:hAnsi="Times New Roman"/>
          <w:sz w:val="24"/>
          <w:szCs w:val="24"/>
          <w:lang w:eastAsia="lt-LT"/>
        </w:rPr>
        <w:t xml:space="preserve"> Projektų taisyklių </w:t>
      </w:r>
      <w:r w:rsidR="002E3927">
        <w:rPr>
          <w:rFonts w:ascii="Times New Roman" w:eastAsia="Times New Roman" w:hAnsi="Times New Roman"/>
          <w:sz w:val="24"/>
          <w:szCs w:val="24"/>
          <w:lang w:eastAsia="lt-LT"/>
        </w:rPr>
        <w:t xml:space="preserve">III skyriaus </w:t>
      </w:r>
      <w:r w:rsidR="002E3927" w:rsidRPr="002E3927">
        <w:rPr>
          <w:rFonts w:ascii="Times New Roman" w:eastAsia="Times New Roman" w:hAnsi="Times New Roman"/>
          <w:sz w:val="24"/>
          <w:szCs w:val="24"/>
          <w:lang w:eastAsia="lt-LT"/>
        </w:rPr>
        <w:t>keturioliktajame ir  penkioliktajame skirsniuose nustaty</w:t>
      </w:r>
      <w:r w:rsidR="004274A4">
        <w:rPr>
          <w:rFonts w:ascii="Times New Roman" w:eastAsia="Times New Roman" w:hAnsi="Times New Roman"/>
          <w:sz w:val="24"/>
          <w:szCs w:val="24"/>
          <w:lang w:eastAsia="lt-LT"/>
        </w:rPr>
        <w:t>ta tvarka pagal Aprašo 1 priede</w:t>
      </w:r>
      <w:r w:rsidR="002E3927" w:rsidRPr="002E3927">
        <w:rPr>
          <w:rFonts w:ascii="Times New Roman" w:eastAsia="Times New Roman" w:hAnsi="Times New Roman"/>
          <w:sz w:val="24"/>
          <w:szCs w:val="24"/>
          <w:lang w:eastAsia="lt-LT"/>
        </w:rPr>
        <w:t xml:space="preserve"> „</w:t>
      </w:r>
      <w:r w:rsidR="004274A4">
        <w:rPr>
          <w:rFonts w:ascii="Times New Roman" w:eastAsia="Times New Roman" w:hAnsi="Times New Roman"/>
          <w:sz w:val="24"/>
          <w:szCs w:val="24"/>
          <w:lang w:eastAsia="lt-LT"/>
        </w:rPr>
        <w:t>Projekto t</w:t>
      </w:r>
      <w:r w:rsidR="002E3927" w:rsidRPr="002E3927">
        <w:rPr>
          <w:rFonts w:ascii="Times New Roman" w:eastAsia="Times New Roman" w:hAnsi="Times New Roman"/>
          <w:sz w:val="24"/>
          <w:szCs w:val="24"/>
          <w:lang w:eastAsia="lt-LT"/>
        </w:rPr>
        <w:t>inkamumo finansuoti vertinimo lentelė“ nustatytus reikalavimus, projekto naudos ir kokybės vertinimą Projektų taisyklių</w:t>
      </w:r>
      <w:r w:rsidR="004274A4">
        <w:rPr>
          <w:rFonts w:ascii="Times New Roman" w:eastAsia="Times New Roman" w:hAnsi="Times New Roman"/>
          <w:sz w:val="24"/>
          <w:szCs w:val="24"/>
          <w:lang w:eastAsia="lt-LT"/>
        </w:rPr>
        <w:t xml:space="preserve"> III skyriaus</w:t>
      </w:r>
      <w:r w:rsidR="002E3927" w:rsidRPr="002E3927">
        <w:rPr>
          <w:rFonts w:ascii="Times New Roman" w:eastAsia="Times New Roman" w:hAnsi="Times New Roman"/>
          <w:sz w:val="24"/>
          <w:szCs w:val="24"/>
          <w:lang w:eastAsia="lt-LT"/>
        </w:rPr>
        <w:t xml:space="preserve"> keturioliktajame ir šešioliktajame skirsniuose nustatyta tvarka pagal Aprašo 2 priede „Projekto naudos ir kokybės vertinimo lentelė“ nustatytus reikalavimus.</w:t>
      </w:r>
    </w:p>
    <w:p w:rsidR="0049081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360E7A" w:rsidRPr="00242552">
        <w:rPr>
          <w:rFonts w:ascii="Times New Roman" w:eastAsia="Times New Roman" w:hAnsi="Times New Roman"/>
          <w:sz w:val="24"/>
          <w:szCs w:val="24"/>
          <w:lang w:eastAsia="lt-LT"/>
        </w:rPr>
        <w:t>. Paraiškos vertinimo metu</w:t>
      </w:r>
      <w:r w:rsidR="00405461">
        <w:rPr>
          <w:rFonts w:ascii="Times New Roman" w:eastAsia="Times New Roman" w:hAnsi="Times New Roman"/>
          <w:sz w:val="24"/>
          <w:szCs w:val="24"/>
          <w:lang w:eastAsia="lt-LT"/>
        </w:rPr>
        <w:t xml:space="preserve"> (tiek pirmajame, tiek antrajame konkurso etapuose)</w:t>
      </w:r>
      <w:r w:rsidR="00360E7A" w:rsidRPr="00242552">
        <w:rPr>
          <w:rFonts w:ascii="Times New Roman" w:eastAsia="Times New Roman" w:hAnsi="Times New Roman"/>
          <w:sz w:val="24"/>
          <w:szCs w:val="24"/>
          <w:lang w:eastAsia="lt-LT"/>
        </w:rPr>
        <w:t xml:space="preserve"> įgyvendinančioji institucija gali paprašyti pareiškėj</w:t>
      </w:r>
      <w:r w:rsidR="00FD59FC" w:rsidRPr="00242552">
        <w:rPr>
          <w:rFonts w:ascii="Times New Roman" w:eastAsia="Times New Roman" w:hAnsi="Times New Roman"/>
          <w:sz w:val="24"/>
          <w:szCs w:val="24"/>
          <w:lang w:eastAsia="lt-LT"/>
        </w:rPr>
        <w:t>o</w:t>
      </w:r>
      <w:r w:rsidR="00360E7A" w:rsidRPr="00242552">
        <w:rPr>
          <w:rFonts w:ascii="Times New Roman" w:eastAsia="Times New Roman" w:hAnsi="Times New Roman"/>
          <w:sz w:val="24"/>
          <w:szCs w:val="24"/>
          <w:lang w:eastAsia="lt-LT"/>
        </w:rPr>
        <w:t xml:space="preserve"> pateikti trūkstamą informaciją ir (arba) dokumentus</w:t>
      </w:r>
      <w:r w:rsidR="00DD323D">
        <w:rPr>
          <w:rFonts w:ascii="Times New Roman" w:eastAsia="Times New Roman" w:hAnsi="Times New Roman"/>
          <w:sz w:val="24"/>
          <w:szCs w:val="24"/>
          <w:lang w:eastAsia="lt-LT"/>
        </w:rPr>
        <w:t xml:space="preserve"> Projektų taisyklių </w:t>
      </w:r>
      <w:r w:rsidR="00DD323D" w:rsidRPr="00AB6BA5">
        <w:rPr>
          <w:rFonts w:ascii="Times New Roman" w:eastAsia="Times New Roman" w:hAnsi="Times New Roman"/>
          <w:sz w:val="24"/>
          <w:szCs w:val="24"/>
          <w:lang w:eastAsia="lt-LT"/>
        </w:rPr>
        <w:t>118 punkte</w:t>
      </w:r>
      <w:r w:rsidR="008D25EE">
        <w:rPr>
          <w:rFonts w:ascii="Times New Roman" w:eastAsia="Times New Roman" w:hAnsi="Times New Roman"/>
          <w:sz w:val="24"/>
          <w:szCs w:val="24"/>
          <w:lang w:eastAsia="lt-LT"/>
        </w:rPr>
        <w:t xml:space="preserve"> nustatyta tvarka</w:t>
      </w:r>
      <w:r w:rsidR="00DD323D">
        <w:rPr>
          <w:rFonts w:ascii="Times New Roman" w:eastAsia="Times New Roman" w:hAnsi="Times New Roman"/>
          <w:sz w:val="24"/>
          <w:szCs w:val="24"/>
          <w:lang w:eastAsia="lt-LT"/>
        </w:rPr>
        <w:t>.</w:t>
      </w:r>
      <w:r w:rsidR="00360E7A" w:rsidRPr="00242552">
        <w:rPr>
          <w:rFonts w:ascii="Times New Roman" w:eastAsia="Times New Roman" w:hAnsi="Times New Roman"/>
          <w:sz w:val="24"/>
          <w:szCs w:val="24"/>
          <w:lang w:eastAsia="lt-LT"/>
        </w:rPr>
        <w:t xml:space="preserve"> Pareiškėjas privalo pateikti šią informaciją ir (arba) dokumentus per įgyvendinančiosios institucijos nustatytą terminą. </w:t>
      </w:r>
    </w:p>
    <w:p w:rsidR="00B96867" w:rsidRPr="00242552" w:rsidRDefault="000D47D6"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71</w:t>
      </w:r>
      <w:r w:rsidR="00310642" w:rsidRPr="00242552">
        <w:rPr>
          <w:rFonts w:ascii="Times New Roman" w:eastAsia="Times New Roman" w:hAnsi="Times New Roman"/>
          <w:sz w:val="24"/>
          <w:szCs w:val="24"/>
          <w:lang w:eastAsia="lt-LT"/>
        </w:rPr>
        <w:t xml:space="preserve">. </w:t>
      </w:r>
      <w:r w:rsidR="00DD4DE6">
        <w:rPr>
          <w:rFonts w:ascii="Times New Roman" w:eastAsia="Times New Roman" w:hAnsi="Times New Roman"/>
          <w:sz w:val="24"/>
          <w:szCs w:val="24"/>
          <w:lang w:eastAsia="lt-LT"/>
        </w:rPr>
        <w:t>Kiekvieno konkurso etapo metu p</w:t>
      </w:r>
      <w:r w:rsidR="00310642" w:rsidRPr="00242552">
        <w:rPr>
          <w:rFonts w:ascii="Times New Roman" w:eastAsia="Times New Roman" w:hAnsi="Times New Roman"/>
          <w:sz w:val="24"/>
          <w:szCs w:val="24"/>
          <w:lang w:eastAsia="lt-LT"/>
        </w:rPr>
        <w:t>arai</w:t>
      </w:r>
      <w:r w:rsidR="00AA22FF" w:rsidRPr="00242552">
        <w:rPr>
          <w:rFonts w:ascii="Times New Roman" w:eastAsia="Times New Roman" w:hAnsi="Times New Roman"/>
          <w:sz w:val="24"/>
          <w:szCs w:val="24"/>
          <w:lang w:eastAsia="lt-LT"/>
        </w:rPr>
        <w:t xml:space="preserve">škos vertinamos ne ilgiau kaip </w:t>
      </w:r>
      <w:r w:rsidR="00DD4DE6">
        <w:rPr>
          <w:rFonts w:ascii="Times New Roman" w:eastAsia="Times New Roman" w:hAnsi="Times New Roman"/>
          <w:sz w:val="24"/>
          <w:szCs w:val="24"/>
          <w:lang w:eastAsia="lt-LT"/>
        </w:rPr>
        <w:t>6</w:t>
      </w:r>
      <w:r w:rsidR="00AA22FF" w:rsidRPr="00242552">
        <w:rPr>
          <w:rFonts w:ascii="Times New Roman" w:eastAsia="Times New Roman" w:hAnsi="Times New Roman"/>
          <w:sz w:val="24"/>
          <w:szCs w:val="24"/>
          <w:lang w:eastAsia="lt-LT"/>
        </w:rPr>
        <w:t xml:space="preserve">0 </w:t>
      </w:r>
      <w:r w:rsidR="00310642" w:rsidRPr="00242552">
        <w:rPr>
          <w:rFonts w:ascii="Times New Roman" w:eastAsia="Times New Roman" w:hAnsi="Times New Roman"/>
          <w:sz w:val="24"/>
          <w:szCs w:val="24"/>
          <w:lang w:eastAsia="lt-LT"/>
        </w:rPr>
        <w:t>dienų</w:t>
      </w:r>
      <w:r w:rsidR="00750682" w:rsidRPr="00242552">
        <w:rPr>
          <w:rFonts w:ascii="Times New Roman" w:eastAsia="Times New Roman" w:hAnsi="Times New Roman"/>
          <w:sz w:val="24"/>
          <w:szCs w:val="24"/>
          <w:lang w:eastAsia="lt-LT"/>
        </w:rPr>
        <w:t xml:space="preserve"> </w:t>
      </w:r>
      <w:r w:rsidR="00310642" w:rsidRPr="00242552">
        <w:rPr>
          <w:rFonts w:ascii="Times New Roman" w:eastAsia="Times New Roman" w:hAnsi="Times New Roman"/>
          <w:sz w:val="24"/>
          <w:szCs w:val="24"/>
          <w:lang w:eastAsia="lt-LT"/>
        </w:rPr>
        <w:t>nuo kvietimo teikti paraiškas</w:t>
      </w:r>
      <w:r w:rsidR="00750682" w:rsidRPr="00242552">
        <w:rPr>
          <w:rFonts w:ascii="Times New Roman" w:eastAsia="Times New Roman" w:hAnsi="Times New Roman"/>
          <w:sz w:val="24"/>
          <w:szCs w:val="24"/>
          <w:lang w:eastAsia="lt-LT"/>
        </w:rPr>
        <w:t xml:space="preserve"> skelbime nurodytos paraiškų</w:t>
      </w:r>
      <w:r w:rsidR="00310642" w:rsidRPr="00242552">
        <w:rPr>
          <w:rFonts w:ascii="Times New Roman" w:eastAsia="Times New Roman" w:hAnsi="Times New Roman"/>
          <w:sz w:val="24"/>
          <w:szCs w:val="24"/>
          <w:lang w:eastAsia="lt-LT"/>
        </w:rPr>
        <w:t xml:space="preserve"> pateikimo paskutinės dienos</w:t>
      </w:r>
      <w:r w:rsidR="00461EF2" w:rsidRPr="00242552">
        <w:rPr>
          <w:rFonts w:ascii="Times New Roman" w:eastAsia="Times New Roman" w:hAnsi="Times New Roman"/>
          <w:sz w:val="24"/>
          <w:szCs w:val="24"/>
          <w:lang w:eastAsia="lt-LT"/>
        </w:rPr>
        <w:t>.</w:t>
      </w:r>
    </w:p>
    <w:p w:rsidR="008A61DC" w:rsidRDefault="000D47D6"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72</w:t>
      </w:r>
      <w:r w:rsidR="008A61DC" w:rsidRPr="00242552">
        <w:rPr>
          <w:rFonts w:ascii="Times New Roman" w:eastAsia="Times New Roman" w:hAnsi="Times New Roman"/>
          <w:sz w:val="24"/>
          <w:szCs w:val="24"/>
          <w:lang w:eastAsia="lt-LT"/>
        </w:rPr>
        <w:t xml:space="preserve">. Nepavykus paraiškų įvertinti per nustatytą terminą </w:t>
      </w:r>
      <w:r w:rsidR="0089420F" w:rsidRPr="00242552">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242552">
        <w:rPr>
          <w:rFonts w:ascii="Times New Roman" w:eastAsia="Times New Roman" w:hAnsi="Times New Roman"/>
          <w:sz w:val="24"/>
          <w:szCs w:val="24"/>
          <w:lang w:eastAsia="lt-LT"/>
        </w:rPr>
        <w:t>, kurių suma</w:t>
      </w:r>
      <w:r w:rsidR="0089420F" w:rsidRPr="00242552">
        <w:rPr>
          <w:rFonts w:ascii="Times New Roman" w:eastAsia="Times New Roman" w:hAnsi="Times New Roman"/>
          <w:sz w:val="24"/>
          <w:szCs w:val="24"/>
          <w:lang w:eastAsia="lt-LT"/>
        </w:rPr>
        <w:t xml:space="preserve"> didesn</w:t>
      </w:r>
      <w:r w:rsidR="00EF7E3B" w:rsidRPr="00242552">
        <w:rPr>
          <w:rFonts w:ascii="Times New Roman" w:eastAsia="Times New Roman" w:hAnsi="Times New Roman"/>
          <w:sz w:val="24"/>
          <w:szCs w:val="24"/>
          <w:lang w:eastAsia="lt-LT"/>
        </w:rPr>
        <w:t>ė</w:t>
      </w:r>
      <w:r w:rsidR="0089420F" w:rsidRPr="00242552">
        <w:rPr>
          <w:rFonts w:ascii="Times New Roman" w:eastAsia="Times New Roman" w:hAnsi="Times New Roman"/>
          <w:sz w:val="24"/>
          <w:szCs w:val="24"/>
          <w:lang w:eastAsia="lt-LT"/>
        </w:rPr>
        <w:t xml:space="preserve"> nei kvietimui teikti paraiškas skirta lėšų suma)</w:t>
      </w:r>
      <w:r w:rsidR="008A61DC" w:rsidRPr="00242552">
        <w:rPr>
          <w:rFonts w:ascii="Times New Roman" w:eastAsia="Times New Roman" w:hAnsi="Times New Roman"/>
          <w:sz w:val="24"/>
          <w:szCs w:val="24"/>
          <w:lang w:eastAsia="lt-LT"/>
        </w:rPr>
        <w:t>, vertinimo terminas gali būti pratęstas įgyvendinančiosios institucijos sprendimu. Apie naują paraiškų vertinimo terminą</w:t>
      </w:r>
      <w:r w:rsidR="00DD323D">
        <w:rPr>
          <w:rFonts w:ascii="Times New Roman" w:eastAsia="Times New Roman" w:hAnsi="Times New Roman"/>
          <w:sz w:val="24"/>
          <w:szCs w:val="24"/>
          <w:lang w:eastAsia="lt-LT"/>
        </w:rPr>
        <w:t xml:space="preserve"> Projektų taisyklių </w:t>
      </w:r>
      <w:r w:rsidR="00DD323D" w:rsidRPr="00AB6BA5">
        <w:rPr>
          <w:rFonts w:ascii="Times New Roman" w:eastAsia="Times New Roman" w:hAnsi="Times New Roman"/>
          <w:sz w:val="24"/>
          <w:szCs w:val="24"/>
          <w:lang w:eastAsia="lt-LT"/>
        </w:rPr>
        <w:t>127 punkte nustatyta tvarka</w:t>
      </w:r>
      <w:r w:rsidR="008A61DC" w:rsidRPr="00242552">
        <w:rPr>
          <w:rFonts w:ascii="Times New Roman" w:eastAsia="Times New Roman" w:hAnsi="Times New Roman"/>
          <w:sz w:val="24"/>
          <w:szCs w:val="24"/>
          <w:lang w:eastAsia="lt-LT"/>
        </w:rPr>
        <w:t xml:space="preserve"> įgyvendinančioji institucija informuoja pareiškėjus</w:t>
      </w:r>
      <w:r w:rsidR="00E950C3" w:rsidRPr="00242552">
        <w:rPr>
          <w:rFonts w:ascii="Times New Roman" w:eastAsia="Times New Roman" w:hAnsi="Times New Roman"/>
          <w:sz w:val="24"/>
          <w:szCs w:val="24"/>
          <w:lang w:eastAsia="lt-LT"/>
        </w:rPr>
        <w:t xml:space="preserve"> </w:t>
      </w:r>
      <w:r w:rsidR="004A2DD4">
        <w:rPr>
          <w:rFonts w:ascii="Times New Roman" w:eastAsia="Times New Roman" w:hAnsi="Times New Roman"/>
          <w:sz w:val="24"/>
          <w:szCs w:val="24"/>
          <w:lang w:eastAsia="lt-LT"/>
        </w:rPr>
        <w:t>raštu</w:t>
      </w:r>
      <w:r w:rsidR="00E73A29">
        <w:rPr>
          <w:rFonts w:ascii="Times New Roman" w:eastAsia="Times New Roman" w:hAnsi="Times New Roman"/>
          <w:sz w:val="24"/>
          <w:szCs w:val="24"/>
          <w:lang w:eastAsia="lt-LT"/>
        </w:rPr>
        <w:t>,</w:t>
      </w:r>
      <w:r w:rsidR="004A2DD4">
        <w:rPr>
          <w:rFonts w:ascii="Times New Roman" w:eastAsia="Times New Roman" w:hAnsi="Times New Roman"/>
          <w:sz w:val="24"/>
          <w:szCs w:val="24"/>
          <w:lang w:eastAsia="lt-LT"/>
        </w:rPr>
        <w:t xml:space="preserve"> </w:t>
      </w:r>
      <w:r w:rsidR="00DD323D">
        <w:rPr>
          <w:rFonts w:ascii="Times New Roman" w:eastAsia="Times New Roman" w:hAnsi="Times New Roman"/>
          <w:sz w:val="24"/>
          <w:szCs w:val="24"/>
          <w:lang w:eastAsia="lt-LT"/>
        </w:rPr>
        <w:t xml:space="preserve">vadovaudamasi Projektų taisyklių </w:t>
      </w:r>
      <w:r w:rsidR="00E73A29">
        <w:rPr>
          <w:rFonts w:ascii="Times New Roman" w:eastAsia="Times New Roman" w:hAnsi="Times New Roman"/>
          <w:sz w:val="24"/>
          <w:szCs w:val="24"/>
          <w:lang w:eastAsia="lt-LT"/>
        </w:rPr>
        <w:t xml:space="preserve">13 punktu </w:t>
      </w:r>
      <w:r w:rsidR="00E950C3" w:rsidRPr="00242552">
        <w:rPr>
          <w:rFonts w:ascii="Times New Roman" w:eastAsia="Times New Roman" w:hAnsi="Times New Roman"/>
          <w:sz w:val="24"/>
          <w:szCs w:val="24"/>
          <w:lang w:eastAsia="lt-LT"/>
        </w:rPr>
        <w:t>(jeigu įdiegtos funkcinės galimybės</w:t>
      </w:r>
      <w:r w:rsidR="00B6286B">
        <w:rPr>
          <w:rFonts w:ascii="Times New Roman" w:eastAsia="Times New Roman" w:hAnsi="Times New Roman"/>
          <w:sz w:val="24"/>
          <w:szCs w:val="24"/>
          <w:lang w:eastAsia="lt-LT"/>
        </w:rPr>
        <w:t>,</w:t>
      </w:r>
      <w:r w:rsidR="008A120C">
        <w:rPr>
          <w:rFonts w:ascii="Times New Roman" w:eastAsia="Times New Roman" w:hAnsi="Times New Roman"/>
          <w:sz w:val="24"/>
          <w:szCs w:val="24"/>
          <w:lang w:eastAsia="lt-LT"/>
        </w:rPr>
        <w:t xml:space="preserve"> </w:t>
      </w:r>
      <w:r w:rsidR="00E950C3" w:rsidRPr="00242552">
        <w:rPr>
          <w:rFonts w:ascii="Times New Roman" w:eastAsia="Times New Roman" w:hAnsi="Times New Roman"/>
          <w:sz w:val="24"/>
          <w:szCs w:val="24"/>
          <w:lang w:eastAsia="lt-LT"/>
        </w:rPr>
        <w:t>informuoja per DMS</w:t>
      </w:r>
      <w:r w:rsidR="004A2DD4">
        <w:rPr>
          <w:rFonts w:ascii="Times New Roman" w:eastAsia="Times New Roman" w:hAnsi="Times New Roman"/>
          <w:sz w:val="24"/>
          <w:szCs w:val="24"/>
          <w:lang w:eastAsia="lt-LT"/>
        </w:rPr>
        <w:t xml:space="preserve">, taip pat </w:t>
      </w:r>
      <w:r w:rsidR="00373865">
        <w:rPr>
          <w:rFonts w:ascii="Times New Roman" w:eastAsia="Times New Roman" w:hAnsi="Times New Roman"/>
          <w:sz w:val="24"/>
          <w:szCs w:val="24"/>
          <w:lang w:eastAsia="lt-LT"/>
        </w:rPr>
        <w:t>M</w:t>
      </w:r>
      <w:r w:rsidR="004A2DD4">
        <w:rPr>
          <w:rFonts w:ascii="Times New Roman" w:eastAsia="Times New Roman" w:hAnsi="Times New Roman"/>
          <w:sz w:val="24"/>
          <w:szCs w:val="24"/>
          <w:lang w:eastAsia="lt-LT"/>
        </w:rPr>
        <w:t xml:space="preserve">inisteriją </w:t>
      </w:r>
      <w:r w:rsidR="00E73A29">
        <w:rPr>
          <w:rFonts w:ascii="Times New Roman" w:eastAsia="Times New Roman" w:hAnsi="Times New Roman"/>
          <w:sz w:val="24"/>
          <w:szCs w:val="24"/>
          <w:lang w:eastAsia="lt-LT"/>
        </w:rPr>
        <w:t xml:space="preserve">ir vadovaujančiąją instituciją raštu, vadovaudamasi Projektų taisyklių </w:t>
      </w:r>
      <w:r w:rsidR="00E73A29" w:rsidRPr="00AB6BA5">
        <w:rPr>
          <w:rFonts w:ascii="Times New Roman" w:eastAsia="Times New Roman" w:hAnsi="Times New Roman"/>
          <w:sz w:val="24"/>
          <w:szCs w:val="24"/>
          <w:lang w:eastAsia="lt-LT"/>
        </w:rPr>
        <w:t xml:space="preserve">9 punktu </w:t>
      </w:r>
      <w:r w:rsidR="004A2DD4">
        <w:rPr>
          <w:rFonts w:ascii="Times New Roman" w:eastAsia="Times New Roman" w:hAnsi="Times New Roman"/>
          <w:sz w:val="24"/>
          <w:szCs w:val="24"/>
          <w:lang w:eastAsia="lt-LT"/>
        </w:rPr>
        <w:t>(</w:t>
      </w:r>
      <w:r w:rsidR="00E73A29">
        <w:rPr>
          <w:rFonts w:ascii="Times New Roman" w:eastAsia="Times New Roman" w:hAnsi="Times New Roman"/>
          <w:sz w:val="24"/>
          <w:szCs w:val="24"/>
          <w:lang w:eastAsia="lt-LT"/>
        </w:rPr>
        <w:t>jeigu įdiegtos funkcinės galimybės</w:t>
      </w:r>
      <w:r w:rsidR="00B6286B">
        <w:rPr>
          <w:rFonts w:ascii="Times New Roman" w:eastAsia="Times New Roman" w:hAnsi="Times New Roman"/>
          <w:sz w:val="24"/>
          <w:szCs w:val="24"/>
          <w:lang w:eastAsia="lt-LT"/>
        </w:rPr>
        <w:t>,</w:t>
      </w:r>
      <w:r w:rsidR="00E73A29">
        <w:rPr>
          <w:rFonts w:ascii="Times New Roman" w:eastAsia="Times New Roman" w:hAnsi="Times New Roman"/>
          <w:sz w:val="24"/>
          <w:szCs w:val="24"/>
          <w:lang w:eastAsia="lt-LT"/>
        </w:rPr>
        <w:t xml:space="preserve"> – </w:t>
      </w:r>
      <w:r w:rsidR="004A2DD4">
        <w:rPr>
          <w:rFonts w:ascii="Times New Roman" w:eastAsia="Times New Roman" w:hAnsi="Times New Roman"/>
          <w:sz w:val="24"/>
          <w:szCs w:val="24"/>
          <w:lang w:eastAsia="lt-LT"/>
        </w:rPr>
        <w:t xml:space="preserve">per </w:t>
      </w:r>
      <w:r w:rsidR="009F4987">
        <w:rPr>
          <w:rFonts w:ascii="Times New Roman" w:eastAsia="Times New Roman" w:hAnsi="Times New Roman"/>
          <w:iCs/>
          <w:sz w:val="24"/>
          <w:szCs w:val="24"/>
          <w:lang w:eastAsia="lt-LT"/>
        </w:rPr>
        <w:t>2014</w:t>
      </w:r>
      <w:r w:rsidR="00E73A29">
        <w:rPr>
          <w:rFonts w:ascii="Times New Roman" w:eastAsia="Times New Roman" w:hAnsi="Times New Roman"/>
          <w:iCs/>
          <w:sz w:val="24"/>
          <w:szCs w:val="24"/>
          <w:lang w:eastAsia="lt-LT"/>
        </w:rPr>
        <w:t>–</w:t>
      </w:r>
      <w:r w:rsidR="009F4987">
        <w:rPr>
          <w:rFonts w:ascii="Times New Roman" w:eastAsia="Times New Roman" w:hAnsi="Times New Roman"/>
          <w:iCs/>
          <w:sz w:val="24"/>
          <w:szCs w:val="24"/>
          <w:lang w:eastAsia="lt-LT"/>
        </w:rPr>
        <w:t>2020 metų Europos Sąjungos struktūrinių fondų posistemį</w:t>
      </w:r>
      <w:r w:rsidR="009F4987">
        <w:rPr>
          <w:rFonts w:ascii="Times New Roman" w:eastAsia="Times New Roman" w:hAnsi="Times New Roman"/>
          <w:sz w:val="24"/>
          <w:szCs w:val="24"/>
          <w:lang w:eastAsia="lt-LT"/>
        </w:rPr>
        <w:t xml:space="preserve"> </w:t>
      </w:r>
      <w:r w:rsidR="004A2DD4">
        <w:rPr>
          <w:rFonts w:ascii="Times New Roman" w:eastAsia="Times New Roman" w:hAnsi="Times New Roman"/>
          <w:sz w:val="24"/>
          <w:szCs w:val="24"/>
          <w:lang w:eastAsia="lt-LT"/>
        </w:rPr>
        <w:t>SFMIS</w:t>
      </w:r>
      <w:r w:rsidR="004A2DD4" w:rsidRPr="00E73A29">
        <w:rPr>
          <w:rFonts w:ascii="Times New Roman" w:hAnsi="Times New Roman"/>
          <w:sz w:val="24"/>
        </w:rPr>
        <w:t>2014</w:t>
      </w:r>
      <w:r w:rsidR="00E73A29">
        <w:rPr>
          <w:rFonts w:ascii="Times New Roman" w:hAnsi="Times New Roman"/>
          <w:sz w:val="24"/>
        </w:rPr>
        <w:t>)</w:t>
      </w:r>
      <w:r w:rsidR="004A2DD4" w:rsidRPr="00E73A29">
        <w:rPr>
          <w:rFonts w:ascii="Times New Roman" w:hAnsi="Times New Roman"/>
          <w:sz w:val="24"/>
        </w:rPr>
        <w:t xml:space="preserve">, </w:t>
      </w:r>
      <w:r w:rsidR="004A2DD4" w:rsidRPr="004A2DD4">
        <w:rPr>
          <w:rFonts w:ascii="Times New Roman" w:eastAsia="Times New Roman" w:hAnsi="Times New Roman"/>
          <w:sz w:val="24"/>
          <w:szCs w:val="24"/>
          <w:lang w:eastAsia="lt-LT"/>
        </w:rPr>
        <w:t>nurodydama</w:t>
      </w:r>
      <w:r w:rsidR="004A2DD4">
        <w:rPr>
          <w:rFonts w:ascii="Times New Roman" w:eastAsia="Times New Roman" w:hAnsi="Times New Roman"/>
          <w:sz w:val="24"/>
          <w:szCs w:val="24"/>
          <w:lang w:eastAsia="lt-LT"/>
        </w:rPr>
        <w:t xml:space="preserve"> </w:t>
      </w:r>
      <w:r w:rsidR="004A2DD4" w:rsidRPr="004A2DD4">
        <w:rPr>
          <w:rFonts w:ascii="Times New Roman" w:eastAsia="Times New Roman" w:hAnsi="Times New Roman"/>
          <w:sz w:val="24"/>
          <w:szCs w:val="24"/>
          <w:lang w:eastAsia="lt-LT"/>
        </w:rPr>
        <w:t>termino pratęsimo priežastis</w:t>
      </w:r>
      <w:r w:rsidR="00461EF2" w:rsidRPr="00242552">
        <w:rPr>
          <w:rFonts w:ascii="Times New Roman" w:eastAsia="Times New Roman" w:hAnsi="Times New Roman"/>
          <w:i/>
          <w:sz w:val="24"/>
          <w:szCs w:val="24"/>
          <w:lang w:eastAsia="lt-LT"/>
        </w:rPr>
        <w:t>.</w:t>
      </w:r>
    </w:p>
    <w:p w:rsidR="00405461" w:rsidRPr="00405461"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73</w:t>
      </w:r>
      <w:r w:rsidR="00405461">
        <w:rPr>
          <w:rFonts w:ascii="Times New Roman" w:eastAsia="Times New Roman" w:hAnsi="Times New Roman"/>
          <w:sz w:val="24"/>
          <w:szCs w:val="24"/>
          <w:lang w:eastAsia="lt-LT"/>
        </w:rPr>
        <w:t xml:space="preserve">. Jei įgyvendinančioji institucija Projektų taisyklių 127 punkte nustatyta tvarka pratęsia pirmojo konkurso etapo paraiškų vertinimo terminą, laikydamasi lygiateisiškumo ir skaidrumo principų, ji gali pratęsti antrojo konkurso etapo paraiškų pateikimo terminus apie tai pareiškėjus ir </w:t>
      </w:r>
      <w:r w:rsidR="006122D2">
        <w:rPr>
          <w:rFonts w:ascii="Times New Roman" w:eastAsia="Times New Roman" w:hAnsi="Times New Roman"/>
          <w:sz w:val="24"/>
          <w:szCs w:val="24"/>
          <w:lang w:eastAsia="lt-LT"/>
        </w:rPr>
        <w:t>M</w:t>
      </w:r>
      <w:r w:rsidR="00405461">
        <w:rPr>
          <w:rFonts w:ascii="Times New Roman" w:eastAsia="Times New Roman" w:hAnsi="Times New Roman"/>
          <w:sz w:val="24"/>
          <w:szCs w:val="24"/>
          <w:lang w:eastAsia="lt-LT"/>
        </w:rPr>
        <w:t>inisteriją inf</w:t>
      </w:r>
      <w:r w:rsidR="006122D2">
        <w:rPr>
          <w:rFonts w:ascii="Times New Roman" w:eastAsia="Times New Roman" w:hAnsi="Times New Roman"/>
          <w:sz w:val="24"/>
          <w:szCs w:val="24"/>
          <w:lang w:eastAsia="lt-LT"/>
        </w:rPr>
        <w:t xml:space="preserve">ormuodama Aprašo </w:t>
      </w:r>
      <w:r w:rsidRPr="000D47D6">
        <w:rPr>
          <w:rFonts w:ascii="Times New Roman" w:eastAsia="Times New Roman" w:hAnsi="Times New Roman"/>
          <w:sz w:val="24"/>
          <w:szCs w:val="24"/>
          <w:highlight w:val="lightGray"/>
          <w:lang w:eastAsia="lt-LT"/>
        </w:rPr>
        <w:t>72</w:t>
      </w:r>
      <w:r w:rsidR="006122D2">
        <w:rPr>
          <w:rFonts w:ascii="Times New Roman" w:eastAsia="Times New Roman" w:hAnsi="Times New Roman"/>
          <w:sz w:val="24"/>
          <w:szCs w:val="24"/>
          <w:lang w:eastAsia="lt-LT"/>
        </w:rPr>
        <w:t xml:space="preserve"> punkte nustatyta tvarka. Jeigu antrojo konkurso etapo paraiškų pateikimo terminą reikia pratęsti ilgiau nei 14 dienų, įgyvendinančioji institucija šio termino pratęsimą turi suderinti su Ministerija. </w:t>
      </w:r>
    </w:p>
    <w:p w:rsidR="00587127" w:rsidRPr="0024255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74</w:t>
      </w:r>
      <w:r w:rsidR="00747BA9" w:rsidRPr="00242552">
        <w:rPr>
          <w:rFonts w:ascii="Times New Roman" w:eastAsia="Times New Roman" w:hAnsi="Times New Roman"/>
          <w:sz w:val="24"/>
          <w:szCs w:val="24"/>
          <w:lang w:eastAsia="lt-LT"/>
        </w:rPr>
        <w:t xml:space="preserve">. Paraiška </w:t>
      </w:r>
      <w:r w:rsidR="00587127" w:rsidRPr="00242552">
        <w:rPr>
          <w:rFonts w:ascii="Times New Roman" w:eastAsia="Times New Roman" w:hAnsi="Times New Roman"/>
          <w:sz w:val="24"/>
          <w:szCs w:val="24"/>
          <w:lang w:eastAsia="lt-LT"/>
        </w:rPr>
        <w:t>atmetama</w:t>
      </w:r>
      <w:r w:rsidR="00747BA9" w:rsidRPr="00242552">
        <w:rPr>
          <w:rFonts w:ascii="Times New Roman" w:eastAsia="Times New Roman" w:hAnsi="Times New Roman"/>
          <w:sz w:val="24"/>
          <w:szCs w:val="24"/>
          <w:lang w:eastAsia="lt-LT"/>
        </w:rPr>
        <w:t xml:space="preserve"> dėl priežasčių, nustatytų </w:t>
      </w:r>
      <w:r w:rsidR="007A1C46" w:rsidRPr="00242552">
        <w:rPr>
          <w:rFonts w:ascii="Times New Roman" w:eastAsia="Times New Roman" w:hAnsi="Times New Roman"/>
          <w:sz w:val="24"/>
          <w:szCs w:val="24"/>
          <w:lang w:eastAsia="lt-LT"/>
        </w:rPr>
        <w:t xml:space="preserve">Apraše ir </w:t>
      </w:r>
      <w:r w:rsidR="00747BA9" w:rsidRPr="00242552">
        <w:rPr>
          <w:rFonts w:ascii="Times New Roman" w:eastAsia="Times New Roman" w:hAnsi="Times New Roman"/>
          <w:sz w:val="24"/>
          <w:szCs w:val="24"/>
          <w:lang w:eastAsia="lt-LT"/>
        </w:rPr>
        <w:t xml:space="preserve">Projektų taisyklių </w:t>
      </w:r>
      <w:r w:rsidR="00533D65">
        <w:rPr>
          <w:rFonts w:ascii="Times New Roman" w:eastAsia="Times New Roman" w:hAnsi="Times New Roman"/>
          <w:sz w:val="24"/>
          <w:szCs w:val="24"/>
          <w:lang w:eastAsia="lt-LT"/>
        </w:rPr>
        <w:t xml:space="preserve">III skyriaus </w:t>
      </w:r>
      <w:r w:rsidR="007D7242">
        <w:rPr>
          <w:rFonts w:ascii="Times New Roman" w:eastAsia="Times New Roman" w:hAnsi="Times New Roman"/>
          <w:sz w:val="24"/>
          <w:szCs w:val="24"/>
          <w:lang w:eastAsia="lt-LT"/>
        </w:rPr>
        <w:t>keturioliktajame</w:t>
      </w:r>
      <w:r w:rsidR="00E73A29">
        <w:rPr>
          <w:rFonts w:ascii="Times New Roman" w:eastAsia="Times New Roman" w:hAnsi="Times New Roman"/>
          <w:sz w:val="24"/>
          <w:szCs w:val="24"/>
          <w:lang w:eastAsia="lt-LT"/>
        </w:rPr>
        <w:t>, penkiolikta</w:t>
      </w:r>
      <w:r w:rsidR="00B6286B">
        <w:rPr>
          <w:rFonts w:ascii="Times New Roman" w:eastAsia="Times New Roman" w:hAnsi="Times New Roman"/>
          <w:sz w:val="24"/>
          <w:szCs w:val="24"/>
          <w:lang w:eastAsia="lt-LT"/>
        </w:rPr>
        <w:t>ja</w:t>
      </w:r>
      <w:r w:rsidR="00E73A29">
        <w:rPr>
          <w:rFonts w:ascii="Times New Roman" w:eastAsia="Times New Roman" w:hAnsi="Times New Roman"/>
          <w:sz w:val="24"/>
          <w:szCs w:val="24"/>
          <w:lang w:eastAsia="lt-LT"/>
        </w:rPr>
        <w:t xml:space="preserve">me ir </w:t>
      </w:r>
      <w:r w:rsidR="007D7242">
        <w:rPr>
          <w:rFonts w:ascii="Times New Roman" w:eastAsia="Times New Roman" w:hAnsi="Times New Roman"/>
          <w:sz w:val="24"/>
          <w:szCs w:val="24"/>
          <w:lang w:eastAsia="lt-LT"/>
        </w:rPr>
        <w:t>šešioliktajame</w:t>
      </w:r>
      <w:r w:rsidR="00DC605E" w:rsidRPr="00242552">
        <w:rPr>
          <w:rFonts w:ascii="Times New Roman" w:eastAsia="Times New Roman" w:hAnsi="Times New Roman"/>
          <w:sz w:val="24"/>
          <w:szCs w:val="24"/>
          <w:lang w:eastAsia="lt-LT"/>
        </w:rPr>
        <w:t xml:space="preserve"> skirsniuose</w:t>
      </w:r>
      <w:r w:rsidR="00FF0F15" w:rsidRPr="00242552">
        <w:rPr>
          <w:rFonts w:ascii="Times New Roman" w:eastAsia="Times New Roman" w:hAnsi="Times New Roman"/>
          <w:sz w:val="24"/>
          <w:szCs w:val="24"/>
          <w:lang w:eastAsia="lt-LT"/>
        </w:rPr>
        <w:t>,</w:t>
      </w:r>
      <w:r w:rsidR="00C279A2" w:rsidRPr="00242552">
        <w:rPr>
          <w:rFonts w:ascii="Times New Roman" w:eastAsia="Times New Roman" w:hAnsi="Times New Roman"/>
          <w:sz w:val="24"/>
          <w:szCs w:val="24"/>
          <w:lang w:eastAsia="lt-LT"/>
        </w:rPr>
        <w:t xml:space="preserve"> </w:t>
      </w:r>
      <w:r w:rsidR="00354B1C" w:rsidRPr="00242552">
        <w:rPr>
          <w:rFonts w:ascii="Times New Roman" w:eastAsia="Times New Roman" w:hAnsi="Times New Roman"/>
          <w:sz w:val="24"/>
          <w:szCs w:val="24"/>
          <w:lang w:eastAsia="lt-LT"/>
        </w:rPr>
        <w:t>juose</w:t>
      </w:r>
      <w:r w:rsidR="00DC605E" w:rsidRPr="00242552">
        <w:rPr>
          <w:rFonts w:ascii="Times New Roman" w:eastAsia="Times New Roman" w:hAnsi="Times New Roman"/>
          <w:sz w:val="24"/>
          <w:szCs w:val="24"/>
          <w:lang w:eastAsia="lt-LT"/>
        </w:rPr>
        <w:t xml:space="preserve"> nustatyta tvarka. Apie paraiškos atmetimą pareiškėjas informuojamas</w:t>
      </w:r>
      <w:r w:rsidR="00E950C3" w:rsidRPr="00242552">
        <w:rPr>
          <w:rFonts w:ascii="Times New Roman" w:eastAsia="Times New Roman" w:hAnsi="Times New Roman"/>
          <w:sz w:val="24"/>
          <w:szCs w:val="24"/>
          <w:lang w:eastAsia="lt-LT"/>
        </w:rPr>
        <w:t xml:space="preserve"> raštu (jeigu įdiegtos funkcinės galimybės</w:t>
      </w:r>
      <w:r w:rsidR="008A120C">
        <w:rPr>
          <w:rFonts w:ascii="Times New Roman" w:eastAsia="Times New Roman" w:hAnsi="Times New Roman"/>
          <w:sz w:val="24"/>
          <w:szCs w:val="24"/>
          <w:lang w:eastAsia="lt-LT"/>
        </w:rPr>
        <w:t xml:space="preserve"> –</w:t>
      </w:r>
      <w:r w:rsidR="00E950C3" w:rsidRPr="00242552">
        <w:rPr>
          <w:rFonts w:ascii="Times New Roman" w:eastAsia="Times New Roman" w:hAnsi="Times New Roman"/>
          <w:sz w:val="24"/>
          <w:szCs w:val="24"/>
          <w:lang w:eastAsia="lt-LT"/>
        </w:rPr>
        <w:t xml:space="preserve"> informuojamas per DMS)</w:t>
      </w:r>
      <w:r w:rsidR="00DC605E" w:rsidRPr="00242552">
        <w:rPr>
          <w:rFonts w:ascii="Times New Roman" w:eastAsia="Times New Roman" w:hAnsi="Times New Roman"/>
          <w:sz w:val="24"/>
          <w:szCs w:val="24"/>
          <w:lang w:eastAsia="lt-LT"/>
        </w:rPr>
        <w:t xml:space="preserve"> </w:t>
      </w:r>
      <w:r w:rsidR="00917740" w:rsidRPr="00242552">
        <w:rPr>
          <w:rFonts w:ascii="Times New Roman" w:eastAsia="Times New Roman" w:hAnsi="Times New Roman"/>
          <w:sz w:val="24"/>
          <w:szCs w:val="24"/>
          <w:lang w:eastAsia="lt-LT"/>
        </w:rPr>
        <w:t xml:space="preserve">per 3 darbo dienas </w:t>
      </w:r>
      <w:r w:rsidR="00360E7A" w:rsidRPr="00242552">
        <w:rPr>
          <w:rFonts w:ascii="Times New Roman" w:eastAsia="Times New Roman" w:hAnsi="Times New Roman"/>
          <w:sz w:val="24"/>
          <w:szCs w:val="24"/>
          <w:lang w:eastAsia="lt-LT"/>
        </w:rPr>
        <w:t>nuo sprendimo dėl paraiškos atmetimo priėmimo dienos</w:t>
      </w:r>
      <w:r w:rsidR="00DC605E" w:rsidRPr="00242552">
        <w:rPr>
          <w:rFonts w:ascii="Times New Roman" w:eastAsia="Times New Roman" w:hAnsi="Times New Roman"/>
          <w:sz w:val="24"/>
          <w:szCs w:val="24"/>
          <w:lang w:eastAsia="lt-LT"/>
        </w:rPr>
        <w:t>.</w:t>
      </w:r>
    </w:p>
    <w:p w:rsidR="0016442C" w:rsidRPr="0024255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75</w:t>
      </w:r>
      <w:r w:rsidR="00360E7A" w:rsidRPr="00242552">
        <w:rPr>
          <w:rFonts w:ascii="Times New Roman" w:eastAsia="Times New Roman" w:hAnsi="Times New Roman"/>
          <w:sz w:val="24"/>
          <w:szCs w:val="24"/>
          <w:lang w:eastAsia="lt-LT"/>
        </w:rPr>
        <w:t>. Pareiškėjas sprendimą</w:t>
      </w:r>
      <w:r w:rsidR="0016442C" w:rsidRPr="00242552">
        <w:rPr>
          <w:rFonts w:ascii="Times New Roman" w:eastAsia="Times New Roman" w:hAnsi="Times New Roman"/>
          <w:sz w:val="24"/>
          <w:szCs w:val="24"/>
          <w:lang w:eastAsia="lt-LT"/>
        </w:rPr>
        <w:t xml:space="preserve"> dėl paraiš</w:t>
      </w:r>
      <w:r w:rsidR="00360E7A" w:rsidRPr="00242552">
        <w:rPr>
          <w:rFonts w:ascii="Times New Roman" w:eastAsia="Times New Roman" w:hAnsi="Times New Roman"/>
          <w:sz w:val="24"/>
          <w:szCs w:val="24"/>
          <w:lang w:eastAsia="lt-LT"/>
        </w:rPr>
        <w:t>kos atmetimo gali apskųsti</w:t>
      </w:r>
      <w:r w:rsidR="0016442C" w:rsidRPr="00242552">
        <w:rPr>
          <w:rFonts w:ascii="Times New Roman" w:eastAsia="Times New Roman" w:hAnsi="Times New Roman"/>
          <w:sz w:val="24"/>
          <w:szCs w:val="24"/>
          <w:lang w:eastAsia="lt-LT"/>
        </w:rPr>
        <w:t xml:space="preserve"> Projektų taisyklių </w:t>
      </w:r>
      <w:r w:rsidR="002038F0">
        <w:rPr>
          <w:rFonts w:ascii="Times New Roman" w:eastAsia="Times New Roman" w:hAnsi="Times New Roman"/>
          <w:sz w:val="24"/>
          <w:szCs w:val="24"/>
          <w:lang w:eastAsia="lt-LT"/>
        </w:rPr>
        <w:t xml:space="preserve">VII skyriaus </w:t>
      </w:r>
      <w:r w:rsidR="007D7242">
        <w:rPr>
          <w:rFonts w:ascii="Times New Roman" w:eastAsia="Times New Roman" w:hAnsi="Times New Roman"/>
          <w:sz w:val="24"/>
          <w:szCs w:val="24"/>
          <w:lang w:eastAsia="lt-LT"/>
        </w:rPr>
        <w:t>keturiasdešimt trečiajame</w:t>
      </w:r>
      <w:r w:rsidR="0016442C" w:rsidRPr="00242552">
        <w:rPr>
          <w:rFonts w:ascii="Times New Roman" w:eastAsia="Times New Roman" w:hAnsi="Times New Roman"/>
          <w:sz w:val="24"/>
          <w:szCs w:val="24"/>
          <w:lang w:eastAsia="lt-LT"/>
        </w:rPr>
        <w:t xml:space="preserve"> skirsnyje nustatyta tvarka</w:t>
      </w:r>
      <w:r w:rsidR="00AB6BA5">
        <w:rPr>
          <w:rFonts w:ascii="Times New Roman" w:eastAsia="Times New Roman" w:hAnsi="Times New Roman"/>
          <w:sz w:val="24"/>
          <w:szCs w:val="24"/>
          <w:lang w:eastAsia="lt-LT"/>
        </w:rPr>
        <w:t>.</w:t>
      </w:r>
      <w:r w:rsidR="0016442C" w:rsidRPr="00242552">
        <w:rPr>
          <w:rFonts w:ascii="Times New Roman" w:eastAsia="Times New Roman" w:hAnsi="Times New Roman"/>
          <w:sz w:val="24"/>
          <w:szCs w:val="24"/>
          <w:lang w:eastAsia="lt-LT"/>
        </w:rPr>
        <w:t xml:space="preserve"> </w:t>
      </w:r>
    </w:p>
    <w:p w:rsidR="00C50907"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76</w:t>
      </w:r>
      <w:r w:rsidR="00A05DB4" w:rsidRPr="00242552">
        <w:rPr>
          <w:rFonts w:ascii="Times New Roman" w:eastAsia="Times New Roman" w:hAnsi="Times New Roman"/>
          <w:sz w:val="24"/>
          <w:szCs w:val="24"/>
          <w:lang w:eastAsia="lt-LT"/>
        </w:rPr>
        <w:t xml:space="preserve">. </w:t>
      </w:r>
      <w:r w:rsidR="00D116AF" w:rsidRPr="00242552">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640F69" w:rsidRPr="000032BD">
        <w:rPr>
          <w:rFonts w:ascii="Times New Roman" w:eastAsia="Times New Roman" w:hAnsi="Times New Roman"/>
          <w:sz w:val="24"/>
          <w:szCs w:val="24"/>
          <w:lang w:eastAsia="lt-LT"/>
        </w:rPr>
        <w:t>M</w:t>
      </w:r>
      <w:r w:rsidR="00B355E5" w:rsidRPr="000032BD">
        <w:rPr>
          <w:rFonts w:ascii="Times New Roman" w:eastAsia="Times New Roman" w:hAnsi="Times New Roman"/>
          <w:sz w:val="24"/>
          <w:szCs w:val="24"/>
          <w:lang w:eastAsia="lt-LT"/>
        </w:rPr>
        <w:t>inisterija</w:t>
      </w:r>
      <w:r w:rsidR="00B355E5">
        <w:rPr>
          <w:rFonts w:ascii="Times New Roman" w:eastAsia="Times New Roman" w:hAnsi="Times New Roman"/>
          <w:sz w:val="24"/>
          <w:szCs w:val="24"/>
          <w:lang w:eastAsia="lt-LT"/>
        </w:rPr>
        <w:t xml:space="preserve"> </w:t>
      </w:r>
      <w:r w:rsidR="00FF0F15" w:rsidRPr="00242552">
        <w:rPr>
          <w:rFonts w:ascii="Times New Roman" w:eastAsia="Times New Roman" w:hAnsi="Times New Roman"/>
          <w:sz w:val="24"/>
          <w:szCs w:val="24"/>
          <w:lang w:eastAsia="lt-LT"/>
        </w:rPr>
        <w:t>Projektų taisyklių 146 punkte nustatyta tvarka</w:t>
      </w:r>
      <w:r w:rsidR="006B49F7" w:rsidRPr="00242552">
        <w:rPr>
          <w:rFonts w:ascii="Times New Roman" w:eastAsia="Times New Roman" w:hAnsi="Times New Roman"/>
          <w:sz w:val="24"/>
          <w:szCs w:val="24"/>
          <w:lang w:eastAsia="lt-LT"/>
        </w:rPr>
        <w:t xml:space="preserve">. </w:t>
      </w:r>
      <w:r w:rsidR="00D116AF" w:rsidRPr="00242552">
        <w:rPr>
          <w:rFonts w:ascii="Times New Roman" w:eastAsia="Times New Roman" w:hAnsi="Times New Roman"/>
          <w:sz w:val="24"/>
          <w:szCs w:val="24"/>
          <w:lang w:eastAsia="lt-LT"/>
        </w:rPr>
        <w:t xml:space="preserve">Paraiškų vertinimo aptarimo grupės </w:t>
      </w:r>
      <w:bookmarkStart w:id="6" w:name="OLE_LINK1"/>
      <w:bookmarkStart w:id="7" w:name="OLE_LINK2"/>
      <w:r w:rsidR="00D116AF" w:rsidRPr="00242552">
        <w:rPr>
          <w:rFonts w:ascii="Times New Roman" w:eastAsia="Times New Roman" w:hAnsi="Times New Roman"/>
          <w:sz w:val="24"/>
          <w:szCs w:val="24"/>
          <w:lang w:eastAsia="lt-LT"/>
        </w:rPr>
        <w:t>sudarymo ir veiklos principai nustat</w:t>
      </w:r>
      <w:r w:rsidR="00C50907" w:rsidRPr="00242552">
        <w:rPr>
          <w:rFonts w:ascii="Times New Roman" w:eastAsia="Times New Roman" w:hAnsi="Times New Roman"/>
          <w:sz w:val="24"/>
          <w:szCs w:val="24"/>
          <w:lang w:eastAsia="lt-LT"/>
        </w:rPr>
        <w:t>omi</w:t>
      </w:r>
      <w:r w:rsidR="00D116AF" w:rsidRPr="00242552">
        <w:rPr>
          <w:rFonts w:ascii="Times New Roman" w:eastAsia="Times New Roman" w:hAnsi="Times New Roman"/>
          <w:sz w:val="24"/>
          <w:szCs w:val="24"/>
          <w:lang w:eastAsia="lt-LT"/>
        </w:rPr>
        <w:t xml:space="preserve"> šios grupės reglamente</w:t>
      </w:r>
      <w:bookmarkEnd w:id="6"/>
      <w:bookmarkEnd w:id="7"/>
      <w:r w:rsidR="00D116AF" w:rsidRPr="00242552">
        <w:rPr>
          <w:rFonts w:ascii="Times New Roman" w:eastAsia="Times New Roman" w:hAnsi="Times New Roman"/>
          <w:sz w:val="24"/>
          <w:szCs w:val="24"/>
          <w:lang w:eastAsia="lt-LT"/>
        </w:rPr>
        <w:t>.</w:t>
      </w:r>
    </w:p>
    <w:p w:rsidR="002038F0"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rPr>
        <w:t>77</w:t>
      </w:r>
      <w:r w:rsidR="00DE4F9C" w:rsidRPr="00E73A29">
        <w:rPr>
          <w:rFonts w:ascii="Times New Roman" w:hAnsi="Times New Roman"/>
          <w:sz w:val="24"/>
        </w:rPr>
        <w:t xml:space="preserve">. </w:t>
      </w:r>
      <w:r w:rsidR="00DE4F9C" w:rsidRPr="00DE4F9C">
        <w:rPr>
          <w:rFonts w:ascii="Times New Roman" w:eastAsia="Times New Roman" w:hAnsi="Times New Roman"/>
          <w:sz w:val="24"/>
          <w:szCs w:val="24"/>
          <w:lang w:eastAsia="lt-LT"/>
        </w:rPr>
        <w:t>Paraiškų vertinimo pabaigoje</w:t>
      </w:r>
      <w:r w:rsidR="00DE4F9C">
        <w:rPr>
          <w:rFonts w:ascii="Times New Roman" w:eastAsia="Times New Roman" w:hAnsi="Times New Roman"/>
          <w:sz w:val="24"/>
          <w:szCs w:val="24"/>
          <w:lang w:eastAsia="lt-LT"/>
        </w:rPr>
        <w:t xml:space="preserve"> įgyvendinančioji institucija, prieš pateikdama </w:t>
      </w:r>
      <w:r w:rsidR="00DE4F9C" w:rsidRPr="00DE4F9C">
        <w:rPr>
          <w:rFonts w:ascii="Times New Roman" w:eastAsia="Times New Roman" w:hAnsi="Times New Roman"/>
          <w:sz w:val="24"/>
          <w:szCs w:val="24"/>
          <w:lang w:eastAsia="lt-LT"/>
        </w:rPr>
        <w:t>atrinktų projektų ataskait</w:t>
      </w:r>
      <w:r w:rsidR="00DE4F9C">
        <w:rPr>
          <w:rFonts w:ascii="Times New Roman" w:eastAsia="Times New Roman" w:hAnsi="Times New Roman"/>
          <w:sz w:val="24"/>
          <w:szCs w:val="24"/>
          <w:lang w:eastAsia="lt-LT"/>
        </w:rPr>
        <w:t>ą</w:t>
      </w:r>
      <w:r w:rsidR="00DE4F9C" w:rsidRPr="00DE4F9C">
        <w:rPr>
          <w:rFonts w:ascii="Times New Roman" w:eastAsia="Times New Roman" w:hAnsi="Times New Roman"/>
          <w:sz w:val="24"/>
          <w:szCs w:val="24"/>
          <w:lang w:eastAsia="lt-LT"/>
        </w:rPr>
        <w:t xml:space="preserve"> </w:t>
      </w:r>
      <w:r w:rsidR="005F3408">
        <w:rPr>
          <w:rFonts w:ascii="Times New Roman" w:eastAsia="Times New Roman" w:hAnsi="Times New Roman"/>
          <w:sz w:val="24"/>
          <w:szCs w:val="24"/>
          <w:lang w:eastAsia="lt-LT"/>
        </w:rPr>
        <w:t>M</w:t>
      </w:r>
      <w:r w:rsidR="00DE4F9C" w:rsidRPr="00DE4F9C">
        <w:rPr>
          <w:rFonts w:ascii="Times New Roman" w:eastAsia="Times New Roman" w:hAnsi="Times New Roman"/>
          <w:sz w:val="24"/>
          <w:szCs w:val="24"/>
          <w:lang w:eastAsia="lt-LT"/>
        </w:rPr>
        <w:t>inisterijai</w:t>
      </w:r>
      <w:r w:rsidR="00DE4F9C">
        <w:rPr>
          <w:rFonts w:ascii="Times New Roman" w:eastAsia="Times New Roman" w:hAnsi="Times New Roman"/>
          <w:sz w:val="24"/>
          <w:szCs w:val="24"/>
          <w:lang w:eastAsia="lt-LT"/>
        </w:rPr>
        <w:t xml:space="preserve">, </w:t>
      </w:r>
      <w:r w:rsidR="00374A2E" w:rsidRPr="0025264B">
        <w:rPr>
          <w:rFonts w:ascii="Times New Roman" w:eastAsia="Times New Roman" w:hAnsi="Times New Roman"/>
          <w:sz w:val="24"/>
          <w:szCs w:val="24"/>
          <w:lang w:eastAsia="lt-LT"/>
        </w:rPr>
        <w:t xml:space="preserve">pagal </w:t>
      </w:r>
      <w:r w:rsidR="0025264B">
        <w:rPr>
          <w:rFonts w:ascii="Times New Roman" w:eastAsia="Times New Roman" w:hAnsi="Times New Roman"/>
          <w:sz w:val="24"/>
          <w:szCs w:val="24"/>
          <w:lang w:eastAsia="lt-LT"/>
        </w:rPr>
        <w:t xml:space="preserve">pateiktus </w:t>
      </w:r>
      <w:r w:rsidR="00984995" w:rsidRPr="0025264B">
        <w:rPr>
          <w:rFonts w:ascii="Times New Roman" w:eastAsia="Times New Roman" w:hAnsi="Times New Roman"/>
          <w:sz w:val="24"/>
          <w:szCs w:val="24"/>
          <w:lang w:eastAsia="lt-LT"/>
        </w:rPr>
        <w:t>m</w:t>
      </w:r>
      <w:r w:rsidR="00374A2E" w:rsidRPr="0025264B">
        <w:rPr>
          <w:rFonts w:ascii="Times New Roman" w:eastAsia="Times New Roman" w:hAnsi="Times New Roman"/>
          <w:sz w:val="24"/>
          <w:szCs w:val="24"/>
          <w:lang w:eastAsia="lt-LT"/>
        </w:rPr>
        <w:t>etin</w:t>
      </w:r>
      <w:r w:rsidR="00984995" w:rsidRPr="0025264B">
        <w:rPr>
          <w:rFonts w:ascii="Times New Roman" w:eastAsia="Times New Roman" w:hAnsi="Times New Roman"/>
          <w:sz w:val="24"/>
          <w:szCs w:val="24"/>
          <w:lang w:eastAsia="lt-LT"/>
        </w:rPr>
        <w:t>ių</w:t>
      </w:r>
      <w:r w:rsidR="00374A2E" w:rsidRPr="0025264B">
        <w:rPr>
          <w:rFonts w:ascii="Times New Roman" w:eastAsia="Times New Roman" w:hAnsi="Times New Roman"/>
          <w:sz w:val="24"/>
          <w:szCs w:val="24"/>
          <w:lang w:eastAsia="lt-LT"/>
        </w:rPr>
        <w:t xml:space="preserve"> finansin</w:t>
      </w:r>
      <w:r w:rsidR="00984995" w:rsidRPr="0025264B">
        <w:rPr>
          <w:rFonts w:ascii="Times New Roman" w:eastAsia="Times New Roman" w:hAnsi="Times New Roman"/>
          <w:sz w:val="24"/>
          <w:szCs w:val="24"/>
          <w:lang w:eastAsia="lt-LT"/>
        </w:rPr>
        <w:t>ių ataskaitų</w:t>
      </w:r>
      <w:r w:rsidR="00374A2E" w:rsidRPr="0025264B">
        <w:rPr>
          <w:rFonts w:ascii="Times New Roman" w:eastAsia="Times New Roman" w:hAnsi="Times New Roman"/>
          <w:sz w:val="24"/>
          <w:szCs w:val="24"/>
          <w:lang w:eastAsia="lt-LT"/>
        </w:rPr>
        <w:t xml:space="preserve"> </w:t>
      </w:r>
      <w:r w:rsidR="0025264B">
        <w:rPr>
          <w:rFonts w:ascii="Times New Roman" w:eastAsia="Times New Roman" w:hAnsi="Times New Roman"/>
          <w:sz w:val="24"/>
          <w:szCs w:val="24"/>
          <w:lang w:eastAsia="lt-LT"/>
        </w:rPr>
        <w:t>rinkinius</w:t>
      </w:r>
      <w:r w:rsidR="00984995">
        <w:rPr>
          <w:rFonts w:ascii="Times New Roman" w:eastAsia="Times New Roman" w:hAnsi="Times New Roman"/>
          <w:sz w:val="24"/>
          <w:szCs w:val="24"/>
          <w:lang w:eastAsia="lt-LT"/>
        </w:rPr>
        <w:t xml:space="preserve"> </w:t>
      </w:r>
      <w:r w:rsidR="00AB1B61">
        <w:rPr>
          <w:rFonts w:ascii="Times New Roman" w:eastAsia="Times New Roman" w:hAnsi="Times New Roman"/>
          <w:sz w:val="24"/>
          <w:szCs w:val="24"/>
          <w:lang w:eastAsia="lt-LT"/>
        </w:rPr>
        <w:t>įsitikina</w:t>
      </w:r>
      <w:r w:rsidR="00B6286B">
        <w:rPr>
          <w:rFonts w:ascii="Times New Roman" w:eastAsia="Times New Roman" w:hAnsi="Times New Roman"/>
          <w:sz w:val="24"/>
          <w:szCs w:val="24"/>
          <w:lang w:eastAsia="lt-LT"/>
        </w:rPr>
        <w:t>,</w:t>
      </w:r>
      <w:r w:rsidR="00AB1B61">
        <w:rPr>
          <w:rFonts w:ascii="Times New Roman" w:eastAsia="Times New Roman" w:hAnsi="Times New Roman"/>
          <w:sz w:val="24"/>
          <w:szCs w:val="24"/>
          <w:lang w:eastAsia="lt-LT"/>
        </w:rPr>
        <w:t xml:space="preserve"> </w:t>
      </w:r>
      <w:r w:rsidR="00DE4F9C">
        <w:rPr>
          <w:rFonts w:ascii="Times New Roman" w:eastAsia="Times New Roman" w:hAnsi="Times New Roman"/>
          <w:sz w:val="24"/>
          <w:szCs w:val="24"/>
          <w:lang w:eastAsia="lt-LT"/>
        </w:rPr>
        <w:t>ar pareiškėjai nėra sunkumų patiriančios įmonės.</w:t>
      </w:r>
      <w:r w:rsidR="00374A2E">
        <w:rPr>
          <w:rFonts w:ascii="Times New Roman" w:eastAsia="Times New Roman" w:hAnsi="Times New Roman"/>
          <w:sz w:val="24"/>
          <w:szCs w:val="24"/>
          <w:lang w:eastAsia="lt-LT"/>
        </w:rPr>
        <w:t xml:space="preserve"> Esant poreikiui įgyvendinančioji institucija gali paprašyti pateikti ir kitus dokumentus (pvz., tarpinės finansinės atskaitomybės dokumentus ir pan.).</w:t>
      </w:r>
    </w:p>
    <w:p w:rsidR="00407E2A" w:rsidRPr="0024255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78</w:t>
      </w:r>
      <w:r w:rsidR="00407E2A" w:rsidRPr="00242552">
        <w:rPr>
          <w:rFonts w:ascii="Times New Roman" w:eastAsia="Times New Roman" w:hAnsi="Times New Roman"/>
          <w:sz w:val="24"/>
          <w:szCs w:val="24"/>
          <w:lang w:eastAsia="lt-LT"/>
        </w:rPr>
        <w:t xml:space="preserve">. </w:t>
      </w:r>
      <w:r w:rsidR="00222D9F" w:rsidRPr="00242552">
        <w:rPr>
          <w:rFonts w:ascii="Times New Roman" w:eastAsia="Times New Roman" w:hAnsi="Times New Roman"/>
          <w:sz w:val="24"/>
          <w:szCs w:val="24"/>
          <w:lang w:eastAsia="lt-LT"/>
        </w:rPr>
        <w:t>Sprendimą dėl projekto finansavimo arba nefinansavimo priima</w:t>
      </w:r>
      <w:r w:rsidR="00E279C5" w:rsidRPr="00242552">
        <w:rPr>
          <w:rFonts w:ascii="Times New Roman" w:eastAsia="Times New Roman" w:hAnsi="Times New Roman"/>
          <w:sz w:val="24"/>
          <w:szCs w:val="24"/>
          <w:lang w:eastAsia="lt-LT"/>
        </w:rPr>
        <w:t xml:space="preserve"> </w:t>
      </w:r>
      <w:r w:rsidR="00363C32" w:rsidRPr="00242552">
        <w:rPr>
          <w:rFonts w:ascii="Times New Roman" w:eastAsia="Times New Roman" w:hAnsi="Times New Roman"/>
          <w:sz w:val="24"/>
          <w:szCs w:val="24"/>
          <w:lang w:eastAsia="lt-LT"/>
        </w:rPr>
        <w:t>M</w:t>
      </w:r>
      <w:r w:rsidR="00E279C5" w:rsidRPr="00242552">
        <w:rPr>
          <w:rFonts w:ascii="Times New Roman" w:eastAsia="Times New Roman" w:hAnsi="Times New Roman"/>
          <w:sz w:val="24"/>
          <w:szCs w:val="24"/>
          <w:lang w:eastAsia="lt-LT"/>
        </w:rPr>
        <w:t xml:space="preserve">inisterija Projektų taisyklių </w:t>
      </w:r>
      <w:r w:rsidR="003D50B5">
        <w:rPr>
          <w:rFonts w:ascii="Times New Roman" w:eastAsia="Times New Roman" w:hAnsi="Times New Roman"/>
          <w:sz w:val="24"/>
          <w:szCs w:val="24"/>
          <w:lang w:eastAsia="lt-LT"/>
        </w:rPr>
        <w:t xml:space="preserve">III skyriaus </w:t>
      </w:r>
      <w:r w:rsidR="007D7242">
        <w:rPr>
          <w:rFonts w:ascii="Times New Roman" w:eastAsia="Times New Roman" w:hAnsi="Times New Roman"/>
          <w:sz w:val="24"/>
          <w:szCs w:val="24"/>
          <w:lang w:eastAsia="lt-LT"/>
        </w:rPr>
        <w:t>septynioliktajame</w:t>
      </w:r>
      <w:r w:rsidR="00E279C5" w:rsidRPr="00242552">
        <w:rPr>
          <w:rFonts w:ascii="Times New Roman" w:eastAsia="Times New Roman" w:hAnsi="Times New Roman"/>
          <w:sz w:val="24"/>
          <w:szCs w:val="24"/>
          <w:lang w:eastAsia="lt-LT"/>
        </w:rPr>
        <w:t xml:space="preserve"> skirsnyje nustatyta tvarka.</w:t>
      </w:r>
      <w:r w:rsidR="00222D9F" w:rsidRPr="00242552">
        <w:rPr>
          <w:rFonts w:ascii="Times New Roman" w:eastAsia="Times New Roman" w:hAnsi="Times New Roman"/>
          <w:sz w:val="24"/>
          <w:szCs w:val="24"/>
          <w:lang w:eastAsia="lt-LT"/>
        </w:rPr>
        <w:t xml:space="preserve"> </w:t>
      </w:r>
    </w:p>
    <w:p w:rsidR="00102879" w:rsidRPr="00242552" w:rsidRDefault="006122D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D47D6">
        <w:rPr>
          <w:rFonts w:ascii="Times New Roman" w:eastAsia="Times New Roman" w:hAnsi="Times New Roman"/>
          <w:sz w:val="24"/>
          <w:szCs w:val="24"/>
          <w:lang w:eastAsia="lt-LT"/>
        </w:rPr>
        <w:t>9</w:t>
      </w:r>
      <w:r w:rsidR="006E5357" w:rsidRPr="00242552">
        <w:rPr>
          <w:rFonts w:ascii="Times New Roman" w:eastAsia="Times New Roman" w:hAnsi="Times New Roman"/>
          <w:sz w:val="24"/>
          <w:szCs w:val="24"/>
          <w:lang w:eastAsia="lt-LT"/>
        </w:rPr>
        <w:t xml:space="preserve">. </w:t>
      </w:r>
      <w:r w:rsidR="00E279C5" w:rsidRPr="00242552">
        <w:rPr>
          <w:rFonts w:ascii="Times New Roman" w:eastAsia="Times New Roman" w:hAnsi="Times New Roman"/>
          <w:sz w:val="24"/>
          <w:szCs w:val="24"/>
          <w:lang w:eastAsia="lt-LT"/>
        </w:rPr>
        <w:t xml:space="preserve">Ministerijai </w:t>
      </w:r>
      <w:r w:rsidR="006E5357" w:rsidRPr="00242552">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242552">
        <w:rPr>
          <w:rFonts w:ascii="Times New Roman" w:eastAsia="Times New Roman" w:hAnsi="Times New Roman"/>
          <w:sz w:val="24"/>
          <w:szCs w:val="24"/>
          <w:lang w:eastAsia="lt-LT"/>
        </w:rPr>
        <w:t>šio</w:t>
      </w:r>
      <w:r w:rsidR="00CE09F3" w:rsidRPr="00242552">
        <w:rPr>
          <w:rFonts w:ascii="Times New Roman" w:eastAsia="Times New Roman" w:hAnsi="Times New Roman"/>
          <w:sz w:val="24"/>
          <w:szCs w:val="24"/>
          <w:lang w:eastAsia="lt-LT"/>
        </w:rPr>
        <w:t xml:space="preserve"> </w:t>
      </w:r>
      <w:r w:rsidR="006E5357" w:rsidRPr="00242552">
        <w:rPr>
          <w:rFonts w:ascii="Times New Roman" w:eastAsia="Times New Roman" w:hAnsi="Times New Roman"/>
          <w:sz w:val="24"/>
          <w:szCs w:val="24"/>
          <w:lang w:eastAsia="lt-LT"/>
        </w:rPr>
        <w:t>sprendimo</w:t>
      </w:r>
      <w:r w:rsidR="00E279C5" w:rsidRPr="00242552">
        <w:rPr>
          <w:rFonts w:ascii="Times New Roman" w:eastAsia="Times New Roman" w:hAnsi="Times New Roman"/>
          <w:sz w:val="24"/>
          <w:szCs w:val="24"/>
          <w:lang w:eastAsia="lt-LT"/>
        </w:rPr>
        <w:t xml:space="preserve"> gavimo</w:t>
      </w:r>
      <w:r w:rsidR="006E5357" w:rsidRPr="00242552">
        <w:rPr>
          <w:rFonts w:ascii="Times New Roman" w:eastAsia="Times New Roman" w:hAnsi="Times New Roman"/>
          <w:sz w:val="24"/>
          <w:szCs w:val="24"/>
          <w:lang w:eastAsia="lt-LT"/>
        </w:rPr>
        <w:t xml:space="preserve"> dienos</w:t>
      </w:r>
      <w:r w:rsidR="00E950C3" w:rsidRPr="00242552">
        <w:rPr>
          <w:rFonts w:ascii="Times New Roman" w:eastAsia="Times New Roman" w:hAnsi="Times New Roman"/>
          <w:sz w:val="24"/>
          <w:szCs w:val="24"/>
          <w:lang w:eastAsia="lt-LT"/>
        </w:rPr>
        <w:t xml:space="preserve"> </w:t>
      </w:r>
      <w:r w:rsidR="00713527">
        <w:rPr>
          <w:rFonts w:ascii="Times New Roman" w:eastAsia="Times New Roman" w:hAnsi="Times New Roman"/>
          <w:sz w:val="24"/>
          <w:szCs w:val="24"/>
          <w:lang w:eastAsia="lt-LT"/>
        </w:rPr>
        <w:t>el</w:t>
      </w:r>
      <w:r w:rsidR="003D50B5">
        <w:rPr>
          <w:rFonts w:ascii="Times New Roman" w:eastAsia="Times New Roman" w:hAnsi="Times New Roman"/>
          <w:sz w:val="24"/>
          <w:szCs w:val="24"/>
          <w:lang w:eastAsia="lt-LT"/>
        </w:rPr>
        <w:t>ektroniniu</w:t>
      </w:r>
      <w:r w:rsidR="00713527">
        <w:rPr>
          <w:rFonts w:ascii="Times New Roman" w:eastAsia="Times New Roman" w:hAnsi="Times New Roman"/>
          <w:sz w:val="24"/>
          <w:szCs w:val="24"/>
          <w:lang w:eastAsia="lt-LT"/>
        </w:rPr>
        <w:t xml:space="preserve"> paštu </w:t>
      </w:r>
      <w:r w:rsidR="00E950C3" w:rsidRPr="00242552">
        <w:rPr>
          <w:rFonts w:ascii="Times New Roman" w:eastAsia="Times New Roman" w:hAnsi="Times New Roman"/>
          <w:sz w:val="24"/>
          <w:szCs w:val="24"/>
          <w:lang w:eastAsia="lt-LT"/>
        </w:rPr>
        <w:t xml:space="preserve">(jeigu įdiegtos funkcinės galimybės – per DMS) </w:t>
      </w:r>
      <w:r w:rsidR="006E5357" w:rsidRPr="00242552">
        <w:rPr>
          <w:rFonts w:ascii="Times New Roman" w:eastAsia="Times New Roman" w:hAnsi="Times New Roman"/>
          <w:sz w:val="24"/>
          <w:szCs w:val="24"/>
          <w:lang w:eastAsia="lt-LT"/>
        </w:rPr>
        <w:t>pateikia šį sprendimą pareiškėjams</w:t>
      </w:r>
      <w:r w:rsidR="00172E5B" w:rsidRPr="00242552">
        <w:rPr>
          <w:rFonts w:ascii="Times New Roman" w:eastAsia="Times New Roman" w:hAnsi="Times New Roman"/>
          <w:sz w:val="24"/>
          <w:szCs w:val="24"/>
          <w:lang w:eastAsia="lt-LT"/>
        </w:rPr>
        <w:t>.</w:t>
      </w:r>
    </w:p>
    <w:p w:rsidR="00461EF2" w:rsidRPr="0024255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6F060F" w:rsidRPr="00242552">
        <w:rPr>
          <w:rFonts w:ascii="Times New Roman" w:eastAsia="Times New Roman" w:hAnsi="Times New Roman"/>
          <w:sz w:val="24"/>
          <w:szCs w:val="24"/>
          <w:lang w:eastAsia="lt-LT"/>
        </w:rPr>
        <w:t xml:space="preserve">. Pagal Aprašą finansuojamiems projektams </w:t>
      </w:r>
      <w:r w:rsidR="00C771E9" w:rsidRPr="00242552">
        <w:rPr>
          <w:rFonts w:ascii="Times New Roman" w:eastAsia="Times New Roman" w:hAnsi="Times New Roman"/>
          <w:sz w:val="24"/>
          <w:szCs w:val="24"/>
          <w:lang w:eastAsia="lt-LT"/>
        </w:rPr>
        <w:t xml:space="preserve">įgyvendinti </w:t>
      </w:r>
      <w:r w:rsidR="006F060F" w:rsidRPr="00242552">
        <w:rPr>
          <w:rFonts w:ascii="Times New Roman" w:eastAsia="Times New Roman" w:hAnsi="Times New Roman"/>
          <w:sz w:val="24"/>
          <w:szCs w:val="24"/>
          <w:lang w:eastAsia="lt-LT"/>
        </w:rPr>
        <w:t xml:space="preserve">bus sudaromos </w:t>
      </w:r>
      <w:r w:rsidR="00E80A8D" w:rsidRPr="00E80A8D">
        <w:rPr>
          <w:rFonts w:ascii="Times New Roman" w:eastAsia="Times New Roman" w:hAnsi="Times New Roman"/>
          <w:sz w:val="24"/>
          <w:szCs w:val="24"/>
          <w:lang w:eastAsia="lt-LT"/>
        </w:rPr>
        <w:t>tri</w:t>
      </w:r>
      <w:r w:rsidR="006F060F" w:rsidRPr="00E80A8D">
        <w:rPr>
          <w:rFonts w:ascii="Times New Roman" w:eastAsia="Times New Roman" w:hAnsi="Times New Roman"/>
          <w:sz w:val="24"/>
          <w:szCs w:val="24"/>
          <w:lang w:eastAsia="lt-LT"/>
        </w:rPr>
        <w:t>šalės</w:t>
      </w:r>
      <w:r w:rsidR="006F060F" w:rsidRPr="00242552">
        <w:rPr>
          <w:rFonts w:ascii="Times New Roman" w:eastAsia="Times New Roman" w:hAnsi="Times New Roman"/>
          <w:sz w:val="24"/>
          <w:szCs w:val="24"/>
          <w:lang w:eastAsia="lt-LT"/>
        </w:rPr>
        <w:t xml:space="preserve"> </w:t>
      </w:r>
      <w:r w:rsidR="00891A6C">
        <w:rPr>
          <w:rFonts w:ascii="Times New Roman" w:eastAsia="Times New Roman" w:hAnsi="Times New Roman"/>
          <w:sz w:val="24"/>
          <w:szCs w:val="24"/>
          <w:lang w:eastAsia="lt-LT"/>
        </w:rPr>
        <w:t>projektų</w:t>
      </w:r>
      <w:r w:rsidR="007912A5">
        <w:rPr>
          <w:rFonts w:ascii="Times New Roman" w:eastAsia="Times New Roman" w:hAnsi="Times New Roman"/>
          <w:sz w:val="24"/>
          <w:szCs w:val="24"/>
          <w:lang w:eastAsia="lt-LT"/>
        </w:rPr>
        <w:t xml:space="preserve"> </w:t>
      </w:r>
      <w:r w:rsidR="006F060F" w:rsidRPr="00242552">
        <w:rPr>
          <w:rFonts w:ascii="Times New Roman" w:eastAsia="Times New Roman" w:hAnsi="Times New Roman"/>
          <w:sz w:val="24"/>
          <w:szCs w:val="24"/>
          <w:lang w:eastAsia="lt-LT"/>
        </w:rPr>
        <w:t>sutartys</w:t>
      </w:r>
      <w:r w:rsidR="00461EF2" w:rsidRPr="00242552">
        <w:rPr>
          <w:rFonts w:ascii="Times New Roman" w:eastAsia="Times New Roman" w:hAnsi="Times New Roman"/>
          <w:sz w:val="24"/>
          <w:szCs w:val="24"/>
          <w:lang w:eastAsia="lt-LT"/>
        </w:rPr>
        <w:t xml:space="preserve">. </w:t>
      </w:r>
      <w:r w:rsidR="007912A5">
        <w:rPr>
          <w:rFonts w:ascii="Times New Roman" w:eastAsia="Times New Roman" w:hAnsi="Times New Roman"/>
          <w:sz w:val="24"/>
          <w:szCs w:val="24"/>
          <w:lang w:eastAsia="lt-LT"/>
        </w:rPr>
        <w:t>Projektų s</w:t>
      </w:r>
      <w:r w:rsidR="00382BC5">
        <w:rPr>
          <w:rFonts w:ascii="Times New Roman" w:eastAsia="Times New Roman" w:hAnsi="Times New Roman"/>
          <w:sz w:val="24"/>
          <w:szCs w:val="24"/>
          <w:lang w:eastAsia="lt-LT"/>
        </w:rPr>
        <w:t xml:space="preserve">utartys yra keičiamos ar nutraukiamos Projektų taisyklių </w:t>
      </w:r>
      <w:r w:rsidR="003D50B5">
        <w:rPr>
          <w:rFonts w:ascii="Times New Roman" w:eastAsia="Times New Roman" w:hAnsi="Times New Roman"/>
          <w:sz w:val="24"/>
          <w:szCs w:val="24"/>
          <w:lang w:eastAsia="lt-LT"/>
        </w:rPr>
        <w:t xml:space="preserve">IV skyriaus </w:t>
      </w:r>
      <w:r w:rsidR="007D7242">
        <w:rPr>
          <w:rFonts w:ascii="Times New Roman" w:eastAsia="Times New Roman" w:hAnsi="Times New Roman"/>
          <w:sz w:val="24"/>
          <w:szCs w:val="24"/>
          <w:lang w:eastAsia="lt-LT"/>
        </w:rPr>
        <w:t>devynioliktajame</w:t>
      </w:r>
      <w:r w:rsidR="005B7859">
        <w:rPr>
          <w:rFonts w:ascii="Times New Roman" w:eastAsia="Times New Roman" w:hAnsi="Times New Roman"/>
          <w:sz w:val="24"/>
          <w:szCs w:val="24"/>
          <w:lang w:eastAsia="lt-LT"/>
        </w:rPr>
        <w:t xml:space="preserve"> </w:t>
      </w:r>
      <w:r w:rsidR="00130E93">
        <w:rPr>
          <w:rFonts w:ascii="Times New Roman" w:eastAsia="Times New Roman" w:hAnsi="Times New Roman"/>
          <w:sz w:val="24"/>
          <w:szCs w:val="24"/>
          <w:lang w:eastAsia="lt-LT"/>
        </w:rPr>
        <w:t>skirsnyje nustatyta tvarka.</w:t>
      </w:r>
    </w:p>
    <w:p w:rsidR="005D6FAB" w:rsidRDefault="000D47D6" w:rsidP="00E279C5">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81</w:t>
      </w:r>
      <w:r w:rsidR="00772271">
        <w:rPr>
          <w:rFonts w:ascii="Times New Roman" w:eastAsia="Times New Roman" w:hAnsi="Times New Roman"/>
          <w:sz w:val="24"/>
          <w:szCs w:val="24"/>
          <w:lang w:eastAsia="lt-LT"/>
        </w:rPr>
        <w:t>.</w:t>
      </w:r>
      <w:r w:rsidR="00102879" w:rsidRPr="00242552">
        <w:rPr>
          <w:rFonts w:ascii="Times New Roman" w:eastAsia="Times New Roman" w:hAnsi="Times New Roman"/>
          <w:sz w:val="24"/>
          <w:szCs w:val="24"/>
          <w:lang w:eastAsia="lt-LT"/>
        </w:rPr>
        <w:t xml:space="preserve"> </w:t>
      </w:r>
      <w:r w:rsidR="00FD712A" w:rsidRPr="00242552">
        <w:rPr>
          <w:rFonts w:ascii="Times New Roman" w:eastAsia="Times New Roman" w:hAnsi="Times New Roman"/>
          <w:sz w:val="24"/>
          <w:szCs w:val="24"/>
          <w:lang w:eastAsia="lt-LT"/>
        </w:rPr>
        <w:t xml:space="preserve">Įgyvendinančioji institucija </w:t>
      </w:r>
      <w:r w:rsidR="006E5357" w:rsidRPr="00242552">
        <w:rPr>
          <w:rFonts w:ascii="Times New Roman" w:eastAsia="Times New Roman" w:hAnsi="Times New Roman"/>
          <w:sz w:val="24"/>
          <w:szCs w:val="24"/>
          <w:lang w:eastAsia="lt-LT"/>
        </w:rPr>
        <w:t xml:space="preserve">Projektų taisyklių </w:t>
      </w:r>
      <w:r w:rsidR="003D50B5">
        <w:rPr>
          <w:rFonts w:ascii="Times New Roman" w:eastAsia="Times New Roman" w:hAnsi="Times New Roman"/>
          <w:sz w:val="24"/>
          <w:szCs w:val="24"/>
          <w:lang w:eastAsia="lt-LT"/>
        </w:rPr>
        <w:t xml:space="preserve">IV skyriaus </w:t>
      </w:r>
      <w:r w:rsidR="007D7242">
        <w:rPr>
          <w:rFonts w:ascii="Times New Roman" w:eastAsia="Times New Roman" w:hAnsi="Times New Roman"/>
          <w:sz w:val="24"/>
          <w:szCs w:val="24"/>
          <w:lang w:eastAsia="lt-LT"/>
        </w:rPr>
        <w:t>aštuonioliktajame</w:t>
      </w:r>
      <w:r w:rsidR="006E5357" w:rsidRPr="00242552">
        <w:rPr>
          <w:rFonts w:ascii="Times New Roman" w:eastAsia="Times New Roman" w:hAnsi="Times New Roman"/>
          <w:sz w:val="24"/>
          <w:szCs w:val="24"/>
          <w:lang w:eastAsia="lt-LT"/>
        </w:rPr>
        <w:t xml:space="preserve"> skirsnyje nustatyta tvarka </w:t>
      </w:r>
      <w:r w:rsidR="00130E93">
        <w:rPr>
          <w:rFonts w:ascii="Times New Roman" w:eastAsia="Times New Roman" w:hAnsi="Times New Roman"/>
          <w:sz w:val="24"/>
          <w:szCs w:val="24"/>
          <w:lang w:eastAsia="lt-LT"/>
        </w:rPr>
        <w:t xml:space="preserve">pagal Projektų taisyklių </w:t>
      </w:r>
      <w:r w:rsidR="00130E93" w:rsidRPr="00242552">
        <w:rPr>
          <w:rFonts w:ascii="Times New Roman" w:eastAsia="Times New Roman" w:hAnsi="Times New Roman"/>
          <w:sz w:val="24"/>
          <w:szCs w:val="24"/>
          <w:lang w:eastAsia="lt-LT"/>
        </w:rPr>
        <w:t>4</w:t>
      </w:r>
      <w:r w:rsidR="00130E93">
        <w:rPr>
          <w:rFonts w:ascii="Times New Roman" w:eastAsia="Times New Roman" w:hAnsi="Times New Roman"/>
          <w:sz w:val="24"/>
          <w:szCs w:val="24"/>
          <w:lang w:eastAsia="lt-LT"/>
        </w:rPr>
        <w:t xml:space="preserve"> priede</w:t>
      </w:r>
      <w:r w:rsidR="00130E93" w:rsidRPr="00242552">
        <w:rPr>
          <w:rFonts w:ascii="Times New Roman" w:eastAsia="Times New Roman" w:hAnsi="Times New Roman"/>
          <w:sz w:val="24"/>
          <w:szCs w:val="24"/>
          <w:lang w:eastAsia="lt-LT"/>
        </w:rPr>
        <w:t xml:space="preserve"> </w:t>
      </w:r>
      <w:r w:rsidR="00130E93">
        <w:rPr>
          <w:rFonts w:ascii="Times New Roman" w:eastAsia="Times New Roman" w:hAnsi="Times New Roman"/>
          <w:sz w:val="24"/>
          <w:szCs w:val="24"/>
          <w:lang w:eastAsia="lt-LT"/>
        </w:rPr>
        <w:t xml:space="preserve">nustatytą formą, pritaikytą šiam Aprašui ir suderintą su </w:t>
      </w:r>
      <w:r w:rsidR="00DE4E02">
        <w:rPr>
          <w:rFonts w:ascii="Times New Roman" w:eastAsia="Times New Roman" w:hAnsi="Times New Roman"/>
          <w:sz w:val="24"/>
          <w:szCs w:val="24"/>
          <w:lang w:eastAsia="lt-LT"/>
        </w:rPr>
        <w:t>M</w:t>
      </w:r>
      <w:r w:rsidR="00130E93">
        <w:rPr>
          <w:rFonts w:ascii="Times New Roman" w:eastAsia="Times New Roman" w:hAnsi="Times New Roman"/>
          <w:sz w:val="24"/>
          <w:szCs w:val="24"/>
          <w:lang w:eastAsia="lt-LT"/>
        </w:rPr>
        <w:t>inisterij</w:t>
      </w:r>
      <w:r w:rsidR="00DE4E02">
        <w:rPr>
          <w:rFonts w:ascii="Times New Roman" w:eastAsia="Times New Roman" w:hAnsi="Times New Roman"/>
          <w:sz w:val="24"/>
          <w:szCs w:val="24"/>
          <w:lang w:eastAsia="lt-LT"/>
        </w:rPr>
        <w:t>a</w:t>
      </w:r>
      <w:r w:rsidR="00130E93">
        <w:rPr>
          <w:rFonts w:ascii="Times New Roman" w:eastAsia="Times New Roman" w:hAnsi="Times New Roman"/>
          <w:sz w:val="24"/>
          <w:szCs w:val="24"/>
          <w:lang w:eastAsia="lt-LT"/>
        </w:rPr>
        <w:t xml:space="preserve">, </w:t>
      </w:r>
      <w:r w:rsidR="006E5357" w:rsidRPr="00242552">
        <w:rPr>
          <w:rFonts w:ascii="Times New Roman" w:eastAsia="Times New Roman" w:hAnsi="Times New Roman"/>
          <w:sz w:val="24"/>
          <w:szCs w:val="24"/>
          <w:lang w:eastAsia="lt-LT"/>
        </w:rPr>
        <w:t>parengia ir pateikia pareiškėjui projekto sutarties projektą i</w:t>
      </w:r>
      <w:r w:rsidR="00EF7E3B" w:rsidRPr="00242552">
        <w:rPr>
          <w:rFonts w:ascii="Times New Roman" w:eastAsia="Times New Roman" w:hAnsi="Times New Roman"/>
          <w:sz w:val="24"/>
          <w:szCs w:val="24"/>
          <w:lang w:eastAsia="lt-LT"/>
        </w:rPr>
        <w:t>r</w:t>
      </w:r>
      <w:r w:rsidR="006E5357" w:rsidRPr="00242552">
        <w:rPr>
          <w:rFonts w:ascii="Times New Roman" w:eastAsia="Times New Roman" w:hAnsi="Times New Roman"/>
          <w:sz w:val="24"/>
          <w:szCs w:val="24"/>
          <w:lang w:eastAsia="lt-LT"/>
        </w:rPr>
        <w:t xml:space="preserve"> nurodo pasiūlymo pasirašyti </w:t>
      </w:r>
      <w:r w:rsidR="007912A5">
        <w:rPr>
          <w:rFonts w:ascii="Times New Roman" w:eastAsia="Times New Roman" w:hAnsi="Times New Roman"/>
          <w:sz w:val="24"/>
          <w:szCs w:val="24"/>
          <w:lang w:eastAsia="lt-LT"/>
        </w:rPr>
        <w:t xml:space="preserve">projekto </w:t>
      </w:r>
      <w:r w:rsidR="006E5357" w:rsidRPr="00242552">
        <w:rPr>
          <w:rFonts w:ascii="Times New Roman" w:eastAsia="Times New Roman" w:hAnsi="Times New Roman"/>
          <w:sz w:val="24"/>
          <w:szCs w:val="24"/>
          <w:lang w:eastAsia="lt-LT"/>
        </w:rPr>
        <w:t xml:space="preserve">sutartį galiojimo terminą </w:t>
      </w:r>
      <w:r w:rsidR="00EE56AB">
        <w:rPr>
          <w:rFonts w:ascii="Times New Roman" w:eastAsia="Times New Roman" w:hAnsi="Times New Roman"/>
          <w:sz w:val="24"/>
          <w:szCs w:val="24"/>
          <w:lang w:eastAsia="lt-LT"/>
        </w:rPr>
        <w:t xml:space="preserve">Projektų taisyklių 166 punkte nustatyta tvarka. </w:t>
      </w:r>
      <w:r w:rsidR="006E5357" w:rsidRPr="00242552">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Pr>
          <w:rFonts w:ascii="Times New Roman" w:eastAsia="Times New Roman" w:hAnsi="Times New Roman"/>
          <w:sz w:val="24"/>
          <w:szCs w:val="24"/>
          <w:lang w:eastAsia="lt-LT"/>
        </w:rPr>
        <w:t xml:space="preserve">projekto </w:t>
      </w:r>
      <w:r w:rsidR="006E5357" w:rsidRPr="00242552">
        <w:rPr>
          <w:rFonts w:ascii="Times New Roman" w:eastAsia="Times New Roman" w:hAnsi="Times New Roman"/>
          <w:sz w:val="24"/>
          <w:szCs w:val="24"/>
          <w:lang w:eastAsia="lt-LT"/>
        </w:rPr>
        <w:t xml:space="preserve">sutarties, pasiūlymas pasirašyti </w:t>
      </w:r>
      <w:r w:rsidR="007912A5">
        <w:rPr>
          <w:rFonts w:ascii="Times New Roman" w:eastAsia="Times New Roman" w:hAnsi="Times New Roman"/>
          <w:sz w:val="24"/>
          <w:szCs w:val="24"/>
          <w:lang w:eastAsia="lt-LT"/>
        </w:rPr>
        <w:t xml:space="preserve">projekto </w:t>
      </w:r>
      <w:r w:rsidR="006E5357" w:rsidRPr="00242552">
        <w:rPr>
          <w:rFonts w:ascii="Times New Roman" w:eastAsia="Times New Roman" w:hAnsi="Times New Roman"/>
          <w:sz w:val="24"/>
          <w:szCs w:val="24"/>
          <w:lang w:eastAsia="lt-LT"/>
        </w:rPr>
        <w:t>sutartį netenka galios.</w:t>
      </w:r>
      <w:r w:rsidR="00102879" w:rsidRPr="00242552">
        <w:rPr>
          <w:rFonts w:ascii="Times New Roman" w:eastAsia="Times New Roman" w:hAnsi="Times New Roman"/>
          <w:sz w:val="24"/>
          <w:szCs w:val="24"/>
          <w:lang w:eastAsia="lt-LT"/>
        </w:rPr>
        <w:t xml:space="preserve"> </w:t>
      </w:r>
      <w:r w:rsidR="00FD712A" w:rsidRPr="00242552">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7912A5">
        <w:rPr>
          <w:rFonts w:ascii="Times New Roman" w:eastAsia="Times New Roman" w:hAnsi="Times New Roman"/>
          <w:sz w:val="24"/>
          <w:szCs w:val="24"/>
          <w:lang w:eastAsia="lt-LT"/>
        </w:rPr>
        <w:t xml:space="preserve">projekto </w:t>
      </w:r>
      <w:r w:rsidR="00FD712A" w:rsidRPr="00242552">
        <w:rPr>
          <w:rFonts w:ascii="Times New Roman" w:eastAsia="Times New Roman" w:hAnsi="Times New Roman"/>
          <w:sz w:val="24"/>
          <w:szCs w:val="24"/>
          <w:lang w:eastAsia="lt-LT"/>
        </w:rPr>
        <w:t>sutarties pasirašymo terminą</w:t>
      </w:r>
      <w:r w:rsidR="00C771E9" w:rsidRPr="00242552">
        <w:rPr>
          <w:rFonts w:ascii="Times New Roman" w:eastAsia="Times New Roman" w:hAnsi="Times New Roman"/>
          <w:sz w:val="24"/>
          <w:szCs w:val="24"/>
          <w:lang w:eastAsia="lt-LT"/>
        </w:rPr>
        <w:t xml:space="preserve">. </w:t>
      </w:r>
      <w:r w:rsidR="00130E93">
        <w:rPr>
          <w:rFonts w:ascii="Times New Roman" w:eastAsia="Times New Roman" w:hAnsi="Times New Roman"/>
          <w:sz w:val="24"/>
          <w:szCs w:val="24"/>
          <w:lang w:eastAsia="lt-LT"/>
        </w:rPr>
        <w:t xml:space="preserve">Jeigu pareiškėjas atsisako pasirašyti </w:t>
      </w:r>
      <w:r w:rsidR="007912A5">
        <w:rPr>
          <w:rFonts w:ascii="Times New Roman" w:eastAsia="Times New Roman" w:hAnsi="Times New Roman"/>
          <w:sz w:val="24"/>
          <w:szCs w:val="24"/>
          <w:lang w:eastAsia="lt-LT"/>
        </w:rPr>
        <w:t xml:space="preserve">projekto </w:t>
      </w:r>
      <w:r w:rsidR="00130E93">
        <w:rPr>
          <w:rFonts w:ascii="Times New Roman" w:eastAsia="Times New Roman" w:hAnsi="Times New Roman"/>
          <w:sz w:val="24"/>
          <w:szCs w:val="24"/>
          <w:lang w:eastAsia="lt-LT"/>
        </w:rPr>
        <w:t xml:space="preserve">sutartį ar per nustatytą terminą jos nepasirašo, įgyvendinančioji institucija informuoja </w:t>
      </w:r>
      <w:r w:rsidR="00B0123D">
        <w:rPr>
          <w:rFonts w:ascii="Times New Roman" w:eastAsia="Times New Roman" w:hAnsi="Times New Roman"/>
          <w:sz w:val="24"/>
          <w:szCs w:val="24"/>
          <w:lang w:eastAsia="lt-LT"/>
        </w:rPr>
        <w:t>M</w:t>
      </w:r>
      <w:r w:rsidR="00130E93">
        <w:rPr>
          <w:rFonts w:ascii="Times New Roman" w:eastAsia="Times New Roman" w:hAnsi="Times New Roman"/>
          <w:sz w:val="24"/>
          <w:szCs w:val="24"/>
          <w:lang w:eastAsia="lt-LT"/>
        </w:rPr>
        <w:t xml:space="preserve">inisteriją </w:t>
      </w:r>
      <w:r w:rsidR="00783860">
        <w:rPr>
          <w:rFonts w:ascii="Times New Roman" w:eastAsia="Times New Roman" w:hAnsi="Times New Roman"/>
          <w:sz w:val="24"/>
          <w:szCs w:val="24"/>
          <w:lang w:eastAsia="lt-LT"/>
        </w:rPr>
        <w:t>ir pareiškėją</w:t>
      </w:r>
      <w:r w:rsidR="00130E93">
        <w:rPr>
          <w:rFonts w:ascii="Times New Roman" w:eastAsia="Times New Roman" w:hAnsi="Times New Roman"/>
          <w:sz w:val="24"/>
          <w:szCs w:val="24"/>
          <w:lang w:eastAsia="lt-LT"/>
        </w:rPr>
        <w:t xml:space="preserve"> Projektų taisyklių </w:t>
      </w:r>
      <w:r w:rsidR="00130E93" w:rsidRPr="00E73A29">
        <w:rPr>
          <w:rFonts w:ascii="Times New Roman" w:hAnsi="Times New Roman"/>
          <w:sz w:val="24"/>
        </w:rPr>
        <w:t xml:space="preserve">168 </w:t>
      </w:r>
      <w:r w:rsidR="00130E93" w:rsidRPr="00130E93">
        <w:rPr>
          <w:rFonts w:ascii="Times New Roman" w:eastAsia="Times New Roman" w:hAnsi="Times New Roman"/>
          <w:sz w:val="24"/>
          <w:szCs w:val="24"/>
          <w:lang w:eastAsia="lt-LT"/>
        </w:rPr>
        <w:t>punkte nustatyta tvarka</w:t>
      </w:r>
      <w:r w:rsidR="00130E93" w:rsidRPr="00E73A29">
        <w:rPr>
          <w:rFonts w:ascii="Times New Roman" w:hAnsi="Times New Roman"/>
          <w:sz w:val="24"/>
        </w:rPr>
        <w:t>.</w:t>
      </w:r>
    </w:p>
    <w:p w:rsidR="008A1449" w:rsidRPr="00CC6365" w:rsidRDefault="000D47D6"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82</w:t>
      </w:r>
      <w:r w:rsidR="00CC6365" w:rsidRPr="00CC6365">
        <w:rPr>
          <w:rFonts w:ascii="Times New Roman" w:eastAsia="Times New Roman" w:hAnsi="Times New Roman"/>
          <w:sz w:val="24"/>
          <w:szCs w:val="24"/>
          <w:lang w:eastAsia="lt-LT"/>
        </w:rPr>
        <w:t xml:space="preserve">. Įgyvendinančioji institucija, siekdama įsitikinti, kad finansavimo skyrimo (projekto sutarties sudarymo) metu pareiškėjas nebuvo sunkumus patirianti įmonė, iki finansavimo skyrimo (projekto sutarties sudarymo) iš pareiškėjo </w:t>
      </w:r>
      <w:r w:rsidR="00CC6365">
        <w:rPr>
          <w:rFonts w:ascii="Times New Roman" w:eastAsia="Times New Roman" w:hAnsi="Times New Roman"/>
          <w:sz w:val="24"/>
          <w:szCs w:val="24"/>
          <w:lang w:eastAsia="lt-LT"/>
        </w:rPr>
        <w:t xml:space="preserve">gali paprašyti </w:t>
      </w:r>
      <w:r w:rsidR="00CC6365" w:rsidRPr="00CC6365">
        <w:rPr>
          <w:rFonts w:ascii="Times New Roman" w:eastAsia="Times New Roman" w:hAnsi="Times New Roman"/>
          <w:sz w:val="24"/>
          <w:szCs w:val="24"/>
          <w:lang w:eastAsia="lt-LT"/>
        </w:rPr>
        <w:t>pateikti paskutinio ketvirčio iki finansavimo skyrimo (projekto sutarties sudarymo) sudarytą finansinę ataskaitą. Paaiškėjus, kad finansavimo skyrimo (projekto sutarties sudarymo) momentu įmonė buvo sunkumus patirianti, projekto sutartis nesudaroma.</w:t>
      </w:r>
    </w:p>
    <w:p w:rsidR="00E279C5" w:rsidRPr="00242552" w:rsidRDefault="000D47D6"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w:t>
      </w:r>
      <w:r w:rsidR="0016111B" w:rsidRPr="00242552">
        <w:rPr>
          <w:rFonts w:ascii="Times New Roman" w:eastAsia="Times New Roman" w:hAnsi="Times New Roman"/>
          <w:sz w:val="24"/>
          <w:szCs w:val="24"/>
          <w:lang w:eastAsia="lt-LT"/>
        </w:rPr>
        <w:t xml:space="preserve">. </w:t>
      </w:r>
      <w:r w:rsidR="006F060F" w:rsidRPr="00242552">
        <w:rPr>
          <w:rFonts w:ascii="Times New Roman" w:eastAsia="Times New Roman" w:hAnsi="Times New Roman"/>
          <w:sz w:val="24"/>
          <w:szCs w:val="24"/>
          <w:lang w:eastAsia="lt-LT"/>
        </w:rPr>
        <w:t xml:space="preserve">Projekto </w:t>
      </w:r>
      <w:r w:rsidR="00E279C5" w:rsidRPr="00242552">
        <w:rPr>
          <w:rFonts w:ascii="Times New Roman" w:eastAsia="Times New Roman" w:hAnsi="Times New Roman"/>
          <w:sz w:val="24"/>
          <w:szCs w:val="24"/>
          <w:lang w:eastAsia="lt-LT"/>
        </w:rPr>
        <w:t>sutarties originala</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gali būti rengiam</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ir teikiam</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w:t>
      </w:r>
    </w:p>
    <w:p w:rsidR="00E279C5" w:rsidRPr="00242552" w:rsidRDefault="000D47D6"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w:t>
      </w:r>
      <w:r w:rsidR="00E279C5" w:rsidRPr="00242552">
        <w:rPr>
          <w:rFonts w:ascii="Times New Roman" w:eastAsia="Times New Roman" w:hAnsi="Times New Roman"/>
          <w:sz w:val="24"/>
          <w:szCs w:val="24"/>
          <w:lang w:eastAsia="lt-LT"/>
        </w:rPr>
        <w:t>.1. kaip pasirašyt</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popierini</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dokumenta</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w:t>
      </w:r>
      <w:r w:rsidR="00EF7E3B" w:rsidRPr="00242552">
        <w:rPr>
          <w:rFonts w:ascii="Times New Roman" w:eastAsia="Times New Roman" w:hAnsi="Times New Roman"/>
          <w:sz w:val="24"/>
          <w:szCs w:val="24"/>
          <w:lang w:eastAsia="lt-LT"/>
        </w:rPr>
        <w:t>arba</w:t>
      </w:r>
    </w:p>
    <w:p w:rsidR="0016111B" w:rsidRPr="00242552" w:rsidRDefault="000D47D6"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w:t>
      </w:r>
      <w:r w:rsidR="00E279C5" w:rsidRPr="00242552">
        <w:rPr>
          <w:rFonts w:ascii="Times New Roman" w:eastAsia="Times New Roman" w:hAnsi="Times New Roman"/>
          <w:sz w:val="24"/>
          <w:szCs w:val="24"/>
          <w:lang w:eastAsia="lt-LT"/>
        </w:rPr>
        <w:t>.2. kaip elektronini</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dokumenta</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pasirašyt</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w:t>
      </w:r>
      <w:r w:rsidR="00E73A29" w:rsidRPr="00A523E2">
        <w:rPr>
          <w:rFonts w:ascii="Times New Roman" w:hAnsi="Times New Roman"/>
          <w:sz w:val="24"/>
          <w:szCs w:val="24"/>
        </w:rPr>
        <w:t>elektroninio pasirašymo priemonėmis su kvalifikuoto elektroninio parašo sertifikatais</w:t>
      </w:r>
      <w:r w:rsidR="00E73A29" w:rsidRPr="00A523E2">
        <w:rPr>
          <w:rFonts w:ascii="Times New Roman" w:eastAsia="Times New Roman" w:hAnsi="Times New Roman"/>
          <w:sz w:val="24"/>
          <w:szCs w:val="24"/>
          <w:lang w:eastAsia="lt-LT"/>
        </w:rPr>
        <w:t>, atsižvelgiant į tai, kokią šių dokumentų formą pasirenka projekto vykdytojas</w:t>
      </w:r>
      <w:r w:rsidR="00E73A29">
        <w:rPr>
          <w:rFonts w:ascii="Times New Roman" w:eastAsia="Times New Roman" w:hAnsi="Times New Roman"/>
          <w:sz w:val="24"/>
          <w:szCs w:val="24"/>
          <w:lang w:eastAsia="lt-LT"/>
        </w:rPr>
        <w:t>.</w:t>
      </w:r>
    </w:p>
    <w:p w:rsidR="00AB6BA5" w:rsidRDefault="00AB6BA5" w:rsidP="0026561F">
      <w:pPr>
        <w:spacing w:after="0" w:line="240" w:lineRule="auto"/>
        <w:ind w:firstLine="851"/>
        <w:jc w:val="center"/>
        <w:rPr>
          <w:rFonts w:ascii="Times New Roman" w:eastAsia="Times New Roman" w:hAnsi="Times New Roman"/>
          <w:b/>
          <w:sz w:val="24"/>
          <w:szCs w:val="24"/>
          <w:lang w:eastAsia="lt-LT"/>
        </w:rPr>
      </w:pPr>
    </w:p>
    <w:p w:rsidR="0017184B" w:rsidRPr="00242552" w:rsidRDefault="002B568D"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VI</w:t>
      </w:r>
      <w:r w:rsidR="00AA64E1" w:rsidRPr="00242552">
        <w:rPr>
          <w:rFonts w:ascii="Times New Roman" w:eastAsia="Times New Roman" w:hAnsi="Times New Roman"/>
          <w:b/>
          <w:sz w:val="24"/>
          <w:szCs w:val="24"/>
          <w:lang w:eastAsia="lt-LT"/>
        </w:rPr>
        <w:t xml:space="preserve"> </w:t>
      </w:r>
      <w:r w:rsidR="0017184B" w:rsidRPr="00242552">
        <w:rPr>
          <w:rFonts w:ascii="Times New Roman" w:eastAsia="Times New Roman" w:hAnsi="Times New Roman"/>
          <w:b/>
          <w:sz w:val="24"/>
          <w:szCs w:val="24"/>
          <w:lang w:eastAsia="lt-LT"/>
        </w:rPr>
        <w:t>SKYRIUS</w:t>
      </w:r>
    </w:p>
    <w:p w:rsidR="009B520B" w:rsidRPr="00242552" w:rsidRDefault="002B568D"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w:t>
      </w:r>
      <w:r w:rsidR="009B520B" w:rsidRPr="00242552">
        <w:rPr>
          <w:rFonts w:ascii="Times New Roman" w:eastAsia="Times New Roman" w:hAnsi="Times New Roman"/>
          <w:b/>
          <w:sz w:val="24"/>
          <w:szCs w:val="24"/>
          <w:lang w:eastAsia="lt-LT"/>
        </w:rPr>
        <w:t>PROJEKTŲ ĮGYVENDINIM</w:t>
      </w:r>
      <w:r w:rsidR="00F64BE6" w:rsidRPr="00242552">
        <w:rPr>
          <w:rFonts w:ascii="Times New Roman" w:eastAsia="Times New Roman" w:hAnsi="Times New Roman"/>
          <w:b/>
          <w:sz w:val="24"/>
          <w:szCs w:val="24"/>
          <w:lang w:eastAsia="lt-LT"/>
        </w:rPr>
        <w:t>O REIKALAVIMAI</w:t>
      </w:r>
    </w:p>
    <w:p w:rsidR="009517F7" w:rsidRPr="00242552"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84</w:t>
      </w:r>
      <w:r w:rsidR="00A71A4F" w:rsidRPr="00242552">
        <w:rPr>
          <w:rFonts w:ascii="Times New Roman" w:eastAsia="Times New Roman" w:hAnsi="Times New Roman"/>
          <w:sz w:val="24"/>
          <w:szCs w:val="24"/>
          <w:lang w:eastAsia="lt-LT"/>
        </w:rPr>
        <w:t xml:space="preserve">. </w:t>
      </w:r>
      <w:r w:rsidR="00954B55" w:rsidRPr="00242552">
        <w:rPr>
          <w:rFonts w:ascii="Times New Roman" w:eastAsia="Times New Roman" w:hAnsi="Times New Roman"/>
          <w:sz w:val="24"/>
          <w:szCs w:val="24"/>
          <w:lang w:eastAsia="lt-LT"/>
        </w:rPr>
        <w:t xml:space="preserve">Projektas įgyvendinamas pagal </w:t>
      </w:r>
      <w:r w:rsidR="006E5357" w:rsidRPr="00242552">
        <w:rPr>
          <w:rFonts w:ascii="Times New Roman" w:eastAsia="Times New Roman" w:hAnsi="Times New Roman"/>
          <w:sz w:val="24"/>
          <w:szCs w:val="24"/>
          <w:lang w:eastAsia="lt-LT"/>
        </w:rPr>
        <w:t>projekto</w:t>
      </w:r>
      <w:r w:rsidR="009517F7" w:rsidRPr="00242552">
        <w:rPr>
          <w:rFonts w:ascii="Times New Roman" w:eastAsia="Times New Roman" w:hAnsi="Times New Roman"/>
          <w:sz w:val="24"/>
          <w:szCs w:val="24"/>
          <w:lang w:eastAsia="lt-LT"/>
        </w:rPr>
        <w:t xml:space="preserve"> </w:t>
      </w:r>
      <w:r w:rsidR="00461EF2" w:rsidRPr="00242552">
        <w:rPr>
          <w:rFonts w:ascii="Times New Roman" w:eastAsia="Times New Roman" w:hAnsi="Times New Roman"/>
          <w:sz w:val="24"/>
          <w:szCs w:val="24"/>
          <w:lang w:eastAsia="lt-LT"/>
        </w:rPr>
        <w:t>s</w:t>
      </w:r>
      <w:r w:rsidR="006E5357" w:rsidRPr="00242552">
        <w:rPr>
          <w:rFonts w:ascii="Times New Roman" w:eastAsia="Times New Roman" w:hAnsi="Times New Roman"/>
          <w:sz w:val="24"/>
          <w:szCs w:val="24"/>
          <w:lang w:eastAsia="lt-LT"/>
        </w:rPr>
        <w:t>utartyje</w:t>
      </w:r>
      <w:r w:rsidR="00130E93">
        <w:rPr>
          <w:rFonts w:ascii="Times New Roman" w:eastAsia="Times New Roman" w:hAnsi="Times New Roman"/>
          <w:sz w:val="24"/>
          <w:szCs w:val="24"/>
          <w:lang w:eastAsia="lt-LT"/>
        </w:rPr>
        <w:t xml:space="preserve"> </w:t>
      </w:r>
      <w:r w:rsidR="006E5357" w:rsidRPr="00242552">
        <w:rPr>
          <w:rFonts w:ascii="Times New Roman" w:eastAsia="Times New Roman" w:hAnsi="Times New Roman"/>
          <w:sz w:val="24"/>
          <w:szCs w:val="24"/>
          <w:lang w:eastAsia="lt-LT"/>
        </w:rPr>
        <w:t xml:space="preserve">ir </w:t>
      </w:r>
      <w:r w:rsidR="00954B55" w:rsidRPr="00242552">
        <w:rPr>
          <w:rFonts w:ascii="Times New Roman" w:eastAsia="Times New Roman" w:hAnsi="Times New Roman"/>
          <w:sz w:val="24"/>
          <w:szCs w:val="24"/>
          <w:lang w:eastAsia="lt-LT"/>
        </w:rPr>
        <w:t>Projektų taisyklėse nustatytus reikalavimus</w:t>
      </w:r>
      <w:r w:rsidR="006E5357" w:rsidRPr="00242552">
        <w:rPr>
          <w:rFonts w:ascii="Times New Roman" w:eastAsia="Times New Roman" w:hAnsi="Times New Roman"/>
          <w:sz w:val="24"/>
          <w:szCs w:val="24"/>
          <w:lang w:eastAsia="lt-LT"/>
        </w:rPr>
        <w:t xml:space="preserve">. </w:t>
      </w:r>
      <w:r w:rsidR="00B23D32" w:rsidRPr="00242552">
        <w:rPr>
          <w:rFonts w:ascii="Times New Roman" w:eastAsia="Times New Roman" w:hAnsi="Times New Roman"/>
          <w:sz w:val="24"/>
          <w:szCs w:val="24"/>
          <w:lang w:eastAsia="lt-LT"/>
        </w:rPr>
        <w:t>Projektui taip pat taikomi reikalavimai, nustatyti Apraše</w:t>
      </w:r>
      <w:r w:rsidR="006E5357" w:rsidRPr="00242552">
        <w:rPr>
          <w:rFonts w:ascii="Times New Roman" w:eastAsia="Times New Roman" w:hAnsi="Times New Roman"/>
          <w:sz w:val="24"/>
          <w:szCs w:val="24"/>
          <w:lang w:eastAsia="lt-LT"/>
        </w:rPr>
        <w:t xml:space="preserve">. </w:t>
      </w:r>
    </w:p>
    <w:p w:rsidR="0063551E" w:rsidRDefault="000D47D6" w:rsidP="0010009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w:t>
      </w:r>
      <w:r w:rsidR="002834C1">
        <w:rPr>
          <w:rFonts w:ascii="Times New Roman" w:eastAsia="Times New Roman" w:hAnsi="Times New Roman"/>
          <w:sz w:val="24"/>
          <w:szCs w:val="24"/>
          <w:lang w:eastAsia="lt-LT"/>
        </w:rPr>
        <w:t xml:space="preserve">. </w:t>
      </w:r>
      <w:r w:rsidR="00B708ED" w:rsidRPr="00B708ED">
        <w:rPr>
          <w:rFonts w:ascii="Times New Roman" w:eastAsia="Times New Roman" w:hAnsi="Times New Roman"/>
          <w:sz w:val="24"/>
          <w:szCs w:val="24"/>
          <w:lang w:eastAsia="lt-LT"/>
        </w:rPr>
        <w:t xml:space="preserve">Projektų įgyvendinimo </w:t>
      </w:r>
      <w:proofErr w:type="spellStart"/>
      <w:r w:rsidR="00B708ED" w:rsidRPr="00B708ED">
        <w:rPr>
          <w:rFonts w:ascii="Times New Roman" w:eastAsia="Times New Roman" w:hAnsi="Times New Roman"/>
          <w:sz w:val="24"/>
          <w:szCs w:val="24"/>
          <w:lang w:eastAsia="lt-LT"/>
        </w:rPr>
        <w:t>stebėsenai</w:t>
      </w:r>
      <w:proofErr w:type="spellEnd"/>
      <w:r w:rsidR="00B708ED" w:rsidRPr="00B708ED">
        <w:rPr>
          <w:rFonts w:ascii="Times New Roman" w:eastAsia="Times New Roman" w:hAnsi="Times New Roman"/>
          <w:sz w:val="24"/>
          <w:szCs w:val="24"/>
          <w:lang w:eastAsia="lt-LT"/>
        </w:rPr>
        <w:t xml:space="preserve"> vykdyti</w:t>
      </w:r>
      <w:r w:rsidR="00B708ED">
        <w:rPr>
          <w:rFonts w:ascii="Times New Roman" w:eastAsia="Times New Roman" w:hAnsi="Times New Roman"/>
          <w:sz w:val="24"/>
          <w:szCs w:val="24"/>
          <w:lang w:eastAsia="lt-LT"/>
        </w:rPr>
        <w:t xml:space="preserve"> </w:t>
      </w:r>
      <w:r w:rsidR="002834C1" w:rsidRPr="00772271">
        <w:rPr>
          <w:rFonts w:ascii="Times New Roman" w:eastAsia="Times New Roman" w:hAnsi="Times New Roman"/>
          <w:sz w:val="24"/>
          <w:szCs w:val="24"/>
          <w:lang w:eastAsia="lt-LT"/>
        </w:rPr>
        <w:t>sudaro</w:t>
      </w:r>
      <w:r w:rsidR="00B708ED" w:rsidRPr="00772271">
        <w:rPr>
          <w:rFonts w:ascii="Times New Roman" w:eastAsia="Times New Roman" w:hAnsi="Times New Roman"/>
          <w:sz w:val="24"/>
          <w:szCs w:val="24"/>
          <w:lang w:eastAsia="lt-LT"/>
        </w:rPr>
        <w:t>mas</w:t>
      </w:r>
      <w:r w:rsidR="002834C1" w:rsidRPr="00772271">
        <w:rPr>
          <w:rFonts w:ascii="Times New Roman" w:eastAsia="Times New Roman" w:hAnsi="Times New Roman"/>
          <w:sz w:val="24"/>
          <w:szCs w:val="24"/>
          <w:lang w:eastAsia="lt-LT"/>
        </w:rPr>
        <w:t xml:space="preserve"> Priemonės projektų priežiūros komitet</w:t>
      </w:r>
      <w:r w:rsidR="00B708ED" w:rsidRPr="00772271">
        <w:rPr>
          <w:rFonts w:ascii="Times New Roman" w:eastAsia="Times New Roman" w:hAnsi="Times New Roman"/>
          <w:sz w:val="24"/>
          <w:szCs w:val="24"/>
          <w:lang w:eastAsia="lt-LT"/>
        </w:rPr>
        <w:t>as</w:t>
      </w:r>
      <w:r w:rsidR="002834C1">
        <w:rPr>
          <w:rFonts w:ascii="Times New Roman" w:eastAsia="Times New Roman" w:hAnsi="Times New Roman"/>
          <w:sz w:val="24"/>
          <w:szCs w:val="24"/>
          <w:lang w:eastAsia="lt-LT"/>
        </w:rPr>
        <w:t xml:space="preserve">, kurio </w:t>
      </w:r>
      <w:r w:rsidR="002834C1" w:rsidRPr="00242552">
        <w:rPr>
          <w:rFonts w:ascii="Times New Roman" w:eastAsia="Times New Roman" w:hAnsi="Times New Roman"/>
          <w:sz w:val="24"/>
          <w:szCs w:val="24"/>
          <w:lang w:eastAsia="lt-LT"/>
        </w:rPr>
        <w:t xml:space="preserve">sudarymo ir veiklos principai  nustatomi šio </w:t>
      </w:r>
      <w:r w:rsidR="002834C1">
        <w:rPr>
          <w:rFonts w:ascii="Times New Roman" w:eastAsia="Times New Roman" w:hAnsi="Times New Roman"/>
          <w:sz w:val="24"/>
          <w:szCs w:val="24"/>
          <w:lang w:eastAsia="lt-LT"/>
        </w:rPr>
        <w:t>komiteto</w:t>
      </w:r>
      <w:r w:rsidR="002834C1" w:rsidRPr="00242552">
        <w:rPr>
          <w:rFonts w:ascii="Times New Roman" w:eastAsia="Times New Roman" w:hAnsi="Times New Roman"/>
          <w:sz w:val="24"/>
          <w:szCs w:val="24"/>
          <w:lang w:eastAsia="lt-LT"/>
        </w:rPr>
        <w:t xml:space="preserve"> reglamente</w:t>
      </w:r>
      <w:r w:rsidR="002834C1">
        <w:rPr>
          <w:rFonts w:ascii="Times New Roman" w:eastAsia="Times New Roman" w:hAnsi="Times New Roman"/>
          <w:sz w:val="24"/>
          <w:szCs w:val="24"/>
          <w:lang w:eastAsia="lt-LT"/>
        </w:rPr>
        <w:t>.</w:t>
      </w:r>
    </w:p>
    <w:p w:rsidR="00572CE6" w:rsidRPr="006122D2" w:rsidRDefault="000D47D6" w:rsidP="006122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86</w:t>
      </w:r>
      <w:r w:rsidR="006122D2">
        <w:rPr>
          <w:rFonts w:ascii="Times New Roman" w:eastAsia="Times New Roman" w:hAnsi="Times New Roman"/>
          <w:sz w:val="24"/>
          <w:szCs w:val="24"/>
          <w:lang w:eastAsia="lt-LT"/>
        </w:rPr>
        <w:t xml:space="preserve">. Penkerius metus arba trejus metus projektų vykdytojų, turinčių labai mažų, mažų ir vidutinių įmonių statusą, atveju </w:t>
      </w:r>
      <w:r w:rsidR="00572CE6" w:rsidRPr="00580267">
        <w:rPr>
          <w:rFonts w:ascii="Times New Roman" w:eastAsia="Times New Roman" w:hAnsi="Times New Roman"/>
          <w:sz w:val="24"/>
          <w:szCs w:val="24"/>
          <w:lang w:eastAsia="lt-LT"/>
        </w:rPr>
        <w:t xml:space="preserve">po projekto finansavimo pabaigos </w:t>
      </w:r>
      <w:r w:rsidR="00572CE6" w:rsidRPr="00580267">
        <w:rPr>
          <w:rFonts w:ascii="Times New Roman" w:hAnsi="Times New Roman"/>
          <w:noProof/>
          <w:sz w:val="24"/>
          <w:szCs w:val="24"/>
        </w:rPr>
        <w:t xml:space="preserve">turi būti užtikrintas </w:t>
      </w:r>
      <w:r w:rsidR="00DB0694" w:rsidRPr="00580267">
        <w:rPr>
          <w:rFonts w:ascii="Times New Roman" w:hAnsi="Times New Roman"/>
          <w:noProof/>
          <w:sz w:val="24"/>
          <w:szCs w:val="24"/>
        </w:rPr>
        <w:t xml:space="preserve">investicijų </w:t>
      </w:r>
      <w:r w:rsidR="00572CE6" w:rsidRPr="00580267">
        <w:rPr>
          <w:rFonts w:ascii="Times New Roman" w:hAnsi="Times New Roman"/>
          <w:noProof/>
          <w:sz w:val="24"/>
          <w:szCs w:val="24"/>
        </w:rPr>
        <w:t xml:space="preserve">tęstinumas Projektų taisyklių </w:t>
      </w:r>
      <w:r w:rsidR="003D50B5">
        <w:rPr>
          <w:rFonts w:ascii="Times New Roman" w:hAnsi="Times New Roman"/>
          <w:noProof/>
          <w:sz w:val="24"/>
          <w:szCs w:val="24"/>
        </w:rPr>
        <w:t xml:space="preserve">IV skyriaus </w:t>
      </w:r>
      <w:r w:rsidR="007D7242">
        <w:rPr>
          <w:rFonts w:ascii="Times New Roman" w:hAnsi="Times New Roman"/>
          <w:noProof/>
          <w:sz w:val="24"/>
          <w:szCs w:val="24"/>
        </w:rPr>
        <w:t>dvidešimt septintajame</w:t>
      </w:r>
      <w:r w:rsidR="00572CE6" w:rsidRPr="00580267">
        <w:rPr>
          <w:rFonts w:ascii="Times New Roman" w:hAnsi="Times New Roman"/>
          <w:noProof/>
          <w:sz w:val="24"/>
          <w:szCs w:val="24"/>
        </w:rPr>
        <w:t xml:space="preserve"> skirsnyje nustatyta tvarka.</w:t>
      </w:r>
      <w:r w:rsidR="0065739C">
        <w:rPr>
          <w:rFonts w:ascii="Times New Roman" w:hAnsi="Times New Roman"/>
          <w:noProof/>
          <w:sz w:val="24"/>
          <w:szCs w:val="24"/>
        </w:rPr>
        <w:t xml:space="preserve"> </w:t>
      </w:r>
    </w:p>
    <w:p w:rsidR="00571F9F" w:rsidRDefault="000D47D6" w:rsidP="00571F9F">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87</w:t>
      </w:r>
      <w:r w:rsidR="0065739C">
        <w:rPr>
          <w:rFonts w:ascii="Times New Roman" w:eastAsia="Times New Roman" w:hAnsi="Times New Roman"/>
          <w:sz w:val="24"/>
          <w:szCs w:val="24"/>
          <w:lang w:eastAsia="lt-LT"/>
        </w:rPr>
        <w:t xml:space="preserve">. </w:t>
      </w:r>
      <w:r w:rsidR="008D6A78" w:rsidRPr="00A703EF">
        <w:rPr>
          <w:rFonts w:ascii="Times New Roman" w:eastAsia="Times New Roman" w:hAnsi="Times New Roman"/>
          <w:sz w:val="24"/>
          <w:szCs w:val="24"/>
          <w:lang w:eastAsia="lt-LT"/>
        </w:rPr>
        <w:t>Proj</w:t>
      </w:r>
      <w:r w:rsidR="00B20BA0">
        <w:rPr>
          <w:rFonts w:ascii="Times New Roman" w:eastAsia="Times New Roman" w:hAnsi="Times New Roman"/>
          <w:sz w:val="24"/>
          <w:szCs w:val="24"/>
          <w:lang w:eastAsia="lt-LT"/>
        </w:rPr>
        <w:t>ekto vykdytojas turi apdrausti</w:t>
      </w:r>
      <w:r w:rsidR="008D6A78" w:rsidRPr="00A703EF">
        <w:rPr>
          <w:rFonts w:ascii="Times New Roman" w:eastAsia="Times New Roman" w:hAnsi="Times New Roman"/>
          <w:sz w:val="24"/>
          <w:szCs w:val="24"/>
          <w:lang w:eastAsia="lt-LT"/>
        </w:rPr>
        <w:t xml:space="preserve"> </w:t>
      </w:r>
      <w:r w:rsidR="00676808">
        <w:rPr>
          <w:rFonts w:ascii="Times New Roman" w:eastAsia="Times New Roman" w:hAnsi="Times New Roman"/>
          <w:sz w:val="24"/>
          <w:szCs w:val="24"/>
          <w:lang w:eastAsia="lt-LT"/>
        </w:rPr>
        <w:t xml:space="preserve">ilgalaikį </w:t>
      </w:r>
      <w:r w:rsidR="008D6A78" w:rsidRPr="00A703EF">
        <w:rPr>
          <w:rFonts w:ascii="Times New Roman" w:eastAsia="Times New Roman" w:hAnsi="Times New Roman"/>
          <w:sz w:val="24"/>
          <w:szCs w:val="24"/>
          <w:lang w:eastAsia="lt-LT"/>
        </w:rPr>
        <w:t xml:space="preserve">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571F9F">
        <w:rPr>
          <w:rFonts w:ascii="Times New Roman" w:eastAsia="Times New Roman" w:hAnsi="Times New Roman"/>
          <w:sz w:val="24"/>
          <w:szCs w:val="24"/>
          <w:lang w:eastAsia="lt-LT"/>
        </w:rPr>
        <w:t>penkerius metus arba trejus metus,</w:t>
      </w:r>
      <w:r w:rsidR="00AD0D85">
        <w:rPr>
          <w:rFonts w:ascii="Times New Roman" w:eastAsia="Times New Roman" w:hAnsi="Times New Roman"/>
          <w:sz w:val="24"/>
          <w:szCs w:val="24"/>
          <w:lang w:eastAsia="lt-LT"/>
        </w:rPr>
        <w:t xml:space="preserve"> </w:t>
      </w:r>
      <w:r w:rsidR="00571F9F">
        <w:rPr>
          <w:rFonts w:ascii="Times New Roman" w:eastAsia="Times New Roman" w:hAnsi="Times New Roman"/>
          <w:sz w:val="24"/>
          <w:szCs w:val="24"/>
          <w:lang w:eastAsia="lt-LT"/>
        </w:rPr>
        <w:t xml:space="preserve">jeigu projekto vykdytojas turi labai mažos, mažos ir vidutinės įmonės statusą, </w:t>
      </w:r>
      <w:r w:rsidR="008D6A78" w:rsidRPr="00A703EF">
        <w:rPr>
          <w:rFonts w:ascii="Times New Roman" w:eastAsia="Times New Roman" w:hAnsi="Times New Roman"/>
          <w:sz w:val="24"/>
          <w:szCs w:val="24"/>
          <w:lang w:eastAsia="lt-LT"/>
        </w:rPr>
        <w:t xml:space="preserve">nuo projekto </w:t>
      </w:r>
      <w:r w:rsidR="008F2900">
        <w:rPr>
          <w:rFonts w:ascii="Times New Roman" w:eastAsia="Times New Roman" w:hAnsi="Times New Roman"/>
          <w:sz w:val="24"/>
          <w:szCs w:val="24"/>
          <w:lang w:eastAsia="lt-LT"/>
        </w:rPr>
        <w:t xml:space="preserve">finansavimo </w:t>
      </w:r>
      <w:r w:rsidR="008D6A78" w:rsidRPr="00A703EF">
        <w:rPr>
          <w:rFonts w:ascii="Times New Roman" w:eastAsia="Times New Roman" w:hAnsi="Times New Roman"/>
          <w:sz w:val="24"/>
          <w:szCs w:val="24"/>
          <w:lang w:eastAsia="lt-LT"/>
        </w:rPr>
        <w:t>pabaigos teisės aktų nustatyta tvarka.</w:t>
      </w:r>
      <w:bookmarkStart w:id="8" w:name="_Ref226518220"/>
    </w:p>
    <w:p w:rsidR="00571F9F" w:rsidRDefault="000D47D6" w:rsidP="00571F9F">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88</w:t>
      </w:r>
      <w:r w:rsidR="00571F9F">
        <w:rPr>
          <w:rFonts w:ascii="Times New Roman" w:eastAsia="Times New Roman" w:hAnsi="Times New Roman"/>
          <w:sz w:val="24"/>
          <w:szCs w:val="24"/>
          <w:lang w:val="en-US" w:eastAsia="lt-LT"/>
        </w:rPr>
        <w:t xml:space="preserve">. </w:t>
      </w:r>
      <w:r w:rsidR="00571F9F" w:rsidRPr="00571F9F">
        <w:rPr>
          <w:rFonts w:ascii="Times New Roman" w:eastAsia="Times New Roman" w:hAnsi="Times New Roman"/>
          <w:sz w:val="24"/>
          <w:szCs w:val="24"/>
          <w:lang w:eastAsia="lt-LT"/>
        </w:rPr>
        <w:t>Jungtinės veiklos (partnerystės) sutartį galima keisti po</w:t>
      </w:r>
      <w:r w:rsidR="00571F9F">
        <w:rPr>
          <w:rFonts w:ascii="Times New Roman" w:eastAsia="Times New Roman" w:hAnsi="Times New Roman"/>
          <w:sz w:val="24"/>
          <w:szCs w:val="24"/>
          <w:lang w:eastAsia="lt-LT"/>
        </w:rPr>
        <w:t xml:space="preserve"> projekto s</w:t>
      </w:r>
      <w:r w:rsidR="00571F9F" w:rsidRPr="00571F9F">
        <w:rPr>
          <w:rFonts w:ascii="Times New Roman" w:eastAsia="Times New Roman" w:hAnsi="Times New Roman"/>
          <w:sz w:val="24"/>
          <w:szCs w:val="24"/>
          <w:lang w:eastAsia="lt-LT"/>
        </w:rPr>
        <w:t xml:space="preserve">utarties įsigaliojimo. Jungtinės veiklos (partnerystės) sutarties pakeitimai galimi su sąlyga, kad pakeitimai nebūtų turėję esminės įtakos priimant sprendimą dėl projekto finansavimo. Pakeitimai turi būti suderinti su </w:t>
      </w:r>
      <w:r w:rsidR="00571F9F">
        <w:rPr>
          <w:rFonts w:ascii="Times New Roman" w:eastAsia="Times New Roman" w:hAnsi="Times New Roman"/>
          <w:sz w:val="24"/>
          <w:szCs w:val="24"/>
          <w:lang w:eastAsia="lt-LT"/>
        </w:rPr>
        <w:t>įgyvendinančiąja institucija</w:t>
      </w:r>
      <w:r w:rsidR="00571F9F" w:rsidRPr="00571F9F">
        <w:rPr>
          <w:rFonts w:ascii="Times New Roman" w:eastAsia="Times New Roman" w:hAnsi="Times New Roman"/>
          <w:sz w:val="24"/>
          <w:szCs w:val="24"/>
          <w:lang w:eastAsia="lt-LT"/>
        </w:rPr>
        <w:t>. Pakeitimai turi būti įforminami pakeičiant arba papildant jungtinės veiklos (partnerystės) sutartį.</w:t>
      </w:r>
      <w:bookmarkEnd w:id="8"/>
    </w:p>
    <w:p w:rsidR="00571F9F" w:rsidRPr="00571F9F" w:rsidRDefault="00571F9F" w:rsidP="00571F9F">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8</w:t>
      </w:r>
      <w:r w:rsidR="000D47D6">
        <w:rPr>
          <w:rFonts w:ascii="Times New Roman" w:eastAsia="Times New Roman" w:hAnsi="Times New Roman"/>
          <w:sz w:val="24"/>
          <w:szCs w:val="24"/>
          <w:lang w:val="en-US" w:eastAsia="lt-LT"/>
        </w:rPr>
        <w:t>9</w:t>
      </w:r>
      <w:r>
        <w:rPr>
          <w:rFonts w:ascii="Times New Roman" w:eastAsia="Times New Roman" w:hAnsi="Times New Roman"/>
          <w:sz w:val="24"/>
          <w:szCs w:val="24"/>
          <w:lang w:val="en-US" w:eastAsia="lt-LT"/>
        </w:rPr>
        <w:t xml:space="preserve">. </w:t>
      </w:r>
      <w:r w:rsidRPr="00571F9F">
        <w:rPr>
          <w:rFonts w:ascii="Times New Roman" w:eastAsia="Times New Roman" w:hAnsi="Times New Roman"/>
          <w:sz w:val="24"/>
          <w:szCs w:val="24"/>
          <w:lang w:eastAsia="lt-LT"/>
        </w:rPr>
        <w:t xml:space="preserve">Projekto vykdytojas, numatęs projekto įgyvendinimo metu vykdyti veiklą, kuriai yra gautas finansavimas ir kuriai Lietuvos Respublikos teisės aktų nustatyta tvarka būtinas leidimas, licencija ar veiklos atestatas, projektui pasibaigus per </w:t>
      </w:r>
      <w:r>
        <w:rPr>
          <w:rFonts w:ascii="Times New Roman" w:eastAsia="Times New Roman" w:hAnsi="Times New Roman"/>
          <w:sz w:val="24"/>
          <w:szCs w:val="24"/>
          <w:lang w:eastAsia="lt-LT"/>
        </w:rPr>
        <w:t>projekto s</w:t>
      </w:r>
      <w:r w:rsidRPr="00571F9F">
        <w:rPr>
          <w:rFonts w:ascii="Times New Roman" w:eastAsia="Times New Roman" w:hAnsi="Times New Roman"/>
          <w:sz w:val="24"/>
          <w:szCs w:val="24"/>
          <w:lang w:eastAsia="lt-LT"/>
        </w:rPr>
        <w:t xml:space="preserve">utartyje nustatytą laikotarpį privalo pateikti </w:t>
      </w:r>
      <w:r>
        <w:rPr>
          <w:rFonts w:ascii="Times New Roman" w:eastAsia="Times New Roman" w:hAnsi="Times New Roman"/>
          <w:sz w:val="24"/>
          <w:szCs w:val="24"/>
          <w:lang w:eastAsia="lt-LT"/>
        </w:rPr>
        <w:t>įgyvendinančiajai institucijai</w:t>
      </w:r>
      <w:r w:rsidRPr="00571F9F">
        <w:rPr>
          <w:rFonts w:ascii="Times New Roman" w:eastAsia="Times New Roman" w:hAnsi="Times New Roman"/>
          <w:sz w:val="24"/>
          <w:szCs w:val="24"/>
          <w:lang w:eastAsia="lt-LT"/>
        </w:rPr>
        <w:t xml:space="preserve"> gauto leidimo, licencijos ar veiklos atestato kopiją. Nepateikus leidimo, licencijos ar veiklos atestato kopijos, </w:t>
      </w:r>
      <w:r>
        <w:rPr>
          <w:rFonts w:ascii="Times New Roman" w:eastAsia="Times New Roman" w:hAnsi="Times New Roman"/>
          <w:sz w:val="24"/>
          <w:szCs w:val="24"/>
          <w:lang w:eastAsia="lt-LT"/>
        </w:rPr>
        <w:t>M</w:t>
      </w:r>
      <w:r w:rsidRPr="00571F9F">
        <w:rPr>
          <w:rFonts w:ascii="Times New Roman" w:eastAsia="Times New Roman" w:hAnsi="Times New Roman"/>
          <w:sz w:val="24"/>
          <w:szCs w:val="24"/>
          <w:lang w:eastAsia="lt-LT"/>
        </w:rPr>
        <w:t>inisterija turi teisę pareikalauti iš projekto vykdytojo grąžinti suteiktą finansavimą</w:t>
      </w:r>
    </w:p>
    <w:p w:rsidR="0015128C" w:rsidRPr="00242552" w:rsidRDefault="000D47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90</w:t>
      </w:r>
      <w:r w:rsidR="0015128C" w:rsidRPr="00242552">
        <w:rPr>
          <w:rFonts w:ascii="Times New Roman" w:eastAsia="Times New Roman" w:hAnsi="Times New Roman"/>
          <w:sz w:val="24"/>
          <w:szCs w:val="24"/>
          <w:lang w:eastAsia="lt-LT"/>
        </w:rPr>
        <w:t xml:space="preserve">. Jei projekto veikla nepradėta įgyvendinti per </w:t>
      </w:r>
      <w:r w:rsidR="00D137B7" w:rsidRPr="00E80A8D">
        <w:rPr>
          <w:rFonts w:ascii="Times New Roman" w:eastAsia="Times New Roman" w:hAnsi="Times New Roman"/>
          <w:sz w:val="24"/>
          <w:szCs w:val="24"/>
          <w:lang w:eastAsia="lt-LT"/>
        </w:rPr>
        <w:t>6</w:t>
      </w:r>
      <w:r w:rsidR="0015128C" w:rsidRPr="00E80A8D">
        <w:rPr>
          <w:rFonts w:ascii="Times New Roman" w:eastAsia="Times New Roman" w:hAnsi="Times New Roman"/>
          <w:sz w:val="24"/>
          <w:szCs w:val="24"/>
          <w:lang w:eastAsia="lt-LT"/>
        </w:rPr>
        <w:t xml:space="preserve"> mėnesius</w:t>
      </w:r>
      <w:r w:rsidR="0015128C" w:rsidRPr="00242552">
        <w:rPr>
          <w:rFonts w:ascii="Times New Roman" w:eastAsia="Times New Roman" w:hAnsi="Times New Roman"/>
          <w:sz w:val="24"/>
          <w:szCs w:val="24"/>
          <w:lang w:eastAsia="lt-LT"/>
        </w:rPr>
        <w:t xml:space="preserve"> nuo projekto sutarties pasirašymo dienos, įgyvendinančioji institucija</w:t>
      </w:r>
      <w:r w:rsidR="00040B39">
        <w:rPr>
          <w:rFonts w:ascii="Times New Roman" w:eastAsia="Times New Roman" w:hAnsi="Times New Roman"/>
          <w:sz w:val="24"/>
          <w:szCs w:val="24"/>
          <w:lang w:eastAsia="lt-LT"/>
        </w:rPr>
        <w:t>, suderinusi su Ministerija,</w:t>
      </w:r>
      <w:r w:rsidR="0015128C" w:rsidRPr="00242552">
        <w:rPr>
          <w:rFonts w:ascii="Times New Roman" w:eastAsia="Times New Roman" w:hAnsi="Times New Roman"/>
          <w:sz w:val="24"/>
          <w:szCs w:val="24"/>
          <w:lang w:eastAsia="lt-LT"/>
        </w:rPr>
        <w:t xml:space="preserve"> turi teisę vienašališkai nutraukti projekto sutartį.</w:t>
      </w:r>
    </w:p>
    <w:p w:rsidR="00571F9F" w:rsidRDefault="000D47D6" w:rsidP="00571F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91</w:t>
      </w:r>
      <w:r w:rsidR="005A11C8" w:rsidRPr="00242552">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Pr>
          <w:rFonts w:ascii="Times New Roman" w:eastAsia="Times New Roman" w:hAnsi="Times New Roman"/>
          <w:sz w:val="24"/>
          <w:szCs w:val="24"/>
          <w:lang w:eastAsia="lt-LT"/>
        </w:rPr>
        <w:t xml:space="preserve">VII skyriaus </w:t>
      </w:r>
      <w:r w:rsidR="007D7242">
        <w:rPr>
          <w:rFonts w:ascii="Times New Roman" w:eastAsia="Times New Roman" w:hAnsi="Times New Roman"/>
          <w:sz w:val="24"/>
          <w:szCs w:val="24"/>
          <w:lang w:eastAsia="lt-LT"/>
        </w:rPr>
        <w:t>trisdešimt septintajame</w:t>
      </w:r>
      <w:r w:rsidR="005A11C8" w:rsidRPr="00242552">
        <w:rPr>
          <w:rFonts w:ascii="Times New Roman" w:eastAsia="Times New Roman" w:hAnsi="Times New Roman"/>
          <w:sz w:val="24"/>
          <w:szCs w:val="24"/>
          <w:lang w:eastAsia="lt-LT"/>
        </w:rPr>
        <w:t xml:space="preserve"> skirsnyje nustatyta tvarka.</w:t>
      </w:r>
    </w:p>
    <w:p w:rsidR="00571F9F" w:rsidRDefault="000D47D6" w:rsidP="00571F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92</w:t>
      </w:r>
      <w:r w:rsidR="00571F9F">
        <w:rPr>
          <w:rFonts w:ascii="Times New Roman" w:eastAsia="Times New Roman" w:hAnsi="Times New Roman"/>
          <w:sz w:val="24"/>
          <w:szCs w:val="24"/>
          <w:lang w:eastAsia="lt-LT"/>
        </w:rPr>
        <w:t xml:space="preserve">. Projekto vykdytojas </w:t>
      </w:r>
      <w:r w:rsidR="00DA6336">
        <w:rPr>
          <w:rFonts w:ascii="Times New Roman" w:eastAsia="Times New Roman" w:hAnsi="Times New Roman"/>
          <w:sz w:val="24"/>
          <w:szCs w:val="24"/>
          <w:lang w:eastAsia="lt-LT"/>
        </w:rPr>
        <w:t>ir partneris (-</w:t>
      </w:r>
      <w:proofErr w:type="spellStart"/>
      <w:r w:rsidR="00DA6336">
        <w:rPr>
          <w:rFonts w:ascii="Times New Roman" w:eastAsia="Times New Roman" w:hAnsi="Times New Roman"/>
          <w:sz w:val="24"/>
          <w:szCs w:val="24"/>
          <w:lang w:eastAsia="lt-LT"/>
        </w:rPr>
        <w:t>iai</w:t>
      </w:r>
      <w:proofErr w:type="spellEnd"/>
      <w:r w:rsidR="00DA6336">
        <w:rPr>
          <w:rFonts w:ascii="Times New Roman" w:eastAsia="Times New Roman" w:hAnsi="Times New Roman"/>
          <w:sz w:val="24"/>
          <w:szCs w:val="24"/>
          <w:lang w:eastAsia="lt-LT"/>
        </w:rPr>
        <w:t xml:space="preserve">) </w:t>
      </w:r>
      <w:r w:rsidR="00571F9F">
        <w:rPr>
          <w:rFonts w:ascii="Times New Roman" w:eastAsia="Times New Roman" w:hAnsi="Times New Roman"/>
          <w:sz w:val="24"/>
          <w:szCs w:val="24"/>
          <w:lang w:eastAsia="lt-LT"/>
        </w:rPr>
        <w:t>MTE</w:t>
      </w:r>
      <w:r w:rsidR="00571F9F" w:rsidRPr="00571F9F">
        <w:rPr>
          <w:rFonts w:ascii="Times New Roman" w:eastAsia="Times New Roman" w:hAnsi="Times New Roman"/>
          <w:sz w:val="24"/>
          <w:szCs w:val="24"/>
          <w:lang w:eastAsia="lt-LT"/>
        </w:rPr>
        <w:t>P darbams skirtas išlaidas privalo nurodyti metinėje pelno mokesčio deklaracijoje, kurią teikia Valstybinei mokesčių inspekcijai prie Lietuvos Respublikos finansų ministerijos įstatymų ir kitų teisės aktų nustatyta tvarka.</w:t>
      </w:r>
    </w:p>
    <w:p w:rsidR="00571F9F" w:rsidRPr="00571F9F" w:rsidRDefault="000D47D6" w:rsidP="00571F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00571F9F">
        <w:rPr>
          <w:rFonts w:ascii="Times New Roman" w:eastAsia="Times New Roman" w:hAnsi="Times New Roman"/>
          <w:sz w:val="24"/>
          <w:szCs w:val="24"/>
          <w:lang w:eastAsia="lt-LT"/>
        </w:rPr>
        <w:t>.</w:t>
      </w:r>
      <w:r w:rsidR="00571F9F" w:rsidRPr="00571F9F">
        <w:rPr>
          <w:rFonts w:ascii="Times New Roman" w:eastAsia="Times New Roman" w:hAnsi="Times New Roman"/>
          <w:sz w:val="24"/>
          <w:szCs w:val="24"/>
          <w:lang w:eastAsia="lt-LT"/>
        </w:rPr>
        <w:t xml:space="preserve"> Projekto vykdytojas</w:t>
      </w:r>
      <w:r w:rsidR="00DA6336">
        <w:rPr>
          <w:rFonts w:ascii="Times New Roman" w:eastAsia="Times New Roman" w:hAnsi="Times New Roman"/>
          <w:sz w:val="24"/>
          <w:szCs w:val="24"/>
          <w:lang w:eastAsia="lt-LT"/>
        </w:rPr>
        <w:t xml:space="preserve"> ir partneris (-</w:t>
      </w:r>
      <w:proofErr w:type="spellStart"/>
      <w:r w:rsidR="00DA6336">
        <w:rPr>
          <w:rFonts w:ascii="Times New Roman" w:eastAsia="Times New Roman" w:hAnsi="Times New Roman"/>
          <w:sz w:val="24"/>
          <w:szCs w:val="24"/>
          <w:lang w:eastAsia="lt-LT"/>
        </w:rPr>
        <w:t>iai</w:t>
      </w:r>
      <w:proofErr w:type="spellEnd"/>
      <w:r w:rsidR="00DA6336">
        <w:rPr>
          <w:rFonts w:ascii="Times New Roman" w:eastAsia="Times New Roman" w:hAnsi="Times New Roman"/>
          <w:sz w:val="24"/>
          <w:szCs w:val="24"/>
          <w:lang w:eastAsia="lt-LT"/>
        </w:rPr>
        <w:t>)</w:t>
      </w:r>
      <w:r w:rsidR="00571F9F" w:rsidRPr="00571F9F">
        <w:rPr>
          <w:rFonts w:ascii="Times New Roman" w:eastAsia="Times New Roman" w:hAnsi="Times New Roman"/>
          <w:sz w:val="24"/>
          <w:szCs w:val="24"/>
          <w:lang w:eastAsia="lt-LT"/>
        </w:rPr>
        <w:t xml:space="preserve">, teikdamas statistiką tvarkančioms institucijoms ir įstaigoms įstatymų ir kitų teisės aktų nustatyta tvarka, įsipareigoja </w:t>
      </w:r>
      <w:r w:rsidR="00DA6336">
        <w:rPr>
          <w:rFonts w:ascii="Times New Roman" w:eastAsia="Times New Roman" w:hAnsi="Times New Roman"/>
          <w:sz w:val="24"/>
          <w:szCs w:val="24"/>
          <w:lang w:eastAsia="lt-LT"/>
        </w:rPr>
        <w:t>pateikti informaciją ir apie MTE</w:t>
      </w:r>
      <w:r w:rsidR="00571F9F" w:rsidRPr="00571F9F">
        <w:rPr>
          <w:rFonts w:ascii="Times New Roman" w:eastAsia="Times New Roman" w:hAnsi="Times New Roman"/>
          <w:sz w:val="24"/>
          <w:szCs w:val="24"/>
          <w:lang w:eastAsia="lt-LT"/>
        </w:rPr>
        <w:t>P darbam</w:t>
      </w:r>
      <w:r w:rsidR="00DA6336">
        <w:rPr>
          <w:rFonts w:ascii="Times New Roman" w:eastAsia="Times New Roman" w:hAnsi="Times New Roman"/>
          <w:sz w:val="24"/>
          <w:szCs w:val="24"/>
          <w:lang w:eastAsia="lt-LT"/>
        </w:rPr>
        <w:t>s</w:t>
      </w:r>
      <w:r w:rsidR="00571F9F" w:rsidRPr="00571F9F">
        <w:rPr>
          <w:rFonts w:ascii="Times New Roman" w:eastAsia="Times New Roman" w:hAnsi="Times New Roman"/>
          <w:sz w:val="24"/>
          <w:szCs w:val="24"/>
          <w:lang w:eastAsia="lt-LT"/>
        </w:rPr>
        <w:t xml:space="preserve"> skirtas išlaidas.</w:t>
      </w:r>
    </w:p>
    <w:p w:rsidR="00BD21CD" w:rsidRDefault="000D47D6" w:rsidP="00F33269">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94</w:t>
      </w:r>
      <w:r w:rsidR="00DE5334">
        <w:rPr>
          <w:rFonts w:ascii="Times New Roman" w:eastAsia="Times New Roman" w:hAnsi="Times New Roman"/>
          <w:sz w:val="24"/>
          <w:szCs w:val="24"/>
          <w:lang w:eastAsia="lt-LT"/>
        </w:rPr>
        <w:t>.</w:t>
      </w:r>
      <w:r w:rsidR="00BD21CD" w:rsidRPr="00242552">
        <w:rPr>
          <w:rFonts w:ascii="Times New Roman" w:eastAsia="Times New Roman" w:hAnsi="Times New Roman"/>
          <w:sz w:val="24"/>
          <w:szCs w:val="24"/>
          <w:lang w:eastAsia="lt-LT"/>
        </w:rPr>
        <w:t xml:space="preserve"> Projekt</w:t>
      </w:r>
      <w:r w:rsidR="000D3CB7" w:rsidRPr="00242552">
        <w:rPr>
          <w:rFonts w:ascii="Times New Roman" w:eastAsia="Times New Roman" w:hAnsi="Times New Roman"/>
          <w:sz w:val="24"/>
          <w:szCs w:val="24"/>
          <w:lang w:eastAsia="lt-LT"/>
        </w:rPr>
        <w:t>o užbaigimo reikalavimai nustatyti</w:t>
      </w:r>
      <w:r w:rsidR="00BD21CD" w:rsidRPr="00242552">
        <w:rPr>
          <w:rFonts w:ascii="Times New Roman" w:eastAsia="Times New Roman" w:hAnsi="Times New Roman"/>
          <w:sz w:val="24"/>
          <w:szCs w:val="24"/>
          <w:lang w:eastAsia="lt-LT"/>
        </w:rPr>
        <w:t xml:space="preserve"> </w:t>
      </w:r>
      <w:r w:rsidR="00BD21CD" w:rsidRPr="00242552">
        <w:rPr>
          <w:rFonts w:ascii="Times New Roman" w:hAnsi="Times New Roman"/>
          <w:noProof/>
          <w:sz w:val="24"/>
          <w:szCs w:val="24"/>
        </w:rPr>
        <w:t xml:space="preserve">Projektų taisyklių </w:t>
      </w:r>
      <w:r w:rsidR="00100098">
        <w:rPr>
          <w:rFonts w:ascii="Times New Roman" w:hAnsi="Times New Roman"/>
          <w:noProof/>
          <w:sz w:val="24"/>
          <w:szCs w:val="24"/>
        </w:rPr>
        <w:t xml:space="preserve">IV skyriaus </w:t>
      </w:r>
      <w:r w:rsidR="007D7242">
        <w:rPr>
          <w:rFonts w:ascii="Times New Roman" w:hAnsi="Times New Roman"/>
          <w:noProof/>
          <w:sz w:val="24"/>
          <w:szCs w:val="24"/>
        </w:rPr>
        <w:t>dvidešimt septintajame</w:t>
      </w:r>
      <w:r w:rsidR="00BD21CD" w:rsidRPr="00242552">
        <w:rPr>
          <w:rFonts w:ascii="Times New Roman" w:hAnsi="Times New Roman"/>
          <w:noProof/>
          <w:sz w:val="24"/>
          <w:szCs w:val="24"/>
        </w:rPr>
        <w:t xml:space="preserve"> skirsnyje</w:t>
      </w:r>
      <w:r w:rsidR="000D3CB7" w:rsidRPr="00242552">
        <w:rPr>
          <w:rFonts w:ascii="Times New Roman" w:hAnsi="Times New Roman"/>
          <w:noProof/>
          <w:sz w:val="24"/>
          <w:szCs w:val="24"/>
        </w:rPr>
        <w:t>.</w:t>
      </w:r>
    </w:p>
    <w:p w:rsidR="00242552" w:rsidRPr="00242552" w:rsidRDefault="000D47D6" w:rsidP="000D47D6">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95</w:t>
      </w:r>
      <w:r w:rsidR="00242552">
        <w:rPr>
          <w:rFonts w:ascii="Times New Roman" w:hAnsi="Times New Roman"/>
          <w:noProof/>
          <w:sz w:val="24"/>
          <w:szCs w:val="24"/>
        </w:rPr>
        <w:t>. Visi su projekto įgyvendinimu susiję dokumentai turi būti saugomi Projektų taisyklių</w:t>
      </w:r>
      <w:r w:rsidR="00100098">
        <w:rPr>
          <w:rFonts w:ascii="Times New Roman" w:hAnsi="Times New Roman"/>
          <w:noProof/>
          <w:sz w:val="24"/>
          <w:szCs w:val="24"/>
        </w:rPr>
        <w:t xml:space="preserve"> VII skyriaus</w:t>
      </w:r>
      <w:r w:rsidR="00242552">
        <w:rPr>
          <w:rFonts w:ascii="Times New Roman" w:hAnsi="Times New Roman"/>
          <w:noProof/>
          <w:sz w:val="24"/>
          <w:szCs w:val="24"/>
        </w:rPr>
        <w:t xml:space="preserve"> </w:t>
      </w:r>
      <w:r w:rsidR="007D7242">
        <w:rPr>
          <w:rFonts w:ascii="Times New Roman" w:hAnsi="Times New Roman"/>
          <w:noProof/>
          <w:sz w:val="24"/>
          <w:szCs w:val="24"/>
        </w:rPr>
        <w:t>keturiasdešimt antrajame</w:t>
      </w:r>
      <w:r w:rsidR="00242552">
        <w:rPr>
          <w:rFonts w:ascii="Times New Roman" w:hAnsi="Times New Roman"/>
          <w:noProof/>
          <w:sz w:val="24"/>
          <w:szCs w:val="24"/>
        </w:rPr>
        <w:t xml:space="preserve"> skirsnyje nustatyta tvarka.</w:t>
      </w:r>
    </w:p>
    <w:p w:rsidR="008F2900" w:rsidRDefault="008F2900" w:rsidP="0026561F">
      <w:pPr>
        <w:spacing w:after="0" w:line="240" w:lineRule="auto"/>
        <w:ind w:firstLine="851"/>
        <w:jc w:val="center"/>
        <w:rPr>
          <w:rFonts w:ascii="Times New Roman" w:eastAsia="Times New Roman" w:hAnsi="Times New Roman"/>
          <w:b/>
          <w:sz w:val="24"/>
          <w:szCs w:val="24"/>
          <w:lang w:eastAsia="lt-LT"/>
        </w:rPr>
      </w:pPr>
    </w:p>
    <w:p w:rsidR="007935E5" w:rsidRPr="00242552" w:rsidRDefault="00954B55"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VII</w:t>
      </w:r>
      <w:r w:rsidR="007935E5" w:rsidRPr="00242552">
        <w:rPr>
          <w:rFonts w:ascii="Times New Roman" w:eastAsia="Times New Roman" w:hAnsi="Times New Roman"/>
          <w:b/>
          <w:sz w:val="24"/>
          <w:szCs w:val="24"/>
          <w:lang w:eastAsia="lt-LT"/>
        </w:rPr>
        <w:t xml:space="preserve"> SKYRIUS</w:t>
      </w:r>
    </w:p>
    <w:p w:rsidR="00954B55" w:rsidRPr="00242552" w:rsidRDefault="00954B55" w:rsidP="00236218">
      <w:pPr>
        <w:spacing w:after="0" w:line="240" w:lineRule="auto"/>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APRAŠO KEITIMO TVARKA</w:t>
      </w:r>
    </w:p>
    <w:p w:rsidR="007935E5" w:rsidRPr="00242552"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Default="000D47D6"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96</w:t>
      </w:r>
      <w:r w:rsidR="00954B55" w:rsidRPr="00242552">
        <w:rPr>
          <w:rFonts w:ascii="Times New Roman" w:eastAsia="Times New Roman" w:hAnsi="Times New Roman"/>
          <w:sz w:val="24"/>
          <w:szCs w:val="24"/>
          <w:lang w:eastAsia="lt-LT"/>
        </w:rPr>
        <w:t xml:space="preserve">. </w:t>
      </w:r>
      <w:r w:rsidR="00CB0108" w:rsidRPr="00242552">
        <w:rPr>
          <w:rFonts w:ascii="Times New Roman" w:eastAsia="Times New Roman" w:hAnsi="Times New Roman"/>
          <w:sz w:val="24"/>
          <w:szCs w:val="24"/>
          <w:lang w:eastAsia="lt-LT"/>
        </w:rPr>
        <w:t xml:space="preserve">Aprašo keitimo tvarka nustatyta Projektų taisyklių </w:t>
      </w:r>
      <w:r w:rsidR="003858F3">
        <w:rPr>
          <w:rFonts w:ascii="Times New Roman" w:eastAsia="Times New Roman" w:hAnsi="Times New Roman"/>
          <w:sz w:val="24"/>
          <w:szCs w:val="24"/>
          <w:lang w:eastAsia="lt-LT"/>
        </w:rPr>
        <w:t xml:space="preserve">III skyriaus </w:t>
      </w:r>
      <w:r w:rsidR="007D7242">
        <w:rPr>
          <w:rFonts w:ascii="Times New Roman" w:eastAsia="Times New Roman" w:hAnsi="Times New Roman"/>
          <w:sz w:val="24"/>
          <w:szCs w:val="24"/>
          <w:lang w:eastAsia="lt-LT"/>
        </w:rPr>
        <w:t>vienuoliktajame</w:t>
      </w:r>
      <w:r w:rsidR="00CB0108" w:rsidRPr="00242552">
        <w:rPr>
          <w:rFonts w:ascii="Times New Roman" w:eastAsia="Times New Roman" w:hAnsi="Times New Roman"/>
          <w:sz w:val="24"/>
          <w:szCs w:val="24"/>
          <w:lang w:eastAsia="lt-LT"/>
        </w:rPr>
        <w:t xml:space="preserve"> skirsnyje.</w:t>
      </w:r>
    </w:p>
    <w:p w:rsidR="00295C33" w:rsidRDefault="000D47D6"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97</w:t>
      </w:r>
      <w:r w:rsidR="00100098">
        <w:rPr>
          <w:rFonts w:ascii="Times New Roman" w:eastAsia="Times New Roman" w:hAnsi="Times New Roman"/>
          <w:sz w:val="24"/>
          <w:szCs w:val="24"/>
          <w:lang w:eastAsia="lt-LT"/>
        </w:rPr>
        <w:t xml:space="preserve">. </w:t>
      </w:r>
      <w:r w:rsidR="00100098" w:rsidRPr="00242552">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p>
    <w:p w:rsidR="00451580" w:rsidRDefault="004344FC" w:rsidP="004344FC">
      <w:pPr>
        <w:jc w:val="center"/>
        <w:rPr>
          <w:rFonts w:ascii="Times New Roman" w:eastAsia="Times New Roman" w:hAnsi="Times New Roman"/>
          <w:sz w:val="24"/>
          <w:szCs w:val="24"/>
          <w:lang w:eastAsia="lt-LT"/>
        </w:rPr>
      </w:pPr>
      <w:r>
        <w:rPr>
          <w:spacing w:val="-4"/>
        </w:rPr>
        <w:t>___________________________</w:t>
      </w: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sectPr w:rsidR="00451580" w:rsidSect="00996AB5">
          <w:headerReference w:type="default" r:id="rId26"/>
          <w:headerReference w:type="first" r:id="rId27"/>
          <w:pgSz w:w="11906" w:h="16838"/>
          <w:pgMar w:top="567" w:right="567" w:bottom="1134" w:left="1701" w:header="567" w:footer="567" w:gutter="0"/>
          <w:pgNumType w:start="1"/>
          <w:cols w:space="1296"/>
          <w:titlePg/>
          <w:docGrid w:linePitch="360"/>
        </w:sectPr>
      </w:pPr>
    </w:p>
    <w:p w:rsidR="00451580" w:rsidRPr="00234130" w:rsidRDefault="00451580" w:rsidP="00451580">
      <w:pPr>
        <w:spacing w:after="0" w:line="240" w:lineRule="auto"/>
        <w:ind w:left="6480" w:firstLine="1296"/>
        <w:rPr>
          <w:rFonts w:ascii="Times New Roman" w:hAnsi="Times New Roman"/>
          <w:sz w:val="24"/>
          <w:szCs w:val="24"/>
        </w:rPr>
      </w:pPr>
      <w:r w:rsidRPr="00234130">
        <w:rPr>
          <w:rFonts w:ascii="Times New Roman" w:hAnsi="Times New Roman"/>
          <w:sz w:val="24"/>
          <w:szCs w:val="24"/>
        </w:rPr>
        <w:lastRenderedPageBreak/>
        <w:t>2014–2020 metų Europos Sąjungos fondų investicijų veiksmų programos</w:t>
      </w:r>
    </w:p>
    <w:p w:rsidR="00451580" w:rsidRPr="00234130" w:rsidRDefault="00933C6E" w:rsidP="00933C6E">
      <w:pPr>
        <w:spacing w:after="0" w:line="240" w:lineRule="auto"/>
        <w:ind w:left="7776"/>
        <w:rPr>
          <w:rFonts w:ascii="Times New Roman" w:hAnsi="Times New Roman"/>
          <w:sz w:val="24"/>
          <w:szCs w:val="24"/>
        </w:rPr>
      </w:pPr>
      <w:r>
        <w:rPr>
          <w:rFonts w:ascii="Times New Roman" w:hAnsi="Times New Roman"/>
          <w:sz w:val="24"/>
          <w:szCs w:val="24"/>
        </w:rPr>
        <w:t>1</w:t>
      </w:r>
      <w:r w:rsidR="00451580" w:rsidRPr="00234130">
        <w:rPr>
          <w:rFonts w:ascii="Times New Roman" w:hAnsi="Times New Roman"/>
          <w:sz w:val="24"/>
          <w:szCs w:val="24"/>
        </w:rPr>
        <w:t xml:space="preserve"> prioriteto „</w:t>
      </w:r>
      <w:r>
        <w:rPr>
          <w:rFonts w:ascii="Times New Roman" w:hAnsi="Times New Roman"/>
          <w:sz w:val="24"/>
          <w:szCs w:val="24"/>
        </w:rPr>
        <w:t>Mokslinių tyrimų, eksperimentinės plėtros ir inovacijų skatinimas</w:t>
      </w:r>
      <w:r w:rsidR="00451580" w:rsidRPr="00234130">
        <w:rPr>
          <w:rFonts w:ascii="Times New Roman" w:hAnsi="Times New Roman"/>
          <w:sz w:val="24"/>
          <w:szCs w:val="24"/>
        </w:rPr>
        <w:t xml:space="preserve">“ priemonės Nr. </w:t>
      </w:r>
      <w:r>
        <w:rPr>
          <w:rFonts w:ascii="Times New Roman" w:hAnsi="Times New Roman"/>
          <w:sz w:val="24"/>
          <w:szCs w:val="24"/>
        </w:rPr>
        <w:t xml:space="preserve">J05-LVPA-K </w:t>
      </w:r>
      <w:r w:rsidR="00451580" w:rsidRPr="00234130">
        <w:rPr>
          <w:rFonts w:ascii="Times New Roman" w:hAnsi="Times New Roman"/>
          <w:sz w:val="24"/>
          <w:szCs w:val="24"/>
        </w:rPr>
        <w:t>„</w:t>
      </w:r>
      <w:r>
        <w:rPr>
          <w:rFonts w:ascii="Times New Roman" w:hAnsi="Times New Roman"/>
          <w:sz w:val="24"/>
          <w:szCs w:val="24"/>
        </w:rPr>
        <w:t xml:space="preserve">Intelektas. Bendri mokslo– verslo projektai “ </w:t>
      </w:r>
      <w:r w:rsidR="00451580" w:rsidRPr="00234130">
        <w:rPr>
          <w:rFonts w:ascii="Times New Roman" w:hAnsi="Times New Roman"/>
          <w:sz w:val="24"/>
          <w:szCs w:val="24"/>
        </w:rPr>
        <w:t>projektų finansavimo sąlygų aprašo Nr. 1</w:t>
      </w:r>
    </w:p>
    <w:p w:rsidR="00451580" w:rsidRPr="00234130" w:rsidRDefault="00451580" w:rsidP="00451580">
      <w:pPr>
        <w:spacing w:after="0" w:line="240" w:lineRule="auto"/>
        <w:ind w:left="6480" w:firstLine="1296"/>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TableGrid"/>
        <w:tblW w:w="0" w:type="auto"/>
        <w:tblInd w:w="108" w:type="dxa"/>
        <w:tblLook w:val="04A0" w:firstRow="1" w:lastRow="0" w:firstColumn="1" w:lastColumn="0" w:noHBand="0" w:noVBand="1"/>
      </w:tblPr>
      <w:tblGrid>
        <w:gridCol w:w="4669"/>
        <w:gridCol w:w="10321"/>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A067CF">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Pildoma projekto naudos ir kokybės vertinimo metu. Galimas simbolių skaičius – 25.</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A067CF">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r w:rsidRPr="006C122A">
              <w:rPr>
                <w:rFonts w:ascii="Times New Roman" w:hAnsi="Times New Roman"/>
                <w:i/>
              </w:rPr>
              <w:t>Galimas simbolių skaičius – 140.</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A067CF">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r w:rsidRPr="006C122A">
              <w:rPr>
                <w:rFonts w:ascii="Times New Roman" w:hAnsi="Times New Roman"/>
                <w:i/>
              </w:rPr>
              <w:t>Galimas simbolių skaičius – 150.</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su partneriu (-</w:t>
            </w:r>
            <w:proofErr w:type="spellStart"/>
            <w:r w:rsidRPr="00234130">
              <w:rPr>
                <w:rFonts w:ascii="Times New Roman" w:eastAsia="Times New Roman" w:hAnsi="Times New Roman"/>
                <w:b/>
                <w:bCs/>
                <w:sz w:val="24"/>
                <w:szCs w:val="24"/>
                <w:lang w:eastAsia="lt-LT"/>
              </w:rPr>
              <w:t>iais</w:t>
            </w:r>
            <w:proofErr w:type="spellEnd"/>
            <w:r w:rsidRPr="00234130">
              <w:rPr>
                <w:rFonts w:ascii="Times New Roman" w:eastAsia="Times New Roman" w:hAnsi="Times New Roman"/>
                <w:b/>
                <w:bCs/>
                <w:sz w:val="24"/>
                <w:szCs w:val="24"/>
                <w:lang w:eastAsia="lt-LT"/>
              </w:rPr>
              <w:t xml:space="preserve">)              </w:t>
            </w:r>
            <w:r w:rsidRPr="00234130">
              <w:rPr>
                <w:rFonts w:ascii="Times New Roman" w:eastAsia="Times New Roman" w:hAnsi="Times New Roman"/>
                <w:b/>
                <w:bCs/>
                <w:sz w:val="24"/>
                <w:szCs w:val="24"/>
                <w:lang w:eastAsia="lt-LT"/>
              </w:rPr>
              <w:t> be partnerio (-</w:t>
            </w:r>
            <w:proofErr w:type="spellStart"/>
            <w:r w:rsidRPr="00234130">
              <w:rPr>
                <w:rFonts w:ascii="Times New Roman" w:eastAsia="Times New Roman" w:hAnsi="Times New Roman"/>
                <w:b/>
                <w:bCs/>
                <w:sz w:val="24"/>
                <w:szCs w:val="24"/>
                <w:lang w:eastAsia="lt-LT"/>
              </w:rPr>
              <w:t>ių</w:t>
            </w:r>
            <w:proofErr w:type="spellEnd"/>
            <w:r w:rsidRPr="00234130">
              <w:rPr>
                <w:rFonts w:ascii="Times New Roman" w:eastAsia="Times New Roman" w:hAnsi="Times New Roman"/>
                <w:b/>
                <w:bCs/>
                <w:sz w:val="24"/>
                <w:szCs w:val="24"/>
                <w:lang w:eastAsia="lt-LT"/>
              </w:rPr>
              <w:t>)</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63"/>
        <w:gridCol w:w="3118"/>
        <w:gridCol w:w="1985"/>
        <w:gridCol w:w="3260"/>
      </w:tblGrid>
      <w:tr w:rsidR="00451580" w:rsidRPr="00234130" w:rsidTr="002D5B81">
        <w:trPr>
          <w:trHeight w:val="20"/>
        </w:trPr>
        <w:tc>
          <w:tcPr>
            <w:tcW w:w="666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118"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2D5B81">
        <w:trPr>
          <w:trHeight w:val="20"/>
        </w:trPr>
        <w:tc>
          <w:tcPr>
            <w:tcW w:w="6663"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118"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118"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2014–2020 m. Europos Sąjungos (toliau – ES) fondų investicijų veiksmų programos (toliau – veiksmų programa)</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 xml:space="preserve">prioriteto konkretaus uždavinio įgyvendinimo, rezultato pasiekimo ir įgyvendinama bent viena pagal 2014–2020 metų Europos Sąjungos fondų investicijų veiksmų programos 1 prioriteto „Mokslinių tyrimų, eksperimentinės plėtros ir inovacijų skatinimas“ priemonės </w:t>
            </w:r>
            <w:r w:rsidR="00DD4DE6">
              <w:rPr>
                <w:rFonts w:ascii="Times New Roman" w:eastAsia="Times New Roman" w:hAnsi="Times New Roman"/>
                <w:b/>
                <w:bCs/>
                <w:sz w:val="24"/>
                <w:szCs w:val="24"/>
                <w:lang w:eastAsia="lt-LT"/>
              </w:rPr>
              <w:t xml:space="preserve">Nr. </w:t>
            </w:r>
            <w:r w:rsidR="00DD4DE6" w:rsidRPr="00DD4DE6">
              <w:rPr>
                <w:rFonts w:ascii="Times New Roman" w:hAnsi="Times New Roman"/>
                <w:b/>
                <w:sz w:val="24"/>
                <w:szCs w:val="24"/>
              </w:rPr>
              <w:t>J05-LVPA-K „Intelektas. Bendri mokslo–verslo projektai “</w:t>
            </w:r>
            <w:r w:rsidR="00DD4DE6" w:rsidRPr="008E0B63">
              <w:rPr>
                <w:rFonts w:ascii="Times New Roman" w:eastAsia="Times New Roman" w:hAnsi="Times New Roman"/>
                <w:b/>
                <w:bCs/>
                <w:sz w:val="24"/>
                <w:szCs w:val="24"/>
                <w:lang w:eastAsia="lt-LT"/>
              </w:rPr>
              <w:t xml:space="preserve"> projektų finansavimo sąlygų aprašą Nr. 1 (toliau – Aprašas) numatoma finansuoti veikla.</w:t>
            </w: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D4DE6" w:rsidRPr="008E0B63" w:rsidRDefault="00451580" w:rsidP="00DD4DE6">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1.1. </w:t>
            </w:r>
            <w:r w:rsidR="00DD4DE6" w:rsidRPr="008E0B63">
              <w:rPr>
                <w:rFonts w:ascii="Times New Roman" w:eastAsia="Times New Roman" w:hAnsi="Times New Roman"/>
                <w:sz w:val="24"/>
                <w:szCs w:val="24"/>
                <w:lang w:eastAsia="lt-LT"/>
              </w:rPr>
              <w:t>Projekto tikslai ir uždaviniai atitinka bent vieną veiksmų programa prioriteto konkretų uždavinį ir siekiamą rezultatą.</w:t>
            </w:r>
          </w:p>
          <w:p w:rsidR="00DD4DE6" w:rsidRPr="008E0B63" w:rsidRDefault="00DD4DE6" w:rsidP="00DD4DE6">
            <w:pPr>
              <w:spacing w:after="0" w:line="240" w:lineRule="auto"/>
              <w:jc w:val="both"/>
              <w:rPr>
                <w:rFonts w:ascii="Times New Roman" w:eastAsia="Times New Roman" w:hAnsi="Times New Roman"/>
                <w:sz w:val="24"/>
                <w:szCs w:val="24"/>
                <w:lang w:eastAsia="lt-LT"/>
              </w:rPr>
            </w:pPr>
          </w:p>
          <w:p w:rsidR="00DD4DE6" w:rsidRPr="008E0B63"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Vertinant </w:t>
            </w:r>
            <w:r w:rsidRPr="008E0B63">
              <w:rPr>
                <w:rFonts w:ascii="Times New Roman" w:hAnsi="Times New Roman"/>
                <w:sz w:val="24"/>
                <w:szCs w:val="24"/>
              </w:rPr>
              <w:t xml:space="preserve">būtina įsitikinti, kad projekto tikslai ir uždaviniai atitinka veiksmų programos 1 prioriteto </w:t>
            </w:r>
            <w:r w:rsidRPr="008E0B63">
              <w:rPr>
                <w:rFonts w:ascii="Times New Roman" w:eastAsia="Times New Roman" w:hAnsi="Times New Roman"/>
                <w:sz w:val="24"/>
                <w:szCs w:val="24"/>
                <w:lang w:eastAsia="lt-LT"/>
              </w:rPr>
              <w:t xml:space="preserve">„Mokslinių tyrimų, </w:t>
            </w:r>
            <w:r w:rsidRPr="008E0B63">
              <w:rPr>
                <w:rFonts w:ascii="Times New Roman" w:eastAsia="Times New Roman" w:hAnsi="Times New Roman"/>
                <w:sz w:val="24"/>
                <w:szCs w:val="24"/>
                <w:lang w:eastAsia="lt-LT"/>
              </w:rPr>
              <w:lastRenderedPageBreak/>
              <w:t>eksperimentinės plėtros ir inovacijų skatinimas“ 1.2.1 konkretų uždavinį „Padidinti mokslinių tyrimų, eksperimentinės plėtros ir inovacijų veiklų aktyvumą privačiame sektoriuje“</w:t>
            </w:r>
            <w:r w:rsidRPr="008E0B63">
              <w:rPr>
                <w:rFonts w:ascii="Times New Roman" w:hAnsi="Times New Roman"/>
                <w:sz w:val="24"/>
                <w:szCs w:val="24"/>
              </w:rPr>
              <w:t xml:space="preserve"> ir siekiamą rezultatą.</w:t>
            </w:r>
          </w:p>
          <w:p w:rsidR="00DD4DE6" w:rsidRPr="008E0B63" w:rsidRDefault="00DD4DE6" w:rsidP="00DD4DE6">
            <w:pPr>
              <w:spacing w:after="0" w:line="240" w:lineRule="auto"/>
              <w:jc w:val="both"/>
              <w:rPr>
                <w:rFonts w:ascii="Times New Roman" w:eastAsia="Times New Roman" w:hAnsi="Times New Roman"/>
                <w:sz w:val="24"/>
                <w:szCs w:val="24"/>
                <w:lang w:eastAsia="lt-LT"/>
              </w:rPr>
            </w:pPr>
          </w:p>
          <w:p w:rsidR="00451580" w:rsidRPr="00234130" w:rsidRDefault="00DD4DE6" w:rsidP="002D5B8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 </w:t>
            </w:r>
            <w:r w:rsidRPr="008E0B63">
              <w:rPr>
                <w:rFonts w:ascii="Times New Roman" w:hAnsi="Times New Roman"/>
                <w:sz w:val="24"/>
                <w:szCs w:val="24"/>
              </w:rPr>
              <w:t>paraiška finansuoti iš Europos Sąjungos struktūrinių fondų lėšų bendrai finansuojamą projektą (toliau – paraiška)</w:t>
            </w:r>
            <w:r w:rsidRPr="008E0B63">
              <w:rPr>
                <w:rFonts w:ascii="Times New Roman" w:eastAsia="Times New Roman" w:hAnsi="Times New Roman"/>
                <w:sz w:val="24"/>
                <w:szCs w:val="24"/>
                <w:lang w:eastAsia="lt-LT"/>
              </w:rPr>
              <w:t>.</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DD4DE6">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Projekto tikslai ir uždaviniai t</w:t>
            </w:r>
            <w:r w:rsidR="00933C6E">
              <w:rPr>
                <w:rFonts w:ascii="Times New Roman" w:eastAsia="Times New Roman" w:hAnsi="Times New Roman"/>
                <w:sz w:val="24"/>
                <w:szCs w:val="24"/>
                <w:lang w:eastAsia="lt-LT"/>
              </w:rPr>
              <w:t xml:space="preserve">uri atitikti </w:t>
            </w:r>
            <w:r w:rsidR="00DD4DE6" w:rsidRPr="008E0B63">
              <w:rPr>
                <w:rFonts w:ascii="Times New Roman" w:eastAsia="Times New Roman" w:hAnsi="Times New Roman"/>
                <w:sz w:val="24"/>
                <w:szCs w:val="24"/>
                <w:lang w:eastAsia="lt-LT"/>
              </w:rPr>
              <w:t xml:space="preserve">Projekto tikslai ir uždaviniai turi atitikti veiksmų programos </w:t>
            </w:r>
            <w:r w:rsidR="00DD4DE6" w:rsidRPr="008E0B63">
              <w:rPr>
                <w:rFonts w:ascii="Times New Roman" w:hAnsi="Times New Roman"/>
                <w:sz w:val="24"/>
                <w:szCs w:val="24"/>
              </w:rPr>
              <w:t xml:space="preserve">1 prioriteto </w:t>
            </w:r>
            <w:r w:rsidR="00DD4DE6" w:rsidRPr="008E0B63">
              <w:rPr>
                <w:rFonts w:ascii="Times New Roman" w:eastAsia="Times New Roman" w:hAnsi="Times New Roman"/>
                <w:sz w:val="24"/>
                <w:szCs w:val="24"/>
                <w:lang w:eastAsia="lt-LT"/>
              </w:rPr>
              <w:t xml:space="preserve">„Mokslinių tyrimų, </w:t>
            </w:r>
            <w:r w:rsidR="00DD4DE6" w:rsidRPr="008E0B63">
              <w:rPr>
                <w:rFonts w:ascii="Times New Roman" w:eastAsia="Times New Roman" w:hAnsi="Times New Roman"/>
                <w:sz w:val="24"/>
                <w:szCs w:val="24"/>
                <w:lang w:eastAsia="lt-LT"/>
              </w:rPr>
              <w:lastRenderedPageBreak/>
              <w:t xml:space="preserve">eksperimentinės plėtros ir inovacijų skatinimas“ 1.2.1 konkretų uždavinį „Padidinti mokslinių tyrimų, eksperimentinės plėtros ir inovacijų veiklų aktyvumą privačiame sektoriuje“ ir siekiamą rezultatą. </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1.2. </w:t>
            </w:r>
            <w:r w:rsidR="002D5B81" w:rsidRPr="008E0B63">
              <w:rPr>
                <w:rFonts w:ascii="Times New Roman" w:eastAsia="Times New Roman" w:hAnsi="Times New Roman"/>
                <w:sz w:val="24"/>
                <w:szCs w:val="24"/>
                <w:lang w:eastAsia="lt-LT"/>
              </w:rPr>
              <w:t>Projekto tikslai, uždaviniai ir veiklos atitinka bent vieną iš 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2D5B81" w:rsidRPr="008E0B63" w:rsidRDefault="002D5B81" w:rsidP="002D5B8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w:t>
            </w:r>
            <w:r w:rsidRPr="008E0B63">
              <w:rPr>
                <w:rFonts w:ascii="Times New Roman" w:hAnsi="Times New Roman"/>
                <w:sz w:val="24"/>
                <w:szCs w:val="24"/>
              </w:rPr>
              <w:t xml:space="preserve"> būtina įsitikinti, ar projekte numatyti tikslai, uždaviniai ir planuojamos vykdyti veiklos atitinka veiklą, nurodytą Aprašo 10 punkte.</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2D5B81" w:rsidP="002D5B81">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3118"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Pr="008E0B63">
              <w:rPr>
                <w:rFonts w:ascii="Times New Roman" w:hAnsi="Times New Roman"/>
                <w:sz w:val="24"/>
                <w:szCs w:val="24"/>
                <w:highlight w:val="lightGray"/>
              </w:rPr>
              <w:t>10</w:t>
            </w:r>
            <w:r w:rsidRPr="008E0B63">
              <w:rPr>
                <w:rFonts w:ascii="Times New Roman" w:hAnsi="Times New Roman"/>
                <w:sz w:val="24"/>
                <w:szCs w:val="24"/>
              </w:rPr>
              <w:t xml:space="preserve"> punkte nurodytą veiklą. </w:t>
            </w:r>
          </w:p>
          <w:p w:rsidR="00451580" w:rsidRPr="00234130" w:rsidRDefault="00451580" w:rsidP="00BF4246">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2D5B81">
        <w:trPr>
          <w:trHeight w:val="564"/>
        </w:trPr>
        <w:tc>
          <w:tcPr>
            <w:tcW w:w="6663"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BF4246">
            <w:pPr>
              <w:spacing w:after="0" w:line="240" w:lineRule="auto"/>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Pr>
                <w:rFonts w:ascii="Times New Roman" w:eastAsia="Times New Roman" w:hAnsi="Times New Roman"/>
                <w:sz w:val="24"/>
                <w:szCs w:val="24"/>
                <w:lang w:eastAsia="lt-LT"/>
              </w:rPr>
              <w:t>A</w:t>
            </w:r>
            <w:r w:rsidRPr="006A0619">
              <w:rPr>
                <w:rFonts w:ascii="Times New Roman" w:eastAsia="Times New Roman" w:hAnsi="Times New Roman"/>
                <w:sz w:val="24"/>
                <w:szCs w:val="24"/>
                <w:lang w:eastAsia="lt-LT"/>
              </w:rPr>
              <w:t>praše nustatytus reikalavimus.</w:t>
            </w:r>
          </w:p>
        </w:tc>
        <w:tc>
          <w:tcPr>
            <w:tcW w:w="3118" w:type="dxa"/>
            <w:tcBorders>
              <w:top w:val="single" w:sz="4" w:space="0" w:color="auto"/>
              <w:left w:val="single" w:sz="4" w:space="0" w:color="000000"/>
              <w:bottom w:val="single" w:sz="4" w:space="0" w:color="auto"/>
              <w:right w:val="single" w:sz="4" w:space="0" w:color="000000"/>
            </w:tcBorders>
          </w:tcPr>
          <w:p w:rsidR="00857217" w:rsidRPr="00234130" w:rsidRDefault="00857217" w:rsidP="003353C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2D5B81" w:rsidRPr="00234130" w:rsidTr="002D5B81">
        <w:trPr>
          <w:trHeight w:val="288"/>
        </w:trPr>
        <w:tc>
          <w:tcPr>
            <w:tcW w:w="6663" w:type="dxa"/>
            <w:tcBorders>
              <w:top w:val="single" w:sz="4" w:space="0" w:color="auto"/>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1.3.1. </w:t>
            </w:r>
            <w:r w:rsidRPr="00C26B10">
              <w:rPr>
                <w:rFonts w:ascii="Times New Roman" w:hAnsi="Times New Roman"/>
                <w:sz w:val="24"/>
                <w:szCs w:val="24"/>
              </w:rPr>
              <w:t>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Pr>
                <w:rFonts w:ascii="Times New Roman" w:hAnsi="Times New Roman"/>
                <w:sz w:val="24"/>
                <w:szCs w:val="24"/>
              </w:rPr>
              <w:t xml:space="preserve"> (</w:t>
            </w:r>
            <w:r w:rsidRPr="00335F4E">
              <w:rPr>
                <w:rFonts w:ascii="Times New Roman" w:hAnsi="Times New Roman"/>
                <w:sz w:val="24"/>
                <w:szCs w:val="24"/>
              </w:rPr>
              <w:t xml:space="preserve">specialusis projektų atrankos kriterijus patvirtintas 2014–2020 metų Europos Sąjungos fondų investicijų veiksmų programos </w:t>
            </w:r>
            <w:proofErr w:type="spellStart"/>
            <w:r w:rsidRPr="00335F4E">
              <w:rPr>
                <w:rFonts w:ascii="Times New Roman" w:hAnsi="Times New Roman"/>
                <w:sz w:val="24"/>
                <w:szCs w:val="24"/>
              </w:rPr>
              <w:t>Stebėsenos</w:t>
            </w:r>
            <w:proofErr w:type="spellEnd"/>
            <w:r w:rsidRPr="00335F4E">
              <w:rPr>
                <w:rFonts w:ascii="Times New Roman" w:hAnsi="Times New Roman"/>
                <w:sz w:val="24"/>
                <w:szCs w:val="24"/>
              </w:rPr>
              <w:t xml:space="preserve"> komiteto </w:t>
            </w:r>
            <w:r w:rsidRPr="008E0B63">
              <w:rPr>
                <w:rFonts w:ascii="Times New Roman" w:hAnsi="Times New Roman"/>
                <w:sz w:val="24"/>
                <w:szCs w:val="24"/>
              </w:rPr>
              <w:t>2015 m. liepos 9 d. posėdžio nutarimu Nr. 44P-6(8).</w:t>
            </w:r>
          </w:p>
          <w:p w:rsidR="002D5B81" w:rsidRDefault="002D5B81" w:rsidP="002D5B81">
            <w:pPr>
              <w:spacing w:after="0" w:line="240" w:lineRule="auto"/>
              <w:jc w:val="both"/>
              <w:rPr>
                <w:rFonts w:ascii="Times New Roman" w:hAnsi="Times New Roman"/>
                <w:sz w:val="24"/>
                <w:szCs w:val="24"/>
              </w:rPr>
            </w:pPr>
          </w:p>
          <w:p w:rsidR="002D5B81" w:rsidRDefault="002D5B81" w:rsidP="002D5B81">
            <w:pPr>
              <w:spacing w:after="0" w:line="240" w:lineRule="auto"/>
              <w:jc w:val="both"/>
              <w:rPr>
                <w:rFonts w:ascii="Times New Roman" w:hAnsi="Times New Roman"/>
                <w:sz w:val="24"/>
                <w:szCs w:val="24"/>
              </w:rPr>
            </w:pPr>
            <w:r w:rsidRPr="00C26B10">
              <w:rPr>
                <w:rFonts w:ascii="Times New Roman" w:hAnsi="Times New Roman"/>
                <w:sz w:val="24"/>
                <w:szCs w:val="24"/>
              </w:rPr>
              <w:t xml:space="preserve">Vertinama, ar projektas prisideda prie Prioritetinių mokslinių tyrimų ir eksperimentinės (socialinės, kultūrinės) plėtros ir </w:t>
            </w:r>
            <w:r w:rsidRPr="00C26B10">
              <w:rPr>
                <w:rFonts w:ascii="Times New Roman" w:hAnsi="Times New Roman"/>
                <w:sz w:val="24"/>
                <w:szCs w:val="24"/>
              </w:rPr>
              <w:lastRenderedPageBreak/>
              <w:t>inovacijų raidos (sumaniosios specializacijos) krypčių ir jų prioritetų įgyvendinimo programos ir atitinka bent vieno konkretaus prioriteto veiksmų plane nustatytą bent vieną prioriteto teminį specifiškumą.</w:t>
            </w:r>
          </w:p>
          <w:p w:rsidR="002D5B81" w:rsidRDefault="002D5B81" w:rsidP="002D5B81">
            <w:pPr>
              <w:spacing w:after="0" w:line="240" w:lineRule="auto"/>
              <w:jc w:val="both"/>
              <w:rPr>
                <w:rFonts w:ascii="Times New Roman" w:hAnsi="Times New Roman"/>
                <w:sz w:val="24"/>
                <w:szCs w:val="24"/>
              </w:rPr>
            </w:pPr>
          </w:p>
          <w:p w:rsidR="002D5B81" w:rsidRPr="006A0619" w:rsidRDefault="002D5B81" w:rsidP="009900E1">
            <w:pPr>
              <w:spacing w:after="0" w:line="240" w:lineRule="auto"/>
              <w:rPr>
                <w:rFonts w:ascii="Times New Roman" w:eastAsia="Times New Roman" w:hAnsi="Times New Roman"/>
                <w:sz w:val="24"/>
                <w:szCs w:val="24"/>
                <w:lang w:eastAsia="lt-LT"/>
              </w:rPr>
            </w:pPr>
            <w:r>
              <w:rPr>
                <w:rFonts w:ascii="Times New Roman" w:hAnsi="Times New Roman"/>
                <w:sz w:val="24"/>
                <w:szCs w:val="24"/>
                <w:lang w:eastAsia="lt-LT"/>
              </w:rPr>
              <w:t xml:space="preserve">Informacijos šaltiniai: paraiška, </w:t>
            </w:r>
            <w:r w:rsidRPr="0039079A">
              <w:rPr>
                <w:rFonts w:ascii="Times New Roman" w:eastAsia="Times New Roman" w:hAnsi="Times New Roman"/>
                <w:sz w:val="24"/>
                <w:szCs w:val="24"/>
                <w:lang w:eastAsia="lt-LT"/>
              </w:rPr>
              <w:t xml:space="preserve">dokumentai, nurodyti Aprašo </w:t>
            </w:r>
            <w:r>
              <w:rPr>
                <w:rFonts w:ascii="Times New Roman" w:eastAsia="Times New Roman" w:hAnsi="Times New Roman"/>
                <w:sz w:val="24"/>
                <w:szCs w:val="24"/>
                <w:highlight w:val="lightGray"/>
                <w:lang w:eastAsia="lt-LT"/>
              </w:rPr>
              <w:t>6</w:t>
            </w:r>
            <w:r w:rsidR="009900E1">
              <w:rPr>
                <w:rFonts w:ascii="Times New Roman" w:eastAsia="Times New Roman" w:hAnsi="Times New Roman"/>
                <w:sz w:val="24"/>
                <w:szCs w:val="24"/>
                <w:highlight w:val="lightGray"/>
                <w:lang w:eastAsia="lt-LT"/>
              </w:rPr>
              <w:t>7</w:t>
            </w:r>
            <w:r w:rsidRPr="007F08FC">
              <w:rPr>
                <w:rFonts w:ascii="Times New Roman" w:eastAsia="Times New Roman" w:hAnsi="Times New Roman"/>
                <w:sz w:val="24"/>
                <w:szCs w:val="24"/>
                <w:highlight w:val="lightGray"/>
                <w:lang w:eastAsia="lt-LT"/>
              </w:rPr>
              <w:t>.</w:t>
            </w:r>
            <w:r w:rsidR="000D47D6" w:rsidRPr="000D47D6">
              <w:rPr>
                <w:rFonts w:ascii="Times New Roman" w:eastAsia="Times New Roman" w:hAnsi="Times New Roman"/>
                <w:sz w:val="24"/>
                <w:szCs w:val="24"/>
                <w:highlight w:val="lightGray"/>
                <w:lang w:eastAsia="lt-LT"/>
              </w:rPr>
              <w:t>6</w:t>
            </w:r>
            <w:r>
              <w:rPr>
                <w:rFonts w:ascii="Times New Roman" w:eastAsia="Times New Roman" w:hAnsi="Times New Roman"/>
                <w:sz w:val="24"/>
                <w:szCs w:val="24"/>
                <w:lang w:eastAsia="lt-LT"/>
              </w:rPr>
              <w:t xml:space="preserve"> papunktyje.</w:t>
            </w:r>
          </w:p>
        </w:tc>
        <w:tc>
          <w:tcPr>
            <w:tcW w:w="3118" w:type="dxa"/>
            <w:tcBorders>
              <w:top w:val="single" w:sz="4" w:space="0" w:color="auto"/>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atitikti Aprašo </w:t>
            </w:r>
            <w:r>
              <w:rPr>
                <w:rFonts w:ascii="Times New Roman" w:hAnsi="Times New Roman"/>
                <w:sz w:val="24"/>
                <w:szCs w:val="24"/>
                <w:highlight w:val="lightGray"/>
              </w:rPr>
              <w:t>22</w:t>
            </w:r>
            <w:r w:rsidRPr="008E0B63">
              <w:rPr>
                <w:rFonts w:ascii="Times New Roman" w:hAnsi="Times New Roman"/>
                <w:sz w:val="24"/>
                <w:szCs w:val="24"/>
                <w:highlight w:val="lightGray"/>
              </w:rPr>
              <w:t>.2</w:t>
            </w:r>
            <w:r w:rsidRPr="008E0B63">
              <w:rPr>
                <w:rFonts w:ascii="Times New Roman" w:hAnsi="Times New Roman"/>
                <w:sz w:val="24"/>
                <w:szCs w:val="24"/>
              </w:rPr>
              <w:t xml:space="preserve"> papunktyje nustatytus reikalavimus.</w:t>
            </w:r>
          </w:p>
          <w:p w:rsidR="002D5B81" w:rsidRPr="00234130" w:rsidRDefault="002D5B81" w:rsidP="003353C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rPr>
                <w:rFonts w:ascii="Times New Roman" w:eastAsia="Times New Roman" w:hAnsi="Times New Roman"/>
                <w:sz w:val="24"/>
                <w:szCs w:val="24"/>
                <w:lang w:eastAsia="lt-LT"/>
              </w:rPr>
            </w:pPr>
          </w:p>
        </w:tc>
      </w:tr>
      <w:tr w:rsidR="002D5B81" w:rsidRPr="00234130" w:rsidTr="002D5B81">
        <w:trPr>
          <w:trHeight w:val="264"/>
        </w:trPr>
        <w:tc>
          <w:tcPr>
            <w:tcW w:w="6663" w:type="dxa"/>
            <w:tcBorders>
              <w:top w:val="single" w:sz="4" w:space="0" w:color="auto"/>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lastRenderedPageBreak/>
              <w:t xml:space="preserve">1.3.2. </w:t>
            </w:r>
            <w:r w:rsidRPr="00933C6E">
              <w:rPr>
                <w:rFonts w:ascii="Times New Roman" w:hAnsi="Times New Roman"/>
                <w:sz w:val="24"/>
                <w:szCs w:val="24"/>
              </w:rPr>
              <w:t>Pagrįstas projekto reikalingumas pareiš</w:t>
            </w:r>
            <w:r>
              <w:rPr>
                <w:rFonts w:ascii="Times New Roman" w:hAnsi="Times New Roman"/>
                <w:sz w:val="24"/>
                <w:szCs w:val="24"/>
              </w:rPr>
              <w:t xml:space="preserve">kėjo verslo vizijai įgyvendinti (specialusis projektų atrankos kriterijus patvirtintas 2014–2020 metų Europos Sąjungos fondų investicijų veiksmų programos </w:t>
            </w:r>
            <w:proofErr w:type="spellStart"/>
            <w:r>
              <w:rPr>
                <w:rFonts w:ascii="Times New Roman" w:hAnsi="Times New Roman"/>
                <w:sz w:val="24"/>
                <w:szCs w:val="24"/>
              </w:rPr>
              <w:t>Stebėsenos</w:t>
            </w:r>
            <w:proofErr w:type="spellEnd"/>
            <w:r>
              <w:rPr>
                <w:rFonts w:ascii="Times New Roman" w:hAnsi="Times New Roman"/>
                <w:sz w:val="24"/>
                <w:szCs w:val="24"/>
              </w:rPr>
              <w:t xml:space="preserve"> komiteto </w:t>
            </w:r>
            <w:r w:rsidRPr="008E0B63">
              <w:rPr>
                <w:rFonts w:ascii="Times New Roman" w:hAnsi="Times New Roman"/>
                <w:sz w:val="24"/>
                <w:szCs w:val="24"/>
              </w:rPr>
              <w:t>2015 m. liepos 9 d. posėdžio nutarimu Nr. 44P-6(8).</w:t>
            </w:r>
          </w:p>
          <w:p w:rsidR="002D5B81" w:rsidRDefault="002D5B81" w:rsidP="002D5B81">
            <w:pPr>
              <w:spacing w:after="0" w:line="240" w:lineRule="auto"/>
              <w:jc w:val="both"/>
              <w:rPr>
                <w:rFonts w:ascii="Times New Roman" w:hAnsi="Times New Roman"/>
                <w:sz w:val="24"/>
                <w:szCs w:val="24"/>
              </w:rPr>
            </w:pPr>
          </w:p>
          <w:p w:rsidR="002D5B81" w:rsidRPr="00933C6E" w:rsidRDefault="002D5B81" w:rsidP="002D5B81">
            <w:pPr>
              <w:spacing w:after="0" w:line="240" w:lineRule="auto"/>
              <w:jc w:val="both"/>
              <w:rPr>
                <w:rFonts w:ascii="Times New Roman" w:hAnsi="Times New Roman"/>
                <w:sz w:val="24"/>
                <w:szCs w:val="24"/>
              </w:rPr>
            </w:pPr>
            <w:r w:rsidRPr="00933C6E">
              <w:rPr>
                <w:rFonts w:ascii="Times New Roman" w:hAnsi="Times New Roman"/>
                <w:sz w:val="24"/>
                <w:szCs w:val="24"/>
              </w:rPr>
              <w:t xml:space="preserve">Būtina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Pr="00933C6E">
              <w:rPr>
                <w:rFonts w:ascii="Times New Roman" w:hAnsi="Times New Roman"/>
                <w:sz w:val="24"/>
                <w:szCs w:val="24"/>
              </w:rPr>
              <w:t>komercinimo</w:t>
            </w:r>
            <w:proofErr w:type="spellEnd"/>
            <w:r w:rsidRPr="00933C6E">
              <w:rPr>
                <w:rFonts w:ascii="Times New Roman" w:hAnsi="Times New Roman"/>
                <w:sz w:val="24"/>
                <w:szCs w:val="24"/>
              </w:rPr>
              <w:t xml:space="preserve"> pagrindimas, produktui sukurti reikalingų išteklių ir rizikos valdymo pagrindimas.</w:t>
            </w:r>
          </w:p>
          <w:p w:rsidR="002D5B81" w:rsidRDefault="002D5B81" w:rsidP="002D5B81">
            <w:pPr>
              <w:spacing w:after="0" w:line="240" w:lineRule="auto"/>
              <w:jc w:val="both"/>
              <w:rPr>
                <w:rFonts w:ascii="Times New Roman" w:eastAsia="Times New Roman" w:hAnsi="Times New Roman"/>
                <w:sz w:val="24"/>
                <w:szCs w:val="24"/>
                <w:lang w:eastAsia="lt-LT"/>
              </w:rPr>
            </w:pPr>
          </w:p>
          <w:p w:rsidR="002D5B81" w:rsidRDefault="002D5B81" w:rsidP="009900E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šaltiniai: </w:t>
            </w:r>
            <w:r w:rsidRPr="0039079A">
              <w:rPr>
                <w:rFonts w:ascii="Times New Roman" w:eastAsia="Times New Roman" w:hAnsi="Times New Roman"/>
                <w:sz w:val="24"/>
                <w:szCs w:val="24"/>
                <w:lang w:eastAsia="lt-LT"/>
              </w:rPr>
              <w:t xml:space="preserve">dokumentai, nurodyti Aprašo </w:t>
            </w:r>
            <w:r>
              <w:rPr>
                <w:rFonts w:ascii="Times New Roman" w:eastAsia="Times New Roman" w:hAnsi="Times New Roman"/>
                <w:sz w:val="24"/>
                <w:szCs w:val="24"/>
                <w:highlight w:val="lightGray"/>
                <w:lang w:eastAsia="lt-LT"/>
              </w:rPr>
              <w:t>6</w:t>
            </w:r>
            <w:r w:rsidR="009900E1">
              <w:rPr>
                <w:rFonts w:ascii="Times New Roman" w:eastAsia="Times New Roman" w:hAnsi="Times New Roman"/>
                <w:sz w:val="24"/>
                <w:szCs w:val="24"/>
                <w:highlight w:val="lightGray"/>
                <w:lang w:eastAsia="lt-LT"/>
              </w:rPr>
              <w:t>7</w:t>
            </w:r>
            <w:r>
              <w:rPr>
                <w:rFonts w:ascii="Times New Roman" w:eastAsia="Times New Roman" w:hAnsi="Times New Roman"/>
                <w:sz w:val="24"/>
                <w:szCs w:val="24"/>
                <w:highlight w:val="lightGray"/>
                <w:lang w:eastAsia="lt-LT"/>
              </w:rPr>
              <w:t>.</w:t>
            </w:r>
            <w:r w:rsidR="000D47D6">
              <w:rPr>
                <w:rFonts w:ascii="Times New Roman" w:eastAsia="Times New Roman" w:hAnsi="Times New Roman"/>
                <w:sz w:val="24"/>
                <w:szCs w:val="24"/>
                <w:highlight w:val="lightGray"/>
                <w:lang w:eastAsia="lt-LT"/>
              </w:rPr>
              <w:t>6</w:t>
            </w:r>
            <w:r>
              <w:rPr>
                <w:rFonts w:ascii="Times New Roman" w:eastAsia="Times New Roman" w:hAnsi="Times New Roman"/>
                <w:sz w:val="24"/>
                <w:szCs w:val="24"/>
                <w:lang w:eastAsia="lt-LT"/>
              </w:rPr>
              <w:t xml:space="preserve"> papunktyje.</w:t>
            </w:r>
          </w:p>
        </w:tc>
        <w:tc>
          <w:tcPr>
            <w:tcW w:w="3118" w:type="dxa"/>
            <w:tcBorders>
              <w:top w:val="single" w:sz="4" w:space="0" w:color="auto"/>
              <w:left w:val="single" w:sz="4" w:space="0" w:color="000000"/>
              <w:bottom w:val="single" w:sz="4" w:space="0" w:color="auto"/>
              <w:right w:val="single" w:sz="4" w:space="0" w:color="000000"/>
            </w:tcBorders>
          </w:tcPr>
          <w:p w:rsidR="002D5B81" w:rsidRPr="00234130" w:rsidRDefault="002D5B81" w:rsidP="003353C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rPr>
                <w:rFonts w:ascii="Times New Roman" w:eastAsia="Times New Roman" w:hAnsi="Times New Roman"/>
                <w:sz w:val="24"/>
                <w:szCs w:val="24"/>
                <w:lang w:eastAsia="lt-LT"/>
              </w:rPr>
            </w:pPr>
          </w:p>
        </w:tc>
      </w:tr>
      <w:tr w:rsidR="00857217" w:rsidRPr="00234130" w:rsidTr="002D5B81">
        <w:trPr>
          <w:trHeight w:val="243"/>
        </w:trPr>
        <w:tc>
          <w:tcPr>
            <w:tcW w:w="6663" w:type="dxa"/>
            <w:tcBorders>
              <w:left w:val="single" w:sz="4" w:space="0" w:color="000000"/>
              <w:bottom w:val="single" w:sz="4" w:space="0" w:color="000000"/>
              <w:right w:val="single" w:sz="4" w:space="0" w:color="000000"/>
            </w:tcBorders>
          </w:tcPr>
          <w:p w:rsidR="002D5B81" w:rsidRDefault="002D5B81" w:rsidP="002D5B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1.3.3. Projektas </w:t>
            </w:r>
            <w:r w:rsidRPr="00234130">
              <w:rPr>
                <w:rFonts w:ascii="Times New Roman" w:eastAsia="Times New Roman" w:hAnsi="Times New Roman"/>
                <w:sz w:val="24"/>
                <w:szCs w:val="24"/>
                <w:lang w:eastAsia="lt-LT"/>
              </w:rPr>
              <w:t>turi atitikti kitus su p</w:t>
            </w:r>
            <w:r>
              <w:rPr>
                <w:rFonts w:ascii="Times New Roman" w:eastAsia="Times New Roman" w:hAnsi="Times New Roman"/>
                <w:sz w:val="24"/>
                <w:szCs w:val="24"/>
                <w:lang w:eastAsia="lt-LT"/>
              </w:rPr>
              <w:t xml:space="preserve">rojekto veiklomis susijusius </w:t>
            </w:r>
            <w:r w:rsidRPr="00234130">
              <w:rPr>
                <w:rFonts w:ascii="Times New Roman" w:eastAsia="Times New Roman" w:hAnsi="Times New Roman"/>
                <w:sz w:val="24"/>
                <w:szCs w:val="24"/>
                <w:lang w:eastAsia="lt-LT"/>
              </w:rPr>
              <w:t xml:space="preserve">Aprašo </w:t>
            </w:r>
            <w:r w:rsidRPr="00A62996">
              <w:rPr>
                <w:rFonts w:ascii="Times New Roman" w:eastAsia="Times New Roman" w:hAnsi="Times New Roman"/>
                <w:sz w:val="24"/>
                <w:szCs w:val="24"/>
                <w:highlight w:val="lightGray"/>
                <w:lang w:eastAsia="lt-LT"/>
              </w:rPr>
              <w:t>1</w:t>
            </w:r>
            <w:r>
              <w:rPr>
                <w:rFonts w:ascii="Times New Roman" w:eastAsia="Times New Roman" w:hAnsi="Times New Roman"/>
                <w:sz w:val="24"/>
                <w:szCs w:val="24"/>
                <w:highlight w:val="lightGray"/>
                <w:lang w:eastAsia="lt-LT"/>
              </w:rPr>
              <w:t>8</w:t>
            </w:r>
            <w:r w:rsidRPr="00A62996">
              <w:rPr>
                <w:rFonts w:ascii="Times New Roman" w:eastAsia="Times New Roman" w:hAnsi="Times New Roman"/>
                <w:sz w:val="24"/>
                <w:szCs w:val="24"/>
                <w:highlight w:val="lightGray"/>
                <w:lang w:eastAsia="lt-LT"/>
              </w:rPr>
              <w:t>, 2</w:t>
            </w:r>
            <w:r>
              <w:rPr>
                <w:rFonts w:ascii="Times New Roman" w:eastAsia="Times New Roman" w:hAnsi="Times New Roman"/>
                <w:sz w:val="24"/>
                <w:szCs w:val="24"/>
                <w:highlight w:val="lightGray"/>
                <w:lang w:eastAsia="lt-LT"/>
              </w:rPr>
              <w:t>4</w:t>
            </w:r>
            <w:r w:rsidRPr="00A62996">
              <w:rPr>
                <w:rFonts w:ascii="Times New Roman" w:eastAsia="Times New Roman" w:hAnsi="Times New Roman"/>
                <w:sz w:val="24"/>
                <w:szCs w:val="24"/>
                <w:highlight w:val="lightGray"/>
                <w:lang w:eastAsia="lt-LT"/>
              </w:rPr>
              <w:t xml:space="preserve"> ir 2</w:t>
            </w:r>
            <w:r>
              <w:rPr>
                <w:rFonts w:ascii="Times New Roman" w:eastAsia="Times New Roman" w:hAnsi="Times New Roman"/>
                <w:sz w:val="24"/>
                <w:szCs w:val="24"/>
                <w:lang w:eastAsia="lt-LT"/>
              </w:rPr>
              <w:t xml:space="preserve">5 </w:t>
            </w:r>
            <w:r w:rsidRPr="00234130">
              <w:rPr>
                <w:rFonts w:ascii="Times New Roman" w:eastAsia="Times New Roman" w:hAnsi="Times New Roman"/>
                <w:sz w:val="24"/>
                <w:szCs w:val="24"/>
                <w:lang w:eastAsia="lt-LT"/>
              </w:rPr>
              <w:t>nustatytus reikalavimus</w:t>
            </w:r>
            <w:r>
              <w:rPr>
                <w:rFonts w:ascii="Times New Roman" w:eastAsia="Times New Roman" w:hAnsi="Times New Roman"/>
                <w:sz w:val="24"/>
                <w:szCs w:val="24"/>
                <w:lang w:eastAsia="lt-LT"/>
              </w:rPr>
              <w:t>.</w:t>
            </w:r>
          </w:p>
          <w:p w:rsidR="002D5B81" w:rsidRDefault="002D5B81" w:rsidP="002D5B81">
            <w:pPr>
              <w:spacing w:after="0" w:line="240" w:lineRule="auto"/>
              <w:jc w:val="both"/>
              <w:rPr>
                <w:rFonts w:ascii="Times New Roman" w:eastAsia="Times New Roman" w:hAnsi="Times New Roman"/>
                <w:sz w:val="24"/>
                <w:szCs w:val="24"/>
                <w:lang w:eastAsia="lt-LT"/>
              </w:rPr>
            </w:pPr>
          </w:p>
          <w:p w:rsidR="00857217" w:rsidRPr="006A0619" w:rsidRDefault="002D5B81" w:rsidP="002D5B81">
            <w:pPr>
              <w:spacing w:after="0" w:line="240" w:lineRule="auto"/>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s – paraiška.</w:t>
            </w:r>
          </w:p>
        </w:tc>
        <w:tc>
          <w:tcPr>
            <w:tcW w:w="3118" w:type="dxa"/>
            <w:tcBorders>
              <w:top w:val="single" w:sz="4" w:space="0" w:color="auto"/>
              <w:left w:val="single" w:sz="4" w:space="0" w:color="000000"/>
              <w:bottom w:val="single" w:sz="4" w:space="0" w:color="000000"/>
              <w:right w:val="single" w:sz="4" w:space="0" w:color="000000"/>
            </w:tcBorders>
          </w:tcPr>
          <w:p w:rsidR="00857217" w:rsidRDefault="00857217" w:rsidP="00A629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2D5B81">
        <w:trPr>
          <w:trHeight w:val="20"/>
        </w:trPr>
        <w:tc>
          <w:tcPr>
            <w:tcW w:w="6663" w:type="dxa"/>
            <w:tcBorders>
              <w:top w:val="single" w:sz="4" w:space="0" w:color="000000"/>
              <w:left w:val="single" w:sz="4" w:space="0" w:color="000000"/>
              <w:right w:val="single" w:sz="4" w:space="0" w:color="000000"/>
            </w:tcBorders>
            <w:hideMark/>
          </w:tcPr>
          <w:p w:rsidR="00C26B10" w:rsidRDefault="00C26B1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2.1. Projektas atitinka strateginio planavimo dokumentų nuostatas</w:t>
            </w:r>
            <w:r w:rsidRPr="00234130">
              <w:rPr>
                <w:rFonts w:ascii="Times New Roman" w:hAnsi="Times New Roman"/>
                <w:sz w:val="24"/>
                <w:szCs w:val="24"/>
              </w:rPr>
              <w:t>.</w:t>
            </w:r>
            <w:r w:rsidRPr="00234130">
              <w:rPr>
                <w:rFonts w:ascii="Times New Roman" w:eastAsia="Times New Roman" w:hAnsi="Times New Roman"/>
                <w:sz w:val="24"/>
                <w:szCs w:val="24"/>
                <w:lang w:eastAsia="lt-LT"/>
              </w:rPr>
              <w:t xml:space="preserve"> </w:t>
            </w:r>
          </w:p>
          <w:p w:rsidR="002D5B81" w:rsidRPr="008E0B63" w:rsidRDefault="002D5B81" w:rsidP="002D5B81">
            <w:pPr>
              <w:spacing w:after="0" w:line="240" w:lineRule="auto"/>
              <w:jc w:val="both"/>
              <w:rPr>
                <w:rFonts w:ascii="Times New Roman" w:hAnsi="Times New Roman"/>
                <w:sz w:val="24"/>
                <w:szCs w:val="24"/>
              </w:rPr>
            </w:pPr>
            <w:r w:rsidRPr="00C26B10">
              <w:rPr>
                <w:rFonts w:ascii="Times New Roman" w:hAnsi="Times New Roman"/>
                <w:sz w:val="24"/>
                <w:szCs w:val="24"/>
              </w:rPr>
              <w:t>Projektas atitinka Lietuvos inovacijų plėtros 2014–2020 metų programos, patvirtintos Lietuvos Respublikos Vyriausybės 2013 m. gruodžio 18 d. nutarimu Nr. 1281 „Dėl Lietuvos inovacijų plėtros 2014–2020 metų programos patvirtinimo“, nuostatas</w:t>
            </w:r>
            <w:r w:rsidRPr="00335F4E">
              <w:rPr>
                <w:rFonts w:ascii="Times New Roman" w:hAnsi="Times New Roman"/>
                <w:sz w:val="24"/>
                <w:szCs w:val="24"/>
              </w:rPr>
              <w:t xml:space="preserve"> (specialusis projektų atrankos kriterijus patvirtintas 2014–2020 </w:t>
            </w:r>
            <w:r w:rsidRPr="00335F4E">
              <w:rPr>
                <w:rFonts w:ascii="Times New Roman" w:hAnsi="Times New Roman"/>
                <w:sz w:val="24"/>
                <w:szCs w:val="24"/>
              </w:rPr>
              <w:lastRenderedPageBreak/>
              <w:t xml:space="preserve">metų Europos Sąjungos fondų investicijų veiksmų programos </w:t>
            </w:r>
            <w:proofErr w:type="spellStart"/>
            <w:r w:rsidRPr="00335F4E">
              <w:rPr>
                <w:rFonts w:ascii="Times New Roman" w:hAnsi="Times New Roman"/>
                <w:sz w:val="24"/>
                <w:szCs w:val="24"/>
              </w:rPr>
              <w:t>Stebėsenos</w:t>
            </w:r>
            <w:proofErr w:type="spellEnd"/>
            <w:r w:rsidRPr="00335F4E">
              <w:rPr>
                <w:rFonts w:ascii="Times New Roman" w:hAnsi="Times New Roman"/>
                <w:sz w:val="24"/>
                <w:szCs w:val="24"/>
              </w:rPr>
              <w:t xml:space="preserve"> komiteto </w:t>
            </w:r>
            <w:r w:rsidRPr="008E0B63">
              <w:rPr>
                <w:rFonts w:ascii="Times New Roman" w:hAnsi="Times New Roman"/>
                <w:sz w:val="24"/>
                <w:szCs w:val="24"/>
              </w:rPr>
              <w:t>2015 m. liepos 9 d. posėdžio nutarimu Nr. 44P-6(8).</w:t>
            </w:r>
          </w:p>
          <w:p w:rsidR="002D5B81" w:rsidRDefault="002D5B81" w:rsidP="002D5B81">
            <w:pPr>
              <w:spacing w:after="0" w:line="240" w:lineRule="auto"/>
              <w:jc w:val="both"/>
              <w:rPr>
                <w:rFonts w:ascii="Times New Roman" w:hAnsi="Times New Roman"/>
                <w:sz w:val="24"/>
                <w:szCs w:val="24"/>
              </w:rPr>
            </w:pPr>
          </w:p>
          <w:p w:rsidR="002D5B81" w:rsidRDefault="002D5B81" w:rsidP="002D5B81">
            <w:pPr>
              <w:spacing w:after="0" w:line="240" w:lineRule="auto"/>
              <w:jc w:val="both"/>
              <w:rPr>
                <w:rFonts w:ascii="Times New Roman" w:hAnsi="Times New Roman"/>
                <w:sz w:val="24"/>
                <w:szCs w:val="24"/>
                <w:lang w:eastAsia="lt-LT"/>
              </w:rPr>
            </w:pPr>
            <w:r>
              <w:rPr>
                <w:rFonts w:ascii="Times New Roman" w:hAnsi="Times New Roman"/>
                <w:sz w:val="24"/>
                <w:szCs w:val="24"/>
              </w:rPr>
              <w:t>V</w:t>
            </w:r>
            <w:r w:rsidRPr="00C26B10">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Pr="00335F4E">
              <w:rPr>
                <w:rFonts w:ascii="Times New Roman" w:hAnsi="Times New Roman"/>
                <w:sz w:val="24"/>
                <w:szCs w:val="24"/>
                <w:lang w:eastAsia="lt-LT"/>
              </w:rPr>
              <w:t>.</w:t>
            </w:r>
          </w:p>
          <w:p w:rsidR="002D5B81" w:rsidRDefault="002D5B81" w:rsidP="002D5B81">
            <w:pPr>
              <w:spacing w:after="0" w:line="240" w:lineRule="auto"/>
              <w:jc w:val="both"/>
              <w:rPr>
                <w:rFonts w:ascii="Times New Roman" w:hAnsi="Times New Roman"/>
                <w:sz w:val="24"/>
                <w:szCs w:val="24"/>
                <w:lang w:eastAsia="lt-LT"/>
              </w:rPr>
            </w:pPr>
          </w:p>
          <w:p w:rsidR="002D5B81" w:rsidRPr="00234130" w:rsidRDefault="002D5B81" w:rsidP="002D5B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p>
        </w:tc>
        <w:tc>
          <w:tcPr>
            <w:tcW w:w="3118"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atitikti Aprašo </w:t>
            </w:r>
            <w:r>
              <w:rPr>
                <w:rFonts w:ascii="Times New Roman" w:hAnsi="Times New Roman"/>
                <w:sz w:val="24"/>
                <w:szCs w:val="24"/>
                <w:highlight w:val="lightGray"/>
              </w:rPr>
              <w:t>22</w:t>
            </w:r>
            <w:r w:rsidRPr="002D5B81">
              <w:rPr>
                <w:rFonts w:ascii="Times New Roman" w:hAnsi="Times New Roman"/>
                <w:sz w:val="24"/>
                <w:szCs w:val="24"/>
                <w:highlight w:val="lightGray"/>
              </w:rPr>
              <w:t>.1</w:t>
            </w:r>
            <w:r w:rsidRPr="008E0B63">
              <w:rPr>
                <w:rFonts w:ascii="Times New Roman" w:hAnsi="Times New Roman"/>
                <w:sz w:val="24"/>
                <w:szCs w:val="24"/>
              </w:rPr>
              <w:t xml:space="preserve"> papunktyje nustatytus reikalavimus.</w:t>
            </w:r>
          </w:p>
          <w:p w:rsidR="00C26B10" w:rsidRPr="00335F4E" w:rsidRDefault="00C26B10" w:rsidP="002D5B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2.2. Projektu prisidedama prie bent vieno </w:t>
            </w:r>
            <w:r w:rsidRPr="00234130">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C26B10" w:rsidP="008B7B1A">
            <w:pPr>
              <w:spacing w:after="0" w:line="240" w:lineRule="auto"/>
              <w:jc w:val="both"/>
              <w:rPr>
                <w:rFonts w:ascii="Times New Roman" w:hAnsi="Times New Roman"/>
                <w:sz w:val="24"/>
                <w:szCs w:val="24"/>
              </w:rPr>
            </w:pPr>
            <w:r>
              <w:rPr>
                <w:rFonts w:ascii="Times New Roman" w:hAnsi="Times New Roman"/>
                <w:sz w:val="24"/>
                <w:szCs w:val="24"/>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3.1. </w:t>
            </w:r>
            <w:r w:rsidR="002D5B81" w:rsidRPr="008E0B63">
              <w:rPr>
                <w:rFonts w:ascii="Times New Roman" w:eastAsia="Times New Roman" w:hAnsi="Times New Roman"/>
                <w:sz w:val="24"/>
                <w:szCs w:val="24"/>
                <w:lang w:eastAsia="lt-LT"/>
              </w:rPr>
              <w:t xml:space="preserve">Projektu prisidedama prie </w:t>
            </w:r>
            <w:r w:rsidR="002D5B81" w:rsidRPr="008E0B63">
              <w:rPr>
                <w:rFonts w:ascii="Times New Roman" w:hAnsi="Times New Roman"/>
                <w:sz w:val="24"/>
                <w:szCs w:val="24"/>
              </w:rPr>
              <w:t>bent vieno Apraše nustatyto veiksmų programos ir (arba) ministerijos priemonių įgyvendinimo plane nurodyto nacionalinio produkto ir (arba) rezultato rodiklio</w:t>
            </w:r>
            <w:r w:rsidR="002D5B81" w:rsidRPr="008E0B63">
              <w:rPr>
                <w:rFonts w:ascii="Times New Roman" w:eastAsia="Times New Roman" w:hAnsi="Times New Roman"/>
                <w:sz w:val="24"/>
                <w:szCs w:val="24"/>
                <w:lang w:eastAsia="lt-LT"/>
              </w:rPr>
              <w:t xml:space="preserve"> pasiekimo.</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Vertinant būtina įsitikinti, kad projektu siekiama Aprašo </w:t>
            </w:r>
            <w:r w:rsidRPr="002D5B81">
              <w:rPr>
                <w:rFonts w:ascii="Times New Roman" w:hAnsi="Times New Roman"/>
                <w:sz w:val="24"/>
                <w:szCs w:val="24"/>
                <w:highlight w:val="lightGray"/>
              </w:rPr>
              <w:t>3</w:t>
            </w:r>
            <w:r w:rsidRPr="008E0B63">
              <w:rPr>
                <w:rFonts w:ascii="Times New Roman" w:hAnsi="Times New Roman"/>
                <w:sz w:val="24"/>
                <w:szCs w:val="24"/>
                <w:highlight w:val="lightGray"/>
              </w:rPr>
              <w:t>0</w:t>
            </w:r>
            <w:r w:rsidRPr="008E0B63">
              <w:rPr>
                <w:rFonts w:ascii="Times New Roman" w:hAnsi="Times New Roman"/>
                <w:sz w:val="24"/>
                <w:szCs w:val="24"/>
              </w:rPr>
              <w:t xml:space="preserve"> punkte išvardytų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rodiklių (Aprašo </w:t>
            </w:r>
            <w:r w:rsidRPr="009900E1">
              <w:rPr>
                <w:rFonts w:ascii="Times New Roman" w:hAnsi="Times New Roman"/>
                <w:sz w:val="24"/>
                <w:szCs w:val="24"/>
                <w:highlight w:val="lightGray"/>
              </w:rPr>
              <w:t>30</w:t>
            </w:r>
            <w:r w:rsidR="009900E1" w:rsidRPr="009900E1">
              <w:rPr>
                <w:rFonts w:ascii="Times New Roman" w:hAnsi="Times New Roman"/>
                <w:sz w:val="24"/>
                <w:szCs w:val="24"/>
                <w:highlight w:val="lightGray"/>
              </w:rPr>
              <w:t>.2, 30.5</w:t>
            </w:r>
            <w:r w:rsidRPr="009900E1">
              <w:rPr>
                <w:rFonts w:ascii="Times New Roman" w:hAnsi="Times New Roman"/>
                <w:sz w:val="24"/>
                <w:szCs w:val="24"/>
                <w:highlight w:val="lightGray"/>
              </w:rPr>
              <w:t xml:space="preserve"> ir 30.</w:t>
            </w:r>
            <w:r w:rsidR="009900E1" w:rsidRPr="009900E1">
              <w:rPr>
                <w:rFonts w:ascii="Times New Roman" w:hAnsi="Times New Roman"/>
                <w:sz w:val="24"/>
                <w:szCs w:val="24"/>
                <w:highlight w:val="lightGray"/>
              </w:rPr>
              <w:t>9</w:t>
            </w:r>
            <w:r w:rsidRPr="008E0B63">
              <w:rPr>
                <w:rFonts w:ascii="Times New Roman" w:hAnsi="Times New Roman"/>
                <w:sz w:val="24"/>
                <w:szCs w:val="24"/>
              </w:rPr>
              <w:t xml:space="preserve"> papunkčiuose nurodyti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rodikliai – privalomi).</w:t>
            </w:r>
          </w:p>
          <w:p w:rsidR="002D5B81" w:rsidRPr="008E0B63" w:rsidRDefault="002D5B81" w:rsidP="002D5B81">
            <w:pPr>
              <w:spacing w:after="0" w:line="240" w:lineRule="auto"/>
              <w:jc w:val="both"/>
              <w:rPr>
                <w:rFonts w:ascii="Times New Roman" w:hAnsi="Times New Roman"/>
                <w:sz w:val="24"/>
                <w:szCs w:val="24"/>
              </w:rPr>
            </w:pPr>
          </w:p>
          <w:p w:rsidR="00451580" w:rsidRPr="00234130" w:rsidRDefault="002D5B81" w:rsidP="002D5B81">
            <w:pPr>
              <w:spacing w:after="0" w:line="240" w:lineRule="auto"/>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3118"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rodiklių, nurodytų Aprašo </w:t>
            </w:r>
            <w:r>
              <w:rPr>
                <w:rFonts w:ascii="Times New Roman" w:hAnsi="Times New Roman"/>
                <w:sz w:val="24"/>
                <w:szCs w:val="24"/>
                <w:highlight w:val="lightGray"/>
              </w:rPr>
              <w:t>3</w:t>
            </w:r>
            <w:r w:rsidRPr="008E0B63">
              <w:rPr>
                <w:rFonts w:ascii="Times New Roman" w:hAnsi="Times New Roman"/>
                <w:sz w:val="24"/>
                <w:szCs w:val="24"/>
                <w:highlight w:val="lightGray"/>
              </w:rPr>
              <w:t>0</w:t>
            </w:r>
            <w:r w:rsidRPr="008E0B63">
              <w:rPr>
                <w:rFonts w:ascii="Times New Roman" w:hAnsi="Times New Roman"/>
                <w:i/>
                <w:sz w:val="24"/>
                <w:szCs w:val="24"/>
              </w:rPr>
              <w:t xml:space="preserve"> </w:t>
            </w:r>
            <w:r w:rsidRPr="008E0B63">
              <w:rPr>
                <w:rFonts w:ascii="Times New Roman" w:hAnsi="Times New Roman"/>
                <w:sz w:val="24"/>
                <w:szCs w:val="24"/>
              </w:rPr>
              <w:t>punkte.</w:t>
            </w:r>
          </w:p>
          <w:p w:rsidR="002D5B81" w:rsidRPr="008E0B63" w:rsidRDefault="002D5B81" w:rsidP="002D5B81">
            <w:pPr>
              <w:spacing w:after="0" w:line="240" w:lineRule="auto"/>
              <w:rPr>
                <w:rFonts w:ascii="Times New Roman" w:hAnsi="Times New Roman"/>
                <w:sz w:val="24"/>
                <w:szCs w:val="24"/>
              </w:rPr>
            </w:pPr>
          </w:p>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c>
          <w:tcPr>
            <w:tcW w:w="6663"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p w:rsidR="002D5B81" w:rsidRPr="008E0B63" w:rsidRDefault="002D5B81" w:rsidP="002D5B81">
            <w:pPr>
              <w:spacing w:after="0" w:line="240" w:lineRule="auto"/>
              <w:rPr>
                <w:rFonts w:ascii="Times New Roman" w:eastAsia="Times New Roman" w:hAnsi="Times New Roman"/>
                <w:bCs/>
                <w:sz w:val="24"/>
                <w:szCs w:val="24"/>
                <w:lang w:eastAsia="lt-LT"/>
              </w:rPr>
            </w:pPr>
          </w:p>
          <w:p w:rsidR="002D5B81" w:rsidRPr="008E0B63" w:rsidRDefault="002D5B81" w:rsidP="002D5B81">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 xml:space="preserve">būtina įsitikinti, kad </w:t>
            </w:r>
            <w:r w:rsidRPr="008E0B63">
              <w:rPr>
                <w:rFonts w:ascii="Times New Roman" w:eastAsia="Times New Roman" w:hAnsi="Times New Roman"/>
                <w:bCs/>
                <w:sz w:val="24"/>
                <w:szCs w:val="24"/>
                <w:lang w:eastAsia="lt-LT"/>
              </w:rPr>
              <w:lastRenderedPageBreak/>
              <w:t>išlaikyta nuosekli vidinė projekto logika, tai yra projekto rezultatai turi būti projekto veiklų padarinys, projekto   veiklos – sudaryti prielaidas pasiekti projekto uždavinius, o šie – įgyvendinti nustatytus tikslus.</w:t>
            </w:r>
          </w:p>
          <w:p w:rsidR="002D5B81" w:rsidRPr="008E0B63" w:rsidRDefault="002D5B81" w:rsidP="002D5B81">
            <w:pPr>
              <w:spacing w:after="0" w:line="240" w:lineRule="auto"/>
              <w:jc w:val="both"/>
              <w:rPr>
                <w:rFonts w:ascii="Times New Roman" w:eastAsia="Times New Roman" w:hAnsi="Times New Roman"/>
                <w:bCs/>
                <w:sz w:val="24"/>
                <w:szCs w:val="24"/>
                <w:lang w:eastAsia="lt-LT"/>
              </w:rPr>
            </w:pPr>
          </w:p>
          <w:p w:rsidR="00451580" w:rsidRPr="00234130" w:rsidRDefault="002D5B81" w:rsidP="002D5B81">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p w:rsidR="002D5B81" w:rsidRPr="008E0B63" w:rsidRDefault="002D5B81" w:rsidP="002D5B81">
            <w:pPr>
              <w:spacing w:after="0" w:line="240" w:lineRule="auto"/>
              <w:jc w:val="both"/>
              <w:rPr>
                <w:rFonts w:ascii="Times New Roman" w:eastAsia="Times New Roman" w:hAnsi="Times New Roman"/>
                <w:bCs/>
                <w:sz w:val="24"/>
                <w:szCs w:val="24"/>
                <w:lang w:eastAsia="lt-LT"/>
              </w:rPr>
            </w:pPr>
          </w:p>
          <w:p w:rsidR="002D5B81" w:rsidRPr="008E0B63" w:rsidRDefault="002D5B81" w:rsidP="002D5B81">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būtina įsitikinti, kad projekto uždaviniai atitinka šiuos kokybinius reikalavimus:</w:t>
            </w:r>
          </w:p>
          <w:p w:rsidR="002D5B81" w:rsidRPr="008E0B63" w:rsidRDefault="002D5B81" w:rsidP="002D5B81">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yra specifiniai – parodo projekto esmę ir charakteristikas;</w:t>
            </w:r>
          </w:p>
          <w:p w:rsidR="002D5B81" w:rsidRPr="008E0B63" w:rsidRDefault="002D5B81" w:rsidP="002D5B81">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išmatuojami – kiekybiškai išreikšti ir matuojami;</w:t>
            </w:r>
          </w:p>
          <w:p w:rsidR="002D5B81" w:rsidRPr="008E0B63" w:rsidRDefault="002D5B81" w:rsidP="002D5B81">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pasiekiami – realūs;</w:t>
            </w:r>
          </w:p>
          <w:p w:rsidR="002D5B81" w:rsidRPr="008E0B63" w:rsidRDefault="002D5B81" w:rsidP="002D5B81">
            <w:pPr>
              <w:spacing w:after="0" w:line="240" w:lineRule="auto"/>
              <w:contextualSpacing/>
              <w:jc w:val="both"/>
              <w:rPr>
                <w:rFonts w:ascii="Times New Roman" w:hAnsi="Times New Roman"/>
                <w:sz w:val="24"/>
                <w:szCs w:val="24"/>
              </w:rPr>
            </w:pPr>
            <w:r w:rsidRPr="008E0B63">
              <w:rPr>
                <w:rFonts w:ascii="Times New Roman" w:eastAsia="Times New Roman" w:hAnsi="Times New Roman"/>
                <w:bCs/>
                <w:sz w:val="24"/>
                <w:szCs w:val="24"/>
                <w:lang w:eastAsia="lt-LT"/>
              </w:rPr>
              <w:t>– susieti – tapatūs vykdomoms projekto veikloms;</w:t>
            </w:r>
          </w:p>
          <w:p w:rsidR="002D5B81" w:rsidRPr="008E0B63" w:rsidRDefault="002D5B81" w:rsidP="002D5B81">
            <w:pPr>
              <w:spacing w:after="0" w:line="240" w:lineRule="auto"/>
              <w:contextualSpacing/>
              <w:jc w:val="both"/>
              <w:rPr>
                <w:rFonts w:ascii="Times New Roman" w:hAnsi="Times New Roman"/>
                <w:sz w:val="24"/>
                <w:szCs w:val="24"/>
              </w:rPr>
            </w:pPr>
            <w:r w:rsidRPr="008E0B63">
              <w:rPr>
                <w:rFonts w:ascii="Times New Roman" w:eastAsia="Times New Roman" w:hAnsi="Times New Roman"/>
                <w:bCs/>
                <w:sz w:val="24"/>
                <w:szCs w:val="24"/>
                <w:lang w:eastAsia="lt-LT"/>
              </w:rPr>
              <w:t>– iškelti laiku – aiški pradžios ir pabaigos data.</w:t>
            </w:r>
          </w:p>
          <w:p w:rsidR="002D5B81" w:rsidRPr="008E0B63" w:rsidRDefault="002D5B81" w:rsidP="002D5B81">
            <w:pPr>
              <w:spacing w:after="0" w:line="240" w:lineRule="auto"/>
              <w:ind w:left="1455"/>
              <w:contextualSpacing/>
              <w:jc w:val="both"/>
              <w:rPr>
                <w:rFonts w:ascii="Times New Roman" w:hAnsi="Times New Roman"/>
                <w:sz w:val="24"/>
                <w:szCs w:val="24"/>
              </w:rPr>
            </w:pPr>
          </w:p>
          <w:p w:rsidR="00451580" w:rsidRPr="00234130" w:rsidRDefault="002D5B81" w:rsidP="002D5B81">
            <w:pPr>
              <w:spacing w:after="0" w:line="240" w:lineRule="auto"/>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xml:space="preserve">Vertinant, ar įgyvendinant projektą bus atsižvelgiama į aplinkos apsaugos reikalavimus, tikrinama: </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ar, vadovaujantis Lietuvos Respublikos planuojamos ūkinės veiklos poveikio aplinkai vertinimo įstatymu, būtinas poveikio aplinkai vertinimas;</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jei būtinas poveikio aplinkai vertinimas, ar jis yra atliktas;</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xml:space="preserve">- ar planuojama ūkinė veikla (arba planų ar programų </w:t>
            </w:r>
            <w:r w:rsidRPr="00C26B10">
              <w:rPr>
                <w:rFonts w:ascii="Times New Roman" w:eastAsia="Times New Roman" w:hAnsi="Times New Roman"/>
                <w:bCs/>
                <w:sz w:val="24"/>
                <w:szCs w:val="24"/>
                <w:lang w:eastAsia="lt-LT"/>
              </w:rPr>
              <w:lastRenderedPageBreak/>
              <w:t>įgyvendinimas) susijusi (-</w:t>
            </w:r>
            <w:proofErr w:type="spellStart"/>
            <w:r w:rsidRPr="00C26B10">
              <w:rPr>
                <w:rFonts w:ascii="Times New Roman" w:eastAsia="Times New Roman" w:hAnsi="Times New Roman"/>
                <w:bCs/>
                <w:sz w:val="24"/>
                <w:szCs w:val="24"/>
                <w:lang w:eastAsia="lt-LT"/>
              </w:rPr>
              <w:t>ęs</w:t>
            </w:r>
            <w:proofErr w:type="spellEnd"/>
            <w:r w:rsidRPr="00C26B10">
              <w:rPr>
                <w:rFonts w:ascii="Times New Roman" w:eastAsia="Times New Roman" w:hAnsi="Times New Roman"/>
                <w:bCs/>
                <w:sz w:val="24"/>
                <w:szCs w:val="24"/>
                <w:lang w:eastAsia="lt-LT"/>
              </w:rPr>
              <w:t>) su įsteigtomis ar potencialiomis „</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teritorijomis ar artima tokių teritorijų aplinka;</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jei taip, ar atliktas „</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teritorijų reikšmingumo nustatymas, vadovaujantis Planų ar programų ir planuojamos ūkinės veiklos įgyvendinimo poveikio įsteigtoms ar potencialioms „</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teritorijoms reikšmingumo nustatymo tvarkos aprašo patvirtinimo“, nuostatomis.</w:t>
            </w:r>
          </w:p>
          <w:p w:rsidR="002D5B81" w:rsidRDefault="002D5B81" w:rsidP="002D5B81">
            <w:pPr>
              <w:spacing w:after="0" w:line="240" w:lineRule="auto"/>
              <w:jc w:val="both"/>
              <w:rPr>
                <w:rFonts w:ascii="Times New Roman" w:eastAsia="Times New Roman" w:hAnsi="Times New Roman"/>
                <w:sz w:val="24"/>
                <w:szCs w:val="24"/>
                <w:lang w:eastAsia="lt-LT"/>
              </w:rPr>
            </w:pPr>
          </w:p>
          <w:p w:rsidR="002D5B81" w:rsidRPr="00234130" w:rsidRDefault="002D5B81" w:rsidP="002D5B81">
            <w:pPr>
              <w:spacing w:after="0" w:line="240" w:lineRule="auto"/>
              <w:rPr>
                <w:rFonts w:ascii="Times New Roman" w:eastAsia="Times New Roman" w:hAnsi="Times New Roman"/>
                <w:bCs/>
                <w:sz w:val="24"/>
                <w:szCs w:val="24"/>
                <w:lang w:eastAsia="lt-LT"/>
              </w:rPr>
            </w:pPr>
            <w:r>
              <w:rPr>
                <w:rFonts w:ascii="Times New Roman" w:eastAsia="Times New Roman" w:hAnsi="Times New Roman"/>
                <w:sz w:val="24"/>
                <w:szCs w:val="24"/>
                <w:lang w:eastAsia="lt-LT"/>
              </w:rPr>
              <w:t>Informacijos šaltinis –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797E0E"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bCs/>
                <w:sz w:val="24"/>
                <w:szCs w:val="24"/>
                <w:lang w:eastAsia="lt-LT"/>
              </w:rPr>
              <w:t>Vertinant būtina įsitikinti, ar projekto įgyvendinimas neturės neigiamos įtakos socialinėje srityje.</w:t>
            </w:r>
          </w:p>
          <w:p w:rsidR="002D5B81" w:rsidRPr="00797E0E"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797E0E"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Vertinant atitiktį šiam vertinimo aspektui,</w:t>
            </w:r>
            <w:r w:rsidRPr="00797E0E">
              <w:rPr>
                <w:rFonts w:ascii="Times New Roman" w:eastAsia="Times New Roman" w:hAnsi="Times New Roman"/>
                <w:bCs/>
                <w:sz w:val="24"/>
                <w:szCs w:val="24"/>
                <w:lang w:eastAsia="lt-LT"/>
              </w:rPr>
              <w:t xml:space="preserve"> būtina įsitikinti, kad pagrįstas projekto poreikis ir tęstinumas, rezultatai pateisina investicijas. </w:t>
            </w:r>
          </w:p>
          <w:p w:rsidR="002D5B81" w:rsidRPr="00797E0E"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797E0E"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Vertinant atitiktį šiam vertinimo aspektui, </w:t>
            </w:r>
            <w:r w:rsidRPr="00797E0E">
              <w:rPr>
                <w:rFonts w:ascii="Times New Roman" w:eastAsia="Times New Roman" w:hAnsi="Times New Roman"/>
                <w:bCs/>
                <w:sz w:val="24"/>
                <w:szCs w:val="24"/>
                <w:lang w:eastAsia="lt-LT"/>
              </w:rPr>
              <w:t xml:space="preserve">būtina įsitikinti, ar </w:t>
            </w:r>
            <w:r w:rsidRPr="00797E0E">
              <w:rPr>
                <w:rFonts w:ascii="Times New Roman" w:eastAsia="Times New Roman" w:hAnsi="Times New Roman"/>
                <w:bCs/>
                <w:sz w:val="24"/>
                <w:szCs w:val="24"/>
                <w:lang w:eastAsia="lt-LT"/>
              </w:rPr>
              <w:lastRenderedPageBreak/>
              <w:t>projekto įgyvendinimas neturi neigiamos įtakos regionų vystymo srityje.</w:t>
            </w:r>
          </w:p>
          <w:p w:rsidR="002D5B81" w:rsidRPr="00797E0E"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 xml:space="preserve">4.1.5. informacinės ir žinių visuomenės srityje. </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w:t>
            </w:r>
            <w:proofErr w:type="spellStart"/>
            <w:r w:rsidRPr="00234130">
              <w:rPr>
                <w:rFonts w:ascii="Times New Roman" w:eastAsia="Times New Roman" w:hAnsi="Times New Roman"/>
                <w:bCs/>
                <w:sz w:val="24"/>
                <w:szCs w:val="24"/>
                <w:lang w:eastAsia="lt-LT"/>
              </w:rPr>
              <w:t>proaktyvus</w:t>
            </w:r>
            <w:proofErr w:type="spellEnd"/>
            <w:r w:rsidRPr="00234130">
              <w:rPr>
                <w:rFonts w:ascii="Times New Roman" w:eastAsia="Times New Roman" w:hAnsi="Times New Roman"/>
                <w:bCs/>
                <w:sz w:val="24"/>
                <w:szCs w:val="24"/>
                <w:lang w:eastAsia="lt-LT"/>
              </w:rPr>
              <w:t xml:space="preserve"> požiūris), kurie rodo, kad projektas skatina darnaus vystymosi principo įgyvendinimą. </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i/>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Pr="00797E0E" w:rsidRDefault="00FE0034" w:rsidP="00FE0034">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Vertinama, ar projekto įgyvendinimas neturi neigiamos įtakos lyčių lygybės ir nediskriminavimo principų įgyvendinimui:</w:t>
            </w:r>
          </w:p>
          <w:p w:rsidR="00FE0034" w:rsidRPr="00797E0E" w:rsidRDefault="00FE0034" w:rsidP="00FE0034">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Pr>
                <w:rFonts w:ascii="Times New Roman" w:eastAsia="Times New Roman" w:hAnsi="Times New Roman"/>
                <w:sz w:val="24"/>
                <w:szCs w:val="24"/>
                <w:lang w:eastAsia="lt-LT"/>
              </w:rPr>
              <w:t xml:space="preserve"> </w:t>
            </w:r>
            <w:r w:rsidRPr="00797E0E">
              <w:rPr>
                <w:rFonts w:ascii="Times New Roman" w:eastAsia="Times New Roman" w:hAnsi="Times New Roman"/>
                <w:sz w:val="24"/>
                <w:szCs w:val="24"/>
                <w:lang w:eastAsia="lt-LT"/>
              </w:rPr>
              <w:t>sudarytos vienodos dalyvavimo projekte ir naudojimosi projekto rezultatais galimybės vyrams ir moterims;</w:t>
            </w:r>
          </w:p>
          <w:p w:rsidR="00FE0034" w:rsidRPr="00797E0E" w:rsidRDefault="00FE0034" w:rsidP="00FE0034">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Pr>
                <w:rFonts w:ascii="Times New Roman" w:eastAsia="Times New Roman" w:hAnsi="Times New Roman"/>
                <w:sz w:val="24"/>
                <w:szCs w:val="24"/>
                <w:lang w:eastAsia="lt-LT"/>
              </w:rPr>
              <w:t xml:space="preserve"> </w:t>
            </w:r>
            <w:r w:rsidRPr="00797E0E">
              <w:rPr>
                <w:rFonts w:ascii="Times New Roman" w:eastAsia="Times New Roman" w:hAnsi="Times New Roman"/>
                <w:sz w:val="24"/>
                <w:szCs w:val="24"/>
                <w:lang w:eastAsia="lt-LT"/>
              </w:rPr>
              <w:t>sudarytos vienodos dalyvavimo projekte ir naudojimosi projekto rezultatais galimybės bet kokios rasės ar etninės priklausomybės, tautybės, kalbos, kilmės, socialinės padėties, religijos, tikėjimo, įsitikinimų ar pažiūrų, amžiaus, negalios, lytinės orientacijos atstovams.</w:t>
            </w:r>
          </w:p>
          <w:p w:rsidR="00FE0034" w:rsidRPr="00797E0E" w:rsidRDefault="00FE0034" w:rsidP="00FE0034">
            <w:pPr>
              <w:spacing w:after="0" w:line="240" w:lineRule="auto"/>
              <w:jc w:val="both"/>
              <w:rPr>
                <w:rFonts w:ascii="Times New Roman" w:eastAsia="Times New Roman" w:hAnsi="Times New Roman"/>
                <w:sz w:val="24"/>
                <w:szCs w:val="24"/>
                <w:lang w:eastAsia="lt-LT"/>
              </w:rPr>
            </w:pPr>
          </w:p>
          <w:p w:rsidR="00FE0034" w:rsidRPr="00234130" w:rsidRDefault="00FE0034"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w:t>
            </w:r>
            <w:r w:rsidRPr="00234130">
              <w:rPr>
                <w:rFonts w:ascii="Times New Roman" w:eastAsia="Times New Roman" w:hAnsi="Times New Roman"/>
                <w:sz w:val="24"/>
                <w:szCs w:val="24"/>
                <w:lang w:eastAsia="lt-LT"/>
              </w:rPr>
              <w:lastRenderedPageBreak/>
              <w:t>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Pr="00234130" w:rsidRDefault="00FE0034" w:rsidP="00FE00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val="pt-BR" w:eastAsia="lt-LT"/>
              </w:rPr>
              <w:t>Netaikoma.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FE0034">
        <w:trPr>
          <w:trHeight w:val="568"/>
        </w:trPr>
        <w:tc>
          <w:tcPr>
            <w:tcW w:w="6663"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4.5. </w:t>
            </w:r>
            <w:r w:rsidRPr="008E0B63">
              <w:rPr>
                <w:rFonts w:ascii="Times New Roman" w:eastAsia="Times New Roman" w:hAnsi="Times New Roman"/>
                <w:sz w:val="24"/>
                <w:szCs w:val="24"/>
                <w:lang w:eastAsia="lt-LT"/>
              </w:rPr>
              <w:t>Projektas suderinamas su ES konkurencijos politikos nuostatomis:</w:t>
            </w:r>
          </w:p>
        </w:tc>
        <w:tc>
          <w:tcPr>
            <w:tcW w:w="3118"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FE0034">
        <w:trPr>
          <w:trHeight w:val="312"/>
        </w:trPr>
        <w:tc>
          <w:tcPr>
            <w:tcW w:w="6663" w:type="dxa"/>
            <w:tcBorders>
              <w:top w:val="single" w:sz="4" w:space="0" w:color="auto"/>
              <w:left w:val="single" w:sz="4" w:space="0" w:color="000000"/>
              <w:bottom w:val="single" w:sz="4" w:space="0" w:color="auto"/>
              <w:right w:val="single" w:sz="4" w:space="0" w:color="000000"/>
            </w:tcBorders>
          </w:tcPr>
          <w:p w:rsidR="00FE0034" w:rsidRDefault="00FE0034" w:rsidP="00FE00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 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Pr="00234130" w:rsidRDefault="00FE0034" w:rsidP="00FE003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auto"/>
              <w:left w:val="single" w:sz="4" w:space="0" w:color="000000"/>
              <w:bottom w:val="single" w:sz="4" w:space="0" w:color="auto"/>
              <w:right w:val="single" w:sz="4" w:space="0" w:color="000000"/>
            </w:tcBorders>
          </w:tcPr>
          <w:p w:rsidR="00FE0034" w:rsidRDefault="00FE0034" w:rsidP="00ED2C1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FE0034">
        <w:trPr>
          <w:trHeight w:val="252"/>
        </w:trPr>
        <w:tc>
          <w:tcPr>
            <w:tcW w:w="6663" w:type="dxa"/>
            <w:tcBorders>
              <w:top w:val="single" w:sz="4" w:space="0" w:color="auto"/>
              <w:left w:val="single" w:sz="4" w:space="0" w:color="000000"/>
              <w:bottom w:val="single" w:sz="4" w:space="0" w:color="auto"/>
              <w:right w:val="single" w:sz="4" w:space="0" w:color="000000"/>
            </w:tcBorders>
          </w:tcPr>
          <w:p w:rsidR="00FE0034" w:rsidRDefault="00FE0034" w:rsidP="00FE00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4.5.2. </w:t>
            </w:r>
            <w:r w:rsidRPr="008E0B63">
              <w:rPr>
                <w:rFonts w:ascii="Times New Roman" w:eastAsia="Times New Roman" w:hAnsi="Times New Roman"/>
                <w:sz w:val="24"/>
                <w:szCs w:val="24"/>
                <w:lang w:eastAsia="lt-LT"/>
              </w:rPr>
              <w:t>projektas finansuojamas pagal suderintą valstybės pagalbos schemą ar Europos Komisijos sprendimą arba pagal bendrąjį bendrosios išimties reglamentą, laikantis ten nustatytų reikalavimų</w:t>
            </w:r>
            <w:r>
              <w:rPr>
                <w:rFonts w:ascii="Times New Roman" w:eastAsia="Times New Roman" w:hAnsi="Times New Roman"/>
                <w:sz w:val="24"/>
                <w:szCs w:val="24"/>
                <w:lang w:eastAsia="lt-LT"/>
              </w:rPr>
              <w:t>.</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Default="00FE0034" w:rsidP="00FE0034">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Projektas finansuojamas pagal </w:t>
            </w:r>
            <w:r w:rsidRPr="00AA3482">
              <w:rPr>
                <w:rFonts w:ascii="Times New Roman" w:hAnsi="Times New Roman"/>
                <w:sz w:val="24"/>
                <w:szCs w:val="24"/>
              </w:rPr>
              <w:t>2014 m. bir</w:t>
            </w:r>
            <w:r>
              <w:rPr>
                <w:rFonts w:ascii="Times New Roman" w:hAnsi="Times New Roman"/>
                <w:sz w:val="24"/>
                <w:szCs w:val="24"/>
              </w:rPr>
              <w:t>želio 17 d. Komisijos reglamentą</w:t>
            </w:r>
            <w:r w:rsidRPr="00AA3482">
              <w:rPr>
                <w:rFonts w:ascii="Times New Roman" w:hAnsi="Times New Roman"/>
                <w:sz w:val="24"/>
                <w:szCs w:val="24"/>
              </w:rPr>
              <w:t xml:space="preserve"> (ES) Nr. 651/2014, kuriuo tam tikrų kategorijų pagalba skelbiama suderinama su vidaus rinka taikant Sutarties 107 ir 108 straipsnius</w:t>
            </w:r>
            <w:r w:rsidRPr="00AA3482" w:rsidDel="005C574B">
              <w:rPr>
                <w:rFonts w:ascii="Times New Roman" w:hAnsi="Times New Roman"/>
                <w:sz w:val="24"/>
                <w:szCs w:val="24"/>
              </w:rPr>
              <w:t xml:space="preserve"> </w:t>
            </w:r>
            <w:r w:rsidRPr="00AA3482">
              <w:rPr>
                <w:rFonts w:ascii="Times New Roman" w:hAnsi="Times New Roman"/>
                <w:sz w:val="24"/>
                <w:szCs w:val="24"/>
              </w:rPr>
              <w:t>(OL 2014 L 187, p.</w:t>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r>
            <w:r w:rsidRPr="00AA3482">
              <w:rPr>
                <w:rFonts w:ascii="Times New Roman" w:hAnsi="Times New Roman"/>
                <w:sz w:val="24"/>
                <w:szCs w:val="24"/>
              </w:rPr>
              <w:softHyphen/>
              <w:t xml:space="preserve"> 1–78) (toliau – Bendrasis bendrosios išimties reglamentas</w:t>
            </w:r>
            <w:r>
              <w:rPr>
                <w:rFonts w:ascii="Times New Roman" w:hAnsi="Times New Roman"/>
                <w:sz w:val="24"/>
                <w:szCs w:val="24"/>
              </w:rPr>
              <w:t>), laikantis ten nustatytų reikalavimų.</w:t>
            </w:r>
          </w:p>
          <w:p w:rsidR="00FE0034" w:rsidRDefault="00FE0034" w:rsidP="00FE0034">
            <w:pPr>
              <w:spacing w:after="0" w:line="240" w:lineRule="auto"/>
              <w:jc w:val="both"/>
              <w:rPr>
                <w:rFonts w:ascii="Times New Roman" w:hAnsi="Times New Roman"/>
                <w:sz w:val="24"/>
                <w:szCs w:val="24"/>
              </w:rPr>
            </w:pPr>
            <w:r>
              <w:rPr>
                <w:rFonts w:ascii="Times New Roman" w:hAnsi="Times New Roman"/>
                <w:sz w:val="24"/>
                <w:szCs w:val="24"/>
              </w:rPr>
              <w:t xml:space="preserve">Vertinant atitiktį šiam vertinimo aspektui, pildomas </w:t>
            </w:r>
            <w:r w:rsidRPr="0039079A">
              <w:rPr>
                <w:rFonts w:ascii="Times New Roman" w:hAnsi="Times New Roman"/>
                <w:sz w:val="24"/>
                <w:szCs w:val="24"/>
                <w:highlight w:val="lightGray"/>
              </w:rPr>
              <w:t xml:space="preserve">Aprašo </w:t>
            </w:r>
            <w:r>
              <w:rPr>
                <w:rFonts w:ascii="Times New Roman" w:hAnsi="Times New Roman"/>
                <w:sz w:val="24"/>
                <w:szCs w:val="24"/>
                <w:highlight w:val="lightGray"/>
              </w:rPr>
              <w:t>3</w:t>
            </w:r>
            <w:r w:rsidRPr="0039079A">
              <w:rPr>
                <w:rFonts w:ascii="Times New Roman" w:hAnsi="Times New Roman"/>
                <w:sz w:val="24"/>
                <w:szCs w:val="24"/>
                <w:highlight w:val="lightGray"/>
              </w:rPr>
              <w:t xml:space="preserve"> priedas</w:t>
            </w:r>
            <w:r>
              <w:rPr>
                <w:rFonts w:ascii="Times New Roman" w:hAnsi="Times New Roman"/>
                <w:sz w:val="24"/>
                <w:szCs w:val="24"/>
              </w:rPr>
              <w:t xml:space="preserve">. </w:t>
            </w:r>
          </w:p>
          <w:p w:rsidR="00FE0034" w:rsidRDefault="00FE0034" w:rsidP="00FE0034">
            <w:pPr>
              <w:spacing w:after="0" w:line="240" w:lineRule="auto"/>
              <w:jc w:val="both"/>
              <w:rPr>
                <w:rFonts w:ascii="Times New Roman" w:hAnsi="Times New Roman"/>
                <w:sz w:val="24"/>
                <w:szCs w:val="24"/>
              </w:rPr>
            </w:pPr>
          </w:p>
          <w:p w:rsidR="00FE0034" w:rsidRPr="00234130" w:rsidRDefault="00FE0034" w:rsidP="009900E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Informacijos šaltiniai: paraiška, </w:t>
            </w:r>
            <w:r w:rsidRPr="0039079A">
              <w:rPr>
                <w:rFonts w:ascii="Times New Roman" w:eastAsia="Times New Roman" w:hAnsi="Times New Roman"/>
                <w:sz w:val="24"/>
                <w:szCs w:val="24"/>
                <w:lang w:eastAsia="lt-LT"/>
              </w:rPr>
              <w:t xml:space="preserve">dokumentai, nurodyti Aprašo </w:t>
            </w:r>
            <w:r>
              <w:rPr>
                <w:rFonts w:ascii="Times New Roman" w:eastAsia="Times New Roman" w:hAnsi="Times New Roman"/>
                <w:sz w:val="24"/>
                <w:szCs w:val="24"/>
                <w:highlight w:val="lightGray"/>
                <w:lang w:eastAsia="lt-LT"/>
              </w:rPr>
              <w:t>6</w:t>
            </w:r>
            <w:r w:rsidR="009900E1">
              <w:rPr>
                <w:rFonts w:ascii="Times New Roman" w:eastAsia="Times New Roman" w:hAnsi="Times New Roman"/>
                <w:sz w:val="24"/>
                <w:szCs w:val="24"/>
                <w:highlight w:val="lightGray"/>
                <w:lang w:eastAsia="lt-LT"/>
              </w:rPr>
              <w:t>7</w:t>
            </w:r>
            <w:r w:rsidRPr="007F08FC">
              <w:rPr>
                <w:rFonts w:ascii="Times New Roman" w:eastAsia="Times New Roman" w:hAnsi="Times New Roman"/>
                <w:sz w:val="24"/>
                <w:szCs w:val="24"/>
                <w:highlight w:val="lightGray"/>
                <w:lang w:eastAsia="lt-LT"/>
              </w:rPr>
              <w:t>.</w:t>
            </w:r>
            <w:r w:rsidR="009900E1">
              <w:rPr>
                <w:rFonts w:ascii="Times New Roman" w:eastAsia="Times New Roman" w:hAnsi="Times New Roman"/>
                <w:sz w:val="24"/>
                <w:szCs w:val="24"/>
                <w:highlight w:val="lightGray"/>
                <w:lang w:eastAsia="lt-LT"/>
              </w:rPr>
              <w:t>6</w:t>
            </w:r>
            <w:r>
              <w:rPr>
                <w:rFonts w:ascii="Times New Roman" w:eastAsia="Times New Roman" w:hAnsi="Times New Roman"/>
                <w:sz w:val="24"/>
                <w:szCs w:val="24"/>
                <w:lang w:eastAsia="lt-LT"/>
              </w:rPr>
              <w:t xml:space="preserve"> papunktyje</w:t>
            </w:r>
          </w:p>
        </w:tc>
        <w:tc>
          <w:tcPr>
            <w:tcW w:w="3118" w:type="dxa"/>
            <w:tcBorders>
              <w:top w:val="single" w:sz="4" w:space="0" w:color="auto"/>
              <w:left w:val="single" w:sz="4" w:space="0" w:color="000000"/>
              <w:bottom w:val="single" w:sz="4" w:space="0" w:color="auto"/>
              <w:right w:val="single" w:sz="4" w:space="0" w:color="000000"/>
            </w:tcBorders>
          </w:tcPr>
          <w:p w:rsidR="00FE0034" w:rsidRPr="00FE0034" w:rsidRDefault="00FE0034" w:rsidP="00FE0034">
            <w:pPr>
              <w:spacing w:after="0" w:line="240" w:lineRule="auto"/>
              <w:jc w:val="both"/>
              <w:rPr>
                <w:rFonts w:ascii="Times New Roman" w:hAnsi="Times New Roman"/>
                <w:sz w:val="24"/>
                <w:szCs w:val="24"/>
              </w:rPr>
            </w:pPr>
            <w:r w:rsidRPr="00FE0034">
              <w:rPr>
                <w:rFonts w:ascii="Times New Roman" w:eastAsia="Times New Roman" w:hAnsi="Times New Roman"/>
                <w:sz w:val="24"/>
                <w:szCs w:val="24"/>
                <w:lang w:eastAsia="lt-LT"/>
              </w:rPr>
              <w:t xml:space="preserve">Projektas atitinka bendrąjį reikalavimą, jei jis  atitinka </w:t>
            </w:r>
            <w:r>
              <w:rPr>
                <w:rFonts w:ascii="Times New Roman" w:eastAsia="Times New Roman" w:hAnsi="Times New Roman"/>
                <w:sz w:val="24"/>
                <w:szCs w:val="24"/>
                <w:lang w:eastAsia="lt-LT"/>
              </w:rPr>
              <w:t xml:space="preserve">Bendrajame bendrosios išimties reglamente </w:t>
            </w:r>
            <w:r w:rsidRPr="00FE0034">
              <w:rPr>
                <w:rFonts w:ascii="Times New Roman" w:hAnsi="Times New Roman"/>
                <w:sz w:val="24"/>
                <w:szCs w:val="24"/>
              </w:rPr>
              <w:t>nustatytus reikalavimus.</w:t>
            </w:r>
          </w:p>
          <w:p w:rsidR="00FE0034" w:rsidRDefault="00FE0034" w:rsidP="00FE0034">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FE0034">
        <w:trPr>
          <w:trHeight w:val="1008"/>
        </w:trPr>
        <w:tc>
          <w:tcPr>
            <w:tcW w:w="6663" w:type="dxa"/>
            <w:tcBorders>
              <w:top w:val="single" w:sz="4" w:space="0" w:color="auto"/>
              <w:left w:val="single" w:sz="4" w:space="0" w:color="000000"/>
              <w:bottom w:val="single" w:sz="4" w:space="0" w:color="000000"/>
              <w:right w:val="single" w:sz="4" w:space="0" w:color="000000"/>
            </w:tcBorders>
          </w:tcPr>
          <w:p w:rsidR="00FE0034" w:rsidRPr="008E0B63" w:rsidRDefault="00FE0034" w:rsidP="00FE00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p>
          <w:p w:rsidR="00FE0034" w:rsidRDefault="00FE0034" w:rsidP="00FE0034">
            <w:pPr>
              <w:spacing w:after="0" w:line="240" w:lineRule="auto"/>
              <w:rPr>
                <w:rFonts w:ascii="Times New Roman" w:eastAsia="Times New Roman" w:hAnsi="Times New Roman"/>
                <w:sz w:val="24"/>
                <w:szCs w:val="24"/>
                <w:lang w:eastAsia="lt-LT"/>
              </w:rPr>
            </w:pPr>
          </w:p>
          <w:p w:rsidR="00FE0034" w:rsidRPr="00234130" w:rsidRDefault="00FE0034" w:rsidP="00FE003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Netaikoma. </w:t>
            </w:r>
          </w:p>
        </w:tc>
        <w:tc>
          <w:tcPr>
            <w:tcW w:w="3118" w:type="dxa"/>
            <w:tcBorders>
              <w:top w:val="single" w:sz="4" w:space="0" w:color="auto"/>
              <w:left w:val="single" w:sz="4" w:space="0" w:color="000000"/>
              <w:bottom w:val="single" w:sz="4" w:space="0" w:color="000000"/>
              <w:right w:val="single" w:sz="4" w:space="0" w:color="000000"/>
            </w:tcBorders>
          </w:tcPr>
          <w:p w:rsidR="00FE0034" w:rsidRDefault="00FE0034" w:rsidP="00FE0034">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 </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w:t>
            </w:r>
            <w:proofErr w:type="spellStart"/>
            <w:r w:rsidRPr="00234130">
              <w:rPr>
                <w:rFonts w:ascii="Times New Roman" w:eastAsia="Times New Roman" w:hAnsi="Times New Roman"/>
                <w:b/>
                <w:bCs/>
                <w:sz w:val="24"/>
                <w:szCs w:val="24"/>
                <w:lang w:eastAsia="lt-LT"/>
              </w:rPr>
              <w:t>iai</w:t>
            </w:r>
            <w:proofErr w:type="spellEnd"/>
            <w:r w:rsidRPr="00234130">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513343">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Pareiškėjas</w:t>
            </w:r>
            <w:r w:rsidR="00A6677F">
              <w:rPr>
                <w:rFonts w:ascii="Times New Roman" w:eastAsia="Times New Roman" w:hAnsi="Times New Roman"/>
                <w:bCs/>
                <w:sz w:val="24"/>
                <w:szCs w:val="24"/>
                <w:lang w:eastAsia="lt-LT"/>
              </w:rPr>
              <w:t xml:space="preserve"> (partneris)</w:t>
            </w:r>
            <w:r w:rsidRPr="00234130">
              <w:rPr>
                <w:rFonts w:ascii="Times New Roman" w:eastAsia="Times New Roman" w:hAnsi="Times New Roman"/>
                <w:bCs/>
                <w:sz w:val="24"/>
                <w:szCs w:val="24"/>
                <w:lang w:eastAsia="lt-LT"/>
              </w:rPr>
              <w:t xml:space="preserve"> yra juridini</w:t>
            </w:r>
            <w:r w:rsidR="00513343">
              <w:rPr>
                <w:rFonts w:ascii="Times New Roman" w:eastAsia="Times New Roman" w:hAnsi="Times New Roman"/>
                <w:bCs/>
                <w:sz w:val="24"/>
                <w:szCs w:val="24"/>
                <w:lang w:eastAsia="lt-LT"/>
              </w:rPr>
              <w:t>s</w:t>
            </w:r>
            <w:r w:rsidRPr="00234130">
              <w:rPr>
                <w:rFonts w:ascii="Times New Roman" w:eastAsia="Times New Roman" w:hAnsi="Times New Roman"/>
                <w:bCs/>
                <w:sz w:val="24"/>
                <w:szCs w:val="24"/>
                <w:lang w:eastAsia="lt-LT"/>
              </w:rPr>
              <w:t xml:space="preserve"> asm</w:t>
            </w:r>
            <w:r w:rsidR="00513343">
              <w:rPr>
                <w:rFonts w:ascii="Times New Roman" w:eastAsia="Times New Roman" w:hAnsi="Times New Roman"/>
                <w:bCs/>
                <w:sz w:val="24"/>
                <w:szCs w:val="24"/>
                <w:lang w:eastAsia="lt-LT"/>
              </w:rPr>
              <w:t>uo</w:t>
            </w:r>
            <w:r w:rsidRPr="00234130">
              <w:rPr>
                <w:rFonts w:ascii="Times New Roman" w:eastAsia="Times New Roman" w:hAnsi="Times New Roman"/>
                <w:bCs/>
                <w:sz w:val="24"/>
                <w:szCs w:val="24"/>
                <w:lang w:eastAsia="lt-LT"/>
              </w:rPr>
              <w:t>.</w:t>
            </w:r>
          </w:p>
        </w:tc>
        <w:tc>
          <w:tcPr>
            <w:tcW w:w="3118"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A6677F">
              <w:rPr>
                <w:rFonts w:ascii="Times New Roman" w:eastAsia="Times New Roman" w:hAnsi="Times New Roman"/>
                <w:sz w:val="24"/>
                <w:szCs w:val="24"/>
                <w:lang w:eastAsia="lt-LT"/>
              </w:rPr>
              <w:t xml:space="preserve">(partneris) </w:t>
            </w:r>
            <w:r w:rsidRPr="00234130">
              <w:rPr>
                <w:rFonts w:ascii="Times New Roman" w:eastAsia="Times New Roman" w:hAnsi="Times New Roman"/>
                <w:sz w:val="24"/>
                <w:szCs w:val="24"/>
                <w:lang w:eastAsia="lt-LT"/>
              </w:rPr>
              <w:t xml:space="preserve">atitinka tinkamų pareiškėjų </w:t>
            </w:r>
            <w:r w:rsidR="00CF572D">
              <w:rPr>
                <w:rFonts w:ascii="Times New Roman" w:eastAsia="Times New Roman" w:hAnsi="Times New Roman"/>
                <w:sz w:val="24"/>
                <w:szCs w:val="24"/>
                <w:lang w:eastAsia="lt-LT"/>
              </w:rPr>
              <w:t xml:space="preserve">(partnerių) </w:t>
            </w:r>
            <w:r w:rsidRPr="00234130">
              <w:rPr>
                <w:rFonts w:ascii="Times New Roman" w:eastAsia="Times New Roman" w:hAnsi="Times New Roman"/>
                <w:sz w:val="24"/>
                <w:szCs w:val="24"/>
                <w:lang w:eastAsia="lt-LT"/>
              </w:rPr>
              <w:lastRenderedPageBreak/>
              <w:t xml:space="preserve">sąrašą, nustatytą </w:t>
            </w:r>
            <w:r w:rsidR="00513343">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CF572D" w:rsidRDefault="00CF572D" w:rsidP="00CF572D">
            <w:pPr>
              <w:spacing w:after="0" w:line="240" w:lineRule="auto"/>
              <w:jc w:val="both"/>
              <w:rPr>
                <w:rFonts w:ascii="Times New Roman" w:eastAsia="Times New Roman" w:hAnsi="Times New Roman"/>
                <w:sz w:val="24"/>
                <w:szCs w:val="24"/>
                <w:lang w:eastAsia="lt-LT"/>
              </w:rPr>
            </w:pPr>
          </w:p>
          <w:p w:rsidR="00CF572D" w:rsidRPr="00F30380" w:rsidRDefault="00CF572D" w:rsidP="00CF572D">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Vertinant atitiktį šiam vertinimo aspektui, būtina įsitikinti, kad pareiškėjas</w:t>
            </w:r>
            <w:r>
              <w:rPr>
                <w:rFonts w:ascii="Times New Roman" w:eastAsia="Times New Roman" w:hAnsi="Times New Roman"/>
                <w:sz w:val="24"/>
                <w:szCs w:val="24"/>
                <w:lang w:eastAsia="lt-LT"/>
              </w:rPr>
              <w:t xml:space="preserve"> (partneris)</w:t>
            </w:r>
            <w:r w:rsidRPr="00F30380">
              <w:rPr>
                <w:rFonts w:ascii="Times New Roman" w:eastAsia="Times New Roman" w:hAnsi="Times New Roman"/>
                <w:sz w:val="24"/>
                <w:szCs w:val="24"/>
                <w:lang w:eastAsia="lt-LT"/>
              </w:rPr>
              <w:t xml:space="preserve"> atitinka Apraše nustatytus reikalavimus.</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 xml:space="preserve">Informacijos šaltiniai: paraiška, dokumentai, nurodyti Aprašo </w:t>
            </w:r>
            <w:r w:rsidRPr="00CF572D">
              <w:rPr>
                <w:rFonts w:ascii="Times New Roman" w:eastAsia="Times New Roman" w:hAnsi="Times New Roman"/>
                <w:sz w:val="24"/>
                <w:szCs w:val="24"/>
                <w:highlight w:val="lightGray"/>
                <w:lang w:eastAsia="lt-LT"/>
              </w:rPr>
              <w:t>6</w:t>
            </w:r>
            <w:r w:rsidR="009900E1">
              <w:rPr>
                <w:rFonts w:ascii="Times New Roman" w:eastAsia="Times New Roman" w:hAnsi="Times New Roman"/>
                <w:sz w:val="24"/>
                <w:szCs w:val="24"/>
                <w:highlight w:val="lightGray"/>
                <w:lang w:eastAsia="lt-LT"/>
              </w:rPr>
              <w:t>7</w:t>
            </w:r>
            <w:r w:rsidRPr="007F08FC">
              <w:rPr>
                <w:rFonts w:ascii="Times New Roman" w:eastAsia="Times New Roman" w:hAnsi="Times New Roman"/>
                <w:sz w:val="24"/>
                <w:szCs w:val="24"/>
                <w:highlight w:val="lightGray"/>
                <w:lang w:eastAsia="lt-LT"/>
              </w:rPr>
              <w:t>.</w:t>
            </w:r>
            <w:r w:rsidR="009900E1">
              <w:rPr>
                <w:rFonts w:ascii="Times New Roman" w:eastAsia="Times New Roman" w:hAnsi="Times New Roman"/>
                <w:sz w:val="24"/>
                <w:szCs w:val="24"/>
                <w:highlight w:val="lightGray"/>
                <w:lang w:eastAsia="lt-LT"/>
              </w:rPr>
              <w:t>3</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papunktyje.</w:t>
            </w:r>
          </w:p>
        </w:tc>
        <w:tc>
          <w:tcPr>
            <w:tcW w:w="3118"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lastRenderedPageBreak/>
              <w:t>Tinkamų pareiškėjų</w:t>
            </w:r>
            <w:r w:rsidR="00A6677F">
              <w:rPr>
                <w:rFonts w:ascii="Times New Roman" w:hAnsi="Times New Roman"/>
                <w:sz w:val="24"/>
                <w:szCs w:val="24"/>
              </w:rPr>
              <w:t xml:space="preserve"> </w:t>
            </w:r>
            <w:r w:rsidR="00A6677F">
              <w:rPr>
                <w:rFonts w:ascii="Times New Roman" w:hAnsi="Times New Roman"/>
                <w:sz w:val="24"/>
                <w:szCs w:val="24"/>
              </w:rPr>
              <w:lastRenderedPageBreak/>
              <w:t>(partnerių)</w:t>
            </w:r>
            <w:r w:rsidRPr="00234130">
              <w:rPr>
                <w:rFonts w:ascii="Times New Roman" w:hAnsi="Times New Roman"/>
                <w:sz w:val="24"/>
                <w:szCs w:val="24"/>
              </w:rPr>
              <w:t xml:space="preserve"> sąrašas yra nurodytas šio Aprašo </w:t>
            </w:r>
            <w:r w:rsidRPr="00F30380">
              <w:rPr>
                <w:rFonts w:ascii="Times New Roman" w:hAnsi="Times New Roman"/>
                <w:sz w:val="24"/>
                <w:szCs w:val="24"/>
                <w:highlight w:val="lightGray"/>
              </w:rPr>
              <w:t>1</w:t>
            </w:r>
            <w:r w:rsidR="00CF572D" w:rsidRPr="00CF572D">
              <w:rPr>
                <w:rFonts w:ascii="Times New Roman" w:hAnsi="Times New Roman"/>
                <w:sz w:val="24"/>
                <w:szCs w:val="24"/>
                <w:highlight w:val="lightGray"/>
              </w:rPr>
              <w:t>5</w:t>
            </w:r>
            <w:r w:rsidR="00A6677F">
              <w:rPr>
                <w:rFonts w:ascii="Times New Roman" w:hAnsi="Times New Roman"/>
                <w:sz w:val="24"/>
                <w:szCs w:val="24"/>
              </w:rPr>
              <w:t xml:space="preserve"> ir </w:t>
            </w:r>
            <w:r w:rsidR="00A6677F" w:rsidRPr="00A6677F">
              <w:rPr>
                <w:rFonts w:ascii="Times New Roman" w:hAnsi="Times New Roman"/>
                <w:sz w:val="24"/>
                <w:szCs w:val="24"/>
                <w:highlight w:val="lightGray"/>
              </w:rPr>
              <w:t>1</w:t>
            </w:r>
            <w:r w:rsidR="00CF572D">
              <w:rPr>
                <w:rFonts w:ascii="Times New Roman" w:hAnsi="Times New Roman"/>
                <w:sz w:val="24"/>
                <w:szCs w:val="24"/>
                <w:highlight w:val="lightGray"/>
              </w:rPr>
              <w:t>6</w:t>
            </w:r>
            <w:r w:rsidR="00A6677F">
              <w:rPr>
                <w:rFonts w:ascii="Times New Roman" w:hAnsi="Times New Roman"/>
                <w:sz w:val="24"/>
                <w:szCs w:val="24"/>
              </w:rPr>
              <w:t xml:space="preserve"> punktuose</w:t>
            </w:r>
            <w:r w:rsidRPr="00234130">
              <w:rPr>
                <w:rFonts w:ascii="Times New Roman" w:hAnsi="Times New Roman"/>
                <w:sz w:val="24"/>
                <w:szCs w:val="24"/>
              </w:rPr>
              <w:t>.</w:t>
            </w:r>
          </w:p>
          <w:p w:rsidR="00451580" w:rsidRDefault="00451580" w:rsidP="00451580">
            <w:pPr>
              <w:spacing w:after="0" w:line="240" w:lineRule="auto"/>
              <w:rPr>
                <w:rFonts w:ascii="Times New Roman" w:hAnsi="Times New Roman"/>
                <w:sz w:val="24"/>
                <w:szCs w:val="24"/>
              </w:rPr>
            </w:pPr>
          </w:p>
          <w:p w:rsidR="00451580" w:rsidRPr="00234130" w:rsidRDefault="00451580"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5.3. Pareiškėjas</w:t>
            </w:r>
            <w:r w:rsidR="00A6677F">
              <w:rPr>
                <w:rFonts w:ascii="Times New Roman" w:eastAsia="Times New Roman" w:hAnsi="Times New Roman"/>
                <w:sz w:val="24"/>
                <w:szCs w:val="24"/>
                <w:lang w:eastAsia="lt-LT"/>
              </w:rPr>
              <w:t xml:space="preserve"> (partneris)</w:t>
            </w:r>
            <w:r w:rsidRPr="00234130">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Default="00CF572D" w:rsidP="00CF572D">
            <w:pPr>
              <w:spacing w:after="0" w:line="240" w:lineRule="auto"/>
              <w:jc w:val="both"/>
              <w:rPr>
                <w:rFonts w:ascii="Times New Roman" w:eastAsia="Times New Roman" w:hAnsi="Times New Roman"/>
                <w:sz w:val="24"/>
                <w:szCs w:val="24"/>
                <w:lang w:eastAsia="lt-LT"/>
              </w:rPr>
            </w:pPr>
          </w:p>
          <w:p w:rsidR="00CF572D" w:rsidRPr="00F30380" w:rsidRDefault="00CF572D" w:rsidP="00CF572D">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 xml:space="preserve">Vertinant atitiktį šiam vertinimo aspektui, būtina įsitikinti, kad </w:t>
            </w:r>
            <w:r>
              <w:rPr>
                <w:rFonts w:ascii="Times New Roman" w:eastAsia="Times New Roman" w:hAnsi="Times New Roman"/>
                <w:sz w:val="24"/>
                <w:szCs w:val="24"/>
                <w:lang w:eastAsia="lt-LT"/>
              </w:rPr>
              <w:t>p</w:t>
            </w:r>
            <w:r w:rsidRPr="00234130">
              <w:rPr>
                <w:rFonts w:ascii="Times New Roman" w:eastAsia="Times New Roman" w:hAnsi="Times New Roman"/>
                <w:sz w:val="24"/>
                <w:szCs w:val="24"/>
                <w:lang w:eastAsia="lt-LT"/>
              </w:rPr>
              <w:t>areiškėjas</w:t>
            </w:r>
            <w:r>
              <w:rPr>
                <w:rFonts w:ascii="Times New Roman" w:eastAsia="Times New Roman" w:hAnsi="Times New Roman"/>
                <w:sz w:val="24"/>
                <w:szCs w:val="24"/>
                <w:lang w:eastAsia="lt-LT"/>
              </w:rPr>
              <w:t xml:space="preserve"> (partneris)</w:t>
            </w:r>
            <w:r w:rsidRPr="00234130">
              <w:rPr>
                <w:rFonts w:ascii="Times New Roman" w:eastAsia="Times New Roman" w:hAnsi="Times New Roman"/>
                <w:sz w:val="24"/>
                <w:szCs w:val="24"/>
                <w:lang w:eastAsia="lt-LT"/>
              </w:rPr>
              <w:t xml:space="preserve"> turi teisinį pagrindą užsiimti ta veikla (atlikti funkcijas</w:t>
            </w:r>
            <w:r w:rsidRPr="00F30380">
              <w:rPr>
                <w:rFonts w:ascii="Times New Roman" w:eastAsia="Times New Roman" w:hAnsi="Times New Roman"/>
                <w:sz w:val="24"/>
                <w:szCs w:val="24"/>
                <w:lang w:eastAsia="lt-LT"/>
              </w:rPr>
              <w:t>.</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 xml:space="preserve">Informacijos šaltiniai: paraiška, dokumentai, nurodyti Aprašo </w:t>
            </w:r>
            <w:r w:rsidRPr="00CF572D">
              <w:rPr>
                <w:rFonts w:ascii="Times New Roman" w:eastAsia="Times New Roman" w:hAnsi="Times New Roman"/>
                <w:sz w:val="24"/>
                <w:szCs w:val="24"/>
                <w:highlight w:val="lightGray"/>
                <w:lang w:eastAsia="lt-LT"/>
              </w:rPr>
              <w:t>6</w:t>
            </w:r>
            <w:r w:rsidR="009900E1">
              <w:rPr>
                <w:rFonts w:ascii="Times New Roman" w:eastAsia="Times New Roman" w:hAnsi="Times New Roman"/>
                <w:sz w:val="24"/>
                <w:szCs w:val="24"/>
                <w:highlight w:val="lightGray"/>
                <w:lang w:eastAsia="lt-LT"/>
              </w:rPr>
              <w:t>7</w:t>
            </w:r>
            <w:r w:rsidRPr="00CF572D">
              <w:rPr>
                <w:rFonts w:ascii="Times New Roman" w:eastAsia="Times New Roman" w:hAnsi="Times New Roman"/>
                <w:sz w:val="24"/>
                <w:szCs w:val="24"/>
                <w:highlight w:val="lightGray"/>
                <w:lang w:eastAsia="lt-LT"/>
              </w:rPr>
              <w:t>.</w:t>
            </w:r>
            <w:r w:rsidR="009900E1">
              <w:rPr>
                <w:rFonts w:ascii="Times New Roman" w:eastAsia="Times New Roman" w:hAnsi="Times New Roman"/>
                <w:sz w:val="24"/>
                <w:szCs w:val="24"/>
                <w:highlight w:val="lightGray"/>
                <w:lang w:eastAsia="lt-LT"/>
              </w:rPr>
              <w:t>1</w:t>
            </w:r>
            <w:r w:rsidR="009900E1" w:rsidRPr="009900E1">
              <w:rPr>
                <w:rFonts w:ascii="Times New Roman" w:eastAsia="Times New Roman" w:hAnsi="Times New Roman"/>
                <w:sz w:val="24"/>
                <w:szCs w:val="24"/>
                <w:highlight w:val="lightGray"/>
                <w:lang w:eastAsia="lt-LT"/>
              </w:rPr>
              <w:t>2</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papunktyje.</w:t>
            </w:r>
          </w:p>
        </w:tc>
        <w:tc>
          <w:tcPr>
            <w:tcW w:w="3118"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7F" w:rsidRPr="00A6677F">
              <w:rPr>
                <w:rFonts w:ascii="Times New Roman" w:eastAsia="Times New Roman" w:hAnsi="Times New Roman"/>
                <w:sz w:val="24"/>
                <w:szCs w:val="24"/>
                <w:lang w:eastAsia="lt-LT"/>
              </w:rPr>
              <w:t xml:space="preserve">partneriui </w:t>
            </w:r>
            <w:r w:rsid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w:t>
            </w:r>
            <w:proofErr w:type="spellStart"/>
            <w:r w:rsidR="00A6677F" w:rsidRPr="00A6677F">
              <w:rPr>
                <w:rFonts w:ascii="Times New Roman" w:eastAsia="Times New Roman" w:hAnsi="Times New Roman"/>
                <w:sz w:val="24"/>
                <w:szCs w:val="24"/>
                <w:lang w:eastAsia="lt-LT"/>
              </w:rPr>
              <w:t>iams</w:t>
            </w:r>
            <w:proofErr w:type="spellEnd"/>
            <w:r w:rsidR="00A6677F" w:rsidRPr="00A6677F">
              <w:rPr>
                <w:rFonts w:ascii="Times New Roman" w:eastAsia="Times New Roman" w:hAnsi="Times New Roman"/>
                <w:sz w:val="24"/>
                <w:szCs w:val="24"/>
                <w:lang w:eastAsia="lt-LT"/>
              </w:rPr>
              <w:t>)</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Pr>
                <w:rFonts w:ascii="Times New Roman" w:eastAsia="Times New Roman" w:hAnsi="Times New Roman"/>
                <w:sz w:val="24"/>
                <w:szCs w:val="24"/>
                <w:lang w:eastAsia="lt-LT"/>
              </w:rPr>
              <w:t>nėra likviduojamas</w:t>
            </w:r>
            <w:r w:rsidRPr="00234130">
              <w:rPr>
                <w:rFonts w:ascii="Times New Roman" w:eastAsia="Times New Roman" w:hAnsi="Times New Roman"/>
                <w:sz w:val="24"/>
                <w:szCs w:val="24"/>
                <w:lang w:eastAsia="lt-LT"/>
              </w:rPr>
              <w:t>, nėra priimtas kreditorių susirinkimo nutarimas bankroto procedūras vykdyti ne teismo tvarka;</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w:t>
            </w:r>
            <w:proofErr w:type="spellStart"/>
            <w:r w:rsidR="00A6677F" w:rsidRPr="00A6677F">
              <w:rPr>
                <w:rFonts w:ascii="Times New Roman" w:eastAsia="Times New Roman" w:hAnsi="Times New Roman"/>
                <w:sz w:val="24"/>
                <w:szCs w:val="24"/>
                <w:lang w:eastAsia="lt-LT"/>
              </w:rPr>
              <w:t>iai</w:t>
            </w:r>
            <w:proofErr w:type="spellEnd"/>
            <w:r w:rsidR="00A6677F" w:rsidRPr="00A6677F">
              <w:rPr>
                <w:rFonts w:ascii="Times New Roman" w:eastAsia="Times New Roman" w:hAnsi="Times New Roman"/>
                <w:sz w:val="24"/>
                <w:szCs w:val="24"/>
                <w:lang w:eastAsia="lt-LT"/>
              </w:rPr>
              <w:t>)</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w:t>
            </w:r>
            <w:proofErr w:type="spellStart"/>
            <w:r w:rsidRPr="00A6677F">
              <w:rPr>
                <w:rFonts w:ascii="Times New Roman" w:eastAsia="Times New Roman" w:hAnsi="Times New Roman"/>
                <w:sz w:val="24"/>
                <w:szCs w:val="24"/>
                <w:lang w:eastAsia="lt-LT"/>
              </w:rPr>
              <w:t>iai</w:t>
            </w:r>
            <w:proofErr w:type="spellEnd"/>
            <w:r w:rsidRPr="00A6677F">
              <w:rPr>
                <w:rFonts w:ascii="Times New Roman" w:eastAsia="Times New Roman" w:hAnsi="Times New Roman"/>
                <w:sz w:val="24"/>
                <w:szCs w:val="24"/>
                <w:lang w:eastAsia="lt-LT"/>
              </w:rPr>
              <w:t xml:space="preserve">)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F30380">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w:t>
            </w:r>
            <w:proofErr w:type="spellStart"/>
            <w:r w:rsidR="00A6677F" w:rsidRPr="00A6677F">
              <w:rPr>
                <w:rFonts w:ascii="Times New Roman" w:eastAsia="Times New Roman" w:hAnsi="Times New Roman"/>
                <w:color w:val="000000"/>
                <w:sz w:val="24"/>
                <w:szCs w:val="24"/>
                <w:lang w:eastAsia="lt-LT"/>
              </w:rPr>
              <w:t>ių</w:t>
            </w:r>
            <w:proofErr w:type="spellEnd"/>
            <w:r w:rsidR="00A6677F" w:rsidRPr="00A6677F">
              <w:rPr>
                <w:rFonts w:ascii="Times New Roman" w:eastAsia="Times New Roman" w:hAnsi="Times New Roman"/>
                <w:color w:val="000000"/>
                <w:sz w:val="24"/>
                <w:szCs w:val="24"/>
                <w:lang w:eastAsia="lt-LT"/>
              </w:rPr>
              <w:t>)</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vadovas, ūkinės bendrijos tikrasis narys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mažosios bendrijos atstovas (-ai),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xml:space="preserve">) teisę juridinio asmens vardu </w:t>
            </w:r>
            <w:r w:rsidRPr="00234130">
              <w:rPr>
                <w:rFonts w:ascii="Times New Roman" w:eastAsia="Times New Roman" w:hAnsi="Times New Roman"/>
                <w:color w:val="000000"/>
                <w:sz w:val="24"/>
                <w:szCs w:val="24"/>
                <w:lang w:eastAsia="lt-LT"/>
              </w:rPr>
              <w:lastRenderedPageBreak/>
              <w:t>sudaryti sandorį, ar buhalteris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kitas (-i) asmuo (asmenys),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ir partnerio (-</w:t>
            </w:r>
            <w:proofErr w:type="spellStart"/>
            <w:r w:rsidR="00A6677F" w:rsidRPr="00A6677F">
              <w:rPr>
                <w:rFonts w:ascii="Times New Roman" w:eastAsia="Times New Roman" w:hAnsi="Times New Roman"/>
                <w:color w:val="000000"/>
                <w:sz w:val="24"/>
                <w:szCs w:val="24"/>
                <w:lang w:eastAsia="lt-LT"/>
              </w:rPr>
              <w:t>ių</w:t>
            </w:r>
            <w:proofErr w:type="spellEnd"/>
            <w:r w:rsidR="00A6677F" w:rsidRPr="00A6677F">
              <w:rPr>
                <w:rFonts w:ascii="Times New Roman" w:eastAsia="Times New Roman" w:hAnsi="Times New Roman"/>
                <w:color w:val="000000"/>
                <w:sz w:val="24"/>
                <w:szCs w:val="24"/>
                <w:lang w:eastAsia="lt-LT"/>
              </w:rPr>
              <w:t xml:space="preserve">)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w:t>
            </w:r>
            <w:proofErr w:type="spellStart"/>
            <w:r w:rsidR="00A6677F" w:rsidRPr="00A6677F">
              <w:rPr>
                <w:rFonts w:ascii="Times New Roman" w:eastAsia="Times New Roman" w:hAnsi="Times New Roman"/>
                <w:sz w:val="24"/>
                <w:szCs w:val="24"/>
                <w:lang w:eastAsia="lt-LT"/>
              </w:rPr>
              <w:t>iams</w:t>
            </w:r>
            <w:proofErr w:type="spellEnd"/>
            <w:r w:rsidR="00A6677F" w:rsidRPr="00A6677F">
              <w:rPr>
                <w:rFonts w:ascii="Times New Roman" w:eastAsia="Times New Roman" w:hAnsi="Times New Roman"/>
                <w:sz w:val="24"/>
                <w:szCs w:val="24"/>
                <w:lang w:eastAsia="lt-LT"/>
              </w:rPr>
              <w:t>)</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w:t>
            </w:r>
            <w:proofErr w:type="spellStart"/>
            <w:r w:rsidR="00A6677F">
              <w:rPr>
                <w:rFonts w:ascii="Times New Roman" w:eastAsia="Times New Roman" w:hAnsi="Times New Roman"/>
                <w:sz w:val="24"/>
                <w:szCs w:val="24"/>
                <w:lang w:eastAsia="lt-LT"/>
              </w:rPr>
              <w:t>ios</w:t>
            </w:r>
            <w:proofErr w:type="spellEnd"/>
            <w:r w:rsidR="00A6677F">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w:t>
            </w:r>
            <w:proofErr w:type="spellStart"/>
            <w:r w:rsidR="00782B22" w:rsidRPr="00782B22">
              <w:rPr>
                <w:rFonts w:ascii="Times New Roman" w:eastAsia="Times New Roman" w:hAnsi="Times New Roman"/>
                <w:sz w:val="24"/>
                <w:szCs w:val="24"/>
                <w:lang w:eastAsia="lt-LT"/>
              </w:rPr>
              <w:t>iams</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w:t>
            </w:r>
            <w:proofErr w:type="spellStart"/>
            <w:r w:rsidR="00782B22" w:rsidRPr="00782B22">
              <w:rPr>
                <w:rFonts w:ascii="Times New Roman" w:eastAsia="Times New Roman" w:hAnsi="Times New Roman"/>
                <w:sz w:val="24"/>
                <w:szCs w:val="24"/>
                <w:lang w:eastAsia="lt-LT"/>
              </w:rPr>
              <w:t>iams</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p>
          <w:p w:rsidR="00451580" w:rsidRDefault="00451580" w:rsidP="00CF572D">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w:t>
            </w:r>
            <w:proofErr w:type="spellStart"/>
            <w:r w:rsidR="00782B22" w:rsidRPr="00782B22">
              <w:rPr>
                <w:rFonts w:ascii="Times New Roman" w:eastAsia="Times New Roman" w:hAnsi="Times New Roman"/>
                <w:sz w:val="24"/>
                <w:szCs w:val="24"/>
                <w:lang w:eastAsia="lt-LT"/>
              </w:rPr>
              <w:t>iai</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w:t>
            </w:r>
            <w:r w:rsidR="00782B22">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w:t>
            </w:r>
            <w:r w:rsidRPr="00234130">
              <w:rPr>
                <w:rFonts w:ascii="Times New Roman" w:eastAsia="Times New Roman" w:hAnsi="Times New Roman"/>
                <w:sz w:val="24"/>
                <w:szCs w:val="24"/>
                <w:lang w:eastAsia="lt-LT"/>
              </w:rPr>
              <w:lastRenderedPageBreak/>
              <w:t xml:space="preserve">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p w:rsidR="00CF572D" w:rsidRDefault="00CF572D" w:rsidP="00CF572D">
            <w:pPr>
              <w:spacing w:after="0" w:line="240" w:lineRule="auto"/>
              <w:jc w:val="both"/>
              <w:rPr>
                <w:rFonts w:ascii="Times New Roman" w:eastAsia="Times New Roman" w:hAnsi="Times New Roman"/>
                <w:i/>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 xml:space="preserve">Informacijos šaltiniai: paraiška, dokumentai, Valstybinės mokesčių inspekcijos prie Lietuvos Respublikos finansų ministerijos ir Valstybinio socialinio draudimo fondo valdybos prie Socialinės apsaugos ir darbo ministerijos, Juridinių asmenų registro 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Lietuvos verslo paramos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3118" w:type="dxa"/>
            <w:tcBorders>
              <w:top w:val="single" w:sz="4" w:space="0" w:color="000000"/>
              <w:left w:val="single" w:sz="4" w:space="0" w:color="000000"/>
              <w:bottom w:val="single" w:sz="4" w:space="0" w:color="000000"/>
              <w:right w:val="single" w:sz="4" w:space="0" w:color="000000"/>
            </w:tcBorders>
          </w:tcPr>
          <w:p w:rsidR="00451580" w:rsidRPr="00F30380" w:rsidRDefault="00451580"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w:t>
            </w:r>
            <w:proofErr w:type="spellStart"/>
            <w:r w:rsidR="00782B22" w:rsidRPr="00782B22">
              <w:rPr>
                <w:rFonts w:ascii="Times New Roman" w:eastAsia="Times New Roman" w:hAnsi="Times New Roman"/>
                <w:sz w:val="24"/>
                <w:szCs w:val="24"/>
                <w:lang w:eastAsia="lt-LT"/>
              </w:rPr>
              <w:t>iai</w:t>
            </w:r>
            <w:proofErr w:type="spellEnd"/>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p w:rsidR="00CF572D" w:rsidRDefault="00CF572D" w:rsidP="00CF572D">
            <w:pPr>
              <w:spacing w:after="0" w:line="240" w:lineRule="auto"/>
              <w:jc w:val="both"/>
              <w:rPr>
                <w:rFonts w:ascii="Times New Roman" w:eastAsia="Times New Roman" w:hAnsi="Times New Roman"/>
                <w:sz w:val="24"/>
                <w:szCs w:val="24"/>
                <w:lang w:eastAsia="lt-LT"/>
              </w:rPr>
            </w:pPr>
          </w:p>
          <w:p w:rsidR="00CF572D" w:rsidRPr="0014777A" w:rsidRDefault="00CF572D"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Vertinant atitiktį šiam vertinimo aspektui, būtina įsitikinti, ar pareiškėjas</w:t>
            </w:r>
            <w:r>
              <w:rPr>
                <w:rFonts w:ascii="Times New Roman" w:eastAsia="Times New Roman" w:hAnsi="Times New Roman"/>
                <w:sz w:val="24"/>
                <w:szCs w:val="24"/>
                <w:lang w:eastAsia="lt-LT"/>
              </w:rPr>
              <w:t xml:space="preserve"> </w:t>
            </w:r>
            <w:r w:rsidRPr="00782B22">
              <w:rPr>
                <w:rFonts w:ascii="Times New Roman" w:eastAsia="Times New Roman" w:hAnsi="Times New Roman"/>
                <w:sz w:val="24"/>
                <w:szCs w:val="24"/>
                <w:lang w:eastAsia="lt-LT"/>
              </w:rPr>
              <w:t>ir partneris (-</w:t>
            </w:r>
            <w:proofErr w:type="spellStart"/>
            <w:r w:rsidRPr="00782B22">
              <w:rPr>
                <w:rFonts w:ascii="Times New Roman" w:eastAsia="Times New Roman" w:hAnsi="Times New Roman"/>
                <w:sz w:val="24"/>
                <w:szCs w:val="24"/>
                <w:lang w:eastAsia="lt-LT"/>
              </w:rPr>
              <w:t>iai</w:t>
            </w:r>
            <w:proofErr w:type="spellEnd"/>
            <w:r w:rsidRPr="006C122A">
              <w:rPr>
                <w:rFonts w:ascii="Times New Roman" w:eastAsia="Times New Roman" w:hAnsi="Times New Roman"/>
                <w:lang w:eastAsia="lt-LT"/>
              </w:rPr>
              <w:t>)</w:t>
            </w:r>
            <w:r w:rsidRPr="0014777A">
              <w:rPr>
                <w:rFonts w:ascii="Times New Roman" w:eastAsia="Times New Roman" w:hAnsi="Times New Roman"/>
                <w:sz w:val="24"/>
                <w:szCs w:val="24"/>
                <w:lang w:eastAsia="lt-LT"/>
              </w:rPr>
              <w:t xml:space="preserve"> užtikrina būtinus gebėjimus administruoti </w:t>
            </w:r>
            <w:r>
              <w:rPr>
                <w:rFonts w:ascii="Times New Roman" w:eastAsia="Times New Roman" w:hAnsi="Times New Roman"/>
                <w:sz w:val="24"/>
                <w:szCs w:val="24"/>
                <w:lang w:eastAsia="lt-LT"/>
              </w:rPr>
              <w:t xml:space="preserve"> </w:t>
            </w:r>
            <w:r w:rsidRPr="0014777A">
              <w:rPr>
                <w:rFonts w:ascii="Times New Roman" w:eastAsia="Times New Roman" w:hAnsi="Times New Roman"/>
                <w:sz w:val="24"/>
                <w:szCs w:val="24"/>
                <w:lang w:eastAsia="lt-LT"/>
              </w:rPr>
              <w:t>projektą – suformuoja komandą, užtikrina reikiamos kompetencijos darbuotojų įtraukimą, numato paslaugų įsigijimą ir panašiai.</w:t>
            </w:r>
          </w:p>
          <w:p w:rsidR="00CF572D" w:rsidRPr="0014777A"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000000"/>
              <w:right w:val="single" w:sz="4" w:space="0" w:color="000000"/>
            </w:tcBorders>
          </w:tcPr>
          <w:p w:rsidR="00451580" w:rsidRPr="0014777A"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Vertinant atitiktį šiam vertinimo aspektui, būtina įsitikinti, ar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w:t>
            </w:r>
            <w:proofErr w:type="spellStart"/>
            <w:r w:rsidR="00782B22" w:rsidRPr="00782B22">
              <w:rPr>
                <w:rFonts w:ascii="Times New Roman" w:eastAsia="Times New Roman" w:hAnsi="Times New Roman"/>
                <w:sz w:val="24"/>
                <w:szCs w:val="24"/>
                <w:lang w:eastAsia="lt-LT"/>
              </w:rPr>
              <w:t>iai</w:t>
            </w:r>
            <w:proofErr w:type="spellEnd"/>
            <w:r w:rsidR="00782B22" w:rsidRPr="006C122A">
              <w:rPr>
                <w:rFonts w:ascii="Times New Roman" w:eastAsia="Times New Roman" w:hAnsi="Times New Roman"/>
                <w:lang w:eastAsia="lt-LT"/>
              </w:rPr>
              <w:t>)</w:t>
            </w:r>
            <w:r w:rsidRPr="0014777A">
              <w:rPr>
                <w:rFonts w:ascii="Times New Roman" w:eastAsia="Times New Roman" w:hAnsi="Times New Roman"/>
                <w:sz w:val="24"/>
                <w:szCs w:val="24"/>
                <w:lang w:eastAsia="lt-LT"/>
              </w:rPr>
              <w:t xml:space="preserve"> užtikrina būtinus gebėjimus administruoti </w:t>
            </w:r>
            <w:r>
              <w:rPr>
                <w:rFonts w:ascii="Times New Roman" w:eastAsia="Times New Roman" w:hAnsi="Times New Roman"/>
                <w:sz w:val="24"/>
                <w:szCs w:val="24"/>
                <w:lang w:eastAsia="lt-LT"/>
              </w:rPr>
              <w:t xml:space="preserve"> </w:t>
            </w:r>
            <w:r w:rsidRPr="0014777A">
              <w:rPr>
                <w:rFonts w:ascii="Times New Roman" w:eastAsia="Times New Roman" w:hAnsi="Times New Roman"/>
                <w:sz w:val="24"/>
                <w:szCs w:val="24"/>
                <w:lang w:eastAsia="lt-LT"/>
              </w:rPr>
              <w:t>projektą – suformuoja komandą, užtikrina reikiamos kompetencijos darbuotojų įtraukimą, numato paslaugų įsigijimą ir panašiai.</w:t>
            </w:r>
          </w:p>
          <w:p w:rsidR="00451580" w:rsidRPr="0014777A" w:rsidRDefault="00451580" w:rsidP="00CF572D">
            <w:pPr>
              <w:spacing w:after="0" w:line="240" w:lineRule="auto"/>
              <w:jc w:val="both"/>
              <w:rPr>
                <w:rFonts w:ascii="Times New Roman" w:eastAsia="Times New Roman" w:hAnsi="Times New Roman"/>
                <w:sz w:val="24"/>
                <w:szCs w:val="24"/>
                <w:lang w:eastAsia="lt-LT"/>
              </w:rPr>
            </w:pP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E6ECA">
        <w:trPr>
          <w:trHeight w:val="1685"/>
        </w:trPr>
        <w:tc>
          <w:tcPr>
            <w:tcW w:w="6663" w:type="dxa"/>
            <w:tcBorders>
              <w:top w:val="single" w:sz="4" w:space="0" w:color="000000"/>
              <w:left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t xml:space="preserve">5.6. </w:t>
            </w:r>
            <w:r w:rsidRPr="0014777A">
              <w:rPr>
                <w:rFonts w:ascii="Times New Roman" w:eastAsia="Times New Roman" w:hAnsi="Times New Roman"/>
                <w:spacing w:val="-4"/>
                <w:sz w:val="24"/>
                <w:szCs w:val="24"/>
                <w:lang w:eastAsia="lt-LT"/>
              </w:rPr>
              <w:t xml:space="preserve">Projekto </w:t>
            </w:r>
            <w:proofErr w:type="spellStart"/>
            <w:r w:rsidRPr="0014777A">
              <w:rPr>
                <w:rFonts w:ascii="Times New Roman" w:eastAsia="Times New Roman" w:hAnsi="Times New Roman"/>
                <w:spacing w:val="-4"/>
                <w:sz w:val="24"/>
                <w:szCs w:val="24"/>
                <w:lang w:eastAsia="lt-LT"/>
              </w:rPr>
              <w:t>parengtumas</w:t>
            </w:r>
            <w:proofErr w:type="spellEnd"/>
            <w:r w:rsidRPr="0014777A">
              <w:rPr>
                <w:rFonts w:ascii="Times New Roman" w:eastAsia="Times New Roman" w:hAnsi="Times New Roman"/>
                <w:spacing w:val="-4"/>
                <w:sz w:val="24"/>
                <w:szCs w:val="24"/>
                <w:lang w:eastAsia="lt-LT"/>
              </w:rPr>
              <w:t xml:space="preserve"> atitinka </w:t>
            </w:r>
            <w:r w:rsidR="00513343">
              <w:rPr>
                <w:rFonts w:ascii="Times New Roman" w:eastAsia="Times New Roman" w:hAnsi="Times New Roman"/>
                <w:spacing w:val="-4"/>
                <w:sz w:val="24"/>
                <w:szCs w:val="24"/>
                <w:lang w:eastAsia="lt-LT"/>
              </w:rPr>
              <w:t>A</w:t>
            </w:r>
            <w:r w:rsidRPr="0014777A">
              <w:rPr>
                <w:rFonts w:ascii="Times New Roman" w:eastAsia="Times New Roman" w:hAnsi="Times New Roman"/>
                <w:spacing w:val="-4"/>
                <w:sz w:val="24"/>
                <w:szCs w:val="24"/>
                <w:lang w:eastAsia="lt-LT"/>
              </w:rPr>
              <w:t>praše nustatytus reikalavimus.</w:t>
            </w:r>
            <w:r w:rsidRPr="00234130">
              <w:rPr>
                <w:rFonts w:ascii="Times New Roman" w:eastAsia="Times New Roman" w:hAnsi="Times New Roman"/>
                <w:spacing w:val="-4"/>
                <w:sz w:val="24"/>
                <w:szCs w:val="24"/>
                <w:lang w:eastAsia="lt-LT"/>
              </w:rPr>
              <w:t xml:space="preserve"> </w:t>
            </w:r>
          </w:p>
          <w:p w:rsidR="00CF572D" w:rsidRDefault="00CF572D" w:rsidP="00CF572D">
            <w:pPr>
              <w:spacing w:after="0" w:line="240" w:lineRule="auto"/>
              <w:jc w:val="both"/>
              <w:rPr>
                <w:rFonts w:ascii="Times New Roman" w:eastAsia="Times New Roman" w:hAnsi="Times New Roman"/>
                <w:spacing w:val="-4"/>
                <w:sz w:val="24"/>
                <w:szCs w:val="24"/>
                <w:lang w:eastAsia="lt-LT"/>
              </w:rPr>
            </w:pPr>
          </w:p>
          <w:p w:rsidR="00CF572D" w:rsidRDefault="00CF572D" w:rsidP="00CF572D">
            <w:pPr>
              <w:spacing w:after="0" w:line="240" w:lineRule="auto"/>
              <w:jc w:val="both"/>
              <w:rPr>
                <w:rFonts w:ascii="Times New Roman" w:eastAsia="Times New Roman" w:hAnsi="Times New Roman"/>
                <w:spacing w:val="-4"/>
                <w:sz w:val="24"/>
                <w:szCs w:val="24"/>
                <w:lang w:eastAsia="lt-LT"/>
              </w:rPr>
            </w:pPr>
            <w:r>
              <w:rPr>
                <w:rFonts w:ascii="Times New Roman" w:eastAsia="Times New Roman" w:hAnsi="Times New Roman"/>
                <w:spacing w:val="-4"/>
                <w:sz w:val="24"/>
                <w:szCs w:val="24"/>
                <w:lang w:eastAsia="lt-LT"/>
              </w:rPr>
              <w:t xml:space="preserve">Informacijos šaltiniai: dokumentai, nurodyti Aprašo </w:t>
            </w:r>
            <w:r w:rsidRPr="009900E1">
              <w:rPr>
                <w:rFonts w:ascii="Times New Roman" w:eastAsia="Times New Roman" w:hAnsi="Times New Roman"/>
                <w:spacing w:val="-4"/>
                <w:sz w:val="24"/>
                <w:szCs w:val="24"/>
                <w:highlight w:val="lightGray"/>
                <w:lang w:eastAsia="lt-LT"/>
              </w:rPr>
              <w:t>6</w:t>
            </w:r>
            <w:r w:rsidR="009900E1" w:rsidRPr="009900E1">
              <w:rPr>
                <w:rFonts w:ascii="Times New Roman" w:eastAsia="Times New Roman" w:hAnsi="Times New Roman"/>
                <w:spacing w:val="-4"/>
                <w:sz w:val="24"/>
                <w:szCs w:val="24"/>
                <w:highlight w:val="lightGray"/>
                <w:lang w:eastAsia="lt-LT"/>
              </w:rPr>
              <w:t>7</w:t>
            </w:r>
            <w:r w:rsidRPr="009900E1">
              <w:rPr>
                <w:rFonts w:ascii="Times New Roman" w:eastAsia="Times New Roman" w:hAnsi="Times New Roman"/>
                <w:spacing w:val="-4"/>
                <w:sz w:val="24"/>
                <w:szCs w:val="24"/>
                <w:highlight w:val="lightGray"/>
                <w:lang w:eastAsia="lt-LT"/>
              </w:rPr>
              <w:t>.</w:t>
            </w:r>
            <w:r w:rsidR="009900E1" w:rsidRPr="009900E1">
              <w:rPr>
                <w:rFonts w:ascii="Times New Roman" w:eastAsia="Times New Roman" w:hAnsi="Times New Roman"/>
                <w:spacing w:val="-4"/>
                <w:sz w:val="24"/>
                <w:szCs w:val="24"/>
                <w:highlight w:val="lightGray"/>
                <w:lang w:eastAsia="lt-LT"/>
              </w:rPr>
              <w:t>6</w:t>
            </w:r>
            <w:r w:rsidRPr="009900E1">
              <w:rPr>
                <w:rFonts w:ascii="Times New Roman" w:eastAsia="Times New Roman" w:hAnsi="Times New Roman"/>
                <w:spacing w:val="-4"/>
                <w:sz w:val="24"/>
                <w:szCs w:val="24"/>
                <w:highlight w:val="lightGray"/>
                <w:lang w:eastAsia="lt-LT"/>
              </w:rPr>
              <w:t xml:space="preserve"> 6</w:t>
            </w:r>
            <w:r w:rsidR="009900E1">
              <w:rPr>
                <w:rFonts w:ascii="Times New Roman" w:eastAsia="Times New Roman" w:hAnsi="Times New Roman"/>
                <w:spacing w:val="-4"/>
                <w:sz w:val="24"/>
                <w:szCs w:val="24"/>
                <w:highlight w:val="lightGray"/>
                <w:lang w:eastAsia="lt-LT"/>
              </w:rPr>
              <w:t>7.9</w:t>
            </w:r>
            <w:r w:rsidRPr="009900E1">
              <w:rPr>
                <w:rFonts w:ascii="Times New Roman" w:eastAsia="Times New Roman" w:hAnsi="Times New Roman"/>
                <w:spacing w:val="-4"/>
                <w:sz w:val="24"/>
                <w:szCs w:val="24"/>
                <w:highlight w:val="lightGray"/>
                <w:lang w:eastAsia="lt-LT"/>
              </w:rPr>
              <w:t xml:space="preserve"> ir 64</w:t>
            </w:r>
            <w:r w:rsidR="009900E1" w:rsidRPr="009900E1">
              <w:rPr>
                <w:rFonts w:ascii="Times New Roman" w:eastAsia="Times New Roman" w:hAnsi="Times New Roman"/>
                <w:spacing w:val="-4"/>
                <w:sz w:val="24"/>
                <w:szCs w:val="24"/>
                <w:highlight w:val="lightGray"/>
                <w:lang w:eastAsia="lt-LT"/>
              </w:rPr>
              <w:t>.11</w:t>
            </w:r>
            <w:r>
              <w:rPr>
                <w:rFonts w:ascii="Times New Roman" w:eastAsia="Times New Roman" w:hAnsi="Times New Roman"/>
                <w:spacing w:val="-4"/>
                <w:sz w:val="24"/>
                <w:szCs w:val="24"/>
                <w:lang w:eastAsia="lt-LT"/>
              </w:rPr>
              <w:t xml:space="preserve"> papunkčiuose.</w:t>
            </w:r>
          </w:p>
          <w:p w:rsidR="00CF572D" w:rsidRPr="00234130" w:rsidRDefault="00CF572D" w:rsidP="00CF572D">
            <w:pPr>
              <w:spacing w:after="0" w:line="240" w:lineRule="auto"/>
              <w:jc w:val="both"/>
              <w:rPr>
                <w:rFonts w:ascii="Times New Roman" w:eastAsia="Times New Roman" w:hAnsi="Times New Roman"/>
                <w:i/>
                <w:spacing w:val="-4"/>
                <w:sz w:val="24"/>
                <w:szCs w:val="24"/>
                <w:lang w:eastAsia="lt-LT"/>
              </w:rPr>
            </w:pPr>
          </w:p>
        </w:tc>
        <w:tc>
          <w:tcPr>
            <w:tcW w:w="3118" w:type="dxa"/>
            <w:tcBorders>
              <w:top w:val="single" w:sz="4" w:space="0" w:color="000000"/>
              <w:left w:val="single" w:sz="4" w:space="0" w:color="000000"/>
              <w:right w:val="single" w:sz="4" w:space="0" w:color="000000"/>
            </w:tcBorders>
          </w:tcPr>
          <w:p w:rsidR="00451580" w:rsidRPr="00CF572D" w:rsidRDefault="00CF572D" w:rsidP="00CF572D">
            <w:pPr>
              <w:spacing w:after="0" w:line="240" w:lineRule="auto"/>
              <w:jc w:val="both"/>
              <w:rPr>
                <w:rFonts w:ascii="Times New Roman" w:eastAsia="Times New Roman" w:hAnsi="Times New Roman"/>
                <w:sz w:val="24"/>
                <w:szCs w:val="24"/>
                <w:highlight w:val="cyan"/>
                <w:lang w:eastAsia="lt-LT"/>
              </w:rPr>
            </w:pPr>
            <w:r w:rsidRPr="00CF572D">
              <w:rPr>
                <w:rFonts w:ascii="Times New Roman" w:hAnsi="Times New Roman"/>
                <w:sz w:val="24"/>
                <w:szCs w:val="24"/>
              </w:rPr>
              <w:t xml:space="preserve">Projekto </w:t>
            </w:r>
            <w:proofErr w:type="spellStart"/>
            <w:r w:rsidRPr="00CF572D">
              <w:rPr>
                <w:rFonts w:ascii="Times New Roman" w:hAnsi="Times New Roman"/>
                <w:sz w:val="24"/>
                <w:szCs w:val="24"/>
              </w:rPr>
              <w:t>parengtumas</w:t>
            </w:r>
            <w:proofErr w:type="spellEnd"/>
            <w:r w:rsidRPr="00CF572D">
              <w:rPr>
                <w:rFonts w:ascii="Times New Roman" w:hAnsi="Times New Roman"/>
                <w:sz w:val="24"/>
                <w:szCs w:val="24"/>
              </w:rPr>
              <w:t xml:space="preserve"> turi atitikti Aprašo </w:t>
            </w:r>
            <w:r>
              <w:rPr>
                <w:rFonts w:ascii="Times New Roman" w:hAnsi="Times New Roman"/>
                <w:sz w:val="24"/>
                <w:szCs w:val="24"/>
              </w:rPr>
              <w:t xml:space="preserve">31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Pr="00234130">
              <w:rPr>
                <w:rFonts w:ascii="Times New Roman" w:eastAsia="Times New Roman" w:hAnsi="Times New Roman"/>
                <w:sz w:val="24"/>
                <w:szCs w:val="24"/>
              </w:rPr>
              <w:t xml:space="preserve">. </w:t>
            </w:r>
          </w:p>
          <w:p w:rsidR="00CF572D" w:rsidRDefault="00CF572D" w:rsidP="00CF572D">
            <w:pPr>
              <w:autoSpaceDE w:val="0"/>
              <w:autoSpaceDN w:val="0"/>
              <w:adjustRightInd w:val="0"/>
              <w:spacing w:after="0" w:line="240" w:lineRule="auto"/>
              <w:jc w:val="both"/>
              <w:rPr>
                <w:rFonts w:ascii="Times New Roman" w:eastAsia="Times New Roman" w:hAnsi="Times New Roman"/>
                <w:sz w:val="24"/>
                <w:szCs w:val="24"/>
              </w:rPr>
            </w:pPr>
          </w:p>
          <w:p w:rsidR="00CF572D" w:rsidRDefault="00CF572D"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Vertinant atitiktį šiam vertinimo aspektui, būtina įsitikinti, ar</w:t>
            </w:r>
            <w:r>
              <w:rPr>
                <w:rFonts w:ascii="Times New Roman" w:eastAsia="Times New Roman" w:hAnsi="Times New Roman"/>
                <w:sz w:val="24"/>
                <w:szCs w:val="24"/>
                <w:lang w:eastAsia="lt-LT"/>
              </w:rPr>
              <w:t xml:space="preserve"> partnerystė projekte yra pagrįsta ir teikia naudą – prie paraiškos turi būti pridedama galiojanti jungtinės veiklos (partnerystės) sutarties kopija, atitinkanti Aprašo </w:t>
            </w:r>
            <w:r>
              <w:rPr>
                <w:rFonts w:ascii="Times New Roman" w:eastAsia="Times New Roman" w:hAnsi="Times New Roman"/>
                <w:sz w:val="24"/>
                <w:szCs w:val="24"/>
                <w:highlight w:val="lightGray"/>
                <w:lang w:eastAsia="lt-LT"/>
              </w:rPr>
              <w:t>20</w:t>
            </w:r>
            <w:r>
              <w:rPr>
                <w:rFonts w:ascii="Times New Roman" w:eastAsia="Times New Roman" w:hAnsi="Times New Roman"/>
                <w:sz w:val="24"/>
                <w:szCs w:val="24"/>
                <w:lang w:eastAsia="lt-LT"/>
              </w:rPr>
              <w:t xml:space="preserve"> punkto nuostatas.</w:t>
            </w:r>
          </w:p>
          <w:p w:rsidR="00CF572D"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Informacijos šaltiniai: </w:t>
            </w:r>
            <w:r w:rsidRPr="00A62996">
              <w:rPr>
                <w:rFonts w:ascii="Times New Roman" w:eastAsia="Times New Roman" w:hAnsi="Times New Roman"/>
                <w:sz w:val="24"/>
                <w:szCs w:val="24"/>
                <w:lang w:eastAsia="lt-LT"/>
              </w:rPr>
              <w:t>paraiška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dokumentai, nurodyti Aprašo </w:t>
            </w:r>
            <w:r w:rsidRPr="00CF572D">
              <w:rPr>
                <w:rFonts w:ascii="Times New Roman" w:eastAsia="Times New Roman" w:hAnsi="Times New Roman"/>
                <w:sz w:val="24"/>
                <w:szCs w:val="24"/>
                <w:highlight w:val="lightGray"/>
                <w:lang w:eastAsia="lt-LT"/>
              </w:rPr>
              <w:t>6</w:t>
            </w:r>
            <w:r w:rsidR="009900E1">
              <w:rPr>
                <w:rFonts w:ascii="Times New Roman" w:eastAsia="Times New Roman" w:hAnsi="Times New Roman"/>
                <w:sz w:val="24"/>
                <w:szCs w:val="24"/>
                <w:highlight w:val="lightGray"/>
                <w:lang w:eastAsia="lt-LT"/>
              </w:rPr>
              <w:t>7</w:t>
            </w:r>
            <w:r w:rsidRPr="007F08FC">
              <w:rPr>
                <w:rFonts w:ascii="Times New Roman" w:eastAsia="Times New Roman" w:hAnsi="Times New Roman"/>
                <w:sz w:val="24"/>
                <w:szCs w:val="24"/>
                <w:highlight w:val="lightGray"/>
                <w:lang w:eastAsia="lt-LT"/>
              </w:rPr>
              <w:t>.</w:t>
            </w:r>
            <w:r w:rsidR="009900E1" w:rsidRPr="009900E1">
              <w:rPr>
                <w:rFonts w:ascii="Times New Roman" w:eastAsia="Times New Roman" w:hAnsi="Times New Roman"/>
                <w:sz w:val="24"/>
                <w:szCs w:val="24"/>
                <w:highlight w:val="lightGray"/>
                <w:lang w:eastAsia="lt-LT"/>
              </w:rPr>
              <w:t>8</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papunktyje</w:t>
            </w:r>
          </w:p>
        </w:tc>
        <w:tc>
          <w:tcPr>
            <w:tcW w:w="3118" w:type="dxa"/>
            <w:tcBorders>
              <w:top w:val="single" w:sz="4" w:space="0" w:color="000000"/>
              <w:left w:val="single" w:sz="4" w:space="0" w:color="000000"/>
              <w:bottom w:val="single" w:sz="4" w:space="0" w:color="000000"/>
              <w:right w:val="single" w:sz="4" w:space="0" w:color="000000"/>
            </w:tcBorders>
          </w:tcPr>
          <w:p w:rsidR="00782B22" w:rsidRPr="00234130" w:rsidRDefault="00782B22"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lastRenderedPageBreak/>
              <w:t>6. Projektas turi apibrėžtus, aiškius ir užtikrintus projekto išlaidų finansavimo šaltinius.</w:t>
            </w:r>
          </w:p>
        </w:tc>
      </w:tr>
      <w:tr w:rsidR="00451580" w:rsidRPr="00234130" w:rsidTr="00CF572D">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6.1. </w:t>
            </w:r>
            <w:r w:rsidRPr="00782B22">
              <w:rPr>
                <w:rFonts w:ascii="Times New Roman" w:eastAsia="Times New Roman" w:hAnsi="Times New Roman"/>
                <w:sz w:val="24"/>
                <w:szCs w:val="24"/>
                <w:lang w:eastAsia="lt-LT"/>
              </w:rPr>
              <w:t>Pareiškėjo</w:t>
            </w:r>
            <w:r w:rsidR="00782B22" w:rsidRPr="00782B22">
              <w:rPr>
                <w:rFonts w:ascii="Times New Roman" w:eastAsia="Times New Roman" w:hAnsi="Times New Roman"/>
                <w:sz w:val="24"/>
                <w:szCs w:val="24"/>
                <w:lang w:eastAsia="lt-LT"/>
              </w:rPr>
              <w:t xml:space="preserve"> ir (ar) partnerio (-</w:t>
            </w:r>
            <w:proofErr w:type="spellStart"/>
            <w:r w:rsidR="00782B22" w:rsidRPr="00782B22">
              <w:rPr>
                <w:rFonts w:ascii="Times New Roman" w:eastAsia="Times New Roman" w:hAnsi="Times New Roman"/>
                <w:sz w:val="24"/>
                <w:szCs w:val="24"/>
                <w:lang w:eastAsia="lt-LT"/>
              </w:rPr>
              <w:t>ių</w:t>
            </w:r>
            <w:proofErr w:type="spellEnd"/>
            <w:r w:rsidR="00782B22">
              <w:rPr>
                <w:rFonts w:ascii="Times New Roman" w:eastAsia="Times New Roman" w:hAnsi="Times New Roman"/>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 įnašas atitinka </w:t>
            </w:r>
            <w:r w:rsidR="00513343">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 nustatytus reikalavimus ir yra užtikrintas</w:t>
            </w:r>
            <w:r w:rsidR="00FF37A7">
              <w:rPr>
                <w:rFonts w:ascii="Times New Roman" w:eastAsia="Times New Roman" w:hAnsi="Times New Roman"/>
                <w:sz w:val="24"/>
                <w:szCs w:val="24"/>
                <w:lang w:eastAsia="lt-LT"/>
              </w:rPr>
              <w:t xml:space="preserve"> įnašo</w:t>
            </w:r>
            <w:r w:rsidRPr="00234130">
              <w:rPr>
                <w:rFonts w:ascii="Times New Roman" w:eastAsia="Times New Roman" w:hAnsi="Times New Roman"/>
                <w:sz w:val="24"/>
                <w:szCs w:val="24"/>
                <w:lang w:eastAsia="lt-LT"/>
              </w:rPr>
              <w:t xml:space="preserve"> finansavimas. </w:t>
            </w:r>
          </w:p>
          <w:p w:rsidR="00B77EDA" w:rsidRDefault="00B77EDA" w:rsidP="00CF572D">
            <w:pPr>
              <w:spacing w:after="0" w:line="240" w:lineRule="auto"/>
              <w:jc w:val="both"/>
              <w:rPr>
                <w:rFonts w:ascii="Times New Roman" w:eastAsia="Times New Roman" w:hAnsi="Times New Roman"/>
                <w:sz w:val="24"/>
                <w:szCs w:val="24"/>
                <w:lang w:eastAsia="lt-LT"/>
              </w:rPr>
            </w:pPr>
          </w:p>
          <w:p w:rsidR="00CF572D" w:rsidRPr="0072516B" w:rsidRDefault="00B77EDA" w:rsidP="00CF572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w:t>
            </w:r>
            <w:r w:rsidR="00CF572D" w:rsidRPr="0072516B">
              <w:rPr>
                <w:rFonts w:ascii="Times New Roman" w:eastAsia="Times New Roman" w:hAnsi="Times New Roman"/>
                <w:sz w:val="24"/>
                <w:szCs w:val="24"/>
                <w:lang w:eastAsia="lt-LT"/>
              </w:rPr>
              <w:t>ertinant atitiktį šiam kriterijui, būtina įsitikinti, ar pareiškėjas</w:t>
            </w:r>
            <w:r w:rsidR="00CF572D">
              <w:rPr>
                <w:rFonts w:ascii="Times New Roman" w:eastAsia="Times New Roman" w:hAnsi="Times New Roman"/>
                <w:sz w:val="24"/>
                <w:szCs w:val="24"/>
                <w:lang w:eastAsia="lt-LT"/>
              </w:rPr>
              <w:t xml:space="preserve"> </w:t>
            </w:r>
            <w:r w:rsidR="00CF572D" w:rsidRPr="00782B22">
              <w:rPr>
                <w:rFonts w:ascii="Times New Roman" w:hAnsi="Times New Roman"/>
                <w:sz w:val="24"/>
                <w:szCs w:val="24"/>
              </w:rPr>
              <w:t>ir (ar) partneris (-</w:t>
            </w:r>
            <w:proofErr w:type="spellStart"/>
            <w:r w:rsidR="00CF572D" w:rsidRPr="00782B22">
              <w:rPr>
                <w:rFonts w:ascii="Times New Roman" w:hAnsi="Times New Roman"/>
                <w:sz w:val="24"/>
                <w:szCs w:val="24"/>
              </w:rPr>
              <w:t>iai</w:t>
            </w:r>
            <w:proofErr w:type="spellEnd"/>
            <w:r w:rsidR="00CF572D" w:rsidRPr="00782B22">
              <w:rPr>
                <w:rFonts w:ascii="Times New Roman" w:hAnsi="Times New Roman"/>
                <w:sz w:val="24"/>
                <w:szCs w:val="24"/>
              </w:rPr>
              <w:t>)</w:t>
            </w:r>
            <w:r w:rsidR="00CF572D" w:rsidRPr="0072516B">
              <w:rPr>
                <w:rFonts w:ascii="Times New Roman" w:eastAsia="Times New Roman" w:hAnsi="Times New Roman"/>
                <w:sz w:val="24"/>
                <w:szCs w:val="24"/>
                <w:lang w:eastAsia="lt-LT"/>
              </w:rPr>
              <w:t xml:space="preserve"> turi stabilius ir pakankamus finansų išteklius, gali užtikrinti savo veiklos tęstinumą per visą projekto įgyvendinimo laikotarpį. Pareiškėjo</w:t>
            </w:r>
            <w:r w:rsidR="00CF572D">
              <w:rPr>
                <w:rFonts w:ascii="Times New Roman" w:eastAsia="Times New Roman" w:hAnsi="Times New Roman"/>
                <w:sz w:val="24"/>
                <w:szCs w:val="24"/>
                <w:lang w:eastAsia="lt-LT"/>
              </w:rPr>
              <w:t xml:space="preserve"> </w:t>
            </w:r>
            <w:r w:rsidR="00CF572D" w:rsidRPr="00782B22">
              <w:rPr>
                <w:rFonts w:ascii="Times New Roman" w:hAnsi="Times New Roman"/>
                <w:sz w:val="24"/>
                <w:szCs w:val="24"/>
              </w:rPr>
              <w:t xml:space="preserve">ir (ar) </w:t>
            </w:r>
            <w:r w:rsidR="00CF572D">
              <w:rPr>
                <w:rFonts w:ascii="Times New Roman" w:hAnsi="Times New Roman"/>
                <w:sz w:val="24"/>
                <w:szCs w:val="24"/>
              </w:rPr>
              <w:t>partnerio (-</w:t>
            </w:r>
            <w:proofErr w:type="spellStart"/>
            <w:r w:rsidR="00CF572D">
              <w:rPr>
                <w:rFonts w:ascii="Times New Roman" w:hAnsi="Times New Roman"/>
                <w:sz w:val="24"/>
                <w:szCs w:val="24"/>
              </w:rPr>
              <w:t>ių</w:t>
            </w:r>
            <w:proofErr w:type="spellEnd"/>
            <w:r w:rsidR="00CF572D" w:rsidRPr="00782B22">
              <w:rPr>
                <w:rFonts w:ascii="Times New Roman" w:hAnsi="Times New Roman"/>
                <w:sz w:val="24"/>
                <w:szCs w:val="24"/>
              </w:rPr>
              <w:t>)</w:t>
            </w:r>
            <w:r w:rsidR="00CF572D" w:rsidRPr="006C122A">
              <w:rPr>
                <w:rFonts w:ascii="Times New Roman" w:hAnsi="Times New Roman"/>
              </w:rPr>
              <w:t xml:space="preserve"> </w:t>
            </w:r>
            <w:r w:rsidR="00CF572D" w:rsidRPr="0072516B">
              <w:rPr>
                <w:rFonts w:ascii="Times New Roman" w:eastAsia="Times New Roman" w:hAnsi="Times New Roman"/>
                <w:sz w:val="24"/>
                <w:szCs w:val="24"/>
                <w:lang w:eastAsia="lt-LT"/>
              </w:rPr>
              <w:t xml:space="preserve"> įnašas turi būti aiškiai apibrėžtas, patikimas, realus, pakankamas ir tinkamai išdėstytas per projekto įgyvendinimo laikotarpį.</w:t>
            </w:r>
          </w:p>
          <w:p w:rsidR="00CF572D" w:rsidRPr="0072516B"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363E09">
            <w:pPr>
              <w:spacing w:after="0" w:line="240" w:lineRule="auto"/>
              <w:jc w:val="both"/>
              <w:rPr>
                <w:rFonts w:ascii="Times New Roman" w:eastAsia="Times New Roman" w:hAnsi="Times New Roman"/>
                <w:i/>
                <w:sz w:val="24"/>
                <w:szCs w:val="24"/>
                <w:lang w:eastAsia="lt-LT"/>
              </w:rPr>
            </w:pPr>
            <w:r w:rsidRPr="0072516B">
              <w:rPr>
                <w:rFonts w:ascii="Times New Roman" w:eastAsia="Times New Roman" w:hAnsi="Times New Roman"/>
                <w:sz w:val="24"/>
                <w:szCs w:val="24"/>
                <w:lang w:eastAsia="lt-LT"/>
              </w:rPr>
              <w:t xml:space="preserve">Informacijos šaltiniai: duomenys tikrinami pagal </w:t>
            </w:r>
            <w:r w:rsidR="00363E09">
              <w:rPr>
                <w:rFonts w:ascii="Times New Roman" w:eastAsia="Times New Roman" w:hAnsi="Times New Roman"/>
                <w:sz w:val="24"/>
                <w:szCs w:val="24"/>
                <w:lang w:eastAsia="lt-LT"/>
              </w:rPr>
              <w:t xml:space="preserve">Juridinių asmenų registro duomenis, </w:t>
            </w:r>
            <w:r>
              <w:rPr>
                <w:rFonts w:ascii="Times New Roman" w:eastAsia="Times New Roman" w:hAnsi="Times New Roman"/>
                <w:sz w:val="24"/>
                <w:szCs w:val="24"/>
                <w:lang w:eastAsia="lt-LT"/>
              </w:rPr>
              <w:t>pareiškėjo 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 xml:space="preserve">kreditorių ir debitorių sąrašą (nurodomi kreditoriniai ir debitoriniai įsiskolinimai ir sąrašas, sudarytas ne vėliau kaip prieš </w:t>
            </w:r>
            <w:r>
              <w:rPr>
                <w:rFonts w:ascii="Times New Roman" w:eastAsia="Times New Roman" w:hAnsi="Times New Roman"/>
                <w:sz w:val="24"/>
                <w:szCs w:val="24"/>
                <w:lang w:eastAsia="lt-LT"/>
              </w:rPr>
              <w:t>3</w:t>
            </w:r>
            <w:r w:rsidRPr="0072516B">
              <w:rPr>
                <w:rFonts w:ascii="Times New Roman" w:eastAsia="Times New Roman" w:hAnsi="Times New Roman"/>
                <w:sz w:val="24"/>
                <w:szCs w:val="24"/>
                <w:lang w:eastAsia="lt-LT"/>
              </w:rPr>
              <w:t xml:space="preserve">0 dienų iki paraiškos pateikimo </w:t>
            </w:r>
            <w:r>
              <w:rPr>
                <w:rFonts w:ascii="Times New Roman" w:eastAsia="Times New Roman" w:hAnsi="Times New Roman"/>
                <w:sz w:val="24"/>
                <w:szCs w:val="24"/>
                <w:lang w:eastAsia="lt-LT"/>
              </w:rPr>
              <w:t xml:space="preserve">įgyvendinančiajai institucijai </w:t>
            </w:r>
            <w:r w:rsidRPr="0072516B">
              <w:rPr>
                <w:rFonts w:ascii="Times New Roman" w:eastAsia="Times New Roman" w:hAnsi="Times New Roman"/>
                <w:sz w:val="24"/>
                <w:szCs w:val="24"/>
                <w:lang w:eastAsia="lt-LT"/>
              </w:rPr>
              <w:t xml:space="preserve">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w:t>
            </w:r>
            <w:r>
              <w:rPr>
                <w:rFonts w:ascii="Times New Roman" w:eastAsia="Times New Roman" w:hAnsi="Times New Roman"/>
                <w:sz w:val="24"/>
                <w:szCs w:val="24"/>
                <w:lang w:eastAsia="lt-LT"/>
              </w:rPr>
              <w:t>ir (ar)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pakaks numatytų finansavimo šaltinių nuosavam indėliui finansuoti ir sklandžiam projekto veiklų finansavimui užtikrinti, pagrindžiančius planuojamų pardavimų dokumentus (turimi kontraktai, užsakomieji komerciniai pasiūlymai, užsakymai ir panašiai),</w:t>
            </w:r>
            <w:r w:rsidRPr="0072516B">
              <w:rPr>
                <w:rFonts w:ascii="Times New Roman" w:hAnsi="Times New Roman"/>
                <w:sz w:val="24"/>
              </w:rPr>
              <w:t xml:space="preserve"> planuojamus finansavimo šaltinius (nuosavos lėšos, </w:t>
            </w:r>
            <w:r w:rsidRPr="0072516B">
              <w:rPr>
                <w:rFonts w:ascii="Times New Roman" w:hAnsi="Times New Roman"/>
                <w:sz w:val="24"/>
              </w:rPr>
              <w:lastRenderedPageBreak/>
              <w:t>bankų ir kitų kredito įstaigų, juridinių asmenų paskolos ir kiti šaltiniai);</w:t>
            </w:r>
            <w:r w:rsidRPr="0072516B">
              <w:rPr>
                <w:rFonts w:ascii="Times New Roman" w:eastAsia="Times New Roman" w:hAnsi="Times New Roman"/>
                <w:sz w:val="24"/>
                <w:szCs w:val="24"/>
                <w:lang w:eastAsia="lt-LT"/>
              </w:rPr>
              <w:t xml:space="preserve"> kitus dokumentus, įrodančius pareiškėjo </w:t>
            </w:r>
            <w:r>
              <w:rPr>
                <w:rFonts w:ascii="Times New Roman" w:eastAsia="Times New Roman" w:hAnsi="Times New Roman"/>
                <w:sz w:val="24"/>
                <w:szCs w:val="24"/>
                <w:lang w:eastAsia="lt-LT"/>
              </w:rPr>
              <w:t>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gebėjimus užtikrinti savo veiklos tęstinumą per visą projekto įgyvendinimo laikotarpį ir prisidėti prie projekto finansavimo.</w:t>
            </w:r>
          </w:p>
        </w:tc>
        <w:tc>
          <w:tcPr>
            <w:tcW w:w="3118" w:type="dxa"/>
            <w:tcBorders>
              <w:top w:val="single" w:sz="4" w:space="0" w:color="000000"/>
              <w:left w:val="single" w:sz="4" w:space="0" w:color="000000"/>
              <w:bottom w:val="single" w:sz="4" w:space="0" w:color="auto"/>
              <w:right w:val="single" w:sz="4" w:space="0" w:color="000000"/>
            </w:tcBorders>
          </w:tcPr>
          <w:p w:rsidR="00B77EDA" w:rsidRDefault="00B77EDA" w:rsidP="00B77EDA">
            <w:pPr>
              <w:spacing w:after="0" w:line="240" w:lineRule="auto"/>
              <w:jc w:val="both"/>
              <w:rPr>
                <w:rFonts w:ascii="Times New Roman" w:hAnsi="Times New Roman"/>
                <w:sz w:val="24"/>
                <w:szCs w:val="24"/>
              </w:rPr>
            </w:pPr>
            <w:r w:rsidRPr="00782B22">
              <w:rPr>
                <w:rFonts w:ascii="Times New Roman" w:hAnsi="Times New Roman"/>
                <w:sz w:val="24"/>
                <w:szCs w:val="24"/>
              </w:rPr>
              <w:lastRenderedPageBreak/>
              <w:t>Pareiškėjas ir (ar) partneris (-</w:t>
            </w:r>
            <w:proofErr w:type="spellStart"/>
            <w:r w:rsidRPr="00782B22">
              <w:rPr>
                <w:rFonts w:ascii="Times New Roman" w:hAnsi="Times New Roman"/>
                <w:sz w:val="24"/>
                <w:szCs w:val="24"/>
              </w:rPr>
              <w:t>iai</w:t>
            </w:r>
            <w:proofErr w:type="spellEnd"/>
            <w:r w:rsidRPr="00782B22">
              <w:rPr>
                <w:rFonts w:ascii="Times New Roman" w:hAnsi="Times New Roman"/>
                <w:sz w:val="24"/>
                <w:szCs w:val="24"/>
              </w:rPr>
              <w:t>)</w:t>
            </w:r>
            <w:r w:rsidRPr="006C122A">
              <w:rPr>
                <w:rFonts w:ascii="Times New Roman" w:hAnsi="Times New Roman"/>
              </w:rPr>
              <w:t xml:space="preserve"> </w:t>
            </w:r>
            <w:r w:rsidRPr="00234130">
              <w:rPr>
                <w:rFonts w:ascii="Times New Roman" w:hAnsi="Times New Roman"/>
                <w:sz w:val="24"/>
                <w:szCs w:val="24"/>
              </w:rPr>
              <w:t xml:space="preserve">turi prisidėti prie projekto įgyvendinimo Aprašo </w:t>
            </w:r>
            <w:r>
              <w:rPr>
                <w:rFonts w:ascii="Times New Roman" w:hAnsi="Times New Roman"/>
                <w:sz w:val="24"/>
                <w:szCs w:val="24"/>
                <w:highlight w:val="lightGray"/>
              </w:rPr>
              <w:t>40</w:t>
            </w:r>
            <w:r w:rsidR="009900E1">
              <w:rPr>
                <w:rFonts w:ascii="Times New Roman" w:hAnsi="Times New Roman"/>
                <w:sz w:val="24"/>
                <w:szCs w:val="24"/>
              </w:rPr>
              <w:t>,</w:t>
            </w:r>
            <w:r w:rsidR="00363E09">
              <w:rPr>
                <w:rFonts w:ascii="Times New Roman" w:hAnsi="Times New Roman"/>
                <w:sz w:val="24"/>
                <w:szCs w:val="24"/>
              </w:rPr>
              <w:t xml:space="preserve"> </w:t>
            </w:r>
            <w:r w:rsidR="00363E09" w:rsidRPr="009900E1">
              <w:rPr>
                <w:rFonts w:ascii="Times New Roman" w:hAnsi="Times New Roman"/>
                <w:sz w:val="24"/>
                <w:szCs w:val="24"/>
                <w:highlight w:val="lightGray"/>
              </w:rPr>
              <w:t>42</w:t>
            </w:r>
            <w:r w:rsidR="00363E09">
              <w:rPr>
                <w:rFonts w:ascii="Times New Roman" w:hAnsi="Times New Roman"/>
                <w:sz w:val="24"/>
                <w:szCs w:val="24"/>
              </w:rPr>
              <w:t xml:space="preserve"> ir </w:t>
            </w:r>
            <w:r w:rsidR="00363E09" w:rsidRPr="009900E1">
              <w:rPr>
                <w:rFonts w:ascii="Times New Roman" w:hAnsi="Times New Roman"/>
                <w:sz w:val="24"/>
                <w:szCs w:val="24"/>
                <w:highlight w:val="lightGray"/>
              </w:rPr>
              <w:t>45</w:t>
            </w:r>
            <w:r w:rsidR="009900E1">
              <w:rPr>
                <w:rFonts w:ascii="Times New Roman" w:hAnsi="Times New Roman"/>
                <w:sz w:val="24"/>
                <w:szCs w:val="24"/>
              </w:rPr>
              <w:t xml:space="preserve"> </w:t>
            </w:r>
            <w:r w:rsidRPr="00234130">
              <w:rPr>
                <w:rFonts w:ascii="Times New Roman" w:hAnsi="Times New Roman"/>
                <w:sz w:val="24"/>
                <w:szCs w:val="24"/>
              </w:rPr>
              <w:t>punkte nurodyta lėšų dalimi.</w:t>
            </w:r>
          </w:p>
          <w:p w:rsidR="00451580" w:rsidRPr="00CF572D" w:rsidRDefault="00451580" w:rsidP="00B77ED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CF572D">
        <w:trPr>
          <w:trHeight w:val="20"/>
        </w:trPr>
        <w:tc>
          <w:tcPr>
            <w:tcW w:w="6663" w:type="dxa"/>
            <w:tcBorders>
              <w:top w:val="single" w:sz="4" w:space="0" w:color="000000"/>
              <w:left w:val="single" w:sz="4" w:space="0" w:color="000000"/>
              <w:bottom w:val="single" w:sz="4" w:space="0" w:color="auto"/>
              <w:right w:val="single" w:sz="4" w:space="0" w:color="000000"/>
            </w:tcBorders>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6.2. Užtikrintas netinkamų finansuoti su projektu susijusių išlaidų padengimas.</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kriterijui, būtina įsitikinti, ar pareiškėjas</w:t>
            </w:r>
            <w:r>
              <w:rPr>
                <w:rFonts w:ascii="Times New Roman" w:eastAsia="Times New Roman" w:hAnsi="Times New Roman"/>
                <w:sz w:val="24"/>
                <w:szCs w:val="24"/>
                <w:lang w:eastAsia="lt-LT"/>
              </w:rPr>
              <w:t xml:space="preserve"> ir (ar)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w:t>
            </w:r>
            <w:r w:rsidRPr="0072516B">
              <w:rPr>
                <w:rFonts w:ascii="Times New Roman" w:eastAsia="Times New Roman" w:hAnsi="Times New Roman"/>
                <w:sz w:val="24"/>
                <w:szCs w:val="24"/>
                <w:lang w:eastAsia="lt-LT"/>
              </w:rPr>
              <w:t xml:space="preserve"> turi stabilius ir pakankamus finansų išteklius netinkamoms finansuoti su projektu susijusioms išlaidoms padengti. Pareiškėjo</w:t>
            </w:r>
            <w:r>
              <w:rPr>
                <w:rFonts w:ascii="Times New Roman" w:eastAsia="Times New Roman" w:hAnsi="Times New Roman"/>
                <w:sz w:val="24"/>
                <w:szCs w:val="24"/>
                <w:lang w:eastAsia="lt-LT"/>
              </w:rPr>
              <w:t xml:space="preserve"> 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w:t>
            </w:r>
            <w:r w:rsidRPr="0072516B">
              <w:rPr>
                <w:rFonts w:ascii="Times New Roman" w:eastAsia="Times New Roman" w:hAnsi="Times New Roman"/>
                <w:sz w:val="24"/>
                <w:szCs w:val="24"/>
                <w:lang w:eastAsia="lt-LT"/>
              </w:rPr>
              <w:t xml:space="preserve"> įnašas turi būti aiškiai apibrėžtas, patikimas, realus, pakankamas ir tinkamai išdėstytas per projekto įgyvendinimo laikotarpį, t. y. netinkamų išlaidų finansavimas neturės neigiamos įtakos projekto įgyvendinimui.</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Informacijos šaltiniai: Aprašo 1 priedo 6.1 papunktyje nurodyti informacijos šaltiniai.</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CF572D">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6.3. Užtikrintas finansinis projekto (veiklų) rezultatų tęstinumas.</w:t>
            </w:r>
          </w:p>
          <w:p w:rsidR="00B77EDA" w:rsidRDefault="00B77EDA" w:rsidP="00451580">
            <w:pPr>
              <w:spacing w:after="0" w:line="240" w:lineRule="auto"/>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kriterijui, būtina įsitikinti, ar užtikrintas finansinis projekto (veiklų) rezultatų tęstinumas.</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7.1.3. projekto įgyvendinimo alternatyvoms įvertinti naudojama </w:t>
            </w:r>
            <w:r w:rsidRPr="00234130">
              <w:rPr>
                <w:rFonts w:ascii="Times New Roman" w:eastAsia="Times New Roman" w:hAnsi="Times New Roman"/>
                <w:sz w:val="24"/>
                <w:szCs w:val="24"/>
                <w:lang w:eastAsia="lt-LT"/>
              </w:rPr>
              <w:lastRenderedPageBreak/>
              <w:t>vienoda pagrįsto dydžio diskonto norma;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7.2. Projekto įgyvendinimo alternatyvos pasirinkimas pagrįstas sąnaudų efektyvumo rodikliu. </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7.3. Įvertintos pagrindinės projekto rizikos ir suplanuotos </w:t>
            </w:r>
            <w:proofErr w:type="spellStart"/>
            <w:r w:rsidRPr="00234130">
              <w:rPr>
                <w:rFonts w:ascii="Times New Roman" w:eastAsia="Times New Roman" w:hAnsi="Times New Roman"/>
                <w:sz w:val="24"/>
                <w:szCs w:val="24"/>
                <w:lang w:eastAsia="lt-LT"/>
              </w:rPr>
              <w:t>rizikų</w:t>
            </w:r>
            <w:proofErr w:type="spellEnd"/>
            <w:r w:rsidRPr="00234130">
              <w:rPr>
                <w:rFonts w:ascii="Times New Roman" w:eastAsia="Times New Roman" w:hAnsi="Times New Roman"/>
                <w:sz w:val="24"/>
                <w:szCs w:val="24"/>
                <w:lang w:eastAsia="lt-LT"/>
              </w:rPr>
              <w:t xml:space="preserve"> valdymo priemonės  bei joms įgyvendinti reikalingi ištekliai.</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Vertinant atitiktį šiam vertinimo aspektui, būtina įsitikinti, ar  įvertintos pagrindinės rizikos ir suplanuotos </w:t>
            </w:r>
            <w:proofErr w:type="spellStart"/>
            <w:r w:rsidRPr="0072516B">
              <w:rPr>
                <w:rFonts w:ascii="Times New Roman" w:eastAsia="Times New Roman" w:hAnsi="Times New Roman"/>
                <w:sz w:val="24"/>
                <w:szCs w:val="24"/>
                <w:lang w:eastAsia="lt-LT"/>
              </w:rPr>
              <w:t>rizikų</w:t>
            </w:r>
            <w:proofErr w:type="spellEnd"/>
            <w:r w:rsidRPr="0072516B">
              <w:rPr>
                <w:rFonts w:ascii="Times New Roman" w:eastAsia="Times New Roman" w:hAnsi="Times New Roman"/>
                <w:sz w:val="24"/>
                <w:szCs w:val="24"/>
                <w:lang w:eastAsia="lt-LT"/>
              </w:rPr>
              <w:t xml:space="preserve"> valdymo priemonės bei joms įgyvendinti reikalingi ištekliai.</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hAnsi="Times New Roman"/>
                <w:sz w:val="24"/>
                <w:szCs w:val="24"/>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ir (ar) partnerio (-</w:t>
            </w:r>
            <w:proofErr w:type="spellStart"/>
            <w:r w:rsidR="00CD5EAC">
              <w:rPr>
                <w:rFonts w:ascii="Times New Roman" w:eastAsia="Times New Roman" w:hAnsi="Times New Roman"/>
                <w:sz w:val="24"/>
                <w:szCs w:val="24"/>
                <w:lang w:eastAsia="lt-LT"/>
              </w:rPr>
              <w:t>ių</w:t>
            </w:r>
            <w:proofErr w:type="spellEnd"/>
            <w:r w:rsidR="00CD5EA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vertinimo aspektui, būtina įsitikinti, ar:</w:t>
            </w: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numatytos projekto veiklos atitinka tinkamoms finansuoti veikloms ir jų apimtims nustatytus reikalavimus;</w:t>
            </w: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išlaidos atitinka nustatytus reikalavimus ir yra būtinos projektams įgyvendinti;</w:t>
            </w:r>
          </w:p>
          <w:p w:rsidR="00B77EDA" w:rsidRPr="0072516B" w:rsidRDefault="00B77EDA" w:rsidP="00B77EDA">
            <w:pPr>
              <w:spacing w:after="0" w:line="240" w:lineRule="auto"/>
              <w:jc w:val="both"/>
              <w:rPr>
                <w:rFonts w:ascii="Times New Roman" w:hAnsi="Times New Roman"/>
                <w:sz w:val="24"/>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v</w:t>
            </w:r>
            <w:r w:rsidRPr="0072516B">
              <w:rPr>
                <w:rFonts w:ascii="Times New Roman" w:hAnsi="Times New Roman"/>
                <w:sz w:val="24"/>
              </w:rPr>
              <w:t xml:space="preserve">eiklos ir išlaidos suplanuotos efektyviai ir pagrįstai, įvertinus ir </w:t>
            </w:r>
            <w:r w:rsidRPr="0072516B">
              <w:rPr>
                <w:rFonts w:ascii="Times New Roman" w:hAnsi="Times New Roman"/>
                <w:sz w:val="24"/>
              </w:rPr>
              <w:lastRenderedPageBreak/>
              <w:t>iki paraiškos pateikimo pradėtas ar įvykdytas viešųjų pirkimų procedūras;</w:t>
            </w: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vertinant pareiškėjo</w:t>
            </w:r>
            <w:r>
              <w:rPr>
                <w:rFonts w:ascii="Times New Roman" w:eastAsia="Times New Roman" w:hAnsi="Times New Roman"/>
                <w:sz w:val="24"/>
                <w:szCs w:val="24"/>
                <w:lang w:eastAsia="lt-LT"/>
              </w:rPr>
              <w:t xml:space="preserve"> 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w:t>
            </w:r>
            <w:r w:rsidRPr="0072516B">
              <w:rPr>
                <w:rFonts w:ascii="Times New Roman" w:eastAsia="Times New Roman" w:hAnsi="Times New Roman"/>
                <w:sz w:val="24"/>
                <w:szCs w:val="24"/>
                <w:lang w:eastAsia="lt-LT"/>
              </w:rPr>
              <w:t xml:space="preserve"> įgyvendintus ir (arba) įgyvendinamus projektus toms pačioms veikloms ir išlaidoms finansavimas nėra skiriamas pakartotinai.</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1104"/>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B77EDA">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lastRenderedPageBreak/>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B77EDA" w:rsidRDefault="00B77EDA" w:rsidP="00B77EDA">
            <w:pPr>
              <w:spacing w:after="0" w:line="240" w:lineRule="auto"/>
              <w:jc w:val="both"/>
              <w:rPr>
                <w:rFonts w:ascii="Times New Roman" w:eastAsia="Times New Roman" w:hAnsi="Times New Roman"/>
                <w:spacing w:val="-4"/>
                <w:sz w:val="24"/>
                <w:szCs w:val="24"/>
                <w:lang w:eastAsia="lt-LT"/>
              </w:rPr>
            </w:pPr>
          </w:p>
          <w:p w:rsidR="00B77EDA" w:rsidRPr="00A11B05" w:rsidRDefault="00B77EDA"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Vertinant atitiktį šiam vertinimo aspektui, būtina įsitikinti, ar:</w:t>
            </w:r>
          </w:p>
          <w:p w:rsidR="00B77EDA" w:rsidRPr="00A11B05" w:rsidRDefault="00B77EDA" w:rsidP="00B77EDA">
            <w:pPr>
              <w:spacing w:after="0" w:line="240" w:lineRule="auto"/>
              <w:jc w:val="both"/>
              <w:rPr>
                <w:rFonts w:ascii="Times New Roman" w:eastAsia="Times New Roman" w:hAnsi="Times New Roman"/>
                <w:spacing w:val="-4"/>
                <w:sz w:val="24"/>
                <w:szCs w:val="24"/>
                <w:lang w:eastAsia="lt-LT"/>
              </w:rPr>
            </w:pPr>
            <w:r w:rsidRPr="00797E0E">
              <w:rPr>
                <w:rFonts w:ascii="Times New Roman" w:hAnsi="Times New Roman"/>
                <w:sz w:val="24"/>
                <w:szCs w:val="24"/>
              </w:rPr>
              <w:t>–</w:t>
            </w:r>
            <w:r w:rsidRPr="00A11B05">
              <w:rPr>
                <w:rFonts w:ascii="Times New Roman" w:eastAsia="Times New Roman" w:hAnsi="Times New Roman"/>
                <w:sz w:val="24"/>
                <w:szCs w:val="24"/>
                <w:lang w:eastAsia="lt-LT"/>
              </w:rPr>
              <w:t xml:space="preserve"> p</w:t>
            </w:r>
            <w:r w:rsidRPr="00A11B05">
              <w:rPr>
                <w:rFonts w:ascii="Times New Roman" w:eastAsia="Times New Roman" w:hAnsi="Times New Roman"/>
                <w:spacing w:val="-4"/>
                <w:sz w:val="24"/>
                <w:szCs w:val="24"/>
                <w:lang w:eastAsia="lt-LT"/>
              </w:rPr>
              <w:t xml:space="preserve">areiškėjas gali įgyvendinti projekto tikslus, veiklas, uždavinius ir pasiekti rezultatus per projekto įgyvendinimo laikotarpį; </w:t>
            </w:r>
          </w:p>
          <w:p w:rsidR="00B77EDA" w:rsidRPr="00A11B05" w:rsidRDefault="00B77EDA" w:rsidP="00B77EDA">
            <w:pPr>
              <w:spacing w:after="0" w:line="240" w:lineRule="auto"/>
              <w:jc w:val="both"/>
              <w:rPr>
                <w:rFonts w:ascii="Times New Roman" w:eastAsia="Times New Roman" w:hAnsi="Times New Roman"/>
                <w:spacing w:val="-4"/>
                <w:sz w:val="24"/>
                <w:szCs w:val="24"/>
                <w:lang w:eastAsia="lt-LT"/>
              </w:rPr>
            </w:pPr>
            <w:r w:rsidRPr="00797E0E">
              <w:rPr>
                <w:rFonts w:ascii="Times New Roman" w:hAnsi="Times New Roman"/>
                <w:sz w:val="24"/>
                <w:szCs w:val="24"/>
              </w:rPr>
              <w:t>–</w:t>
            </w:r>
            <w:r w:rsidRPr="00A11B05">
              <w:rPr>
                <w:rFonts w:ascii="Times New Roman" w:eastAsia="Times New Roman" w:hAnsi="Times New Roman"/>
                <w:spacing w:val="-4"/>
                <w:sz w:val="24"/>
                <w:szCs w:val="24"/>
                <w:lang w:eastAsia="lt-LT"/>
              </w:rPr>
              <w:t xml:space="preserve"> projekto įgyvendinimo trukmė, vieta atitinka Apraše nustatytus reikalavimus.</w:t>
            </w:r>
          </w:p>
          <w:p w:rsidR="00B77EDA" w:rsidRPr="00A11B05"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3118" w:type="dxa"/>
            <w:tcBorders>
              <w:top w:val="single" w:sz="4" w:space="0" w:color="000000"/>
              <w:left w:val="single" w:sz="4" w:space="0" w:color="000000"/>
              <w:bottom w:val="single" w:sz="4" w:space="0" w:color="000000"/>
              <w:right w:val="single" w:sz="4" w:space="0" w:color="000000"/>
            </w:tcBorders>
          </w:tcPr>
          <w:p w:rsidR="00451580"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Pr="007F08FC">
              <w:rPr>
                <w:rFonts w:ascii="Times New Roman" w:hAnsi="Times New Roman"/>
                <w:sz w:val="24"/>
                <w:szCs w:val="24"/>
                <w:highlight w:val="lightGray"/>
              </w:rPr>
              <w:t>2</w:t>
            </w:r>
            <w:r w:rsidR="00B77EDA" w:rsidRPr="00B77EDA">
              <w:rPr>
                <w:rFonts w:ascii="Times New Roman" w:hAnsi="Times New Roman"/>
                <w:sz w:val="24"/>
                <w:szCs w:val="24"/>
                <w:highlight w:val="lightGray"/>
              </w:rPr>
              <w:t>6</w:t>
            </w:r>
            <w:r>
              <w:rPr>
                <w:rFonts w:ascii="Times New Roman" w:hAnsi="Times New Roman"/>
                <w:sz w:val="24"/>
                <w:szCs w:val="24"/>
              </w:rPr>
              <w:t xml:space="preserve"> ir </w:t>
            </w:r>
            <w:r w:rsidRPr="007F08FC">
              <w:rPr>
                <w:rFonts w:ascii="Times New Roman" w:hAnsi="Times New Roman"/>
                <w:sz w:val="24"/>
                <w:szCs w:val="24"/>
                <w:highlight w:val="lightGray"/>
              </w:rPr>
              <w:t>2</w:t>
            </w:r>
            <w:r w:rsidR="00B77EDA">
              <w:rPr>
                <w:rFonts w:ascii="Times New Roman" w:hAnsi="Times New Roman"/>
                <w:sz w:val="24"/>
                <w:szCs w:val="24"/>
                <w:highlight w:val="lightGray"/>
              </w:rPr>
              <w:t>9</w:t>
            </w:r>
            <w:r w:rsidRPr="00234130">
              <w:rPr>
                <w:rFonts w:ascii="Times New Roman" w:hAnsi="Times New Roman"/>
                <w:sz w:val="24"/>
                <w:szCs w:val="24"/>
              </w:rPr>
              <w:t xml:space="preserve"> punkt</w:t>
            </w:r>
            <w:r>
              <w:rPr>
                <w:rFonts w:ascii="Times New Roman" w:hAnsi="Times New Roman"/>
                <w:sz w:val="24"/>
                <w:szCs w:val="24"/>
              </w:rPr>
              <w:t>u</w:t>
            </w:r>
            <w:r w:rsidRPr="00234130">
              <w:rPr>
                <w:rFonts w:ascii="Times New Roman" w:hAnsi="Times New Roman"/>
                <w:sz w:val="24"/>
                <w:szCs w:val="24"/>
              </w:rPr>
              <w:t>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p w:rsidR="00B77EDA" w:rsidRDefault="00B77EDA" w:rsidP="00451580">
            <w:pPr>
              <w:spacing w:after="0" w:line="240" w:lineRule="auto"/>
              <w:rPr>
                <w:rFonts w:ascii="Times New Roman" w:eastAsia="Times New Roman" w:hAnsi="Times New Roman"/>
                <w:sz w:val="24"/>
                <w:szCs w:val="24"/>
                <w:lang w:eastAsia="lt-LT"/>
              </w:rPr>
            </w:pPr>
          </w:p>
          <w:p w:rsidR="00B77EDA" w:rsidRPr="00234130" w:rsidRDefault="00B77EDA"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Pr="00234130">
              <w:rPr>
                <w:rFonts w:ascii="Times New Roman" w:eastAsia="Times New Roman" w:hAnsi="Times New Roman"/>
                <w:sz w:val="24"/>
                <w:szCs w:val="24"/>
                <w:lang w:eastAsia="lt-LT"/>
              </w:rPr>
              <w:t xml:space="preserve"> </w:t>
            </w:r>
          </w:p>
          <w:p w:rsidR="00B77EDA" w:rsidRDefault="00B77EDA" w:rsidP="00236218">
            <w:pPr>
              <w:spacing w:after="0" w:line="240" w:lineRule="auto"/>
              <w:jc w:val="both"/>
              <w:rPr>
                <w:rFonts w:ascii="Times New Roman" w:eastAsia="Times New Roman" w:hAnsi="Times New Roman"/>
                <w:sz w:val="24"/>
                <w:szCs w:val="24"/>
                <w:lang w:eastAsia="lt-LT"/>
              </w:rPr>
            </w:pPr>
          </w:p>
          <w:p w:rsidR="00B77EDA" w:rsidRPr="00234130" w:rsidRDefault="00B77EDA" w:rsidP="0023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negaunama pajamų;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gaunama pajamų ir jos yra įvertintos iš anksto;</w:t>
            </w:r>
          </w:p>
          <w:p w:rsidR="0045158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 gaunama pajamų,  bet jų iš anksto neįmanoma apskaičiuoti. </w:t>
            </w:r>
          </w:p>
          <w:p w:rsidR="00B77EDA" w:rsidRDefault="00B77EDA" w:rsidP="00236218">
            <w:pPr>
              <w:spacing w:after="0" w:line="240" w:lineRule="auto"/>
              <w:jc w:val="both"/>
              <w:rPr>
                <w:rFonts w:ascii="Times New Roman" w:eastAsia="Times New Roman" w:hAnsi="Times New Roman"/>
                <w:sz w:val="24"/>
                <w:szCs w:val="24"/>
                <w:lang w:eastAsia="lt-LT"/>
              </w:rPr>
            </w:pPr>
          </w:p>
          <w:p w:rsidR="00B77EDA" w:rsidRPr="00234130" w:rsidRDefault="00B77EDA" w:rsidP="0023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lastRenderedPageBreak/>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45158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p w:rsidR="00B77EDA" w:rsidRDefault="00B77EDA" w:rsidP="00236218">
            <w:pPr>
              <w:spacing w:after="0" w:line="240" w:lineRule="auto"/>
              <w:jc w:val="both"/>
              <w:rPr>
                <w:rFonts w:ascii="Times New Roman" w:eastAsia="Times New Roman" w:hAnsi="Times New Roman"/>
                <w:sz w:val="24"/>
                <w:szCs w:val="24"/>
                <w:lang w:eastAsia="lt-LT"/>
              </w:rPr>
            </w:pPr>
          </w:p>
          <w:p w:rsidR="00B77EDA" w:rsidRDefault="00B77EDA" w:rsidP="00236218">
            <w:pPr>
              <w:spacing w:after="0" w:line="240" w:lineRule="auto"/>
              <w:jc w:val="both"/>
              <w:rPr>
                <w:rFonts w:ascii="Times New Roman" w:hAnsi="Times New Roman"/>
                <w:sz w:val="24"/>
                <w:szCs w:val="24"/>
              </w:rPr>
            </w:pPr>
          </w:p>
          <w:p w:rsidR="00B77EDA" w:rsidRPr="00A11B05" w:rsidRDefault="00B77EDA" w:rsidP="00040B39">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Vertinant atitiktį šiam kriterijui, būtina įsitikinti, ar projekto veiklos vykdomos Lietuvos Respublikoje</w:t>
            </w:r>
            <w:r>
              <w:rPr>
                <w:rFonts w:ascii="Times New Roman" w:eastAsia="Times New Roman" w:hAnsi="Times New Roman"/>
                <w:sz w:val="24"/>
                <w:szCs w:val="24"/>
                <w:lang w:eastAsia="lt-LT"/>
              </w:rPr>
              <w:t xml:space="preserve"> arba ne Lietuvos Respublikoje, bet jas vykdant sukurti produktai, gauti rezultatai ir nauda (ar jų dalis, proporcinga Lietuvos Respublikos finansiniam įnašui) atitenka Lietuvos Respublikai ir projekto veiklų, vykdomų ne Lietuvos Respublikoje, bet ES teritorijoje, išlaidos neviršija procento, nustatyto Apraše.</w:t>
            </w:r>
            <w:r w:rsidRPr="00A11B05">
              <w:rPr>
                <w:rFonts w:ascii="Times New Roman" w:eastAsia="Times New Roman" w:hAnsi="Times New Roman"/>
                <w:sz w:val="24"/>
                <w:szCs w:val="24"/>
                <w:lang w:eastAsia="lt-LT"/>
              </w:rPr>
              <w:t xml:space="preserve"> </w:t>
            </w:r>
          </w:p>
          <w:p w:rsidR="00B77EDA" w:rsidRPr="00A11B05" w:rsidRDefault="00B77EDA" w:rsidP="00CF0E92">
            <w:pPr>
              <w:spacing w:after="0" w:line="240" w:lineRule="auto"/>
              <w:jc w:val="both"/>
              <w:rPr>
                <w:rFonts w:ascii="Times New Roman" w:eastAsia="Times New Roman" w:hAnsi="Times New Roman"/>
                <w:sz w:val="24"/>
                <w:szCs w:val="24"/>
                <w:lang w:eastAsia="lt-LT"/>
              </w:rPr>
            </w:pPr>
          </w:p>
          <w:p w:rsidR="00B77EDA" w:rsidRPr="00234130" w:rsidRDefault="00B77EDA" w:rsidP="00236218">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veiklų vykdymo teritorija turi atitikti šio Aprašo </w:t>
            </w:r>
            <w:r w:rsidRPr="007F08FC">
              <w:rPr>
                <w:rFonts w:ascii="Times New Roman" w:hAnsi="Times New Roman"/>
                <w:sz w:val="24"/>
                <w:szCs w:val="24"/>
                <w:highlight w:val="lightGray"/>
              </w:rPr>
              <w:t>2</w:t>
            </w:r>
            <w:r w:rsidR="00B77EDA">
              <w:rPr>
                <w:rFonts w:ascii="Times New Roman" w:hAnsi="Times New Roman"/>
                <w:sz w:val="24"/>
                <w:szCs w:val="24"/>
                <w:highlight w:val="lightGray"/>
              </w:rPr>
              <w:t>9</w:t>
            </w:r>
            <w:r w:rsidRPr="00234130">
              <w:rPr>
                <w:rFonts w:ascii="Times New Roman" w:hAnsi="Times New Roman"/>
                <w:sz w:val="24"/>
                <w:szCs w:val="24"/>
              </w:rPr>
              <w:t xml:space="preserve"> </w:t>
            </w:r>
            <w:r>
              <w:rPr>
                <w:rFonts w:ascii="Times New Roman" w:hAnsi="Times New Roman"/>
                <w:sz w:val="24"/>
                <w:szCs w:val="24"/>
              </w:rPr>
              <w:t>punkte nustatytus  reikalavimus.</w:t>
            </w:r>
          </w:p>
          <w:p w:rsidR="00451580" w:rsidRPr="00234130" w:rsidRDefault="00451580" w:rsidP="00CF0E92">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A62996" w:rsidRDefault="00A62996" w:rsidP="007A3499">
      <w:pPr>
        <w:keepNext/>
        <w:spacing w:after="0" w:line="240" w:lineRule="auto"/>
        <w:rPr>
          <w:rFonts w:ascii="Times New Roman" w:eastAsia="Times New Roman" w:hAnsi="Times New Roman"/>
          <w:b/>
          <w:lang w:eastAsia="lt-LT"/>
        </w:rPr>
      </w:pPr>
    </w:p>
    <w:p w:rsidR="00236218" w:rsidRDefault="00236218" w:rsidP="007A3499">
      <w:pPr>
        <w:keepNext/>
        <w:spacing w:after="0" w:line="240" w:lineRule="auto"/>
        <w:rPr>
          <w:rFonts w:ascii="Times New Roman" w:eastAsia="Times New Roman" w:hAnsi="Times New Roman"/>
          <w:b/>
          <w:lang w:eastAsia="lt-LT"/>
        </w:rPr>
      </w:pPr>
    </w:p>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ListParagraph"/>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jc w:val="both"/>
        <w:rPr>
          <w:rFonts w:ascii="Times New Roman" w:eastAsia="Times New Roman" w:hAnsi="Times New Roman"/>
          <w:i/>
          <w:sz w:val="24"/>
          <w:szCs w:val="24"/>
          <w:lang w:eastAsia="lt-LT"/>
        </w:rPr>
      </w:pPr>
    </w:p>
    <w:p w:rsidR="00B77EDA" w:rsidRPr="008E0B63" w:rsidRDefault="00B77EDA" w:rsidP="00B77EDA">
      <w:pPr>
        <w:pStyle w:val="ListParagraph"/>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Komisijos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Dalis nuo tinkamų finansuoti išlaidų, </w:t>
            </w:r>
            <w:proofErr w:type="spellStart"/>
            <w:r w:rsidRPr="008E0B63">
              <w:rPr>
                <w:rFonts w:ascii="Times New Roman" w:hAnsi="Times New Roman"/>
                <w:b/>
                <w:sz w:val="24"/>
                <w:szCs w:val="24"/>
              </w:rPr>
              <w:t>proc</w:t>
            </w:r>
            <w:proofErr w:type="spellEnd"/>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B77EDA" w:rsidRPr="008E0B63" w:rsidTr="00B77EDA">
        <w:tc>
          <w:tcPr>
            <w:tcW w:w="14458" w:type="dxa"/>
          </w:tcPr>
          <w:p w:rsidR="00B77EDA" w:rsidRPr="008E0B63" w:rsidRDefault="00B77EDA" w:rsidP="00B77EDA">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B77EDA" w:rsidP="00B77EDA">
      <w:pPr>
        <w:tabs>
          <w:tab w:val="left" w:pos="9639"/>
        </w:tabs>
        <w:spacing w:line="240" w:lineRule="auto"/>
        <w:ind w:left="426"/>
        <w:jc w:val="both"/>
        <w:rPr>
          <w:rFonts w:ascii="Times New Roman" w:hAnsi="Times New Roman"/>
          <w:sz w:val="24"/>
          <w:szCs w:val="24"/>
        </w:rPr>
      </w:pPr>
    </w:p>
    <w:p w:rsidR="00B77EDA" w:rsidRPr="008E0B63" w:rsidRDefault="00B77EDA" w:rsidP="00B77EDA">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                              ______________________</w:t>
      </w:r>
      <w:r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132BA" w:rsidRDefault="00B77EDA" w:rsidP="00B77EDA">
      <w:pPr>
        <w:tabs>
          <w:tab w:val="center" w:pos="10800"/>
        </w:tabs>
        <w:spacing w:after="0" w:line="240" w:lineRule="auto"/>
        <w:ind w:left="426"/>
        <w:jc w:val="both"/>
        <w:rPr>
          <w:rFonts w:ascii="Times New Roman" w:hAnsi="Times New Roman"/>
          <w:sz w:val="20"/>
          <w:szCs w:val="20"/>
        </w:rPr>
        <w:sectPr w:rsidR="00E132BA" w:rsidSect="000D47D6">
          <w:pgSz w:w="16838" w:h="11906" w:orient="landscape"/>
          <w:pgMar w:top="1134" w:right="822" w:bottom="1134" w:left="1134" w:header="567" w:footer="567" w:gutter="0"/>
          <w:pgNumType w:start="1"/>
          <w:cols w:space="1296"/>
          <w:titlePg/>
          <w:docGrid w:linePitch="360"/>
        </w:sect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p w:rsidR="007F08FC" w:rsidRPr="00234130" w:rsidRDefault="007F08FC" w:rsidP="007F08FC">
      <w:pPr>
        <w:spacing w:after="0" w:line="240" w:lineRule="auto"/>
        <w:ind w:left="6480" w:firstLine="1296"/>
        <w:rPr>
          <w:rFonts w:ascii="Times New Roman" w:hAnsi="Times New Roman"/>
          <w:sz w:val="24"/>
          <w:szCs w:val="24"/>
        </w:rPr>
      </w:pPr>
      <w:r w:rsidRPr="00234130">
        <w:rPr>
          <w:rFonts w:ascii="Times New Roman" w:hAnsi="Times New Roman"/>
          <w:sz w:val="24"/>
          <w:szCs w:val="24"/>
        </w:rPr>
        <w:lastRenderedPageBreak/>
        <w:t>2014–2020 metų Europos Sąjungos fondų investicijų veiksmų programos</w:t>
      </w:r>
    </w:p>
    <w:p w:rsidR="007F08FC" w:rsidRPr="00234130" w:rsidRDefault="007F08FC" w:rsidP="007F08FC">
      <w:pPr>
        <w:spacing w:after="0" w:line="240" w:lineRule="auto"/>
        <w:ind w:left="7776"/>
        <w:rPr>
          <w:rFonts w:ascii="Times New Roman" w:hAnsi="Times New Roman"/>
          <w:sz w:val="24"/>
          <w:szCs w:val="24"/>
        </w:rPr>
      </w:pPr>
      <w:r>
        <w:rPr>
          <w:rFonts w:ascii="Times New Roman" w:hAnsi="Times New Roman"/>
          <w:sz w:val="24"/>
          <w:szCs w:val="24"/>
        </w:rPr>
        <w:t>1</w:t>
      </w:r>
      <w:r w:rsidRPr="00234130">
        <w:rPr>
          <w:rFonts w:ascii="Times New Roman" w:hAnsi="Times New Roman"/>
          <w:sz w:val="24"/>
          <w:szCs w:val="24"/>
        </w:rPr>
        <w:t xml:space="preserve"> prioriteto „</w:t>
      </w:r>
      <w:r>
        <w:rPr>
          <w:rFonts w:ascii="Times New Roman" w:hAnsi="Times New Roman"/>
          <w:sz w:val="24"/>
          <w:szCs w:val="24"/>
        </w:rPr>
        <w:t>Mokslinių tyrimų, eksperimentinės plėtros ir inovacijų skatinimas</w:t>
      </w:r>
      <w:r w:rsidRPr="00234130">
        <w:rPr>
          <w:rFonts w:ascii="Times New Roman" w:hAnsi="Times New Roman"/>
          <w:sz w:val="24"/>
          <w:szCs w:val="24"/>
        </w:rPr>
        <w:t xml:space="preserve">“ priemonės Nr. </w:t>
      </w:r>
      <w:r>
        <w:rPr>
          <w:rFonts w:ascii="Times New Roman" w:hAnsi="Times New Roman"/>
          <w:sz w:val="24"/>
          <w:szCs w:val="24"/>
        </w:rPr>
        <w:t xml:space="preserve">J05-LVPA-K </w:t>
      </w:r>
      <w:r w:rsidRPr="00234130">
        <w:rPr>
          <w:rFonts w:ascii="Times New Roman" w:hAnsi="Times New Roman"/>
          <w:sz w:val="24"/>
          <w:szCs w:val="24"/>
        </w:rPr>
        <w:t>„</w:t>
      </w:r>
      <w:r>
        <w:rPr>
          <w:rFonts w:ascii="Times New Roman" w:hAnsi="Times New Roman"/>
          <w:sz w:val="24"/>
          <w:szCs w:val="24"/>
        </w:rPr>
        <w:t xml:space="preserve">Intelektas. Bendri mokslo– verslo projektai“ </w:t>
      </w:r>
      <w:r w:rsidRPr="00234130">
        <w:rPr>
          <w:rFonts w:ascii="Times New Roman" w:hAnsi="Times New Roman"/>
          <w:sz w:val="24"/>
          <w:szCs w:val="24"/>
        </w:rPr>
        <w:t>projektų finansavimo sąlygų aprašo Nr. 1</w:t>
      </w:r>
    </w:p>
    <w:p w:rsidR="00741CC9" w:rsidRPr="00DA4937" w:rsidRDefault="00741CC9" w:rsidP="00741CC9">
      <w:pPr>
        <w:spacing w:after="0" w:line="240" w:lineRule="auto"/>
        <w:ind w:left="6480" w:firstLine="1296"/>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A067CF" w:rsidTr="00A067CF">
        <w:trPr>
          <w:trHeight w:val="20"/>
        </w:trPr>
        <w:tc>
          <w:tcPr>
            <w:tcW w:w="14940" w:type="dxa"/>
            <w:tcBorders>
              <w:top w:val="nil"/>
              <w:left w:val="nil"/>
              <w:right w:val="nil"/>
            </w:tcBorders>
          </w:tcPr>
          <w:p w:rsidR="00A067CF" w:rsidRDefault="00A067CF" w:rsidP="00A067CF">
            <w:pPr>
              <w:spacing w:after="0"/>
              <w:jc w:val="center"/>
              <w:rPr>
                <w:rFonts w:ascii="Times New Roman" w:hAnsi="Times New Roman"/>
                <w:b/>
                <w:bCs/>
                <w:caps/>
                <w:sz w:val="24"/>
                <w:szCs w:val="24"/>
              </w:rPr>
            </w:pPr>
          </w:p>
          <w:p w:rsidR="00A067CF" w:rsidRPr="00A067CF" w:rsidRDefault="00A067CF" w:rsidP="00A067CF">
            <w:pPr>
              <w:spacing w:after="0"/>
              <w:jc w:val="center"/>
              <w:rPr>
                <w:rFonts w:ascii="Times New Roman" w:hAnsi="Times New Roman"/>
                <w:b/>
                <w:bCs/>
                <w:caps/>
                <w:sz w:val="24"/>
                <w:szCs w:val="24"/>
              </w:rPr>
            </w:pPr>
            <w:r w:rsidRPr="00A067CF">
              <w:rPr>
                <w:rFonts w:ascii="Times New Roman" w:hAnsi="Times New Roman"/>
                <w:b/>
                <w:bCs/>
                <w:caps/>
                <w:sz w:val="24"/>
                <w:szCs w:val="24"/>
              </w:rPr>
              <w:t>PROJEKTO Naudos ir kokybės vertinimo LENTELĖ</w:t>
            </w:r>
          </w:p>
          <w:p w:rsidR="00A067CF" w:rsidRPr="00A067CF"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A067CF" w:rsidTr="00A067CF">
              <w:tc>
                <w:tcPr>
                  <w:tcW w:w="3856" w:type="dxa"/>
                  <w:shd w:val="clear" w:color="auto" w:fill="auto"/>
                </w:tcPr>
                <w:p w:rsidR="00A067CF" w:rsidRPr="00A067CF" w:rsidRDefault="00A067CF" w:rsidP="00A067CF">
                  <w:pPr>
                    <w:spacing w:after="0"/>
                    <w:rPr>
                      <w:rFonts w:ascii="Times New Roman" w:hAnsi="Times New Roman"/>
                      <w:bCs/>
                      <w:i/>
                      <w:caps/>
                      <w:sz w:val="24"/>
                      <w:szCs w:val="24"/>
                    </w:rPr>
                  </w:pPr>
                  <w:r w:rsidRPr="00A067CF">
                    <w:rPr>
                      <w:rFonts w:ascii="Times New Roman" w:hAnsi="Times New Roman"/>
                      <w:b/>
                      <w:bCs/>
                      <w:sz w:val="24"/>
                      <w:szCs w:val="24"/>
                      <w:lang w:eastAsia="lt-LT"/>
                    </w:rPr>
                    <w:t>Paraiškos kodas</w:t>
                  </w:r>
                </w:p>
              </w:tc>
              <w:tc>
                <w:tcPr>
                  <w:tcW w:w="10915" w:type="dxa"/>
                  <w:shd w:val="clear" w:color="auto" w:fill="auto"/>
                </w:tcPr>
                <w:p w:rsidR="00A067CF" w:rsidRPr="00A067CF" w:rsidRDefault="00A067CF" w:rsidP="00A067CF">
                  <w:pPr>
                    <w:spacing w:after="0"/>
                    <w:rPr>
                      <w:rFonts w:ascii="Times New Roman" w:hAnsi="Times New Roman"/>
                      <w:i/>
                      <w:sz w:val="24"/>
                      <w:szCs w:val="24"/>
                    </w:rPr>
                  </w:pPr>
                  <w:r w:rsidRPr="00A067CF">
                    <w:rPr>
                      <w:rFonts w:ascii="Times New Roman" w:hAnsi="Times New Roman"/>
                      <w:i/>
                      <w:sz w:val="24"/>
                      <w:szCs w:val="24"/>
                    </w:rPr>
                    <w:t>Pildoma projekto naudos ir kokybės vertinimo metu. Galimas simbolių skaičius – 25.</w:t>
                  </w:r>
                </w:p>
              </w:tc>
            </w:tr>
            <w:tr w:rsidR="00A067CF" w:rsidRPr="00A067CF" w:rsidTr="00A067CF">
              <w:tc>
                <w:tcPr>
                  <w:tcW w:w="3856" w:type="dxa"/>
                  <w:shd w:val="clear" w:color="auto" w:fill="auto"/>
                </w:tcPr>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Pareiškėjo pavadinimas</w:t>
                  </w:r>
                </w:p>
              </w:tc>
              <w:tc>
                <w:tcPr>
                  <w:tcW w:w="10915" w:type="dxa"/>
                  <w:shd w:val="clear" w:color="auto" w:fill="auto"/>
                </w:tcPr>
                <w:p w:rsidR="00A067CF" w:rsidRPr="00A067CF" w:rsidRDefault="00A067CF" w:rsidP="00A067CF">
                  <w:pPr>
                    <w:spacing w:after="0"/>
                    <w:rPr>
                      <w:rFonts w:ascii="Times New Roman" w:hAnsi="Times New Roman"/>
                      <w:bCs/>
                      <w:i/>
                      <w:sz w:val="24"/>
                      <w:szCs w:val="24"/>
                      <w:lang w:eastAsia="lt-LT"/>
                    </w:rPr>
                  </w:pPr>
                  <w:r w:rsidRPr="00A067CF">
                    <w:rPr>
                      <w:rFonts w:ascii="Times New Roman" w:hAnsi="Times New Roman"/>
                      <w:i/>
                      <w:sz w:val="24"/>
                      <w:szCs w:val="24"/>
                    </w:rPr>
                    <w:t>Pildoma projekto naudos ir kokybės vertinimo metu. Galimas simbolių skaičius – 140.</w:t>
                  </w:r>
                </w:p>
              </w:tc>
            </w:tr>
            <w:tr w:rsidR="00A067CF" w:rsidRPr="00A067CF" w:rsidTr="00A067CF">
              <w:tc>
                <w:tcPr>
                  <w:tcW w:w="3856" w:type="dxa"/>
                  <w:shd w:val="clear" w:color="auto" w:fill="auto"/>
                </w:tcPr>
                <w:p w:rsidR="00A067CF" w:rsidRPr="00A067CF" w:rsidRDefault="00A067CF" w:rsidP="00A067CF">
                  <w:pPr>
                    <w:spacing w:after="0"/>
                    <w:rPr>
                      <w:rFonts w:ascii="Times New Roman" w:hAnsi="Times New Roman"/>
                      <w:bCs/>
                      <w:i/>
                      <w:caps/>
                      <w:sz w:val="24"/>
                      <w:szCs w:val="24"/>
                    </w:rPr>
                  </w:pPr>
                  <w:r w:rsidRPr="00A067CF">
                    <w:rPr>
                      <w:rFonts w:ascii="Times New Roman" w:hAnsi="Times New Roman"/>
                      <w:b/>
                      <w:bCs/>
                      <w:sz w:val="24"/>
                      <w:szCs w:val="24"/>
                      <w:lang w:eastAsia="lt-LT"/>
                    </w:rPr>
                    <w:t>Projekto pavadinimas</w:t>
                  </w:r>
                </w:p>
              </w:tc>
              <w:tc>
                <w:tcPr>
                  <w:tcW w:w="10915" w:type="dxa"/>
                  <w:shd w:val="clear" w:color="auto" w:fill="auto"/>
                </w:tcPr>
                <w:p w:rsidR="00A067CF" w:rsidRPr="00A067CF" w:rsidRDefault="00A067CF" w:rsidP="00A067CF">
                  <w:pPr>
                    <w:spacing w:after="0"/>
                    <w:rPr>
                      <w:rFonts w:ascii="Times New Roman" w:hAnsi="Times New Roman"/>
                      <w:bCs/>
                      <w:i/>
                      <w:sz w:val="24"/>
                      <w:szCs w:val="24"/>
                      <w:lang w:eastAsia="lt-LT"/>
                    </w:rPr>
                  </w:pPr>
                  <w:r w:rsidRPr="00A067CF">
                    <w:rPr>
                      <w:rFonts w:ascii="Times New Roman" w:hAnsi="Times New Roman"/>
                      <w:i/>
                      <w:sz w:val="24"/>
                      <w:szCs w:val="24"/>
                    </w:rPr>
                    <w:t>Pildoma projekto naudos ir kokybės vertinimo metu. Galimas simbolių skaičius – 150.</w:t>
                  </w:r>
                </w:p>
              </w:tc>
            </w:tr>
            <w:tr w:rsidR="00A067CF" w:rsidRPr="00A067CF" w:rsidTr="00A067CF">
              <w:tc>
                <w:tcPr>
                  <w:tcW w:w="14771" w:type="dxa"/>
                  <w:gridSpan w:val="2"/>
                  <w:shd w:val="clear" w:color="auto" w:fill="auto"/>
                </w:tcPr>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 xml:space="preserve">Projektą planuojama įgyvendinti: </w:t>
                  </w:r>
                  <w:r w:rsidRPr="00A067CF">
                    <w:rPr>
                      <w:rFonts w:ascii="Times New Roman" w:hAnsi="Times New Roman"/>
                      <w:i/>
                      <w:sz w:val="24"/>
                      <w:szCs w:val="24"/>
                    </w:rPr>
                    <w:t>Pažymima projekto naudos ir kokybės vertinimo metu.</w:t>
                  </w:r>
                </w:p>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 su partneriu (-</w:t>
                  </w:r>
                  <w:proofErr w:type="spellStart"/>
                  <w:r w:rsidRPr="00A067CF">
                    <w:rPr>
                      <w:rFonts w:ascii="Times New Roman" w:hAnsi="Times New Roman"/>
                      <w:b/>
                      <w:bCs/>
                      <w:sz w:val="24"/>
                      <w:szCs w:val="24"/>
                      <w:lang w:eastAsia="lt-LT"/>
                    </w:rPr>
                    <w:t>iais</w:t>
                  </w:r>
                  <w:proofErr w:type="spellEnd"/>
                  <w:r w:rsidRPr="00A067CF">
                    <w:rPr>
                      <w:rFonts w:ascii="Times New Roman" w:hAnsi="Times New Roman"/>
                      <w:b/>
                      <w:bCs/>
                      <w:sz w:val="24"/>
                      <w:szCs w:val="24"/>
                      <w:lang w:eastAsia="lt-LT"/>
                    </w:rPr>
                    <w:t xml:space="preserve">)              </w:t>
                  </w:r>
                  <w:r w:rsidRPr="00A067CF">
                    <w:rPr>
                      <w:rFonts w:ascii="Times New Roman" w:hAnsi="Times New Roman"/>
                      <w:b/>
                      <w:bCs/>
                      <w:sz w:val="24"/>
                      <w:szCs w:val="24"/>
                      <w:lang w:eastAsia="lt-LT"/>
                    </w:rPr>
                    <w:t> be partnerio (-</w:t>
                  </w:r>
                  <w:proofErr w:type="spellStart"/>
                  <w:r w:rsidRPr="00A067CF">
                    <w:rPr>
                      <w:rFonts w:ascii="Times New Roman" w:hAnsi="Times New Roman"/>
                      <w:b/>
                      <w:bCs/>
                      <w:sz w:val="24"/>
                      <w:szCs w:val="24"/>
                      <w:lang w:eastAsia="lt-LT"/>
                    </w:rPr>
                    <w:t>ių</w:t>
                  </w:r>
                  <w:proofErr w:type="spellEnd"/>
                  <w:r w:rsidRPr="00A067CF">
                    <w:rPr>
                      <w:rFonts w:ascii="Times New Roman" w:hAnsi="Times New Roman"/>
                      <w:b/>
                      <w:bCs/>
                      <w:sz w:val="24"/>
                      <w:szCs w:val="24"/>
                      <w:lang w:eastAsia="lt-LT"/>
                    </w:rPr>
                    <w:t>)</w:t>
                  </w:r>
                </w:p>
              </w:tc>
            </w:tr>
            <w:tr w:rsidR="00A067CF" w:rsidRPr="00A067CF" w:rsidTr="00A067CF">
              <w:tc>
                <w:tcPr>
                  <w:tcW w:w="14771" w:type="dxa"/>
                  <w:gridSpan w:val="2"/>
                  <w:shd w:val="clear" w:color="auto" w:fill="auto"/>
                </w:tcPr>
                <w:p w:rsidR="00A067CF" w:rsidRPr="00A067CF" w:rsidRDefault="00A067CF" w:rsidP="00A067CF">
                  <w:pPr>
                    <w:spacing w:after="0"/>
                    <w:rPr>
                      <w:rFonts w:ascii="Times New Roman" w:hAnsi="Times New Roman"/>
                      <w:b/>
                      <w:bCs/>
                      <w:sz w:val="24"/>
                      <w:szCs w:val="24"/>
                      <w:lang w:eastAsia="lt-LT"/>
                    </w:rPr>
                  </w:pPr>
                </w:p>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 xml:space="preserve"> PIRMINĖ               </w:t>
                  </w:r>
                  <w:r w:rsidRPr="00A067CF">
                    <w:rPr>
                      <w:rFonts w:ascii="Times New Roman" w:hAnsi="Times New Roman"/>
                      <w:b/>
                      <w:bCs/>
                      <w:sz w:val="24"/>
                      <w:szCs w:val="24"/>
                      <w:lang w:eastAsia="lt-LT"/>
                    </w:rPr>
                    <w:t>PATIKSLINTA</w:t>
                  </w:r>
                </w:p>
                <w:p w:rsidR="00A067CF" w:rsidRPr="00A067CF" w:rsidRDefault="00A067CF" w:rsidP="00A067CF">
                  <w:pPr>
                    <w:spacing w:after="0"/>
                    <w:rPr>
                      <w:rFonts w:ascii="Times New Roman" w:hAnsi="Times New Roman"/>
                      <w:bCs/>
                      <w:i/>
                      <w:sz w:val="24"/>
                      <w:szCs w:val="24"/>
                      <w:lang w:eastAsia="lt-LT"/>
                    </w:rPr>
                  </w:pPr>
                  <w:r w:rsidRPr="00A067CF">
                    <w:rPr>
                      <w:rFonts w:ascii="Times New Roman" w:hAnsi="Times New Roman"/>
                      <w:bCs/>
                      <w:i/>
                      <w:sz w:val="24"/>
                      <w:szCs w:val="24"/>
                      <w:lang w:eastAsia="lt-LT"/>
                    </w:rPr>
                    <w:t>(Žymima „Patikslinta“ tais atvejais, kai ši lentelė tikslinama po to, kai paraiška grąžinama pakartotiniam vertinimui.)</w:t>
                  </w:r>
                </w:p>
                <w:p w:rsidR="00A067CF" w:rsidRPr="00A067CF" w:rsidRDefault="00A067CF" w:rsidP="00A067CF">
                  <w:pPr>
                    <w:spacing w:after="0"/>
                    <w:rPr>
                      <w:rFonts w:ascii="Times New Roman" w:hAnsi="Times New Roman"/>
                      <w:bCs/>
                      <w:i/>
                      <w:caps/>
                      <w:sz w:val="24"/>
                      <w:szCs w:val="24"/>
                    </w:rPr>
                  </w:pPr>
                  <w:r w:rsidRPr="00A067CF">
                    <w:rPr>
                      <w:rFonts w:ascii="Times New Roman" w:hAnsi="Times New Roman"/>
                      <w:i/>
                      <w:sz w:val="24"/>
                      <w:szCs w:val="24"/>
                    </w:rPr>
                    <w:t>Pildoma projekto naudos ir kokybės vertinimo metu.</w:t>
                  </w:r>
                </w:p>
              </w:tc>
            </w:tr>
          </w:tbl>
          <w:p w:rsidR="00A067CF" w:rsidRPr="00A067CF"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A067CF" w:rsidTr="0075402C">
              <w:tc>
                <w:tcPr>
                  <w:tcW w:w="3006"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sz w:val="24"/>
                      <w:szCs w:val="24"/>
                    </w:rPr>
                  </w:pPr>
                  <w:r w:rsidRPr="00A067CF">
                    <w:rPr>
                      <w:rFonts w:ascii="Times New Roman" w:hAnsi="Times New Roman"/>
                      <w:b/>
                      <w:bCs/>
                      <w:sz w:val="24"/>
                      <w:szCs w:val="24"/>
                    </w:rPr>
                    <w:t xml:space="preserve">Kriterijaus vertinimo aspektai ir paaiškinimai </w:t>
                  </w:r>
                </w:p>
                <w:p w:rsidR="00A067CF" w:rsidRPr="00A067CF"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Didžiausias galimas kriterijaus balas</w:t>
                  </w:r>
                </w:p>
              </w:tc>
              <w:tc>
                <w:tcPr>
                  <w:tcW w:w="2693" w:type="dxa"/>
                  <w:gridSpan w:val="2"/>
                  <w:shd w:val="clear" w:color="auto" w:fill="auto"/>
                </w:tcPr>
                <w:p w:rsidR="00A067CF" w:rsidRPr="00A067CF" w:rsidRDefault="00A067CF" w:rsidP="00732FAB">
                  <w:pPr>
                    <w:keepNext/>
                    <w:spacing w:after="0" w:line="240" w:lineRule="auto"/>
                    <w:jc w:val="center"/>
                    <w:rPr>
                      <w:rFonts w:ascii="Times New Roman" w:hAnsi="Times New Roman"/>
                      <w:b/>
                      <w:bCs/>
                      <w:caps/>
                      <w:sz w:val="24"/>
                      <w:szCs w:val="24"/>
                    </w:rPr>
                  </w:pPr>
                  <w:r w:rsidRPr="00A067CF">
                    <w:rPr>
                      <w:rFonts w:ascii="Times New Roman" w:hAnsi="Times New Roman"/>
                      <w:b/>
                      <w:bCs/>
                      <w:iCs/>
                      <w:sz w:val="24"/>
                      <w:szCs w:val="24"/>
                    </w:rPr>
                    <w:t>Kriterijaus vertinimas (jei taikomi svoriai)</w:t>
                  </w:r>
                </w:p>
              </w:tc>
              <w:tc>
                <w:tcPr>
                  <w:tcW w:w="1418"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Vertinimo metu suteiktų balų skaičius</w:t>
                  </w:r>
                </w:p>
              </w:tc>
              <w:tc>
                <w:tcPr>
                  <w:tcW w:w="1559"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Komentarai</w:t>
                  </w:r>
                </w:p>
              </w:tc>
            </w:tr>
            <w:tr w:rsidR="00732FAB" w:rsidRPr="00A067CF" w:rsidTr="0075402C">
              <w:tc>
                <w:tcPr>
                  <w:tcW w:w="3006" w:type="dxa"/>
                  <w:vMerge/>
                  <w:shd w:val="clear" w:color="auto" w:fill="auto"/>
                </w:tcPr>
                <w:p w:rsidR="00A067CF" w:rsidRPr="00A067CF"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rsidR="00A067CF" w:rsidRPr="00A067CF"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A067CF"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rsidR="00A067CF" w:rsidRPr="00A067CF" w:rsidRDefault="00A067CF" w:rsidP="00E23BB5">
                  <w:pPr>
                    <w:spacing w:after="0" w:line="240" w:lineRule="auto"/>
                    <w:jc w:val="center"/>
                    <w:rPr>
                      <w:rFonts w:ascii="Times New Roman" w:hAnsi="Times New Roman"/>
                      <w:bCs/>
                      <w:sz w:val="24"/>
                      <w:szCs w:val="24"/>
                    </w:rPr>
                  </w:pPr>
                  <w:r w:rsidRPr="00A067CF">
                    <w:rPr>
                      <w:rFonts w:ascii="Times New Roman" w:hAnsi="Times New Roman"/>
                      <w:bCs/>
                      <w:sz w:val="24"/>
                      <w:szCs w:val="24"/>
                    </w:rPr>
                    <w:t>Kriterijaus įvertinimas</w:t>
                  </w:r>
                </w:p>
              </w:tc>
              <w:tc>
                <w:tcPr>
                  <w:tcW w:w="1275" w:type="dxa"/>
                  <w:shd w:val="clear" w:color="auto" w:fill="auto"/>
                </w:tcPr>
                <w:p w:rsidR="00A067CF" w:rsidRPr="00A067CF" w:rsidRDefault="00A067CF" w:rsidP="00E23BB5">
                  <w:pPr>
                    <w:spacing w:after="0" w:line="240" w:lineRule="auto"/>
                    <w:jc w:val="center"/>
                    <w:rPr>
                      <w:rFonts w:ascii="Times New Roman" w:hAnsi="Times New Roman"/>
                      <w:bCs/>
                      <w:sz w:val="24"/>
                      <w:szCs w:val="24"/>
                    </w:rPr>
                  </w:pPr>
                  <w:r w:rsidRPr="00A067CF">
                    <w:rPr>
                      <w:rFonts w:ascii="Times New Roman" w:hAnsi="Times New Roman"/>
                      <w:bCs/>
                      <w:sz w:val="24"/>
                      <w:szCs w:val="24"/>
                    </w:rPr>
                    <w:t xml:space="preserve">Svorio </w:t>
                  </w:r>
                  <w:proofErr w:type="spellStart"/>
                  <w:r w:rsidRPr="00A067CF">
                    <w:rPr>
                      <w:rFonts w:ascii="Times New Roman" w:hAnsi="Times New Roman"/>
                      <w:bCs/>
                      <w:sz w:val="24"/>
                      <w:szCs w:val="24"/>
                    </w:rPr>
                    <w:t>koefici</w:t>
                  </w:r>
                  <w:r w:rsidR="00732FAB">
                    <w:rPr>
                      <w:rFonts w:ascii="Times New Roman" w:hAnsi="Times New Roman"/>
                      <w:bCs/>
                      <w:sz w:val="24"/>
                      <w:szCs w:val="24"/>
                    </w:rPr>
                    <w:t>en-t</w:t>
                  </w:r>
                  <w:r w:rsidRPr="00A067CF">
                    <w:rPr>
                      <w:rFonts w:ascii="Times New Roman" w:hAnsi="Times New Roman"/>
                      <w:bCs/>
                      <w:sz w:val="24"/>
                      <w:szCs w:val="24"/>
                    </w:rPr>
                    <w:t>as</w:t>
                  </w:r>
                  <w:proofErr w:type="spellEnd"/>
                </w:p>
              </w:tc>
              <w:tc>
                <w:tcPr>
                  <w:tcW w:w="1418" w:type="dxa"/>
                  <w:vMerge/>
                  <w:shd w:val="clear" w:color="auto" w:fill="auto"/>
                </w:tcPr>
                <w:p w:rsidR="00A067CF" w:rsidRPr="00A067CF"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A067CF" w:rsidRDefault="00A067CF" w:rsidP="00E23BB5">
                  <w:pPr>
                    <w:spacing w:after="0" w:line="240" w:lineRule="auto"/>
                    <w:jc w:val="center"/>
                    <w:rPr>
                      <w:rFonts w:ascii="Times New Roman" w:hAnsi="Times New Roman"/>
                      <w:b/>
                      <w:bCs/>
                      <w:caps/>
                      <w:sz w:val="24"/>
                      <w:szCs w:val="24"/>
                    </w:rPr>
                  </w:pPr>
                </w:p>
              </w:tc>
            </w:tr>
            <w:tr w:rsidR="00732FAB" w:rsidRPr="00A067CF" w:rsidTr="0075402C">
              <w:tc>
                <w:tcPr>
                  <w:tcW w:w="3006" w:type="dxa"/>
                  <w:shd w:val="clear" w:color="auto" w:fill="auto"/>
                </w:tcPr>
                <w:p w:rsidR="00A067CF" w:rsidRPr="00A067CF" w:rsidRDefault="00A067CF" w:rsidP="00606A5F">
                  <w:pPr>
                    <w:spacing w:after="0" w:line="240" w:lineRule="auto"/>
                    <w:rPr>
                      <w:rFonts w:ascii="Times New Roman" w:hAnsi="Times New Roman"/>
                      <w:bCs/>
                      <w:i/>
                      <w:caps/>
                      <w:sz w:val="24"/>
                      <w:szCs w:val="24"/>
                    </w:rPr>
                  </w:pPr>
                  <w:r w:rsidRPr="00A067CF">
                    <w:rPr>
                      <w:rFonts w:ascii="Times New Roman" w:hAnsi="Times New Roman"/>
                      <w:b/>
                      <w:bCs/>
                      <w:caps/>
                      <w:sz w:val="24"/>
                      <w:szCs w:val="24"/>
                    </w:rPr>
                    <w:t xml:space="preserve">1. </w:t>
                  </w:r>
                  <w:r w:rsidR="00606A5F" w:rsidRPr="00606A5F">
                    <w:rPr>
                      <w:rFonts w:ascii="Times New Roman" w:hAnsi="Times New Roman"/>
                      <w:b/>
                      <w:bCs/>
                      <w:sz w:val="24"/>
                      <w:szCs w:val="24"/>
                      <w:lang w:eastAsia="lt-LT"/>
                    </w:rPr>
                    <w:t>Projekto metu sukurto(s) produkto (inovacijos) reikšmingumo lygis</w:t>
                  </w:r>
                </w:p>
              </w:tc>
              <w:tc>
                <w:tcPr>
                  <w:tcW w:w="4678" w:type="dxa"/>
                  <w:shd w:val="clear" w:color="auto" w:fill="auto"/>
                </w:tcPr>
                <w:p w:rsidR="00A067CF" w:rsidRDefault="00606A5F" w:rsidP="00732FAB">
                  <w:pPr>
                    <w:spacing w:after="0" w:line="240" w:lineRule="auto"/>
                    <w:jc w:val="both"/>
                    <w:rPr>
                      <w:rFonts w:ascii="Times New Roman" w:hAnsi="Times New Roman"/>
                      <w:sz w:val="24"/>
                      <w:szCs w:val="24"/>
                      <w:lang w:eastAsia="lt-LT"/>
                    </w:rPr>
                  </w:pPr>
                  <w:r w:rsidRPr="00606A5F">
                    <w:rPr>
                      <w:rFonts w:ascii="Times New Roman" w:hAnsi="Times New Roman"/>
                      <w:sz w:val="24"/>
                      <w:szCs w:val="24"/>
                      <w:lang w:eastAsia="lt-LT"/>
                    </w:rPr>
                    <w:t xml:space="preserve">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 Naujumas </w:t>
                  </w:r>
                  <w:r w:rsidRPr="00606A5F">
                    <w:rPr>
                      <w:rFonts w:ascii="Times New Roman" w:hAnsi="Times New Roman"/>
                      <w:sz w:val="24"/>
                      <w:szCs w:val="24"/>
                      <w:lang w:eastAsia="lt-LT"/>
                    </w:rPr>
                    <w:lastRenderedPageBreak/>
                    <w:t>klasifikuojamas į tris grupes (reikšmingumo didėjimo tvarka): produktas naujas įmonės lygmenyje, produktas naujas rinkos lygmenyje, produktas naujas pasaulio lygmenyje, kaip nurodyta Oslo vadove (</w:t>
                  </w:r>
                  <w:r w:rsidRPr="00606A5F">
                    <w:rPr>
                      <w:rFonts w:ascii="Times New Roman" w:hAnsi="Times New Roman"/>
                      <w:i/>
                      <w:sz w:val="24"/>
                      <w:szCs w:val="24"/>
                      <w:lang w:eastAsia="lt-LT"/>
                    </w:rPr>
                    <w:t xml:space="preserve">Oslo </w:t>
                  </w:r>
                  <w:proofErr w:type="spellStart"/>
                  <w:r w:rsidRPr="00606A5F">
                    <w:rPr>
                      <w:rFonts w:ascii="Times New Roman" w:hAnsi="Times New Roman"/>
                      <w:i/>
                      <w:sz w:val="24"/>
                      <w:szCs w:val="24"/>
                      <w:lang w:eastAsia="lt-LT"/>
                    </w:rPr>
                    <w:t>manual</w:t>
                  </w:r>
                  <w:proofErr w:type="spellEnd"/>
                  <w:r w:rsidRPr="00606A5F">
                    <w:rPr>
                      <w:rFonts w:ascii="Times New Roman" w:hAnsi="Times New Roman"/>
                      <w:i/>
                      <w:sz w:val="24"/>
                      <w:szCs w:val="24"/>
                      <w:lang w:eastAsia="lt-LT"/>
                    </w:rPr>
                    <w:t xml:space="preserve">. </w:t>
                  </w:r>
                  <w:proofErr w:type="spellStart"/>
                  <w:r w:rsidRPr="00606A5F">
                    <w:rPr>
                      <w:rFonts w:ascii="Times New Roman" w:hAnsi="Times New Roman"/>
                      <w:i/>
                      <w:sz w:val="24"/>
                      <w:szCs w:val="24"/>
                    </w:rPr>
                    <w:t>Guidelines</w:t>
                  </w:r>
                  <w:proofErr w:type="spellEnd"/>
                  <w:r w:rsidRPr="00606A5F">
                    <w:rPr>
                      <w:rFonts w:ascii="Times New Roman" w:hAnsi="Times New Roman"/>
                      <w:i/>
                      <w:sz w:val="24"/>
                      <w:szCs w:val="24"/>
                    </w:rPr>
                    <w:t xml:space="preserve"> </w:t>
                  </w:r>
                  <w:proofErr w:type="spellStart"/>
                  <w:r w:rsidRPr="00606A5F">
                    <w:rPr>
                      <w:rFonts w:ascii="Times New Roman" w:hAnsi="Times New Roman"/>
                      <w:i/>
                      <w:sz w:val="24"/>
                      <w:szCs w:val="24"/>
                    </w:rPr>
                    <w:t>for</w:t>
                  </w:r>
                  <w:proofErr w:type="spellEnd"/>
                  <w:r w:rsidRPr="00606A5F">
                    <w:rPr>
                      <w:rFonts w:ascii="Times New Roman" w:hAnsi="Times New Roman"/>
                      <w:i/>
                      <w:sz w:val="24"/>
                      <w:szCs w:val="24"/>
                    </w:rPr>
                    <w:t xml:space="preserve"> </w:t>
                  </w:r>
                  <w:proofErr w:type="spellStart"/>
                  <w:r w:rsidRPr="00606A5F">
                    <w:rPr>
                      <w:rFonts w:ascii="Times New Roman" w:hAnsi="Times New Roman"/>
                      <w:i/>
                      <w:sz w:val="24"/>
                      <w:szCs w:val="24"/>
                    </w:rPr>
                    <w:t>Collecting</w:t>
                  </w:r>
                  <w:proofErr w:type="spellEnd"/>
                  <w:r w:rsidRPr="00606A5F">
                    <w:rPr>
                      <w:rFonts w:ascii="Times New Roman" w:hAnsi="Times New Roman"/>
                      <w:i/>
                      <w:sz w:val="24"/>
                      <w:szCs w:val="24"/>
                    </w:rPr>
                    <w:t xml:space="preserve"> </w:t>
                  </w:r>
                  <w:proofErr w:type="spellStart"/>
                  <w:r w:rsidRPr="00606A5F">
                    <w:rPr>
                      <w:rFonts w:ascii="Times New Roman" w:hAnsi="Times New Roman"/>
                      <w:i/>
                      <w:sz w:val="24"/>
                      <w:szCs w:val="24"/>
                    </w:rPr>
                    <w:t>and</w:t>
                  </w:r>
                  <w:proofErr w:type="spellEnd"/>
                  <w:r w:rsidRPr="00606A5F">
                    <w:rPr>
                      <w:rFonts w:ascii="Times New Roman" w:hAnsi="Times New Roman"/>
                      <w:i/>
                      <w:sz w:val="24"/>
                      <w:szCs w:val="24"/>
                    </w:rPr>
                    <w:t xml:space="preserve"> </w:t>
                  </w:r>
                  <w:proofErr w:type="spellStart"/>
                  <w:r w:rsidRPr="00606A5F">
                    <w:rPr>
                      <w:rFonts w:ascii="Times New Roman" w:hAnsi="Times New Roman"/>
                      <w:i/>
                      <w:sz w:val="24"/>
                      <w:szCs w:val="24"/>
                    </w:rPr>
                    <w:t>Interpreting</w:t>
                  </w:r>
                  <w:proofErr w:type="spellEnd"/>
                  <w:r w:rsidRPr="00606A5F">
                    <w:rPr>
                      <w:rFonts w:ascii="Times New Roman" w:hAnsi="Times New Roman"/>
                      <w:i/>
                      <w:sz w:val="24"/>
                      <w:szCs w:val="24"/>
                    </w:rPr>
                    <w:t xml:space="preserve"> </w:t>
                  </w:r>
                  <w:proofErr w:type="spellStart"/>
                  <w:r w:rsidRPr="00606A5F">
                    <w:rPr>
                      <w:rFonts w:ascii="Times New Roman" w:hAnsi="Times New Roman"/>
                      <w:i/>
                      <w:sz w:val="24"/>
                      <w:szCs w:val="24"/>
                    </w:rPr>
                    <w:t>Innovation</w:t>
                  </w:r>
                  <w:proofErr w:type="spellEnd"/>
                  <w:r w:rsidRPr="00606A5F">
                    <w:rPr>
                      <w:rFonts w:ascii="Times New Roman" w:hAnsi="Times New Roman"/>
                      <w:i/>
                      <w:sz w:val="24"/>
                      <w:szCs w:val="24"/>
                    </w:rPr>
                    <w:t xml:space="preserve"> Data, 3rd </w:t>
                  </w:r>
                  <w:proofErr w:type="spellStart"/>
                  <w:r w:rsidRPr="00606A5F">
                    <w:rPr>
                      <w:rFonts w:ascii="Times New Roman" w:hAnsi="Times New Roman"/>
                      <w:i/>
                      <w:sz w:val="24"/>
                      <w:szCs w:val="24"/>
                    </w:rPr>
                    <w:t>Edition</w:t>
                  </w:r>
                  <w:proofErr w:type="spellEnd"/>
                  <w:r w:rsidRPr="00606A5F">
                    <w:rPr>
                      <w:rFonts w:ascii="Times New Roman" w:hAnsi="Times New Roman"/>
                      <w:i/>
                      <w:sz w:val="24"/>
                      <w:szCs w:val="24"/>
                    </w:rPr>
                    <w:t xml:space="preserve">, </w:t>
                  </w:r>
                  <w:r w:rsidRPr="00606A5F">
                    <w:rPr>
                      <w:rFonts w:ascii="Times New Roman" w:hAnsi="Times New Roman"/>
                      <w:bCs/>
                      <w:i/>
                      <w:sz w:val="24"/>
                      <w:szCs w:val="24"/>
                      <w:lang w:eastAsia="lt-LT"/>
                    </w:rPr>
                    <w:t xml:space="preserve">OECD, </w:t>
                  </w:r>
                  <w:proofErr w:type="spellStart"/>
                  <w:r w:rsidRPr="00606A5F">
                    <w:rPr>
                      <w:rFonts w:ascii="Times New Roman" w:hAnsi="Times New Roman"/>
                      <w:bCs/>
                      <w:i/>
                      <w:sz w:val="24"/>
                      <w:szCs w:val="24"/>
                      <w:lang w:eastAsia="lt-LT"/>
                    </w:rPr>
                    <w:t>Eurostat</w:t>
                  </w:r>
                  <w:proofErr w:type="spellEnd"/>
                  <w:r w:rsidRPr="00606A5F">
                    <w:rPr>
                      <w:rFonts w:ascii="Times New Roman" w:hAnsi="Times New Roman"/>
                      <w:bCs/>
                      <w:i/>
                      <w:sz w:val="24"/>
                      <w:szCs w:val="24"/>
                      <w:lang w:eastAsia="lt-LT"/>
                    </w:rPr>
                    <w:t>, 2005</w:t>
                  </w:r>
                  <w:r w:rsidRPr="00606A5F">
                    <w:rPr>
                      <w:rFonts w:ascii="Times New Roman" w:hAnsi="Times New Roman"/>
                      <w:bCs/>
                      <w:sz w:val="24"/>
                      <w:szCs w:val="24"/>
                      <w:lang w:eastAsia="lt-LT"/>
                    </w:rPr>
                    <w:t>)</w:t>
                  </w:r>
                  <w:r w:rsidRPr="00606A5F">
                    <w:rPr>
                      <w:rFonts w:ascii="Times New Roman" w:hAnsi="Times New Roman"/>
                      <w:sz w:val="24"/>
                      <w:szCs w:val="24"/>
                      <w:lang w:eastAsia="lt-LT"/>
                    </w:rPr>
                    <w:t>. Aukštesnis įvertinimas suteikiamas tiems projektams, kurių metu arba įgyvendinus projektą sukurtų produktų reikšmingumas yra didesnis.</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Jeigu projekto įgyvendinimo metu arba įgyvendinus projektą bus sukurti 2 arba daugiau produktų, kurie nauji pasaulio lygmenyje, projektui skiriami 5 balai. Kitu atveju vertinama pagal formulę:</w:t>
                  </w:r>
                </w:p>
                <w:p w:rsidR="000603CC" w:rsidRPr="00606A5F" w:rsidRDefault="000603CC" w:rsidP="000603CC">
                  <w:pPr>
                    <w:spacing w:after="0" w:line="240" w:lineRule="auto"/>
                    <w:rPr>
                      <w:rFonts w:ascii="Times New Roman" w:hAnsi="Times New Roman"/>
                      <w:bCs/>
                      <w:sz w:val="24"/>
                      <w:szCs w:val="24"/>
                      <w:lang w:eastAsia="lt-LT"/>
                    </w:rPr>
                  </w:pPr>
                  <w:r w:rsidRPr="00606A5F">
                    <w:rPr>
                      <w:rFonts w:ascii="Times New Roman" w:hAnsi="Times New Roman"/>
                      <w:bCs/>
                      <w:sz w:val="24"/>
                      <w:szCs w:val="24"/>
                      <w:lang w:eastAsia="lt-LT"/>
                    </w:rPr>
                    <w:t>X</w:t>
                  </w:r>
                  <w:r w:rsidRPr="00606A5F">
                    <w:rPr>
                      <w:rFonts w:ascii="Times New Roman" w:hAnsi="Times New Roman"/>
                      <w:bCs/>
                      <w:sz w:val="24"/>
                      <w:szCs w:val="24"/>
                      <w:lang w:eastAsia="lt-LT"/>
                    </w:rPr>
                    <w:sym w:font="Symbol" w:char="F03D"/>
                  </w:r>
                  <w:r>
                    <w:rPr>
                      <w:rFonts w:ascii="Times New Roman" w:hAnsi="Times New Roman"/>
                      <w:bCs/>
                      <w:sz w:val="24"/>
                      <w:szCs w:val="24"/>
                      <w:lang w:eastAsia="lt-LT"/>
                    </w:rPr>
                    <w:t>3*</w:t>
                  </w:r>
                  <w:r w:rsidRPr="00606A5F">
                    <w:rPr>
                      <w:rFonts w:ascii="Times New Roman" w:hAnsi="Times New Roman"/>
                      <w:bCs/>
                      <w:sz w:val="24"/>
                      <w:szCs w:val="24"/>
                      <w:lang w:eastAsia="lt-LT"/>
                    </w:rPr>
                    <w:t>P</w:t>
                  </w:r>
                  <w:r>
                    <w:rPr>
                      <w:rFonts w:ascii="Times New Roman" w:hAnsi="Times New Roman"/>
                      <w:bCs/>
                      <w:sz w:val="24"/>
                      <w:szCs w:val="24"/>
                      <w:lang w:eastAsia="lt-LT"/>
                    </w:rPr>
                    <w:t>+0,6*R+0,15*Į</w:t>
                  </w:r>
                  <w:r w:rsidRPr="00606A5F">
                    <w:rPr>
                      <w:rFonts w:ascii="Times New Roman" w:hAnsi="Times New Roman"/>
                      <w:bCs/>
                      <w:sz w:val="24"/>
                      <w:szCs w:val="24"/>
                      <w:lang w:eastAsia="lt-LT"/>
                    </w:rPr>
                    <w:t xml:space="preserve">, kur </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P – projekto įgyvendinimo metu arba įgyvendinus projektą numatomas sukurti produktų, kurie nauji pasaulio lygmenyje, skaičius (P reikšmė ne didesnė nei 1, nes jeigu </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projekto įgyvendinimo metu arba įgyvendinus projektą bus sukurti 2 arba daugiau produktų, kurie nauji pasaulio lygmenyje, projektui formulė netaikoma);</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R – projekto įgyvendinimo metu arba įgyvendinus projektą numatomas sukurti produktų, kurie nauji rinkos lygmenyje, skaičius;</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Į – projekto įgyvendinimo metu arba įgyvendinus projektą numatomas sukurti produktų, kurie nauji įmonės lygmenyje, skaičius.</w:t>
                  </w:r>
                </w:p>
                <w:p w:rsidR="00606A5F" w:rsidRPr="00606A5F" w:rsidRDefault="000603CC" w:rsidP="000603CC">
                  <w:pPr>
                    <w:spacing w:after="0" w:line="240" w:lineRule="auto"/>
                    <w:jc w:val="both"/>
                    <w:rPr>
                      <w:rFonts w:ascii="Times New Roman" w:hAnsi="Times New Roman"/>
                      <w:bCs/>
                      <w:caps/>
                      <w:sz w:val="24"/>
                      <w:szCs w:val="24"/>
                    </w:rPr>
                  </w:pPr>
                  <w:r>
                    <w:rPr>
                      <w:rFonts w:ascii="Times New Roman" w:hAnsi="Times New Roman"/>
                      <w:sz w:val="24"/>
                      <w:szCs w:val="24"/>
                      <w:lang w:eastAsia="lt-LT"/>
                    </w:rPr>
                    <w:t xml:space="preserve">Jeigu X reikšmė gaunama daugiau nei 5, </w:t>
                  </w:r>
                  <w:r>
                    <w:rPr>
                      <w:rFonts w:ascii="Times New Roman" w:hAnsi="Times New Roman"/>
                      <w:sz w:val="24"/>
                      <w:szCs w:val="24"/>
                      <w:lang w:eastAsia="lt-LT"/>
                    </w:rPr>
                    <w:lastRenderedPageBreak/>
                    <w:t>projektui skiriami 5 balai.</w:t>
                  </w:r>
                </w:p>
              </w:tc>
              <w:tc>
                <w:tcPr>
                  <w:tcW w:w="1417" w:type="dxa"/>
                  <w:shd w:val="clear" w:color="auto" w:fill="auto"/>
                </w:tcPr>
                <w:p w:rsidR="00A067CF" w:rsidRPr="00740CB1" w:rsidRDefault="00447C84" w:rsidP="00A067CF">
                  <w:pPr>
                    <w:spacing w:after="0" w:line="240" w:lineRule="auto"/>
                    <w:jc w:val="center"/>
                    <w:rPr>
                      <w:rFonts w:ascii="Times New Roman" w:hAnsi="Times New Roman"/>
                      <w:bCs/>
                      <w:sz w:val="24"/>
                      <w:szCs w:val="24"/>
                    </w:rPr>
                  </w:pPr>
                  <w:r w:rsidRPr="00363E09">
                    <w:rPr>
                      <w:rFonts w:ascii="Times New Roman" w:hAnsi="Times New Roman"/>
                      <w:bCs/>
                      <w:sz w:val="24"/>
                      <w:szCs w:val="24"/>
                      <w:lang w:val="en-US"/>
                    </w:rPr>
                    <w:lastRenderedPageBreak/>
                    <w:t>30</w:t>
                  </w:r>
                </w:p>
              </w:tc>
              <w:tc>
                <w:tcPr>
                  <w:tcW w:w="1418" w:type="dxa"/>
                  <w:shd w:val="clear" w:color="auto" w:fill="auto"/>
                </w:tcPr>
                <w:p w:rsidR="00A067CF" w:rsidRPr="00A067CF" w:rsidRDefault="00A067CF" w:rsidP="00732FAB">
                  <w:pPr>
                    <w:spacing w:after="0" w:line="240" w:lineRule="auto"/>
                    <w:jc w:val="center"/>
                    <w:rPr>
                      <w:rFonts w:ascii="Times New Roman" w:hAnsi="Times New Roman"/>
                      <w:b/>
                      <w:bCs/>
                      <w:caps/>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 xml:space="preserve">Galimas simbolių skaičius – 2 skaičiai iki </w:t>
                  </w:r>
                  <w:r w:rsidRPr="00A067CF">
                    <w:rPr>
                      <w:rFonts w:ascii="Times New Roman" w:hAnsi="Times New Roman"/>
                      <w:i/>
                      <w:sz w:val="24"/>
                      <w:szCs w:val="24"/>
                    </w:rPr>
                    <w:lastRenderedPageBreak/>
                    <w:t>kablelio.</w:t>
                  </w:r>
                  <w:r w:rsidRPr="00A067CF">
                    <w:rPr>
                      <w:rFonts w:ascii="Times New Roman" w:hAnsi="Times New Roman"/>
                      <w:bCs/>
                      <w:i/>
                      <w:sz w:val="24"/>
                      <w:szCs w:val="24"/>
                    </w:rPr>
                    <w:t xml:space="preserve">)  </w:t>
                  </w:r>
                </w:p>
              </w:tc>
              <w:tc>
                <w:tcPr>
                  <w:tcW w:w="1275" w:type="dxa"/>
                  <w:shd w:val="clear" w:color="auto" w:fill="auto"/>
                </w:tcPr>
                <w:p w:rsidR="00A067CF" w:rsidRPr="00E34303" w:rsidRDefault="00E34303" w:rsidP="00606A5F">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lastRenderedPageBreak/>
                    <w:t>6</w:t>
                  </w:r>
                </w:p>
              </w:tc>
              <w:tc>
                <w:tcPr>
                  <w:tcW w:w="1418" w:type="dxa"/>
                  <w:shd w:val="clear" w:color="auto" w:fill="auto"/>
                </w:tcPr>
                <w:p w:rsidR="00A067CF" w:rsidRPr="00A067CF" w:rsidRDefault="00A067CF" w:rsidP="0075402C">
                  <w:pPr>
                    <w:spacing w:after="0" w:line="240" w:lineRule="auto"/>
                    <w:jc w:val="center"/>
                    <w:rPr>
                      <w:rFonts w:ascii="Times New Roman" w:hAnsi="Times New Roman"/>
                      <w:bCs/>
                      <w:i/>
                      <w:caps/>
                      <w:sz w:val="24"/>
                      <w:szCs w:val="24"/>
                    </w:rPr>
                  </w:pPr>
                  <w:r w:rsidRPr="00A067CF">
                    <w:rPr>
                      <w:rFonts w:ascii="Times New Roman" w:hAnsi="Times New Roman"/>
                      <w:bCs/>
                      <w:i/>
                      <w:sz w:val="24"/>
                      <w:szCs w:val="24"/>
                    </w:rPr>
                    <w:t xml:space="preserve">(Skiltis pildoma paraiškos vertinimo metu. Nurodomas pagal kriterijų suteiktas </w:t>
                  </w:r>
                  <w:r w:rsidRPr="00A067CF">
                    <w:rPr>
                      <w:rFonts w:ascii="Times New Roman" w:hAnsi="Times New Roman"/>
                      <w:bCs/>
                      <w:i/>
                      <w:sz w:val="24"/>
                      <w:szCs w:val="24"/>
                    </w:rPr>
                    <w:lastRenderedPageBreak/>
                    <w:t xml:space="preserve">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sidR="00732FAB">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A067CF" w:rsidRPr="00A067CF" w:rsidRDefault="00A067CF" w:rsidP="00A067CF">
                  <w:pPr>
                    <w:spacing w:after="0" w:line="240" w:lineRule="auto"/>
                    <w:jc w:val="center"/>
                    <w:rPr>
                      <w:rFonts w:ascii="Times New Roman" w:hAnsi="Times New Roman"/>
                      <w:b/>
                      <w:bCs/>
                      <w:caps/>
                      <w:sz w:val="24"/>
                      <w:szCs w:val="24"/>
                    </w:rPr>
                  </w:pPr>
                  <w:r w:rsidRPr="00A067CF">
                    <w:rPr>
                      <w:rFonts w:ascii="Times New Roman" w:hAnsi="Times New Roman"/>
                      <w:i/>
                      <w:sz w:val="24"/>
                      <w:szCs w:val="24"/>
                    </w:rPr>
                    <w:lastRenderedPageBreak/>
                    <w:t>Galimas simbolių skaičius – 1000.</w:t>
                  </w:r>
                </w:p>
              </w:tc>
            </w:tr>
            <w:tr w:rsidR="00732FAB" w:rsidRPr="00A067CF" w:rsidTr="0075402C">
              <w:tc>
                <w:tcPr>
                  <w:tcW w:w="3006" w:type="dxa"/>
                  <w:shd w:val="clear" w:color="auto" w:fill="auto"/>
                </w:tcPr>
                <w:p w:rsidR="00732FAB" w:rsidRPr="00974204" w:rsidRDefault="00A067CF" w:rsidP="00606A5F">
                  <w:pPr>
                    <w:spacing w:after="0" w:line="240" w:lineRule="auto"/>
                    <w:rPr>
                      <w:rFonts w:ascii="Times New Roman" w:hAnsi="Times New Roman"/>
                      <w:sz w:val="24"/>
                    </w:rPr>
                  </w:pPr>
                  <w:r w:rsidRPr="00A067CF">
                    <w:rPr>
                      <w:rFonts w:ascii="Times New Roman" w:hAnsi="Times New Roman"/>
                      <w:b/>
                      <w:bCs/>
                      <w:caps/>
                      <w:sz w:val="24"/>
                      <w:szCs w:val="24"/>
                    </w:rPr>
                    <w:lastRenderedPageBreak/>
                    <w:t>2.</w:t>
                  </w:r>
                  <w:r w:rsidR="00732FAB">
                    <w:rPr>
                      <w:rFonts w:ascii="Times New Roman" w:hAnsi="Times New Roman"/>
                      <w:b/>
                      <w:bCs/>
                      <w:caps/>
                      <w:sz w:val="24"/>
                      <w:szCs w:val="24"/>
                    </w:rPr>
                    <w:t xml:space="preserve"> </w:t>
                  </w:r>
                  <w:r w:rsidR="00606A5F" w:rsidRPr="00606A5F">
                    <w:rPr>
                      <w:rFonts w:ascii="Times New Roman" w:hAnsi="Times New Roman"/>
                      <w:b/>
                      <w:bCs/>
                      <w:sz w:val="24"/>
                      <w:szCs w:val="24"/>
                      <w:lang w:eastAsia="lt-LT"/>
                    </w:rPr>
                    <w:t xml:space="preserve">Projekto metu sukurtų produktų </w:t>
                  </w:r>
                  <w:proofErr w:type="spellStart"/>
                  <w:r w:rsidR="00606A5F" w:rsidRPr="00606A5F">
                    <w:rPr>
                      <w:rFonts w:ascii="Times New Roman" w:hAnsi="Times New Roman"/>
                      <w:b/>
                      <w:bCs/>
                      <w:sz w:val="24"/>
                      <w:szCs w:val="24"/>
                      <w:lang w:eastAsia="lt-LT"/>
                    </w:rPr>
                    <w:t>komercinimo</w:t>
                  </w:r>
                  <w:proofErr w:type="spellEnd"/>
                  <w:r w:rsidR="00606A5F" w:rsidRPr="00606A5F">
                    <w:rPr>
                      <w:rFonts w:ascii="Times New Roman" w:hAnsi="Times New Roman"/>
                      <w:b/>
                      <w:bCs/>
                      <w:sz w:val="24"/>
                      <w:szCs w:val="24"/>
                      <w:lang w:eastAsia="lt-LT"/>
                    </w:rPr>
                    <w:t xml:space="preserve"> potencialas.</w:t>
                  </w:r>
                </w:p>
                <w:p w:rsidR="00A067CF" w:rsidRPr="00A067CF" w:rsidRDefault="00A067CF" w:rsidP="00732FAB">
                  <w:pPr>
                    <w:spacing w:after="0" w:line="240" w:lineRule="auto"/>
                    <w:rPr>
                      <w:rFonts w:ascii="Times New Roman" w:hAnsi="Times New Roman"/>
                      <w:b/>
                      <w:bCs/>
                      <w:caps/>
                      <w:sz w:val="24"/>
                      <w:szCs w:val="24"/>
                    </w:rPr>
                  </w:pPr>
                </w:p>
              </w:tc>
              <w:tc>
                <w:tcPr>
                  <w:tcW w:w="4678" w:type="dxa"/>
                  <w:shd w:val="clear" w:color="auto" w:fill="auto"/>
                </w:tcPr>
                <w:p w:rsidR="00606A5F" w:rsidRDefault="00606A5F" w:rsidP="007E738B">
                  <w:pPr>
                    <w:spacing w:after="0" w:line="240" w:lineRule="auto"/>
                    <w:jc w:val="both"/>
                    <w:rPr>
                      <w:rFonts w:ascii="Times New Roman" w:hAnsi="Times New Roman"/>
                      <w:sz w:val="24"/>
                      <w:szCs w:val="24"/>
                      <w:lang w:eastAsia="lt-LT"/>
                    </w:rPr>
                  </w:pPr>
                  <w:r w:rsidRPr="00606A5F">
                    <w:rPr>
                      <w:rFonts w:ascii="Times New Roman" w:hAnsi="Times New Roman"/>
                      <w:sz w:val="24"/>
                      <w:szCs w:val="24"/>
                      <w:lang w:eastAsia="lt-LT"/>
                    </w:rPr>
                    <w:t xml:space="preserve">Siekiama skatinti rinkai patrauklesnių produktų kūrimą, todėl aukštesnis įvertinimas suteikiamas tiems projektams, kurių įgyvendinimo metu ar įgyvendinus projektą sukurtų produktų </w:t>
                  </w:r>
                  <w:proofErr w:type="spellStart"/>
                  <w:r w:rsidRPr="00606A5F">
                    <w:rPr>
                      <w:rFonts w:ascii="Times New Roman" w:hAnsi="Times New Roman"/>
                      <w:sz w:val="24"/>
                      <w:szCs w:val="24"/>
                      <w:lang w:eastAsia="lt-LT"/>
                    </w:rPr>
                    <w:t>komercinimo</w:t>
                  </w:r>
                  <w:proofErr w:type="spellEnd"/>
                  <w:r w:rsidRPr="00606A5F">
                    <w:rPr>
                      <w:rFonts w:ascii="Times New Roman" w:hAnsi="Times New Roman"/>
                      <w:sz w:val="24"/>
                      <w:szCs w:val="24"/>
                      <w:lang w:eastAsia="lt-LT"/>
                    </w:rPr>
                    <w:t xml:space="preserve"> potencialas yra didesnis. </w:t>
                  </w:r>
                  <w:proofErr w:type="spellStart"/>
                  <w:r w:rsidRPr="00606A5F">
                    <w:rPr>
                      <w:rFonts w:ascii="Times New Roman" w:hAnsi="Times New Roman"/>
                      <w:sz w:val="24"/>
                      <w:szCs w:val="24"/>
                      <w:lang w:eastAsia="lt-LT"/>
                    </w:rPr>
                    <w:t>Komercinimo</w:t>
                  </w:r>
                  <w:proofErr w:type="spellEnd"/>
                  <w:r w:rsidRPr="00606A5F">
                    <w:rPr>
                      <w:rFonts w:ascii="Times New Roman" w:hAnsi="Times New Roman"/>
                      <w:sz w:val="24"/>
                      <w:szCs w:val="24"/>
                      <w:lang w:eastAsia="lt-LT"/>
                    </w:rPr>
                    <w:t xml:space="preserve"> potencialas vertinamas atsižvelgiant į naujo produkto technologinės parengties lygį ir įėjimo į rinką barjerus. Aukštesnis įvertinimas suteikiamas tiems projektams, kurių metu kuriamų produktų technologinės parengties lygis didesnis, o įėjimo į rinką barjerų (vertinami teisiniai, infrastruktūriniai ir finansiniai aspektai) mažiau. </w:t>
                  </w:r>
                </w:p>
                <w:p w:rsidR="0098768F" w:rsidRDefault="0098768F" w:rsidP="0098768F">
                  <w:pPr>
                    <w:spacing w:after="0" w:line="240" w:lineRule="auto"/>
                    <w:jc w:val="both"/>
                    <w:rPr>
                      <w:rFonts w:ascii="Times New Roman" w:hAnsi="Times New Roman"/>
                      <w:sz w:val="24"/>
                      <w:szCs w:val="24"/>
                    </w:rPr>
                  </w:pPr>
                  <w:r>
                    <w:rPr>
                      <w:rFonts w:ascii="Times New Roman" w:hAnsi="Times New Roman"/>
                      <w:sz w:val="24"/>
                      <w:szCs w:val="24"/>
                    </w:rPr>
                    <w:t>Projektui gali būti skiriami 5 balai, iš kurių:</w:t>
                  </w:r>
                </w:p>
                <w:p w:rsidR="0098768F" w:rsidRDefault="0098768F" w:rsidP="0098768F">
                  <w:pPr>
                    <w:spacing w:after="0" w:line="240" w:lineRule="auto"/>
                    <w:jc w:val="both"/>
                    <w:rPr>
                      <w:rFonts w:ascii="Times New Roman" w:hAnsi="Times New Roman"/>
                      <w:sz w:val="24"/>
                      <w:szCs w:val="24"/>
                    </w:rPr>
                  </w:pPr>
                  <w:r>
                    <w:rPr>
                      <w:rFonts w:ascii="Times New Roman" w:hAnsi="Times New Roman"/>
                      <w:sz w:val="24"/>
                      <w:szCs w:val="24"/>
                    </w:rPr>
                    <w:t>- iki 2 balų gali būti skiriama vertinant įėjimo į rinką barjerus (</w:t>
                  </w:r>
                  <w:r w:rsidRPr="00606A5F">
                    <w:rPr>
                      <w:rFonts w:ascii="Times New Roman" w:hAnsi="Times New Roman"/>
                      <w:sz w:val="24"/>
                      <w:szCs w:val="24"/>
                      <w:lang w:eastAsia="lt-LT"/>
                    </w:rPr>
                    <w:t>vertinami teisiniai, infrastruktūriniai ir finansiniai aspektai</w:t>
                  </w:r>
                  <w:r>
                    <w:rPr>
                      <w:rFonts w:ascii="Times New Roman" w:hAnsi="Times New Roman"/>
                      <w:sz w:val="24"/>
                      <w:szCs w:val="24"/>
                      <w:lang w:eastAsia="lt-LT"/>
                    </w:rPr>
                    <w:t xml:space="preserve">). </w:t>
                  </w:r>
                  <w:r w:rsidRPr="0098768F">
                    <w:rPr>
                      <w:rFonts w:ascii="Times New Roman" w:hAnsi="Times New Roman"/>
                      <w:sz w:val="24"/>
                      <w:szCs w:val="24"/>
                      <w:lang w:eastAsia="lt-LT"/>
                    </w:rPr>
                    <w:t>Vertinimo skalė: įėjimo į rinką barjerų nėra</w:t>
                  </w:r>
                  <w:r>
                    <w:rPr>
                      <w:rFonts w:ascii="Times New Roman" w:hAnsi="Times New Roman"/>
                      <w:sz w:val="24"/>
                      <w:szCs w:val="24"/>
                      <w:lang w:eastAsia="lt-LT"/>
                    </w:rPr>
                    <w:t xml:space="preserve"> – </w:t>
                  </w:r>
                  <w:r w:rsidRPr="0098768F">
                    <w:rPr>
                      <w:rFonts w:ascii="Times New Roman" w:hAnsi="Times New Roman"/>
                      <w:sz w:val="24"/>
                      <w:szCs w:val="24"/>
                      <w:lang w:eastAsia="lt-LT"/>
                    </w:rPr>
                    <w:t xml:space="preserve"> skiriami 2 balai;</w:t>
                  </w:r>
                  <w:r>
                    <w:rPr>
                      <w:rFonts w:ascii="Times New Roman" w:hAnsi="Times New Roman"/>
                      <w:sz w:val="24"/>
                      <w:szCs w:val="24"/>
                      <w:lang w:eastAsia="lt-LT"/>
                    </w:rPr>
                    <w:t xml:space="preserve"> yra mažiau nei trys </w:t>
                  </w:r>
                  <w:r w:rsidR="00BA31ED">
                    <w:rPr>
                      <w:rFonts w:ascii="Times New Roman" w:hAnsi="Times New Roman"/>
                      <w:sz w:val="24"/>
                      <w:szCs w:val="24"/>
                      <w:lang w:eastAsia="lt-LT"/>
                    </w:rPr>
                    <w:t xml:space="preserve">įėjimo į rinką </w:t>
                  </w:r>
                  <w:r w:rsidR="00BA31ED" w:rsidRPr="000603CC">
                    <w:rPr>
                      <w:rFonts w:ascii="Times New Roman" w:hAnsi="Times New Roman"/>
                      <w:sz w:val="24"/>
                      <w:szCs w:val="24"/>
                      <w:lang w:eastAsia="lt-LT"/>
                    </w:rPr>
                    <w:t>barjerų</w:t>
                  </w:r>
                  <w:r w:rsidRPr="000603CC">
                    <w:rPr>
                      <w:rFonts w:ascii="Times New Roman" w:hAnsi="Times New Roman"/>
                      <w:sz w:val="24"/>
                      <w:szCs w:val="24"/>
                      <w:lang w:eastAsia="lt-LT"/>
                    </w:rPr>
                    <w:t xml:space="preserve"> </w:t>
                  </w:r>
                  <w:r w:rsidR="00BA31ED" w:rsidRPr="000603CC">
                    <w:rPr>
                      <w:rFonts w:ascii="Times New Roman" w:hAnsi="Times New Roman"/>
                      <w:sz w:val="24"/>
                      <w:szCs w:val="24"/>
                      <w:lang w:eastAsia="lt-LT"/>
                    </w:rPr>
                    <w:t xml:space="preserve">rūšys (teisiniai, infrastruktūriniai ir finansiniai barjerai) </w:t>
                  </w:r>
                  <w:r w:rsidRPr="000603CC">
                    <w:rPr>
                      <w:rFonts w:ascii="Times New Roman" w:hAnsi="Times New Roman"/>
                      <w:sz w:val="24"/>
                      <w:szCs w:val="24"/>
                      <w:lang w:eastAsia="lt-LT"/>
                    </w:rPr>
                    <w:t xml:space="preserve">– skiriamas 1 balas; </w:t>
                  </w:r>
                  <w:r w:rsidR="00BA31ED" w:rsidRPr="000603CC">
                    <w:rPr>
                      <w:rFonts w:ascii="Times New Roman" w:hAnsi="Times New Roman"/>
                      <w:sz w:val="24"/>
                      <w:szCs w:val="24"/>
                      <w:lang w:eastAsia="lt-LT"/>
                    </w:rPr>
                    <w:t>yra trys įėjimo į rinką barjerų rūšys (teisiniai, infrastruktūriniai ir finansiniai barjerai)</w:t>
                  </w:r>
                  <w:r w:rsidR="00BA31ED">
                    <w:rPr>
                      <w:rFonts w:ascii="Times New Roman" w:hAnsi="Times New Roman"/>
                      <w:sz w:val="24"/>
                      <w:szCs w:val="24"/>
                      <w:lang w:eastAsia="lt-LT"/>
                    </w:rPr>
                    <w:t xml:space="preserve"> – skiriama 0 balų. </w:t>
                  </w:r>
                  <w:r>
                    <w:rPr>
                      <w:rFonts w:ascii="Times New Roman" w:hAnsi="Times New Roman"/>
                      <w:sz w:val="24"/>
                      <w:szCs w:val="24"/>
                      <w:lang w:eastAsia="lt-LT"/>
                    </w:rPr>
                    <w:t xml:space="preserve"> </w:t>
                  </w:r>
                  <w:r>
                    <w:rPr>
                      <w:rFonts w:ascii="Times New Roman" w:hAnsi="Times New Roman"/>
                      <w:lang w:eastAsia="lt-LT"/>
                    </w:rPr>
                    <w:t xml:space="preserve"> </w:t>
                  </w:r>
                </w:p>
                <w:p w:rsidR="00E434AB" w:rsidRDefault="0098768F" w:rsidP="00BA31ED">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BA31ED">
                    <w:rPr>
                      <w:rFonts w:ascii="Times New Roman" w:hAnsi="Times New Roman"/>
                      <w:sz w:val="24"/>
                      <w:szCs w:val="24"/>
                      <w:lang w:eastAsia="lt-LT"/>
                    </w:rPr>
                    <w:t>iki 3 balų gali būti skiriama priklausomai nuo naujo produkto technologinės parengties lygio, vertinant numatomo sukurti/ kuriamo produkto technologinę parengtį dviem aspektais</w:t>
                  </w:r>
                  <w:r w:rsidR="00E434AB">
                    <w:rPr>
                      <w:rFonts w:ascii="Times New Roman" w:hAnsi="Times New Roman"/>
                      <w:sz w:val="24"/>
                      <w:szCs w:val="24"/>
                      <w:lang w:eastAsia="lt-LT"/>
                    </w:rPr>
                    <w:t>:</w:t>
                  </w:r>
                  <w:r w:rsidR="00BA31ED">
                    <w:rPr>
                      <w:rFonts w:ascii="Times New Roman" w:hAnsi="Times New Roman"/>
                      <w:sz w:val="24"/>
                      <w:szCs w:val="24"/>
                      <w:lang w:eastAsia="lt-LT"/>
                    </w:rPr>
                    <w:t xml:space="preserve"> </w:t>
                  </w:r>
                </w:p>
                <w:p w:rsidR="00E434AB" w:rsidRDefault="00E434AB" w:rsidP="00E434AB">
                  <w:pPr>
                    <w:spacing w:after="0" w:line="240" w:lineRule="auto"/>
                    <w:jc w:val="both"/>
                    <w:rPr>
                      <w:rFonts w:ascii="Times New Roman" w:hAnsi="Times New Roman"/>
                      <w:i/>
                      <w:sz w:val="24"/>
                      <w:szCs w:val="24"/>
                      <w:lang w:eastAsia="lt-LT"/>
                    </w:rPr>
                  </w:pPr>
                  <w:r>
                    <w:rPr>
                      <w:rFonts w:ascii="Times New Roman" w:hAnsi="Times New Roman"/>
                      <w:sz w:val="24"/>
                      <w:szCs w:val="24"/>
                      <w:lang w:eastAsia="lt-LT"/>
                    </w:rPr>
                    <w:t xml:space="preserve">1) </w:t>
                  </w:r>
                  <w:r w:rsidR="00BA31ED">
                    <w:rPr>
                      <w:rFonts w:ascii="Times New Roman" w:hAnsi="Times New Roman"/>
                      <w:i/>
                      <w:sz w:val="24"/>
                      <w:szCs w:val="24"/>
                      <w:lang w:eastAsia="lt-LT"/>
                    </w:rPr>
                    <w:t>s</w:t>
                  </w:r>
                  <w:r w:rsidR="00BA31ED" w:rsidRPr="00BA31ED">
                    <w:rPr>
                      <w:rFonts w:ascii="Times New Roman" w:hAnsi="Times New Roman"/>
                      <w:i/>
                      <w:sz w:val="24"/>
                      <w:szCs w:val="24"/>
                      <w:lang w:eastAsia="lt-LT"/>
                    </w:rPr>
                    <w:t>tatus quo</w:t>
                  </w:r>
                  <w:r w:rsidR="00BA31ED">
                    <w:rPr>
                      <w:rFonts w:ascii="Times New Roman" w:hAnsi="Times New Roman"/>
                      <w:sz w:val="24"/>
                      <w:szCs w:val="24"/>
                      <w:lang w:eastAsia="lt-LT"/>
                    </w:rPr>
                    <w:t xml:space="preserve"> </w:t>
                  </w:r>
                  <w:r>
                    <w:rPr>
                      <w:rFonts w:ascii="Times New Roman" w:hAnsi="Times New Roman"/>
                      <w:sz w:val="24"/>
                      <w:szCs w:val="24"/>
                      <w:lang w:eastAsia="lt-LT"/>
                    </w:rPr>
                    <w:t xml:space="preserve">prieš pradedant projekto veiklas </w:t>
                  </w:r>
                  <w:r w:rsidR="00BA31ED">
                    <w:rPr>
                      <w:rFonts w:ascii="Times New Roman" w:hAnsi="Times New Roman"/>
                      <w:sz w:val="24"/>
                      <w:szCs w:val="24"/>
                      <w:lang w:eastAsia="lt-LT"/>
                    </w:rPr>
                    <w:t>(gali būti skiriam</w:t>
                  </w:r>
                  <w:r>
                    <w:rPr>
                      <w:rFonts w:ascii="Times New Roman" w:hAnsi="Times New Roman"/>
                      <w:sz w:val="24"/>
                      <w:szCs w:val="24"/>
                      <w:lang w:eastAsia="lt-LT"/>
                    </w:rPr>
                    <w:t>a</w:t>
                  </w:r>
                  <w:r w:rsidR="00BA31ED">
                    <w:rPr>
                      <w:rFonts w:ascii="Times New Roman" w:hAnsi="Times New Roman"/>
                      <w:sz w:val="24"/>
                      <w:szCs w:val="24"/>
                      <w:lang w:eastAsia="lt-LT"/>
                    </w:rPr>
                    <w:t xml:space="preserve"> iki 1,5 balo)</w:t>
                  </w:r>
                  <w:r w:rsidRPr="00E434AB">
                    <w:rPr>
                      <w:rFonts w:ascii="Times New Roman" w:hAnsi="Times New Roman"/>
                      <w:sz w:val="24"/>
                      <w:szCs w:val="24"/>
                      <w:lang w:eastAsia="lt-LT"/>
                    </w:rPr>
                    <w:t>;</w:t>
                  </w:r>
                </w:p>
                <w:p w:rsidR="00E434AB" w:rsidRDefault="00E434AB" w:rsidP="00E434A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2) įgyvendinus projektą numatomas pasiekti </w:t>
                  </w:r>
                  <w:r>
                    <w:rPr>
                      <w:rFonts w:ascii="Times New Roman" w:hAnsi="Times New Roman"/>
                      <w:sz w:val="24"/>
                      <w:szCs w:val="24"/>
                      <w:lang w:eastAsia="lt-LT"/>
                    </w:rPr>
                    <w:lastRenderedPageBreak/>
                    <w:t xml:space="preserve">technologinės parengties lygis (gali būti skiriama iki 1,5 balo). </w:t>
                  </w:r>
                </w:p>
                <w:p w:rsidR="00E434AB" w:rsidRDefault="00E434AB" w:rsidP="00E434AB">
                  <w:pPr>
                    <w:spacing w:after="0" w:line="240" w:lineRule="auto"/>
                    <w:jc w:val="both"/>
                    <w:rPr>
                      <w:rFonts w:ascii="Times New Roman" w:hAnsi="Times New Roman"/>
                      <w:sz w:val="24"/>
                      <w:szCs w:val="24"/>
                    </w:rPr>
                  </w:pPr>
                  <w:r>
                    <w:rPr>
                      <w:rFonts w:ascii="Times New Roman" w:hAnsi="Times New Roman"/>
                      <w:sz w:val="24"/>
                      <w:szCs w:val="24"/>
                      <w:lang w:eastAsia="lt-LT"/>
                    </w:rPr>
                    <w:t>Technologinės parengties lygiai suprantami kaip m</w:t>
                  </w:r>
                  <w:r w:rsidRPr="00E434AB">
                    <w:rPr>
                      <w:rFonts w:ascii="Times New Roman" w:hAnsi="Times New Roman"/>
                      <w:sz w:val="24"/>
                      <w:szCs w:val="24"/>
                      <w:lang w:eastAsia="lt-LT"/>
                    </w:rPr>
                    <w:t>okslinių tyrimų ir eksperimentinės plėtros etapai</w:t>
                  </w:r>
                  <w:r>
                    <w:rPr>
                      <w:rFonts w:ascii="Times New Roman" w:hAnsi="Times New Roman"/>
                      <w:sz w:val="24"/>
                      <w:szCs w:val="24"/>
                      <w:lang w:eastAsia="lt-LT"/>
                    </w:rPr>
                    <w:t xml:space="preserve">, nurodyti </w:t>
                  </w:r>
                  <w:r>
                    <w:rPr>
                      <w:rFonts w:ascii="Times New Roman" w:hAnsi="Times New Roman"/>
                      <w:sz w:val="24"/>
                      <w:szCs w:val="24"/>
                    </w:rPr>
                    <w:t>Rekomenduojamų</w:t>
                  </w:r>
                  <w:r w:rsidRPr="009E26D6">
                    <w:rPr>
                      <w:rFonts w:ascii="Times New Roman" w:hAnsi="Times New Roman"/>
                      <w:sz w:val="24"/>
                      <w:szCs w:val="24"/>
                    </w:rPr>
                    <w:t xml:space="preserve"> mokslinių tyrimų ir eksperimentinės plė</w:t>
                  </w:r>
                  <w:r>
                    <w:rPr>
                      <w:rFonts w:ascii="Times New Roman" w:hAnsi="Times New Roman"/>
                      <w:sz w:val="24"/>
                      <w:szCs w:val="24"/>
                    </w:rPr>
                    <w:t>tros etapų klasifikacijos apraše, patvirtintame</w:t>
                  </w:r>
                  <w:r w:rsidRPr="009E26D6">
                    <w:rPr>
                      <w:rFonts w:ascii="Times New Roman" w:hAnsi="Times New Roman"/>
                      <w:sz w:val="24"/>
                      <w:szCs w:val="24"/>
                    </w:rPr>
                    <w:t xml:space="preserve"> Lietuvos Respublikos Vyriausybės 2012 m. birželio 6 d. nutarimu Nr. 650</w:t>
                  </w:r>
                  <w:r>
                    <w:rPr>
                      <w:rFonts w:ascii="Times New Roman" w:hAnsi="Times New Roman"/>
                      <w:sz w:val="24"/>
                      <w:szCs w:val="24"/>
                    </w:rPr>
                    <w:t>.</w:t>
                  </w:r>
                </w:p>
                <w:p w:rsidR="00A067CF" w:rsidRPr="00606A5F" w:rsidRDefault="00E434AB" w:rsidP="00E434AB">
                  <w:pPr>
                    <w:spacing w:after="0" w:line="240" w:lineRule="auto"/>
                    <w:jc w:val="both"/>
                    <w:rPr>
                      <w:rFonts w:ascii="Times New Roman" w:hAnsi="Times New Roman"/>
                      <w:b/>
                      <w:bCs/>
                      <w:caps/>
                      <w:sz w:val="24"/>
                      <w:szCs w:val="24"/>
                    </w:rPr>
                  </w:pPr>
                  <w:r>
                    <w:rPr>
                      <w:rFonts w:ascii="Times New Roman" w:hAnsi="Times New Roman"/>
                      <w:sz w:val="24"/>
                      <w:szCs w:val="24"/>
                    </w:rPr>
                    <w:t>Vertinimo skalė: 4 ir 5 etapai – skiriama 0,5 balo; 6 etapas – skiriamas 1 balas; 7 ir 8 etapai – skiriama 1,5 balo.</w:t>
                  </w:r>
                  <w:r>
                    <w:rPr>
                      <w:rFonts w:ascii="Times New Roman" w:hAnsi="Times New Roman"/>
                      <w:sz w:val="24"/>
                      <w:szCs w:val="24"/>
                      <w:lang w:eastAsia="lt-LT"/>
                    </w:rPr>
                    <w:t xml:space="preserve"> </w:t>
                  </w:r>
                  <w:r w:rsidR="00BA31ED">
                    <w:rPr>
                      <w:rFonts w:ascii="Times New Roman" w:hAnsi="Times New Roman"/>
                      <w:i/>
                      <w:sz w:val="24"/>
                      <w:szCs w:val="24"/>
                      <w:lang w:eastAsia="lt-LT"/>
                    </w:rPr>
                    <w:t xml:space="preserve"> </w:t>
                  </w:r>
                </w:p>
              </w:tc>
              <w:tc>
                <w:tcPr>
                  <w:tcW w:w="1417" w:type="dxa"/>
                  <w:shd w:val="clear" w:color="auto" w:fill="auto"/>
                </w:tcPr>
                <w:p w:rsidR="00A067CF" w:rsidRPr="007E738B" w:rsidRDefault="00256887" w:rsidP="00447C84">
                  <w:pPr>
                    <w:spacing w:after="0" w:line="240" w:lineRule="auto"/>
                    <w:jc w:val="center"/>
                    <w:rPr>
                      <w:rFonts w:ascii="Times New Roman" w:hAnsi="Times New Roman"/>
                      <w:bCs/>
                      <w:caps/>
                      <w:sz w:val="24"/>
                      <w:szCs w:val="24"/>
                    </w:rPr>
                  </w:pPr>
                  <w:r w:rsidRPr="00363E09">
                    <w:rPr>
                      <w:rFonts w:ascii="Times New Roman" w:hAnsi="Times New Roman"/>
                      <w:bCs/>
                      <w:caps/>
                      <w:sz w:val="24"/>
                      <w:szCs w:val="24"/>
                    </w:rPr>
                    <w:lastRenderedPageBreak/>
                    <w:t>3</w:t>
                  </w:r>
                  <w:r w:rsidR="00447C84" w:rsidRPr="00363E09">
                    <w:rPr>
                      <w:rFonts w:ascii="Times New Roman" w:hAnsi="Times New Roman"/>
                      <w:bCs/>
                      <w:caps/>
                      <w:sz w:val="24"/>
                      <w:szCs w:val="24"/>
                    </w:rPr>
                    <w:t>0</w:t>
                  </w:r>
                </w:p>
              </w:tc>
              <w:tc>
                <w:tcPr>
                  <w:tcW w:w="1418" w:type="dxa"/>
                  <w:shd w:val="clear" w:color="auto" w:fill="auto"/>
                </w:tcPr>
                <w:p w:rsidR="00A067CF" w:rsidRPr="00A067CF" w:rsidRDefault="0075402C" w:rsidP="00732FAB">
                  <w:pPr>
                    <w:spacing w:after="0" w:line="240" w:lineRule="auto"/>
                    <w:jc w:val="center"/>
                    <w:rPr>
                      <w:rFonts w:ascii="Times New Roman" w:hAnsi="Times New Roman"/>
                      <w:b/>
                      <w:bCs/>
                      <w:caps/>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A067CF" w:rsidRPr="00A067CF" w:rsidRDefault="00363E09" w:rsidP="00732FAB">
                  <w:pPr>
                    <w:spacing w:after="0" w:line="240" w:lineRule="auto"/>
                    <w:jc w:val="center"/>
                    <w:rPr>
                      <w:rFonts w:ascii="Times New Roman" w:hAnsi="Times New Roman"/>
                      <w:b/>
                      <w:bCs/>
                      <w:caps/>
                      <w:sz w:val="24"/>
                      <w:szCs w:val="24"/>
                    </w:rPr>
                  </w:pPr>
                  <w:r>
                    <w:rPr>
                      <w:rFonts w:ascii="Times New Roman" w:hAnsi="Times New Roman"/>
                      <w:bCs/>
                      <w:caps/>
                      <w:sz w:val="24"/>
                      <w:szCs w:val="24"/>
                      <w:lang w:val="en-US"/>
                    </w:rPr>
                    <w:t>6</w:t>
                  </w:r>
                </w:p>
              </w:tc>
              <w:tc>
                <w:tcPr>
                  <w:tcW w:w="1418" w:type="dxa"/>
                  <w:shd w:val="clear" w:color="auto" w:fill="auto"/>
                </w:tcPr>
                <w:p w:rsidR="00A067CF" w:rsidRPr="00A067CF" w:rsidRDefault="0075402C" w:rsidP="0075402C">
                  <w:pPr>
                    <w:spacing w:after="0" w:line="240" w:lineRule="auto"/>
                    <w:jc w:val="center"/>
                    <w:rPr>
                      <w:rFonts w:ascii="Times New Roman" w:hAnsi="Times New Roman"/>
                      <w:b/>
                      <w:bCs/>
                      <w:caps/>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A067CF" w:rsidRPr="00A067CF" w:rsidRDefault="0075402C" w:rsidP="00732FAB">
                  <w:pPr>
                    <w:spacing w:after="0" w:line="240" w:lineRule="auto"/>
                    <w:jc w:val="center"/>
                    <w:rPr>
                      <w:rFonts w:ascii="Times New Roman" w:hAnsi="Times New Roman"/>
                      <w:b/>
                      <w:bCs/>
                      <w:caps/>
                      <w:sz w:val="24"/>
                      <w:szCs w:val="24"/>
                    </w:rPr>
                  </w:pPr>
                  <w:r w:rsidRPr="00A067CF">
                    <w:rPr>
                      <w:rFonts w:ascii="Times New Roman" w:hAnsi="Times New Roman"/>
                      <w:i/>
                      <w:sz w:val="24"/>
                      <w:szCs w:val="24"/>
                    </w:rPr>
                    <w:t>Galimas simbolių skaičius – 1000.</w:t>
                  </w:r>
                </w:p>
              </w:tc>
            </w:tr>
            <w:tr w:rsidR="00606A5F" w:rsidRPr="00A067CF" w:rsidTr="0075402C">
              <w:tc>
                <w:tcPr>
                  <w:tcW w:w="3006" w:type="dxa"/>
                  <w:shd w:val="clear" w:color="auto" w:fill="auto"/>
                </w:tcPr>
                <w:p w:rsidR="00606A5F" w:rsidRPr="00A067CF" w:rsidRDefault="00606A5F" w:rsidP="00606A5F">
                  <w:pPr>
                    <w:spacing w:after="0" w:line="240" w:lineRule="auto"/>
                    <w:rPr>
                      <w:rFonts w:ascii="Times New Roman" w:hAnsi="Times New Roman"/>
                      <w:b/>
                      <w:bCs/>
                      <w:caps/>
                      <w:sz w:val="24"/>
                      <w:szCs w:val="24"/>
                    </w:rPr>
                  </w:pPr>
                  <w:r>
                    <w:rPr>
                      <w:rFonts w:ascii="Times New Roman" w:hAnsi="Times New Roman"/>
                      <w:b/>
                      <w:bCs/>
                      <w:caps/>
                      <w:sz w:val="24"/>
                      <w:szCs w:val="24"/>
                    </w:rPr>
                    <w:lastRenderedPageBreak/>
                    <w:t xml:space="preserve">3. </w:t>
                  </w:r>
                  <w:r w:rsidRPr="00606A5F">
                    <w:rPr>
                      <w:rFonts w:ascii="Times New Roman" w:hAnsi="Times New Roman"/>
                      <w:b/>
                      <w:bCs/>
                      <w:sz w:val="24"/>
                      <w:szCs w:val="24"/>
                      <w:lang w:eastAsia="lt-LT"/>
                    </w:rPr>
                    <w:t xml:space="preserve">Projekto įgyvendinimo metu ir 3 metus po projekto veiklų įgyvendinimo pabaigos įmonės pajamų, gautų </w:t>
                  </w:r>
                  <w:r w:rsidRPr="00606A5F">
                    <w:rPr>
                      <w:rFonts w:ascii="Times New Roman" w:hAnsi="Times New Roman"/>
                      <w:b/>
                      <w:iCs/>
                      <w:color w:val="000000"/>
                      <w:sz w:val="24"/>
                      <w:szCs w:val="24"/>
                      <w:lang w:eastAsia="lt-LT"/>
                    </w:rPr>
                    <w:t>iš įgyvendinant projektą ir tiesiogiai projekto metu sukurtų ir rinkai pateiktų produktų, santykis su tinkamomis finansuoti projekto išlaidomis</w:t>
                  </w:r>
                </w:p>
              </w:tc>
              <w:tc>
                <w:tcPr>
                  <w:tcW w:w="4678" w:type="dxa"/>
                  <w:shd w:val="clear" w:color="auto" w:fill="auto"/>
                </w:tcPr>
                <w:p w:rsidR="00606A5F" w:rsidRPr="00606A5F" w:rsidRDefault="00606A5F" w:rsidP="00606A5F">
                  <w:pPr>
                    <w:spacing w:after="0" w:line="240" w:lineRule="auto"/>
                    <w:jc w:val="both"/>
                    <w:rPr>
                      <w:rFonts w:ascii="Times New Roman" w:hAnsi="Times New Roman"/>
                      <w:bCs/>
                      <w:sz w:val="24"/>
                      <w:szCs w:val="24"/>
                      <w:lang w:eastAsia="lt-LT"/>
                    </w:rPr>
                  </w:pPr>
                  <w:r w:rsidRPr="00606A5F">
                    <w:rPr>
                      <w:rFonts w:ascii="Times New Roman" w:hAnsi="Times New Roman"/>
                      <w:sz w:val="24"/>
                      <w:szCs w:val="24"/>
                      <w:lang w:eastAsia="lt-LT"/>
                    </w:rPr>
                    <w:t xml:space="preserve">Siekiama skatinti komerciškai sėkmingų produktų kūrimą, todėl aukštesnis įvertinimas suteikiamas tiems projektams, kurių </w:t>
                  </w:r>
                  <w:r w:rsidRPr="00606A5F">
                    <w:rPr>
                      <w:rFonts w:ascii="Times New Roman" w:hAnsi="Times New Roman"/>
                      <w:bCs/>
                      <w:sz w:val="24"/>
                      <w:szCs w:val="24"/>
                      <w:lang w:eastAsia="lt-LT"/>
                    </w:rPr>
                    <w:t>įgyvendinimo metu ir 3 metus po projekto veiklų įgyvendinimo pabaigos gautų įmonės pajamų iš įgyvendinant projektą ir tiesiogiai projekto metu sukurtų ir rinkai pateiktų produktų santykis su projekto tinkamomis finansuoti išlaidomis yra didesnis. Vertinama pagal formulę:</w:t>
                  </w:r>
                </w:p>
                <w:p w:rsidR="00606A5F" w:rsidRPr="00606A5F" w:rsidRDefault="00606A5F" w:rsidP="00606A5F">
                  <w:pPr>
                    <w:spacing w:after="0" w:line="240" w:lineRule="auto"/>
                    <w:rPr>
                      <w:rFonts w:ascii="Times New Roman" w:hAnsi="Times New Roman"/>
                      <w:bCs/>
                      <w:sz w:val="24"/>
                      <w:szCs w:val="24"/>
                      <w:lang w:eastAsia="lt-LT"/>
                    </w:rPr>
                  </w:pPr>
                  <w:r w:rsidRPr="00606A5F">
                    <w:rPr>
                      <w:rFonts w:ascii="Times New Roman" w:hAnsi="Times New Roman"/>
                      <w:bCs/>
                      <w:sz w:val="24"/>
                      <w:szCs w:val="24"/>
                      <w:lang w:eastAsia="lt-LT"/>
                    </w:rPr>
                    <w:t>X</w:t>
                  </w:r>
                  <w:r w:rsidRPr="00606A5F">
                    <w:rPr>
                      <w:rFonts w:ascii="Times New Roman" w:hAnsi="Times New Roman"/>
                      <w:bCs/>
                      <w:sz w:val="24"/>
                      <w:szCs w:val="24"/>
                      <w:lang w:eastAsia="lt-LT"/>
                    </w:rPr>
                    <w:sym w:font="Symbol" w:char="F03D"/>
                  </w:r>
                  <w:r w:rsidRPr="00606A5F">
                    <w:rPr>
                      <w:rFonts w:ascii="Times New Roman" w:hAnsi="Times New Roman"/>
                      <w:bCs/>
                      <w:sz w:val="24"/>
                      <w:szCs w:val="24"/>
                      <w:lang w:eastAsia="lt-LT"/>
                    </w:rPr>
                    <w:t xml:space="preserve">P/I, kur </w:t>
                  </w:r>
                </w:p>
                <w:p w:rsidR="00606A5F" w:rsidRPr="00606A5F" w:rsidRDefault="00606A5F" w:rsidP="00606A5F">
                  <w:pPr>
                    <w:spacing w:after="0" w:line="240" w:lineRule="auto"/>
                    <w:jc w:val="both"/>
                    <w:rPr>
                      <w:rFonts w:ascii="Times New Roman" w:hAnsi="Times New Roman"/>
                      <w:iCs/>
                      <w:color w:val="000000"/>
                      <w:sz w:val="24"/>
                      <w:szCs w:val="24"/>
                      <w:lang w:eastAsia="lt-LT"/>
                    </w:rPr>
                  </w:pPr>
                  <w:r w:rsidRPr="00606A5F">
                    <w:rPr>
                      <w:rFonts w:ascii="Times New Roman" w:hAnsi="Times New Roman"/>
                      <w:bCs/>
                      <w:sz w:val="24"/>
                      <w:szCs w:val="24"/>
                      <w:lang w:eastAsia="lt-LT"/>
                    </w:rPr>
                    <w:t xml:space="preserve">P – projekto įgyvendinimo metu ir 3 metus po projekto veiklų įgyvendinimo pabaigos įmonės gautos pajamos </w:t>
                  </w:r>
                  <w:r w:rsidRPr="00606A5F">
                    <w:rPr>
                      <w:rFonts w:ascii="Times New Roman" w:hAnsi="Times New Roman"/>
                      <w:iCs/>
                      <w:color w:val="000000"/>
                      <w:sz w:val="24"/>
                      <w:szCs w:val="24"/>
                      <w:lang w:eastAsia="lt-LT"/>
                    </w:rPr>
                    <w:t xml:space="preserve">iš įgyvendinant projektą ir tiesiogiai projekto metu sukurtų ir rinkai pateiktų produktų; </w:t>
                  </w:r>
                </w:p>
                <w:p w:rsidR="00606A5F" w:rsidRDefault="00606A5F" w:rsidP="00606A5F">
                  <w:pPr>
                    <w:spacing w:after="0" w:line="240" w:lineRule="auto"/>
                    <w:jc w:val="both"/>
                    <w:rPr>
                      <w:rFonts w:ascii="Times New Roman" w:hAnsi="Times New Roman"/>
                      <w:iCs/>
                      <w:color w:val="000000"/>
                      <w:sz w:val="24"/>
                      <w:szCs w:val="24"/>
                      <w:lang w:eastAsia="lt-LT"/>
                    </w:rPr>
                  </w:pPr>
                  <w:r w:rsidRPr="00606A5F">
                    <w:rPr>
                      <w:rFonts w:ascii="Times New Roman" w:hAnsi="Times New Roman"/>
                      <w:iCs/>
                      <w:color w:val="000000"/>
                      <w:sz w:val="24"/>
                      <w:szCs w:val="24"/>
                      <w:lang w:eastAsia="lt-LT"/>
                    </w:rPr>
                    <w:t>I – tinkamos finansuoti projekto išlaidos.</w:t>
                  </w:r>
                </w:p>
                <w:p w:rsidR="00606A5F" w:rsidRPr="00606A5F" w:rsidRDefault="00606A5F" w:rsidP="00606A5F">
                  <w:pPr>
                    <w:spacing w:after="0" w:line="240" w:lineRule="auto"/>
                    <w:jc w:val="both"/>
                    <w:rPr>
                      <w:rFonts w:ascii="Times New Roman" w:hAnsi="Times New Roman"/>
                      <w:sz w:val="24"/>
                    </w:rPr>
                  </w:pPr>
                  <w:r w:rsidRPr="00606A5F">
                    <w:rPr>
                      <w:rFonts w:ascii="Times New Roman" w:hAnsi="Times New Roman"/>
                      <w:sz w:val="24"/>
                    </w:rPr>
                    <w:t xml:space="preserve">Jeigu gaunamas skaičius nėra sveikasis, apvalinama pagal aritmetines taisykles iki sveikojo skaičiaus. </w:t>
                  </w:r>
                </w:p>
                <w:p w:rsidR="00606A5F" w:rsidRPr="00606A5F" w:rsidRDefault="00606A5F" w:rsidP="00606A5F">
                  <w:pPr>
                    <w:spacing w:after="0" w:line="240" w:lineRule="auto"/>
                    <w:jc w:val="both"/>
                    <w:rPr>
                      <w:rFonts w:ascii="Times New Roman" w:hAnsi="Times New Roman"/>
                      <w:sz w:val="24"/>
                      <w:szCs w:val="24"/>
                      <w:lang w:eastAsia="lt-LT"/>
                    </w:rPr>
                  </w:pPr>
                  <w:r w:rsidRPr="00606A5F">
                    <w:rPr>
                      <w:rFonts w:ascii="Times New Roman" w:hAnsi="Times New Roman"/>
                      <w:sz w:val="24"/>
                    </w:rPr>
                    <w:t xml:space="preserve">5 balai suteikiami pirmiesiems 20 proc. projektų (jeigu gaunamas skaičius nėra </w:t>
                  </w:r>
                  <w:r w:rsidRPr="00606A5F">
                    <w:rPr>
                      <w:rFonts w:ascii="Times New Roman" w:hAnsi="Times New Roman"/>
                      <w:sz w:val="24"/>
                    </w:rPr>
                    <w:lastRenderedPageBreak/>
                    <w:t>sveikasis, apvalinama pagal aritmetines taisykles iki sveikojo skaičiaus; atitinkamai ši taisyklė taikoma ir toliau), 4 balai – kitiems 20 proc. projektų ir t. t. 1 balas suteikiamas paskutiniams 20 proc. projektų.</w:t>
                  </w:r>
                  <w:r>
                    <w:rPr>
                      <w:rFonts w:ascii="Times New Roman" w:hAnsi="Times New Roman"/>
                      <w:sz w:val="24"/>
                    </w:rPr>
                    <w:t xml:space="preserve"> </w:t>
                  </w:r>
                  <w:r w:rsidRPr="00606A5F">
                    <w:rPr>
                      <w:rFonts w:ascii="Times New Roman" w:hAnsi="Times New Roman"/>
                      <w:sz w:val="24"/>
                    </w:rPr>
                    <w:t>Jeigu pirmieji projektai, pagal kuriuos numatomas</w:t>
                  </w:r>
                  <w:r>
                    <w:rPr>
                      <w:rFonts w:ascii="Times New Roman" w:hAnsi="Times New Roman"/>
                      <w:sz w:val="24"/>
                    </w:rPr>
                    <w:t xml:space="preserve"> vienodas pajamų ir išlaidų santykis</w:t>
                  </w:r>
                  <w:r w:rsidRPr="00606A5F">
                    <w:rPr>
                      <w:rFonts w:ascii="Times New Roman" w:hAnsi="Times New Roman"/>
                      <w:sz w:val="24"/>
                    </w:rPr>
                    <w:t xml:space="preserve">, sudaro daugiau nei 20 proc. projektų, tuomet visiems jiems suteikiami 5 balai. Tokiu atveju 4 balai suteikiami pirmiesiems 20 proc. likusių projektų, 3 balai – kitiems 20 proc. projektų ir t. t. </w:t>
                  </w:r>
                  <w:r w:rsidRPr="00606A5F">
                    <w:rPr>
                      <w:rFonts w:ascii="Times New Roman" w:hAnsi="Times New Roman"/>
                      <w:bCs/>
                      <w:iCs/>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606A5F" w:rsidRPr="00606A5F" w:rsidRDefault="00256887" w:rsidP="00447C84">
                  <w:pPr>
                    <w:spacing w:after="0" w:line="240" w:lineRule="auto"/>
                    <w:jc w:val="center"/>
                    <w:rPr>
                      <w:rFonts w:ascii="Times New Roman" w:hAnsi="Times New Roman"/>
                      <w:bCs/>
                      <w:caps/>
                      <w:sz w:val="24"/>
                      <w:szCs w:val="24"/>
                      <w:highlight w:val="yellow"/>
                    </w:rPr>
                  </w:pPr>
                  <w:r w:rsidRPr="00363E09">
                    <w:rPr>
                      <w:rFonts w:ascii="Times New Roman" w:hAnsi="Times New Roman"/>
                      <w:bCs/>
                      <w:caps/>
                      <w:sz w:val="24"/>
                      <w:szCs w:val="24"/>
                    </w:rPr>
                    <w:lastRenderedPageBreak/>
                    <w:t>15</w:t>
                  </w:r>
                </w:p>
              </w:tc>
              <w:tc>
                <w:tcPr>
                  <w:tcW w:w="1418" w:type="dxa"/>
                  <w:shd w:val="clear" w:color="auto" w:fill="auto"/>
                </w:tcPr>
                <w:p w:rsidR="00606A5F" w:rsidRPr="00A067CF" w:rsidRDefault="00606A5F"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606A5F" w:rsidRPr="00363E09" w:rsidRDefault="00363E09" w:rsidP="00732FAB">
                  <w:pPr>
                    <w:spacing w:after="0" w:line="240" w:lineRule="auto"/>
                    <w:jc w:val="center"/>
                    <w:rPr>
                      <w:rFonts w:ascii="Times New Roman" w:hAnsi="Times New Roman"/>
                      <w:bCs/>
                      <w:caps/>
                      <w:sz w:val="24"/>
                      <w:szCs w:val="24"/>
                      <w:highlight w:val="yellow"/>
                      <w:lang w:val="en-US"/>
                    </w:rPr>
                  </w:pPr>
                  <w:r w:rsidRPr="00363E09">
                    <w:rPr>
                      <w:rFonts w:ascii="Times New Roman" w:hAnsi="Times New Roman"/>
                      <w:bCs/>
                      <w:caps/>
                      <w:sz w:val="24"/>
                      <w:szCs w:val="24"/>
                      <w:lang w:val="en-US"/>
                    </w:rPr>
                    <w:t>3</w:t>
                  </w:r>
                </w:p>
              </w:tc>
              <w:tc>
                <w:tcPr>
                  <w:tcW w:w="1418" w:type="dxa"/>
                  <w:shd w:val="clear" w:color="auto" w:fill="auto"/>
                </w:tcPr>
                <w:p w:rsidR="00606A5F" w:rsidRPr="00A067CF" w:rsidRDefault="00606A5F"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606A5F" w:rsidRPr="00A067CF" w:rsidRDefault="00606A5F"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t>Galimas simbolių skaičius – 1000.</w:t>
                  </w:r>
                </w:p>
              </w:tc>
            </w:tr>
            <w:tr w:rsidR="00606A5F" w:rsidRPr="00A067CF" w:rsidTr="0075402C">
              <w:tc>
                <w:tcPr>
                  <w:tcW w:w="3006" w:type="dxa"/>
                  <w:shd w:val="clear" w:color="auto" w:fill="auto"/>
                </w:tcPr>
                <w:p w:rsidR="00606A5F" w:rsidRDefault="00606A5F" w:rsidP="00606A5F">
                  <w:pPr>
                    <w:spacing w:after="0" w:line="240" w:lineRule="auto"/>
                    <w:rPr>
                      <w:rFonts w:ascii="Times New Roman" w:hAnsi="Times New Roman"/>
                      <w:b/>
                      <w:bCs/>
                      <w:caps/>
                      <w:sz w:val="24"/>
                      <w:szCs w:val="24"/>
                    </w:rPr>
                  </w:pPr>
                  <w:r>
                    <w:rPr>
                      <w:rFonts w:ascii="Times New Roman" w:hAnsi="Times New Roman"/>
                      <w:b/>
                      <w:bCs/>
                      <w:caps/>
                      <w:sz w:val="24"/>
                      <w:szCs w:val="24"/>
                    </w:rPr>
                    <w:lastRenderedPageBreak/>
                    <w:t xml:space="preserve">4. </w:t>
                  </w:r>
                  <w:r w:rsidRPr="00606A5F">
                    <w:rPr>
                      <w:rFonts w:ascii="Times New Roman" w:hAnsi="Times New Roman"/>
                      <w:b/>
                      <w:sz w:val="24"/>
                      <w:szCs w:val="24"/>
                    </w:rPr>
                    <w:t>Pareiškėjo patirtis įgyvendinant MTEP veiklas ir dalyvaujant tarptautiniuose verslo ir mokslo bendradarbiavimui skirtuose MTEP projektuose.</w:t>
                  </w:r>
                </w:p>
              </w:tc>
              <w:tc>
                <w:tcPr>
                  <w:tcW w:w="4678" w:type="dxa"/>
                  <w:shd w:val="clear" w:color="auto" w:fill="auto"/>
                </w:tcPr>
                <w:p w:rsidR="0098768F" w:rsidRDefault="00606A5F" w:rsidP="00447C84">
                  <w:pPr>
                    <w:spacing w:after="0" w:line="240" w:lineRule="auto"/>
                    <w:jc w:val="both"/>
                    <w:rPr>
                      <w:rFonts w:ascii="Times New Roman" w:hAnsi="Times New Roman"/>
                      <w:sz w:val="24"/>
                      <w:szCs w:val="24"/>
                    </w:rPr>
                  </w:pPr>
                  <w:r w:rsidRPr="00606A5F">
                    <w:rPr>
                      <w:rFonts w:ascii="Times New Roman" w:hAnsi="Times New Roman"/>
                      <w:sz w:val="24"/>
                      <w:szCs w:val="24"/>
                    </w:rPr>
                    <w:t xml:space="preserve">Siekiant sumažinti MTEPI projektų įgyvendinimo riziką, aukštesnis įvertinimas suteikiamas tiems projektams, kurių pareiškėjai turi dalyvavimo tarptautiniuose verslo ir mokslo bendradarbiavimui skirtuose MTEP projektuose (pvz., FP 7, Horizontas 2020 ir kt.) patirties ir (ar) yra deklaravę Lietuvos statistikos departamentui MTEP veiklai skirtas lėšas (vertinamas pastarųjų 3 metų iki paraiškos pateikimo laikotarpis arba laikotarpis nuo pareiškėjo įregistravimo dienos, jeigu pareiškėjas veiklą vykdo trumpiau nei 3 metus; taip pat pirmajam vertinimo aspektui – turimai patirčiai dalyvaujant tarptautiniuose verslo ir mokslo bendradarbiavimui skirtuose MTEP projektuose – suteikiama didesnė </w:t>
                  </w:r>
                  <w:r w:rsidRPr="00606A5F">
                    <w:rPr>
                      <w:rFonts w:ascii="Times New Roman" w:hAnsi="Times New Roman"/>
                      <w:sz w:val="24"/>
                      <w:szCs w:val="24"/>
                    </w:rPr>
                    <w:lastRenderedPageBreak/>
                    <w:t>svarba).</w:t>
                  </w:r>
                  <w:r w:rsidR="0098768F">
                    <w:rPr>
                      <w:rFonts w:ascii="Times New Roman" w:hAnsi="Times New Roman"/>
                      <w:sz w:val="24"/>
                      <w:szCs w:val="24"/>
                    </w:rPr>
                    <w:t xml:space="preserve">Projektui gali būti skiriami 5 balai, iš kurių: </w:t>
                  </w:r>
                </w:p>
                <w:p w:rsidR="0098768F" w:rsidRDefault="0098768F" w:rsidP="00447C84">
                  <w:pPr>
                    <w:spacing w:after="0" w:line="240" w:lineRule="auto"/>
                    <w:jc w:val="both"/>
                    <w:rPr>
                      <w:rFonts w:ascii="Times New Roman" w:hAnsi="Times New Roman"/>
                      <w:sz w:val="24"/>
                      <w:szCs w:val="24"/>
                      <w:lang w:eastAsia="lt-LT"/>
                    </w:rPr>
                  </w:pPr>
                  <w:r>
                    <w:rPr>
                      <w:rFonts w:ascii="Times New Roman" w:hAnsi="Times New Roman"/>
                      <w:sz w:val="24"/>
                      <w:szCs w:val="24"/>
                    </w:rPr>
                    <w:t>- 3 balai, j</w:t>
                  </w:r>
                  <w:r w:rsidR="00363E09">
                    <w:rPr>
                      <w:rFonts w:ascii="Times New Roman" w:hAnsi="Times New Roman"/>
                      <w:sz w:val="24"/>
                      <w:szCs w:val="24"/>
                    </w:rPr>
                    <w:t>eigu p</w:t>
                  </w:r>
                  <w:r w:rsidR="00363E09" w:rsidRPr="00606A5F">
                    <w:rPr>
                      <w:rFonts w:ascii="Times New Roman" w:hAnsi="Times New Roman"/>
                      <w:sz w:val="24"/>
                      <w:szCs w:val="24"/>
                    </w:rPr>
                    <w:t>areiškė</w:t>
                  </w:r>
                  <w:r>
                    <w:rPr>
                      <w:rFonts w:ascii="Times New Roman" w:hAnsi="Times New Roman"/>
                      <w:sz w:val="24"/>
                      <w:szCs w:val="24"/>
                    </w:rPr>
                    <w:t>jas</w:t>
                  </w:r>
                  <w:r w:rsidR="00363E09" w:rsidRPr="00606A5F">
                    <w:rPr>
                      <w:rFonts w:ascii="Times New Roman" w:hAnsi="Times New Roman"/>
                      <w:sz w:val="24"/>
                      <w:szCs w:val="24"/>
                    </w:rPr>
                    <w:t xml:space="preserve"> turi dalyvavimo tarptautiniuose verslo ir mokslo bendradarbiavimui skirtuose MTEP projektuose (pvz., FP 7, Horizontas 2020 ir kt.) patirties</w:t>
                  </w:r>
                  <w:r>
                    <w:rPr>
                      <w:rFonts w:ascii="Times New Roman" w:hAnsi="Times New Roman"/>
                      <w:sz w:val="24"/>
                      <w:szCs w:val="24"/>
                    </w:rPr>
                    <w:t xml:space="preserve">; </w:t>
                  </w:r>
                  <w:r w:rsidRPr="00892C83">
                    <w:rPr>
                      <w:rFonts w:ascii="Times New Roman" w:hAnsi="Times New Roman"/>
                      <w:sz w:val="24"/>
                      <w:szCs w:val="24"/>
                      <w:lang w:eastAsia="lt-LT"/>
                    </w:rPr>
                    <w:t>p</w:t>
                  </w:r>
                  <w:r>
                    <w:rPr>
                      <w:rFonts w:ascii="Times New Roman" w:hAnsi="Times New Roman"/>
                      <w:sz w:val="24"/>
                      <w:szCs w:val="24"/>
                      <w:lang w:eastAsia="lt-LT"/>
                    </w:rPr>
                    <w:t>riešingu atveju skiriama 0 balų;</w:t>
                  </w:r>
                </w:p>
                <w:p w:rsidR="00606A5F" w:rsidRPr="00606A5F" w:rsidRDefault="0098768F" w:rsidP="0098768F">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- 2 balai, j</w:t>
                  </w:r>
                  <w:proofErr w:type="spellStart"/>
                  <w:r w:rsidR="00363E09">
                    <w:rPr>
                      <w:rFonts w:ascii="Times New Roman" w:hAnsi="Times New Roman"/>
                      <w:sz w:val="24"/>
                      <w:szCs w:val="24"/>
                      <w:lang w:val="en-US"/>
                    </w:rPr>
                    <w:t>eigu</w:t>
                  </w:r>
                  <w:proofErr w:type="spellEnd"/>
                  <w:r w:rsidR="00363E09">
                    <w:rPr>
                      <w:rFonts w:ascii="Times New Roman" w:hAnsi="Times New Roman"/>
                      <w:sz w:val="24"/>
                      <w:szCs w:val="24"/>
                      <w:lang w:val="en-US"/>
                    </w:rPr>
                    <w:t xml:space="preserve"> </w:t>
                  </w:r>
                  <w:proofErr w:type="spellStart"/>
                  <w:r w:rsidR="00363E09">
                    <w:rPr>
                      <w:rFonts w:ascii="Times New Roman" w:hAnsi="Times New Roman"/>
                      <w:sz w:val="24"/>
                      <w:szCs w:val="24"/>
                      <w:lang w:val="en-US"/>
                    </w:rPr>
                    <w:t>pareiškėjai</w:t>
                  </w:r>
                  <w:proofErr w:type="spellEnd"/>
                  <w:r w:rsidR="00363E09">
                    <w:rPr>
                      <w:rFonts w:ascii="Times New Roman" w:hAnsi="Times New Roman"/>
                      <w:sz w:val="24"/>
                      <w:szCs w:val="24"/>
                      <w:lang w:val="en-US"/>
                    </w:rPr>
                    <w:t xml:space="preserve"> </w:t>
                  </w:r>
                  <w:r w:rsidR="00363E09" w:rsidRPr="00606A5F">
                    <w:rPr>
                      <w:rFonts w:ascii="Times New Roman" w:hAnsi="Times New Roman"/>
                      <w:sz w:val="24"/>
                      <w:szCs w:val="24"/>
                    </w:rPr>
                    <w:t>yra deklaravę Lietuvos statistikos departamentui MTEP veiklai skirtas lėšas</w:t>
                  </w:r>
                  <w:r>
                    <w:rPr>
                      <w:rFonts w:ascii="Times New Roman" w:hAnsi="Times New Roman"/>
                      <w:sz w:val="24"/>
                      <w:szCs w:val="24"/>
                    </w:rPr>
                    <w:t xml:space="preserve">; </w:t>
                  </w:r>
                  <w:r w:rsidRPr="00892C83">
                    <w:rPr>
                      <w:rFonts w:ascii="Times New Roman" w:hAnsi="Times New Roman"/>
                      <w:sz w:val="24"/>
                      <w:szCs w:val="24"/>
                      <w:lang w:eastAsia="lt-LT"/>
                    </w:rPr>
                    <w:t>p</w:t>
                  </w:r>
                  <w:r>
                    <w:rPr>
                      <w:rFonts w:ascii="Times New Roman" w:hAnsi="Times New Roman"/>
                      <w:sz w:val="24"/>
                      <w:szCs w:val="24"/>
                      <w:lang w:eastAsia="lt-LT"/>
                    </w:rPr>
                    <w:t>riešingu atveju skiriama 0 balų</w:t>
                  </w:r>
                  <w:r w:rsidR="00363E09">
                    <w:rPr>
                      <w:rFonts w:ascii="Times New Roman" w:hAnsi="Times New Roman"/>
                      <w:sz w:val="24"/>
                      <w:szCs w:val="24"/>
                      <w:lang w:val="en-US"/>
                    </w:rPr>
                    <w:t>.</w:t>
                  </w:r>
                  <w:r>
                    <w:rPr>
                      <w:rFonts w:ascii="Times New Roman" w:hAnsi="Times New Roman"/>
                      <w:sz w:val="24"/>
                      <w:szCs w:val="24"/>
                      <w:lang w:val="en-US"/>
                    </w:rPr>
                    <w:t xml:space="preserve"> </w:t>
                  </w:r>
                  <w:r w:rsidR="00B27306">
                    <w:rPr>
                      <w:rFonts w:ascii="Times New Roman" w:hAnsi="Times New Roman"/>
                      <w:sz w:val="24"/>
                      <w:szCs w:val="24"/>
                      <w:lang w:val="en-US"/>
                    </w:rPr>
                    <w:t xml:space="preserve"> </w:t>
                  </w:r>
                  <w:r w:rsidR="00363E09">
                    <w:rPr>
                      <w:rFonts w:ascii="Times New Roman" w:hAnsi="Times New Roman"/>
                      <w:sz w:val="24"/>
                      <w:szCs w:val="24"/>
                      <w:lang w:val="en-US"/>
                    </w:rPr>
                    <w:t xml:space="preserve"> </w:t>
                  </w:r>
                </w:p>
              </w:tc>
              <w:tc>
                <w:tcPr>
                  <w:tcW w:w="1417" w:type="dxa"/>
                  <w:shd w:val="clear" w:color="auto" w:fill="auto"/>
                </w:tcPr>
                <w:p w:rsidR="00606A5F" w:rsidRPr="00606A5F" w:rsidRDefault="00447C84" w:rsidP="00447C84">
                  <w:pPr>
                    <w:spacing w:after="0" w:line="240" w:lineRule="auto"/>
                    <w:jc w:val="center"/>
                    <w:rPr>
                      <w:rFonts w:ascii="Times New Roman" w:hAnsi="Times New Roman"/>
                      <w:bCs/>
                      <w:caps/>
                      <w:sz w:val="24"/>
                      <w:szCs w:val="24"/>
                      <w:highlight w:val="yellow"/>
                    </w:rPr>
                  </w:pPr>
                  <w:r w:rsidRPr="00363E09">
                    <w:rPr>
                      <w:rFonts w:ascii="Times New Roman" w:hAnsi="Times New Roman"/>
                      <w:bCs/>
                      <w:caps/>
                      <w:sz w:val="24"/>
                      <w:szCs w:val="24"/>
                    </w:rPr>
                    <w:lastRenderedPageBreak/>
                    <w:t>1</w:t>
                  </w:r>
                  <w:r w:rsidR="00F914FE" w:rsidRPr="00363E09">
                    <w:rPr>
                      <w:rFonts w:ascii="Times New Roman" w:hAnsi="Times New Roman"/>
                      <w:bCs/>
                      <w:caps/>
                      <w:sz w:val="24"/>
                      <w:szCs w:val="24"/>
                    </w:rPr>
                    <w:t>0</w:t>
                  </w:r>
                </w:p>
              </w:tc>
              <w:tc>
                <w:tcPr>
                  <w:tcW w:w="1418" w:type="dxa"/>
                  <w:shd w:val="clear" w:color="auto" w:fill="auto"/>
                </w:tcPr>
                <w:p w:rsidR="00606A5F" w:rsidRPr="00A067CF" w:rsidRDefault="00606A5F"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606A5F" w:rsidRPr="00606A5F" w:rsidRDefault="00363E09" w:rsidP="00732FAB">
                  <w:pPr>
                    <w:spacing w:after="0" w:line="240" w:lineRule="auto"/>
                    <w:jc w:val="center"/>
                    <w:rPr>
                      <w:rFonts w:ascii="Times New Roman" w:hAnsi="Times New Roman"/>
                      <w:bCs/>
                      <w:caps/>
                      <w:sz w:val="24"/>
                      <w:szCs w:val="24"/>
                      <w:highlight w:val="yellow"/>
                    </w:rPr>
                  </w:pPr>
                  <w:r>
                    <w:rPr>
                      <w:rFonts w:ascii="Times New Roman" w:hAnsi="Times New Roman"/>
                      <w:bCs/>
                      <w:caps/>
                      <w:sz w:val="24"/>
                      <w:szCs w:val="24"/>
                    </w:rPr>
                    <w:t>2</w:t>
                  </w:r>
                </w:p>
              </w:tc>
              <w:tc>
                <w:tcPr>
                  <w:tcW w:w="1418" w:type="dxa"/>
                  <w:shd w:val="clear" w:color="auto" w:fill="auto"/>
                </w:tcPr>
                <w:p w:rsidR="00606A5F" w:rsidRPr="00A067CF" w:rsidRDefault="00606A5F"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w:t>
                  </w:r>
                  <w:r w:rsidRPr="00A067CF">
                    <w:rPr>
                      <w:rFonts w:ascii="Times New Roman" w:hAnsi="Times New Roman"/>
                      <w:i/>
                      <w:sz w:val="24"/>
                      <w:szCs w:val="24"/>
                    </w:rPr>
                    <w:lastRenderedPageBreak/>
                    <w:t>kablelio.</w:t>
                  </w:r>
                  <w:r w:rsidRPr="00A067CF">
                    <w:rPr>
                      <w:rFonts w:ascii="Times New Roman" w:hAnsi="Times New Roman"/>
                      <w:bCs/>
                      <w:i/>
                      <w:iCs/>
                      <w:sz w:val="24"/>
                      <w:szCs w:val="24"/>
                    </w:rPr>
                    <w:t>)</w:t>
                  </w:r>
                </w:p>
              </w:tc>
              <w:tc>
                <w:tcPr>
                  <w:tcW w:w="1559" w:type="dxa"/>
                  <w:shd w:val="clear" w:color="auto" w:fill="auto"/>
                </w:tcPr>
                <w:p w:rsidR="00606A5F" w:rsidRPr="00A067CF" w:rsidRDefault="00606A5F"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lastRenderedPageBreak/>
                    <w:t>Galimas simbolių skaičius – 1000.</w:t>
                  </w:r>
                </w:p>
              </w:tc>
            </w:tr>
            <w:tr w:rsidR="00892C83" w:rsidRPr="00A067CF" w:rsidTr="0075402C">
              <w:tc>
                <w:tcPr>
                  <w:tcW w:w="3006" w:type="dxa"/>
                  <w:shd w:val="clear" w:color="auto" w:fill="auto"/>
                </w:tcPr>
                <w:p w:rsidR="00892C83" w:rsidRDefault="00892C83" w:rsidP="00606A5F">
                  <w:pPr>
                    <w:spacing w:after="0" w:line="240" w:lineRule="auto"/>
                    <w:rPr>
                      <w:rFonts w:ascii="Times New Roman" w:hAnsi="Times New Roman"/>
                      <w:b/>
                      <w:bCs/>
                      <w:caps/>
                      <w:sz w:val="24"/>
                      <w:szCs w:val="24"/>
                    </w:rPr>
                  </w:pPr>
                  <w:r>
                    <w:rPr>
                      <w:rFonts w:ascii="Times New Roman" w:hAnsi="Times New Roman"/>
                      <w:b/>
                      <w:bCs/>
                      <w:caps/>
                      <w:sz w:val="24"/>
                      <w:szCs w:val="24"/>
                    </w:rPr>
                    <w:lastRenderedPageBreak/>
                    <w:t>5</w:t>
                  </w:r>
                  <w:r w:rsidRPr="00606A5F">
                    <w:rPr>
                      <w:rFonts w:ascii="Times New Roman" w:hAnsi="Times New Roman"/>
                      <w:b/>
                      <w:bCs/>
                      <w:caps/>
                      <w:sz w:val="24"/>
                      <w:szCs w:val="24"/>
                    </w:rPr>
                    <w:t xml:space="preserve">. </w:t>
                  </w:r>
                  <w:r w:rsidRPr="00606A5F">
                    <w:rPr>
                      <w:rFonts w:ascii="Times New Roman" w:hAnsi="Times New Roman"/>
                      <w:b/>
                      <w:sz w:val="24"/>
                      <w:szCs w:val="24"/>
                      <w:lang w:eastAsia="lt-LT"/>
                    </w:rPr>
                    <w:t>Projektas prisideda prie bent vieno Europos Sąjungos Baltijos jūros regiono strategijos tikslo ir veiksmų plano prioritetinės srities „Inovacijos“ ir (arba) „Švietimas“ įgyvendinimo.</w:t>
                  </w:r>
                </w:p>
              </w:tc>
              <w:tc>
                <w:tcPr>
                  <w:tcW w:w="4678" w:type="dxa"/>
                  <w:shd w:val="clear" w:color="auto" w:fill="auto"/>
                </w:tcPr>
                <w:p w:rsidR="00892C83" w:rsidRDefault="00892C83" w:rsidP="00892C83">
                  <w:pPr>
                    <w:spacing w:after="0" w:line="240" w:lineRule="auto"/>
                    <w:jc w:val="both"/>
                    <w:rPr>
                      <w:rFonts w:ascii="Times New Roman" w:hAnsi="Times New Roman"/>
                      <w:sz w:val="24"/>
                      <w:szCs w:val="24"/>
                      <w:lang w:eastAsia="lt-LT"/>
                    </w:rPr>
                  </w:pPr>
                  <w:r w:rsidRPr="00892C83">
                    <w:rPr>
                      <w:rFonts w:ascii="Times New Roman" w:hAnsi="Times New Roman"/>
                      <w:sz w:val="24"/>
                      <w:szCs w:val="24"/>
                      <w:lang w:eastAsia="lt-LT"/>
                    </w:rPr>
                    <w:t>Papildomai skatinami tie projektai, kurie prisideda prie bent vieno Europos Sąjungos Baltijos jūros regiono strategijos tikslo ir veiksmų plano prioritetinės srities „Inovacijos“ įgyvendinimo.</w:t>
                  </w:r>
                </w:p>
                <w:p w:rsidR="00892C83" w:rsidRPr="00892C83" w:rsidRDefault="00892C83" w:rsidP="00892C83">
                  <w:pPr>
                    <w:spacing w:after="0" w:line="240" w:lineRule="auto"/>
                    <w:jc w:val="both"/>
                    <w:rPr>
                      <w:rFonts w:ascii="Times New Roman" w:hAnsi="Times New Roman"/>
                      <w:sz w:val="24"/>
                      <w:szCs w:val="24"/>
                    </w:rPr>
                  </w:pPr>
                  <w:r w:rsidRPr="00892C83">
                    <w:rPr>
                      <w:rFonts w:ascii="Times New Roman" w:hAnsi="Times New Roman"/>
                      <w:sz w:val="24"/>
                      <w:szCs w:val="24"/>
                      <w:lang w:eastAsia="lt-LT"/>
                    </w:rPr>
                    <w:t xml:space="preserve">Jeigu projektas </w:t>
                  </w:r>
                  <w:r>
                    <w:rPr>
                      <w:rFonts w:ascii="Times New Roman" w:hAnsi="Times New Roman"/>
                      <w:sz w:val="24"/>
                      <w:szCs w:val="24"/>
                      <w:lang w:eastAsia="lt-LT"/>
                    </w:rPr>
                    <w:t xml:space="preserve">prisideda prie </w:t>
                  </w:r>
                  <w:r w:rsidRPr="00892C83">
                    <w:rPr>
                      <w:rFonts w:ascii="Times New Roman" w:hAnsi="Times New Roman"/>
                      <w:sz w:val="24"/>
                      <w:szCs w:val="24"/>
                      <w:lang w:eastAsia="lt-LT"/>
                    </w:rPr>
                    <w:t>bent vieno Europos Sąjungos Baltijos jūros regiono strategijos tikslo ir veiksmų plano prioritetinės srities „Inovacijos“ įgyvendinimo</w:t>
                  </w:r>
                  <w:r>
                    <w:rPr>
                      <w:rFonts w:ascii="Times New Roman" w:hAnsi="Times New Roman"/>
                      <w:sz w:val="24"/>
                      <w:szCs w:val="24"/>
                      <w:lang w:eastAsia="lt-LT"/>
                    </w:rPr>
                    <w:t xml:space="preserve">, </w:t>
                  </w:r>
                  <w:r w:rsidRPr="00892C83">
                    <w:rPr>
                      <w:rFonts w:ascii="Times New Roman" w:hAnsi="Times New Roman"/>
                      <w:sz w:val="24"/>
                      <w:szCs w:val="24"/>
                      <w:lang w:eastAsia="lt-LT"/>
                    </w:rPr>
                    <w:t>skiriam</w:t>
                  </w:r>
                  <w:r w:rsidR="00363E09">
                    <w:rPr>
                      <w:rFonts w:ascii="Times New Roman" w:hAnsi="Times New Roman"/>
                      <w:sz w:val="24"/>
                      <w:szCs w:val="24"/>
                      <w:lang w:eastAsia="lt-LT"/>
                    </w:rPr>
                    <w:t>i</w:t>
                  </w:r>
                  <w:r w:rsidRPr="00892C83">
                    <w:rPr>
                      <w:rFonts w:ascii="Times New Roman" w:hAnsi="Times New Roman"/>
                      <w:sz w:val="24"/>
                      <w:szCs w:val="24"/>
                      <w:lang w:eastAsia="lt-LT"/>
                    </w:rPr>
                    <w:t xml:space="preserve"> 5 balai, priešingu atveju skiriama 0 balų.</w:t>
                  </w:r>
                </w:p>
              </w:tc>
              <w:tc>
                <w:tcPr>
                  <w:tcW w:w="1417" w:type="dxa"/>
                  <w:shd w:val="clear" w:color="auto" w:fill="auto"/>
                </w:tcPr>
                <w:p w:rsidR="00892C83" w:rsidRPr="00606A5F" w:rsidRDefault="00B77EDA" w:rsidP="00732FAB">
                  <w:pPr>
                    <w:spacing w:after="0" w:line="240" w:lineRule="auto"/>
                    <w:jc w:val="center"/>
                    <w:rPr>
                      <w:rFonts w:ascii="Times New Roman" w:hAnsi="Times New Roman"/>
                      <w:bCs/>
                      <w:caps/>
                      <w:sz w:val="24"/>
                      <w:szCs w:val="24"/>
                      <w:highlight w:val="yellow"/>
                    </w:rPr>
                  </w:pPr>
                  <w:r w:rsidRPr="00B77EDA">
                    <w:rPr>
                      <w:rFonts w:ascii="Times New Roman" w:hAnsi="Times New Roman"/>
                      <w:bCs/>
                      <w:caps/>
                      <w:sz w:val="24"/>
                      <w:szCs w:val="24"/>
                    </w:rPr>
                    <w:t>5</w:t>
                  </w:r>
                </w:p>
              </w:tc>
              <w:tc>
                <w:tcPr>
                  <w:tcW w:w="1418" w:type="dxa"/>
                  <w:shd w:val="clear" w:color="auto" w:fill="auto"/>
                </w:tcPr>
                <w:p w:rsidR="00892C83" w:rsidRPr="00A067CF" w:rsidRDefault="00892C83"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892C83" w:rsidRPr="00606A5F" w:rsidRDefault="00B77EDA" w:rsidP="00732FAB">
                  <w:pPr>
                    <w:spacing w:after="0" w:line="240" w:lineRule="auto"/>
                    <w:jc w:val="center"/>
                    <w:rPr>
                      <w:rFonts w:ascii="Times New Roman" w:hAnsi="Times New Roman"/>
                      <w:bCs/>
                      <w:caps/>
                      <w:sz w:val="24"/>
                      <w:szCs w:val="24"/>
                      <w:highlight w:val="yellow"/>
                    </w:rPr>
                  </w:pPr>
                  <w:r w:rsidRPr="00B77EDA">
                    <w:rPr>
                      <w:rFonts w:ascii="Times New Roman" w:hAnsi="Times New Roman"/>
                      <w:bCs/>
                      <w:caps/>
                      <w:sz w:val="24"/>
                      <w:szCs w:val="24"/>
                    </w:rPr>
                    <w:t>1</w:t>
                  </w:r>
                </w:p>
              </w:tc>
              <w:tc>
                <w:tcPr>
                  <w:tcW w:w="1418" w:type="dxa"/>
                  <w:shd w:val="clear" w:color="auto" w:fill="auto"/>
                </w:tcPr>
                <w:p w:rsidR="00892C83" w:rsidRPr="00A067CF" w:rsidRDefault="00892C83"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892C83" w:rsidRPr="00A067CF" w:rsidRDefault="00892C83"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t>Galimas simbolių skaičius – 1000.</w:t>
                  </w:r>
                </w:p>
              </w:tc>
            </w:tr>
            <w:tr w:rsidR="00892C83" w:rsidRPr="00A067CF" w:rsidTr="0075402C">
              <w:tc>
                <w:tcPr>
                  <w:tcW w:w="3006" w:type="dxa"/>
                  <w:shd w:val="clear" w:color="auto" w:fill="auto"/>
                </w:tcPr>
                <w:p w:rsidR="00892C83" w:rsidRDefault="00892C83" w:rsidP="00040B39">
                  <w:pPr>
                    <w:spacing w:after="0" w:line="240" w:lineRule="auto"/>
                    <w:rPr>
                      <w:rFonts w:ascii="Times New Roman" w:hAnsi="Times New Roman"/>
                      <w:b/>
                      <w:bCs/>
                      <w:caps/>
                      <w:sz w:val="24"/>
                      <w:szCs w:val="24"/>
                    </w:rPr>
                  </w:pPr>
                  <w:r>
                    <w:rPr>
                      <w:rFonts w:ascii="Times New Roman" w:hAnsi="Times New Roman"/>
                      <w:b/>
                      <w:bCs/>
                      <w:caps/>
                      <w:sz w:val="24"/>
                      <w:szCs w:val="24"/>
                    </w:rPr>
                    <w:t xml:space="preserve">6. </w:t>
                  </w:r>
                  <w:r w:rsidRPr="00892C83">
                    <w:rPr>
                      <w:rFonts w:ascii="Times New Roman" w:hAnsi="Times New Roman"/>
                      <w:b/>
                      <w:sz w:val="24"/>
                      <w:szCs w:val="24"/>
                    </w:rPr>
                    <w:t>Projektas prisideda prie</w:t>
                  </w:r>
                  <w:r w:rsidRPr="00892C83">
                    <w:rPr>
                      <w:rFonts w:ascii="Times New Roman" w:hAnsi="Times New Roman"/>
                      <w:b/>
                      <w:bCs/>
                      <w:sz w:val="24"/>
                      <w:szCs w:val="24"/>
                    </w:rPr>
                    <w:t xml:space="preserve"> </w:t>
                  </w:r>
                  <w:r w:rsidRPr="00892C83">
                    <w:rPr>
                      <w:rFonts w:ascii="Times New Roman" w:hAnsi="Times New Roman"/>
                      <w:b/>
                      <w:sz w:val="24"/>
                      <w:szCs w:val="24"/>
                    </w:rPr>
                    <w:t xml:space="preserve">2014–2020 metų nacionalinės pažangos programos horizontaliojo prioriteto „Kultūra“ </w:t>
                  </w:r>
                  <w:proofErr w:type="spellStart"/>
                  <w:r w:rsidRPr="00892C83">
                    <w:rPr>
                      <w:rFonts w:ascii="Times New Roman" w:hAnsi="Times New Roman"/>
                      <w:b/>
                      <w:sz w:val="24"/>
                      <w:szCs w:val="24"/>
                    </w:rPr>
                    <w:lastRenderedPageBreak/>
                    <w:t>tarpinstitucinio</w:t>
                  </w:r>
                  <w:proofErr w:type="spellEnd"/>
                  <w:r w:rsidRPr="00892C83">
                    <w:rPr>
                      <w:rFonts w:ascii="Times New Roman" w:hAnsi="Times New Roman"/>
                      <w:b/>
                      <w:sz w:val="24"/>
                      <w:szCs w:val="24"/>
                    </w:rPr>
                    <w:t xml:space="preserve"> veiklos plano, patvirtinto Lietuvos Respublikos Vyriausybės 2014 m. kovo 19 d. nutarimu Nr. 269 „Dėl 2014–2020 metų nacionalinės pažangos programos horizontaliojo prioriteto „Kultūra“ </w:t>
                  </w:r>
                  <w:proofErr w:type="spellStart"/>
                  <w:r w:rsidRPr="00892C83">
                    <w:rPr>
                      <w:rFonts w:ascii="Times New Roman" w:hAnsi="Times New Roman"/>
                      <w:b/>
                      <w:sz w:val="24"/>
                      <w:szCs w:val="24"/>
                    </w:rPr>
                    <w:t>tarpinstitucinio</w:t>
                  </w:r>
                  <w:proofErr w:type="spellEnd"/>
                  <w:r w:rsidRPr="00892C83">
                    <w:rPr>
                      <w:rFonts w:ascii="Times New Roman" w:hAnsi="Times New Roman"/>
                      <w:b/>
                      <w:sz w:val="24"/>
                      <w:szCs w:val="24"/>
                    </w:rPr>
                    <w:t xml:space="preserve"> veiklos plano patvirtinimo</w:t>
                  </w:r>
                  <w:r w:rsidRPr="00040B39">
                    <w:rPr>
                      <w:rFonts w:ascii="Times New Roman" w:hAnsi="Times New Roman"/>
                      <w:b/>
                      <w:sz w:val="24"/>
                      <w:szCs w:val="24"/>
                    </w:rPr>
                    <w:t>“ įgyvendinimo.</w:t>
                  </w:r>
                </w:p>
              </w:tc>
              <w:tc>
                <w:tcPr>
                  <w:tcW w:w="4678" w:type="dxa"/>
                  <w:shd w:val="clear" w:color="auto" w:fill="auto"/>
                </w:tcPr>
                <w:p w:rsidR="00892C83" w:rsidRDefault="00892C83" w:rsidP="00892C83">
                  <w:pPr>
                    <w:spacing w:after="0" w:line="240" w:lineRule="auto"/>
                    <w:jc w:val="both"/>
                    <w:rPr>
                      <w:rFonts w:ascii="Times New Roman" w:hAnsi="Times New Roman"/>
                      <w:iCs/>
                      <w:sz w:val="24"/>
                      <w:szCs w:val="24"/>
                    </w:rPr>
                  </w:pPr>
                  <w:r w:rsidRPr="00892C83">
                    <w:rPr>
                      <w:rFonts w:ascii="Times New Roman" w:hAnsi="Times New Roman"/>
                      <w:iCs/>
                      <w:sz w:val="24"/>
                      <w:szCs w:val="24"/>
                    </w:rPr>
                    <w:lastRenderedPageBreak/>
                    <w:t xml:space="preserve">Aukštesnis įvertinimas suteikiamas projektams, prisidedantiems prie 2014–2020 metų nacionalinės pažangos programos horizontaliojo prioriteto „Kultūra“ </w:t>
                  </w:r>
                  <w:proofErr w:type="spellStart"/>
                  <w:r w:rsidRPr="00892C83">
                    <w:rPr>
                      <w:rFonts w:ascii="Times New Roman" w:hAnsi="Times New Roman"/>
                      <w:iCs/>
                      <w:sz w:val="24"/>
                      <w:szCs w:val="24"/>
                    </w:rPr>
                    <w:t>tarpinstitucinio</w:t>
                  </w:r>
                  <w:proofErr w:type="spellEnd"/>
                  <w:r w:rsidRPr="00892C83">
                    <w:rPr>
                      <w:rFonts w:ascii="Times New Roman" w:hAnsi="Times New Roman"/>
                      <w:iCs/>
                      <w:sz w:val="24"/>
                      <w:szCs w:val="24"/>
                    </w:rPr>
                    <w:t xml:space="preserve"> veiklos plano 2 tikslo „ugdyti </w:t>
                  </w:r>
                  <w:r w:rsidRPr="00892C83">
                    <w:rPr>
                      <w:rFonts w:ascii="Times New Roman" w:hAnsi="Times New Roman"/>
                      <w:iCs/>
                      <w:sz w:val="24"/>
                      <w:szCs w:val="24"/>
                    </w:rPr>
                    <w:lastRenderedPageBreak/>
                    <w:t xml:space="preserve">visuomenės kūrybingumą – plėtoti aukštos kokybės kultūros paslaugas ir kūrybinius produktus, užtikrinti jų įvairovę, </w:t>
                  </w:r>
                  <w:proofErr w:type="spellStart"/>
                  <w:r w:rsidRPr="00892C83">
                    <w:rPr>
                      <w:rFonts w:ascii="Times New Roman" w:hAnsi="Times New Roman"/>
                      <w:iCs/>
                      <w:sz w:val="24"/>
                      <w:szCs w:val="24"/>
                    </w:rPr>
                    <w:t>inovatyvumą</w:t>
                  </w:r>
                  <w:proofErr w:type="spellEnd"/>
                  <w:r w:rsidRPr="00892C83">
                    <w:rPr>
                      <w:rFonts w:ascii="Times New Roman" w:hAnsi="Times New Roman"/>
                      <w:iCs/>
                      <w:sz w:val="24"/>
                      <w:szCs w:val="24"/>
                    </w:rPr>
                    <w:t xml:space="preserve">, prieinamumą ir sklaidą“ 2.2 uždavinio „skatinti kūrybinių ir kultūrinių industrijų plėtrą, su menu ir kultūra susijusias kūrybines inovacijas, jų </w:t>
                  </w:r>
                  <w:proofErr w:type="spellStart"/>
                  <w:r w:rsidRPr="00892C83">
                    <w:rPr>
                      <w:rFonts w:ascii="Times New Roman" w:hAnsi="Times New Roman"/>
                      <w:iCs/>
                      <w:sz w:val="24"/>
                      <w:szCs w:val="24"/>
                    </w:rPr>
                    <w:t>tarpsektorinę</w:t>
                  </w:r>
                  <w:proofErr w:type="spellEnd"/>
                  <w:r w:rsidRPr="00892C83">
                    <w:rPr>
                      <w:rFonts w:ascii="Times New Roman" w:hAnsi="Times New Roman"/>
                      <w:iCs/>
                      <w:sz w:val="24"/>
                      <w:szCs w:val="24"/>
                    </w:rPr>
                    <w:t xml:space="preserve"> plėtrą, kūrybinių ir kultūrinių industrijų produktų rinkodarą“ 2.2.4 priemonės „remti įmonių kūrybinių inovacijų projektus, vykdomus kūrybinių ir kultūrinių industrijų (dizaino, </w:t>
                  </w:r>
                  <w:proofErr w:type="spellStart"/>
                  <w:r w:rsidRPr="00892C83">
                    <w:rPr>
                      <w:rFonts w:ascii="Times New Roman" w:hAnsi="Times New Roman"/>
                      <w:iCs/>
                      <w:sz w:val="24"/>
                      <w:szCs w:val="24"/>
                    </w:rPr>
                    <w:t>medijų</w:t>
                  </w:r>
                  <w:proofErr w:type="spellEnd"/>
                  <w:r w:rsidRPr="00892C83">
                    <w:rPr>
                      <w:rFonts w:ascii="Times New Roman" w:hAnsi="Times New Roman"/>
                      <w:iCs/>
                      <w:sz w:val="24"/>
                      <w:szCs w:val="24"/>
                    </w:rPr>
                    <w:t xml:space="preserve"> ir rinkodaros) srityse, bendradarbiaujant su mokslo ir studijų institucijomis“ įgyvendinimo.</w:t>
                  </w:r>
                </w:p>
                <w:p w:rsidR="00892C83" w:rsidRPr="00892C83" w:rsidRDefault="00892C83" w:rsidP="0098768F">
                  <w:pPr>
                    <w:spacing w:after="0" w:line="240" w:lineRule="auto"/>
                    <w:jc w:val="both"/>
                    <w:rPr>
                      <w:rFonts w:ascii="Times New Roman" w:hAnsi="Times New Roman"/>
                      <w:sz w:val="24"/>
                      <w:szCs w:val="24"/>
                      <w:lang w:eastAsia="lt-LT"/>
                    </w:rPr>
                  </w:pPr>
                  <w:r w:rsidRPr="00892C83">
                    <w:rPr>
                      <w:rFonts w:ascii="Times New Roman" w:hAnsi="Times New Roman"/>
                      <w:sz w:val="24"/>
                      <w:szCs w:val="24"/>
                      <w:lang w:eastAsia="lt-LT"/>
                    </w:rPr>
                    <w:t xml:space="preserve">Jeigu projektas </w:t>
                  </w:r>
                  <w:r>
                    <w:rPr>
                      <w:rFonts w:ascii="Times New Roman" w:hAnsi="Times New Roman"/>
                      <w:sz w:val="24"/>
                      <w:szCs w:val="24"/>
                      <w:lang w:eastAsia="lt-LT"/>
                    </w:rPr>
                    <w:t xml:space="preserve">prisideda prie minėtos priemonės </w:t>
                  </w:r>
                  <w:r w:rsidRPr="00892C83">
                    <w:rPr>
                      <w:rFonts w:ascii="Times New Roman" w:hAnsi="Times New Roman"/>
                      <w:sz w:val="24"/>
                      <w:szCs w:val="24"/>
                      <w:lang w:eastAsia="lt-LT"/>
                    </w:rPr>
                    <w:t>įgyvendinimo</w:t>
                  </w:r>
                  <w:r>
                    <w:rPr>
                      <w:rFonts w:ascii="Times New Roman" w:hAnsi="Times New Roman"/>
                      <w:sz w:val="24"/>
                      <w:szCs w:val="24"/>
                      <w:lang w:eastAsia="lt-LT"/>
                    </w:rPr>
                    <w:t xml:space="preserve">, </w:t>
                  </w:r>
                  <w:r w:rsidRPr="00892C83">
                    <w:rPr>
                      <w:rFonts w:ascii="Times New Roman" w:hAnsi="Times New Roman"/>
                      <w:sz w:val="24"/>
                      <w:szCs w:val="24"/>
                      <w:lang w:eastAsia="lt-LT"/>
                    </w:rPr>
                    <w:t>skiriam</w:t>
                  </w:r>
                  <w:r w:rsidR="0098768F">
                    <w:rPr>
                      <w:rFonts w:ascii="Times New Roman" w:hAnsi="Times New Roman"/>
                      <w:sz w:val="24"/>
                      <w:szCs w:val="24"/>
                      <w:lang w:eastAsia="lt-LT"/>
                    </w:rPr>
                    <w:t>i</w:t>
                  </w:r>
                  <w:r w:rsidRPr="00892C83">
                    <w:rPr>
                      <w:rFonts w:ascii="Times New Roman" w:hAnsi="Times New Roman"/>
                      <w:sz w:val="24"/>
                      <w:szCs w:val="24"/>
                      <w:lang w:eastAsia="lt-LT"/>
                    </w:rPr>
                    <w:t xml:space="preserve"> 5 balai, priešingu atveju skiriama 0 balų.</w:t>
                  </w:r>
                </w:p>
              </w:tc>
              <w:tc>
                <w:tcPr>
                  <w:tcW w:w="1417" w:type="dxa"/>
                  <w:shd w:val="clear" w:color="auto" w:fill="auto"/>
                </w:tcPr>
                <w:p w:rsidR="00892C83" w:rsidRPr="00606A5F" w:rsidRDefault="00B77EDA" w:rsidP="00732FAB">
                  <w:pPr>
                    <w:spacing w:after="0" w:line="240" w:lineRule="auto"/>
                    <w:jc w:val="center"/>
                    <w:rPr>
                      <w:rFonts w:ascii="Times New Roman" w:hAnsi="Times New Roman"/>
                      <w:bCs/>
                      <w:caps/>
                      <w:sz w:val="24"/>
                      <w:szCs w:val="24"/>
                      <w:highlight w:val="yellow"/>
                    </w:rPr>
                  </w:pPr>
                  <w:r w:rsidRPr="00B77EDA">
                    <w:rPr>
                      <w:rFonts w:ascii="Times New Roman" w:hAnsi="Times New Roman"/>
                      <w:bCs/>
                      <w:caps/>
                      <w:sz w:val="24"/>
                      <w:szCs w:val="24"/>
                    </w:rPr>
                    <w:lastRenderedPageBreak/>
                    <w:t>5</w:t>
                  </w:r>
                </w:p>
              </w:tc>
              <w:tc>
                <w:tcPr>
                  <w:tcW w:w="1418" w:type="dxa"/>
                  <w:shd w:val="clear" w:color="auto" w:fill="auto"/>
                </w:tcPr>
                <w:p w:rsidR="00892C83" w:rsidRPr="00A067CF" w:rsidRDefault="00892C83"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lastRenderedPageBreak/>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892C83" w:rsidRPr="00606A5F" w:rsidRDefault="00B77EDA" w:rsidP="00732FAB">
                  <w:pPr>
                    <w:spacing w:after="0" w:line="240" w:lineRule="auto"/>
                    <w:jc w:val="center"/>
                    <w:rPr>
                      <w:rFonts w:ascii="Times New Roman" w:hAnsi="Times New Roman"/>
                      <w:bCs/>
                      <w:caps/>
                      <w:sz w:val="24"/>
                      <w:szCs w:val="24"/>
                      <w:highlight w:val="yellow"/>
                    </w:rPr>
                  </w:pPr>
                  <w:r w:rsidRPr="00B77EDA">
                    <w:rPr>
                      <w:rFonts w:ascii="Times New Roman" w:hAnsi="Times New Roman"/>
                      <w:bCs/>
                      <w:caps/>
                      <w:sz w:val="24"/>
                      <w:szCs w:val="24"/>
                    </w:rPr>
                    <w:lastRenderedPageBreak/>
                    <w:t>1</w:t>
                  </w:r>
                </w:p>
              </w:tc>
              <w:tc>
                <w:tcPr>
                  <w:tcW w:w="1418" w:type="dxa"/>
                  <w:shd w:val="clear" w:color="auto" w:fill="auto"/>
                </w:tcPr>
                <w:p w:rsidR="00892C83" w:rsidRPr="00A067CF" w:rsidRDefault="00892C83"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lastRenderedPageBreak/>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892C83" w:rsidRPr="00A067CF" w:rsidRDefault="00892C83"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lastRenderedPageBreak/>
                    <w:t>Galimas simbolių skaičius – 1000.</w:t>
                  </w:r>
                </w:p>
              </w:tc>
            </w:tr>
            <w:tr w:rsidR="00892C83" w:rsidRPr="00A067CF" w:rsidTr="0075402C">
              <w:tc>
                <w:tcPr>
                  <w:tcW w:w="3006" w:type="dxa"/>
                  <w:shd w:val="clear" w:color="auto" w:fill="auto"/>
                </w:tcPr>
                <w:p w:rsidR="00892C83" w:rsidRDefault="00892C83" w:rsidP="00606A5F">
                  <w:pPr>
                    <w:spacing w:after="0" w:line="240" w:lineRule="auto"/>
                    <w:rPr>
                      <w:rFonts w:ascii="Times New Roman" w:hAnsi="Times New Roman"/>
                      <w:b/>
                      <w:bCs/>
                      <w:caps/>
                      <w:sz w:val="24"/>
                      <w:szCs w:val="24"/>
                    </w:rPr>
                  </w:pPr>
                  <w:r>
                    <w:rPr>
                      <w:rFonts w:ascii="Times New Roman" w:hAnsi="Times New Roman"/>
                      <w:b/>
                      <w:bCs/>
                      <w:caps/>
                      <w:sz w:val="24"/>
                      <w:szCs w:val="24"/>
                    </w:rPr>
                    <w:lastRenderedPageBreak/>
                    <w:t xml:space="preserve">7. </w:t>
                  </w:r>
                  <w:r w:rsidRPr="00892C83">
                    <w:rPr>
                      <w:rFonts w:ascii="Times New Roman" w:hAnsi="Times New Roman"/>
                      <w:b/>
                      <w:sz w:val="24"/>
                      <w:szCs w:val="24"/>
                    </w:rPr>
                    <w:t>Projektas prisideda</w:t>
                  </w:r>
                  <w:r w:rsidRPr="00892C83">
                    <w:rPr>
                      <w:rFonts w:ascii="Times New Roman" w:hAnsi="Times New Roman"/>
                      <w:b/>
                      <w:i/>
                      <w:iCs/>
                      <w:sz w:val="24"/>
                      <w:szCs w:val="24"/>
                    </w:rPr>
                    <w:t xml:space="preserve"> </w:t>
                  </w:r>
                  <w:r w:rsidRPr="00892C83">
                    <w:rPr>
                      <w:rFonts w:ascii="Times New Roman" w:hAnsi="Times New Roman"/>
                      <w:b/>
                      <w:sz w:val="24"/>
                      <w:szCs w:val="24"/>
                    </w:rPr>
                    <w:t>prie</w:t>
                  </w:r>
                  <w:r w:rsidRPr="00892C83">
                    <w:rPr>
                      <w:rFonts w:ascii="Times New Roman" w:hAnsi="Times New Roman"/>
                      <w:b/>
                      <w:i/>
                      <w:iCs/>
                      <w:sz w:val="24"/>
                      <w:szCs w:val="24"/>
                    </w:rPr>
                    <w:t xml:space="preserve"> </w:t>
                  </w:r>
                  <w:r w:rsidRPr="00892C83">
                    <w:rPr>
                      <w:rFonts w:ascii="Times New Roman" w:hAnsi="Times New Roman"/>
                      <w:b/>
                      <w:sz w:val="24"/>
                      <w:szCs w:val="24"/>
                    </w:rPr>
                    <w:t xml:space="preserve">2014–2020 metų nacionalinės pažangos programos horizontaliojo prioriteto „Sveikata visiems“ </w:t>
                  </w:r>
                  <w:proofErr w:type="spellStart"/>
                  <w:r w:rsidRPr="00892C83">
                    <w:rPr>
                      <w:rFonts w:ascii="Times New Roman" w:hAnsi="Times New Roman"/>
                      <w:b/>
                      <w:sz w:val="24"/>
                      <w:szCs w:val="24"/>
                    </w:rPr>
                    <w:t>tarpinstitucinio</w:t>
                  </w:r>
                  <w:proofErr w:type="spellEnd"/>
                  <w:r w:rsidRPr="00892C83">
                    <w:rPr>
                      <w:rFonts w:ascii="Times New Roman" w:hAnsi="Times New Roman"/>
                      <w:b/>
                      <w:sz w:val="24"/>
                      <w:szCs w:val="24"/>
                    </w:rPr>
                    <w:t xml:space="preserve"> veiklos plano, patvirtinto Lietuvos Respublikos Vyriausybės 2014 m. kovo 26 d. nutarimu Nr. 293 „Dėl 2014–2020 metų nacionalinės pažangos programos horizontaliojo prioriteto „Sveikata visiems“ </w:t>
                  </w:r>
                  <w:proofErr w:type="spellStart"/>
                  <w:r w:rsidRPr="00892C83">
                    <w:rPr>
                      <w:rFonts w:ascii="Times New Roman" w:hAnsi="Times New Roman"/>
                      <w:b/>
                      <w:sz w:val="24"/>
                      <w:szCs w:val="24"/>
                    </w:rPr>
                    <w:t>tarpinstitucinio</w:t>
                  </w:r>
                  <w:proofErr w:type="spellEnd"/>
                  <w:r w:rsidRPr="00892C83">
                    <w:rPr>
                      <w:rFonts w:ascii="Times New Roman" w:hAnsi="Times New Roman"/>
                      <w:b/>
                      <w:sz w:val="24"/>
                      <w:szCs w:val="24"/>
                    </w:rPr>
                    <w:t xml:space="preserve"> veiklos plano patvirtinimo“ </w:t>
                  </w:r>
                  <w:r w:rsidRPr="00892C83">
                    <w:rPr>
                      <w:rFonts w:ascii="Times New Roman" w:hAnsi="Times New Roman"/>
                      <w:b/>
                      <w:sz w:val="24"/>
                      <w:szCs w:val="24"/>
                    </w:rPr>
                    <w:lastRenderedPageBreak/>
                    <w:t>įgyvendinimo.</w:t>
                  </w:r>
                </w:p>
              </w:tc>
              <w:tc>
                <w:tcPr>
                  <w:tcW w:w="4678" w:type="dxa"/>
                  <w:shd w:val="clear" w:color="auto" w:fill="auto"/>
                </w:tcPr>
                <w:p w:rsidR="00892C83" w:rsidRPr="00892C83" w:rsidRDefault="00892C83" w:rsidP="00892C83">
                  <w:pPr>
                    <w:autoSpaceDE w:val="0"/>
                    <w:autoSpaceDN w:val="0"/>
                    <w:spacing w:after="0" w:line="240" w:lineRule="auto"/>
                    <w:jc w:val="both"/>
                    <w:rPr>
                      <w:rFonts w:ascii="Times New Roman" w:hAnsi="Times New Roman"/>
                      <w:iCs/>
                      <w:sz w:val="24"/>
                      <w:szCs w:val="24"/>
                    </w:rPr>
                  </w:pPr>
                  <w:r w:rsidRPr="00892C83">
                    <w:rPr>
                      <w:rFonts w:ascii="Times New Roman" w:hAnsi="Times New Roman"/>
                      <w:iCs/>
                      <w:sz w:val="24"/>
                      <w:szCs w:val="24"/>
                    </w:rPr>
                    <w:lastRenderedPageBreak/>
                    <w:t xml:space="preserve">aukštesnis įvertinimas suteikiamas projektams, prisidedantiems prie 2014–2020 metų nacionalinės pažangos programos horizontaliojo prioriteto „Sveikata visiems“ </w:t>
                  </w:r>
                  <w:proofErr w:type="spellStart"/>
                  <w:r w:rsidRPr="00892C83">
                    <w:rPr>
                      <w:rFonts w:ascii="Times New Roman" w:hAnsi="Times New Roman"/>
                      <w:iCs/>
                      <w:sz w:val="24"/>
                      <w:szCs w:val="24"/>
                    </w:rPr>
                    <w:t>tarpinstitucinio</w:t>
                  </w:r>
                  <w:proofErr w:type="spellEnd"/>
                  <w:r w:rsidRPr="00892C83">
                    <w:rPr>
                      <w:rFonts w:ascii="Times New Roman" w:hAnsi="Times New Roman"/>
                      <w:iCs/>
                      <w:sz w:val="24"/>
                      <w:szCs w:val="24"/>
                    </w:rPr>
                    <w:t xml:space="preserve"> veiklos plano 3 tikslo „užtikrinti kokybišką, prieinamą ir tvarią sveikatos priežiūrą“  3.2 uždavinio „gerinti viešųjų sveikatos paslaugų prieinamumą ir kokybę“ 3.2.7 priemonės „diegti </w:t>
                  </w:r>
                  <w:proofErr w:type="spellStart"/>
                  <w:r w:rsidRPr="00892C83">
                    <w:rPr>
                      <w:rFonts w:ascii="Times New Roman" w:hAnsi="Times New Roman"/>
                      <w:iCs/>
                      <w:sz w:val="24"/>
                      <w:szCs w:val="24"/>
                    </w:rPr>
                    <w:t>inovatyvius</w:t>
                  </w:r>
                  <w:proofErr w:type="spellEnd"/>
                  <w:r w:rsidRPr="00892C83">
                    <w:rPr>
                      <w:rFonts w:ascii="Times New Roman" w:hAnsi="Times New Roman"/>
                      <w:iCs/>
                      <w:sz w:val="24"/>
                      <w:szCs w:val="24"/>
                    </w:rPr>
                    <w:t xml:space="preserve"> ir šiuolaikinėmis mokslo žiniomis pagrįstus metodus, sprendinius ir technologijas sveikatos priežiūros, sveikatos išsaugojimo ir stiprinimo srityse“ įgyvendinimo.</w:t>
                  </w:r>
                </w:p>
                <w:p w:rsidR="00892C83" w:rsidRPr="00892C83" w:rsidRDefault="00892C83" w:rsidP="0098768F">
                  <w:pPr>
                    <w:spacing w:after="0" w:line="240" w:lineRule="auto"/>
                    <w:jc w:val="both"/>
                    <w:rPr>
                      <w:rFonts w:ascii="Times New Roman" w:hAnsi="Times New Roman"/>
                      <w:iCs/>
                      <w:sz w:val="24"/>
                      <w:szCs w:val="24"/>
                    </w:rPr>
                  </w:pPr>
                  <w:r w:rsidRPr="00892C83">
                    <w:rPr>
                      <w:rFonts w:ascii="Times New Roman" w:hAnsi="Times New Roman"/>
                      <w:sz w:val="24"/>
                      <w:szCs w:val="24"/>
                      <w:lang w:eastAsia="lt-LT"/>
                    </w:rPr>
                    <w:t xml:space="preserve">Jeigu projektas </w:t>
                  </w:r>
                  <w:r>
                    <w:rPr>
                      <w:rFonts w:ascii="Times New Roman" w:hAnsi="Times New Roman"/>
                      <w:sz w:val="24"/>
                      <w:szCs w:val="24"/>
                      <w:lang w:eastAsia="lt-LT"/>
                    </w:rPr>
                    <w:t xml:space="preserve">prisideda prie minėtos priemonės </w:t>
                  </w:r>
                  <w:r w:rsidRPr="00892C83">
                    <w:rPr>
                      <w:rFonts w:ascii="Times New Roman" w:hAnsi="Times New Roman"/>
                      <w:sz w:val="24"/>
                      <w:szCs w:val="24"/>
                      <w:lang w:eastAsia="lt-LT"/>
                    </w:rPr>
                    <w:t>įgyvendinimo</w:t>
                  </w:r>
                  <w:r>
                    <w:rPr>
                      <w:rFonts w:ascii="Times New Roman" w:hAnsi="Times New Roman"/>
                      <w:sz w:val="24"/>
                      <w:szCs w:val="24"/>
                      <w:lang w:eastAsia="lt-LT"/>
                    </w:rPr>
                    <w:t xml:space="preserve">, </w:t>
                  </w:r>
                  <w:r w:rsidRPr="00892C83">
                    <w:rPr>
                      <w:rFonts w:ascii="Times New Roman" w:hAnsi="Times New Roman"/>
                      <w:sz w:val="24"/>
                      <w:szCs w:val="24"/>
                      <w:lang w:eastAsia="lt-LT"/>
                    </w:rPr>
                    <w:t>skiriam</w:t>
                  </w:r>
                  <w:r w:rsidR="0098768F">
                    <w:rPr>
                      <w:rFonts w:ascii="Times New Roman" w:hAnsi="Times New Roman"/>
                      <w:sz w:val="24"/>
                      <w:szCs w:val="24"/>
                      <w:lang w:eastAsia="lt-LT"/>
                    </w:rPr>
                    <w:t>i</w:t>
                  </w:r>
                  <w:r w:rsidRPr="00892C83">
                    <w:rPr>
                      <w:rFonts w:ascii="Times New Roman" w:hAnsi="Times New Roman"/>
                      <w:sz w:val="24"/>
                      <w:szCs w:val="24"/>
                      <w:lang w:eastAsia="lt-LT"/>
                    </w:rPr>
                    <w:t xml:space="preserve"> 5 balai, priešingu atveju skiriama 0 balų.</w:t>
                  </w:r>
                </w:p>
              </w:tc>
              <w:tc>
                <w:tcPr>
                  <w:tcW w:w="1417" w:type="dxa"/>
                  <w:shd w:val="clear" w:color="auto" w:fill="auto"/>
                </w:tcPr>
                <w:p w:rsidR="00892C83" w:rsidRPr="00606A5F" w:rsidRDefault="00B77EDA" w:rsidP="00732FAB">
                  <w:pPr>
                    <w:spacing w:after="0" w:line="240" w:lineRule="auto"/>
                    <w:jc w:val="center"/>
                    <w:rPr>
                      <w:rFonts w:ascii="Times New Roman" w:hAnsi="Times New Roman"/>
                      <w:bCs/>
                      <w:caps/>
                      <w:sz w:val="24"/>
                      <w:szCs w:val="24"/>
                      <w:highlight w:val="yellow"/>
                    </w:rPr>
                  </w:pPr>
                  <w:r w:rsidRPr="00B77EDA">
                    <w:rPr>
                      <w:rFonts w:ascii="Times New Roman" w:hAnsi="Times New Roman"/>
                      <w:bCs/>
                      <w:caps/>
                      <w:sz w:val="24"/>
                      <w:szCs w:val="24"/>
                    </w:rPr>
                    <w:t>5</w:t>
                  </w:r>
                </w:p>
              </w:tc>
              <w:tc>
                <w:tcPr>
                  <w:tcW w:w="1418" w:type="dxa"/>
                  <w:shd w:val="clear" w:color="auto" w:fill="auto"/>
                </w:tcPr>
                <w:p w:rsidR="00892C83" w:rsidRPr="00A067CF" w:rsidRDefault="00892C83"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892C83" w:rsidRPr="00606A5F" w:rsidRDefault="00B77EDA" w:rsidP="00732FAB">
                  <w:pPr>
                    <w:spacing w:after="0" w:line="240" w:lineRule="auto"/>
                    <w:jc w:val="center"/>
                    <w:rPr>
                      <w:rFonts w:ascii="Times New Roman" w:hAnsi="Times New Roman"/>
                      <w:bCs/>
                      <w:caps/>
                      <w:sz w:val="24"/>
                      <w:szCs w:val="24"/>
                      <w:highlight w:val="yellow"/>
                    </w:rPr>
                  </w:pPr>
                  <w:r w:rsidRPr="00B77EDA">
                    <w:rPr>
                      <w:rFonts w:ascii="Times New Roman" w:hAnsi="Times New Roman"/>
                      <w:bCs/>
                      <w:caps/>
                      <w:sz w:val="24"/>
                      <w:szCs w:val="24"/>
                    </w:rPr>
                    <w:t>1</w:t>
                  </w:r>
                </w:p>
              </w:tc>
              <w:tc>
                <w:tcPr>
                  <w:tcW w:w="1418" w:type="dxa"/>
                  <w:shd w:val="clear" w:color="auto" w:fill="auto"/>
                </w:tcPr>
                <w:p w:rsidR="00892C83" w:rsidRPr="00A067CF" w:rsidRDefault="00892C83"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w:t>
                  </w:r>
                  <w:r w:rsidRPr="00A067CF">
                    <w:rPr>
                      <w:rFonts w:ascii="Times New Roman" w:hAnsi="Times New Roman"/>
                      <w:i/>
                      <w:sz w:val="24"/>
                      <w:szCs w:val="24"/>
                    </w:rPr>
                    <w:lastRenderedPageBreak/>
                    <w:t>kablelio.</w:t>
                  </w:r>
                  <w:r w:rsidRPr="00A067CF">
                    <w:rPr>
                      <w:rFonts w:ascii="Times New Roman" w:hAnsi="Times New Roman"/>
                      <w:bCs/>
                      <w:i/>
                      <w:iCs/>
                      <w:sz w:val="24"/>
                      <w:szCs w:val="24"/>
                    </w:rPr>
                    <w:t>)</w:t>
                  </w:r>
                </w:p>
              </w:tc>
              <w:tc>
                <w:tcPr>
                  <w:tcW w:w="1559" w:type="dxa"/>
                  <w:shd w:val="clear" w:color="auto" w:fill="auto"/>
                </w:tcPr>
                <w:p w:rsidR="00892C83" w:rsidRPr="00A067CF" w:rsidRDefault="00892C83"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lastRenderedPageBreak/>
                    <w:t>Galimas simbolių skaičius – 1000.</w:t>
                  </w:r>
                </w:p>
              </w:tc>
            </w:tr>
            <w:tr w:rsidR="00892C83" w:rsidRPr="00A067CF" w:rsidTr="0075402C">
              <w:tc>
                <w:tcPr>
                  <w:tcW w:w="7684" w:type="dxa"/>
                  <w:gridSpan w:val="2"/>
                  <w:shd w:val="clear" w:color="auto" w:fill="auto"/>
                </w:tcPr>
                <w:p w:rsidR="00892C83" w:rsidRPr="00A067CF" w:rsidRDefault="00892C83" w:rsidP="00732FAB">
                  <w:pPr>
                    <w:spacing w:after="0" w:line="240" w:lineRule="auto"/>
                    <w:jc w:val="right"/>
                    <w:rPr>
                      <w:rFonts w:ascii="Times New Roman" w:hAnsi="Times New Roman"/>
                      <w:b/>
                      <w:bCs/>
                      <w:caps/>
                      <w:sz w:val="24"/>
                      <w:szCs w:val="24"/>
                    </w:rPr>
                  </w:pPr>
                  <w:r w:rsidRPr="00A067CF">
                    <w:rPr>
                      <w:rFonts w:ascii="Times New Roman" w:hAnsi="Times New Roman"/>
                      <w:b/>
                      <w:bCs/>
                      <w:sz w:val="24"/>
                      <w:szCs w:val="24"/>
                    </w:rPr>
                    <w:lastRenderedPageBreak/>
                    <w:t>Suma</w:t>
                  </w:r>
                  <w:r w:rsidRPr="00A067CF">
                    <w:rPr>
                      <w:rFonts w:ascii="Times New Roman" w:hAnsi="Times New Roman"/>
                      <w:b/>
                      <w:bCs/>
                      <w:caps/>
                      <w:sz w:val="24"/>
                      <w:szCs w:val="24"/>
                    </w:rPr>
                    <w:t>:</w:t>
                  </w:r>
                </w:p>
              </w:tc>
              <w:tc>
                <w:tcPr>
                  <w:tcW w:w="1417" w:type="dxa"/>
                  <w:shd w:val="clear" w:color="auto" w:fill="auto"/>
                </w:tcPr>
                <w:p w:rsidR="00892C83" w:rsidRPr="00A067CF" w:rsidRDefault="00892C83" w:rsidP="00732FAB">
                  <w:pPr>
                    <w:spacing w:after="0" w:line="240" w:lineRule="auto"/>
                    <w:jc w:val="center"/>
                    <w:rPr>
                      <w:rFonts w:ascii="Times New Roman" w:hAnsi="Times New Roman"/>
                      <w:b/>
                      <w:bCs/>
                      <w:caps/>
                      <w:sz w:val="24"/>
                      <w:szCs w:val="24"/>
                    </w:rPr>
                  </w:pPr>
                  <w:r w:rsidRPr="00A067CF">
                    <w:rPr>
                      <w:rFonts w:ascii="Times New Roman" w:hAnsi="Times New Roman"/>
                      <w:b/>
                      <w:bCs/>
                      <w:caps/>
                      <w:sz w:val="24"/>
                      <w:szCs w:val="24"/>
                    </w:rPr>
                    <w:t>100</w:t>
                  </w:r>
                </w:p>
              </w:tc>
              <w:tc>
                <w:tcPr>
                  <w:tcW w:w="1418" w:type="dxa"/>
                  <w:shd w:val="clear" w:color="auto" w:fill="BFBFBF"/>
                </w:tcPr>
                <w:p w:rsidR="00892C83" w:rsidRPr="00A067CF"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rsidR="00892C83" w:rsidRPr="00A067CF"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rsidR="00892C83" w:rsidRPr="00A067CF" w:rsidRDefault="00892C83" w:rsidP="0075402C">
                  <w:pPr>
                    <w:spacing w:after="0" w:line="240" w:lineRule="auto"/>
                    <w:ind w:left="-57" w:right="-57"/>
                    <w:jc w:val="center"/>
                    <w:rPr>
                      <w:rFonts w:ascii="Times New Roman" w:hAnsi="Times New Roman"/>
                      <w:bCs/>
                      <w:i/>
                      <w:sz w:val="24"/>
                      <w:szCs w:val="24"/>
                    </w:rPr>
                  </w:pPr>
                  <w:r w:rsidRPr="00A067CF">
                    <w:rPr>
                      <w:rFonts w:ascii="Times New Roman" w:hAnsi="Times New Roman"/>
                      <w:bCs/>
                      <w:i/>
                      <w:sz w:val="24"/>
                      <w:szCs w:val="24"/>
                    </w:rPr>
                    <w:t>(Sumuojama skiltyje įrašytų skaičių suma, kuri negali viršyti 100.</w:t>
                  </w:r>
                  <w:r w:rsidRPr="00A067CF">
                    <w:rPr>
                      <w:rFonts w:ascii="Times New Roman" w:hAnsi="Times New Roman"/>
                      <w:i/>
                      <w:sz w:val="24"/>
                      <w:szCs w:val="24"/>
                    </w:rPr>
                    <w:t xml:space="preserve"> Galimas simbolių skaičius – 3 skaičiai iki kablelio</w:t>
                  </w:r>
                  <w:r>
                    <w:rPr>
                      <w:rFonts w:ascii="Times New Roman" w:hAnsi="Times New Roman"/>
                      <w:i/>
                      <w:sz w:val="24"/>
                      <w:szCs w:val="24"/>
                    </w:rPr>
                    <w:t>.</w:t>
                  </w:r>
                  <w:r w:rsidRPr="00A067CF">
                    <w:rPr>
                      <w:rFonts w:ascii="Times New Roman" w:hAnsi="Times New Roman"/>
                      <w:i/>
                      <w:sz w:val="24"/>
                      <w:szCs w:val="24"/>
                    </w:rPr>
                    <w:t>)</w:t>
                  </w:r>
                </w:p>
              </w:tc>
              <w:tc>
                <w:tcPr>
                  <w:tcW w:w="1559" w:type="dxa"/>
                  <w:shd w:val="clear" w:color="auto" w:fill="BFBFBF"/>
                </w:tcPr>
                <w:p w:rsidR="00892C83" w:rsidRPr="00A067CF" w:rsidRDefault="00892C83" w:rsidP="00732FAB">
                  <w:pPr>
                    <w:spacing w:after="0" w:line="240" w:lineRule="auto"/>
                    <w:jc w:val="center"/>
                    <w:rPr>
                      <w:rFonts w:ascii="Times New Roman" w:hAnsi="Times New Roman"/>
                      <w:b/>
                      <w:bCs/>
                      <w:caps/>
                      <w:sz w:val="24"/>
                      <w:szCs w:val="24"/>
                    </w:rPr>
                  </w:pPr>
                </w:p>
              </w:tc>
            </w:tr>
            <w:tr w:rsidR="00892C83" w:rsidRPr="00A067CF" w:rsidTr="0075402C">
              <w:tc>
                <w:tcPr>
                  <w:tcW w:w="7684" w:type="dxa"/>
                  <w:gridSpan w:val="2"/>
                  <w:shd w:val="clear" w:color="auto" w:fill="auto"/>
                </w:tcPr>
                <w:p w:rsidR="00892C83" w:rsidRPr="00A067CF" w:rsidRDefault="00892C83" w:rsidP="0075402C">
                  <w:pPr>
                    <w:spacing w:after="0" w:line="240" w:lineRule="auto"/>
                    <w:jc w:val="right"/>
                    <w:rPr>
                      <w:rFonts w:ascii="Times New Roman" w:hAnsi="Times New Roman"/>
                      <w:b/>
                      <w:bCs/>
                      <w:sz w:val="24"/>
                      <w:szCs w:val="24"/>
                    </w:rPr>
                  </w:pPr>
                  <w:r w:rsidRPr="00A067CF">
                    <w:rPr>
                      <w:rFonts w:ascii="Times New Roman" w:hAnsi="Times New Roman"/>
                      <w:b/>
                      <w:bCs/>
                      <w:sz w:val="24"/>
                      <w:szCs w:val="24"/>
                    </w:rPr>
                    <w:t>Minimali privaloma surinkti balų suma:</w:t>
                  </w:r>
                </w:p>
              </w:tc>
              <w:tc>
                <w:tcPr>
                  <w:tcW w:w="1417" w:type="dxa"/>
                  <w:shd w:val="clear" w:color="auto" w:fill="auto"/>
                </w:tcPr>
                <w:p w:rsidR="00892C83" w:rsidRPr="00A067CF" w:rsidRDefault="00B77EDA" w:rsidP="0075402C">
                  <w:pPr>
                    <w:spacing w:after="0" w:line="240" w:lineRule="auto"/>
                    <w:jc w:val="center"/>
                    <w:rPr>
                      <w:rFonts w:ascii="Times New Roman" w:hAnsi="Times New Roman"/>
                      <w:b/>
                      <w:bCs/>
                      <w:caps/>
                      <w:sz w:val="24"/>
                      <w:szCs w:val="24"/>
                    </w:rPr>
                  </w:pPr>
                  <w:r w:rsidRPr="0098768F">
                    <w:rPr>
                      <w:rFonts w:ascii="Times New Roman" w:hAnsi="Times New Roman"/>
                      <w:b/>
                      <w:bCs/>
                      <w:caps/>
                      <w:sz w:val="24"/>
                      <w:szCs w:val="24"/>
                    </w:rPr>
                    <w:t>5</w:t>
                  </w:r>
                  <w:r w:rsidR="00892C83" w:rsidRPr="0098768F">
                    <w:rPr>
                      <w:rFonts w:ascii="Times New Roman" w:hAnsi="Times New Roman"/>
                      <w:b/>
                      <w:bCs/>
                      <w:caps/>
                      <w:sz w:val="24"/>
                      <w:szCs w:val="24"/>
                    </w:rPr>
                    <w:t>0</w:t>
                  </w:r>
                </w:p>
              </w:tc>
              <w:tc>
                <w:tcPr>
                  <w:tcW w:w="1418" w:type="dxa"/>
                  <w:shd w:val="clear" w:color="auto" w:fill="BFBFBF"/>
                </w:tcPr>
                <w:p w:rsidR="00892C83" w:rsidRPr="00A067CF"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rsidR="00892C83" w:rsidRPr="00A067CF"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rsidR="00892C83" w:rsidRPr="00A067CF"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rsidR="00892C83" w:rsidRPr="00A067CF" w:rsidRDefault="00892C83" w:rsidP="0075402C">
                  <w:pPr>
                    <w:spacing w:after="0" w:line="240" w:lineRule="auto"/>
                    <w:jc w:val="center"/>
                    <w:rPr>
                      <w:rFonts w:ascii="Times New Roman" w:hAnsi="Times New Roman"/>
                      <w:b/>
                      <w:bCs/>
                      <w:caps/>
                      <w:sz w:val="24"/>
                      <w:szCs w:val="24"/>
                    </w:rPr>
                  </w:pPr>
                </w:p>
              </w:tc>
            </w:tr>
          </w:tbl>
          <w:p w:rsidR="00A067CF" w:rsidRPr="00A067CF" w:rsidRDefault="00A067CF" w:rsidP="00A067CF">
            <w:pPr>
              <w:jc w:val="center"/>
              <w:rPr>
                <w:rFonts w:ascii="Times New Roman" w:hAnsi="Times New Roman"/>
                <w:caps/>
                <w:sz w:val="24"/>
                <w:szCs w:val="24"/>
              </w:rPr>
            </w:pPr>
          </w:p>
        </w:tc>
      </w:tr>
    </w:tbl>
    <w:p w:rsidR="0075402C" w:rsidRDefault="0075402C" w:rsidP="0075402C">
      <w:pPr>
        <w:tabs>
          <w:tab w:val="left" w:pos="9639"/>
        </w:tabs>
        <w:spacing w:line="240" w:lineRule="auto"/>
        <w:ind w:left="426"/>
        <w:jc w:val="both"/>
        <w:rPr>
          <w:rFonts w:ascii="Times New Roman" w:hAnsi="Times New Roman"/>
        </w:rPr>
      </w:pPr>
    </w:p>
    <w:p w:rsidR="0075402C" w:rsidRPr="006C122A" w:rsidRDefault="0075402C" w:rsidP="0075402C">
      <w:pPr>
        <w:tabs>
          <w:tab w:val="left" w:pos="9639"/>
        </w:tabs>
        <w:spacing w:line="240" w:lineRule="auto"/>
        <w:ind w:left="426"/>
        <w:jc w:val="both"/>
        <w:rPr>
          <w:rFonts w:ascii="Times New Roman" w:hAnsi="Times New Roman"/>
        </w:rPr>
      </w:pPr>
      <w:r w:rsidRPr="006C122A">
        <w:rPr>
          <w:rFonts w:ascii="Times New Roman" w:hAnsi="Times New Roman"/>
        </w:rPr>
        <w:t>____________________________________                                     ______________________</w:t>
      </w:r>
      <w:r w:rsidRPr="006C122A">
        <w:rPr>
          <w:rFonts w:ascii="Times New Roman" w:hAnsi="Times New Roman"/>
        </w:rPr>
        <w:tab/>
        <w:t xml:space="preserve">  ___________________________</w:t>
      </w:r>
    </w:p>
    <w:p w:rsidR="0075402C" w:rsidRPr="006C122A" w:rsidRDefault="0075402C" w:rsidP="0075402C">
      <w:pPr>
        <w:tabs>
          <w:tab w:val="center" w:pos="10800"/>
        </w:tabs>
        <w:spacing w:after="0" w:line="240" w:lineRule="auto"/>
        <w:ind w:left="426"/>
        <w:jc w:val="both"/>
        <w:rPr>
          <w:rFonts w:ascii="Times New Roman" w:hAnsi="Times New Roman"/>
        </w:rPr>
      </w:pPr>
      <w:r w:rsidRPr="006C122A">
        <w:rPr>
          <w:rFonts w:ascii="Times New Roman" w:hAnsi="Times New Roman"/>
        </w:rPr>
        <w:t xml:space="preserve">(paraiškos vertinimą atlikusios institucijos atsakingo </w:t>
      </w:r>
    </w:p>
    <w:p w:rsidR="0075402C" w:rsidRPr="006C122A" w:rsidRDefault="0075402C" w:rsidP="0075402C">
      <w:pPr>
        <w:tabs>
          <w:tab w:val="center" w:pos="10800"/>
        </w:tabs>
        <w:spacing w:after="0" w:line="240" w:lineRule="auto"/>
        <w:ind w:left="426"/>
        <w:jc w:val="both"/>
        <w:rPr>
          <w:rFonts w:ascii="Times New Roman" w:hAnsi="Times New Roman"/>
        </w:rPr>
      </w:pPr>
      <w:r w:rsidRPr="006C122A">
        <w:rPr>
          <w:rFonts w:ascii="Times New Roman" w:hAnsi="Times New Roman"/>
        </w:rPr>
        <w:t xml:space="preserve">asmens pareigų pavadinimas)                                                                              (data) </w:t>
      </w:r>
      <w:r w:rsidRPr="006C122A">
        <w:rPr>
          <w:rFonts w:ascii="Times New Roman" w:hAnsi="Times New Roman"/>
        </w:rPr>
        <w:tab/>
        <w:t xml:space="preserve">        </w:t>
      </w:r>
      <w:r>
        <w:rPr>
          <w:rFonts w:ascii="Times New Roman" w:hAnsi="Times New Roman"/>
        </w:rPr>
        <w:t xml:space="preserve">                       </w:t>
      </w:r>
      <w:r w:rsidRPr="006C122A">
        <w:rPr>
          <w:rFonts w:ascii="Times New Roman" w:hAnsi="Times New Roman"/>
        </w:rPr>
        <w:t>(vardas ir pavardė, parašas</w:t>
      </w:r>
      <w:r>
        <w:rPr>
          <w:rFonts w:ascii="Times New Roman" w:hAnsi="Times New Roman"/>
        </w:rPr>
        <w:t>, jei pildoma popierinė versija</w:t>
      </w:r>
      <w:r w:rsidRPr="006C122A">
        <w:rPr>
          <w:rFonts w:ascii="Times New Roman" w:hAnsi="Times New Roman"/>
        </w:rPr>
        <w:t>)</w:t>
      </w:r>
    </w:p>
    <w:p w:rsidR="00A067CF" w:rsidRPr="0075402C" w:rsidRDefault="00A067CF" w:rsidP="00A067CF">
      <w:pPr>
        <w:tabs>
          <w:tab w:val="center" w:pos="10800"/>
        </w:tabs>
        <w:rPr>
          <w:rFonts w:ascii="Times New Roman" w:hAnsi="Times New Roman"/>
          <w:sz w:val="24"/>
          <w:szCs w:val="24"/>
        </w:rPr>
      </w:pPr>
      <w:r w:rsidRPr="0075402C">
        <w:rPr>
          <w:rFonts w:ascii="Times New Roman" w:hAnsi="Times New Roman"/>
          <w:sz w:val="24"/>
          <w:szCs w:val="24"/>
        </w:rPr>
        <w:tab/>
        <w:t xml:space="preserve">       </w:t>
      </w:r>
    </w:p>
    <w:p w:rsidR="00741CC9" w:rsidRDefault="00741CC9" w:rsidP="00741CC9">
      <w:pPr>
        <w:spacing w:after="0" w:line="240" w:lineRule="auto"/>
      </w:pPr>
    </w:p>
    <w:p w:rsidR="00451580" w:rsidRDefault="00451580" w:rsidP="004C71ED">
      <w:pPr>
        <w:spacing w:after="0" w:line="240" w:lineRule="auto"/>
        <w:ind w:left="6480" w:firstLine="1296"/>
        <w:rPr>
          <w:rFonts w:ascii="Times New Roman" w:hAnsi="Times New Roman"/>
          <w:sz w:val="24"/>
          <w:szCs w:val="24"/>
        </w:rPr>
      </w:pPr>
    </w:p>
    <w:p w:rsidR="00E434AB" w:rsidRDefault="00E434AB" w:rsidP="004C71ED">
      <w:pPr>
        <w:spacing w:after="0" w:line="240" w:lineRule="auto"/>
        <w:ind w:left="6480" w:firstLine="1296"/>
        <w:rPr>
          <w:rFonts w:ascii="Times New Roman" w:hAnsi="Times New Roman"/>
          <w:sz w:val="24"/>
          <w:szCs w:val="24"/>
        </w:rPr>
        <w:sectPr w:rsidR="00E434AB" w:rsidSect="00E434AB">
          <w:headerReference w:type="default" r:id="rId28"/>
          <w:headerReference w:type="first" r:id="rId29"/>
          <w:pgSz w:w="16838" w:h="11906" w:orient="landscape"/>
          <w:pgMar w:top="1134" w:right="822" w:bottom="1134" w:left="1134" w:header="567" w:footer="567" w:gutter="0"/>
          <w:pgNumType w:start="1"/>
          <w:cols w:space="1296"/>
          <w:titlePg/>
          <w:docGrid w:linePitch="360"/>
        </w:sectPr>
      </w:pPr>
    </w:p>
    <w:p w:rsidR="00E434AB" w:rsidRPr="00234130" w:rsidRDefault="00E434AB" w:rsidP="00E434AB">
      <w:pPr>
        <w:spacing w:after="0" w:line="240" w:lineRule="auto"/>
        <w:ind w:left="6480" w:firstLine="1296"/>
        <w:rPr>
          <w:rFonts w:ascii="Times New Roman" w:hAnsi="Times New Roman"/>
          <w:sz w:val="24"/>
          <w:szCs w:val="24"/>
        </w:rPr>
      </w:pPr>
      <w:r w:rsidRPr="00234130">
        <w:rPr>
          <w:rFonts w:ascii="Times New Roman" w:hAnsi="Times New Roman"/>
          <w:sz w:val="24"/>
          <w:szCs w:val="24"/>
        </w:rPr>
        <w:lastRenderedPageBreak/>
        <w:t>2014–2020 metų Europos Sąjungos fondų investicijų veiksmų programos</w:t>
      </w:r>
    </w:p>
    <w:p w:rsidR="00E434AB" w:rsidRPr="00234130" w:rsidRDefault="00E434AB" w:rsidP="00E434AB">
      <w:pPr>
        <w:spacing w:after="0" w:line="240" w:lineRule="auto"/>
        <w:ind w:left="7776"/>
        <w:rPr>
          <w:rFonts w:ascii="Times New Roman" w:hAnsi="Times New Roman"/>
          <w:sz w:val="24"/>
          <w:szCs w:val="24"/>
        </w:rPr>
      </w:pPr>
      <w:r>
        <w:rPr>
          <w:rFonts w:ascii="Times New Roman" w:hAnsi="Times New Roman"/>
          <w:sz w:val="24"/>
          <w:szCs w:val="24"/>
        </w:rPr>
        <w:t>1</w:t>
      </w:r>
      <w:r w:rsidRPr="00234130">
        <w:rPr>
          <w:rFonts w:ascii="Times New Roman" w:hAnsi="Times New Roman"/>
          <w:sz w:val="24"/>
          <w:szCs w:val="24"/>
        </w:rPr>
        <w:t xml:space="preserve"> prioriteto „</w:t>
      </w:r>
      <w:r>
        <w:rPr>
          <w:rFonts w:ascii="Times New Roman" w:hAnsi="Times New Roman"/>
          <w:sz w:val="24"/>
          <w:szCs w:val="24"/>
        </w:rPr>
        <w:t>Mokslinių tyrimų, eksperimentinės plėtros ir inovacijų skatinimas</w:t>
      </w:r>
      <w:r w:rsidRPr="00234130">
        <w:rPr>
          <w:rFonts w:ascii="Times New Roman" w:hAnsi="Times New Roman"/>
          <w:sz w:val="24"/>
          <w:szCs w:val="24"/>
        </w:rPr>
        <w:t xml:space="preserve">“ priemonės Nr. </w:t>
      </w:r>
      <w:r>
        <w:rPr>
          <w:rFonts w:ascii="Times New Roman" w:hAnsi="Times New Roman"/>
          <w:sz w:val="24"/>
          <w:szCs w:val="24"/>
        </w:rPr>
        <w:t xml:space="preserve">J05-LVPA-K </w:t>
      </w:r>
      <w:r w:rsidRPr="00234130">
        <w:rPr>
          <w:rFonts w:ascii="Times New Roman" w:hAnsi="Times New Roman"/>
          <w:sz w:val="24"/>
          <w:szCs w:val="24"/>
        </w:rPr>
        <w:t>„</w:t>
      </w:r>
      <w:r>
        <w:rPr>
          <w:rFonts w:ascii="Times New Roman" w:hAnsi="Times New Roman"/>
          <w:sz w:val="24"/>
          <w:szCs w:val="24"/>
        </w:rPr>
        <w:t xml:space="preserve">Intelektas. Bendri mokslo– verslo projektai“ </w:t>
      </w:r>
      <w:r w:rsidRPr="00234130">
        <w:rPr>
          <w:rFonts w:ascii="Times New Roman" w:hAnsi="Times New Roman"/>
          <w:sz w:val="24"/>
          <w:szCs w:val="24"/>
        </w:rPr>
        <w:t>projektų finansavimo sąlygų aprašo Nr. 1</w:t>
      </w:r>
    </w:p>
    <w:p w:rsidR="00E434AB" w:rsidRDefault="00E434AB" w:rsidP="00E434AB">
      <w:pPr>
        <w:spacing w:after="0" w:line="240" w:lineRule="auto"/>
        <w:ind w:left="6480" w:firstLine="1296"/>
        <w:rPr>
          <w:rFonts w:ascii="Times New Roman" w:hAnsi="Times New Roman"/>
          <w:sz w:val="24"/>
        </w:rPr>
      </w:pPr>
      <w:r>
        <w:rPr>
          <w:rFonts w:ascii="Times New Roman" w:hAnsi="Times New Roman"/>
          <w:sz w:val="24"/>
        </w:rPr>
        <w:t>3</w:t>
      </w:r>
      <w:r w:rsidRPr="00DA4937">
        <w:rPr>
          <w:rFonts w:ascii="Times New Roman" w:hAnsi="Times New Roman"/>
          <w:sz w:val="24"/>
        </w:rPr>
        <w:t xml:space="preserve"> priedas</w:t>
      </w:r>
    </w:p>
    <w:p w:rsidR="00FA3FDC" w:rsidRDefault="00FA3FDC" w:rsidP="00E434AB">
      <w:pPr>
        <w:spacing w:after="0" w:line="240" w:lineRule="auto"/>
        <w:ind w:left="6480" w:firstLine="1296"/>
        <w:rPr>
          <w:rFonts w:ascii="Times New Roman" w:hAnsi="Times New Roman"/>
          <w:sz w:val="24"/>
        </w:rPr>
      </w:pPr>
    </w:p>
    <w:p w:rsidR="00FA3FDC" w:rsidRPr="00A703EF"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p w:rsidR="00FA3FDC" w:rsidRPr="00A703EF"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rsidR="00FA3FDC" w:rsidRDefault="00FA3FDC" w:rsidP="00FA3FDC">
      <w:pPr>
        <w:spacing w:after="0" w:line="240" w:lineRule="auto"/>
        <w:jc w:val="center"/>
        <w:outlineLvl w:val="0"/>
        <w:rPr>
          <w:rFonts w:ascii="Times New Roman" w:hAnsi="Times New Roman"/>
          <w:b/>
          <w:sz w:val="24"/>
          <w:szCs w:val="24"/>
        </w:rPr>
      </w:pPr>
      <w:r w:rsidRPr="00A703EF">
        <w:rPr>
          <w:rFonts w:ascii="Times New Roman" w:eastAsiaTheme="minorHAnsi" w:hAnsi="Times New Roman"/>
          <w:b/>
          <w:bCs/>
          <w:caps/>
          <w:color w:val="000000"/>
          <w:sz w:val="24"/>
          <w:szCs w:val="24"/>
        </w:rPr>
        <w:t xml:space="preserve">PRIEMONĖ </w:t>
      </w:r>
      <w:r w:rsidRPr="00A703EF">
        <w:rPr>
          <w:rFonts w:ascii="Times New Roman" w:hAnsi="Times New Roman"/>
          <w:b/>
          <w:sz w:val="24"/>
          <w:szCs w:val="24"/>
        </w:rPr>
        <w:t>NR.</w:t>
      </w:r>
      <w:r>
        <w:rPr>
          <w:rFonts w:ascii="Times New Roman" w:hAnsi="Times New Roman"/>
          <w:b/>
          <w:sz w:val="24"/>
          <w:szCs w:val="24"/>
        </w:rPr>
        <w:t xml:space="preserve"> </w:t>
      </w:r>
      <w:r w:rsidRPr="00FA3FDC">
        <w:rPr>
          <w:rFonts w:ascii="Times New Roman" w:hAnsi="Times New Roman"/>
          <w:b/>
          <w:sz w:val="24"/>
          <w:szCs w:val="24"/>
        </w:rPr>
        <w:t>J05-LVPA-K „</w:t>
      </w:r>
      <w:r>
        <w:rPr>
          <w:rFonts w:ascii="Times New Roman" w:hAnsi="Times New Roman"/>
          <w:b/>
          <w:sz w:val="24"/>
          <w:szCs w:val="24"/>
        </w:rPr>
        <w:t>INTELEKTAS. BENDRI MOKSLO–VERSLO PROJEKTAI</w:t>
      </w:r>
      <w:r>
        <w:rPr>
          <w:rFonts w:ascii="Times New Roman" w:hAnsi="Times New Roman"/>
          <w:b/>
          <w:vanish/>
          <w:sz w:val="24"/>
          <w:szCs w:val="24"/>
        </w:rPr>
        <w:t>S. BENDRI MOKSLO - VERSLO  riama  technologinės parengties lygis (ėšos, dėl kurių šio turto įsigijimo išlaidoms apm</w:t>
      </w:r>
      <w:r>
        <w:rPr>
          <w:rFonts w:ascii="Times New Roman" w:hAnsi="Times New Roman"/>
          <w:b/>
          <w:vanish/>
          <w:sz w:val="24"/>
          <w:szCs w:val="24"/>
        </w:rPr>
        <w:pgNum/>
      </w:r>
      <w:r>
        <w:rPr>
          <w:rFonts w:ascii="Times New Roman" w:hAnsi="Times New Roman"/>
          <w:b/>
          <w:vanish/>
          <w:sz w:val="24"/>
          <w:szCs w:val="24"/>
        </w:rPr>
        <w:pgNum/>
      </w:r>
      <w:r>
        <w:rPr>
          <w:rFonts w:ascii="Times New Roman" w:hAnsi="Times New Roman"/>
          <w:b/>
          <w:vanish/>
          <w:sz w:val="24"/>
          <w:szCs w:val="24"/>
        </w:rPr>
        <w:pgNum/>
      </w:r>
      <w:r>
        <w:rPr>
          <w:rFonts w:ascii="Times New Roman" w:hAnsi="Times New Roman"/>
          <w:b/>
          <w:vanish/>
          <w:sz w:val="24"/>
          <w:szCs w:val="24"/>
        </w:rPr>
        <w:pgNum/>
      </w:r>
      <w:r w:rsidRPr="00FA3FDC">
        <w:rPr>
          <w:rFonts w:ascii="Times New Roman" w:hAnsi="Times New Roman"/>
          <w:b/>
          <w:sz w:val="24"/>
          <w:szCs w:val="24"/>
        </w:rPr>
        <w:t>“</w:t>
      </w:r>
    </w:p>
    <w:p w:rsidR="00FA3FDC" w:rsidRPr="00A703EF"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FA3FDC" w:rsidRPr="00A703EF"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I. Priemonės teisinis pagrindas</w:t>
            </w:r>
          </w:p>
        </w:tc>
      </w:tr>
      <w:tr w:rsidR="00FA3FDC" w:rsidRPr="00A703EF" w:rsidTr="00FA3FDC">
        <w:tc>
          <w:tcPr>
            <w:tcW w:w="1527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FA3FDC" w:rsidRPr="00A703EF"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31"/>
        <w:gridCol w:w="10067"/>
      </w:tblGrid>
      <w:tr w:rsidR="00FA3FDC" w:rsidRPr="00A703EF"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 xml:space="preserve">II. Duomenys apie paraišką / projektą </w:t>
            </w:r>
          </w:p>
        </w:tc>
      </w:tr>
      <w:tr w:rsidR="00FA3FDC" w:rsidRPr="00A703E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Paraiškos</w:t>
            </w:r>
            <w:r>
              <w:rPr>
                <w:rFonts w:ascii="Times New Roman" w:hAnsi="Times New Roman"/>
                <w:b/>
                <w:bCs/>
                <w:color w:val="000000"/>
                <w:sz w:val="24"/>
                <w:szCs w:val="24"/>
              </w:rPr>
              <w:t>/</w:t>
            </w:r>
            <w:r w:rsidRPr="00A703EF">
              <w:rPr>
                <w:rFonts w:ascii="Times New Roman" w:hAnsi="Times New Roman"/>
                <w:b/>
                <w:bCs/>
                <w:color w:val="000000"/>
                <w:sz w:val="24"/>
                <w:szCs w:val="24"/>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A703E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A703EF"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A703EF">
              <w:rPr>
                <w:rFonts w:ascii="Times New Roman" w:hAnsi="Times New Roman"/>
                <w:b/>
                <w:bCs/>
                <w:color w:val="000000"/>
                <w:sz w:val="24"/>
                <w:szCs w:val="24"/>
              </w:rPr>
              <w:t>Pareiškėjo</w:t>
            </w:r>
            <w:r>
              <w:rPr>
                <w:rFonts w:ascii="Times New Roman" w:hAnsi="Times New Roman"/>
                <w:b/>
                <w:bCs/>
                <w:color w:val="000000"/>
                <w:sz w:val="24"/>
                <w:szCs w:val="24"/>
              </w:rPr>
              <w:t>/</w:t>
            </w:r>
            <w:r w:rsidRPr="00A703EF">
              <w:rPr>
                <w:rFonts w:ascii="Times New Roman" w:hAnsi="Times New Roman"/>
                <w:b/>
                <w:bCs/>
                <w:color w:val="000000"/>
                <w:sz w:val="24"/>
                <w:szCs w:val="24"/>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A703E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FA3FDC"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72"/>
        <w:gridCol w:w="6408"/>
        <w:gridCol w:w="50"/>
        <w:gridCol w:w="1705"/>
        <w:gridCol w:w="61"/>
        <w:gridCol w:w="2877"/>
        <w:gridCol w:w="86"/>
        <w:gridCol w:w="3275"/>
      </w:tblGrid>
      <w:tr w:rsidR="00E3722C" w:rsidRPr="001E160C"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722C" w:rsidRPr="001E160C" w:rsidRDefault="00E3722C" w:rsidP="00E3722C">
            <w:pPr>
              <w:autoSpaceDE w:val="0"/>
              <w:autoSpaceDN w:val="0"/>
              <w:adjustRightInd w:val="0"/>
              <w:spacing w:after="0" w:line="240" w:lineRule="auto"/>
              <w:rPr>
                <w:rFonts w:ascii="Times New Roman" w:hAnsi="Times New Roman"/>
                <w:sz w:val="24"/>
                <w:szCs w:val="24"/>
                <w:highlight w:val="lightGray"/>
                <w:lang w:eastAsia="lt-LT"/>
              </w:rPr>
            </w:pPr>
            <w:r w:rsidRPr="001E160C">
              <w:rPr>
                <w:rFonts w:ascii="Times New Roman" w:hAnsi="Times New Roman"/>
                <w:b/>
                <w:bCs/>
                <w:color w:val="000000"/>
                <w:sz w:val="24"/>
                <w:szCs w:val="24"/>
                <w:highlight w:val="lightGray"/>
                <w:lang w:eastAsia="lt-LT"/>
              </w:rPr>
              <w:t xml:space="preserve">III. Paraiškos / projekto patikra dėl atitikties Reglamentui </w:t>
            </w:r>
          </w:p>
        </w:tc>
      </w:tr>
      <w:tr w:rsidR="00E3722C" w:rsidRPr="001E160C" w:rsidTr="00236218">
        <w:tc>
          <w:tcPr>
            <w:tcW w:w="672" w:type="dxa"/>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contextualSpacing/>
              <w:jc w:val="both"/>
              <w:rPr>
                <w:rFonts w:ascii="Times New Roman" w:hAnsi="Times New Roman"/>
                <w:b/>
                <w:sz w:val="24"/>
                <w:szCs w:val="24"/>
                <w:lang w:eastAsia="lt-LT"/>
              </w:rPr>
            </w:pPr>
            <w:r w:rsidRPr="001E160C">
              <w:rPr>
                <w:rFonts w:ascii="Times New Roman" w:hAnsi="Times New Roman"/>
                <w:b/>
                <w:sz w:val="24"/>
                <w:szCs w:val="24"/>
                <w:lang w:eastAsia="lt-LT"/>
              </w:rPr>
              <w:t xml:space="preserve">Nr. </w:t>
            </w:r>
          </w:p>
        </w:tc>
        <w:tc>
          <w:tcPr>
            <w:tcW w:w="6408" w:type="dxa"/>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ind w:firstLine="34"/>
              <w:contextualSpacing/>
              <w:jc w:val="both"/>
              <w:rPr>
                <w:rFonts w:ascii="Times New Roman" w:hAnsi="Times New Roman"/>
                <w:b/>
                <w:sz w:val="24"/>
                <w:szCs w:val="24"/>
                <w:lang w:eastAsia="lt-LT"/>
              </w:rPr>
            </w:pPr>
            <w:r w:rsidRPr="001E160C">
              <w:rPr>
                <w:rFonts w:ascii="Times New Roman" w:hAnsi="Times New Roman"/>
                <w:b/>
                <w:sz w:val="24"/>
                <w:szCs w:val="24"/>
                <w:lang w:eastAsia="lt-LT"/>
              </w:rPr>
              <w:t>Klausimai</w:t>
            </w:r>
          </w:p>
        </w:tc>
        <w:tc>
          <w:tcPr>
            <w:tcW w:w="4693" w:type="dxa"/>
            <w:gridSpan w:val="4"/>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ind w:hanging="5"/>
              <w:contextualSpacing/>
              <w:jc w:val="both"/>
              <w:rPr>
                <w:rFonts w:ascii="Times New Roman" w:hAnsi="Times New Roman"/>
                <w:b/>
                <w:sz w:val="24"/>
                <w:szCs w:val="24"/>
                <w:lang w:eastAsia="lt-LT"/>
              </w:rPr>
            </w:pPr>
            <w:r w:rsidRPr="001E160C">
              <w:rPr>
                <w:rFonts w:ascii="Times New Roman" w:hAnsi="Times New Roman"/>
                <w:b/>
                <w:sz w:val="24"/>
                <w:szCs w:val="24"/>
                <w:lang w:eastAsia="lt-LT"/>
              </w:rPr>
              <w:t>Rezultatas</w:t>
            </w:r>
          </w:p>
        </w:tc>
        <w:tc>
          <w:tcPr>
            <w:tcW w:w="3361" w:type="dxa"/>
            <w:gridSpan w:val="2"/>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contextualSpacing/>
              <w:jc w:val="both"/>
              <w:rPr>
                <w:rFonts w:ascii="Times New Roman" w:hAnsi="Times New Roman"/>
                <w:b/>
                <w:sz w:val="24"/>
                <w:szCs w:val="24"/>
                <w:lang w:eastAsia="lt-LT"/>
              </w:rPr>
            </w:pPr>
            <w:r w:rsidRPr="001E160C">
              <w:rPr>
                <w:rFonts w:ascii="Times New Roman" w:hAnsi="Times New Roman"/>
                <w:b/>
                <w:sz w:val="24"/>
                <w:szCs w:val="24"/>
                <w:lang w:eastAsia="lt-LT"/>
              </w:rPr>
              <w:t>Pastabos</w:t>
            </w:r>
          </w:p>
        </w:tc>
      </w:tr>
      <w:tr w:rsidR="00E3722C" w:rsidRPr="00A703EF" w:rsidTr="00236218">
        <w:tc>
          <w:tcPr>
            <w:tcW w:w="672" w:type="dxa"/>
            <w:vMerge w:val="restart"/>
            <w:tcBorders>
              <w:top w:val="single" w:sz="4" w:space="0" w:color="auto"/>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1.</w:t>
            </w:r>
          </w:p>
          <w:p w:rsidR="00E3722C" w:rsidRPr="00A703EF"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8C0DE9">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pareiškėjas </w:t>
            </w:r>
            <w:r w:rsidR="008C0DE9">
              <w:rPr>
                <w:rFonts w:ascii="Times New Roman" w:hAnsi="Times New Roman"/>
                <w:bCs/>
                <w:sz w:val="24"/>
                <w:szCs w:val="24"/>
                <w:lang w:eastAsia="lt-LT"/>
              </w:rPr>
              <w:t>(</w:t>
            </w:r>
            <w:r>
              <w:rPr>
                <w:rFonts w:ascii="Times New Roman" w:hAnsi="Times New Roman"/>
                <w:bCs/>
                <w:sz w:val="24"/>
                <w:szCs w:val="24"/>
              </w:rPr>
              <w:t>pasirinkti tik vieną variantą</w:t>
            </w:r>
            <w:r w:rsidR="008C0DE9">
              <w:rPr>
                <w:rFonts w:ascii="Times New Roman" w:hAnsi="Times New Roman"/>
                <w:bCs/>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E51A64" w:rsidRDefault="00E3722C" w:rsidP="00E3722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Pr="00E51A64">
              <w:rPr>
                <w:rFonts w:ascii="Times New Roman" w:hAnsi="Times New Roman"/>
                <w:sz w:val="24"/>
                <w:szCs w:val="24"/>
                <w:lang w:eastAsia="lt-LT"/>
              </w:rPr>
              <w:t>labai maža įmonė</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didelė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2.</w:t>
            </w:r>
          </w:p>
        </w:tc>
        <w:tc>
          <w:tcPr>
            <w:tcW w:w="6408" w:type="dxa"/>
            <w:tcBorders>
              <w:top w:val="single" w:sz="4" w:space="0" w:color="auto"/>
              <w:left w:val="single" w:sz="4" w:space="0" w:color="auto"/>
              <w:bottom w:val="single" w:sz="4" w:space="0" w:color="auto"/>
              <w:right w:val="single" w:sz="4" w:space="0" w:color="auto"/>
            </w:tcBorders>
          </w:tcPr>
          <w:p w:rsidR="00E3722C" w:rsidRDefault="00E3722C" w:rsidP="00E3722C">
            <w:pPr>
              <w:autoSpaceDE w:val="0"/>
              <w:autoSpaceDN w:val="0"/>
              <w:adjustRightInd w:val="0"/>
              <w:spacing w:after="0" w:line="240" w:lineRule="auto"/>
              <w:jc w:val="both"/>
              <w:rPr>
                <w:rFonts w:ascii="Times New Roman" w:hAnsi="Times New Roman"/>
                <w:sz w:val="24"/>
                <w:szCs w:val="24"/>
                <w:lang w:eastAsia="lt-LT"/>
              </w:rPr>
            </w:pPr>
            <w:r>
              <w:rPr>
                <w:rFonts w:ascii="Times New Roman" w:hAnsi="Times New Roman"/>
                <w:color w:val="000000"/>
                <w:sz w:val="24"/>
              </w:rPr>
              <w:t xml:space="preserve">Ar projektas neskirtas </w:t>
            </w:r>
            <w:r w:rsidRPr="00D337F8">
              <w:rPr>
                <w:rFonts w:ascii="Times New Roman" w:hAnsi="Times New Roman"/>
                <w:color w:val="000000"/>
                <w:sz w:val="24"/>
              </w:rPr>
              <w:t xml:space="preserve">Reglamento 1 straipsnio 2 </w:t>
            </w:r>
            <w:r>
              <w:rPr>
                <w:rFonts w:ascii="Times New Roman" w:hAnsi="Times New Roman"/>
                <w:color w:val="000000"/>
                <w:sz w:val="24"/>
              </w:rPr>
              <w:t xml:space="preserve">dalyje išvardintoms veikloms?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p>
        </w:tc>
        <w:tc>
          <w:tcPr>
            <w:tcW w:w="6408"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color w:val="000000"/>
                <w:sz w:val="24"/>
              </w:rPr>
              <w:t>Ar projektas nėra vykdomas Reglamento 1 straipsnio 3</w:t>
            </w:r>
            <w:r w:rsidRPr="00D337F8">
              <w:rPr>
                <w:rFonts w:ascii="Times New Roman" w:hAnsi="Times New Roman"/>
                <w:color w:val="000000"/>
                <w:sz w:val="24"/>
              </w:rPr>
              <w:t xml:space="preserve"> </w:t>
            </w:r>
            <w:r>
              <w:rPr>
                <w:rFonts w:ascii="Times New Roman" w:hAnsi="Times New Roman"/>
                <w:color w:val="000000"/>
                <w:sz w:val="24"/>
              </w:rPr>
              <w:t>dalyje išvardintuose sektoriuose</w:t>
            </w:r>
            <w:r w:rsidRPr="00D337F8">
              <w:rPr>
                <w:rFonts w:ascii="Times New Roman" w:hAnsi="Times New Roman"/>
                <w:color w:val="000000"/>
                <w:sz w:val="24"/>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tc>
      </w:tr>
      <w:tr w:rsidR="00E3722C"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4.</w:t>
            </w:r>
          </w:p>
        </w:tc>
        <w:tc>
          <w:tcPr>
            <w:tcW w:w="6408"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D337F8">
              <w:rPr>
                <w:rFonts w:ascii="Times New Roman" w:hAnsi="Times New Roman"/>
                <w:color w:val="000000"/>
                <w:sz w:val="24"/>
              </w:rPr>
              <w:t xml:space="preserve">Ar teikiama pagalba </w:t>
            </w:r>
            <w:r>
              <w:rPr>
                <w:rFonts w:ascii="Times New Roman" w:hAnsi="Times New Roman"/>
                <w:color w:val="000000"/>
                <w:sz w:val="24"/>
              </w:rPr>
              <w:t>pareiškėjui, kuris ne</w:t>
            </w:r>
            <w:r w:rsidRPr="00D337F8">
              <w:rPr>
                <w:rFonts w:ascii="Times New Roman" w:hAnsi="Times New Roman"/>
                <w:color w:val="000000"/>
                <w:sz w:val="24"/>
              </w:rPr>
              <w:t>atitinka</w:t>
            </w:r>
            <w:r>
              <w:rPr>
                <w:rFonts w:ascii="Times New Roman" w:hAnsi="Times New Roman"/>
                <w:color w:val="000000"/>
                <w:sz w:val="24"/>
              </w:rPr>
              <w:t xml:space="preserve"> Reglamento 1 straipsnio 4 dalies</w:t>
            </w:r>
            <w:r w:rsidRPr="00D337F8">
              <w:rPr>
                <w:rFonts w:ascii="Times New Roman" w:hAnsi="Times New Roman"/>
                <w:color w:val="000000"/>
                <w:sz w:val="24"/>
              </w:rPr>
              <w:t xml:space="preserve"> nuostatas?</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tc>
      </w:tr>
      <w:tr w:rsidR="00E3722C"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5.</w:t>
            </w:r>
          </w:p>
        </w:tc>
        <w:tc>
          <w:tcPr>
            <w:tcW w:w="6408"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nėra teikiama sunkumus turinčiai įmonei (taip, kaip </w:t>
            </w:r>
            <w:r w:rsidRPr="00A703EF">
              <w:rPr>
                <w:rFonts w:ascii="Times New Roman" w:hAnsi="Times New Roman"/>
                <w:sz w:val="24"/>
                <w:szCs w:val="24"/>
                <w:lang w:eastAsia="lt-LT"/>
              </w:rPr>
              <w:lastRenderedPageBreak/>
              <w:t xml:space="preserve">apibrėžta Reglamento 2 straipsnio 18 </w:t>
            </w:r>
            <w:r>
              <w:rPr>
                <w:rFonts w:ascii="Times New Roman" w:hAnsi="Times New Roman"/>
                <w:sz w:val="24"/>
                <w:szCs w:val="24"/>
                <w:lang w:eastAsia="lt-LT"/>
              </w:rPr>
              <w:t>dalyje</w:t>
            </w:r>
            <w:r w:rsidRPr="00A703EF">
              <w:rPr>
                <w:rFonts w:ascii="Times New Roman" w:hAnsi="Times New Roman"/>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lastRenderedPageBreak/>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 xml:space="preserve">6. </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bCs/>
                <w:color w:val="000000"/>
                <w:sz w:val="24"/>
                <w:szCs w:val="24"/>
              </w:rPr>
            </w:pPr>
            <w:r w:rsidRPr="00A703EF">
              <w:rPr>
                <w:rFonts w:ascii="Times New Roman" w:hAnsi="Times New Roman"/>
                <w:bCs/>
                <w:color w:val="000000"/>
                <w:sz w:val="24"/>
                <w:szCs w:val="24"/>
              </w:rPr>
              <w:t>Ar teikiama pagalba atitinka Reglamento 4 straipsnio 1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E66DA0">
              <w:rPr>
                <w:rFonts w:ascii="Times New Roman" w:hAnsi="Times New Roman"/>
                <w:sz w:val="24"/>
                <w:szCs w:val="24"/>
                <w:lang w:eastAsia="lt-LT"/>
              </w:rPr>
              <w:t>7.</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itinka Reglamento 4 straipsnio 2</w:t>
            </w:r>
            <w:r w:rsidRPr="00A703EF">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 xml:space="preserve">dalies </w:t>
            </w:r>
            <w:r w:rsidRPr="00A703EF">
              <w:rPr>
                <w:rFonts w:ascii="Times New Roman" w:hAnsi="Times New Roman"/>
                <w:bCs/>
                <w:color w:val="000000"/>
                <w:sz w:val="24"/>
                <w:szCs w:val="24"/>
                <w:lang w:eastAsia="lt-LT"/>
              </w:rPr>
              <w:t xml:space="preserve"> nuostatas</w:t>
            </w:r>
            <w:r>
              <w:rPr>
                <w:rFonts w:ascii="Times New Roman" w:hAnsi="Times New Roman"/>
                <w:bCs/>
                <w:color w:val="000000"/>
                <w:sz w:val="24"/>
                <w:szCs w:val="24"/>
                <w:lang w:eastAsia="lt-LT"/>
              </w:rPr>
              <w:t>, t. y. projektas nėra dirbtinai skaidomas</w:t>
            </w:r>
            <w:r w:rsidRPr="00A703EF">
              <w:rPr>
                <w:rFonts w:ascii="Times New Roman" w:hAnsi="Times New Roman"/>
                <w:bCs/>
                <w:color w:val="000000"/>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8.</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bCs/>
                <w:color w:val="000000"/>
                <w:sz w:val="24"/>
                <w:szCs w:val="24"/>
                <w:lang w:eastAsia="lt-LT"/>
              </w:rPr>
              <w:t xml:space="preserve">Ar yra pagrįstas pagalbos skatinamasis poveikis pagal Reglamento 6 straipsnio 2 </w:t>
            </w:r>
            <w:r>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hideMark/>
          </w:tcPr>
          <w:p w:rsidR="00C05899" w:rsidRPr="00A703EF" w:rsidRDefault="00C0589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9.</w:t>
            </w:r>
          </w:p>
        </w:tc>
        <w:tc>
          <w:tcPr>
            <w:tcW w:w="6408" w:type="dxa"/>
            <w:tcBorders>
              <w:top w:val="single" w:sz="4" w:space="0" w:color="auto"/>
              <w:left w:val="single" w:sz="4" w:space="0" w:color="auto"/>
              <w:bottom w:val="single" w:sz="4" w:space="0" w:color="auto"/>
              <w:right w:val="single" w:sz="4" w:space="0" w:color="auto"/>
            </w:tcBorders>
            <w:hideMark/>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Ar yra laikomasi pagalbos sumavimo reikalavimų, nustatytų Reglamento 8 straipsnyje?</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E3722C">
            <w:pPr>
              <w:autoSpaceDE w:val="0"/>
              <w:autoSpaceDN w:val="0"/>
              <w:adjustRightInd w:val="0"/>
              <w:spacing w:after="0" w:line="240" w:lineRule="auto"/>
              <w:ind w:right="-465"/>
              <w:contextualSpacing/>
              <w:rPr>
                <w:rFonts w:ascii="Times New Roman" w:hAnsi="Times New Roman"/>
                <w:sz w:val="24"/>
                <w:szCs w:val="24"/>
                <w:lang w:eastAsia="lt-LT"/>
              </w:rPr>
            </w:pPr>
            <w:r>
              <w:rPr>
                <w:rFonts w:ascii="Times New Roman" w:hAnsi="Times New Roman"/>
                <w:sz w:val="24"/>
                <w:szCs w:val="24"/>
                <w:lang w:eastAsia="lt-LT"/>
              </w:rPr>
              <w:t>10.</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0D0329">
            <w:pPr>
              <w:spacing w:after="0" w:line="240" w:lineRule="auto"/>
              <w:contextualSpacing/>
              <w:jc w:val="both"/>
              <w:rPr>
                <w:rFonts w:ascii="Times New Roman" w:hAnsi="Times New Roman"/>
                <w:sz w:val="24"/>
                <w:szCs w:val="24"/>
              </w:rPr>
            </w:pPr>
            <w:r w:rsidRPr="00A703EF">
              <w:rPr>
                <w:rFonts w:ascii="Times New Roman" w:hAnsi="Times New Roman"/>
                <w:sz w:val="24"/>
                <w:szCs w:val="24"/>
              </w:rPr>
              <w:t xml:space="preserve">Ar pabaigus investuoti numatoma, kad investicijos pagalbą gaunančioje vietovėje bus išlaikytos ne trumpiau kaip </w:t>
            </w:r>
            <w:r>
              <w:rPr>
                <w:rFonts w:ascii="Times New Roman" w:hAnsi="Times New Roman"/>
                <w:sz w:val="24"/>
                <w:szCs w:val="24"/>
              </w:rPr>
              <w:t>penkerius</w:t>
            </w:r>
            <w:r w:rsidRPr="00A703EF">
              <w:rPr>
                <w:rFonts w:ascii="Times New Roman" w:hAnsi="Times New Roman"/>
                <w:sz w:val="24"/>
                <w:szCs w:val="24"/>
              </w:rPr>
              <w:t xml:space="preserve"> metus</w:t>
            </w:r>
            <w:r>
              <w:rPr>
                <w:rFonts w:ascii="Times New Roman" w:hAnsi="Times New Roman"/>
                <w:sz w:val="24"/>
                <w:szCs w:val="24"/>
              </w:rPr>
              <w:t xml:space="preserve"> arba trejus metus labai mažų, mažų ir vidutinių įmonių atveju</w:t>
            </w:r>
            <w:r w:rsidRPr="00A703EF">
              <w:rPr>
                <w:rFonts w:ascii="Times New Roman" w:hAnsi="Times New Roman"/>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spacing w:after="0" w:line="240" w:lineRule="auto"/>
              <w:contextualSpacing/>
              <w:jc w:val="both"/>
              <w:rPr>
                <w:rFonts w:ascii="Times New Roman" w:hAnsi="Times New Roman"/>
                <w:sz w:val="24"/>
                <w:szCs w:val="24"/>
              </w:rPr>
            </w:pPr>
            <w:r w:rsidRPr="00A703EF">
              <w:rPr>
                <w:rFonts w:ascii="Times New Roman" w:hAnsi="Times New Roman"/>
                <w:sz w:val="24"/>
                <w:szCs w:val="24"/>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spacing w:after="0" w:line="240" w:lineRule="auto"/>
              <w:ind w:hanging="5"/>
              <w:contextualSpacing/>
              <w:jc w:val="both"/>
              <w:rPr>
                <w:rFonts w:ascii="Times New Roman" w:hAnsi="Times New Roman"/>
                <w:sz w:val="24"/>
                <w:szCs w:val="24"/>
              </w:rPr>
            </w:pPr>
            <w:r w:rsidRPr="00A703EF">
              <w:rPr>
                <w:rFonts w:ascii="Times New Roman" w:hAnsi="Times New Roman"/>
                <w:sz w:val="24"/>
                <w:szCs w:val="24"/>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15134" w:type="dxa"/>
            <w:gridSpan w:val="8"/>
            <w:tcBorders>
              <w:top w:val="single" w:sz="4" w:space="0" w:color="auto"/>
              <w:left w:val="single" w:sz="4" w:space="0" w:color="auto"/>
              <w:bottom w:val="single" w:sz="4" w:space="0" w:color="auto"/>
              <w:right w:val="single" w:sz="4" w:space="0" w:color="auto"/>
            </w:tcBorders>
          </w:tcPr>
          <w:p w:rsidR="00E66DA0" w:rsidRPr="00A703EF" w:rsidRDefault="00E66DA0"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E66DA0">
              <w:rPr>
                <w:rFonts w:ascii="Times New Roman" w:hAnsi="Times New Roman"/>
                <w:i/>
                <w:sz w:val="24"/>
                <w:szCs w:val="24"/>
              </w:rPr>
              <w:t>Taikoma, jei pagalba teikiama pagal Reglamento 14 straipsnį</w:t>
            </w: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 xml:space="preserve">Ar pagalba teikiama </w:t>
            </w:r>
            <w:r>
              <w:rPr>
                <w:rFonts w:ascii="Times New Roman" w:hAnsi="Times New Roman"/>
                <w:sz w:val="24"/>
                <w:szCs w:val="24"/>
              </w:rPr>
              <w:t xml:space="preserve">pradinei investicijai pagal </w:t>
            </w:r>
            <w:r w:rsidRPr="00A703EF">
              <w:rPr>
                <w:rFonts w:ascii="Times New Roman" w:hAnsi="Times New Roman"/>
                <w:sz w:val="24"/>
                <w:szCs w:val="24"/>
              </w:rPr>
              <w:t xml:space="preserve">Reglamento 14 straipsnio 3 punkto </w:t>
            </w:r>
            <w:r>
              <w:rPr>
                <w:rFonts w:ascii="Times New Roman" w:hAnsi="Times New Roman"/>
                <w:sz w:val="24"/>
                <w:szCs w:val="24"/>
              </w:rPr>
              <w:t>a) dalies nuostatas</w:t>
            </w:r>
            <w:r w:rsidRPr="00A703EF">
              <w:rPr>
                <w:rFonts w:ascii="Times New Roman" w:hAnsi="Times New Roman"/>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C05899">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 xml:space="preserve">Ar pagalbos yra prašoma </w:t>
            </w:r>
            <w:r>
              <w:rPr>
                <w:rFonts w:ascii="Times New Roman" w:hAnsi="Times New Roman"/>
                <w:sz w:val="24"/>
                <w:szCs w:val="24"/>
              </w:rPr>
              <w:t xml:space="preserve">pagal Reglamento 14 straipsnio 4 punktą </w:t>
            </w:r>
            <w:r w:rsidRPr="00A703EF">
              <w:rPr>
                <w:rFonts w:ascii="Times New Roman" w:hAnsi="Times New Roman"/>
                <w:sz w:val="24"/>
                <w:szCs w:val="24"/>
              </w:rPr>
              <w:t xml:space="preserve">tinkamoms finansuoti </w:t>
            </w:r>
            <w:r>
              <w:rPr>
                <w:rFonts w:ascii="Times New Roman" w:hAnsi="Times New Roman"/>
                <w:sz w:val="24"/>
                <w:szCs w:val="24"/>
              </w:rPr>
              <w:t xml:space="preserve">investicinėms </w:t>
            </w:r>
            <w:r w:rsidRPr="00A703EF">
              <w:rPr>
                <w:rFonts w:ascii="Times New Roman" w:hAnsi="Times New Roman"/>
                <w:sz w:val="24"/>
                <w:szCs w:val="24"/>
              </w:rPr>
              <w:t>išlaidoms</w:t>
            </w:r>
            <w:r>
              <w:rPr>
                <w:rFonts w:ascii="Times New Roman" w:hAnsi="Times New Roman"/>
                <w:sz w:val="24"/>
                <w:szCs w:val="24"/>
              </w:rPr>
              <w:t xml:space="preserve"> į materialųjį ir nematerialųjį turtą?</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13.</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Ar pagalbos intensyvumas atitinka Reglamento 14 straipsnio 12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14.</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rPr>
              <w:t>Ar teikiama pagalba atitinka Reglamento 13 straipsnio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p>
        </w:tc>
        <w:tc>
          <w:tcPr>
            <w:tcW w:w="6408" w:type="dxa"/>
            <w:tcBorders>
              <w:top w:val="single" w:sz="4" w:space="0" w:color="auto"/>
              <w:left w:val="single" w:sz="4" w:space="0" w:color="auto"/>
              <w:bottom w:val="single" w:sz="4" w:space="0" w:color="auto"/>
              <w:right w:val="single" w:sz="4" w:space="0" w:color="auto"/>
            </w:tcBorders>
          </w:tcPr>
          <w:p w:rsidR="00C05899" w:rsidRPr="002B667B"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2B667B">
              <w:rPr>
                <w:rFonts w:ascii="Times New Roman" w:hAnsi="Times New Roman"/>
                <w:bCs/>
                <w:color w:val="000000"/>
                <w:sz w:val="24"/>
                <w:szCs w:val="24"/>
              </w:rPr>
              <w:t>Ar įsigyjamas turtas atitinka Reglamento 14 straipsnio 6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16.</w:t>
            </w:r>
          </w:p>
        </w:tc>
        <w:tc>
          <w:tcPr>
            <w:tcW w:w="6408" w:type="dxa"/>
            <w:tcBorders>
              <w:top w:val="single" w:sz="4" w:space="0" w:color="auto"/>
              <w:left w:val="single" w:sz="4" w:space="0" w:color="auto"/>
              <w:bottom w:val="single" w:sz="4" w:space="0" w:color="auto"/>
              <w:right w:val="single" w:sz="4" w:space="0" w:color="auto"/>
            </w:tcBorders>
          </w:tcPr>
          <w:p w:rsidR="00C05899" w:rsidRPr="00527811"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527811">
              <w:rPr>
                <w:rFonts w:ascii="Times New Roman" w:hAnsi="Times New Roman"/>
                <w:bCs/>
                <w:color w:val="000000"/>
                <w:sz w:val="24"/>
                <w:szCs w:val="24"/>
              </w:rPr>
              <w:t>Ar laikomasi Reglamento 14 straipsnio 7 punkto nuostatų apskaičiuojant tinkamas išlaidas?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A703EF">
              <w:rPr>
                <w:rFonts w:ascii="Times New Roman" w:hAnsi="Times New Roman"/>
                <w:bCs/>
                <w:color w:val="000000"/>
                <w:sz w:val="24"/>
                <w:szCs w:val="24"/>
              </w:rPr>
              <w:t>Ar laikomasi Reglamento 14 straipsnio 8 punkto nuostatų dėl nematerialiojo turto naudojimo investicinėms išlaidoms apskaičiuoti?</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18.</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A703EF">
              <w:rPr>
                <w:rFonts w:ascii="Times New Roman" w:hAnsi="Times New Roman"/>
                <w:bCs/>
                <w:color w:val="000000"/>
                <w:sz w:val="24"/>
                <w:szCs w:val="24"/>
              </w:rPr>
              <w:t>Ar laikomasi Reglamento 14 straipsnio 14 punkto nuostatų dėl pagalbos gavėjo finansinio įnašo dydžio?</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p>
        </w:tc>
        <w:tc>
          <w:tcPr>
            <w:tcW w:w="6408" w:type="dxa"/>
            <w:tcBorders>
              <w:top w:val="single" w:sz="4" w:space="0" w:color="auto"/>
              <w:left w:val="single" w:sz="4" w:space="0" w:color="auto"/>
              <w:bottom w:val="single" w:sz="4" w:space="0" w:color="auto"/>
              <w:right w:val="single" w:sz="4" w:space="0" w:color="auto"/>
            </w:tcBorders>
          </w:tcPr>
          <w:p w:rsidR="00C05899" w:rsidRPr="00527811" w:rsidRDefault="00C05899" w:rsidP="00E66DA0">
            <w:pPr>
              <w:autoSpaceDE w:val="0"/>
              <w:autoSpaceDN w:val="0"/>
              <w:adjustRightInd w:val="0"/>
              <w:spacing w:after="0" w:line="240" w:lineRule="auto"/>
              <w:jc w:val="both"/>
              <w:rPr>
                <w:rFonts w:ascii="Times New Roman" w:hAnsi="Times New Roman"/>
                <w:bCs/>
                <w:color w:val="000000"/>
                <w:sz w:val="24"/>
                <w:szCs w:val="24"/>
              </w:rPr>
            </w:pPr>
            <w:r w:rsidRPr="00527811">
              <w:rPr>
                <w:rFonts w:ascii="Times New Roman" w:hAnsi="Times New Roman"/>
                <w:bCs/>
                <w:color w:val="000000"/>
                <w:sz w:val="24"/>
                <w:szCs w:val="24"/>
              </w:rPr>
              <w:t xml:space="preserve">Ar teikiama pagalba atitinka </w:t>
            </w:r>
            <w:r w:rsidR="00E66DA0">
              <w:rPr>
                <w:rFonts w:ascii="Times New Roman" w:hAnsi="Times New Roman"/>
                <w:bCs/>
                <w:color w:val="000000"/>
                <w:sz w:val="24"/>
                <w:szCs w:val="24"/>
              </w:rPr>
              <w:t xml:space="preserve">Reglamento </w:t>
            </w:r>
            <w:r w:rsidRPr="00527811">
              <w:rPr>
                <w:rFonts w:ascii="Times New Roman" w:hAnsi="Times New Roman"/>
                <w:bCs/>
                <w:color w:val="000000"/>
                <w:sz w:val="24"/>
                <w:szCs w:val="24"/>
              </w:rPr>
              <w:t>14 straipsnio 13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15134" w:type="dxa"/>
            <w:gridSpan w:val="8"/>
            <w:tcBorders>
              <w:top w:val="single" w:sz="4" w:space="0" w:color="auto"/>
              <w:left w:val="single" w:sz="4" w:space="0" w:color="auto"/>
              <w:bottom w:val="single" w:sz="4" w:space="0" w:color="auto"/>
              <w:right w:val="single" w:sz="4" w:space="0" w:color="auto"/>
            </w:tcBorders>
          </w:tcPr>
          <w:p w:rsidR="00E66DA0" w:rsidRPr="00A703EF" w:rsidRDefault="00E66DA0" w:rsidP="00E66DA0">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66DA0">
              <w:rPr>
                <w:rFonts w:ascii="Times New Roman" w:hAnsi="Times New Roman"/>
                <w:i/>
                <w:sz w:val="24"/>
                <w:szCs w:val="24"/>
              </w:rPr>
              <w:lastRenderedPageBreak/>
              <w:t xml:space="preserve">Taikoma, jei pagalba teikiama pagal Reglamento </w:t>
            </w:r>
            <w:r>
              <w:rPr>
                <w:rFonts w:ascii="Times New Roman" w:hAnsi="Times New Roman"/>
                <w:i/>
                <w:sz w:val="24"/>
                <w:szCs w:val="24"/>
              </w:rPr>
              <w:t>25</w:t>
            </w:r>
            <w:r w:rsidRPr="00E66DA0">
              <w:rPr>
                <w:rFonts w:ascii="Times New Roman" w:hAnsi="Times New Roman"/>
                <w:i/>
                <w:sz w:val="24"/>
                <w:szCs w:val="24"/>
              </w:rPr>
              <w:t xml:space="preserve"> straipsnį</w:t>
            </w: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tcPr>
          <w:p w:rsidR="00E66DA0" w:rsidRDefault="00E66DA0"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p>
        </w:tc>
        <w:tc>
          <w:tcPr>
            <w:tcW w:w="6408" w:type="dxa"/>
            <w:tcBorders>
              <w:top w:val="single" w:sz="4" w:space="0" w:color="auto"/>
              <w:left w:val="single" w:sz="4" w:space="0" w:color="auto"/>
              <w:bottom w:val="single" w:sz="4" w:space="0" w:color="auto"/>
              <w:right w:val="single" w:sz="4" w:space="0" w:color="auto"/>
            </w:tcBorders>
          </w:tcPr>
          <w:p w:rsidR="00E66DA0" w:rsidRPr="00527811" w:rsidRDefault="00E66DA0" w:rsidP="00E66DA0">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Ar teikiama pagalba atitinka Reglamento 25 straipsnio 2 punkto b) ir c) dalis?</w:t>
            </w:r>
          </w:p>
        </w:tc>
        <w:tc>
          <w:tcPr>
            <w:tcW w:w="1755"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tcPr>
          <w:p w:rsidR="00E66DA0" w:rsidRDefault="00E66DA0"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p>
        </w:tc>
        <w:tc>
          <w:tcPr>
            <w:tcW w:w="6408" w:type="dxa"/>
            <w:tcBorders>
              <w:top w:val="single" w:sz="4" w:space="0" w:color="auto"/>
              <w:left w:val="single" w:sz="4" w:space="0" w:color="auto"/>
              <w:bottom w:val="single" w:sz="4" w:space="0" w:color="auto"/>
              <w:right w:val="single" w:sz="4" w:space="0" w:color="auto"/>
            </w:tcBorders>
          </w:tcPr>
          <w:p w:rsidR="00E66DA0" w:rsidRPr="00527811" w:rsidRDefault="00E66DA0" w:rsidP="00E66DA0">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Ar teikiama pagalba tinkamoms finansuoti išlaidoms, nurodytoms Reglamento 25 straipsnio 3 punkte?</w:t>
            </w:r>
          </w:p>
        </w:tc>
        <w:tc>
          <w:tcPr>
            <w:tcW w:w="1755"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tcPr>
          <w:p w:rsidR="00E66DA0" w:rsidRDefault="00E66DA0"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22.</w:t>
            </w:r>
          </w:p>
        </w:tc>
        <w:tc>
          <w:tcPr>
            <w:tcW w:w="6408" w:type="dxa"/>
            <w:tcBorders>
              <w:top w:val="single" w:sz="4" w:space="0" w:color="auto"/>
              <w:left w:val="single" w:sz="4" w:space="0" w:color="auto"/>
              <w:bottom w:val="single" w:sz="4" w:space="0" w:color="auto"/>
              <w:right w:val="single" w:sz="4" w:space="0" w:color="auto"/>
            </w:tcBorders>
          </w:tcPr>
          <w:p w:rsidR="00E66DA0" w:rsidRPr="00A703EF" w:rsidRDefault="00E66DA0"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 xml:space="preserve">Ar pagalbos intensyvumas atitinka Reglamento </w:t>
            </w:r>
            <w:r>
              <w:rPr>
                <w:rFonts w:ascii="Times New Roman" w:hAnsi="Times New Roman"/>
                <w:sz w:val="24"/>
                <w:szCs w:val="24"/>
              </w:rPr>
              <w:t>25</w:t>
            </w:r>
            <w:r w:rsidRPr="00A703EF">
              <w:rPr>
                <w:rFonts w:ascii="Times New Roman" w:hAnsi="Times New Roman"/>
                <w:sz w:val="24"/>
                <w:szCs w:val="24"/>
              </w:rPr>
              <w:t xml:space="preserve"> straipsnio </w:t>
            </w:r>
            <w:r>
              <w:rPr>
                <w:rFonts w:ascii="Times New Roman" w:hAnsi="Times New Roman"/>
                <w:sz w:val="24"/>
                <w:szCs w:val="24"/>
              </w:rPr>
              <w:t>5 ir (ar) 6</w:t>
            </w:r>
            <w:r w:rsidRPr="00A703EF">
              <w:rPr>
                <w:rFonts w:ascii="Times New Roman" w:hAnsi="Times New Roman"/>
                <w:sz w:val="24"/>
                <w:szCs w:val="24"/>
              </w:rPr>
              <w:t xml:space="preserve">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66DA0" w:rsidRPr="00A703EF" w:rsidRDefault="00E66DA0" w:rsidP="00E3722C">
            <w:pPr>
              <w:autoSpaceDE w:val="0"/>
              <w:autoSpaceDN w:val="0"/>
              <w:adjustRightInd w:val="0"/>
              <w:spacing w:after="0" w:line="240" w:lineRule="auto"/>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IV. Valstybės pagalbos atitikties vertinimas </w:t>
            </w:r>
          </w:p>
          <w:p w:rsidR="00E66DA0" w:rsidRPr="00A703EF" w:rsidRDefault="00E66DA0" w:rsidP="00E3722C">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23.</w:t>
            </w:r>
            <w:r w:rsidRPr="00A703EF">
              <w:rPr>
                <w:rFonts w:ascii="Times New Roman" w:hAnsi="Times New Roman"/>
                <w:sz w:val="24"/>
                <w:szCs w:val="24"/>
                <w:lang w:eastAsia="lt-LT"/>
              </w:rPr>
              <w:t xml:space="preserve"> </w:t>
            </w:r>
          </w:p>
        </w:tc>
        <w:tc>
          <w:tcPr>
            <w:tcW w:w="6458" w:type="dxa"/>
            <w:gridSpan w:val="2"/>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cs="Calibri"/>
                <w:color w:val="000000"/>
                <w:sz w:val="24"/>
                <w:szCs w:val="24"/>
              </w:rPr>
              <w:t>Ar teikiama valstybės pagalba atitinka Reglamento nuostatas?</w:t>
            </w:r>
          </w:p>
        </w:tc>
        <w:tc>
          <w:tcPr>
            <w:tcW w:w="1766" w:type="dxa"/>
            <w:gridSpan w:val="2"/>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63" w:type="dxa"/>
            <w:gridSpan w:val="2"/>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3275" w:type="dxa"/>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FA3FDC" w:rsidRPr="00A703EF" w:rsidTr="00FA3FDC">
        <w:trPr>
          <w:trHeight w:val="322"/>
        </w:trPr>
        <w:tc>
          <w:tcPr>
            <w:tcW w:w="4931"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(data) </w:t>
            </w:r>
          </w:p>
        </w:tc>
      </w:tr>
      <w:tr w:rsidR="00FA3FDC" w:rsidRPr="00A703EF" w:rsidTr="00FA3FDC">
        <w:trPr>
          <w:trHeight w:val="746"/>
        </w:trPr>
        <w:tc>
          <w:tcPr>
            <w:tcW w:w="11445" w:type="dxa"/>
            <w:gridSpan w:val="3"/>
            <w:tcBorders>
              <w:top w:val="nil"/>
              <w:left w:val="nil"/>
              <w:bottom w:val="nil"/>
              <w:right w:val="nil"/>
            </w:tcBorders>
          </w:tcPr>
          <w:p w:rsidR="00FA3FDC" w:rsidRPr="00A703EF"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b/>
                <w:bCs/>
                <w:color w:val="000000"/>
                <w:sz w:val="24"/>
                <w:szCs w:val="24"/>
              </w:rPr>
              <w:t xml:space="preserve">Patikros peržiūra: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Vertintojo išvadai pritarti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Vertintojo išvadai nepritarti </w:t>
            </w:r>
          </w:p>
          <w:p w:rsidR="00FA3FDC"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A703EF" w:rsidRDefault="00FA3FDC" w:rsidP="00FA3FDC">
            <w:pPr>
              <w:autoSpaceDE w:val="0"/>
              <w:autoSpaceDN w:val="0"/>
              <w:adjustRightInd w:val="0"/>
              <w:spacing w:after="0" w:line="240" w:lineRule="auto"/>
              <w:rPr>
                <w:rFonts w:ascii="Times New Roman" w:hAnsi="Times New Roman"/>
                <w:i/>
                <w:iCs/>
                <w:color w:val="000000"/>
                <w:sz w:val="24"/>
                <w:szCs w:val="24"/>
              </w:rPr>
            </w:pPr>
            <w:r w:rsidRPr="00A703EF">
              <w:rPr>
                <w:rFonts w:ascii="Times New Roman" w:hAnsi="Times New Roman"/>
                <w:i/>
                <w:iCs/>
                <w:color w:val="000000"/>
                <w:sz w:val="24"/>
                <w:szCs w:val="24"/>
              </w:rPr>
              <w:t>Pastabos:_______________________________________________________________________</w:t>
            </w:r>
          </w:p>
          <w:p w:rsidR="00FA3FDC" w:rsidRPr="00A703EF"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
                <w:iCs/>
                <w:color w:val="000000"/>
                <w:sz w:val="24"/>
                <w:szCs w:val="24"/>
              </w:rPr>
              <w:t xml:space="preserve"> </w:t>
            </w:r>
          </w:p>
        </w:tc>
      </w:tr>
      <w:tr w:rsidR="00FA3FDC" w:rsidRPr="00A703EF" w:rsidTr="00FA3FDC">
        <w:trPr>
          <w:trHeight w:val="323"/>
        </w:trPr>
        <w:tc>
          <w:tcPr>
            <w:tcW w:w="4931"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(data) </w:t>
            </w:r>
          </w:p>
        </w:tc>
      </w:tr>
    </w:tbl>
    <w:p w:rsidR="00FA3FDC" w:rsidRDefault="00FA3FDC" w:rsidP="00E434AB">
      <w:pPr>
        <w:spacing w:after="0" w:line="240" w:lineRule="auto"/>
        <w:ind w:left="6480" w:firstLine="1296"/>
        <w:rPr>
          <w:rFonts w:ascii="Times New Roman" w:hAnsi="Times New Roman"/>
          <w:sz w:val="24"/>
        </w:rPr>
      </w:pPr>
    </w:p>
    <w:p w:rsidR="00FA3FDC" w:rsidRDefault="00FA3FDC" w:rsidP="00E434AB">
      <w:pPr>
        <w:spacing w:after="0" w:line="240" w:lineRule="auto"/>
        <w:ind w:left="6480" w:firstLine="1296"/>
        <w:rPr>
          <w:rFonts w:ascii="Times New Roman" w:hAnsi="Times New Roman"/>
          <w:sz w:val="24"/>
          <w:szCs w:val="24"/>
        </w:rPr>
        <w:sectPr w:rsidR="00FA3FDC" w:rsidSect="00E434AB">
          <w:pgSz w:w="16838" w:h="11906" w:orient="landscape"/>
          <w:pgMar w:top="1134" w:right="822" w:bottom="1134" w:left="1134" w:header="567" w:footer="567" w:gutter="0"/>
          <w:pgNumType w:start="1"/>
          <w:cols w:space="1296"/>
          <w:titlePg/>
          <w:docGrid w:linePitch="360"/>
        </w:sectPr>
      </w:pPr>
    </w:p>
    <w:p w:rsidR="00E434AB" w:rsidRDefault="00E434AB" w:rsidP="00E434AB">
      <w:pPr>
        <w:spacing w:after="0" w:line="240" w:lineRule="auto"/>
        <w:ind w:left="5184"/>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8E0B63">
        <w:rPr>
          <w:rFonts w:ascii="Times New Roman" w:hAnsi="Times New Roman"/>
          <w:sz w:val="24"/>
          <w:szCs w:val="24"/>
          <w:lang w:val="en-US"/>
        </w:rPr>
        <w:t>1</w:t>
      </w:r>
      <w:r w:rsidRPr="008E0B63">
        <w:rPr>
          <w:rFonts w:ascii="Times New Roman" w:hAnsi="Times New Roman"/>
          <w:sz w:val="24"/>
          <w:szCs w:val="24"/>
        </w:rPr>
        <w:t xml:space="preserve"> prioriteto „Mokslinių tyrimų, eksperimentinės plėtros ir inovacijų skatinimas“ priemonės </w:t>
      </w:r>
    </w:p>
    <w:p w:rsidR="00E434AB" w:rsidRPr="008E0B63" w:rsidRDefault="00E434AB" w:rsidP="00E434AB">
      <w:pPr>
        <w:spacing w:after="0" w:line="240" w:lineRule="auto"/>
        <w:ind w:left="5184"/>
        <w:rPr>
          <w:rFonts w:ascii="Times New Roman" w:hAnsi="Times New Roman"/>
          <w:sz w:val="24"/>
          <w:szCs w:val="24"/>
        </w:rPr>
      </w:pPr>
      <w:r w:rsidRPr="008E0B63">
        <w:rPr>
          <w:rFonts w:ascii="Times New Roman" w:hAnsi="Times New Roman"/>
          <w:sz w:val="24"/>
          <w:szCs w:val="24"/>
        </w:rPr>
        <w:t>Nr.</w:t>
      </w:r>
      <w:r>
        <w:rPr>
          <w:rFonts w:ascii="Times New Roman" w:hAnsi="Times New Roman"/>
          <w:sz w:val="24"/>
          <w:szCs w:val="24"/>
        </w:rPr>
        <w:t xml:space="preserve"> J05-LVPA-K </w:t>
      </w:r>
      <w:r w:rsidRPr="00234130">
        <w:rPr>
          <w:rFonts w:ascii="Times New Roman" w:hAnsi="Times New Roman"/>
          <w:sz w:val="24"/>
          <w:szCs w:val="24"/>
        </w:rPr>
        <w:t>„</w:t>
      </w:r>
      <w:r>
        <w:rPr>
          <w:rFonts w:ascii="Times New Roman" w:hAnsi="Times New Roman"/>
          <w:sz w:val="24"/>
          <w:szCs w:val="24"/>
        </w:rPr>
        <w:t>Intelektas. Bendri mokslo– verslo projektai</w:t>
      </w:r>
      <w:r w:rsidRPr="008E0B63">
        <w:rPr>
          <w:rFonts w:ascii="Times New Roman" w:hAnsi="Times New Roman"/>
          <w:sz w:val="24"/>
          <w:szCs w:val="24"/>
        </w:rPr>
        <w: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p w:rsidR="00E434AB" w:rsidRDefault="00E434AB" w:rsidP="00655C24">
      <w:pPr>
        <w:spacing w:after="0" w:line="240" w:lineRule="auto"/>
        <w:ind w:left="3888" w:firstLine="1296"/>
        <w:jc w:val="both"/>
        <w:rPr>
          <w:rFonts w:ascii="Times New Roman" w:eastAsia="Times New Roman" w:hAnsi="Times New Roman"/>
          <w:sz w:val="24"/>
          <w:szCs w:val="24"/>
          <w:lang w:eastAsia="lt-LT"/>
        </w:rPr>
      </w:pPr>
    </w:p>
    <w:p w:rsidR="00E434AB" w:rsidRDefault="00E434AB" w:rsidP="00655C24">
      <w:pPr>
        <w:spacing w:after="0" w:line="240" w:lineRule="auto"/>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655C24" w:rsidRDefault="00655C24" w:rsidP="00655C24">
      <w:pPr>
        <w:spacing w:after="0" w:line="240" w:lineRule="auto"/>
        <w:jc w:val="center"/>
        <w:rPr>
          <w:rFonts w:ascii="Times New Roman" w:hAnsi="Times New Roman"/>
          <w:b/>
          <w:caps/>
          <w:sz w:val="24"/>
        </w:rPr>
      </w:pPr>
    </w:p>
    <w:p w:rsidR="00655C24" w:rsidRDefault="00655C24" w:rsidP="00655C24">
      <w:pPr>
        <w:tabs>
          <w:tab w:val="left" w:pos="0"/>
        </w:tabs>
        <w:spacing w:after="0" w:line="240" w:lineRule="auto"/>
        <w:jc w:val="both"/>
        <w:rPr>
          <w:rFonts w:ascii="Times New Roman" w:hAnsi="Times New Roman"/>
          <w:b/>
          <w:sz w:val="24"/>
        </w:rPr>
      </w:pPr>
      <w:r w:rsidRPr="00DA4937">
        <w:rPr>
          <w:rFonts w:ascii="Times New Roman" w:hAnsi="Times New Roman"/>
          <w:b/>
          <w:sz w:val="24"/>
        </w:rPr>
        <w:t>1. 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655C24" w:rsidRPr="00853FF7" w:rsidTr="000D0329">
        <w:tc>
          <w:tcPr>
            <w:tcW w:w="6588" w:type="dxa"/>
            <w:shd w:val="pct10" w:color="auto" w:fill="auto"/>
          </w:tcPr>
          <w:p w:rsidR="00655C24" w:rsidRPr="00655C24" w:rsidRDefault="00655C24" w:rsidP="00655C24">
            <w:pPr>
              <w:pStyle w:val="ListParagraph"/>
              <w:tabs>
                <w:tab w:val="left" w:pos="426"/>
              </w:tabs>
              <w:spacing w:after="0" w:line="240" w:lineRule="auto"/>
              <w:ind w:left="0"/>
              <w:rPr>
                <w:rFonts w:ascii="Times New Roman" w:hAnsi="Times New Roman"/>
                <w:b/>
                <w:sz w:val="24"/>
                <w:szCs w:val="24"/>
              </w:rPr>
            </w:pPr>
            <w:r w:rsidRPr="00655C24">
              <w:rPr>
                <w:rFonts w:ascii="Times New Roman" w:hAnsi="Times New Roman"/>
                <w:sz w:val="24"/>
                <w:szCs w:val="24"/>
              </w:rPr>
              <w:t>Pareiškėjo vykdoma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xml:space="preserve">) pagal EVRK 2 red. </w:t>
            </w:r>
          </w:p>
        </w:tc>
        <w:tc>
          <w:tcPr>
            <w:tcW w:w="3159" w:type="dxa"/>
          </w:tcPr>
          <w:p w:rsidR="00655C24" w:rsidRPr="00655C24" w:rsidRDefault="00655C24" w:rsidP="00655C24">
            <w:pPr>
              <w:pStyle w:val="ListParagraph"/>
              <w:tabs>
                <w:tab w:val="left" w:pos="426"/>
              </w:tabs>
              <w:spacing w:after="0" w:line="240" w:lineRule="auto"/>
              <w:ind w:left="0"/>
              <w:rPr>
                <w:rFonts w:ascii="Times New Roman" w:hAnsi="Times New Roman"/>
                <w:b/>
                <w:sz w:val="24"/>
                <w:szCs w:val="24"/>
              </w:rPr>
            </w:pPr>
          </w:p>
        </w:tc>
      </w:tr>
      <w:tr w:rsidR="00655C24" w:rsidRPr="00853FF7" w:rsidTr="000D0329">
        <w:tc>
          <w:tcPr>
            <w:tcW w:w="6588" w:type="dxa"/>
            <w:shd w:val="pct10" w:color="auto" w:fill="auto"/>
          </w:tcPr>
          <w:p w:rsidR="00655C24" w:rsidRPr="00655C24" w:rsidRDefault="00655C24" w:rsidP="00655C24">
            <w:pPr>
              <w:pStyle w:val="ListParagraph"/>
              <w:tabs>
                <w:tab w:val="left" w:pos="426"/>
              </w:tabs>
              <w:spacing w:after="0" w:line="240" w:lineRule="auto"/>
              <w:ind w:left="0"/>
              <w:jc w:val="both"/>
              <w:rPr>
                <w:rFonts w:ascii="Times New Roman" w:hAnsi="Times New Roman"/>
                <w:b/>
                <w:sz w:val="24"/>
                <w:szCs w:val="24"/>
              </w:rPr>
            </w:pPr>
            <w:r w:rsidRPr="00655C24">
              <w:rPr>
                <w:rFonts w:ascii="Times New Roman" w:hAnsi="Times New Roman"/>
                <w:sz w:val="24"/>
                <w:szCs w:val="24"/>
              </w:rPr>
              <w:t>Pareiškėjo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pagal EVRK 2 red., kuriai (-</w:t>
            </w:r>
            <w:proofErr w:type="spellStart"/>
            <w:r w:rsidRPr="00655C24">
              <w:rPr>
                <w:rFonts w:ascii="Times New Roman" w:hAnsi="Times New Roman"/>
                <w:sz w:val="24"/>
                <w:szCs w:val="24"/>
              </w:rPr>
              <w:t>ioms</w:t>
            </w:r>
            <w:proofErr w:type="spellEnd"/>
            <w:r w:rsidRPr="00655C24">
              <w:rPr>
                <w:rFonts w:ascii="Times New Roman" w:hAnsi="Times New Roman"/>
                <w:sz w:val="24"/>
                <w:szCs w:val="24"/>
              </w:rPr>
              <w:t xml:space="preserve">) vykdyti bus naudojami projekto rezultatai (jei projekto rezultatai tenka kelioms veikloms, reikia nurodyti rezultatų padalijimą </w:t>
            </w:r>
            <w:r w:rsidRPr="00655C24">
              <w:rPr>
                <w:rFonts w:ascii="Times New Roman" w:hAnsi="Times New Roman"/>
                <w:sz w:val="24"/>
                <w:szCs w:val="24"/>
              </w:rPr>
              <w:br/>
              <w:t xml:space="preserve">procentais) </w:t>
            </w:r>
          </w:p>
        </w:tc>
        <w:tc>
          <w:tcPr>
            <w:tcW w:w="3159" w:type="dxa"/>
          </w:tcPr>
          <w:p w:rsidR="00655C24" w:rsidRPr="00655C24" w:rsidRDefault="00655C24" w:rsidP="00655C24">
            <w:pPr>
              <w:pStyle w:val="ListParagraph"/>
              <w:tabs>
                <w:tab w:val="left" w:pos="426"/>
              </w:tabs>
              <w:spacing w:after="0" w:line="240" w:lineRule="auto"/>
              <w:ind w:left="0"/>
              <w:rPr>
                <w:rFonts w:ascii="Times New Roman" w:hAnsi="Times New Roman"/>
                <w:b/>
                <w:sz w:val="24"/>
                <w:szCs w:val="24"/>
              </w:rPr>
            </w:pPr>
          </w:p>
        </w:tc>
      </w:tr>
    </w:tbl>
    <w:p w:rsidR="00655C24" w:rsidRDefault="00655C24" w:rsidP="00655C24">
      <w:pPr>
        <w:spacing w:after="0" w:line="240" w:lineRule="auto"/>
        <w:jc w:val="both"/>
        <w:rPr>
          <w:rFonts w:ascii="Times New Roman" w:hAnsi="Times New Roman"/>
          <w:b/>
          <w:caps/>
          <w:sz w:val="24"/>
        </w:rPr>
      </w:pPr>
    </w:p>
    <w:p w:rsidR="00655C24" w:rsidRDefault="00655C24" w:rsidP="00655C24">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Pr>
          <w:rFonts w:ascii="Times New Roman" w:hAnsi="Times New Roman"/>
          <w:b/>
          <w:caps/>
          <w:sz w:val="24"/>
        </w:rPr>
        <w:t xml:space="preserve">2. </w:t>
      </w:r>
      <w:bookmarkStart w:id="9" w:name="_Ref301765743"/>
      <w:r w:rsidRPr="00A703EF">
        <w:rPr>
          <w:rFonts w:ascii="Times New Roman" w:eastAsia="Times New Roman" w:hAnsi="Times New Roman"/>
          <w:b/>
          <w:sz w:val="24"/>
          <w:szCs w:val="24"/>
          <w:lang w:eastAsia="lt-LT"/>
        </w:rPr>
        <w:t>Gauta (planuojama gauti) valstybės pagalba</w:t>
      </w:r>
      <w:bookmarkEnd w:id="9"/>
      <w:r w:rsidRPr="00A703EF">
        <w:rPr>
          <w:rFonts w:ascii="Times New Roman" w:eastAsia="Times New Roman" w:hAnsi="Times New Roman"/>
          <w:b/>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134"/>
        <w:gridCol w:w="1984"/>
        <w:gridCol w:w="1559"/>
      </w:tblGrid>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Planuojama gauti pagalbos 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55C24" w:rsidRPr="00655C24" w:rsidRDefault="00655C24" w:rsidP="000D0329">
            <w:pPr>
              <w:rPr>
                <w:rFonts w:ascii="Times New Roman" w:hAnsi="Times New Roman"/>
                <w:sz w:val="24"/>
                <w:szCs w:val="24"/>
              </w:rPr>
            </w:pPr>
            <w:r w:rsidRPr="00655C24">
              <w:rPr>
                <w:rFonts w:ascii="Times New Roman" w:hAnsi="Times New Roman"/>
                <w:sz w:val="24"/>
                <w:szCs w:val="24"/>
              </w:rPr>
              <w:t>Gautos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Pagalbos teikėjas</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Informacija apie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Pagalbos suteikimo data</w:t>
            </w:r>
          </w:p>
        </w:tc>
      </w:tr>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jc w:val="both"/>
              <w:rPr>
                <w:szCs w:val="24"/>
              </w:rPr>
            </w:pPr>
            <w:r>
              <w:rPr>
                <w:szCs w:val="24"/>
              </w:rPr>
              <w:t xml:space="preserve">2.1. </w:t>
            </w:r>
            <w:r w:rsidRPr="00853FF7">
              <w:rPr>
                <w:szCs w:val="24"/>
              </w:rPr>
              <w:t>Kita pagalba</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853FF7" w:rsidRDefault="00655C24" w:rsidP="000D0329">
            <w:pPr>
              <w:pStyle w:val="Style3"/>
              <w:numPr>
                <w:ilvl w:val="0"/>
                <w:numId w:val="0"/>
              </w:numPr>
              <w:rPr>
                <w:szCs w:val="24"/>
              </w:rPr>
            </w:pPr>
          </w:p>
        </w:tc>
      </w:tr>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rPr>
                <w:szCs w:val="24"/>
              </w:rPr>
            </w:pPr>
            <w:r>
              <w:rPr>
                <w:szCs w:val="24"/>
              </w:rPr>
              <w:t xml:space="preserve">2.2. </w:t>
            </w:r>
            <w:r w:rsidRPr="00853FF7">
              <w:rPr>
                <w:szCs w:val="24"/>
              </w:rPr>
              <w:t xml:space="preserve">Numatoma gauti </w:t>
            </w:r>
            <w:proofErr w:type="spellStart"/>
            <w:r w:rsidRPr="00853FF7">
              <w:rPr>
                <w:i/>
                <w:iCs/>
                <w:szCs w:val="24"/>
              </w:rPr>
              <w:t>de</w:t>
            </w:r>
            <w:proofErr w:type="spellEnd"/>
            <w:r w:rsidRPr="00853FF7">
              <w:rPr>
                <w:i/>
                <w:iCs/>
                <w:szCs w:val="24"/>
              </w:rPr>
              <w:t xml:space="preserve"> </w:t>
            </w:r>
            <w:proofErr w:type="spellStart"/>
            <w:r w:rsidRPr="00853FF7">
              <w:rPr>
                <w:i/>
                <w:iCs/>
                <w:szCs w:val="24"/>
              </w:rPr>
              <w:t>minimis</w:t>
            </w:r>
            <w:proofErr w:type="spellEnd"/>
            <w:r w:rsidRPr="00853FF7">
              <w:rPr>
                <w:szCs w:val="24"/>
              </w:rPr>
              <w:t xml:space="preserve"> pagalba projektui įgyvendinti (nurodyti išlaidas, kurioms numatoma gauti </w:t>
            </w:r>
            <w:proofErr w:type="spellStart"/>
            <w:r w:rsidRPr="00853FF7">
              <w:rPr>
                <w:i/>
                <w:szCs w:val="24"/>
              </w:rPr>
              <w:t>de</w:t>
            </w:r>
            <w:proofErr w:type="spellEnd"/>
            <w:r w:rsidRPr="00853FF7">
              <w:rPr>
                <w:i/>
                <w:szCs w:val="24"/>
              </w:rPr>
              <w:t xml:space="preserve"> </w:t>
            </w:r>
            <w:proofErr w:type="spellStart"/>
            <w:r w:rsidRPr="00853FF7">
              <w:rPr>
                <w:i/>
                <w:szCs w:val="24"/>
              </w:rPr>
              <w:t>minimis</w:t>
            </w:r>
            <w:proofErr w:type="spellEnd"/>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853FF7" w:rsidRDefault="00655C24" w:rsidP="000D0329">
            <w:pPr>
              <w:pStyle w:val="Style3"/>
              <w:numPr>
                <w:ilvl w:val="0"/>
                <w:numId w:val="0"/>
              </w:numPr>
              <w:rPr>
                <w:szCs w:val="24"/>
              </w:rPr>
            </w:pPr>
          </w:p>
        </w:tc>
      </w:tr>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rPr>
                <w:szCs w:val="24"/>
              </w:rPr>
            </w:pPr>
            <w:r>
              <w:rPr>
                <w:szCs w:val="24"/>
              </w:rPr>
              <w:t xml:space="preserve">2.3. </w:t>
            </w:r>
            <w:r w:rsidRPr="00853FF7">
              <w:rPr>
                <w:szCs w:val="24"/>
              </w:rPr>
              <w:t xml:space="preserve">Kita įvairių formų valstybės finansinė parama juridiniams asmenims (valstybės suteiktos garantijos, </w:t>
            </w:r>
            <w:proofErr w:type="spellStart"/>
            <w:r w:rsidRPr="00853FF7">
              <w:rPr>
                <w:szCs w:val="24"/>
              </w:rPr>
              <w:t>mikrokreditai</w:t>
            </w:r>
            <w:proofErr w:type="spellEnd"/>
            <w:r w:rsidRPr="00853FF7">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853FF7" w:rsidRDefault="00655C24" w:rsidP="000D0329">
            <w:pPr>
              <w:pStyle w:val="Style3"/>
              <w:numPr>
                <w:ilvl w:val="0"/>
                <w:numId w:val="0"/>
              </w:numPr>
              <w:rPr>
                <w:szCs w:val="24"/>
              </w:rPr>
            </w:pPr>
          </w:p>
        </w:tc>
      </w:tr>
    </w:tbl>
    <w:p w:rsidR="00655C24" w:rsidRDefault="00655C24" w:rsidP="00655C24">
      <w:pPr>
        <w:spacing w:after="0" w:line="240" w:lineRule="auto"/>
        <w:jc w:val="both"/>
        <w:rPr>
          <w:rFonts w:ascii="Times New Roman" w:eastAsia="Times New Roman" w:hAnsi="Times New Roman"/>
          <w:b/>
          <w:sz w:val="24"/>
          <w:szCs w:val="24"/>
          <w:lang w:eastAsia="lt-LT"/>
        </w:rPr>
      </w:pPr>
    </w:p>
    <w:p w:rsidR="00655C24" w:rsidRDefault="00655C24" w:rsidP="00655C24">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3. Projektas priskiriamas </w:t>
      </w:r>
      <w:r w:rsidR="008C0DE9">
        <w:rPr>
          <w:rFonts w:ascii="Times New Roman" w:eastAsia="Times New Roman" w:hAnsi="Times New Roman"/>
          <w:b/>
          <w:sz w:val="24"/>
          <w:szCs w:val="24"/>
          <w:lang w:eastAsia="lt-LT"/>
        </w:rPr>
        <w:t xml:space="preserve">vienai iš </w:t>
      </w:r>
      <w:r w:rsidR="008C0DE9" w:rsidRPr="008C0DE9">
        <w:rPr>
          <w:rFonts w:ascii="Times New Roman" w:eastAsia="Times New Roman" w:hAnsi="Times New Roman"/>
          <w:b/>
          <w:sz w:val="24"/>
          <w:szCs w:val="24"/>
          <w:lang w:eastAsia="lt-LT"/>
        </w:rPr>
        <w:t>p</w:t>
      </w:r>
      <w:r w:rsidR="008C0DE9">
        <w:rPr>
          <w:rFonts w:ascii="Times New Roman" w:hAnsi="Times New Roman"/>
          <w:b/>
          <w:sz w:val="24"/>
          <w:szCs w:val="24"/>
        </w:rPr>
        <w:t>rioritetinių</w:t>
      </w:r>
      <w:r w:rsidRPr="008C0DE9">
        <w:rPr>
          <w:rFonts w:ascii="Times New Roman" w:hAnsi="Times New Roman"/>
          <w:b/>
          <w:sz w:val="24"/>
          <w:szCs w:val="24"/>
        </w:rPr>
        <w:t xml:space="preserve"> mokslinių tyrimų ir eksperimentinės (socialinės, kultūrinės) plėtros ir inovacijų raidos (s</w:t>
      </w:r>
      <w:r w:rsidR="008C0DE9">
        <w:rPr>
          <w:rFonts w:ascii="Times New Roman" w:hAnsi="Times New Roman"/>
          <w:b/>
          <w:sz w:val="24"/>
          <w:szCs w:val="24"/>
        </w:rPr>
        <w:t>umanios specializacijos) krypčių</w:t>
      </w:r>
      <w:r w:rsidR="008C103C">
        <w:rPr>
          <w:rFonts w:ascii="Times New Roman" w:hAnsi="Times New Roman"/>
          <w:b/>
          <w:sz w:val="24"/>
          <w:szCs w:val="24"/>
        </w:rPr>
        <w:t xml:space="preserve"> (toliau – sumanios specializacijos kryptis)</w:t>
      </w:r>
      <w:r w:rsidR="008C0DE9">
        <w:rPr>
          <w:rFonts w:ascii="Times New Roman" w:hAnsi="Times New Roman"/>
          <w:b/>
          <w:sz w:val="24"/>
          <w:szCs w:val="24"/>
        </w:rPr>
        <w:t xml:space="preserve"> ir vienam iš konkrečios krypties prioritetų:</w:t>
      </w:r>
    </w:p>
    <w:tbl>
      <w:tblPr>
        <w:tblStyle w:val="TableGrid"/>
        <w:tblW w:w="0" w:type="auto"/>
        <w:tblLook w:val="04A0" w:firstRow="1" w:lastRow="0" w:firstColumn="1" w:lastColumn="0" w:noHBand="0" w:noVBand="1"/>
      </w:tblPr>
      <w:tblGrid>
        <w:gridCol w:w="2614"/>
        <w:gridCol w:w="755"/>
        <w:gridCol w:w="5670"/>
        <w:gridCol w:w="815"/>
      </w:tblGrid>
      <w:tr w:rsidR="008C103C" w:rsidTr="008C103C">
        <w:tc>
          <w:tcPr>
            <w:tcW w:w="3369" w:type="dxa"/>
            <w:gridSpan w:val="2"/>
            <w:shd w:val="clear" w:color="auto" w:fill="E7E6E6" w:themeFill="background2"/>
            <w:vAlign w:val="center"/>
          </w:tcPr>
          <w:p w:rsidR="008C103C" w:rsidRDefault="008C103C" w:rsidP="008C103C">
            <w:pPr>
              <w:spacing w:after="0" w:line="240" w:lineRule="auto"/>
              <w:jc w:val="center"/>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lastRenderedPageBreak/>
              <w:t>Sumanios specializacijos kryptis</w:t>
            </w:r>
            <w:r>
              <w:rPr>
                <w:rFonts w:ascii="Times New Roman" w:eastAsia="Times New Roman" w:hAnsi="Times New Roman"/>
                <w:b/>
                <w:sz w:val="24"/>
                <w:szCs w:val="24"/>
                <w:lang w:eastAsia="lt-LT"/>
              </w:rPr>
              <w:t xml:space="preserve"> </w:t>
            </w:r>
          </w:p>
          <w:p w:rsidR="008C103C" w:rsidRPr="008C103C" w:rsidRDefault="008C103C" w:rsidP="008C103C">
            <w:pPr>
              <w:spacing w:after="0" w:line="240" w:lineRule="auto"/>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(pasirenkamas vienas variantas)</w:t>
            </w:r>
          </w:p>
          <w:p w:rsidR="008C103C" w:rsidRPr="008C103C" w:rsidRDefault="008C103C" w:rsidP="008C103C">
            <w:pPr>
              <w:spacing w:after="0" w:line="240" w:lineRule="auto"/>
              <w:jc w:val="center"/>
              <w:rPr>
                <w:rFonts w:ascii="Times New Roman" w:eastAsia="Times New Roman" w:hAnsi="Times New Roman"/>
                <w:sz w:val="24"/>
                <w:szCs w:val="24"/>
                <w:lang w:eastAsia="lt-LT"/>
              </w:rPr>
            </w:pPr>
          </w:p>
        </w:tc>
        <w:tc>
          <w:tcPr>
            <w:tcW w:w="6485" w:type="dxa"/>
            <w:gridSpan w:val="2"/>
            <w:shd w:val="clear" w:color="auto" w:fill="E7E6E6" w:themeFill="background2"/>
            <w:vAlign w:val="center"/>
          </w:tcPr>
          <w:p w:rsidR="008C103C" w:rsidRDefault="008C103C" w:rsidP="008C103C">
            <w:pPr>
              <w:spacing w:after="0" w:line="240" w:lineRule="auto"/>
              <w:jc w:val="center"/>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Sumanios specializacijos krypties prioritetas</w:t>
            </w:r>
            <w:r>
              <w:rPr>
                <w:rFonts w:ascii="Times New Roman" w:eastAsia="Times New Roman" w:hAnsi="Times New Roman"/>
                <w:b/>
                <w:sz w:val="24"/>
                <w:szCs w:val="24"/>
                <w:lang w:eastAsia="lt-LT"/>
              </w:rPr>
              <w:t xml:space="preserve"> </w:t>
            </w:r>
          </w:p>
          <w:p w:rsidR="008C103C" w:rsidRPr="008C103C" w:rsidRDefault="008C103C" w:rsidP="008C103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i/>
                <w:sz w:val="24"/>
                <w:szCs w:val="24"/>
                <w:lang w:eastAsia="lt-LT"/>
              </w:rPr>
              <w:t>(pasirenkamas vienas variantas)</w:t>
            </w:r>
          </w:p>
        </w:tc>
      </w:tr>
      <w:tr w:rsidR="008C0DE9" w:rsidTr="008C0DE9">
        <w:tc>
          <w:tcPr>
            <w:tcW w:w="2614" w:type="dxa"/>
            <w:vMerge w:val="restart"/>
            <w:vAlign w:val="center"/>
          </w:tcPr>
          <w:p w:rsidR="008C0DE9" w:rsidRPr="008C103C" w:rsidRDefault="008C0DE9" w:rsidP="008C0DE9">
            <w:pPr>
              <w:spacing w:after="0" w:line="240" w:lineRule="auto"/>
              <w:rPr>
                <w:rFonts w:ascii="Times New Roman" w:eastAsia="Times New Roman" w:hAnsi="Times New Roman"/>
                <w:b/>
                <w:sz w:val="24"/>
                <w:szCs w:val="24"/>
                <w:lang w:eastAsia="lt-LT"/>
              </w:rPr>
            </w:pPr>
            <w:r w:rsidRPr="008C103C">
              <w:rPr>
                <w:rFonts w:ascii="Times New Roman" w:hAnsi="Times New Roman"/>
                <w:b/>
                <w:sz w:val="24"/>
                <w:szCs w:val="24"/>
              </w:rPr>
              <w:t>3.1. Energetika ir tvari aplinka.</w:t>
            </w:r>
          </w:p>
        </w:tc>
        <w:tc>
          <w:tcPr>
            <w:tcW w:w="755" w:type="dxa"/>
            <w:vMerge w:val="restart"/>
            <w:vAlign w:val="center"/>
          </w:tcPr>
          <w:p w:rsidR="008C0DE9" w:rsidRPr="008C103C" w:rsidRDefault="005167D9" w:rsidP="008C0DE9">
            <w:pPr>
              <w:spacing w:after="0" w:line="240" w:lineRule="auto"/>
              <w:jc w:val="center"/>
              <w:rPr>
                <w:rFonts w:ascii="Times New Roman" w:hAnsi="Times New Roman"/>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c>
          <w:tcPr>
            <w:tcW w:w="5670" w:type="dxa"/>
          </w:tcPr>
          <w:p w:rsidR="008C0DE9" w:rsidRPr="008C103C" w:rsidRDefault="00156BA5" w:rsidP="008C0DE9">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3.</w:t>
            </w:r>
            <w:r w:rsidR="008C0DE9" w:rsidRPr="008C103C">
              <w:rPr>
                <w:rFonts w:ascii="Times New Roman" w:hAnsi="Times New Roman"/>
                <w:sz w:val="24"/>
                <w:szCs w:val="24"/>
              </w:rPr>
              <w:t xml:space="preserve">1.1. Išmaniosios energijos generatorių, tinklų ir vartotojų energetinio efektyvumo, diagnostikos, </w:t>
            </w:r>
            <w:proofErr w:type="spellStart"/>
            <w:r w:rsidR="008C0DE9" w:rsidRPr="008C103C">
              <w:rPr>
                <w:rFonts w:ascii="Times New Roman" w:hAnsi="Times New Roman"/>
                <w:sz w:val="24"/>
                <w:szCs w:val="24"/>
              </w:rPr>
              <w:t>stebėsenos</w:t>
            </w:r>
            <w:proofErr w:type="spellEnd"/>
            <w:r w:rsidR="008C0DE9" w:rsidRPr="008C103C">
              <w:rPr>
                <w:rFonts w:ascii="Times New Roman" w:hAnsi="Times New Roman"/>
                <w:sz w:val="24"/>
                <w:szCs w:val="24"/>
              </w:rPr>
              <w:t>, apskaitos ir valdymo sistemos.</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sz w:val="24"/>
                <w:szCs w:val="24"/>
              </w:rPr>
              <w:t>3.1.2. Energijos ir kuro gamyba iš biomasės ar atliekų, atliekų apdorojimas, saugojimas ir šalinimas.</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b/>
                <w:sz w:val="24"/>
                <w:szCs w:val="24"/>
                <w:lang w:eastAsia="lt-LT"/>
              </w:rPr>
            </w:pPr>
            <w:r w:rsidRPr="008C103C">
              <w:rPr>
                <w:rFonts w:ascii="Times New Roman" w:hAnsi="Times New Roman"/>
                <w:sz w:val="24"/>
                <w:szCs w:val="24"/>
              </w:rPr>
              <w:t xml:space="preserve">3.1.3. Išmaniųjų </w:t>
            </w:r>
            <w:proofErr w:type="spellStart"/>
            <w:r w:rsidRPr="008C103C">
              <w:rPr>
                <w:rFonts w:ascii="Times New Roman" w:hAnsi="Times New Roman"/>
                <w:sz w:val="24"/>
                <w:szCs w:val="24"/>
              </w:rPr>
              <w:t>mažaenergių</w:t>
            </w:r>
            <w:proofErr w:type="spellEnd"/>
            <w:r w:rsidRPr="008C103C">
              <w:rPr>
                <w:rFonts w:ascii="Times New Roman" w:hAnsi="Times New Roman"/>
                <w:sz w:val="24"/>
                <w:szCs w:val="24"/>
              </w:rPr>
              <w:t xml:space="preserve"> pastatų kūrimo ir naudojimo technologija – skaitmeninė statyba.</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b/>
                <w:sz w:val="24"/>
                <w:szCs w:val="24"/>
                <w:lang w:eastAsia="lt-LT"/>
              </w:rPr>
            </w:pPr>
            <w:r w:rsidRPr="008C103C">
              <w:rPr>
                <w:rFonts w:ascii="Times New Roman" w:hAnsi="Times New Roman"/>
                <w:sz w:val="24"/>
                <w:szCs w:val="24"/>
              </w:rPr>
              <w:t>3.1.4. Saulės energijos įrenginiai ir jų naudojimo elektros, šilumos ir vėsos gamybai technologijos.</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0DE9" w:rsidTr="008C0DE9">
        <w:tc>
          <w:tcPr>
            <w:tcW w:w="2614" w:type="dxa"/>
            <w:vMerge w:val="restart"/>
            <w:vAlign w:val="center"/>
          </w:tcPr>
          <w:p w:rsidR="008C0DE9" w:rsidRPr="008C103C" w:rsidRDefault="008C0DE9" w:rsidP="008C0DE9">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3.2. </w:t>
            </w:r>
            <w:r w:rsidRPr="008C103C">
              <w:rPr>
                <w:rFonts w:ascii="Times New Roman" w:hAnsi="Times New Roman"/>
                <w:b/>
                <w:sz w:val="24"/>
                <w:szCs w:val="24"/>
              </w:rPr>
              <w:t>Sveikatos technologijos ir biotechnologijos</w:t>
            </w:r>
          </w:p>
        </w:tc>
        <w:tc>
          <w:tcPr>
            <w:tcW w:w="755" w:type="dxa"/>
            <w:vMerge w:val="restart"/>
            <w:vAlign w:val="center"/>
          </w:tcPr>
          <w:p w:rsidR="008C0DE9" w:rsidRPr="008C103C" w:rsidRDefault="005167D9" w:rsidP="008C0DE9">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c>
          <w:tcPr>
            <w:tcW w:w="5670" w:type="dxa"/>
          </w:tcPr>
          <w:p w:rsidR="008C0DE9" w:rsidRPr="008C103C" w:rsidRDefault="008C0DE9" w:rsidP="008C0DE9">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3.2.1. M</w:t>
            </w:r>
            <w:r w:rsidRPr="008C103C">
              <w:rPr>
                <w:rFonts w:ascii="Times New Roman" w:hAnsi="Times New Roman"/>
                <w:sz w:val="24"/>
                <w:szCs w:val="24"/>
              </w:rPr>
              <w:t xml:space="preserve">olekulinės technologijos medicinai ir </w:t>
            </w:r>
            <w:proofErr w:type="spellStart"/>
            <w:r w:rsidRPr="008C103C">
              <w:rPr>
                <w:rFonts w:ascii="Times New Roman" w:hAnsi="Times New Roman"/>
                <w:sz w:val="24"/>
                <w:szCs w:val="24"/>
              </w:rPr>
              <w:t>biofarmacijai</w:t>
            </w:r>
            <w:proofErr w:type="spellEnd"/>
            <w:r w:rsidRPr="008C103C">
              <w:rPr>
                <w:rFonts w:ascii="Times New Roman" w:hAnsi="Times New Roman"/>
                <w:sz w:val="24"/>
                <w:szCs w:val="24"/>
              </w:rPr>
              <w:t>.</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8C0DE9">
            <w:pPr>
              <w:spacing w:after="0" w:line="240" w:lineRule="auto"/>
              <w:rPr>
                <w:rFonts w:ascii="Times New Roman" w:eastAsia="Times New Roman" w:hAnsi="Times New Roman"/>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3.2.2. </w:t>
            </w:r>
            <w:r w:rsidRPr="008C103C">
              <w:rPr>
                <w:rFonts w:ascii="Times New Roman" w:hAnsi="Times New Roman"/>
                <w:sz w:val="24"/>
                <w:szCs w:val="24"/>
              </w:rPr>
              <w:t>Pažangios taikomosios technologijos asmens ir visuomenės sveikatai.</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8C0DE9">
            <w:pPr>
              <w:spacing w:after="0" w:line="240" w:lineRule="auto"/>
              <w:rPr>
                <w:rFonts w:ascii="Times New Roman" w:eastAsia="Times New Roman" w:hAnsi="Times New Roman"/>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3.2.3. P</w:t>
            </w:r>
            <w:r w:rsidRPr="008C103C">
              <w:rPr>
                <w:rFonts w:ascii="Times New Roman" w:hAnsi="Times New Roman"/>
                <w:sz w:val="24"/>
                <w:szCs w:val="24"/>
              </w:rPr>
              <w:t>ažangi medicinos inžinerija ankstyvai diagnostikai ir gydymui.</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3.3. </w:t>
            </w:r>
            <w:proofErr w:type="spellStart"/>
            <w:r w:rsidRPr="008C103C">
              <w:rPr>
                <w:rFonts w:ascii="Times New Roman" w:hAnsi="Times New Roman"/>
                <w:b/>
                <w:sz w:val="24"/>
                <w:szCs w:val="24"/>
              </w:rPr>
              <w:t>Agroinovacijos</w:t>
            </w:r>
            <w:proofErr w:type="spellEnd"/>
            <w:r w:rsidRPr="008C103C">
              <w:rPr>
                <w:rFonts w:ascii="Times New Roman" w:hAnsi="Times New Roman"/>
                <w:b/>
                <w:sz w:val="24"/>
                <w:szCs w:val="24"/>
              </w:rPr>
              <w:t xml:space="preserve"> ir maisto technologijos</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3.3.1. T</w:t>
            </w:r>
            <w:r w:rsidRPr="008C103C">
              <w:rPr>
                <w:rFonts w:ascii="Times New Roman" w:hAnsi="Times New Roman"/>
                <w:sz w:val="24"/>
                <w:szCs w:val="24"/>
              </w:rPr>
              <w:t xml:space="preserve">varūs </w:t>
            </w:r>
            <w:proofErr w:type="spellStart"/>
            <w:r w:rsidRPr="008C103C">
              <w:rPr>
                <w:rFonts w:ascii="Times New Roman" w:hAnsi="Times New Roman"/>
                <w:sz w:val="24"/>
                <w:szCs w:val="24"/>
              </w:rPr>
              <w:t>agrobiologiniai</w:t>
            </w:r>
            <w:proofErr w:type="spellEnd"/>
            <w:r w:rsidRPr="008C103C">
              <w:rPr>
                <w:rFonts w:ascii="Times New Roman" w:hAnsi="Times New Roman"/>
                <w:sz w:val="24"/>
                <w:szCs w:val="24"/>
              </w:rPr>
              <w:t xml:space="preserve"> ištekliai ir saugesnis maistas.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103C">
        <w:tc>
          <w:tcPr>
            <w:tcW w:w="2614" w:type="dxa"/>
            <w:vMerge/>
          </w:tcPr>
          <w:p w:rsidR="008C103C" w:rsidRPr="008C103C"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rsidR="008C103C" w:rsidRPr="008C103C"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3.3.2. </w:t>
            </w:r>
            <w:r w:rsidRPr="008C103C">
              <w:rPr>
                <w:rFonts w:ascii="Times New Roman" w:hAnsi="Times New Roman"/>
                <w:sz w:val="24"/>
                <w:szCs w:val="24"/>
              </w:rPr>
              <w:t>Funkcionalus maistas.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103C">
        <w:tc>
          <w:tcPr>
            <w:tcW w:w="2614" w:type="dxa"/>
            <w:vMerge/>
          </w:tcPr>
          <w:p w:rsidR="008C103C" w:rsidRPr="008C103C"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rsidR="008C103C" w:rsidRPr="008C103C"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3.3.3. </w:t>
            </w:r>
            <w:proofErr w:type="spellStart"/>
            <w:r w:rsidRPr="008C103C">
              <w:rPr>
                <w:rFonts w:ascii="Times New Roman" w:eastAsia="Times New Roman" w:hAnsi="Times New Roman"/>
                <w:sz w:val="24"/>
                <w:szCs w:val="24"/>
                <w:lang w:eastAsia="lt-LT"/>
              </w:rPr>
              <w:t>I</w:t>
            </w:r>
            <w:r w:rsidRPr="008C103C">
              <w:rPr>
                <w:rFonts w:ascii="Times New Roman" w:hAnsi="Times New Roman"/>
                <w:sz w:val="24"/>
                <w:szCs w:val="24"/>
              </w:rPr>
              <w:t>novatyvus</w:t>
            </w:r>
            <w:proofErr w:type="spellEnd"/>
            <w:r w:rsidRPr="008C103C">
              <w:rPr>
                <w:rFonts w:ascii="Times New Roman" w:hAnsi="Times New Roman"/>
                <w:sz w:val="24"/>
                <w:szCs w:val="24"/>
              </w:rPr>
              <w:t xml:space="preserve"> </w:t>
            </w:r>
            <w:proofErr w:type="spellStart"/>
            <w:r w:rsidRPr="008C103C">
              <w:rPr>
                <w:rFonts w:ascii="Times New Roman" w:hAnsi="Times New Roman"/>
                <w:sz w:val="24"/>
                <w:szCs w:val="24"/>
              </w:rPr>
              <w:t>biožaliavų</w:t>
            </w:r>
            <w:proofErr w:type="spellEnd"/>
            <w:r w:rsidRPr="008C103C">
              <w:rPr>
                <w:rFonts w:ascii="Times New Roman" w:hAnsi="Times New Roman"/>
                <w:sz w:val="24"/>
                <w:szCs w:val="24"/>
              </w:rPr>
              <w:t xml:space="preserve"> kūrimas, tobulinimas ir perdirbimas (</w:t>
            </w:r>
            <w:proofErr w:type="spellStart"/>
            <w:r w:rsidRPr="008C103C">
              <w:rPr>
                <w:rFonts w:ascii="Times New Roman" w:hAnsi="Times New Roman"/>
                <w:sz w:val="24"/>
                <w:szCs w:val="24"/>
              </w:rPr>
              <w:t>biorafinavimas</w:t>
            </w:r>
            <w:proofErr w:type="spellEnd"/>
            <w:r w:rsidRPr="008C103C">
              <w:rPr>
                <w:rFonts w:ascii="Times New Roman" w:hAnsi="Times New Roman"/>
                <w:sz w:val="24"/>
                <w:szCs w:val="24"/>
              </w:rPr>
              <w:t>).</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3.4. </w:t>
            </w:r>
            <w:r w:rsidRPr="008C103C">
              <w:rPr>
                <w:rFonts w:ascii="Times New Roman" w:hAnsi="Times New Roman"/>
                <w:b/>
                <w:sz w:val="24"/>
                <w:szCs w:val="24"/>
              </w:rPr>
              <w:t>Nauji gamybos procesai, medžiagos ir technologijos</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3.4.1. </w:t>
            </w:r>
            <w:proofErr w:type="spellStart"/>
            <w:r w:rsidRPr="008C103C">
              <w:rPr>
                <w:rFonts w:ascii="Times New Roman" w:eastAsia="Times New Roman" w:hAnsi="Times New Roman"/>
                <w:sz w:val="24"/>
                <w:szCs w:val="24"/>
                <w:lang w:eastAsia="lt-LT"/>
              </w:rPr>
              <w:t>F</w:t>
            </w:r>
            <w:r w:rsidRPr="008C103C">
              <w:rPr>
                <w:rFonts w:ascii="Times New Roman" w:hAnsi="Times New Roman"/>
                <w:sz w:val="24"/>
                <w:szCs w:val="24"/>
              </w:rPr>
              <w:t>otoninės</w:t>
            </w:r>
            <w:proofErr w:type="spellEnd"/>
            <w:r w:rsidRPr="008C103C">
              <w:rPr>
                <w:rFonts w:ascii="Times New Roman" w:hAnsi="Times New Roman"/>
                <w:sz w:val="24"/>
                <w:szCs w:val="24"/>
              </w:rPr>
              <w:t xml:space="preserve"> ir lazerinės technologijos.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b/>
                <w:sz w:val="24"/>
                <w:szCs w:val="24"/>
                <w:lang w:eastAsia="lt-LT"/>
              </w:rPr>
            </w:pPr>
            <w:r w:rsidRPr="008C103C">
              <w:rPr>
                <w:rFonts w:ascii="Times New Roman" w:eastAsia="Times New Roman" w:hAnsi="Times New Roman"/>
                <w:sz w:val="24"/>
                <w:szCs w:val="24"/>
                <w:lang w:eastAsia="lt-LT"/>
              </w:rPr>
              <w:t>3.4.2. F</w:t>
            </w:r>
            <w:r w:rsidRPr="008C103C">
              <w:rPr>
                <w:rFonts w:ascii="Times New Roman" w:hAnsi="Times New Roman"/>
                <w:sz w:val="24"/>
                <w:szCs w:val="24"/>
              </w:rPr>
              <w:t>unkcinės medžiagos ir danga.</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3.4.3. K</w:t>
            </w:r>
            <w:r w:rsidRPr="008C103C">
              <w:rPr>
                <w:rFonts w:ascii="Times New Roman" w:hAnsi="Times New Roman"/>
                <w:sz w:val="24"/>
                <w:szCs w:val="24"/>
              </w:rPr>
              <w:t>onstrukcinės ir kompozitinės medžiagos.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3.4.4. </w:t>
            </w:r>
            <w:r w:rsidRPr="008C103C">
              <w:rPr>
                <w:rFonts w:ascii="Times New Roman" w:hAnsi="Times New Roman"/>
                <w:sz w:val="24"/>
                <w:szCs w:val="24"/>
              </w:rPr>
              <w:t>Lanksčios produktų kūrimo ir gamybos technologinės sistemos.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3.5. </w:t>
            </w:r>
            <w:r w:rsidRPr="008C103C">
              <w:rPr>
                <w:rFonts w:ascii="Times New Roman" w:hAnsi="Times New Roman"/>
                <w:b/>
                <w:sz w:val="24"/>
                <w:szCs w:val="24"/>
              </w:rPr>
              <w:t>Transportas, logistika ir informacinės ir ryšių technologijos</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3.5.1. </w:t>
            </w:r>
            <w:r w:rsidRPr="008C103C">
              <w:rPr>
                <w:rFonts w:ascii="Times New Roman" w:hAnsi="Times New Roman"/>
                <w:sz w:val="24"/>
                <w:szCs w:val="24"/>
              </w:rPr>
              <w:t>Sumanios transporto sistemos ir informacinės ir ryšių technologijos.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3.5.2. </w:t>
            </w:r>
            <w:r w:rsidRPr="008C103C">
              <w:rPr>
                <w:rFonts w:ascii="Times New Roman" w:hAnsi="Times New Roman"/>
                <w:sz w:val="24"/>
                <w:szCs w:val="24"/>
              </w:rPr>
              <w:t>Tarptautinių transporto koridorių valdymo ir transporto rūšių integracijos technologijos/modeliai.</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3.5.3. P</w:t>
            </w:r>
            <w:r w:rsidRPr="008C103C">
              <w:rPr>
                <w:rFonts w:ascii="Times New Roman" w:hAnsi="Times New Roman"/>
                <w:sz w:val="24"/>
                <w:szCs w:val="24"/>
              </w:rPr>
              <w:t>ažangus elektroninis turinys, technologijos jam kurti ir informacinė sąveika.</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3.5.4. I</w:t>
            </w:r>
            <w:r w:rsidRPr="008C103C">
              <w:rPr>
                <w:rFonts w:ascii="Times New Roman" w:hAnsi="Times New Roman"/>
                <w:sz w:val="24"/>
                <w:szCs w:val="24"/>
              </w:rPr>
              <w:t>nformacinių ir ryšių technologijų infrastruktūros, debesų kompiuterijos sprendimai ir paslaugos.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3.6. </w:t>
            </w:r>
            <w:r w:rsidRPr="008C103C">
              <w:rPr>
                <w:rFonts w:ascii="Times New Roman" w:hAnsi="Times New Roman"/>
                <w:b/>
                <w:sz w:val="24"/>
                <w:szCs w:val="24"/>
              </w:rPr>
              <w:t>Įtrauki ir kūrybinga visuomenė</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3.6.1. M</w:t>
            </w:r>
            <w:r w:rsidRPr="008C103C">
              <w:rPr>
                <w:rFonts w:ascii="Times New Roman" w:hAnsi="Times New Roman"/>
                <w:sz w:val="24"/>
                <w:szCs w:val="24"/>
              </w:rPr>
              <w:t>odernios ugdymosi technologijos ir procesai.</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3.6.2. </w:t>
            </w:r>
            <w:r w:rsidRPr="008C103C">
              <w:rPr>
                <w:rFonts w:ascii="Times New Roman" w:hAnsi="Times New Roman"/>
                <w:sz w:val="24"/>
                <w:szCs w:val="24"/>
              </w:rPr>
              <w:t>Proveržio inovacijų kūrimo ir diegimo technologijos ir procesai.</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Pr="008C103C">
              <w:rPr>
                <w:rFonts w:ascii="Times New Roman" w:hAnsi="Times New Roman"/>
                <w:b/>
                <w:sz w:val="24"/>
                <w:szCs w:val="24"/>
              </w:rPr>
            </w:r>
            <w:r w:rsidRPr="008C103C">
              <w:rPr>
                <w:rFonts w:ascii="Times New Roman" w:hAnsi="Times New Roman"/>
                <w:b/>
                <w:sz w:val="24"/>
                <w:szCs w:val="24"/>
              </w:rPr>
              <w:fldChar w:fldCharType="end"/>
            </w:r>
          </w:p>
        </w:tc>
      </w:tr>
    </w:tbl>
    <w:p w:rsidR="00E434AB" w:rsidRPr="00234130" w:rsidRDefault="00E434AB" w:rsidP="004C71ED">
      <w:pPr>
        <w:spacing w:after="0" w:line="240" w:lineRule="auto"/>
        <w:ind w:left="6480" w:firstLine="1296"/>
        <w:rPr>
          <w:rFonts w:ascii="Times New Roman" w:hAnsi="Times New Roman"/>
          <w:sz w:val="24"/>
          <w:szCs w:val="24"/>
        </w:rPr>
      </w:pPr>
    </w:p>
    <w:sectPr w:rsidR="00E434AB" w:rsidRPr="00234130" w:rsidSect="00E434A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218" w:rsidRDefault="00236218" w:rsidP="00FA7C02">
      <w:pPr>
        <w:spacing w:after="0" w:line="240" w:lineRule="auto"/>
      </w:pPr>
      <w:r>
        <w:separator/>
      </w:r>
    </w:p>
  </w:endnote>
  <w:endnote w:type="continuationSeparator" w:id="0">
    <w:p w:rsidR="00236218" w:rsidRDefault="00236218" w:rsidP="00FA7C02">
      <w:pPr>
        <w:spacing w:after="0" w:line="240" w:lineRule="auto"/>
      </w:pPr>
      <w:r>
        <w:continuationSeparator/>
      </w:r>
    </w:p>
  </w:endnote>
  <w:endnote w:type="continuationNotice" w:id="1">
    <w:p w:rsidR="00236218" w:rsidRDefault="00236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218" w:rsidRDefault="00236218" w:rsidP="00FA7C02">
      <w:pPr>
        <w:spacing w:after="0" w:line="240" w:lineRule="auto"/>
      </w:pPr>
      <w:r>
        <w:separator/>
      </w:r>
    </w:p>
  </w:footnote>
  <w:footnote w:type="continuationSeparator" w:id="0">
    <w:p w:rsidR="00236218" w:rsidRDefault="00236218" w:rsidP="00FA7C02">
      <w:pPr>
        <w:spacing w:after="0" w:line="240" w:lineRule="auto"/>
      </w:pPr>
      <w:r>
        <w:continuationSeparator/>
      </w:r>
    </w:p>
  </w:footnote>
  <w:footnote w:type="continuationNotice" w:id="1">
    <w:p w:rsidR="00236218" w:rsidRDefault="00236218">
      <w:pPr>
        <w:spacing w:after="0" w:line="240" w:lineRule="auto"/>
      </w:pPr>
    </w:p>
  </w:footnote>
  <w:footnote w:id="2">
    <w:p w:rsidR="00236218" w:rsidRPr="00C318F5" w:rsidRDefault="00236218" w:rsidP="00040B39">
      <w:pPr>
        <w:pStyle w:val="FootnoteText"/>
        <w:jc w:val="both"/>
        <w:rPr>
          <w:rFonts w:ascii="Times New Roman" w:hAnsi="Times New Roman"/>
        </w:rPr>
      </w:pPr>
      <w:r w:rsidRPr="00C318F5">
        <w:rPr>
          <w:rStyle w:val="FootnoteReference"/>
          <w:rFonts w:ascii="Times New Roman" w:hAnsi="Times New Roman"/>
        </w:rPr>
        <w:footnoteRef/>
      </w:r>
      <w:r w:rsidRPr="00C318F5">
        <w:rPr>
          <w:rFonts w:ascii="Times New Roman" w:hAnsi="Times New Roman"/>
        </w:rPr>
        <w:t xml:space="preserve"> </w:t>
      </w:r>
      <w:r>
        <w:rPr>
          <w:rFonts w:ascii="Times New Roman" w:hAnsi="Times New Roman"/>
        </w:rPr>
        <w:t xml:space="preserve">Šiuo metu MTEP verslo plano forma rengiama, parengus formą ji bus paskelbta Ūkio ministerijos interneto svetainėje </w:t>
      </w:r>
      <w:hyperlink r:id="rId1" w:history="1">
        <w:r w:rsidRPr="00664D89">
          <w:rPr>
            <w:rStyle w:val="Hyperlink"/>
            <w:rFonts w:ascii="Times New Roman" w:hAnsi="Times New Roman"/>
          </w:rPr>
          <w:t>www.ukmin.lt</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rsidR="00236218" w:rsidRPr="00304C52" w:rsidRDefault="00236218">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0443BE">
          <w:rPr>
            <w:rFonts w:ascii="Times New Roman" w:hAnsi="Times New Roman"/>
            <w:noProof/>
            <w:sz w:val="24"/>
            <w:szCs w:val="24"/>
          </w:rPr>
          <w:t>17</w:t>
        </w:r>
        <w:r w:rsidRPr="00304C52">
          <w:rPr>
            <w:rFonts w:ascii="Times New Roman" w:hAnsi="Times New Roman"/>
            <w:sz w:val="24"/>
            <w:szCs w:val="24"/>
          </w:rPr>
          <w:fldChar w:fldCharType="end"/>
        </w:r>
      </w:p>
    </w:sdtContent>
  </w:sdt>
  <w:p w:rsidR="00236218" w:rsidRDefault="00236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18" w:rsidRDefault="00236218">
    <w:pPr>
      <w:pStyle w:val="Header"/>
      <w:jc w:val="center"/>
    </w:pPr>
  </w:p>
  <w:p w:rsidR="00236218" w:rsidRDefault="002362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236218" w:rsidRPr="00304C52" w:rsidRDefault="00236218">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0443BE">
          <w:rPr>
            <w:rFonts w:ascii="Times New Roman" w:hAnsi="Times New Roman"/>
            <w:noProof/>
            <w:sz w:val="24"/>
          </w:rPr>
          <w:t>2</w:t>
        </w:r>
        <w:r w:rsidRPr="00304C52">
          <w:rPr>
            <w:rFonts w:ascii="Times New Roman" w:hAnsi="Times New Roman"/>
            <w:sz w:val="24"/>
          </w:rPr>
          <w:fldChar w:fldCharType="end"/>
        </w:r>
      </w:p>
    </w:sdtContent>
  </w:sdt>
  <w:p w:rsidR="00236218" w:rsidRDefault="002362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18" w:rsidRDefault="00236218">
    <w:pPr>
      <w:pStyle w:val="Header"/>
      <w:jc w:val="center"/>
    </w:pPr>
  </w:p>
  <w:p w:rsidR="00236218" w:rsidRDefault="00236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7"/>
  </w:num>
  <w:num w:numId="4">
    <w:abstractNumId w:val="9"/>
  </w:num>
  <w:num w:numId="5">
    <w:abstractNumId w:val="5"/>
  </w:num>
  <w:num w:numId="6">
    <w:abstractNumId w:val="14"/>
  </w:num>
  <w:num w:numId="7">
    <w:abstractNumId w:val="12"/>
  </w:num>
  <w:num w:numId="8">
    <w:abstractNumId w:val="19"/>
  </w:num>
  <w:num w:numId="9">
    <w:abstractNumId w:val="16"/>
  </w:num>
  <w:num w:numId="10">
    <w:abstractNumId w:val="0"/>
  </w:num>
  <w:num w:numId="11">
    <w:abstractNumId w:val="1"/>
  </w:num>
  <w:num w:numId="12">
    <w:abstractNumId w:val="3"/>
  </w:num>
  <w:num w:numId="13">
    <w:abstractNumId w:val="18"/>
  </w:num>
  <w:num w:numId="14">
    <w:abstractNumId w:val="2"/>
  </w:num>
  <w:num w:numId="15">
    <w:abstractNumId w:val="11"/>
  </w:num>
  <w:num w:numId="16">
    <w:abstractNumId w:val="4"/>
  </w:num>
  <w:num w:numId="17">
    <w:abstractNumId w:val="15"/>
  </w:num>
  <w:num w:numId="18">
    <w:abstractNumId w:val="8"/>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781B"/>
    <w:rsid w:val="000079C9"/>
    <w:rsid w:val="0001006A"/>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BA9"/>
    <w:rsid w:val="00037036"/>
    <w:rsid w:val="0003739D"/>
    <w:rsid w:val="00040B39"/>
    <w:rsid w:val="00042C3E"/>
    <w:rsid w:val="00043383"/>
    <w:rsid w:val="0004349E"/>
    <w:rsid w:val="000443B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5EBF"/>
    <w:rsid w:val="00070639"/>
    <w:rsid w:val="00070AE9"/>
    <w:rsid w:val="00070BE9"/>
    <w:rsid w:val="000729EB"/>
    <w:rsid w:val="00076284"/>
    <w:rsid w:val="00077C2B"/>
    <w:rsid w:val="0008179F"/>
    <w:rsid w:val="00082CF7"/>
    <w:rsid w:val="000830B2"/>
    <w:rsid w:val="00092BD2"/>
    <w:rsid w:val="00093AFF"/>
    <w:rsid w:val="00095A02"/>
    <w:rsid w:val="00096050"/>
    <w:rsid w:val="00097C7D"/>
    <w:rsid w:val="000A16D0"/>
    <w:rsid w:val="000A370E"/>
    <w:rsid w:val="000A6073"/>
    <w:rsid w:val="000A6B5C"/>
    <w:rsid w:val="000B0AE1"/>
    <w:rsid w:val="000B0F95"/>
    <w:rsid w:val="000B1349"/>
    <w:rsid w:val="000B1F35"/>
    <w:rsid w:val="000B3A0C"/>
    <w:rsid w:val="000B3E3D"/>
    <w:rsid w:val="000B424C"/>
    <w:rsid w:val="000B4FCB"/>
    <w:rsid w:val="000C36CE"/>
    <w:rsid w:val="000C4ACF"/>
    <w:rsid w:val="000C505E"/>
    <w:rsid w:val="000C5C49"/>
    <w:rsid w:val="000C63E6"/>
    <w:rsid w:val="000C6F89"/>
    <w:rsid w:val="000C749F"/>
    <w:rsid w:val="000D0329"/>
    <w:rsid w:val="000D3724"/>
    <w:rsid w:val="000D3CB7"/>
    <w:rsid w:val="000D4619"/>
    <w:rsid w:val="000D47D6"/>
    <w:rsid w:val="000D724F"/>
    <w:rsid w:val="000D7AE0"/>
    <w:rsid w:val="000E0E4C"/>
    <w:rsid w:val="000E3068"/>
    <w:rsid w:val="000E638F"/>
    <w:rsid w:val="000E6ECA"/>
    <w:rsid w:val="000F111B"/>
    <w:rsid w:val="000F18C4"/>
    <w:rsid w:val="000F23B1"/>
    <w:rsid w:val="000F44A2"/>
    <w:rsid w:val="000F4D5D"/>
    <w:rsid w:val="000F6656"/>
    <w:rsid w:val="00100098"/>
    <w:rsid w:val="00102879"/>
    <w:rsid w:val="00103545"/>
    <w:rsid w:val="0010544A"/>
    <w:rsid w:val="00106073"/>
    <w:rsid w:val="00106D1E"/>
    <w:rsid w:val="00110C3A"/>
    <w:rsid w:val="001139CF"/>
    <w:rsid w:val="00114F4F"/>
    <w:rsid w:val="0011773E"/>
    <w:rsid w:val="00121DAC"/>
    <w:rsid w:val="00123B93"/>
    <w:rsid w:val="00124138"/>
    <w:rsid w:val="00127356"/>
    <w:rsid w:val="00130E93"/>
    <w:rsid w:val="00130F44"/>
    <w:rsid w:val="001314A6"/>
    <w:rsid w:val="001317DD"/>
    <w:rsid w:val="001325B2"/>
    <w:rsid w:val="00132F14"/>
    <w:rsid w:val="0013457B"/>
    <w:rsid w:val="00136E05"/>
    <w:rsid w:val="0013792B"/>
    <w:rsid w:val="00140287"/>
    <w:rsid w:val="0014110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587C"/>
    <w:rsid w:val="00167568"/>
    <w:rsid w:val="00170251"/>
    <w:rsid w:val="00171433"/>
    <w:rsid w:val="0017184B"/>
    <w:rsid w:val="00172E5B"/>
    <w:rsid w:val="001730CD"/>
    <w:rsid w:val="00173B8B"/>
    <w:rsid w:val="00173FA6"/>
    <w:rsid w:val="00176D62"/>
    <w:rsid w:val="0018255A"/>
    <w:rsid w:val="00182A04"/>
    <w:rsid w:val="00185063"/>
    <w:rsid w:val="00185876"/>
    <w:rsid w:val="00186CCD"/>
    <w:rsid w:val="00187A02"/>
    <w:rsid w:val="0019027C"/>
    <w:rsid w:val="00191953"/>
    <w:rsid w:val="00191D9E"/>
    <w:rsid w:val="00194875"/>
    <w:rsid w:val="00195FEA"/>
    <w:rsid w:val="00196008"/>
    <w:rsid w:val="00196A1E"/>
    <w:rsid w:val="001973D3"/>
    <w:rsid w:val="001A5011"/>
    <w:rsid w:val="001A6C68"/>
    <w:rsid w:val="001B02C7"/>
    <w:rsid w:val="001B26CB"/>
    <w:rsid w:val="001B28F4"/>
    <w:rsid w:val="001B32C9"/>
    <w:rsid w:val="001B4BD8"/>
    <w:rsid w:val="001B52D4"/>
    <w:rsid w:val="001B5392"/>
    <w:rsid w:val="001B56ED"/>
    <w:rsid w:val="001C036E"/>
    <w:rsid w:val="001C15B5"/>
    <w:rsid w:val="001C2990"/>
    <w:rsid w:val="001C3D17"/>
    <w:rsid w:val="001C52F8"/>
    <w:rsid w:val="001C69DE"/>
    <w:rsid w:val="001C69F7"/>
    <w:rsid w:val="001C73D9"/>
    <w:rsid w:val="001C7AB2"/>
    <w:rsid w:val="001D0A5B"/>
    <w:rsid w:val="001D1694"/>
    <w:rsid w:val="001D3BA1"/>
    <w:rsid w:val="001D6636"/>
    <w:rsid w:val="001D7D1F"/>
    <w:rsid w:val="001E2A07"/>
    <w:rsid w:val="001E4120"/>
    <w:rsid w:val="001E4B73"/>
    <w:rsid w:val="001E65E7"/>
    <w:rsid w:val="001F00FA"/>
    <w:rsid w:val="001F1DD6"/>
    <w:rsid w:val="001F6F3E"/>
    <w:rsid w:val="001F75C7"/>
    <w:rsid w:val="0020045E"/>
    <w:rsid w:val="00200A5F"/>
    <w:rsid w:val="0020212E"/>
    <w:rsid w:val="002038F0"/>
    <w:rsid w:val="002044C6"/>
    <w:rsid w:val="00204F15"/>
    <w:rsid w:val="00205EAF"/>
    <w:rsid w:val="0020607E"/>
    <w:rsid w:val="00206D7B"/>
    <w:rsid w:val="00211EE5"/>
    <w:rsid w:val="002124B5"/>
    <w:rsid w:val="0021417E"/>
    <w:rsid w:val="0021489B"/>
    <w:rsid w:val="00215E52"/>
    <w:rsid w:val="00217458"/>
    <w:rsid w:val="002226BD"/>
    <w:rsid w:val="00222D9F"/>
    <w:rsid w:val="00233F49"/>
    <w:rsid w:val="00235DC1"/>
    <w:rsid w:val="00236218"/>
    <w:rsid w:val="00241D56"/>
    <w:rsid w:val="00242552"/>
    <w:rsid w:val="002437FF"/>
    <w:rsid w:val="00245121"/>
    <w:rsid w:val="00245C96"/>
    <w:rsid w:val="00245FAB"/>
    <w:rsid w:val="0024608F"/>
    <w:rsid w:val="0025264B"/>
    <w:rsid w:val="002530A6"/>
    <w:rsid w:val="002533CE"/>
    <w:rsid w:val="002544CA"/>
    <w:rsid w:val="00256887"/>
    <w:rsid w:val="002578D6"/>
    <w:rsid w:val="002626C6"/>
    <w:rsid w:val="00263DC0"/>
    <w:rsid w:val="0026468B"/>
    <w:rsid w:val="002648A3"/>
    <w:rsid w:val="0026561F"/>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6D1"/>
    <w:rsid w:val="002958F9"/>
    <w:rsid w:val="00295C0A"/>
    <w:rsid w:val="00295C33"/>
    <w:rsid w:val="002962FC"/>
    <w:rsid w:val="002973AC"/>
    <w:rsid w:val="002A067F"/>
    <w:rsid w:val="002A08EF"/>
    <w:rsid w:val="002A290B"/>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501E"/>
    <w:rsid w:val="002C508D"/>
    <w:rsid w:val="002C52D2"/>
    <w:rsid w:val="002C53AC"/>
    <w:rsid w:val="002C5FE8"/>
    <w:rsid w:val="002D003E"/>
    <w:rsid w:val="002D120A"/>
    <w:rsid w:val="002D1F76"/>
    <w:rsid w:val="002D35B5"/>
    <w:rsid w:val="002D4F19"/>
    <w:rsid w:val="002D52FB"/>
    <w:rsid w:val="002D5B81"/>
    <w:rsid w:val="002E098F"/>
    <w:rsid w:val="002E0DEF"/>
    <w:rsid w:val="002E2838"/>
    <w:rsid w:val="002E3927"/>
    <w:rsid w:val="002E45CA"/>
    <w:rsid w:val="002E5EAE"/>
    <w:rsid w:val="002F053B"/>
    <w:rsid w:val="002F0678"/>
    <w:rsid w:val="002F0DE4"/>
    <w:rsid w:val="002F1121"/>
    <w:rsid w:val="002F5B2F"/>
    <w:rsid w:val="0030192D"/>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2522"/>
    <w:rsid w:val="003325AB"/>
    <w:rsid w:val="00335140"/>
    <w:rsid w:val="003353C8"/>
    <w:rsid w:val="00341B0A"/>
    <w:rsid w:val="00347B0A"/>
    <w:rsid w:val="00347E74"/>
    <w:rsid w:val="00350200"/>
    <w:rsid w:val="00354B1C"/>
    <w:rsid w:val="003562F5"/>
    <w:rsid w:val="0035755A"/>
    <w:rsid w:val="00360E7A"/>
    <w:rsid w:val="0036234B"/>
    <w:rsid w:val="0036290E"/>
    <w:rsid w:val="00363641"/>
    <w:rsid w:val="003638B1"/>
    <w:rsid w:val="00363C32"/>
    <w:rsid w:val="00363E09"/>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2DD"/>
    <w:rsid w:val="00390584"/>
    <w:rsid w:val="003919C2"/>
    <w:rsid w:val="00391E9A"/>
    <w:rsid w:val="0039208F"/>
    <w:rsid w:val="003937B3"/>
    <w:rsid w:val="00393EBD"/>
    <w:rsid w:val="003953BD"/>
    <w:rsid w:val="003958E4"/>
    <w:rsid w:val="003962E2"/>
    <w:rsid w:val="00397EFC"/>
    <w:rsid w:val="003A297B"/>
    <w:rsid w:val="003A2A55"/>
    <w:rsid w:val="003A39CB"/>
    <w:rsid w:val="003A4722"/>
    <w:rsid w:val="003A4AEE"/>
    <w:rsid w:val="003B0475"/>
    <w:rsid w:val="003B0912"/>
    <w:rsid w:val="003B1312"/>
    <w:rsid w:val="003B2678"/>
    <w:rsid w:val="003B426E"/>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6A9F"/>
    <w:rsid w:val="00426B9B"/>
    <w:rsid w:val="004274A4"/>
    <w:rsid w:val="00430202"/>
    <w:rsid w:val="004302E6"/>
    <w:rsid w:val="00430D62"/>
    <w:rsid w:val="00431ABA"/>
    <w:rsid w:val="00432C85"/>
    <w:rsid w:val="004334C8"/>
    <w:rsid w:val="004340E8"/>
    <w:rsid w:val="004344FC"/>
    <w:rsid w:val="00434686"/>
    <w:rsid w:val="0044269C"/>
    <w:rsid w:val="0044294C"/>
    <w:rsid w:val="0044763B"/>
    <w:rsid w:val="00447C84"/>
    <w:rsid w:val="004512B6"/>
    <w:rsid w:val="00451580"/>
    <w:rsid w:val="00452E78"/>
    <w:rsid w:val="00456153"/>
    <w:rsid w:val="004563E6"/>
    <w:rsid w:val="004566D5"/>
    <w:rsid w:val="00460736"/>
    <w:rsid w:val="0046110A"/>
    <w:rsid w:val="00461EF2"/>
    <w:rsid w:val="0046563D"/>
    <w:rsid w:val="00465AD6"/>
    <w:rsid w:val="00467C9C"/>
    <w:rsid w:val="00471136"/>
    <w:rsid w:val="00473C54"/>
    <w:rsid w:val="00474287"/>
    <w:rsid w:val="004744C3"/>
    <w:rsid w:val="00474E59"/>
    <w:rsid w:val="00475FC5"/>
    <w:rsid w:val="004857C5"/>
    <w:rsid w:val="00486B36"/>
    <w:rsid w:val="004875E3"/>
    <w:rsid w:val="00490812"/>
    <w:rsid w:val="00492828"/>
    <w:rsid w:val="00492A20"/>
    <w:rsid w:val="00495887"/>
    <w:rsid w:val="004A05A6"/>
    <w:rsid w:val="004A2DD4"/>
    <w:rsid w:val="004A3055"/>
    <w:rsid w:val="004A431D"/>
    <w:rsid w:val="004A5956"/>
    <w:rsid w:val="004A6E97"/>
    <w:rsid w:val="004B0CBC"/>
    <w:rsid w:val="004B2207"/>
    <w:rsid w:val="004B2821"/>
    <w:rsid w:val="004B64FA"/>
    <w:rsid w:val="004B679E"/>
    <w:rsid w:val="004B7422"/>
    <w:rsid w:val="004B7F3A"/>
    <w:rsid w:val="004C1354"/>
    <w:rsid w:val="004C1CD4"/>
    <w:rsid w:val="004C3B22"/>
    <w:rsid w:val="004C46AE"/>
    <w:rsid w:val="004C5B1D"/>
    <w:rsid w:val="004C71ED"/>
    <w:rsid w:val="004C77B3"/>
    <w:rsid w:val="004C77FC"/>
    <w:rsid w:val="004D104C"/>
    <w:rsid w:val="004D472F"/>
    <w:rsid w:val="004D47ED"/>
    <w:rsid w:val="004D63AF"/>
    <w:rsid w:val="004D7975"/>
    <w:rsid w:val="004E10A1"/>
    <w:rsid w:val="004E1147"/>
    <w:rsid w:val="004E1CCE"/>
    <w:rsid w:val="004E24D1"/>
    <w:rsid w:val="004E3C8E"/>
    <w:rsid w:val="004E5600"/>
    <w:rsid w:val="004E58F1"/>
    <w:rsid w:val="004F15B6"/>
    <w:rsid w:val="004F3CC3"/>
    <w:rsid w:val="004F44F4"/>
    <w:rsid w:val="004F54A8"/>
    <w:rsid w:val="004F5D78"/>
    <w:rsid w:val="004F68F4"/>
    <w:rsid w:val="004F6C2E"/>
    <w:rsid w:val="004F6EB0"/>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7946"/>
    <w:rsid w:val="005333B6"/>
    <w:rsid w:val="00533D65"/>
    <w:rsid w:val="00535662"/>
    <w:rsid w:val="00536C5A"/>
    <w:rsid w:val="00537E5E"/>
    <w:rsid w:val="00537E65"/>
    <w:rsid w:val="00542642"/>
    <w:rsid w:val="005426B7"/>
    <w:rsid w:val="00542B9F"/>
    <w:rsid w:val="00542BCB"/>
    <w:rsid w:val="005432FA"/>
    <w:rsid w:val="0055014E"/>
    <w:rsid w:val="005503BF"/>
    <w:rsid w:val="00551C56"/>
    <w:rsid w:val="005538F3"/>
    <w:rsid w:val="005572A7"/>
    <w:rsid w:val="00557C49"/>
    <w:rsid w:val="005600CA"/>
    <w:rsid w:val="00560B63"/>
    <w:rsid w:val="00561135"/>
    <w:rsid w:val="00561604"/>
    <w:rsid w:val="00561C9C"/>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A0883"/>
    <w:rsid w:val="005A09A1"/>
    <w:rsid w:val="005A11C8"/>
    <w:rsid w:val="005A53F1"/>
    <w:rsid w:val="005A59CC"/>
    <w:rsid w:val="005A70C1"/>
    <w:rsid w:val="005B3975"/>
    <w:rsid w:val="005B69B3"/>
    <w:rsid w:val="005B7056"/>
    <w:rsid w:val="005B7859"/>
    <w:rsid w:val="005C0A0F"/>
    <w:rsid w:val="005C0E10"/>
    <w:rsid w:val="005C5611"/>
    <w:rsid w:val="005C574B"/>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46E7"/>
    <w:rsid w:val="005E500B"/>
    <w:rsid w:val="005E5296"/>
    <w:rsid w:val="005E6F93"/>
    <w:rsid w:val="005F03D8"/>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248E"/>
    <w:rsid w:val="00624761"/>
    <w:rsid w:val="00624BE0"/>
    <w:rsid w:val="006262EB"/>
    <w:rsid w:val="00631FB5"/>
    <w:rsid w:val="0063453E"/>
    <w:rsid w:val="00634FD0"/>
    <w:rsid w:val="00635015"/>
    <w:rsid w:val="0063551E"/>
    <w:rsid w:val="006365C7"/>
    <w:rsid w:val="006402DD"/>
    <w:rsid w:val="00640F69"/>
    <w:rsid w:val="00641ED5"/>
    <w:rsid w:val="00644D97"/>
    <w:rsid w:val="006477A7"/>
    <w:rsid w:val="00652283"/>
    <w:rsid w:val="00652EFD"/>
    <w:rsid w:val="0065554A"/>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5D74"/>
    <w:rsid w:val="006A7312"/>
    <w:rsid w:val="006B34DC"/>
    <w:rsid w:val="006B49F7"/>
    <w:rsid w:val="006B59F5"/>
    <w:rsid w:val="006B608A"/>
    <w:rsid w:val="006B7065"/>
    <w:rsid w:val="006C0429"/>
    <w:rsid w:val="006C09F2"/>
    <w:rsid w:val="006C1733"/>
    <w:rsid w:val="006C2196"/>
    <w:rsid w:val="006C228E"/>
    <w:rsid w:val="006C3644"/>
    <w:rsid w:val="006C41AB"/>
    <w:rsid w:val="006C51E5"/>
    <w:rsid w:val="006C65C2"/>
    <w:rsid w:val="006D0D2B"/>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77B6"/>
    <w:rsid w:val="006F04BC"/>
    <w:rsid w:val="006F060F"/>
    <w:rsid w:val="006F21B7"/>
    <w:rsid w:val="006F46E1"/>
    <w:rsid w:val="006F5847"/>
    <w:rsid w:val="006F6242"/>
    <w:rsid w:val="006F62E7"/>
    <w:rsid w:val="00701E71"/>
    <w:rsid w:val="0070276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F7A"/>
    <w:rsid w:val="00730887"/>
    <w:rsid w:val="00730A4D"/>
    <w:rsid w:val="00732FAB"/>
    <w:rsid w:val="007344B9"/>
    <w:rsid w:val="007349BC"/>
    <w:rsid w:val="007350AE"/>
    <w:rsid w:val="00735134"/>
    <w:rsid w:val="00737838"/>
    <w:rsid w:val="00740CB1"/>
    <w:rsid w:val="00741CC9"/>
    <w:rsid w:val="00742C25"/>
    <w:rsid w:val="007443D8"/>
    <w:rsid w:val="00744BCE"/>
    <w:rsid w:val="00747BA9"/>
    <w:rsid w:val="00750682"/>
    <w:rsid w:val="00750BFD"/>
    <w:rsid w:val="0075402C"/>
    <w:rsid w:val="00756FE6"/>
    <w:rsid w:val="007632FF"/>
    <w:rsid w:val="00763CC2"/>
    <w:rsid w:val="00765F0E"/>
    <w:rsid w:val="00765F77"/>
    <w:rsid w:val="0076616D"/>
    <w:rsid w:val="007675B1"/>
    <w:rsid w:val="00770198"/>
    <w:rsid w:val="00772271"/>
    <w:rsid w:val="00772F5F"/>
    <w:rsid w:val="00774903"/>
    <w:rsid w:val="00774F73"/>
    <w:rsid w:val="007770E4"/>
    <w:rsid w:val="00777C57"/>
    <w:rsid w:val="007800CB"/>
    <w:rsid w:val="007802F9"/>
    <w:rsid w:val="00782B22"/>
    <w:rsid w:val="007837C9"/>
    <w:rsid w:val="00783860"/>
    <w:rsid w:val="00784197"/>
    <w:rsid w:val="00786240"/>
    <w:rsid w:val="00786EA4"/>
    <w:rsid w:val="007912A5"/>
    <w:rsid w:val="00791536"/>
    <w:rsid w:val="00792A49"/>
    <w:rsid w:val="007935E5"/>
    <w:rsid w:val="007961DA"/>
    <w:rsid w:val="007A1C46"/>
    <w:rsid w:val="007A2C9A"/>
    <w:rsid w:val="007A3499"/>
    <w:rsid w:val="007A4574"/>
    <w:rsid w:val="007A52E4"/>
    <w:rsid w:val="007A7252"/>
    <w:rsid w:val="007A735E"/>
    <w:rsid w:val="007A7583"/>
    <w:rsid w:val="007A7DDE"/>
    <w:rsid w:val="007B144D"/>
    <w:rsid w:val="007B28AA"/>
    <w:rsid w:val="007B4340"/>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48F7"/>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6F"/>
    <w:rsid w:val="008470D5"/>
    <w:rsid w:val="00850FEC"/>
    <w:rsid w:val="0085147E"/>
    <w:rsid w:val="008517FA"/>
    <w:rsid w:val="0085194A"/>
    <w:rsid w:val="00851C4B"/>
    <w:rsid w:val="0085355F"/>
    <w:rsid w:val="00854176"/>
    <w:rsid w:val="0085445E"/>
    <w:rsid w:val="008545D2"/>
    <w:rsid w:val="008547FE"/>
    <w:rsid w:val="00855D07"/>
    <w:rsid w:val="00857217"/>
    <w:rsid w:val="00860302"/>
    <w:rsid w:val="00861605"/>
    <w:rsid w:val="00862B57"/>
    <w:rsid w:val="008633FE"/>
    <w:rsid w:val="008634F8"/>
    <w:rsid w:val="00863D0E"/>
    <w:rsid w:val="00864CD6"/>
    <w:rsid w:val="00864D59"/>
    <w:rsid w:val="00865507"/>
    <w:rsid w:val="008655E8"/>
    <w:rsid w:val="0086581E"/>
    <w:rsid w:val="00866219"/>
    <w:rsid w:val="00871EF1"/>
    <w:rsid w:val="00872B60"/>
    <w:rsid w:val="0087486C"/>
    <w:rsid w:val="00876578"/>
    <w:rsid w:val="00881B4C"/>
    <w:rsid w:val="0088230F"/>
    <w:rsid w:val="00882C41"/>
    <w:rsid w:val="008840AC"/>
    <w:rsid w:val="00885DC3"/>
    <w:rsid w:val="008870C2"/>
    <w:rsid w:val="00891A6C"/>
    <w:rsid w:val="00891CEA"/>
    <w:rsid w:val="008924D3"/>
    <w:rsid w:val="00892570"/>
    <w:rsid w:val="00892C83"/>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57EF"/>
    <w:rsid w:val="008A619D"/>
    <w:rsid w:val="008A61DC"/>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F081F"/>
    <w:rsid w:val="008F0F6B"/>
    <w:rsid w:val="008F2383"/>
    <w:rsid w:val="008F2900"/>
    <w:rsid w:val="008F3207"/>
    <w:rsid w:val="008F40E2"/>
    <w:rsid w:val="008F5FE8"/>
    <w:rsid w:val="008F6697"/>
    <w:rsid w:val="008F7214"/>
    <w:rsid w:val="008F75D4"/>
    <w:rsid w:val="008F760C"/>
    <w:rsid w:val="00901FF8"/>
    <w:rsid w:val="0090348A"/>
    <w:rsid w:val="00905C19"/>
    <w:rsid w:val="0091123B"/>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20BF"/>
    <w:rsid w:val="009530B0"/>
    <w:rsid w:val="0095438F"/>
    <w:rsid w:val="00954B55"/>
    <w:rsid w:val="009550FD"/>
    <w:rsid w:val="00955DCD"/>
    <w:rsid w:val="009571C8"/>
    <w:rsid w:val="0095791C"/>
    <w:rsid w:val="00957A00"/>
    <w:rsid w:val="00960E5F"/>
    <w:rsid w:val="009619CC"/>
    <w:rsid w:val="0096233B"/>
    <w:rsid w:val="00962AA8"/>
    <w:rsid w:val="009639F6"/>
    <w:rsid w:val="00970AC0"/>
    <w:rsid w:val="00973986"/>
    <w:rsid w:val="00974882"/>
    <w:rsid w:val="00976426"/>
    <w:rsid w:val="00981179"/>
    <w:rsid w:val="0098147C"/>
    <w:rsid w:val="00981FF5"/>
    <w:rsid w:val="00982EA1"/>
    <w:rsid w:val="00983389"/>
    <w:rsid w:val="00983B02"/>
    <w:rsid w:val="00984995"/>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74B"/>
    <w:rsid w:val="00A8791C"/>
    <w:rsid w:val="00A9171C"/>
    <w:rsid w:val="00A92300"/>
    <w:rsid w:val="00A92465"/>
    <w:rsid w:val="00A92CC4"/>
    <w:rsid w:val="00A940A7"/>
    <w:rsid w:val="00A9500D"/>
    <w:rsid w:val="00A95570"/>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5E0"/>
    <w:rsid w:val="00AC5F8B"/>
    <w:rsid w:val="00AC75EB"/>
    <w:rsid w:val="00AD0D85"/>
    <w:rsid w:val="00AD3595"/>
    <w:rsid w:val="00AD4DB3"/>
    <w:rsid w:val="00AD5133"/>
    <w:rsid w:val="00AD56D3"/>
    <w:rsid w:val="00AD5F8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F17"/>
    <w:rsid w:val="00B43A17"/>
    <w:rsid w:val="00B44D60"/>
    <w:rsid w:val="00B5045C"/>
    <w:rsid w:val="00B51BCE"/>
    <w:rsid w:val="00B5272F"/>
    <w:rsid w:val="00B5310C"/>
    <w:rsid w:val="00B5324A"/>
    <w:rsid w:val="00B549E2"/>
    <w:rsid w:val="00B54A81"/>
    <w:rsid w:val="00B555B3"/>
    <w:rsid w:val="00B559E9"/>
    <w:rsid w:val="00B57EF5"/>
    <w:rsid w:val="00B6058D"/>
    <w:rsid w:val="00B60952"/>
    <w:rsid w:val="00B60C54"/>
    <w:rsid w:val="00B60DB9"/>
    <w:rsid w:val="00B60F4D"/>
    <w:rsid w:val="00B6100F"/>
    <w:rsid w:val="00B6286B"/>
    <w:rsid w:val="00B632FE"/>
    <w:rsid w:val="00B63512"/>
    <w:rsid w:val="00B6438D"/>
    <w:rsid w:val="00B64E04"/>
    <w:rsid w:val="00B708ED"/>
    <w:rsid w:val="00B71BAD"/>
    <w:rsid w:val="00B75BD2"/>
    <w:rsid w:val="00B76A98"/>
    <w:rsid w:val="00B77EDA"/>
    <w:rsid w:val="00B805A4"/>
    <w:rsid w:val="00B8112F"/>
    <w:rsid w:val="00B83FDC"/>
    <w:rsid w:val="00B85460"/>
    <w:rsid w:val="00B86FA2"/>
    <w:rsid w:val="00B870DC"/>
    <w:rsid w:val="00B87370"/>
    <w:rsid w:val="00B903BF"/>
    <w:rsid w:val="00B911B2"/>
    <w:rsid w:val="00B9160E"/>
    <w:rsid w:val="00B94EFB"/>
    <w:rsid w:val="00B96867"/>
    <w:rsid w:val="00B96D21"/>
    <w:rsid w:val="00B96FA8"/>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D1C09"/>
    <w:rsid w:val="00BD1D02"/>
    <w:rsid w:val="00BD21CD"/>
    <w:rsid w:val="00BD2736"/>
    <w:rsid w:val="00BD2869"/>
    <w:rsid w:val="00BD45C8"/>
    <w:rsid w:val="00BE0D11"/>
    <w:rsid w:val="00BE12F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6392"/>
    <w:rsid w:val="00C17663"/>
    <w:rsid w:val="00C20BA0"/>
    <w:rsid w:val="00C227B2"/>
    <w:rsid w:val="00C238F1"/>
    <w:rsid w:val="00C23E46"/>
    <w:rsid w:val="00C26B10"/>
    <w:rsid w:val="00C279A2"/>
    <w:rsid w:val="00C27F90"/>
    <w:rsid w:val="00C30C1E"/>
    <w:rsid w:val="00C3151C"/>
    <w:rsid w:val="00C318F5"/>
    <w:rsid w:val="00C31ECE"/>
    <w:rsid w:val="00C321B1"/>
    <w:rsid w:val="00C323D6"/>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5119"/>
    <w:rsid w:val="00C956D0"/>
    <w:rsid w:val="00C9626E"/>
    <w:rsid w:val="00CA2C13"/>
    <w:rsid w:val="00CA4617"/>
    <w:rsid w:val="00CA6173"/>
    <w:rsid w:val="00CA622D"/>
    <w:rsid w:val="00CB0108"/>
    <w:rsid w:val="00CB0CFE"/>
    <w:rsid w:val="00CB2BA5"/>
    <w:rsid w:val="00CB5D4E"/>
    <w:rsid w:val="00CC279E"/>
    <w:rsid w:val="00CC3494"/>
    <w:rsid w:val="00CC4E06"/>
    <w:rsid w:val="00CC6365"/>
    <w:rsid w:val="00CC78D6"/>
    <w:rsid w:val="00CD06E0"/>
    <w:rsid w:val="00CD183D"/>
    <w:rsid w:val="00CD3977"/>
    <w:rsid w:val="00CD3D4A"/>
    <w:rsid w:val="00CD47B6"/>
    <w:rsid w:val="00CD5951"/>
    <w:rsid w:val="00CD5EAC"/>
    <w:rsid w:val="00CD6637"/>
    <w:rsid w:val="00CD7DF2"/>
    <w:rsid w:val="00CE035D"/>
    <w:rsid w:val="00CE0913"/>
    <w:rsid w:val="00CE09F3"/>
    <w:rsid w:val="00CE0CF4"/>
    <w:rsid w:val="00CE14CC"/>
    <w:rsid w:val="00CE3604"/>
    <w:rsid w:val="00CE4E2D"/>
    <w:rsid w:val="00CF098D"/>
    <w:rsid w:val="00CF0E92"/>
    <w:rsid w:val="00CF1DCF"/>
    <w:rsid w:val="00CF499C"/>
    <w:rsid w:val="00CF572D"/>
    <w:rsid w:val="00CF7D28"/>
    <w:rsid w:val="00D013F5"/>
    <w:rsid w:val="00D01C11"/>
    <w:rsid w:val="00D02566"/>
    <w:rsid w:val="00D02D52"/>
    <w:rsid w:val="00D04EE3"/>
    <w:rsid w:val="00D052DC"/>
    <w:rsid w:val="00D058F5"/>
    <w:rsid w:val="00D05C1F"/>
    <w:rsid w:val="00D0612F"/>
    <w:rsid w:val="00D0657F"/>
    <w:rsid w:val="00D073BB"/>
    <w:rsid w:val="00D109B0"/>
    <w:rsid w:val="00D116AF"/>
    <w:rsid w:val="00D137B7"/>
    <w:rsid w:val="00D15ECD"/>
    <w:rsid w:val="00D167C8"/>
    <w:rsid w:val="00D17E5F"/>
    <w:rsid w:val="00D2174F"/>
    <w:rsid w:val="00D265A6"/>
    <w:rsid w:val="00D278A8"/>
    <w:rsid w:val="00D30AFD"/>
    <w:rsid w:val="00D31B48"/>
    <w:rsid w:val="00D332D9"/>
    <w:rsid w:val="00D3365D"/>
    <w:rsid w:val="00D37B9E"/>
    <w:rsid w:val="00D37F64"/>
    <w:rsid w:val="00D4061B"/>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A0E"/>
    <w:rsid w:val="00DB7882"/>
    <w:rsid w:val="00DC06F4"/>
    <w:rsid w:val="00DC42B9"/>
    <w:rsid w:val="00DC5D85"/>
    <w:rsid w:val="00DC605E"/>
    <w:rsid w:val="00DC7682"/>
    <w:rsid w:val="00DC7D53"/>
    <w:rsid w:val="00DD0E2D"/>
    <w:rsid w:val="00DD17F2"/>
    <w:rsid w:val="00DD1827"/>
    <w:rsid w:val="00DD323D"/>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FCD"/>
    <w:rsid w:val="00DF473B"/>
    <w:rsid w:val="00DF5A93"/>
    <w:rsid w:val="00DF5EC9"/>
    <w:rsid w:val="00DF6185"/>
    <w:rsid w:val="00E0049D"/>
    <w:rsid w:val="00E02305"/>
    <w:rsid w:val="00E03B4B"/>
    <w:rsid w:val="00E04FEC"/>
    <w:rsid w:val="00E059A3"/>
    <w:rsid w:val="00E07932"/>
    <w:rsid w:val="00E132BA"/>
    <w:rsid w:val="00E13FA7"/>
    <w:rsid w:val="00E14373"/>
    <w:rsid w:val="00E1457B"/>
    <w:rsid w:val="00E154E5"/>
    <w:rsid w:val="00E17883"/>
    <w:rsid w:val="00E206E4"/>
    <w:rsid w:val="00E22060"/>
    <w:rsid w:val="00E22D6B"/>
    <w:rsid w:val="00E23577"/>
    <w:rsid w:val="00E23B1E"/>
    <w:rsid w:val="00E23BB5"/>
    <w:rsid w:val="00E27656"/>
    <w:rsid w:val="00E279C5"/>
    <w:rsid w:val="00E304C2"/>
    <w:rsid w:val="00E34303"/>
    <w:rsid w:val="00E3722C"/>
    <w:rsid w:val="00E42D7F"/>
    <w:rsid w:val="00E43005"/>
    <w:rsid w:val="00E434AB"/>
    <w:rsid w:val="00E4355F"/>
    <w:rsid w:val="00E44FB0"/>
    <w:rsid w:val="00E45B5C"/>
    <w:rsid w:val="00E46C7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80A8D"/>
    <w:rsid w:val="00E8236A"/>
    <w:rsid w:val="00E83D5C"/>
    <w:rsid w:val="00E860E5"/>
    <w:rsid w:val="00E86DBF"/>
    <w:rsid w:val="00E950C3"/>
    <w:rsid w:val="00E956CF"/>
    <w:rsid w:val="00E95E40"/>
    <w:rsid w:val="00E96E35"/>
    <w:rsid w:val="00EA0E48"/>
    <w:rsid w:val="00EA1E99"/>
    <w:rsid w:val="00EA2454"/>
    <w:rsid w:val="00EA6A18"/>
    <w:rsid w:val="00EB1516"/>
    <w:rsid w:val="00EB43BF"/>
    <w:rsid w:val="00EB567F"/>
    <w:rsid w:val="00EB6963"/>
    <w:rsid w:val="00EC0B3A"/>
    <w:rsid w:val="00EC12B4"/>
    <w:rsid w:val="00EC2C02"/>
    <w:rsid w:val="00EC2E24"/>
    <w:rsid w:val="00EC4587"/>
    <w:rsid w:val="00EC4F5E"/>
    <w:rsid w:val="00EC596D"/>
    <w:rsid w:val="00EC5A90"/>
    <w:rsid w:val="00EC5C72"/>
    <w:rsid w:val="00EC61FF"/>
    <w:rsid w:val="00EC7696"/>
    <w:rsid w:val="00ED0130"/>
    <w:rsid w:val="00ED10C3"/>
    <w:rsid w:val="00ED1CDE"/>
    <w:rsid w:val="00ED2342"/>
    <w:rsid w:val="00ED2C1C"/>
    <w:rsid w:val="00ED430D"/>
    <w:rsid w:val="00ED4D5C"/>
    <w:rsid w:val="00ED5669"/>
    <w:rsid w:val="00ED77B8"/>
    <w:rsid w:val="00EE2A0D"/>
    <w:rsid w:val="00EE56AB"/>
    <w:rsid w:val="00EF2C18"/>
    <w:rsid w:val="00EF306F"/>
    <w:rsid w:val="00EF7AA2"/>
    <w:rsid w:val="00EF7E3B"/>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5641"/>
    <w:rsid w:val="00F40B70"/>
    <w:rsid w:val="00F431D0"/>
    <w:rsid w:val="00F43887"/>
    <w:rsid w:val="00F46308"/>
    <w:rsid w:val="00F47BFE"/>
    <w:rsid w:val="00F47C5A"/>
    <w:rsid w:val="00F519DC"/>
    <w:rsid w:val="00F53E8A"/>
    <w:rsid w:val="00F54397"/>
    <w:rsid w:val="00F54550"/>
    <w:rsid w:val="00F54EA2"/>
    <w:rsid w:val="00F55E64"/>
    <w:rsid w:val="00F6320F"/>
    <w:rsid w:val="00F63EF7"/>
    <w:rsid w:val="00F64BE6"/>
    <w:rsid w:val="00F65813"/>
    <w:rsid w:val="00F65DF3"/>
    <w:rsid w:val="00F65EE0"/>
    <w:rsid w:val="00F66F11"/>
    <w:rsid w:val="00F707A6"/>
    <w:rsid w:val="00F7481D"/>
    <w:rsid w:val="00F7541E"/>
    <w:rsid w:val="00F76481"/>
    <w:rsid w:val="00F77076"/>
    <w:rsid w:val="00F81E07"/>
    <w:rsid w:val="00F82767"/>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mita.lt/lt/inovacijos/atviros-prieigos-centrai/" TargetMode="External"/><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k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33C6-7719-4833-A029-AE049FE36EAD}">
  <ds:schemaRefs>
    <ds:schemaRef ds:uri="http://schemas.openxmlformats.org/officeDocument/2006/bibliography"/>
  </ds:schemaRefs>
</ds:datastoreItem>
</file>

<file path=customXml/itemProps10.xml><?xml version="1.0" encoding="utf-8"?>
<ds:datastoreItem xmlns:ds="http://schemas.openxmlformats.org/officeDocument/2006/customXml" ds:itemID="{E9A6A014-F584-43EA-B9A2-7027BEFD5B87}">
  <ds:schemaRefs>
    <ds:schemaRef ds:uri="http://schemas.openxmlformats.org/officeDocument/2006/bibliography"/>
  </ds:schemaRefs>
</ds:datastoreItem>
</file>

<file path=customXml/itemProps11.xml><?xml version="1.0" encoding="utf-8"?>
<ds:datastoreItem xmlns:ds="http://schemas.openxmlformats.org/officeDocument/2006/customXml" ds:itemID="{F8F41262-C3E5-4E83-A237-17E79FA89073}">
  <ds:schemaRefs>
    <ds:schemaRef ds:uri="http://schemas.openxmlformats.org/officeDocument/2006/bibliography"/>
  </ds:schemaRefs>
</ds:datastoreItem>
</file>

<file path=customXml/itemProps12.xml><?xml version="1.0" encoding="utf-8"?>
<ds:datastoreItem xmlns:ds="http://schemas.openxmlformats.org/officeDocument/2006/customXml" ds:itemID="{D212DCBF-6975-4062-AFED-7B840F11AE62}">
  <ds:schemaRefs>
    <ds:schemaRef ds:uri="http://schemas.openxmlformats.org/officeDocument/2006/bibliography"/>
  </ds:schemaRefs>
</ds:datastoreItem>
</file>

<file path=customXml/itemProps13.xml><?xml version="1.0" encoding="utf-8"?>
<ds:datastoreItem xmlns:ds="http://schemas.openxmlformats.org/officeDocument/2006/customXml" ds:itemID="{96F08BBE-A85B-4C4A-9146-807E2454D563}">
  <ds:schemaRefs>
    <ds:schemaRef ds:uri="http://schemas.openxmlformats.org/officeDocument/2006/bibliography"/>
  </ds:schemaRefs>
</ds:datastoreItem>
</file>

<file path=customXml/itemProps14.xml><?xml version="1.0" encoding="utf-8"?>
<ds:datastoreItem xmlns:ds="http://schemas.openxmlformats.org/officeDocument/2006/customXml" ds:itemID="{72B4D44D-ACE7-4909-A5E9-F659F704C472}">
  <ds:schemaRefs>
    <ds:schemaRef ds:uri="http://schemas.openxmlformats.org/officeDocument/2006/bibliography"/>
  </ds:schemaRefs>
</ds:datastoreItem>
</file>

<file path=customXml/itemProps15.xml><?xml version="1.0" encoding="utf-8"?>
<ds:datastoreItem xmlns:ds="http://schemas.openxmlformats.org/officeDocument/2006/customXml" ds:itemID="{A2B76B68-FF51-468B-9448-683301A11D72}">
  <ds:schemaRefs>
    <ds:schemaRef ds:uri="http://schemas.openxmlformats.org/officeDocument/2006/bibliography"/>
  </ds:schemaRefs>
</ds:datastoreItem>
</file>

<file path=customXml/itemProps2.xml><?xml version="1.0" encoding="utf-8"?>
<ds:datastoreItem xmlns:ds="http://schemas.openxmlformats.org/officeDocument/2006/customXml" ds:itemID="{CC80E867-48E4-4A11-87EB-B3AD698D10D4}">
  <ds:schemaRefs>
    <ds:schemaRef ds:uri="http://schemas.openxmlformats.org/officeDocument/2006/bibliography"/>
  </ds:schemaRefs>
</ds:datastoreItem>
</file>

<file path=customXml/itemProps3.xml><?xml version="1.0" encoding="utf-8"?>
<ds:datastoreItem xmlns:ds="http://schemas.openxmlformats.org/officeDocument/2006/customXml" ds:itemID="{6FDDF0F6-7220-4028-9A49-90E6EBC25576}">
  <ds:schemaRefs>
    <ds:schemaRef ds:uri="http://schemas.openxmlformats.org/officeDocument/2006/bibliography"/>
  </ds:schemaRefs>
</ds:datastoreItem>
</file>

<file path=customXml/itemProps4.xml><?xml version="1.0" encoding="utf-8"?>
<ds:datastoreItem xmlns:ds="http://schemas.openxmlformats.org/officeDocument/2006/customXml" ds:itemID="{E755DDD4-E047-455A-954B-64D58046C6F3}">
  <ds:schemaRefs>
    <ds:schemaRef ds:uri="http://schemas.openxmlformats.org/officeDocument/2006/bibliography"/>
  </ds:schemaRefs>
</ds:datastoreItem>
</file>

<file path=customXml/itemProps5.xml><?xml version="1.0" encoding="utf-8"?>
<ds:datastoreItem xmlns:ds="http://schemas.openxmlformats.org/officeDocument/2006/customXml" ds:itemID="{A09D8110-0A52-4462-82E4-F778ABAFF914}">
  <ds:schemaRefs>
    <ds:schemaRef ds:uri="http://schemas.openxmlformats.org/officeDocument/2006/bibliography"/>
  </ds:schemaRefs>
</ds:datastoreItem>
</file>

<file path=customXml/itemProps6.xml><?xml version="1.0" encoding="utf-8"?>
<ds:datastoreItem xmlns:ds="http://schemas.openxmlformats.org/officeDocument/2006/customXml" ds:itemID="{03F23D8A-6902-40DF-87F8-FCD13FD67DEC}">
  <ds:schemaRefs>
    <ds:schemaRef ds:uri="http://schemas.openxmlformats.org/officeDocument/2006/bibliography"/>
  </ds:schemaRefs>
</ds:datastoreItem>
</file>

<file path=customXml/itemProps7.xml><?xml version="1.0" encoding="utf-8"?>
<ds:datastoreItem xmlns:ds="http://schemas.openxmlformats.org/officeDocument/2006/customXml" ds:itemID="{8C173AE8-642A-4714-8A8F-9153F0B7FFFD}">
  <ds:schemaRefs>
    <ds:schemaRef ds:uri="http://schemas.openxmlformats.org/officeDocument/2006/bibliography"/>
  </ds:schemaRefs>
</ds:datastoreItem>
</file>

<file path=customXml/itemProps8.xml><?xml version="1.0" encoding="utf-8"?>
<ds:datastoreItem xmlns:ds="http://schemas.openxmlformats.org/officeDocument/2006/customXml" ds:itemID="{372F202C-D29C-4DE2-9124-1489574BE15E}">
  <ds:schemaRefs>
    <ds:schemaRef ds:uri="http://schemas.openxmlformats.org/officeDocument/2006/bibliography"/>
  </ds:schemaRefs>
</ds:datastoreItem>
</file>

<file path=customXml/itemProps9.xml><?xml version="1.0" encoding="utf-8"?>
<ds:datastoreItem xmlns:ds="http://schemas.openxmlformats.org/officeDocument/2006/customXml" ds:itemID="{DE3181D3-55D5-46FA-8AC5-4F921B0F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67501</Words>
  <Characters>38477</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105767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Petrauskaite Agne</cp:lastModifiedBy>
  <cp:revision>3</cp:revision>
  <cp:lastPrinted>2015-07-02T13:51:00Z</cp:lastPrinted>
  <dcterms:created xsi:type="dcterms:W3CDTF">2015-08-07T12:03:00Z</dcterms:created>
  <dcterms:modified xsi:type="dcterms:W3CDTF">2015-08-12T12:01:00Z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