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D7081" w14:textId="2D23FC04" w:rsidR="00315FBA" w:rsidRDefault="00315FBA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0CDD7082" w14:textId="77777777" w:rsidR="00315FBA" w:rsidRDefault="007A6526">
      <w:pPr>
        <w:tabs>
          <w:tab w:val="left" w:pos="6379"/>
        </w:tabs>
        <w:spacing w:line="276" w:lineRule="auto"/>
        <w:jc w:val="center"/>
        <w:rPr>
          <w:rFonts w:ascii="TimesLT" w:hAnsi="TimesLT"/>
          <w:sz w:val="20"/>
        </w:rPr>
      </w:pPr>
      <w:r>
        <w:rPr>
          <w:rFonts w:ascii="TimesLT" w:hAnsi="TimesLT"/>
          <w:noProof/>
          <w:sz w:val="20"/>
          <w:lang w:eastAsia="lt-LT"/>
        </w:rPr>
        <w:drawing>
          <wp:inline distT="0" distB="0" distL="0" distR="0" wp14:anchorId="0CDD7218" wp14:editId="0CDD7219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D7083" w14:textId="77777777" w:rsidR="00315FBA" w:rsidRDefault="00315FBA">
      <w:pPr>
        <w:jc w:val="center"/>
        <w:rPr>
          <w:rFonts w:ascii="TimesLT" w:hAnsi="TimesLT"/>
          <w:sz w:val="20"/>
        </w:rPr>
      </w:pPr>
    </w:p>
    <w:p w14:paraId="0CDD7084" w14:textId="77777777" w:rsidR="00315FBA" w:rsidRDefault="007A6526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14:paraId="0CDD7085" w14:textId="77777777" w:rsidR="00315FBA" w:rsidRDefault="007A6526">
      <w:pPr>
        <w:jc w:val="center"/>
        <w:rPr>
          <w:szCs w:val="24"/>
        </w:rPr>
      </w:pPr>
      <w:r>
        <w:rPr>
          <w:b/>
          <w:szCs w:val="24"/>
        </w:rPr>
        <w:t>SOCIALINĖS APSAUGOS IR DARBO MINISTRAS</w:t>
      </w:r>
    </w:p>
    <w:p w14:paraId="0CDD7086" w14:textId="77777777" w:rsidR="00315FBA" w:rsidRDefault="00315FBA">
      <w:pPr>
        <w:jc w:val="center"/>
        <w:rPr>
          <w:szCs w:val="24"/>
        </w:rPr>
      </w:pPr>
    </w:p>
    <w:p w14:paraId="0CDD7087" w14:textId="77777777" w:rsidR="00315FBA" w:rsidRDefault="007A6526">
      <w:pPr>
        <w:jc w:val="center"/>
        <w:rPr>
          <w:b/>
          <w:szCs w:val="24"/>
        </w:rPr>
      </w:pPr>
      <w:r>
        <w:rPr>
          <w:b/>
          <w:szCs w:val="24"/>
        </w:rPr>
        <w:t>ĮSAKYMAS</w:t>
      </w:r>
    </w:p>
    <w:p w14:paraId="0CDD7088" w14:textId="77777777" w:rsidR="00315FBA" w:rsidRDefault="007A6526">
      <w:pPr>
        <w:jc w:val="center"/>
        <w:rPr>
          <w:b/>
          <w:szCs w:val="24"/>
        </w:rPr>
      </w:pPr>
      <w:r>
        <w:rPr>
          <w:b/>
          <w:szCs w:val="24"/>
        </w:rPr>
        <w:t>DĖL LIETUVOS RESPUBLIKOS SOCIALINĖS APSAUGOS IR DARBO MINISTRO 2015 M. VASARIO 24 D. ĮSAKYMO NR. A1-90 „DĖL 2014–2020 METŲ EUROPOS SĄJUNGOS FONDŲ INVESTICIJŲ VEIKSMŲ PROGRAMOS PRIORITETŲ ĮGYVENDINIMO PRIEMONIŲ ĮGYVENDINIMO PLANO IR NACIONALINIŲ STEBĖSENOS RODIKLIŲ SKAIČIAVIMO APRAŠO PATVIRTINIMO“ PAKEITIMO</w:t>
      </w:r>
    </w:p>
    <w:p w14:paraId="0CDD7089" w14:textId="77777777" w:rsidR="00315FBA" w:rsidRDefault="00315FBA">
      <w:pPr>
        <w:jc w:val="center"/>
        <w:rPr>
          <w:b/>
          <w:caps/>
          <w:szCs w:val="24"/>
        </w:rPr>
      </w:pPr>
    </w:p>
    <w:p w14:paraId="0CDD708A" w14:textId="6DD1133B" w:rsidR="00315FBA" w:rsidRDefault="007A6526">
      <w:pPr>
        <w:jc w:val="center"/>
        <w:rPr>
          <w:szCs w:val="24"/>
        </w:rPr>
      </w:pPr>
      <w:r>
        <w:rPr>
          <w:szCs w:val="24"/>
        </w:rPr>
        <w:t>202</w:t>
      </w:r>
      <w:r w:rsidR="001E0581">
        <w:rPr>
          <w:szCs w:val="24"/>
        </w:rPr>
        <w:t>2</w:t>
      </w:r>
      <w:r>
        <w:rPr>
          <w:szCs w:val="24"/>
        </w:rPr>
        <w:t xml:space="preserve"> m. </w:t>
      </w:r>
    </w:p>
    <w:p w14:paraId="0CDD708B" w14:textId="77777777" w:rsidR="00315FBA" w:rsidRDefault="007A6526">
      <w:pPr>
        <w:jc w:val="center"/>
        <w:rPr>
          <w:szCs w:val="24"/>
        </w:rPr>
      </w:pPr>
      <w:r>
        <w:rPr>
          <w:szCs w:val="24"/>
        </w:rPr>
        <w:t>Vilnius</w:t>
      </w:r>
    </w:p>
    <w:p w14:paraId="0CDD708C" w14:textId="77777777" w:rsidR="00315FBA" w:rsidRDefault="00315FBA">
      <w:pPr>
        <w:jc w:val="center"/>
        <w:rPr>
          <w:szCs w:val="24"/>
        </w:rPr>
      </w:pPr>
    </w:p>
    <w:p w14:paraId="0CDD708D" w14:textId="7D71F09D" w:rsidR="00315FBA" w:rsidRDefault="00315FBA">
      <w:pPr>
        <w:jc w:val="center"/>
        <w:rPr>
          <w:szCs w:val="24"/>
        </w:rPr>
      </w:pPr>
    </w:p>
    <w:p w14:paraId="0CDD708E" w14:textId="52CE8B6B" w:rsidR="00315FBA" w:rsidRDefault="007A6526">
      <w:pPr>
        <w:ind w:firstLine="1298"/>
        <w:jc w:val="both"/>
        <w:rPr>
          <w:szCs w:val="24"/>
        </w:rPr>
      </w:pPr>
      <w:r>
        <w:rPr>
          <w:szCs w:val="24"/>
        </w:rPr>
        <w:t>P a k e i č i u 2014–2020 metų Europos Sąjungos fondų investicijų veiksmų programos prioritetų įgyvendinimo priemonių įgyvendinimo planą, patvirtintą Lietuvos Respublikos socialinės apsaugos ir darbo ministro 2015 m. vasario 24 d. įsakymu Nr. A1-90 „Dėl 2014–2020 metų Europos Sąjungos fondų investicijų veiksmų programos prioritetų įgyvendinimo priemonių įgyvendinimo plano ir Nacionalinių stebėsenos rodiklių skaičiavimo aprašo patvirtinimo“:</w:t>
      </w:r>
    </w:p>
    <w:p w14:paraId="7F1BAD5D" w14:textId="77777777" w:rsidR="00AA3AD8" w:rsidRPr="00EA0B65" w:rsidRDefault="00AA3AD8" w:rsidP="00AA3AD8">
      <w:pPr>
        <w:ind w:firstLine="1298"/>
        <w:rPr>
          <w:szCs w:val="24"/>
        </w:rPr>
      </w:pPr>
      <w:r w:rsidRPr="00EA0B65">
        <w:rPr>
          <w:color w:val="000000"/>
          <w:szCs w:val="24"/>
          <w:lang w:eastAsia="lt-LT"/>
        </w:rPr>
        <w:t xml:space="preserve">1. </w:t>
      </w:r>
      <w:r w:rsidRPr="00EA0B65">
        <w:rPr>
          <w:szCs w:val="24"/>
        </w:rPr>
        <w:t>Pakeičiu I</w:t>
      </w:r>
      <w:r>
        <w:rPr>
          <w:szCs w:val="24"/>
        </w:rPr>
        <w:t xml:space="preserve"> </w:t>
      </w:r>
      <w:r w:rsidRPr="00EA0B65">
        <w:rPr>
          <w:szCs w:val="24"/>
        </w:rPr>
        <w:t>skyriaus sept</w:t>
      </w:r>
      <w:r>
        <w:rPr>
          <w:szCs w:val="24"/>
        </w:rPr>
        <w:t>intojo</w:t>
      </w:r>
      <w:r w:rsidRPr="00EA0B65">
        <w:rPr>
          <w:szCs w:val="24"/>
        </w:rPr>
        <w:t xml:space="preserve"> skirsnio 6 punktą ir jį išdėstau taip:</w:t>
      </w:r>
    </w:p>
    <w:p w14:paraId="63D6CD08" w14:textId="77777777" w:rsidR="00AA3AD8" w:rsidRDefault="00AA3AD8" w:rsidP="00AA3AD8">
      <w:pPr>
        <w:ind w:firstLine="1298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„</w:t>
      </w:r>
      <w:r w:rsidRPr="00EA0B65">
        <w:rPr>
          <w:color w:val="000000"/>
          <w:szCs w:val="24"/>
          <w:lang w:eastAsia="lt-LT"/>
        </w:rPr>
        <w:t>6.  Priemonės įgyvendinimo stebėsenos rodikliai</w:t>
      </w:r>
    </w:p>
    <w:p w14:paraId="42849CAC" w14:textId="77777777" w:rsidR="00AA3AD8" w:rsidRPr="00EA0B65" w:rsidRDefault="00AA3AD8" w:rsidP="00AA3AD8">
      <w:pPr>
        <w:ind w:left="1004" w:hanging="295"/>
        <w:jc w:val="both"/>
        <w:rPr>
          <w:color w:val="000000"/>
          <w:szCs w:val="24"/>
          <w:lang w:eastAsia="lt-LT"/>
        </w:rPr>
      </w:pPr>
    </w:p>
    <w:tbl>
      <w:tblPr>
        <w:tblW w:w="9663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3119"/>
        <w:gridCol w:w="1417"/>
        <w:gridCol w:w="1701"/>
        <w:gridCol w:w="1701"/>
      </w:tblGrid>
      <w:tr w:rsidR="00AA3AD8" w:rsidRPr="00EA0B65" w14:paraId="69F2A0E9" w14:textId="77777777" w:rsidTr="00D20CBF"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B5A7B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color w:val="000000"/>
                <w:szCs w:val="24"/>
                <w:lang w:eastAsia="lt-LT"/>
              </w:rPr>
              <w:t> </w:t>
            </w:r>
            <w:r w:rsidRPr="00EA0B65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B2562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5EE74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9A76B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Tarpinė reikšmė</w:t>
            </w:r>
          </w:p>
          <w:p w14:paraId="23986E18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33C85" w14:textId="77777777" w:rsidR="00D20CBF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 xml:space="preserve">Galutinė reikšmė </w:t>
            </w:r>
          </w:p>
          <w:p w14:paraId="29C4475E" w14:textId="1E0C66DF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2023 m. gruodžio 31 d.</w:t>
            </w:r>
          </w:p>
        </w:tc>
      </w:tr>
      <w:tr w:rsidR="00AA3AD8" w:rsidRPr="00EA0B65" w14:paraId="501E0557" w14:textId="77777777" w:rsidTr="00D20CBF">
        <w:trPr>
          <w:trHeight w:val="1436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FA97" w14:textId="77777777" w:rsidR="00AA3AD8" w:rsidRPr="00EA0B65" w:rsidRDefault="00AA3AD8" w:rsidP="00F83BC3">
            <w:pPr>
              <w:rPr>
                <w:b/>
                <w:bCs/>
                <w:szCs w:val="24"/>
                <w:lang w:val="en-US" w:eastAsia="lt-LT"/>
              </w:rPr>
            </w:pPr>
            <w:r>
              <w:rPr>
                <w:b/>
                <w:bCs/>
                <w:szCs w:val="24"/>
                <w:lang w:eastAsia="lt-LT"/>
              </w:rPr>
              <w:t>R</w:t>
            </w:r>
            <w:r w:rsidRPr="00EA0B65">
              <w:rPr>
                <w:b/>
                <w:bCs/>
                <w:szCs w:val="24"/>
                <w:lang w:eastAsia="lt-LT"/>
              </w:rPr>
              <w:t>.S.</w:t>
            </w:r>
            <w:r w:rsidRPr="00EA0B65">
              <w:rPr>
                <w:b/>
                <w:bCs/>
                <w:szCs w:val="24"/>
                <w:lang w:val="en-US" w:eastAsia="lt-LT"/>
              </w:rPr>
              <w:t>416</w:t>
            </w:r>
          </w:p>
          <w:p w14:paraId="45813491" w14:textId="77777777" w:rsidR="00AA3AD8" w:rsidRPr="00EA0B65" w:rsidRDefault="00AA3AD8" w:rsidP="00F83BC3">
            <w:pPr>
              <w:rPr>
                <w:strike/>
                <w:szCs w:val="24"/>
                <w:lang w:val="en-US" w:eastAsia="lt-LT"/>
              </w:rPr>
            </w:pPr>
            <w:r w:rsidRPr="00EA0B65">
              <w:rPr>
                <w:strike/>
                <w:szCs w:val="24"/>
                <w:lang w:eastAsia="lt-LT"/>
              </w:rPr>
              <w:t>R.S.354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A83FC" w14:textId="77777777" w:rsidR="00AA3AD8" w:rsidRPr="00EA0B65" w:rsidRDefault="00AA3AD8" w:rsidP="00F83BC3">
            <w:pPr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„Sėkmingai veikiančių naujų įmonių, pasinaudojusių finansine priemone verslo pradžiai, dalis 12 mėn. po paskolos suteikimo“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5FDD6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 </w:t>
            </w:r>
          </w:p>
          <w:p w14:paraId="1E57E9CA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Procentai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0A534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 </w:t>
            </w:r>
          </w:p>
          <w:p w14:paraId="6CBE85EB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73E4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 </w:t>
            </w:r>
          </w:p>
          <w:p w14:paraId="657EE4D7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82</w:t>
            </w:r>
          </w:p>
        </w:tc>
      </w:tr>
      <w:tr w:rsidR="00AA3AD8" w:rsidRPr="00EA0B65" w14:paraId="0B439D99" w14:textId="77777777" w:rsidTr="00D20CBF"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B066" w14:textId="77777777" w:rsidR="00AA3AD8" w:rsidRPr="00EA0B65" w:rsidRDefault="00AA3AD8" w:rsidP="00F83BC3">
            <w:pPr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P.S.352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1213" w14:textId="77777777" w:rsidR="00AA3AD8" w:rsidRPr="00EA0B65" w:rsidRDefault="00AA3AD8" w:rsidP="00F83BC3">
            <w:pPr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„Asmenys ir įmonės, pasinaudoję finansine priemone verslo pradžiai“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50E4A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Skaičius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1E6E0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30FD8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1000</w:t>
            </w:r>
          </w:p>
        </w:tc>
      </w:tr>
      <w:tr w:rsidR="00AA3AD8" w:rsidRPr="00EA0B65" w14:paraId="4EA5FEF5" w14:textId="77777777" w:rsidTr="00D20CBF">
        <w:trPr>
          <w:trHeight w:val="7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1BF0A" w14:textId="77777777" w:rsidR="00AA3AD8" w:rsidRPr="00EA0B65" w:rsidRDefault="00AA3AD8" w:rsidP="00F83BC3">
            <w:pPr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P.S.353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AAEE9" w14:textId="77777777" w:rsidR="00AA3AD8" w:rsidRPr="00EA0B65" w:rsidRDefault="00AA3AD8" w:rsidP="00F83BC3">
            <w:pPr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„Asmenys ir įmonės, pasinaudoję finansine priemone verslo pradžiai, iš kurių: su sunkumais darbo rinkoje susiduriantys asmenys ir įmonės“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4F709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 </w:t>
            </w:r>
          </w:p>
          <w:p w14:paraId="48E5FEAB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Skaičius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7BD43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496B2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 440</w:t>
            </w:r>
          </w:p>
        </w:tc>
      </w:tr>
      <w:tr w:rsidR="00AA3AD8" w:rsidRPr="00EA0B65" w14:paraId="03E36E61" w14:textId="77777777" w:rsidTr="00D20CBF">
        <w:trPr>
          <w:trHeight w:val="7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E41B" w14:textId="77777777" w:rsidR="00AA3AD8" w:rsidRPr="00EA0B65" w:rsidRDefault="00AA3AD8" w:rsidP="00F83BC3">
            <w:pPr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P.S.354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5B740" w14:textId="77777777" w:rsidR="00AA3AD8" w:rsidRPr="00EA0B65" w:rsidRDefault="00AA3AD8" w:rsidP="00F83BC3">
            <w:pPr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„Sukurtų naujų darbo vietų skaičius naujai įsteigtose įmonėse (versluose)“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3EB1D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 </w:t>
            </w:r>
          </w:p>
          <w:p w14:paraId="1FCFA1B6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Skaičius</w:t>
            </w:r>
          </w:p>
          <w:p w14:paraId="7B7B855A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7BD6A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180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A5EC1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 </w:t>
            </w:r>
          </w:p>
          <w:p w14:paraId="1D41E463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1800</w:t>
            </w:r>
          </w:p>
        </w:tc>
      </w:tr>
      <w:tr w:rsidR="00AA3AD8" w:rsidRPr="00EA0B65" w14:paraId="08F99B31" w14:textId="77777777" w:rsidTr="00D20CBF">
        <w:trPr>
          <w:trHeight w:val="759"/>
        </w:trPr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E2C7F" w14:textId="77777777" w:rsidR="00AA3AD8" w:rsidRPr="00EA0B65" w:rsidRDefault="00AA3AD8" w:rsidP="00F83BC3">
            <w:pPr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P.S.355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DD2E4" w14:textId="77777777" w:rsidR="00AA3AD8" w:rsidRPr="00EA0B65" w:rsidRDefault="00AA3AD8" w:rsidP="00F83BC3">
            <w:pPr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 xml:space="preserve">„Sukurtų naujų darbo vietų skaičius naujai įsteigtose įmonėse (versluose), iš kurių: </w:t>
            </w:r>
            <w:r w:rsidRPr="00EA0B65">
              <w:rPr>
                <w:szCs w:val="24"/>
                <w:lang w:eastAsia="lt-LT"/>
              </w:rPr>
              <w:lastRenderedPageBreak/>
              <w:t>su sunkumais darbo rinkoje susiduriančių asmenų naujai įsteigtose įmonėse (versluose)“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024A2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lastRenderedPageBreak/>
              <w:t>Skaičius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A3059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D837A" w14:textId="77777777" w:rsidR="00AA3AD8" w:rsidRPr="00EA0B65" w:rsidRDefault="00AA3AD8" w:rsidP="00F83BC3">
            <w:pPr>
              <w:jc w:val="center"/>
              <w:rPr>
                <w:szCs w:val="24"/>
                <w:lang w:eastAsia="lt-LT"/>
              </w:rPr>
            </w:pPr>
            <w:r w:rsidRPr="00EA0B65">
              <w:rPr>
                <w:szCs w:val="24"/>
                <w:lang w:eastAsia="lt-LT"/>
              </w:rPr>
              <w:t>810</w:t>
            </w:r>
            <w:r>
              <w:rPr>
                <w:szCs w:val="24"/>
                <w:lang w:eastAsia="lt-LT"/>
              </w:rPr>
              <w:t>“.</w:t>
            </w:r>
          </w:p>
        </w:tc>
      </w:tr>
    </w:tbl>
    <w:p w14:paraId="7ABD87F3" w14:textId="4C174621" w:rsidR="00AA3AD8" w:rsidRDefault="00AA3AD8">
      <w:pPr>
        <w:ind w:firstLine="1298"/>
        <w:jc w:val="both"/>
        <w:rPr>
          <w:szCs w:val="24"/>
        </w:rPr>
      </w:pPr>
    </w:p>
    <w:p w14:paraId="0CDD708F" w14:textId="01E46977" w:rsidR="00315FBA" w:rsidRPr="00AA3AD8" w:rsidRDefault="00AA3AD8" w:rsidP="00AA3AD8">
      <w:pPr>
        <w:ind w:firstLine="1276"/>
        <w:jc w:val="both"/>
        <w:rPr>
          <w:szCs w:val="24"/>
        </w:rPr>
      </w:pPr>
      <w:bookmarkStart w:id="0" w:name="_Hlk103675357"/>
      <w:r>
        <w:rPr>
          <w:szCs w:val="24"/>
        </w:rPr>
        <w:t xml:space="preserve">2. </w:t>
      </w:r>
      <w:r w:rsidR="006837E2" w:rsidRPr="00AA3AD8">
        <w:rPr>
          <w:szCs w:val="24"/>
        </w:rPr>
        <w:t>Pa</w:t>
      </w:r>
      <w:r w:rsidR="003D1651" w:rsidRPr="00AA3AD8">
        <w:rPr>
          <w:szCs w:val="24"/>
        </w:rPr>
        <w:t>keičiu</w:t>
      </w:r>
      <w:r w:rsidR="006837E2" w:rsidRPr="00AA3AD8">
        <w:rPr>
          <w:szCs w:val="24"/>
        </w:rPr>
        <w:t xml:space="preserve"> II skyri</w:t>
      </w:r>
      <w:r w:rsidR="003D1651" w:rsidRPr="00AA3AD8">
        <w:rPr>
          <w:szCs w:val="24"/>
        </w:rPr>
        <w:t>aus</w:t>
      </w:r>
      <w:r w:rsidR="006837E2" w:rsidRPr="00AA3AD8">
        <w:rPr>
          <w:szCs w:val="24"/>
        </w:rPr>
        <w:t xml:space="preserve"> </w:t>
      </w:r>
      <w:r w:rsidR="003D1651" w:rsidRPr="00AA3AD8">
        <w:rPr>
          <w:szCs w:val="24"/>
        </w:rPr>
        <w:t>septynioliktojo</w:t>
      </w:r>
      <w:r w:rsidR="006837E2" w:rsidRPr="00AA3AD8">
        <w:rPr>
          <w:szCs w:val="24"/>
        </w:rPr>
        <w:t xml:space="preserve"> skirsni</w:t>
      </w:r>
      <w:r w:rsidR="003D1651" w:rsidRPr="00AA3AD8">
        <w:rPr>
          <w:szCs w:val="24"/>
        </w:rPr>
        <w:t>o 1.3 papunktį ir jį išdėstau taip:</w:t>
      </w:r>
    </w:p>
    <w:p w14:paraId="1DF1870B" w14:textId="5CC5C6FE" w:rsidR="002455F4" w:rsidRDefault="00AA3AD8" w:rsidP="002455F4">
      <w:pPr>
        <w:tabs>
          <w:tab w:val="left" w:pos="1276"/>
          <w:tab w:val="left" w:pos="1843"/>
        </w:tabs>
        <w:ind w:firstLine="1276"/>
        <w:jc w:val="both"/>
        <w:rPr>
          <w:szCs w:val="24"/>
        </w:rPr>
      </w:pPr>
      <w:r>
        <w:rPr>
          <w:szCs w:val="24"/>
        </w:rPr>
        <w:t>„</w:t>
      </w:r>
      <w:r w:rsidR="002455F4">
        <w:rPr>
          <w:szCs w:val="24"/>
        </w:rPr>
        <w:t>1.3.</w:t>
      </w:r>
      <w:r w:rsidR="002455F4">
        <w:rPr>
          <w:szCs w:val="24"/>
        </w:rPr>
        <w:tab/>
        <w:t>Remiamos veiklos:</w:t>
      </w:r>
    </w:p>
    <w:p w14:paraId="55D66A51" w14:textId="77777777" w:rsidR="002455F4" w:rsidRDefault="002455F4" w:rsidP="002455F4">
      <w:pPr>
        <w:tabs>
          <w:tab w:val="left" w:pos="1276"/>
          <w:tab w:val="left" w:pos="1985"/>
        </w:tabs>
        <w:ind w:firstLine="1276"/>
        <w:jc w:val="both"/>
        <w:rPr>
          <w:szCs w:val="24"/>
        </w:rPr>
      </w:pPr>
      <w:r>
        <w:rPr>
          <w:szCs w:val="24"/>
        </w:rPr>
        <w:t>1.3.1.</w:t>
      </w:r>
      <w:r>
        <w:rPr>
          <w:szCs w:val="24"/>
        </w:rPr>
        <w:tab/>
      </w:r>
      <w:r>
        <w:rPr>
          <w:bCs/>
          <w:szCs w:val="24"/>
        </w:rPr>
        <w:t>socialinė integracija</w:t>
      </w:r>
      <w:r>
        <w:rPr>
          <w:szCs w:val="24"/>
        </w:rPr>
        <w:t>;</w:t>
      </w:r>
    </w:p>
    <w:p w14:paraId="1DB97D8B" w14:textId="77777777" w:rsidR="002455F4" w:rsidRDefault="002455F4" w:rsidP="002455F4">
      <w:pPr>
        <w:tabs>
          <w:tab w:val="left" w:pos="1276"/>
          <w:tab w:val="left" w:pos="1985"/>
        </w:tabs>
        <w:ind w:firstLine="1276"/>
        <w:jc w:val="both"/>
        <w:rPr>
          <w:szCs w:val="24"/>
        </w:rPr>
      </w:pPr>
      <w:r>
        <w:rPr>
          <w:szCs w:val="24"/>
        </w:rPr>
        <w:t xml:space="preserve">1.3.2.  </w:t>
      </w:r>
      <w:r>
        <w:rPr>
          <w:bCs/>
          <w:szCs w:val="24"/>
        </w:rPr>
        <w:t>socialinių inovacijų kūrimas ir išbandymas</w:t>
      </w:r>
      <w:r>
        <w:rPr>
          <w:szCs w:val="24"/>
        </w:rPr>
        <w:t>;</w:t>
      </w:r>
    </w:p>
    <w:p w14:paraId="70120859" w14:textId="77777777" w:rsidR="002455F4" w:rsidRDefault="002455F4" w:rsidP="002455F4">
      <w:pPr>
        <w:tabs>
          <w:tab w:val="left" w:pos="1276"/>
          <w:tab w:val="left" w:pos="1985"/>
        </w:tabs>
        <w:ind w:firstLine="1276"/>
        <w:jc w:val="both"/>
        <w:rPr>
          <w:szCs w:val="24"/>
        </w:rPr>
      </w:pPr>
      <w:r>
        <w:rPr>
          <w:szCs w:val="24"/>
        </w:rPr>
        <w:t>1.3.3.</w:t>
      </w:r>
      <w:r>
        <w:rPr>
          <w:szCs w:val="24"/>
        </w:rPr>
        <w:tab/>
      </w:r>
      <w:r>
        <w:rPr>
          <w:bCs/>
          <w:szCs w:val="24"/>
        </w:rPr>
        <w:t>savanoriškos veiklos skatinimas</w:t>
      </w:r>
      <w:r>
        <w:rPr>
          <w:szCs w:val="24"/>
        </w:rPr>
        <w:t>;</w:t>
      </w:r>
    </w:p>
    <w:p w14:paraId="7ED729C7" w14:textId="77777777" w:rsidR="002455F4" w:rsidRDefault="002455F4" w:rsidP="002455F4">
      <w:pPr>
        <w:tabs>
          <w:tab w:val="left" w:pos="1276"/>
          <w:tab w:val="left" w:pos="1985"/>
        </w:tabs>
        <w:ind w:firstLine="1276"/>
        <w:jc w:val="both"/>
        <w:rPr>
          <w:szCs w:val="24"/>
        </w:rPr>
      </w:pPr>
      <w:r>
        <w:rPr>
          <w:szCs w:val="24"/>
        </w:rPr>
        <w:t>1.3.4.</w:t>
      </w:r>
      <w:r>
        <w:rPr>
          <w:szCs w:val="24"/>
        </w:rPr>
        <w:tab/>
      </w:r>
      <w:r>
        <w:rPr>
          <w:bCs/>
          <w:szCs w:val="24"/>
        </w:rPr>
        <w:t>organizacijų ir specialistų, dirbančių su socialinę riziką, socialinę atskirtį patiriančiais ar socialiai pažeidžiamais asmenimis, gebėjimų stiprinimas</w:t>
      </w:r>
      <w:r>
        <w:rPr>
          <w:szCs w:val="24"/>
        </w:rPr>
        <w:t>;</w:t>
      </w:r>
    </w:p>
    <w:p w14:paraId="1F6AA36B" w14:textId="77777777" w:rsidR="002455F4" w:rsidRDefault="002455F4" w:rsidP="002455F4">
      <w:pPr>
        <w:tabs>
          <w:tab w:val="left" w:pos="1276"/>
          <w:tab w:val="left" w:pos="1985"/>
        </w:tabs>
        <w:ind w:firstLine="1276"/>
        <w:jc w:val="both"/>
        <w:rPr>
          <w:szCs w:val="24"/>
        </w:rPr>
      </w:pPr>
      <w:r>
        <w:rPr>
          <w:szCs w:val="24"/>
        </w:rPr>
        <w:t>1.3.5.</w:t>
      </w:r>
      <w:r>
        <w:rPr>
          <w:szCs w:val="24"/>
        </w:rPr>
        <w:tab/>
      </w:r>
      <w:r>
        <w:rPr>
          <w:bCs/>
          <w:szCs w:val="24"/>
        </w:rPr>
        <w:t>tarpinstitucinis ir tarptautinis bendradarbiavimas</w:t>
      </w:r>
      <w:r>
        <w:rPr>
          <w:szCs w:val="24"/>
        </w:rPr>
        <w:t>;</w:t>
      </w:r>
    </w:p>
    <w:p w14:paraId="590BF78B" w14:textId="77777777" w:rsidR="002455F4" w:rsidRDefault="002455F4" w:rsidP="002455F4">
      <w:pPr>
        <w:tabs>
          <w:tab w:val="left" w:pos="1276"/>
          <w:tab w:val="left" w:pos="1985"/>
        </w:tabs>
        <w:ind w:firstLine="1276"/>
        <w:jc w:val="both"/>
        <w:rPr>
          <w:szCs w:val="24"/>
        </w:rPr>
      </w:pPr>
      <w:r>
        <w:rPr>
          <w:szCs w:val="24"/>
        </w:rPr>
        <w:t>1.3.6.</w:t>
      </w:r>
      <w:r>
        <w:rPr>
          <w:szCs w:val="24"/>
        </w:rPr>
        <w:tab/>
      </w:r>
      <w:r>
        <w:rPr>
          <w:bCs/>
          <w:szCs w:val="24"/>
        </w:rPr>
        <w:t xml:space="preserve">visuomenės švietimas, siekiant mažinti </w:t>
      </w:r>
      <w:proofErr w:type="spellStart"/>
      <w:r>
        <w:rPr>
          <w:bCs/>
          <w:szCs w:val="24"/>
        </w:rPr>
        <w:t>stigmatizuojantį</w:t>
      </w:r>
      <w:proofErr w:type="spellEnd"/>
      <w:r>
        <w:rPr>
          <w:bCs/>
          <w:szCs w:val="24"/>
        </w:rPr>
        <w:t xml:space="preserve"> požiūrį į socialinę riziką, socialinę atskirtį patiriančius ar socialiai pažeidžiamus asmenis</w:t>
      </w:r>
      <w:r>
        <w:rPr>
          <w:szCs w:val="24"/>
        </w:rPr>
        <w:t>;</w:t>
      </w:r>
    </w:p>
    <w:p w14:paraId="3B2467C3" w14:textId="77777777" w:rsidR="002455F4" w:rsidRDefault="002455F4" w:rsidP="002455F4">
      <w:pPr>
        <w:tabs>
          <w:tab w:val="left" w:pos="1276"/>
          <w:tab w:val="left" w:pos="1985"/>
        </w:tabs>
        <w:ind w:firstLine="1276"/>
        <w:jc w:val="both"/>
        <w:rPr>
          <w:szCs w:val="24"/>
        </w:rPr>
      </w:pPr>
      <w:r>
        <w:rPr>
          <w:szCs w:val="24"/>
        </w:rPr>
        <w:t>1.3.7.</w:t>
      </w:r>
      <w:r>
        <w:rPr>
          <w:szCs w:val="24"/>
        </w:rPr>
        <w:tab/>
      </w:r>
      <w:r>
        <w:rPr>
          <w:bCs/>
          <w:szCs w:val="24"/>
        </w:rPr>
        <w:t>vertinimai ir tyrimai, leidžiantys vykdyti įrodymais pagrįstą veiklą</w:t>
      </w:r>
      <w:r>
        <w:rPr>
          <w:szCs w:val="24"/>
        </w:rPr>
        <w:t>;</w:t>
      </w:r>
    </w:p>
    <w:p w14:paraId="4304508D" w14:textId="7131D844" w:rsidR="003425B4" w:rsidRDefault="002455F4" w:rsidP="002455F4">
      <w:pPr>
        <w:tabs>
          <w:tab w:val="left" w:pos="1276"/>
          <w:tab w:val="left" w:pos="1985"/>
        </w:tabs>
        <w:ind w:firstLine="1276"/>
        <w:jc w:val="both"/>
        <w:rPr>
          <w:szCs w:val="24"/>
        </w:rPr>
      </w:pPr>
      <w:r w:rsidRPr="003425B4">
        <w:rPr>
          <w:b/>
          <w:bCs/>
          <w:szCs w:val="24"/>
        </w:rPr>
        <w:t>1.3.8.</w:t>
      </w:r>
      <w:r w:rsidRPr="003425B4">
        <w:rPr>
          <w:b/>
          <w:bCs/>
          <w:szCs w:val="24"/>
        </w:rPr>
        <w:tab/>
      </w:r>
      <w:r w:rsidR="003425B4" w:rsidRPr="003425B4">
        <w:rPr>
          <w:b/>
          <w:bCs/>
          <w:szCs w:val="24"/>
        </w:rPr>
        <w:t>paramos, skirtos būtiniausiems poreikiams tenkinti, teikimas asmenims, kuriems suteikta laikinoji apsauga Lietuvos Respublikoje dėl Rusijos Federacijos karinės agresijos</w:t>
      </w:r>
      <w:r w:rsidR="003425B4">
        <w:rPr>
          <w:b/>
          <w:bCs/>
          <w:szCs w:val="24"/>
        </w:rPr>
        <w:t>;</w:t>
      </w:r>
    </w:p>
    <w:p w14:paraId="1A1D398C" w14:textId="3A35FBE1" w:rsidR="002455F4" w:rsidRPr="003425B4" w:rsidRDefault="003425B4" w:rsidP="003425B4">
      <w:pPr>
        <w:tabs>
          <w:tab w:val="left" w:pos="1276"/>
          <w:tab w:val="left" w:pos="1985"/>
        </w:tabs>
        <w:ind w:firstLine="1276"/>
        <w:jc w:val="both"/>
        <w:rPr>
          <w:b/>
          <w:bCs/>
          <w:szCs w:val="24"/>
        </w:rPr>
      </w:pPr>
      <w:r w:rsidRPr="003425B4">
        <w:rPr>
          <w:b/>
          <w:bCs/>
          <w:szCs w:val="24"/>
        </w:rPr>
        <w:t>1.3.9.</w:t>
      </w:r>
      <w:r w:rsidRPr="003425B4">
        <w:rPr>
          <w:szCs w:val="24"/>
        </w:rPr>
        <w:t xml:space="preserve"> </w:t>
      </w:r>
      <w:r w:rsidR="002455F4" w:rsidRPr="003425B4">
        <w:rPr>
          <w:szCs w:val="24"/>
        </w:rPr>
        <w:t>kitos</w:t>
      </w:r>
      <w:r w:rsidR="002455F4">
        <w:rPr>
          <w:szCs w:val="24"/>
        </w:rPr>
        <w:t xml:space="preserve"> veiklos, užtikrinančios </w:t>
      </w:r>
      <w:r w:rsidR="002455F4">
        <w:rPr>
          <w:bCs/>
          <w:szCs w:val="24"/>
        </w:rPr>
        <w:t>tvaresnę tikslinės grupės asmenų integraciją</w:t>
      </w:r>
      <w:r>
        <w:rPr>
          <w:bCs/>
          <w:szCs w:val="24"/>
        </w:rPr>
        <w:t>.</w:t>
      </w:r>
    </w:p>
    <w:p w14:paraId="558E7FCC" w14:textId="33C4258B" w:rsidR="00DF5169" w:rsidRPr="00AA3AD8" w:rsidRDefault="00AA3AD8" w:rsidP="00AA3AD8">
      <w:pPr>
        <w:ind w:firstLine="1276"/>
        <w:rPr>
          <w:szCs w:val="24"/>
        </w:rPr>
      </w:pPr>
      <w:bookmarkStart w:id="1" w:name="_Hlk103675683"/>
      <w:bookmarkEnd w:id="0"/>
      <w:r>
        <w:rPr>
          <w:szCs w:val="24"/>
        </w:rPr>
        <w:t xml:space="preserve">3. </w:t>
      </w:r>
      <w:r w:rsidR="00DF5169" w:rsidRPr="00AA3AD8">
        <w:rPr>
          <w:szCs w:val="24"/>
        </w:rPr>
        <w:t>Pakeičiu II skyriaus septynioliktojo skirsnio 6 punktą ir jį išdėstau taip:</w:t>
      </w:r>
    </w:p>
    <w:bookmarkEnd w:id="1"/>
    <w:p w14:paraId="2CFCB9FE" w14:textId="1333DC4F" w:rsidR="00DF5169" w:rsidRDefault="00DF5169" w:rsidP="00DF5169">
      <w:pPr>
        <w:ind w:left="1298"/>
        <w:rPr>
          <w:bCs/>
          <w:szCs w:val="24"/>
        </w:rPr>
      </w:pPr>
      <w:r>
        <w:rPr>
          <w:szCs w:val="24"/>
        </w:rPr>
        <w:t xml:space="preserve">„6. </w:t>
      </w:r>
      <w:r w:rsidRPr="00DF5169">
        <w:rPr>
          <w:szCs w:val="24"/>
        </w:rPr>
        <w:t>P</w:t>
      </w:r>
      <w:r w:rsidRPr="00DF5169">
        <w:rPr>
          <w:bCs/>
          <w:szCs w:val="24"/>
        </w:rPr>
        <w:t>riemonės įgyvendinimo stebėsenos rodikliai</w:t>
      </w:r>
    </w:p>
    <w:p w14:paraId="47978ED4" w14:textId="77777777" w:rsidR="00DF5169" w:rsidRDefault="00DF5169" w:rsidP="00DF5169">
      <w:pPr>
        <w:ind w:left="1298"/>
        <w:rPr>
          <w:bCs/>
          <w:szCs w:val="24"/>
        </w:rPr>
      </w:pPr>
    </w:p>
    <w:tbl>
      <w:tblPr>
        <w:tblW w:w="9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785"/>
        <w:gridCol w:w="1258"/>
        <w:gridCol w:w="1677"/>
        <w:gridCol w:w="1677"/>
      </w:tblGrid>
      <w:tr w:rsidR="00DF5169" w14:paraId="7C803173" w14:textId="77777777" w:rsidTr="008B6FD1">
        <w:tc>
          <w:tcPr>
            <w:tcW w:w="1418" w:type="dxa"/>
            <w:shd w:val="clear" w:color="auto" w:fill="auto"/>
            <w:vAlign w:val="center"/>
          </w:tcPr>
          <w:p w14:paraId="47D800AB" w14:textId="77777777" w:rsidR="00DF5169" w:rsidRDefault="00DF5169" w:rsidP="008B6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kodas</w:t>
            </w:r>
          </w:p>
        </w:tc>
        <w:tc>
          <w:tcPr>
            <w:tcW w:w="3785" w:type="dxa"/>
            <w:shd w:val="clear" w:color="auto" w:fill="auto"/>
            <w:vAlign w:val="center"/>
          </w:tcPr>
          <w:p w14:paraId="449E6A86" w14:textId="77777777" w:rsidR="00DF5169" w:rsidRDefault="00DF5169" w:rsidP="008B6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Stebėsenos rodiklio pavadinimas</w:t>
            </w:r>
          </w:p>
        </w:tc>
        <w:tc>
          <w:tcPr>
            <w:tcW w:w="1258" w:type="dxa"/>
            <w:shd w:val="clear" w:color="auto" w:fill="auto"/>
            <w:vAlign w:val="center"/>
          </w:tcPr>
          <w:p w14:paraId="0C697EAF" w14:textId="77777777" w:rsidR="00DF5169" w:rsidRDefault="00DF5169" w:rsidP="008B6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Matavimo vienetai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62DB78C" w14:textId="77777777" w:rsidR="00DF5169" w:rsidRDefault="00DF5169" w:rsidP="008B6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Tarpinė reikšmė </w:t>
            </w:r>
          </w:p>
          <w:p w14:paraId="62E743A2" w14:textId="77777777" w:rsidR="00DF5169" w:rsidRDefault="00DF5169" w:rsidP="008B6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2018 m. gruodžio 31 d. 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5D1A8C85" w14:textId="77777777" w:rsidR="00DF5169" w:rsidRDefault="00DF5169" w:rsidP="008B6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Galutinė reikšmė </w:t>
            </w:r>
          </w:p>
          <w:p w14:paraId="5E8DAF05" w14:textId="77777777" w:rsidR="00DF5169" w:rsidRDefault="00DF5169" w:rsidP="008B6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2023 m. gruodžio 31 d.</w:t>
            </w:r>
          </w:p>
        </w:tc>
      </w:tr>
      <w:tr w:rsidR="00DF5169" w14:paraId="5E599D46" w14:textId="77777777" w:rsidTr="008B6FD1">
        <w:tc>
          <w:tcPr>
            <w:tcW w:w="1418" w:type="dxa"/>
          </w:tcPr>
          <w:p w14:paraId="5CF5F26D" w14:textId="77777777" w:rsidR="00DF5169" w:rsidRDefault="00DF5169" w:rsidP="008B6FD1">
            <w:pPr>
              <w:rPr>
                <w:szCs w:val="24"/>
              </w:rPr>
            </w:pPr>
            <w:r>
              <w:rPr>
                <w:iCs/>
                <w:color w:val="000000"/>
                <w:szCs w:val="24"/>
              </w:rPr>
              <w:t>R.S.366</w:t>
            </w:r>
          </w:p>
        </w:tc>
        <w:tc>
          <w:tcPr>
            <w:tcW w:w="3785" w:type="dxa"/>
            <w:vAlign w:val="center"/>
          </w:tcPr>
          <w:p w14:paraId="62621DEE" w14:textId="77777777" w:rsidR="00DF5169" w:rsidRDefault="00DF5169" w:rsidP="008B6FD1">
            <w:pPr>
              <w:rPr>
                <w:szCs w:val="24"/>
              </w:rPr>
            </w:pPr>
            <w:r>
              <w:rPr>
                <w:bCs/>
                <w:szCs w:val="24"/>
              </w:rPr>
              <w:t>„Socialiai pažeidžiami asmenys, kurie po dalyvavimo socialinei integracijai skirtose ESF veiklose pradėjo ieškoti darbo, mokytis arba dirbti, įskaitant savarankišką darbą“</w:t>
            </w:r>
          </w:p>
        </w:tc>
        <w:tc>
          <w:tcPr>
            <w:tcW w:w="1258" w:type="dxa"/>
            <w:vAlign w:val="center"/>
          </w:tcPr>
          <w:p w14:paraId="69232799" w14:textId="77777777" w:rsidR="00DF5169" w:rsidRDefault="00DF5169" w:rsidP="008B6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Procentai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04B30741" w14:textId="77777777" w:rsidR="00DF5169" w:rsidRDefault="00DF5169" w:rsidP="008B6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14:paraId="632A06F4" w14:textId="77777777" w:rsidR="00DF5169" w:rsidRDefault="00DF5169" w:rsidP="008B6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</w:tr>
      <w:tr w:rsidR="00DF5169" w14:paraId="2F90C604" w14:textId="77777777" w:rsidTr="008B6FD1">
        <w:tc>
          <w:tcPr>
            <w:tcW w:w="1418" w:type="dxa"/>
          </w:tcPr>
          <w:p w14:paraId="2EF37014" w14:textId="77777777" w:rsidR="00DF5169" w:rsidRDefault="00DF5169" w:rsidP="008B6FD1">
            <w:pPr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P.S.366</w:t>
            </w:r>
          </w:p>
        </w:tc>
        <w:tc>
          <w:tcPr>
            <w:tcW w:w="3785" w:type="dxa"/>
          </w:tcPr>
          <w:p w14:paraId="4C1F8D73" w14:textId="77777777" w:rsidR="00DF5169" w:rsidRDefault="00DF5169" w:rsidP="008B6FD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„Socialiai pažeidžiami asmenys, dalyvavę socialinei integracijai skirtose ESF veiklose“</w:t>
            </w:r>
          </w:p>
        </w:tc>
        <w:tc>
          <w:tcPr>
            <w:tcW w:w="1258" w:type="dxa"/>
            <w:vAlign w:val="center"/>
          </w:tcPr>
          <w:p w14:paraId="71825AFA" w14:textId="77777777" w:rsidR="00DF5169" w:rsidRDefault="00DF5169" w:rsidP="008B6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30E91FBC" w14:textId="77777777" w:rsidR="00DF5169" w:rsidRDefault="00DF5169" w:rsidP="008B6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14:paraId="7A732CF6" w14:textId="77777777" w:rsidR="00DF5169" w:rsidRDefault="00DF5169" w:rsidP="008B6FD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2 000</w:t>
            </w:r>
          </w:p>
        </w:tc>
      </w:tr>
      <w:tr w:rsidR="00DF5169" w14:paraId="032DCB5D" w14:textId="77777777" w:rsidTr="008B6FD1">
        <w:tc>
          <w:tcPr>
            <w:tcW w:w="1418" w:type="dxa"/>
          </w:tcPr>
          <w:p w14:paraId="2F7F025D" w14:textId="39C0F0A4" w:rsidR="00DF5169" w:rsidRPr="00314284" w:rsidRDefault="006F3F82" w:rsidP="008B6FD1">
            <w:pPr>
              <w:rPr>
                <w:b/>
                <w:bCs/>
                <w:iCs/>
                <w:color w:val="000000"/>
                <w:szCs w:val="24"/>
              </w:rPr>
            </w:pPr>
            <w:r>
              <w:rPr>
                <w:b/>
                <w:bCs/>
                <w:iCs/>
                <w:color w:val="000000"/>
                <w:szCs w:val="24"/>
              </w:rPr>
              <w:t>P.N.427</w:t>
            </w:r>
          </w:p>
        </w:tc>
        <w:tc>
          <w:tcPr>
            <w:tcW w:w="3785" w:type="dxa"/>
          </w:tcPr>
          <w:p w14:paraId="368A84AD" w14:textId="26B24FFA" w:rsidR="00DF5169" w:rsidRPr="00314284" w:rsidRDefault="00DF5169" w:rsidP="008B6FD1">
            <w:pPr>
              <w:rPr>
                <w:b/>
                <w:bCs/>
                <w:szCs w:val="24"/>
              </w:rPr>
            </w:pPr>
            <w:r w:rsidRPr="00314284">
              <w:rPr>
                <w:b/>
                <w:bCs/>
                <w:szCs w:val="24"/>
                <w:lang w:eastAsia="lt-LT"/>
              </w:rPr>
              <w:t>„</w:t>
            </w:r>
            <w:r w:rsidR="005D41DE">
              <w:rPr>
                <w:b/>
                <w:bCs/>
                <w:iCs/>
                <w:szCs w:val="24"/>
              </w:rPr>
              <w:t>A</w:t>
            </w:r>
            <w:r w:rsidR="005D41DE" w:rsidRPr="005D41DE">
              <w:rPr>
                <w:b/>
                <w:bCs/>
                <w:iCs/>
                <w:szCs w:val="24"/>
              </w:rPr>
              <w:t>smenų, kuriems suteikta laikinoji apsauga Lietuvos Respublikoje dėl Rusijos Federacijos karinės agresijos, gavusių paramą, skirtą būtiniausiems poreikiams tenkinti, skaičius</w:t>
            </w:r>
            <w:r w:rsidRPr="00314284">
              <w:rPr>
                <w:b/>
                <w:bCs/>
                <w:szCs w:val="24"/>
                <w:lang w:eastAsia="lt-LT"/>
              </w:rPr>
              <w:t>“</w:t>
            </w:r>
          </w:p>
        </w:tc>
        <w:tc>
          <w:tcPr>
            <w:tcW w:w="1258" w:type="dxa"/>
            <w:vAlign w:val="center"/>
          </w:tcPr>
          <w:p w14:paraId="7B10A0FC" w14:textId="565E8B09" w:rsidR="00DF5169" w:rsidRPr="00314284" w:rsidRDefault="00DF5169" w:rsidP="008B6FD1">
            <w:pPr>
              <w:jc w:val="center"/>
              <w:rPr>
                <w:b/>
                <w:bCs/>
                <w:szCs w:val="24"/>
              </w:rPr>
            </w:pPr>
            <w:r w:rsidRPr="00314284">
              <w:rPr>
                <w:b/>
                <w:bCs/>
                <w:szCs w:val="24"/>
              </w:rPr>
              <w:t>Skaičius</w:t>
            </w:r>
          </w:p>
        </w:tc>
        <w:tc>
          <w:tcPr>
            <w:tcW w:w="1677" w:type="dxa"/>
            <w:shd w:val="clear" w:color="auto" w:fill="auto"/>
            <w:vAlign w:val="center"/>
          </w:tcPr>
          <w:p w14:paraId="47FCCFF8" w14:textId="0408B389" w:rsidR="00DF5169" w:rsidRPr="00314284" w:rsidRDefault="00DF5169" w:rsidP="008B6FD1">
            <w:pPr>
              <w:jc w:val="center"/>
              <w:rPr>
                <w:b/>
                <w:bCs/>
                <w:szCs w:val="24"/>
              </w:rPr>
            </w:pPr>
            <w:r w:rsidRPr="00314284">
              <w:rPr>
                <w:b/>
                <w:bCs/>
                <w:szCs w:val="24"/>
              </w:rPr>
              <w:t>-</w:t>
            </w:r>
          </w:p>
        </w:tc>
        <w:tc>
          <w:tcPr>
            <w:tcW w:w="1677" w:type="dxa"/>
            <w:vAlign w:val="center"/>
          </w:tcPr>
          <w:p w14:paraId="48C330A3" w14:textId="4203A201" w:rsidR="00DF5169" w:rsidRPr="00C00CA8" w:rsidRDefault="00C00CA8" w:rsidP="00C00CA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12 000</w:t>
            </w:r>
            <w:r w:rsidR="00DF5169" w:rsidRPr="00C00CA8">
              <w:rPr>
                <w:b/>
                <w:bCs/>
                <w:szCs w:val="24"/>
              </w:rPr>
              <w:t>“.</w:t>
            </w:r>
          </w:p>
        </w:tc>
      </w:tr>
    </w:tbl>
    <w:p w14:paraId="1B81E3E8" w14:textId="77777777" w:rsidR="00DF5169" w:rsidRPr="00DF5169" w:rsidRDefault="00DF5169" w:rsidP="00DF5169">
      <w:pPr>
        <w:rPr>
          <w:bCs/>
          <w:szCs w:val="24"/>
        </w:rPr>
      </w:pPr>
    </w:p>
    <w:p w14:paraId="4735F50F" w14:textId="1132606D" w:rsidR="00DF5169" w:rsidRPr="00AA3AD8" w:rsidRDefault="00AA3AD8" w:rsidP="00AA3AD8">
      <w:pPr>
        <w:ind w:firstLine="1298"/>
        <w:rPr>
          <w:szCs w:val="24"/>
        </w:rPr>
      </w:pPr>
      <w:r>
        <w:rPr>
          <w:szCs w:val="24"/>
        </w:rPr>
        <w:t xml:space="preserve">4. </w:t>
      </w:r>
      <w:r w:rsidR="00DF5169" w:rsidRPr="00AA3AD8">
        <w:rPr>
          <w:szCs w:val="24"/>
        </w:rPr>
        <w:t>Pakeičiu II skyriaus septynioliktojo skirsnio 7 punktą ir jį išdėstau taip:</w:t>
      </w:r>
    </w:p>
    <w:p w14:paraId="1BED418D" w14:textId="2817D0A2" w:rsidR="00DF5169" w:rsidRPr="00DF5169" w:rsidRDefault="00DF5169" w:rsidP="00204AF7">
      <w:pPr>
        <w:ind w:left="1298"/>
        <w:rPr>
          <w:szCs w:val="24"/>
        </w:rPr>
      </w:pPr>
      <w:r>
        <w:rPr>
          <w:szCs w:val="24"/>
        </w:rPr>
        <w:t xml:space="preserve">„7. </w:t>
      </w:r>
      <w:r w:rsidRPr="00DF5169">
        <w:rPr>
          <w:bCs/>
          <w:szCs w:val="24"/>
        </w:rPr>
        <w:t>Priemonės finansavimo šaltiniai</w:t>
      </w:r>
    </w:p>
    <w:p w14:paraId="724B614D" w14:textId="7C6BC34E" w:rsidR="00DF5169" w:rsidRPr="00DF5169" w:rsidRDefault="00214EA5" w:rsidP="00DF5169">
      <w:pPr>
        <w:pStyle w:val="Sraopastraipa"/>
        <w:ind w:left="8148"/>
        <w:rPr>
          <w:szCs w:val="24"/>
        </w:rPr>
      </w:pPr>
      <w:r>
        <w:rPr>
          <w:szCs w:val="24"/>
        </w:rPr>
        <w:t xml:space="preserve">    </w:t>
      </w:r>
      <w:r w:rsidR="00DF5169" w:rsidRPr="00DF5169">
        <w:rPr>
          <w:szCs w:val="24"/>
        </w:rPr>
        <w:t>(eurais)</w:t>
      </w:r>
    </w:p>
    <w:tbl>
      <w:tblPr>
        <w:tblW w:w="9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417"/>
        <w:gridCol w:w="1106"/>
        <w:gridCol w:w="1536"/>
        <w:gridCol w:w="1536"/>
        <w:gridCol w:w="1118"/>
        <w:gridCol w:w="1258"/>
      </w:tblGrid>
      <w:tr w:rsidR="00DF5169" w14:paraId="710C4B20" w14:textId="77777777" w:rsidTr="00D20CBF">
        <w:trPr>
          <w:trHeight w:val="704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BA52E" w14:textId="77777777" w:rsidR="00DF5169" w:rsidRDefault="00DF5169" w:rsidP="008B6FD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CE43A" w14:textId="77777777" w:rsidR="00DF5169" w:rsidRDefault="00DF5169" w:rsidP="008B6FD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DF5169" w14:paraId="74EF286F" w14:textId="77777777" w:rsidTr="00D20CBF">
        <w:trPr>
          <w:trHeight w:val="587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AB0474" w14:textId="77777777" w:rsidR="00DF5169" w:rsidRDefault="00DF5169" w:rsidP="008B6FD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 xml:space="preserve">Europos Sąjungos </w:t>
            </w:r>
            <w:r>
              <w:rPr>
                <w:bCs/>
                <w:szCs w:val="24"/>
                <w:lang w:eastAsia="lt-LT"/>
              </w:rPr>
              <w:lastRenderedPageBreak/>
              <w:t>struktūrinių fondų lėšos – iki</w:t>
            </w:r>
          </w:p>
        </w:tc>
        <w:tc>
          <w:tcPr>
            <w:tcW w:w="79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D6E3D4" w14:textId="77777777" w:rsidR="00DF5169" w:rsidRDefault="00DF5169" w:rsidP="008B6FD1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Nacionalinės lėšos</w:t>
            </w:r>
          </w:p>
        </w:tc>
      </w:tr>
      <w:tr w:rsidR="00DF5169" w14:paraId="428DBAC9" w14:textId="77777777" w:rsidTr="00D20CBF">
        <w:trPr>
          <w:trHeight w:val="694"/>
        </w:trPr>
        <w:tc>
          <w:tcPr>
            <w:tcW w:w="18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EF2429" w14:textId="77777777" w:rsidR="00DF5169" w:rsidRDefault="00DF5169" w:rsidP="008B6FD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F9DC" w14:textId="77777777" w:rsidR="00DF5169" w:rsidRDefault="00DF5169" w:rsidP="008B6FD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5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032E7" w14:textId="77777777" w:rsidR="00DF5169" w:rsidRDefault="00DF5169" w:rsidP="008B6FD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DF5169" w14:paraId="00334F9F" w14:textId="77777777" w:rsidTr="00D20CBF">
        <w:trPr>
          <w:trHeight w:val="1383"/>
        </w:trPr>
        <w:tc>
          <w:tcPr>
            <w:tcW w:w="1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75F4" w14:textId="77777777" w:rsidR="00DF5169" w:rsidRDefault="00DF5169" w:rsidP="008B6FD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EFAE" w14:textId="77777777" w:rsidR="00DF5169" w:rsidRDefault="00DF5169" w:rsidP="008B6FD1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981E" w14:textId="77777777" w:rsidR="00DF5169" w:rsidRDefault="00DF5169" w:rsidP="008B6FD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Iš viso – ne mažiau kaip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36953" w14:textId="77777777" w:rsidR="00DF5169" w:rsidRDefault="00DF5169" w:rsidP="008B6FD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Lietuvos Respublikos valstybės biudžeto lėšos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83DC" w14:textId="77777777" w:rsidR="00DF5169" w:rsidRDefault="00DF5169" w:rsidP="008B6FD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Savivaldybės biudžeto lėšos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4CF6" w14:textId="77777777" w:rsidR="00DF5169" w:rsidRDefault="00DF5169" w:rsidP="008B6FD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Kitos viešosios lėšos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627F" w14:textId="77777777" w:rsidR="00DF5169" w:rsidRDefault="00DF5169" w:rsidP="008B6FD1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Privačios lėšos</w:t>
            </w:r>
          </w:p>
        </w:tc>
      </w:tr>
      <w:tr w:rsidR="00DF5169" w14:paraId="5F79ADE3" w14:textId="77777777" w:rsidTr="00D20CBF">
        <w:trPr>
          <w:trHeight w:val="249"/>
        </w:trPr>
        <w:tc>
          <w:tcPr>
            <w:tcW w:w="9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440E" w14:textId="77777777" w:rsidR="00DF5169" w:rsidRDefault="00DF5169" w:rsidP="008B6FD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DF5169" w14:paraId="73E5C5BA" w14:textId="77777777" w:rsidTr="00D20CBF">
        <w:trPr>
          <w:trHeight w:val="24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C11E" w14:textId="26AEAF80" w:rsidR="00DF5169" w:rsidRPr="00314284" w:rsidRDefault="00314284" w:rsidP="00D3759F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2B2F8E">
              <w:rPr>
                <w:szCs w:val="24"/>
                <w:lang w:eastAsia="lt-LT"/>
              </w:rPr>
              <w:t>1 964 136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8C11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2 031 430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3ECC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CAB0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8CB8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2CF5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A318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F5169" w14:paraId="2774A7FD" w14:textId="77777777" w:rsidTr="00D20CBF">
        <w:trPr>
          <w:trHeight w:val="249"/>
        </w:trPr>
        <w:tc>
          <w:tcPr>
            <w:tcW w:w="9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7412" w14:textId="77777777" w:rsidR="00DF5169" w:rsidRDefault="00DF5169" w:rsidP="008B6FD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F5169" w14:paraId="1B56E005" w14:textId="77777777" w:rsidTr="00D20CBF">
        <w:trPr>
          <w:trHeight w:val="24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5965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B5248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5EC9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1B90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3548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006B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ED0C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</w:tr>
      <w:tr w:rsidR="00DF5169" w14:paraId="2AA25EE6" w14:textId="77777777" w:rsidTr="00D20CBF">
        <w:trPr>
          <w:trHeight w:val="249"/>
        </w:trPr>
        <w:tc>
          <w:tcPr>
            <w:tcW w:w="9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E0A0" w14:textId="77777777" w:rsidR="00DF5169" w:rsidRDefault="00DF5169" w:rsidP="008B6FD1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3. Iš viso </w:t>
            </w:r>
          </w:p>
        </w:tc>
      </w:tr>
      <w:tr w:rsidR="00DF5169" w14:paraId="22540C4B" w14:textId="77777777" w:rsidTr="00D20CBF">
        <w:trPr>
          <w:trHeight w:val="249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724D" w14:textId="2A2EC5CD" w:rsidR="00DF5169" w:rsidRPr="00314284" w:rsidRDefault="00314284" w:rsidP="002B2F8E">
            <w:pPr>
              <w:tabs>
                <w:tab w:val="left" w:pos="0"/>
              </w:tabs>
              <w:jc w:val="center"/>
              <w:rPr>
                <w:b/>
                <w:szCs w:val="24"/>
                <w:lang w:eastAsia="lt-LT"/>
              </w:rPr>
            </w:pPr>
            <w:r w:rsidRPr="002B2F8E">
              <w:rPr>
                <w:szCs w:val="24"/>
                <w:lang w:eastAsia="lt-LT"/>
              </w:rPr>
              <w:t>1 964 136</w:t>
            </w:r>
            <w:r w:rsidR="002B2F8E">
              <w:rPr>
                <w:szCs w:val="24"/>
                <w:lang w:eastAsia="lt-LT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B827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2 031 430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BB9C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2ADC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15F0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4DC2" w14:textId="77777777" w:rsidR="00DF5169" w:rsidRDefault="00DF5169" w:rsidP="008B6F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06CE" w14:textId="76B61C00" w:rsidR="00DF5169" w:rsidRDefault="00DF5169" w:rsidP="008B6F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0</w:t>
            </w:r>
            <w:r w:rsidR="002626BD">
              <w:rPr>
                <w:szCs w:val="24"/>
                <w:lang w:eastAsia="lt-LT"/>
              </w:rPr>
              <w:t>“.</w:t>
            </w:r>
          </w:p>
        </w:tc>
      </w:tr>
    </w:tbl>
    <w:p w14:paraId="7CCAF69C" w14:textId="77777777" w:rsidR="002B2F8E" w:rsidRPr="00CA4E6C" w:rsidRDefault="002B2F8E" w:rsidP="002B2F8E">
      <w:pPr>
        <w:spacing w:line="216" w:lineRule="auto"/>
        <w:jc w:val="both"/>
        <w:rPr>
          <w:rFonts w:ascii="TimesLT" w:hAnsi="TimesLT"/>
          <w:b/>
          <w:i/>
          <w:color w:val="000000"/>
          <w:sz w:val="22"/>
          <w:szCs w:val="22"/>
        </w:rPr>
      </w:pPr>
    </w:p>
    <w:p w14:paraId="6B9B238E" w14:textId="25B71C72" w:rsidR="002B2F8E" w:rsidRPr="002B2F8E" w:rsidRDefault="002B2F8E" w:rsidP="002B2F8E">
      <w:pPr>
        <w:spacing w:line="216" w:lineRule="auto"/>
        <w:jc w:val="both"/>
        <w:rPr>
          <w:b/>
          <w:sz w:val="22"/>
          <w:szCs w:val="22"/>
        </w:rPr>
      </w:pPr>
      <w:r w:rsidRPr="00CA4E6C">
        <w:rPr>
          <w:rFonts w:ascii="TimesLT" w:hAnsi="TimesLT"/>
          <w:b/>
          <w:i/>
          <w:color w:val="000000"/>
          <w:sz w:val="22"/>
          <w:szCs w:val="22"/>
        </w:rPr>
        <w:t xml:space="preserve">Pastaba. Vadovaujantis </w:t>
      </w:r>
      <w:r w:rsidRPr="00CA4E6C">
        <w:rPr>
          <w:rFonts w:ascii="TimesLT" w:hAnsi="TimesLT"/>
          <w:b/>
          <w:i/>
          <w:sz w:val="22"/>
          <w:szCs w:val="22"/>
          <w:lang w:eastAsia="lt-LT"/>
        </w:rPr>
        <w:t xml:space="preserve">Lietuvos Respublikos Vyriausybės </w:t>
      </w:r>
      <w:r w:rsidRPr="00CA4E6C">
        <w:rPr>
          <w:rFonts w:ascii="TimesLT" w:hAnsi="TimesLT"/>
          <w:b/>
          <w:i/>
          <w:iCs/>
          <w:color w:val="000000"/>
          <w:sz w:val="22"/>
          <w:szCs w:val="22"/>
        </w:rPr>
        <w:t>2014 m. lapkričio 26 d.</w:t>
      </w:r>
      <w:r w:rsidRPr="00CA4E6C">
        <w:rPr>
          <w:rFonts w:ascii="TimesLT" w:hAnsi="TimesLT"/>
          <w:b/>
          <w:color w:val="000000"/>
          <w:sz w:val="22"/>
          <w:szCs w:val="22"/>
        </w:rPr>
        <w:t xml:space="preserve"> </w:t>
      </w:r>
      <w:r w:rsidRPr="00CA4E6C">
        <w:rPr>
          <w:rFonts w:ascii="TimesLT" w:hAnsi="TimesLT"/>
          <w:b/>
          <w:i/>
          <w:sz w:val="22"/>
          <w:szCs w:val="22"/>
          <w:lang w:eastAsia="lt-LT"/>
        </w:rPr>
        <w:t>nutarimo Nr. 1326 „Dėl 2014–2020 metų Europos Sąjungos fondų investicijų veiksmų programos priedo patvirtinimo“ 9 punktu, priemonės įgyvendinimo projektams skiriamas finansavimas gali viršyti</w:t>
      </w:r>
      <w:r w:rsidRPr="002B2F8E">
        <w:rPr>
          <w:rFonts w:ascii="TimesLT" w:hAnsi="TimesLT"/>
          <w:b/>
          <w:i/>
          <w:sz w:val="22"/>
          <w:szCs w:val="22"/>
          <w:lang w:eastAsia="lt-LT"/>
        </w:rPr>
        <w:t xml:space="preserve"> priemonei įgyvendinti skiriamas ES struktūrinių fondų lėšas ne daugiau kaip </w:t>
      </w:r>
      <w:r>
        <w:rPr>
          <w:rFonts w:ascii="TimesLT" w:hAnsi="TimesLT"/>
          <w:b/>
          <w:i/>
          <w:sz w:val="22"/>
          <w:szCs w:val="22"/>
          <w:lang w:eastAsia="lt-LT"/>
        </w:rPr>
        <w:t>6 500</w:t>
      </w:r>
      <w:r w:rsidRPr="002B2F8E">
        <w:rPr>
          <w:rFonts w:ascii="TimesLT" w:hAnsi="TimesLT"/>
          <w:b/>
          <w:i/>
          <w:sz w:val="22"/>
          <w:szCs w:val="22"/>
          <w:lang w:eastAsia="lt-LT"/>
        </w:rPr>
        <w:t xml:space="preserve"> 000 eurų.“. </w:t>
      </w:r>
    </w:p>
    <w:p w14:paraId="1420E71A" w14:textId="77777777" w:rsidR="002B2F8E" w:rsidRDefault="002B2F8E" w:rsidP="002B2F8E">
      <w:pPr>
        <w:spacing w:line="216" w:lineRule="auto"/>
        <w:jc w:val="both"/>
        <w:rPr>
          <w:b/>
          <w:i/>
          <w:color w:val="000000"/>
          <w:sz w:val="20"/>
          <w:szCs w:val="24"/>
        </w:rPr>
      </w:pPr>
    </w:p>
    <w:p w14:paraId="3051E619" w14:textId="147C39CB" w:rsidR="005219D3" w:rsidRDefault="00AA3AD8" w:rsidP="005219D3">
      <w:pPr>
        <w:ind w:right="-1" w:firstLine="1276"/>
        <w:jc w:val="both"/>
        <w:rPr>
          <w:szCs w:val="24"/>
          <w:lang w:eastAsia="lt-LT"/>
        </w:rPr>
      </w:pPr>
      <w:bookmarkStart w:id="2" w:name="_Hlk104300194"/>
      <w:r>
        <w:rPr>
          <w:szCs w:val="24"/>
          <w:lang w:eastAsia="lt-LT"/>
        </w:rPr>
        <w:t>5</w:t>
      </w:r>
      <w:r w:rsidR="005219D3">
        <w:rPr>
          <w:szCs w:val="24"/>
          <w:lang w:eastAsia="lt-LT"/>
        </w:rPr>
        <w:t>. Pakeičiu Nacionalinių stebėsenos rodiklių skaičiavimo aprašą, patvirtintą Lietuvos Respublikos socialinės apsaugos ir darbo ministro 2015 m. vasario 24 d. įsakymu Nr. A1-90 „</w:t>
      </w:r>
      <w:r w:rsidR="005219D3">
        <w:rPr>
          <w:szCs w:val="24"/>
        </w:rPr>
        <w:t>Dėl 2014</w:t>
      </w:r>
      <w:r w:rsidR="005219D3" w:rsidRPr="00B9664D">
        <w:rPr>
          <w:szCs w:val="24"/>
        </w:rPr>
        <w:t>–</w:t>
      </w:r>
      <w:r w:rsidR="005219D3">
        <w:rPr>
          <w:szCs w:val="24"/>
        </w:rPr>
        <w:t>2020 metų Europos Sąjungos fondų investicijų veiksmų programos prioritetų įgyvendinimo priemonių įgyvendinimo plano ir Nacionalinių stebėsenos rodiklių skaičiavimo aprašo patvirtinimo“, ir jį išdėstau nauja redakcija (pridedama).</w:t>
      </w:r>
    </w:p>
    <w:bookmarkEnd w:id="2"/>
    <w:p w14:paraId="1D4F7B54" w14:textId="77777777" w:rsidR="007A6526" w:rsidRDefault="007A6526">
      <w:pPr>
        <w:tabs>
          <w:tab w:val="left" w:pos="4631"/>
        </w:tabs>
      </w:pPr>
    </w:p>
    <w:p w14:paraId="2D65D7CE" w14:textId="77777777" w:rsidR="007A6526" w:rsidRDefault="007A6526">
      <w:pPr>
        <w:tabs>
          <w:tab w:val="left" w:pos="4631"/>
        </w:tabs>
      </w:pPr>
    </w:p>
    <w:p w14:paraId="3714C571" w14:textId="77777777" w:rsidR="007A6526" w:rsidRDefault="007A6526">
      <w:pPr>
        <w:tabs>
          <w:tab w:val="left" w:pos="4631"/>
        </w:tabs>
      </w:pPr>
    </w:p>
    <w:p w14:paraId="0CDD7201" w14:textId="139F4449" w:rsidR="00315FBA" w:rsidRDefault="007A6526">
      <w:pPr>
        <w:tabs>
          <w:tab w:val="left" w:pos="4631"/>
        </w:tabs>
        <w:rPr>
          <w:szCs w:val="24"/>
          <w:lang w:eastAsia="lt-LT"/>
        </w:rPr>
      </w:pPr>
      <w:r>
        <w:rPr>
          <w:szCs w:val="24"/>
          <w:lang w:eastAsia="lt-LT"/>
        </w:rPr>
        <w:t>Socialinės apsaugos ir darbo ministr</w:t>
      </w:r>
      <w:r w:rsidR="002B2F8E">
        <w:rPr>
          <w:szCs w:val="24"/>
          <w:lang w:eastAsia="lt-LT"/>
        </w:rPr>
        <w:t>as</w:t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</w:p>
    <w:tbl>
      <w:tblPr>
        <w:tblW w:w="9616" w:type="dxa"/>
        <w:tblInd w:w="108" w:type="dxa"/>
        <w:tblLook w:val="04A0" w:firstRow="1" w:lastRow="0" w:firstColumn="1" w:lastColumn="0" w:noHBand="0" w:noVBand="1"/>
      </w:tblPr>
      <w:tblGrid>
        <w:gridCol w:w="4678"/>
        <w:gridCol w:w="851"/>
        <w:gridCol w:w="4087"/>
      </w:tblGrid>
      <w:tr w:rsidR="00315FBA" w14:paraId="0CDD7215" w14:textId="77777777" w:rsidTr="00A53ED0">
        <w:trPr>
          <w:trHeight w:val="1317"/>
        </w:trPr>
        <w:tc>
          <w:tcPr>
            <w:tcW w:w="4678" w:type="dxa"/>
          </w:tcPr>
          <w:p w14:paraId="0CDD720A" w14:textId="3D1B935D" w:rsidR="00315FBA" w:rsidRDefault="00315FBA">
            <w:pPr>
              <w:rPr>
                <w:szCs w:val="24"/>
                <w:lang w:eastAsia="lt-LT"/>
              </w:rPr>
            </w:pPr>
          </w:p>
        </w:tc>
        <w:tc>
          <w:tcPr>
            <w:tcW w:w="851" w:type="dxa"/>
          </w:tcPr>
          <w:p w14:paraId="0CDD720B" w14:textId="77777777" w:rsidR="00315FBA" w:rsidRDefault="00315FBA">
            <w:pPr>
              <w:rPr>
                <w:szCs w:val="24"/>
                <w:lang w:eastAsia="lt-LT"/>
              </w:rPr>
            </w:pPr>
          </w:p>
        </w:tc>
        <w:tc>
          <w:tcPr>
            <w:tcW w:w="4087" w:type="dxa"/>
          </w:tcPr>
          <w:p w14:paraId="0CDD7214" w14:textId="6444C3E2" w:rsidR="00315FBA" w:rsidRDefault="00315FBA">
            <w:pPr>
              <w:rPr>
                <w:szCs w:val="24"/>
                <w:lang w:eastAsia="lt-LT"/>
              </w:rPr>
            </w:pPr>
          </w:p>
        </w:tc>
      </w:tr>
    </w:tbl>
    <w:p w14:paraId="0CDD7217" w14:textId="676251D9" w:rsidR="00315FBA" w:rsidRDefault="00315FBA">
      <w:pPr>
        <w:rPr>
          <w:rFonts w:ascii="TimesLT" w:hAnsi="TimesLT"/>
          <w:sz w:val="20"/>
        </w:rPr>
      </w:pPr>
    </w:p>
    <w:sectPr w:rsidR="00315FBA" w:rsidSect="00DF51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567" w:bottom="1135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B8770" w14:textId="77777777" w:rsidR="00EE05ED" w:rsidRDefault="00EE05ED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7B9FF0FB" w14:textId="77777777" w:rsidR="00EE05ED" w:rsidRDefault="00EE05ED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7222" w14:textId="77777777" w:rsidR="00315FBA" w:rsidRDefault="00315FBA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7223" w14:textId="77777777" w:rsidR="00315FBA" w:rsidRDefault="00315FBA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7225" w14:textId="77777777" w:rsidR="00315FBA" w:rsidRDefault="00315FBA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DB81" w14:textId="77777777" w:rsidR="00EE05ED" w:rsidRDefault="00EE05ED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767EBB73" w14:textId="77777777" w:rsidR="00EE05ED" w:rsidRDefault="00EE05ED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721E" w14:textId="77777777" w:rsidR="00315FBA" w:rsidRDefault="007A6526">
    <w:pPr>
      <w:framePr w:wrap="auto" w:vAnchor="text" w:hAnchor="margin" w:xAlign="center" w:y="1"/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  <w:r>
      <w:rPr>
        <w:rFonts w:ascii="TimesLT" w:hAnsi="TimesLT"/>
        <w:sz w:val="20"/>
        <w:szCs w:val="22"/>
        <w:lang w:val="en-GB" w:eastAsia="lt-LT"/>
      </w:rPr>
      <w:fldChar w:fldCharType="begin"/>
    </w:r>
    <w:r>
      <w:rPr>
        <w:rFonts w:ascii="TimesLT" w:hAnsi="TimesLT"/>
        <w:sz w:val="20"/>
        <w:szCs w:val="22"/>
        <w:lang w:val="en-GB" w:eastAsia="lt-LT"/>
      </w:rPr>
      <w:instrText xml:space="preserve">PAGE  </w:instrText>
    </w:r>
    <w:r>
      <w:rPr>
        <w:rFonts w:ascii="TimesLT" w:hAnsi="TimesLT"/>
        <w:sz w:val="20"/>
        <w:szCs w:val="22"/>
        <w:lang w:val="en-GB" w:eastAsia="lt-LT"/>
      </w:rPr>
      <w:fldChar w:fldCharType="end"/>
    </w:r>
  </w:p>
  <w:p w14:paraId="0CDD721F" w14:textId="77777777" w:rsidR="00315FBA" w:rsidRDefault="00315FBA">
    <w:pPr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7220" w14:textId="77777777" w:rsidR="00315FBA" w:rsidRDefault="007A6526">
    <w:pPr>
      <w:tabs>
        <w:tab w:val="center" w:pos="4680"/>
        <w:tab w:val="right" w:pos="9360"/>
      </w:tabs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2</w:t>
    </w:r>
    <w:r>
      <w:rPr>
        <w:sz w:val="22"/>
        <w:szCs w:val="22"/>
        <w:lang w:eastAsia="lt-LT"/>
      </w:rPr>
      <w:fldChar w:fldCharType="end"/>
    </w:r>
  </w:p>
  <w:p w14:paraId="0CDD7221" w14:textId="77777777" w:rsidR="00315FBA" w:rsidRDefault="00315FBA">
    <w:pPr>
      <w:tabs>
        <w:tab w:val="center" w:pos="4819"/>
        <w:tab w:val="right" w:pos="9638"/>
      </w:tabs>
      <w:spacing w:after="200" w:line="276" w:lineRule="auto"/>
      <w:rPr>
        <w:rFonts w:ascii="TimesLT" w:hAnsi="TimesLT"/>
        <w:sz w:val="20"/>
        <w:szCs w:val="22"/>
        <w:lang w:val="en-GB"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7224" w14:textId="3A5ABA09" w:rsidR="00315FBA" w:rsidRPr="00314284" w:rsidRDefault="00314284" w:rsidP="00314284">
    <w:pPr>
      <w:pStyle w:val="Antrats"/>
      <w:jc w:val="right"/>
      <w:rPr>
        <w:b/>
        <w:bCs/>
      </w:rPr>
    </w:pPr>
    <w:r>
      <w:rPr>
        <w:b/>
        <w:bCs/>
      </w:rPr>
      <w:t>Projekto lyginamasis variantas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73918"/>
    <w:multiLevelType w:val="hybridMultilevel"/>
    <w:tmpl w:val="DA569D2E"/>
    <w:lvl w:ilvl="0" w:tplc="0A467A00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5E8E4064"/>
    <w:multiLevelType w:val="hybridMultilevel"/>
    <w:tmpl w:val="367C8DE6"/>
    <w:lvl w:ilvl="0" w:tplc="244E0864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 w15:restartNumberingAfterBreak="0">
    <w:nsid w:val="65A00783"/>
    <w:multiLevelType w:val="hybridMultilevel"/>
    <w:tmpl w:val="EEE8F94A"/>
    <w:lvl w:ilvl="0" w:tplc="117E81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1298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F1483"/>
    <w:rsid w:val="000F4985"/>
    <w:rsid w:val="00167123"/>
    <w:rsid w:val="001C68FB"/>
    <w:rsid w:val="001E0581"/>
    <w:rsid w:val="00204AF7"/>
    <w:rsid w:val="00214EA5"/>
    <w:rsid w:val="002455F4"/>
    <w:rsid w:val="002626BD"/>
    <w:rsid w:val="00266687"/>
    <w:rsid w:val="002B2F8E"/>
    <w:rsid w:val="002E1528"/>
    <w:rsid w:val="002F2640"/>
    <w:rsid w:val="00314284"/>
    <w:rsid w:val="00315FBA"/>
    <w:rsid w:val="003425B4"/>
    <w:rsid w:val="003514B9"/>
    <w:rsid w:val="003D0BAD"/>
    <w:rsid w:val="003D1651"/>
    <w:rsid w:val="005219D3"/>
    <w:rsid w:val="00552101"/>
    <w:rsid w:val="005D41DE"/>
    <w:rsid w:val="0063072F"/>
    <w:rsid w:val="006837E2"/>
    <w:rsid w:val="006F3F82"/>
    <w:rsid w:val="007A6526"/>
    <w:rsid w:val="00800B20"/>
    <w:rsid w:val="008D1A29"/>
    <w:rsid w:val="00A53ED0"/>
    <w:rsid w:val="00AA3AD8"/>
    <w:rsid w:val="00AF7FB4"/>
    <w:rsid w:val="00BB2123"/>
    <w:rsid w:val="00C00CA8"/>
    <w:rsid w:val="00C06A24"/>
    <w:rsid w:val="00CA4E6C"/>
    <w:rsid w:val="00CB0AF1"/>
    <w:rsid w:val="00CD1963"/>
    <w:rsid w:val="00CF2F1B"/>
    <w:rsid w:val="00D20CBF"/>
    <w:rsid w:val="00D3759F"/>
    <w:rsid w:val="00D42B26"/>
    <w:rsid w:val="00D912C7"/>
    <w:rsid w:val="00DF5169"/>
    <w:rsid w:val="00E34763"/>
    <w:rsid w:val="00E95DC4"/>
    <w:rsid w:val="00EC2E59"/>
    <w:rsid w:val="00EE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D7081"/>
  <w15:docId w15:val="{A84C280B-BFFE-4378-B0A3-18D49710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7A6526"/>
    <w:rPr>
      <w:color w:val="808080"/>
    </w:rPr>
  </w:style>
  <w:style w:type="paragraph" w:styleId="Sraopastraipa">
    <w:name w:val="List Paragraph"/>
    <w:basedOn w:val="prastasis"/>
    <w:rsid w:val="003D1651"/>
    <w:pPr>
      <w:ind w:left="720"/>
      <w:contextualSpacing/>
    </w:pPr>
  </w:style>
  <w:style w:type="paragraph" w:styleId="Antrats">
    <w:name w:val="header"/>
    <w:basedOn w:val="prastasis"/>
    <w:link w:val="AntratsDiagrama"/>
    <w:semiHidden/>
    <w:unhideWhenUsed/>
    <w:rsid w:val="003142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31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4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902AC8-493E-4079-8460-260A345F8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3310</Words>
  <Characters>1887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5187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Rimantas Garbštas</cp:lastModifiedBy>
  <cp:revision>25</cp:revision>
  <cp:lastPrinted>2020-02-06T15:07:00Z</cp:lastPrinted>
  <dcterms:created xsi:type="dcterms:W3CDTF">2022-05-12T08:42:00Z</dcterms:created>
  <dcterms:modified xsi:type="dcterms:W3CDTF">2022-06-15T05:52:00Z</dcterms:modified>
</cp:coreProperties>
</file>