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461E" w14:textId="77777777" w:rsidR="00297ABA" w:rsidRDefault="004623C4">
      <w:pPr>
        <w:keepNext/>
        <w:ind w:left="7371"/>
        <w:jc w:val="both"/>
        <w:outlineLvl w:val="2"/>
        <w:rPr>
          <w:szCs w:val="24"/>
          <w:lang w:eastAsia="lt-LT"/>
        </w:rPr>
      </w:pPr>
      <w:r>
        <w:rPr>
          <w:szCs w:val="24"/>
          <w:lang w:eastAsia="lt-LT"/>
        </w:rPr>
        <w:t>PATVIRTINTA</w:t>
      </w:r>
    </w:p>
    <w:p w14:paraId="00B7A0C1" w14:textId="77777777" w:rsidR="00297ABA" w:rsidRDefault="004623C4">
      <w:pPr>
        <w:ind w:left="7371"/>
        <w:jc w:val="both"/>
        <w:rPr>
          <w:szCs w:val="24"/>
        </w:rPr>
      </w:pPr>
      <w:r>
        <w:rPr>
          <w:szCs w:val="24"/>
        </w:rPr>
        <w:t xml:space="preserve">Lietuvos Respublikos socialinės </w:t>
      </w:r>
    </w:p>
    <w:p w14:paraId="1F9EB3E7" w14:textId="77777777" w:rsidR="00297ABA" w:rsidRDefault="004623C4">
      <w:pPr>
        <w:ind w:left="7371"/>
        <w:jc w:val="both"/>
        <w:rPr>
          <w:szCs w:val="24"/>
        </w:rPr>
      </w:pPr>
      <w:r>
        <w:rPr>
          <w:szCs w:val="24"/>
        </w:rPr>
        <w:t xml:space="preserve">apsaugos ir darbo ministro </w:t>
      </w:r>
    </w:p>
    <w:p w14:paraId="266869B5" w14:textId="77777777" w:rsidR="00297ABA" w:rsidRDefault="004623C4">
      <w:pPr>
        <w:ind w:left="7371"/>
        <w:jc w:val="both"/>
        <w:rPr>
          <w:szCs w:val="24"/>
        </w:rPr>
      </w:pPr>
      <w:r>
        <w:rPr>
          <w:szCs w:val="24"/>
        </w:rPr>
        <w:t xml:space="preserve">2015 m. vasario 24 d. įsakymu Nr. A1-90 </w:t>
      </w:r>
    </w:p>
    <w:p w14:paraId="0EABF9FE" w14:textId="77777777" w:rsidR="00297ABA" w:rsidRDefault="004623C4">
      <w:pPr>
        <w:ind w:left="7371"/>
        <w:jc w:val="both"/>
        <w:rPr>
          <w:szCs w:val="24"/>
        </w:rPr>
      </w:pPr>
      <w:r>
        <w:rPr>
          <w:szCs w:val="24"/>
        </w:rPr>
        <w:t xml:space="preserve">(Lietuvos Respublikos socialinės </w:t>
      </w:r>
    </w:p>
    <w:p w14:paraId="76A24E10" w14:textId="77777777" w:rsidR="00297ABA" w:rsidRDefault="004623C4">
      <w:pPr>
        <w:ind w:left="7371"/>
        <w:jc w:val="both"/>
        <w:rPr>
          <w:szCs w:val="24"/>
        </w:rPr>
      </w:pPr>
      <w:r>
        <w:rPr>
          <w:szCs w:val="24"/>
        </w:rPr>
        <w:t xml:space="preserve">apsaugos ir darbo ministro 2020 m. balandžio </w:t>
      </w:r>
      <w:r>
        <w:rPr>
          <w:szCs w:val="24"/>
          <w:lang w:val="en-US"/>
        </w:rPr>
        <w:t xml:space="preserve">22 </w:t>
      </w:r>
      <w:r>
        <w:rPr>
          <w:szCs w:val="24"/>
        </w:rPr>
        <w:t xml:space="preserve">d. </w:t>
      </w:r>
    </w:p>
    <w:p w14:paraId="4B99BAA1" w14:textId="77777777" w:rsidR="00297ABA" w:rsidRDefault="004623C4">
      <w:pPr>
        <w:ind w:left="7371"/>
        <w:jc w:val="both"/>
        <w:rPr>
          <w:szCs w:val="24"/>
        </w:rPr>
      </w:pPr>
      <w:r>
        <w:rPr>
          <w:szCs w:val="24"/>
        </w:rPr>
        <w:t>įsakymo Nr. A1-339 redakcija)</w:t>
      </w:r>
    </w:p>
    <w:p w14:paraId="639989A1" w14:textId="77777777" w:rsidR="00297ABA" w:rsidRDefault="00297ABA">
      <w:pPr>
        <w:jc w:val="center"/>
        <w:rPr>
          <w:sz w:val="22"/>
          <w:szCs w:val="22"/>
        </w:rPr>
      </w:pPr>
    </w:p>
    <w:p w14:paraId="1441C8D9" w14:textId="77777777" w:rsidR="00297ABA" w:rsidRDefault="004623C4">
      <w:pPr>
        <w:jc w:val="center"/>
        <w:rPr>
          <w:b/>
          <w:sz w:val="22"/>
          <w:szCs w:val="22"/>
          <w:lang w:eastAsia="lt-LT"/>
        </w:rPr>
      </w:pPr>
      <w:r>
        <w:rPr>
          <w:b/>
          <w:sz w:val="22"/>
          <w:szCs w:val="22"/>
          <w:lang w:eastAsia="lt-LT"/>
        </w:rPr>
        <w:t>NACIONALINIŲ STEBĖSENOS RODIKLIŲ SKAIČIAVIMO APRAŠAS</w:t>
      </w:r>
    </w:p>
    <w:p w14:paraId="3AC2DAC4" w14:textId="77777777" w:rsidR="00297ABA" w:rsidRDefault="00297ABA">
      <w:pPr>
        <w:jc w:val="center"/>
        <w:rPr>
          <w:b/>
          <w:sz w:val="22"/>
          <w:szCs w:val="22"/>
          <w:lang w:eastAsia="lt-LT"/>
        </w:rPr>
      </w:pPr>
    </w:p>
    <w:tbl>
      <w:tblPr>
        <w:tblW w:w="15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1021"/>
        <w:gridCol w:w="1672"/>
        <w:gridCol w:w="8"/>
        <w:gridCol w:w="1270"/>
        <w:gridCol w:w="2408"/>
        <w:gridCol w:w="2013"/>
        <w:gridCol w:w="1701"/>
        <w:gridCol w:w="1701"/>
        <w:gridCol w:w="1701"/>
        <w:gridCol w:w="1559"/>
      </w:tblGrid>
      <w:tr w:rsidR="00297ABA" w14:paraId="47DE9DBA" w14:textId="77777777" w:rsidTr="003418B2">
        <w:trPr>
          <w:gridBefore w:val="1"/>
          <w:wBefore w:w="15" w:type="dxa"/>
          <w:trHeight w:val="664"/>
        </w:trPr>
        <w:tc>
          <w:tcPr>
            <w:tcW w:w="10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F51F1" w14:textId="77777777" w:rsidR="00297ABA" w:rsidRDefault="004623C4">
            <w:pPr>
              <w:spacing w:line="276" w:lineRule="auto"/>
              <w:jc w:val="center"/>
              <w:rPr>
                <w:b/>
                <w:bCs/>
                <w:color w:val="000000"/>
                <w:sz w:val="22"/>
                <w:szCs w:val="22"/>
                <w:lang w:eastAsia="lt-LT"/>
              </w:rPr>
            </w:pPr>
            <w:r>
              <w:rPr>
                <w:b/>
                <w:bCs/>
                <w:color w:val="000000"/>
                <w:sz w:val="22"/>
                <w:szCs w:val="22"/>
                <w:lang w:eastAsia="lt-LT"/>
              </w:rPr>
              <w:t>Rodiklio kodas</w:t>
            </w:r>
          </w:p>
        </w:tc>
        <w:tc>
          <w:tcPr>
            <w:tcW w:w="1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761FE" w14:textId="77777777" w:rsidR="00297ABA" w:rsidRDefault="004623C4">
            <w:pPr>
              <w:spacing w:line="276" w:lineRule="auto"/>
              <w:jc w:val="center"/>
              <w:rPr>
                <w:b/>
                <w:bCs/>
                <w:color w:val="000000"/>
                <w:sz w:val="22"/>
                <w:szCs w:val="22"/>
                <w:lang w:eastAsia="lt-LT"/>
              </w:rPr>
            </w:pPr>
            <w:r>
              <w:rPr>
                <w:b/>
                <w:bCs/>
                <w:color w:val="000000"/>
                <w:sz w:val="22"/>
                <w:szCs w:val="22"/>
                <w:lang w:eastAsia="lt-LT"/>
              </w:rPr>
              <w:t>Rodiklio pavadinimas</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472623" w14:textId="77777777" w:rsidR="00297ABA" w:rsidRDefault="004623C4">
            <w:pPr>
              <w:spacing w:line="276" w:lineRule="auto"/>
              <w:jc w:val="center"/>
              <w:rPr>
                <w:b/>
                <w:bCs/>
                <w:color w:val="000000"/>
                <w:sz w:val="22"/>
                <w:szCs w:val="22"/>
                <w:lang w:eastAsia="lt-LT"/>
              </w:rPr>
            </w:pPr>
            <w:r>
              <w:rPr>
                <w:b/>
                <w:bCs/>
                <w:color w:val="000000"/>
                <w:sz w:val="22"/>
                <w:szCs w:val="22"/>
                <w:lang w:eastAsia="lt-LT"/>
              </w:rPr>
              <w:t>Matavimo vienetai</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EF6E4" w14:textId="77777777" w:rsidR="00297ABA" w:rsidRDefault="004623C4">
            <w:pPr>
              <w:spacing w:line="276" w:lineRule="auto"/>
              <w:jc w:val="center"/>
              <w:rPr>
                <w:b/>
                <w:bCs/>
                <w:color w:val="000000"/>
                <w:sz w:val="22"/>
                <w:szCs w:val="22"/>
                <w:lang w:eastAsia="lt-LT"/>
              </w:rPr>
            </w:pPr>
            <w:r>
              <w:rPr>
                <w:b/>
                <w:bCs/>
                <w:color w:val="000000"/>
                <w:sz w:val="22"/>
                <w:szCs w:val="22"/>
                <w:lang w:eastAsia="lt-LT"/>
              </w:rPr>
              <w:t>Sąvokų apibrėžtys</w:t>
            </w:r>
          </w:p>
        </w:tc>
        <w:tc>
          <w:tcPr>
            <w:tcW w:w="2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24B10" w14:textId="77777777" w:rsidR="00297ABA" w:rsidRDefault="004623C4">
            <w:pPr>
              <w:spacing w:line="276" w:lineRule="auto"/>
              <w:jc w:val="center"/>
              <w:rPr>
                <w:b/>
                <w:bCs/>
                <w:color w:val="000000"/>
                <w:sz w:val="22"/>
                <w:szCs w:val="22"/>
                <w:lang w:eastAsia="lt-LT"/>
              </w:rPr>
            </w:pPr>
            <w:r>
              <w:rPr>
                <w:b/>
                <w:bCs/>
                <w:color w:val="000000"/>
                <w:sz w:val="22"/>
                <w:szCs w:val="22"/>
                <w:lang w:eastAsia="lt-LT"/>
              </w:rPr>
              <w:t>Apskaičiavimo tipas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69488" w14:textId="77777777" w:rsidR="00297ABA" w:rsidRDefault="004623C4">
            <w:pPr>
              <w:spacing w:line="276" w:lineRule="auto"/>
              <w:jc w:val="center"/>
              <w:rPr>
                <w:b/>
                <w:bCs/>
                <w:color w:val="000000"/>
                <w:sz w:val="22"/>
                <w:szCs w:val="22"/>
                <w:lang w:eastAsia="lt-LT"/>
              </w:rPr>
            </w:pPr>
            <w:r>
              <w:rPr>
                <w:b/>
                <w:bCs/>
                <w:color w:val="000000"/>
                <w:sz w:val="22"/>
                <w:szCs w:val="22"/>
                <w:lang w:eastAsia="lt-LT"/>
              </w:rPr>
              <w:t>Skaičiavimo būdas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CF8A6" w14:textId="77777777" w:rsidR="00297ABA" w:rsidRDefault="004623C4">
            <w:pPr>
              <w:spacing w:line="276" w:lineRule="auto"/>
              <w:jc w:val="center"/>
              <w:rPr>
                <w:b/>
                <w:bCs/>
                <w:color w:val="000000"/>
                <w:sz w:val="22"/>
                <w:szCs w:val="22"/>
                <w:lang w:eastAsia="lt-LT"/>
              </w:rPr>
            </w:pPr>
            <w:r>
              <w:rPr>
                <w:b/>
                <w:bCs/>
                <w:color w:val="000000"/>
                <w:sz w:val="22"/>
                <w:szCs w:val="22"/>
                <w:lang w:eastAsia="lt-LT"/>
              </w:rPr>
              <w:t>Duomenų šaltinis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BF0F0" w14:textId="77777777" w:rsidR="00297ABA" w:rsidRDefault="004623C4">
            <w:pPr>
              <w:spacing w:line="276" w:lineRule="auto"/>
              <w:jc w:val="center"/>
              <w:rPr>
                <w:b/>
                <w:bCs/>
                <w:color w:val="000000"/>
                <w:sz w:val="22"/>
                <w:szCs w:val="22"/>
                <w:lang w:eastAsia="lt-LT"/>
              </w:rPr>
            </w:pPr>
            <w:r>
              <w:rPr>
                <w:b/>
                <w:bCs/>
                <w:color w:val="000000"/>
                <w:sz w:val="22"/>
                <w:szCs w:val="22"/>
                <w:lang w:eastAsia="lt-LT"/>
              </w:rPr>
              <w:t>Pasiekimo momentas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7121D" w14:textId="77777777" w:rsidR="00297ABA" w:rsidRDefault="004623C4">
            <w:pPr>
              <w:spacing w:line="276" w:lineRule="auto"/>
              <w:jc w:val="center"/>
              <w:rPr>
                <w:b/>
                <w:bCs/>
                <w:color w:val="000000"/>
                <w:sz w:val="22"/>
                <w:szCs w:val="22"/>
                <w:lang w:eastAsia="lt-LT"/>
              </w:rPr>
            </w:pPr>
            <w:r>
              <w:rPr>
                <w:b/>
                <w:bCs/>
                <w:color w:val="000000"/>
                <w:sz w:val="22"/>
                <w:szCs w:val="22"/>
                <w:lang w:eastAsia="lt-LT"/>
              </w:rPr>
              <w:t>Institucija</w:t>
            </w:r>
          </w:p>
        </w:tc>
      </w:tr>
      <w:tr w:rsidR="00297ABA" w14:paraId="013C76B6" w14:textId="77777777" w:rsidTr="003418B2">
        <w:trPr>
          <w:gridBefore w:val="1"/>
          <w:wBefore w:w="15" w:type="dxa"/>
          <w:trHeight w:val="1155"/>
        </w:trPr>
        <w:tc>
          <w:tcPr>
            <w:tcW w:w="1021" w:type="dxa"/>
            <w:tcBorders>
              <w:top w:val="single" w:sz="4" w:space="0" w:color="auto"/>
              <w:left w:val="single" w:sz="4" w:space="0" w:color="auto"/>
              <w:bottom w:val="single" w:sz="4" w:space="0" w:color="auto"/>
              <w:right w:val="single" w:sz="4" w:space="0" w:color="auto"/>
            </w:tcBorders>
            <w:hideMark/>
          </w:tcPr>
          <w:p w14:paraId="4255D571" w14:textId="77777777" w:rsidR="00297ABA" w:rsidRDefault="004623C4">
            <w:pPr>
              <w:spacing w:line="276" w:lineRule="auto"/>
              <w:rPr>
                <w:color w:val="000000"/>
                <w:sz w:val="22"/>
                <w:szCs w:val="22"/>
                <w:lang w:eastAsia="lt-LT"/>
              </w:rPr>
            </w:pPr>
            <w:r>
              <w:rPr>
                <w:color w:val="000000"/>
                <w:sz w:val="22"/>
                <w:szCs w:val="22"/>
                <w:lang w:eastAsia="lt-LT"/>
              </w:rPr>
              <w:t>R.N.401</w:t>
            </w:r>
          </w:p>
        </w:tc>
        <w:tc>
          <w:tcPr>
            <w:tcW w:w="1672" w:type="dxa"/>
            <w:tcBorders>
              <w:top w:val="single" w:sz="4" w:space="0" w:color="auto"/>
              <w:left w:val="single" w:sz="4" w:space="0" w:color="auto"/>
              <w:bottom w:val="single" w:sz="4" w:space="0" w:color="auto"/>
              <w:right w:val="single" w:sz="4" w:space="0" w:color="auto"/>
            </w:tcBorders>
          </w:tcPr>
          <w:p w14:paraId="71EA26F7" w14:textId="77777777" w:rsidR="00297ABA" w:rsidRDefault="004623C4">
            <w:pPr>
              <w:spacing w:line="276" w:lineRule="auto"/>
              <w:rPr>
                <w:iCs/>
                <w:color w:val="000000"/>
                <w:sz w:val="22"/>
                <w:szCs w:val="22"/>
                <w:lang w:eastAsia="lt-LT"/>
              </w:rPr>
            </w:pPr>
            <w:r>
              <w:rPr>
                <w:iCs/>
                <w:color w:val="000000"/>
                <w:sz w:val="22"/>
                <w:szCs w:val="22"/>
                <w:lang w:eastAsia="lt-LT"/>
              </w:rPr>
              <w:t>„Neįgalieji, kurie sėkmingai baigę profesinės reabilitacijos programą pradėjo dirbti, įskaitant savarankišką darbą“</w:t>
            </w:r>
          </w:p>
          <w:p w14:paraId="3EE5C68B" w14:textId="77777777" w:rsidR="00297ABA" w:rsidRDefault="00297ABA">
            <w:pPr>
              <w:spacing w:line="276" w:lineRule="auto"/>
              <w:rPr>
                <w:iCs/>
                <w:color w:val="000000"/>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tcPr>
          <w:p w14:paraId="0FFEA33B" w14:textId="77777777" w:rsidR="00297ABA" w:rsidRDefault="004623C4">
            <w:pPr>
              <w:spacing w:line="276" w:lineRule="auto"/>
              <w:rPr>
                <w:iCs/>
                <w:color w:val="000000"/>
                <w:sz w:val="22"/>
                <w:szCs w:val="22"/>
                <w:lang w:eastAsia="lt-LT"/>
              </w:rPr>
            </w:pPr>
            <w:r>
              <w:rPr>
                <w:iCs/>
                <w:color w:val="000000"/>
                <w:sz w:val="22"/>
                <w:szCs w:val="22"/>
                <w:lang w:eastAsia="lt-LT"/>
              </w:rPr>
              <w:t>Procentai</w:t>
            </w:r>
          </w:p>
          <w:p w14:paraId="36C8D504" w14:textId="77777777" w:rsidR="00297ABA" w:rsidRDefault="00297ABA">
            <w:pPr>
              <w:spacing w:line="276" w:lineRule="auto"/>
              <w:rPr>
                <w:iCs/>
                <w:color w:val="000000"/>
                <w:sz w:val="22"/>
                <w:szCs w:val="22"/>
                <w:lang w:eastAsia="lt-LT"/>
              </w:rPr>
            </w:pPr>
          </w:p>
        </w:tc>
        <w:tc>
          <w:tcPr>
            <w:tcW w:w="2408" w:type="dxa"/>
            <w:vMerge w:val="restart"/>
            <w:tcBorders>
              <w:top w:val="single" w:sz="4" w:space="0" w:color="auto"/>
              <w:left w:val="single" w:sz="4" w:space="0" w:color="auto"/>
              <w:bottom w:val="single" w:sz="4" w:space="0" w:color="auto"/>
              <w:right w:val="single" w:sz="4" w:space="0" w:color="auto"/>
            </w:tcBorders>
            <w:hideMark/>
          </w:tcPr>
          <w:p w14:paraId="51A0D856" w14:textId="77777777" w:rsidR="00297ABA" w:rsidRDefault="004623C4">
            <w:pPr>
              <w:spacing w:line="276" w:lineRule="auto"/>
              <w:rPr>
                <w:iCs/>
                <w:color w:val="000000"/>
                <w:sz w:val="22"/>
                <w:szCs w:val="22"/>
                <w:lang w:eastAsia="lt-LT"/>
              </w:rPr>
            </w:pPr>
            <w:r>
              <w:rPr>
                <w:b/>
                <w:iCs/>
                <w:color w:val="000000"/>
                <w:sz w:val="22"/>
                <w:szCs w:val="22"/>
                <w:lang w:eastAsia="lt-LT"/>
              </w:rPr>
              <w:t>Neįgalieji</w:t>
            </w:r>
            <w:r>
              <w:rPr>
                <w:iCs/>
                <w:color w:val="000000"/>
                <w:sz w:val="22"/>
                <w:szCs w:val="22"/>
                <w:lang w:eastAsia="lt-LT"/>
              </w:rPr>
              <w:t xml:space="preserve"> – asmenys, kuriems Lietuvos Respublikos neįgaliųjų socialinės integracijos įstatymo nustatyta tvarka nustatytas neįgalumo lygis arba 55 procentų ir mažesnis darbingumo lygis, arba specialiųjų poreikių lygis (šaltinis: Lietuvos Respublikos neįgaliųjų socialinės integracijos įstatymas). </w:t>
            </w:r>
            <w:r>
              <w:rPr>
                <w:iCs/>
                <w:sz w:val="22"/>
                <w:szCs w:val="22"/>
                <w:lang w:eastAsia="lt-LT"/>
              </w:rPr>
              <w:t xml:space="preserve">Taip pat įskaičiuojami </w:t>
            </w:r>
            <w:r>
              <w:rPr>
                <w:iCs/>
                <w:color w:val="000000"/>
                <w:sz w:val="22"/>
                <w:szCs w:val="22"/>
                <w:lang w:eastAsia="lt-LT"/>
              </w:rPr>
              <w:t xml:space="preserve">asmenys, pirmą kartą besikreipiantys į Neįgalumo ir darbingumo nustatymo </w:t>
            </w:r>
            <w:r>
              <w:rPr>
                <w:iCs/>
                <w:color w:val="000000"/>
                <w:sz w:val="22"/>
                <w:szCs w:val="22"/>
                <w:lang w:eastAsia="lt-LT"/>
              </w:rPr>
              <w:lastRenderedPageBreak/>
              <w:t>tarnybą prie Socialinės apsaugos ir darbo ministerijos dėl darbingumo lygio nustatymo, kuriems Profesinės reabilitacijos paslaugų poreikio nustatymo kriterijų aprašo, patvirtinto Lietuvos Respublikos socialinės apsaugos ir darbo ministro 2004 m. gruodžio 31 d. įsakymu Nr. A1-302 „Dėl Profesinės reabilitacijos paslaugų poreikio nustatymo kriterijų aprašo ir Profesinės reabilitacijos paslaugų teikimo bei finansavimo taisyklių patvirtinimo“, nustatyta tvarka nustatytas profesinės reabilitacijos paslaugų poreikis.</w:t>
            </w:r>
          </w:p>
          <w:p w14:paraId="22984BF0" w14:textId="77777777" w:rsidR="00297ABA" w:rsidRDefault="004623C4">
            <w:pPr>
              <w:spacing w:line="276" w:lineRule="auto"/>
              <w:rPr>
                <w:iCs/>
                <w:color w:val="000000"/>
                <w:sz w:val="22"/>
                <w:szCs w:val="22"/>
                <w:lang w:eastAsia="lt-LT"/>
              </w:rPr>
            </w:pPr>
            <w:r>
              <w:rPr>
                <w:b/>
                <w:iCs/>
                <w:color w:val="000000"/>
                <w:sz w:val="22"/>
                <w:szCs w:val="22"/>
                <w:lang w:eastAsia="lt-LT"/>
              </w:rPr>
              <w:t>Profesinės reabilitacijos programą sudaro:</w:t>
            </w:r>
            <w:r>
              <w:rPr>
                <w:iCs/>
                <w:color w:val="000000"/>
                <w:sz w:val="22"/>
                <w:szCs w:val="22"/>
                <w:lang w:eastAsia="lt-LT"/>
              </w:rPr>
              <w:t xml:space="preserve"> </w:t>
            </w:r>
            <w:r>
              <w:rPr>
                <w:iCs/>
                <w:color w:val="000000"/>
                <w:sz w:val="22"/>
                <w:szCs w:val="22"/>
                <w:lang w:eastAsia="lt-LT"/>
              </w:rPr>
              <w:lastRenderedPageBreak/>
              <w:t>profesinių gebėjimų įvertinimas; profesinis orientavimas ir konsultavimas; profesinių gebėjimų atkūrimas arba naujų išugdymas; pagalba įsidarbinant; palaikymas darbo vietoje</w:t>
            </w:r>
            <w:r>
              <w:rPr>
                <w:iCs/>
                <w:sz w:val="22"/>
                <w:szCs w:val="22"/>
                <w:lang w:eastAsia="lt-LT"/>
              </w:rPr>
              <w:t xml:space="preserve"> (</w:t>
            </w:r>
            <w:r>
              <w:rPr>
                <w:iCs/>
                <w:color w:val="000000"/>
                <w:sz w:val="22"/>
                <w:szCs w:val="22"/>
                <w:lang w:eastAsia="lt-LT"/>
              </w:rPr>
              <w:t>šaltinis:</w:t>
            </w:r>
            <w:r>
              <w:rPr>
                <w:sz w:val="22"/>
                <w:szCs w:val="22"/>
                <w:lang w:eastAsia="lt-LT"/>
              </w:rPr>
              <w:t xml:space="preserve"> </w:t>
            </w:r>
            <w:r>
              <w:rPr>
                <w:iCs/>
                <w:color w:val="000000"/>
                <w:sz w:val="22"/>
                <w:szCs w:val="22"/>
                <w:lang w:eastAsia="lt-LT"/>
              </w:rPr>
              <w:t>Reikalavimų profesinės reabilitacijos paslaugas teikiančioms įstaigoms aprašas, patvirtintas Lietuvos Respublikos socialinės apsaugos ir darbo ministro 2005 m. gegužės 31 d. įsakymu Nr. A1-159 „Dėl Reikalavimų profesinės reabilitacijos paslaugas teikiančioms įstaigoms aprašo patvirtinimo“).</w:t>
            </w:r>
          </w:p>
          <w:p w14:paraId="47A5F0DB" w14:textId="77777777" w:rsidR="00297ABA" w:rsidRDefault="004623C4">
            <w:pPr>
              <w:spacing w:line="276" w:lineRule="auto"/>
              <w:rPr>
                <w:iCs/>
                <w:sz w:val="22"/>
                <w:szCs w:val="22"/>
                <w:lang w:eastAsia="lt-LT"/>
              </w:rPr>
            </w:pPr>
            <w:r>
              <w:rPr>
                <w:b/>
                <w:iCs/>
                <w:sz w:val="22"/>
                <w:szCs w:val="22"/>
                <w:lang w:eastAsia="lt-LT"/>
              </w:rPr>
              <w:t>Sėkmingai baigusiais Europos socialinio fondo (toliau – ESF) remiamą profesinės reabilitacijos programą</w:t>
            </w:r>
            <w:r>
              <w:rPr>
                <w:iCs/>
                <w:sz w:val="22"/>
                <w:szCs w:val="22"/>
                <w:lang w:eastAsia="lt-LT"/>
              </w:rPr>
              <w:t xml:space="preserve"> laikomi asmenys, kurie po dalyvavimo ESF veiklose pabaigos gavo </w:t>
            </w:r>
            <w:r>
              <w:rPr>
                <w:iCs/>
                <w:sz w:val="22"/>
                <w:szCs w:val="22"/>
                <w:lang w:eastAsia="lt-LT"/>
              </w:rPr>
              <w:lastRenderedPageBreak/>
              <w:t>profesinės reabilitacijos programos baigimo pažymėjimą.</w:t>
            </w:r>
          </w:p>
          <w:p w14:paraId="4415E404" w14:textId="77777777" w:rsidR="00297ABA" w:rsidRDefault="004623C4">
            <w:pPr>
              <w:spacing w:line="276" w:lineRule="auto"/>
              <w:rPr>
                <w:iCs/>
                <w:sz w:val="22"/>
                <w:szCs w:val="22"/>
                <w:lang w:eastAsia="lt-LT"/>
              </w:rPr>
            </w:pPr>
            <w:r>
              <w:rPr>
                <w:b/>
                <w:iCs/>
                <w:sz w:val="22"/>
                <w:szCs w:val="22"/>
                <w:lang w:eastAsia="lt-LT"/>
              </w:rPr>
              <w:t>Užimtais gyventojais (dirbančiaisiais)</w:t>
            </w:r>
            <w:r>
              <w:rPr>
                <w:iCs/>
                <w:sz w:val="22"/>
                <w:szCs w:val="22"/>
                <w:lang w:eastAsia="lt-LT"/>
              </w:rPr>
              <w:t xml:space="preserve"> laikomi 15 metų ir vyresni asmenys, dirbantys bet kokį darbą, gaunantys už jį darbo užmokestį pinigais ar išmoką natūra arba turintys pajamų ar pelno (Lietuvos statistikos metraštis, 2013). </w:t>
            </w:r>
          </w:p>
          <w:p w14:paraId="16D93ADB" w14:textId="77777777" w:rsidR="00297ABA" w:rsidRDefault="004623C4">
            <w:pPr>
              <w:spacing w:line="276" w:lineRule="auto"/>
              <w:rPr>
                <w:iCs/>
                <w:color w:val="000000"/>
                <w:sz w:val="22"/>
                <w:szCs w:val="22"/>
                <w:lang w:eastAsia="lt-LT"/>
              </w:rPr>
            </w:pPr>
            <w:r>
              <w:rPr>
                <w:b/>
                <w:iCs/>
                <w:sz w:val="22"/>
                <w:szCs w:val="22"/>
                <w:lang w:eastAsia="lt-LT"/>
              </w:rPr>
              <w:t>Savarankiškai dirbantys asmenys</w:t>
            </w:r>
            <w:r>
              <w:rPr>
                <w:iCs/>
                <w:sz w:val="22"/>
                <w:szCs w:val="22"/>
                <w:lang w:eastAsia="lt-LT"/>
              </w:rPr>
              <w:t xml:space="preserve"> </w:t>
            </w:r>
            <w:r>
              <w:rPr>
                <w:sz w:val="22"/>
                <w:szCs w:val="22"/>
                <w:lang w:eastAsia="lt-LT"/>
              </w:rPr>
              <w:t>– turintys verslą asmenys, kurie dirba vieni arba su partneriu (-</w:t>
            </w:r>
            <w:proofErr w:type="spellStart"/>
            <w:r>
              <w:rPr>
                <w:sz w:val="22"/>
                <w:szCs w:val="22"/>
                <w:lang w:eastAsia="lt-LT"/>
              </w:rPr>
              <w:t>iais</w:t>
            </w:r>
            <w:proofErr w:type="spellEnd"/>
            <w:r>
              <w:rPr>
                <w:sz w:val="22"/>
                <w:szCs w:val="22"/>
                <w:lang w:eastAsia="lt-LT"/>
              </w:rPr>
              <w:t xml:space="preserve">) ir neturi nuolatinių samdomųjų darbuotojų </w:t>
            </w:r>
            <w:r>
              <w:rPr>
                <w:iCs/>
                <w:sz w:val="22"/>
                <w:szCs w:val="22"/>
                <w:lang w:eastAsia="lt-LT"/>
              </w:rPr>
              <w:t xml:space="preserve">(šaltinis: Lietuvos statistikos departamentas: </w:t>
            </w:r>
            <w:r>
              <w:rPr>
                <w:color w:val="000000"/>
                <w:sz w:val="22"/>
                <w:szCs w:val="22"/>
                <w:lang w:eastAsia="lt-LT"/>
              </w:rPr>
              <w:t>http://zodynas.stat.gov.lt/index/detail.aspx?id=184).</w:t>
            </w:r>
          </w:p>
          <w:p w14:paraId="26B3AF63" w14:textId="77777777" w:rsidR="00297ABA" w:rsidRDefault="004623C4">
            <w:pPr>
              <w:spacing w:line="276" w:lineRule="auto"/>
              <w:rPr>
                <w:iCs/>
                <w:color w:val="000000"/>
                <w:sz w:val="22"/>
                <w:szCs w:val="22"/>
                <w:lang w:eastAsia="lt-LT"/>
              </w:rPr>
            </w:pPr>
            <w:r>
              <w:rPr>
                <w:iCs/>
                <w:sz w:val="22"/>
                <w:szCs w:val="22"/>
                <w:lang w:eastAsia="lt-LT"/>
              </w:rPr>
              <w:t xml:space="preserve">Savarankiškai dirbančiais laikomi ir </w:t>
            </w:r>
            <w:r>
              <w:rPr>
                <w:b/>
                <w:iCs/>
                <w:sz w:val="22"/>
                <w:szCs w:val="22"/>
                <w:lang w:eastAsia="lt-LT"/>
              </w:rPr>
              <w:t>padedantys šeimos nariai</w:t>
            </w:r>
            <w:r>
              <w:rPr>
                <w:iCs/>
                <w:sz w:val="22"/>
                <w:szCs w:val="22"/>
                <w:lang w:eastAsia="lt-LT"/>
              </w:rPr>
              <w:t xml:space="preserve">, t. y. asmenys, dirbantys giminaičiui </w:t>
            </w:r>
            <w:r>
              <w:rPr>
                <w:iCs/>
                <w:sz w:val="22"/>
                <w:szCs w:val="22"/>
                <w:lang w:eastAsia="lt-LT"/>
              </w:rPr>
              <w:lastRenderedPageBreak/>
              <w:t>priklausančioje įmonėje (ūkyje), orientuotoje į rinką, ir gyvenantys tame namų ūkyje (šaltinis: Lietuvos statistikos departamentas: http://zodynas.stat.gov.lt/index/detail.aspx?id=258)</w:t>
            </w:r>
          </w:p>
        </w:tc>
        <w:tc>
          <w:tcPr>
            <w:tcW w:w="2013" w:type="dxa"/>
            <w:tcBorders>
              <w:top w:val="single" w:sz="4" w:space="0" w:color="auto"/>
              <w:left w:val="single" w:sz="4" w:space="0" w:color="auto"/>
              <w:bottom w:val="single" w:sz="4" w:space="0" w:color="auto"/>
              <w:right w:val="single" w:sz="4" w:space="0" w:color="auto"/>
            </w:tcBorders>
            <w:hideMark/>
          </w:tcPr>
          <w:p w14:paraId="565C3BE9" w14:textId="77777777" w:rsidR="00297ABA" w:rsidRDefault="004623C4">
            <w:pPr>
              <w:spacing w:line="276" w:lineRule="auto"/>
              <w:rPr>
                <w:iCs/>
                <w:color w:val="000000"/>
                <w:sz w:val="22"/>
                <w:szCs w:val="22"/>
                <w:lang w:eastAsia="lt-LT"/>
              </w:rPr>
            </w:pPr>
            <w:r>
              <w:rPr>
                <w:iCs/>
                <w:color w:val="000000"/>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tcPr>
          <w:p w14:paraId="2B733668" w14:textId="77777777" w:rsidR="00297ABA" w:rsidRDefault="004623C4">
            <w:pPr>
              <w:spacing w:line="276" w:lineRule="auto"/>
              <w:rPr>
                <w:iCs/>
                <w:color w:val="000000"/>
                <w:sz w:val="22"/>
                <w:szCs w:val="22"/>
                <w:lang w:eastAsia="lt-LT"/>
              </w:rPr>
            </w:pPr>
            <w:r>
              <w:rPr>
                <w:iCs/>
                <w:color w:val="000000"/>
                <w:sz w:val="22"/>
                <w:szCs w:val="22"/>
                <w:lang w:eastAsia="lt-LT"/>
              </w:rPr>
              <w:t>Skaičiuojamas pagal formulę:</w:t>
            </w:r>
          </w:p>
          <w:p w14:paraId="7DFB08AC" w14:textId="77777777" w:rsidR="00297ABA" w:rsidRDefault="004623C4">
            <w:pPr>
              <w:spacing w:line="276" w:lineRule="auto"/>
              <w:rPr>
                <w:iCs/>
                <w:color w:val="000000"/>
                <w:sz w:val="22"/>
                <w:szCs w:val="22"/>
                <w:lang w:eastAsia="lt-LT"/>
              </w:rPr>
            </w:pPr>
            <w:r>
              <w:rPr>
                <w:iCs/>
                <w:color w:val="000000"/>
                <w:sz w:val="22"/>
                <w:szCs w:val="22"/>
                <w:lang w:eastAsia="lt-LT"/>
              </w:rPr>
              <w:t>P / B * 100 proc.</w:t>
            </w:r>
          </w:p>
          <w:p w14:paraId="2288A6F9" w14:textId="77777777" w:rsidR="00297ABA" w:rsidRDefault="00297ABA">
            <w:pPr>
              <w:spacing w:line="276" w:lineRule="auto"/>
              <w:rPr>
                <w:iCs/>
                <w:color w:val="000000"/>
                <w:sz w:val="22"/>
                <w:szCs w:val="22"/>
                <w:lang w:eastAsia="lt-LT"/>
              </w:rPr>
            </w:pPr>
          </w:p>
          <w:p w14:paraId="6F7A54ED"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43190A53" w14:textId="77777777" w:rsidR="00297ABA" w:rsidRDefault="004623C4">
            <w:pPr>
              <w:spacing w:line="276" w:lineRule="auto"/>
              <w:rPr>
                <w:iCs/>
                <w:color w:val="000000"/>
                <w:sz w:val="22"/>
                <w:szCs w:val="22"/>
                <w:lang w:eastAsia="lt-LT"/>
              </w:rPr>
            </w:pPr>
            <w:r>
              <w:rPr>
                <w:b/>
                <w:iCs/>
                <w:color w:val="000000"/>
                <w:sz w:val="22"/>
                <w:szCs w:val="22"/>
                <w:lang w:eastAsia="lt-LT"/>
              </w:rPr>
              <w:t>Pirminiai šaltiniai:</w:t>
            </w:r>
            <w:r>
              <w:rPr>
                <w:iCs/>
                <w:color w:val="000000"/>
                <w:sz w:val="22"/>
                <w:szCs w:val="22"/>
                <w:lang w:eastAsia="lt-LT"/>
              </w:rPr>
              <w:t xml:space="preserve"> </w:t>
            </w:r>
          </w:p>
          <w:p w14:paraId="32ADE04E" w14:textId="77777777" w:rsidR="00297ABA" w:rsidRDefault="004623C4">
            <w:pPr>
              <w:spacing w:line="276" w:lineRule="auto"/>
              <w:rPr>
                <w:iCs/>
                <w:color w:val="000000"/>
                <w:sz w:val="22"/>
                <w:szCs w:val="22"/>
                <w:lang w:eastAsia="lt-LT"/>
              </w:rPr>
            </w:pPr>
            <w:r>
              <w:rPr>
                <w:iCs/>
                <w:color w:val="000000"/>
                <w:sz w:val="22"/>
                <w:szCs w:val="22"/>
                <w:lang w:eastAsia="lt-LT"/>
              </w:rPr>
              <w:t xml:space="preserve">profesinės reabilitacijos programos baigimo pažymėjimai (kopijos), darbo, paslaugų (civilinės) ar kitos sutarties kopija arba Valstybinio socialinio draudimo fondo valdybos prie Socialinės apsaugos ir darbo </w:t>
            </w:r>
            <w:r>
              <w:rPr>
                <w:iCs/>
                <w:color w:val="000000"/>
                <w:sz w:val="22"/>
                <w:szCs w:val="22"/>
                <w:lang w:eastAsia="lt-LT"/>
              </w:rPr>
              <w:lastRenderedPageBreak/>
              <w:t xml:space="preserve">ministerijos (toliau − SODRA) duomenų bazės arba darbo biržos duomenų bazės išrašas apie asmens įsidarbinimą, verslo liudijimų, individualios veiklos vykdymo pažymos kopija, valstybės įmonės Žemės ūkio informacijos ir kaimo verslo centro pažymos apie žemės valdų dydį kopija. </w:t>
            </w:r>
          </w:p>
          <w:p w14:paraId="5382D51F" w14:textId="77777777" w:rsidR="00297ABA" w:rsidRDefault="00297ABA">
            <w:pPr>
              <w:spacing w:line="276" w:lineRule="auto"/>
              <w:rPr>
                <w:b/>
                <w:iCs/>
                <w:color w:val="000000"/>
                <w:sz w:val="22"/>
                <w:szCs w:val="22"/>
                <w:lang w:eastAsia="lt-LT"/>
              </w:rPr>
            </w:pPr>
          </w:p>
          <w:p w14:paraId="5D36D65C" w14:textId="77777777" w:rsidR="00297ABA" w:rsidRDefault="004623C4">
            <w:pPr>
              <w:spacing w:line="276" w:lineRule="auto"/>
              <w:rPr>
                <w:iCs/>
                <w:color w:val="000000"/>
                <w:sz w:val="22"/>
                <w:szCs w:val="22"/>
                <w:lang w:eastAsia="lt-LT"/>
              </w:rPr>
            </w:pPr>
            <w:r>
              <w:rPr>
                <w:b/>
                <w:iCs/>
                <w:color w:val="000000"/>
                <w:sz w:val="22"/>
                <w:szCs w:val="22"/>
                <w:lang w:eastAsia="lt-LT"/>
              </w:rPr>
              <w:t>Antriniai šaltiniai:</w:t>
            </w:r>
            <w:r>
              <w:rPr>
                <w:iCs/>
                <w:color w:val="000000"/>
                <w:sz w:val="22"/>
                <w:szCs w:val="22"/>
                <w:lang w:eastAsia="lt-LT"/>
              </w:rPr>
              <w:t xml:space="preserve"> </w:t>
            </w:r>
          </w:p>
          <w:p w14:paraId="1BCA67EF" w14:textId="77777777" w:rsidR="00297ABA" w:rsidRDefault="004623C4">
            <w:pPr>
              <w:spacing w:line="276" w:lineRule="auto"/>
              <w:rPr>
                <w:iCs/>
                <w:color w:val="000000"/>
                <w:sz w:val="22"/>
                <w:szCs w:val="22"/>
                <w:lang w:eastAsia="lt-LT"/>
              </w:rPr>
            </w:pPr>
            <w:r>
              <w:rPr>
                <w:iCs/>
                <w:color w:val="000000"/>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tcPr>
          <w:p w14:paraId="3F01ED81" w14:textId="77777777" w:rsidR="00297ABA" w:rsidRDefault="004623C4">
            <w:pPr>
              <w:spacing w:line="276" w:lineRule="auto"/>
              <w:rPr>
                <w:iCs/>
                <w:color w:val="000000"/>
                <w:sz w:val="22"/>
                <w:szCs w:val="22"/>
                <w:lang w:eastAsia="lt-LT"/>
              </w:rPr>
            </w:pPr>
            <w:r>
              <w:rPr>
                <w:iCs/>
                <w:color w:val="000000"/>
                <w:sz w:val="22"/>
                <w:szCs w:val="22"/>
                <w:lang w:eastAsia="lt-LT"/>
              </w:rPr>
              <w:lastRenderedPageBreak/>
              <w:t>Rodiklis laikomas pasiektu, kai per 4 savaites (28 kalendorines dienas) po sėkmingo ESF remiamos profesinės reabilitacijos programos baigimo asmuo pradeda dirbti ir gauna tai patvirtinantį dokumentą, nurodytą prie pirminių šaltinių</w:t>
            </w:r>
          </w:p>
          <w:p w14:paraId="480131C0" w14:textId="77777777" w:rsidR="00297ABA" w:rsidRDefault="00297ABA">
            <w:pPr>
              <w:spacing w:line="276" w:lineRule="auto"/>
              <w:rPr>
                <w:iCs/>
                <w:color w:val="000000"/>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70DE5BF4" w14:textId="77777777" w:rsidR="00297ABA" w:rsidRDefault="004623C4">
            <w:pPr>
              <w:spacing w:line="276" w:lineRule="auto"/>
              <w:rPr>
                <w:iCs/>
                <w:color w:val="000000"/>
                <w:sz w:val="22"/>
                <w:szCs w:val="22"/>
                <w:lang w:eastAsia="lt-LT"/>
              </w:rPr>
            </w:pPr>
            <w:r>
              <w:rPr>
                <w:iCs/>
                <w:color w:val="000000"/>
                <w:sz w:val="22"/>
                <w:szCs w:val="22"/>
                <w:lang w:eastAsia="lt-LT"/>
              </w:rPr>
              <w:t>Už stebėsenos rodiklio pasiekimą ir duomenų apie pasiektą stebėsenos rodiklio reikšmę teikimą antriniuose šaltiniuose yra atsakingas projekto vykdytojas</w:t>
            </w:r>
          </w:p>
          <w:p w14:paraId="1D7A8B3D" w14:textId="77777777" w:rsidR="00297ABA" w:rsidRDefault="00297ABA">
            <w:pPr>
              <w:spacing w:line="276" w:lineRule="auto"/>
              <w:rPr>
                <w:iCs/>
                <w:color w:val="000000"/>
                <w:sz w:val="22"/>
                <w:szCs w:val="22"/>
                <w:lang w:eastAsia="lt-LT"/>
              </w:rPr>
            </w:pPr>
          </w:p>
        </w:tc>
      </w:tr>
      <w:tr w:rsidR="00297ABA" w14:paraId="0EC6C21E" w14:textId="77777777" w:rsidTr="003418B2">
        <w:trPr>
          <w:gridBefore w:val="1"/>
          <w:wBefore w:w="15" w:type="dxa"/>
          <w:trHeight w:val="1829"/>
        </w:trPr>
        <w:tc>
          <w:tcPr>
            <w:tcW w:w="1021" w:type="dxa"/>
            <w:tcBorders>
              <w:top w:val="single" w:sz="4" w:space="0" w:color="auto"/>
              <w:left w:val="single" w:sz="4" w:space="0" w:color="auto"/>
              <w:bottom w:val="single" w:sz="4" w:space="0" w:color="auto"/>
              <w:right w:val="single" w:sz="4" w:space="0" w:color="auto"/>
            </w:tcBorders>
            <w:hideMark/>
          </w:tcPr>
          <w:p w14:paraId="07A2C58A" w14:textId="77777777" w:rsidR="00297ABA" w:rsidRDefault="004623C4">
            <w:pPr>
              <w:spacing w:line="276" w:lineRule="auto"/>
              <w:rPr>
                <w:color w:val="000000"/>
                <w:sz w:val="22"/>
                <w:szCs w:val="22"/>
                <w:lang w:eastAsia="lt-LT"/>
              </w:rPr>
            </w:pPr>
            <w:r>
              <w:rPr>
                <w:color w:val="000000"/>
                <w:sz w:val="22"/>
                <w:szCs w:val="22"/>
                <w:lang w:eastAsia="lt-LT"/>
              </w:rPr>
              <w:t>R.N.401-1</w:t>
            </w:r>
          </w:p>
        </w:tc>
        <w:tc>
          <w:tcPr>
            <w:tcW w:w="1672" w:type="dxa"/>
            <w:tcBorders>
              <w:top w:val="single" w:sz="4" w:space="0" w:color="auto"/>
              <w:left w:val="single" w:sz="4" w:space="0" w:color="auto"/>
              <w:bottom w:val="single" w:sz="4" w:space="0" w:color="auto"/>
              <w:right w:val="single" w:sz="4" w:space="0" w:color="auto"/>
            </w:tcBorders>
            <w:hideMark/>
          </w:tcPr>
          <w:p w14:paraId="0A80F310" w14:textId="77777777" w:rsidR="00297ABA" w:rsidRDefault="004623C4">
            <w:pPr>
              <w:spacing w:line="276" w:lineRule="auto"/>
              <w:rPr>
                <w:b/>
                <w:iCs/>
                <w:color w:val="000000"/>
                <w:sz w:val="22"/>
                <w:szCs w:val="22"/>
                <w:lang w:eastAsia="lt-LT"/>
              </w:rPr>
            </w:pPr>
            <w:r>
              <w:rPr>
                <w:b/>
                <w:iCs/>
                <w:color w:val="000000"/>
                <w:sz w:val="22"/>
                <w:szCs w:val="22"/>
                <w:lang w:eastAsia="lt-LT"/>
              </w:rPr>
              <w:t xml:space="preserve">B – bazinis rodiklis (kintamasis): </w:t>
            </w:r>
            <w:r>
              <w:rPr>
                <w:iCs/>
                <w:color w:val="000000"/>
                <w:sz w:val="22"/>
                <w:szCs w:val="22"/>
                <w:lang w:eastAsia="lt-LT"/>
              </w:rPr>
              <w:t>„Asmenys, kurie sėkmingai baigė ESF remiamą profesinės reabilitacijos programą“</w:t>
            </w:r>
          </w:p>
        </w:tc>
        <w:tc>
          <w:tcPr>
            <w:tcW w:w="1278" w:type="dxa"/>
            <w:gridSpan w:val="2"/>
            <w:tcBorders>
              <w:top w:val="single" w:sz="4" w:space="0" w:color="auto"/>
              <w:left w:val="single" w:sz="4" w:space="0" w:color="auto"/>
              <w:bottom w:val="single" w:sz="4" w:space="0" w:color="auto"/>
              <w:right w:val="single" w:sz="4" w:space="0" w:color="auto"/>
            </w:tcBorders>
          </w:tcPr>
          <w:p w14:paraId="0FF96713" w14:textId="77777777" w:rsidR="00297ABA" w:rsidRDefault="004623C4">
            <w:pPr>
              <w:spacing w:line="276" w:lineRule="auto"/>
              <w:rPr>
                <w:iCs/>
                <w:color w:val="000000"/>
                <w:sz w:val="22"/>
                <w:szCs w:val="22"/>
                <w:lang w:eastAsia="lt-LT"/>
              </w:rPr>
            </w:pPr>
            <w:r>
              <w:rPr>
                <w:iCs/>
                <w:color w:val="000000"/>
                <w:sz w:val="22"/>
                <w:szCs w:val="22"/>
                <w:lang w:eastAsia="lt-LT"/>
              </w:rPr>
              <w:t>Skaičius</w:t>
            </w:r>
          </w:p>
          <w:p w14:paraId="6DF3ECD9" w14:textId="77777777" w:rsidR="00297ABA" w:rsidRDefault="00297ABA">
            <w:pPr>
              <w:spacing w:line="276" w:lineRule="auto"/>
              <w:rPr>
                <w:iCs/>
                <w:color w:val="000000"/>
                <w:sz w:val="22"/>
                <w:szCs w:val="22"/>
                <w:lang w:eastAsia="lt-LT"/>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1D23815" w14:textId="77777777" w:rsidR="00297ABA" w:rsidRDefault="00297ABA">
            <w:pPr>
              <w:rPr>
                <w:iCs/>
                <w:color w:val="000000"/>
                <w:sz w:val="22"/>
                <w:szCs w:val="22"/>
                <w:lang w:eastAsia="lt-LT"/>
              </w:rPr>
            </w:pPr>
          </w:p>
        </w:tc>
        <w:tc>
          <w:tcPr>
            <w:tcW w:w="2013" w:type="dxa"/>
            <w:vMerge w:val="restart"/>
            <w:tcBorders>
              <w:top w:val="single" w:sz="4" w:space="0" w:color="auto"/>
              <w:left w:val="single" w:sz="4" w:space="0" w:color="auto"/>
              <w:bottom w:val="single" w:sz="4" w:space="0" w:color="auto"/>
              <w:right w:val="single" w:sz="4" w:space="0" w:color="auto"/>
            </w:tcBorders>
            <w:hideMark/>
          </w:tcPr>
          <w:p w14:paraId="38BE476F" w14:textId="77777777" w:rsidR="00297ABA" w:rsidRDefault="004623C4">
            <w:pPr>
              <w:spacing w:line="276" w:lineRule="auto"/>
              <w:rPr>
                <w:iCs/>
                <w:color w:val="000000"/>
                <w:sz w:val="22"/>
                <w:szCs w:val="22"/>
                <w:lang w:eastAsia="lt-LT"/>
              </w:rPr>
            </w:pPr>
            <w:r>
              <w:rPr>
                <w:iCs/>
                <w:color w:val="000000"/>
                <w:sz w:val="22"/>
                <w:szCs w:val="22"/>
                <w:lang w:eastAsia="lt-LT"/>
              </w:rPr>
              <w:t>Sumuojami asmenys, kurie sėkmingai baigė ESF remiamą profesinės reabilitacijos programą.</w:t>
            </w:r>
          </w:p>
          <w:p w14:paraId="76C743F0" w14:textId="77777777" w:rsidR="00297ABA" w:rsidRDefault="004623C4">
            <w:pPr>
              <w:spacing w:line="276" w:lineRule="auto"/>
              <w:rPr>
                <w:iCs/>
                <w:color w:val="000000"/>
                <w:sz w:val="22"/>
                <w:szCs w:val="22"/>
                <w:lang w:eastAsia="lt-LT"/>
              </w:rPr>
            </w:pPr>
            <w:r>
              <w:rPr>
                <w:iCs/>
                <w:sz w:val="22"/>
                <w:szCs w:val="22"/>
                <w:lang w:eastAsia="lt-LT"/>
              </w:rPr>
              <w:t>Tas pats asmuo, dalyvavęs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55864D7D"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C57A5A1"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6979D692" w14:textId="77777777" w:rsidR="00297ABA" w:rsidRDefault="00297ABA">
            <w:pPr>
              <w:spacing w:line="276" w:lineRule="auto"/>
              <w:rPr>
                <w:iCs/>
                <w:color w:val="000000"/>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02298B04" w14:textId="77777777" w:rsidR="00297ABA" w:rsidRDefault="00297ABA">
            <w:pPr>
              <w:spacing w:line="276" w:lineRule="auto"/>
              <w:rPr>
                <w:iCs/>
                <w:color w:val="000000"/>
                <w:sz w:val="22"/>
                <w:szCs w:val="22"/>
                <w:lang w:eastAsia="lt-LT"/>
              </w:rPr>
            </w:pPr>
          </w:p>
        </w:tc>
      </w:tr>
      <w:tr w:rsidR="00297ABA" w14:paraId="29A7D5F0" w14:textId="77777777" w:rsidTr="003418B2">
        <w:trPr>
          <w:gridBefore w:val="1"/>
          <w:wBefore w:w="15" w:type="dxa"/>
          <w:trHeight w:val="2056"/>
        </w:trPr>
        <w:tc>
          <w:tcPr>
            <w:tcW w:w="1021" w:type="dxa"/>
            <w:tcBorders>
              <w:top w:val="single" w:sz="4" w:space="0" w:color="auto"/>
              <w:left w:val="single" w:sz="4" w:space="0" w:color="auto"/>
              <w:bottom w:val="single" w:sz="4" w:space="0" w:color="auto"/>
              <w:right w:val="single" w:sz="4" w:space="0" w:color="auto"/>
            </w:tcBorders>
            <w:hideMark/>
          </w:tcPr>
          <w:p w14:paraId="7A11AC13" w14:textId="77777777" w:rsidR="00297ABA" w:rsidRDefault="004623C4">
            <w:pPr>
              <w:spacing w:line="276" w:lineRule="auto"/>
              <w:rPr>
                <w:color w:val="000000"/>
                <w:sz w:val="22"/>
                <w:szCs w:val="22"/>
                <w:lang w:eastAsia="lt-LT"/>
              </w:rPr>
            </w:pPr>
            <w:r>
              <w:rPr>
                <w:color w:val="000000"/>
                <w:sz w:val="22"/>
                <w:szCs w:val="22"/>
                <w:lang w:eastAsia="lt-LT"/>
              </w:rPr>
              <w:lastRenderedPageBreak/>
              <w:t>R.N.401-2</w:t>
            </w:r>
          </w:p>
        </w:tc>
        <w:tc>
          <w:tcPr>
            <w:tcW w:w="1672" w:type="dxa"/>
            <w:tcBorders>
              <w:top w:val="single" w:sz="4" w:space="0" w:color="auto"/>
              <w:left w:val="single" w:sz="4" w:space="0" w:color="auto"/>
              <w:bottom w:val="single" w:sz="4" w:space="0" w:color="auto"/>
              <w:right w:val="single" w:sz="4" w:space="0" w:color="auto"/>
            </w:tcBorders>
            <w:hideMark/>
          </w:tcPr>
          <w:p w14:paraId="13034812" w14:textId="77777777" w:rsidR="00297ABA" w:rsidRDefault="004623C4">
            <w:pPr>
              <w:spacing w:line="276" w:lineRule="auto"/>
              <w:rPr>
                <w:iCs/>
                <w:sz w:val="22"/>
                <w:szCs w:val="22"/>
                <w:lang w:eastAsia="lt-LT"/>
              </w:rPr>
            </w:pPr>
            <w:r>
              <w:rPr>
                <w:b/>
                <w:iCs/>
                <w:color w:val="000000"/>
                <w:sz w:val="22"/>
                <w:szCs w:val="22"/>
                <w:lang w:eastAsia="lt-LT"/>
              </w:rPr>
              <w:t xml:space="preserve">P – pokyčio rodiklis (kintamasis): </w:t>
            </w:r>
            <w:r>
              <w:rPr>
                <w:iCs/>
                <w:color w:val="000000"/>
                <w:sz w:val="22"/>
                <w:szCs w:val="22"/>
                <w:lang w:eastAsia="lt-LT"/>
              </w:rPr>
              <w:t>„Asmenys, kurie sėkmingai baigę ESF remiamą profesinės reabilitacijos programą pradėjo dirbti, įskaitant savarankišką darbą“</w:t>
            </w:r>
          </w:p>
        </w:tc>
        <w:tc>
          <w:tcPr>
            <w:tcW w:w="1278" w:type="dxa"/>
            <w:gridSpan w:val="2"/>
            <w:tcBorders>
              <w:top w:val="single" w:sz="4" w:space="0" w:color="auto"/>
              <w:left w:val="single" w:sz="4" w:space="0" w:color="auto"/>
              <w:bottom w:val="single" w:sz="4" w:space="0" w:color="auto"/>
              <w:right w:val="single" w:sz="4" w:space="0" w:color="auto"/>
            </w:tcBorders>
          </w:tcPr>
          <w:p w14:paraId="7FF0950E" w14:textId="77777777" w:rsidR="00297ABA" w:rsidRDefault="004623C4">
            <w:pPr>
              <w:spacing w:line="276" w:lineRule="auto"/>
              <w:rPr>
                <w:iCs/>
                <w:color w:val="000000"/>
                <w:sz w:val="22"/>
                <w:szCs w:val="22"/>
                <w:lang w:eastAsia="lt-LT"/>
              </w:rPr>
            </w:pPr>
            <w:r>
              <w:rPr>
                <w:iCs/>
                <w:color w:val="000000"/>
                <w:sz w:val="22"/>
                <w:szCs w:val="22"/>
                <w:lang w:eastAsia="lt-LT"/>
              </w:rPr>
              <w:t>Skaičius</w:t>
            </w:r>
          </w:p>
          <w:p w14:paraId="4B9334F8" w14:textId="77777777" w:rsidR="00297ABA" w:rsidRDefault="00297ABA">
            <w:pPr>
              <w:spacing w:line="276" w:lineRule="auto"/>
              <w:rPr>
                <w:iCs/>
                <w:color w:val="000000"/>
                <w:sz w:val="22"/>
                <w:szCs w:val="22"/>
                <w:lang w:eastAsia="lt-LT"/>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963E3BC" w14:textId="77777777" w:rsidR="00297ABA" w:rsidRDefault="00297ABA">
            <w:pPr>
              <w:rPr>
                <w:iCs/>
                <w:color w:val="000000"/>
                <w:sz w:val="22"/>
                <w:szCs w:val="22"/>
                <w:lang w:eastAsia="lt-LT"/>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382494BD" w14:textId="77777777" w:rsidR="00297ABA" w:rsidRDefault="00297ABA">
            <w:pPr>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6E6AF0A6"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79EEFEA"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4766B528" w14:textId="77777777" w:rsidR="00297ABA" w:rsidRDefault="00297ABA">
            <w:pPr>
              <w:spacing w:line="276" w:lineRule="auto"/>
              <w:rPr>
                <w:iCs/>
                <w:color w:val="000000"/>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4A408E81" w14:textId="77777777" w:rsidR="00297ABA" w:rsidRDefault="00297ABA">
            <w:pPr>
              <w:spacing w:line="276" w:lineRule="auto"/>
              <w:rPr>
                <w:iCs/>
                <w:color w:val="000000"/>
                <w:sz w:val="22"/>
                <w:szCs w:val="22"/>
                <w:lang w:eastAsia="lt-LT"/>
              </w:rPr>
            </w:pPr>
          </w:p>
        </w:tc>
      </w:tr>
      <w:tr w:rsidR="00297ABA" w14:paraId="1157D892" w14:textId="77777777" w:rsidTr="003418B2">
        <w:trPr>
          <w:gridBefore w:val="1"/>
          <w:wBefore w:w="15" w:type="dxa"/>
          <w:trHeight w:val="315"/>
        </w:trPr>
        <w:tc>
          <w:tcPr>
            <w:tcW w:w="1021" w:type="dxa"/>
            <w:tcBorders>
              <w:top w:val="single" w:sz="4" w:space="0" w:color="auto"/>
              <w:left w:val="single" w:sz="4" w:space="0" w:color="auto"/>
              <w:bottom w:val="single" w:sz="4" w:space="0" w:color="auto"/>
              <w:right w:val="single" w:sz="4" w:space="0" w:color="auto"/>
            </w:tcBorders>
            <w:hideMark/>
          </w:tcPr>
          <w:p w14:paraId="26C72152" w14:textId="77777777" w:rsidR="00297ABA" w:rsidRDefault="004623C4">
            <w:pPr>
              <w:spacing w:line="276" w:lineRule="auto"/>
              <w:rPr>
                <w:sz w:val="22"/>
                <w:szCs w:val="22"/>
                <w:lang w:eastAsia="lt-LT"/>
              </w:rPr>
            </w:pPr>
            <w:r>
              <w:rPr>
                <w:color w:val="000000"/>
                <w:sz w:val="22"/>
                <w:szCs w:val="22"/>
                <w:lang w:eastAsia="lt-LT"/>
              </w:rPr>
              <w:lastRenderedPageBreak/>
              <w:t>P.N.402</w:t>
            </w:r>
          </w:p>
        </w:tc>
        <w:tc>
          <w:tcPr>
            <w:tcW w:w="1672" w:type="dxa"/>
            <w:tcBorders>
              <w:top w:val="single" w:sz="4" w:space="0" w:color="auto"/>
              <w:left w:val="single" w:sz="4" w:space="0" w:color="auto"/>
              <w:bottom w:val="single" w:sz="4" w:space="0" w:color="auto"/>
              <w:right w:val="single" w:sz="4" w:space="0" w:color="auto"/>
            </w:tcBorders>
            <w:hideMark/>
          </w:tcPr>
          <w:p w14:paraId="4056050E" w14:textId="77777777" w:rsidR="00297ABA" w:rsidRDefault="004623C4">
            <w:pPr>
              <w:spacing w:line="276" w:lineRule="auto"/>
              <w:rPr>
                <w:iCs/>
                <w:color w:val="000000"/>
                <w:sz w:val="22"/>
                <w:szCs w:val="22"/>
                <w:lang w:eastAsia="lt-LT"/>
              </w:rPr>
            </w:pPr>
            <w:r>
              <w:rPr>
                <w:sz w:val="22"/>
                <w:szCs w:val="22"/>
                <w:lang w:eastAsia="lt-LT"/>
              </w:rPr>
              <w:t>„Sukurtas ir naudojamas Jaunimo garantijų iniciatyvos įgyvendinimo stebėsenos modulis“</w:t>
            </w:r>
          </w:p>
        </w:tc>
        <w:tc>
          <w:tcPr>
            <w:tcW w:w="1278" w:type="dxa"/>
            <w:gridSpan w:val="2"/>
            <w:tcBorders>
              <w:top w:val="single" w:sz="4" w:space="0" w:color="auto"/>
              <w:left w:val="single" w:sz="4" w:space="0" w:color="auto"/>
              <w:bottom w:val="single" w:sz="4" w:space="0" w:color="auto"/>
              <w:right w:val="single" w:sz="4" w:space="0" w:color="auto"/>
            </w:tcBorders>
            <w:hideMark/>
          </w:tcPr>
          <w:p w14:paraId="3F0CC1C1" w14:textId="77777777" w:rsidR="00297ABA" w:rsidRDefault="004623C4">
            <w:pPr>
              <w:spacing w:line="276" w:lineRule="auto"/>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6771D085" w14:textId="77777777" w:rsidR="00297ABA" w:rsidRDefault="004623C4">
            <w:pPr>
              <w:spacing w:line="276" w:lineRule="auto"/>
              <w:rPr>
                <w:sz w:val="22"/>
                <w:szCs w:val="22"/>
                <w:lang w:eastAsia="lt-LT"/>
              </w:rPr>
            </w:pPr>
            <w:r>
              <w:rPr>
                <w:b/>
                <w:sz w:val="22"/>
                <w:szCs w:val="22"/>
                <w:lang w:eastAsia="lt-LT"/>
              </w:rPr>
              <w:t>Jaunimo garantijų iniciatyvos įgyvendinimo stebėsenos modulis</w:t>
            </w:r>
            <w:r>
              <w:rPr>
                <w:sz w:val="22"/>
                <w:szCs w:val="22"/>
                <w:lang w:eastAsia="lt-LT"/>
              </w:rPr>
              <w:t xml:space="preserve"> – Lietuvos darbo biržos prie Socialinės apsaugos ir darbo ministerijos informacinės sistemos modulis, skirtas duomenims apie Jaunimo garantijų iniciatyvos priemonių, finansuojamų Jaunimo užimtumo iniciatyvos bei kitomis lėšomis, dalyvius, veiklos įgyvendinimą ir rezultatus, reikalingus stebėsenai atlikti, rinkti, kaupti ir teikti, </w:t>
            </w:r>
            <w:r>
              <w:rPr>
                <w:sz w:val="22"/>
                <w:szCs w:val="22"/>
                <w:lang w:eastAsia="lt-LT"/>
              </w:rPr>
              <w:lastRenderedPageBreak/>
              <w:t xml:space="preserve">rezultatams analizuoti ir ataskaitoms parengti. </w:t>
            </w:r>
          </w:p>
          <w:p w14:paraId="14595C21" w14:textId="77777777" w:rsidR="00297ABA" w:rsidRDefault="004623C4">
            <w:pPr>
              <w:spacing w:line="276" w:lineRule="auto"/>
              <w:rPr>
                <w:sz w:val="22"/>
                <w:szCs w:val="22"/>
                <w:lang w:eastAsia="lt-LT"/>
              </w:rPr>
            </w:pPr>
            <w:r>
              <w:rPr>
                <w:sz w:val="22"/>
                <w:szCs w:val="22"/>
                <w:lang w:eastAsia="lt-LT"/>
              </w:rPr>
              <w:t>Jaunimo garantijų iniciatyvos įgyvendinimo stebėsenos</w:t>
            </w:r>
            <w:r>
              <w:rPr>
                <w:iCs/>
                <w:color w:val="000000"/>
                <w:sz w:val="22"/>
                <w:szCs w:val="22"/>
                <w:lang w:eastAsia="lt-LT"/>
              </w:rPr>
              <w:t xml:space="preserve"> modulis turi atitikti </w:t>
            </w:r>
            <w:r>
              <w:rPr>
                <w:bCs/>
                <w:color w:val="000000"/>
                <w:sz w:val="22"/>
                <w:szCs w:val="22"/>
                <w:lang w:eastAsia="lt-LT"/>
              </w:rPr>
              <w:t xml:space="preserve">2013 m. gruodžio 17 d. </w:t>
            </w:r>
            <w:r>
              <w:rPr>
                <w:sz w:val="22"/>
                <w:szCs w:val="22"/>
                <w:lang w:eastAsia="lt-LT"/>
              </w:rPr>
              <w:t xml:space="preserve">Europos Parlamento ir Tarybos reglamento (ES) Nr. 1304/2013 dėl Europos socialinio fondo, kuriuo panaikinamas Tarybos reglamentas (EB) Nr. 1081/2006 </w:t>
            </w:r>
            <w:r>
              <w:rPr>
                <w:bCs/>
                <w:color w:val="000000"/>
                <w:sz w:val="22"/>
                <w:szCs w:val="22"/>
                <w:lang w:eastAsia="lt-LT"/>
              </w:rPr>
              <w:t>(OL L 347 2013</w:t>
            </w:r>
            <w:r>
              <w:rPr>
                <w:i/>
                <w:iCs/>
                <w:sz w:val="22"/>
                <w:szCs w:val="22"/>
                <w:lang w:eastAsia="lt-LT"/>
              </w:rPr>
              <w:t>, p. 470), Europos Komisijos 2014–2020 m. programavimo periodo stebėsenos ir vertinimo gairių bei kitų Jaunimo garantijų iniciatyvos įgyvendinimą reglamentuojančių dokumentų reikalavimus</w:t>
            </w:r>
          </w:p>
        </w:tc>
        <w:tc>
          <w:tcPr>
            <w:tcW w:w="2013" w:type="dxa"/>
            <w:tcBorders>
              <w:top w:val="single" w:sz="4" w:space="0" w:color="auto"/>
              <w:left w:val="single" w:sz="4" w:space="0" w:color="auto"/>
              <w:bottom w:val="single" w:sz="4" w:space="0" w:color="auto"/>
              <w:right w:val="single" w:sz="4" w:space="0" w:color="auto"/>
            </w:tcBorders>
            <w:hideMark/>
          </w:tcPr>
          <w:p w14:paraId="43302159" w14:textId="77777777" w:rsidR="00297ABA" w:rsidRDefault="004623C4">
            <w:pPr>
              <w:spacing w:line="276" w:lineRule="auto"/>
              <w:rPr>
                <w:iCs/>
                <w:color w:val="000000"/>
                <w:sz w:val="22"/>
                <w:szCs w:val="22"/>
                <w:lang w:eastAsia="lt-LT"/>
              </w:rPr>
            </w:pPr>
            <w:r>
              <w:rPr>
                <w:iCs/>
                <w:color w:val="000000"/>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287C387D" w14:textId="77777777" w:rsidR="00297ABA" w:rsidRDefault="004623C4">
            <w:pPr>
              <w:spacing w:line="276" w:lineRule="auto"/>
              <w:rPr>
                <w:iCs/>
                <w:color w:val="000000"/>
                <w:sz w:val="22"/>
                <w:szCs w:val="22"/>
                <w:lang w:eastAsia="lt-LT"/>
              </w:rPr>
            </w:pPr>
            <w:r>
              <w:rPr>
                <w:iCs/>
                <w:color w:val="000000"/>
                <w:sz w:val="22"/>
                <w:szCs w:val="22"/>
                <w:lang w:eastAsia="lt-LT"/>
              </w:rPr>
              <w:t xml:space="preserve">Sumuojami </w:t>
            </w:r>
            <w:r>
              <w:rPr>
                <w:sz w:val="22"/>
                <w:szCs w:val="22"/>
                <w:lang w:eastAsia="lt-LT"/>
              </w:rPr>
              <w:t>Jaunimo garantijų iniciatyvos įgyvendinimo stebėsenos</w:t>
            </w:r>
            <w:r>
              <w:rPr>
                <w:iCs/>
                <w:color w:val="000000"/>
                <w:sz w:val="22"/>
                <w:szCs w:val="22"/>
                <w:lang w:eastAsia="lt-LT"/>
              </w:rPr>
              <w:t xml:space="preserve"> moduliai</w:t>
            </w:r>
          </w:p>
        </w:tc>
        <w:tc>
          <w:tcPr>
            <w:tcW w:w="1701" w:type="dxa"/>
            <w:tcBorders>
              <w:top w:val="single" w:sz="4" w:space="0" w:color="auto"/>
              <w:left w:val="single" w:sz="4" w:space="0" w:color="auto"/>
              <w:bottom w:val="single" w:sz="4" w:space="0" w:color="auto"/>
              <w:right w:val="single" w:sz="4" w:space="0" w:color="auto"/>
            </w:tcBorders>
          </w:tcPr>
          <w:p w14:paraId="408FCF21" w14:textId="77777777" w:rsidR="00297ABA" w:rsidRDefault="004623C4">
            <w:pPr>
              <w:spacing w:line="276" w:lineRule="auto"/>
              <w:rPr>
                <w:b/>
                <w:iCs/>
                <w:color w:val="000000"/>
                <w:sz w:val="22"/>
                <w:szCs w:val="22"/>
                <w:lang w:eastAsia="lt-LT"/>
              </w:rPr>
            </w:pPr>
            <w:r>
              <w:rPr>
                <w:b/>
                <w:iCs/>
                <w:color w:val="000000"/>
                <w:sz w:val="22"/>
                <w:szCs w:val="22"/>
                <w:lang w:eastAsia="lt-LT"/>
              </w:rPr>
              <w:t>Pirminiai šaltiniai:</w:t>
            </w:r>
          </w:p>
          <w:p w14:paraId="6809F5E9" w14:textId="77777777" w:rsidR="00297ABA" w:rsidRDefault="004623C4">
            <w:pPr>
              <w:spacing w:line="276" w:lineRule="auto"/>
              <w:jc w:val="both"/>
              <w:rPr>
                <w:iCs/>
                <w:color w:val="000000"/>
                <w:sz w:val="22"/>
                <w:szCs w:val="22"/>
                <w:lang w:eastAsia="lt-LT"/>
              </w:rPr>
            </w:pPr>
            <w:r>
              <w:rPr>
                <w:iCs/>
                <w:color w:val="000000"/>
                <w:sz w:val="22"/>
                <w:szCs w:val="22"/>
                <w:lang w:eastAsia="lt-LT"/>
              </w:rPr>
              <w:t xml:space="preserve">paslaugų </w:t>
            </w:r>
            <w:r>
              <w:rPr>
                <w:iCs/>
                <w:sz w:val="22"/>
                <w:szCs w:val="22"/>
                <w:lang w:eastAsia="lt-LT"/>
              </w:rPr>
              <w:t>priėmimo ir tinkamumo eksploatuoti aktas, paslaugų teikimo įvykdymo ataskaita (kopijos).</w:t>
            </w:r>
            <w:r>
              <w:rPr>
                <w:iCs/>
                <w:color w:val="000000"/>
                <w:sz w:val="22"/>
                <w:szCs w:val="22"/>
                <w:lang w:eastAsia="lt-LT"/>
              </w:rPr>
              <w:t xml:space="preserve"> </w:t>
            </w:r>
          </w:p>
          <w:p w14:paraId="612BCC13" w14:textId="77777777" w:rsidR="00297ABA" w:rsidRDefault="00297ABA">
            <w:pPr>
              <w:spacing w:line="276" w:lineRule="auto"/>
              <w:rPr>
                <w:iCs/>
                <w:color w:val="000000"/>
                <w:sz w:val="22"/>
                <w:szCs w:val="22"/>
                <w:lang w:eastAsia="lt-LT"/>
              </w:rPr>
            </w:pPr>
          </w:p>
          <w:p w14:paraId="6840EC56" w14:textId="77777777" w:rsidR="00297ABA" w:rsidRDefault="004623C4">
            <w:pPr>
              <w:spacing w:line="276" w:lineRule="auto"/>
              <w:rPr>
                <w:b/>
                <w:iCs/>
                <w:color w:val="000000"/>
                <w:sz w:val="22"/>
                <w:szCs w:val="22"/>
                <w:lang w:eastAsia="lt-LT"/>
              </w:rPr>
            </w:pPr>
            <w:r>
              <w:rPr>
                <w:b/>
                <w:iCs/>
                <w:color w:val="000000"/>
                <w:sz w:val="22"/>
                <w:szCs w:val="22"/>
                <w:lang w:eastAsia="lt-LT"/>
              </w:rPr>
              <w:t xml:space="preserve">Antriniai šaltiniai: </w:t>
            </w:r>
          </w:p>
          <w:p w14:paraId="1DB78D9D" w14:textId="77777777" w:rsidR="00297ABA" w:rsidRDefault="004623C4">
            <w:pPr>
              <w:spacing w:line="276" w:lineRule="auto"/>
              <w:rPr>
                <w:b/>
                <w:iCs/>
                <w:color w:val="000000"/>
                <w:sz w:val="22"/>
                <w:szCs w:val="22"/>
                <w:lang w:eastAsia="lt-LT"/>
              </w:rPr>
            </w:pPr>
            <w:r>
              <w:rPr>
                <w:iCs/>
                <w:color w:val="000000"/>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25C088DE" w14:textId="77777777" w:rsidR="00297ABA" w:rsidRDefault="004623C4">
            <w:pPr>
              <w:spacing w:line="276" w:lineRule="auto"/>
              <w:rPr>
                <w:iCs/>
                <w:color w:val="000000"/>
                <w:sz w:val="22"/>
                <w:szCs w:val="22"/>
                <w:lang w:eastAsia="lt-LT"/>
              </w:rPr>
            </w:pPr>
            <w:r>
              <w:rPr>
                <w:iCs/>
                <w:color w:val="000000"/>
                <w:sz w:val="22"/>
                <w:szCs w:val="22"/>
                <w:lang w:eastAsia="lt-LT"/>
              </w:rPr>
              <w:t xml:space="preserve">Laikoma, kad </w:t>
            </w:r>
            <w:r>
              <w:rPr>
                <w:sz w:val="22"/>
                <w:szCs w:val="22"/>
                <w:lang w:eastAsia="lt-LT"/>
              </w:rPr>
              <w:t>Jaunimo garantijų iniciatyvos įgyvendinimo stebėsenos</w:t>
            </w:r>
            <w:r>
              <w:rPr>
                <w:iCs/>
                <w:color w:val="000000"/>
                <w:sz w:val="22"/>
                <w:szCs w:val="22"/>
                <w:lang w:eastAsia="lt-LT"/>
              </w:rPr>
              <w:t xml:space="preserve"> modulis yra sukurtas, kai paslaugos pirkėjas (projekto vykdytojas) pasirašo paslaugų priėmimo ir tinkamumo eksploatuoti aktą, paslaugų teikimo įvykdymo ataskaitą. </w:t>
            </w:r>
            <w:r>
              <w:rPr>
                <w:iCs/>
                <w:color w:val="000000"/>
                <w:sz w:val="22"/>
                <w:szCs w:val="22"/>
                <w:lang w:eastAsia="lt-LT"/>
              </w:rPr>
              <w:lastRenderedPageBreak/>
              <w:t xml:space="preserve">Laikoma, kad </w:t>
            </w:r>
            <w:r>
              <w:rPr>
                <w:sz w:val="22"/>
                <w:szCs w:val="22"/>
                <w:lang w:eastAsia="lt-LT"/>
              </w:rPr>
              <w:t>Jaunimo garantijų iniciatyvos įgyvendinimo stebėsenos</w:t>
            </w:r>
            <w:r>
              <w:rPr>
                <w:iCs/>
                <w:color w:val="000000"/>
                <w:sz w:val="22"/>
                <w:szCs w:val="22"/>
                <w:lang w:eastAsia="lt-LT"/>
              </w:rPr>
              <w:t xml:space="preserve"> modulis yra naudojamas, kai sistemos naudotojai turi prieigą prie sistemos, joje yra kaupiami duomenys ir generuojamos ataskaitos. Sistemos naudojimas turi būti patikrintas per 4 savaites (28 kalendorines dienas) po jos sukūrimo</w:t>
            </w:r>
          </w:p>
        </w:tc>
        <w:tc>
          <w:tcPr>
            <w:tcW w:w="1559" w:type="dxa"/>
            <w:tcBorders>
              <w:top w:val="single" w:sz="4" w:space="0" w:color="auto"/>
              <w:left w:val="single" w:sz="4" w:space="0" w:color="auto"/>
              <w:bottom w:val="single" w:sz="4" w:space="0" w:color="auto"/>
              <w:right w:val="single" w:sz="4" w:space="0" w:color="auto"/>
            </w:tcBorders>
            <w:hideMark/>
          </w:tcPr>
          <w:p w14:paraId="664F7567" w14:textId="77777777" w:rsidR="00297ABA" w:rsidRDefault="004623C4">
            <w:pPr>
              <w:spacing w:line="276" w:lineRule="auto"/>
              <w:rPr>
                <w:iCs/>
                <w:color w:val="000000"/>
                <w:sz w:val="22"/>
                <w:szCs w:val="22"/>
                <w:lang w:eastAsia="lt-LT"/>
              </w:rPr>
            </w:pPr>
            <w:r>
              <w:rPr>
                <w:iCs/>
                <w:color w:val="000000"/>
                <w:sz w:val="22"/>
                <w:szCs w:val="22"/>
                <w:lang w:eastAsia="lt-LT"/>
              </w:rPr>
              <w:lastRenderedPageBreak/>
              <w:t>Už stebėsenos rodiklio pasiekimą ir duomenų apie pasiektą stebėsenos rodiklio reikšmę teikimą antriniuose šaltiniuose yra atsakingas projekto vykdytojas</w:t>
            </w:r>
          </w:p>
        </w:tc>
      </w:tr>
      <w:tr w:rsidR="00297ABA" w14:paraId="0F3C74B4" w14:textId="77777777" w:rsidTr="003418B2">
        <w:trPr>
          <w:gridBefore w:val="1"/>
          <w:wBefore w:w="15" w:type="dxa"/>
          <w:trHeight w:val="315"/>
        </w:trPr>
        <w:tc>
          <w:tcPr>
            <w:tcW w:w="1021" w:type="dxa"/>
            <w:tcBorders>
              <w:top w:val="single" w:sz="4" w:space="0" w:color="auto"/>
              <w:left w:val="single" w:sz="4" w:space="0" w:color="auto"/>
              <w:bottom w:val="single" w:sz="4" w:space="0" w:color="auto"/>
              <w:right w:val="single" w:sz="4" w:space="0" w:color="auto"/>
            </w:tcBorders>
          </w:tcPr>
          <w:p w14:paraId="721C1EF2" w14:textId="77777777" w:rsidR="00297ABA" w:rsidRDefault="004623C4">
            <w:pPr>
              <w:spacing w:line="276" w:lineRule="auto"/>
              <w:jc w:val="center"/>
              <w:rPr>
                <w:sz w:val="22"/>
                <w:szCs w:val="22"/>
                <w:lang w:eastAsia="lt-LT"/>
              </w:rPr>
            </w:pPr>
            <w:r>
              <w:rPr>
                <w:sz w:val="22"/>
                <w:szCs w:val="22"/>
                <w:lang w:eastAsia="lt-LT"/>
              </w:rPr>
              <w:t>R.N.410</w:t>
            </w:r>
          </w:p>
          <w:p w14:paraId="3BDC15D0" w14:textId="77777777" w:rsidR="00297ABA" w:rsidRDefault="00297ABA">
            <w:pPr>
              <w:spacing w:line="276" w:lineRule="auto"/>
              <w:rPr>
                <w:color w:val="000000"/>
                <w:sz w:val="22"/>
                <w:szCs w:val="22"/>
                <w:lang w:eastAsia="lt-LT"/>
              </w:rPr>
            </w:pPr>
          </w:p>
        </w:tc>
        <w:tc>
          <w:tcPr>
            <w:tcW w:w="1672" w:type="dxa"/>
            <w:tcBorders>
              <w:top w:val="single" w:sz="4" w:space="0" w:color="auto"/>
              <w:left w:val="single" w:sz="4" w:space="0" w:color="auto"/>
              <w:bottom w:val="single" w:sz="4" w:space="0" w:color="auto"/>
              <w:right w:val="single" w:sz="4" w:space="0" w:color="auto"/>
            </w:tcBorders>
          </w:tcPr>
          <w:p w14:paraId="053D959F" w14:textId="77777777" w:rsidR="00297ABA" w:rsidRDefault="004623C4">
            <w:pPr>
              <w:spacing w:line="276" w:lineRule="auto"/>
              <w:rPr>
                <w:bCs/>
                <w:sz w:val="22"/>
                <w:szCs w:val="22"/>
                <w:lang w:eastAsia="lt-LT"/>
              </w:rPr>
            </w:pPr>
            <w:r>
              <w:rPr>
                <w:bCs/>
                <w:sz w:val="22"/>
                <w:szCs w:val="22"/>
                <w:lang w:eastAsia="lt-LT"/>
              </w:rPr>
              <w:t xml:space="preserve">„Darbo užmokesčio išlaidų dalies kompensaciją gavusių </w:t>
            </w:r>
            <w:r>
              <w:rPr>
                <w:bCs/>
                <w:sz w:val="22"/>
                <w:szCs w:val="22"/>
                <w:lang w:eastAsia="lt-LT"/>
              </w:rPr>
              <w:lastRenderedPageBreak/>
              <w:t xml:space="preserve">darbuotojų, kurie išsilaikė darbo rinkoje praėjus 6 mėnesiams po darbo užmokesčio išlaidų dalies kompensavimo pabaigos, dalis“ </w:t>
            </w:r>
          </w:p>
          <w:p w14:paraId="26A1AC10" w14:textId="77777777" w:rsidR="00297ABA" w:rsidRDefault="00297ABA">
            <w:pPr>
              <w:spacing w:line="276" w:lineRule="auto"/>
              <w:rPr>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tcPr>
          <w:p w14:paraId="2352973D" w14:textId="77777777" w:rsidR="00297ABA" w:rsidRDefault="004623C4">
            <w:pPr>
              <w:spacing w:line="276" w:lineRule="auto"/>
              <w:jc w:val="center"/>
              <w:rPr>
                <w:rFonts w:eastAsia="AngsanaUPC"/>
                <w:bCs/>
                <w:sz w:val="22"/>
                <w:szCs w:val="22"/>
                <w:lang w:eastAsia="lt-LT"/>
              </w:rPr>
            </w:pPr>
            <w:r>
              <w:rPr>
                <w:rFonts w:eastAsia="AngsanaUPC"/>
                <w:bCs/>
                <w:sz w:val="22"/>
                <w:szCs w:val="22"/>
                <w:lang w:eastAsia="lt-LT"/>
              </w:rPr>
              <w:lastRenderedPageBreak/>
              <w:t>Procentai</w:t>
            </w:r>
          </w:p>
          <w:p w14:paraId="3280C631" w14:textId="77777777" w:rsidR="00297ABA" w:rsidRDefault="00297ABA">
            <w:pPr>
              <w:spacing w:line="276" w:lineRule="auto"/>
              <w:rPr>
                <w:iCs/>
                <w:color w:val="000000"/>
                <w:sz w:val="22"/>
                <w:szCs w:val="22"/>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11402723" w14:textId="77777777" w:rsidR="00297ABA" w:rsidRDefault="004623C4">
            <w:pPr>
              <w:spacing w:line="276" w:lineRule="auto"/>
              <w:rPr>
                <w:sz w:val="22"/>
                <w:szCs w:val="22"/>
                <w:lang w:eastAsia="lt-LT"/>
              </w:rPr>
            </w:pPr>
            <w:r>
              <w:rPr>
                <w:bCs/>
                <w:sz w:val="22"/>
                <w:szCs w:val="22"/>
                <w:lang w:eastAsia="lt-LT"/>
              </w:rPr>
              <w:t xml:space="preserve">Darbuotojai, kurie išsilaikė darbo rinkoje praėjus 6 mėnesiams po darbo užmokesčio išlaidų dalies </w:t>
            </w:r>
            <w:r>
              <w:rPr>
                <w:bCs/>
                <w:sz w:val="22"/>
                <w:szCs w:val="22"/>
                <w:lang w:eastAsia="lt-LT"/>
              </w:rPr>
              <w:lastRenderedPageBreak/>
              <w:t xml:space="preserve">kompensavimo pabaigos, </w:t>
            </w:r>
            <w:r>
              <w:rPr>
                <w:iCs/>
                <w:sz w:val="22"/>
                <w:szCs w:val="22"/>
                <w:lang w:eastAsia="lt-LT"/>
              </w:rPr>
              <w:t xml:space="preserve">– asmenys, kurie, vadovaujantis </w:t>
            </w:r>
            <w:r>
              <w:rPr>
                <w:sz w:val="22"/>
                <w:szCs w:val="22"/>
                <w:lang w:eastAsia="lt-LT"/>
              </w:rPr>
              <w:t>SODROS duomenimis</w:t>
            </w:r>
            <w:r>
              <w:rPr>
                <w:iCs/>
                <w:sz w:val="22"/>
                <w:szCs w:val="22"/>
                <w:lang w:eastAsia="lt-LT"/>
              </w:rPr>
              <w:t xml:space="preserve">, praėjus 6 mėnesiams </w:t>
            </w:r>
            <w:r>
              <w:rPr>
                <w:bCs/>
                <w:sz w:val="22"/>
                <w:szCs w:val="22"/>
                <w:lang w:eastAsia="lt-LT"/>
              </w:rPr>
              <w:t xml:space="preserve">po darbo užmokesčio išlaidų dalies kompensavimo pabaigos dirba </w:t>
            </w:r>
          </w:p>
        </w:tc>
        <w:tc>
          <w:tcPr>
            <w:tcW w:w="2013" w:type="dxa"/>
            <w:tcBorders>
              <w:top w:val="single" w:sz="4" w:space="0" w:color="auto"/>
              <w:left w:val="single" w:sz="4" w:space="0" w:color="auto"/>
              <w:bottom w:val="single" w:sz="4" w:space="0" w:color="auto"/>
              <w:right w:val="single" w:sz="4" w:space="0" w:color="auto"/>
            </w:tcBorders>
          </w:tcPr>
          <w:p w14:paraId="652A1B51" w14:textId="77777777" w:rsidR="00297ABA" w:rsidRDefault="004623C4">
            <w:pPr>
              <w:spacing w:line="276" w:lineRule="auto"/>
              <w:rPr>
                <w:sz w:val="22"/>
                <w:szCs w:val="22"/>
                <w:lang w:eastAsia="lt-LT"/>
              </w:rPr>
            </w:pPr>
            <w:r>
              <w:rPr>
                <w:sz w:val="22"/>
                <w:szCs w:val="22"/>
                <w:lang w:eastAsia="lt-LT"/>
              </w:rPr>
              <w:lastRenderedPageBreak/>
              <w:t>Įvedamasis</w:t>
            </w:r>
          </w:p>
          <w:p w14:paraId="1B66D5B5" w14:textId="77777777" w:rsidR="00297ABA" w:rsidRDefault="00297ABA">
            <w:pPr>
              <w:spacing w:line="276" w:lineRule="auto"/>
              <w:jc w:val="center"/>
              <w:rPr>
                <w:sz w:val="22"/>
                <w:szCs w:val="22"/>
                <w:lang w:eastAsia="lt-LT"/>
              </w:rPr>
            </w:pPr>
          </w:p>
          <w:p w14:paraId="53214E14" w14:textId="77777777" w:rsidR="00297ABA" w:rsidRDefault="00297ABA">
            <w:pPr>
              <w:spacing w:line="276" w:lineRule="auto"/>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FBD407D" w14:textId="77777777" w:rsidR="00297ABA" w:rsidRDefault="004623C4">
            <w:pPr>
              <w:spacing w:line="276" w:lineRule="auto"/>
              <w:rPr>
                <w:iCs/>
                <w:sz w:val="22"/>
                <w:szCs w:val="22"/>
                <w:lang w:eastAsia="lt-LT"/>
              </w:rPr>
            </w:pPr>
            <w:r>
              <w:rPr>
                <w:iCs/>
                <w:sz w:val="22"/>
                <w:szCs w:val="22"/>
                <w:lang w:eastAsia="lt-LT"/>
              </w:rPr>
              <w:t xml:space="preserve">Procentinė dalis apskaičiuojama: </w:t>
            </w:r>
          </w:p>
          <w:p w14:paraId="5A5FD27A" w14:textId="77777777" w:rsidR="00297ABA" w:rsidRDefault="004623C4">
            <w:pPr>
              <w:spacing w:line="276" w:lineRule="auto"/>
              <w:rPr>
                <w:iCs/>
                <w:sz w:val="22"/>
                <w:szCs w:val="22"/>
                <w:lang w:eastAsia="lt-LT"/>
              </w:rPr>
            </w:pPr>
            <w:r>
              <w:rPr>
                <w:iCs/>
                <w:sz w:val="22"/>
                <w:szCs w:val="22"/>
                <w:lang w:eastAsia="lt-LT"/>
              </w:rPr>
              <w:t xml:space="preserve">vadovaujantis SODROS </w:t>
            </w:r>
            <w:r>
              <w:rPr>
                <w:iCs/>
                <w:sz w:val="22"/>
                <w:szCs w:val="22"/>
                <w:lang w:eastAsia="lt-LT"/>
              </w:rPr>
              <w:lastRenderedPageBreak/>
              <w:t xml:space="preserve">duomenimis, sumuojami </w:t>
            </w:r>
          </w:p>
          <w:p w14:paraId="291A6EB5" w14:textId="77777777" w:rsidR="00297ABA" w:rsidRDefault="004623C4">
            <w:pPr>
              <w:tabs>
                <w:tab w:val="left" w:pos="567"/>
              </w:tabs>
              <w:spacing w:line="276" w:lineRule="auto"/>
              <w:rPr>
                <w:bCs/>
                <w:sz w:val="22"/>
                <w:szCs w:val="22"/>
                <w:lang w:eastAsia="lt-LT"/>
              </w:rPr>
            </w:pPr>
            <w:r>
              <w:rPr>
                <w:bCs/>
                <w:sz w:val="22"/>
                <w:szCs w:val="22"/>
                <w:lang w:eastAsia="lt-LT"/>
              </w:rPr>
              <w:t>darbo užmokesčio išlaidų dalies kompensaciją gavę darbuotojai, kurie išsilaikė darbo rinkoje</w:t>
            </w:r>
            <w:r>
              <w:rPr>
                <w:b/>
                <w:bCs/>
                <w:sz w:val="22"/>
                <w:szCs w:val="22"/>
                <w:lang w:eastAsia="lt-LT"/>
              </w:rPr>
              <w:t xml:space="preserve"> </w:t>
            </w:r>
            <w:r>
              <w:rPr>
                <w:bCs/>
                <w:sz w:val="22"/>
                <w:szCs w:val="22"/>
                <w:lang w:eastAsia="lt-LT"/>
              </w:rPr>
              <w:t xml:space="preserve">praėjus 6 mėnesiams po darbo užmokesčio išlaidų dalies kompensavimo pabaigos, ir gautas skaičius dalijamas iš </w:t>
            </w:r>
            <w:r>
              <w:rPr>
                <w:iCs/>
                <w:sz w:val="22"/>
                <w:szCs w:val="22"/>
                <w:lang w:eastAsia="lt-LT"/>
              </w:rPr>
              <w:t>asmenų,</w:t>
            </w:r>
            <w:r>
              <w:rPr>
                <w:iCs/>
                <w:color w:val="000000"/>
                <w:sz w:val="22"/>
                <w:szCs w:val="22"/>
                <w:lang w:eastAsia="lt-LT"/>
              </w:rPr>
              <w:t xml:space="preserve"> kurių darbo užmokesčio išlaidų dalį projekto įgyvendinimo laikotarpiu </w:t>
            </w:r>
            <w:r>
              <w:rPr>
                <w:iCs/>
                <w:sz w:val="22"/>
                <w:szCs w:val="22"/>
                <w:lang w:eastAsia="lt-LT"/>
              </w:rPr>
              <w:t xml:space="preserve">UŽDAROJI AKCINĖ BENDROVĖ „INVESTICIJŲ IR VERSLO </w:t>
            </w:r>
            <w:r>
              <w:rPr>
                <w:iCs/>
                <w:sz w:val="22"/>
                <w:szCs w:val="22"/>
                <w:lang w:eastAsia="lt-LT"/>
              </w:rPr>
              <w:lastRenderedPageBreak/>
              <w:t xml:space="preserve">GARANTIJOS“ (toliau − </w:t>
            </w:r>
            <w:r>
              <w:rPr>
                <w:iCs/>
                <w:color w:val="000000"/>
                <w:sz w:val="22"/>
                <w:szCs w:val="22"/>
                <w:lang w:eastAsia="lt-LT"/>
              </w:rPr>
              <w:t>INVEGA) kompensavo atrinktiems projektų vykdytojams,</w:t>
            </w:r>
            <w:r>
              <w:rPr>
                <w:iCs/>
                <w:sz w:val="22"/>
                <w:szCs w:val="22"/>
                <w:lang w:eastAsia="lt-LT"/>
              </w:rPr>
              <w:t xml:space="preserve"> skaičiaus (pagal </w:t>
            </w:r>
            <w:r>
              <w:rPr>
                <w:color w:val="000000"/>
                <w:sz w:val="22"/>
                <w:szCs w:val="22"/>
                <w:lang w:eastAsia="lt-LT"/>
              </w:rPr>
              <w:t xml:space="preserve">P.N.405 </w:t>
            </w:r>
            <w:r>
              <w:rPr>
                <w:iCs/>
                <w:sz w:val="22"/>
                <w:szCs w:val="22"/>
                <w:lang w:eastAsia="lt-LT"/>
              </w:rPr>
              <w:t xml:space="preserve">produkto stebėsenos rodiklio </w:t>
            </w:r>
            <w:r>
              <w:rPr>
                <w:sz w:val="22"/>
                <w:szCs w:val="22"/>
                <w:lang w:eastAsia="lt-LT"/>
              </w:rPr>
              <w:t xml:space="preserve">„Pirmą kartą įsidarbinę asmenys nuo 18 iki 29 metų“ ir </w:t>
            </w:r>
            <w:r>
              <w:rPr>
                <w:color w:val="000000"/>
                <w:sz w:val="22"/>
                <w:szCs w:val="22"/>
                <w:lang w:eastAsia="lt-LT"/>
              </w:rPr>
              <w:t xml:space="preserve">P.N.406 </w:t>
            </w:r>
            <w:r>
              <w:rPr>
                <w:iCs/>
                <w:sz w:val="22"/>
                <w:szCs w:val="22"/>
                <w:lang w:eastAsia="lt-LT"/>
              </w:rPr>
              <w:t xml:space="preserve">produkto stebėsenos rodiklio </w:t>
            </w:r>
            <w:r>
              <w:rPr>
                <w:sz w:val="22"/>
                <w:szCs w:val="22"/>
                <w:lang w:eastAsia="lt-LT"/>
              </w:rPr>
              <w:t>„Įsidarbinę vyresni negu 54 metų asmenys“</w:t>
            </w:r>
          </w:p>
          <w:p w14:paraId="7615EE2B" w14:textId="77777777" w:rsidR="00297ABA" w:rsidRDefault="004623C4">
            <w:pPr>
              <w:spacing w:line="276" w:lineRule="auto"/>
              <w:rPr>
                <w:iCs/>
                <w:sz w:val="22"/>
                <w:szCs w:val="22"/>
                <w:lang w:eastAsia="lt-LT"/>
              </w:rPr>
            </w:pPr>
            <w:r>
              <w:rPr>
                <w:iCs/>
                <w:sz w:val="22"/>
                <w:szCs w:val="22"/>
                <w:lang w:eastAsia="lt-LT"/>
              </w:rPr>
              <w:t>pasiekimus).</w:t>
            </w:r>
          </w:p>
          <w:p w14:paraId="425ECE59" w14:textId="77777777" w:rsidR="00297ABA" w:rsidRDefault="004623C4">
            <w:pPr>
              <w:spacing w:line="276" w:lineRule="auto"/>
              <w:rPr>
                <w:iCs/>
                <w:sz w:val="22"/>
                <w:szCs w:val="22"/>
                <w:lang w:eastAsia="lt-LT"/>
              </w:rPr>
            </w:pPr>
            <w:r>
              <w:rPr>
                <w:iCs/>
                <w:sz w:val="22"/>
                <w:szCs w:val="22"/>
                <w:lang w:eastAsia="lt-LT"/>
              </w:rPr>
              <w:t xml:space="preserve">Stebėsenos rodiklio pasiekimo reikšmė skaičiuojama kasmet (pradedant nuo 2018 m.). </w:t>
            </w:r>
          </w:p>
          <w:p w14:paraId="4A1F075F" w14:textId="77777777" w:rsidR="00297ABA" w:rsidRDefault="004623C4">
            <w:pPr>
              <w:spacing w:line="276" w:lineRule="auto"/>
              <w:rPr>
                <w:sz w:val="22"/>
                <w:szCs w:val="22"/>
                <w:lang w:eastAsia="lt-LT"/>
              </w:rPr>
            </w:pPr>
            <w:r>
              <w:rPr>
                <w:iCs/>
                <w:sz w:val="22"/>
                <w:szCs w:val="22"/>
                <w:lang w:eastAsia="lt-LT"/>
              </w:rPr>
              <w:lastRenderedPageBreak/>
              <w:t>Tas pats asmuo, dalyvavęs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236A9597" w14:textId="77777777" w:rsidR="00297ABA" w:rsidRDefault="004623C4">
            <w:pPr>
              <w:spacing w:line="276" w:lineRule="auto"/>
              <w:rPr>
                <w:iCs/>
                <w:sz w:val="22"/>
                <w:szCs w:val="22"/>
                <w:lang w:eastAsia="lt-LT"/>
              </w:rPr>
            </w:pPr>
            <w:r>
              <w:rPr>
                <w:iCs/>
                <w:sz w:val="22"/>
                <w:szCs w:val="22"/>
                <w:lang w:eastAsia="lt-LT"/>
              </w:rPr>
              <w:lastRenderedPageBreak/>
              <w:t xml:space="preserve">Pirminiai šaltiniai: </w:t>
            </w:r>
          </w:p>
          <w:p w14:paraId="4AF97FAC" w14:textId="77777777" w:rsidR="00297ABA" w:rsidRDefault="004623C4">
            <w:pPr>
              <w:spacing w:line="276" w:lineRule="auto"/>
              <w:rPr>
                <w:iCs/>
                <w:color w:val="000000"/>
                <w:sz w:val="22"/>
                <w:szCs w:val="22"/>
                <w:lang w:eastAsia="lt-LT"/>
              </w:rPr>
            </w:pPr>
            <w:r>
              <w:rPr>
                <w:iCs/>
                <w:color w:val="000000"/>
                <w:sz w:val="22"/>
                <w:szCs w:val="22"/>
                <w:lang w:eastAsia="lt-LT"/>
              </w:rPr>
              <w:t>SODROS duomenų apie</w:t>
            </w:r>
            <w:r>
              <w:rPr>
                <w:bCs/>
                <w:sz w:val="22"/>
                <w:szCs w:val="22"/>
                <w:lang w:eastAsia="lt-LT"/>
              </w:rPr>
              <w:t xml:space="preserve"> darbuotojus, </w:t>
            </w:r>
            <w:r>
              <w:rPr>
                <w:bCs/>
                <w:sz w:val="22"/>
                <w:szCs w:val="22"/>
                <w:lang w:eastAsia="lt-LT"/>
              </w:rPr>
              <w:lastRenderedPageBreak/>
              <w:t>kurie išsilaikė darbo rinkoje</w:t>
            </w:r>
            <w:r>
              <w:rPr>
                <w:b/>
                <w:bCs/>
                <w:sz w:val="22"/>
                <w:szCs w:val="22"/>
                <w:lang w:eastAsia="lt-LT"/>
              </w:rPr>
              <w:t xml:space="preserve"> </w:t>
            </w:r>
            <w:r>
              <w:rPr>
                <w:bCs/>
                <w:sz w:val="22"/>
                <w:szCs w:val="22"/>
                <w:lang w:eastAsia="lt-LT"/>
              </w:rPr>
              <w:t>praėjus 6 mėnesiams po darbo užmokesčio išlaidų dalies kompensavimo pabaigos</w:t>
            </w:r>
            <w:r>
              <w:rPr>
                <w:iCs/>
                <w:sz w:val="22"/>
                <w:szCs w:val="22"/>
                <w:lang w:eastAsia="lt-LT"/>
              </w:rPr>
              <w:t xml:space="preserve">, </w:t>
            </w:r>
            <w:r>
              <w:rPr>
                <w:iCs/>
                <w:color w:val="000000"/>
                <w:sz w:val="22"/>
                <w:szCs w:val="22"/>
                <w:lang w:eastAsia="lt-LT"/>
              </w:rPr>
              <w:t>suvestinė.</w:t>
            </w:r>
          </w:p>
          <w:p w14:paraId="60A3BDB4" w14:textId="77777777" w:rsidR="00297ABA" w:rsidRDefault="00297ABA">
            <w:pPr>
              <w:spacing w:line="276" w:lineRule="auto"/>
              <w:rPr>
                <w:iCs/>
                <w:sz w:val="22"/>
                <w:szCs w:val="22"/>
                <w:u w:val="single"/>
                <w:lang w:eastAsia="lt-LT"/>
              </w:rPr>
            </w:pPr>
          </w:p>
          <w:p w14:paraId="04B18287" w14:textId="77777777" w:rsidR="00297ABA" w:rsidRDefault="004623C4">
            <w:pPr>
              <w:spacing w:line="276" w:lineRule="auto"/>
              <w:rPr>
                <w:iCs/>
                <w:sz w:val="22"/>
                <w:szCs w:val="22"/>
                <w:lang w:eastAsia="lt-LT"/>
              </w:rPr>
            </w:pPr>
            <w:r>
              <w:rPr>
                <w:iCs/>
                <w:sz w:val="22"/>
                <w:szCs w:val="22"/>
                <w:lang w:eastAsia="lt-LT"/>
              </w:rPr>
              <w:t xml:space="preserve">Antriniai šaltiniai: </w:t>
            </w:r>
          </w:p>
          <w:p w14:paraId="28E92A3E" w14:textId="77777777" w:rsidR="00297ABA" w:rsidRDefault="004623C4">
            <w:pPr>
              <w:spacing w:line="276" w:lineRule="auto"/>
              <w:rPr>
                <w:iCs/>
                <w:sz w:val="22"/>
                <w:szCs w:val="22"/>
                <w:lang w:eastAsia="lt-LT"/>
              </w:rPr>
            </w:pPr>
            <w:r>
              <w:rPr>
                <w:color w:val="000000"/>
                <w:sz w:val="22"/>
                <w:szCs w:val="22"/>
                <w:lang w:eastAsia="lt-LT"/>
              </w:rPr>
              <w:t>2014–2020 metų Europos Sąjungos struktūrinių fondų posistemis</w:t>
            </w:r>
            <w:r>
              <w:rPr>
                <w:iCs/>
                <w:sz w:val="22"/>
                <w:szCs w:val="22"/>
                <w:lang w:eastAsia="lt-LT"/>
              </w:rPr>
              <w:t xml:space="preserve"> (SFMIS2014)</w:t>
            </w:r>
          </w:p>
          <w:p w14:paraId="14066504" w14:textId="77777777" w:rsidR="00297ABA" w:rsidRDefault="00297ABA">
            <w:pPr>
              <w:spacing w:line="276" w:lineRule="auto"/>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545E11C9" w14:textId="77777777" w:rsidR="00297ABA" w:rsidRDefault="004623C4">
            <w:pPr>
              <w:spacing w:line="276" w:lineRule="auto"/>
              <w:rPr>
                <w:iCs/>
                <w:sz w:val="22"/>
                <w:szCs w:val="22"/>
                <w:lang w:eastAsia="lt-LT"/>
              </w:rPr>
            </w:pPr>
            <w:r>
              <w:rPr>
                <w:iCs/>
                <w:sz w:val="22"/>
                <w:szCs w:val="22"/>
                <w:lang w:eastAsia="lt-LT"/>
              </w:rPr>
              <w:lastRenderedPageBreak/>
              <w:t xml:space="preserve">Pasiekta stebėsenos rodiklio reikšmė nustatoma, kai INVEGA, </w:t>
            </w:r>
            <w:r>
              <w:rPr>
                <w:iCs/>
                <w:sz w:val="22"/>
                <w:szCs w:val="22"/>
                <w:lang w:eastAsia="lt-LT"/>
              </w:rPr>
              <w:lastRenderedPageBreak/>
              <w:t xml:space="preserve">vadovaudamasi SODROS duomenimis, užfiksuoja, kad darbuotojas (-ai), </w:t>
            </w:r>
          </w:p>
          <w:p w14:paraId="37DD22DD" w14:textId="77777777" w:rsidR="00297ABA" w:rsidRDefault="004623C4">
            <w:pPr>
              <w:spacing w:line="276" w:lineRule="auto"/>
              <w:rPr>
                <w:bCs/>
                <w:sz w:val="22"/>
                <w:szCs w:val="22"/>
                <w:lang w:eastAsia="lt-LT"/>
              </w:rPr>
            </w:pPr>
            <w:r>
              <w:rPr>
                <w:iCs/>
                <w:sz w:val="22"/>
                <w:szCs w:val="22"/>
                <w:lang w:eastAsia="lt-LT"/>
              </w:rPr>
              <w:t>kurio (-</w:t>
            </w:r>
            <w:proofErr w:type="spellStart"/>
            <w:r>
              <w:rPr>
                <w:iCs/>
                <w:sz w:val="22"/>
                <w:szCs w:val="22"/>
                <w:lang w:eastAsia="lt-LT"/>
              </w:rPr>
              <w:t>ių</w:t>
            </w:r>
            <w:proofErr w:type="spellEnd"/>
            <w:r>
              <w:rPr>
                <w:iCs/>
                <w:sz w:val="22"/>
                <w:szCs w:val="22"/>
                <w:lang w:eastAsia="lt-LT"/>
              </w:rPr>
              <w:t xml:space="preserve">) darbo užmokesčio išlaidų dalis buvo kompensuota, toliau dirba </w:t>
            </w:r>
          </w:p>
          <w:p w14:paraId="398F3FC4" w14:textId="77777777" w:rsidR="00297ABA" w:rsidRDefault="00297ABA">
            <w:pPr>
              <w:spacing w:line="276" w:lineRule="auto"/>
              <w:rPr>
                <w:bCs/>
                <w:sz w:val="22"/>
                <w:szCs w:val="22"/>
                <w:lang w:eastAsia="lt-LT"/>
              </w:rPr>
            </w:pPr>
          </w:p>
          <w:p w14:paraId="478E26FB" w14:textId="77777777" w:rsidR="00297ABA" w:rsidRDefault="00297ABA">
            <w:pPr>
              <w:spacing w:line="276" w:lineRule="auto"/>
              <w:rPr>
                <w:bCs/>
                <w:sz w:val="22"/>
                <w:szCs w:val="22"/>
                <w:lang w:eastAsia="lt-LT"/>
              </w:rPr>
            </w:pPr>
          </w:p>
          <w:p w14:paraId="337A50CA" w14:textId="77777777" w:rsidR="00297ABA" w:rsidRDefault="00297ABA">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767A148B" w14:textId="77777777" w:rsidR="00297ABA" w:rsidRDefault="004623C4">
            <w:pPr>
              <w:spacing w:line="276" w:lineRule="auto"/>
              <w:rPr>
                <w:iCs/>
                <w:sz w:val="22"/>
                <w:szCs w:val="22"/>
                <w:lang w:eastAsia="lt-LT"/>
              </w:rPr>
            </w:pPr>
            <w:r>
              <w:rPr>
                <w:iCs/>
                <w:sz w:val="22"/>
                <w:szCs w:val="22"/>
                <w:lang w:eastAsia="lt-LT"/>
              </w:rPr>
              <w:lastRenderedPageBreak/>
              <w:t xml:space="preserve">Už duomenų apie pasiektą stebėsenos rodiklio reikšmę </w:t>
            </w:r>
            <w:r>
              <w:rPr>
                <w:iCs/>
                <w:sz w:val="22"/>
                <w:szCs w:val="22"/>
                <w:lang w:eastAsia="lt-LT"/>
              </w:rPr>
              <w:lastRenderedPageBreak/>
              <w:t>apskaičiavimą ir registravimą antriniuose šaltiniuose yra atsakinga INVEGA</w:t>
            </w:r>
          </w:p>
          <w:p w14:paraId="44731D6B" w14:textId="77777777" w:rsidR="00297ABA" w:rsidRDefault="00297ABA">
            <w:pPr>
              <w:spacing w:line="276" w:lineRule="auto"/>
              <w:rPr>
                <w:sz w:val="22"/>
                <w:szCs w:val="22"/>
                <w:lang w:eastAsia="lt-LT"/>
              </w:rPr>
            </w:pPr>
          </w:p>
        </w:tc>
      </w:tr>
      <w:tr w:rsidR="00297ABA" w14:paraId="44222AF8" w14:textId="77777777" w:rsidTr="003418B2">
        <w:trPr>
          <w:gridBefore w:val="1"/>
          <w:wBefore w:w="15" w:type="dxa"/>
          <w:trHeight w:val="315"/>
        </w:trPr>
        <w:tc>
          <w:tcPr>
            <w:tcW w:w="1021" w:type="dxa"/>
            <w:tcBorders>
              <w:top w:val="single" w:sz="4" w:space="0" w:color="auto"/>
              <w:left w:val="single" w:sz="4" w:space="0" w:color="auto"/>
              <w:bottom w:val="single" w:sz="4" w:space="0" w:color="auto"/>
              <w:right w:val="single" w:sz="4" w:space="0" w:color="auto"/>
            </w:tcBorders>
            <w:hideMark/>
          </w:tcPr>
          <w:p w14:paraId="1D55E746" w14:textId="77777777" w:rsidR="00297ABA" w:rsidRDefault="004623C4">
            <w:pPr>
              <w:spacing w:line="276" w:lineRule="auto"/>
              <w:jc w:val="center"/>
              <w:rPr>
                <w:sz w:val="22"/>
                <w:szCs w:val="22"/>
                <w:lang w:eastAsia="lt-LT"/>
              </w:rPr>
            </w:pPr>
            <w:r>
              <w:rPr>
                <w:color w:val="000000"/>
                <w:sz w:val="22"/>
                <w:szCs w:val="22"/>
                <w:lang w:eastAsia="lt-LT"/>
              </w:rPr>
              <w:lastRenderedPageBreak/>
              <w:t>P.N.405</w:t>
            </w:r>
          </w:p>
        </w:tc>
        <w:tc>
          <w:tcPr>
            <w:tcW w:w="1672" w:type="dxa"/>
            <w:tcBorders>
              <w:top w:val="single" w:sz="4" w:space="0" w:color="auto"/>
              <w:left w:val="single" w:sz="4" w:space="0" w:color="auto"/>
              <w:bottom w:val="single" w:sz="4" w:space="0" w:color="auto"/>
              <w:right w:val="single" w:sz="4" w:space="0" w:color="auto"/>
            </w:tcBorders>
            <w:hideMark/>
          </w:tcPr>
          <w:p w14:paraId="03961FA8" w14:textId="77777777" w:rsidR="00297ABA" w:rsidRDefault="004623C4">
            <w:pPr>
              <w:spacing w:line="276" w:lineRule="auto"/>
              <w:rPr>
                <w:bCs/>
                <w:sz w:val="22"/>
                <w:szCs w:val="22"/>
                <w:lang w:eastAsia="lt-LT"/>
              </w:rPr>
            </w:pPr>
            <w:r>
              <w:rPr>
                <w:sz w:val="22"/>
                <w:szCs w:val="22"/>
                <w:lang w:eastAsia="lt-LT"/>
              </w:rPr>
              <w:t>„Pirmą kartą įsidarbinę asmenys nuo 18 iki 29 metų“</w:t>
            </w:r>
          </w:p>
        </w:tc>
        <w:tc>
          <w:tcPr>
            <w:tcW w:w="1278" w:type="dxa"/>
            <w:gridSpan w:val="2"/>
            <w:tcBorders>
              <w:top w:val="single" w:sz="4" w:space="0" w:color="auto"/>
              <w:left w:val="single" w:sz="4" w:space="0" w:color="auto"/>
              <w:bottom w:val="single" w:sz="4" w:space="0" w:color="auto"/>
              <w:right w:val="single" w:sz="4" w:space="0" w:color="auto"/>
            </w:tcBorders>
            <w:hideMark/>
          </w:tcPr>
          <w:p w14:paraId="31491E7D" w14:textId="77777777" w:rsidR="00297ABA" w:rsidRDefault="004623C4">
            <w:pPr>
              <w:spacing w:line="276" w:lineRule="auto"/>
              <w:jc w:val="center"/>
              <w:rPr>
                <w:rFonts w:eastAsia="AngsanaUPC"/>
                <w:bCs/>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5D236C90" w14:textId="77777777" w:rsidR="00297ABA" w:rsidRDefault="004623C4">
            <w:pPr>
              <w:spacing w:line="276" w:lineRule="auto"/>
              <w:rPr>
                <w:sz w:val="22"/>
                <w:szCs w:val="22"/>
                <w:lang w:eastAsia="lt-LT"/>
              </w:rPr>
            </w:pPr>
            <w:r>
              <w:rPr>
                <w:b/>
                <w:sz w:val="22"/>
                <w:szCs w:val="22"/>
                <w:lang w:eastAsia="lt-LT"/>
              </w:rPr>
              <w:t>Pirmą kartą įsidarbinę asmenys nuo 18 iki 29 metų</w:t>
            </w:r>
            <w:r>
              <w:rPr>
                <w:sz w:val="22"/>
                <w:szCs w:val="22"/>
                <w:lang w:eastAsia="lt-LT"/>
              </w:rPr>
              <w:t xml:space="preserve"> – asmenys, bet kuriuo amžiaus tarpsniu nuo 18 iki 29 metų, iki tol nedirbę pagal darbo sutartį Lietuvos Respublikoje ir neturėję valstybės tarnautojo statuso, įsidarbinę pagal darbo sutartį pirmą kartą.</w:t>
            </w:r>
          </w:p>
          <w:p w14:paraId="3308B145" w14:textId="77777777" w:rsidR="00297ABA" w:rsidRDefault="004623C4">
            <w:pPr>
              <w:spacing w:line="276" w:lineRule="auto"/>
              <w:rPr>
                <w:sz w:val="22"/>
                <w:szCs w:val="22"/>
                <w:lang w:eastAsia="lt-LT"/>
              </w:rPr>
            </w:pPr>
            <w:r>
              <w:rPr>
                <w:sz w:val="22"/>
                <w:szCs w:val="22"/>
                <w:lang w:eastAsia="lt-LT"/>
              </w:rPr>
              <w:t>Pirmą kartą įsidarbinusio asmens statusas taikomas ne ilgiau kaip vienus metus (12 kalendorinių mėnesių) nuo pirmojo įsidarbinimo, neatsižvelgiant į tai, kiek kartų per tuos vienus metus asmuo sudaro (nutraukia) darbo sutartį.</w:t>
            </w:r>
          </w:p>
          <w:p w14:paraId="6F857F8D" w14:textId="77777777" w:rsidR="00297ABA" w:rsidRDefault="004623C4">
            <w:pPr>
              <w:spacing w:line="276" w:lineRule="auto"/>
              <w:rPr>
                <w:bCs/>
                <w:sz w:val="22"/>
                <w:szCs w:val="22"/>
                <w:lang w:eastAsia="lt-LT"/>
              </w:rPr>
            </w:pPr>
            <w:r>
              <w:rPr>
                <w:b/>
                <w:sz w:val="22"/>
                <w:szCs w:val="22"/>
                <w:lang w:eastAsia="lt-LT"/>
              </w:rPr>
              <w:lastRenderedPageBreak/>
              <w:t>18–29 metų asmenys</w:t>
            </w:r>
            <w:r>
              <w:rPr>
                <w:sz w:val="22"/>
                <w:szCs w:val="22"/>
                <w:lang w:eastAsia="lt-LT"/>
              </w:rPr>
              <w:t xml:space="preserve"> – 18 metų ir vyresni, bet ne daugiau kaip 29 metų, asmenys. Asmens amžius yra skaičiuojamas nuo jo gimimo dienos ir nustatomas tą dieną, kai asmuo pradeda dalyvauti remiamoje veikloje (t. y. įsidarbina pas konkretų darbdavį)</w:t>
            </w:r>
          </w:p>
        </w:tc>
        <w:tc>
          <w:tcPr>
            <w:tcW w:w="2013" w:type="dxa"/>
            <w:tcBorders>
              <w:top w:val="single" w:sz="4" w:space="0" w:color="auto"/>
              <w:left w:val="single" w:sz="4" w:space="0" w:color="auto"/>
              <w:bottom w:val="single" w:sz="4" w:space="0" w:color="auto"/>
              <w:right w:val="single" w:sz="4" w:space="0" w:color="auto"/>
            </w:tcBorders>
          </w:tcPr>
          <w:p w14:paraId="6F7B3C1B" w14:textId="77777777" w:rsidR="00297ABA" w:rsidRDefault="004623C4">
            <w:pPr>
              <w:spacing w:line="276" w:lineRule="auto"/>
              <w:rPr>
                <w:sz w:val="22"/>
                <w:szCs w:val="22"/>
                <w:lang w:eastAsia="lt-LT"/>
              </w:rPr>
            </w:pPr>
            <w:r>
              <w:rPr>
                <w:sz w:val="22"/>
                <w:szCs w:val="22"/>
                <w:lang w:eastAsia="lt-LT"/>
              </w:rPr>
              <w:lastRenderedPageBreak/>
              <w:t>Įvedamasis</w:t>
            </w:r>
          </w:p>
          <w:p w14:paraId="65BDC99F" w14:textId="77777777" w:rsidR="00297ABA" w:rsidRDefault="00297ABA">
            <w:pPr>
              <w:spacing w:line="276" w:lineRule="auto"/>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CECD5AB" w14:textId="77777777" w:rsidR="00297ABA" w:rsidRDefault="004623C4">
            <w:pPr>
              <w:spacing w:line="276" w:lineRule="auto"/>
              <w:rPr>
                <w:iCs/>
                <w:sz w:val="22"/>
                <w:szCs w:val="22"/>
                <w:lang w:eastAsia="lt-LT"/>
              </w:rPr>
            </w:pPr>
            <w:r>
              <w:rPr>
                <w:iCs/>
                <w:color w:val="000000"/>
                <w:sz w:val="22"/>
                <w:szCs w:val="22"/>
                <w:lang w:eastAsia="lt-LT"/>
              </w:rPr>
              <w:t>Sumuojami asmenys, kurių darbo užmokesčio išlaidų dalį projekto įgyvendinimo laikotarpiu INVEGA kompensuoja atrinktiems projektų vykdytojams ir kurių bet kokio dydžio darbo užmokesčio išlaidų kompensacija buvo išmokėta nors kartą</w:t>
            </w:r>
          </w:p>
        </w:tc>
        <w:tc>
          <w:tcPr>
            <w:tcW w:w="1701" w:type="dxa"/>
            <w:tcBorders>
              <w:top w:val="single" w:sz="4" w:space="0" w:color="auto"/>
              <w:left w:val="single" w:sz="4" w:space="0" w:color="auto"/>
              <w:bottom w:val="single" w:sz="4" w:space="0" w:color="auto"/>
              <w:right w:val="single" w:sz="4" w:space="0" w:color="auto"/>
            </w:tcBorders>
          </w:tcPr>
          <w:p w14:paraId="64CDD317" w14:textId="77777777" w:rsidR="00297ABA" w:rsidRDefault="004623C4">
            <w:pPr>
              <w:spacing w:line="276" w:lineRule="auto"/>
              <w:rPr>
                <w:iCs/>
                <w:color w:val="000000"/>
                <w:sz w:val="22"/>
                <w:szCs w:val="22"/>
                <w:lang w:eastAsia="lt-LT"/>
              </w:rPr>
            </w:pPr>
            <w:r>
              <w:rPr>
                <w:b/>
                <w:iCs/>
                <w:color w:val="000000"/>
                <w:sz w:val="22"/>
                <w:szCs w:val="22"/>
                <w:lang w:eastAsia="lt-LT"/>
              </w:rPr>
              <w:t>Pirminiai šaltiniai:</w:t>
            </w:r>
            <w:r>
              <w:rPr>
                <w:iCs/>
                <w:color w:val="000000"/>
                <w:sz w:val="22"/>
                <w:szCs w:val="22"/>
                <w:lang w:eastAsia="lt-LT"/>
              </w:rPr>
              <w:t xml:space="preserve"> </w:t>
            </w:r>
          </w:p>
          <w:p w14:paraId="47280E9E" w14:textId="77777777" w:rsidR="00297ABA" w:rsidRDefault="004623C4">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apimančių pirmą kartą įsidarbinusio (-</w:t>
            </w:r>
            <w:proofErr w:type="spellStart"/>
            <w:r>
              <w:rPr>
                <w:iCs/>
                <w:sz w:val="22"/>
                <w:szCs w:val="22"/>
                <w:lang w:eastAsia="lt-LT"/>
              </w:rPr>
              <w:t>ių</w:t>
            </w:r>
            <w:proofErr w:type="spellEnd"/>
            <w:r>
              <w:rPr>
                <w:iCs/>
                <w:sz w:val="22"/>
                <w:szCs w:val="22"/>
                <w:lang w:eastAsia="lt-LT"/>
              </w:rPr>
              <w:t>) asmens (-ų) darbo užmokesčio išlaidų dalies kompensavimą,</w:t>
            </w:r>
            <w:r>
              <w:rPr>
                <w:iCs/>
                <w:color w:val="FF0000"/>
                <w:sz w:val="22"/>
                <w:szCs w:val="22"/>
                <w:lang w:eastAsia="lt-LT"/>
              </w:rPr>
              <w:t xml:space="preserve"> </w:t>
            </w:r>
            <w:r>
              <w:rPr>
                <w:iCs/>
                <w:color w:val="000000"/>
                <w:sz w:val="22"/>
                <w:szCs w:val="22"/>
                <w:lang w:eastAsia="lt-LT"/>
              </w:rPr>
              <w:t xml:space="preserve">suvestinė. </w:t>
            </w:r>
          </w:p>
          <w:p w14:paraId="66C5A780" w14:textId="77777777" w:rsidR="00297ABA" w:rsidRDefault="00297ABA">
            <w:pPr>
              <w:spacing w:line="276" w:lineRule="auto"/>
              <w:rPr>
                <w:b/>
                <w:iCs/>
                <w:sz w:val="22"/>
                <w:szCs w:val="22"/>
                <w:lang w:eastAsia="lt-LT"/>
              </w:rPr>
            </w:pPr>
          </w:p>
          <w:p w14:paraId="47B7CD1D" w14:textId="77777777" w:rsidR="00297ABA" w:rsidRDefault="004623C4">
            <w:pPr>
              <w:spacing w:line="276" w:lineRule="auto"/>
              <w:rPr>
                <w:b/>
                <w:iCs/>
                <w:sz w:val="22"/>
                <w:szCs w:val="22"/>
                <w:lang w:eastAsia="lt-LT"/>
              </w:rPr>
            </w:pPr>
            <w:r>
              <w:rPr>
                <w:b/>
                <w:iCs/>
                <w:sz w:val="22"/>
                <w:szCs w:val="22"/>
                <w:lang w:eastAsia="lt-LT"/>
              </w:rPr>
              <w:t xml:space="preserve">Antriniai šaltiniai: </w:t>
            </w:r>
          </w:p>
          <w:p w14:paraId="7144B5C9" w14:textId="77777777" w:rsidR="00297ABA" w:rsidRDefault="004623C4">
            <w:pPr>
              <w:spacing w:line="276" w:lineRule="auto"/>
              <w:rPr>
                <w:sz w:val="22"/>
                <w:szCs w:val="22"/>
                <w:lang w:eastAsia="lt-LT"/>
              </w:rPr>
            </w:pPr>
            <w:r>
              <w:rPr>
                <w:color w:val="000000"/>
                <w:sz w:val="22"/>
                <w:szCs w:val="22"/>
                <w:lang w:eastAsia="lt-LT"/>
              </w:rPr>
              <w:t>2014–2020 metų Europos Sąjungos struktūrinių fondų posistemis</w:t>
            </w:r>
            <w:r>
              <w:rPr>
                <w:iCs/>
                <w:sz w:val="22"/>
                <w:szCs w:val="22"/>
                <w:lang w:eastAsia="lt-LT"/>
              </w:rPr>
              <w:t xml:space="preserve"> (SFMIS2014)</w:t>
            </w:r>
          </w:p>
        </w:tc>
        <w:tc>
          <w:tcPr>
            <w:tcW w:w="1701" w:type="dxa"/>
            <w:tcBorders>
              <w:top w:val="single" w:sz="4" w:space="0" w:color="auto"/>
              <w:left w:val="single" w:sz="4" w:space="0" w:color="auto"/>
              <w:bottom w:val="single" w:sz="4" w:space="0" w:color="auto"/>
              <w:right w:val="single" w:sz="4" w:space="0" w:color="auto"/>
            </w:tcBorders>
          </w:tcPr>
          <w:p w14:paraId="73FEE191" w14:textId="77777777" w:rsidR="00297ABA" w:rsidRDefault="004623C4">
            <w:pPr>
              <w:spacing w:line="276" w:lineRule="auto"/>
              <w:rPr>
                <w:iCs/>
                <w:sz w:val="22"/>
                <w:szCs w:val="22"/>
                <w:lang w:eastAsia="lt-LT"/>
              </w:rPr>
            </w:pPr>
            <w:r>
              <w:rPr>
                <w:sz w:val="22"/>
                <w:szCs w:val="22"/>
                <w:lang w:eastAsia="lt-LT"/>
              </w:rPr>
              <w:t>Laikoma, kad stebėsenos rodiklis pasiektas, kai projekto veiklų įgyvendinimo metu INVEGA projekto vykdytojui išmoka bent dalį lėšų už pirmą kartą įsidarbinusį (-</w:t>
            </w:r>
            <w:proofErr w:type="spellStart"/>
            <w:r>
              <w:rPr>
                <w:sz w:val="22"/>
                <w:szCs w:val="22"/>
                <w:lang w:eastAsia="lt-LT"/>
              </w:rPr>
              <w:t>ius</w:t>
            </w:r>
            <w:proofErr w:type="spellEnd"/>
            <w:r>
              <w:rPr>
                <w:sz w:val="22"/>
                <w:szCs w:val="22"/>
                <w:lang w:eastAsia="lt-LT"/>
              </w:rPr>
              <w:t>) asmenį (-</w:t>
            </w:r>
            <w:proofErr w:type="spellStart"/>
            <w:r>
              <w:rPr>
                <w:sz w:val="22"/>
                <w:szCs w:val="22"/>
                <w:lang w:eastAsia="lt-LT"/>
              </w:rPr>
              <w:t>is</w:t>
            </w:r>
            <w:proofErr w:type="spellEnd"/>
            <w:r>
              <w:rPr>
                <w:sz w:val="22"/>
                <w:szCs w:val="22"/>
                <w:lang w:eastAsia="lt-LT"/>
              </w:rPr>
              <w:t xml:space="preserve">) nuo 18 iki 29 metų </w:t>
            </w:r>
          </w:p>
          <w:p w14:paraId="14207A21" w14:textId="77777777" w:rsidR="00297ABA" w:rsidRDefault="00297ABA">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3CFA009B" w14:textId="77777777" w:rsidR="00297ABA" w:rsidRDefault="004623C4">
            <w:pPr>
              <w:spacing w:line="276" w:lineRule="auto"/>
              <w:rPr>
                <w:iCs/>
                <w:sz w:val="22"/>
                <w:szCs w:val="22"/>
                <w:lang w:eastAsia="lt-LT"/>
              </w:rPr>
            </w:pPr>
            <w:r>
              <w:rPr>
                <w:iCs/>
                <w:sz w:val="22"/>
                <w:szCs w:val="22"/>
                <w:lang w:eastAsia="lt-LT"/>
              </w:rPr>
              <w:t>Už duomenų apie pasiektą stebėsenos rodiklio reikšmę apskaičiavimą ir registravimą antriniuose šaltiniuose yra atsakinga INVEGA</w:t>
            </w:r>
          </w:p>
          <w:p w14:paraId="5DF61220" w14:textId="77777777" w:rsidR="00297ABA" w:rsidRDefault="00297ABA">
            <w:pPr>
              <w:spacing w:line="276" w:lineRule="auto"/>
              <w:rPr>
                <w:sz w:val="22"/>
                <w:szCs w:val="22"/>
                <w:lang w:eastAsia="lt-LT"/>
              </w:rPr>
            </w:pPr>
          </w:p>
        </w:tc>
      </w:tr>
      <w:tr w:rsidR="00297ABA" w14:paraId="2BF1239F" w14:textId="77777777" w:rsidTr="003418B2">
        <w:trPr>
          <w:gridBefore w:val="1"/>
          <w:wBefore w:w="15" w:type="dxa"/>
          <w:trHeight w:val="315"/>
        </w:trPr>
        <w:tc>
          <w:tcPr>
            <w:tcW w:w="1021" w:type="dxa"/>
            <w:tcBorders>
              <w:top w:val="single" w:sz="4" w:space="0" w:color="auto"/>
              <w:left w:val="single" w:sz="4" w:space="0" w:color="auto"/>
              <w:bottom w:val="single" w:sz="4" w:space="0" w:color="auto"/>
              <w:right w:val="single" w:sz="4" w:space="0" w:color="auto"/>
            </w:tcBorders>
            <w:hideMark/>
          </w:tcPr>
          <w:p w14:paraId="6DD741A9" w14:textId="77777777" w:rsidR="00297ABA" w:rsidRDefault="004623C4">
            <w:pPr>
              <w:spacing w:line="276" w:lineRule="auto"/>
              <w:jc w:val="center"/>
              <w:rPr>
                <w:color w:val="000000"/>
                <w:sz w:val="22"/>
                <w:szCs w:val="22"/>
                <w:lang w:eastAsia="lt-LT"/>
              </w:rPr>
            </w:pPr>
            <w:r>
              <w:rPr>
                <w:color w:val="000000"/>
                <w:sz w:val="22"/>
                <w:szCs w:val="22"/>
                <w:lang w:eastAsia="lt-LT"/>
              </w:rPr>
              <w:t>P.N.406</w:t>
            </w:r>
          </w:p>
        </w:tc>
        <w:tc>
          <w:tcPr>
            <w:tcW w:w="1672" w:type="dxa"/>
            <w:tcBorders>
              <w:top w:val="single" w:sz="4" w:space="0" w:color="auto"/>
              <w:left w:val="single" w:sz="4" w:space="0" w:color="auto"/>
              <w:bottom w:val="single" w:sz="4" w:space="0" w:color="auto"/>
              <w:right w:val="single" w:sz="4" w:space="0" w:color="auto"/>
            </w:tcBorders>
          </w:tcPr>
          <w:p w14:paraId="75FEDADD" w14:textId="77777777" w:rsidR="00297ABA" w:rsidRDefault="004623C4">
            <w:pPr>
              <w:tabs>
                <w:tab w:val="left" w:pos="567"/>
              </w:tabs>
              <w:spacing w:line="276" w:lineRule="auto"/>
              <w:rPr>
                <w:bCs/>
                <w:sz w:val="22"/>
                <w:szCs w:val="22"/>
                <w:lang w:eastAsia="lt-LT"/>
              </w:rPr>
            </w:pPr>
            <w:r>
              <w:rPr>
                <w:sz w:val="22"/>
                <w:szCs w:val="22"/>
                <w:lang w:eastAsia="lt-LT"/>
              </w:rPr>
              <w:t>„Įsidarbinę 50 metų ir vyresni asmenys“</w:t>
            </w:r>
          </w:p>
          <w:p w14:paraId="4D1F54D5" w14:textId="77777777" w:rsidR="00297ABA" w:rsidRDefault="00297ABA">
            <w:pPr>
              <w:spacing w:line="276" w:lineRule="auto"/>
              <w:rPr>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460655A8" w14:textId="77777777" w:rsidR="00297ABA" w:rsidRDefault="004623C4">
            <w:pPr>
              <w:spacing w:line="276" w:lineRule="auto"/>
              <w:jc w:val="center"/>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7C10E58B" w14:textId="77777777" w:rsidR="00297ABA" w:rsidRDefault="004623C4">
            <w:pPr>
              <w:tabs>
                <w:tab w:val="left" w:pos="567"/>
              </w:tabs>
              <w:spacing w:line="276" w:lineRule="auto"/>
              <w:rPr>
                <w:sz w:val="22"/>
                <w:szCs w:val="22"/>
                <w:lang w:eastAsia="lt-LT"/>
              </w:rPr>
            </w:pPr>
            <w:r>
              <w:rPr>
                <w:b/>
                <w:sz w:val="22"/>
                <w:szCs w:val="22"/>
                <w:lang w:eastAsia="lt-LT"/>
              </w:rPr>
              <w:t xml:space="preserve">Įsidarbinę 50 metų ir vyresni asmenys </w:t>
            </w:r>
            <w:r>
              <w:rPr>
                <w:sz w:val="22"/>
                <w:szCs w:val="22"/>
                <w:lang w:eastAsia="lt-LT"/>
              </w:rPr>
              <w:t>–</w:t>
            </w:r>
            <w:r>
              <w:rPr>
                <w:b/>
                <w:sz w:val="22"/>
                <w:szCs w:val="22"/>
                <w:lang w:eastAsia="lt-LT"/>
              </w:rPr>
              <w:t xml:space="preserve"> </w:t>
            </w:r>
            <w:r>
              <w:rPr>
                <w:sz w:val="22"/>
                <w:szCs w:val="22"/>
                <w:lang w:eastAsia="lt-LT"/>
              </w:rPr>
              <w:t xml:space="preserve">asmenys, ne mažiau kaip 3 mėnesius neturėję darbo ir bet kuriuo amžiaus tarpsniu nuo 50 metų iki pensinio amžiaus pradžios – </w:t>
            </w:r>
            <w:r>
              <w:rPr>
                <w:iCs/>
                <w:sz w:val="22"/>
                <w:szCs w:val="22"/>
                <w:lang w:eastAsia="lt-LT"/>
              </w:rPr>
              <w:t xml:space="preserve">Valstybinių socialinio draudimo pensijų įstatymo nustatyto senatvės pensijos amžiaus, </w:t>
            </w:r>
            <w:r>
              <w:rPr>
                <w:sz w:val="22"/>
                <w:szCs w:val="22"/>
                <w:lang w:eastAsia="lt-LT"/>
              </w:rPr>
              <w:t>įsidarbinę pagal darbo sutartį.</w:t>
            </w:r>
          </w:p>
          <w:p w14:paraId="2F430BB2" w14:textId="77777777" w:rsidR="00297ABA" w:rsidRDefault="004623C4">
            <w:pPr>
              <w:spacing w:line="276" w:lineRule="auto"/>
              <w:rPr>
                <w:sz w:val="22"/>
                <w:szCs w:val="22"/>
                <w:lang w:eastAsia="lt-LT"/>
              </w:rPr>
            </w:pPr>
            <w:r>
              <w:rPr>
                <w:sz w:val="22"/>
                <w:szCs w:val="22"/>
                <w:lang w:eastAsia="lt-LT"/>
              </w:rPr>
              <w:t xml:space="preserve">Įsidarbinusio asmens statusas taikomas ne mažiau kaip 3 mėnesius prieš įsidarbinimą pas konkretų projekto </w:t>
            </w:r>
            <w:r>
              <w:rPr>
                <w:sz w:val="22"/>
                <w:szCs w:val="22"/>
                <w:lang w:eastAsia="lt-LT"/>
              </w:rPr>
              <w:lastRenderedPageBreak/>
              <w:t>vykdytoją neturėjusiam darbo asmeniui ne ilgiau kaip dvejus metus (24 kalendorinius mėnesius) nuo šio įsidarbinimo, neatsižvelgiant į tai, kiek kartų per tuos dvejus metus asmuo sudaro (nutraukia) darbo sutartį.</w:t>
            </w:r>
          </w:p>
          <w:p w14:paraId="3A246B6E" w14:textId="77777777" w:rsidR="00297ABA" w:rsidRDefault="004623C4">
            <w:pPr>
              <w:spacing w:line="276" w:lineRule="auto"/>
              <w:rPr>
                <w:sz w:val="22"/>
                <w:szCs w:val="22"/>
                <w:lang w:eastAsia="lt-LT"/>
              </w:rPr>
            </w:pPr>
            <w:r>
              <w:rPr>
                <w:b/>
                <w:sz w:val="22"/>
                <w:szCs w:val="22"/>
                <w:lang w:eastAsia="lt-LT"/>
              </w:rPr>
              <w:t>50 metų ir vyresni  asmenys</w:t>
            </w:r>
            <w:r>
              <w:rPr>
                <w:sz w:val="22"/>
                <w:szCs w:val="22"/>
                <w:lang w:eastAsia="lt-LT"/>
              </w:rPr>
              <w:t xml:space="preserve"> – 50 metų ir vyresni darbingo amžiaus asmenys, dalyvaujantys arba dalyvavę remiamoje veikloje.</w:t>
            </w:r>
          </w:p>
          <w:p w14:paraId="223A248B" w14:textId="77777777" w:rsidR="00297ABA" w:rsidRDefault="004623C4">
            <w:pPr>
              <w:spacing w:line="276" w:lineRule="auto"/>
              <w:rPr>
                <w:sz w:val="22"/>
                <w:szCs w:val="22"/>
                <w:lang w:eastAsia="lt-LT"/>
              </w:rPr>
            </w:pPr>
            <w:r>
              <w:rPr>
                <w:iCs/>
                <w:sz w:val="22"/>
                <w:szCs w:val="22"/>
                <w:lang w:eastAsia="lt-LT"/>
              </w:rPr>
              <w:t xml:space="preserve">Asmens amžius yra skaičiuojamas nuo gimimo dienos ir nustatomas tą dieną, kai asmuo pradeda dalyvauti remiamoje veikloje (t. y. įsidarbina pas konkretų darbdavį) </w:t>
            </w:r>
          </w:p>
        </w:tc>
        <w:tc>
          <w:tcPr>
            <w:tcW w:w="2013" w:type="dxa"/>
            <w:tcBorders>
              <w:top w:val="single" w:sz="4" w:space="0" w:color="auto"/>
              <w:left w:val="single" w:sz="4" w:space="0" w:color="auto"/>
              <w:bottom w:val="single" w:sz="4" w:space="0" w:color="auto"/>
              <w:right w:val="single" w:sz="4" w:space="0" w:color="auto"/>
            </w:tcBorders>
            <w:hideMark/>
          </w:tcPr>
          <w:p w14:paraId="2B98AA36" w14:textId="77777777" w:rsidR="00297ABA" w:rsidRDefault="004623C4">
            <w:pPr>
              <w:spacing w:line="276" w:lineRule="auto"/>
              <w:rPr>
                <w:sz w:val="22"/>
                <w:szCs w:val="22"/>
                <w:lang w:eastAsia="lt-LT"/>
              </w:rPr>
            </w:pPr>
            <w:r>
              <w:rPr>
                <w:sz w:val="22"/>
                <w:szCs w:val="22"/>
                <w:lang w:eastAsia="lt-LT"/>
              </w:rPr>
              <w:lastRenderedPageBreak/>
              <w:t xml:space="preserve">Įvedamasis </w:t>
            </w:r>
          </w:p>
        </w:tc>
        <w:tc>
          <w:tcPr>
            <w:tcW w:w="1701" w:type="dxa"/>
            <w:tcBorders>
              <w:top w:val="single" w:sz="4" w:space="0" w:color="auto"/>
              <w:left w:val="single" w:sz="4" w:space="0" w:color="auto"/>
              <w:bottom w:val="single" w:sz="4" w:space="0" w:color="auto"/>
              <w:right w:val="single" w:sz="4" w:space="0" w:color="auto"/>
            </w:tcBorders>
            <w:hideMark/>
          </w:tcPr>
          <w:p w14:paraId="1AC6988F" w14:textId="77777777" w:rsidR="00297ABA" w:rsidRDefault="004623C4">
            <w:pPr>
              <w:spacing w:line="276" w:lineRule="auto"/>
              <w:rPr>
                <w:sz w:val="22"/>
                <w:szCs w:val="22"/>
                <w:lang w:eastAsia="lt-LT"/>
              </w:rPr>
            </w:pPr>
            <w:r>
              <w:rPr>
                <w:iCs/>
                <w:color w:val="000000"/>
                <w:sz w:val="22"/>
                <w:szCs w:val="22"/>
                <w:lang w:eastAsia="lt-LT"/>
              </w:rPr>
              <w:t xml:space="preserve">Sumuojami asmenys, kurių darbo užmokesčio išlaidų dalį projekto įgyvendinimo laikotarpiu INVEGA kompensuoja atrinktiems projektų vykdytojams ir kurių bet kokio dydžio darbo užmokesčio išlaidų kompensacija </w:t>
            </w:r>
            <w:r>
              <w:rPr>
                <w:iCs/>
                <w:color w:val="000000"/>
                <w:sz w:val="22"/>
                <w:szCs w:val="22"/>
                <w:lang w:eastAsia="lt-LT"/>
              </w:rPr>
              <w:lastRenderedPageBreak/>
              <w:t xml:space="preserve">buvo išmokėta nors kartą </w:t>
            </w:r>
          </w:p>
        </w:tc>
        <w:tc>
          <w:tcPr>
            <w:tcW w:w="1701" w:type="dxa"/>
            <w:tcBorders>
              <w:top w:val="single" w:sz="4" w:space="0" w:color="auto"/>
              <w:left w:val="single" w:sz="4" w:space="0" w:color="auto"/>
              <w:bottom w:val="single" w:sz="4" w:space="0" w:color="auto"/>
              <w:right w:val="single" w:sz="4" w:space="0" w:color="auto"/>
            </w:tcBorders>
          </w:tcPr>
          <w:p w14:paraId="4FD76F9A" w14:textId="77777777" w:rsidR="00297ABA" w:rsidRDefault="004623C4">
            <w:pPr>
              <w:spacing w:line="276" w:lineRule="auto"/>
              <w:rPr>
                <w:iCs/>
                <w:color w:val="000000"/>
                <w:sz w:val="22"/>
                <w:szCs w:val="22"/>
                <w:lang w:eastAsia="lt-LT"/>
              </w:rPr>
            </w:pPr>
            <w:r>
              <w:rPr>
                <w:b/>
                <w:iCs/>
                <w:color w:val="000000"/>
                <w:sz w:val="22"/>
                <w:szCs w:val="22"/>
                <w:lang w:eastAsia="lt-LT"/>
              </w:rPr>
              <w:lastRenderedPageBreak/>
              <w:t>Pirminiai šaltiniai:</w:t>
            </w:r>
            <w:r>
              <w:rPr>
                <w:iCs/>
                <w:color w:val="000000"/>
                <w:sz w:val="22"/>
                <w:szCs w:val="22"/>
                <w:lang w:eastAsia="lt-LT"/>
              </w:rPr>
              <w:t xml:space="preserve"> </w:t>
            </w:r>
          </w:p>
          <w:p w14:paraId="16E155FE" w14:textId="77777777" w:rsidR="00297ABA" w:rsidRDefault="004623C4">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apimančių įsidarbinusių 50 metų ir vyresnių asmenų, darbo užmokesčio išlaidų dalies kompensavimą,</w:t>
            </w:r>
            <w:r>
              <w:rPr>
                <w:iCs/>
                <w:color w:val="FF0000"/>
                <w:sz w:val="22"/>
                <w:szCs w:val="22"/>
                <w:lang w:eastAsia="lt-LT"/>
              </w:rPr>
              <w:t xml:space="preserve"> </w:t>
            </w:r>
            <w:r>
              <w:rPr>
                <w:iCs/>
                <w:color w:val="000000"/>
                <w:sz w:val="22"/>
                <w:szCs w:val="22"/>
                <w:lang w:eastAsia="lt-LT"/>
              </w:rPr>
              <w:t>suvestinė.</w:t>
            </w:r>
          </w:p>
          <w:p w14:paraId="5DACAC17" w14:textId="77777777" w:rsidR="00297ABA" w:rsidRDefault="00297ABA">
            <w:pPr>
              <w:spacing w:line="276" w:lineRule="auto"/>
              <w:rPr>
                <w:iCs/>
                <w:color w:val="000000"/>
                <w:sz w:val="22"/>
                <w:szCs w:val="22"/>
                <w:lang w:eastAsia="lt-LT"/>
              </w:rPr>
            </w:pPr>
          </w:p>
          <w:p w14:paraId="4452DEBF" w14:textId="77777777" w:rsidR="00297ABA" w:rsidRDefault="004623C4">
            <w:pPr>
              <w:spacing w:line="276" w:lineRule="auto"/>
              <w:rPr>
                <w:b/>
                <w:iCs/>
                <w:sz w:val="22"/>
                <w:szCs w:val="22"/>
                <w:lang w:eastAsia="lt-LT"/>
              </w:rPr>
            </w:pPr>
            <w:r>
              <w:rPr>
                <w:b/>
                <w:iCs/>
                <w:sz w:val="22"/>
                <w:szCs w:val="22"/>
                <w:lang w:eastAsia="lt-LT"/>
              </w:rPr>
              <w:t xml:space="preserve">Antriniai šaltiniai: </w:t>
            </w:r>
          </w:p>
          <w:p w14:paraId="3A3830E9" w14:textId="77777777" w:rsidR="00297ABA" w:rsidRDefault="004623C4">
            <w:pPr>
              <w:spacing w:line="276" w:lineRule="auto"/>
              <w:rPr>
                <w:iCs/>
                <w:sz w:val="22"/>
                <w:szCs w:val="22"/>
                <w:lang w:eastAsia="lt-LT"/>
              </w:rPr>
            </w:pPr>
            <w:r>
              <w:rPr>
                <w:color w:val="000000"/>
                <w:sz w:val="22"/>
                <w:szCs w:val="22"/>
                <w:lang w:eastAsia="lt-LT"/>
              </w:rPr>
              <w:t xml:space="preserve">2014–2020 metų Europos Sąjungos </w:t>
            </w:r>
            <w:r>
              <w:rPr>
                <w:color w:val="000000"/>
                <w:sz w:val="22"/>
                <w:szCs w:val="22"/>
                <w:lang w:eastAsia="lt-LT"/>
              </w:rPr>
              <w:lastRenderedPageBreak/>
              <w:t>struktūrinių fondų posistemis</w:t>
            </w:r>
            <w:r>
              <w:rPr>
                <w:iCs/>
                <w:sz w:val="22"/>
                <w:szCs w:val="22"/>
                <w:lang w:eastAsia="lt-LT"/>
              </w:rPr>
              <w:t xml:space="preserve"> (SFMIS2014)</w:t>
            </w:r>
          </w:p>
          <w:p w14:paraId="18B92739" w14:textId="77777777" w:rsidR="00297ABA" w:rsidRDefault="00297ABA">
            <w:pPr>
              <w:spacing w:line="276" w:lineRule="auto"/>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1222819D" w14:textId="77777777" w:rsidR="00297ABA" w:rsidRDefault="004623C4">
            <w:pPr>
              <w:spacing w:line="276" w:lineRule="auto"/>
              <w:rPr>
                <w:sz w:val="22"/>
                <w:szCs w:val="22"/>
                <w:lang w:eastAsia="lt-LT"/>
              </w:rPr>
            </w:pPr>
            <w:r>
              <w:rPr>
                <w:sz w:val="22"/>
                <w:szCs w:val="22"/>
                <w:lang w:eastAsia="lt-LT"/>
              </w:rPr>
              <w:lastRenderedPageBreak/>
              <w:t xml:space="preserve">Laikoma, kad stebėsenos rodiklis pasiektas, kai projekto veiklų įgyvendinimo metu INVEGA projekto vykdytojui išmoka bent dalį lėšų už </w:t>
            </w:r>
            <w:r>
              <w:rPr>
                <w:iCs/>
                <w:sz w:val="22"/>
                <w:szCs w:val="22"/>
                <w:lang w:eastAsia="lt-LT"/>
              </w:rPr>
              <w:t>įsidarbinusį (-</w:t>
            </w:r>
            <w:proofErr w:type="spellStart"/>
            <w:r>
              <w:rPr>
                <w:iCs/>
                <w:sz w:val="22"/>
                <w:szCs w:val="22"/>
                <w:lang w:eastAsia="lt-LT"/>
              </w:rPr>
              <w:t>ius</w:t>
            </w:r>
            <w:proofErr w:type="spellEnd"/>
            <w:r>
              <w:rPr>
                <w:iCs/>
                <w:sz w:val="22"/>
                <w:szCs w:val="22"/>
                <w:lang w:eastAsia="lt-LT"/>
              </w:rPr>
              <w:t>) 50 metų ir vyresnį (-</w:t>
            </w:r>
            <w:proofErr w:type="spellStart"/>
            <w:r>
              <w:rPr>
                <w:iCs/>
                <w:sz w:val="22"/>
                <w:szCs w:val="22"/>
                <w:lang w:eastAsia="lt-LT"/>
              </w:rPr>
              <w:t>ius</w:t>
            </w:r>
            <w:proofErr w:type="spellEnd"/>
            <w:r>
              <w:rPr>
                <w:iCs/>
                <w:sz w:val="22"/>
                <w:szCs w:val="22"/>
                <w:lang w:eastAsia="lt-LT"/>
              </w:rPr>
              <w:t>) asmenį (-</w:t>
            </w:r>
            <w:proofErr w:type="spellStart"/>
            <w:r>
              <w:rPr>
                <w:iCs/>
                <w:sz w:val="22"/>
                <w:szCs w:val="22"/>
                <w:lang w:eastAsia="lt-LT"/>
              </w:rPr>
              <w:t>is</w:t>
            </w:r>
            <w:proofErr w:type="spellEnd"/>
            <w:r>
              <w:rPr>
                <w:iCs/>
                <w:sz w:val="22"/>
                <w:szCs w:val="22"/>
                <w:lang w:eastAsia="lt-LT"/>
              </w:rPr>
              <w:t>)</w:t>
            </w:r>
          </w:p>
        </w:tc>
        <w:tc>
          <w:tcPr>
            <w:tcW w:w="1559" w:type="dxa"/>
            <w:tcBorders>
              <w:top w:val="single" w:sz="4" w:space="0" w:color="auto"/>
              <w:left w:val="single" w:sz="4" w:space="0" w:color="auto"/>
              <w:bottom w:val="single" w:sz="4" w:space="0" w:color="auto"/>
              <w:right w:val="single" w:sz="4" w:space="0" w:color="auto"/>
            </w:tcBorders>
          </w:tcPr>
          <w:p w14:paraId="50D31796" w14:textId="77777777" w:rsidR="00297ABA" w:rsidRDefault="004623C4">
            <w:pPr>
              <w:spacing w:line="276" w:lineRule="auto"/>
              <w:rPr>
                <w:iCs/>
                <w:sz w:val="22"/>
                <w:szCs w:val="22"/>
                <w:lang w:eastAsia="lt-LT"/>
              </w:rPr>
            </w:pPr>
            <w:r>
              <w:rPr>
                <w:iCs/>
                <w:sz w:val="22"/>
                <w:szCs w:val="22"/>
                <w:lang w:eastAsia="lt-LT"/>
              </w:rPr>
              <w:t>Už duomenų apie pasiektą stebėsenos rodiklio reikšmę apskaičiavimą ir registravimą antriniuose šaltiniuose yra atsakinga INVEGA</w:t>
            </w:r>
          </w:p>
          <w:p w14:paraId="4D3CAE22" w14:textId="77777777" w:rsidR="00297ABA" w:rsidRDefault="00297ABA">
            <w:pPr>
              <w:spacing w:line="276" w:lineRule="auto"/>
              <w:rPr>
                <w:sz w:val="22"/>
                <w:szCs w:val="22"/>
                <w:lang w:eastAsia="lt-LT"/>
              </w:rPr>
            </w:pPr>
          </w:p>
        </w:tc>
      </w:tr>
      <w:tr w:rsidR="00297ABA" w14:paraId="3618F4EC" w14:textId="77777777" w:rsidTr="003418B2">
        <w:trPr>
          <w:gridBefore w:val="1"/>
          <w:wBefore w:w="15" w:type="dxa"/>
          <w:trHeight w:val="1975"/>
        </w:trPr>
        <w:tc>
          <w:tcPr>
            <w:tcW w:w="1021" w:type="dxa"/>
            <w:tcBorders>
              <w:top w:val="single" w:sz="4" w:space="0" w:color="auto"/>
              <w:left w:val="single" w:sz="4" w:space="0" w:color="auto"/>
              <w:bottom w:val="single" w:sz="4" w:space="0" w:color="auto"/>
              <w:right w:val="single" w:sz="4" w:space="0" w:color="auto"/>
            </w:tcBorders>
            <w:hideMark/>
          </w:tcPr>
          <w:p w14:paraId="5CF0595C" w14:textId="77777777" w:rsidR="00297ABA" w:rsidRDefault="004623C4">
            <w:pPr>
              <w:spacing w:line="276" w:lineRule="auto"/>
              <w:rPr>
                <w:color w:val="000000"/>
                <w:sz w:val="22"/>
                <w:szCs w:val="22"/>
                <w:lang w:eastAsia="lt-LT"/>
              </w:rPr>
            </w:pPr>
            <w:r>
              <w:rPr>
                <w:sz w:val="22"/>
                <w:szCs w:val="22"/>
                <w:lang w:eastAsia="lt-LT"/>
              </w:rPr>
              <w:lastRenderedPageBreak/>
              <w:t>R.N.411</w:t>
            </w:r>
          </w:p>
        </w:tc>
        <w:tc>
          <w:tcPr>
            <w:tcW w:w="1672" w:type="dxa"/>
            <w:tcBorders>
              <w:top w:val="single" w:sz="4" w:space="0" w:color="auto"/>
              <w:left w:val="single" w:sz="4" w:space="0" w:color="auto"/>
              <w:bottom w:val="single" w:sz="4" w:space="0" w:color="auto"/>
              <w:right w:val="single" w:sz="4" w:space="0" w:color="auto"/>
            </w:tcBorders>
            <w:hideMark/>
          </w:tcPr>
          <w:p w14:paraId="0BA10D05" w14:textId="77777777" w:rsidR="00297ABA" w:rsidRDefault="004623C4">
            <w:pPr>
              <w:tabs>
                <w:tab w:val="left" w:pos="567"/>
              </w:tabs>
              <w:spacing w:line="276" w:lineRule="auto"/>
              <w:rPr>
                <w:sz w:val="22"/>
                <w:szCs w:val="22"/>
                <w:lang w:eastAsia="lt-LT"/>
              </w:rPr>
            </w:pPr>
            <w:r>
              <w:rPr>
                <w:sz w:val="22"/>
                <w:szCs w:val="22"/>
                <w:lang w:eastAsia="lt-LT"/>
              </w:rPr>
              <w:t>„Sėkmingai veikiančių subsidijas gavusių paskolos gavėjų dalis“</w:t>
            </w:r>
          </w:p>
        </w:tc>
        <w:tc>
          <w:tcPr>
            <w:tcW w:w="1278" w:type="dxa"/>
            <w:gridSpan w:val="2"/>
            <w:tcBorders>
              <w:top w:val="single" w:sz="4" w:space="0" w:color="auto"/>
              <w:left w:val="single" w:sz="4" w:space="0" w:color="auto"/>
              <w:bottom w:val="single" w:sz="4" w:space="0" w:color="auto"/>
              <w:right w:val="single" w:sz="4" w:space="0" w:color="auto"/>
            </w:tcBorders>
          </w:tcPr>
          <w:p w14:paraId="3C7D3030" w14:textId="77777777" w:rsidR="00297ABA" w:rsidRDefault="004623C4">
            <w:pPr>
              <w:spacing w:line="276" w:lineRule="auto"/>
              <w:rPr>
                <w:rFonts w:eastAsia="AngsanaUPC"/>
                <w:bCs/>
                <w:sz w:val="22"/>
                <w:szCs w:val="22"/>
                <w:lang w:eastAsia="lt-LT"/>
              </w:rPr>
            </w:pPr>
            <w:r>
              <w:rPr>
                <w:rFonts w:eastAsia="AngsanaUPC"/>
                <w:bCs/>
                <w:sz w:val="22"/>
                <w:szCs w:val="22"/>
                <w:lang w:eastAsia="lt-LT"/>
              </w:rPr>
              <w:t>Procentai</w:t>
            </w:r>
          </w:p>
          <w:p w14:paraId="29AE8432" w14:textId="77777777" w:rsidR="00297ABA" w:rsidRDefault="00297ABA">
            <w:pPr>
              <w:spacing w:line="276" w:lineRule="auto"/>
              <w:rPr>
                <w:sz w:val="22"/>
                <w:szCs w:val="22"/>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27123514" w14:textId="77777777" w:rsidR="00297ABA" w:rsidRDefault="004623C4">
            <w:pPr>
              <w:spacing w:line="276" w:lineRule="auto"/>
              <w:rPr>
                <w:iCs/>
                <w:sz w:val="22"/>
                <w:szCs w:val="22"/>
                <w:lang w:eastAsia="lt-LT"/>
              </w:rPr>
            </w:pPr>
            <w:r>
              <w:rPr>
                <w:b/>
                <w:iCs/>
                <w:sz w:val="22"/>
                <w:szCs w:val="22"/>
                <w:lang w:eastAsia="lt-LT"/>
              </w:rPr>
              <w:t xml:space="preserve">Sėkmingai veikiantys </w:t>
            </w:r>
            <w:r>
              <w:rPr>
                <w:b/>
                <w:sz w:val="22"/>
                <w:szCs w:val="22"/>
                <w:lang w:eastAsia="lt-LT"/>
              </w:rPr>
              <w:t>paskolos gavėjai</w:t>
            </w:r>
            <w:r>
              <w:rPr>
                <w:sz w:val="22"/>
                <w:szCs w:val="22"/>
                <w:lang w:eastAsia="lt-LT"/>
              </w:rPr>
              <w:t xml:space="preserve"> – projekto vykdytojai, gavę subsidiją darbuotojo (-ų) darbo užmokesčio išlaidoms kompensuoti,</w:t>
            </w:r>
            <w:r>
              <w:rPr>
                <w:iCs/>
                <w:sz w:val="22"/>
                <w:szCs w:val="22"/>
                <w:lang w:eastAsia="lt-LT"/>
              </w:rPr>
              <w:t xml:space="preserve"> praėjus 6 mėnesiams po</w:t>
            </w:r>
            <w:r>
              <w:rPr>
                <w:sz w:val="22"/>
                <w:szCs w:val="22"/>
                <w:lang w:eastAsia="lt-LT"/>
              </w:rPr>
              <w:t xml:space="preserve"> darbo užmokesčio išlaidų dalies kompensavimo pabaigos</w:t>
            </w:r>
            <w:r>
              <w:rPr>
                <w:iCs/>
                <w:sz w:val="22"/>
                <w:szCs w:val="22"/>
                <w:lang w:eastAsia="lt-LT"/>
              </w:rPr>
              <w:t xml:space="preserve"> datos tą dieną neturintys bankrutuojančios, bankrutavusios ar likviduojamos įmonės statuso. </w:t>
            </w:r>
          </w:p>
          <w:p w14:paraId="008AFB9D" w14:textId="77777777" w:rsidR="00297ABA" w:rsidRDefault="004623C4">
            <w:pPr>
              <w:spacing w:line="276" w:lineRule="auto"/>
              <w:rPr>
                <w:b/>
                <w:sz w:val="22"/>
                <w:szCs w:val="22"/>
                <w:lang w:eastAsia="lt-LT"/>
              </w:rPr>
            </w:pPr>
            <w:r>
              <w:rPr>
                <w:b/>
                <w:bCs/>
                <w:sz w:val="22"/>
                <w:szCs w:val="22"/>
                <w:lang w:eastAsia="lt-LT"/>
              </w:rPr>
              <w:t>Paskolos gavėjai</w:t>
            </w:r>
            <w:r>
              <w:rPr>
                <w:bCs/>
                <w:sz w:val="22"/>
                <w:szCs w:val="22"/>
                <w:lang w:eastAsia="lt-LT"/>
              </w:rPr>
              <w:t xml:space="preserve"> </w:t>
            </w:r>
            <w:r>
              <w:rPr>
                <w:sz w:val="22"/>
                <w:szCs w:val="22"/>
                <w:lang w:eastAsia="lt-LT"/>
              </w:rPr>
              <w:t>–</w:t>
            </w:r>
            <w:r>
              <w:rPr>
                <w:bCs/>
                <w:sz w:val="22"/>
                <w:szCs w:val="22"/>
                <w:lang w:eastAsia="lt-LT"/>
              </w:rPr>
              <w:t xml:space="preserve"> </w:t>
            </w:r>
            <w:r>
              <w:rPr>
                <w:sz w:val="22"/>
                <w:szCs w:val="22"/>
                <w:lang w:eastAsia="lt-LT"/>
              </w:rPr>
              <w:t xml:space="preserve">labai mažos, mažos įmonės, pradėjusios savo verslą su paskola, suteikta pagal finansinę priemonę „Verslumo skatinimas 2014–2020, finansuojamas iš Europos socialinio fondo“ (toliau – finansinė priemonė „Verslumo skatinimas 2014–2020“), kuriems skirtas finansavimas darbuotojų darbo </w:t>
            </w:r>
            <w:r>
              <w:rPr>
                <w:sz w:val="22"/>
                <w:szCs w:val="22"/>
                <w:lang w:eastAsia="lt-LT"/>
              </w:rPr>
              <w:lastRenderedPageBreak/>
              <w:t>užmokesčio išlaidų daliai kompensuoti</w:t>
            </w:r>
          </w:p>
        </w:tc>
        <w:tc>
          <w:tcPr>
            <w:tcW w:w="2013" w:type="dxa"/>
            <w:tcBorders>
              <w:top w:val="single" w:sz="4" w:space="0" w:color="auto"/>
              <w:left w:val="single" w:sz="4" w:space="0" w:color="auto"/>
              <w:bottom w:val="single" w:sz="4" w:space="0" w:color="auto"/>
              <w:right w:val="single" w:sz="4" w:space="0" w:color="auto"/>
            </w:tcBorders>
          </w:tcPr>
          <w:p w14:paraId="6EE3641D" w14:textId="77777777" w:rsidR="00297ABA" w:rsidRDefault="004623C4">
            <w:pPr>
              <w:spacing w:line="276" w:lineRule="auto"/>
              <w:rPr>
                <w:iCs/>
                <w:color w:val="000000"/>
                <w:sz w:val="22"/>
                <w:szCs w:val="22"/>
                <w:lang w:eastAsia="lt-LT"/>
              </w:rPr>
            </w:pPr>
            <w:r>
              <w:rPr>
                <w:iCs/>
                <w:color w:val="000000"/>
                <w:sz w:val="22"/>
                <w:szCs w:val="22"/>
                <w:lang w:eastAsia="lt-LT"/>
              </w:rPr>
              <w:lastRenderedPageBreak/>
              <w:t>Įvedamasis</w:t>
            </w:r>
          </w:p>
          <w:p w14:paraId="2484A194" w14:textId="77777777" w:rsidR="00297ABA" w:rsidRDefault="00297ABA">
            <w:pPr>
              <w:spacing w:line="276" w:lineRule="auto"/>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0F375F25" w14:textId="77777777" w:rsidR="00297ABA" w:rsidRDefault="004623C4">
            <w:pPr>
              <w:spacing w:line="276" w:lineRule="auto"/>
              <w:rPr>
                <w:iCs/>
                <w:sz w:val="22"/>
                <w:szCs w:val="22"/>
                <w:lang w:eastAsia="lt-LT"/>
              </w:rPr>
            </w:pPr>
            <w:r>
              <w:rPr>
                <w:iCs/>
                <w:sz w:val="22"/>
                <w:szCs w:val="22"/>
                <w:lang w:eastAsia="lt-LT"/>
              </w:rPr>
              <w:t xml:space="preserve">Procentinė dalis apskaičiuojama: </w:t>
            </w:r>
          </w:p>
          <w:p w14:paraId="5A49C0A4" w14:textId="77777777" w:rsidR="00297ABA" w:rsidRDefault="004623C4">
            <w:pPr>
              <w:spacing w:line="276" w:lineRule="auto"/>
              <w:rPr>
                <w:sz w:val="22"/>
                <w:szCs w:val="22"/>
                <w:lang w:eastAsia="lt-LT"/>
              </w:rPr>
            </w:pPr>
            <w:r>
              <w:rPr>
                <w:sz w:val="22"/>
                <w:szCs w:val="22"/>
                <w:lang w:eastAsia="lt-LT"/>
              </w:rPr>
              <w:t xml:space="preserve">vadovaujantis </w:t>
            </w:r>
            <w:r>
              <w:rPr>
                <w:iCs/>
                <w:sz w:val="22"/>
                <w:szCs w:val="22"/>
                <w:lang w:eastAsia="lt-LT"/>
              </w:rPr>
              <w:t xml:space="preserve">Įmonių bankroto valdymo departamento prie Lietuvos Respublikos ūkio ministerijos duomenų bazės informacija, </w:t>
            </w:r>
          </w:p>
          <w:p w14:paraId="5A70483D" w14:textId="77777777" w:rsidR="00297ABA" w:rsidRDefault="004623C4">
            <w:pPr>
              <w:spacing w:line="276" w:lineRule="auto"/>
              <w:rPr>
                <w:bCs/>
                <w:sz w:val="22"/>
                <w:szCs w:val="22"/>
                <w:lang w:eastAsia="lt-LT"/>
              </w:rPr>
            </w:pPr>
            <w:r>
              <w:rPr>
                <w:iCs/>
                <w:sz w:val="22"/>
                <w:szCs w:val="22"/>
                <w:lang w:eastAsia="lt-LT"/>
              </w:rPr>
              <w:t xml:space="preserve">sumuojami </w:t>
            </w:r>
            <w:r>
              <w:rPr>
                <w:bCs/>
                <w:sz w:val="22"/>
                <w:szCs w:val="22"/>
                <w:lang w:eastAsia="lt-LT"/>
              </w:rPr>
              <w:t xml:space="preserve">darbo užmokesčio išlaidų dalies kompensaciją gavę paskolos gavėjai, kurie sėkmingai veikia praėjus 6 mėnesiams po darbo užmokesčio išlaidų dalies kompensavimo pabaigos, ir gautas skaičius dalijamas iš </w:t>
            </w:r>
          </w:p>
          <w:p w14:paraId="2090453F" w14:textId="77777777" w:rsidR="00297ABA" w:rsidRDefault="004623C4">
            <w:pPr>
              <w:tabs>
                <w:tab w:val="left" w:pos="567"/>
              </w:tabs>
              <w:spacing w:line="276" w:lineRule="auto"/>
              <w:rPr>
                <w:iCs/>
                <w:color w:val="000000"/>
                <w:sz w:val="22"/>
                <w:szCs w:val="22"/>
                <w:lang w:eastAsia="lt-LT"/>
              </w:rPr>
            </w:pPr>
            <w:r>
              <w:rPr>
                <w:sz w:val="22"/>
                <w:szCs w:val="22"/>
                <w:lang w:eastAsia="lt-LT"/>
              </w:rPr>
              <w:t xml:space="preserve">subsidiją darbuotojų darbo </w:t>
            </w:r>
            <w:r>
              <w:rPr>
                <w:sz w:val="22"/>
                <w:szCs w:val="22"/>
                <w:lang w:eastAsia="lt-LT"/>
              </w:rPr>
              <w:lastRenderedPageBreak/>
              <w:t xml:space="preserve">užmokesčio išlaidoms kompensuoti gavusių paskolos gavėjų (pagal produkto rodiklį P.N. 407) skaičiaus. </w:t>
            </w:r>
            <w:r>
              <w:rPr>
                <w:iCs/>
                <w:sz w:val="22"/>
                <w:szCs w:val="22"/>
                <w:lang w:eastAsia="lt-LT"/>
              </w:rPr>
              <w:t xml:space="preserve">Stebėsenos rodiklio pasiekimo reikšmė skaičiuojama 2 kartus per </w:t>
            </w:r>
            <w:r>
              <w:rPr>
                <w:color w:val="000000"/>
                <w:sz w:val="22"/>
                <w:szCs w:val="22"/>
                <w:lang w:eastAsia="lt-LT"/>
              </w:rPr>
              <w:t xml:space="preserve">priemonės įgyvendinimo </w:t>
            </w:r>
            <w:r>
              <w:rPr>
                <w:iCs/>
                <w:sz w:val="22"/>
                <w:szCs w:val="22"/>
                <w:lang w:eastAsia="lt-LT"/>
              </w:rPr>
              <w:t>laikotarpį. Tas pats paskolos gavėjas, pateikęs paraišką kelis kartus, skaičiuojamas vieną kartą</w:t>
            </w:r>
          </w:p>
        </w:tc>
        <w:tc>
          <w:tcPr>
            <w:tcW w:w="1701" w:type="dxa"/>
            <w:tcBorders>
              <w:top w:val="single" w:sz="4" w:space="0" w:color="auto"/>
              <w:left w:val="single" w:sz="4" w:space="0" w:color="auto"/>
              <w:bottom w:val="single" w:sz="4" w:space="0" w:color="auto"/>
              <w:right w:val="single" w:sz="4" w:space="0" w:color="auto"/>
            </w:tcBorders>
          </w:tcPr>
          <w:p w14:paraId="59BD49BE" w14:textId="77777777" w:rsidR="00297ABA" w:rsidRDefault="004623C4">
            <w:pPr>
              <w:spacing w:line="276" w:lineRule="auto"/>
              <w:rPr>
                <w:b/>
                <w:iCs/>
                <w:sz w:val="22"/>
                <w:szCs w:val="22"/>
                <w:lang w:eastAsia="lt-LT"/>
              </w:rPr>
            </w:pPr>
            <w:r>
              <w:rPr>
                <w:b/>
                <w:iCs/>
                <w:sz w:val="22"/>
                <w:szCs w:val="22"/>
                <w:lang w:eastAsia="lt-LT"/>
              </w:rPr>
              <w:lastRenderedPageBreak/>
              <w:t xml:space="preserve">Pirminiai šaltiniai: </w:t>
            </w:r>
          </w:p>
          <w:p w14:paraId="4DC2DF48" w14:textId="77777777" w:rsidR="00297ABA" w:rsidRDefault="004623C4">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 xml:space="preserve">apimančių paskolos gavėjų įdarbintų asmenų darbo užmokesčio išlaidų dalies kompensavimą, </w:t>
            </w:r>
            <w:r>
              <w:rPr>
                <w:iCs/>
                <w:color w:val="000000"/>
                <w:sz w:val="22"/>
                <w:szCs w:val="22"/>
                <w:lang w:eastAsia="lt-LT"/>
              </w:rPr>
              <w:t xml:space="preserve">suvestinė; </w:t>
            </w:r>
            <w:r>
              <w:rPr>
                <w:iCs/>
                <w:sz w:val="22"/>
                <w:szCs w:val="22"/>
                <w:lang w:eastAsia="lt-LT"/>
              </w:rPr>
              <w:t xml:space="preserve">Įmonių bankroto valdymo departamento prie Lietuvos Respublikos ūkio ministerijos duomenų bazė </w:t>
            </w:r>
            <w:r>
              <w:rPr>
                <w:sz w:val="22"/>
                <w:szCs w:val="22"/>
                <w:lang w:eastAsia="lt-LT"/>
              </w:rPr>
              <w:t>http://www.bankrotodep.lt/Index.php</w:t>
            </w:r>
          </w:p>
          <w:p w14:paraId="47FC9E27" w14:textId="77777777" w:rsidR="00297ABA" w:rsidRDefault="00297ABA">
            <w:pPr>
              <w:spacing w:line="276" w:lineRule="auto"/>
              <w:rPr>
                <w:iCs/>
                <w:color w:val="000000"/>
                <w:sz w:val="22"/>
                <w:szCs w:val="22"/>
                <w:lang w:eastAsia="lt-LT"/>
              </w:rPr>
            </w:pPr>
          </w:p>
          <w:p w14:paraId="414C2592" w14:textId="77777777" w:rsidR="00297ABA" w:rsidRDefault="004623C4">
            <w:pPr>
              <w:spacing w:line="276" w:lineRule="auto"/>
              <w:rPr>
                <w:b/>
                <w:iCs/>
                <w:color w:val="000000"/>
                <w:sz w:val="22"/>
                <w:szCs w:val="22"/>
                <w:lang w:eastAsia="lt-LT"/>
              </w:rPr>
            </w:pPr>
            <w:r>
              <w:rPr>
                <w:b/>
                <w:iCs/>
                <w:color w:val="000000"/>
                <w:sz w:val="22"/>
                <w:szCs w:val="22"/>
                <w:lang w:eastAsia="lt-LT"/>
              </w:rPr>
              <w:t xml:space="preserve">Antriniai šaltiniai: </w:t>
            </w:r>
          </w:p>
          <w:p w14:paraId="214A1EFE" w14:textId="77777777" w:rsidR="00297ABA" w:rsidRDefault="004623C4">
            <w:pPr>
              <w:spacing w:line="276" w:lineRule="auto"/>
              <w:rPr>
                <w:b/>
                <w:iCs/>
                <w:color w:val="000000"/>
                <w:sz w:val="22"/>
                <w:szCs w:val="22"/>
                <w:lang w:eastAsia="lt-LT"/>
              </w:rPr>
            </w:pPr>
            <w:r>
              <w:rPr>
                <w:color w:val="000000"/>
                <w:sz w:val="22"/>
                <w:szCs w:val="22"/>
                <w:lang w:eastAsia="lt-LT"/>
              </w:rPr>
              <w:t xml:space="preserve">2014–2020 metų Europos Sąjungos struktūrinių fondų </w:t>
            </w:r>
            <w:r>
              <w:rPr>
                <w:color w:val="000000"/>
                <w:sz w:val="22"/>
                <w:szCs w:val="22"/>
                <w:lang w:eastAsia="lt-LT"/>
              </w:rPr>
              <w:lastRenderedPageBreak/>
              <w:t>posistemis</w:t>
            </w:r>
            <w:r>
              <w:rPr>
                <w:iCs/>
                <w:sz w:val="22"/>
                <w:szCs w:val="22"/>
                <w:lang w:eastAsia="lt-LT"/>
              </w:rPr>
              <w:t xml:space="preserve"> (SFMIS2014)</w:t>
            </w:r>
          </w:p>
        </w:tc>
        <w:tc>
          <w:tcPr>
            <w:tcW w:w="1701" w:type="dxa"/>
            <w:tcBorders>
              <w:top w:val="single" w:sz="4" w:space="0" w:color="auto"/>
              <w:left w:val="single" w:sz="4" w:space="0" w:color="auto"/>
              <w:bottom w:val="single" w:sz="4" w:space="0" w:color="auto"/>
              <w:right w:val="single" w:sz="4" w:space="0" w:color="auto"/>
            </w:tcBorders>
          </w:tcPr>
          <w:p w14:paraId="3393BEA8" w14:textId="77777777" w:rsidR="00297ABA" w:rsidRDefault="004623C4">
            <w:pPr>
              <w:spacing w:line="276" w:lineRule="auto"/>
              <w:rPr>
                <w:iCs/>
                <w:sz w:val="22"/>
                <w:szCs w:val="22"/>
                <w:lang w:eastAsia="lt-LT"/>
              </w:rPr>
            </w:pPr>
            <w:r>
              <w:rPr>
                <w:iCs/>
                <w:sz w:val="22"/>
                <w:szCs w:val="22"/>
                <w:lang w:eastAsia="lt-LT"/>
              </w:rPr>
              <w:lastRenderedPageBreak/>
              <w:t xml:space="preserve">Stebėsenos rodiklis laikomas pasiektu, kai, praėjus 6 mėnesiams po </w:t>
            </w:r>
            <w:r>
              <w:rPr>
                <w:sz w:val="22"/>
                <w:szCs w:val="22"/>
                <w:lang w:eastAsia="lt-LT"/>
              </w:rPr>
              <w:t>darbo užmokesčio išlaidų dalies kompensavimo pabaigos,</w:t>
            </w:r>
            <w:r>
              <w:rPr>
                <w:iCs/>
                <w:sz w:val="22"/>
                <w:szCs w:val="22"/>
                <w:lang w:eastAsia="lt-LT"/>
              </w:rPr>
              <w:t xml:space="preserve"> INVEGA, vadovaudamasi Įmonių bankroto valdymo departamento prie Lietuvos Respublikos ūkio ministerijos duomenų baze, užfiksuoja, kad projekto vykdytojas, pasinaudojęs priemone, tą dieną neturi bankrutuojančios, bankrutavusios ar likviduojamos įmonės statuso</w:t>
            </w:r>
          </w:p>
          <w:p w14:paraId="4605F857" w14:textId="77777777" w:rsidR="00297ABA" w:rsidRDefault="00297ABA">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6E14FC1E" w14:textId="77777777" w:rsidR="00297ABA" w:rsidRDefault="004623C4">
            <w:pPr>
              <w:spacing w:line="276" w:lineRule="auto"/>
              <w:rPr>
                <w:iCs/>
                <w:sz w:val="22"/>
                <w:szCs w:val="22"/>
                <w:lang w:eastAsia="lt-LT"/>
              </w:rPr>
            </w:pPr>
            <w:r>
              <w:rPr>
                <w:iCs/>
                <w:sz w:val="22"/>
                <w:szCs w:val="22"/>
                <w:lang w:eastAsia="lt-LT"/>
              </w:rPr>
              <w:lastRenderedPageBreak/>
              <w:t>Už duomenų apie pasiektą stebėsenos rodiklio reikšmę apskaičiavimą ir registravimą antriniuose šaltiniuose yra atsakinga INVEGA</w:t>
            </w:r>
          </w:p>
        </w:tc>
      </w:tr>
      <w:tr w:rsidR="00297ABA" w14:paraId="6DAEE90A" w14:textId="77777777" w:rsidTr="003418B2">
        <w:trPr>
          <w:gridBefore w:val="1"/>
          <w:wBefore w:w="15" w:type="dxa"/>
          <w:trHeight w:val="2254"/>
        </w:trPr>
        <w:tc>
          <w:tcPr>
            <w:tcW w:w="1021" w:type="dxa"/>
            <w:tcBorders>
              <w:top w:val="single" w:sz="4" w:space="0" w:color="auto"/>
              <w:left w:val="single" w:sz="4" w:space="0" w:color="auto"/>
              <w:bottom w:val="single" w:sz="4" w:space="0" w:color="auto"/>
              <w:right w:val="single" w:sz="4" w:space="0" w:color="auto"/>
            </w:tcBorders>
            <w:hideMark/>
          </w:tcPr>
          <w:p w14:paraId="7678DC78" w14:textId="77777777" w:rsidR="00297ABA" w:rsidRDefault="004623C4">
            <w:pPr>
              <w:spacing w:line="276" w:lineRule="auto"/>
              <w:jc w:val="center"/>
              <w:rPr>
                <w:color w:val="000000"/>
                <w:sz w:val="22"/>
                <w:szCs w:val="22"/>
                <w:lang w:eastAsia="lt-LT"/>
              </w:rPr>
            </w:pPr>
            <w:r>
              <w:rPr>
                <w:color w:val="000000"/>
                <w:sz w:val="22"/>
                <w:szCs w:val="22"/>
                <w:lang w:eastAsia="lt-LT"/>
              </w:rPr>
              <w:lastRenderedPageBreak/>
              <w:t>P.N.407</w:t>
            </w:r>
          </w:p>
        </w:tc>
        <w:tc>
          <w:tcPr>
            <w:tcW w:w="1672" w:type="dxa"/>
            <w:tcBorders>
              <w:top w:val="single" w:sz="4" w:space="0" w:color="auto"/>
              <w:left w:val="single" w:sz="4" w:space="0" w:color="auto"/>
              <w:bottom w:val="single" w:sz="4" w:space="0" w:color="auto"/>
              <w:right w:val="single" w:sz="4" w:space="0" w:color="auto"/>
            </w:tcBorders>
            <w:hideMark/>
          </w:tcPr>
          <w:p w14:paraId="15AEE686" w14:textId="77777777" w:rsidR="00297ABA" w:rsidRDefault="004623C4">
            <w:pPr>
              <w:tabs>
                <w:tab w:val="left" w:pos="567"/>
              </w:tabs>
              <w:spacing w:line="276" w:lineRule="auto"/>
              <w:rPr>
                <w:sz w:val="22"/>
                <w:szCs w:val="22"/>
                <w:lang w:eastAsia="lt-LT"/>
              </w:rPr>
            </w:pPr>
            <w:r>
              <w:rPr>
                <w:sz w:val="22"/>
                <w:szCs w:val="22"/>
                <w:lang w:eastAsia="lt-LT"/>
              </w:rPr>
              <w:t>„Subsidiją darbuotojų darbo užmokesčio išlaidoms kompensuoti gavę paskolos gavėjai“</w:t>
            </w:r>
          </w:p>
        </w:tc>
        <w:tc>
          <w:tcPr>
            <w:tcW w:w="1278" w:type="dxa"/>
            <w:gridSpan w:val="2"/>
            <w:tcBorders>
              <w:top w:val="single" w:sz="4" w:space="0" w:color="auto"/>
              <w:left w:val="single" w:sz="4" w:space="0" w:color="auto"/>
              <w:bottom w:val="single" w:sz="4" w:space="0" w:color="auto"/>
              <w:right w:val="single" w:sz="4" w:space="0" w:color="auto"/>
            </w:tcBorders>
            <w:hideMark/>
          </w:tcPr>
          <w:p w14:paraId="71CE7120" w14:textId="77777777" w:rsidR="00297ABA" w:rsidRDefault="004623C4">
            <w:pPr>
              <w:spacing w:line="276" w:lineRule="auto"/>
              <w:jc w:val="center"/>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17D6DFA6" w14:textId="77777777" w:rsidR="00297ABA" w:rsidRDefault="004623C4">
            <w:pPr>
              <w:spacing w:line="276" w:lineRule="auto"/>
              <w:rPr>
                <w:sz w:val="22"/>
                <w:szCs w:val="22"/>
                <w:lang w:eastAsia="lt-LT"/>
              </w:rPr>
            </w:pPr>
            <w:r>
              <w:rPr>
                <w:sz w:val="22"/>
                <w:szCs w:val="22"/>
                <w:lang w:eastAsia="lt-LT"/>
              </w:rPr>
              <w:t xml:space="preserve">Bendras paskolos gavėjų, gavusių darbuotojų darbo užmokesčio išlaidų dalies kompensaciją, skaičius.                                               </w:t>
            </w:r>
          </w:p>
          <w:p w14:paraId="294EA312" w14:textId="77777777" w:rsidR="00297ABA" w:rsidRDefault="004623C4">
            <w:pPr>
              <w:spacing w:line="276" w:lineRule="auto"/>
              <w:rPr>
                <w:sz w:val="22"/>
                <w:szCs w:val="22"/>
                <w:lang w:eastAsia="lt-LT"/>
              </w:rPr>
            </w:pPr>
            <w:r>
              <w:rPr>
                <w:b/>
                <w:bCs/>
                <w:sz w:val="22"/>
                <w:szCs w:val="22"/>
                <w:lang w:eastAsia="lt-LT"/>
              </w:rPr>
              <w:t>Paskolos gavėjai</w:t>
            </w:r>
            <w:r>
              <w:rPr>
                <w:bCs/>
                <w:sz w:val="22"/>
                <w:szCs w:val="22"/>
                <w:lang w:eastAsia="lt-LT"/>
              </w:rPr>
              <w:t xml:space="preserve"> </w:t>
            </w:r>
            <w:r>
              <w:rPr>
                <w:sz w:val="22"/>
                <w:szCs w:val="22"/>
                <w:lang w:eastAsia="lt-LT"/>
              </w:rPr>
              <w:t>–</w:t>
            </w:r>
            <w:r>
              <w:rPr>
                <w:bCs/>
                <w:sz w:val="22"/>
                <w:szCs w:val="22"/>
                <w:lang w:eastAsia="lt-LT"/>
              </w:rPr>
              <w:t xml:space="preserve"> </w:t>
            </w:r>
            <w:r>
              <w:rPr>
                <w:sz w:val="22"/>
                <w:szCs w:val="22"/>
                <w:lang w:eastAsia="lt-LT"/>
              </w:rPr>
              <w:t xml:space="preserve">labai mažos, mažos įmonės, pradėjusios savo verslą su paskola, suteikta pagal finansinę priemonę „Verslumo skatinimas 2014–2020“, kuriems skirtas finansavimas išmokėtų darbuotojo (-ų) darbo užmokesčio išlaidų daliai kompensuoti. </w:t>
            </w:r>
            <w:r>
              <w:rPr>
                <w:b/>
                <w:sz w:val="22"/>
                <w:szCs w:val="22"/>
                <w:lang w:eastAsia="lt-LT"/>
              </w:rPr>
              <w:t xml:space="preserve">Subsidija darbuotojų darbo užmokesčio išlaidoms kompensuoti </w:t>
            </w:r>
            <w:r>
              <w:rPr>
                <w:sz w:val="22"/>
                <w:szCs w:val="22"/>
                <w:lang w:eastAsia="lt-LT"/>
              </w:rPr>
              <w:t xml:space="preserve">– paskolos gavėjui skirtas negrąžinamasis finansavimas, kuriuo kompensuojama pas paskolos gavėją įdarbintiems darbuotojams išmokėtų darbo užmokesčio išlaidų dalis. </w:t>
            </w:r>
          </w:p>
          <w:p w14:paraId="48D2B31E" w14:textId="77777777" w:rsidR="00297ABA" w:rsidRDefault="004623C4">
            <w:pPr>
              <w:spacing w:line="276" w:lineRule="auto"/>
              <w:rPr>
                <w:b/>
                <w:sz w:val="22"/>
                <w:szCs w:val="22"/>
                <w:lang w:eastAsia="lt-LT"/>
              </w:rPr>
            </w:pPr>
            <w:r>
              <w:rPr>
                <w:sz w:val="22"/>
                <w:szCs w:val="22"/>
                <w:lang w:eastAsia="lt-LT"/>
              </w:rPr>
              <w:lastRenderedPageBreak/>
              <w:t>Darbo užmokesčio išlaidos suprantamos taip, kaip apibrėžta Projektų administravimo ir finansavimo taisyklėse, patvirtintose Lietuvos Respublikos finansų ministro 2014 m. spalio 8 d. įsakymu Nr. 1K-316 „Dėl Projektų administravimo ir finansavimo taisyklių patvirtinimo“</w:t>
            </w:r>
          </w:p>
        </w:tc>
        <w:tc>
          <w:tcPr>
            <w:tcW w:w="2013" w:type="dxa"/>
            <w:tcBorders>
              <w:top w:val="single" w:sz="4" w:space="0" w:color="auto"/>
              <w:left w:val="single" w:sz="4" w:space="0" w:color="auto"/>
              <w:bottom w:val="single" w:sz="4" w:space="0" w:color="auto"/>
              <w:right w:val="single" w:sz="4" w:space="0" w:color="auto"/>
            </w:tcBorders>
            <w:hideMark/>
          </w:tcPr>
          <w:p w14:paraId="562E6DF9" w14:textId="77777777" w:rsidR="00297ABA" w:rsidRDefault="004623C4">
            <w:pPr>
              <w:spacing w:line="276" w:lineRule="auto"/>
              <w:rPr>
                <w:sz w:val="22"/>
                <w:szCs w:val="22"/>
                <w:lang w:eastAsia="lt-LT"/>
              </w:rPr>
            </w:pPr>
            <w:r>
              <w:rPr>
                <w:iCs/>
                <w:color w:val="000000"/>
                <w:sz w:val="22"/>
                <w:szCs w:val="22"/>
                <w:lang w:eastAsia="lt-LT"/>
              </w:rPr>
              <w:lastRenderedPageBreak/>
              <w:t>Įvedamasis</w:t>
            </w:r>
          </w:p>
        </w:tc>
        <w:tc>
          <w:tcPr>
            <w:tcW w:w="1701" w:type="dxa"/>
            <w:tcBorders>
              <w:top w:val="single" w:sz="4" w:space="0" w:color="auto"/>
              <w:left w:val="single" w:sz="4" w:space="0" w:color="auto"/>
              <w:bottom w:val="single" w:sz="4" w:space="0" w:color="auto"/>
              <w:right w:val="single" w:sz="4" w:space="0" w:color="auto"/>
            </w:tcBorders>
            <w:hideMark/>
          </w:tcPr>
          <w:p w14:paraId="4E3DCEC2" w14:textId="77777777" w:rsidR="00297ABA" w:rsidRDefault="004623C4">
            <w:pPr>
              <w:spacing w:line="276" w:lineRule="auto"/>
              <w:rPr>
                <w:iCs/>
                <w:color w:val="000000"/>
                <w:sz w:val="22"/>
                <w:szCs w:val="22"/>
                <w:lang w:eastAsia="lt-LT"/>
              </w:rPr>
            </w:pPr>
            <w:r>
              <w:rPr>
                <w:iCs/>
                <w:color w:val="000000"/>
                <w:sz w:val="22"/>
                <w:szCs w:val="22"/>
                <w:lang w:eastAsia="lt-LT"/>
              </w:rPr>
              <w:t xml:space="preserve">Sumuojami INVEGOS atrinkti paskolos gavėjai, kuriems projekto įgyvendinimo laikotarpiu INVEGA kompensuoja išmokėtų darbuotojų darbo užmokesčio išlaidų dalį ir kuriems bet kokio dydžio darbo užmokesčio išlaidų kompensacija buvo išmokėta nors kartą. </w:t>
            </w:r>
          </w:p>
          <w:p w14:paraId="3431D87F" w14:textId="77777777" w:rsidR="00297ABA" w:rsidRDefault="004623C4">
            <w:pPr>
              <w:spacing w:line="276" w:lineRule="auto"/>
              <w:rPr>
                <w:iCs/>
                <w:color w:val="000000"/>
                <w:sz w:val="22"/>
                <w:szCs w:val="22"/>
                <w:lang w:eastAsia="lt-LT"/>
              </w:rPr>
            </w:pPr>
            <w:r>
              <w:rPr>
                <w:iCs/>
                <w:color w:val="000000"/>
                <w:sz w:val="22"/>
                <w:szCs w:val="22"/>
                <w:lang w:eastAsia="lt-LT"/>
              </w:rPr>
              <w:t>Stebėsenos rodiklio pasiekimo reikšmė apskaičiuojama ir registruojama antriniuose šaltiniuose kartą per ketvirtį</w:t>
            </w:r>
          </w:p>
        </w:tc>
        <w:tc>
          <w:tcPr>
            <w:tcW w:w="1701" w:type="dxa"/>
            <w:tcBorders>
              <w:top w:val="single" w:sz="4" w:space="0" w:color="auto"/>
              <w:left w:val="single" w:sz="4" w:space="0" w:color="auto"/>
              <w:bottom w:val="single" w:sz="4" w:space="0" w:color="auto"/>
              <w:right w:val="single" w:sz="4" w:space="0" w:color="auto"/>
            </w:tcBorders>
          </w:tcPr>
          <w:p w14:paraId="774B48D0" w14:textId="77777777" w:rsidR="00297ABA" w:rsidRDefault="004623C4">
            <w:pPr>
              <w:spacing w:line="276" w:lineRule="auto"/>
              <w:rPr>
                <w:b/>
                <w:iCs/>
                <w:color w:val="000000"/>
                <w:sz w:val="22"/>
                <w:szCs w:val="22"/>
                <w:lang w:eastAsia="lt-LT"/>
              </w:rPr>
            </w:pPr>
            <w:r>
              <w:rPr>
                <w:b/>
                <w:iCs/>
                <w:color w:val="000000"/>
                <w:sz w:val="22"/>
                <w:szCs w:val="22"/>
                <w:lang w:eastAsia="lt-LT"/>
              </w:rPr>
              <w:t xml:space="preserve">Pirminiai šaltiniai: </w:t>
            </w:r>
          </w:p>
          <w:p w14:paraId="1E355B1C" w14:textId="77777777" w:rsidR="00297ABA" w:rsidRDefault="004623C4">
            <w:pPr>
              <w:spacing w:line="276" w:lineRule="auto"/>
              <w:rPr>
                <w:iCs/>
                <w:color w:val="000000"/>
                <w:sz w:val="22"/>
                <w:szCs w:val="22"/>
                <w:lang w:eastAsia="lt-LT"/>
              </w:rPr>
            </w:pPr>
            <w:r>
              <w:rPr>
                <w:iCs/>
                <w:color w:val="000000"/>
                <w:sz w:val="22"/>
                <w:szCs w:val="22"/>
                <w:lang w:eastAsia="lt-LT"/>
              </w:rPr>
              <w:t xml:space="preserve">INVEGOS atrinktų projektų, </w:t>
            </w:r>
            <w:r>
              <w:rPr>
                <w:iCs/>
                <w:sz w:val="22"/>
                <w:szCs w:val="22"/>
                <w:lang w:eastAsia="lt-LT"/>
              </w:rPr>
              <w:t>apimančių paskolos gavėjų įdarbintų asmenų darbo užmokesčio išlaidų dalies kompensavimą,</w:t>
            </w:r>
            <w:r>
              <w:rPr>
                <w:iCs/>
                <w:color w:val="FF0000"/>
                <w:sz w:val="22"/>
                <w:szCs w:val="22"/>
                <w:lang w:eastAsia="lt-LT"/>
              </w:rPr>
              <w:t xml:space="preserve"> </w:t>
            </w:r>
            <w:r>
              <w:rPr>
                <w:iCs/>
                <w:color w:val="000000"/>
                <w:sz w:val="22"/>
                <w:szCs w:val="22"/>
                <w:lang w:eastAsia="lt-LT"/>
              </w:rPr>
              <w:t>suvestinė.</w:t>
            </w:r>
          </w:p>
          <w:p w14:paraId="7FF50B46" w14:textId="77777777" w:rsidR="00297ABA" w:rsidRDefault="00297ABA">
            <w:pPr>
              <w:spacing w:line="276" w:lineRule="auto"/>
              <w:rPr>
                <w:iCs/>
                <w:color w:val="000000"/>
                <w:sz w:val="22"/>
                <w:szCs w:val="22"/>
                <w:lang w:eastAsia="lt-LT"/>
              </w:rPr>
            </w:pPr>
          </w:p>
          <w:p w14:paraId="76BE6EEB" w14:textId="77777777" w:rsidR="00297ABA" w:rsidRDefault="004623C4">
            <w:pPr>
              <w:spacing w:line="276" w:lineRule="auto"/>
              <w:rPr>
                <w:b/>
                <w:iCs/>
                <w:color w:val="000000"/>
                <w:sz w:val="22"/>
                <w:szCs w:val="22"/>
                <w:lang w:eastAsia="lt-LT"/>
              </w:rPr>
            </w:pPr>
            <w:r>
              <w:rPr>
                <w:b/>
                <w:iCs/>
                <w:color w:val="000000"/>
                <w:sz w:val="22"/>
                <w:szCs w:val="22"/>
                <w:lang w:eastAsia="lt-LT"/>
              </w:rPr>
              <w:t xml:space="preserve">Antriniai šaltiniai: </w:t>
            </w:r>
          </w:p>
          <w:p w14:paraId="02B21C32" w14:textId="77777777" w:rsidR="00297ABA" w:rsidRDefault="004623C4">
            <w:pPr>
              <w:spacing w:line="276" w:lineRule="auto"/>
              <w:rPr>
                <w:iCs/>
                <w:color w:val="000000"/>
                <w:sz w:val="22"/>
                <w:szCs w:val="22"/>
                <w:lang w:eastAsia="lt-LT"/>
              </w:rPr>
            </w:pPr>
            <w:r>
              <w:rPr>
                <w:color w:val="000000"/>
                <w:sz w:val="22"/>
                <w:szCs w:val="22"/>
                <w:lang w:eastAsia="lt-LT"/>
              </w:rPr>
              <w:t>2014–2020 metų Europos Sąjungos struktūrinių fondų posistemis</w:t>
            </w:r>
          </w:p>
          <w:p w14:paraId="05F05028" w14:textId="77777777" w:rsidR="00297ABA" w:rsidRDefault="004623C4">
            <w:pPr>
              <w:spacing w:line="276" w:lineRule="auto"/>
              <w:rPr>
                <w:iCs/>
                <w:color w:val="000000"/>
                <w:sz w:val="22"/>
                <w:szCs w:val="22"/>
                <w:lang w:eastAsia="lt-LT"/>
              </w:rPr>
            </w:pPr>
            <w:r>
              <w:rPr>
                <w:iCs/>
                <w:sz w:val="22"/>
                <w:szCs w:val="22"/>
                <w:lang w:eastAsia="lt-LT"/>
              </w:rPr>
              <w:t>(SFMIS2014)</w:t>
            </w:r>
          </w:p>
          <w:p w14:paraId="6F3FC587" w14:textId="77777777" w:rsidR="00297ABA" w:rsidRDefault="00297ABA">
            <w:pPr>
              <w:spacing w:line="276" w:lineRule="auto"/>
              <w:rPr>
                <w:b/>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C89C94F" w14:textId="77777777" w:rsidR="00297ABA" w:rsidRDefault="004623C4">
            <w:pPr>
              <w:spacing w:line="276" w:lineRule="auto"/>
              <w:rPr>
                <w:iCs/>
                <w:sz w:val="22"/>
                <w:szCs w:val="22"/>
                <w:lang w:eastAsia="lt-LT"/>
              </w:rPr>
            </w:pPr>
            <w:r>
              <w:rPr>
                <w:sz w:val="22"/>
                <w:szCs w:val="22"/>
                <w:lang w:eastAsia="lt-LT"/>
              </w:rPr>
              <w:t>Stebėsenos rodiklis laikomas pasiektu, kai projekto veiklų įgyvendinimo metu INVEGA projekto vykdytojui kompensuoja bent dalį darbo užmokesčio išlaidų už bent vieną įdarbintą asmenį</w:t>
            </w:r>
          </w:p>
          <w:p w14:paraId="4CFCE7BD" w14:textId="77777777" w:rsidR="00297ABA" w:rsidRDefault="00297ABA">
            <w:pPr>
              <w:spacing w:line="276" w:lineRule="auto"/>
              <w:jc w:val="center"/>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1D532A3C" w14:textId="77777777" w:rsidR="00297ABA" w:rsidRDefault="004623C4">
            <w:pPr>
              <w:spacing w:line="276" w:lineRule="auto"/>
              <w:rPr>
                <w:iCs/>
                <w:sz w:val="22"/>
                <w:szCs w:val="22"/>
                <w:lang w:eastAsia="lt-LT"/>
              </w:rPr>
            </w:pPr>
            <w:r>
              <w:rPr>
                <w:iCs/>
                <w:sz w:val="22"/>
                <w:szCs w:val="22"/>
                <w:lang w:eastAsia="lt-LT"/>
              </w:rPr>
              <w:t>Už duomenų apie pasiektą stebėsenos rodiklio reikšmę apskaičiavimą ir registravimą antriniuose šaltiniuose yra atsakinga INVEGA</w:t>
            </w:r>
          </w:p>
          <w:p w14:paraId="1A87FAD8" w14:textId="77777777" w:rsidR="00297ABA" w:rsidRDefault="00297ABA">
            <w:pPr>
              <w:spacing w:line="276" w:lineRule="auto"/>
              <w:rPr>
                <w:iCs/>
                <w:sz w:val="22"/>
                <w:szCs w:val="22"/>
                <w:lang w:eastAsia="lt-LT"/>
              </w:rPr>
            </w:pPr>
          </w:p>
        </w:tc>
      </w:tr>
      <w:tr w:rsidR="00297ABA" w14:paraId="40E9F7CA" w14:textId="77777777" w:rsidTr="003418B2">
        <w:trPr>
          <w:gridBefore w:val="1"/>
          <w:wBefore w:w="15" w:type="dxa"/>
          <w:trHeight w:val="273"/>
        </w:trPr>
        <w:tc>
          <w:tcPr>
            <w:tcW w:w="1021" w:type="dxa"/>
            <w:tcBorders>
              <w:top w:val="single" w:sz="4" w:space="0" w:color="auto"/>
              <w:left w:val="single" w:sz="4" w:space="0" w:color="auto"/>
              <w:bottom w:val="single" w:sz="4" w:space="0" w:color="auto"/>
              <w:right w:val="single" w:sz="4" w:space="0" w:color="auto"/>
            </w:tcBorders>
            <w:hideMark/>
          </w:tcPr>
          <w:p w14:paraId="6A2F03CA" w14:textId="77777777" w:rsidR="00297ABA" w:rsidRDefault="004623C4">
            <w:pPr>
              <w:spacing w:line="276" w:lineRule="auto"/>
              <w:rPr>
                <w:color w:val="000000"/>
                <w:sz w:val="22"/>
                <w:szCs w:val="22"/>
                <w:lang w:eastAsia="lt-LT"/>
              </w:rPr>
            </w:pPr>
            <w:r>
              <w:rPr>
                <w:color w:val="000000"/>
                <w:sz w:val="22"/>
                <w:szCs w:val="22"/>
                <w:lang w:eastAsia="lt-LT"/>
              </w:rPr>
              <w:t>R.N.403</w:t>
            </w:r>
          </w:p>
        </w:tc>
        <w:tc>
          <w:tcPr>
            <w:tcW w:w="1672" w:type="dxa"/>
            <w:tcBorders>
              <w:top w:val="single" w:sz="4" w:space="0" w:color="auto"/>
              <w:left w:val="single" w:sz="4" w:space="0" w:color="auto"/>
              <w:bottom w:val="single" w:sz="4" w:space="0" w:color="auto"/>
              <w:right w:val="single" w:sz="4" w:space="0" w:color="auto"/>
            </w:tcBorders>
            <w:hideMark/>
          </w:tcPr>
          <w:p w14:paraId="28B15099" w14:textId="77777777" w:rsidR="00297ABA" w:rsidRDefault="004623C4">
            <w:pPr>
              <w:tabs>
                <w:tab w:val="left" w:pos="567"/>
              </w:tabs>
              <w:spacing w:line="276" w:lineRule="auto"/>
              <w:rPr>
                <w:sz w:val="22"/>
                <w:szCs w:val="22"/>
                <w:lang w:eastAsia="lt-LT"/>
              </w:rPr>
            </w:pPr>
            <w:r>
              <w:rPr>
                <w:sz w:val="22"/>
                <w:szCs w:val="22"/>
                <w:lang w:eastAsia="lt-LT"/>
              </w:rPr>
              <w:t>„</w:t>
            </w:r>
            <w:r>
              <w:rPr>
                <w:color w:val="000000"/>
                <w:sz w:val="22"/>
                <w:szCs w:val="22"/>
                <w:lang w:eastAsia="lt-LT"/>
              </w:rPr>
              <w:t>Tikslinių grupių asmenys, gavę tiesioginės naudos iš investicijų į socialinių paslaugų infrastruktūrą</w:t>
            </w:r>
            <w:r>
              <w:rPr>
                <w:sz w:val="22"/>
                <w:szCs w:val="22"/>
                <w:lang w:eastAsia="lt-LT"/>
              </w:rPr>
              <w:t>“</w:t>
            </w:r>
          </w:p>
        </w:tc>
        <w:tc>
          <w:tcPr>
            <w:tcW w:w="1278" w:type="dxa"/>
            <w:gridSpan w:val="2"/>
            <w:tcBorders>
              <w:top w:val="single" w:sz="4" w:space="0" w:color="auto"/>
              <w:left w:val="single" w:sz="4" w:space="0" w:color="auto"/>
              <w:bottom w:val="single" w:sz="4" w:space="0" w:color="auto"/>
              <w:right w:val="single" w:sz="4" w:space="0" w:color="auto"/>
            </w:tcBorders>
            <w:hideMark/>
          </w:tcPr>
          <w:p w14:paraId="356DCCDB" w14:textId="77777777" w:rsidR="00297ABA" w:rsidRDefault="004623C4">
            <w:pPr>
              <w:spacing w:line="276" w:lineRule="auto"/>
              <w:rPr>
                <w:iCs/>
                <w:color w:val="000000"/>
                <w:sz w:val="22"/>
                <w:szCs w:val="22"/>
                <w:lang w:eastAsia="lt-LT"/>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5058CE24" w14:textId="77777777" w:rsidR="00297ABA" w:rsidRDefault="004623C4">
            <w:pPr>
              <w:spacing w:line="276" w:lineRule="auto"/>
              <w:rPr>
                <w:color w:val="000000"/>
                <w:sz w:val="22"/>
                <w:szCs w:val="22"/>
                <w:lang w:eastAsia="lt-LT"/>
              </w:rPr>
            </w:pPr>
            <w:r>
              <w:rPr>
                <w:b/>
                <w:color w:val="000000"/>
                <w:sz w:val="22"/>
                <w:szCs w:val="22"/>
                <w:lang w:eastAsia="lt-LT"/>
              </w:rPr>
              <w:t>Socialinės paslaugos</w:t>
            </w:r>
            <w:r>
              <w:rPr>
                <w:color w:val="000000"/>
                <w:sz w:val="22"/>
                <w:szCs w:val="22"/>
                <w:lang w:eastAsia="lt-LT"/>
              </w:rPr>
              <w:t xml:space="preserve"> yra paslaugos, kuriomis suteikiama pagalba asmeniui (šeimai), dėl amžiaus, neįgalumo, socialinių problemų iš dalies ar visiškai neturinčiam, neįgijusiam arba praradusiam gebėjimus ar galimybes savarankiškai rūpintis asmeniniu (šeimos) gyvenimu ir dalyvauti visuomenės gyvenime (šaltinis: Lietuvos Respublikos socialinių paslaugų įstatymas).</w:t>
            </w:r>
          </w:p>
          <w:p w14:paraId="79E91A16" w14:textId="77777777" w:rsidR="00297ABA" w:rsidRDefault="004623C4">
            <w:pPr>
              <w:spacing w:line="276" w:lineRule="auto"/>
              <w:rPr>
                <w:color w:val="000000"/>
                <w:sz w:val="22"/>
                <w:szCs w:val="22"/>
                <w:lang w:eastAsia="lt-LT"/>
              </w:rPr>
            </w:pPr>
            <w:r>
              <w:rPr>
                <w:b/>
                <w:color w:val="000000"/>
                <w:sz w:val="22"/>
                <w:szCs w:val="22"/>
                <w:lang w:eastAsia="lt-LT"/>
              </w:rPr>
              <w:lastRenderedPageBreak/>
              <w:t xml:space="preserve">Socialinių paslaugų infrastruktūra </w:t>
            </w:r>
            <w:r>
              <w:rPr>
                <w:color w:val="000000"/>
                <w:sz w:val="22"/>
                <w:szCs w:val="22"/>
                <w:lang w:eastAsia="lt-LT"/>
              </w:rPr>
              <w:t>– įstaigos (įstaigų padaliniai), kuriose teikiamos socialinės paslaugos.</w:t>
            </w:r>
          </w:p>
          <w:p w14:paraId="7E9AA41E" w14:textId="77777777" w:rsidR="00297ABA" w:rsidRDefault="004623C4">
            <w:pPr>
              <w:spacing w:line="276" w:lineRule="auto"/>
              <w:rPr>
                <w:sz w:val="22"/>
                <w:szCs w:val="22"/>
                <w:lang w:eastAsia="lt-LT"/>
              </w:rPr>
            </w:pPr>
            <w:r>
              <w:rPr>
                <w:b/>
                <w:color w:val="000000"/>
                <w:sz w:val="22"/>
                <w:szCs w:val="22"/>
                <w:lang w:eastAsia="lt-LT"/>
              </w:rPr>
              <w:t>Tiesioginės naudos gavę tikslinių grupių asmenys</w:t>
            </w:r>
            <w:r>
              <w:rPr>
                <w:color w:val="000000"/>
                <w:sz w:val="22"/>
                <w:szCs w:val="22"/>
                <w:lang w:eastAsia="lt-LT"/>
              </w:rPr>
              <w:t xml:space="preserve"> – asmenys (neįskaitant jų šeimų narių), kuriems buvo suteiktos socialinės paslaugos investicijas gavusioje socialinių paslaugų įstaigoje (įstaigos padalinyje) bei tokioje įstaigoje (įstaigos padalinyje) dirbantys darbuotojai (pagal įstaigos ar padalinio pareigybių sąrašą)</w:t>
            </w:r>
          </w:p>
        </w:tc>
        <w:tc>
          <w:tcPr>
            <w:tcW w:w="2013" w:type="dxa"/>
            <w:tcBorders>
              <w:top w:val="single" w:sz="4" w:space="0" w:color="auto"/>
              <w:left w:val="single" w:sz="4" w:space="0" w:color="auto"/>
              <w:bottom w:val="single" w:sz="4" w:space="0" w:color="auto"/>
              <w:right w:val="single" w:sz="4" w:space="0" w:color="auto"/>
            </w:tcBorders>
            <w:hideMark/>
          </w:tcPr>
          <w:p w14:paraId="0D9702EB" w14:textId="77777777" w:rsidR="00297ABA" w:rsidRDefault="004623C4">
            <w:pPr>
              <w:spacing w:line="276" w:lineRule="auto"/>
              <w:rPr>
                <w:sz w:val="22"/>
                <w:szCs w:val="22"/>
                <w:lang w:eastAsia="lt-LT"/>
              </w:rPr>
            </w:pPr>
            <w:r>
              <w:rPr>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7557BA20" w14:textId="77777777" w:rsidR="00297ABA" w:rsidRDefault="004623C4">
            <w:pPr>
              <w:spacing w:line="276" w:lineRule="auto"/>
              <w:rPr>
                <w:color w:val="000000"/>
                <w:sz w:val="22"/>
                <w:szCs w:val="22"/>
                <w:lang w:eastAsia="lt-LT"/>
              </w:rPr>
            </w:pPr>
            <w:r>
              <w:rPr>
                <w:color w:val="000000"/>
                <w:sz w:val="22"/>
                <w:szCs w:val="22"/>
                <w:lang w:eastAsia="lt-LT"/>
              </w:rPr>
              <w:t xml:space="preserve">Skaičiuojamas sumuojant unikalius tikslinių grupių asmenis, kurie per vienų metų laikotarpį po projekto įgyvendinimo pabaigos:      </w:t>
            </w:r>
          </w:p>
          <w:p w14:paraId="418C45C7" w14:textId="77777777" w:rsidR="00297ABA" w:rsidRDefault="004623C4">
            <w:pPr>
              <w:spacing w:line="276" w:lineRule="auto"/>
              <w:rPr>
                <w:sz w:val="22"/>
                <w:szCs w:val="22"/>
                <w:lang w:eastAsia="lt-LT"/>
              </w:rPr>
            </w:pPr>
            <w:r>
              <w:rPr>
                <w:color w:val="000000"/>
                <w:sz w:val="22"/>
                <w:szCs w:val="22"/>
                <w:lang w:eastAsia="lt-LT"/>
              </w:rPr>
              <w:t>– pasinaudojo investicijas gavusių</w:t>
            </w:r>
            <w:r>
              <w:rPr>
                <w:color w:val="FF0000"/>
                <w:sz w:val="22"/>
                <w:szCs w:val="22"/>
                <w:lang w:eastAsia="lt-LT"/>
              </w:rPr>
              <w:t xml:space="preserve"> </w:t>
            </w:r>
            <w:r>
              <w:rPr>
                <w:sz w:val="22"/>
                <w:szCs w:val="22"/>
                <w:lang w:eastAsia="lt-LT"/>
              </w:rPr>
              <w:t xml:space="preserve">įstaigų (įstaigų padalinių) paslaugomis; </w:t>
            </w:r>
          </w:p>
          <w:p w14:paraId="3D5DA95A" w14:textId="77777777" w:rsidR="00297ABA" w:rsidRDefault="004623C4">
            <w:pPr>
              <w:spacing w:line="276" w:lineRule="auto"/>
              <w:rPr>
                <w:iCs/>
                <w:color w:val="000000"/>
                <w:sz w:val="22"/>
                <w:szCs w:val="22"/>
                <w:lang w:eastAsia="lt-LT"/>
              </w:rPr>
            </w:pPr>
            <w:r>
              <w:rPr>
                <w:color w:val="000000"/>
                <w:sz w:val="22"/>
                <w:szCs w:val="22"/>
                <w:lang w:eastAsia="lt-LT"/>
              </w:rPr>
              <w:lastRenderedPageBreak/>
              <w:t>–</w:t>
            </w:r>
            <w:r>
              <w:rPr>
                <w:sz w:val="22"/>
                <w:szCs w:val="22"/>
                <w:lang w:eastAsia="lt-LT"/>
              </w:rPr>
              <w:t xml:space="preserve"> dirbo tokiose įstaigose</w:t>
            </w:r>
          </w:p>
        </w:tc>
        <w:tc>
          <w:tcPr>
            <w:tcW w:w="1701" w:type="dxa"/>
            <w:tcBorders>
              <w:top w:val="single" w:sz="4" w:space="0" w:color="auto"/>
              <w:left w:val="single" w:sz="4" w:space="0" w:color="auto"/>
              <w:bottom w:val="single" w:sz="4" w:space="0" w:color="auto"/>
              <w:right w:val="single" w:sz="4" w:space="0" w:color="auto"/>
            </w:tcBorders>
          </w:tcPr>
          <w:p w14:paraId="4D36B52A" w14:textId="77777777" w:rsidR="00297ABA" w:rsidRDefault="004623C4">
            <w:pPr>
              <w:spacing w:line="276" w:lineRule="auto"/>
              <w:rPr>
                <w:sz w:val="22"/>
                <w:szCs w:val="22"/>
                <w:lang w:eastAsia="lt-LT"/>
              </w:rPr>
            </w:pPr>
            <w:r>
              <w:rPr>
                <w:b/>
                <w:sz w:val="22"/>
                <w:szCs w:val="22"/>
                <w:lang w:eastAsia="lt-LT"/>
              </w:rPr>
              <w:lastRenderedPageBreak/>
              <w:t>Pirminiai šaltiniai</w:t>
            </w:r>
            <w:r>
              <w:rPr>
                <w:sz w:val="22"/>
                <w:szCs w:val="22"/>
                <w:lang w:eastAsia="lt-LT"/>
              </w:rPr>
              <w:t>: pažyma apie per metus socialines paslaugas gavusius asmenis ir įstaigoje (įstaigos padalinyje) dirbusius darbuotojus.</w:t>
            </w:r>
          </w:p>
          <w:p w14:paraId="46D0F36F" w14:textId="77777777" w:rsidR="00297ABA" w:rsidRDefault="00297ABA">
            <w:pPr>
              <w:spacing w:line="276" w:lineRule="auto"/>
              <w:rPr>
                <w:sz w:val="22"/>
                <w:szCs w:val="22"/>
                <w:lang w:eastAsia="lt-LT"/>
              </w:rPr>
            </w:pPr>
          </w:p>
          <w:p w14:paraId="5917C7BC" w14:textId="77777777" w:rsidR="00297ABA" w:rsidRDefault="004623C4">
            <w:pPr>
              <w:spacing w:line="276" w:lineRule="auto"/>
              <w:rPr>
                <w:iCs/>
                <w:color w:val="000000"/>
                <w:sz w:val="22"/>
                <w:szCs w:val="22"/>
                <w:lang w:eastAsia="lt-LT"/>
              </w:rPr>
            </w:pPr>
            <w:r>
              <w:rPr>
                <w:b/>
                <w:sz w:val="22"/>
                <w:szCs w:val="22"/>
                <w:lang w:eastAsia="lt-LT"/>
              </w:rPr>
              <w:t>Antriniai šaltiniai:</w:t>
            </w:r>
            <w:r>
              <w:rPr>
                <w:sz w:val="22"/>
                <w:szCs w:val="22"/>
                <w:lang w:eastAsia="lt-LT"/>
              </w:rPr>
              <w:t xml:space="preserve"> ataskaitos po projekto </w:t>
            </w:r>
            <w:r>
              <w:rPr>
                <w:sz w:val="22"/>
                <w:szCs w:val="22"/>
                <w:lang w:eastAsia="lt-LT"/>
              </w:rPr>
              <w:lastRenderedPageBreak/>
              <w:t>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00564C0C" w14:textId="77777777" w:rsidR="00297ABA" w:rsidRDefault="004623C4">
            <w:pPr>
              <w:spacing w:line="276" w:lineRule="auto"/>
              <w:rPr>
                <w:sz w:val="22"/>
                <w:szCs w:val="22"/>
                <w:lang w:eastAsia="lt-LT"/>
              </w:rPr>
            </w:pPr>
            <w:r>
              <w:rPr>
                <w:sz w:val="22"/>
                <w:szCs w:val="22"/>
                <w:lang w:eastAsia="lt-LT"/>
              </w:rPr>
              <w:lastRenderedPageBreak/>
              <w:t xml:space="preserve">Stebėsenos rodiklis laikomas pasiektu, kai per vienus metus po projekto įgyvendinimo pabaigos finansavimą gavusioje įstaigoje (įstaigos padalinyje) paslaugas gavo numatytas tikslinės grupės asmenų skaičius </w:t>
            </w:r>
            <w:r>
              <w:rPr>
                <w:sz w:val="22"/>
                <w:szCs w:val="22"/>
                <w:lang w:eastAsia="lt-LT"/>
              </w:rPr>
              <w:lastRenderedPageBreak/>
              <w:t>ir dirbo numatytas darbuotojų skaičius</w:t>
            </w:r>
          </w:p>
        </w:tc>
        <w:tc>
          <w:tcPr>
            <w:tcW w:w="1559" w:type="dxa"/>
            <w:tcBorders>
              <w:top w:val="single" w:sz="4" w:space="0" w:color="auto"/>
              <w:left w:val="single" w:sz="4" w:space="0" w:color="auto"/>
              <w:bottom w:val="single" w:sz="4" w:space="0" w:color="auto"/>
              <w:right w:val="single" w:sz="4" w:space="0" w:color="auto"/>
            </w:tcBorders>
            <w:hideMark/>
          </w:tcPr>
          <w:p w14:paraId="09B0062F" w14:textId="77777777" w:rsidR="00297ABA" w:rsidRDefault="004623C4">
            <w:pPr>
              <w:spacing w:line="276" w:lineRule="auto"/>
              <w:rPr>
                <w:iCs/>
                <w:sz w:val="22"/>
                <w:szCs w:val="22"/>
                <w:lang w:eastAsia="lt-LT"/>
              </w:rPr>
            </w:pPr>
            <w:r>
              <w:rPr>
                <w:sz w:val="22"/>
                <w:szCs w:val="22"/>
                <w:lang w:eastAsia="lt-LT"/>
              </w:rPr>
              <w:lastRenderedPageBreak/>
              <w:t>Už stebėsenos rodiklio pasiekimą ir duomenų apie pasiektą stebėsenos rodiklio reikšmę teikimą antriniuose šaltiniuose yra atsakingas projekto vykdytojas</w:t>
            </w:r>
          </w:p>
        </w:tc>
      </w:tr>
      <w:tr w:rsidR="00297ABA" w14:paraId="0DDE31FF" w14:textId="77777777" w:rsidTr="003418B2">
        <w:trPr>
          <w:gridBefore w:val="1"/>
          <w:wBefore w:w="15" w:type="dxa"/>
          <w:trHeight w:val="4132"/>
        </w:trPr>
        <w:tc>
          <w:tcPr>
            <w:tcW w:w="1021" w:type="dxa"/>
            <w:tcBorders>
              <w:top w:val="single" w:sz="4" w:space="0" w:color="auto"/>
              <w:left w:val="single" w:sz="4" w:space="0" w:color="auto"/>
              <w:bottom w:val="single" w:sz="4" w:space="0" w:color="auto"/>
              <w:right w:val="single" w:sz="4" w:space="0" w:color="auto"/>
            </w:tcBorders>
            <w:hideMark/>
          </w:tcPr>
          <w:p w14:paraId="6AD3E9DF" w14:textId="77777777" w:rsidR="00297ABA" w:rsidRDefault="004623C4">
            <w:pPr>
              <w:spacing w:line="276" w:lineRule="auto"/>
              <w:rPr>
                <w:color w:val="000000"/>
                <w:sz w:val="22"/>
                <w:szCs w:val="22"/>
                <w:lang w:eastAsia="lt-LT"/>
              </w:rPr>
            </w:pPr>
            <w:r>
              <w:rPr>
                <w:color w:val="000000"/>
                <w:sz w:val="22"/>
                <w:szCs w:val="22"/>
                <w:lang w:eastAsia="lt-LT"/>
              </w:rPr>
              <w:lastRenderedPageBreak/>
              <w:t>R.N.404</w:t>
            </w:r>
          </w:p>
        </w:tc>
        <w:tc>
          <w:tcPr>
            <w:tcW w:w="1672" w:type="dxa"/>
            <w:tcBorders>
              <w:top w:val="single" w:sz="4" w:space="0" w:color="auto"/>
              <w:left w:val="single" w:sz="4" w:space="0" w:color="auto"/>
              <w:bottom w:val="single" w:sz="4" w:space="0" w:color="auto"/>
              <w:right w:val="single" w:sz="4" w:space="0" w:color="auto"/>
            </w:tcBorders>
            <w:hideMark/>
          </w:tcPr>
          <w:p w14:paraId="5EBFF756" w14:textId="77777777" w:rsidR="00297ABA" w:rsidRDefault="004623C4">
            <w:pPr>
              <w:tabs>
                <w:tab w:val="left" w:pos="567"/>
              </w:tabs>
              <w:spacing w:line="276" w:lineRule="auto"/>
              <w:rPr>
                <w:color w:val="000000"/>
                <w:sz w:val="22"/>
                <w:szCs w:val="22"/>
                <w:lang w:eastAsia="lt-LT"/>
              </w:rPr>
            </w:pPr>
            <w:r>
              <w:rPr>
                <w:sz w:val="22"/>
                <w:szCs w:val="22"/>
                <w:lang w:eastAsia="lt-LT"/>
              </w:rPr>
              <w:t>„Investicijas gavusiose įstaigose esančios vietos socialinių paslaugų gavėjams“</w:t>
            </w:r>
          </w:p>
        </w:tc>
        <w:tc>
          <w:tcPr>
            <w:tcW w:w="1278" w:type="dxa"/>
            <w:gridSpan w:val="2"/>
            <w:tcBorders>
              <w:top w:val="single" w:sz="4" w:space="0" w:color="auto"/>
              <w:left w:val="single" w:sz="4" w:space="0" w:color="auto"/>
              <w:bottom w:val="single" w:sz="4" w:space="0" w:color="auto"/>
              <w:right w:val="single" w:sz="4" w:space="0" w:color="auto"/>
            </w:tcBorders>
            <w:hideMark/>
          </w:tcPr>
          <w:p w14:paraId="05808AAB" w14:textId="77777777" w:rsidR="00297ABA" w:rsidRDefault="004623C4">
            <w:pPr>
              <w:spacing w:line="276" w:lineRule="auto"/>
              <w:rPr>
                <w:color w:val="000000"/>
                <w:sz w:val="22"/>
                <w:szCs w:val="22"/>
                <w:lang w:eastAsia="lt-LT"/>
              </w:rPr>
            </w:pPr>
            <w:r>
              <w:rPr>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2F546F3B" w14:textId="77777777" w:rsidR="00297ABA" w:rsidRDefault="004623C4">
            <w:pPr>
              <w:spacing w:line="276" w:lineRule="auto"/>
              <w:rPr>
                <w:sz w:val="22"/>
                <w:szCs w:val="22"/>
                <w:lang w:eastAsia="lt-LT"/>
              </w:rPr>
            </w:pPr>
            <w:r>
              <w:rPr>
                <w:b/>
                <w:sz w:val="22"/>
                <w:szCs w:val="22"/>
                <w:lang w:eastAsia="lt-LT"/>
              </w:rPr>
              <w:t>Vietos socialinių paslaugų gavėjams</w:t>
            </w:r>
            <w:r>
              <w:rPr>
                <w:sz w:val="22"/>
                <w:szCs w:val="22"/>
                <w:lang w:eastAsia="lt-LT"/>
              </w:rPr>
              <w:t xml:space="preserve"> </w:t>
            </w:r>
            <w:r>
              <w:rPr>
                <w:color w:val="000000"/>
                <w:sz w:val="22"/>
                <w:szCs w:val="22"/>
                <w:lang w:eastAsia="lt-LT"/>
              </w:rPr>
              <w:t>–</w:t>
            </w:r>
            <w:r>
              <w:rPr>
                <w:sz w:val="22"/>
                <w:szCs w:val="22"/>
                <w:lang w:eastAsia="lt-LT"/>
              </w:rPr>
              <w:t xml:space="preserve"> asmenų, vienu metu galinčių gauti socialines paslaugas investicijas gavusioje įstaigoje (įstaigos padalinyje), skaičius.</w:t>
            </w:r>
          </w:p>
          <w:p w14:paraId="553BEB3F" w14:textId="77777777" w:rsidR="00297ABA" w:rsidRDefault="004623C4">
            <w:pPr>
              <w:spacing w:line="276" w:lineRule="auto"/>
              <w:rPr>
                <w:color w:val="000000"/>
                <w:sz w:val="22"/>
                <w:szCs w:val="22"/>
                <w:u w:val="single"/>
                <w:lang w:eastAsia="lt-LT"/>
              </w:rPr>
            </w:pPr>
            <w:r>
              <w:rPr>
                <w:b/>
                <w:sz w:val="22"/>
                <w:szCs w:val="22"/>
                <w:lang w:eastAsia="lt-LT"/>
              </w:rPr>
              <w:t>Socialinės paslaugos</w:t>
            </w:r>
            <w:r>
              <w:rPr>
                <w:sz w:val="22"/>
                <w:szCs w:val="22"/>
                <w:lang w:eastAsia="lt-LT"/>
              </w:rPr>
              <w:t xml:space="preserve"> </w:t>
            </w:r>
            <w:r>
              <w:rPr>
                <w:color w:val="000000"/>
                <w:sz w:val="22"/>
                <w:szCs w:val="22"/>
                <w:lang w:eastAsia="lt-LT"/>
              </w:rPr>
              <w:t>–</w:t>
            </w:r>
            <w:r>
              <w:rPr>
                <w:sz w:val="22"/>
                <w:szCs w:val="22"/>
                <w:lang w:eastAsia="lt-LT"/>
              </w:rPr>
              <w:t xml:space="preserve"> paslaugos, kuriomis suteikiama pagalba asmeniui (šeimai), dėl amžiaus, neįgalumo, socialinių problemų iš dalies ar visiškai neturinčiam, neįgijusiam ar praradusiam gebėjimus ar galimybes savarankiškai rūpintis asmeniniu (šeimos) gyvenimu ir dalyvauti visuomenės gyvenime (šaltinis: Lietuvos Respublikos socialinių paslaugų įstatymas)</w:t>
            </w:r>
          </w:p>
        </w:tc>
        <w:tc>
          <w:tcPr>
            <w:tcW w:w="2013" w:type="dxa"/>
            <w:tcBorders>
              <w:top w:val="single" w:sz="4" w:space="0" w:color="auto"/>
              <w:left w:val="single" w:sz="4" w:space="0" w:color="auto"/>
              <w:bottom w:val="single" w:sz="4" w:space="0" w:color="auto"/>
              <w:right w:val="single" w:sz="4" w:space="0" w:color="auto"/>
            </w:tcBorders>
            <w:hideMark/>
          </w:tcPr>
          <w:p w14:paraId="76BCAE4B" w14:textId="77777777" w:rsidR="00297ABA" w:rsidRDefault="004623C4">
            <w:pPr>
              <w:spacing w:line="276" w:lineRule="auto"/>
              <w:rPr>
                <w:sz w:val="22"/>
                <w:szCs w:val="22"/>
                <w:lang w:eastAsia="lt-LT"/>
              </w:rPr>
            </w:pPr>
            <w:r>
              <w:rPr>
                <w:color w:val="000000"/>
                <w:sz w:val="22"/>
                <w:szCs w:val="22"/>
                <w:lang w:eastAsia="lt-LT"/>
              </w:rPr>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3F776E5B" w14:textId="77777777" w:rsidR="00297ABA" w:rsidRDefault="004623C4">
            <w:pPr>
              <w:spacing w:line="276" w:lineRule="auto"/>
              <w:rPr>
                <w:color w:val="000000"/>
                <w:sz w:val="22"/>
                <w:szCs w:val="22"/>
                <w:lang w:eastAsia="lt-LT"/>
              </w:rPr>
            </w:pPr>
            <w:r>
              <w:rPr>
                <w:color w:val="000000"/>
                <w:sz w:val="22"/>
                <w:szCs w:val="22"/>
                <w:lang w:eastAsia="lt-LT"/>
              </w:rPr>
              <w:t>Skaičiuojamas sumuojant investicijas gavusioje įstaigoje (įstaigos padalinyje) esamas vietas socialinių paslaugų gavėjams</w:t>
            </w:r>
          </w:p>
        </w:tc>
        <w:tc>
          <w:tcPr>
            <w:tcW w:w="1701" w:type="dxa"/>
            <w:tcBorders>
              <w:top w:val="single" w:sz="4" w:space="0" w:color="auto"/>
              <w:left w:val="single" w:sz="4" w:space="0" w:color="auto"/>
              <w:bottom w:val="single" w:sz="4" w:space="0" w:color="auto"/>
              <w:right w:val="single" w:sz="4" w:space="0" w:color="auto"/>
            </w:tcBorders>
          </w:tcPr>
          <w:p w14:paraId="63D15D51" w14:textId="77777777" w:rsidR="00297ABA" w:rsidRDefault="004623C4">
            <w:pPr>
              <w:spacing w:line="276" w:lineRule="auto"/>
              <w:rPr>
                <w:color w:val="000000"/>
                <w:sz w:val="22"/>
                <w:szCs w:val="22"/>
                <w:lang w:eastAsia="lt-LT"/>
              </w:rPr>
            </w:pPr>
            <w:r>
              <w:rPr>
                <w:b/>
                <w:color w:val="000000"/>
                <w:sz w:val="22"/>
                <w:szCs w:val="22"/>
                <w:lang w:eastAsia="lt-LT"/>
              </w:rPr>
              <w:t>Pirminiai šaltiniai:</w:t>
            </w:r>
            <w:r>
              <w:rPr>
                <w:color w:val="000000"/>
                <w:sz w:val="22"/>
                <w:szCs w:val="22"/>
                <w:lang w:eastAsia="lt-LT"/>
              </w:rPr>
              <w:t xml:space="preserve"> </w:t>
            </w:r>
          </w:p>
          <w:p w14:paraId="71F5D878" w14:textId="77777777" w:rsidR="00297ABA" w:rsidRDefault="004623C4">
            <w:pPr>
              <w:spacing w:line="276" w:lineRule="auto"/>
              <w:rPr>
                <w:color w:val="000000"/>
                <w:sz w:val="22"/>
                <w:szCs w:val="22"/>
                <w:lang w:eastAsia="lt-LT"/>
              </w:rPr>
            </w:pPr>
            <w:r>
              <w:rPr>
                <w:color w:val="000000"/>
                <w:sz w:val="22"/>
                <w:szCs w:val="22"/>
                <w:lang w:eastAsia="lt-LT"/>
              </w:rPr>
              <w:t>įstaigos vadovo pažyma apie vietų paslaugų gavėjams skaičių.</w:t>
            </w:r>
          </w:p>
          <w:p w14:paraId="7F7E70F2" w14:textId="77777777" w:rsidR="00297ABA" w:rsidRDefault="00297ABA">
            <w:pPr>
              <w:spacing w:line="276" w:lineRule="auto"/>
              <w:rPr>
                <w:color w:val="000000"/>
                <w:sz w:val="22"/>
                <w:szCs w:val="22"/>
                <w:lang w:eastAsia="lt-LT"/>
              </w:rPr>
            </w:pPr>
          </w:p>
          <w:p w14:paraId="30BFEFC6" w14:textId="77777777" w:rsidR="00297ABA" w:rsidRDefault="004623C4">
            <w:pPr>
              <w:spacing w:line="276" w:lineRule="auto"/>
              <w:rPr>
                <w:color w:val="000000"/>
                <w:sz w:val="22"/>
                <w:szCs w:val="22"/>
                <w:lang w:eastAsia="lt-LT"/>
              </w:rPr>
            </w:pPr>
            <w:r>
              <w:rPr>
                <w:b/>
                <w:color w:val="000000"/>
                <w:sz w:val="22"/>
                <w:szCs w:val="22"/>
                <w:lang w:eastAsia="lt-LT"/>
              </w:rPr>
              <w:t>Antriniai šaltiniai:</w:t>
            </w:r>
            <w:r>
              <w:rPr>
                <w:color w:val="000000"/>
                <w:sz w:val="22"/>
                <w:szCs w:val="22"/>
                <w:lang w:eastAsia="lt-LT"/>
              </w:rPr>
              <w:t xml:space="preserve"> </w:t>
            </w:r>
          </w:p>
          <w:p w14:paraId="4E5E3C25" w14:textId="77777777" w:rsidR="00297ABA" w:rsidRDefault="004623C4">
            <w:pPr>
              <w:spacing w:line="276" w:lineRule="auto"/>
              <w:rPr>
                <w:sz w:val="22"/>
                <w:szCs w:val="22"/>
                <w:u w:val="single"/>
                <w:lang w:eastAsia="lt-LT"/>
              </w:rPr>
            </w:pPr>
            <w:r>
              <w:rPr>
                <w:color w:val="000000"/>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103640A5" w14:textId="77777777" w:rsidR="00297ABA" w:rsidRDefault="004623C4">
            <w:pPr>
              <w:spacing w:line="276" w:lineRule="auto"/>
              <w:rPr>
                <w:sz w:val="22"/>
                <w:szCs w:val="22"/>
                <w:lang w:eastAsia="lt-LT"/>
              </w:rPr>
            </w:pPr>
            <w:r>
              <w:rPr>
                <w:sz w:val="22"/>
                <w:szCs w:val="22"/>
                <w:lang w:eastAsia="lt-LT"/>
              </w:rPr>
              <w:t>Stebėsenos rodiklis laikomas pasiektu, kai projekto veiklų įgyvendinimo pabaigoje pasirašomas pastato pripažinimo tinkamu naudoti aktas arba deklaracija apie statybos darbų užbaigimą (arba galutinis atliktų darbų aktas paprastojo remonto atveju) ir įstaigos vadovas pasirašo pažymą apie vietų paslaugų gavėjams skaičių</w:t>
            </w:r>
          </w:p>
        </w:tc>
        <w:tc>
          <w:tcPr>
            <w:tcW w:w="1559" w:type="dxa"/>
            <w:tcBorders>
              <w:top w:val="single" w:sz="4" w:space="0" w:color="auto"/>
              <w:left w:val="single" w:sz="4" w:space="0" w:color="auto"/>
              <w:bottom w:val="single" w:sz="4" w:space="0" w:color="auto"/>
              <w:right w:val="single" w:sz="4" w:space="0" w:color="auto"/>
            </w:tcBorders>
            <w:hideMark/>
          </w:tcPr>
          <w:p w14:paraId="0C5AAE52" w14:textId="77777777" w:rsidR="00297ABA" w:rsidRDefault="004623C4">
            <w:pPr>
              <w:spacing w:line="276" w:lineRule="auto"/>
              <w:rPr>
                <w:sz w:val="22"/>
                <w:szCs w:val="22"/>
                <w:lang w:eastAsia="lt-LT"/>
              </w:rPr>
            </w:pPr>
            <w:r>
              <w:rPr>
                <w:sz w:val="22"/>
                <w:szCs w:val="22"/>
                <w:lang w:eastAsia="lt-LT"/>
              </w:rPr>
              <w:t>Už stebėsenos rodiklio pasiekimą ir duomenų apie pasiektą stebėsenos rodiklio reikšmę teikimą antriniuose šaltiniuose yra atsakingas projekto vykdytojas</w:t>
            </w:r>
          </w:p>
        </w:tc>
      </w:tr>
      <w:tr w:rsidR="00297ABA" w14:paraId="553D366A" w14:textId="77777777" w:rsidTr="003418B2">
        <w:trPr>
          <w:gridBefore w:val="1"/>
          <w:wBefore w:w="15" w:type="dxa"/>
          <w:trHeight w:val="730"/>
        </w:trPr>
        <w:tc>
          <w:tcPr>
            <w:tcW w:w="1021" w:type="dxa"/>
            <w:tcBorders>
              <w:top w:val="single" w:sz="4" w:space="0" w:color="auto"/>
              <w:left w:val="single" w:sz="4" w:space="0" w:color="auto"/>
              <w:bottom w:val="single" w:sz="4" w:space="0" w:color="auto"/>
              <w:right w:val="single" w:sz="4" w:space="0" w:color="auto"/>
            </w:tcBorders>
            <w:hideMark/>
          </w:tcPr>
          <w:p w14:paraId="2030AB93" w14:textId="77777777" w:rsidR="00297ABA" w:rsidRDefault="004623C4">
            <w:pPr>
              <w:spacing w:line="276" w:lineRule="auto"/>
              <w:rPr>
                <w:color w:val="000000"/>
                <w:sz w:val="22"/>
                <w:szCs w:val="22"/>
                <w:lang w:eastAsia="lt-LT"/>
              </w:rPr>
            </w:pPr>
            <w:r>
              <w:rPr>
                <w:iCs/>
                <w:color w:val="000000"/>
                <w:sz w:val="22"/>
                <w:szCs w:val="22"/>
                <w:lang w:eastAsia="lt-LT"/>
              </w:rPr>
              <w:t>P.N.409</w:t>
            </w:r>
          </w:p>
        </w:tc>
        <w:tc>
          <w:tcPr>
            <w:tcW w:w="1672" w:type="dxa"/>
            <w:tcBorders>
              <w:top w:val="single" w:sz="4" w:space="0" w:color="auto"/>
              <w:left w:val="single" w:sz="4" w:space="0" w:color="auto"/>
              <w:bottom w:val="single" w:sz="4" w:space="0" w:color="auto"/>
              <w:right w:val="single" w:sz="4" w:space="0" w:color="auto"/>
            </w:tcBorders>
          </w:tcPr>
          <w:p w14:paraId="0632F921" w14:textId="77777777" w:rsidR="00297ABA" w:rsidRDefault="004623C4">
            <w:pPr>
              <w:spacing w:line="276" w:lineRule="auto"/>
              <w:rPr>
                <w:iCs/>
                <w:color w:val="000000"/>
                <w:sz w:val="22"/>
                <w:szCs w:val="22"/>
                <w:lang w:eastAsia="lt-LT"/>
              </w:rPr>
            </w:pPr>
            <w:r>
              <w:rPr>
                <w:bCs/>
                <w:sz w:val="22"/>
                <w:szCs w:val="22"/>
                <w:lang w:eastAsia="lt-LT"/>
              </w:rPr>
              <w:t>„Romų tautybės asmenys, gavę sociokultūrines paslaugas</w:t>
            </w:r>
            <w:r>
              <w:rPr>
                <w:iCs/>
                <w:color w:val="000000"/>
                <w:sz w:val="22"/>
                <w:szCs w:val="22"/>
                <w:lang w:eastAsia="lt-LT"/>
              </w:rPr>
              <w:t>“</w:t>
            </w:r>
          </w:p>
          <w:p w14:paraId="6C8C087B" w14:textId="77777777" w:rsidR="00297ABA" w:rsidRDefault="00297ABA">
            <w:pPr>
              <w:tabs>
                <w:tab w:val="left" w:pos="567"/>
              </w:tabs>
              <w:spacing w:line="276" w:lineRule="auto"/>
              <w:rPr>
                <w:sz w:val="22"/>
                <w:szCs w:val="22"/>
                <w:lang w:eastAsia="lt-LT"/>
              </w:rPr>
            </w:pPr>
          </w:p>
        </w:tc>
        <w:tc>
          <w:tcPr>
            <w:tcW w:w="1278" w:type="dxa"/>
            <w:gridSpan w:val="2"/>
            <w:tcBorders>
              <w:top w:val="single" w:sz="4" w:space="0" w:color="auto"/>
              <w:left w:val="single" w:sz="4" w:space="0" w:color="auto"/>
              <w:bottom w:val="single" w:sz="4" w:space="0" w:color="auto"/>
              <w:right w:val="single" w:sz="4" w:space="0" w:color="auto"/>
            </w:tcBorders>
          </w:tcPr>
          <w:p w14:paraId="532E37F1" w14:textId="77777777" w:rsidR="00297ABA" w:rsidRDefault="004623C4">
            <w:pPr>
              <w:spacing w:line="276" w:lineRule="auto"/>
              <w:rPr>
                <w:iCs/>
                <w:color w:val="000000"/>
                <w:sz w:val="22"/>
                <w:szCs w:val="22"/>
                <w:lang w:eastAsia="lt-LT"/>
              </w:rPr>
            </w:pPr>
            <w:r>
              <w:rPr>
                <w:iCs/>
                <w:color w:val="000000"/>
                <w:sz w:val="22"/>
                <w:szCs w:val="22"/>
                <w:lang w:eastAsia="lt-LT"/>
              </w:rPr>
              <w:t>Skaičius</w:t>
            </w:r>
          </w:p>
          <w:p w14:paraId="2F24E9B3" w14:textId="77777777" w:rsidR="00297ABA" w:rsidRDefault="00297ABA">
            <w:pPr>
              <w:spacing w:line="276" w:lineRule="auto"/>
              <w:rPr>
                <w:color w:val="000000"/>
                <w:sz w:val="22"/>
                <w:szCs w:val="22"/>
                <w:lang w:eastAsia="lt-LT"/>
              </w:rPr>
            </w:pPr>
          </w:p>
        </w:tc>
        <w:tc>
          <w:tcPr>
            <w:tcW w:w="2408" w:type="dxa"/>
            <w:tcBorders>
              <w:top w:val="single" w:sz="4" w:space="0" w:color="auto"/>
              <w:left w:val="single" w:sz="4" w:space="0" w:color="auto"/>
              <w:bottom w:val="single" w:sz="4" w:space="0" w:color="auto"/>
              <w:right w:val="single" w:sz="4" w:space="0" w:color="auto"/>
            </w:tcBorders>
            <w:hideMark/>
          </w:tcPr>
          <w:p w14:paraId="36264701" w14:textId="77777777" w:rsidR="00297ABA" w:rsidRDefault="004623C4">
            <w:pPr>
              <w:spacing w:line="276" w:lineRule="auto"/>
              <w:rPr>
                <w:b/>
                <w:sz w:val="22"/>
                <w:szCs w:val="22"/>
                <w:lang w:eastAsia="lt-LT"/>
              </w:rPr>
            </w:pPr>
            <w:r>
              <w:rPr>
                <w:b/>
                <w:iCs/>
                <w:color w:val="000000"/>
                <w:sz w:val="22"/>
                <w:szCs w:val="22"/>
                <w:lang w:eastAsia="lt-LT"/>
              </w:rPr>
              <w:t>Sociokultūrinės paslaugos</w:t>
            </w:r>
            <w:r>
              <w:rPr>
                <w:iCs/>
                <w:color w:val="000000"/>
                <w:sz w:val="22"/>
                <w:szCs w:val="22"/>
                <w:lang w:eastAsia="lt-LT"/>
              </w:rPr>
              <w:t xml:space="preserve"> – laisvalaikio organizavimo paslaugos, kurios teikiamos siekiant išvengti </w:t>
            </w:r>
            <w:r>
              <w:rPr>
                <w:iCs/>
                <w:color w:val="000000"/>
                <w:sz w:val="22"/>
                <w:szCs w:val="22"/>
                <w:lang w:eastAsia="lt-LT"/>
              </w:rPr>
              <w:lastRenderedPageBreak/>
              <w:t>socialinių problemų (prevenciškai), mažinant socialinę atskirtį, aktyvinant bendruomenę ir kurias teikiant asmenys (šeimos) gali bendrauti, dalyvauti grupinio socialinio darbo užsiėmimuose, užsiimti mėgstama veikla, vaikai – ruošti pamokas ir pan. (šaltinis: Lietuvos Respublikos socialinės apsaugos ir darbo ministro 2006 m. balandžio 5 d. įsakymas Nr. A1-93 „Dėl Socialinių paslaugų katalogo patvirtinimo“)</w:t>
            </w:r>
          </w:p>
        </w:tc>
        <w:tc>
          <w:tcPr>
            <w:tcW w:w="2013" w:type="dxa"/>
            <w:tcBorders>
              <w:top w:val="single" w:sz="4" w:space="0" w:color="auto"/>
              <w:left w:val="single" w:sz="4" w:space="0" w:color="auto"/>
              <w:bottom w:val="single" w:sz="4" w:space="0" w:color="auto"/>
              <w:right w:val="single" w:sz="4" w:space="0" w:color="auto"/>
            </w:tcBorders>
            <w:hideMark/>
          </w:tcPr>
          <w:p w14:paraId="757EB612" w14:textId="77777777" w:rsidR="00297ABA" w:rsidRDefault="004623C4">
            <w:pPr>
              <w:spacing w:line="276" w:lineRule="auto"/>
              <w:rPr>
                <w:color w:val="000000"/>
                <w:sz w:val="22"/>
                <w:szCs w:val="22"/>
                <w:lang w:eastAsia="lt-LT"/>
              </w:rPr>
            </w:pPr>
            <w:r>
              <w:rPr>
                <w:iCs/>
                <w:color w:val="000000"/>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191BC009" w14:textId="77777777" w:rsidR="00297ABA" w:rsidRDefault="004623C4">
            <w:pPr>
              <w:spacing w:line="276" w:lineRule="auto"/>
              <w:rPr>
                <w:iCs/>
                <w:color w:val="000000"/>
                <w:sz w:val="22"/>
                <w:szCs w:val="22"/>
                <w:lang w:eastAsia="lt-LT"/>
              </w:rPr>
            </w:pPr>
            <w:r>
              <w:rPr>
                <w:iCs/>
                <w:color w:val="000000"/>
                <w:sz w:val="22"/>
                <w:szCs w:val="22"/>
                <w:lang w:eastAsia="lt-LT"/>
              </w:rPr>
              <w:t>Skaičiuojami asmenys, gavę sociokultūrines paslaugas.</w:t>
            </w:r>
          </w:p>
          <w:p w14:paraId="58A2D789" w14:textId="77777777" w:rsidR="00297ABA" w:rsidRDefault="004623C4">
            <w:pPr>
              <w:spacing w:line="276" w:lineRule="auto"/>
              <w:rPr>
                <w:color w:val="000000"/>
                <w:sz w:val="22"/>
                <w:szCs w:val="22"/>
                <w:lang w:eastAsia="lt-LT"/>
              </w:rPr>
            </w:pPr>
            <w:r>
              <w:rPr>
                <w:iCs/>
                <w:color w:val="000000"/>
                <w:sz w:val="22"/>
                <w:szCs w:val="22"/>
                <w:lang w:eastAsia="lt-LT"/>
              </w:rPr>
              <w:lastRenderedPageBreak/>
              <w:t>Tas pats asmuo, dalyvavęs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7A337A6F" w14:textId="77777777" w:rsidR="00297ABA" w:rsidRDefault="004623C4">
            <w:pPr>
              <w:spacing w:line="276" w:lineRule="auto"/>
              <w:rPr>
                <w:b/>
                <w:iCs/>
                <w:sz w:val="22"/>
                <w:szCs w:val="22"/>
                <w:lang w:eastAsia="lt-LT"/>
              </w:rPr>
            </w:pPr>
            <w:r>
              <w:rPr>
                <w:b/>
                <w:iCs/>
                <w:sz w:val="22"/>
                <w:szCs w:val="22"/>
                <w:lang w:eastAsia="lt-LT"/>
              </w:rPr>
              <w:lastRenderedPageBreak/>
              <w:t>Pirminiai šaltiniai</w:t>
            </w:r>
            <w:r>
              <w:rPr>
                <w:iCs/>
                <w:sz w:val="22"/>
                <w:szCs w:val="22"/>
                <w:lang w:eastAsia="lt-LT"/>
              </w:rPr>
              <w:t>:</w:t>
            </w:r>
            <w:r>
              <w:rPr>
                <w:b/>
                <w:iCs/>
                <w:sz w:val="22"/>
                <w:szCs w:val="22"/>
                <w:lang w:eastAsia="lt-LT"/>
              </w:rPr>
              <w:t xml:space="preserve"> </w:t>
            </w:r>
          </w:p>
          <w:p w14:paraId="23ECE219" w14:textId="77777777" w:rsidR="00297ABA" w:rsidRDefault="004623C4">
            <w:pPr>
              <w:spacing w:line="276" w:lineRule="auto"/>
              <w:rPr>
                <w:b/>
                <w:iCs/>
                <w:sz w:val="22"/>
                <w:szCs w:val="22"/>
                <w:lang w:eastAsia="lt-LT"/>
              </w:rPr>
            </w:pPr>
            <w:r>
              <w:rPr>
                <w:iCs/>
                <w:sz w:val="22"/>
                <w:szCs w:val="22"/>
                <w:lang w:eastAsia="lt-LT"/>
              </w:rPr>
              <w:t>dalyvių sąrašų suvestinės.</w:t>
            </w:r>
          </w:p>
          <w:p w14:paraId="51AA909A" w14:textId="77777777" w:rsidR="00297ABA" w:rsidRDefault="00297ABA">
            <w:pPr>
              <w:spacing w:line="276" w:lineRule="auto"/>
              <w:rPr>
                <w:b/>
                <w:iCs/>
                <w:sz w:val="22"/>
                <w:szCs w:val="22"/>
                <w:lang w:eastAsia="lt-LT"/>
              </w:rPr>
            </w:pPr>
          </w:p>
          <w:p w14:paraId="177A54A4" w14:textId="77777777" w:rsidR="00297ABA" w:rsidRDefault="004623C4">
            <w:pPr>
              <w:spacing w:line="276" w:lineRule="auto"/>
              <w:rPr>
                <w:b/>
                <w:iCs/>
                <w:sz w:val="22"/>
                <w:szCs w:val="22"/>
                <w:lang w:eastAsia="lt-LT"/>
              </w:rPr>
            </w:pPr>
            <w:r>
              <w:rPr>
                <w:b/>
                <w:iCs/>
                <w:sz w:val="22"/>
                <w:szCs w:val="22"/>
                <w:lang w:eastAsia="lt-LT"/>
              </w:rPr>
              <w:lastRenderedPageBreak/>
              <w:t>Antriniai šaltiniai</w:t>
            </w:r>
            <w:r>
              <w:rPr>
                <w:iCs/>
                <w:sz w:val="22"/>
                <w:szCs w:val="22"/>
                <w:lang w:eastAsia="lt-LT"/>
              </w:rPr>
              <w:t>:</w:t>
            </w:r>
            <w:r>
              <w:rPr>
                <w:b/>
                <w:iCs/>
                <w:sz w:val="22"/>
                <w:szCs w:val="22"/>
                <w:lang w:eastAsia="lt-LT"/>
              </w:rPr>
              <w:t xml:space="preserve"> </w:t>
            </w:r>
          </w:p>
          <w:p w14:paraId="4B0DD23F" w14:textId="77777777" w:rsidR="00297ABA" w:rsidRDefault="004623C4">
            <w:pPr>
              <w:spacing w:line="276" w:lineRule="auto"/>
              <w:rPr>
                <w:b/>
                <w:color w:val="000000"/>
                <w:sz w:val="22"/>
                <w:szCs w:val="22"/>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6C479D57" w14:textId="77777777" w:rsidR="00297ABA" w:rsidRDefault="004623C4">
            <w:pPr>
              <w:spacing w:line="276" w:lineRule="auto"/>
              <w:rPr>
                <w:sz w:val="22"/>
                <w:szCs w:val="22"/>
                <w:lang w:eastAsia="lt-LT"/>
              </w:rPr>
            </w:pPr>
            <w:r>
              <w:rPr>
                <w:iCs/>
                <w:color w:val="000000"/>
                <w:sz w:val="22"/>
                <w:szCs w:val="22"/>
                <w:lang w:eastAsia="lt-LT"/>
              </w:rPr>
              <w:lastRenderedPageBreak/>
              <w:t xml:space="preserve">Stebėsenos rodiklis laikomas pasiektu, kai projekto veiklų </w:t>
            </w:r>
            <w:r>
              <w:rPr>
                <w:iCs/>
                <w:color w:val="000000"/>
                <w:sz w:val="22"/>
                <w:szCs w:val="22"/>
                <w:lang w:eastAsia="lt-LT"/>
              </w:rPr>
              <w:lastRenderedPageBreak/>
              <w:t>įgyvendinimo metu asmuo pirmą kartą yra įtraukiamas į ESF remiamų sociokultūrines paslaugas gaunančių dalyvių sąrašą</w:t>
            </w:r>
          </w:p>
        </w:tc>
        <w:tc>
          <w:tcPr>
            <w:tcW w:w="1559" w:type="dxa"/>
            <w:tcBorders>
              <w:top w:val="single" w:sz="4" w:space="0" w:color="auto"/>
              <w:left w:val="single" w:sz="4" w:space="0" w:color="auto"/>
              <w:bottom w:val="single" w:sz="4" w:space="0" w:color="auto"/>
              <w:right w:val="single" w:sz="4" w:space="0" w:color="auto"/>
            </w:tcBorders>
            <w:hideMark/>
          </w:tcPr>
          <w:p w14:paraId="126C065F" w14:textId="77777777" w:rsidR="00297ABA" w:rsidRDefault="004623C4">
            <w:pPr>
              <w:spacing w:line="276" w:lineRule="auto"/>
              <w:rPr>
                <w:sz w:val="22"/>
                <w:szCs w:val="22"/>
                <w:lang w:eastAsia="lt-LT"/>
              </w:rPr>
            </w:pPr>
            <w:r>
              <w:rPr>
                <w:iCs/>
                <w:color w:val="000000"/>
                <w:sz w:val="22"/>
                <w:szCs w:val="22"/>
                <w:lang w:eastAsia="lt-LT"/>
              </w:rPr>
              <w:lastRenderedPageBreak/>
              <w:t xml:space="preserve">Už stebėsenos rodiklio pasiekimą ir duomenų apie pasiektą </w:t>
            </w:r>
            <w:r>
              <w:rPr>
                <w:iCs/>
                <w:color w:val="000000"/>
                <w:sz w:val="22"/>
                <w:szCs w:val="22"/>
                <w:lang w:eastAsia="lt-LT"/>
              </w:rPr>
              <w:lastRenderedPageBreak/>
              <w:t>stebėsenos rodiklio reikšmę teikimą antriniuose šaltiniuose yra atsakingas projekto vykdytojas</w:t>
            </w:r>
          </w:p>
        </w:tc>
      </w:tr>
      <w:tr w:rsidR="00297ABA" w14:paraId="5C69FB82"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285D5A6C" w14:textId="77777777" w:rsidR="00297ABA" w:rsidRDefault="004623C4">
            <w:pPr>
              <w:spacing w:line="276" w:lineRule="auto"/>
              <w:rPr>
                <w:sz w:val="22"/>
                <w:szCs w:val="22"/>
                <w:lang w:eastAsia="lt-LT"/>
              </w:rPr>
            </w:pPr>
            <w:r>
              <w:rPr>
                <w:sz w:val="22"/>
                <w:szCs w:val="22"/>
                <w:lang w:eastAsia="lt-LT"/>
              </w:rPr>
              <w:lastRenderedPageBreak/>
              <w:t>R.N.414</w:t>
            </w:r>
          </w:p>
        </w:tc>
        <w:tc>
          <w:tcPr>
            <w:tcW w:w="1672" w:type="dxa"/>
            <w:tcBorders>
              <w:top w:val="single" w:sz="4" w:space="0" w:color="auto"/>
              <w:left w:val="single" w:sz="4" w:space="0" w:color="auto"/>
              <w:bottom w:val="single" w:sz="4" w:space="0" w:color="auto"/>
              <w:right w:val="single" w:sz="4" w:space="0" w:color="auto"/>
            </w:tcBorders>
            <w:hideMark/>
          </w:tcPr>
          <w:p w14:paraId="2062B9E0" w14:textId="77777777" w:rsidR="00297ABA" w:rsidRDefault="004623C4">
            <w:pPr>
              <w:spacing w:line="276" w:lineRule="auto"/>
              <w:rPr>
                <w:sz w:val="22"/>
                <w:szCs w:val="22"/>
                <w:lang w:eastAsia="lt-LT"/>
              </w:rPr>
            </w:pPr>
            <w:r>
              <w:rPr>
                <w:sz w:val="22"/>
                <w:szCs w:val="22"/>
                <w:lang w:eastAsia="lt-LT"/>
              </w:rPr>
              <w:t>„Įmonės, parengusios ir viešai paskelbusios įmonių socialinės atsakomybės ataskaitas“</w:t>
            </w:r>
          </w:p>
        </w:tc>
        <w:tc>
          <w:tcPr>
            <w:tcW w:w="1278" w:type="dxa"/>
            <w:gridSpan w:val="2"/>
            <w:tcBorders>
              <w:top w:val="single" w:sz="4" w:space="0" w:color="auto"/>
              <w:left w:val="single" w:sz="4" w:space="0" w:color="auto"/>
              <w:bottom w:val="single" w:sz="4" w:space="0" w:color="auto"/>
              <w:right w:val="single" w:sz="4" w:space="0" w:color="auto"/>
            </w:tcBorders>
            <w:hideMark/>
          </w:tcPr>
          <w:p w14:paraId="06819BA6" w14:textId="77777777" w:rsidR="00297ABA" w:rsidRDefault="004623C4">
            <w:pPr>
              <w:spacing w:line="276" w:lineRule="auto"/>
              <w:rPr>
                <w:sz w:val="22"/>
                <w:szCs w:val="22"/>
                <w:lang w:eastAsia="lt-LT"/>
              </w:rPr>
            </w:pPr>
            <w:r>
              <w:rPr>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hideMark/>
          </w:tcPr>
          <w:p w14:paraId="353CD78B" w14:textId="77777777" w:rsidR="00297ABA" w:rsidRDefault="004623C4">
            <w:pPr>
              <w:spacing w:line="276" w:lineRule="auto"/>
              <w:rPr>
                <w:i/>
                <w:sz w:val="22"/>
                <w:szCs w:val="22"/>
                <w:lang w:eastAsia="lt-LT"/>
              </w:rPr>
            </w:pPr>
            <w:r>
              <w:rPr>
                <w:b/>
                <w:sz w:val="22"/>
                <w:szCs w:val="22"/>
                <w:lang w:eastAsia="lt-LT"/>
              </w:rPr>
              <w:t>Įmonės socialinės atsakomybės ataskaita</w:t>
            </w:r>
            <w:r>
              <w:rPr>
                <w:sz w:val="22"/>
                <w:szCs w:val="22"/>
                <w:lang w:eastAsia="lt-LT"/>
              </w:rPr>
              <w:t xml:space="preserve"> – tai metinė įmonės veiklos ir jos rezultatų ataskaita, atspindinti įmonės socialiai atsakingo verslo rezultatus, parengta vadovaujantis tarptautiniais organizacijų socialinės </w:t>
            </w:r>
            <w:r>
              <w:rPr>
                <w:sz w:val="22"/>
                <w:szCs w:val="22"/>
                <w:lang w:eastAsia="lt-LT"/>
              </w:rPr>
              <w:lastRenderedPageBreak/>
              <w:t>atsakomybės standartais ir gairėmis, pateiktomis toliau nurodytose interneto svetainėse: https://www.globalreporting.org/standards</w:t>
            </w:r>
            <w:r>
              <w:rPr>
                <w:i/>
                <w:sz w:val="22"/>
                <w:szCs w:val="22"/>
                <w:lang w:eastAsia="lt-LT"/>
              </w:rPr>
              <w:t>;</w:t>
            </w:r>
          </w:p>
          <w:p w14:paraId="7A25B7B9" w14:textId="77777777" w:rsidR="00297ABA" w:rsidRDefault="004623C4">
            <w:pPr>
              <w:spacing w:line="276" w:lineRule="auto"/>
              <w:rPr>
                <w:sz w:val="22"/>
                <w:szCs w:val="22"/>
                <w:lang w:eastAsia="lt-LT"/>
              </w:rPr>
            </w:pPr>
            <w:r>
              <w:rPr>
                <w:sz w:val="22"/>
                <w:szCs w:val="22"/>
                <w:lang w:eastAsia="lt-LT"/>
              </w:rPr>
              <w:t xml:space="preserve">https://www.unglobalcompact.org (Jungtinių Tautų pasaulinio susitarimo pažangos ataskaitos reikalavimai (angl. </w:t>
            </w:r>
            <w:proofErr w:type="spellStart"/>
            <w:r>
              <w:rPr>
                <w:i/>
                <w:sz w:val="22"/>
                <w:szCs w:val="22"/>
                <w:lang w:eastAsia="lt-LT"/>
              </w:rPr>
              <w:t>Communications</w:t>
            </w:r>
            <w:proofErr w:type="spellEnd"/>
            <w:r>
              <w:rPr>
                <w:i/>
                <w:sz w:val="22"/>
                <w:szCs w:val="22"/>
                <w:lang w:eastAsia="lt-LT"/>
              </w:rPr>
              <w:t xml:space="preserve"> </w:t>
            </w:r>
            <w:proofErr w:type="spellStart"/>
            <w:r>
              <w:rPr>
                <w:i/>
                <w:sz w:val="22"/>
                <w:szCs w:val="22"/>
                <w:lang w:eastAsia="lt-LT"/>
              </w:rPr>
              <w:t>on</w:t>
            </w:r>
            <w:proofErr w:type="spellEnd"/>
            <w:r>
              <w:rPr>
                <w:i/>
                <w:sz w:val="22"/>
                <w:szCs w:val="22"/>
                <w:lang w:eastAsia="lt-LT"/>
              </w:rPr>
              <w:t xml:space="preserve"> </w:t>
            </w:r>
            <w:proofErr w:type="spellStart"/>
            <w:r>
              <w:rPr>
                <w:i/>
                <w:sz w:val="22"/>
                <w:szCs w:val="22"/>
                <w:lang w:eastAsia="lt-LT"/>
              </w:rPr>
              <w:t>Progress</w:t>
            </w:r>
            <w:proofErr w:type="spellEnd"/>
            <w:r>
              <w:rPr>
                <w:i/>
                <w:sz w:val="22"/>
                <w:szCs w:val="22"/>
                <w:lang w:eastAsia="lt-LT"/>
              </w:rPr>
              <w:t xml:space="preserve"> </w:t>
            </w:r>
            <w:proofErr w:type="spellStart"/>
            <w:r>
              <w:rPr>
                <w:i/>
                <w:sz w:val="22"/>
                <w:szCs w:val="22"/>
                <w:lang w:eastAsia="lt-LT"/>
              </w:rPr>
              <w:t>for</w:t>
            </w:r>
            <w:proofErr w:type="spellEnd"/>
            <w:r>
              <w:rPr>
                <w:i/>
                <w:sz w:val="22"/>
                <w:szCs w:val="22"/>
                <w:lang w:eastAsia="lt-LT"/>
              </w:rPr>
              <w:t xml:space="preserve"> UN Global </w:t>
            </w:r>
            <w:proofErr w:type="spellStart"/>
            <w:r>
              <w:rPr>
                <w:i/>
                <w:sz w:val="22"/>
                <w:szCs w:val="22"/>
                <w:lang w:eastAsia="lt-LT"/>
              </w:rPr>
              <w:t>Compact</w:t>
            </w:r>
            <w:proofErr w:type="spellEnd"/>
            <w:r>
              <w:rPr>
                <w:sz w:val="22"/>
                <w:szCs w:val="22"/>
                <w:lang w:eastAsia="lt-LT"/>
              </w:rPr>
              <w:t>);</w:t>
            </w:r>
          </w:p>
          <w:p w14:paraId="1406384F" w14:textId="77777777" w:rsidR="00297ABA" w:rsidRDefault="004623C4">
            <w:pPr>
              <w:spacing w:line="276" w:lineRule="auto"/>
              <w:rPr>
                <w:sz w:val="22"/>
                <w:szCs w:val="22"/>
                <w:lang w:eastAsia="lt-LT"/>
              </w:rPr>
            </w:pPr>
            <w:r>
              <w:rPr>
                <w:sz w:val="22"/>
                <w:szCs w:val="22"/>
                <w:lang w:eastAsia="lt-LT"/>
              </w:rPr>
              <w:t xml:space="preserve">https://www.globalreporting.org/resourcelibrary/GRI-Reporting-in-Government-Agencies.pdf  (Pasaulinė atskaitingumo viešajam sektoriui iniciatyva (angl. </w:t>
            </w:r>
            <w:r>
              <w:rPr>
                <w:i/>
                <w:sz w:val="22"/>
                <w:szCs w:val="22"/>
                <w:lang w:eastAsia="lt-LT"/>
              </w:rPr>
              <w:t xml:space="preserve">Global </w:t>
            </w:r>
            <w:proofErr w:type="spellStart"/>
            <w:r>
              <w:rPr>
                <w:i/>
                <w:sz w:val="22"/>
                <w:szCs w:val="22"/>
                <w:lang w:eastAsia="lt-LT"/>
              </w:rPr>
              <w:t>Reporting</w:t>
            </w:r>
            <w:proofErr w:type="spellEnd"/>
            <w:r>
              <w:rPr>
                <w:i/>
                <w:sz w:val="22"/>
                <w:szCs w:val="22"/>
                <w:lang w:eastAsia="lt-LT"/>
              </w:rPr>
              <w:t xml:space="preserve"> </w:t>
            </w:r>
            <w:proofErr w:type="spellStart"/>
            <w:r>
              <w:rPr>
                <w:i/>
                <w:sz w:val="22"/>
                <w:szCs w:val="22"/>
                <w:lang w:eastAsia="lt-LT"/>
              </w:rPr>
              <w:t>Initiative</w:t>
            </w:r>
            <w:proofErr w:type="spellEnd"/>
            <w:r>
              <w:rPr>
                <w:i/>
                <w:sz w:val="22"/>
                <w:szCs w:val="22"/>
                <w:lang w:eastAsia="lt-LT"/>
              </w:rPr>
              <w:t xml:space="preserve">. </w:t>
            </w:r>
            <w:proofErr w:type="spellStart"/>
            <w:r>
              <w:rPr>
                <w:i/>
                <w:sz w:val="22"/>
                <w:szCs w:val="22"/>
                <w:lang w:eastAsia="lt-LT"/>
              </w:rPr>
              <w:t>Sector</w:t>
            </w:r>
            <w:proofErr w:type="spellEnd"/>
            <w:r>
              <w:rPr>
                <w:i/>
                <w:sz w:val="22"/>
                <w:szCs w:val="22"/>
                <w:lang w:eastAsia="lt-LT"/>
              </w:rPr>
              <w:t xml:space="preserve"> </w:t>
            </w:r>
            <w:proofErr w:type="spellStart"/>
            <w:r>
              <w:rPr>
                <w:i/>
                <w:sz w:val="22"/>
                <w:szCs w:val="22"/>
                <w:lang w:eastAsia="lt-LT"/>
              </w:rPr>
              <w:t>supplement</w:t>
            </w:r>
            <w:proofErr w:type="spellEnd"/>
            <w:r>
              <w:rPr>
                <w:i/>
                <w:sz w:val="22"/>
                <w:szCs w:val="22"/>
                <w:lang w:eastAsia="lt-LT"/>
              </w:rPr>
              <w:t xml:space="preserve"> </w:t>
            </w:r>
            <w:proofErr w:type="spellStart"/>
            <w:r>
              <w:rPr>
                <w:i/>
                <w:sz w:val="22"/>
                <w:szCs w:val="22"/>
                <w:lang w:eastAsia="lt-LT"/>
              </w:rPr>
              <w:t>for</w:t>
            </w:r>
            <w:proofErr w:type="spellEnd"/>
            <w:r>
              <w:rPr>
                <w:i/>
                <w:sz w:val="22"/>
                <w:szCs w:val="22"/>
                <w:lang w:eastAsia="lt-LT"/>
              </w:rPr>
              <w:t xml:space="preserve"> </w:t>
            </w:r>
            <w:proofErr w:type="spellStart"/>
            <w:r>
              <w:rPr>
                <w:i/>
                <w:sz w:val="22"/>
                <w:szCs w:val="22"/>
                <w:lang w:eastAsia="lt-LT"/>
              </w:rPr>
              <w:t>public</w:t>
            </w:r>
            <w:proofErr w:type="spellEnd"/>
            <w:r>
              <w:rPr>
                <w:i/>
                <w:sz w:val="22"/>
                <w:szCs w:val="22"/>
                <w:lang w:eastAsia="lt-LT"/>
              </w:rPr>
              <w:t xml:space="preserve"> </w:t>
            </w:r>
            <w:proofErr w:type="spellStart"/>
            <w:r>
              <w:rPr>
                <w:i/>
                <w:sz w:val="22"/>
                <w:szCs w:val="22"/>
                <w:lang w:eastAsia="lt-LT"/>
              </w:rPr>
              <w:t>agencies</w:t>
            </w:r>
            <w:proofErr w:type="spellEnd"/>
            <w:r>
              <w:rPr>
                <w:sz w:val="22"/>
                <w:szCs w:val="22"/>
                <w:lang w:eastAsia="lt-LT"/>
              </w:rPr>
              <w:t>);</w:t>
            </w:r>
          </w:p>
          <w:p w14:paraId="4DAAEB2A" w14:textId="77777777" w:rsidR="00297ABA" w:rsidRDefault="004623C4">
            <w:pPr>
              <w:spacing w:line="276" w:lineRule="auto"/>
              <w:rPr>
                <w:sz w:val="22"/>
                <w:szCs w:val="22"/>
                <w:lang w:eastAsia="lt-LT"/>
              </w:rPr>
            </w:pPr>
            <w:r>
              <w:rPr>
                <w:sz w:val="22"/>
                <w:szCs w:val="22"/>
                <w:lang w:eastAsia="lt-LT"/>
              </w:rPr>
              <w:t>http://www.iso.org/iso/iso26000 (ISO 26000 gairės) ir pan.</w:t>
            </w:r>
          </w:p>
        </w:tc>
        <w:tc>
          <w:tcPr>
            <w:tcW w:w="2013" w:type="dxa"/>
            <w:tcBorders>
              <w:top w:val="single" w:sz="4" w:space="0" w:color="auto"/>
              <w:left w:val="single" w:sz="4" w:space="0" w:color="auto"/>
              <w:bottom w:val="single" w:sz="4" w:space="0" w:color="auto"/>
              <w:right w:val="single" w:sz="4" w:space="0" w:color="auto"/>
            </w:tcBorders>
            <w:hideMark/>
          </w:tcPr>
          <w:p w14:paraId="310C9A80" w14:textId="77777777" w:rsidR="00297ABA" w:rsidRDefault="004623C4">
            <w:pPr>
              <w:spacing w:line="276" w:lineRule="auto"/>
              <w:rPr>
                <w:sz w:val="22"/>
                <w:szCs w:val="22"/>
                <w:lang w:eastAsia="lt-LT"/>
              </w:rPr>
            </w:pPr>
            <w:r>
              <w:rPr>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4B8FFE16" w14:textId="77777777" w:rsidR="00297ABA" w:rsidRDefault="004623C4">
            <w:pPr>
              <w:spacing w:line="276" w:lineRule="auto"/>
              <w:rPr>
                <w:sz w:val="22"/>
                <w:szCs w:val="22"/>
                <w:lang w:eastAsia="lt-LT"/>
              </w:rPr>
            </w:pPr>
            <w:r>
              <w:rPr>
                <w:sz w:val="22"/>
                <w:szCs w:val="22"/>
                <w:lang w:eastAsia="lt-LT"/>
              </w:rPr>
              <w:t>Sumuojamos įmonės, parengusios ir viešai paskelbusios</w:t>
            </w:r>
          </w:p>
          <w:p w14:paraId="6E1366CF" w14:textId="77777777" w:rsidR="00297ABA" w:rsidRDefault="004623C4">
            <w:pPr>
              <w:spacing w:line="276" w:lineRule="auto"/>
              <w:rPr>
                <w:sz w:val="22"/>
                <w:szCs w:val="22"/>
                <w:lang w:eastAsia="lt-LT"/>
              </w:rPr>
            </w:pPr>
            <w:r>
              <w:rPr>
                <w:sz w:val="22"/>
                <w:szCs w:val="22"/>
                <w:lang w:eastAsia="lt-LT"/>
              </w:rPr>
              <w:t>įmonių socialinės atsakomybės ataskaitas</w:t>
            </w:r>
          </w:p>
        </w:tc>
        <w:tc>
          <w:tcPr>
            <w:tcW w:w="1701" w:type="dxa"/>
            <w:tcBorders>
              <w:top w:val="single" w:sz="4" w:space="0" w:color="auto"/>
              <w:left w:val="single" w:sz="4" w:space="0" w:color="auto"/>
              <w:bottom w:val="single" w:sz="4" w:space="0" w:color="auto"/>
              <w:right w:val="single" w:sz="4" w:space="0" w:color="auto"/>
            </w:tcBorders>
          </w:tcPr>
          <w:p w14:paraId="795C04B6" w14:textId="77777777" w:rsidR="00297ABA" w:rsidRDefault="004623C4">
            <w:pPr>
              <w:spacing w:line="276" w:lineRule="auto"/>
              <w:rPr>
                <w:sz w:val="22"/>
                <w:szCs w:val="22"/>
                <w:lang w:eastAsia="lt-LT"/>
              </w:rPr>
            </w:pPr>
            <w:r>
              <w:rPr>
                <w:b/>
                <w:sz w:val="22"/>
                <w:szCs w:val="22"/>
                <w:lang w:eastAsia="lt-LT"/>
              </w:rPr>
              <w:t>Pirminiai šaltiniai</w:t>
            </w:r>
            <w:r>
              <w:rPr>
                <w:sz w:val="22"/>
                <w:szCs w:val="22"/>
                <w:lang w:eastAsia="lt-LT"/>
              </w:rPr>
              <w:t xml:space="preserve">: </w:t>
            </w:r>
          </w:p>
          <w:p w14:paraId="5A2DC183" w14:textId="77777777" w:rsidR="00297ABA" w:rsidRDefault="004623C4">
            <w:pPr>
              <w:spacing w:line="276" w:lineRule="auto"/>
              <w:rPr>
                <w:sz w:val="22"/>
                <w:szCs w:val="22"/>
                <w:lang w:eastAsia="lt-LT"/>
              </w:rPr>
            </w:pPr>
            <w:r>
              <w:rPr>
                <w:sz w:val="22"/>
                <w:szCs w:val="22"/>
                <w:lang w:eastAsia="lt-LT"/>
              </w:rPr>
              <w:t>įmonės vadovo įgalioto asmens pranešimas el. paštu projekto vykdytojui su aktyvia nuoroda apie viešai paskelbtą įmon</w:t>
            </w:r>
            <w:r>
              <w:rPr>
                <w:b/>
                <w:sz w:val="22"/>
                <w:szCs w:val="22"/>
                <w:lang w:eastAsia="lt-LT"/>
              </w:rPr>
              <w:t>ės</w:t>
            </w:r>
            <w:r>
              <w:rPr>
                <w:sz w:val="22"/>
                <w:szCs w:val="22"/>
                <w:lang w:eastAsia="lt-LT"/>
              </w:rPr>
              <w:t xml:space="preserve"> </w:t>
            </w:r>
            <w:r>
              <w:rPr>
                <w:sz w:val="22"/>
                <w:szCs w:val="22"/>
                <w:lang w:eastAsia="lt-LT"/>
              </w:rPr>
              <w:lastRenderedPageBreak/>
              <w:t>socialinės atsakomybės ataskaitą įmonės interneto svetainėje ir</w:t>
            </w:r>
            <w:r>
              <w:rPr>
                <w:b/>
                <w:sz w:val="22"/>
                <w:szCs w:val="22"/>
                <w:lang w:eastAsia="lt-LT"/>
              </w:rPr>
              <w:t xml:space="preserve"> </w:t>
            </w:r>
            <w:r>
              <w:rPr>
                <w:sz w:val="22"/>
                <w:szCs w:val="22"/>
                <w:lang w:eastAsia="lt-LT"/>
              </w:rPr>
              <w:t xml:space="preserve">Lietuvos verslo konfederacijos pažyma, kuri siunčiama el. paštu projekto vykdytojui prieš kiekvieno mokėjimo prašymo rengimą, apie interneto svetainėje </w:t>
            </w:r>
          </w:p>
          <w:p w14:paraId="2865A11F" w14:textId="77777777" w:rsidR="00297ABA" w:rsidRDefault="004623C4">
            <w:pPr>
              <w:spacing w:line="276" w:lineRule="auto"/>
              <w:rPr>
                <w:sz w:val="22"/>
                <w:szCs w:val="22"/>
                <w:lang w:eastAsia="lt-LT"/>
              </w:rPr>
            </w:pPr>
            <w:r>
              <w:rPr>
                <w:sz w:val="22"/>
                <w:szCs w:val="22"/>
                <w:lang w:eastAsia="lt-LT"/>
              </w:rPr>
              <w:t>https://lvk.lt paskelbtą (-</w:t>
            </w:r>
            <w:proofErr w:type="spellStart"/>
            <w:r>
              <w:rPr>
                <w:sz w:val="22"/>
                <w:szCs w:val="22"/>
                <w:lang w:eastAsia="lt-LT"/>
              </w:rPr>
              <w:t>as</w:t>
            </w:r>
            <w:proofErr w:type="spellEnd"/>
            <w:r>
              <w:rPr>
                <w:sz w:val="22"/>
                <w:szCs w:val="22"/>
                <w:lang w:eastAsia="lt-LT"/>
              </w:rPr>
              <w:t>) įmonės (-</w:t>
            </w:r>
            <w:proofErr w:type="spellStart"/>
            <w:r>
              <w:rPr>
                <w:sz w:val="22"/>
                <w:szCs w:val="22"/>
                <w:lang w:eastAsia="lt-LT"/>
              </w:rPr>
              <w:t>ių</w:t>
            </w:r>
            <w:proofErr w:type="spellEnd"/>
            <w:r>
              <w:rPr>
                <w:sz w:val="22"/>
                <w:szCs w:val="22"/>
                <w:lang w:eastAsia="lt-LT"/>
              </w:rPr>
              <w:t>) socialinės atsakomybės ataskaitą (-</w:t>
            </w:r>
            <w:proofErr w:type="spellStart"/>
            <w:r>
              <w:rPr>
                <w:sz w:val="22"/>
                <w:szCs w:val="22"/>
                <w:lang w:eastAsia="lt-LT"/>
              </w:rPr>
              <w:t>as</w:t>
            </w:r>
            <w:proofErr w:type="spellEnd"/>
            <w:r>
              <w:rPr>
                <w:sz w:val="22"/>
                <w:szCs w:val="22"/>
                <w:lang w:eastAsia="lt-LT"/>
              </w:rPr>
              <w:t>).</w:t>
            </w:r>
          </w:p>
          <w:p w14:paraId="5DE2F6A1" w14:textId="77777777" w:rsidR="00297ABA" w:rsidRDefault="00297ABA">
            <w:pPr>
              <w:spacing w:line="276" w:lineRule="auto"/>
              <w:rPr>
                <w:sz w:val="22"/>
                <w:szCs w:val="22"/>
                <w:lang w:eastAsia="lt-LT"/>
              </w:rPr>
            </w:pPr>
          </w:p>
          <w:p w14:paraId="671C6C8E" w14:textId="77777777" w:rsidR="00297ABA" w:rsidRDefault="004623C4">
            <w:pPr>
              <w:spacing w:line="276" w:lineRule="auto"/>
              <w:rPr>
                <w:sz w:val="22"/>
                <w:szCs w:val="22"/>
                <w:lang w:eastAsia="lt-LT"/>
              </w:rPr>
            </w:pPr>
            <w:r>
              <w:rPr>
                <w:b/>
                <w:sz w:val="22"/>
                <w:szCs w:val="22"/>
                <w:lang w:eastAsia="lt-LT"/>
              </w:rPr>
              <w:t>Antriniai šaltiniai</w:t>
            </w:r>
            <w:r>
              <w:rPr>
                <w:sz w:val="22"/>
                <w:szCs w:val="22"/>
                <w:lang w:eastAsia="lt-LT"/>
              </w:rPr>
              <w:t xml:space="preserve">: </w:t>
            </w:r>
          </w:p>
          <w:p w14:paraId="487D7D45" w14:textId="77777777" w:rsidR="00297ABA" w:rsidRDefault="004623C4">
            <w:pPr>
              <w:spacing w:line="276" w:lineRule="auto"/>
              <w:rPr>
                <w:sz w:val="22"/>
                <w:szCs w:val="22"/>
                <w:lang w:eastAsia="lt-LT"/>
              </w:rPr>
            </w:pPr>
            <w:r>
              <w:rPr>
                <w:sz w:val="22"/>
                <w:szCs w:val="22"/>
                <w:lang w:eastAsia="lt-LT"/>
              </w:rPr>
              <w:t>mokėjimo prašymai</w:t>
            </w:r>
          </w:p>
          <w:p w14:paraId="113B994F" w14:textId="77777777" w:rsidR="00297ABA" w:rsidRDefault="00297ABA">
            <w:pPr>
              <w:spacing w:line="276" w:lineRule="auto"/>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6752BFD" w14:textId="77777777" w:rsidR="00297ABA" w:rsidRDefault="004623C4">
            <w:pPr>
              <w:spacing w:line="276" w:lineRule="auto"/>
              <w:rPr>
                <w:strike/>
                <w:sz w:val="22"/>
                <w:szCs w:val="22"/>
                <w:lang w:eastAsia="lt-LT"/>
              </w:rPr>
            </w:pPr>
            <w:r>
              <w:rPr>
                <w:sz w:val="22"/>
                <w:szCs w:val="22"/>
                <w:lang w:eastAsia="lt-LT"/>
              </w:rPr>
              <w:lastRenderedPageBreak/>
              <w:t xml:space="preserve">Stebėsenos rodiklis laikomas pasiektu, kai projekto įgyvendinimo metu įmonė parengia įmonės socialinės atsakomybės ataskaitą, </w:t>
            </w:r>
            <w:r>
              <w:rPr>
                <w:sz w:val="22"/>
                <w:szCs w:val="22"/>
                <w:lang w:eastAsia="lt-LT"/>
              </w:rPr>
              <w:lastRenderedPageBreak/>
              <w:t>vadovaudamasi tarptautinių organizacijų socialinės atskaitomybės standartais ir gairėmis,</w:t>
            </w:r>
            <w:r>
              <w:rPr>
                <w:b/>
                <w:sz w:val="22"/>
                <w:szCs w:val="22"/>
                <w:lang w:eastAsia="lt-LT"/>
              </w:rPr>
              <w:t xml:space="preserve"> </w:t>
            </w:r>
            <w:r>
              <w:rPr>
                <w:sz w:val="22"/>
                <w:szCs w:val="22"/>
                <w:lang w:eastAsia="lt-LT"/>
              </w:rPr>
              <w:t xml:space="preserve">ir ją paskelbia įmonės interneto svetainėje, o Lietuvos verslo konfederacija paskelbia ją interneto svetainėje https://lvk.lt </w:t>
            </w:r>
          </w:p>
        </w:tc>
        <w:tc>
          <w:tcPr>
            <w:tcW w:w="1559" w:type="dxa"/>
            <w:tcBorders>
              <w:top w:val="single" w:sz="4" w:space="0" w:color="auto"/>
              <w:left w:val="single" w:sz="4" w:space="0" w:color="auto"/>
              <w:bottom w:val="single" w:sz="4" w:space="0" w:color="auto"/>
              <w:right w:val="single" w:sz="4" w:space="0" w:color="auto"/>
            </w:tcBorders>
            <w:hideMark/>
          </w:tcPr>
          <w:p w14:paraId="48255CE8" w14:textId="77777777" w:rsidR="00297ABA" w:rsidRDefault="004623C4">
            <w:pPr>
              <w:spacing w:line="276" w:lineRule="auto"/>
              <w:rPr>
                <w:sz w:val="22"/>
                <w:szCs w:val="22"/>
                <w:lang w:eastAsia="lt-LT"/>
              </w:rPr>
            </w:pPr>
            <w:r>
              <w:rPr>
                <w:sz w:val="22"/>
                <w:szCs w:val="22"/>
                <w:lang w:eastAsia="lt-LT"/>
              </w:rPr>
              <w:lastRenderedPageBreak/>
              <w:t xml:space="preserve">Už stebėsenos rodiklio pasiekimą ir duomenų apie pasiektą stebėsenos rodiklio reikšmę teikimą yra atsakingas </w:t>
            </w:r>
            <w:r>
              <w:rPr>
                <w:sz w:val="22"/>
                <w:szCs w:val="22"/>
                <w:lang w:eastAsia="lt-LT"/>
              </w:rPr>
              <w:lastRenderedPageBreak/>
              <w:t>projekto vykdytojas</w:t>
            </w:r>
          </w:p>
        </w:tc>
      </w:tr>
      <w:tr w:rsidR="00297ABA" w14:paraId="47DD6072" w14:textId="77777777" w:rsidTr="003418B2">
        <w:trPr>
          <w:gridBefore w:val="1"/>
          <w:wBefore w:w="15" w:type="dxa"/>
          <w:trHeight w:val="305"/>
        </w:trPr>
        <w:tc>
          <w:tcPr>
            <w:tcW w:w="1021" w:type="dxa"/>
            <w:tcBorders>
              <w:top w:val="single" w:sz="4" w:space="0" w:color="auto"/>
              <w:left w:val="single" w:sz="4" w:space="0" w:color="auto"/>
              <w:bottom w:val="single" w:sz="4" w:space="0" w:color="auto"/>
              <w:right w:val="single" w:sz="4" w:space="0" w:color="auto"/>
            </w:tcBorders>
            <w:hideMark/>
          </w:tcPr>
          <w:p w14:paraId="68E29226" w14:textId="77777777" w:rsidR="00297ABA" w:rsidRDefault="004623C4">
            <w:pPr>
              <w:spacing w:line="276" w:lineRule="auto"/>
              <w:rPr>
                <w:sz w:val="22"/>
                <w:szCs w:val="22"/>
                <w:lang w:eastAsia="lt-LT"/>
              </w:rPr>
            </w:pPr>
            <w:r>
              <w:rPr>
                <w:sz w:val="22"/>
                <w:szCs w:val="22"/>
                <w:lang w:eastAsia="lt-LT"/>
              </w:rPr>
              <w:lastRenderedPageBreak/>
              <w:t>P.N.415</w:t>
            </w:r>
          </w:p>
        </w:tc>
        <w:tc>
          <w:tcPr>
            <w:tcW w:w="1672" w:type="dxa"/>
            <w:tcBorders>
              <w:top w:val="single" w:sz="4" w:space="0" w:color="auto"/>
              <w:left w:val="single" w:sz="4" w:space="0" w:color="auto"/>
              <w:bottom w:val="single" w:sz="4" w:space="0" w:color="auto"/>
              <w:right w:val="single" w:sz="4" w:space="0" w:color="auto"/>
            </w:tcBorders>
            <w:hideMark/>
          </w:tcPr>
          <w:p w14:paraId="570DB989" w14:textId="77777777" w:rsidR="00297ABA" w:rsidRDefault="004623C4">
            <w:pPr>
              <w:tabs>
                <w:tab w:val="left" w:pos="567"/>
              </w:tabs>
              <w:spacing w:line="276" w:lineRule="auto"/>
              <w:rPr>
                <w:sz w:val="22"/>
                <w:szCs w:val="22"/>
                <w:lang w:eastAsia="lt-LT"/>
              </w:rPr>
            </w:pPr>
            <w:r>
              <w:rPr>
                <w:sz w:val="22"/>
                <w:szCs w:val="22"/>
                <w:lang w:eastAsia="lt-LT"/>
              </w:rPr>
              <w:t xml:space="preserve">„Asmenys </w:t>
            </w:r>
            <w:r>
              <w:rPr>
                <w:bCs/>
                <w:sz w:val="22"/>
                <w:szCs w:val="22"/>
                <w:lang w:eastAsia="lt-LT"/>
              </w:rPr>
              <w:t xml:space="preserve">virš 54 metų, </w:t>
            </w:r>
            <w:r>
              <w:rPr>
                <w:bCs/>
                <w:sz w:val="22"/>
                <w:szCs w:val="22"/>
                <w:lang w:eastAsia="lt-LT"/>
              </w:rPr>
              <w:lastRenderedPageBreak/>
              <w:t>dalyvavę bendrųjų gebėjimų mokymuose“</w:t>
            </w:r>
          </w:p>
        </w:tc>
        <w:tc>
          <w:tcPr>
            <w:tcW w:w="1278" w:type="dxa"/>
            <w:gridSpan w:val="2"/>
            <w:tcBorders>
              <w:top w:val="single" w:sz="4" w:space="0" w:color="auto"/>
              <w:left w:val="single" w:sz="4" w:space="0" w:color="auto"/>
              <w:bottom w:val="single" w:sz="4" w:space="0" w:color="auto"/>
              <w:right w:val="single" w:sz="4" w:space="0" w:color="auto"/>
            </w:tcBorders>
            <w:hideMark/>
          </w:tcPr>
          <w:p w14:paraId="44938EAB" w14:textId="77777777" w:rsidR="00297ABA" w:rsidRDefault="004623C4">
            <w:pPr>
              <w:spacing w:line="276" w:lineRule="auto"/>
              <w:rPr>
                <w:sz w:val="22"/>
                <w:szCs w:val="22"/>
                <w:lang w:eastAsia="lt-LT"/>
              </w:rPr>
            </w:pPr>
            <w:r>
              <w:rPr>
                <w:sz w:val="22"/>
                <w:szCs w:val="22"/>
                <w:lang w:eastAsia="lt-LT"/>
              </w:rPr>
              <w:lastRenderedPageBreak/>
              <w:t xml:space="preserve">Skaičius </w:t>
            </w:r>
          </w:p>
        </w:tc>
        <w:tc>
          <w:tcPr>
            <w:tcW w:w="2408" w:type="dxa"/>
            <w:tcBorders>
              <w:top w:val="single" w:sz="4" w:space="0" w:color="auto"/>
              <w:left w:val="single" w:sz="4" w:space="0" w:color="auto"/>
              <w:bottom w:val="single" w:sz="4" w:space="0" w:color="auto"/>
              <w:right w:val="single" w:sz="4" w:space="0" w:color="auto"/>
            </w:tcBorders>
            <w:hideMark/>
          </w:tcPr>
          <w:p w14:paraId="6BD4FE0D" w14:textId="77777777" w:rsidR="00297ABA" w:rsidRDefault="004623C4">
            <w:pPr>
              <w:spacing w:line="276" w:lineRule="auto"/>
              <w:rPr>
                <w:iCs/>
                <w:sz w:val="22"/>
                <w:szCs w:val="22"/>
                <w:lang w:eastAsia="lt-LT"/>
              </w:rPr>
            </w:pPr>
            <w:r>
              <w:rPr>
                <w:iCs/>
                <w:sz w:val="22"/>
                <w:szCs w:val="22"/>
                <w:lang w:eastAsia="lt-LT"/>
              </w:rPr>
              <w:t xml:space="preserve">Skaičiuojami 55 metų ir vyresni darbingo </w:t>
            </w:r>
            <w:r>
              <w:rPr>
                <w:iCs/>
                <w:sz w:val="22"/>
                <w:szCs w:val="22"/>
                <w:lang w:eastAsia="lt-LT"/>
              </w:rPr>
              <w:lastRenderedPageBreak/>
              <w:t xml:space="preserve">amžiaus asmenys, kurie dalyvavo </w:t>
            </w:r>
            <w:r>
              <w:rPr>
                <w:bCs/>
                <w:sz w:val="22"/>
                <w:szCs w:val="22"/>
                <w:lang w:eastAsia="lt-LT"/>
              </w:rPr>
              <w:t>bendrųjų gebėjimų mokymuose, finansuojamuose ESF lėšomis.</w:t>
            </w:r>
            <w:r>
              <w:rPr>
                <w:iCs/>
                <w:sz w:val="22"/>
                <w:szCs w:val="22"/>
                <w:lang w:eastAsia="lt-LT"/>
              </w:rPr>
              <w:t xml:space="preserve"> </w:t>
            </w:r>
          </w:p>
          <w:p w14:paraId="652320F2" w14:textId="77777777" w:rsidR="00297ABA" w:rsidRDefault="004623C4">
            <w:pPr>
              <w:spacing w:line="276" w:lineRule="auto"/>
              <w:rPr>
                <w:iCs/>
                <w:sz w:val="22"/>
                <w:szCs w:val="22"/>
                <w:lang w:eastAsia="lt-LT"/>
              </w:rPr>
            </w:pPr>
            <w:r>
              <w:rPr>
                <w:iCs/>
                <w:sz w:val="22"/>
                <w:szCs w:val="22"/>
                <w:lang w:eastAsia="lt-LT"/>
              </w:rPr>
              <w:t>Asmens amžius yra skaičiuojamas nuo gimimo dienos ir nustatomas tą dieną, kai asmuo pradeda dalyvauti ESF veiklose.</w:t>
            </w:r>
          </w:p>
          <w:p w14:paraId="0FB3D73B" w14:textId="77777777" w:rsidR="00297ABA" w:rsidRDefault="004623C4">
            <w:pPr>
              <w:spacing w:line="276" w:lineRule="auto"/>
              <w:rPr>
                <w:iCs/>
                <w:sz w:val="22"/>
                <w:szCs w:val="22"/>
                <w:lang w:eastAsia="lt-LT"/>
              </w:rPr>
            </w:pPr>
            <w:r>
              <w:rPr>
                <w:b/>
                <w:iCs/>
                <w:sz w:val="22"/>
                <w:szCs w:val="22"/>
                <w:lang w:eastAsia="lt-LT"/>
              </w:rPr>
              <w:t>ESF veikla</w:t>
            </w:r>
            <w:r>
              <w:rPr>
                <w:iCs/>
                <w:sz w:val="22"/>
                <w:szCs w:val="22"/>
                <w:lang w:eastAsia="lt-LT"/>
              </w:rPr>
              <w:t xml:space="preserve"> – ESF lėšomis finansuojamo projekto veikla.</w:t>
            </w:r>
          </w:p>
          <w:p w14:paraId="0154BAD2" w14:textId="77777777" w:rsidR="00297ABA" w:rsidRDefault="004623C4">
            <w:pPr>
              <w:spacing w:line="276" w:lineRule="auto"/>
              <w:rPr>
                <w:iCs/>
                <w:sz w:val="22"/>
                <w:szCs w:val="22"/>
                <w:lang w:eastAsia="lt-LT"/>
              </w:rPr>
            </w:pPr>
            <w:r>
              <w:rPr>
                <w:b/>
                <w:iCs/>
                <w:sz w:val="22"/>
                <w:szCs w:val="22"/>
                <w:lang w:eastAsia="lt-LT"/>
              </w:rPr>
              <w:t>Darbingo amžiaus asmenys</w:t>
            </w:r>
            <w:r>
              <w:rPr>
                <w:iCs/>
                <w:sz w:val="22"/>
                <w:szCs w:val="22"/>
                <w:lang w:eastAsia="lt-LT"/>
              </w:rPr>
              <w:t xml:space="preserve"> – asmenys nuo 16 metų iki Valstybinių socialinio draudimo pensijų įstatymo nustatyto senatvės pensijos amžiaus (šaltinis: Lietuvos Respublikos užimtumo rėmimo įstatymas). </w:t>
            </w:r>
          </w:p>
          <w:p w14:paraId="2A8FA93C" w14:textId="77777777" w:rsidR="00297ABA" w:rsidRDefault="004623C4">
            <w:pPr>
              <w:spacing w:line="276" w:lineRule="auto"/>
              <w:rPr>
                <w:sz w:val="22"/>
                <w:szCs w:val="22"/>
                <w:lang w:eastAsia="lt-LT"/>
              </w:rPr>
            </w:pPr>
            <w:r>
              <w:rPr>
                <w:iCs/>
                <w:sz w:val="22"/>
                <w:szCs w:val="22"/>
                <w:lang w:eastAsia="lt-LT"/>
              </w:rPr>
              <w:t xml:space="preserve">Bendrųjų gebėjimų mokymai – </w:t>
            </w:r>
            <w:r>
              <w:rPr>
                <w:sz w:val="22"/>
                <w:szCs w:val="22"/>
                <w:lang w:eastAsia="lt-LT"/>
              </w:rPr>
              <w:t xml:space="preserve">mokymai, skirti bendriesiems gebėjimams (kaip numatyta 2006 m. gruodžio 18 d. Europos Parlamento ir Tarybos </w:t>
            </w:r>
            <w:r>
              <w:rPr>
                <w:sz w:val="22"/>
                <w:szCs w:val="22"/>
                <w:lang w:eastAsia="lt-LT"/>
              </w:rPr>
              <w:lastRenderedPageBreak/>
              <w:t>rekomendacijoje dėl bendrųjų visą gyvenimą trunkančio mokymosi gebėjimų (OL 2006 L 394, p. 10) ugdyti. Bendrieji gebėjimai: bendravimas gimtąja kalba, bendravimas užsienio kalbomis, matematiniai gebėjimai ir pagrindiniai gebėjimai mokslo ir technologijų srityse, skaitmeninis raštingumas, mokymasis mokytis, socialiniai ir pilietiniai gebėjimai, iniciatyva ir verslumas, kultūrinis sąmoningumas ir raiška.</w:t>
            </w:r>
          </w:p>
          <w:p w14:paraId="645C3D4F" w14:textId="77777777" w:rsidR="00297ABA" w:rsidRDefault="004623C4">
            <w:pPr>
              <w:spacing w:line="276" w:lineRule="auto"/>
              <w:rPr>
                <w:sz w:val="22"/>
                <w:szCs w:val="22"/>
                <w:lang w:eastAsia="lt-LT"/>
              </w:rPr>
            </w:pPr>
            <w:r>
              <w:rPr>
                <w:sz w:val="22"/>
                <w:szCs w:val="22"/>
                <w:lang w:eastAsia="lt-LT"/>
              </w:rPr>
              <w:t xml:space="preserve">Asmuo, kuris dalyvavo bendrųjų gebėjimų mokymuose, turi būti žymimas kaip „Asmuo, virš 54 metų, dalyvavęs bendrųjų gebėjimų mokymuose“ (rodiklis P.N.415) ir kaip „Asmuo, virš 54 metų, dalyvavęs aktyviam senėjimui skirtose ESF </w:t>
            </w:r>
            <w:r>
              <w:rPr>
                <w:sz w:val="22"/>
                <w:szCs w:val="22"/>
                <w:lang w:eastAsia="lt-LT"/>
              </w:rPr>
              <w:lastRenderedPageBreak/>
              <w:t>veiklose“ (rodiklis P.S.367)</w:t>
            </w:r>
          </w:p>
        </w:tc>
        <w:tc>
          <w:tcPr>
            <w:tcW w:w="2013" w:type="dxa"/>
            <w:tcBorders>
              <w:top w:val="single" w:sz="4" w:space="0" w:color="auto"/>
              <w:left w:val="single" w:sz="4" w:space="0" w:color="auto"/>
              <w:bottom w:val="single" w:sz="4" w:space="0" w:color="auto"/>
              <w:right w:val="single" w:sz="4" w:space="0" w:color="auto"/>
            </w:tcBorders>
            <w:hideMark/>
          </w:tcPr>
          <w:p w14:paraId="41A8F539" w14:textId="77777777" w:rsidR="00297ABA" w:rsidRDefault="004623C4">
            <w:pPr>
              <w:spacing w:line="276" w:lineRule="auto"/>
              <w:rPr>
                <w:sz w:val="22"/>
                <w:szCs w:val="22"/>
                <w:lang w:eastAsia="lt-LT"/>
              </w:rPr>
            </w:pPr>
            <w:r>
              <w:rPr>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09D4750F" w14:textId="77777777" w:rsidR="00297ABA" w:rsidRDefault="004623C4">
            <w:pPr>
              <w:spacing w:line="276" w:lineRule="auto"/>
              <w:rPr>
                <w:iCs/>
                <w:sz w:val="22"/>
                <w:szCs w:val="22"/>
                <w:lang w:eastAsia="lt-LT"/>
              </w:rPr>
            </w:pPr>
            <w:r>
              <w:rPr>
                <w:iCs/>
                <w:sz w:val="22"/>
                <w:szCs w:val="22"/>
                <w:lang w:eastAsia="lt-LT"/>
              </w:rPr>
              <w:t xml:space="preserve">Skaičiuojamas sumuojant </w:t>
            </w:r>
            <w:r>
              <w:rPr>
                <w:bCs/>
                <w:iCs/>
                <w:sz w:val="22"/>
                <w:szCs w:val="22"/>
                <w:lang w:eastAsia="lt-LT"/>
              </w:rPr>
              <w:t xml:space="preserve">55 </w:t>
            </w:r>
            <w:r>
              <w:rPr>
                <w:bCs/>
                <w:iCs/>
                <w:sz w:val="22"/>
                <w:szCs w:val="22"/>
                <w:lang w:eastAsia="lt-LT"/>
              </w:rPr>
              <w:lastRenderedPageBreak/>
              <w:t xml:space="preserve">metų ir vyresnius asmenis, kurie dalyvavo </w:t>
            </w:r>
            <w:r>
              <w:rPr>
                <w:iCs/>
                <w:sz w:val="22"/>
                <w:szCs w:val="22"/>
                <w:lang w:eastAsia="lt-LT"/>
              </w:rPr>
              <w:t>bendrųjų gebėjimų mokymuose</w:t>
            </w:r>
            <w:r>
              <w:rPr>
                <w:bCs/>
                <w:sz w:val="22"/>
                <w:szCs w:val="22"/>
                <w:lang w:eastAsia="lt-LT"/>
              </w:rPr>
              <w:t>, t. y. buvo įtraukti į dalyvių sąrašus (asmenų skaičius)</w:t>
            </w:r>
            <w:r>
              <w:rPr>
                <w:iCs/>
                <w:sz w:val="22"/>
                <w:szCs w:val="22"/>
                <w:lang w:eastAsia="lt-LT"/>
              </w:rPr>
              <w:t>.</w:t>
            </w:r>
          </w:p>
          <w:p w14:paraId="369B82C3" w14:textId="77777777" w:rsidR="00297ABA" w:rsidRDefault="004623C4">
            <w:pPr>
              <w:spacing w:line="276" w:lineRule="auto"/>
              <w:rPr>
                <w:sz w:val="22"/>
                <w:szCs w:val="22"/>
                <w:lang w:eastAsia="lt-LT"/>
              </w:rPr>
            </w:pPr>
            <w:r>
              <w:rPr>
                <w:iCs/>
                <w:sz w:val="22"/>
                <w:szCs w:val="22"/>
                <w:lang w:eastAsia="lt-LT"/>
              </w:rPr>
              <w:t>Tas pats asmuo, dalyvavęs keliuose to paties projekto bendrųjų gebėjimų mokymuose ir (ar) keliose to paties projekto veiklose,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06F4432B" w14:textId="77777777" w:rsidR="00297ABA" w:rsidRDefault="004623C4">
            <w:pPr>
              <w:spacing w:line="276" w:lineRule="auto"/>
              <w:rPr>
                <w:iCs/>
                <w:sz w:val="22"/>
                <w:szCs w:val="22"/>
                <w:lang w:eastAsia="lt-LT"/>
              </w:rPr>
            </w:pPr>
            <w:r>
              <w:rPr>
                <w:b/>
                <w:iCs/>
                <w:sz w:val="22"/>
                <w:szCs w:val="22"/>
                <w:lang w:eastAsia="lt-LT"/>
              </w:rPr>
              <w:lastRenderedPageBreak/>
              <w:t>Pirminiai šaltiniai</w:t>
            </w:r>
            <w:r>
              <w:rPr>
                <w:iCs/>
                <w:sz w:val="22"/>
                <w:szCs w:val="22"/>
                <w:lang w:eastAsia="lt-LT"/>
              </w:rPr>
              <w:t xml:space="preserve">: </w:t>
            </w:r>
          </w:p>
          <w:p w14:paraId="63C1714E" w14:textId="77777777" w:rsidR="00297ABA" w:rsidRDefault="004623C4">
            <w:pPr>
              <w:spacing w:line="276" w:lineRule="auto"/>
              <w:rPr>
                <w:iCs/>
                <w:sz w:val="22"/>
                <w:szCs w:val="22"/>
                <w:lang w:eastAsia="lt-LT"/>
              </w:rPr>
            </w:pPr>
            <w:r>
              <w:rPr>
                <w:iCs/>
                <w:sz w:val="22"/>
                <w:szCs w:val="22"/>
                <w:lang w:eastAsia="lt-LT"/>
              </w:rPr>
              <w:lastRenderedPageBreak/>
              <w:t xml:space="preserve">dalyvių sąrašai ir (arba) dalyvių sąrašų suvestinės. </w:t>
            </w:r>
          </w:p>
          <w:p w14:paraId="0F24AF61" w14:textId="77777777" w:rsidR="00297ABA" w:rsidRDefault="00297ABA">
            <w:pPr>
              <w:spacing w:line="276" w:lineRule="auto"/>
              <w:rPr>
                <w:iCs/>
                <w:sz w:val="22"/>
                <w:szCs w:val="22"/>
                <w:u w:val="single"/>
                <w:lang w:eastAsia="lt-LT"/>
              </w:rPr>
            </w:pPr>
          </w:p>
          <w:p w14:paraId="0D68E140" w14:textId="77777777" w:rsidR="00297ABA" w:rsidRDefault="004623C4">
            <w:pPr>
              <w:spacing w:line="276" w:lineRule="auto"/>
              <w:rPr>
                <w:iCs/>
                <w:sz w:val="22"/>
                <w:szCs w:val="22"/>
                <w:lang w:eastAsia="lt-LT"/>
              </w:rPr>
            </w:pPr>
            <w:r>
              <w:rPr>
                <w:b/>
                <w:iCs/>
                <w:sz w:val="22"/>
                <w:szCs w:val="22"/>
                <w:lang w:eastAsia="lt-LT"/>
              </w:rPr>
              <w:t>Antriniai šaltiniai</w:t>
            </w:r>
            <w:r>
              <w:rPr>
                <w:iCs/>
                <w:sz w:val="22"/>
                <w:szCs w:val="22"/>
                <w:lang w:eastAsia="lt-LT"/>
              </w:rPr>
              <w:t xml:space="preserve">: </w:t>
            </w:r>
          </w:p>
          <w:p w14:paraId="0B9612E5" w14:textId="77777777" w:rsidR="00297ABA" w:rsidRDefault="004623C4">
            <w:pPr>
              <w:spacing w:line="276" w:lineRule="auto"/>
              <w:rPr>
                <w:iCs/>
                <w:sz w:val="22"/>
                <w:szCs w:val="22"/>
                <w:u w:val="single"/>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175F88FA" w14:textId="77777777" w:rsidR="00297ABA" w:rsidRDefault="004623C4">
            <w:pPr>
              <w:spacing w:line="276" w:lineRule="auto"/>
              <w:rPr>
                <w:sz w:val="22"/>
                <w:szCs w:val="22"/>
                <w:lang w:eastAsia="lt-LT"/>
              </w:rPr>
            </w:pPr>
            <w:r>
              <w:rPr>
                <w:sz w:val="22"/>
                <w:szCs w:val="22"/>
                <w:lang w:eastAsia="lt-LT"/>
              </w:rPr>
              <w:lastRenderedPageBreak/>
              <w:t xml:space="preserve">Stebėsenos rodiklis </w:t>
            </w:r>
            <w:r>
              <w:rPr>
                <w:sz w:val="22"/>
                <w:szCs w:val="22"/>
                <w:lang w:eastAsia="lt-LT"/>
              </w:rPr>
              <w:lastRenderedPageBreak/>
              <w:t>laikomas pasiektu, kai projekto veiklų įgyvendinimo metu 55 metų ar vyresnis asmuo pirmą kartą yra įtraukiamas į bendrųjų gebėjimų mokymų dalyvių sąrašą</w:t>
            </w:r>
          </w:p>
        </w:tc>
        <w:tc>
          <w:tcPr>
            <w:tcW w:w="1559" w:type="dxa"/>
            <w:tcBorders>
              <w:top w:val="single" w:sz="4" w:space="0" w:color="auto"/>
              <w:left w:val="single" w:sz="4" w:space="0" w:color="auto"/>
              <w:bottom w:val="single" w:sz="4" w:space="0" w:color="auto"/>
              <w:right w:val="single" w:sz="4" w:space="0" w:color="auto"/>
            </w:tcBorders>
            <w:hideMark/>
          </w:tcPr>
          <w:p w14:paraId="4716919F" w14:textId="77777777" w:rsidR="00297ABA" w:rsidRDefault="004623C4">
            <w:pPr>
              <w:spacing w:line="276" w:lineRule="auto"/>
              <w:rPr>
                <w:sz w:val="22"/>
                <w:szCs w:val="22"/>
                <w:lang w:eastAsia="lt-LT"/>
              </w:rPr>
            </w:pPr>
            <w:r>
              <w:rPr>
                <w:sz w:val="22"/>
                <w:szCs w:val="22"/>
                <w:lang w:eastAsia="lt-LT"/>
              </w:rPr>
              <w:lastRenderedPageBreak/>
              <w:t xml:space="preserve">Už stebėsenos rodiklio </w:t>
            </w:r>
            <w:r>
              <w:rPr>
                <w:sz w:val="22"/>
                <w:szCs w:val="22"/>
                <w:lang w:eastAsia="lt-LT"/>
              </w:rPr>
              <w:lastRenderedPageBreak/>
              <w:t>pasiekimą ir duomenų apie pasiektą stebėsenos rodiklio reikšmę teikimą antriniuose šaltiniuose yra atsakingas projekto vykdytojas</w:t>
            </w:r>
          </w:p>
        </w:tc>
      </w:tr>
      <w:tr w:rsidR="00297ABA" w14:paraId="7C9168A0" w14:textId="77777777" w:rsidTr="003418B2">
        <w:trPr>
          <w:gridBefore w:val="1"/>
          <w:wBefore w:w="15" w:type="dxa"/>
          <w:trHeight w:val="305"/>
        </w:trPr>
        <w:tc>
          <w:tcPr>
            <w:tcW w:w="1021" w:type="dxa"/>
            <w:tcBorders>
              <w:top w:val="single" w:sz="4" w:space="0" w:color="auto"/>
              <w:left w:val="single" w:sz="4" w:space="0" w:color="auto"/>
              <w:bottom w:val="single" w:sz="4" w:space="0" w:color="auto"/>
              <w:right w:val="single" w:sz="4" w:space="0" w:color="auto"/>
            </w:tcBorders>
            <w:hideMark/>
          </w:tcPr>
          <w:p w14:paraId="12C9CD88" w14:textId="77777777" w:rsidR="00297ABA" w:rsidRDefault="004623C4">
            <w:pPr>
              <w:spacing w:line="276" w:lineRule="auto"/>
              <w:rPr>
                <w:sz w:val="22"/>
                <w:szCs w:val="22"/>
                <w:lang w:eastAsia="lt-LT"/>
              </w:rPr>
            </w:pPr>
            <w:r>
              <w:rPr>
                <w:sz w:val="22"/>
                <w:szCs w:val="22"/>
                <w:lang w:eastAsia="lt-LT"/>
              </w:rPr>
              <w:lastRenderedPageBreak/>
              <w:t>R.N.412</w:t>
            </w:r>
          </w:p>
        </w:tc>
        <w:tc>
          <w:tcPr>
            <w:tcW w:w="1672" w:type="dxa"/>
            <w:tcBorders>
              <w:top w:val="single" w:sz="4" w:space="0" w:color="auto"/>
              <w:left w:val="single" w:sz="4" w:space="0" w:color="auto"/>
              <w:bottom w:val="single" w:sz="4" w:space="0" w:color="auto"/>
              <w:right w:val="single" w:sz="4" w:space="0" w:color="auto"/>
            </w:tcBorders>
            <w:hideMark/>
          </w:tcPr>
          <w:p w14:paraId="62DEA542" w14:textId="77777777" w:rsidR="00297ABA" w:rsidRDefault="004623C4">
            <w:pPr>
              <w:tabs>
                <w:tab w:val="left" w:pos="567"/>
              </w:tabs>
              <w:spacing w:line="276" w:lineRule="auto"/>
              <w:rPr>
                <w:sz w:val="22"/>
                <w:szCs w:val="22"/>
                <w:lang w:eastAsia="lt-LT"/>
              </w:rPr>
            </w:pPr>
            <w:r>
              <w:rPr>
                <w:sz w:val="22"/>
                <w:szCs w:val="22"/>
                <w:lang w:eastAsia="lt-LT"/>
              </w:rPr>
              <w:t xml:space="preserve">„Socialinių paslaugų įstaigos, sėkmingai įsidiegusios socialinių paslaugų kokybės valdymo („EQUASS </w:t>
            </w:r>
            <w:proofErr w:type="spellStart"/>
            <w:r>
              <w:rPr>
                <w:sz w:val="22"/>
                <w:szCs w:val="22"/>
                <w:lang w:eastAsia="lt-LT"/>
              </w:rPr>
              <w:t>Assurance</w:t>
            </w:r>
            <w:proofErr w:type="spellEnd"/>
            <w:r>
              <w:rPr>
                <w:sz w:val="22"/>
                <w:szCs w:val="22"/>
                <w:lang w:eastAsia="lt-LT"/>
              </w:rPr>
              <w:t>“) sistemą“</w:t>
            </w:r>
          </w:p>
        </w:tc>
        <w:tc>
          <w:tcPr>
            <w:tcW w:w="1278" w:type="dxa"/>
            <w:gridSpan w:val="2"/>
            <w:tcBorders>
              <w:top w:val="single" w:sz="4" w:space="0" w:color="auto"/>
              <w:left w:val="single" w:sz="4" w:space="0" w:color="auto"/>
              <w:bottom w:val="single" w:sz="4" w:space="0" w:color="auto"/>
              <w:right w:val="single" w:sz="4" w:space="0" w:color="auto"/>
            </w:tcBorders>
          </w:tcPr>
          <w:p w14:paraId="1276C06D" w14:textId="77777777" w:rsidR="00297ABA" w:rsidRDefault="004623C4">
            <w:pPr>
              <w:spacing w:line="276" w:lineRule="auto"/>
              <w:rPr>
                <w:sz w:val="22"/>
                <w:szCs w:val="22"/>
                <w:lang w:eastAsia="lt-LT"/>
              </w:rPr>
            </w:pPr>
            <w:r>
              <w:rPr>
                <w:sz w:val="22"/>
                <w:szCs w:val="22"/>
                <w:lang w:eastAsia="lt-LT"/>
              </w:rPr>
              <w:t>Procentai</w:t>
            </w:r>
          </w:p>
          <w:p w14:paraId="70C0DB34" w14:textId="77777777" w:rsidR="00297ABA" w:rsidRDefault="00297ABA">
            <w:pPr>
              <w:spacing w:line="276" w:lineRule="auto"/>
              <w:rPr>
                <w:sz w:val="22"/>
                <w:szCs w:val="22"/>
                <w:lang w:eastAsia="lt-LT"/>
              </w:rPr>
            </w:pPr>
          </w:p>
          <w:p w14:paraId="31A65047" w14:textId="77777777" w:rsidR="00297ABA" w:rsidRDefault="00297ABA">
            <w:pPr>
              <w:spacing w:line="276" w:lineRule="auto"/>
              <w:rPr>
                <w:sz w:val="22"/>
                <w:szCs w:val="22"/>
                <w:lang w:eastAsia="lt-LT"/>
              </w:rPr>
            </w:pPr>
          </w:p>
          <w:p w14:paraId="54628D55" w14:textId="77777777" w:rsidR="00297ABA" w:rsidRDefault="00297ABA">
            <w:pPr>
              <w:spacing w:line="276" w:lineRule="auto"/>
              <w:rPr>
                <w:sz w:val="22"/>
                <w:szCs w:val="22"/>
                <w:lang w:eastAsia="lt-LT"/>
              </w:rPr>
            </w:pPr>
          </w:p>
          <w:p w14:paraId="63D4D20A" w14:textId="77777777" w:rsidR="00297ABA" w:rsidRDefault="00297ABA">
            <w:pPr>
              <w:spacing w:line="276" w:lineRule="auto"/>
              <w:rPr>
                <w:sz w:val="22"/>
                <w:szCs w:val="22"/>
                <w:lang w:eastAsia="lt-LT"/>
              </w:rPr>
            </w:pPr>
          </w:p>
          <w:p w14:paraId="768AB381" w14:textId="77777777" w:rsidR="00297ABA" w:rsidRDefault="00297ABA">
            <w:pPr>
              <w:spacing w:line="276" w:lineRule="auto"/>
              <w:rPr>
                <w:sz w:val="22"/>
                <w:szCs w:val="22"/>
                <w:lang w:eastAsia="lt-LT"/>
              </w:rPr>
            </w:pPr>
          </w:p>
          <w:p w14:paraId="42154EF4" w14:textId="77777777" w:rsidR="00297ABA" w:rsidRDefault="00297ABA">
            <w:pPr>
              <w:spacing w:line="276" w:lineRule="auto"/>
              <w:rPr>
                <w:sz w:val="22"/>
                <w:szCs w:val="22"/>
                <w:lang w:eastAsia="lt-LT"/>
              </w:rPr>
            </w:pPr>
          </w:p>
          <w:p w14:paraId="4682C07B" w14:textId="77777777" w:rsidR="00297ABA" w:rsidRDefault="00297ABA">
            <w:pPr>
              <w:spacing w:line="276" w:lineRule="auto"/>
              <w:rPr>
                <w:sz w:val="22"/>
                <w:szCs w:val="22"/>
                <w:lang w:eastAsia="lt-LT"/>
              </w:rPr>
            </w:pPr>
          </w:p>
          <w:p w14:paraId="211F005C" w14:textId="77777777" w:rsidR="00297ABA" w:rsidRDefault="00297ABA">
            <w:pPr>
              <w:spacing w:line="276" w:lineRule="auto"/>
              <w:rPr>
                <w:sz w:val="22"/>
                <w:szCs w:val="22"/>
                <w:lang w:eastAsia="lt-LT"/>
              </w:rPr>
            </w:pPr>
          </w:p>
          <w:p w14:paraId="3D5D7C73" w14:textId="77777777" w:rsidR="00297ABA" w:rsidRDefault="00297ABA">
            <w:pPr>
              <w:spacing w:line="276" w:lineRule="auto"/>
              <w:rPr>
                <w:sz w:val="22"/>
                <w:szCs w:val="22"/>
                <w:lang w:eastAsia="lt-LT"/>
              </w:rPr>
            </w:pPr>
          </w:p>
          <w:p w14:paraId="467C1601" w14:textId="77777777" w:rsidR="00297ABA" w:rsidRDefault="00297ABA">
            <w:pPr>
              <w:spacing w:line="276" w:lineRule="auto"/>
              <w:rPr>
                <w:sz w:val="22"/>
                <w:szCs w:val="22"/>
                <w:lang w:eastAsia="lt-LT"/>
              </w:rPr>
            </w:pPr>
          </w:p>
        </w:tc>
        <w:tc>
          <w:tcPr>
            <w:tcW w:w="2408" w:type="dxa"/>
            <w:vMerge w:val="restart"/>
            <w:tcBorders>
              <w:top w:val="single" w:sz="4" w:space="0" w:color="auto"/>
              <w:left w:val="single" w:sz="4" w:space="0" w:color="auto"/>
              <w:bottom w:val="single" w:sz="4" w:space="0" w:color="auto"/>
              <w:right w:val="single" w:sz="4" w:space="0" w:color="auto"/>
            </w:tcBorders>
            <w:hideMark/>
          </w:tcPr>
          <w:p w14:paraId="2164F01E" w14:textId="77777777" w:rsidR="00297ABA" w:rsidRDefault="004623C4">
            <w:pPr>
              <w:spacing w:line="276" w:lineRule="auto"/>
              <w:rPr>
                <w:iCs/>
                <w:sz w:val="22"/>
                <w:szCs w:val="22"/>
                <w:lang w:eastAsia="lt-LT"/>
              </w:rPr>
            </w:pPr>
            <w:r>
              <w:rPr>
                <w:b/>
                <w:iCs/>
                <w:sz w:val="22"/>
                <w:szCs w:val="22"/>
                <w:lang w:eastAsia="lt-LT"/>
              </w:rPr>
              <w:t>Socialinių paslaugų įstaiga</w:t>
            </w:r>
            <w:r>
              <w:rPr>
                <w:iCs/>
                <w:sz w:val="22"/>
                <w:szCs w:val="22"/>
                <w:lang w:eastAsia="lt-LT"/>
              </w:rPr>
              <w:t xml:space="preserve"> – socialines paslaugas teikiantis Lietuvos Respublikoje ar kitoje Europos Sąjungos valstybėje narėje arba kitoje Europos ekonominės erdvės valstybėje įsisteigęs juridinis asmuo ar kita organizacija, jų padalinys, atitinkantys Lietuvos Respublikos socialinių paslaugų įstatyme nustatytus reikalavimus (šaltinis: Lietuvos Respublikos socialinių paslaugų įstatymas).</w:t>
            </w:r>
          </w:p>
          <w:p w14:paraId="385C7AE0" w14:textId="77777777" w:rsidR="00297ABA" w:rsidRDefault="004623C4">
            <w:pPr>
              <w:spacing w:line="276" w:lineRule="auto"/>
              <w:rPr>
                <w:iCs/>
                <w:sz w:val="22"/>
                <w:szCs w:val="22"/>
                <w:lang w:eastAsia="lt-LT"/>
              </w:rPr>
            </w:pPr>
            <w:r>
              <w:rPr>
                <w:b/>
                <w:iCs/>
                <w:sz w:val="22"/>
                <w:szCs w:val="22"/>
                <w:lang w:eastAsia="lt-LT"/>
              </w:rPr>
              <w:t xml:space="preserve">EQUASS (angl. </w:t>
            </w:r>
            <w:proofErr w:type="spellStart"/>
            <w:r>
              <w:rPr>
                <w:b/>
                <w:i/>
                <w:iCs/>
                <w:sz w:val="22"/>
                <w:szCs w:val="22"/>
                <w:lang w:eastAsia="lt-LT"/>
              </w:rPr>
              <w:t>The</w:t>
            </w:r>
            <w:proofErr w:type="spellEnd"/>
            <w:r>
              <w:rPr>
                <w:b/>
                <w:i/>
                <w:iCs/>
                <w:sz w:val="22"/>
                <w:szCs w:val="22"/>
                <w:lang w:eastAsia="lt-LT"/>
              </w:rPr>
              <w:t xml:space="preserve"> </w:t>
            </w:r>
            <w:proofErr w:type="spellStart"/>
            <w:r>
              <w:rPr>
                <w:b/>
                <w:i/>
                <w:iCs/>
                <w:sz w:val="22"/>
                <w:szCs w:val="22"/>
                <w:lang w:eastAsia="lt-LT"/>
              </w:rPr>
              <w:t>European</w:t>
            </w:r>
            <w:proofErr w:type="spellEnd"/>
            <w:r>
              <w:rPr>
                <w:b/>
                <w:i/>
                <w:iCs/>
                <w:sz w:val="22"/>
                <w:szCs w:val="22"/>
                <w:lang w:eastAsia="lt-LT"/>
              </w:rPr>
              <w:t xml:space="preserve"> </w:t>
            </w:r>
            <w:proofErr w:type="spellStart"/>
            <w:r>
              <w:rPr>
                <w:b/>
                <w:i/>
                <w:iCs/>
                <w:sz w:val="22"/>
                <w:szCs w:val="22"/>
                <w:lang w:eastAsia="lt-LT"/>
              </w:rPr>
              <w:t>Quality</w:t>
            </w:r>
            <w:proofErr w:type="spellEnd"/>
            <w:r>
              <w:rPr>
                <w:b/>
                <w:i/>
                <w:iCs/>
                <w:sz w:val="22"/>
                <w:szCs w:val="22"/>
                <w:lang w:eastAsia="lt-LT"/>
              </w:rPr>
              <w:t xml:space="preserve"> </w:t>
            </w:r>
            <w:proofErr w:type="spellStart"/>
            <w:r>
              <w:rPr>
                <w:b/>
                <w:i/>
                <w:iCs/>
                <w:sz w:val="22"/>
                <w:szCs w:val="22"/>
                <w:lang w:eastAsia="lt-LT"/>
              </w:rPr>
              <w:t>in</w:t>
            </w:r>
            <w:proofErr w:type="spellEnd"/>
            <w:r>
              <w:rPr>
                <w:b/>
                <w:i/>
                <w:iCs/>
                <w:sz w:val="22"/>
                <w:szCs w:val="22"/>
                <w:lang w:eastAsia="lt-LT"/>
              </w:rPr>
              <w:t xml:space="preserve"> </w:t>
            </w:r>
            <w:proofErr w:type="spellStart"/>
            <w:r>
              <w:rPr>
                <w:b/>
                <w:i/>
                <w:iCs/>
                <w:sz w:val="22"/>
                <w:szCs w:val="22"/>
                <w:lang w:eastAsia="lt-LT"/>
              </w:rPr>
              <w:t>Social</w:t>
            </w:r>
            <w:proofErr w:type="spellEnd"/>
            <w:r>
              <w:rPr>
                <w:b/>
                <w:i/>
                <w:iCs/>
                <w:sz w:val="22"/>
                <w:szCs w:val="22"/>
                <w:lang w:eastAsia="lt-LT"/>
              </w:rPr>
              <w:t xml:space="preserve"> </w:t>
            </w:r>
            <w:proofErr w:type="spellStart"/>
            <w:r>
              <w:rPr>
                <w:b/>
                <w:i/>
                <w:iCs/>
                <w:sz w:val="22"/>
                <w:szCs w:val="22"/>
                <w:lang w:eastAsia="lt-LT"/>
              </w:rPr>
              <w:t>Services</w:t>
            </w:r>
            <w:proofErr w:type="spellEnd"/>
            <w:r>
              <w:rPr>
                <w:b/>
                <w:iCs/>
                <w:sz w:val="22"/>
                <w:szCs w:val="22"/>
                <w:lang w:eastAsia="lt-LT"/>
              </w:rPr>
              <w:t>)</w:t>
            </w:r>
            <w:r>
              <w:rPr>
                <w:iCs/>
                <w:sz w:val="22"/>
                <w:szCs w:val="22"/>
                <w:lang w:eastAsia="lt-LT"/>
              </w:rPr>
              <w:t xml:space="preserve"> – tai Europos reabilitacijos platformos sukurta sertifikavimo, mokymo ir konsultavimo sistema, kuri atitinka Europos kokybės socialinių </w:t>
            </w:r>
            <w:r>
              <w:rPr>
                <w:iCs/>
                <w:sz w:val="22"/>
                <w:szCs w:val="22"/>
                <w:lang w:eastAsia="lt-LT"/>
              </w:rPr>
              <w:lastRenderedPageBreak/>
              <w:t xml:space="preserve">paslaugų teikimo reikalavimus. Sukurtos dvi EQUASS sertifikavimo programos: „EQUASS </w:t>
            </w:r>
            <w:proofErr w:type="spellStart"/>
            <w:r>
              <w:rPr>
                <w:iCs/>
                <w:sz w:val="22"/>
                <w:szCs w:val="22"/>
                <w:lang w:eastAsia="lt-LT"/>
              </w:rPr>
              <w:t>Assurance</w:t>
            </w:r>
            <w:proofErr w:type="spellEnd"/>
            <w:r>
              <w:rPr>
                <w:iCs/>
                <w:sz w:val="22"/>
                <w:szCs w:val="22"/>
                <w:lang w:eastAsia="lt-LT"/>
              </w:rPr>
              <w:t xml:space="preserve">“ ir „EQUASS </w:t>
            </w:r>
            <w:proofErr w:type="spellStart"/>
            <w:r>
              <w:rPr>
                <w:iCs/>
                <w:sz w:val="22"/>
                <w:szCs w:val="22"/>
                <w:lang w:eastAsia="lt-LT"/>
              </w:rPr>
              <w:t>Excellence</w:t>
            </w:r>
            <w:proofErr w:type="spellEnd"/>
            <w:r>
              <w:rPr>
                <w:iCs/>
                <w:sz w:val="22"/>
                <w:szCs w:val="22"/>
                <w:lang w:eastAsia="lt-LT"/>
              </w:rPr>
              <w:t>“. Šios sertifikavimo programos yra pagrįstos tais pačiais kokybės principais, papildo viena kitą ir patvirtina du skirtingus kokybės lygmenis.</w:t>
            </w:r>
          </w:p>
          <w:p w14:paraId="4EE2C442" w14:textId="77777777" w:rsidR="00297ABA" w:rsidRDefault="004623C4">
            <w:pPr>
              <w:spacing w:line="276" w:lineRule="auto"/>
              <w:rPr>
                <w:iCs/>
                <w:sz w:val="22"/>
                <w:szCs w:val="22"/>
                <w:lang w:eastAsia="lt-LT"/>
              </w:rPr>
            </w:pPr>
            <w:r>
              <w:rPr>
                <w:iCs/>
                <w:sz w:val="22"/>
                <w:szCs w:val="22"/>
                <w:lang w:eastAsia="lt-LT"/>
              </w:rPr>
              <w:t xml:space="preserve">Įgyvendinant projektą socialinių paslaugų įstaigose bus tinkamas finansuoti tik „EQUASS </w:t>
            </w:r>
            <w:proofErr w:type="spellStart"/>
            <w:r>
              <w:rPr>
                <w:iCs/>
                <w:sz w:val="22"/>
                <w:szCs w:val="22"/>
                <w:lang w:eastAsia="lt-LT"/>
              </w:rPr>
              <w:t>Assurance</w:t>
            </w:r>
            <w:proofErr w:type="spellEnd"/>
            <w:r>
              <w:rPr>
                <w:iCs/>
                <w:sz w:val="22"/>
                <w:szCs w:val="22"/>
                <w:lang w:eastAsia="lt-LT"/>
              </w:rPr>
              <w:t>“ sertifikato diegimas</w:t>
            </w:r>
          </w:p>
        </w:tc>
        <w:tc>
          <w:tcPr>
            <w:tcW w:w="2013" w:type="dxa"/>
            <w:tcBorders>
              <w:top w:val="single" w:sz="4" w:space="0" w:color="auto"/>
              <w:left w:val="single" w:sz="4" w:space="0" w:color="auto"/>
              <w:bottom w:val="single" w:sz="4" w:space="0" w:color="auto"/>
              <w:right w:val="single" w:sz="4" w:space="0" w:color="auto"/>
            </w:tcBorders>
            <w:hideMark/>
          </w:tcPr>
          <w:p w14:paraId="6C8FEC7E" w14:textId="77777777" w:rsidR="00297ABA" w:rsidRDefault="004623C4">
            <w:pPr>
              <w:spacing w:line="276" w:lineRule="auto"/>
              <w:rPr>
                <w:sz w:val="22"/>
                <w:szCs w:val="22"/>
                <w:lang w:eastAsia="lt-LT"/>
              </w:rPr>
            </w:pPr>
            <w:r>
              <w:rPr>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tcPr>
          <w:p w14:paraId="687099C7" w14:textId="77777777" w:rsidR="00297ABA" w:rsidRDefault="004623C4">
            <w:pPr>
              <w:spacing w:line="276" w:lineRule="auto"/>
              <w:rPr>
                <w:iCs/>
                <w:sz w:val="22"/>
                <w:szCs w:val="22"/>
                <w:lang w:eastAsia="lt-LT"/>
              </w:rPr>
            </w:pPr>
            <w:r>
              <w:rPr>
                <w:iCs/>
                <w:sz w:val="22"/>
                <w:szCs w:val="22"/>
                <w:lang w:eastAsia="lt-LT"/>
              </w:rPr>
              <w:t>Skaičiuojamas pagal formulę:</w:t>
            </w:r>
          </w:p>
          <w:p w14:paraId="42C858CF" w14:textId="77777777" w:rsidR="00297ABA" w:rsidRDefault="004623C4">
            <w:pPr>
              <w:spacing w:line="276" w:lineRule="auto"/>
              <w:rPr>
                <w:iCs/>
                <w:sz w:val="22"/>
                <w:szCs w:val="22"/>
                <w:lang w:eastAsia="lt-LT"/>
              </w:rPr>
            </w:pPr>
            <w:r>
              <w:rPr>
                <w:iCs/>
                <w:sz w:val="22"/>
                <w:szCs w:val="22"/>
                <w:lang w:eastAsia="lt-LT"/>
              </w:rPr>
              <w:t>P / B * 100 proc.</w:t>
            </w:r>
          </w:p>
          <w:p w14:paraId="1B03DE29" w14:textId="77777777" w:rsidR="00297ABA" w:rsidRDefault="00297ABA">
            <w:pPr>
              <w:spacing w:line="276" w:lineRule="auto"/>
              <w:rPr>
                <w:iCs/>
                <w:sz w:val="22"/>
                <w:szCs w:val="22"/>
                <w:lang w:eastAsia="lt-LT"/>
              </w:rPr>
            </w:pPr>
          </w:p>
          <w:p w14:paraId="7E6E8004" w14:textId="77777777" w:rsidR="00297ABA" w:rsidRDefault="00297ABA">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0321156" w14:textId="77777777" w:rsidR="00297ABA" w:rsidRDefault="004623C4">
            <w:pPr>
              <w:spacing w:line="276" w:lineRule="auto"/>
              <w:rPr>
                <w:iCs/>
                <w:sz w:val="22"/>
                <w:szCs w:val="22"/>
                <w:lang w:eastAsia="lt-LT"/>
              </w:rPr>
            </w:pPr>
            <w:r>
              <w:rPr>
                <w:b/>
                <w:iCs/>
                <w:sz w:val="22"/>
                <w:szCs w:val="22"/>
                <w:lang w:eastAsia="lt-LT"/>
              </w:rPr>
              <w:t>Pirminiai šaltiniai</w:t>
            </w:r>
            <w:r>
              <w:rPr>
                <w:iCs/>
                <w:sz w:val="22"/>
                <w:szCs w:val="22"/>
                <w:lang w:eastAsia="lt-LT"/>
              </w:rPr>
              <w:t xml:space="preserve">: </w:t>
            </w:r>
          </w:p>
          <w:p w14:paraId="4BD0020F" w14:textId="77777777" w:rsidR="00297ABA" w:rsidRDefault="004623C4">
            <w:pPr>
              <w:spacing w:line="276" w:lineRule="auto"/>
              <w:rPr>
                <w:iCs/>
                <w:sz w:val="22"/>
                <w:szCs w:val="22"/>
                <w:lang w:eastAsia="lt-LT"/>
              </w:rPr>
            </w:pPr>
            <w:r>
              <w:rPr>
                <w:iCs/>
                <w:sz w:val="22"/>
                <w:szCs w:val="22"/>
                <w:lang w:eastAsia="lt-LT"/>
              </w:rPr>
              <w:t xml:space="preserve">„EQUASS </w:t>
            </w:r>
            <w:proofErr w:type="spellStart"/>
            <w:r>
              <w:rPr>
                <w:iCs/>
                <w:sz w:val="22"/>
                <w:szCs w:val="22"/>
                <w:lang w:eastAsia="lt-LT"/>
              </w:rPr>
              <w:t>Assurance</w:t>
            </w:r>
            <w:proofErr w:type="spellEnd"/>
            <w:r>
              <w:rPr>
                <w:iCs/>
                <w:sz w:val="22"/>
                <w:szCs w:val="22"/>
                <w:lang w:eastAsia="lt-LT"/>
              </w:rPr>
              <w:t xml:space="preserve">“ sertifikatas. </w:t>
            </w:r>
          </w:p>
          <w:p w14:paraId="05EBCFFF" w14:textId="77777777" w:rsidR="00297ABA" w:rsidRDefault="00297ABA">
            <w:pPr>
              <w:spacing w:line="276" w:lineRule="auto"/>
              <w:rPr>
                <w:iCs/>
                <w:sz w:val="22"/>
                <w:szCs w:val="22"/>
                <w:u w:val="single"/>
                <w:lang w:eastAsia="lt-LT"/>
              </w:rPr>
            </w:pPr>
          </w:p>
          <w:p w14:paraId="4297153F" w14:textId="77777777" w:rsidR="00297ABA" w:rsidRDefault="004623C4">
            <w:pPr>
              <w:spacing w:line="276" w:lineRule="auto"/>
              <w:rPr>
                <w:iCs/>
                <w:sz w:val="22"/>
                <w:szCs w:val="22"/>
                <w:lang w:eastAsia="lt-LT"/>
              </w:rPr>
            </w:pPr>
            <w:r>
              <w:rPr>
                <w:b/>
                <w:iCs/>
                <w:sz w:val="22"/>
                <w:szCs w:val="22"/>
                <w:lang w:eastAsia="lt-LT"/>
              </w:rPr>
              <w:t>Antriniai šaltiniai</w:t>
            </w:r>
            <w:r>
              <w:rPr>
                <w:iCs/>
                <w:sz w:val="22"/>
                <w:szCs w:val="22"/>
                <w:lang w:eastAsia="lt-LT"/>
              </w:rPr>
              <w:t xml:space="preserve">: </w:t>
            </w:r>
          </w:p>
          <w:p w14:paraId="3916E0C9" w14:textId="77777777" w:rsidR="00297ABA" w:rsidRDefault="004623C4">
            <w:pPr>
              <w:spacing w:line="276" w:lineRule="auto"/>
              <w:rPr>
                <w:iCs/>
                <w:sz w:val="22"/>
                <w:szCs w:val="22"/>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3DBA6320" w14:textId="77777777" w:rsidR="00297ABA" w:rsidRDefault="004623C4">
            <w:pPr>
              <w:spacing w:line="276" w:lineRule="auto"/>
              <w:rPr>
                <w:sz w:val="22"/>
                <w:szCs w:val="22"/>
                <w:lang w:eastAsia="lt-LT"/>
              </w:rPr>
            </w:pPr>
            <w:r>
              <w:rPr>
                <w:sz w:val="22"/>
                <w:szCs w:val="22"/>
                <w:lang w:eastAsia="lt-LT"/>
              </w:rPr>
              <w:t xml:space="preserve">Stebėsenos rodiklis laikomas pasiektu, kai socialinių paslaugų įstaiga sėkmingai įsidiegia socialinių paslaugų kokybės valdymo („EQUASS </w:t>
            </w:r>
            <w:proofErr w:type="spellStart"/>
            <w:r>
              <w:rPr>
                <w:sz w:val="22"/>
                <w:szCs w:val="22"/>
                <w:lang w:eastAsia="lt-LT"/>
              </w:rPr>
              <w:t>Assurance</w:t>
            </w:r>
            <w:proofErr w:type="spellEnd"/>
            <w:r>
              <w:rPr>
                <w:sz w:val="22"/>
                <w:szCs w:val="22"/>
                <w:lang w:eastAsia="lt-LT"/>
              </w:rPr>
              <w:t>“) sistemą ir gauna tai patvirtinantį sertifikatą</w:t>
            </w:r>
          </w:p>
        </w:tc>
        <w:tc>
          <w:tcPr>
            <w:tcW w:w="1559" w:type="dxa"/>
            <w:tcBorders>
              <w:top w:val="single" w:sz="4" w:space="0" w:color="auto"/>
              <w:left w:val="single" w:sz="4" w:space="0" w:color="auto"/>
              <w:bottom w:val="single" w:sz="4" w:space="0" w:color="auto"/>
              <w:right w:val="single" w:sz="4" w:space="0" w:color="auto"/>
            </w:tcBorders>
            <w:hideMark/>
          </w:tcPr>
          <w:p w14:paraId="32798FE1" w14:textId="77777777" w:rsidR="00297ABA" w:rsidRDefault="004623C4">
            <w:pPr>
              <w:spacing w:line="276" w:lineRule="auto"/>
              <w:rPr>
                <w:sz w:val="22"/>
                <w:szCs w:val="22"/>
                <w:lang w:eastAsia="lt-LT"/>
              </w:rPr>
            </w:pPr>
            <w:r>
              <w:rPr>
                <w:sz w:val="22"/>
                <w:szCs w:val="22"/>
                <w:lang w:eastAsia="lt-LT"/>
              </w:rPr>
              <w:t>Už stebėsenos rodiklio pasiekimą ir duomenų apie pasiektą stebėsenos rodiklio reikšmę teikimą antriniuose šaltiniuose yra atsakingas projekto vykdytojas</w:t>
            </w:r>
          </w:p>
        </w:tc>
      </w:tr>
      <w:tr w:rsidR="00297ABA" w14:paraId="495CAFAC" w14:textId="77777777" w:rsidTr="003418B2">
        <w:trPr>
          <w:gridBefore w:val="1"/>
          <w:wBefore w:w="15" w:type="dxa"/>
          <w:trHeight w:val="305"/>
        </w:trPr>
        <w:tc>
          <w:tcPr>
            <w:tcW w:w="1021" w:type="dxa"/>
            <w:tcBorders>
              <w:top w:val="single" w:sz="4" w:space="0" w:color="auto"/>
              <w:left w:val="single" w:sz="4" w:space="0" w:color="auto"/>
              <w:bottom w:val="single" w:sz="4" w:space="0" w:color="auto"/>
              <w:right w:val="single" w:sz="4" w:space="0" w:color="auto"/>
            </w:tcBorders>
            <w:hideMark/>
          </w:tcPr>
          <w:p w14:paraId="7167C3AC" w14:textId="77777777" w:rsidR="00297ABA" w:rsidRDefault="004623C4">
            <w:pPr>
              <w:spacing w:line="276" w:lineRule="auto"/>
              <w:rPr>
                <w:sz w:val="22"/>
                <w:szCs w:val="22"/>
                <w:lang w:eastAsia="lt-LT"/>
              </w:rPr>
            </w:pPr>
            <w:r>
              <w:rPr>
                <w:sz w:val="22"/>
                <w:szCs w:val="22"/>
                <w:lang w:eastAsia="lt-LT"/>
              </w:rPr>
              <w:t>R.N.412-1</w:t>
            </w:r>
          </w:p>
        </w:tc>
        <w:tc>
          <w:tcPr>
            <w:tcW w:w="1672" w:type="dxa"/>
            <w:tcBorders>
              <w:top w:val="single" w:sz="4" w:space="0" w:color="auto"/>
              <w:left w:val="single" w:sz="4" w:space="0" w:color="auto"/>
              <w:bottom w:val="single" w:sz="4" w:space="0" w:color="auto"/>
              <w:right w:val="single" w:sz="4" w:space="0" w:color="auto"/>
            </w:tcBorders>
            <w:hideMark/>
          </w:tcPr>
          <w:p w14:paraId="34CA9FEF" w14:textId="77777777" w:rsidR="00297ABA" w:rsidRDefault="004623C4">
            <w:pPr>
              <w:tabs>
                <w:tab w:val="left" w:pos="567"/>
              </w:tabs>
              <w:spacing w:line="276" w:lineRule="auto"/>
              <w:rPr>
                <w:b/>
                <w:sz w:val="22"/>
                <w:szCs w:val="22"/>
                <w:lang w:eastAsia="lt-LT"/>
              </w:rPr>
            </w:pPr>
            <w:r>
              <w:rPr>
                <w:b/>
                <w:sz w:val="22"/>
                <w:szCs w:val="22"/>
                <w:lang w:eastAsia="lt-LT"/>
              </w:rPr>
              <w:t xml:space="preserve">B – bazinis rodiklis (kintamasis): </w:t>
            </w:r>
          </w:p>
          <w:p w14:paraId="5C6676CE" w14:textId="77777777" w:rsidR="00297ABA" w:rsidRDefault="004623C4">
            <w:pPr>
              <w:tabs>
                <w:tab w:val="left" w:pos="567"/>
              </w:tabs>
              <w:spacing w:line="276" w:lineRule="auto"/>
              <w:rPr>
                <w:sz w:val="22"/>
                <w:szCs w:val="22"/>
                <w:lang w:eastAsia="lt-LT"/>
              </w:rPr>
            </w:pPr>
            <w:r>
              <w:rPr>
                <w:sz w:val="22"/>
                <w:szCs w:val="22"/>
                <w:lang w:eastAsia="lt-LT"/>
              </w:rPr>
              <w:t xml:space="preserve">„Socialinių paslaugų įstaigos, sėkmingai įsidiegusios socialinių paslaugų kokybės valdymo </w:t>
            </w:r>
            <w:r>
              <w:rPr>
                <w:sz w:val="22"/>
                <w:szCs w:val="22"/>
                <w:lang w:eastAsia="lt-LT"/>
              </w:rPr>
              <w:lastRenderedPageBreak/>
              <w:t xml:space="preserve">(„EQUASS </w:t>
            </w:r>
            <w:proofErr w:type="spellStart"/>
            <w:r>
              <w:rPr>
                <w:sz w:val="22"/>
                <w:szCs w:val="22"/>
                <w:lang w:eastAsia="lt-LT"/>
              </w:rPr>
              <w:t>Assurance</w:t>
            </w:r>
            <w:proofErr w:type="spellEnd"/>
            <w:r>
              <w:rPr>
                <w:sz w:val="22"/>
                <w:szCs w:val="22"/>
                <w:lang w:eastAsia="lt-LT"/>
              </w:rPr>
              <w:t>“) sistemą“</w:t>
            </w:r>
          </w:p>
        </w:tc>
        <w:tc>
          <w:tcPr>
            <w:tcW w:w="1278" w:type="dxa"/>
            <w:gridSpan w:val="2"/>
            <w:tcBorders>
              <w:top w:val="single" w:sz="4" w:space="0" w:color="auto"/>
              <w:left w:val="single" w:sz="4" w:space="0" w:color="auto"/>
              <w:bottom w:val="single" w:sz="4" w:space="0" w:color="auto"/>
              <w:right w:val="single" w:sz="4" w:space="0" w:color="auto"/>
            </w:tcBorders>
            <w:hideMark/>
          </w:tcPr>
          <w:p w14:paraId="61E894A6" w14:textId="77777777" w:rsidR="00297ABA" w:rsidRDefault="004623C4">
            <w:pPr>
              <w:spacing w:line="276" w:lineRule="auto"/>
              <w:rPr>
                <w:sz w:val="22"/>
                <w:szCs w:val="22"/>
                <w:lang w:eastAsia="lt-LT"/>
              </w:rPr>
            </w:pPr>
            <w:r>
              <w:rPr>
                <w:sz w:val="22"/>
                <w:szCs w:val="22"/>
                <w:lang w:eastAsia="lt-LT"/>
              </w:rPr>
              <w:lastRenderedPageBreak/>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29BA003" w14:textId="77777777" w:rsidR="00297ABA" w:rsidRDefault="00297ABA">
            <w:pPr>
              <w:rPr>
                <w:iCs/>
                <w:sz w:val="22"/>
                <w:szCs w:val="22"/>
                <w:lang w:eastAsia="lt-LT"/>
              </w:rPr>
            </w:pPr>
          </w:p>
        </w:tc>
        <w:tc>
          <w:tcPr>
            <w:tcW w:w="2013" w:type="dxa"/>
            <w:tcBorders>
              <w:top w:val="single" w:sz="4" w:space="0" w:color="auto"/>
              <w:left w:val="single" w:sz="4" w:space="0" w:color="auto"/>
              <w:bottom w:val="single" w:sz="4" w:space="0" w:color="auto"/>
              <w:right w:val="single" w:sz="4" w:space="0" w:color="auto"/>
            </w:tcBorders>
            <w:hideMark/>
          </w:tcPr>
          <w:p w14:paraId="175668A9" w14:textId="77777777" w:rsidR="00297ABA" w:rsidRDefault="004623C4">
            <w:pPr>
              <w:spacing w:line="276" w:lineRule="auto"/>
              <w:rPr>
                <w:sz w:val="22"/>
                <w:szCs w:val="22"/>
                <w:lang w:eastAsia="lt-LT"/>
              </w:rPr>
            </w:pPr>
            <w:r>
              <w:rPr>
                <w:sz w:val="22"/>
                <w:szCs w:val="22"/>
                <w:lang w:eastAsia="lt-LT"/>
              </w:rPr>
              <w:t xml:space="preserve">Sumuojamos socialinių paslaugų įstaigos, sėkmingai įsidiegusios socialinių paslaugų kokybės valdymo („EQUASS </w:t>
            </w:r>
            <w:proofErr w:type="spellStart"/>
            <w:r>
              <w:rPr>
                <w:sz w:val="22"/>
                <w:szCs w:val="22"/>
                <w:lang w:eastAsia="lt-LT"/>
              </w:rPr>
              <w:t>Assurance</w:t>
            </w:r>
            <w:proofErr w:type="spellEnd"/>
            <w:r>
              <w:rPr>
                <w:sz w:val="22"/>
                <w:szCs w:val="22"/>
                <w:lang w:eastAsia="lt-LT"/>
              </w:rPr>
              <w:t xml:space="preserve">“) sistemą </w:t>
            </w:r>
          </w:p>
        </w:tc>
        <w:tc>
          <w:tcPr>
            <w:tcW w:w="1701" w:type="dxa"/>
            <w:tcBorders>
              <w:top w:val="single" w:sz="4" w:space="0" w:color="auto"/>
              <w:left w:val="single" w:sz="4" w:space="0" w:color="auto"/>
              <w:bottom w:val="single" w:sz="4" w:space="0" w:color="auto"/>
              <w:right w:val="single" w:sz="4" w:space="0" w:color="auto"/>
            </w:tcBorders>
          </w:tcPr>
          <w:p w14:paraId="68F9DF81" w14:textId="77777777" w:rsidR="00297ABA" w:rsidRDefault="00297ABA">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550035F9" w14:textId="77777777" w:rsidR="00297ABA" w:rsidRDefault="00297ABA">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042370B2" w14:textId="77777777" w:rsidR="00297ABA" w:rsidRDefault="00297ABA">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5EA70AF8" w14:textId="77777777" w:rsidR="00297ABA" w:rsidRDefault="00297ABA">
            <w:pPr>
              <w:spacing w:line="276" w:lineRule="auto"/>
              <w:rPr>
                <w:sz w:val="22"/>
                <w:szCs w:val="22"/>
                <w:lang w:eastAsia="lt-LT"/>
              </w:rPr>
            </w:pPr>
          </w:p>
        </w:tc>
      </w:tr>
      <w:tr w:rsidR="00297ABA" w14:paraId="72826723" w14:textId="77777777" w:rsidTr="003418B2">
        <w:trPr>
          <w:gridBefore w:val="1"/>
          <w:wBefore w:w="15" w:type="dxa"/>
          <w:trHeight w:val="1408"/>
        </w:trPr>
        <w:tc>
          <w:tcPr>
            <w:tcW w:w="1021" w:type="dxa"/>
            <w:tcBorders>
              <w:top w:val="single" w:sz="4" w:space="0" w:color="auto"/>
              <w:left w:val="single" w:sz="4" w:space="0" w:color="auto"/>
              <w:bottom w:val="single" w:sz="4" w:space="0" w:color="auto"/>
              <w:right w:val="single" w:sz="4" w:space="0" w:color="auto"/>
            </w:tcBorders>
            <w:hideMark/>
          </w:tcPr>
          <w:p w14:paraId="03CC42B0" w14:textId="77777777" w:rsidR="00297ABA" w:rsidRDefault="004623C4">
            <w:pPr>
              <w:spacing w:line="276" w:lineRule="auto"/>
              <w:rPr>
                <w:sz w:val="22"/>
                <w:szCs w:val="22"/>
                <w:lang w:eastAsia="lt-LT"/>
              </w:rPr>
            </w:pPr>
            <w:r>
              <w:rPr>
                <w:sz w:val="22"/>
                <w:szCs w:val="22"/>
                <w:lang w:eastAsia="lt-LT"/>
              </w:rPr>
              <w:t>R.N.412-2</w:t>
            </w:r>
          </w:p>
        </w:tc>
        <w:tc>
          <w:tcPr>
            <w:tcW w:w="1672" w:type="dxa"/>
            <w:tcBorders>
              <w:top w:val="single" w:sz="4" w:space="0" w:color="auto"/>
              <w:left w:val="single" w:sz="4" w:space="0" w:color="auto"/>
              <w:bottom w:val="single" w:sz="4" w:space="0" w:color="auto"/>
              <w:right w:val="single" w:sz="4" w:space="0" w:color="auto"/>
            </w:tcBorders>
            <w:hideMark/>
          </w:tcPr>
          <w:p w14:paraId="4E270E50" w14:textId="77777777" w:rsidR="00297ABA" w:rsidRDefault="004623C4">
            <w:pPr>
              <w:tabs>
                <w:tab w:val="left" w:pos="567"/>
              </w:tabs>
              <w:spacing w:line="276" w:lineRule="auto"/>
              <w:rPr>
                <w:b/>
                <w:sz w:val="22"/>
                <w:szCs w:val="22"/>
                <w:lang w:eastAsia="lt-LT"/>
              </w:rPr>
            </w:pPr>
            <w:r>
              <w:rPr>
                <w:b/>
                <w:sz w:val="22"/>
                <w:szCs w:val="22"/>
                <w:lang w:eastAsia="lt-LT"/>
              </w:rPr>
              <w:t xml:space="preserve">P – pokyčio rodiklis (kintamasis): </w:t>
            </w:r>
          </w:p>
          <w:p w14:paraId="4B5CEBA1" w14:textId="77777777" w:rsidR="00297ABA" w:rsidRDefault="004623C4">
            <w:pPr>
              <w:tabs>
                <w:tab w:val="left" w:pos="567"/>
              </w:tabs>
              <w:spacing w:line="276" w:lineRule="auto"/>
              <w:rPr>
                <w:sz w:val="22"/>
                <w:szCs w:val="22"/>
                <w:lang w:eastAsia="lt-LT"/>
              </w:rPr>
            </w:pPr>
            <w:r>
              <w:rPr>
                <w:sz w:val="22"/>
                <w:szCs w:val="22"/>
                <w:lang w:eastAsia="lt-LT"/>
              </w:rPr>
              <w:t xml:space="preserve">„Socialinių paslaugų įstaigos, dalyvavusios socialinių paslaugų kokybės valdymo („EQUASS </w:t>
            </w:r>
            <w:proofErr w:type="spellStart"/>
            <w:r>
              <w:rPr>
                <w:sz w:val="22"/>
                <w:szCs w:val="22"/>
                <w:lang w:eastAsia="lt-LT"/>
              </w:rPr>
              <w:t>Assurance</w:t>
            </w:r>
            <w:proofErr w:type="spellEnd"/>
            <w:r>
              <w:rPr>
                <w:sz w:val="22"/>
                <w:szCs w:val="22"/>
                <w:lang w:eastAsia="lt-LT"/>
              </w:rPr>
              <w:t>“) sistemos diegimo projekte“</w:t>
            </w:r>
          </w:p>
        </w:tc>
        <w:tc>
          <w:tcPr>
            <w:tcW w:w="1278" w:type="dxa"/>
            <w:gridSpan w:val="2"/>
            <w:tcBorders>
              <w:top w:val="single" w:sz="4" w:space="0" w:color="auto"/>
              <w:left w:val="single" w:sz="4" w:space="0" w:color="auto"/>
              <w:bottom w:val="single" w:sz="4" w:space="0" w:color="auto"/>
              <w:right w:val="single" w:sz="4" w:space="0" w:color="auto"/>
            </w:tcBorders>
            <w:hideMark/>
          </w:tcPr>
          <w:p w14:paraId="46C84DCA" w14:textId="77777777" w:rsidR="00297ABA" w:rsidRDefault="004623C4">
            <w:pPr>
              <w:spacing w:line="276" w:lineRule="auto"/>
              <w:rPr>
                <w:sz w:val="22"/>
                <w:szCs w:val="22"/>
                <w:lang w:eastAsia="lt-LT"/>
              </w:rPr>
            </w:pPr>
            <w:r>
              <w:rPr>
                <w:sz w:val="22"/>
                <w:szCs w:val="22"/>
                <w:lang w:eastAsia="lt-LT"/>
              </w:rPr>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D5D111B" w14:textId="77777777" w:rsidR="00297ABA" w:rsidRDefault="00297ABA">
            <w:pPr>
              <w:rPr>
                <w:iCs/>
                <w:sz w:val="22"/>
                <w:szCs w:val="22"/>
                <w:lang w:eastAsia="lt-LT"/>
              </w:rPr>
            </w:pPr>
          </w:p>
        </w:tc>
        <w:tc>
          <w:tcPr>
            <w:tcW w:w="2013" w:type="dxa"/>
            <w:tcBorders>
              <w:top w:val="single" w:sz="4" w:space="0" w:color="auto"/>
              <w:left w:val="single" w:sz="4" w:space="0" w:color="auto"/>
              <w:bottom w:val="single" w:sz="4" w:space="0" w:color="auto"/>
              <w:right w:val="single" w:sz="4" w:space="0" w:color="auto"/>
            </w:tcBorders>
            <w:hideMark/>
          </w:tcPr>
          <w:p w14:paraId="466600AA" w14:textId="77777777" w:rsidR="00297ABA" w:rsidRDefault="004623C4">
            <w:pPr>
              <w:spacing w:line="276" w:lineRule="auto"/>
              <w:rPr>
                <w:sz w:val="22"/>
                <w:szCs w:val="22"/>
                <w:lang w:eastAsia="lt-LT"/>
              </w:rPr>
            </w:pPr>
            <w:r>
              <w:rPr>
                <w:sz w:val="22"/>
                <w:szCs w:val="22"/>
                <w:lang w:eastAsia="lt-LT"/>
              </w:rPr>
              <w:t xml:space="preserve">Reikšmė nurodoma automatiškai pagal produkto stebėsenos rodiklio P.N.413 „Socialinių paslaugų įstaigos, dalyvavusios socialinių paslaugų kokybės valdymo („EQUASS </w:t>
            </w:r>
            <w:proofErr w:type="spellStart"/>
            <w:r>
              <w:rPr>
                <w:sz w:val="22"/>
                <w:szCs w:val="22"/>
                <w:lang w:eastAsia="lt-LT"/>
              </w:rPr>
              <w:t>Assurance</w:t>
            </w:r>
            <w:proofErr w:type="spellEnd"/>
            <w:r>
              <w:rPr>
                <w:sz w:val="22"/>
                <w:szCs w:val="22"/>
                <w:lang w:eastAsia="lt-LT"/>
              </w:rPr>
              <w:t>“) sistemos diegimo projekte“ pasiekimus</w:t>
            </w:r>
          </w:p>
        </w:tc>
        <w:tc>
          <w:tcPr>
            <w:tcW w:w="1701" w:type="dxa"/>
            <w:tcBorders>
              <w:top w:val="single" w:sz="4" w:space="0" w:color="auto"/>
              <w:left w:val="single" w:sz="4" w:space="0" w:color="auto"/>
              <w:bottom w:val="single" w:sz="4" w:space="0" w:color="auto"/>
              <w:right w:val="single" w:sz="4" w:space="0" w:color="auto"/>
            </w:tcBorders>
          </w:tcPr>
          <w:p w14:paraId="52345B04" w14:textId="77777777" w:rsidR="00297ABA" w:rsidRDefault="00297ABA">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3D947973" w14:textId="77777777" w:rsidR="00297ABA" w:rsidRDefault="00297ABA">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0404182F" w14:textId="77777777" w:rsidR="00297ABA" w:rsidRDefault="00297ABA">
            <w:pPr>
              <w:spacing w:line="276" w:lineRule="auto"/>
              <w:rPr>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2C2069AA" w14:textId="77777777" w:rsidR="00297ABA" w:rsidRDefault="00297ABA">
            <w:pPr>
              <w:spacing w:line="276" w:lineRule="auto"/>
              <w:rPr>
                <w:sz w:val="22"/>
                <w:szCs w:val="22"/>
                <w:lang w:eastAsia="lt-LT"/>
              </w:rPr>
            </w:pPr>
          </w:p>
        </w:tc>
      </w:tr>
      <w:tr w:rsidR="00297ABA" w14:paraId="4CEDD259" w14:textId="77777777" w:rsidTr="003418B2">
        <w:trPr>
          <w:gridBefore w:val="1"/>
          <w:wBefore w:w="15" w:type="dxa"/>
          <w:trHeight w:val="305"/>
        </w:trPr>
        <w:tc>
          <w:tcPr>
            <w:tcW w:w="1021" w:type="dxa"/>
            <w:tcBorders>
              <w:top w:val="single" w:sz="4" w:space="0" w:color="auto"/>
              <w:left w:val="single" w:sz="4" w:space="0" w:color="auto"/>
              <w:bottom w:val="single" w:sz="4" w:space="0" w:color="auto"/>
              <w:right w:val="single" w:sz="4" w:space="0" w:color="auto"/>
            </w:tcBorders>
            <w:hideMark/>
          </w:tcPr>
          <w:p w14:paraId="0FBB9564" w14:textId="77777777" w:rsidR="00297ABA" w:rsidRDefault="004623C4">
            <w:pPr>
              <w:spacing w:line="276" w:lineRule="auto"/>
              <w:rPr>
                <w:sz w:val="22"/>
                <w:szCs w:val="22"/>
                <w:lang w:eastAsia="lt-LT"/>
              </w:rPr>
            </w:pPr>
            <w:r>
              <w:rPr>
                <w:sz w:val="22"/>
                <w:szCs w:val="22"/>
                <w:lang w:eastAsia="lt-LT"/>
              </w:rPr>
              <w:t>P.N.413</w:t>
            </w:r>
          </w:p>
        </w:tc>
        <w:tc>
          <w:tcPr>
            <w:tcW w:w="1672" w:type="dxa"/>
            <w:tcBorders>
              <w:top w:val="single" w:sz="4" w:space="0" w:color="auto"/>
              <w:left w:val="single" w:sz="4" w:space="0" w:color="auto"/>
              <w:bottom w:val="single" w:sz="4" w:space="0" w:color="auto"/>
              <w:right w:val="single" w:sz="4" w:space="0" w:color="auto"/>
            </w:tcBorders>
            <w:hideMark/>
          </w:tcPr>
          <w:p w14:paraId="2A5ED18E" w14:textId="77777777" w:rsidR="00297ABA" w:rsidRDefault="004623C4">
            <w:pPr>
              <w:tabs>
                <w:tab w:val="left" w:pos="567"/>
              </w:tabs>
              <w:spacing w:line="276" w:lineRule="auto"/>
              <w:rPr>
                <w:sz w:val="22"/>
                <w:szCs w:val="22"/>
                <w:lang w:eastAsia="lt-LT"/>
              </w:rPr>
            </w:pPr>
            <w:r>
              <w:rPr>
                <w:sz w:val="22"/>
                <w:szCs w:val="22"/>
                <w:lang w:eastAsia="lt-LT"/>
              </w:rPr>
              <w:t xml:space="preserve">„Socialinių paslaugų įstaigos, </w:t>
            </w:r>
          </w:p>
          <w:p w14:paraId="1299FF38" w14:textId="77777777" w:rsidR="00297ABA" w:rsidRDefault="004623C4">
            <w:pPr>
              <w:tabs>
                <w:tab w:val="left" w:pos="567"/>
              </w:tabs>
              <w:spacing w:line="276" w:lineRule="auto"/>
              <w:rPr>
                <w:sz w:val="22"/>
                <w:szCs w:val="22"/>
                <w:lang w:eastAsia="lt-LT"/>
              </w:rPr>
            </w:pPr>
            <w:r>
              <w:rPr>
                <w:sz w:val="22"/>
                <w:szCs w:val="22"/>
                <w:lang w:eastAsia="lt-LT"/>
              </w:rPr>
              <w:t xml:space="preserve">dalyvavusios </w:t>
            </w:r>
          </w:p>
          <w:p w14:paraId="38E0B786" w14:textId="77777777" w:rsidR="00297ABA" w:rsidRDefault="004623C4">
            <w:pPr>
              <w:tabs>
                <w:tab w:val="left" w:pos="567"/>
              </w:tabs>
              <w:spacing w:line="276" w:lineRule="auto"/>
              <w:rPr>
                <w:sz w:val="22"/>
                <w:szCs w:val="22"/>
                <w:lang w:eastAsia="lt-LT"/>
              </w:rPr>
            </w:pPr>
            <w:r>
              <w:rPr>
                <w:sz w:val="22"/>
                <w:szCs w:val="22"/>
                <w:lang w:eastAsia="lt-LT"/>
              </w:rPr>
              <w:t xml:space="preserve">socialinių paslaugų </w:t>
            </w:r>
          </w:p>
          <w:p w14:paraId="1FED61A7" w14:textId="77777777" w:rsidR="00297ABA" w:rsidRDefault="004623C4">
            <w:pPr>
              <w:tabs>
                <w:tab w:val="left" w:pos="567"/>
              </w:tabs>
              <w:spacing w:line="276" w:lineRule="auto"/>
              <w:rPr>
                <w:sz w:val="22"/>
                <w:szCs w:val="22"/>
                <w:lang w:eastAsia="lt-LT"/>
              </w:rPr>
            </w:pPr>
            <w:r>
              <w:rPr>
                <w:sz w:val="22"/>
                <w:szCs w:val="22"/>
                <w:lang w:eastAsia="lt-LT"/>
              </w:rPr>
              <w:t>kokybės valdymo</w:t>
            </w:r>
          </w:p>
          <w:p w14:paraId="70C81291" w14:textId="77777777" w:rsidR="00297ABA" w:rsidRDefault="004623C4">
            <w:pPr>
              <w:tabs>
                <w:tab w:val="left" w:pos="567"/>
              </w:tabs>
              <w:spacing w:line="276" w:lineRule="auto"/>
              <w:rPr>
                <w:sz w:val="22"/>
                <w:szCs w:val="22"/>
                <w:lang w:eastAsia="lt-LT"/>
              </w:rPr>
            </w:pPr>
            <w:r>
              <w:rPr>
                <w:sz w:val="22"/>
                <w:szCs w:val="22"/>
                <w:lang w:eastAsia="lt-LT"/>
              </w:rPr>
              <w:t xml:space="preserve">(„EQUASS </w:t>
            </w:r>
            <w:proofErr w:type="spellStart"/>
            <w:r>
              <w:rPr>
                <w:sz w:val="22"/>
                <w:szCs w:val="22"/>
                <w:lang w:eastAsia="lt-LT"/>
              </w:rPr>
              <w:t>Assurance</w:t>
            </w:r>
            <w:proofErr w:type="spellEnd"/>
            <w:r>
              <w:rPr>
                <w:sz w:val="22"/>
                <w:szCs w:val="22"/>
                <w:lang w:eastAsia="lt-LT"/>
              </w:rPr>
              <w:t xml:space="preserve">“) sistemos </w:t>
            </w:r>
            <w:r>
              <w:rPr>
                <w:sz w:val="22"/>
                <w:szCs w:val="22"/>
                <w:lang w:eastAsia="lt-LT"/>
              </w:rPr>
              <w:lastRenderedPageBreak/>
              <w:t>diegimo projekte“</w:t>
            </w:r>
          </w:p>
        </w:tc>
        <w:tc>
          <w:tcPr>
            <w:tcW w:w="1278" w:type="dxa"/>
            <w:gridSpan w:val="2"/>
            <w:tcBorders>
              <w:top w:val="single" w:sz="4" w:space="0" w:color="auto"/>
              <w:left w:val="single" w:sz="4" w:space="0" w:color="auto"/>
              <w:bottom w:val="single" w:sz="4" w:space="0" w:color="auto"/>
              <w:right w:val="single" w:sz="4" w:space="0" w:color="auto"/>
            </w:tcBorders>
            <w:hideMark/>
          </w:tcPr>
          <w:p w14:paraId="467D28C8" w14:textId="77777777" w:rsidR="00297ABA" w:rsidRDefault="004623C4">
            <w:pPr>
              <w:spacing w:line="276" w:lineRule="auto"/>
              <w:rPr>
                <w:sz w:val="22"/>
                <w:szCs w:val="22"/>
                <w:lang w:eastAsia="lt-LT"/>
              </w:rPr>
            </w:pPr>
            <w:r>
              <w:rPr>
                <w:sz w:val="22"/>
                <w:szCs w:val="22"/>
                <w:lang w:eastAsia="lt-LT"/>
              </w:rPr>
              <w:lastRenderedPageBreak/>
              <w:t>Skaičius</w:t>
            </w:r>
          </w:p>
        </w:tc>
        <w:tc>
          <w:tcPr>
            <w:tcW w:w="2408" w:type="dxa"/>
            <w:tcBorders>
              <w:top w:val="single" w:sz="4" w:space="0" w:color="auto"/>
              <w:left w:val="single" w:sz="4" w:space="0" w:color="auto"/>
              <w:bottom w:val="single" w:sz="4" w:space="0" w:color="auto"/>
              <w:right w:val="single" w:sz="4" w:space="0" w:color="auto"/>
            </w:tcBorders>
            <w:hideMark/>
          </w:tcPr>
          <w:p w14:paraId="4A924DE8" w14:textId="77777777" w:rsidR="00297ABA" w:rsidRDefault="004623C4">
            <w:pPr>
              <w:spacing w:line="276" w:lineRule="auto"/>
              <w:rPr>
                <w:iCs/>
                <w:sz w:val="22"/>
                <w:szCs w:val="22"/>
                <w:lang w:eastAsia="lt-LT"/>
              </w:rPr>
            </w:pPr>
            <w:r>
              <w:rPr>
                <w:b/>
                <w:iCs/>
                <w:sz w:val="22"/>
                <w:szCs w:val="22"/>
                <w:lang w:eastAsia="lt-LT"/>
              </w:rPr>
              <w:t>Socialinių paslaugų įstaiga</w:t>
            </w:r>
            <w:r>
              <w:rPr>
                <w:iCs/>
                <w:sz w:val="22"/>
                <w:szCs w:val="22"/>
                <w:lang w:eastAsia="lt-LT"/>
              </w:rPr>
              <w:t xml:space="preserve"> – socialines paslaugas teikiantis Lietuvos Respublikoje ar kitoje Europos Sąjungos valstybėje narėje arba kitoje Europos ekonominės erdvės valstybėje įsisteigęs juridinis asmuo ar kita </w:t>
            </w:r>
            <w:r>
              <w:rPr>
                <w:iCs/>
                <w:sz w:val="22"/>
                <w:szCs w:val="22"/>
                <w:lang w:eastAsia="lt-LT"/>
              </w:rPr>
              <w:lastRenderedPageBreak/>
              <w:t>organizacija, jų padalinys, atitinkantys Lietuvos Respublikos socialinių paslaugų įstatyme nustatytus reikalavimus (šaltinis: Lietuvos Respublikos socialinių paslaugų įstatymas).</w:t>
            </w:r>
          </w:p>
          <w:p w14:paraId="69C3A188" w14:textId="77777777" w:rsidR="00297ABA" w:rsidRDefault="004623C4">
            <w:pPr>
              <w:spacing w:line="276" w:lineRule="auto"/>
              <w:rPr>
                <w:iCs/>
                <w:sz w:val="22"/>
                <w:szCs w:val="22"/>
                <w:lang w:eastAsia="lt-LT"/>
              </w:rPr>
            </w:pPr>
            <w:r>
              <w:rPr>
                <w:b/>
                <w:iCs/>
                <w:sz w:val="22"/>
                <w:szCs w:val="22"/>
                <w:lang w:eastAsia="lt-LT"/>
              </w:rPr>
              <w:t xml:space="preserve">EQUASS (angl. </w:t>
            </w:r>
            <w:proofErr w:type="spellStart"/>
            <w:r>
              <w:rPr>
                <w:b/>
                <w:i/>
                <w:iCs/>
                <w:sz w:val="22"/>
                <w:szCs w:val="22"/>
                <w:lang w:eastAsia="lt-LT"/>
              </w:rPr>
              <w:t>The</w:t>
            </w:r>
            <w:proofErr w:type="spellEnd"/>
            <w:r>
              <w:rPr>
                <w:b/>
                <w:i/>
                <w:iCs/>
                <w:sz w:val="22"/>
                <w:szCs w:val="22"/>
                <w:lang w:eastAsia="lt-LT"/>
              </w:rPr>
              <w:t xml:space="preserve"> </w:t>
            </w:r>
            <w:proofErr w:type="spellStart"/>
            <w:r>
              <w:rPr>
                <w:b/>
                <w:i/>
                <w:iCs/>
                <w:sz w:val="22"/>
                <w:szCs w:val="22"/>
                <w:lang w:eastAsia="lt-LT"/>
              </w:rPr>
              <w:t>European</w:t>
            </w:r>
            <w:proofErr w:type="spellEnd"/>
            <w:r>
              <w:rPr>
                <w:b/>
                <w:i/>
                <w:iCs/>
                <w:sz w:val="22"/>
                <w:szCs w:val="22"/>
                <w:lang w:eastAsia="lt-LT"/>
              </w:rPr>
              <w:t xml:space="preserve"> </w:t>
            </w:r>
            <w:proofErr w:type="spellStart"/>
            <w:r>
              <w:rPr>
                <w:b/>
                <w:i/>
                <w:iCs/>
                <w:sz w:val="22"/>
                <w:szCs w:val="22"/>
                <w:lang w:eastAsia="lt-LT"/>
              </w:rPr>
              <w:t>Quality</w:t>
            </w:r>
            <w:proofErr w:type="spellEnd"/>
            <w:r>
              <w:rPr>
                <w:b/>
                <w:i/>
                <w:iCs/>
                <w:sz w:val="22"/>
                <w:szCs w:val="22"/>
                <w:lang w:eastAsia="lt-LT"/>
              </w:rPr>
              <w:t xml:space="preserve"> </w:t>
            </w:r>
            <w:proofErr w:type="spellStart"/>
            <w:r>
              <w:rPr>
                <w:b/>
                <w:i/>
                <w:iCs/>
                <w:sz w:val="22"/>
                <w:szCs w:val="22"/>
                <w:lang w:eastAsia="lt-LT"/>
              </w:rPr>
              <w:t>in</w:t>
            </w:r>
            <w:proofErr w:type="spellEnd"/>
            <w:r>
              <w:rPr>
                <w:b/>
                <w:i/>
                <w:iCs/>
                <w:sz w:val="22"/>
                <w:szCs w:val="22"/>
                <w:lang w:eastAsia="lt-LT"/>
              </w:rPr>
              <w:t xml:space="preserve"> </w:t>
            </w:r>
            <w:proofErr w:type="spellStart"/>
            <w:r>
              <w:rPr>
                <w:b/>
                <w:i/>
                <w:iCs/>
                <w:sz w:val="22"/>
                <w:szCs w:val="22"/>
                <w:lang w:eastAsia="lt-LT"/>
              </w:rPr>
              <w:t>Social</w:t>
            </w:r>
            <w:proofErr w:type="spellEnd"/>
            <w:r>
              <w:rPr>
                <w:b/>
                <w:i/>
                <w:iCs/>
                <w:sz w:val="22"/>
                <w:szCs w:val="22"/>
                <w:lang w:eastAsia="lt-LT"/>
              </w:rPr>
              <w:t xml:space="preserve"> </w:t>
            </w:r>
            <w:proofErr w:type="spellStart"/>
            <w:r>
              <w:rPr>
                <w:b/>
                <w:i/>
                <w:iCs/>
                <w:sz w:val="22"/>
                <w:szCs w:val="22"/>
                <w:lang w:eastAsia="lt-LT"/>
              </w:rPr>
              <w:t>Services</w:t>
            </w:r>
            <w:proofErr w:type="spellEnd"/>
            <w:r>
              <w:rPr>
                <w:b/>
                <w:iCs/>
                <w:sz w:val="22"/>
                <w:szCs w:val="22"/>
                <w:lang w:eastAsia="lt-LT"/>
              </w:rPr>
              <w:t>)</w:t>
            </w:r>
            <w:r>
              <w:rPr>
                <w:iCs/>
                <w:sz w:val="22"/>
                <w:szCs w:val="22"/>
                <w:lang w:eastAsia="lt-LT"/>
              </w:rPr>
              <w:t xml:space="preserve"> – tai Europos reabilitacijos platformos sukurta sertifikavimo, mokymo ir konsultavimo sistema, kuri atitinka Europos kokybės socialinių paslaugų teikimo reikalavimus. Yra dvi EQUASS sertifikavimo programos: „EQUASS </w:t>
            </w:r>
            <w:proofErr w:type="spellStart"/>
            <w:r>
              <w:rPr>
                <w:iCs/>
                <w:sz w:val="22"/>
                <w:szCs w:val="22"/>
                <w:lang w:eastAsia="lt-LT"/>
              </w:rPr>
              <w:t>Assurance</w:t>
            </w:r>
            <w:proofErr w:type="spellEnd"/>
            <w:r>
              <w:rPr>
                <w:iCs/>
                <w:sz w:val="22"/>
                <w:szCs w:val="22"/>
                <w:lang w:eastAsia="lt-LT"/>
              </w:rPr>
              <w:t xml:space="preserve">“ ir „EQUASS </w:t>
            </w:r>
            <w:proofErr w:type="spellStart"/>
            <w:r>
              <w:rPr>
                <w:iCs/>
                <w:sz w:val="22"/>
                <w:szCs w:val="22"/>
                <w:lang w:eastAsia="lt-LT"/>
              </w:rPr>
              <w:t>Excellence</w:t>
            </w:r>
            <w:proofErr w:type="spellEnd"/>
            <w:r>
              <w:rPr>
                <w:iCs/>
                <w:sz w:val="22"/>
                <w:szCs w:val="22"/>
                <w:lang w:eastAsia="lt-LT"/>
              </w:rPr>
              <w:t>“. Šios sertifikavimo programos yra pagrįstos tais pačiais kokybės principais, papildo viena kitą ir patvirtina du skirtingus kokybės lygmenis.</w:t>
            </w:r>
          </w:p>
          <w:p w14:paraId="1118DFF6" w14:textId="77777777" w:rsidR="00297ABA" w:rsidRDefault="004623C4">
            <w:pPr>
              <w:spacing w:line="276" w:lineRule="auto"/>
              <w:rPr>
                <w:iCs/>
                <w:sz w:val="22"/>
                <w:szCs w:val="22"/>
                <w:lang w:eastAsia="lt-LT"/>
              </w:rPr>
            </w:pPr>
            <w:r>
              <w:rPr>
                <w:iCs/>
                <w:sz w:val="22"/>
                <w:szCs w:val="22"/>
                <w:lang w:eastAsia="lt-LT"/>
              </w:rPr>
              <w:lastRenderedPageBreak/>
              <w:t xml:space="preserve">Įgyvendinant projektą socialinių paslaugų įstaigose bus tinkamas finansuoti tik „EQUASS </w:t>
            </w:r>
            <w:proofErr w:type="spellStart"/>
            <w:r>
              <w:rPr>
                <w:iCs/>
                <w:sz w:val="22"/>
                <w:szCs w:val="22"/>
                <w:lang w:eastAsia="lt-LT"/>
              </w:rPr>
              <w:t>Assurance</w:t>
            </w:r>
            <w:proofErr w:type="spellEnd"/>
            <w:r>
              <w:rPr>
                <w:iCs/>
                <w:sz w:val="22"/>
                <w:szCs w:val="22"/>
                <w:lang w:eastAsia="lt-LT"/>
              </w:rPr>
              <w:t>“ sertifikato diegimas</w:t>
            </w:r>
          </w:p>
        </w:tc>
        <w:tc>
          <w:tcPr>
            <w:tcW w:w="2013" w:type="dxa"/>
            <w:tcBorders>
              <w:top w:val="single" w:sz="4" w:space="0" w:color="auto"/>
              <w:left w:val="single" w:sz="4" w:space="0" w:color="auto"/>
              <w:bottom w:val="single" w:sz="4" w:space="0" w:color="auto"/>
              <w:right w:val="single" w:sz="4" w:space="0" w:color="auto"/>
            </w:tcBorders>
            <w:hideMark/>
          </w:tcPr>
          <w:p w14:paraId="02549605" w14:textId="77777777" w:rsidR="00297ABA" w:rsidRDefault="004623C4">
            <w:pPr>
              <w:spacing w:line="276" w:lineRule="auto"/>
              <w:rPr>
                <w:sz w:val="22"/>
                <w:szCs w:val="22"/>
                <w:lang w:eastAsia="lt-LT"/>
              </w:rPr>
            </w:pPr>
            <w:r>
              <w:rPr>
                <w:sz w:val="22"/>
                <w:szCs w:val="22"/>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020BF365" w14:textId="77777777" w:rsidR="00297ABA" w:rsidRDefault="004623C4">
            <w:pPr>
              <w:spacing w:line="276" w:lineRule="auto"/>
              <w:rPr>
                <w:iCs/>
                <w:sz w:val="22"/>
                <w:szCs w:val="22"/>
                <w:lang w:eastAsia="lt-LT"/>
              </w:rPr>
            </w:pPr>
            <w:r>
              <w:rPr>
                <w:iCs/>
                <w:sz w:val="22"/>
                <w:szCs w:val="22"/>
                <w:lang w:eastAsia="lt-LT"/>
              </w:rPr>
              <w:t xml:space="preserve">Skaičiuojamos </w:t>
            </w:r>
          </w:p>
          <w:p w14:paraId="1F85184D" w14:textId="77777777" w:rsidR="00297ABA" w:rsidRDefault="004623C4">
            <w:pPr>
              <w:spacing w:line="276" w:lineRule="auto"/>
              <w:rPr>
                <w:iCs/>
                <w:sz w:val="22"/>
                <w:szCs w:val="22"/>
                <w:lang w:eastAsia="lt-LT"/>
              </w:rPr>
            </w:pPr>
            <w:r>
              <w:rPr>
                <w:iCs/>
                <w:sz w:val="22"/>
                <w:szCs w:val="22"/>
                <w:lang w:eastAsia="lt-LT"/>
              </w:rPr>
              <w:t xml:space="preserve">socialinių paslaugų įstaigos, </w:t>
            </w:r>
          </w:p>
          <w:p w14:paraId="50020BB2" w14:textId="77777777" w:rsidR="00297ABA" w:rsidRDefault="004623C4">
            <w:pPr>
              <w:spacing w:line="276" w:lineRule="auto"/>
              <w:rPr>
                <w:iCs/>
                <w:sz w:val="22"/>
                <w:szCs w:val="22"/>
                <w:lang w:eastAsia="lt-LT"/>
              </w:rPr>
            </w:pPr>
            <w:r>
              <w:rPr>
                <w:iCs/>
                <w:sz w:val="22"/>
                <w:szCs w:val="22"/>
                <w:lang w:eastAsia="lt-LT"/>
              </w:rPr>
              <w:t xml:space="preserve">dalyvavusios </w:t>
            </w:r>
          </w:p>
          <w:p w14:paraId="79879A08" w14:textId="77777777" w:rsidR="00297ABA" w:rsidRDefault="004623C4">
            <w:pPr>
              <w:spacing w:line="276" w:lineRule="auto"/>
              <w:rPr>
                <w:iCs/>
                <w:sz w:val="22"/>
                <w:szCs w:val="22"/>
                <w:lang w:eastAsia="lt-LT"/>
              </w:rPr>
            </w:pPr>
            <w:r>
              <w:rPr>
                <w:iCs/>
                <w:sz w:val="22"/>
                <w:szCs w:val="22"/>
                <w:lang w:eastAsia="lt-LT"/>
              </w:rPr>
              <w:t xml:space="preserve">socialinių paslaugų kokybės </w:t>
            </w:r>
          </w:p>
          <w:p w14:paraId="622D1419" w14:textId="77777777" w:rsidR="00297ABA" w:rsidRDefault="004623C4">
            <w:pPr>
              <w:spacing w:line="276" w:lineRule="auto"/>
              <w:rPr>
                <w:iCs/>
                <w:sz w:val="22"/>
                <w:szCs w:val="22"/>
                <w:lang w:eastAsia="lt-LT"/>
              </w:rPr>
            </w:pPr>
            <w:r>
              <w:rPr>
                <w:iCs/>
                <w:sz w:val="22"/>
                <w:szCs w:val="22"/>
                <w:lang w:eastAsia="lt-LT"/>
              </w:rPr>
              <w:t xml:space="preserve">valdymo („EQUASS </w:t>
            </w:r>
            <w:proofErr w:type="spellStart"/>
            <w:r>
              <w:rPr>
                <w:iCs/>
                <w:sz w:val="22"/>
                <w:szCs w:val="22"/>
                <w:lang w:eastAsia="lt-LT"/>
              </w:rPr>
              <w:t>Assurance</w:t>
            </w:r>
            <w:proofErr w:type="spellEnd"/>
            <w:r>
              <w:rPr>
                <w:iCs/>
                <w:sz w:val="22"/>
                <w:szCs w:val="22"/>
                <w:lang w:eastAsia="lt-LT"/>
              </w:rPr>
              <w:t xml:space="preserve">“) </w:t>
            </w:r>
            <w:r>
              <w:rPr>
                <w:iCs/>
                <w:sz w:val="22"/>
                <w:szCs w:val="22"/>
                <w:lang w:eastAsia="lt-LT"/>
              </w:rPr>
              <w:lastRenderedPageBreak/>
              <w:t>sistemos diegimo projekte</w:t>
            </w:r>
          </w:p>
        </w:tc>
        <w:tc>
          <w:tcPr>
            <w:tcW w:w="1701" w:type="dxa"/>
            <w:tcBorders>
              <w:top w:val="single" w:sz="4" w:space="0" w:color="auto"/>
              <w:left w:val="single" w:sz="4" w:space="0" w:color="auto"/>
              <w:bottom w:val="single" w:sz="4" w:space="0" w:color="auto"/>
              <w:right w:val="single" w:sz="4" w:space="0" w:color="auto"/>
            </w:tcBorders>
          </w:tcPr>
          <w:p w14:paraId="7668F233" w14:textId="77777777" w:rsidR="00297ABA" w:rsidRDefault="004623C4">
            <w:pPr>
              <w:spacing w:line="276" w:lineRule="auto"/>
              <w:rPr>
                <w:iCs/>
                <w:sz w:val="22"/>
                <w:szCs w:val="22"/>
                <w:lang w:eastAsia="lt-LT"/>
              </w:rPr>
            </w:pPr>
            <w:r>
              <w:rPr>
                <w:b/>
                <w:iCs/>
                <w:sz w:val="22"/>
                <w:szCs w:val="22"/>
                <w:lang w:eastAsia="lt-LT"/>
              </w:rPr>
              <w:lastRenderedPageBreak/>
              <w:t>Pirminiai šaltiniai</w:t>
            </w:r>
            <w:r>
              <w:rPr>
                <w:iCs/>
                <w:sz w:val="22"/>
                <w:szCs w:val="22"/>
                <w:lang w:eastAsia="lt-LT"/>
              </w:rPr>
              <w:t xml:space="preserve">: </w:t>
            </w:r>
          </w:p>
          <w:p w14:paraId="332076AE" w14:textId="77777777" w:rsidR="00297ABA" w:rsidRDefault="004623C4">
            <w:pPr>
              <w:spacing w:line="276" w:lineRule="auto"/>
              <w:rPr>
                <w:iCs/>
                <w:sz w:val="22"/>
                <w:szCs w:val="22"/>
                <w:lang w:eastAsia="lt-LT"/>
              </w:rPr>
            </w:pPr>
            <w:r>
              <w:rPr>
                <w:iCs/>
                <w:sz w:val="22"/>
                <w:szCs w:val="22"/>
                <w:lang w:eastAsia="lt-LT"/>
              </w:rPr>
              <w:t xml:space="preserve">socialinių paslaugų įstaigų, dalyvavusių kokybės valdymo („EQUASS </w:t>
            </w:r>
            <w:proofErr w:type="spellStart"/>
            <w:r>
              <w:rPr>
                <w:iCs/>
                <w:sz w:val="22"/>
                <w:szCs w:val="22"/>
                <w:lang w:eastAsia="lt-LT"/>
              </w:rPr>
              <w:t>Assurance</w:t>
            </w:r>
            <w:proofErr w:type="spellEnd"/>
            <w:r>
              <w:rPr>
                <w:iCs/>
                <w:sz w:val="22"/>
                <w:szCs w:val="22"/>
                <w:lang w:eastAsia="lt-LT"/>
              </w:rPr>
              <w:t xml:space="preserve">“) sistemos diegimo </w:t>
            </w:r>
            <w:r>
              <w:rPr>
                <w:iCs/>
                <w:sz w:val="22"/>
                <w:szCs w:val="22"/>
                <w:lang w:eastAsia="lt-LT"/>
              </w:rPr>
              <w:lastRenderedPageBreak/>
              <w:t xml:space="preserve">projekte, sąrašas. </w:t>
            </w:r>
          </w:p>
          <w:p w14:paraId="7F75B744" w14:textId="77777777" w:rsidR="00297ABA" w:rsidRDefault="00297ABA">
            <w:pPr>
              <w:spacing w:line="276" w:lineRule="auto"/>
              <w:rPr>
                <w:iCs/>
                <w:sz w:val="22"/>
                <w:szCs w:val="22"/>
                <w:lang w:eastAsia="lt-LT"/>
              </w:rPr>
            </w:pPr>
          </w:p>
          <w:p w14:paraId="6204A589" w14:textId="77777777" w:rsidR="00297ABA" w:rsidRDefault="004623C4">
            <w:pPr>
              <w:spacing w:line="276" w:lineRule="auto"/>
              <w:rPr>
                <w:iCs/>
                <w:sz w:val="22"/>
                <w:szCs w:val="22"/>
                <w:lang w:eastAsia="lt-LT"/>
              </w:rPr>
            </w:pPr>
            <w:r>
              <w:rPr>
                <w:b/>
                <w:iCs/>
                <w:sz w:val="22"/>
                <w:szCs w:val="22"/>
                <w:lang w:eastAsia="lt-LT"/>
              </w:rPr>
              <w:t>Antriniai šaltiniai</w:t>
            </w:r>
            <w:r>
              <w:rPr>
                <w:iCs/>
                <w:sz w:val="22"/>
                <w:szCs w:val="22"/>
                <w:lang w:eastAsia="lt-LT"/>
              </w:rPr>
              <w:t xml:space="preserve">: </w:t>
            </w:r>
          </w:p>
          <w:p w14:paraId="674F6018" w14:textId="77777777" w:rsidR="00297ABA" w:rsidRDefault="004623C4">
            <w:pPr>
              <w:spacing w:line="276" w:lineRule="auto"/>
              <w:rPr>
                <w:iCs/>
                <w:sz w:val="22"/>
                <w:szCs w:val="22"/>
                <w:lang w:eastAsia="lt-LT"/>
              </w:rPr>
            </w:pPr>
            <w:r>
              <w:rPr>
                <w:iCs/>
                <w:sz w:val="22"/>
                <w:szCs w:val="22"/>
                <w:lang w:eastAsia="lt-LT"/>
              </w:rPr>
              <w:t xml:space="preserve">mokėjimo prašymai </w:t>
            </w:r>
          </w:p>
          <w:p w14:paraId="6B266510" w14:textId="77777777" w:rsidR="00297ABA" w:rsidRDefault="00297ABA">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3B0009AE" w14:textId="77777777" w:rsidR="00297ABA" w:rsidRDefault="004623C4">
            <w:pPr>
              <w:spacing w:line="276" w:lineRule="auto"/>
              <w:rPr>
                <w:sz w:val="22"/>
                <w:szCs w:val="22"/>
                <w:lang w:eastAsia="lt-LT"/>
              </w:rPr>
            </w:pPr>
            <w:r>
              <w:rPr>
                <w:sz w:val="22"/>
                <w:szCs w:val="22"/>
                <w:lang w:eastAsia="lt-LT"/>
              </w:rPr>
              <w:lastRenderedPageBreak/>
              <w:t xml:space="preserve">Stebėsenos rodiklis laikomas pasiektu, kai socialinių paslaugų įstaiga pradeda dalyvauti socialinių paslaugų kokybės </w:t>
            </w:r>
            <w:r>
              <w:rPr>
                <w:sz w:val="22"/>
                <w:szCs w:val="22"/>
                <w:lang w:eastAsia="lt-LT"/>
              </w:rPr>
              <w:lastRenderedPageBreak/>
              <w:t xml:space="preserve">valdymo („EQUASS </w:t>
            </w:r>
            <w:proofErr w:type="spellStart"/>
            <w:r>
              <w:rPr>
                <w:sz w:val="22"/>
                <w:szCs w:val="22"/>
                <w:lang w:eastAsia="lt-LT"/>
              </w:rPr>
              <w:t>Assurance</w:t>
            </w:r>
            <w:proofErr w:type="spellEnd"/>
            <w:r>
              <w:rPr>
                <w:sz w:val="22"/>
                <w:szCs w:val="22"/>
                <w:lang w:eastAsia="lt-LT"/>
              </w:rPr>
              <w:t>“) sistemos diegimo projekte</w:t>
            </w:r>
          </w:p>
        </w:tc>
        <w:tc>
          <w:tcPr>
            <w:tcW w:w="1559" w:type="dxa"/>
            <w:tcBorders>
              <w:top w:val="single" w:sz="4" w:space="0" w:color="auto"/>
              <w:left w:val="single" w:sz="4" w:space="0" w:color="auto"/>
              <w:bottom w:val="single" w:sz="4" w:space="0" w:color="auto"/>
              <w:right w:val="single" w:sz="4" w:space="0" w:color="auto"/>
            </w:tcBorders>
            <w:hideMark/>
          </w:tcPr>
          <w:p w14:paraId="0B801D39" w14:textId="77777777" w:rsidR="00297ABA" w:rsidRDefault="004623C4">
            <w:pPr>
              <w:spacing w:line="276" w:lineRule="auto"/>
              <w:rPr>
                <w:sz w:val="22"/>
                <w:szCs w:val="22"/>
                <w:lang w:eastAsia="lt-LT"/>
              </w:rPr>
            </w:pPr>
            <w:r>
              <w:rPr>
                <w:sz w:val="22"/>
                <w:szCs w:val="22"/>
                <w:lang w:eastAsia="lt-LT"/>
              </w:rPr>
              <w:lastRenderedPageBreak/>
              <w:t xml:space="preserve">Už stebėsenos rodiklio pasiekimą ir duomenų apie pasiektą stebėsenos rodiklio reikšmę teikimą antriniuose šaltiniuose yra </w:t>
            </w:r>
            <w:r>
              <w:rPr>
                <w:sz w:val="22"/>
                <w:szCs w:val="22"/>
                <w:lang w:eastAsia="lt-LT"/>
              </w:rPr>
              <w:lastRenderedPageBreak/>
              <w:t>atsakingas projekto vykdytojas</w:t>
            </w:r>
          </w:p>
        </w:tc>
      </w:tr>
      <w:tr w:rsidR="00297ABA" w14:paraId="629D55F3"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5AAB747A" w14:textId="77777777" w:rsidR="00297ABA" w:rsidRDefault="004623C4">
            <w:pPr>
              <w:spacing w:line="276" w:lineRule="auto"/>
              <w:rPr>
                <w:sz w:val="22"/>
                <w:szCs w:val="22"/>
              </w:rPr>
            </w:pPr>
            <w:r>
              <w:rPr>
                <w:sz w:val="22"/>
                <w:szCs w:val="22"/>
              </w:rPr>
              <w:lastRenderedPageBreak/>
              <w:t>R.N.418</w:t>
            </w:r>
          </w:p>
        </w:tc>
        <w:tc>
          <w:tcPr>
            <w:tcW w:w="1672" w:type="dxa"/>
            <w:tcBorders>
              <w:top w:val="single" w:sz="4" w:space="0" w:color="auto"/>
              <w:left w:val="single" w:sz="4" w:space="0" w:color="auto"/>
              <w:bottom w:val="single" w:sz="4" w:space="0" w:color="auto"/>
              <w:right w:val="single" w:sz="4" w:space="0" w:color="auto"/>
            </w:tcBorders>
            <w:hideMark/>
          </w:tcPr>
          <w:p w14:paraId="7EA0457B" w14:textId="77777777" w:rsidR="00297ABA" w:rsidRDefault="004623C4">
            <w:pPr>
              <w:spacing w:line="276" w:lineRule="auto"/>
              <w:rPr>
                <w:sz w:val="22"/>
                <w:szCs w:val="22"/>
              </w:rPr>
            </w:pPr>
            <w:r>
              <w:rPr>
                <w:sz w:val="22"/>
                <w:szCs w:val="22"/>
              </w:rPr>
              <w:t>„Visuomenės informuotumas apie pagalbos teikimo smurtą artimoje aplinkoje patyrusiems asmenims galimybes“</w:t>
            </w:r>
          </w:p>
        </w:tc>
        <w:tc>
          <w:tcPr>
            <w:tcW w:w="1278" w:type="dxa"/>
            <w:gridSpan w:val="2"/>
            <w:tcBorders>
              <w:top w:val="single" w:sz="4" w:space="0" w:color="auto"/>
              <w:left w:val="single" w:sz="4" w:space="0" w:color="auto"/>
              <w:bottom w:val="single" w:sz="4" w:space="0" w:color="auto"/>
              <w:right w:val="single" w:sz="4" w:space="0" w:color="auto"/>
            </w:tcBorders>
            <w:hideMark/>
          </w:tcPr>
          <w:p w14:paraId="659685BA" w14:textId="77777777" w:rsidR="00297ABA" w:rsidRDefault="004623C4">
            <w:pPr>
              <w:spacing w:line="276" w:lineRule="auto"/>
              <w:rPr>
                <w:sz w:val="22"/>
                <w:szCs w:val="22"/>
              </w:rPr>
            </w:pPr>
            <w:r>
              <w:rPr>
                <w:sz w:val="22"/>
                <w:szCs w:val="22"/>
              </w:rPr>
              <w:t>Procentai</w:t>
            </w:r>
          </w:p>
        </w:tc>
        <w:tc>
          <w:tcPr>
            <w:tcW w:w="2408" w:type="dxa"/>
            <w:tcBorders>
              <w:top w:val="single" w:sz="4" w:space="0" w:color="auto"/>
              <w:left w:val="single" w:sz="4" w:space="0" w:color="auto"/>
              <w:bottom w:val="single" w:sz="4" w:space="0" w:color="auto"/>
              <w:right w:val="single" w:sz="4" w:space="0" w:color="auto"/>
            </w:tcBorders>
            <w:hideMark/>
          </w:tcPr>
          <w:p w14:paraId="5A952F1F" w14:textId="77777777" w:rsidR="00297ABA" w:rsidRDefault="004623C4">
            <w:pPr>
              <w:spacing w:line="276" w:lineRule="auto"/>
              <w:rPr>
                <w:sz w:val="22"/>
                <w:szCs w:val="22"/>
              </w:rPr>
            </w:pPr>
            <w:r>
              <w:rPr>
                <w:b/>
                <w:sz w:val="22"/>
                <w:szCs w:val="22"/>
              </w:rPr>
              <w:t>Pagalba smurtą artimoje aplinkoje patyrusiems asmenims</w:t>
            </w:r>
            <w:r>
              <w:rPr>
                <w:sz w:val="22"/>
                <w:szCs w:val="22"/>
              </w:rPr>
              <w:t xml:space="preserve"> – psichologo, teisinės, socialinės, sveikatos priežiūros, švietimo, apgyvendinimo ir kitos būtinos paslaugos, teikiamos valstybės, savivaldybės institucijų ir nevyriausybinių organizacijų smurtą artimoje aplinkoje patyrusiems asmenims (šaltinis: Lietuvos Respublikos apsaugos nuo smurto artimoje aplinkoje įstatymas).</w:t>
            </w:r>
          </w:p>
          <w:p w14:paraId="283DB073" w14:textId="77777777" w:rsidR="00297ABA" w:rsidRDefault="004623C4">
            <w:pPr>
              <w:spacing w:line="276" w:lineRule="auto"/>
              <w:rPr>
                <w:sz w:val="22"/>
                <w:szCs w:val="22"/>
              </w:rPr>
            </w:pPr>
            <w:r>
              <w:rPr>
                <w:b/>
                <w:sz w:val="22"/>
                <w:szCs w:val="22"/>
              </w:rPr>
              <w:t>Smurtą artimoje aplinkoje patyręs asmuo</w:t>
            </w:r>
            <w:r>
              <w:rPr>
                <w:sz w:val="22"/>
                <w:szCs w:val="22"/>
              </w:rPr>
              <w:t xml:space="preserve"> – asmuo, prieš kurį panaudotas smurtas artimoje aplinkoje, arba</w:t>
            </w:r>
            <w:r>
              <w:rPr>
                <w:color w:val="000000"/>
                <w:sz w:val="22"/>
                <w:szCs w:val="22"/>
              </w:rPr>
              <w:t xml:space="preserve"> </w:t>
            </w:r>
            <w:r>
              <w:rPr>
                <w:sz w:val="22"/>
                <w:szCs w:val="22"/>
              </w:rPr>
              <w:t xml:space="preserve">dėl smurto artimoje aplinkoje mirusio </w:t>
            </w:r>
            <w:r>
              <w:rPr>
                <w:sz w:val="22"/>
                <w:szCs w:val="22"/>
              </w:rPr>
              <w:lastRenderedPageBreak/>
              <w:t>asmens šeimos narys, kuris patyrė žalą dėl to asmens mirties</w:t>
            </w:r>
            <w:r>
              <w:rPr>
                <w:color w:val="000000"/>
                <w:sz w:val="22"/>
                <w:szCs w:val="22"/>
              </w:rPr>
              <w:t>, arba taip pat vaikas, tapęs smurto artimoje aplinkoje liudininku</w:t>
            </w:r>
            <w:r>
              <w:rPr>
                <w:b/>
                <w:bCs/>
                <w:color w:val="000000"/>
                <w:sz w:val="22"/>
                <w:szCs w:val="22"/>
              </w:rPr>
              <w:t xml:space="preserve"> </w:t>
            </w:r>
            <w:r>
              <w:rPr>
                <w:color w:val="000000"/>
                <w:sz w:val="22"/>
                <w:szCs w:val="22"/>
              </w:rPr>
              <w:t xml:space="preserve">ar gyvenantis aplinkoje, kurioje buvo smurtauta. </w:t>
            </w:r>
            <w:r>
              <w:rPr>
                <w:sz w:val="22"/>
                <w:szCs w:val="22"/>
              </w:rPr>
              <w:t>Smurtautojas</w:t>
            </w:r>
            <w:r>
              <w:rPr>
                <w:b/>
                <w:bCs/>
                <w:sz w:val="22"/>
                <w:szCs w:val="22"/>
              </w:rPr>
              <w:t xml:space="preserve"> </w:t>
            </w:r>
            <w:r>
              <w:rPr>
                <w:sz w:val="22"/>
                <w:szCs w:val="22"/>
              </w:rPr>
              <w:t>nelaikomas smurtą patyrusiu asmeniu (šaltinis: Lietuvos Respublikos apsaugos nuo smurto artimoje aplinkoje įstatymas).</w:t>
            </w:r>
          </w:p>
          <w:p w14:paraId="61A6ECBD" w14:textId="77777777" w:rsidR="00297ABA" w:rsidRDefault="004623C4">
            <w:pPr>
              <w:spacing w:line="276" w:lineRule="auto"/>
              <w:rPr>
                <w:sz w:val="22"/>
                <w:szCs w:val="22"/>
              </w:rPr>
            </w:pPr>
            <w:r>
              <w:rPr>
                <w:b/>
                <w:sz w:val="22"/>
                <w:szCs w:val="22"/>
              </w:rPr>
              <w:t>Artima aplinka</w:t>
            </w:r>
            <w:r>
              <w:rPr>
                <w:sz w:val="22"/>
                <w:szCs w:val="22"/>
              </w:rPr>
              <w:t xml:space="preserve"> – aplinka, kurią sudaro asmenys, siejami arba praeityje sieti santuokiniais, partnerystės, svainystės ar kitais artimais ryšiais, taip pat asmenys, kartu gyvenantys ir tvarkantys bendrą ūkį (šaltinis: Lietuvos Respublikos apsaugos nuo smurto artimoje aplinkoje įstatymas)</w:t>
            </w:r>
          </w:p>
        </w:tc>
        <w:tc>
          <w:tcPr>
            <w:tcW w:w="2013" w:type="dxa"/>
            <w:tcBorders>
              <w:top w:val="single" w:sz="4" w:space="0" w:color="auto"/>
              <w:left w:val="single" w:sz="4" w:space="0" w:color="auto"/>
              <w:bottom w:val="single" w:sz="4" w:space="0" w:color="auto"/>
              <w:right w:val="single" w:sz="4" w:space="0" w:color="auto"/>
            </w:tcBorders>
            <w:hideMark/>
          </w:tcPr>
          <w:p w14:paraId="5BD4FB01" w14:textId="77777777" w:rsidR="00297ABA" w:rsidRDefault="004623C4">
            <w:pPr>
              <w:spacing w:line="276" w:lineRule="auto"/>
              <w:rPr>
                <w:sz w:val="22"/>
                <w:szCs w:val="22"/>
              </w:rPr>
            </w:pPr>
            <w:r>
              <w:rPr>
                <w:sz w:val="22"/>
                <w:szCs w:val="22"/>
              </w:rPr>
              <w:lastRenderedPageBreak/>
              <w:t>Įvedamasis</w:t>
            </w:r>
          </w:p>
        </w:tc>
        <w:tc>
          <w:tcPr>
            <w:tcW w:w="1701" w:type="dxa"/>
            <w:tcBorders>
              <w:top w:val="single" w:sz="4" w:space="0" w:color="auto"/>
              <w:left w:val="single" w:sz="4" w:space="0" w:color="auto"/>
              <w:bottom w:val="single" w:sz="4" w:space="0" w:color="auto"/>
              <w:right w:val="single" w:sz="4" w:space="0" w:color="auto"/>
            </w:tcBorders>
            <w:hideMark/>
          </w:tcPr>
          <w:p w14:paraId="14AE483B" w14:textId="77777777" w:rsidR="00297ABA" w:rsidRDefault="004623C4">
            <w:pPr>
              <w:spacing w:line="276" w:lineRule="auto"/>
              <w:rPr>
                <w:sz w:val="22"/>
                <w:szCs w:val="22"/>
              </w:rPr>
            </w:pPr>
            <w:r>
              <w:rPr>
                <w:sz w:val="22"/>
                <w:szCs w:val="22"/>
              </w:rPr>
              <w:t xml:space="preserve">Asmenų, žinančių apie organizacijas / įstaigas, kurios teikia pagalbą smurtą artimoje aplinkoje patyrusiems asmenims, dalis </w:t>
            </w:r>
          </w:p>
          <w:p w14:paraId="7D15C45D" w14:textId="77777777" w:rsidR="00297ABA" w:rsidRDefault="004623C4">
            <w:pPr>
              <w:spacing w:line="276" w:lineRule="auto"/>
              <w:rPr>
                <w:sz w:val="22"/>
                <w:szCs w:val="22"/>
              </w:rPr>
            </w:pPr>
            <w:r>
              <w:rPr>
                <w:sz w:val="22"/>
                <w:szCs w:val="22"/>
              </w:rPr>
              <w:t>(procentais), nustatoma apklausos būdu naudojant reprezentatyvią visuomenės imtį</w:t>
            </w:r>
          </w:p>
        </w:tc>
        <w:tc>
          <w:tcPr>
            <w:tcW w:w="1701" w:type="dxa"/>
            <w:tcBorders>
              <w:top w:val="single" w:sz="4" w:space="0" w:color="auto"/>
              <w:left w:val="single" w:sz="4" w:space="0" w:color="auto"/>
              <w:bottom w:val="single" w:sz="4" w:space="0" w:color="auto"/>
              <w:right w:val="single" w:sz="4" w:space="0" w:color="auto"/>
            </w:tcBorders>
          </w:tcPr>
          <w:p w14:paraId="471B282F" w14:textId="77777777" w:rsidR="00297ABA" w:rsidRDefault="004623C4">
            <w:pPr>
              <w:spacing w:line="276" w:lineRule="auto"/>
              <w:rPr>
                <w:sz w:val="22"/>
                <w:szCs w:val="22"/>
              </w:rPr>
            </w:pPr>
            <w:r>
              <w:rPr>
                <w:b/>
                <w:sz w:val="22"/>
                <w:szCs w:val="22"/>
              </w:rPr>
              <w:t>Pirminiai šaltiniai:</w:t>
            </w:r>
            <w:r>
              <w:rPr>
                <w:sz w:val="22"/>
                <w:szCs w:val="22"/>
              </w:rPr>
              <w:t xml:space="preserve"> apklausų ataskaitos,</w:t>
            </w:r>
          </w:p>
          <w:p w14:paraId="77E16B69" w14:textId="77777777" w:rsidR="00297ABA" w:rsidRDefault="004623C4">
            <w:pPr>
              <w:spacing w:line="276" w:lineRule="auto"/>
              <w:rPr>
                <w:sz w:val="22"/>
                <w:szCs w:val="22"/>
              </w:rPr>
            </w:pPr>
            <w:r>
              <w:rPr>
                <w:sz w:val="22"/>
                <w:szCs w:val="22"/>
              </w:rPr>
              <w:t>paslaugų perdavimo– priėmimo aktai.</w:t>
            </w:r>
          </w:p>
          <w:p w14:paraId="1DE2A145" w14:textId="77777777" w:rsidR="00297ABA" w:rsidRDefault="00297ABA">
            <w:pPr>
              <w:spacing w:line="276" w:lineRule="auto"/>
              <w:rPr>
                <w:sz w:val="22"/>
                <w:szCs w:val="22"/>
              </w:rPr>
            </w:pPr>
          </w:p>
          <w:p w14:paraId="1A518CF1" w14:textId="77777777" w:rsidR="00297ABA" w:rsidRDefault="004623C4">
            <w:pPr>
              <w:spacing w:line="276" w:lineRule="auto"/>
              <w:rPr>
                <w:b/>
                <w:sz w:val="22"/>
                <w:szCs w:val="22"/>
              </w:rPr>
            </w:pPr>
            <w:r>
              <w:rPr>
                <w:b/>
                <w:sz w:val="22"/>
                <w:szCs w:val="22"/>
              </w:rPr>
              <w:t>Antriniai šaltiniai:</w:t>
            </w:r>
          </w:p>
          <w:p w14:paraId="4598A7DB" w14:textId="77777777" w:rsidR="00297ABA" w:rsidRDefault="004623C4">
            <w:pPr>
              <w:spacing w:line="276" w:lineRule="auto"/>
              <w:rPr>
                <w:sz w:val="22"/>
                <w:szCs w:val="22"/>
                <w:u w:val="single"/>
              </w:rPr>
            </w:pPr>
            <w:r>
              <w:rPr>
                <w:sz w:val="22"/>
                <w:szCs w:val="22"/>
              </w:rPr>
              <w:t>2014–2020 metų Europos Sąjungos struktūrinių fondų posistemis (SFMIS2014)</w:t>
            </w:r>
          </w:p>
        </w:tc>
        <w:tc>
          <w:tcPr>
            <w:tcW w:w="1701" w:type="dxa"/>
            <w:tcBorders>
              <w:top w:val="single" w:sz="4" w:space="0" w:color="auto"/>
              <w:left w:val="single" w:sz="4" w:space="0" w:color="auto"/>
              <w:bottom w:val="single" w:sz="4" w:space="0" w:color="auto"/>
              <w:right w:val="single" w:sz="4" w:space="0" w:color="auto"/>
            </w:tcBorders>
            <w:hideMark/>
          </w:tcPr>
          <w:p w14:paraId="0C6C6024" w14:textId="77777777" w:rsidR="00297ABA" w:rsidRDefault="004623C4">
            <w:pPr>
              <w:spacing w:line="276" w:lineRule="auto"/>
              <w:rPr>
                <w:sz w:val="22"/>
                <w:szCs w:val="22"/>
              </w:rPr>
            </w:pPr>
            <w:r>
              <w:rPr>
                <w:sz w:val="22"/>
                <w:szCs w:val="22"/>
              </w:rPr>
              <w:t>Stebėsenos rodiklis laikomas pasiektu, kai įgyvendinančiajai institucijai yra pateikiamos apklausų ataskaitos kiekvienais metais (2018–2020 m.) sutartyse nustatytais terminais ir paslaugų perdavimo–priėmimo aktai</w:t>
            </w:r>
          </w:p>
        </w:tc>
        <w:tc>
          <w:tcPr>
            <w:tcW w:w="1559" w:type="dxa"/>
            <w:tcBorders>
              <w:top w:val="single" w:sz="4" w:space="0" w:color="auto"/>
              <w:left w:val="single" w:sz="4" w:space="0" w:color="auto"/>
              <w:bottom w:val="single" w:sz="4" w:space="0" w:color="auto"/>
              <w:right w:val="single" w:sz="4" w:space="0" w:color="auto"/>
            </w:tcBorders>
            <w:hideMark/>
          </w:tcPr>
          <w:p w14:paraId="34B107EA" w14:textId="77777777" w:rsidR="00297ABA" w:rsidRDefault="004623C4">
            <w:pPr>
              <w:spacing w:line="276" w:lineRule="auto"/>
              <w:rPr>
                <w:sz w:val="22"/>
                <w:szCs w:val="22"/>
              </w:rPr>
            </w:pPr>
            <w:r>
              <w:rPr>
                <w:sz w:val="22"/>
                <w:szCs w:val="22"/>
              </w:rPr>
              <w:t>Už stebėsenos rodiklio pasiekimą ir duomenų apie pasiektą stebėsenos rodiklio reikšmę teikimą antriniuose šaltiniuose yra atsakinga įgyvendinančioji</w:t>
            </w:r>
          </w:p>
          <w:p w14:paraId="068976C0" w14:textId="77777777" w:rsidR="00297ABA" w:rsidRDefault="004623C4">
            <w:pPr>
              <w:spacing w:line="276" w:lineRule="auto"/>
              <w:rPr>
                <w:sz w:val="22"/>
                <w:szCs w:val="22"/>
              </w:rPr>
            </w:pPr>
            <w:r>
              <w:rPr>
                <w:sz w:val="22"/>
                <w:szCs w:val="22"/>
              </w:rPr>
              <w:t xml:space="preserve">institucija – Europos socialinio fondo agentūra </w:t>
            </w:r>
          </w:p>
        </w:tc>
      </w:tr>
      <w:tr w:rsidR="00297ABA" w14:paraId="4A19EC14"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48F73FF1" w14:textId="77777777" w:rsidR="00297ABA" w:rsidRDefault="004623C4">
            <w:pPr>
              <w:spacing w:line="276" w:lineRule="auto"/>
              <w:rPr>
                <w:sz w:val="22"/>
                <w:szCs w:val="22"/>
              </w:rPr>
            </w:pPr>
            <w:r>
              <w:rPr>
                <w:sz w:val="22"/>
                <w:szCs w:val="22"/>
              </w:rPr>
              <w:t>P.N.416</w:t>
            </w:r>
          </w:p>
        </w:tc>
        <w:tc>
          <w:tcPr>
            <w:tcW w:w="1672" w:type="dxa"/>
            <w:tcBorders>
              <w:top w:val="single" w:sz="4" w:space="0" w:color="auto"/>
              <w:left w:val="single" w:sz="4" w:space="0" w:color="auto"/>
              <w:bottom w:val="single" w:sz="4" w:space="0" w:color="auto"/>
              <w:right w:val="single" w:sz="4" w:space="0" w:color="auto"/>
            </w:tcBorders>
            <w:hideMark/>
          </w:tcPr>
          <w:p w14:paraId="505CD345" w14:textId="77777777" w:rsidR="00297ABA" w:rsidRDefault="004623C4">
            <w:pPr>
              <w:spacing w:line="276" w:lineRule="auto"/>
              <w:rPr>
                <w:sz w:val="22"/>
                <w:szCs w:val="22"/>
              </w:rPr>
            </w:pPr>
            <w:r>
              <w:rPr>
                <w:sz w:val="22"/>
                <w:szCs w:val="22"/>
              </w:rPr>
              <w:t xml:space="preserve">„Įgyvendintos informacinės kampanijos, </w:t>
            </w:r>
            <w:r>
              <w:rPr>
                <w:sz w:val="22"/>
                <w:szCs w:val="22"/>
              </w:rPr>
              <w:lastRenderedPageBreak/>
              <w:t>skirtos smurto artimoje aplinkoje prevencijai“</w:t>
            </w:r>
          </w:p>
        </w:tc>
        <w:tc>
          <w:tcPr>
            <w:tcW w:w="1278" w:type="dxa"/>
            <w:gridSpan w:val="2"/>
            <w:tcBorders>
              <w:top w:val="single" w:sz="4" w:space="0" w:color="auto"/>
              <w:left w:val="single" w:sz="4" w:space="0" w:color="auto"/>
              <w:bottom w:val="single" w:sz="4" w:space="0" w:color="auto"/>
              <w:right w:val="single" w:sz="4" w:space="0" w:color="auto"/>
            </w:tcBorders>
            <w:hideMark/>
          </w:tcPr>
          <w:p w14:paraId="1421EC4A" w14:textId="77777777" w:rsidR="00297ABA" w:rsidRDefault="004623C4">
            <w:pPr>
              <w:spacing w:line="276" w:lineRule="auto"/>
              <w:rPr>
                <w:sz w:val="22"/>
                <w:szCs w:val="22"/>
              </w:rPr>
            </w:pPr>
            <w:r>
              <w:rPr>
                <w:sz w:val="22"/>
                <w:szCs w:val="22"/>
              </w:rPr>
              <w:lastRenderedPageBreak/>
              <w:t>Skaičius</w:t>
            </w:r>
          </w:p>
        </w:tc>
        <w:tc>
          <w:tcPr>
            <w:tcW w:w="2408" w:type="dxa"/>
            <w:tcBorders>
              <w:top w:val="single" w:sz="4" w:space="0" w:color="auto"/>
              <w:left w:val="single" w:sz="4" w:space="0" w:color="auto"/>
              <w:bottom w:val="single" w:sz="4" w:space="0" w:color="auto"/>
              <w:right w:val="single" w:sz="4" w:space="0" w:color="auto"/>
            </w:tcBorders>
            <w:hideMark/>
          </w:tcPr>
          <w:p w14:paraId="74728DC6" w14:textId="77777777" w:rsidR="00297ABA" w:rsidRDefault="004623C4">
            <w:pPr>
              <w:spacing w:line="276" w:lineRule="auto"/>
              <w:rPr>
                <w:sz w:val="22"/>
                <w:szCs w:val="22"/>
              </w:rPr>
            </w:pPr>
            <w:r>
              <w:rPr>
                <w:b/>
                <w:sz w:val="22"/>
                <w:szCs w:val="22"/>
              </w:rPr>
              <w:t>Informacinė kampanija</w:t>
            </w:r>
            <w:r>
              <w:rPr>
                <w:sz w:val="22"/>
                <w:szCs w:val="22"/>
              </w:rPr>
              <w:t xml:space="preserve"> – įgyvendinamų </w:t>
            </w:r>
            <w:r>
              <w:rPr>
                <w:sz w:val="22"/>
                <w:szCs w:val="22"/>
              </w:rPr>
              <w:lastRenderedPageBreak/>
              <w:t xml:space="preserve">informavimo veiklų visuma, kuriomis siekiama įgyvendinti Valstybinę smurto artimoje aplinkoje prevencijos ir pagalbos teikimo nukentėjusiems asmenims 2014–2020 metų programos (toliau – Programa) strateginiame tiksle nurodytą pirmąjį tikslą – plačiau supažindinti visuomenę su įvairiomis smurto apraiškomis, jo padariniais ir būtinybe užkirsti jam kelią, ugdyti nepakantumą smurtiniam elgesiui – ir Programos įgyvendinimo 2017–2020 metų veiksmų plane numatytas veiklas. </w:t>
            </w:r>
          </w:p>
          <w:p w14:paraId="69B5DC4A" w14:textId="77777777" w:rsidR="00297ABA" w:rsidRDefault="004623C4">
            <w:pPr>
              <w:spacing w:line="276" w:lineRule="auto"/>
              <w:rPr>
                <w:sz w:val="22"/>
                <w:szCs w:val="22"/>
              </w:rPr>
            </w:pPr>
            <w:r>
              <w:rPr>
                <w:b/>
                <w:sz w:val="22"/>
                <w:szCs w:val="22"/>
              </w:rPr>
              <w:t>Prevencija</w:t>
            </w:r>
            <w:r>
              <w:rPr>
                <w:sz w:val="22"/>
                <w:szCs w:val="22"/>
              </w:rPr>
              <w:t xml:space="preserve"> – priemonės, kuriomis siekiama užkirsti kelią smurtui artimoje aplinkoje </w:t>
            </w:r>
          </w:p>
        </w:tc>
        <w:tc>
          <w:tcPr>
            <w:tcW w:w="2013" w:type="dxa"/>
            <w:tcBorders>
              <w:top w:val="single" w:sz="4" w:space="0" w:color="auto"/>
              <w:left w:val="single" w:sz="4" w:space="0" w:color="auto"/>
              <w:bottom w:val="single" w:sz="4" w:space="0" w:color="auto"/>
              <w:right w:val="single" w:sz="4" w:space="0" w:color="auto"/>
            </w:tcBorders>
            <w:hideMark/>
          </w:tcPr>
          <w:p w14:paraId="00D0EA5D" w14:textId="77777777" w:rsidR="00297ABA" w:rsidRDefault="004623C4">
            <w:pPr>
              <w:spacing w:line="276" w:lineRule="auto"/>
              <w:rPr>
                <w:sz w:val="22"/>
                <w:szCs w:val="22"/>
              </w:rPr>
            </w:pPr>
            <w:r>
              <w:rPr>
                <w:sz w:val="22"/>
                <w:szCs w:val="22"/>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69BB9F57" w14:textId="77777777" w:rsidR="00297ABA" w:rsidRDefault="004623C4">
            <w:pPr>
              <w:spacing w:line="276" w:lineRule="auto"/>
              <w:rPr>
                <w:sz w:val="22"/>
                <w:szCs w:val="22"/>
              </w:rPr>
            </w:pPr>
            <w:r>
              <w:rPr>
                <w:sz w:val="22"/>
                <w:szCs w:val="22"/>
              </w:rPr>
              <w:t xml:space="preserve">Sumuojamos įgyvendinant projekto veiklas </w:t>
            </w:r>
            <w:r>
              <w:rPr>
                <w:sz w:val="22"/>
                <w:szCs w:val="22"/>
              </w:rPr>
              <w:lastRenderedPageBreak/>
              <w:t>įgyvendintos informacinės kampanijos, skirtos plačiau supažindinti visuomenę su įvairiomis smurto apraiškomis, jo padariniais ir būtinybe užkirsti jam kelią, ugdyti nepakantumą smurtiniam elgesiui</w:t>
            </w:r>
          </w:p>
        </w:tc>
        <w:tc>
          <w:tcPr>
            <w:tcW w:w="1701" w:type="dxa"/>
            <w:tcBorders>
              <w:top w:val="single" w:sz="4" w:space="0" w:color="auto"/>
              <w:left w:val="single" w:sz="4" w:space="0" w:color="auto"/>
              <w:bottom w:val="single" w:sz="4" w:space="0" w:color="auto"/>
              <w:right w:val="single" w:sz="4" w:space="0" w:color="auto"/>
            </w:tcBorders>
          </w:tcPr>
          <w:p w14:paraId="5DDCB73A" w14:textId="77777777" w:rsidR="00297ABA" w:rsidRDefault="004623C4">
            <w:pPr>
              <w:spacing w:line="276" w:lineRule="auto"/>
              <w:rPr>
                <w:b/>
                <w:sz w:val="22"/>
                <w:szCs w:val="22"/>
              </w:rPr>
            </w:pPr>
            <w:r>
              <w:rPr>
                <w:b/>
                <w:sz w:val="22"/>
                <w:szCs w:val="22"/>
              </w:rPr>
              <w:lastRenderedPageBreak/>
              <w:t xml:space="preserve">Pirminiai šaltiniai: </w:t>
            </w:r>
          </w:p>
          <w:p w14:paraId="776E2394" w14:textId="77777777" w:rsidR="00297ABA" w:rsidRDefault="004623C4">
            <w:pPr>
              <w:spacing w:line="276" w:lineRule="auto"/>
              <w:rPr>
                <w:sz w:val="22"/>
                <w:szCs w:val="22"/>
              </w:rPr>
            </w:pPr>
            <w:r>
              <w:rPr>
                <w:sz w:val="22"/>
                <w:szCs w:val="22"/>
              </w:rPr>
              <w:lastRenderedPageBreak/>
              <w:t>paslaugų perdavimo– priėmimo aktai, sąskaitos faktūros, ataskaitos ir kiti dokumentai, kuriais pagrindžiama pasiekta stebėsenos rodiklio reikšmė.</w:t>
            </w:r>
          </w:p>
          <w:p w14:paraId="5757DA1A" w14:textId="77777777" w:rsidR="00297ABA" w:rsidRDefault="00297ABA">
            <w:pPr>
              <w:spacing w:line="276" w:lineRule="auto"/>
              <w:rPr>
                <w:sz w:val="22"/>
                <w:szCs w:val="22"/>
              </w:rPr>
            </w:pPr>
          </w:p>
          <w:p w14:paraId="605702AB" w14:textId="77777777" w:rsidR="00297ABA" w:rsidRDefault="004623C4">
            <w:pPr>
              <w:spacing w:line="276" w:lineRule="auto"/>
              <w:rPr>
                <w:b/>
                <w:sz w:val="22"/>
                <w:szCs w:val="22"/>
              </w:rPr>
            </w:pPr>
            <w:r>
              <w:rPr>
                <w:b/>
                <w:sz w:val="22"/>
                <w:szCs w:val="22"/>
              </w:rPr>
              <w:t xml:space="preserve">Antriniai šaltiniai: </w:t>
            </w:r>
          </w:p>
          <w:p w14:paraId="050E3131" w14:textId="77777777" w:rsidR="00297ABA" w:rsidRDefault="004623C4">
            <w:pPr>
              <w:spacing w:line="276" w:lineRule="auto"/>
              <w:rPr>
                <w:sz w:val="22"/>
                <w:szCs w:val="22"/>
                <w:u w:val="single"/>
              </w:rPr>
            </w:pPr>
            <w:r>
              <w:rPr>
                <w:sz w:val="22"/>
                <w:szCs w:val="22"/>
              </w:rPr>
              <w:t>mokėjimo prašymai</w:t>
            </w:r>
          </w:p>
          <w:p w14:paraId="0C81DAD4" w14:textId="77777777" w:rsidR="00297ABA" w:rsidRDefault="00297ABA">
            <w:pPr>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CB4A911" w14:textId="77777777" w:rsidR="00297ABA" w:rsidRDefault="004623C4">
            <w:pPr>
              <w:spacing w:line="276" w:lineRule="auto"/>
              <w:rPr>
                <w:sz w:val="22"/>
                <w:szCs w:val="22"/>
              </w:rPr>
            </w:pPr>
            <w:r>
              <w:rPr>
                <w:sz w:val="22"/>
                <w:szCs w:val="22"/>
              </w:rPr>
              <w:lastRenderedPageBreak/>
              <w:t xml:space="preserve">Stebėsenos rodiklis laikomas </w:t>
            </w:r>
            <w:r>
              <w:rPr>
                <w:sz w:val="22"/>
                <w:szCs w:val="22"/>
              </w:rPr>
              <w:lastRenderedPageBreak/>
              <w:t>pasiektu, kai projekto veiklų įgyvendinimo metu projekto vykdytojas pateikia dokumentus, kuriais patvirtinama, kad informacinė kampanija įgyvendinta, t. y. atliktos visos projekto sutartyje suplanuotos informacinės</w:t>
            </w:r>
          </w:p>
          <w:p w14:paraId="69C6D7E6" w14:textId="77777777" w:rsidR="00297ABA" w:rsidRDefault="004623C4">
            <w:pPr>
              <w:spacing w:line="276" w:lineRule="auto"/>
              <w:rPr>
                <w:sz w:val="22"/>
                <w:szCs w:val="22"/>
              </w:rPr>
            </w:pPr>
            <w:r>
              <w:rPr>
                <w:sz w:val="22"/>
                <w:szCs w:val="22"/>
              </w:rPr>
              <w:t>kampanijos įgyvendinimo veiklos</w:t>
            </w:r>
          </w:p>
        </w:tc>
        <w:tc>
          <w:tcPr>
            <w:tcW w:w="1559" w:type="dxa"/>
            <w:tcBorders>
              <w:top w:val="single" w:sz="4" w:space="0" w:color="auto"/>
              <w:left w:val="single" w:sz="4" w:space="0" w:color="auto"/>
              <w:bottom w:val="single" w:sz="4" w:space="0" w:color="auto"/>
              <w:right w:val="single" w:sz="4" w:space="0" w:color="auto"/>
            </w:tcBorders>
            <w:hideMark/>
          </w:tcPr>
          <w:p w14:paraId="0C5593F6" w14:textId="77777777" w:rsidR="00297ABA" w:rsidRDefault="004623C4">
            <w:pPr>
              <w:spacing w:line="276" w:lineRule="auto"/>
              <w:rPr>
                <w:sz w:val="22"/>
                <w:szCs w:val="22"/>
              </w:rPr>
            </w:pPr>
            <w:r>
              <w:rPr>
                <w:sz w:val="22"/>
                <w:szCs w:val="22"/>
              </w:rPr>
              <w:lastRenderedPageBreak/>
              <w:t xml:space="preserve">Už stebėsenos rodiklio pasiekimą ir </w:t>
            </w:r>
            <w:r>
              <w:rPr>
                <w:sz w:val="22"/>
                <w:szCs w:val="22"/>
              </w:rPr>
              <w:lastRenderedPageBreak/>
              <w:t>duomenų apie pasiektą stebėsenos rodiklio reikšmę teikimą antriniuose šaltiniuose yra atsakingas projekto vykdytojas</w:t>
            </w:r>
          </w:p>
        </w:tc>
      </w:tr>
      <w:tr w:rsidR="00297ABA" w14:paraId="58C77D37"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5F829F71" w14:textId="77777777" w:rsidR="00297ABA" w:rsidRDefault="004623C4">
            <w:pPr>
              <w:spacing w:line="276" w:lineRule="auto"/>
              <w:rPr>
                <w:sz w:val="22"/>
                <w:szCs w:val="22"/>
              </w:rPr>
            </w:pPr>
            <w:r>
              <w:rPr>
                <w:sz w:val="22"/>
                <w:szCs w:val="22"/>
              </w:rPr>
              <w:lastRenderedPageBreak/>
              <w:t>P.N. 417</w:t>
            </w:r>
          </w:p>
        </w:tc>
        <w:tc>
          <w:tcPr>
            <w:tcW w:w="1672" w:type="dxa"/>
            <w:tcBorders>
              <w:top w:val="single" w:sz="4" w:space="0" w:color="auto"/>
              <w:left w:val="single" w:sz="4" w:space="0" w:color="auto"/>
              <w:bottom w:val="single" w:sz="4" w:space="0" w:color="auto"/>
              <w:right w:val="single" w:sz="4" w:space="0" w:color="auto"/>
            </w:tcBorders>
            <w:hideMark/>
          </w:tcPr>
          <w:p w14:paraId="312BACA2" w14:textId="77777777" w:rsidR="00297ABA" w:rsidRDefault="004623C4">
            <w:pPr>
              <w:spacing w:line="276" w:lineRule="auto"/>
              <w:rPr>
                <w:sz w:val="22"/>
                <w:szCs w:val="22"/>
              </w:rPr>
            </w:pPr>
            <w:r>
              <w:rPr>
                <w:sz w:val="22"/>
                <w:szCs w:val="22"/>
              </w:rPr>
              <w:t>„Mokymuose dalyvavę asmenys“</w:t>
            </w:r>
          </w:p>
        </w:tc>
        <w:tc>
          <w:tcPr>
            <w:tcW w:w="1278" w:type="dxa"/>
            <w:gridSpan w:val="2"/>
            <w:tcBorders>
              <w:top w:val="single" w:sz="4" w:space="0" w:color="auto"/>
              <w:left w:val="single" w:sz="4" w:space="0" w:color="auto"/>
              <w:bottom w:val="single" w:sz="4" w:space="0" w:color="auto"/>
              <w:right w:val="single" w:sz="4" w:space="0" w:color="auto"/>
            </w:tcBorders>
            <w:hideMark/>
          </w:tcPr>
          <w:p w14:paraId="738AA2FB" w14:textId="77777777" w:rsidR="00297ABA" w:rsidRDefault="004623C4">
            <w:pPr>
              <w:spacing w:line="276" w:lineRule="auto"/>
              <w:rPr>
                <w:sz w:val="22"/>
                <w:szCs w:val="22"/>
              </w:rPr>
            </w:pPr>
            <w:r>
              <w:rPr>
                <w:sz w:val="22"/>
                <w:szCs w:val="22"/>
              </w:rPr>
              <w:t>Skaičius</w:t>
            </w:r>
          </w:p>
        </w:tc>
        <w:tc>
          <w:tcPr>
            <w:tcW w:w="2408" w:type="dxa"/>
            <w:tcBorders>
              <w:top w:val="single" w:sz="4" w:space="0" w:color="auto"/>
              <w:left w:val="single" w:sz="4" w:space="0" w:color="auto"/>
              <w:bottom w:val="single" w:sz="4" w:space="0" w:color="auto"/>
              <w:right w:val="single" w:sz="4" w:space="0" w:color="auto"/>
            </w:tcBorders>
            <w:hideMark/>
          </w:tcPr>
          <w:p w14:paraId="289B791C" w14:textId="77777777" w:rsidR="00297ABA" w:rsidRDefault="004623C4">
            <w:pPr>
              <w:spacing w:line="276" w:lineRule="auto"/>
              <w:rPr>
                <w:sz w:val="22"/>
                <w:szCs w:val="22"/>
              </w:rPr>
            </w:pPr>
            <w:r>
              <w:rPr>
                <w:b/>
                <w:sz w:val="22"/>
                <w:szCs w:val="22"/>
              </w:rPr>
              <w:t xml:space="preserve">Mokymai </w:t>
            </w:r>
            <w:r>
              <w:rPr>
                <w:sz w:val="22"/>
                <w:szCs w:val="22"/>
              </w:rPr>
              <w:t xml:space="preserve">– ESF lėšomis finansuojamo projekto veikla, skirta </w:t>
            </w:r>
            <w:r>
              <w:rPr>
                <w:sz w:val="22"/>
                <w:szCs w:val="22"/>
              </w:rPr>
              <w:lastRenderedPageBreak/>
              <w:t>kvalifikacijai ir (arba) kompetencijai įgyti ir (arba) tobulinti</w:t>
            </w:r>
          </w:p>
        </w:tc>
        <w:tc>
          <w:tcPr>
            <w:tcW w:w="2013" w:type="dxa"/>
            <w:tcBorders>
              <w:top w:val="single" w:sz="4" w:space="0" w:color="auto"/>
              <w:left w:val="single" w:sz="4" w:space="0" w:color="auto"/>
              <w:bottom w:val="single" w:sz="4" w:space="0" w:color="auto"/>
              <w:right w:val="single" w:sz="4" w:space="0" w:color="auto"/>
            </w:tcBorders>
            <w:hideMark/>
          </w:tcPr>
          <w:p w14:paraId="6F81FFCF" w14:textId="77777777" w:rsidR="00297ABA" w:rsidRDefault="004623C4">
            <w:pPr>
              <w:spacing w:line="276" w:lineRule="auto"/>
              <w:rPr>
                <w:sz w:val="22"/>
                <w:szCs w:val="22"/>
              </w:rPr>
            </w:pPr>
            <w:r>
              <w:rPr>
                <w:sz w:val="22"/>
                <w:szCs w:val="22"/>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693FA3D4" w14:textId="77777777" w:rsidR="00297ABA" w:rsidRDefault="004623C4">
            <w:pPr>
              <w:spacing w:line="276" w:lineRule="auto"/>
              <w:rPr>
                <w:sz w:val="22"/>
                <w:szCs w:val="22"/>
              </w:rPr>
            </w:pPr>
            <w:r>
              <w:rPr>
                <w:sz w:val="22"/>
                <w:szCs w:val="22"/>
              </w:rPr>
              <w:t xml:space="preserve">Skaičiuojamas sumuojant asmenis, kurie </w:t>
            </w:r>
            <w:r>
              <w:rPr>
                <w:sz w:val="22"/>
                <w:szCs w:val="22"/>
              </w:rPr>
              <w:lastRenderedPageBreak/>
              <w:t>įgyvendinant projekto veiklas dalyvavo ESF lėšomis finansuojamuose mokymuose.</w:t>
            </w:r>
          </w:p>
          <w:p w14:paraId="497CF121" w14:textId="77777777" w:rsidR="00297ABA" w:rsidRDefault="004623C4">
            <w:pPr>
              <w:spacing w:line="276" w:lineRule="auto"/>
              <w:rPr>
                <w:sz w:val="22"/>
                <w:szCs w:val="22"/>
              </w:rPr>
            </w:pPr>
            <w:r>
              <w:rPr>
                <w:sz w:val="22"/>
                <w:szCs w:val="22"/>
              </w:rPr>
              <w:t>Tas pats asmuo, dalyvavęs keliuose to paties projekto mokymuose, skaičiuojamas vieną kartą</w:t>
            </w:r>
          </w:p>
        </w:tc>
        <w:tc>
          <w:tcPr>
            <w:tcW w:w="1701" w:type="dxa"/>
            <w:tcBorders>
              <w:top w:val="single" w:sz="4" w:space="0" w:color="auto"/>
              <w:left w:val="single" w:sz="4" w:space="0" w:color="auto"/>
              <w:bottom w:val="single" w:sz="4" w:space="0" w:color="auto"/>
              <w:right w:val="single" w:sz="4" w:space="0" w:color="auto"/>
            </w:tcBorders>
          </w:tcPr>
          <w:p w14:paraId="593B5528" w14:textId="77777777" w:rsidR="00297ABA" w:rsidRDefault="004623C4">
            <w:pPr>
              <w:spacing w:line="276" w:lineRule="auto"/>
              <w:rPr>
                <w:b/>
                <w:sz w:val="22"/>
                <w:szCs w:val="22"/>
              </w:rPr>
            </w:pPr>
            <w:r>
              <w:rPr>
                <w:b/>
                <w:sz w:val="22"/>
                <w:szCs w:val="22"/>
              </w:rPr>
              <w:lastRenderedPageBreak/>
              <w:t xml:space="preserve">Pirminiai šaltiniai: </w:t>
            </w:r>
          </w:p>
          <w:p w14:paraId="543EB506" w14:textId="77777777" w:rsidR="00297ABA" w:rsidRDefault="004623C4">
            <w:pPr>
              <w:spacing w:line="276" w:lineRule="auto"/>
              <w:rPr>
                <w:sz w:val="22"/>
                <w:szCs w:val="22"/>
              </w:rPr>
            </w:pPr>
            <w:r>
              <w:rPr>
                <w:sz w:val="22"/>
                <w:szCs w:val="22"/>
              </w:rPr>
              <w:lastRenderedPageBreak/>
              <w:t xml:space="preserve">dalyvių sąrašų suvestinės. </w:t>
            </w:r>
          </w:p>
          <w:p w14:paraId="04B38AB0" w14:textId="77777777" w:rsidR="00297ABA" w:rsidRDefault="00297ABA">
            <w:pPr>
              <w:spacing w:line="276" w:lineRule="auto"/>
              <w:ind w:firstLine="57"/>
              <w:rPr>
                <w:sz w:val="22"/>
                <w:szCs w:val="22"/>
              </w:rPr>
            </w:pPr>
          </w:p>
          <w:p w14:paraId="76DC3DCD" w14:textId="77777777" w:rsidR="00297ABA" w:rsidRDefault="004623C4">
            <w:pPr>
              <w:spacing w:line="276" w:lineRule="auto"/>
              <w:rPr>
                <w:sz w:val="22"/>
                <w:szCs w:val="22"/>
              </w:rPr>
            </w:pPr>
            <w:r>
              <w:rPr>
                <w:b/>
                <w:sz w:val="22"/>
                <w:szCs w:val="22"/>
              </w:rPr>
              <w:t>Antriniai šaltiniai:</w:t>
            </w:r>
            <w:r>
              <w:rPr>
                <w:sz w:val="22"/>
                <w:szCs w:val="22"/>
              </w:rPr>
              <w:t xml:space="preserve"> mokėjimo prašymai</w:t>
            </w:r>
          </w:p>
          <w:p w14:paraId="7A3BE6B1" w14:textId="77777777" w:rsidR="00297ABA" w:rsidRDefault="00297ABA">
            <w:pPr>
              <w:spacing w:line="276" w:lineRule="auto"/>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670E1301" w14:textId="77777777" w:rsidR="00297ABA" w:rsidRDefault="004623C4">
            <w:pPr>
              <w:spacing w:line="276" w:lineRule="auto"/>
              <w:rPr>
                <w:sz w:val="22"/>
                <w:szCs w:val="22"/>
              </w:rPr>
            </w:pPr>
            <w:r>
              <w:rPr>
                <w:sz w:val="22"/>
                <w:szCs w:val="22"/>
              </w:rPr>
              <w:lastRenderedPageBreak/>
              <w:t xml:space="preserve">Stebėsenos rodiklis laikomas </w:t>
            </w:r>
            <w:r>
              <w:rPr>
                <w:sz w:val="22"/>
                <w:szCs w:val="22"/>
              </w:rPr>
              <w:lastRenderedPageBreak/>
              <w:t>pasiektu, kai projekto veiklų įgyvendinimo metu asmuo yra įtraukiamas į dalyvių sąrašą</w:t>
            </w:r>
          </w:p>
        </w:tc>
        <w:tc>
          <w:tcPr>
            <w:tcW w:w="1559" w:type="dxa"/>
            <w:tcBorders>
              <w:top w:val="single" w:sz="4" w:space="0" w:color="auto"/>
              <w:left w:val="single" w:sz="4" w:space="0" w:color="auto"/>
              <w:bottom w:val="single" w:sz="4" w:space="0" w:color="auto"/>
              <w:right w:val="single" w:sz="4" w:space="0" w:color="auto"/>
            </w:tcBorders>
            <w:hideMark/>
          </w:tcPr>
          <w:p w14:paraId="21FBED33" w14:textId="77777777" w:rsidR="00297ABA" w:rsidRDefault="004623C4">
            <w:pPr>
              <w:spacing w:line="276" w:lineRule="auto"/>
              <w:rPr>
                <w:sz w:val="22"/>
                <w:szCs w:val="22"/>
              </w:rPr>
            </w:pPr>
            <w:r>
              <w:rPr>
                <w:sz w:val="22"/>
                <w:szCs w:val="22"/>
              </w:rPr>
              <w:lastRenderedPageBreak/>
              <w:t xml:space="preserve">Už stebėsenos rodiklio pasiekimą ir </w:t>
            </w:r>
            <w:r>
              <w:rPr>
                <w:sz w:val="22"/>
                <w:szCs w:val="22"/>
              </w:rPr>
              <w:lastRenderedPageBreak/>
              <w:t>duomenų apie pasiektą stebėsenos rodiklio reikšmę teikimą antriniuose šaltiniuose yra atsakingas projekto vykdytojas</w:t>
            </w:r>
          </w:p>
        </w:tc>
      </w:tr>
      <w:tr w:rsidR="00297ABA" w14:paraId="14021BEE" w14:textId="77777777" w:rsidTr="003418B2">
        <w:trPr>
          <w:gridBefore w:val="1"/>
          <w:wBefore w:w="15" w:type="dxa"/>
          <w:trHeight w:val="5661"/>
        </w:trPr>
        <w:tc>
          <w:tcPr>
            <w:tcW w:w="1021" w:type="dxa"/>
            <w:tcBorders>
              <w:top w:val="single" w:sz="4" w:space="0" w:color="auto"/>
              <w:left w:val="single" w:sz="4" w:space="0" w:color="auto"/>
              <w:bottom w:val="single" w:sz="4" w:space="0" w:color="auto"/>
              <w:right w:val="single" w:sz="4" w:space="0" w:color="auto"/>
            </w:tcBorders>
            <w:hideMark/>
          </w:tcPr>
          <w:p w14:paraId="781B8FF4" w14:textId="77777777" w:rsidR="00297ABA" w:rsidRDefault="004623C4">
            <w:pPr>
              <w:spacing w:line="276" w:lineRule="auto"/>
              <w:ind w:firstLine="50"/>
              <w:rPr>
                <w:color w:val="000000"/>
                <w:sz w:val="22"/>
                <w:szCs w:val="22"/>
                <w:lang w:eastAsia="lt-LT"/>
              </w:rPr>
            </w:pPr>
            <w:r>
              <w:rPr>
                <w:color w:val="000000"/>
                <w:sz w:val="22"/>
                <w:szCs w:val="22"/>
                <w:lang w:eastAsia="lt-LT"/>
              </w:rPr>
              <w:lastRenderedPageBreak/>
              <w:t>P.N.419</w:t>
            </w:r>
          </w:p>
        </w:tc>
        <w:tc>
          <w:tcPr>
            <w:tcW w:w="1672" w:type="dxa"/>
            <w:tcBorders>
              <w:top w:val="single" w:sz="4" w:space="0" w:color="auto"/>
              <w:left w:val="single" w:sz="4" w:space="0" w:color="auto"/>
              <w:bottom w:val="single" w:sz="4" w:space="0" w:color="auto"/>
              <w:right w:val="single" w:sz="4" w:space="0" w:color="auto"/>
            </w:tcBorders>
          </w:tcPr>
          <w:p w14:paraId="546E6FD6" w14:textId="77777777" w:rsidR="00297ABA" w:rsidRDefault="004623C4">
            <w:pPr>
              <w:spacing w:line="276" w:lineRule="auto"/>
              <w:rPr>
                <w:color w:val="000000"/>
                <w:sz w:val="22"/>
                <w:szCs w:val="22"/>
              </w:rPr>
            </w:pPr>
            <w:r>
              <w:rPr>
                <w:color w:val="000000"/>
                <w:sz w:val="22"/>
                <w:szCs w:val="22"/>
              </w:rPr>
              <w:t>„</w:t>
            </w:r>
            <w:proofErr w:type="spellStart"/>
            <w:r>
              <w:rPr>
                <w:color w:val="000000"/>
                <w:sz w:val="22"/>
                <w:szCs w:val="22"/>
              </w:rPr>
              <w:t>Įveiklinti</w:t>
            </w:r>
            <w:proofErr w:type="spellEnd"/>
            <w:r>
              <w:rPr>
                <w:color w:val="000000"/>
                <w:sz w:val="22"/>
                <w:szCs w:val="22"/>
              </w:rPr>
              <w:t xml:space="preserve"> globos centrai“</w:t>
            </w:r>
          </w:p>
          <w:p w14:paraId="2BC549AC" w14:textId="77777777" w:rsidR="00297ABA" w:rsidRDefault="00297ABA">
            <w:pPr>
              <w:spacing w:line="276" w:lineRule="auto"/>
              <w:rPr>
                <w:color w:val="000000"/>
                <w:sz w:val="22"/>
                <w:szCs w:val="22"/>
              </w:rPr>
            </w:pPr>
          </w:p>
          <w:p w14:paraId="4AA818A9" w14:textId="77777777" w:rsidR="00297ABA" w:rsidRDefault="00297ABA">
            <w:pPr>
              <w:spacing w:line="276" w:lineRule="auto"/>
              <w:rPr>
                <w:color w:val="000000"/>
                <w:sz w:val="22"/>
                <w:szCs w:val="22"/>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2DC6E8AF" w14:textId="77777777" w:rsidR="00297ABA" w:rsidRDefault="004623C4">
            <w:pPr>
              <w:spacing w:line="276" w:lineRule="auto"/>
              <w:ind w:firstLine="50"/>
              <w:jc w:val="center"/>
              <w:rPr>
                <w:iCs/>
                <w:color w:val="000000"/>
                <w:sz w:val="22"/>
                <w:szCs w:val="22"/>
                <w:lang w:eastAsia="lt-LT"/>
              </w:rPr>
            </w:pPr>
            <w:r>
              <w:rPr>
                <w:iCs/>
                <w:color w:val="000000"/>
                <w:sz w:val="22"/>
                <w:szCs w:val="22"/>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42D93A85" w14:textId="77777777" w:rsidR="00297ABA" w:rsidRDefault="004623C4">
            <w:pPr>
              <w:spacing w:line="276" w:lineRule="auto"/>
              <w:rPr>
                <w:color w:val="000000"/>
                <w:sz w:val="22"/>
                <w:szCs w:val="22"/>
              </w:rPr>
            </w:pPr>
            <w:r>
              <w:rPr>
                <w:b/>
                <w:iCs/>
                <w:color w:val="000000"/>
                <w:sz w:val="22"/>
                <w:szCs w:val="22"/>
                <w:lang w:eastAsia="lt-LT"/>
              </w:rPr>
              <w:t>Globos centras</w:t>
            </w:r>
            <w:r>
              <w:rPr>
                <w:iCs/>
                <w:color w:val="000000"/>
                <w:sz w:val="22"/>
                <w:szCs w:val="22"/>
                <w:lang w:eastAsia="lt-LT"/>
              </w:rPr>
              <w:t xml:space="preserve"> – </w:t>
            </w:r>
            <w:r>
              <w:rPr>
                <w:color w:val="000000"/>
                <w:sz w:val="22"/>
                <w:szCs w:val="22"/>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teikia ir organizuoja socialines paslaugas bei kitą pagalbą pagal poreikį vaikui ir budinčiam globotojui, taip pat kitokią pagalbą vaiko tėvams, siekiant grąžinti vaiką į šeimą (šaltinis: Lietuvos Respublikos socialinių paslaugų įstatymas). </w:t>
            </w:r>
          </w:p>
          <w:p w14:paraId="22A6DBF5" w14:textId="77777777" w:rsidR="00297ABA" w:rsidRDefault="00297ABA">
            <w:pPr>
              <w:spacing w:line="276" w:lineRule="auto"/>
              <w:rPr>
                <w:iCs/>
                <w:color w:val="000000"/>
                <w:sz w:val="22"/>
                <w:szCs w:val="22"/>
                <w:lang w:eastAsia="lt-LT"/>
              </w:rPr>
            </w:pPr>
          </w:p>
          <w:p w14:paraId="7650FF19" w14:textId="77777777" w:rsidR="00297ABA" w:rsidRDefault="004623C4">
            <w:pPr>
              <w:spacing w:line="276" w:lineRule="auto"/>
              <w:rPr>
                <w:iCs/>
                <w:color w:val="000000"/>
                <w:sz w:val="22"/>
                <w:szCs w:val="22"/>
                <w:lang w:eastAsia="lt-LT"/>
              </w:rPr>
            </w:pPr>
            <w:r>
              <w:rPr>
                <w:iCs/>
                <w:color w:val="000000"/>
                <w:sz w:val="22"/>
                <w:szCs w:val="22"/>
                <w:lang w:eastAsia="lt-LT"/>
              </w:rPr>
              <w:t xml:space="preserve">Laikoma, kad globos centras yra </w:t>
            </w:r>
            <w:proofErr w:type="spellStart"/>
            <w:r>
              <w:rPr>
                <w:iCs/>
                <w:color w:val="000000"/>
                <w:sz w:val="22"/>
                <w:szCs w:val="22"/>
                <w:lang w:eastAsia="lt-LT"/>
              </w:rPr>
              <w:t>įveiklintas</w:t>
            </w:r>
            <w:proofErr w:type="spellEnd"/>
            <w:r>
              <w:rPr>
                <w:iCs/>
                <w:color w:val="000000"/>
                <w:sz w:val="22"/>
                <w:szCs w:val="22"/>
                <w:lang w:eastAsia="lt-LT"/>
              </w:rPr>
              <w:t xml:space="preserve">, jei organizacija (įstaiga) savivaldybės tarybos sprendimu yra paskirta vykdyti globos centro </w:t>
            </w:r>
            <w:r>
              <w:rPr>
                <w:iCs/>
                <w:color w:val="000000"/>
                <w:sz w:val="22"/>
                <w:szCs w:val="22"/>
                <w:lang w:eastAsia="lt-LT"/>
              </w:rPr>
              <w:lastRenderedPageBreak/>
              <w:t xml:space="preserve">funkcijas arba yra sudariusi paslaugų teikimo ir (arba) </w:t>
            </w:r>
            <w:r>
              <w:rPr>
                <w:color w:val="000000"/>
                <w:sz w:val="22"/>
                <w:szCs w:val="22"/>
              </w:rPr>
              <w:t xml:space="preserve">finansavimo sutartį su savivaldybės administracija, kaip numatyta </w:t>
            </w:r>
            <w:r>
              <w:rPr>
                <w:iCs/>
                <w:color w:val="000000"/>
                <w:sz w:val="22"/>
                <w:szCs w:val="22"/>
                <w:lang w:eastAsia="lt-LT"/>
              </w:rPr>
              <w:t>Globos centro veiklos ir vaiko budinčio globotojo vykdomos priežiūros organizavimo ir kokybės priežiūros tvarkos apraše, patvirtintame Lietuvos Respublikos socialinės apsaugo ir darbo ministro 2018 m. sausio 19 d. įsakymu Nr. A1-28 „Dėl Globos centro veiklos ir vaiko budinčio globotojo vykdomos priežiūros organizavimo ir kokybės priežiūros tvarkos aprašo patvirtinimo“ 43 punkte</w:t>
            </w:r>
          </w:p>
        </w:tc>
        <w:tc>
          <w:tcPr>
            <w:tcW w:w="2013" w:type="dxa"/>
            <w:tcBorders>
              <w:top w:val="single" w:sz="4" w:space="0" w:color="auto"/>
              <w:left w:val="single" w:sz="4" w:space="0" w:color="auto"/>
              <w:bottom w:val="single" w:sz="4" w:space="0" w:color="auto"/>
              <w:right w:val="single" w:sz="4" w:space="0" w:color="auto"/>
            </w:tcBorders>
            <w:hideMark/>
          </w:tcPr>
          <w:p w14:paraId="1C574BA9" w14:textId="77777777" w:rsidR="00297ABA" w:rsidRDefault="004623C4">
            <w:pPr>
              <w:spacing w:line="276" w:lineRule="auto"/>
              <w:ind w:firstLine="50"/>
              <w:rPr>
                <w:iCs/>
                <w:color w:val="000000"/>
                <w:sz w:val="22"/>
                <w:szCs w:val="22"/>
                <w:lang w:eastAsia="lt-LT"/>
              </w:rPr>
            </w:pPr>
            <w:r>
              <w:rPr>
                <w:sz w:val="22"/>
                <w:szCs w:val="22"/>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5BFE4352" w14:textId="77777777" w:rsidR="00297ABA" w:rsidRDefault="004623C4">
            <w:pPr>
              <w:spacing w:line="276" w:lineRule="auto"/>
              <w:rPr>
                <w:iCs/>
                <w:color w:val="000000"/>
                <w:sz w:val="22"/>
                <w:szCs w:val="22"/>
                <w:lang w:eastAsia="lt-LT"/>
              </w:rPr>
            </w:pPr>
            <w:r>
              <w:rPr>
                <w:iCs/>
                <w:color w:val="000000"/>
                <w:sz w:val="22"/>
                <w:szCs w:val="22"/>
                <w:lang w:eastAsia="lt-LT"/>
              </w:rPr>
              <w:t>Sumuojamos organizacijos (įstaigos), kurios:</w:t>
            </w:r>
          </w:p>
          <w:p w14:paraId="44699215" w14:textId="77777777" w:rsidR="00297ABA" w:rsidRDefault="004623C4">
            <w:pPr>
              <w:spacing w:line="276" w:lineRule="auto"/>
              <w:rPr>
                <w:iCs/>
                <w:color w:val="000000"/>
                <w:sz w:val="22"/>
                <w:szCs w:val="22"/>
                <w:lang w:eastAsia="lt-LT"/>
              </w:rPr>
            </w:pPr>
            <w:r>
              <w:rPr>
                <w:iCs/>
                <w:color w:val="000000"/>
                <w:sz w:val="22"/>
                <w:szCs w:val="22"/>
                <w:lang w:eastAsia="lt-LT"/>
              </w:rPr>
              <w:t>1) savivaldybės tarybos sprendimu yra paskirtos vykdyti globos centro funkcijas ir yra sudariusios jungtinės veiklos sutartį dėl dalyvavimo projekte pagal priemonę Nr. 08.4.1-ESFA-V-405 „Institucinės globos pertvarka“ arba</w:t>
            </w:r>
          </w:p>
          <w:p w14:paraId="2115FBAF" w14:textId="77777777" w:rsidR="00297ABA" w:rsidRDefault="004623C4">
            <w:pPr>
              <w:spacing w:line="276" w:lineRule="auto"/>
              <w:rPr>
                <w:iCs/>
                <w:color w:val="000000"/>
                <w:sz w:val="22"/>
                <w:szCs w:val="22"/>
                <w:lang w:eastAsia="lt-LT"/>
              </w:rPr>
            </w:pPr>
            <w:r>
              <w:rPr>
                <w:iCs/>
                <w:color w:val="000000"/>
                <w:sz w:val="22"/>
                <w:szCs w:val="22"/>
                <w:lang w:eastAsia="lt-LT"/>
              </w:rPr>
              <w:t xml:space="preserve">2) dalyvavo savivaldybės administracijos vykdytoje partnerių, </w:t>
            </w:r>
            <w:r>
              <w:rPr>
                <w:sz w:val="22"/>
                <w:szCs w:val="22"/>
              </w:rPr>
              <w:t xml:space="preserve">kurie vykdys globos centro (-ų) funkcijas projekte, </w:t>
            </w:r>
            <w:r>
              <w:rPr>
                <w:sz w:val="22"/>
                <w:szCs w:val="22"/>
              </w:rPr>
              <w:lastRenderedPageBreak/>
              <w:t xml:space="preserve">atrankoje ir yra sudariusios </w:t>
            </w:r>
            <w:r>
              <w:rPr>
                <w:iCs/>
                <w:color w:val="000000"/>
                <w:sz w:val="22"/>
                <w:szCs w:val="22"/>
                <w:lang w:eastAsia="lt-LT"/>
              </w:rPr>
              <w:t>jungtinės veiklos sutartį dėl dalyvavimo projekte pagal priemonę Nr. 08.4.1-ESFA-V-405 „Institucinės globos pertvarka“</w:t>
            </w:r>
          </w:p>
          <w:p w14:paraId="63652A0F" w14:textId="77777777" w:rsidR="00297ABA" w:rsidRDefault="004623C4">
            <w:pPr>
              <w:spacing w:line="276" w:lineRule="auto"/>
              <w:rPr>
                <w:iCs/>
                <w:color w:val="000000"/>
                <w:sz w:val="22"/>
                <w:szCs w:val="22"/>
                <w:lang w:eastAsia="lt-LT"/>
              </w:rPr>
            </w:pPr>
            <w:r>
              <w:rPr>
                <w:iCs/>
                <w:color w:val="000000"/>
                <w:sz w:val="22"/>
                <w:szCs w:val="22"/>
                <w:lang w:eastAsia="lt-LT"/>
              </w:rPr>
              <w:t>arba</w:t>
            </w:r>
          </w:p>
          <w:p w14:paraId="3B0B7836" w14:textId="77777777" w:rsidR="00297ABA" w:rsidRDefault="004623C4">
            <w:pPr>
              <w:spacing w:line="276" w:lineRule="auto"/>
              <w:rPr>
                <w:color w:val="000000"/>
                <w:sz w:val="22"/>
                <w:szCs w:val="22"/>
              </w:rPr>
            </w:pPr>
            <w:r>
              <w:rPr>
                <w:iCs/>
                <w:color w:val="000000"/>
                <w:sz w:val="22"/>
                <w:szCs w:val="22"/>
                <w:lang w:eastAsia="lt-LT"/>
              </w:rPr>
              <w:t>3) dalyvavo viešųjų pirkimų konkurse ir yra sudariusios paslaugų teikimo sutartį dėl globos centro funkcijų vykdymo</w:t>
            </w:r>
            <w:r>
              <w:rPr>
                <w:sz w:val="22"/>
                <w:szCs w:val="22"/>
              </w:rPr>
              <w:t xml:space="preserve"> projekte pagal priemonę </w:t>
            </w:r>
            <w:r>
              <w:rPr>
                <w:iCs/>
                <w:color w:val="000000"/>
                <w:sz w:val="22"/>
                <w:szCs w:val="22"/>
                <w:lang w:eastAsia="lt-LT"/>
              </w:rPr>
              <w:t>Nr. 08.4.1-ESFA-V-405 „Institucinės globos pertvarka“</w:t>
            </w:r>
          </w:p>
        </w:tc>
        <w:tc>
          <w:tcPr>
            <w:tcW w:w="1701" w:type="dxa"/>
            <w:tcBorders>
              <w:top w:val="single" w:sz="4" w:space="0" w:color="auto"/>
              <w:left w:val="single" w:sz="4" w:space="0" w:color="auto"/>
              <w:bottom w:val="single" w:sz="4" w:space="0" w:color="auto"/>
              <w:right w:val="single" w:sz="4" w:space="0" w:color="auto"/>
            </w:tcBorders>
          </w:tcPr>
          <w:p w14:paraId="420F85A3" w14:textId="77777777" w:rsidR="00297ABA" w:rsidRDefault="004623C4">
            <w:pPr>
              <w:spacing w:line="276" w:lineRule="auto"/>
              <w:rPr>
                <w:iCs/>
                <w:sz w:val="22"/>
                <w:szCs w:val="22"/>
                <w:lang w:eastAsia="lt-LT"/>
              </w:rPr>
            </w:pPr>
            <w:r>
              <w:rPr>
                <w:b/>
                <w:iCs/>
                <w:sz w:val="22"/>
                <w:szCs w:val="22"/>
                <w:lang w:eastAsia="lt-LT"/>
              </w:rPr>
              <w:lastRenderedPageBreak/>
              <w:t>Pirminiai šaltiniai</w:t>
            </w:r>
            <w:r>
              <w:rPr>
                <w:iCs/>
                <w:sz w:val="22"/>
                <w:szCs w:val="22"/>
                <w:lang w:eastAsia="lt-LT"/>
              </w:rPr>
              <w:t xml:space="preserve">: </w:t>
            </w:r>
          </w:p>
          <w:p w14:paraId="688685C5" w14:textId="77777777" w:rsidR="00297ABA" w:rsidRDefault="004623C4">
            <w:pPr>
              <w:spacing w:line="276" w:lineRule="auto"/>
              <w:rPr>
                <w:iCs/>
                <w:sz w:val="22"/>
                <w:szCs w:val="22"/>
                <w:lang w:eastAsia="lt-LT"/>
              </w:rPr>
            </w:pPr>
            <w:r>
              <w:rPr>
                <w:iCs/>
                <w:sz w:val="22"/>
                <w:szCs w:val="22"/>
                <w:lang w:eastAsia="lt-LT"/>
              </w:rPr>
              <w:t xml:space="preserve">savivaldybės tarybos sprendimai, </w:t>
            </w:r>
            <w:r>
              <w:rPr>
                <w:iCs/>
                <w:color w:val="000000"/>
                <w:sz w:val="22"/>
                <w:szCs w:val="22"/>
                <w:lang w:eastAsia="lt-LT"/>
              </w:rPr>
              <w:t xml:space="preserve">partnerių, </w:t>
            </w:r>
            <w:r>
              <w:rPr>
                <w:sz w:val="22"/>
                <w:szCs w:val="22"/>
              </w:rPr>
              <w:t>kurie vykdys globos centro (-ų) funkcijas projekte, atrankos rezultatus fiksuojantys dokumentai</w:t>
            </w:r>
            <w:r>
              <w:rPr>
                <w:iCs/>
                <w:sz w:val="22"/>
                <w:szCs w:val="22"/>
                <w:lang w:eastAsia="lt-LT"/>
              </w:rPr>
              <w:t xml:space="preserve">, jungtinės veiklos sutartys dėl </w:t>
            </w:r>
            <w:r>
              <w:rPr>
                <w:iCs/>
                <w:color w:val="000000"/>
                <w:sz w:val="22"/>
                <w:szCs w:val="22"/>
                <w:lang w:eastAsia="lt-LT"/>
              </w:rPr>
              <w:t>dalyvavimo projekte pagal priemonę Nr. 08.4.1-ESFA-V-405 „Institucinės globos pertvarka“</w:t>
            </w:r>
            <w:r>
              <w:rPr>
                <w:iCs/>
                <w:sz w:val="22"/>
                <w:szCs w:val="22"/>
                <w:lang w:eastAsia="lt-LT"/>
              </w:rPr>
              <w:t xml:space="preserve">, viešojo pirkimo dokumentai, paslaugų teikimo sutartys </w:t>
            </w:r>
            <w:r>
              <w:rPr>
                <w:iCs/>
                <w:color w:val="000000"/>
                <w:sz w:val="22"/>
                <w:szCs w:val="22"/>
                <w:lang w:eastAsia="lt-LT"/>
              </w:rPr>
              <w:t>dėl globos centro funkcijų vykdymo</w:t>
            </w:r>
            <w:r>
              <w:rPr>
                <w:sz w:val="22"/>
                <w:szCs w:val="22"/>
              </w:rPr>
              <w:t xml:space="preserve"> </w:t>
            </w:r>
            <w:r>
              <w:rPr>
                <w:sz w:val="22"/>
                <w:szCs w:val="22"/>
              </w:rPr>
              <w:lastRenderedPageBreak/>
              <w:t xml:space="preserve">projekte pagal priemonę </w:t>
            </w:r>
            <w:r>
              <w:rPr>
                <w:iCs/>
                <w:color w:val="000000"/>
                <w:sz w:val="22"/>
                <w:szCs w:val="22"/>
                <w:lang w:eastAsia="lt-LT"/>
              </w:rPr>
              <w:t>Nr. 08.4.1-ESFA-V-405 „Institucinės globos pertvarka“.</w:t>
            </w:r>
            <w:r>
              <w:rPr>
                <w:iCs/>
                <w:sz w:val="22"/>
                <w:szCs w:val="22"/>
                <w:lang w:eastAsia="lt-LT"/>
              </w:rPr>
              <w:t xml:space="preserve">  </w:t>
            </w:r>
          </w:p>
          <w:p w14:paraId="0BC6C251" w14:textId="77777777" w:rsidR="00297ABA" w:rsidRDefault="00297ABA">
            <w:pPr>
              <w:spacing w:line="276" w:lineRule="auto"/>
              <w:rPr>
                <w:iCs/>
                <w:sz w:val="22"/>
                <w:szCs w:val="22"/>
                <w:lang w:eastAsia="lt-LT"/>
              </w:rPr>
            </w:pPr>
          </w:p>
          <w:p w14:paraId="6319588B" w14:textId="77777777" w:rsidR="00297ABA" w:rsidRDefault="004623C4">
            <w:pPr>
              <w:spacing w:line="276" w:lineRule="auto"/>
              <w:rPr>
                <w:iCs/>
                <w:sz w:val="22"/>
                <w:szCs w:val="22"/>
                <w:lang w:eastAsia="lt-LT"/>
              </w:rPr>
            </w:pPr>
            <w:r>
              <w:rPr>
                <w:b/>
                <w:iCs/>
                <w:sz w:val="22"/>
                <w:szCs w:val="22"/>
                <w:lang w:eastAsia="lt-LT"/>
              </w:rPr>
              <w:t>Antriniai šaltiniai</w:t>
            </w:r>
            <w:r>
              <w:rPr>
                <w:iCs/>
                <w:sz w:val="22"/>
                <w:szCs w:val="22"/>
                <w:lang w:eastAsia="lt-LT"/>
              </w:rPr>
              <w:t>:</w:t>
            </w:r>
          </w:p>
          <w:p w14:paraId="5E66B266" w14:textId="77777777" w:rsidR="00297ABA" w:rsidRDefault="004623C4">
            <w:pPr>
              <w:spacing w:line="276" w:lineRule="auto"/>
              <w:rPr>
                <w:iCs/>
                <w:sz w:val="22"/>
                <w:szCs w:val="22"/>
                <w:lang w:eastAsia="lt-LT"/>
              </w:rPr>
            </w:pPr>
            <w:r>
              <w:rPr>
                <w:iCs/>
                <w:sz w:val="22"/>
                <w:szCs w:val="22"/>
                <w:lang w:eastAsia="lt-LT"/>
              </w:rPr>
              <w:t>mokėjimo prašymai</w:t>
            </w:r>
          </w:p>
        </w:tc>
        <w:tc>
          <w:tcPr>
            <w:tcW w:w="1701" w:type="dxa"/>
            <w:tcBorders>
              <w:top w:val="single" w:sz="4" w:space="0" w:color="auto"/>
              <w:left w:val="single" w:sz="4" w:space="0" w:color="auto"/>
              <w:bottom w:val="single" w:sz="4" w:space="0" w:color="auto"/>
              <w:right w:val="single" w:sz="4" w:space="0" w:color="auto"/>
            </w:tcBorders>
            <w:hideMark/>
          </w:tcPr>
          <w:p w14:paraId="24D6CE18" w14:textId="77777777" w:rsidR="00297ABA" w:rsidRDefault="004623C4">
            <w:pPr>
              <w:spacing w:line="276" w:lineRule="auto"/>
              <w:rPr>
                <w:iCs/>
                <w:sz w:val="22"/>
                <w:szCs w:val="22"/>
                <w:lang w:eastAsia="lt-LT"/>
              </w:rPr>
            </w:pPr>
            <w:r>
              <w:rPr>
                <w:iCs/>
                <w:sz w:val="22"/>
                <w:szCs w:val="22"/>
                <w:lang w:eastAsia="lt-LT"/>
              </w:rPr>
              <w:lastRenderedPageBreak/>
              <w:t>Stebėsenos rodiklis laikomas pasiektu, kai priimtas savivaldybės tarybos sprendimas dėl globos centro funkcijų vykdymo ir pasirašyta jungtinės veiklos sutartis arba įvykdyta partnerių atranka ir pasirašyta jungtinės veiklos sutartis, arba įvykdytas viešasis pirkimas ir pasirašyta paslaugų teikimo sutartis</w:t>
            </w:r>
          </w:p>
        </w:tc>
        <w:tc>
          <w:tcPr>
            <w:tcW w:w="1559" w:type="dxa"/>
            <w:tcBorders>
              <w:top w:val="single" w:sz="4" w:space="0" w:color="auto"/>
              <w:left w:val="single" w:sz="4" w:space="0" w:color="auto"/>
              <w:bottom w:val="single" w:sz="4" w:space="0" w:color="auto"/>
              <w:right w:val="single" w:sz="4" w:space="0" w:color="auto"/>
            </w:tcBorders>
            <w:hideMark/>
          </w:tcPr>
          <w:p w14:paraId="5FAD3CCB" w14:textId="77777777" w:rsidR="00297ABA" w:rsidRDefault="004623C4">
            <w:pPr>
              <w:spacing w:line="276" w:lineRule="auto"/>
              <w:rPr>
                <w:iCs/>
                <w:sz w:val="22"/>
                <w:szCs w:val="22"/>
                <w:lang w:eastAsia="lt-LT"/>
              </w:rPr>
            </w:pPr>
            <w:r>
              <w:rPr>
                <w:iCs/>
                <w:sz w:val="22"/>
                <w:szCs w:val="22"/>
                <w:lang w:eastAsia="lt-LT"/>
              </w:rPr>
              <w:t>Už duomenų apie pasiektą stebėsenos rodiklio reikšmę gavimą ir duomenų registravimą antriniuose šaltiniuose yra atsakingas projekto vykdytojas</w:t>
            </w:r>
          </w:p>
        </w:tc>
      </w:tr>
      <w:tr w:rsidR="00297ABA" w14:paraId="4C256C31" w14:textId="77777777" w:rsidTr="003418B2">
        <w:trPr>
          <w:gridBefore w:val="1"/>
          <w:wBefore w:w="15" w:type="dxa"/>
          <w:trHeight w:val="5948"/>
        </w:trPr>
        <w:tc>
          <w:tcPr>
            <w:tcW w:w="1021" w:type="dxa"/>
            <w:tcBorders>
              <w:top w:val="single" w:sz="4" w:space="0" w:color="auto"/>
              <w:left w:val="single" w:sz="4" w:space="0" w:color="auto"/>
              <w:bottom w:val="single" w:sz="4" w:space="0" w:color="auto"/>
              <w:right w:val="single" w:sz="4" w:space="0" w:color="auto"/>
            </w:tcBorders>
            <w:hideMark/>
          </w:tcPr>
          <w:p w14:paraId="2FF62752" w14:textId="77777777" w:rsidR="00297ABA" w:rsidRDefault="004623C4">
            <w:pPr>
              <w:spacing w:line="276" w:lineRule="auto"/>
              <w:rPr>
                <w:color w:val="000000"/>
                <w:sz w:val="22"/>
                <w:szCs w:val="22"/>
                <w:lang w:eastAsia="lt-LT"/>
              </w:rPr>
            </w:pPr>
            <w:r>
              <w:rPr>
                <w:color w:val="000000"/>
                <w:sz w:val="22"/>
                <w:szCs w:val="22"/>
                <w:lang w:eastAsia="lt-LT"/>
              </w:rPr>
              <w:lastRenderedPageBreak/>
              <w:t>R.N.420</w:t>
            </w:r>
          </w:p>
        </w:tc>
        <w:tc>
          <w:tcPr>
            <w:tcW w:w="1672" w:type="dxa"/>
            <w:tcBorders>
              <w:top w:val="single" w:sz="4" w:space="0" w:color="auto"/>
              <w:left w:val="single" w:sz="4" w:space="0" w:color="auto"/>
              <w:bottom w:val="single" w:sz="4" w:space="0" w:color="auto"/>
              <w:right w:val="single" w:sz="4" w:space="0" w:color="auto"/>
            </w:tcBorders>
            <w:hideMark/>
          </w:tcPr>
          <w:p w14:paraId="114F2E90" w14:textId="77777777" w:rsidR="00297ABA" w:rsidRDefault="004623C4">
            <w:pPr>
              <w:spacing w:line="276" w:lineRule="auto"/>
              <w:rPr>
                <w:color w:val="000000"/>
                <w:sz w:val="22"/>
                <w:szCs w:val="22"/>
              </w:rPr>
            </w:pPr>
            <w:r>
              <w:rPr>
                <w:color w:val="000000"/>
                <w:sz w:val="22"/>
                <w:szCs w:val="22"/>
              </w:rPr>
              <w:t>„Kokybiškai veikiantys ESF finansavimą gavę globos centrai“</w:t>
            </w:r>
          </w:p>
        </w:tc>
        <w:tc>
          <w:tcPr>
            <w:tcW w:w="1278" w:type="dxa"/>
            <w:gridSpan w:val="2"/>
            <w:tcBorders>
              <w:top w:val="single" w:sz="4" w:space="0" w:color="auto"/>
              <w:left w:val="single" w:sz="4" w:space="0" w:color="auto"/>
              <w:bottom w:val="single" w:sz="4" w:space="0" w:color="auto"/>
              <w:right w:val="single" w:sz="4" w:space="0" w:color="auto"/>
            </w:tcBorders>
            <w:hideMark/>
          </w:tcPr>
          <w:p w14:paraId="25B9FF83" w14:textId="77777777" w:rsidR="00297ABA" w:rsidRDefault="004623C4">
            <w:pPr>
              <w:spacing w:line="276" w:lineRule="auto"/>
              <w:ind w:firstLine="50"/>
              <w:rPr>
                <w:iCs/>
                <w:color w:val="000000"/>
                <w:sz w:val="22"/>
                <w:szCs w:val="22"/>
                <w:lang w:eastAsia="lt-LT"/>
              </w:rPr>
            </w:pPr>
            <w:r>
              <w:rPr>
                <w:iCs/>
                <w:color w:val="000000"/>
                <w:sz w:val="22"/>
                <w:szCs w:val="22"/>
                <w:lang w:eastAsia="lt-LT"/>
              </w:rPr>
              <w:t>Procentai</w:t>
            </w:r>
          </w:p>
        </w:tc>
        <w:tc>
          <w:tcPr>
            <w:tcW w:w="2408" w:type="dxa"/>
            <w:vMerge w:val="restart"/>
            <w:tcBorders>
              <w:top w:val="single" w:sz="4" w:space="0" w:color="auto"/>
              <w:left w:val="single" w:sz="4" w:space="0" w:color="auto"/>
              <w:bottom w:val="single" w:sz="4" w:space="0" w:color="auto"/>
              <w:right w:val="single" w:sz="4" w:space="0" w:color="auto"/>
            </w:tcBorders>
          </w:tcPr>
          <w:p w14:paraId="6B8C1D14" w14:textId="77777777" w:rsidR="00297ABA" w:rsidRDefault="004623C4">
            <w:pPr>
              <w:spacing w:line="276" w:lineRule="auto"/>
              <w:rPr>
                <w:color w:val="000000"/>
                <w:sz w:val="22"/>
                <w:szCs w:val="22"/>
              </w:rPr>
            </w:pPr>
            <w:r>
              <w:rPr>
                <w:b/>
                <w:iCs/>
                <w:color w:val="000000"/>
                <w:sz w:val="22"/>
                <w:szCs w:val="22"/>
                <w:lang w:eastAsia="lt-LT"/>
              </w:rPr>
              <w:t>Globos centras</w:t>
            </w:r>
            <w:r>
              <w:rPr>
                <w:iCs/>
                <w:color w:val="000000"/>
                <w:sz w:val="22"/>
                <w:szCs w:val="22"/>
                <w:lang w:eastAsia="lt-LT"/>
              </w:rPr>
              <w:t xml:space="preserve"> – </w:t>
            </w:r>
            <w:r>
              <w:rPr>
                <w:color w:val="000000"/>
                <w:sz w:val="22"/>
                <w:szCs w:val="22"/>
              </w:rPr>
              <w:t xml:space="preserve">socialinių paslaugų įstaiga, kuri, įgyvendindama vaiko globėjo (rūpintojo) teises ir pareigas, pagal tarpusavio bendradarbiavimo ir paslaugų teikimo sutartį perduoda likusį be tėvų globos vaiką, socialinės rizikos vaiką prižiūrėti budinčiam globotojui, teikia ir organizuoja socialines paslaugas bei kitą pagalbą pagal poreikį vaikui ir budinčiam globotojui, taip pat kitokią pagalbą vaiko tėvams, siekiant grąžinti vaiką į šeimą (šaltinis: Lietuvos Respublikos socialinių paslaugų įstatymas). </w:t>
            </w:r>
          </w:p>
          <w:p w14:paraId="794475F5" w14:textId="77777777" w:rsidR="00297ABA" w:rsidRDefault="00297ABA">
            <w:pPr>
              <w:spacing w:line="276" w:lineRule="auto"/>
              <w:rPr>
                <w:iCs/>
                <w:color w:val="000000"/>
                <w:sz w:val="22"/>
                <w:szCs w:val="22"/>
                <w:lang w:eastAsia="lt-LT"/>
              </w:rPr>
            </w:pPr>
          </w:p>
          <w:p w14:paraId="526E3535" w14:textId="77777777" w:rsidR="00297ABA" w:rsidRDefault="004623C4">
            <w:pPr>
              <w:spacing w:line="276" w:lineRule="auto"/>
              <w:rPr>
                <w:iCs/>
                <w:color w:val="000000"/>
                <w:sz w:val="22"/>
                <w:szCs w:val="22"/>
                <w:lang w:eastAsia="lt-LT"/>
              </w:rPr>
            </w:pPr>
            <w:r>
              <w:rPr>
                <w:iCs/>
                <w:color w:val="000000"/>
                <w:sz w:val="22"/>
                <w:szCs w:val="22"/>
                <w:lang w:eastAsia="lt-LT"/>
              </w:rPr>
              <w:t xml:space="preserve">Laikoma, kad globos centras veikia kokybiškai, jei taip nustatoma atliekant globos centro vertinimą pagal </w:t>
            </w:r>
            <w:r>
              <w:rPr>
                <w:iCs/>
                <w:sz w:val="22"/>
                <w:szCs w:val="22"/>
                <w:lang w:eastAsia="lt-LT"/>
              </w:rPr>
              <w:t xml:space="preserve">Valstybės vaiko </w:t>
            </w:r>
            <w:r>
              <w:rPr>
                <w:iCs/>
                <w:sz w:val="22"/>
                <w:szCs w:val="22"/>
                <w:lang w:eastAsia="lt-LT"/>
              </w:rPr>
              <w:lastRenderedPageBreak/>
              <w:t>teisių apsaugos ir įvaikinimo tarnybos prie Socialinės apsaugos ir darbo ministerijos (toliau – VVTAĮT)</w:t>
            </w:r>
            <w:r>
              <w:rPr>
                <w:iCs/>
                <w:color w:val="000000"/>
                <w:sz w:val="22"/>
                <w:szCs w:val="22"/>
                <w:lang w:eastAsia="lt-LT"/>
              </w:rPr>
              <w:t xml:space="preserve"> parengtą ir patvirtintą metodiką, kaip numatyta Globos centro veiklos ir vaiko budinčio globotojo vykdomos priežiūros organizavimo ir kokybės priežiūros tvarkos apraše, patvirtintame Lietuvos Respublikos socialinės apsaugo ir darbo ministro 2018 m. sausio 19 d. įsakymu Nr. A1-28 „Dėl Globos centro veiklos ir vaiko budinčio globotojo vykdomos priežiūros organizavimo ir kokybės priežiūros tvarkos aprašo patvirtinimo“ </w:t>
            </w:r>
          </w:p>
        </w:tc>
        <w:tc>
          <w:tcPr>
            <w:tcW w:w="2013" w:type="dxa"/>
            <w:tcBorders>
              <w:top w:val="single" w:sz="4" w:space="0" w:color="auto"/>
              <w:left w:val="single" w:sz="4" w:space="0" w:color="auto"/>
              <w:bottom w:val="single" w:sz="4" w:space="0" w:color="auto"/>
              <w:right w:val="single" w:sz="4" w:space="0" w:color="auto"/>
            </w:tcBorders>
          </w:tcPr>
          <w:p w14:paraId="68FC202C" w14:textId="77777777" w:rsidR="00297ABA" w:rsidRDefault="004623C4">
            <w:pPr>
              <w:spacing w:line="276" w:lineRule="auto"/>
              <w:rPr>
                <w:iCs/>
                <w:color w:val="000000"/>
                <w:sz w:val="22"/>
                <w:szCs w:val="22"/>
                <w:lang w:eastAsia="lt-LT"/>
              </w:rPr>
            </w:pPr>
            <w:r>
              <w:rPr>
                <w:iCs/>
                <w:color w:val="000000"/>
                <w:sz w:val="22"/>
                <w:szCs w:val="22"/>
                <w:lang w:eastAsia="lt-LT"/>
              </w:rPr>
              <w:lastRenderedPageBreak/>
              <w:t>Automatiškai apskaičiuojamas</w:t>
            </w:r>
          </w:p>
          <w:p w14:paraId="2B6B23BC" w14:textId="77777777" w:rsidR="00297ABA" w:rsidRDefault="00297ABA">
            <w:pPr>
              <w:spacing w:line="276" w:lineRule="auto"/>
              <w:ind w:firstLine="50"/>
              <w:rPr>
                <w:iCs/>
                <w:color w:val="000000"/>
                <w:sz w:val="22"/>
                <w:szCs w:val="22"/>
                <w:lang w:eastAsia="lt-LT"/>
              </w:rPr>
            </w:pPr>
          </w:p>
          <w:p w14:paraId="48469E6A" w14:textId="77777777" w:rsidR="00297ABA" w:rsidRDefault="00297ABA">
            <w:pPr>
              <w:spacing w:line="276" w:lineRule="auto"/>
              <w:ind w:firstLine="50"/>
              <w:rPr>
                <w:iCs/>
                <w:color w:val="000000"/>
                <w:sz w:val="22"/>
                <w:szCs w:val="22"/>
                <w:lang w:eastAsia="lt-LT"/>
              </w:rPr>
            </w:pPr>
          </w:p>
          <w:p w14:paraId="58382E69" w14:textId="77777777" w:rsidR="00297ABA" w:rsidRDefault="00297ABA">
            <w:pPr>
              <w:spacing w:line="276" w:lineRule="auto"/>
              <w:ind w:firstLine="50"/>
              <w:rPr>
                <w:iCs/>
                <w:color w:val="000000"/>
                <w:sz w:val="22"/>
                <w:szCs w:val="22"/>
                <w:lang w:eastAsia="lt-LT"/>
              </w:rPr>
            </w:pPr>
          </w:p>
          <w:p w14:paraId="7E594D2E" w14:textId="77777777" w:rsidR="00297ABA" w:rsidRDefault="00297ABA">
            <w:pPr>
              <w:spacing w:line="276" w:lineRule="auto"/>
              <w:ind w:firstLine="50"/>
              <w:rPr>
                <w:iCs/>
                <w:color w:val="000000"/>
                <w:sz w:val="22"/>
                <w:szCs w:val="22"/>
                <w:lang w:eastAsia="lt-LT"/>
              </w:rPr>
            </w:pPr>
          </w:p>
          <w:p w14:paraId="42F2D226"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874E021" w14:textId="77777777" w:rsidR="00297ABA" w:rsidRDefault="004623C4">
            <w:pPr>
              <w:spacing w:line="276" w:lineRule="auto"/>
              <w:rPr>
                <w:iCs/>
                <w:color w:val="000000"/>
                <w:sz w:val="22"/>
                <w:szCs w:val="22"/>
                <w:lang w:eastAsia="lt-LT"/>
              </w:rPr>
            </w:pPr>
            <w:r>
              <w:rPr>
                <w:iCs/>
                <w:color w:val="000000"/>
                <w:sz w:val="22"/>
                <w:szCs w:val="22"/>
                <w:lang w:eastAsia="lt-LT"/>
              </w:rPr>
              <w:t>Skaičiuojama pagal formulę:</w:t>
            </w:r>
          </w:p>
          <w:p w14:paraId="36C75A82" w14:textId="77777777" w:rsidR="00297ABA" w:rsidRDefault="004623C4">
            <w:pPr>
              <w:spacing w:line="276" w:lineRule="auto"/>
              <w:rPr>
                <w:iCs/>
                <w:color w:val="000000"/>
                <w:sz w:val="22"/>
                <w:szCs w:val="22"/>
                <w:lang w:eastAsia="lt-LT"/>
              </w:rPr>
            </w:pPr>
            <w:r>
              <w:rPr>
                <w:iCs/>
                <w:color w:val="000000"/>
                <w:sz w:val="22"/>
                <w:szCs w:val="22"/>
                <w:lang w:eastAsia="lt-LT"/>
              </w:rPr>
              <w:t>P / B * 100 proc.</w:t>
            </w:r>
          </w:p>
          <w:p w14:paraId="18E80545" w14:textId="77777777" w:rsidR="00297ABA" w:rsidRDefault="00297ABA">
            <w:pPr>
              <w:spacing w:line="276" w:lineRule="auto"/>
              <w:rPr>
                <w:iCs/>
                <w:sz w:val="22"/>
                <w:szCs w:val="22"/>
                <w:lang w:eastAsia="lt-LT"/>
              </w:rPr>
            </w:pPr>
          </w:p>
          <w:p w14:paraId="181EEBF4"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754EB8D8" w14:textId="77777777" w:rsidR="00297ABA" w:rsidRDefault="004623C4">
            <w:pPr>
              <w:spacing w:line="276" w:lineRule="auto"/>
              <w:rPr>
                <w:iCs/>
                <w:sz w:val="22"/>
                <w:szCs w:val="22"/>
                <w:lang w:eastAsia="lt-LT"/>
              </w:rPr>
            </w:pPr>
            <w:r>
              <w:rPr>
                <w:b/>
                <w:iCs/>
                <w:sz w:val="22"/>
                <w:szCs w:val="22"/>
                <w:lang w:eastAsia="lt-LT"/>
              </w:rPr>
              <w:t>Pirminiai šaltiniai</w:t>
            </w:r>
            <w:r>
              <w:rPr>
                <w:iCs/>
                <w:sz w:val="22"/>
                <w:szCs w:val="22"/>
                <w:lang w:eastAsia="lt-LT"/>
              </w:rPr>
              <w:t xml:space="preserve">: VVTAĮT globos centrų apklausoje (vertinime) naudojami veiklos kokybės vertinimo klausimynai, atliktos apklausos (vertinimo) rezultatų suvestinės. </w:t>
            </w:r>
          </w:p>
          <w:p w14:paraId="68162210" w14:textId="77777777" w:rsidR="00297ABA" w:rsidRDefault="00297ABA">
            <w:pPr>
              <w:spacing w:line="276" w:lineRule="auto"/>
              <w:rPr>
                <w:iCs/>
                <w:sz w:val="22"/>
                <w:szCs w:val="22"/>
                <w:lang w:eastAsia="lt-LT"/>
              </w:rPr>
            </w:pPr>
          </w:p>
          <w:p w14:paraId="3425B9B9" w14:textId="77777777" w:rsidR="00297ABA" w:rsidRDefault="004623C4">
            <w:pPr>
              <w:spacing w:line="276" w:lineRule="auto"/>
              <w:rPr>
                <w:iCs/>
                <w:sz w:val="22"/>
                <w:szCs w:val="22"/>
                <w:u w:val="single"/>
                <w:lang w:eastAsia="lt-LT"/>
              </w:rPr>
            </w:pPr>
            <w:r>
              <w:rPr>
                <w:b/>
                <w:iCs/>
                <w:sz w:val="22"/>
                <w:szCs w:val="22"/>
                <w:lang w:eastAsia="lt-LT"/>
              </w:rPr>
              <w:t>Antriniai šaltiniai</w:t>
            </w:r>
            <w:r>
              <w:rPr>
                <w:iCs/>
                <w:sz w:val="22"/>
                <w:szCs w:val="22"/>
                <w:lang w:eastAsia="lt-LT"/>
              </w:rPr>
              <w:t>:</w:t>
            </w:r>
          </w:p>
          <w:p w14:paraId="2652B5FD" w14:textId="77777777" w:rsidR="00297ABA" w:rsidRDefault="004623C4">
            <w:pPr>
              <w:spacing w:line="276" w:lineRule="auto"/>
              <w:rPr>
                <w:iCs/>
                <w:sz w:val="22"/>
                <w:szCs w:val="22"/>
                <w:u w:val="single"/>
                <w:lang w:eastAsia="lt-LT"/>
              </w:rPr>
            </w:pPr>
            <w:r>
              <w:rPr>
                <w:iCs/>
                <w:sz w:val="22"/>
                <w:szCs w:val="22"/>
                <w:lang w:eastAsia="lt-LT"/>
              </w:rPr>
              <w:t>2014–2020 metų Europos Sąjungos fondų posistemis (SFMIS2014)</w:t>
            </w:r>
          </w:p>
          <w:p w14:paraId="4E1C8533" w14:textId="77777777" w:rsidR="00297ABA" w:rsidRDefault="00297ABA">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372ECAA6" w14:textId="77777777" w:rsidR="00297ABA" w:rsidRDefault="004623C4">
            <w:pPr>
              <w:spacing w:line="276" w:lineRule="auto"/>
              <w:rPr>
                <w:iCs/>
                <w:sz w:val="22"/>
                <w:szCs w:val="22"/>
                <w:lang w:eastAsia="lt-LT"/>
              </w:rPr>
            </w:pPr>
            <w:r>
              <w:rPr>
                <w:iCs/>
                <w:sz w:val="22"/>
                <w:szCs w:val="22"/>
                <w:lang w:eastAsia="lt-LT"/>
              </w:rPr>
              <w:t>Pasiekta stebėsenos rodiklio reikšmė nustatoma, atlikus ESF finansavimą gavusių globos centrų apklausą (vertinimą)</w:t>
            </w:r>
          </w:p>
          <w:p w14:paraId="192102F8" w14:textId="77777777" w:rsidR="00297ABA" w:rsidRDefault="00297ABA">
            <w:pPr>
              <w:spacing w:line="276" w:lineRule="auto"/>
              <w:rPr>
                <w:iCs/>
                <w:sz w:val="22"/>
                <w:szCs w:val="22"/>
                <w:lang w:eastAsia="lt-LT"/>
              </w:rPr>
            </w:pPr>
          </w:p>
          <w:p w14:paraId="227BB492" w14:textId="77777777" w:rsidR="00297ABA" w:rsidRDefault="00297ABA">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7ECAFBA9" w14:textId="77777777" w:rsidR="00297ABA" w:rsidRDefault="004623C4">
            <w:pPr>
              <w:spacing w:line="276" w:lineRule="auto"/>
              <w:rPr>
                <w:iCs/>
                <w:sz w:val="22"/>
                <w:szCs w:val="22"/>
                <w:lang w:eastAsia="lt-LT"/>
              </w:rPr>
            </w:pPr>
            <w:r>
              <w:rPr>
                <w:iCs/>
                <w:sz w:val="22"/>
                <w:szCs w:val="22"/>
                <w:lang w:eastAsia="lt-LT"/>
              </w:rPr>
              <w:t>Už duomenų apie pasiektą stebėsenos rodiklio reikšmę gavimą ir duomenų registravimą antriniuose šaltiniuose yra atsakingas projekto vykdytojas</w:t>
            </w:r>
          </w:p>
        </w:tc>
      </w:tr>
      <w:tr w:rsidR="00297ABA" w14:paraId="7717AC0F" w14:textId="77777777" w:rsidTr="003418B2">
        <w:trPr>
          <w:gridBefore w:val="1"/>
          <w:wBefore w:w="15" w:type="dxa"/>
          <w:trHeight w:val="315"/>
        </w:trPr>
        <w:tc>
          <w:tcPr>
            <w:tcW w:w="1021" w:type="dxa"/>
            <w:tcBorders>
              <w:top w:val="single" w:sz="4" w:space="0" w:color="auto"/>
              <w:left w:val="single" w:sz="4" w:space="0" w:color="auto"/>
              <w:bottom w:val="single" w:sz="4" w:space="0" w:color="auto"/>
              <w:right w:val="single" w:sz="4" w:space="0" w:color="auto"/>
            </w:tcBorders>
            <w:hideMark/>
          </w:tcPr>
          <w:p w14:paraId="52B47FEC" w14:textId="77777777" w:rsidR="00297ABA" w:rsidRDefault="004623C4">
            <w:pPr>
              <w:spacing w:line="276" w:lineRule="auto"/>
              <w:rPr>
                <w:color w:val="000000"/>
                <w:sz w:val="22"/>
                <w:szCs w:val="22"/>
                <w:lang w:eastAsia="lt-LT"/>
              </w:rPr>
            </w:pPr>
            <w:r>
              <w:rPr>
                <w:iCs/>
                <w:sz w:val="22"/>
                <w:szCs w:val="22"/>
                <w:lang w:eastAsia="lt-LT"/>
              </w:rPr>
              <w:t>R.N.-420-1</w:t>
            </w:r>
          </w:p>
        </w:tc>
        <w:tc>
          <w:tcPr>
            <w:tcW w:w="1672" w:type="dxa"/>
            <w:tcBorders>
              <w:top w:val="single" w:sz="4" w:space="0" w:color="auto"/>
              <w:left w:val="single" w:sz="4" w:space="0" w:color="auto"/>
              <w:bottom w:val="single" w:sz="4" w:space="0" w:color="auto"/>
              <w:right w:val="single" w:sz="4" w:space="0" w:color="auto"/>
            </w:tcBorders>
          </w:tcPr>
          <w:p w14:paraId="719C5EB1" w14:textId="77777777" w:rsidR="00297ABA" w:rsidRDefault="004623C4">
            <w:pPr>
              <w:spacing w:line="276" w:lineRule="auto"/>
              <w:rPr>
                <w:color w:val="000000"/>
                <w:sz w:val="22"/>
                <w:szCs w:val="22"/>
              </w:rPr>
            </w:pPr>
            <w:r>
              <w:rPr>
                <w:color w:val="000000"/>
                <w:sz w:val="22"/>
                <w:szCs w:val="22"/>
              </w:rPr>
              <w:t xml:space="preserve">B – bazinis rodiklis (kintamasis): </w:t>
            </w:r>
          </w:p>
          <w:p w14:paraId="16E9A3F7" w14:textId="77777777" w:rsidR="00297ABA" w:rsidRDefault="004623C4">
            <w:pPr>
              <w:spacing w:line="276" w:lineRule="auto"/>
              <w:rPr>
                <w:color w:val="000000"/>
                <w:sz w:val="22"/>
                <w:szCs w:val="22"/>
              </w:rPr>
            </w:pPr>
            <w:r>
              <w:rPr>
                <w:color w:val="000000"/>
                <w:sz w:val="22"/>
                <w:szCs w:val="22"/>
              </w:rPr>
              <w:t>„</w:t>
            </w:r>
            <w:proofErr w:type="spellStart"/>
            <w:r>
              <w:rPr>
                <w:color w:val="000000"/>
                <w:sz w:val="22"/>
                <w:szCs w:val="22"/>
              </w:rPr>
              <w:t>Įveiklintų</w:t>
            </w:r>
            <w:proofErr w:type="spellEnd"/>
            <w:r>
              <w:rPr>
                <w:color w:val="000000"/>
                <w:sz w:val="22"/>
                <w:szCs w:val="22"/>
              </w:rPr>
              <w:t xml:space="preserve"> globos centrų skaičius“</w:t>
            </w:r>
          </w:p>
          <w:p w14:paraId="1C43F15B" w14:textId="77777777" w:rsidR="00297ABA" w:rsidRDefault="00297ABA">
            <w:pPr>
              <w:spacing w:line="276" w:lineRule="auto"/>
              <w:rPr>
                <w:color w:val="000000"/>
                <w:sz w:val="22"/>
                <w:szCs w:val="22"/>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758EF37E" w14:textId="77777777" w:rsidR="00297ABA" w:rsidRDefault="004623C4">
            <w:pPr>
              <w:spacing w:line="276" w:lineRule="auto"/>
              <w:ind w:firstLine="50"/>
              <w:rPr>
                <w:iCs/>
                <w:color w:val="000000"/>
                <w:sz w:val="22"/>
                <w:szCs w:val="22"/>
                <w:lang w:eastAsia="lt-LT"/>
              </w:rPr>
            </w:pPr>
            <w:r>
              <w:rPr>
                <w:iCs/>
                <w:color w:val="000000"/>
                <w:sz w:val="22"/>
                <w:szCs w:val="22"/>
                <w:lang w:eastAsia="lt-LT"/>
              </w:rPr>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82014E6" w14:textId="77777777" w:rsidR="00297ABA" w:rsidRDefault="00297ABA">
            <w:pPr>
              <w:rPr>
                <w:iCs/>
                <w:color w:val="000000"/>
                <w:sz w:val="22"/>
                <w:szCs w:val="22"/>
                <w:lang w:eastAsia="lt-LT"/>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51CE733A" w14:textId="77777777" w:rsidR="00297ABA" w:rsidRDefault="004623C4">
            <w:pPr>
              <w:spacing w:line="276" w:lineRule="auto"/>
              <w:rPr>
                <w:iCs/>
                <w:color w:val="000000"/>
                <w:sz w:val="22"/>
                <w:szCs w:val="22"/>
                <w:lang w:eastAsia="lt-LT"/>
              </w:rPr>
            </w:pPr>
            <w:r>
              <w:rPr>
                <w:iCs/>
                <w:color w:val="000000"/>
                <w:sz w:val="22"/>
                <w:szCs w:val="22"/>
                <w:lang w:eastAsia="lt-LT"/>
              </w:rPr>
              <w:t xml:space="preserve">Reikšmė nurodoma automatiškai pagal P.N.419 produkto stebėsenos rodiklio </w:t>
            </w:r>
            <w:r>
              <w:rPr>
                <w:color w:val="000000"/>
                <w:sz w:val="22"/>
                <w:szCs w:val="22"/>
              </w:rPr>
              <w:t>„</w:t>
            </w:r>
            <w:proofErr w:type="spellStart"/>
            <w:r>
              <w:rPr>
                <w:color w:val="000000"/>
                <w:sz w:val="22"/>
                <w:szCs w:val="22"/>
              </w:rPr>
              <w:t>Įveiklintų</w:t>
            </w:r>
            <w:proofErr w:type="spellEnd"/>
            <w:r>
              <w:rPr>
                <w:color w:val="000000"/>
                <w:sz w:val="22"/>
                <w:szCs w:val="22"/>
              </w:rPr>
              <w:t xml:space="preserve"> globos centrų skaičius“ pasiekimą</w:t>
            </w:r>
          </w:p>
        </w:tc>
        <w:tc>
          <w:tcPr>
            <w:tcW w:w="1701" w:type="dxa"/>
            <w:tcBorders>
              <w:top w:val="single" w:sz="4" w:space="0" w:color="auto"/>
              <w:left w:val="single" w:sz="4" w:space="0" w:color="auto"/>
              <w:bottom w:val="single" w:sz="4" w:space="0" w:color="auto"/>
              <w:right w:val="single" w:sz="4" w:space="0" w:color="auto"/>
            </w:tcBorders>
            <w:hideMark/>
          </w:tcPr>
          <w:p w14:paraId="78275055" w14:textId="77777777" w:rsidR="00297ABA" w:rsidRDefault="00297ABA"/>
        </w:tc>
        <w:tc>
          <w:tcPr>
            <w:tcW w:w="1701" w:type="dxa"/>
            <w:tcBorders>
              <w:top w:val="single" w:sz="4" w:space="0" w:color="auto"/>
              <w:left w:val="single" w:sz="4" w:space="0" w:color="auto"/>
              <w:bottom w:val="single" w:sz="4" w:space="0" w:color="auto"/>
              <w:right w:val="single" w:sz="4" w:space="0" w:color="auto"/>
            </w:tcBorders>
          </w:tcPr>
          <w:p w14:paraId="1741CC09" w14:textId="77777777" w:rsidR="00297ABA" w:rsidRDefault="00297ABA">
            <w:pPr>
              <w:spacing w:line="276" w:lineRule="auto"/>
              <w:rPr>
                <w:iCs/>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523D322F" w14:textId="77777777" w:rsidR="00297ABA" w:rsidRDefault="00297ABA">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10BB28C4" w14:textId="77777777" w:rsidR="00297ABA" w:rsidRDefault="00297ABA">
            <w:pPr>
              <w:spacing w:line="276" w:lineRule="auto"/>
              <w:rPr>
                <w:iCs/>
                <w:sz w:val="22"/>
                <w:szCs w:val="22"/>
                <w:lang w:eastAsia="lt-LT"/>
              </w:rPr>
            </w:pPr>
          </w:p>
        </w:tc>
      </w:tr>
      <w:tr w:rsidR="00297ABA" w14:paraId="6815F279" w14:textId="77777777" w:rsidTr="003418B2">
        <w:trPr>
          <w:gridBefore w:val="1"/>
          <w:wBefore w:w="15" w:type="dxa"/>
          <w:trHeight w:val="315"/>
        </w:trPr>
        <w:tc>
          <w:tcPr>
            <w:tcW w:w="1021" w:type="dxa"/>
            <w:tcBorders>
              <w:top w:val="single" w:sz="4" w:space="0" w:color="auto"/>
              <w:left w:val="single" w:sz="4" w:space="0" w:color="auto"/>
              <w:bottom w:val="single" w:sz="4" w:space="0" w:color="auto"/>
              <w:right w:val="single" w:sz="4" w:space="0" w:color="auto"/>
            </w:tcBorders>
            <w:hideMark/>
          </w:tcPr>
          <w:p w14:paraId="6230B8E1" w14:textId="77777777" w:rsidR="00297ABA" w:rsidRDefault="004623C4">
            <w:pPr>
              <w:spacing w:line="276" w:lineRule="auto"/>
              <w:rPr>
                <w:color w:val="000000"/>
                <w:sz w:val="22"/>
                <w:szCs w:val="22"/>
                <w:lang w:eastAsia="lt-LT"/>
              </w:rPr>
            </w:pPr>
            <w:r>
              <w:rPr>
                <w:iCs/>
                <w:sz w:val="22"/>
                <w:szCs w:val="22"/>
                <w:lang w:eastAsia="lt-LT"/>
              </w:rPr>
              <w:lastRenderedPageBreak/>
              <w:t>R.N.-420-2</w:t>
            </w:r>
          </w:p>
        </w:tc>
        <w:tc>
          <w:tcPr>
            <w:tcW w:w="1672" w:type="dxa"/>
            <w:tcBorders>
              <w:top w:val="single" w:sz="4" w:space="0" w:color="auto"/>
              <w:left w:val="single" w:sz="4" w:space="0" w:color="auto"/>
              <w:bottom w:val="single" w:sz="4" w:space="0" w:color="auto"/>
              <w:right w:val="single" w:sz="4" w:space="0" w:color="auto"/>
            </w:tcBorders>
            <w:hideMark/>
          </w:tcPr>
          <w:p w14:paraId="02316C47" w14:textId="77777777" w:rsidR="00297ABA" w:rsidRDefault="004623C4">
            <w:pPr>
              <w:spacing w:line="276" w:lineRule="auto"/>
              <w:rPr>
                <w:color w:val="000000"/>
                <w:sz w:val="22"/>
                <w:szCs w:val="22"/>
              </w:rPr>
            </w:pPr>
            <w:r>
              <w:rPr>
                <w:color w:val="000000"/>
                <w:sz w:val="22"/>
                <w:szCs w:val="22"/>
              </w:rPr>
              <w:t>P – pokyčio rodiklis (kintamasis):</w:t>
            </w:r>
          </w:p>
          <w:p w14:paraId="3D139FC8" w14:textId="77777777" w:rsidR="00297ABA" w:rsidRDefault="004623C4">
            <w:pPr>
              <w:spacing w:line="276" w:lineRule="auto"/>
              <w:rPr>
                <w:color w:val="000000"/>
                <w:sz w:val="22"/>
                <w:szCs w:val="22"/>
              </w:rPr>
            </w:pPr>
            <w:r>
              <w:rPr>
                <w:color w:val="000000"/>
                <w:sz w:val="22"/>
                <w:szCs w:val="22"/>
              </w:rPr>
              <w:t>„Kokybiškai veikiantys ESF finansavimą gavę globos centrai“</w:t>
            </w:r>
          </w:p>
        </w:tc>
        <w:tc>
          <w:tcPr>
            <w:tcW w:w="1278" w:type="dxa"/>
            <w:gridSpan w:val="2"/>
            <w:tcBorders>
              <w:top w:val="single" w:sz="4" w:space="0" w:color="auto"/>
              <w:left w:val="single" w:sz="4" w:space="0" w:color="auto"/>
              <w:bottom w:val="single" w:sz="4" w:space="0" w:color="auto"/>
              <w:right w:val="single" w:sz="4" w:space="0" w:color="auto"/>
            </w:tcBorders>
            <w:hideMark/>
          </w:tcPr>
          <w:p w14:paraId="34E59A25" w14:textId="77777777" w:rsidR="00297ABA" w:rsidRDefault="004623C4">
            <w:pPr>
              <w:spacing w:line="276" w:lineRule="auto"/>
              <w:rPr>
                <w:iCs/>
                <w:color w:val="000000"/>
                <w:sz w:val="22"/>
                <w:szCs w:val="22"/>
                <w:lang w:eastAsia="lt-LT"/>
              </w:rPr>
            </w:pPr>
            <w:r>
              <w:rPr>
                <w:iCs/>
                <w:color w:val="000000"/>
                <w:sz w:val="22"/>
                <w:szCs w:val="22"/>
                <w:lang w:eastAsia="lt-LT"/>
              </w:rPr>
              <w:t>Skaičius</w:t>
            </w: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75749CB" w14:textId="77777777" w:rsidR="00297ABA" w:rsidRDefault="00297ABA">
            <w:pPr>
              <w:rPr>
                <w:iCs/>
                <w:color w:val="000000"/>
                <w:sz w:val="22"/>
                <w:szCs w:val="22"/>
                <w:lang w:eastAsia="lt-LT"/>
              </w:rPr>
            </w:pPr>
          </w:p>
        </w:tc>
        <w:tc>
          <w:tcPr>
            <w:tcW w:w="2013" w:type="dxa"/>
            <w:tcBorders>
              <w:top w:val="single" w:sz="4" w:space="0" w:color="auto"/>
              <w:left w:val="single" w:sz="4" w:space="0" w:color="auto"/>
              <w:bottom w:val="single" w:sz="4" w:space="0" w:color="auto"/>
              <w:right w:val="single" w:sz="4" w:space="0" w:color="auto"/>
            </w:tcBorders>
            <w:vAlign w:val="center"/>
            <w:hideMark/>
          </w:tcPr>
          <w:p w14:paraId="1AB6CE1C" w14:textId="77777777" w:rsidR="00297ABA" w:rsidRDefault="004623C4">
            <w:pPr>
              <w:spacing w:line="276" w:lineRule="auto"/>
              <w:rPr>
                <w:iCs/>
                <w:color w:val="000000"/>
                <w:sz w:val="22"/>
                <w:szCs w:val="22"/>
                <w:lang w:eastAsia="lt-LT"/>
              </w:rPr>
            </w:pPr>
            <w:r>
              <w:rPr>
                <w:iCs/>
                <w:color w:val="000000"/>
                <w:sz w:val="22"/>
                <w:szCs w:val="22"/>
                <w:lang w:eastAsia="lt-LT"/>
              </w:rPr>
              <w:t xml:space="preserve">Sumuojami juridiniai asmenys, kurie, atlikus ESF finansavimą gavusių globos </w:t>
            </w:r>
            <w:r>
              <w:rPr>
                <w:iCs/>
                <w:sz w:val="22"/>
                <w:szCs w:val="22"/>
                <w:lang w:eastAsia="lt-LT"/>
              </w:rPr>
              <w:t>centrų apklausą (vertinimą), pagal VVTAĮT parengtą ir patvirtiną metodiką buvo įvertinti kaip kokybiškai veikiantys globos centrai</w:t>
            </w:r>
          </w:p>
        </w:tc>
        <w:tc>
          <w:tcPr>
            <w:tcW w:w="1701" w:type="dxa"/>
            <w:tcBorders>
              <w:top w:val="single" w:sz="4" w:space="0" w:color="auto"/>
              <w:left w:val="single" w:sz="4" w:space="0" w:color="auto"/>
              <w:bottom w:val="single" w:sz="4" w:space="0" w:color="auto"/>
              <w:right w:val="single" w:sz="4" w:space="0" w:color="auto"/>
            </w:tcBorders>
          </w:tcPr>
          <w:p w14:paraId="720DC815" w14:textId="77777777" w:rsidR="00297ABA" w:rsidRDefault="00297ABA">
            <w:pPr>
              <w:spacing w:line="276" w:lineRule="auto"/>
              <w:rPr>
                <w:iCs/>
                <w:color w:val="000000"/>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15C1CB83" w14:textId="77777777" w:rsidR="00297ABA" w:rsidRDefault="00297ABA">
            <w:pPr>
              <w:spacing w:line="276" w:lineRule="auto"/>
              <w:rPr>
                <w:iCs/>
                <w:sz w:val="22"/>
                <w:szCs w:val="22"/>
                <w:u w:val="single"/>
                <w:lang w:eastAsia="lt-LT"/>
              </w:rPr>
            </w:pPr>
          </w:p>
        </w:tc>
        <w:tc>
          <w:tcPr>
            <w:tcW w:w="1701" w:type="dxa"/>
            <w:tcBorders>
              <w:top w:val="single" w:sz="4" w:space="0" w:color="auto"/>
              <w:left w:val="single" w:sz="4" w:space="0" w:color="auto"/>
              <w:bottom w:val="single" w:sz="4" w:space="0" w:color="auto"/>
              <w:right w:val="single" w:sz="4" w:space="0" w:color="auto"/>
            </w:tcBorders>
          </w:tcPr>
          <w:p w14:paraId="46A91A0F" w14:textId="77777777" w:rsidR="00297ABA" w:rsidRDefault="00297ABA">
            <w:pPr>
              <w:spacing w:line="276" w:lineRule="auto"/>
              <w:rPr>
                <w:iCs/>
                <w:sz w:val="22"/>
                <w:szCs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60599780" w14:textId="77777777" w:rsidR="00297ABA" w:rsidRDefault="00297ABA">
            <w:pPr>
              <w:spacing w:line="276" w:lineRule="auto"/>
              <w:rPr>
                <w:iCs/>
                <w:sz w:val="22"/>
                <w:szCs w:val="22"/>
                <w:lang w:eastAsia="lt-LT"/>
              </w:rPr>
            </w:pPr>
          </w:p>
        </w:tc>
      </w:tr>
      <w:tr w:rsidR="00297ABA" w14:paraId="433C4B32" w14:textId="77777777" w:rsidTr="003418B2">
        <w:trPr>
          <w:gridBefore w:val="1"/>
          <w:wBefore w:w="15" w:type="dxa"/>
          <w:trHeight w:val="1404"/>
        </w:trPr>
        <w:tc>
          <w:tcPr>
            <w:tcW w:w="1021" w:type="dxa"/>
            <w:tcBorders>
              <w:top w:val="single" w:sz="4" w:space="0" w:color="auto"/>
              <w:left w:val="single" w:sz="4" w:space="0" w:color="auto"/>
              <w:bottom w:val="single" w:sz="4" w:space="0" w:color="auto"/>
              <w:right w:val="single" w:sz="4" w:space="0" w:color="auto"/>
            </w:tcBorders>
            <w:hideMark/>
          </w:tcPr>
          <w:p w14:paraId="2D03F828" w14:textId="77777777" w:rsidR="00297ABA" w:rsidRDefault="004623C4">
            <w:pPr>
              <w:rPr>
                <w:color w:val="000000"/>
                <w:szCs w:val="24"/>
                <w:highlight w:val="yellow"/>
                <w:lang w:val="en-US"/>
              </w:rPr>
            </w:pPr>
            <w:r>
              <w:rPr>
                <w:color w:val="000000"/>
                <w:szCs w:val="24"/>
                <w:lang w:val="en-US"/>
              </w:rPr>
              <w:t>R.N.421</w:t>
            </w:r>
          </w:p>
        </w:tc>
        <w:tc>
          <w:tcPr>
            <w:tcW w:w="1672" w:type="dxa"/>
            <w:tcBorders>
              <w:top w:val="single" w:sz="4" w:space="0" w:color="auto"/>
              <w:left w:val="single" w:sz="4" w:space="0" w:color="auto"/>
              <w:bottom w:val="single" w:sz="4" w:space="0" w:color="auto"/>
              <w:right w:val="single" w:sz="4" w:space="0" w:color="auto"/>
            </w:tcBorders>
          </w:tcPr>
          <w:p w14:paraId="0C53D51A" w14:textId="77777777" w:rsidR="00297ABA" w:rsidRDefault="004623C4">
            <w:pPr>
              <w:rPr>
                <w:color w:val="000000"/>
                <w:szCs w:val="24"/>
              </w:rPr>
            </w:pPr>
            <w:r>
              <w:rPr>
                <w:color w:val="000000"/>
                <w:szCs w:val="24"/>
              </w:rPr>
              <w:t xml:space="preserve">Pertvarkomų įstaigų gyventojai, kurie apsigyveno investicijas </w:t>
            </w:r>
            <w:r>
              <w:rPr>
                <w:color w:val="000000"/>
                <w:szCs w:val="24"/>
              </w:rPr>
              <w:lastRenderedPageBreak/>
              <w:t>gavusiose socialinių paslaugų įstaigose</w:t>
            </w:r>
          </w:p>
          <w:p w14:paraId="0722ED43" w14:textId="77777777" w:rsidR="00297ABA" w:rsidRDefault="00297ABA">
            <w:pPr>
              <w:rPr>
                <w:color w:val="000000"/>
                <w:szCs w:val="24"/>
              </w:rPr>
            </w:pPr>
          </w:p>
          <w:p w14:paraId="61F4DA43" w14:textId="77777777" w:rsidR="00297ABA" w:rsidRDefault="00297ABA">
            <w:pPr>
              <w:rPr>
                <w:color w:val="000000"/>
                <w:szCs w:val="24"/>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09661BA7" w14:textId="77777777" w:rsidR="00297ABA" w:rsidRDefault="004623C4">
            <w:pPr>
              <w:rPr>
                <w:color w:val="000000"/>
                <w:szCs w:val="24"/>
              </w:rPr>
            </w:pPr>
            <w:r>
              <w:rPr>
                <w:color w:val="000000"/>
                <w:szCs w:val="24"/>
              </w:rPr>
              <w:lastRenderedPageBreak/>
              <w:t>Skaičius</w:t>
            </w:r>
          </w:p>
        </w:tc>
        <w:tc>
          <w:tcPr>
            <w:tcW w:w="2408" w:type="dxa"/>
            <w:tcBorders>
              <w:top w:val="single" w:sz="4" w:space="0" w:color="auto"/>
              <w:left w:val="single" w:sz="4" w:space="0" w:color="auto"/>
              <w:bottom w:val="single" w:sz="4" w:space="0" w:color="auto"/>
              <w:right w:val="single" w:sz="4" w:space="0" w:color="auto"/>
            </w:tcBorders>
          </w:tcPr>
          <w:p w14:paraId="2D3F8AF2" w14:textId="77777777" w:rsidR="00297ABA" w:rsidRDefault="004623C4">
            <w:pPr>
              <w:rPr>
                <w:color w:val="000000"/>
                <w:szCs w:val="24"/>
              </w:rPr>
            </w:pPr>
            <w:r>
              <w:rPr>
                <w:b/>
                <w:color w:val="000000"/>
                <w:szCs w:val="24"/>
              </w:rPr>
              <w:t>Pertvarkomos įstaigos</w:t>
            </w:r>
            <w:r>
              <w:rPr>
                <w:color w:val="000000"/>
                <w:szCs w:val="24"/>
              </w:rPr>
              <w:t xml:space="preserve"> – įstaigos, nurodytos LR socialinės apsaugos ir darbo ministro 2015 m. gegužės 5 d. </w:t>
            </w:r>
            <w:r>
              <w:rPr>
                <w:color w:val="000000"/>
                <w:szCs w:val="24"/>
              </w:rPr>
              <w:lastRenderedPageBreak/>
              <w:t xml:space="preserve">įsakyme Nr. A1-271 „Dėl atrinktų pertvarkai stacionarių socialinės globos įstaigų ir sutrikusio vystymosi kūdikių namų sąrašo patvirtinimo“ </w:t>
            </w:r>
          </w:p>
          <w:p w14:paraId="79C21F02" w14:textId="77777777" w:rsidR="00297ABA" w:rsidRDefault="00297ABA">
            <w:pPr>
              <w:rPr>
                <w:sz w:val="20"/>
              </w:rPr>
            </w:pPr>
          </w:p>
          <w:p w14:paraId="272C794D" w14:textId="77777777" w:rsidR="00297ABA" w:rsidRDefault="004623C4">
            <w:pPr>
              <w:rPr>
                <w:color w:val="000000"/>
                <w:szCs w:val="24"/>
              </w:rPr>
            </w:pPr>
            <w:r>
              <w:rPr>
                <w:b/>
                <w:color w:val="000000"/>
                <w:szCs w:val="24"/>
              </w:rPr>
              <w:t>Investicijas gavusios socialinių paslaugų įstaigos</w:t>
            </w:r>
            <w:r>
              <w:rPr>
                <w:color w:val="000000"/>
                <w:szCs w:val="24"/>
              </w:rPr>
              <w:t xml:space="preserve"> – investicijas gavę specializuoti slaugos ir globos, grupinio gyvenimo ir (ar) savarankiško gyvenimo namai bei apsaugotas būstas.</w:t>
            </w:r>
          </w:p>
          <w:p w14:paraId="70365643" w14:textId="77777777" w:rsidR="00297ABA" w:rsidRDefault="00297ABA">
            <w:pPr>
              <w:rPr>
                <w:color w:val="000000"/>
                <w:szCs w:val="24"/>
              </w:rPr>
            </w:pPr>
          </w:p>
          <w:p w14:paraId="6F9839A1" w14:textId="77777777" w:rsidR="00297ABA" w:rsidRDefault="004623C4">
            <w:pPr>
              <w:rPr>
                <w:szCs w:val="24"/>
              </w:rPr>
            </w:pPr>
            <w:r>
              <w:rPr>
                <w:b/>
                <w:szCs w:val="24"/>
              </w:rPr>
              <w:t>Specializuoti slaugos ir globos namai</w:t>
            </w:r>
            <w:r>
              <w:rPr>
                <w:szCs w:val="24"/>
              </w:rPr>
              <w:t xml:space="preserve"> – įstaiga, kurioje teikiamos </w:t>
            </w:r>
            <w:r>
              <w:rPr>
                <w:color w:val="000000"/>
                <w:szCs w:val="24"/>
              </w:rPr>
              <w:t xml:space="preserve">specializuotos slaugos ir socialinės globos paslaugos.  </w:t>
            </w:r>
            <w:r>
              <w:rPr>
                <w:b/>
                <w:color w:val="000000"/>
                <w:szCs w:val="24"/>
              </w:rPr>
              <w:t>Specializuotos slaugos ir socialinės globos paslaugos</w:t>
            </w:r>
            <w:r>
              <w:rPr>
                <w:color w:val="000000"/>
                <w:szCs w:val="24"/>
              </w:rPr>
              <w:t xml:space="preserve">- </w:t>
            </w:r>
            <w:r>
              <w:rPr>
                <w:szCs w:val="24"/>
              </w:rPr>
              <w:t xml:space="preserve">tai visuma specializuotos slaugos ir socialinės globos paslaugų, </w:t>
            </w:r>
            <w:r>
              <w:rPr>
                <w:szCs w:val="24"/>
              </w:rPr>
              <w:lastRenderedPageBreak/>
              <w:t>kurias teikiant asmeniui tenkinami slaugos ir socialinių paslaugų poreikiai, teikiama nuolatinė kompleksinė specialistų priežiūra. Specializuotos slaugos ir socialinės globos paslaugos teikiamos 24 valandas per parą, ne daugiau kaip 40 asmenų su negalia viename atskirtame pastate ir ne daugiau kaip 6–10 asmenų viename padalinyje (grupėje).</w:t>
            </w:r>
          </w:p>
          <w:p w14:paraId="3DE7C7E7" w14:textId="77777777" w:rsidR="00297ABA" w:rsidRDefault="00297ABA">
            <w:pPr>
              <w:rPr>
                <w:color w:val="000000"/>
                <w:szCs w:val="24"/>
                <w:u w:val="single"/>
              </w:rPr>
            </w:pPr>
          </w:p>
          <w:p w14:paraId="7FECD0D7" w14:textId="77777777" w:rsidR="00297ABA" w:rsidRDefault="004623C4">
            <w:pPr>
              <w:rPr>
                <w:szCs w:val="24"/>
              </w:rPr>
            </w:pPr>
            <w:r>
              <w:rPr>
                <w:b/>
                <w:color w:val="000000"/>
                <w:szCs w:val="24"/>
              </w:rPr>
              <w:t>Grupinio gyvenimo namai</w:t>
            </w:r>
            <w:r>
              <w:rPr>
                <w:color w:val="000000"/>
                <w:szCs w:val="24"/>
              </w:rPr>
              <w:t xml:space="preserve"> –</w:t>
            </w:r>
            <w:r>
              <w:rPr>
                <w:szCs w:val="24"/>
              </w:rPr>
              <w:t xml:space="preserve">  namų aplinkos sąlygų sukūrimas ir kompleksinės pagalbos suteikimas asmenims namuose, kuriuose gyvena iki 10 nesavarankiškų ar iš dalies savarankiškų asmenų su negalia, kuriems reikalinga nuolatinė globa. </w:t>
            </w:r>
          </w:p>
          <w:p w14:paraId="3B14C5D6" w14:textId="77777777" w:rsidR="00297ABA" w:rsidRDefault="004623C4">
            <w:pPr>
              <w:rPr>
                <w:szCs w:val="24"/>
              </w:rPr>
            </w:pPr>
            <w:r>
              <w:rPr>
                <w:szCs w:val="24"/>
              </w:rPr>
              <w:lastRenderedPageBreak/>
              <w:t>Grupinio gyvenimo namų gyventojams socialinės, sveikatos priežiūros, užimtumo, švietimo, kultūros ir kitos paslaugos organizuojamos ir teikiamos bendruomenėje.</w:t>
            </w:r>
          </w:p>
          <w:p w14:paraId="26F674CA" w14:textId="77777777" w:rsidR="00297ABA" w:rsidRDefault="00297ABA">
            <w:pPr>
              <w:rPr>
                <w:color w:val="000000"/>
                <w:szCs w:val="24"/>
                <w:u w:val="single"/>
              </w:rPr>
            </w:pPr>
          </w:p>
          <w:p w14:paraId="57EB3F40" w14:textId="77777777" w:rsidR="00297ABA" w:rsidRDefault="004623C4">
            <w:pPr>
              <w:rPr>
                <w:szCs w:val="24"/>
              </w:rPr>
            </w:pPr>
            <w:r>
              <w:rPr>
                <w:b/>
                <w:color w:val="000000"/>
                <w:szCs w:val="24"/>
              </w:rPr>
              <w:t>Savarankiško gyvenimo namai</w:t>
            </w:r>
            <w:r>
              <w:rPr>
                <w:color w:val="000000"/>
                <w:szCs w:val="24"/>
              </w:rPr>
              <w:t xml:space="preserve"> – </w:t>
            </w:r>
            <w:r>
              <w:rPr>
                <w:szCs w:val="24"/>
              </w:rPr>
              <w:t xml:space="preserve">namų aplinkos sąlygų sukūrimas ir reikalingų paslaugų suteikimas asmenims (šeimoms), kuriems nereikia nuolatinės, intensyvios priežiūros, sudarant jiems sąlygas savarankiškai tvarkytis savo asmeninį (šeimos) gyvenimą. Tai yra socialinės priežiūros paslauga, teikiama asmeniui suteiktoje gyvenamojoje vietoje, ne daugiau kaip 10  iš dalies savarankiškų suaugusių asmenų su negalia. Savarankiško </w:t>
            </w:r>
            <w:r>
              <w:rPr>
                <w:szCs w:val="24"/>
              </w:rPr>
              <w:lastRenderedPageBreak/>
              <w:t>gyvenimo namuose asmenys patys tvarkosi savo buitį, iš dalies padedant socialiniam darbuotojui.</w:t>
            </w:r>
          </w:p>
          <w:p w14:paraId="76E65A3B" w14:textId="77777777" w:rsidR="00297ABA" w:rsidRDefault="00297ABA">
            <w:pPr>
              <w:rPr>
                <w:color w:val="000000"/>
                <w:szCs w:val="24"/>
                <w:u w:val="single"/>
              </w:rPr>
            </w:pPr>
          </w:p>
          <w:p w14:paraId="7E207D6B" w14:textId="77777777" w:rsidR="00297ABA" w:rsidRDefault="004623C4">
            <w:pPr>
              <w:rPr>
                <w:color w:val="000000"/>
                <w:szCs w:val="24"/>
              </w:rPr>
            </w:pPr>
            <w:r>
              <w:rPr>
                <w:b/>
                <w:color w:val="000000"/>
                <w:szCs w:val="24"/>
              </w:rPr>
              <w:t>Apsaugotas būstas</w:t>
            </w:r>
            <w:r>
              <w:rPr>
                <w:color w:val="000000"/>
                <w:szCs w:val="24"/>
              </w:rPr>
              <w:t xml:space="preserve"> -</w:t>
            </w:r>
            <w:r>
              <w:rPr>
                <w:szCs w:val="24"/>
              </w:rPr>
              <w:t xml:space="preserve"> asmens apgyvendinimas ir pagalbos suteikimas namų aplinkoje bei reikalingų paslaugų organizavimas bendruomenėje, siekiant kompensuoti, atkurti, ugdyti, palaikyti ir plėtoti asmens socialinius ir savarankiško gyvenimo įgūdžius. Tai yra socialinės priežiūros paslauga, teikiama asmeniui suteiktoje gyvenamojoje vietoje, kurioje apgyvendinti gali būti ne daugiau kaip 4 iš dalies savarankiški suaugę asmenys su negalia</w:t>
            </w:r>
          </w:p>
        </w:tc>
        <w:tc>
          <w:tcPr>
            <w:tcW w:w="2013" w:type="dxa"/>
            <w:tcBorders>
              <w:top w:val="single" w:sz="4" w:space="0" w:color="auto"/>
              <w:left w:val="single" w:sz="4" w:space="0" w:color="auto"/>
              <w:bottom w:val="single" w:sz="4" w:space="0" w:color="auto"/>
              <w:right w:val="single" w:sz="4" w:space="0" w:color="auto"/>
            </w:tcBorders>
            <w:hideMark/>
          </w:tcPr>
          <w:p w14:paraId="3F7878F8" w14:textId="77777777" w:rsidR="00297ABA" w:rsidRDefault="004623C4">
            <w:pPr>
              <w:jc w:val="center"/>
              <w:rPr>
                <w:szCs w:val="24"/>
              </w:rPr>
            </w:pPr>
            <w:r>
              <w:rPr>
                <w:szCs w:val="24"/>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0BC588C1" w14:textId="77777777" w:rsidR="00297ABA" w:rsidRDefault="004623C4">
            <w:pPr>
              <w:rPr>
                <w:color w:val="000000"/>
                <w:szCs w:val="24"/>
              </w:rPr>
            </w:pPr>
            <w:r>
              <w:rPr>
                <w:color w:val="000000"/>
                <w:szCs w:val="24"/>
              </w:rPr>
              <w:t xml:space="preserve">Skaičiuojamas sumuojant unikalius pertvarkomų įstaigų gyventojus, </w:t>
            </w:r>
            <w:r>
              <w:rPr>
                <w:color w:val="000000"/>
                <w:szCs w:val="24"/>
              </w:rPr>
              <w:lastRenderedPageBreak/>
              <w:t>kurie per vienerių metų laikotarpį po projekto įgyvendinimo pabaigos buvo apgyvendinti                            investicijas gavusiose socialinių paslaugų įstaigose</w:t>
            </w:r>
          </w:p>
        </w:tc>
        <w:tc>
          <w:tcPr>
            <w:tcW w:w="1701" w:type="dxa"/>
            <w:tcBorders>
              <w:top w:val="single" w:sz="4" w:space="0" w:color="auto"/>
              <w:left w:val="single" w:sz="4" w:space="0" w:color="auto"/>
              <w:bottom w:val="single" w:sz="4" w:space="0" w:color="auto"/>
              <w:right w:val="single" w:sz="4" w:space="0" w:color="auto"/>
            </w:tcBorders>
          </w:tcPr>
          <w:p w14:paraId="341C129B" w14:textId="77777777" w:rsidR="00297ABA" w:rsidRDefault="004623C4">
            <w:pPr>
              <w:rPr>
                <w:szCs w:val="24"/>
              </w:rPr>
            </w:pPr>
            <w:r>
              <w:rPr>
                <w:b/>
                <w:szCs w:val="24"/>
              </w:rPr>
              <w:lastRenderedPageBreak/>
              <w:t>Pirminiai šaltiniai:</w:t>
            </w:r>
            <w:r>
              <w:rPr>
                <w:szCs w:val="24"/>
              </w:rPr>
              <w:t xml:space="preserve"> Pertvarkomos įstaigos ir investicijas gavusios </w:t>
            </w:r>
            <w:r>
              <w:rPr>
                <w:szCs w:val="24"/>
              </w:rPr>
              <w:lastRenderedPageBreak/>
              <w:t>socialinių paslaugų įstaigos sudaryti per vienerius metus po projekto įgyvendinimo pabaigos  perkeltų asmenų sąrašai („MS Excel“ arba „Word“ formatu)</w:t>
            </w:r>
          </w:p>
          <w:p w14:paraId="34028A84" w14:textId="77777777" w:rsidR="00297ABA" w:rsidRDefault="00297ABA">
            <w:pPr>
              <w:rPr>
                <w:szCs w:val="24"/>
              </w:rPr>
            </w:pPr>
          </w:p>
          <w:p w14:paraId="6088CB5C" w14:textId="77777777" w:rsidR="00297ABA" w:rsidRDefault="004623C4">
            <w:pPr>
              <w:rPr>
                <w:szCs w:val="24"/>
              </w:rPr>
            </w:pPr>
            <w:r>
              <w:rPr>
                <w:b/>
                <w:szCs w:val="24"/>
              </w:rPr>
              <w:t>Antriniai šaltiniai:</w:t>
            </w:r>
            <w:r>
              <w:rPr>
                <w:szCs w:val="24"/>
              </w:rPr>
              <w:t xml:space="preserve">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7AEE675A" w14:textId="77777777" w:rsidR="00297ABA" w:rsidRDefault="004623C4">
            <w:pPr>
              <w:rPr>
                <w:szCs w:val="24"/>
              </w:rPr>
            </w:pPr>
            <w:r>
              <w:rPr>
                <w:szCs w:val="24"/>
              </w:rPr>
              <w:lastRenderedPageBreak/>
              <w:t xml:space="preserve">Stebėsenos rodiklis laikomas pasiektu, kai per vienerius metus po </w:t>
            </w:r>
            <w:r>
              <w:rPr>
                <w:szCs w:val="24"/>
              </w:rPr>
              <w:lastRenderedPageBreak/>
              <w:t>projekto įgyvendinimo pabaigos investicijas gavusiose socialinių paslaugų įstaigose bus apsigyvenęs numatytas pertvarkomos įstaigos gyventojų skaičius</w:t>
            </w:r>
          </w:p>
        </w:tc>
        <w:tc>
          <w:tcPr>
            <w:tcW w:w="1559" w:type="dxa"/>
            <w:tcBorders>
              <w:top w:val="single" w:sz="4" w:space="0" w:color="auto"/>
              <w:left w:val="single" w:sz="4" w:space="0" w:color="auto"/>
              <w:bottom w:val="single" w:sz="4" w:space="0" w:color="auto"/>
              <w:right w:val="single" w:sz="4" w:space="0" w:color="auto"/>
            </w:tcBorders>
            <w:hideMark/>
          </w:tcPr>
          <w:p w14:paraId="26FFED38" w14:textId="77777777" w:rsidR="00297ABA" w:rsidRDefault="004623C4">
            <w:pPr>
              <w:rPr>
                <w:szCs w:val="24"/>
              </w:rPr>
            </w:pPr>
            <w:r>
              <w:rPr>
                <w:szCs w:val="24"/>
              </w:rPr>
              <w:lastRenderedPageBreak/>
              <w:t xml:space="preserve">Už stebėsenos rodiklio pasiekimą ir duomenų apie pasiektą </w:t>
            </w:r>
            <w:r>
              <w:rPr>
                <w:szCs w:val="24"/>
              </w:rPr>
              <w:lastRenderedPageBreak/>
              <w:t>stebėsenos rodiklio reikšmę teikimą antriniuose šaltiniuose yra atsakingas projekto vykdytojas</w:t>
            </w:r>
          </w:p>
        </w:tc>
      </w:tr>
      <w:tr w:rsidR="00297ABA" w14:paraId="47C44CD3"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7B1D8C6F" w14:textId="77777777" w:rsidR="00297ABA" w:rsidRDefault="004623C4">
            <w:pPr>
              <w:rPr>
                <w:color w:val="000000"/>
                <w:szCs w:val="24"/>
                <w:highlight w:val="yellow"/>
                <w:lang w:val="en-US"/>
              </w:rPr>
            </w:pPr>
            <w:r>
              <w:rPr>
                <w:color w:val="000000"/>
                <w:szCs w:val="24"/>
                <w:lang w:val="en-US"/>
              </w:rPr>
              <w:lastRenderedPageBreak/>
              <w:t>R.N.422</w:t>
            </w:r>
          </w:p>
        </w:tc>
        <w:tc>
          <w:tcPr>
            <w:tcW w:w="1672" w:type="dxa"/>
            <w:tcBorders>
              <w:top w:val="single" w:sz="4" w:space="0" w:color="auto"/>
              <w:left w:val="single" w:sz="4" w:space="0" w:color="auto"/>
              <w:bottom w:val="single" w:sz="4" w:space="0" w:color="auto"/>
              <w:right w:val="single" w:sz="4" w:space="0" w:color="auto"/>
            </w:tcBorders>
          </w:tcPr>
          <w:p w14:paraId="37A18545" w14:textId="77777777" w:rsidR="00297ABA" w:rsidRDefault="004623C4">
            <w:pPr>
              <w:rPr>
                <w:color w:val="000000"/>
                <w:szCs w:val="24"/>
              </w:rPr>
            </w:pPr>
            <w:r>
              <w:rPr>
                <w:color w:val="000000"/>
                <w:szCs w:val="24"/>
              </w:rPr>
              <w:t xml:space="preserve">Investicijas gavusiose socialinių paslaugų įstaigose gyvenantys asmenys, pasinaudoję </w:t>
            </w:r>
            <w:r>
              <w:rPr>
                <w:szCs w:val="24"/>
              </w:rPr>
              <w:t>dienos centrų,</w:t>
            </w:r>
            <w:r>
              <w:rPr>
                <w:color w:val="000000"/>
                <w:szCs w:val="24"/>
              </w:rPr>
              <w:t xml:space="preserve"> dienos užimtumo centrų ir (ar) socialinių dirbtuvių paslaugomis</w:t>
            </w:r>
          </w:p>
          <w:p w14:paraId="4A828726" w14:textId="77777777" w:rsidR="00297ABA" w:rsidRDefault="00297ABA">
            <w:pPr>
              <w:rPr>
                <w:color w:val="000000"/>
                <w:szCs w:val="24"/>
              </w:rPr>
            </w:pPr>
          </w:p>
          <w:p w14:paraId="0C87A9E7" w14:textId="77777777" w:rsidR="00297ABA" w:rsidRDefault="00297ABA">
            <w:pPr>
              <w:rPr>
                <w:color w:val="000000"/>
                <w:szCs w:val="24"/>
              </w:rPr>
            </w:pPr>
          </w:p>
          <w:p w14:paraId="4B8DC860" w14:textId="77777777" w:rsidR="00297ABA" w:rsidRDefault="00297ABA">
            <w:pPr>
              <w:rPr>
                <w:color w:val="000000"/>
                <w:szCs w:val="24"/>
              </w:rPr>
            </w:pPr>
          </w:p>
        </w:tc>
        <w:tc>
          <w:tcPr>
            <w:tcW w:w="1278" w:type="dxa"/>
            <w:gridSpan w:val="2"/>
            <w:tcBorders>
              <w:top w:val="single" w:sz="4" w:space="0" w:color="auto"/>
              <w:left w:val="single" w:sz="4" w:space="0" w:color="auto"/>
              <w:bottom w:val="single" w:sz="4" w:space="0" w:color="auto"/>
              <w:right w:val="single" w:sz="4" w:space="0" w:color="auto"/>
            </w:tcBorders>
            <w:hideMark/>
          </w:tcPr>
          <w:p w14:paraId="194CF354" w14:textId="77777777" w:rsidR="00297ABA" w:rsidRDefault="004623C4">
            <w:pPr>
              <w:rPr>
                <w:color w:val="000000"/>
                <w:szCs w:val="24"/>
              </w:rPr>
            </w:pPr>
            <w:r>
              <w:rPr>
                <w:color w:val="000000"/>
                <w:szCs w:val="24"/>
              </w:rPr>
              <w:t>skaičius</w:t>
            </w:r>
          </w:p>
        </w:tc>
        <w:tc>
          <w:tcPr>
            <w:tcW w:w="2408" w:type="dxa"/>
            <w:tcBorders>
              <w:top w:val="single" w:sz="4" w:space="0" w:color="auto"/>
              <w:left w:val="single" w:sz="4" w:space="0" w:color="auto"/>
              <w:bottom w:val="single" w:sz="4" w:space="0" w:color="auto"/>
              <w:right w:val="single" w:sz="4" w:space="0" w:color="auto"/>
            </w:tcBorders>
          </w:tcPr>
          <w:p w14:paraId="381F98EF" w14:textId="77777777" w:rsidR="00297ABA" w:rsidRDefault="004623C4">
            <w:pPr>
              <w:rPr>
                <w:color w:val="000000"/>
                <w:szCs w:val="24"/>
              </w:rPr>
            </w:pPr>
            <w:r>
              <w:rPr>
                <w:b/>
                <w:color w:val="000000"/>
                <w:szCs w:val="24"/>
              </w:rPr>
              <w:t>Investicijas gavusios socialinių paslaugų įstaigos</w:t>
            </w:r>
            <w:r>
              <w:rPr>
                <w:color w:val="000000"/>
                <w:szCs w:val="24"/>
              </w:rPr>
              <w:t xml:space="preserve"> – investicijas gavę grupinio gyvenimo namai, savarankiško gyvenimo namai ir (ar) apsaugotas būstas.</w:t>
            </w:r>
          </w:p>
          <w:p w14:paraId="2F3AE43D" w14:textId="77777777" w:rsidR="00297ABA" w:rsidRDefault="00297ABA">
            <w:pPr>
              <w:rPr>
                <w:szCs w:val="24"/>
              </w:rPr>
            </w:pPr>
          </w:p>
          <w:p w14:paraId="0152C2B8" w14:textId="77777777" w:rsidR="00297ABA" w:rsidRDefault="004623C4">
            <w:pPr>
              <w:rPr>
                <w:color w:val="000000"/>
                <w:szCs w:val="24"/>
              </w:rPr>
            </w:pPr>
            <w:r>
              <w:rPr>
                <w:b/>
                <w:szCs w:val="24"/>
              </w:rPr>
              <w:t>Dienos centrų,</w:t>
            </w:r>
            <w:r>
              <w:rPr>
                <w:b/>
                <w:color w:val="000000"/>
                <w:szCs w:val="24"/>
              </w:rPr>
              <w:t xml:space="preserve"> dienos užimtumo centrų ir (ar) socialinių dirbtuvių paslaugos</w:t>
            </w:r>
            <w:r>
              <w:rPr>
                <w:color w:val="000000"/>
                <w:szCs w:val="24"/>
              </w:rPr>
              <w:t xml:space="preserve"> – paslaugos, teikiamos </w:t>
            </w:r>
            <w:r>
              <w:rPr>
                <w:szCs w:val="24"/>
              </w:rPr>
              <w:t>dienos centruose, dienos užimtumo</w:t>
            </w:r>
            <w:r>
              <w:rPr>
                <w:color w:val="000000"/>
                <w:szCs w:val="24"/>
              </w:rPr>
              <w:t xml:space="preserve"> centruose ir (arba) socialinėse dirbtuvėse.</w:t>
            </w:r>
          </w:p>
          <w:p w14:paraId="5F04B60E" w14:textId="77777777" w:rsidR="00297ABA" w:rsidRDefault="00297ABA">
            <w:pPr>
              <w:rPr>
                <w:color w:val="000000"/>
                <w:szCs w:val="24"/>
              </w:rPr>
            </w:pPr>
          </w:p>
          <w:p w14:paraId="52C90D2E" w14:textId="77777777" w:rsidR="00297ABA" w:rsidRDefault="004623C4">
            <w:pPr>
              <w:rPr>
                <w:szCs w:val="24"/>
              </w:rPr>
            </w:pPr>
            <w:r>
              <w:rPr>
                <w:b/>
                <w:color w:val="000000"/>
                <w:szCs w:val="24"/>
              </w:rPr>
              <w:t>Grupinio gyvenimo namai</w:t>
            </w:r>
            <w:r>
              <w:rPr>
                <w:color w:val="000000"/>
                <w:szCs w:val="24"/>
              </w:rPr>
              <w:t xml:space="preserve"> –</w:t>
            </w:r>
            <w:r>
              <w:rPr>
                <w:szCs w:val="24"/>
              </w:rPr>
              <w:t xml:space="preserve">  namų aplinkos sąlygų sukūrimas ir kompleksinės pagalbos suteikimas asmenims namuose, kuriuose gyvena iki 10 nesavarankiškų ar iš dalies savarankiškų asmenų su negalia, </w:t>
            </w:r>
            <w:r>
              <w:rPr>
                <w:szCs w:val="24"/>
              </w:rPr>
              <w:lastRenderedPageBreak/>
              <w:t xml:space="preserve">kuriems reikalinga nuolatinė globa. </w:t>
            </w:r>
          </w:p>
          <w:p w14:paraId="060B77B4" w14:textId="77777777" w:rsidR="00297ABA" w:rsidRDefault="004623C4">
            <w:pPr>
              <w:rPr>
                <w:szCs w:val="24"/>
              </w:rPr>
            </w:pPr>
            <w:r>
              <w:rPr>
                <w:szCs w:val="24"/>
              </w:rPr>
              <w:t>Grupinio gyvenimo namų gyventojams socialinės, sveikatos priežiūros, užimtumo, švietimo, kultūros ir kitos paslaugos organizuojamos ir teikiamos bendruomenėje.</w:t>
            </w:r>
          </w:p>
          <w:p w14:paraId="00FBEDA4" w14:textId="77777777" w:rsidR="00297ABA" w:rsidRDefault="00297ABA">
            <w:pPr>
              <w:rPr>
                <w:color w:val="000000"/>
                <w:szCs w:val="24"/>
                <w:u w:val="single"/>
              </w:rPr>
            </w:pPr>
          </w:p>
          <w:p w14:paraId="5BD8575C" w14:textId="77777777" w:rsidR="00297ABA" w:rsidRDefault="004623C4">
            <w:pPr>
              <w:rPr>
                <w:szCs w:val="24"/>
              </w:rPr>
            </w:pPr>
            <w:r>
              <w:rPr>
                <w:b/>
                <w:color w:val="000000"/>
                <w:szCs w:val="24"/>
              </w:rPr>
              <w:t>Savarankiško gyvenimo namai</w:t>
            </w:r>
            <w:r>
              <w:rPr>
                <w:color w:val="000000"/>
                <w:szCs w:val="24"/>
              </w:rPr>
              <w:t xml:space="preserve"> – </w:t>
            </w:r>
            <w:r>
              <w:rPr>
                <w:szCs w:val="24"/>
              </w:rPr>
              <w:t xml:space="preserve">namų aplinkos sąlygų sukūrimas ir reikalingų paslaugų suteikimas asmenims (šeimoms), kuriems nereikia nuolatinės, intensyvios priežiūros, sudarant jiems sąlygas savarankiškai tvarkytis savo asmeninį (šeimos) gyvenimą. Tai yra socialinės priežiūros paslauga teikiama asmeniui suteiktoje gyvenamojoje vietoje ne daugiau kaip 10  iš dalies savarankiškų </w:t>
            </w:r>
            <w:r>
              <w:rPr>
                <w:szCs w:val="24"/>
              </w:rPr>
              <w:lastRenderedPageBreak/>
              <w:t>suaugusių asmenų su negalia. Savarankiško gyvenimo namuose asmenys patys tvarkosi savo buitį, iš dalies padedant socialiniam darbuotojui.</w:t>
            </w:r>
          </w:p>
          <w:p w14:paraId="159C59C3" w14:textId="77777777" w:rsidR="00297ABA" w:rsidRDefault="00297ABA">
            <w:pPr>
              <w:rPr>
                <w:color w:val="000000"/>
                <w:szCs w:val="24"/>
                <w:u w:val="single"/>
              </w:rPr>
            </w:pPr>
          </w:p>
          <w:p w14:paraId="2A2C5E04" w14:textId="77777777" w:rsidR="00297ABA" w:rsidRDefault="004623C4">
            <w:pPr>
              <w:rPr>
                <w:szCs w:val="24"/>
              </w:rPr>
            </w:pPr>
            <w:r>
              <w:rPr>
                <w:b/>
                <w:color w:val="000000"/>
                <w:szCs w:val="24"/>
              </w:rPr>
              <w:t>Apsaugotas būstas</w:t>
            </w:r>
            <w:r>
              <w:rPr>
                <w:color w:val="000000"/>
                <w:szCs w:val="24"/>
              </w:rPr>
              <w:t xml:space="preserve"> -</w:t>
            </w:r>
            <w:r>
              <w:rPr>
                <w:szCs w:val="24"/>
              </w:rPr>
              <w:t xml:space="preserve"> asmens apgyvendinimas ir pagalbos suteikimas namų aplinkoje bei reikalingų paslaugų organizavimas bendruomenėje, siekiant kompensuoti, atkurti, ugdyti, palaikyti ir plėtoti asmens socialinius ir savarankiško gyvenimo įgūdžius. Tai yra socialinės priežiūros paslauga teikiama asmeniui suteiktoje gyvenamojoje vietoje, kurioje apgyvendinti gali būti ne daugiau kaip 4 iš dalies </w:t>
            </w:r>
            <w:r>
              <w:rPr>
                <w:szCs w:val="24"/>
              </w:rPr>
              <w:lastRenderedPageBreak/>
              <w:t>savarankiški suaugę asmenys su negalia</w:t>
            </w:r>
          </w:p>
          <w:p w14:paraId="031F8092" w14:textId="77777777" w:rsidR="00297ABA" w:rsidRDefault="00297ABA">
            <w:pPr>
              <w:rPr>
                <w:szCs w:val="24"/>
              </w:rPr>
            </w:pPr>
          </w:p>
          <w:p w14:paraId="6A940E98" w14:textId="77777777" w:rsidR="00297ABA" w:rsidRDefault="004623C4">
            <w:pPr>
              <w:rPr>
                <w:szCs w:val="24"/>
              </w:rPr>
            </w:pPr>
            <w:r>
              <w:rPr>
                <w:b/>
                <w:color w:val="000000"/>
                <w:szCs w:val="24"/>
              </w:rPr>
              <w:t>Dienos centras</w:t>
            </w:r>
            <w:r>
              <w:rPr>
                <w:color w:val="000000"/>
                <w:szCs w:val="24"/>
              </w:rPr>
              <w:t xml:space="preserve"> –</w:t>
            </w:r>
            <w:r>
              <w:rPr>
                <w:szCs w:val="24"/>
              </w:rPr>
              <w:t xml:space="preserve"> dienos ir trumpalaikės socialinės globos ir kitų socialinių paslaugų asmenims su proto ar psichine negalia teikimas bendruomenėje, kurių metu sukuriamos sąlygos lankytojų galių ir gebėjimų realizavimui.</w:t>
            </w:r>
          </w:p>
          <w:p w14:paraId="4D00C7D8" w14:textId="77777777" w:rsidR="00297ABA" w:rsidRDefault="00297ABA">
            <w:pPr>
              <w:rPr>
                <w:color w:val="FF0000"/>
                <w:szCs w:val="24"/>
              </w:rPr>
            </w:pPr>
          </w:p>
          <w:p w14:paraId="31FF8628" w14:textId="77777777" w:rsidR="00297ABA" w:rsidRDefault="004623C4">
            <w:pPr>
              <w:rPr>
                <w:szCs w:val="24"/>
              </w:rPr>
            </w:pPr>
            <w:r>
              <w:rPr>
                <w:b/>
                <w:szCs w:val="24"/>
              </w:rPr>
              <w:t>Dienos užimtumo centras</w:t>
            </w:r>
            <w:r>
              <w:rPr>
                <w:szCs w:val="24"/>
              </w:rPr>
              <w:t xml:space="preserve"> – socialinės priežiūros paslaugų asmenims su proto ar psichine negalia teikimas bendruomenėje, siekiant ugdyti jų savarankiškumą, gerinti gyvenimo kokybę ir įgalinti visaverčiam socialiniam gyvenimui bendruomenėje.</w:t>
            </w:r>
          </w:p>
          <w:p w14:paraId="32CA7A75" w14:textId="77777777" w:rsidR="00297ABA" w:rsidRDefault="004623C4">
            <w:pPr>
              <w:rPr>
                <w:color w:val="000000"/>
                <w:szCs w:val="24"/>
                <w:u w:val="single"/>
              </w:rPr>
            </w:pPr>
            <w:r>
              <w:rPr>
                <w:b/>
                <w:szCs w:val="24"/>
              </w:rPr>
              <w:lastRenderedPageBreak/>
              <w:t>Socialinės dirbtuvės</w:t>
            </w:r>
            <w:r>
              <w:rPr>
                <w:szCs w:val="24"/>
              </w:rPr>
              <w:t xml:space="preserve"> </w:t>
            </w:r>
            <w:r>
              <w:rPr>
                <w:szCs w:val="24"/>
              </w:rPr>
              <w:sym w:font="Symbol" w:char="F02D"/>
            </w:r>
            <w:r>
              <w:rPr>
                <w:szCs w:val="24"/>
              </w:rPr>
              <w:t xml:space="preserve"> ne pelno siekiantis organizacinis vienetas, kuriame vykdoma asmenų su proto ar psichine negalia darbinio užimtumo veikla, nesusijusi su darbo santykiais, siekiant pagaminti rinkoje paklausius produktus ir (ar) teikti paslaugas.</w:t>
            </w:r>
          </w:p>
        </w:tc>
        <w:tc>
          <w:tcPr>
            <w:tcW w:w="2013" w:type="dxa"/>
            <w:tcBorders>
              <w:top w:val="single" w:sz="4" w:space="0" w:color="auto"/>
              <w:left w:val="single" w:sz="4" w:space="0" w:color="auto"/>
              <w:bottom w:val="single" w:sz="4" w:space="0" w:color="auto"/>
              <w:right w:val="single" w:sz="4" w:space="0" w:color="auto"/>
            </w:tcBorders>
            <w:hideMark/>
          </w:tcPr>
          <w:p w14:paraId="1CC8B0C0" w14:textId="77777777" w:rsidR="00297ABA" w:rsidRDefault="004623C4">
            <w:pPr>
              <w:jc w:val="center"/>
              <w:rPr>
                <w:szCs w:val="24"/>
              </w:rPr>
            </w:pPr>
            <w:r>
              <w:rPr>
                <w:szCs w:val="24"/>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5A316BD9" w14:textId="77777777" w:rsidR="00297ABA" w:rsidRDefault="004623C4">
            <w:pPr>
              <w:rPr>
                <w:color w:val="000000"/>
                <w:szCs w:val="24"/>
              </w:rPr>
            </w:pPr>
            <w:r>
              <w:rPr>
                <w:color w:val="000000"/>
                <w:szCs w:val="24"/>
              </w:rPr>
              <w:t>Skaičiuojamas sumuojant unikalius investicijas gavusiose socialinių paslaugų įstaigose gyvenančius asmenis, kurie per vienerių metų laikotarpį po projekto įgyvendinimo pabaigos  pasinaudojo dienos centrų, dienos užimtumo centrų ir (ar) socialinių dirbtuvių paslaugomis</w:t>
            </w:r>
            <w:r>
              <w:rPr>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5034337" w14:textId="77777777" w:rsidR="00297ABA" w:rsidRDefault="004623C4">
            <w:pPr>
              <w:rPr>
                <w:szCs w:val="24"/>
              </w:rPr>
            </w:pPr>
            <w:r>
              <w:rPr>
                <w:b/>
                <w:szCs w:val="24"/>
              </w:rPr>
              <w:t>Pirminiai šaltiniai:</w:t>
            </w:r>
            <w:r>
              <w:rPr>
                <w:szCs w:val="24"/>
              </w:rPr>
              <w:t xml:space="preserve"> </w:t>
            </w:r>
            <w:r>
              <w:rPr>
                <w:color w:val="000000"/>
                <w:szCs w:val="24"/>
              </w:rPr>
              <w:t xml:space="preserve"> investicijas gavusios socialinių paslaugų įstaigos sudarytas jos </w:t>
            </w:r>
            <w:r>
              <w:rPr>
                <w:szCs w:val="24"/>
              </w:rPr>
              <w:t>gyventojų, per vienerių metų laikotarpį po projekto įgyvendinimo pabaigos  pasinaudojusių dienos centrų, dienos užimtumo centrų ir (ar) socialinių dirbtuvių paslaugomis, sąrašas („MS Excel“ arba „Word“ formatu)</w:t>
            </w:r>
          </w:p>
          <w:p w14:paraId="59367796" w14:textId="77777777" w:rsidR="00297ABA" w:rsidRDefault="00297ABA">
            <w:pPr>
              <w:rPr>
                <w:szCs w:val="24"/>
              </w:rPr>
            </w:pPr>
          </w:p>
          <w:p w14:paraId="199690D5" w14:textId="77777777" w:rsidR="00297ABA" w:rsidRDefault="004623C4">
            <w:pPr>
              <w:rPr>
                <w:szCs w:val="24"/>
              </w:rPr>
            </w:pPr>
            <w:r>
              <w:rPr>
                <w:szCs w:val="24"/>
              </w:rPr>
              <w:t xml:space="preserve">Investicijas gavusių dienos centrų, dienos užimtumo centrų ir (ar) </w:t>
            </w:r>
            <w:r>
              <w:rPr>
                <w:szCs w:val="24"/>
              </w:rPr>
              <w:lastRenderedPageBreak/>
              <w:t>socialinių dirbtuvių sudaryti per vienerių metų laikotarpį po projekto įgyvendinimo pabaigos jų teikiamomis paslaugomis pasinaudoju-</w:t>
            </w:r>
            <w:proofErr w:type="spellStart"/>
            <w:r>
              <w:rPr>
                <w:szCs w:val="24"/>
              </w:rPr>
              <w:t>sių</w:t>
            </w:r>
            <w:proofErr w:type="spellEnd"/>
            <w:r>
              <w:rPr>
                <w:szCs w:val="24"/>
              </w:rPr>
              <w:t xml:space="preserve"> asmenų (investicijas gavusių socialinių paslaugų įstaigų gyventojų) sąrašai („MS Excel“ arba „Word“ formatu)</w:t>
            </w:r>
          </w:p>
          <w:p w14:paraId="403EFEF7" w14:textId="77777777" w:rsidR="00297ABA" w:rsidRDefault="00297ABA">
            <w:pPr>
              <w:rPr>
                <w:szCs w:val="24"/>
              </w:rPr>
            </w:pPr>
          </w:p>
          <w:p w14:paraId="4BC81D6D" w14:textId="77777777" w:rsidR="00297ABA" w:rsidRDefault="004623C4">
            <w:pPr>
              <w:rPr>
                <w:szCs w:val="24"/>
              </w:rPr>
            </w:pPr>
            <w:r>
              <w:rPr>
                <w:b/>
                <w:szCs w:val="24"/>
              </w:rPr>
              <w:t>Antriniai šaltiniai</w:t>
            </w:r>
            <w:r>
              <w:rPr>
                <w:szCs w:val="24"/>
              </w:rPr>
              <w:t>: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571DB451" w14:textId="77777777" w:rsidR="00297ABA" w:rsidRDefault="004623C4">
            <w:pPr>
              <w:rPr>
                <w:szCs w:val="24"/>
              </w:rPr>
            </w:pPr>
            <w:r>
              <w:rPr>
                <w:szCs w:val="24"/>
              </w:rPr>
              <w:lastRenderedPageBreak/>
              <w:t>Stebėsenos rodiklis laikomas pasiektu, kai per vienerių metų laikotarpį po projekto įgyvendinimo pabaigos dienos centrų, dienos užimtumo centrų ir (ar) socialinių dirbtuvių paslaugomis bus pasinaudojęs nustatytas asmenų skaičius</w:t>
            </w:r>
          </w:p>
        </w:tc>
        <w:tc>
          <w:tcPr>
            <w:tcW w:w="1559" w:type="dxa"/>
            <w:tcBorders>
              <w:top w:val="single" w:sz="4" w:space="0" w:color="auto"/>
              <w:left w:val="single" w:sz="4" w:space="0" w:color="auto"/>
              <w:bottom w:val="single" w:sz="4" w:space="0" w:color="auto"/>
              <w:right w:val="single" w:sz="4" w:space="0" w:color="auto"/>
            </w:tcBorders>
            <w:hideMark/>
          </w:tcPr>
          <w:p w14:paraId="299B5979" w14:textId="77777777" w:rsidR="00297ABA" w:rsidRDefault="004623C4">
            <w:pPr>
              <w:rPr>
                <w:szCs w:val="24"/>
              </w:rPr>
            </w:pPr>
            <w:r>
              <w:rPr>
                <w:szCs w:val="24"/>
              </w:rPr>
              <w:t>Už stebėsenos rodiklio pasiekimą ir duomenų apie pasiektą stebėsenos rodiklio reikšmę teikimą antriniuose šaltiniuose yra atsakingas projekto vykdytojas</w:t>
            </w:r>
          </w:p>
        </w:tc>
      </w:tr>
      <w:tr w:rsidR="00297ABA" w14:paraId="56377F43"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50C41AA3" w14:textId="77777777" w:rsidR="00297ABA" w:rsidRDefault="004623C4">
            <w:pPr>
              <w:rPr>
                <w:color w:val="000000"/>
                <w:szCs w:val="24"/>
                <w:lang w:val="en-US"/>
              </w:rPr>
            </w:pPr>
            <w:r>
              <w:rPr>
                <w:color w:val="000000"/>
                <w:szCs w:val="24"/>
                <w:lang w:eastAsia="lt-LT"/>
              </w:rPr>
              <w:lastRenderedPageBreak/>
              <w:t>R.N.423</w:t>
            </w:r>
          </w:p>
        </w:tc>
        <w:tc>
          <w:tcPr>
            <w:tcW w:w="1672" w:type="dxa"/>
            <w:tcBorders>
              <w:top w:val="single" w:sz="4" w:space="0" w:color="auto"/>
              <w:left w:val="single" w:sz="4" w:space="0" w:color="auto"/>
              <w:bottom w:val="single" w:sz="4" w:space="0" w:color="auto"/>
              <w:right w:val="single" w:sz="4" w:space="0" w:color="auto"/>
            </w:tcBorders>
            <w:hideMark/>
          </w:tcPr>
          <w:p w14:paraId="0E3EACD8" w14:textId="77777777" w:rsidR="00297ABA" w:rsidRDefault="004623C4">
            <w:pPr>
              <w:rPr>
                <w:color w:val="000000"/>
                <w:szCs w:val="24"/>
              </w:rPr>
            </w:pPr>
            <w:r>
              <w:rPr>
                <w:szCs w:val="24"/>
                <w:lang w:eastAsia="lt-LT"/>
              </w:rPr>
              <w:t xml:space="preserve">„Vaikai su negalia, </w:t>
            </w:r>
            <w:r>
              <w:rPr>
                <w:color w:val="000000"/>
                <w:szCs w:val="24"/>
                <w:lang w:eastAsia="lt-LT"/>
              </w:rPr>
              <w:t xml:space="preserve">gavę tiesioginės naudos iš investicijų į paslaugų centrus vaikams“ </w:t>
            </w:r>
          </w:p>
        </w:tc>
        <w:tc>
          <w:tcPr>
            <w:tcW w:w="1278" w:type="dxa"/>
            <w:gridSpan w:val="2"/>
            <w:tcBorders>
              <w:top w:val="single" w:sz="4" w:space="0" w:color="auto"/>
              <w:left w:val="single" w:sz="4" w:space="0" w:color="auto"/>
              <w:bottom w:val="single" w:sz="4" w:space="0" w:color="auto"/>
              <w:right w:val="single" w:sz="4" w:space="0" w:color="auto"/>
            </w:tcBorders>
            <w:hideMark/>
          </w:tcPr>
          <w:p w14:paraId="157994D7" w14:textId="77777777" w:rsidR="00297ABA" w:rsidRDefault="004623C4">
            <w:pPr>
              <w:rPr>
                <w:color w:val="000000"/>
                <w:szCs w:val="24"/>
              </w:rPr>
            </w:pPr>
            <w:r>
              <w:rPr>
                <w:color w:val="000000"/>
                <w:szCs w:val="24"/>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744FC2AF" w14:textId="77777777" w:rsidR="00297ABA" w:rsidRDefault="004623C4">
            <w:pPr>
              <w:rPr>
                <w:color w:val="000000"/>
                <w:szCs w:val="24"/>
                <w:lang w:eastAsia="lt-LT"/>
              </w:rPr>
            </w:pPr>
            <w:r>
              <w:rPr>
                <w:b/>
                <w:color w:val="000000"/>
                <w:szCs w:val="24"/>
                <w:lang w:eastAsia="lt-LT"/>
              </w:rPr>
              <w:t>Vaikai su negalia</w:t>
            </w:r>
            <w:r>
              <w:rPr>
                <w:color w:val="000000"/>
                <w:szCs w:val="24"/>
                <w:lang w:eastAsia="lt-LT"/>
              </w:rPr>
              <w:t xml:space="preserve"> – </w:t>
            </w:r>
            <w:r>
              <w:rPr>
                <w:szCs w:val="24"/>
                <w:lang w:eastAsia="lt-LT"/>
              </w:rPr>
              <w:t>vaikai, kuriems yra nustatytas neįgalumo lygis, ir vaikai, kurie dėl savo sveikatos būklės ar raidos sutrikimų turi specialiųjų poreikių.</w:t>
            </w:r>
          </w:p>
          <w:p w14:paraId="32ECB7D3" w14:textId="77777777" w:rsidR="00297ABA" w:rsidRDefault="00297ABA">
            <w:pPr>
              <w:tabs>
                <w:tab w:val="left" w:pos="709"/>
              </w:tabs>
              <w:rPr>
                <w:color w:val="000000"/>
                <w:szCs w:val="24"/>
                <w:lang w:eastAsia="lt-LT"/>
              </w:rPr>
            </w:pPr>
          </w:p>
          <w:p w14:paraId="3E54E40E" w14:textId="77777777" w:rsidR="00297ABA" w:rsidRDefault="004623C4">
            <w:pPr>
              <w:tabs>
                <w:tab w:val="left" w:pos="709"/>
              </w:tabs>
              <w:rPr>
                <w:color w:val="000000"/>
                <w:szCs w:val="24"/>
              </w:rPr>
            </w:pPr>
            <w:r>
              <w:rPr>
                <w:b/>
                <w:color w:val="000000"/>
                <w:szCs w:val="24"/>
                <w:lang w:eastAsia="lt-LT"/>
              </w:rPr>
              <w:t>Paslaugų centrai vaikams</w:t>
            </w:r>
            <w:r>
              <w:rPr>
                <w:color w:val="000000"/>
                <w:szCs w:val="24"/>
                <w:lang w:eastAsia="lt-LT"/>
              </w:rPr>
              <w:t xml:space="preserve"> – nauji arba plėtojami esami paslaugų centrai,  kuriuose kompleksiškai pagal poreikį teikiamos paslaugos vaikams su negalia ir jų šeimos nariams (šaltinis: </w:t>
            </w:r>
            <w:r>
              <w:rPr>
                <w:color w:val="000000"/>
                <w:szCs w:val="24"/>
                <w:lang w:eastAsia="lt-LT"/>
              </w:rPr>
              <w:lastRenderedPageBreak/>
              <w:t>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Nr. A1-773)</w:t>
            </w:r>
          </w:p>
        </w:tc>
        <w:tc>
          <w:tcPr>
            <w:tcW w:w="2013" w:type="dxa"/>
            <w:tcBorders>
              <w:top w:val="single" w:sz="4" w:space="0" w:color="auto"/>
              <w:left w:val="single" w:sz="4" w:space="0" w:color="auto"/>
              <w:bottom w:val="single" w:sz="4" w:space="0" w:color="auto"/>
              <w:right w:val="single" w:sz="4" w:space="0" w:color="auto"/>
            </w:tcBorders>
            <w:hideMark/>
          </w:tcPr>
          <w:p w14:paraId="59BDD516" w14:textId="77777777" w:rsidR="00297ABA" w:rsidRDefault="004623C4">
            <w:pPr>
              <w:jc w:val="center"/>
              <w:rPr>
                <w:szCs w:val="24"/>
              </w:rPr>
            </w:pPr>
            <w:r>
              <w:rPr>
                <w:szCs w:val="24"/>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62A48B53" w14:textId="77777777" w:rsidR="00297ABA" w:rsidRDefault="004623C4">
            <w:pPr>
              <w:rPr>
                <w:color w:val="000000"/>
                <w:szCs w:val="24"/>
              </w:rPr>
            </w:pPr>
            <w:r>
              <w:rPr>
                <w:color w:val="000000"/>
                <w:szCs w:val="24"/>
                <w:lang w:eastAsia="lt-LT"/>
              </w:rPr>
              <w:t>Skaičiuojamas sumuojant unikalius tikslinės grupės (vaikai su negalia) asmenis, kurie per vienų metų laikotarpį po projekto įgyvendinimo pabaigos  pasinaudojo investicijas gavusių paslaugų centrų</w:t>
            </w:r>
            <w:r>
              <w:rPr>
                <w:szCs w:val="24"/>
                <w:lang w:eastAsia="lt-LT"/>
              </w:rPr>
              <w:t xml:space="preserve"> </w:t>
            </w:r>
            <w:r>
              <w:rPr>
                <w:color w:val="000000"/>
                <w:szCs w:val="24"/>
                <w:lang w:eastAsia="lt-LT"/>
              </w:rPr>
              <w:t xml:space="preserve">vaikams </w:t>
            </w:r>
            <w:r>
              <w:rPr>
                <w:szCs w:val="24"/>
                <w:lang w:eastAsia="lt-LT"/>
              </w:rPr>
              <w:t>paslaugomis</w:t>
            </w:r>
          </w:p>
        </w:tc>
        <w:tc>
          <w:tcPr>
            <w:tcW w:w="1701" w:type="dxa"/>
            <w:tcBorders>
              <w:top w:val="single" w:sz="4" w:space="0" w:color="auto"/>
              <w:left w:val="single" w:sz="4" w:space="0" w:color="auto"/>
              <w:bottom w:val="single" w:sz="4" w:space="0" w:color="auto"/>
              <w:right w:val="single" w:sz="4" w:space="0" w:color="auto"/>
            </w:tcBorders>
          </w:tcPr>
          <w:p w14:paraId="5D81E34A" w14:textId="77777777" w:rsidR="00297ABA" w:rsidRDefault="004623C4">
            <w:pPr>
              <w:rPr>
                <w:b/>
                <w:szCs w:val="24"/>
                <w:lang w:eastAsia="lt-LT"/>
              </w:rPr>
            </w:pPr>
            <w:r>
              <w:rPr>
                <w:b/>
                <w:szCs w:val="24"/>
                <w:lang w:eastAsia="lt-LT"/>
              </w:rPr>
              <w:t xml:space="preserve">Pirminiai šaltiniai: </w:t>
            </w:r>
          </w:p>
          <w:p w14:paraId="5AF97C8D" w14:textId="77777777" w:rsidR="00297ABA" w:rsidRDefault="004623C4">
            <w:pPr>
              <w:rPr>
                <w:szCs w:val="24"/>
                <w:lang w:eastAsia="lt-LT"/>
              </w:rPr>
            </w:pPr>
            <w:r>
              <w:rPr>
                <w:szCs w:val="24"/>
                <w:lang w:eastAsia="lt-LT"/>
              </w:rPr>
              <w:t>per vienus metus po projekto įgyvendinimo pabaigos paslaugų centrų vaikams  paslaugas gavusių vaikų su negalia sąrašas („MS Excel“ arba „Word“ formatu).</w:t>
            </w:r>
          </w:p>
          <w:p w14:paraId="302C11ED" w14:textId="77777777" w:rsidR="00297ABA" w:rsidRDefault="00297ABA">
            <w:pPr>
              <w:rPr>
                <w:szCs w:val="24"/>
                <w:lang w:eastAsia="lt-LT"/>
              </w:rPr>
            </w:pPr>
          </w:p>
          <w:p w14:paraId="25B88FBC" w14:textId="77777777" w:rsidR="00297ABA" w:rsidRDefault="004623C4">
            <w:pPr>
              <w:rPr>
                <w:szCs w:val="24"/>
                <w:u w:val="single"/>
              </w:rPr>
            </w:pPr>
            <w:r>
              <w:rPr>
                <w:b/>
                <w:szCs w:val="24"/>
                <w:lang w:eastAsia="lt-LT"/>
              </w:rPr>
              <w:t>Antriniai šaltiniai</w:t>
            </w:r>
            <w:r>
              <w:rPr>
                <w:szCs w:val="24"/>
                <w:lang w:eastAsia="lt-LT"/>
              </w:rPr>
              <w:t xml:space="preserve">: </w:t>
            </w:r>
            <w:r>
              <w:rPr>
                <w:szCs w:val="24"/>
                <w:lang w:eastAsia="lt-LT"/>
              </w:rPr>
              <w:lastRenderedPageBreak/>
              <w:t>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346EE295" w14:textId="77777777" w:rsidR="00297ABA" w:rsidRDefault="004623C4">
            <w:pPr>
              <w:rPr>
                <w:szCs w:val="24"/>
              </w:rPr>
            </w:pPr>
            <w:r>
              <w:rPr>
                <w:szCs w:val="24"/>
                <w:lang w:eastAsia="lt-LT"/>
              </w:rPr>
              <w:lastRenderedPageBreak/>
              <w:t xml:space="preserve">Stebėsenos rodiklis laikomas pasiektu, kai per vienus metus po projekto įgyvendinimo pabaigos finansavimą gavusiame paslaugų centre vaikams paslaugas gavo numatytas tikslinės grupės (vaikai su negalia) </w:t>
            </w:r>
            <w:r>
              <w:rPr>
                <w:szCs w:val="24"/>
                <w:lang w:eastAsia="lt-LT"/>
              </w:rPr>
              <w:lastRenderedPageBreak/>
              <w:t xml:space="preserve">asmenų skaičius </w:t>
            </w:r>
          </w:p>
        </w:tc>
        <w:tc>
          <w:tcPr>
            <w:tcW w:w="1559" w:type="dxa"/>
            <w:tcBorders>
              <w:top w:val="single" w:sz="4" w:space="0" w:color="auto"/>
              <w:left w:val="single" w:sz="4" w:space="0" w:color="auto"/>
              <w:bottom w:val="single" w:sz="4" w:space="0" w:color="auto"/>
              <w:right w:val="single" w:sz="4" w:space="0" w:color="auto"/>
            </w:tcBorders>
            <w:hideMark/>
          </w:tcPr>
          <w:p w14:paraId="1CF74C51" w14:textId="77777777" w:rsidR="00297ABA" w:rsidRDefault="004623C4">
            <w:pPr>
              <w:rPr>
                <w:szCs w:val="24"/>
              </w:rPr>
            </w:pPr>
            <w:r>
              <w:rPr>
                <w:szCs w:val="24"/>
                <w:lang w:eastAsia="lt-LT"/>
              </w:rPr>
              <w:lastRenderedPageBreak/>
              <w:t>Už stebėsenos rodiklio pasiekimą ir duomenų apie pasiektą stebėsenos rodiklio reikšmę teikimą antriniuose šaltiniuose yra atsakingas projekto vykdytojas</w:t>
            </w:r>
          </w:p>
        </w:tc>
      </w:tr>
      <w:tr w:rsidR="00297ABA" w14:paraId="7CA771A1"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2A1A2441" w14:textId="77777777" w:rsidR="00297ABA" w:rsidRDefault="004623C4">
            <w:pPr>
              <w:rPr>
                <w:color w:val="000000"/>
                <w:szCs w:val="24"/>
                <w:lang w:val="en-US"/>
              </w:rPr>
            </w:pPr>
            <w:r>
              <w:rPr>
                <w:color w:val="000000"/>
                <w:szCs w:val="24"/>
                <w:lang w:eastAsia="lt-LT"/>
              </w:rPr>
              <w:t>R.N.424</w:t>
            </w:r>
          </w:p>
        </w:tc>
        <w:tc>
          <w:tcPr>
            <w:tcW w:w="1672" w:type="dxa"/>
            <w:tcBorders>
              <w:top w:val="single" w:sz="4" w:space="0" w:color="auto"/>
              <w:left w:val="single" w:sz="4" w:space="0" w:color="auto"/>
              <w:bottom w:val="single" w:sz="4" w:space="0" w:color="auto"/>
              <w:right w:val="single" w:sz="4" w:space="0" w:color="auto"/>
            </w:tcBorders>
            <w:hideMark/>
          </w:tcPr>
          <w:p w14:paraId="47ED8F34" w14:textId="77777777" w:rsidR="00297ABA" w:rsidRDefault="004623C4">
            <w:pPr>
              <w:rPr>
                <w:color w:val="000000"/>
                <w:szCs w:val="24"/>
              </w:rPr>
            </w:pPr>
            <w:r>
              <w:rPr>
                <w:szCs w:val="24"/>
                <w:lang w:eastAsia="lt-LT"/>
              </w:rPr>
              <w:t xml:space="preserve">„Vaikai su negalia, gavę tiesioginės naudos iš investicijų į paslaugų centrus vaikams, iš jų: vaikai, </w:t>
            </w:r>
            <w:r>
              <w:rPr>
                <w:color w:val="000000"/>
                <w:szCs w:val="24"/>
              </w:rPr>
              <w:t xml:space="preserve"> sergantys  psichikos ligomis ir (arba) turintys psichikos sutrikimų, ir (arba) vaikai, </w:t>
            </w:r>
            <w:r>
              <w:rPr>
                <w:color w:val="000000"/>
                <w:szCs w:val="24"/>
              </w:rPr>
              <w:lastRenderedPageBreak/>
              <w:t>turintys elgesio, emocijų ir (arba) raidos sutrikimų</w:t>
            </w:r>
            <w:r>
              <w:rPr>
                <w:szCs w:val="24"/>
                <w:lang w:eastAsia="lt-LT"/>
              </w:rPr>
              <w:t>“</w:t>
            </w:r>
          </w:p>
        </w:tc>
        <w:tc>
          <w:tcPr>
            <w:tcW w:w="1278" w:type="dxa"/>
            <w:gridSpan w:val="2"/>
            <w:tcBorders>
              <w:top w:val="single" w:sz="4" w:space="0" w:color="auto"/>
              <w:left w:val="single" w:sz="4" w:space="0" w:color="auto"/>
              <w:bottom w:val="single" w:sz="4" w:space="0" w:color="auto"/>
              <w:right w:val="single" w:sz="4" w:space="0" w:color="auto"/>
            </w:tcBorders>
            <w:hideMark/>
          </w:tcPr>
          <w:p w14:paraId="7F9BA391" w14:textId="77777777" w:rsidR="00297ABA" w:rsidRDefault="004623C4">
            <w:pPr>
              <w:rPr>
                <w:color w:val="000000"/>
                <w:szCs w:val="24"/>
              </w:rPr>
            </w:pPr>
            <w:r>
              <w:rPr>
                <w:color w:val="000000"/>
                <w:szCs w:val="24"/>
                <w:lang w:eastAsia="lt-LT"/>
              </w:rPr>
              <w:lastRenderedPageBreak/>
              <w:t>Skaičius</w:t>
            </w:r>
          </w:p>
        </w:tc>
        <w:tc>
          <w:tcPr>
            <w:tcW w:w="2408" w:type="dxa"/>
            <w:tcBorders>
              <w:top w:val="single" w:sz="4" w:space="0" w:color="auto"/>
              <w:left w:val="single" w:sz="4" w:space="0" w:color="auto"/>
              <w:bottom w:val="single" w:sz="4" w:space="0" w:color="auto"/>
              <w:right w:val="single" w:sz="4" w:space="0" w:color="auto"/>
            </w:tcBorders>
          </w:tcPr>
          <w:p w14:paraId="10DEDE2D" w14:textId="77777777" w:rsidR="00297ABA" w:rsidRDefault="004623C4">
            <w:pPr>
              <w:rPr>
                <w:szCs w:val="24"/>
                <w:lang w:eastAsia="lt-LT"/>
              </w:rPr>
            </w:pPr>
            <w:r>
              <w:rPr>
                <w:b/>
                <w:color w:val="000000"/>
                <w:szCs w:val="24"/>
                <w:lang w:eastAsia="lt-LT"/>
              </w:rPr>
              <w:t>Vaikai su negalia</w:t>
            </w:r>
            <w:r>
              <w:rPr>
                <w:color w:val="000000"/>
                <w:szCs w:val="24"/>
                <w:lang w:eastAsia="lt-LT"/>
              </w:rPr>
              <w:t xml:space="preserve"> – </w:t>
            </w:r>
            <w:r>
              <w:rPr>
                <w:szCs w:val="24"/>
                <w:lang w:eastAsia="lt-LT"/>
              </w:rPr>
              <w:t>vaikai, kuriems yra nustatytas neįgalumo lygis, ir vaikai, kurie dėl savo sveikatos būklės ar raidos sutrikimų turi specialiųjų poreikių.</w:t>
            </w:r>
          </w:p>
          <w:p w14:paraId="50FE186C" w14:textId="77777777" w:rsidR="00297ABA" w:rsidRDefault="00297ABA">
            <w:pPr>
              <w:rPr>
                <w:color w:val="000000"/>
                <w:szCs w:val="24"/>
                <w:lang w:eastAsia="lt-LT"/>
              </w:rPr>
            </w:pPr>
          </w:p>
          <w:p w14:paraId="3EFBCA4A" w14:textId="77777777" w:rsidR="00297ABA" w:rsidRDefault="004623C4">
            <w:pPr>
              <w:rPr>
                <w:color w:val="000000"/>
                <w:szCs w:val="24"/>
              </w:rPr>
            </w:pPr>
            <w:r>
              <w:rPr>
                <w:b/>
                <w:color w:val="000000"/>
                <w:szCs w:val="24"/>
                <w:lang w:eastAsia="lt-LT"/>
              </w:rPr>
              <w:t>Paslaugų centrai vaikams</w:t>
            </w:r>
            <w:r>
              <w:rPr>
                <w:color w:val="000000"/>
                <w:szCs w:val="24"/>
                <w:lang w:eastAsia="lt-LT"/>
              </w:rPr>
              <w:t xml:space="preserve"> – nauji arba plėtojami esami paslaugų centrai,  kuriuose kompleksiškai pagal poreikį teikiamos </w:t>
            </w:r>
            <w:r>
              <w:rPr>
                <w:color w:val="000000"/>
                <w:szCs w:val="24"/>
                <w:lang w:eastAsia="lt-LT"/>
              </w:rPr>
              <w:lastRenderedPageBreak/>
              <w:t>paslaugos vaikams su negalia ir jų šeimos nariams (šaltinis: 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Nr. A1-773)</w:t>
            </w:r>
          </w:p>
        </w:tc>
        <w:tc>
          <w:tcPr>
            <w:tcW w:w="2013" w:type="dxa"/>
            <w:tcBorders>
              <w:top w:val="single" w:sz="4" w:space="0" w:color="auto"/>
              <w:left w:val="single" w:sz="4" w:space="0" w:color="auto"/>
              <w:bottom w:val="single" w:sz="4" w:space="0" w:color="auto"/>
              <w:right w:val="single" w:sz="4" w:space="0" w:color="auto"/>
            </w:tcBorders>
            <w:hideMark/>
          </w:tcPr>
          <w:p w14:paraId="5C8C57AA" w14:textId="77777777" w:rsidR="00297ABA" w:rsidRDefault="004623C4">
            <w:pPr>
              <w:jc w:val="center"/>
              <w:rPr>
                <w:szCs w:val="24"/>
              </w:rPr>
            </w:pPr>
            <w:r>
              <w:rPr>
                <w:szCs w:val="24"/>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0F0C0C59" w14:textId="77777777" w:rsidR="00297ABA" w:rsidRDefault="004623C4">
            <w:pPr>
              <w:rPr>
                <w:color w:val="000000"/>
                <w:szCs w:val="24"/>
              </w:rPr>
            </w:pPr>
            <w:r>
              <w:rPr>
                <w:color w:val="000000"/>
                <w:szCs w:val="24"/>
                <w:lang w:eastAsia="lt-LT"/>
              </w:rPr>
              <w:t>Skaičiuojamas sumuojant unikalius prioritetinės  grupės (vaikai,</w:t>
            </w:r>
            <w:r>
              <w:rPr>
                <w:color w:val="000000"/>
                <w:szCs w:val="24"/>
              </w:rPr>
              <w:t xml:space="preserve"> sergantys  psichikos ligomis ir (arba) turintys psichikos sutrikimų, ir (arba) vaikai, turintys elgesio, emocijų ir (arba) raidos </w:t>
            </w:r>
            <w:r>
              <w:rPr>
                <w:color w:val="000000"/>
                <w:szCs w:val="24"/>
              </w:rPr>
              <w:lastRenderedPageBreak/>
              <w:t>sutrikimų</w:t>
            </w:r>
            <w:r>
              <w:rPr>
                <w:color w:val="000000"/>
                <w:szCs w:val="24"/>
                <w:lang w:eastAsia="lt-LT"/>
              </w:rPr>
              <w:t>) asmenis, kurie per vienų metų laikotarpį po projekto įgyvendinimo pabaigos  pasinaudojo investicijas gavusių paslaugų centrų vaikams paslaugomis</w:t>
            </w:r>
          </w:p>
        </w:tc>
        <w:tc>
          <w:tcPr>
            <w:tcW w:w="1701" w:type="dxa"/>
            <w:tcBorders>
              <w:top w:val="single" w:sz="4" w:space="0" w:color="auto"/>
              <w:left w:val="single" w:sz="4" w:space="0" w:color="auto"/>
              <w:bottom w:val="single" w:sz="4" w:space="0" w:color="auto"/>
              <w:right w:val="single" w:sz="4" w:space="0" w:color="auto"/>
            </w:tcBorders>
          </w:tcPr>
          <w:p w14:paraId="5C4261E9" w14:textId="77777777" w:rsidR="00297ABA" w:rsidRDefault="004623C4">
            <w:pPr>
              <w:rPr>
                <w:szCs w:val="24"/>
                <w:lang w:eastAsia="lt-LT"/>
              </w:rPr>
            </w:pPr>
            <w:r>
              <w:rPr>
                <w:b/>
                <w:szCs w:val="24"/>
                <w:lang w:eastAsia="lt-LT"/>
              </w:rPr>
              <w:lastRenderedPageBreak/>
              <w:t>Pirminiai šaltiniai</w:t>
            </w:r>
            <w:r>
              <w:rPr>
                <w:szCs w:val="24"/>
                <w:lang w:eastAsia="lt-LT"/>
              </w:rPr>
              <w:t xml:space="preserve">: </w:t>
            </w:r>
          </w:p>
          <w:p w14:paraId="79B30E98" w14:textId="77777777" w:rsidR="00297ABA" w:rsidRDefault="004623C4">
            <w:pPr>
              <w:rPr>
                <w:szCs w:val="24"/>
                <w:lang w:eastAsia="lt-LT"/>
              </w:rPr>
            </w:pPr>
            <w:r>
              <w:rPr>
                <w:szCs w:val="24"/>
                <w:lang w:eastAsia="lt-LT"/>
              </w:rPr>
              <w:t xml:space="preserve">per vienus metus po projekto įgyvendinimo pabaigos paslaugų vaikams centrų  paslaugas gavusių vaikų,  </w:t>
            </w:r>
            <w:r>
              <w:rPr>
                <w:color w:val="000000"/>
                <w:szCs w:val="24"/>
              </w:rPr>
              <w:t xml:space="preserve">sergančių   psichikos ligomis ir (arba) turinčių psichikos </w:t>
            </w:r>
            <w:r>
              <w:rPr>
                <w:color w:val="000000"/>
                <w:szCs w:val="24"/>
              </w:rPr>
              <w:lastRenderedPageBreak/>
              <w:t xml:space="preserve">sutrikimų, ir (arba) vaikų, turinčių elgesio, emocijų ir (arba) raidos sutrikimų, sąrašas </w:t>
            </w:r>
            <w:r>
              <w:rPr>
                <w:szCs w:val="24"/>
                <w:lang w:eastAsia="lt-LT"/>
              </w:rPr>
              <w:t>(„MS Excel“ arba „Word“ formatu).</w:t>
            </w:r>
          </w:p>
          <w:p w14:paraId="6543CD16" w14:textId="77777777" w:rsidR="00297ABA" w:rsidRDefault="00297ABA">
            <w:pPr>
              <w:rPr>
                <w:szCs w:val="24"/>
                <w:lang w:eastAsia="lt-LT"/>
              </w:rPr>
            </w:pPr>
          </w:p>
          <w:p w14:paraId="751FA62C" w14:textId="77777777" w:rsidR="00297ABA" w:rsidRDefault="004623C4">
            <w:pPr>
              <w:rPr>
                <w:szCs w:val="24"/>
                <w:u w:val="single"/>
              </w:rPr>
            </w:pPr>
            <w:r>
              <w:rPr>
                <w:b/>
                <w:szCs w:val="24"/>
                <w:lang w:eastAsia="lt-LT"/>
              </w:rPr>
              <w:t>Antriniai šaltiniai</w:t>
            </w:r>
            <w:r>
              <w:rPr>
                <w:szCs w:val="24"/>
                <w:lang w:eastAsia="lt-LT"/>
              </w:rPr>
              <w:t>: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5A36D660" w14:textId="77777777" w:rsidR="00297ABA" w:rsidRDefault="004623C4">
            <w:pPr>
              <w:rPr>
                <w:szCs w:val="24"/>
              </w:rPr>
            </w:pPr>
            <w:r>
              <w:rPr>
                <w:szCs w:val="24"/>
                <w:lang w:eastAsia="lt-LT"/>
              </w:rPr>
              <w:lastRenderedPageBreak/>
              <w:t xml:space="preserve">Stebėsenos rodiklis laikomas pasiektu, kai per vienus metus po projekto įgyvendinimo pabaigos finansavimą gavusiame paslaugų centre vaikams paslaugas gavo numatytas prioritetinės </w:t>
            </w:r>
            <w:r>
              <w:rPr>
                <w:szCs w:val="24"/>
                <w:lang w:eastAsia="lt-LT"/>
              </w:rPr>
              <w:lastRenderedPageBreak/>
              <w:t xml:space="preserve">tikslinės grupės (vaikai, </w:t>
            </w:r>
            <w:r>
              <w:rPr>
                <w:color w:val="000000"/>
                <w:szCs w:val="24"/>
              </w:rPr>
              <w:t>sergantys  psichikos ligomis ir (arba) turintys psichikos sutrikimų, ir (arba) vaikai, turintys elgesio, emocijų ir (arba) raidos sutrikimų</w:t>
            </w:r>
            <w:r>
              <w:rPr>
                <w:szCs w:val="24"/>
                <w:lang w:eastAsia="lt-LT"/>
              </w:rPr>
              <w:t xml:space="preserve">) asmenų skaičius </w:t>
            </w:r>
          </w:p>
        </w:tc>
        <w:tc>
          <w:tcPr>
            <w:tcW w:w="1559" w:type="dxa"/>
            <w:tcBorders>
              <w:top w:val="single" w:sz="4" w:space="0" w:color="auto"/>
              <w:left w:val="single" w:sz="4" w:space="0" w:color="auto"/>
              <w:bottom w:val="single" w:sz="4" w:space="0" w:color="auto"/>
              <w:right w:val="single" w:sz="4" w:space="0" w:color="auto"/>
            </w:tcBorders>
            <w:hideMark/>
          </w:tcPr>
          <w:p w14:paraId="04CB0C67" w14:textId="77777777" w:rsidR="00297ABA" w:rsidRDefault="004623C4">
            <w:pPr>
              <w:rPr>
                <w:szCs w:val="24"/>
              </w:rPr>
            </w:pPr>
            <w:r>
              <w:rPr>
                <w:szCs w:val="24"/>
                <w:lang w:eastAsia="lt-LT"/>
              </w:rPr>
              <w:lastRenderedPageBreak/>
              <w:t>Už stebėsenos rodiklio pasiekimą ir duomenų apie pasiektą stebėsenos rodiklio reikšmę teikimą antriniuose šaltiniuose yra atsakingas projekto vykdytojas</w:t>
            </w:r>
          </w:p>
        </w:tc>
      </w:tr>
      <w:tr w:rsidR="00297ABA" w14:paraId="168D47CE" w14:textId="77777777" w:rsidTr="003418B2">
        <w:trPr>
          <w:gridBefore w:val="1"/>
          <w:wBefore w:w="15" w:type="dxa"/>
        </w:trPr>
        <w:tc>
          <w:tcPr>
            <w:tcW w:w="1021" w:type="dxa"/>
            <w:tcBorders>
              <w:top w:val="single" w:sz="4" w:space="0" w:color="auto"/>
              <w:left w:val="single" w:sz="4" w:space="0" w:color="auto"/>
              <w:bottom w:val="single" w:sz="4" w:space="0" w:color="auto"/>
              <w:right w:val="single" w:sz="4" w:space="0" w:color="auto"/>
            </w:tcBorders>
            <w:hideMark/>
          </w:tcPr>
          <w:p w14:paraId="3EBF1FC1" w14:textId="77777777" w:rsidR="00297ABA" w:rsidRDefault="004623C4">
            <w:pPr>
              <w:rPr>
                <w:color w:val="000000"/>
                <w:szCs w:val="24"/>
                <w:lang w:eastAsia="lt-LT"/>
              </w:rPr>
            </w:pPr>
            <w:r>
              <w:rPr>
                <w:color w:val="000000"/>
                <w:szCs w:val="24"/>
                <w:lang w:eastAsia="lt-LT"/>
              </w:rPr>
              <w:t>R.N.425</w:t>
            </w:r>
          </w:p>
        </w:tc>
        <w:tc>
          <w:tcPr>
            <w:tcW w:w="1672" w:type="dxa"/>
            <w:tcBorders>
              <w:top w:val="single" w:sz="4" w:space="0" w:color="auto"/>
              <w:left w:val="single" w:sz="4" w:space="0" w:color="auto"/>
              <w:bottom w:val="single" w:sz="4" w:space="0" w:color="auto"/>
              <w:right w:val="single" w:sz="4" w:space="0" w:color="auto"/>
            </w:tcBorders>
            <w:hideMark/>
          </w:tcPr>
          <w:p w14:paraId="4532091A" w14:textId="77777777" w:rsidR="00297ABA" w:rsidRDefault="004623C4">
            <w:pPr>
              <w:rPr>
                <w:szCs w:val="24"/>
                <w:lang w:eastAsia="lt-LT"/>
              </w:rPr>
            </w:pPr>
            <w:r>
              <w:rPr>
                <w:szCs w:val="24"/>
                <w:lang w:eastAsia="lt-LT"/>
              </w:rPr>
              <w:t xml:space="preserve">„Vaikai su negalia, gavę tiesioginės naudos iš investicijų į paslaugų centrus vaikams, iš jų: </w:t>
            </w:r>
            <w:r>
              <w:rPr>
                <w:bCs/>
                <w:szCs w:val="24"/>
                <w:lang w:eastAsia="lt-LT"/>
              </w:rPr>
              <w:t>vaikai iki 4 metų ir (arba) 12-17 metų paaugliai</w:t>
            </w:r>
            <w:r>
              <w:rPr>
                <w:szCs w:val="24"/>
                <w:lang w:eastAsia="lt-LT"/>
              </w:rPr>
              <w:t xml:space="preserve">“ </w:t>
            </w:r>
          </w:p>
        </w:tc>
        <w:tc>
          <w:tcPr>
            <w:tcW w:w="1278" w:type="dxa"/>
            <w:gridSpan w:val="2"/>
            <w:tcBorders>
              <w:top w:val="single" w:sz="4" w:space="0" w:color="auto"/>
              <w:left w:val="single" w:sz="4" w:space="0" w:color="auto"/>
              <w:bottom w:val="single" w:sz="4" w:space="0" w:color="auto"/>
              <w:right w:val="single" w:sz="4" w:space="0" w:color="auto"/>
            </w:tcBorders>
            <w:hideMark/>
          </w:tcPr>
          <w:p w14:paraId="2B940A0E" w14:textId="77777777" w:rsidR="00297ABA" w:rsidRDefault="004623C4">
            <w:pPr>
              <w:rPr>
                <w:color w:val="000000"/>
                <w:szCs w:val="24"/>
                <w:lang w:eastAsia="lt-LT"/>
              </w:rPr>
            </w:pPr>
            <w:r>
              <w:rPr>
                <w:color w:val="000000"/>
                <w:szCs w:val="24"/>
                <w:lang w:eastAsia="lt-LT"/>
              </w:rPr>
              <w:t>Skaičius</w:t>
            </w:r>
          </w:p>
        </w:tc>
        <w:tc>
          <w:tcPr>
            <w:tcW w:w="2408" w:type="dxa"/>
            <w:tcBorders>
              <w:top w:val="single" w:sz="4" w:space="0" w:color="auto"/>
              <w:left w:val="single" w:sz="4" w:space="0" w:color="auto"/>
              <w:bottom w:val="single" w:sz="4" w:space="0" w:color="auto"/>
              <w:right w:val="single" w:sz="4" w:space="0" w:color="auto"/>
            </w:tcBorders>
          </w:tcPr>
          <w:p w14:paraId="69528C3B" w14:textId="77777777" w:rsidR="00297ABA" w:rsidRDefault="004623C4">
            <w:pPr>
              <w:rPr>
                <w:szCs w:val="24"/>
                <w:lang w:eastAsia="lt-LT"/>
              </w:rPr>
            </w:pPr>
            <w:r>
              <w:rPr>
                <w:b/>
                <w:color w:val="000000"/>
                <w:szCs w:val="24"/>
                <w:lang w:eastAsia="lt-LT"/>
              </w:rPr>
              <w:t xml:space="preserve">Vaikai su negalia </w:t>
            </w:r>
            <w:r>
              <w:rPr>
                <w:color w:val="000000"/>
                <w:szCs w:val="24"/>
                <w:lang w:eastAsia="lt-LT"/>
              </w:rPr>
              <w:t xml:space="preserve">–  </w:t>
            </w:r>
            <w:r>
              <w:rPr>
                <w:szCs w:val="24"/>
                <w:lang w:eastAsia="lt-LT"/>
              </w:rPr>
              <w:t>vaikai, kuriems yra nustatytas neįgalumo lygis, ir vaikai, kurie dėl savo sveikatos būklės ar raidos sutrikimų turi specialiųjų poreikių.</w:t>
            </w:r>
          </w:p>
          <w:p w14:paraId="1EDAA8C6" w14:textId="77777777" w:rsidR="00297ABA" w:rsidRDefault="00297ABA">
            <w:pPr>
              <w:rPr>
                <w:color w:val="000000"/>
                <w:szCs w:val="24"/>
                <w:lang w:eastAsia="lt-LT"/>
              </w:rPr>
            </w:pPr>
          </w:p>
          <w:p w14:paraId="458978A4" w14:textId="77777777" w:rsidR="00297ABA" w:rsidRDefault="004623C4">
            <w:pPr>
              <w:rPr>
                <w:color w:val="000000"/>
                <w:szCs w:val="24"/>
                <w:lang w:eastAsia="lt-LT"/>
              </w:rPr>
            </w:pPr>
            <w:r>
              <w:rPr>
                <w:b/>
                <w:color w:val="000000"/>
                <w:szCs w:val="24"/>
                <w:lang w:eastAsia="lt-LT"/>
              </w:rPr>
              <w:t>Paslaugų centrai vaikams</w:t>
            </w:r>
            <w:r>
              <w:rPr>
                <w:color w:val="000000"/>
                <w:szCs w:val="24"/>
                <w:lang w:eastAsia="lt-LT"/>
              </w:rPr>
              <w:t xml:space="preserve"> – nauji arba plėtojami esami paslaugų centrai,  </w:t>
            </w:r>
            <w:r>
              <w:rPr>
                <w:color w:val="000000"/>
                <w:szCs w:val="24"/>
                <w:lang w:eastAsia="lt-LT"/>
              </w:rPr>
              <w:lastRenderedPageBreak/>
              <w:t>kuriuose kompleksiškai pagal poreikį teikiamos paslaugos vaikams su negalia ir jų šeimos nariams (šaltinis: Paslaugų infrastruktūros vaikams su negalia, vaikams, kurie dėl savo sveikatos būklės ar raidos sutrikimų turi specialiųjų poreikių ir jų šeimos nariams plėtros veiksmų planas, patvirtintas Lietuvos Respublikos socialinės apsaugos ir darbo ministro 2019 m. gruodžio 16 d. įsakymu Nr. A1-773)</w:t>
            </w:r>
          </w:p>
        </w:tc>
        <w:tc>
          <w:tcPr>
            <w:tcW w:w="2013" w:type="dxa"/>
            <w:tcBorders>
              <w:top w:val="single" w:sz="4" w:space="0" w:color="auto"/>
              <w:left w:val="single" w:sz="4" w:space="0" w:color="auto"/>
              <w:bottom w:val="single" w:sz="4" w:space="0" w:color="auto"/>
              <w:right w:val="single" w:sz="4" w:space="0" w:color="auto"/>
            </w:tcBorders>
            <w:hideMark/>
          </w:tcPr>
          <w:p w14:paraId="45E5F4B5" w14:textId="77777777" w:rsidR="00297ABA" w:rsidRDefault="004623C4">
            <w:pPr>
              <w:jc w:val="center"/>
              <w:rPr>
                <w:szCs w:val="24"/>
                <w:lang w:eastAsia="lt-LT"/>
              </w:rPr>
            </w:pPr>
            <w:r>
              <w:rPr>
                <w:szCs w:val="24"/>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21E9A862" w14:textId="77777777" w:rsidR="00297ABA" w:rsidRDefault="004623C4">
            <w:pPr>
              <w:rPr>
                <w:color w:val="000000"/>
                <w:szCs w:val="24"/>
                <w:lang w:eastAsia="lt-LT"/>
              </w:rPr>
            </w:pPr>
            <w:r>
              <w:rPr>
                <w:color w:val="000000"/>
                <w:szCs w:val="24"/>
                <w:lang w:eastAsia="lt-LT"/>
              </w:rPr>
              <w:t xml:space="preserve">Skaičiuojamas sumuojant unikalius prioritetinės grupės (vaikai iki 4 metų ir (arba) 12-17 metų paaugliai) asmenis, kurie per vienų metų laikotarpį po projekto </w:t>
            </w:r>
            <w:r>
              <w:rPr>
                <w:color w:val="000000"/>
                <w:szCs w:val="24"/>
                <w:lang w:eastAsia="lt-LT"/>
              </w:rPr>
              <w:lastRenderedPageBreak/>
              <w:t>įgyvendinimo pabaigos  pasinaudojo investicijas gavusių paslaugų centrų vaikams paslaugomis</w:t>
            </w:r>
          </w:p>
        </w:tc>
        <w:tc>
          <w:tcPr>
            <w:tcW w:w="1701" w:type="dxa"/>
            <w:tcBorders>
              <w:top w:val="single" w:sz="4" w:space="0" w:color="auto"/>
              <w:left w:val="single" w:sz="4" w:space="0" w:color="auto"/>
              <w:bottom w:val="single" w:sz="4" w:space="0" w:color="auto"/>
              <w:right w:val="single" w:sz="4" w:space="0" w:color="auto"/>
            </w:tcBorders>
          </w:tcPr>
          <w:p w14:paraId="1BED8F45" w14:textId="77777777" w:rsidR="00297ABA" w:rsidRDefault="004623C4">
            <w:pPr>
              <w:rPr>
                <w:szCs w:val="24"/>
                <w:lang w:eastAsia="lt-LT"/>
              </w:rPr>
            </w:pPr>
            <w:r>
              <w:rPr>
                <w:b/>
                <w:szCs w:val="24"/>
                <w:lang w:eastAsia="lt-LT"/>
              </w:rPr>
              <w:lastRenderedPageBreak/>
              <w:t>Pirminiai šaltiniai</w:t>
            </w:r>
            <w:r>
              <w:rPr>
                <w:szCs w:val="24"/>
                <w:lang w:eastAsia="lt-LT"/>
              </w:rPr>
              <w:t xml:space="preserve">: </w:t>
            </w:r>
          </w:p>
          <w:p w14:paraId="039E117A" w14:textId="77777777" w:rsidR="00297ABA" w:rsidRDefault="004623C4">
            <w:pPr>
              <w:rPr>
                <w:szCs w:val="24"/>
                <w:lang w:eastAsia="lt-LT"/>
              </w:rPr>
            </w:pPr>
            <w:r>
              <w:rPr>
                <w:szCs w:val="24"/>
                <w:lang w:eastAsia="lt-LT"/>
              </w:rPr>
              <w:t xml:space="preserve">per vienus metus po projekto įgyvendinimo pabaigos  paslaugų vaikams centrų  paslaugas gavusių vaikų </w:t>
            </w:r>
            <w:r>
              <w:rPr>
                <w:bCs/>
                <w:szCs w:val="24"/>
                <w:lang w:eastAsia="lt-LT"/>
              </w:rPr>
              <w:t xml:space="preserve">iki 4 metų ir (arba) 12-17 </w:t>
            </w:r>
            <w:r>
              <w:rPr>
                <w:bCs/>
                <w:szCs w:val="24"/>
                <w:lang w:eastAsia="lt-LT"/>
              </w:rPr>
              <w:lastRenderedPageBreak/>
              <w:t xml:space="preserve">metų paauglių sąrašas </w:t>
            </w:r>
            <w:r>
              <w:rPr>
                <w:szCs w:val="24"/>
                <w:lang w:eastAsia="lt-LT"/>
              </w:rPr>
              <w:t>(„MS Excel“ arba „Word“ formatu).</w:t>
            </w:r>
          </w:p>
          <w:p w14:paraId="62112CC4" w14:textId="77777777" w:rsidR="00297ABA" w:rsidRDefault="00297ABA">
            <w:pPr>
              <w:rPr>
                <w:szCs w:val="24"/>
                <w:lang w:eastAsia="lt-LT"/>
              </w:rPr>
            </w:pPr>
          </w:p>
          <w:p w14:paraId="47EF44ED" w14:textId="77777777" w:rsidR="00297ABA" w:rsidRDefault="004623C4">
            <w:pPr>
              <w:rPr>
                <w:szCs w:val="24"/>
                <w:lang w:eastAsia="lt-LT"/>
              </w:rPr>
            </w:pPr>
            <w:r>
              <w:rPr>
                <w:b/>
                <w:szCs w:val="24"/>
                <w:lang w:eastAsia="lt-LT"/>
              </w:rPr>
              <w:t>Antriniai šaltiniai:</w:t>
            </w:r>
            <w:r>
              <w:rPr>
                <w:szCs w:val="24"/>
                <w:lang w:eastAsia="lt-LT"/>
              </w:rPr>
              <w:t xml:space="preserve"> ataskaitos po projekto finansavimo pabaigos</w:t>
            </w:r>
          </w:p>
        </w:tc>
        <w:tc>
          <w:tcPr>
            <w:tcW w:w="1701" w:type="dxa"/>
            <w:tcBorders>
              <w:top w:val="single" w:sz="4" w:space="0" w:color="auto"/>
              <w:left w:val="single" w:sz="4" w:space="0" w:color="auto"/>
              <w:bottom w:val="single" w:sz="4" w:space="0" w:color="auto"/>
              <w:right w:val="single" w:sz="4" w:space="0" w:color="auto"/>
            </w:tcBorders>
            <w:hideMark/>
          </w:tcPr>
          <w:p w14:paraId="41341D40" w14:textId="77777777" w:rsidR="00297ABA" w:rsidRDefault="004623C4">
            <w:pPr>
              <w:rPr>
                <w:szCs w:val="24"/>
                <w:lang w:eastAsia="lt-LT"/>
              </w:rPr>
            </w:pPr>
            <w:r>
              <w:rPr>
                <w:szCs w:val="24"/>
                <w:lang w:eastAsia="lt-LT"/>
              </w:rPr>
              <w:lastRenderedPageBreak/>
              <w:t xml:space="preserve">Stebėsenos rodiklis laikomas pasiektu, kai per vienus metus po projekto įgyvendinimo pabaigos finansavimą gavusiame paslaugų centre vaikams </w:t>
            </w:r>
            <w:r>
              <w:rPr>
                <w:szCs w:val="24"/>
                <w:lang w:eastAsia="lt-LT"/>
              </w:rPr>
              <w:lastRenderedPageBreak/>
              <w:t xml:space="preserve">paslaugas gavo numatytas prioritetinės tikslinės grupės (vaikai </w:t>
            </w:r>
            <w:r>
              <w:rPr>
                <w:bCs/>
                <w:szCs w:val="24"/>
                <w:lang w:eastAsia="lt-LT"/>
              </w:rPr>
              <w:t>iki 4 metų ir (arba) 12-17 metų paaugliai</w:t>
            </w:r>
            <w:r>
              <w:rPr>
                <w:szCs w:val="24"/>
                <w:lang w:eastAsia="lt-LT"/>
              </w:rPr>
              <w:t xml:space="preserve">) asmenų skaičius </w:t>
            </w:r>
          </w:p>
        </w:tc>
        <w:tc>
          <w:tcPr>
            <w:tcW w:w="1559" w:type="dxa"/>
            <w:tcBorders>
              <w:top w:val="single" w:sz="4" w:space="0" w:color="auto"/>
              <w:left w:val="single" w:sz="4" w:space="0" w:color="auto"/>
              <w:bottom w:val="single" w:sz="4" w:space="0" w:color="auto"/>
              <w:right w:val="single" w:sz="4" w:space="0" w:color="auto"/>
            </w:tcBorders>
            <w:hideMark/>
          </w:tcPr>
          <w:p w14:paraId="07530256" w14:textId="77777777" w:rsidR="00297ABA" w:rsidRDefault="004623C4">
            <w:pPr>
              <w:rPr>
                <w:szCs w:val="24"/>
                <w:lang w:eastAsia="lt-LT"/>
              </w:rPr>
            </w:pPr>
            <w:r>
              <w:rPr>
                <w:szCs w:val="24"/>
                <w:lang w:eastAsia="lt-LT"/>
              </w:rPr>
              <w:lastRenderedPageBreak/>
              <w:t xml:space="preserve">Už stebėsenos rodiklio pasiekimą ir duomenų apie pasiektą stebėsenos rodiklio reikšmę teikimą antriniuose šaltiniuose yra </w:t>
            </w:r>
            <w:r>
              <w:rPr>
                <w:szCs w:val="24"/>
                <w:lang w:eastAsia="lt-LT"/>
              </w:rPr>
              <w:lastRenderedPageBreak/>
              <w:t>atsakingas projekto vykdytojas</w:t>
            </w:r>
          </w:p>
        </w:tc>
      </w:tr>
      <w:tr w:rsidR="00297ABA" w14:paraId="3DE962FE" w14:textId="77777777" w:rsidTr="003418B2">
        <w:trPr>
          <w:trHeight w:val="315"/>
        </w:trPr>
        <w:tc>
          <w:tcPr>
            <w:tcW w:w="1036" w:type="dxa"/>
            <w:gridSpan w:val="2"/>
            <w:tcBorders>
              <w:top w:val="single" w:sz="4" w:space="0" w:color="auto"/>
              <w:left w:val="single" w:sz="4" w:space="0" w:color="auto"/>
              <w:bottom w:val="single" w:sz="4" w:space="0" w:color="auto"/>
              <w:right w:val="single" w:sz="4" w:space="0" w:color="auto"/>
            </w:tcBorders>
            <w:hideMark/>
          </w:tcPr>
          <w:p w14:paraId="450863E8" w14:textId="77777777" w:rsidR="00297ABA" w:rsidRDefault="004623C4">
            <w:pPr>
              <w:rPr>
                <w:color w:val="000000"/>
                <w:szCs w:val="24"/>
                <w:lang w:val="en-US"/>
              </w:rPr>
            </w:pPr>
            <w:r>
              <w:rPr>
                <w:color w:val="000000"/>
                <w:szCs w:val="24"/>
                <w:lang w:val="en-US"/>
              </w:rPr>
              <w:lastRenderedPageBreak/>
              <w:t>P.N. 426</w:t>
            </w:r>
          </w:p>
        </w:tc>
        <w:tc>
          <w:tcPr>
            <w:tcW w:w="1680" w:type="dxa"/>
            <w:gridSpan w:val="2"/>
            <w:tcBorders>
              <w:top w:val="single" w:sz="4" w:space="0" w:color="auto"/>
              <w:left w:val="single" w:sz="4" w:space="0" w:color="auto"/>
              <w:bottom w:val="single" w:sz="4" w:space="0" w:color="auto"/>
              <w:right w:val="single" w:sz="4" w:space="0" w:color="auto"/>
            </w:tcBorders>
          </w:tcPr>
          <w:p w14:paraId="6DED8C5A" w14:textId="77777777" w:rsidR="00297ABA" w:rsidRDefault="004623C4">
            <w:pPr>
              <w:rPr>
                <w:rFonts w:eastAsia="Calibri"/>
                <w:szCs w:val="24"/>
              </w:rPr>
            </w:pPr>
            <w:r>
              <w:rPr>
                <w:rFonts w:eastAsia="Calibri"/>
                <w:szCs w:val="24"/>
              </w:rPr>
              <w:t xml:space="preserve">„Užimtieji, kuriems paskelbta prastova, dalyvavę </w:t>
            </w:r>
          </w:p>
          <w:p w14:paraId="4D2E4710" w14:textId="77777777" w:rsidR="00297ABA" w:rsidRDefault="004623C4">
            <w:pPr>
              <w:rPr>
                <w:rFonts w:eastAsia="Calibri"/>
                <w:szCs w:val="24"/>
              </w:rPr>
            </w:pPr>
            <w:r>
              <w:rPr>
                <w:rFonts w:eastAsia="Calibri"/>
                <w:szCs w:val="24"/>
              </w:rPr>
              <w:t>įdarbinimo subsidijuojant priemonėje“</w:t>
            </w:r>
          </w:p>
          <w:p w14:paraId="03692016" w14:textId="77777777" w:rsidR="00297ABA" w:rsidRDefault="00297ABA">
            <w:pPr>
              <w:rPr>
                <w:rFonts w:eastAsia="Calibri"/>
                <w:szCs w:val="24"/>
              </w:rPr>
            </w:pPr>
          </w:p>
          <w:p w14:paraId="7300955A" w14:textId="77777777" w:rsidR="00297ABA" w:rsidRDefault="00297ABA">
            <w:pPr>
              <w:rPr>
                <w:rFonts w:eastAsia="Calibri"/>
                <w:szCs w:val="24"/>
              </w:rPr>
            </w:pPr>
          </w:p>
        </w:tc>
        <w:tc>
          <w:tcPr>
            <w:tcW w:w="1270" w:type="dxa"/>
            <w:tcBorders>
              <w:top w:val="single" w:sz="4" w:space="0" w:color="auto"/>
              <w:left w:val="single" w:sz="4" w:space="0" w:color="auto"/>
              <w:bottom w:val="single" w:sz="4" w:space="0" w:color="auto"/>
              <w:right w:val="single" w:sz="4" w:space="0" w:color="auto"/>
            </w:tcBorders>
            <w:hideMark/>
          </w:tcPr>
          <w:p w14:paraId="786E81B9" w14:textId="77777777" w:rsidR="00297ABA" w:rsidRDefault="004623C4">
            <w:pPr>
              <w:rPr>
                <w:color w:val="000000"/>
                <w:szCs w:val="24"/>
              </w:rPr>
            </w:pPr>
            <w:r>
              <w:rPr>
                <w:color w:val="000000"/>
                <w:szCs w:val="24"/>
              </w:rPr>
              <w:t xml:space="preserve">Skaičius </w:t>
            </w:r>
          </w:p>
        </w:tc>
        <w:tc>
          <w:tcPr>
            <w:tcW w:w="2408" w:type="dxa"/>
            <w:tcBorders>
              <w:top w:val="single" w:sz="4" w:space="0" w:color="auto"/>
              <w:left w:val="single" w:sz="4" w:space="0" w:color="auto"/>
              <w:bottom w:val="single" w:sz="4" w:space="0" w:color="auto"/>
              <w:right w:val="single" w:sz="4" w:space="0" w:color="auto"/>
            </w:tcBorders>
          </w:tcPr>
          <w:p w14:paraId="427382EE" w14:textId="77777777" w:rsidR="00297ABA" w:rsidRDefault="004623C4">
            <w:pPr>
              <w:rPr>
                <w:szCs w:val="24"/>
              </w:rPr>
            </w:pPr>
            <w:r>
              <w:rPr>
                <w:b/>
                <w:color w:val="000000"/>
                <w:szCs w:val="24"/>
              </w:rPr>
              <w:t>Užimtasis</w:t>
            </w:r>
            <w:r>
              <w:rPr>
                <w:color w:val="000000"/>
                <w:szCs w:val="24"/>
              </w:rPr>
              <w:t xml:space="preserve"> – asmuo, </w:t>
            </w:r>
            <w:r>
              <w:rPr>
                <w:szCs w:val="24"/>
              </w:rPr>
              <w:t>dirbantis pagal darbo sutartį arba darbo santykiams prilygintų teisinių santykių pagrindu.</w:t>
            </w:r>
          </w:p>
          <w:p w14:paraId="6472AD84" w14:textId="77777777" w:rsidR="00297ABA" w:rsidRDefault="00297ABA">
            <w:pPr>
              <w:rPr>
                <w:szCs w:val="24"/>
              </w:rPr>
            </w:pPr>
          </w:p>
          <w:p w14:paraId="1E777E9E" w14:textId="77777777" w:rsidR="00297ABA" w:rsidRDefault="004623C4">
            <w:pPr>
              <w:rPr>
                <w:color w:val="000000"/>
                <w:szCs w:val="24"/>
              </w:rPr>
            </w:pPr>
            <w:r>
              <w:rPr>
                <w:b/>
                <w:color w:val="000000"/>
                <w:szCs w:val="24"/>
              </w:rPr>
              <w:t>Užimtasis, kuriam paskelbta prastova</w:t>
            </w:r>
            <w:r>
              <w:rPr>
                <w:color w:val="000000"/>
                <w:szCs w:val="24"/>
              </w:rPr>
              <w:t xml:space="preserve"> – asmuo, </w:t>
            </w:r>
            <w:r>
              <w:rPr>
                <w:szCs w:val="24"/>
              </w:rPr>
              <w:t xml:space="preserve">dirbantis pagal </w:t>
            </w:r>
            <w:r>
              <w:rPr>
                <w:szCs w:val="24"/>
              </w:rPr>
              <w:lastRenderedPageBreak/>
              <w:t xml:space="preserve">darbo sutartį arba darbo santykiams prilygintų teisinių santykių pagrindu, kuriam </w:t>
            </w:r>
          </w:p>
          <w:p w14:paraId="694128D2" w14:textId="77777777" w:rsidR="00297ABA" w:rsidRDefault="004623C4">
            <w:pPr>
              <w:rPr>
                <w:color w:val="000000"/>
                <w:szCs w:val="24"/>
              </w:rPr>
            </w:pPr>
            <w:r>
              <w:rPr>
                <w:color w:val="000000"/>
                <w:szCs w:val="24"/>
              </w:rPr>
              <w:t xml:space="preserve">Lietuvos Respublikos darbo kodekso 47 </w:t>
            </w:r>
            <w:proofErr w:type="spellStart"/>
            <w:r>
              <w:rPr>
                <w:color w:val="000000"/>
                <w:szCs w:val="24"/>
              </w:rPr>
              <w:t>straispnio</w:t>
            </w:r>
            <w:proofErr w:type="spellEnd"/>
            <w:r>
              <w:rPr>
                <w:color w:val="000000"/>
                <w:szCs w:val="24"/>
              </w:rPr>
              <w:t xml:space="preserve"> 1 dalies 2 punkte nustatytu atveju yra paskelbta prastova.</w:t>
            </w:r>
          </w:p>
          <w:p w14:paraId="03C7EDB0" w14:textId="77777777" w:rsidR="00297ABA" w:rsidRDefault="00297ABA">
            <w:pPr>
              <w:ind w:firstLine="62"/>
              <w:rPr>
                <w:color w:val="000000"/>
                <w:szCs w:val="24"/>
              </w:rPr>
            </w:pPr>
          </w:p>
          <w:p w14:paraId="27F633E8" w14:textId="77777777" w:rsidR="00297ABA" w:rsidRDefault="004623C4">
            <w:pPr>
              <w:rPr>
                <w:color w:val="000000"/>
                <w:szCs w:val="24"/>
              </w:rPr>
            </w:pPr>
            <w:r>
              <w:rPr>
                <w:b/>
                <w:color w:val="000000"/>
                <w:szCs w:val="24"/>
              </w:rPr>
              <w:t>Prastova</w:t>
            </w:r>
            <w:r>
              <w:rPr>
                <w:color w:val="000000"/>
                <w:szCs w:val="24"/>
              </w:rPr>
              <w:t xml:space="preserve"> – situacija, kai Lietuvos Respublikos Vyriausybė paskelbia ekstremaliąją situaciją ar karantiną ir darbdavys dėl to negali suteikti darbuotojui darbo sutartyje sulygto darbo.</w:t>
            </w:r>
          </w:p>
          <w:p w14:paraId="2B322340" w14:textId="77777777" w:rsidR="00297ABA" w:rsidRDefault="00297ABA">
            <w:pPr>
              <w:rPr>
                <w:color w:val="000000"/>
                <w:szCs w:val="24"/>
              </w:rPr>
            </w:pPr>
          </w:p>
          <w:p w14:paraId="3D7F0B2B" w14:textId="77777777" w:rsidR="00297ABA" w:rsidRDefault="004623C4">
            <w:pPr>
              <w:rPr>
                <w:color w:val="000000"/>
                <w:szCs w:val="24"/>
              </w:rPr>
            </w:pPr>
            <w:r>
              <w:rPr>
                <w:b/>
                <w:color w:val="000000"/>
                <w:szCs w:val="24"/>
              </w:rPr>
              <w:t>Įdarbinimas subsidijuojant</w:t>
            </w:r>
            <w:r>
              <w:rPr>
                <w:color w:val="000000"/>
                <w:szCs w:val="24"/>
              </w:rPr>
              <w:t xml:space="preserve"> – aktyvi darbo rinkos politikos priemonė, kurios tikslas – sudaryti užimtiesiems, kuriems paskelbta prastova, specialias </w:t>
            </w:r>
            <w:r>
              <w:rPr>
                <w:color w:val="000000"/>
                <w:szCs w:val="24"/>
              </w:rPr>
              <w:lastRenderedPageBreak/>
              <w:t>sąlygas išlikti darbo rinkoje.</w:t>
            </w:r>
          </w:p>
          <w:p w14:paraId="4DDC3DF2" w14:textId="77777777" w:rsidR="00297ABA" w:rsidRDefault="00297ABA">
            <w:pPr>
              <w:rPr>
                <w:color w:val="000000"/>
                <w:szCs w:val="24"/>
              </w:rPr>
            </w:pPr>
          </w:p>
          <w:p w14:paraId="15415824" w14:textId="77777777" w:rsidR="00297ABA" w:rsidRDefault="004623C4">
            <w:pPr>
              <w:rPr>
                <w:color w:val="000000"/>
                <w:szCs w:val="24"/>
              </w:rPr>
            </w:pPr>
            <w:r>
              <w:rPr>
                <w:b/>
                <w:color w:val="000000"/>
                <w:szCs w:val="24"/>
              </w:rPr>
              <w:t>Aktyvios darbo rinkos politikos priemonės</w:t>
            </w:r>
            <w:r>
              <w:rPr>
                <w:color w:val="000000"/>
                <w:szCs w:val="24"/>
              </w:rPr>
              <w:t xml:space="preserve"> – priemonės, </w:t>
            </w:r>
            <w:r>
              <w:rPr>
                <w:szCs w:val="24"/>
              </w:rPr>
              <w:t xml:space="preserve">kuriomis siekiama padėti darbo ieškantiems asmenims padidinti jų užimtumo galimybes ir derinti darbo pasiūlą ir paklausą. Jos apibrėžtos Lietuvos Respublikos užimtumo įstatyme. </w:t>
            </w:r>
          </w:p>
        </w:tc>
        <w:tc>
          <w:tcPr>
            <w:tcW w:w="2013" w:type="dxa"/>
            <w:tcBorders>
              <w:top w:val="single" w:sz="4" w:space="0" w:color="auto"/>
              <w:left w:val="single" w:sz="4" w:space="0" w:color="auto"/>
              <w:bottom w:val="single" w:sz="4" w:space="0" w:color="auto"/>
              <w:right w:val="single" w:sz="4" w:space="0" w:color="auto"/>
            </w:tcBorders>
            <w:hideMark/>
          </w:tcPr>
          <w:p w14:paraId="06DF0DC9" w14:textId="77777777" w:rsidR="00297ABA" w:rsidRDefault="004623C4">
            <w:pPr>
              <w:rPr>
                <w:szCs w:val="24"/>
                <w:lang w:eastAsia="lt-LT"/>
              </w:rPr>
            </w:pPr>
            <w:r>
              <w:rPr>
                <w:szCs w:val="24"/>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hideMark/>
          </w:tcPr>
          <w:p w14:paraId="36208E0B" w14:textId="77777777" w:rsidR="00297ABA" w:rsidRDefault="004623C4">
            <w:pPr>
              <w:rPr>
                <w:szCs w:val="24"/>
                <w:lang w:eastAsia="lt-LT"/>
              </w:rPr>
            </w:pPr>
            <w:r>
              <w:rPr>
                <w:szCs w:val="24"/>
                <w:lang w:eastAsia="lt-LT"/>
              </w:rPr>
              <w:t xml:space="preserve">Skaičiuojamas sumuojant užimtuosius, kuriems paskelbta prastova, įtrauktus į įdarbinimo subsidijuojant priemonę </w:t>
            </w:r>
            <w:r>
              <w:rPr>
                <w:szCs w:val="24"/>
                <w:lang w:eastAsia="lt-LT"/>
              </w:rPr>
              <w:lastRenderedPageBreak/>
              <w:t xml:space="preserve">(asmenų skaičius). </w:t>
            </w:r>
            <w:r>
              <w:rPr>
                <w:szCs w:val="24"/>
                <w:lang w:eastAsia="lt-LT"/>
              </w:rPr>
              <w:br/>
            </w:r>
            <w:r>
              <w:rPr>
                <w:szCs w:val="24"/>
                <w:lang w:eastAsia="lt-LT"/>
              </w:rPr>
              <w:br/>
              <w:t xml:space="preserve">Tas pats asmuo, dalyvavęs keliose to paties projekto veiklose, skaičiuojamas vieną kartą. </w:t>
            </w:r>
          </w:p>
        </w:tc>
        <w:tc>
          <w:tcPr>
            <w:tcW w:w="1701" w:type="dxa"/>
            <w:tcBorders>
              <w:top w:val="single" w:sz="4" w:space="0" w:color="auto"/>
              <w:left w:val="single" w:sz="4" w:space="0" w:color="auto"/>
              <w:bottom w:val="single" w:sz="4" w:space="0" w:color="auto"/>
              <w:right w:val="single" w:sz="4" w:space="0" w:color="auto"/>
            </w:tcBorders>
          </w:tcPr>
          <w:p w14:paraId="19F6146A" w14:textId="77777777" w:rsidR="00297ABA" w:rsidRDefault="004623C4">
            <w:pPr>
              <w:rPr>
                <w:b/>
                <w:szCs w:val="24"/>
                <w:lang w:eastAsia="lt-LT"/>
              </w:rPr>
            </w:pPr>
            <w:r>
              <w:rPr>
                <w:b/>
                <w:szCs w:val="24"/>
                <w:lang w:eastAsia="lt-LT"/>
              </w:rPr>
              <w:lastRenderedPageBreak/>
              <w:t xml:space="preserve">Pirminiai šaltiniai: </w:t>
            </w:r>
          </w:p>
          <w:p w14:paraId="1079E6E0" w14:textId="77777777" w:rsidR="00297ABA" w:rsidRDefault="004623C4">
            <w:pPr>
              <w:rPr>
                <w:szCs w:val="24"/>
                <w:lang w:eastAsia="lt-LT"/>
              </w:rPr>
            </w:pPr>
            <w:r>
              <w:rPr>
                <w:szCs w:val="24"/>
                <w:lang w:eastAsia="lt-LT"/>
              </w:rPr>
              <w:t xml:space="preserve">dalyvių apklausos anketa, kuri pildoma, kai asmuo pirmą kartą pradeda dalyvauti projekto </w:t>
            </w:r>
            <w:r>
              <w:rPr>
                <w:szCs w:val="24"/>
                <w:lang w:eastAsia="lt-LT"/>
              </w:rPr>
              <w:lastRenderedPageBreak/>
              <w:t xml:space="preserve">veiklose, t. y. yra įtraukiamas į dalyvių sąrašą. </w:t>
            </w:r>
          </w:p>
          <w:p w14:paraId="2F9AD3FA" w14:textId="77777777" w:rsidR="00297ABA" w:rsidRDefault="00297ABA">
            <w:pPr>
              <w:ind w:firstLine="62"/>
              <w:rPr>
                <w:szCs w:val="24"/>
                <w:lang w:eastAsia="lt-LT"/>
              </w:rPr>
            </w:pPr>
          </w:p>
          <w:p w14:paraId="61C2E4ED" w14:textId="77777777" w:rsidR="00297ABA" w:rsidRDefault="004623C4">
            <w:pPr>
              <w:rPr>
                <w:szCs w:val="24"/>
                <w:lang w:eastAsia="lt-LT"/>
              </w:rPr>
            </w:pPr>
            <w:r>
              <w:rPr>
                <w:szCs w:val="24"/>
                <w:lang w:eastAsia="lt-LT"/>
              </w:rPr>
              <w:t>dalyvių sąrašai ir (arba) dalyvių sąrašų suvestinės.</w:t>
            </w:r>
          </w:p>
          <w:p w14:paraId="0CD54067" w14:textId="77777777" w:rsidR="00297ABA" w:rsidRDefault="00297ABA">
            <w:pPr>
              <w:ind w:firstLine="62"/>
              <w:rPr>
                <w:szCs w:val="24"/>
                <w:lang w:eastAsia="lt-LT"/>
              </w:rPr>
            </w:pPr>
          </w:p>
          <w:p w14:paraId="6C145CE6" w14:textId="77777777" w:rsidR="00297ABA" w:rsidRDefault="004623C4">
            <w:pPr>
              <w:rPr>
                <w:b/>
                <w:szCs w:val="24"/>
                <w:lang w:eastAsia="lt-LT"/>
              </w:rPr>
            </w:pPr>
            <w:r>
              <w:rPr>
                <w:b/>
                <w:szCs w:val="24"/>
                <w:lang w:eastAsia="lt-LT"/>
              </w:rPr>
              <w:t xml:space="preserve">Antriniai šaltiniai: </w:t>
            </w:r>
          </w:p>
          <w:p w14:paraId="643CC735" w14:textId="77777777" w:rsidR="00297ABA" w:rsidRDefault="004623C4">
            <w:pPr>
              <w:rPr>
                <w:color w:val="FF0000"/>
                <w:szCs w:val="24"/>
                <w:lang w:eastAsia="lt-LT"/>
              </w:rPr>
            </w:pPr>
            <w:r>
              <w:rPr>
                <w:szCs w:val="24"/>
                <w:lang w:eastAsia="lt-LT"/>
              </w:rPr>
              <w:t xml:space="preserve">apibendrintą informaciją apie dalyvį projekto vykdytojas teikia per </w:t>
            </w:r>
            <w:r>
              <w:rPr>
                <w:color w:val="000000"/>
                <w:szCs w:val="24"/>
                <w:lang w:eastAsia="lt-LT"/>
              </w:rPr>
              <w:t>Iš Europos Sąjungos fondų lėšų bendrai finansuojamų projektų duomenų elektroninių mainų svetainę (DMS).</w:t>
            </w:r>
          </w:p>
          <w:p w14:paraId="0AB32C93" w14:textId="77777777" w:rsidR="00297ABA" w:rsidRDefault="00297ABA">
            <w:pPr>
              <w:ind w:firstLine="62"/>
              <w:rPr>
                <w:szCs w:val="24"/>
                <w:lang w:eastAsia="lt-LT"/>
              </w:rPr>
            </w:pPr>
          </w:p>
          <w:p w14:paraId="16C1C198" w14:textId="77777777" w:rsidR="00297ABA" w:rsidRDefault="00297ABA">
            <w:pPr>
              <w:rPr>
                <w:szCs w:val="24"/>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222CB4EB" w14:textId="77777777" w:rsidR="00297ABA" w:rsidRDefault="004623C4" w:rsidP="004623C4">
            <w:pPr>
              <w:rPr>
                <w:szCs w:val="24"/>
              </w:rPr>
            </w:pPr>
            <w:r>
              <w:rPr>
                <w:szCs w:val="24"/>
              </w:rPr>
              <w:lastRenderedPageBreak/>
              <w:t xml:space="preserve">Stebėsenos rodiklis yra laikomas pasiektu, kai remiantis pirminiais šaltiniais patvirtinama, kad asmuo yra užimtasis, </w:t>
            </w:r>
            <w:r>
              <w:rPr>
                <w:szCs w:val="24"/>
              </w:rPr>
              <w:lastRenderedPageBreak/>
              <w:t xml:space="preserve">kuriam paskelbta prastova, ir todėl yra įtrauktas į dalyvių sąrašą. </w:t>
            </w:r>
          </w:p>
        </w:tc>
        <w:tc>
          <w:tcPr>
            <w:tcW w:w="1559" w:type="dxa"/>
            <w:tcBorders>
              <w:top w:val="single" w:sz="4" w:space="0" w:color="auto"/>
              <w:left w:val="single" w:sz="4" w:space="0" w:color="auto"/>
              <w:bottom w:val="single" w:sz="4" w:space="0" w:color="auto"/>
              <w:right w:val="single" w:sz="4" w:space="0" w:color="auto"/>
            </w:tcBorders>
            <w:hideMark/>
          </w:tcPr>
          <w:p w14:paraId="282566E7" w14:textId="77777777" w:rsidR="00297ABA" w:rsidRDefault="004623C4">
            <w:pPr>
              <w:rPr>
                <w:szCs w:val="24"/>
              </w:rPr>
            </w:pPr>
            <w:r>
              <w:rPr>
                <w:szCs w:val="24"/>
              </w:rPr>
              <w:lastRenderedPageBreak/>
              <w:t xml:space="preserve">Už stebėsenos rodiklio pasiekimą ir duomenų apie pasiektą stebėsenos reikšmę teikimą antriniuose </w:t>
            </w:r>
            <w:r>
              <w:rPr>
                <w:szCs w:val="24"/>
              </w:rPr>
              <w:lastRenderedPageBreak/>
              <w:t>šaltiniuose yra atsakingas projekto vykdytojas.</w:t>
            </w:r>
          </w:p>
        </w:tc>
      </w:tr>
      <w:tr w:rsidR="004623C4" w:rsidRPr="00C46512" w14:paraId="1B45C2C0" w14:textId="77777777" w:rsidTr="003418B2">
        <w:trPr>
          <w:trHeight w:val="315"/>
        </w:trPr>
        <w:tc>
          <w:tcPr>
            <w:tcW w:w="1036" w:type="dxa"/>
            <w:gridSpan w:val="2"/>
            <w:tcBorders>
              <w:top w:val="single" w:sz="4" w:space="0" w:color="auto"/>
              <w:left w:val="single" w:sz="4" w:space="0" w:color="auto"/>
              <w:bottom w:val="single" w:sz="4" w:space="0" w:color="auto"/>
              <w:right w:val="single" w:sz="4" w:space="0" w:color="auto"/>
            </w:tcBorders>
          </w:tcPr>
          <w:p w14:paraId="155A1FBD" w14:textId="4F7B75B4" w:rsidR="004623C4" w:rsidRPr="00C46512" w:rsidRDefault="004623C4">
            <w:pPr>
              <w:rPr>
                <w:b/>
                <w:bCs/>
                <w:color w:val="000000"/>
                <w:szCs w:val="24"/>
                <w:lang w:val="en-US"/>
              </w:rPr>
            </w:pPr>
            <w:r w:rsidRPr="00C46512">
              <w:rPr>
                <w:b/>
                <w:bCs/>
                <w:color w:val="000000"/>
                <w:szCs w:val="24"/>
                <w:lang w:val="en-US"/>
              </w:rPr>
              <w:lastRenderedPageBreak/>
              <w:t>P.N.427</w:t>
            </w:r>
          </w:p>
        </w:tc>
        <w:tc>
          <w:tcPr>
            <w:tcW w:w="1680" w:type="dxa"/>
            <w:gridSpan w:val="2"/>
            <w:tcBorders>
              <w:top w:val="single" w:sz="4" w:space="0" w:color="auto"/>
              <w:left w:val="single" w:sz="4" w:space="0" w:color="auto"/>
              <w:bottom w:val="single" w:sz="4" w:space="0" w:color="auto"/>
              <w:right w:val="single" w:sz="4" w:space="0" w:color="auto"/>
            </w:tcBorders>
          </w:tcPr>
          <w:p w14:paraId="3D8048FD" w14:textId="36240B3D" w:rsidR="004623C4" w:rsidRPr="00C46512" w:rsidRDefault="0055032A">
            <w:pPr>
              <w:rPr>
                <w:rFonts w:eastAsia="Calibri"/>
                <w:b/>
                <w:bCs/>
                <w:szCs w:val="24"/>
              </w:rPr>
            </w:pPr>
            <w:r>
              <w:rPr>
                <w:rFonts w:eastAsia="Calibri"/>
                <w:b/>
                <w:bCs/>
                <w:iCs/>
                <w:szCs w:val="24"/>
              </w:rPr>
              <w:t>A</w:t>
            </w:r>
            <w:r w:rsidRPr="0055032A">
              <w:rPr>
                <w:rFonts w:eastAsia="Calibri"/>
                <w:b/>
                <w:bCs/>
                <w:iCs/>
                <w:szCs w:val="24"/>
              </w:rPr>
              <w:t xml:space="preserve">smenų, kuriems suteikta laikinoji apsauga Lietuvos Respublikoje dėl Rusijos Federacijos karinės agresijos, gavusių paramą, skirtą būtiniausiems poreikiams </w:t>
            </w:r>
            <w:r w:rsidRPr="0055032A">
              <w:rPr>
                <w:rFonts w:eastAsia="Calibri"/>
                <w:b/>
                <w:bCs/>
                <w:iCs/>
                <w:szCs w:val="24"/>
              </w:rPr>
              <w:lastRenderedPageBreak/>
              <w:t>tenkinti, skaičius</w:t>
            </w:r>
          </w:p>
        </w:tc>
        <w:tc>
          <w:tcPr>
            <w:tcW w:w="1270" w:type="dxa"/>
            <w:tcBorders>
              <w:top w:val="single" w:sz="4" w:space="0" w:color="auto"/>
              <w:left w:val="single" w:sz="4" w:space="0" w:color="auto"/>
              <w:bottom w:val="single" w:sz="4" w:space="0" w:color="auto"/>
              <w:right w:val="single" w:sz="4" w:space="0" w:color="auto"/>
            </w:tcBorders>
          </w:tcPr>
          <w:p w14:paraId="7D7CD5A4" w14:textId="59E748BF" w:rsidR="004623C4" w:rsidRPr="00C46512" w:rsidRDefault="004623C4">
            <w:pPr>
              <w:rPr>
                <w:b/>
                <w:bCs/>
                <w:color w:val="000000"/>
                <w:szCs w:val="24"/>
              </w:rPr>
            </w:pPr>
            <w:r w:rsidRPr="00C46512">
              <w:rPr>
                <w:b/>
                <w:bCs/>
                <w:color w:val="000000"/>
                <w:szCs w:val="24"/>
              </w:rPr>
              <w:lastRenderedPageBreak/>
              <w:t xml:space="preserve">Skaičius </w:t>
            </w:r>
          </w:p>
        </w:tc>
        <w:tc>
          <w:tcPr>
            <w:tcW w:w="2408" w:type="dxa"/>
            <w:tcBorders>
              <w:top w:val="single" w:sz="4" w:space="0" w:color="auto"/>
              <w:left w:val="single" w:sz="4" w:space="0" w:color="auto"/>
              <w:bottom w:val="single" w:sz="4" w:space="0" w:color="auto"/>
              <w:right w:val="single" w:sz="4" w:space="0" w:color="auto"/>
            </w:tcBorders>
          </w:tcPr>
          <w:p w14:paraId="391CFC93" w14:textId="403B5B0D" w:rsidR="004623C4" w:rsidRPr="00C46512" w:rsidRDefault="003418B2">
            <w:pPr>
              <w:rPr>
                <w:b/>
                <w:bCs/>
                <w:color w:val="000000"/>
                <w:szCs w:val="24"/>
              </w:rPr>
            </w:pPr>
            <w:r>
              <w:rPr>
                <w:b/>
                <w:bCs/>
                <w:color w:val="000000"/>
                <w:szCs w:val="24"/>
              </w:rPr>
              <w:t>Dalyviai</w:t>
            </w:r>
            <w:r w:rsidRPr="003418B2">
              <w:rPr>
                <w:b/>
                <w:bCs/>
                <w:color w:val="000000"/>
                <w:szCs w:val="24"/>
              </w:rPr>
              <w:t xml:space="preserve">, kuriems </w:t>
            </w:r>
            <w:r w:rsidRPr="003418B2">
              <w:rPr>
                <w:b/>
                <w:bCs/>
                <w:iCs/>
                <w:color w:val="000000"/>
                <w:szCs w:val="24"/>
              </w:rPr>
              <w:t>dėl karo Ukrainoje suteikta laikinoji apsauga</w:t>
            </w:r>
            <w:r w:rsidRPr="003418B2">
              <w:rPr>
                <w:b/>
                <w:bCs/>
                <w:color w:val="000000"/>
                <w:szCs w:val="24"/>
              </w:rPr>
              <w:t xml:space="preserve"> – asmenys, kuriems laikinoji apsauga Lietuvos Respublikoje suteikta vadovaujantis Lietuvos Respublikos Vyriausybės 2022 m. kovo 16 d. nutarimu Nr. 224 „Dėl laikinosios apsaugos Lietuvos </w:t>
            </w:r>
            <w:r w:rsidRPr="003418B2">
              <w:rPr>
                <w:b/>
                <w:bCs/>
                <w:color w:val="000000"/>
                <w:szCs w:val="24"/>
              </w:rPr>
              <w:lastRenderedPageBreak/>
              <w:t>Respublikoje užsieniečiams suteikimo</w:t>
            </w:r>
            <w:r w:rsidR="005D7956">
              <w:rPr>
                <w:b/>
                <w:bCs/>
                <w:color w:val="000000"/>
                <w:szCs w:val="24"/>
              </w:rPr>
              <w:t xml:space="preserve">. </w:t>
            </w:r>
            <w:r w:rsidR="005D7956" w:rsidRPr="004448FB">
              <w:rPr>
                <w:b/>
                <w:bCs/>
              </w:rPr>
              <w:t>Tinkami dalyviai nuo ILTU kodo gavimo datos iki leidimo laikinai gyventi Lietuvos Respublikoje suteikimo datos.</w:t>
            </w:r>
          </w:p>
        </w:tc>
        <w:tc>
          <w:tcPr>
            <w:tcW w:w="2013" w:type="dxa"/>
            <w:tcBorders>
              <w:top w:val="single" w:sz="4" w:space="0" w:color="auto"/>
              <w:left w:val="single" w:sz="4" w:space="0" w:color="auto"/>
              <w:bottom w:val="single" w:sz="4" w:space="0" w:color="auto"/>
              <w:right w:val="single" w:sz="4" w:space="0" w:color="auto"/>
            </w:tcBorders>
          </w:tcPr>
          <w:p w14:paraId="281260F4" w14:textId="0C8E528E" w:rsidR="004623C4" w:rsidRPr="00C46512" w:rsidRDefault="003418B2">
            <w:pPr>
              <w:rPr>
                <w:b/>
                <w:bCs/>
                <w:szCs w:val="24"/>
                <w:lang w:eastAsia="lt-LT"/>
              </w:rPr>
            </w:pPr>
            <w:r w:rsidRPr="003418B2">
              <w:rPr>
                <w:b/>
                <w:bCs/>
                <w:szCs w:val="24"/>
                <w:lang w:eastAsia="lt-LT"/>
              </w:rPr>
              <w:lastRenderedPageBreak/>
              <w:t>Automatiškai apskaičiuojamas</w:t>
            </w:r>
          </w:p>
        </w:tc>
        <w:tc>
          <w:tcPr>
            <w:tcW w:w="1701" w:type="dxa"/>
            <w:tcBorders>
              <w:top w:val="single" w:sz="4" w:space="0" w:color="auto"/>
              <w:left w:val="single" w:sz="4" w:space="0" w:color="auto"/>
              <w:bottom w:val="single" w:sz="4" w:space="0" w:color="auto"/>
              <w:right w:val="single" w:sz="4" w:space="0" w:color="auto"/>
            </w:tcBorders>
          </w:tcPr>
          <w:p w14:paraId="641E4A67" w14:textId="4F382669" w:rsidR="004623C4" w:rsidRPr="003418B2" w:rsidRDefault="003418B2">
            <w:pPr>
              <w:rPr>
                <w:b/>
                <w:bCs/>
                <w:szCs w:val="24"/>
                <w:lang w:eastAsia="lt-LT"/>
              </w:rPr>
            </w:pPr>
            <w:r>
              <w:rPr>
                <w:b/>
                <w:bCs/>
                <w:szCs w:val="24"/>
                <w:lang w:eastAsia="lt-LT"/>
              </w:rPr>
              <w:t xml:space="preserve">Skaičiuojama sumuojant </w:t>
            </w:r>
            <w:r w:rsidR="0040673A">
              <w:rPr>
                <w:b/>
                <w:bCs/>
                <w:iCs/>
                <w:szCs w:val="24"/>
                <w:lang w:eastAsia="lt-LT"/>
              </w:rPr>
              <w:t>asmenis</w:t>
            </w:r>
            <w:r w:rsidRPr="003418B2">
              <w:rPr>
                <w:b/>
                <w:bCs/>
                <w:iCs/>
                <w:szCs w:val="24"/>
                <w:lang w:eastAsia="lt-LT"/>
              </w:rPr>
              <w:t>, kuriems dėl karo Ukrainoje suteikta laikinoji apsauga</w:t>
            </w:r>
            <w:r>
              <w:rPr>
                <w:b/>
                <w:bCs/>
                <w:iCs/>
                <w:szCs w:val="24"/>
                <w:lang w:eastAsia="lt-LT"/>
              </w:rPr>
              <w:t xml:space="preserve"> ir kuriems buvo suteikta</w:t>
            </w:r>
            <w:r w:rsidRPr="003418B2">
              <w:rPr>
                <w:szCs w:val="24"/>
              </w:rPr>
              <w:t xml:space="preserve"> </w:t>
            </w:r>
            <w:r w:rsidRPr="003418B2">
              <w:rPr>
                <w:b/>
                <w:bCs/>
                <w:iCs/>
                <w:szCs w:val="24"/>
                <w:lang w:eastAsia="lt-LT"/>
              </w:rPr>
              <w:t>param</w:t>
            </w:r>
            <w:r>
              <w:rPr>
                <w:b/>
                <w:bCs/>
                <w:iCs/>
                <w:szCs w:val="24"/>
                <w:lang w:eastAsia="lt-LT"/>
              </w:rPr>
              <w:t>a</w:t>
            </w:r>
            <w:r w:rsidRPr="003418B2">
              <w:rPr>
                <w:b/>
                <w:bCs/>
                <w:iCs/>
                <w:szCs w:val="24"/>
                <w:lang w:eastAsia="lt-LT"/>
              </w:rPr>
              <w:t>, skirt</w:t>
            </w:r>
            <w:r>
              <w:rPr>
                <w:b/>
                <w:bCs/>
                <w:iCs/>
                <w:szCs w:val="24"/>
                <w:lang w:eastAsia="lt-LT"/>
              </w:rPr>
              <w:t xml:space="preserve">a </w:t>
            </w:r>
            <w:r w:rsidRPr="003418B2">
              <w:rPr>
                <w:b/>
                <w:bCs/>
                <w:iCs/>
                <w:szCs w:val="24"/>
                <w:lang w:eastAsia="lt-LT"/>
              </w:rPr>
              <w:t>būtiniausiems poreikiams tenkinti</w:t>
            </w:r>
            <w:r w:rsidR="000037E5">
              <w:rPr>
                <w:b/>
                <w:bCs/>
                <w:iCs/>
                <w:szCs w:val="24"/>
                <w:lang w:eastAsia="lt-LT"/>
              </w:rPr>
              <w:t>.</w:t>
            </w:r>
            <w:r>
              <w:rPr>
                <w:b/>
                <w:bCs/>
                <w:iCs/>
                <w:szCs w:val="24"/>
                <w:lang w:eastAsia="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976D812" w14:textId="50BF8124" w:rsidR="005D7956" w:rsidRDefault="003418B2">
            <w:pPr>
              <w:rPr>
                <w:b/>
                <w:bCs/>
                <w:szCs w:val="24"/>
                <w:lang w:eastAsia="lt-LT"/>
              </w:rPr>
            </w:pPr>
            <w:r>
              <w:rPr>
                <w:b/>
                <w:bCs/>
                <w:szCs w:val="24"/>
                <w:lang w:eastAsia="lt-LT"/>
              </w:rPr>
              <w:t xml:space="preserve">Pirminiai šaltiniai: </w:t>
            </w:r>
          </w:p>
          <w:p w14:paraId="77FC7E14" w14:textId="3CA4B551" w:rsidR="003418B2" w:rsidRDefault="005D7956">
            <w:pPr>
              <w:rPr>
                <w:b/>
                <w:bCs/>
                <w:iCs/>
                <w:szCs w:val="24"/>
                <w:lang w:eastAsia="lt-LT"/>
              </w:rPr>
            </w:pPr>
            <w:r w:rsidRPr="004448FB">
              <w:rPr>
                <w:b/>
                <w:bCs/>
                <w:lang w:eastAsia="lt-LT"/>
              </w:rPr>
              <w:t xml:space="preserve">Pažyma, kurioje pateikiama informacija apie dalyvius, </w:t>
            </w:r>
            <w:r w:rsidR="003418B2" w:rsidRPr="004448FB">
              <w:rPr>
                <w:b/>
                <w:bCs/>
                <w:szCs w:val="24"/>
                <w:lang w:eastAsia="lt-LT"/>
              </w:rPr>
              <w:t>kuriems buvo</w:t>
            </w:r>
            <w:r w:rsidR="003418B2" w:rsidRPr="004448FB">
              <w:rPr>
                <w:b/>
                <w:bCs/>
                <w:iCs/>
                <w:szCs w:val="24"/>
                <w:lang w:eastAsia="lt-LT"/>
              </w:rPr>
              <w:t xml:space="preserve"> </w:t>
            </w:r>
            <w:r w:rsidR="003418B2" w:rsidRPr="003418B2">
              <w:rPr>
                <w:b/>
                <w:bCs/>
                <w:iCs/>
                <w:szCs w:val="24"/>
                <w:lang w:eastAsia="lt-LT"/>
              </w:rPr>
              <w:t>suteikta</w:t>
            </w:r>
            <w:r w:rsidR="003418B2" w:rsidRPr="003418B2">
              <w:rPr>
                <w:b/>
                <w:bCs/>
                <w:szCs w:val="24"/>
                <w:lang w:eastAsia="lt-LT"/>
              </w:rPr>
              <w:t xml:space="preserve"> </w:t>
            </w:r>
            <w:r w:rsidR="003418B2" w:rsidRPr="003418B2">
              <w:rPr>
                <w:b/>
                <w:bCs/>
                <w:iCs/>
                <w:szCs w:val="24"/>
                <w:lang w:eastAsia="lt-LT"/>
              </w:rPr>
              <w:t>parama, skirta būtiniausiems poreikiams tenkinti</w:t>
            </w:r>
            <w:r w:rsidR="003418B2">
              <w:rPr>
                <w:b/>
                <w:bCs/>
                <w:iCs/>
                <w:szCs w:val="24"/>
                <w:lang w:eastAsia="lt-LT"/>
              </w:rPr>
              <w:t>.</w:t>
            </w:r>
          </w:p>
          <w:p w14:paraId="6CF9C1C6" w14:textId="77777777" w:rsidR="003418B2" w:rsidRDefault="003418B2">
            <w:pPr>
              <w:rPr>
                <w:b/>
                <w:bCs/>
                <w:iCs/>
                <w:szCs w:val="24"/>
                <w:lang w:eastAsia="lt-LT"/>
              </w:rPr>
            </w:pPr>
          </w:p>
          <w:p w14:paraId="7919427B" w14:textId="6DC8E64E" w:rsidR="004623C4" w:rsidRPr="00C46512" w:rsidRDefault="003418B2">
            <w:pPr>
              <w:rPr>
                <w:b/>
                <w:bCs/>
                <w:szCs w:val="24"/>
                <w:lang w:eastAsia="lt-LT"/>
              </w:rPr>
            </w:pPr>
            <w:r>
              <w:rPr>
                <w:b/>
                <w:bCs/>
                <w:iCs/>
                <w:szCs w:val="24"/>
                <w:lang w:eastAsia="lt-LT"/>
              </w:rPr>
              <w:lastRenderedPageBreak/>
              <w:t>Antriniai šaltiniai:</w:t>
            </w:r>
            <w:r>
              <w:rPr>
                <w:b/>
                <w:bCs/>
                <w:szCs w:val="24"/>
                <w:lang w:eastAsia="lt-LT"/>
              </w:rPr>
              <w:t xml:space="preserve"> </w:t>
            </w:r>
            <w:r w:rsidR="004448FB">
              <w:rPr>
                <w:b/>
                <w:bCs/>
                <w:szCs w:val="24"/>
                <w:lang w:eastAsia="lt-LT"/>
              </w:rPr>
              <w:t>mokėjimo prašymai</w:t>
            </w:r>
            <w:r w:rsidR="000037E5">
              <w:rPr>
                <w:b/>
                <w:bCs/>
                <w:szCs w:val="24"/>
                <w:lang w:eastAsia="lt-LT"/>
              </w:rPr>
              <w:t>.</w:t>
            </w:r>
          </w:p>
        </w:tc>
        <w:tc>
          <w:tcPr>
            <w:tcW w:w="1701" w:type="dxa"/>
            <w:tcBorders>
              <w:top w:val="single" w:sz="4" w:space="0" w:color="auto"/>
              <w:left w:val="single" w:sz="4" w:space="0" w:color="auto"/>
              <w:bottom w:val="single" w:sz="4" w:space="0" w:color="auto"/>
              <w:right w:val="single" w:sz="4" w:space="0" w:color="auto"/>
            </w:tcBorders>
          </w:tcPr>
          <w:p w14:paraId="5A376319" w14:textId="204E1002" w:rsidR="0040673A" w:rsidRPr="0040673A" w:rsidRDefault="0040673A" w:rsidP="0040673A">
            <w:pPr>
              <w:rPr>
                <w:b/>
                <w:bCs/>
                <w:iCs/>
                <w:szCs w:val="24"/>
              </w:rPr>
            </w:pPr>
            <w:r w:rsidRPr="0040673A">
              <w:rPr>
                <w:b/>
                <w:bCs/>
                <w:szCs w:val="24"/>
              </w:rPr>
              <w:lastRenderedPageBreak/>
              <w:t>Stebėsenos rodiklis yra laikomas pasiektu, kai remiantis pirminiais šaltiniais patvirtinama,</w:t>
            </w:r>
            <w:r>
              <w:rPr>
                <w:b/>
                <w:bCs/>
                <w:szCs w:val="24"/>
              </w:rPr>
              <w:t xml:space="preserve"> kad projekto dalyviui buvo </w:t>
            </w:r>
            <w:r w:rsidRPr="0040673A">
              <w:rPr>
                <w:b/>
                <w:bCs/>
                <w:iCs/>
                <w:szCs w:val="24"/>
              </w:rPr>
              <w:t>suteikta</w:t>
            </w:r>
            <w:r w:rsidRPr="0040673A">
              <w:rPr>
                <w:b/>
                <w:bCs/>
                <w:szCs w:val="24"/>
              </w:rPr>
              <w:t xml:space="preserve"> </w:t>
            </w:r>
            <w:r w:rsidRPr="0040673A">
              <w:rPr>
                <w:b/>
                <w:bCs/>
                <w:iCs/>
                <w:szCs w:val="24"/>
              </w:rPr>
              <w:t>parama, skirta būtiniausiems poreikiams tenkinti</w:t>
            </w:r>
            <w:r w:rsidR="000037E5">
              <w:rPr>
                <w:b/>
                <w:bCs/>
                <w:iCs/>
                <w:szCs w:val="24"/>
              </w:rPr>
              <w:t>.</w:t>
            </w:r>
          </w:p>
          <w:p w14:paraId="59186C8E" w14:textId="19E19804" w:rsidR="004623C4" w:rsidRPr="00C46512" w:rsidRDefault="004623C4" w:rsidP="0040673A">
            <w:pPr>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190977CD" w14:textId="0A455156" w:rsidR="004623C4" w:rsidRPr="00C46512" w:rsidRDefault="004623C4">
            <w:pPr>
              <w:rPr>
                <w:b/>
                <w:bCs/>
                <w:szCs w:val="24"/>
              </w:rPr>
            </w:pPr>
            <w:r w:rsidRPr="00C46512">
              <w:rPr>
                <w:b/>
                <w:bCs/>
                <w:szCs w:val="24"/>
              </w:rPr>
              <w:lastRenderedPageBreak/>
              <w:t>Už stebėsenos rodiklio pasiekimą ir duomenų apie pasiektą stebėsenos reikšmę teikimą antriniuose šaltiniuose yra atsakingas projekto vykdytojas</w:t>
            </w:r>
            <w:r w:rsidR="000037E5">
              <w:rPr>
                <w:b/>
                <w:bCs/>
                <w:szCs w:val="24"/>
              </w:rPr>
              <w:t>.</w:t>
            </w:r>
          </w:p>
        </w:tc>
      </w:tr>
    </w:tbl>
    <w:p w14:paraId="3D877128" w14:textId="38266F86" w:rsidR="00297ABA" w:rsidRDefault="00297ABA">
      <w:pPr>
        <w:rPr>
          <w:sz w:val="22"/>
          <w:szCs w:val="22"/>
        </w:rPr>
      </w:pPr>
    </w:p>
    <w:p w14:paraId="100CDEEE" w14:textId="77777777" w:rsidR="00297ABA" w:rsidRDefault="004623C4">
      <w:pPr>
        <w:ind w:firstLine="4560"/>
        <w:rPr>
          <w:rFonts w:ascii="TimesLT" w:hAnsi="TimesLT"/>
          <w:sz w:val="20"/>
        </w:rPr>
      </w:pPr>
      <w:r>
        <w:rPr>
          <w:sz w:val="22"/>
          <w:szCs w:val="22"/>
        </w:rPr>
        <w:t>_____________________________________________________</w:t>
      </w:r>
    </w:p>
    <w:p w14:paraId="4ED98445" w14:textId="77777777" w:rsidR="00297ABA" w:rsidRDefault="00297ABA">
      <w:pPr>
        <w:jc w:val="both"/>
        <w:rPr>
          <w:sz w:val="20"/>
        </w:rPr>
      </w:pPr>
    </w:p>
    <w:p w14:paraId="09B41AB8" w14:textId="77777777" w:rsidR="00297ABA" w:rsidRDefault="00297ABA">
      <w:pPr>
        <w:widowControl w:val="0"/>
        <w:rPr>
          <w:snapToGrid w:val="0"/>
        </w:rPr>
      </w:pPr>
    </w:p>
    <w:sectPr w:rsidR="00297ABA">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67" w:bottom="1134" w:left="99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A5A1" w14:textId="77777777" w:rsidR="001F2536" w:rsidRDefault="001F2536">
      <w:pPr>
        <w:rPr>
          <w:rFonts w:ascii="TimesLT" w:hAnsi="TimesLT"/>
          <w:sz w:val="20"/>
          <w:lang w:val="en-GB"/>
        </w:rPr>
      </w:pPr>
      <w:r>
        <w:rPr>
          <w:rFonts w:ascii="TimesLT" w:hAnsi="TimesLT"/>
          <w:sz w:val="20"/>
          <w:lang w:val="en-GB"/>
        </w:rPr>
        <w:separator/>
      </w:r>
    </w:p>
  </w:endnote>
  <w:endnote w:type="continuationSeparator" w:id="0">
    <w:p w14:paraId="29B1947E" w14:textId="77777777" w:rsidR="001F2536" w:rsidRDefault="001F253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ngsanaUPC">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5E3" w14:textId="77777777" w:rsidR="00297ABA" w:rsidRDefault="00297ABA">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C950" w14:textId="77777777" w:rsidR="00297ABA" w:rsidRDefault="00297ABA">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5FC6" w14:textId="77777777" w:rsidR="00297ABA" w:rsidRDefault="00297ABA">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2B3C" w14:textId="77777777" w:rsidR="001F2536" w:rsidRDefault="001F2536">
      <w:pPr>
        <w:rPr>
          <w:rFonts w:ascii="TimesLT" w:hAnsi="TimesLT"/>
          <w:sz w:val="20"/>
          <w:lang w:val="en-GB"/>
        </w:rPr>
      </w:pPr>
      <w:r>
        <w:rPr>
          <w:rFonts w:ascii="TimesLT" w:hAnsi="TimesLT"/>
          <w:sz w:val="20"/>
          <w:lang w:val="en-GB"/>
        </w:rPr>
        <w:separator/>
      </w:r>
    </w:p>
  </w:footnote>
  <w:footnote w:type="continuationSeparator" w:id="0">
    <w:p w14:paraId="5B47C7EF" w14:textId="77777777" w:rsidR="001F2536" w:rsidRDefault="001F253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4138" w14:textId="77777777" w:rsidR="00297ABA" w:rsidRDefault="004623C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E83EC91" w14:textId="77777777" w:rsidR="00297ABA" w:rsidRDefault="00297ABA">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4E69" w14:textId="77777777" w:rsidR="00297ABA" w:rsidRDefault="004623C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51</w:t>
    </w:r>
    <w:r>
      <w:rPr>
        <w:sz w:val="22"/>
        <w:szCs w:val="22"/>
        <w:lang w:eastAsia="lt-LT"/>
      </w:rPr>
      <w:fldChar w:fldCharType="end"/>
    </w:r>
  </w:p>
  <w:p w14:paraId="6AE2EA8F" w14:textId="77777777" w:rsidR="00297ABA" w:rsidRDefault="00297ABA">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684A" w14:textId="77777777" w:rsidR="00297ABA" w:rsidRDefault="00297ABA">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37E5"/>
    <w:rsid w:val="000C0FE9"/>
    <w:rsid w:val="001F2536"/>
    <w:rsid w:val="00297ABA"/>
    <w:rsid w:val="003418B2"/>
    <w:rsid w:val="003D0BAD"/>
    <w:rsid w:val="0040673A"/>
    <w:rsid w:val="004448FB"/>
    <w:rsid w:val="004623C4"/>
    <w:rsid w:val="0055032A"/>
    <w:rsid w:val="005D7956"/>
    <w:rsid w:val="005E4650"/>
    <w:rsid w:val="007F5CB8"/>
    <w:rsid w:val="00972B14"/>
    <w:rsid w:val="009F3FFB"/>
    <w:rsid w:val="00A01265"/>
    <w:rsid w:val="00C46512"/>
    <w:rsid w:val="00F806A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1A07"/>
  <w15:docId w15:val="{46499D35-5BF7-4810-8BE1-624AC7DA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ind w:left="720"/>
      <w:contextualSpacing/>
    </w:p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5D7956"/>
    <w:rPr>
      <w:sz w:val="16"/>
      <w:szCs w:val="16"/>
    </w:rPr>
  </w:style>
  <w:style w:type="paragraph" w:styleId="Komentarotekstas">
    <w:name w:val="annotation text"/>
    <w:basedOn w:val="prastasis"/>
    <w:link w:val="KomentarotekstasDiagrama"/>
    <w:unhideWhenUsed/>
    <w:rsid w:val="005D7956"/>
    <w:rPr>
      <w:sz w:val="20"/>
    </w:rPr>
  </w:style>
  <w:style w:type="character" w:customStyle="1" w:styleId="KomentarotekstasDiagrama">
    <w:name w:val="Komentaro tekstas Diagrama"/>
    <w:basedOn w:val="Numatytasispastraiposriftas"/>
    <w:link w:val="Komentarotekstas"/>
    <w:rsid w:val="005D7956"/>
    <w:rPr>
      <w:sz w:val="20"/>
    </w:rPr>
  </w:style>
  <w:style w:type="paragraph" w:styleId="Komentarotema">
    <w:name w:val="annotation subject"/>
    <w:basedOn w:val="Komentarotekstas"/>
    <w:next w:val="Komentarotekstas"/>
    <w:link w:val="KomentarotemaDiagrama"/>
    <w:semiHidden/>
    <w:unhideWhenUsed/>
    <w:rsid w:val="005D7956"/>
    <w:rPr>
      <w:b/>
      <w:bCs/>
    </w:rPr>
  </w:style>
  <w:style w:type="character" w:customStyle="1" w:styleId="KomentarotemaDiagrama">
    <w:name w:val="Komentaro tema Diagrama"/>
    <w:basedOn w:val="KomentarotekstasDiagrama"/>
    <w:link w:val="Komentarotema"/>
    <w:semiHidden/>
    <w:rsid w:val="005D79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5909">
      <w:bodyDiv w:val="1"/>
      <w:marLeft w:val="0"/>
      <w:marRight w:val="0"/>
      <w:marTop w:val="0"/>
      <w:marBottom w:val="0"/>
      <w:divBdr>
        <w:top w:val="none" w:sz="0" w:space="0" w:color="auto"/>
        <w:left w:val="none" w:sz="0" w:space="0" w:color="auto"/>
        <w:bottom w:val="none" w:sz="0" w:space="0" w:color="auto"/>
        <w:right w:val="none" w:sz="0" w:space="0" w:color="auto"/>
      </w:divBdr>
    </w:div>
    <w:div w:id="1022829404">
      <w:bodyDiv w:val="1"/>
      <w:marLeft w:val="0"/>
      <w:marRight w:val="0"/>
      <w:marTop w:val="0"/>
      <w:marBottom w:val="0"/>
      <w:divBdr>
        <w:top w:val="none" w:sz="0" w:space="0" w:color="auto"/>
        <w:left w:val="none" w:sz="0" w:space="0" w:color="auto"/>
        <w:bottom w:val="none" w:sz="0" w:space="0" w:color="auto"/>
        <w:right w:val="none" w:sz="0" w:space="0" w:color="auto"/>
      </w:divBdr>
    </w:div>
    <w:div w:id="151738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7BE86A4-F1BC-48F2-AD2C-1743B67E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34766</Words>
  <Characters>19818</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54476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9</cp:revision>
  <cp:lastPrinted>2015-02-20T09:31:00Z</cp:lastPrinted>
  <dcterms:created xsi:type="dcterms:W3CDTF">2022-05-24T12:53:00Z</dcterms:created>
  <dcterms:modified xsi:type="dcterms:W3CDTF">2022-06-15T05:59:00Z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