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0416" w14:textId="77777777" w:rsidR="0008035F" w:rsidRDefault="0008035F">
      <w:pPr>
        <w:tabs>
          <w:tab w:val="center" w:pos="4986"/>
          <w:tab w:val="right" w:pos="9972"/>
        </w:tabs>
      </w:pPr>
    </w:p>
    <w:p w14:paraId="1D38E66E" w14:textId="221E6111" w:rsidR="0008035F" w:rsidRDefault="002411A0">
      <w:pPr>
        <w:tabs>
          <w:tab w:val="center" w:pos="4819"/>
          <w:tab w:val="right" w:pos="9638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760C8CAA" wp14:editId="77DA7AB8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44A83" w14:textId="25D9A8F4" w:rsidR="0008035F" w:rsidRDefault="002411A0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64644A84" w14:textId="77777777" w:rsidR="0008035F" w:rsidRDefault="0008035F">
      <w:pPr>
        <w:jc w:val="center"/>
        <w:rPr>
          <w:b/>
          <w:caps/>
          <w:szCs w:val="24"/>
          <w:lang w:eastAsia="lt-LT"/>
        </w:rPr>
      </w:pPr>
    </w:p>
    <w:p w14:paraId="64644A85" w14:textId="5F751744" w:rsidR="0008035F" w:rsidRDefault="002411A0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64644A86" w14:textId="3AD17200" w:rsidR="0008035F" w:rsidRDefault="002411A0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ENERGETIKOS MINISTRO 2020 M. RUGPJŪČIO 27 D. ĮSAKYMO NR. 1 - 265 „DĖL</w:t>
      </w:r>
      <w:r>
        <w:rPr>
          <w:b/>
          <w:bCs/>
          <w:color w:val="000000"/>
        </w:rPr>
        <w:t> FINANSAVIMO SKYRIMO PROJEKTAMS, PATEIKTIEMS PAGAL</w:t>
      </w:r>
      <w:r>
        <w:rPr>
          <w:b/>
          <w:bCs/>
          <w:caps/>
          <w:color w:val="000000"/>
        </w:rPr>
        <w:t> 2014– 2020 METŲ EUROPOS SĄJUNGOS FONDŲ INVESTICIJŲ VEIKSMŲ PROGRAMOS 4 PRIORITETO „ENERGIJOS EFEKTYVUMO IR ATSINAUJINANČIŲ IŠTEKLIŲ ENERGIJOS GAMYBOS IR NAUDOJIMO SKATINIMAS“ 04.3.1-LVPA-T-116 </w:t>
      </w:r>
      <w:r>
        <w:rPr>
          <w:b/>
          <w:bCs/>
          <w:color w:val="000000"/>
        </w:rPr>
        <w:t>PRIEMONĘ </w:t>
      </w:r>
      <w:r>
        <w:rPr>
          <w:b/>
          <w:bCs/>
          <w:caps/>
          <w:color w:val="000000"/>
        </w:rPr>
        <w:t xml:space="preserve">„GATVIŲ APŠVIETIMO MODERNIZAVIMAS“ </w:t>
      </w:r>
      <w:r>
        <w:rPr>
          <w:b/>
          <w:color w:val="000000"/>
        </w:rPr>
        <w:t>PAKEITIMO</w:t>
      </w:r>
    </w:p>
    <w:p w14:paraId="64644A87" w14:textId="77777777" w:rsidR="0008035F" w:rsidRDefault="0008035F">
      <w:pPr>
        <w:rPr>
          <w:color w:val="000000"/>
          <w:szCs w:val="24"/>
          <w:lang w:eastAsia="lt-LT"/>
        </w:rPr>
      </w:pPr>
    </w:p>
    <w:p w14:paraId="64644A88" w14:textId="5FC5B403" w:rsidR="0008035F" w:rsidRDefault="002411A0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2022 m. birželio 21 d. Nr. 1-199</w:t>
      </w:r>
    </w:p>
    <w:p w14:paraId="64644A89" w14:textId="77777777" w:rsidR="0008035F" w:rsidRDefault="002411A0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4644A8A" w14:textId="3E97CE14" w:rsidR="0008035F" w:rsidRDefault="0008035F">
      <w:pPr>
        <w:ind w:firstLine="71"/>
        <w:rPr>
          <w:color w:val="000000"/>
          <w:szCs w:val="24"/>
          <w:lang w:eastAsia="lt-LT"/>
        </w:rPr>
      </w:pPr>
    </w:p>
    <w:p w14:paraId="60C999D3" w14:textId="77777777" w:rsidR="0008035F" w:rsidRDefault="0008035F">
      <w:pPr>
        <w:ind w:firstLine="71"/>
        <w:rPr>
          <w:color w:val="000000"/>
          <w:szCs w:val="24"/>
          <w:lang w:eastAsia="lt-LT"/>
        </w:rPr>
      </w:pPr>
    </w:p>
    <w:p w14:paraId="04B724FC" w14:textId="1EBA67C2" w:rsidR="0008035F" w:rsidRDefault="002411A0">
      <w:pPr>
        <w:tabs>
          <w:tab w:val="left" w:pos="1080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>P a k e i č i u Lietuvos Respublikos energetikos ministro 2020 m. rugpjūčio 27 d. įsakymą Nr. 1-265 „Dėl finansavimo skyrimo projektams, pateiktiems pagal 2014 – 2020 metų Europos Sąjungos fondų investicijų veiksmų programos 4 prioriteto „Energijos efektyvumo ir atsinaujinančių išteklių energijos gamybos ir naudojimo skatinimas“ 04.3.1-LVPA-T-116 priemonę „Gatvių apšvietimo modernizavimas“ ir pripažįstu netekusiu galios priedo 2 punktą.</w:t>
      </w:r>
    </w:p>
    <w:p w14:paraId="389ECA77" w14:textId="2D1F3CA8" w:rsidR="0008035F" w:rsidRDefault="002411A0" w:rsidP="002411A0">
      <w:pPr>
        <w:tabs>
          <w:tab w:val="left" w:pos="1080"/>
        </w:tabs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  <w:t>I n f o r m u o j u, kad šis įsakymas gali būti skundžiamas Lietuvos Respublikos administracinių bylų teisenos įstatymo nustatyta tvarka.</w:t>
      </w:r>
    </w:p>
    <w:p w14:paraId="5C672D75" w14:textId="77777777" w:rsidR="002411A0" w:rsidRDefault="002411A0">
      <w:pPr>
        <w:overflowPunct w:val="0"/>
        <w:jc w:val="both"/>
        <w:textAlignment w:val="baseline"/>
      </w:pPr>
    </w:p>
    <w:p w14:paraId="4834FF3D" w14:textId="77777777" w:rsidR="002411A0" w:rsidRDefault="002411A0">
      <w:pPr>
        <w:overflowPunct w:val="0"/>
        <w:jc w:val="both"/>
        <w:textAlignment w:val="baseline"/>
      </w:pPr>
    </w:p>
    <w:p w14:paraId="485851C7" w14:textId="77777777" w:rsidR="002411A0" w:rsidRDefault="002411A0">
      <w:pPr>
        <w:overflowPunct w:val="0"/>
        <w:jc w:val="both"/>
        <w:textAlignment w:val="baseline"/>
      </w:pPr>
    </w:p>
    <w:p w14:paraId="5DE2AC94" w14:textId="204258FE" w:rsidR="0008035F" w:rsidRDefault="002411A0">
      <w:pPr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Dainius Kreivys</w:t>
      </w:r>
    </w:p>
    <w:p w14:paraId="5C0399A2" w14:textId="77777777" w:rsidR="0008035F" w:rsidRDefault="0008035F">
      <w:pPr>
        <w:overflowPunct w:val="0"/>
        <w:jc w:val="both"/>
        <w:textAlignment w:val="baseline"/>
        <w:rPr>
          <w:szCs w:val="24"/>
          <w:lang w:eastAsia="lt-LT"/>
        </w:rPr>
      </w:pPr>
    </w:p>
    <w:p w14:paraId="67B32015" w14:textId="77777777" w:rsidR="0008035F" w:rsidRDefault="0008035F">
      <w:pPr>
        <w:overflowPunct w:val="0"/>
        <w:jc w:val="both"/>
        <w:textAlignment w:val="baseline"/>
        <w:rPr>
          <w:szCs w:val="24"/>
          <w:lang w:eastAsia="lt-LT"/>
        </w:rPr>
      </w:pPr>
    </w:p>
    <w:sectPr w:rsidR="0008035F" w:rsidSect="002411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1B96" w14:textId="77777777" w:rsidR="0008035F" w:rsidRDefault="002411A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4D60BBAA" w14:textId="77777777" w:rsidR="0008035F" w:rsidRDefault="002411A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D" w14:textId="77777777" w:rsidR="0008035F" w:rsidRDefault="0008035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180A" w14:textId="77777777" w:rsidR="0008035F" w:rsidRDefault="0008035F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D0" w14:textId="77777777" w:rsidR="0008035F" w:rsidRDefault="0008035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5AF0" w14:textId="77777777" w:rsidR="0008035F" w:rsidRDefault="002411A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47A64A2" w14:textId="77777777" w:rsidR="0008035F" w:rsidRDefault="002411A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A" w14:textId="77777777" w:rsidR="0008035F" w:rsidRDefault="0008035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B" w14:textId="7E68642C" w:rsidR="0008035F" w:rsidRDefault="002411A0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3</w:t>
    </w:r>
    <w:r>
      <w:rPr>
        <w:sz w:val="20"/>
        <w:szCs w:val="24"/>
        <w:lang w:eastAsia="lt-LT"/>
      </w:rPr>
      <w:fldChar w:fldCharType="end"/>
    </w:r>
  </w:p>
  <w:p w14:paraId="64644ACC" w14:textId="77777777" w:rsidR="0008035F" w:rsidRDefault="0008035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F" w14:textId="77777777" w:rsidR="0008035F" w:rsidRDefault="0008035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41"/>
    <w:rsid w:val="0008035F"/>
    <w:rsid w:val="002411A0"/>
    <w:rsid w:val="00510C41"/>
    <w:rsid w:val="00D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44A82"/>
  <w15:docId w15:val="{DFFABD08-1643-45BE-B767-1927E680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2" ma:contentTypeDescription="Kurkite naują dokumentą." ma:contentTypeScope="" ma:versionID="4a921cf00348c2b95e544779c4ac9f6a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00d6f04189f18e8739d48edba13ff7b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91948-DBC5-45EA-B72E-FD4185478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0C1EC-6B39-48FC-986D-6B12D12054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D2B764-739F-4251-B107-331395E66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D3B42F-F855-47E6-BAD8-DA7CC4FD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</cp:revision>
  <cp:lastPrinted>2017-06-19T10:59:00Z</cp:lastPrinted>
  <dcterms:created xsi:type="dcterms:W3CDTF">2022-06-23T07:58:00Z</dcterms:created>
  <dcterms:modified xsi:type="dcterms:W3CDTF">2022-06-23T07:58:00Z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