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3D946" w14:textId="5A1917FC" w:rsidR="00A04672" w:rsidRPr="002039C1" w:rsidRDefault="00605190" w:rsidP="00CA7205">
      <w:pPr>
        <w:tabs>
          <w:tab w:val="left" w:pos="709"/>
        </w:tabs>
        <w:spacing w:before="160"/>
        <w:jc w:val="center"/>
        <w:rPr>
          <w:b/>
          <w:caps/>
          <w:szCs w:val="24"/>
        </w:rPr>
      </w:pPr>
      <w:bookmarkStart w:id="0" w:name="_GoBack"/>
      <w:bookmarkEnd w:id="0"/>
      <w:r w:rsidRPr="00FB0FE5">
        <w:rPr>
          <w:noProof/>
          <w:szCs w:val="24"/>
          <w:lang w:eastAsia="lt-LT"/>
        </w:rPr>
        <w:drawing>
          <wp:anchor distT="0" distB="0" distL="114300" distR="114300" simplePos="0" relativeHeight="251659264" behindDoc="0" locked="0" layoutInCell="0" allowOverlap="1" wp14:anchorId="295D5083" wp14:editId="4DBDB420">
            <wp:simplePos x="0" y="0"/>
            <wp:positionH relativeFrom="page">
              <wp:posOffset>3811471</wp:posOffset>
            </wp:positionH>
            <wp:positionV relativeFrom="margin">
              <wp:align>top</wp:align>
            </wp:positionV>
            <wp:extent cx="543560" cy="595630"/>
            <wp:effectExtent l="0" t="0" r="889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anchor>
        </w:drawing>
      </w:r>
      <w:r w:rsidR="00192A94" w:rsidRPr="002039C1">
        <w:rPr>
          <w:b/>
          <w:caps/>
          <w:szCs w:val="24"/>
        </w:rPr>
        <w:t xml:space="preserve">LIETUVOS RESPUBLIKOS </w:t>
      </w:r>
      <w:r w:rsidR="008F2E8A" w:rsidRPr="002039C1">
        <w:rPr>
          <w:b/>
          <w:caps/>
          <w:szCs w:val="24"/>
        </w:rPr>
        <w:t xml:space="preserve">EKONOMIKOS IR INOVACIJŲ </w:t>
      </w:r>
      <w:r w:rsidR="00192A94" w:rsidRPr="002039C1">
        <w:rPr>
          <w:b/>
          <w:caps/>
          <w:szCs w:val="24"/>
        </w:rPr>
        <w:t>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FECFDF1" w14:textId="445CE224" w:rsidR="00581D63" w:rsidRPr="002039C1" w:rsidRDefault="00581D63" w:rsidP="00056D7E">
      <w:pPr>
        <w:jc w:val="center"/>
        <w:rPr>
          <w:b/>
          <w:bCs/>
          <w:caps/>
          <w:szCs w:val="24"/>
        </w:rPr>
      </w:pPr>
      <w:r w:rsidRPr="002D2728">
        <w:rPr>
          <w:b/>
          <w:szCs w:val="24"/>
        </w:rPr>
        <w:t xml:space="preserve">DĖL </w:t>
      </w:r>
      <w:r>
        <w:rPr>
          <w:b/>
          <w:szCs w:val="24"/>
        </w:rPr>
        <w:t xml:space="preserve">EKONOMIKOS IR </w:t>
      </w:r>
      <w:r w:rsidRPr="00056D7E">
        <w:rPr>
          <w:b/>
          <w:caps/>
          <w:szCs w:val="24"/>
        </w:rPr>
        <w:t xml:space="preserve">INOVACIJŲ MINISTRO </w:t>
      </w:r>
      <w:r w:rsidR="00056D7E" w:rsidRPr="00056D7E">
        <w:rPr>
          <w:b/>
          <w:caps/>
          <w:szCs w:val="24"/>
        </w:rPr>
        <w:t xml:space="preserve">2017 m. gruodžio 29 d. </w:t>
      </w:r>
      <w:r w:rsidR="00056D7E">
        <w:rPr>
          <w:b/>
          <w:caps/>
          <w:szCs w:val="24"/>
        </w:rPr>
        <w:t xml:space="preserve">įsakymo </w:t>
      </w:r>
      <w:r w:rsidR="00056D7E" w:rsidRPr="00056D7E">
        <w:rPr>
          <w:b/>
          <w:caps/>
          <w:szCs w:val="24"/>
        </w:rPr>
        <w:t xml:space="preserve">Nr. 4-724 </w:t>
      </w:r>
      <w:r w:rsidRPr="00056D7E">
        <w:rPr>
          <w:b/>
          <w:caps/>
          <w:szCs w:val="24"/>
        </w:rPr>
        <w:t>„</w:t>
      </w:r>
      <w:r w:rsidR="00A05A6B" w:rsidRPr="00056D7E">
        <w:rPr>
          <w:b/>
          <w:caps/>
          <w:szCs w:val="24"/>
        </w:rPr>
        <w:t>dėl 2014–2020 METŲ EUROPOS SĄJUNGOS FONDŲ INVESTICIJŲ VEIKSMŲ PROGRAMOS 3 PRIORITETO „Smulkiojo ir Vidutinio verslo Konkurencingumo skatinimas“ PRIEMONĖS</w:t>
      </w:r>
      <w:r w:rsidR="00A05A6B" w:rsidRPr="00056D7E">
        <w:rPr>
          <w:b/>
          <w:caps/>
          <w:color w:val="000000"/>
          <w:szCs w:val="24"/>
        </w:rPr>
        <w:t xml:space="preserve"> NR. 03.2.1-LVPA-K-801 „NAUJOS GALIMYBĖS LT“</w:t>
      </w:r>
      <w:r w:rsidR="00A05A6B" w:rsidRPr="00056D7E">
        <w:rPr>
          <w:b/>
          <w:bCs/>
          <w:caps/>
          <w:szCs w:val="24"/>
        </w:rPr>
        <w:t xml:space="preserve"> projektų</w:t>
      </w:r>
      <w:r w:rsidR="00832348" w:rsidRPr="00056D7E">
        <w:rPr>
          <w:b/>
          <w:bCs/>
          <w:caps/>
          <w:szCs w:val="24"/>
        </w:rPr>
        <w:t xml:space="preserve"> finansavimo sąlygų aprašo NR. 3</w:t>
      </w:r>
      <w:r w:rsidR="00A05A6B" w:rsidRPr="00056D7E">
        <w:rPr>
          <w:b/>
          <w:bCs/>
          <w:caps/>
          <w:szCs w:val="24"/>
        </w:rPr>
        <w:t xml:space="preserve"> patvirtinimo</w:t>
      </w:r>
      <w:r w:rsidRPr="00056D7E">
        <w:rPr>
          <w:b/>
          <w:caps/>
          <w:szCs w:val="24"/>
        </w:rPr>
        <w:t>“ PAKEITIMO</w:t>
      </w:r>
    </w:p>
    <w:p w14:paraId="6AD47E50" w14:textId="77777777" w:rsidR="00A04672" w:rsidRPr="002039C1" w:rsidRDefault="00A04672">
      <w:pPr>
        <w:rPr>
          <w:szCs w:val="24"/>
        </w:rPr>
      </w:pPr>
    </w:p>
    <w:p w14:paraId="74FEA358" w14:textId="5A2D4E85" w:rsidR="00A04672" w:rsidRPr="002039C1" w:rsidRDefault="006B2242" w:rsidP="007D67C9">
      <w:pPr>
        <w:jc w:val="center"/>
        <w:rPr>
          <w:szCs w:val="24"/>
        </w:rPr>
      </w:pPr>
      <w:r w:rsidRPr="002039C1">
        <w:rPr>
          <w:szCs w:val="24"/>
        </w:rPr>
        <w:t>20</w:t>
      </w:r>
      <w:r w:rsidR="00A05A6B">
        <w:rPr>
          <w:szCs w:val="24"/>
        </w:rPr>
        <w:t>22</w:t>
      </w:r>
      <w:r w:rsidRPr="002039C1">
        <w:rPr>
          <w:szCs w:val="24"/>
        </w:rPr>
        <w:t xml:space="preserve"> m.</w:t>
      </w:r>
      <w:r w:rsidR="00A05A6B">
        <w:rPr>
          <w:szCs w:val="24"/>
        </w:rPr>
        <w:t xml:space="preserve"> </w:t>
      </w:r>
      <w:r w:rsidR="009149EE">
        <w:rPr>
          <w:szCs w:val="24"/>
        </w:rPr>
        <w:t>birželio 23</w:t>
      </w:r>
      <w:r w:rsidR="007477CB">
        <w:rPr>
          <w:szCs w:val="24"/>
        </w:rPr>
        <w:t xml:space="preserve"> </w:t>
      </w:r>
      <w:r w:rsidR="00AE5EF5" w:rsidRPr="002039C1">
        <w:rPr>
          <w:szCs w:val="24"/>
        </w:rPr>
        <w:t xml:space="preserve">d. Nr. </w:t>
      </w:r>
      <w:r w:rsidR="001C5A8D">
        <w:rPr>
          <w:szCs w:val="24"/>
        </w:rPr>
        <w:t>4-</w:t>
      </w:r>
      <w:r w:rsidR="009149EE" w:rsidRPr="009149EE">
        <w:rPr>
          <w:szCs w:val="24"/>
        </w:rPr>
        <w:t xml:space="preserve"> 837</w:t>
      </w:r>
    </w:p>
    <w:p w14:paraId="67CD508A" w14:textId="77777777" w:rsidR="00A04672" w:rsidRPr="002039C1" w:rsidRDefault="00192A94" w:rsidP="007D67C9">
      <w:pPr>
        <w:jc w:val="center"/>
        <w:rPr>
          <w:szCs w:val="24"/>
        </w:rPr>
      </w:pPr>
      <w:r w:rsidRPr="002039C1">
        <w:rPr>
          <w:szCs w:val="24"/>
        </w:rPr>
        <w:t>Vilnius</w:t>
      </w:r>
    </w:p>
    <w:p w14:paraId="4A97BBCA" w14:textId="77777777" w:rsidR="00A04672" w:rsidRPr="002039C1" w:rsidRDefault="00A04672" w:rsidP="007D67C9">
      <w:pPr>
        <w:jc w:val="center"/>
        <w:rPr>
          <w:szCs w:val="24"/>
        </w:rPr>
      </w:pPr>
    </w:p>
    <w:p w14:paraId="56F48CB3" w14:textId="618FD6FE" w:rsidR="00C776C1" w:rsidRPr="002039C1" w:rsidRDefault="004B7230" w:rsidP="00C776C1">
      <w:pPr>
        <w:suppressAutoHyphens/>
        <w:ind w:firstLine="851"/>
        <w:jc w:val="both"/>
        <w:textAlignment w:val="center"/>
        <w:rPr>
          <w:color w:val="000000"/>
          <w:szCs w:val="24"/>
        </w:rPr>
      </w:pPr>
      <w:r>
        <w:rPr>
          <w:szCs w:val="24"/>
        </w:rPr>
        <w:t xml:space="preserve">Vykdydama </w:t>
      </w:r>
      <w:r w:rsidR="00C776C1" w:rsidRPr="002039C1">
        <w:rPr>
          <w:szCs w:val="24"/>
        </w:rPr>
        <w:t xml:space="preserve">Projektų administravimo ir finansavimo taisyklių, patvirtintų Lietuvos Respublikos finansų ministro 2014 m. spalio 8 d. įsakymu Nr. 1K-316 „Dėl Projektų administravimo ir finansavimo taisyklių patvirtinimo“, </w:t>
      </w:r>
      <w:r w:rsidR="001A7B23">
        <w:rPr>
          <w:szCs w:val="24"/>
        </w:rPr>
        <w:t>9</w:t>
      </w:r>
      <w:r w:rsidR="001A7B23" w:rsidRPr="00374800">
        <w:rPr>
          <w:szCs w:val="24"/>
        </w:rPr>
        <w:t>1</w:t>
      </w:r>
      <w:r w:rsidR="000E1808" w:rsidRPr="00374800">
        <w:rPr>
          <w:szCs w:val="24"/>
        </w:rPr>
        <w:t>.1</w:t>
      </w:r>
      <w:r w:rsidR="00C776C1" w:rsidRPr="002039C1">
        <w:rPr>
          <w:szCs w:val="24"/>
        </w:rPr>
        <w:t> </w:t>
      </w:r>
      <w:r w:rsidR="00C776C1">
        <w:rPr>
          <w:szCs w:val="24"/>
        </w:rPr>
        <w:t>p</w:t>
      </w:r>
      <w:r w:rsidR="00787AC7">
        <w:rPr>
          <w:szCs w:val="24"/>
        </w:rPr>
        <w:t>apunktį</w:t>
      </w:r>
      <w:r w:rsidR="007972D3">
        <w:rPr>
          <w:szCs w:val="24"/>
        </w:rPr>
        <w:t>,</w:t>
      </w:r>
    </w:p>
    <w:p w14:paraId="30121E48" w14:textId="2B7F45B8" w:rsidR="00BD2084" w:rsidRDefault="007972D3" w:rsidP="002B487E">
      <w:pPr>
        <w:tabs>
          <w:tab w:val="left" w:pos="851"/>
        </w:tabs>
        <w:ind w:firstLine="851"/>
        <w:jc w:val="both"/>
        <w:rPr>
          <w:szCs w:val="24"/>
        </w:rPr>
      </w:pPr>
      <w:r>
        <w:rPr>
          <w:szCs w:val="24"/>
        </w:rPr>
        <w:t>p</w:t>
      </w:r>
      <w:r w:rsidR="00820EBD" w:rsidRPr="002039C1">
        <w:rPr>
          <w:szCs w:val="24"/>
        </w:rPr>
        <w:t xml:space="preserve"> a k e i č i u</w:t>
      </w:r>
      <w:r w:rsidR="00820EBD">
        <w:rPr>
          <w:szCs w:val="24"/>
        </w:rPr>
        <w:t xml:space="preserve"> </w:t>
      </w:r>
      <w:r w:rsidR="008D4BF0">
        <w:rPr>
          <w:szCs w:val="24"/>
        </w:rPr>
        <w:t xml:space="preserve"> </w:t>
      </w:r>
      <w:r w:rsidR="00820EBD" w:rsidRPr="00C6628F">
        <w:rPr>
          <w:color w:val="000000"/>
          <w:szCs w:val="24"/>
        </w:rPr>
        <w:t xml:space="preserve">2014–2020 metų Europos Sąjungos fondų investicijų veiksmų programos 3 prioriteto „Smulkiojo ir vidutinio verslo konkurencingumo skatinimas“ priemonės </w:t>
      </w:r>
      <w:r w:rsidR="0055080E">
        <w:rPr>
          <w:color w:val="000000"/>
          <w:szCs w:val="24"/>
        </w:rPr>
        <w:br/>
      </w:r>
      <w:r w:rsidR="00820EBD">
        <w:rPr>
          <w:color w:val="000000"/>
          <w:szCs w:val="24"/>
        </w:rPr>
        <w:t>Nr. 03.2.1-LVPA-K-801 „Naujos galimybės LT“</w:t>
      </w:r>
      <w:r w:rsidR="00820EBD" w:rsidRPr="00C6628F">
        <w:rPr>
          <w:color w:val="000000"/>
          <w:szCs w:val="24"/>
        </w:rPr>
        <w:t xml:space="preserve"> pr</w:t>
      </w:r>
      <w:r w:rsidR="00820EBD">
        <w:rPr>
          <w:color w:val="000000"/>
          <w:szCs w:val="24"/>
        </w:rPr>
        <w:t>ojektų</w:t>
      </w:r>
      <w:r w:rsidR="00BE5F2F">
        <w:rPr>
          <w:color w:val="000000"/>
          <w:szCs w:val="24"/>
        </w:rPr>
        <w:t xml:space="preserve"> fin</w:t>
      </w:r>
      <w:r w:rsidR="00852FDA">
        <w:rPr>
          <w:color w:val="000000"/>
          <w:szCs w:val="24"/>
        </w:rPr>
        <w:t xml:space="preserve">ansavimo sąlygų aprašą Nr. </w:t>
      </w:r>
      <w:r w:rsidR="002F4C97">
        <w:rPr>
          <w:color w:val="000000"/>
          <w:szCs w:val="24"/>
        </w:rPr>
        <w:t>3</w:t>
      </w:r>
      <w:r w:rsidR="00820EBD">
        <w:rPr>
          <w:color w:val="000000"/>
          <w:szCs w:val="24"/>
        </w:rPr>
        <w:t>, patvirtintą</w:t>
      </w:r>
      <w:r w:rsidR="00820EBD" w:rsidRPr="002039C1">
        <w:rPr>
          <w:bCs/>
          <w:szCs w:val="24"/>
        </w:rPr>
        <w:t xml:space="preserve"> </w:t>
      </w:r>
      <w:r w:rsidR="00820EBD" w:rsidRPr="002D2728">
        <w:rPr>
          <w:szCs w:val="24"/>
        </w:rPr>
        <w:t>Lietuvo</w:t>
      </w:r>
      <w:r w:rsidR="00820EBD">
        <w:rPr>
          <w:szCs w:val="24"/>
        </w:rPr>
        <w:t xml:space="preserve">s Respublikos ekonomikos ir inovacijų ministro </w:t>
      </w:r>
      <w:r w:rsidR="00A12135">
        <w:rPr>
          <w:rFonts w:eastAsia="Calibri"/>
        </w:rPr>
        <w:t>20</w:t>
      </w:r>
      <w:r w:rsidR="00056D7E">
        <w:rPr>
          <w:rFonts w:eastAsia="Calibri"/>
        </w:rPr>
        <w:t>17</w:t>
      </w:r>
      <w:r w:rsidR="00A12135">
        <w:rPr>
          <w:rFonts w:eastAsia="Calibri"/>
        </w:rPr>
        <w:t xml:space="preserve"> m. </w:t>
      </w:r>
      <w:r w:rsidR="00056D7E">
        <w:rPr>
          <w:rFonts w:eastAsia="Calibri"/>
        </w:rPr>
        <w:t>gruodžio</w:t>
      </w:r>
      <w:r w:rsidR="00A12135">
        <w:rPr>
          <w:rFonts w:eastAsia="Calibri"/>
        </w:rPr>
        <w:t xml:space="preserve"> </w:t>
      </w:r>
      <w:r w:rsidR="00056D7E">
        <w:rPr>
          <w:rFonts w:eastAsia="Calibri"/>
        </w:rPr>
        <w:t>29</w:t>
      </w:r>
      <w:r w:rsidR="00852FDA">
        <w:rPr>
          <w:rFonts w:eastAsia="Calibri"/>
        </w:rPr>
        <w:t xml:space="preserve"> d. įsakymu Nr. 4-</w:t>
      </w:r>
      <w:r w:rsidR="00056D7E">
        <w:rPr>
          <w:rFonts w:eastAsia="Calibri"/>
        </w:rPr>
        <w:t>724</w:t>
      </w:r>
      <w:r w:rsidR="00820EBD" w:rsidRPr="002D2728">
        <w:rPr>
          <w:szCs w:val="24"/>
        </w:rPr>
        <w:t xml:space="preserve"> „Dėl 2014–2020 metų Europos Sąjungos fondų investicijų veiksmų programos 3 prioriteto „Smulkiojo ir vidutinio verslo konkurencingumo skatinimas“ priemonės </w:t>
      </w:r>
      <w:r w:rsidR="00820EBD">
        <w:rPr>
          <w:color w:val="000000"/>
          <w:szCs w:val="24"/>
        </w:rPr>
        <w:t>Nr. 03.2.1-LVPA-K-801 „Naujos galimybės LT</w:t>
      </w:r>
      <w:r w:rsidR="00820EBD">
        <w:rPr>
          <w:rFonts w:eastAsia="Calibri"/>
          <w:szCs w:val="24"/>
        </w:rPr>
        <w:t>“</w:t>
      </w:r>
      <w:r w:rsidR="00820EBD" w:rsidRPr="002D2728">
        <w:rPr>
          <w:szCs w:val="24"/>
        </w:rPr>
        <w:t xml:space="preserve"> projektų finansav</w:t>
      </w:r>
      <w:r w:rsidR="00E07925">
        <w:rPr>
          <w:szCs w:val="24"/>
        </w:rPr>
        <w:t>imo sąlygų aprašo Nr. 3</w:t>
      </w:r>
      <w:r w:rsidR="00820EBD">
        <w:rPr>
          <w:szCs w:val="24"/>
        </w:rPr>
        <w:t xml:space="preserve"> patvirtinimo“:</w:t>
      </w:r>
    </w:p>
    <w:p w14:paraId="58B79A69" w14:textId="1E53B0F3" w:rsidR="009B737D" w:rsidRPr="00852FDA" w:rsidRDefault="00852FDA" w:rsidP="00852FDA">
      <w:pPr>
        <w:pStyle w:val="ListParagraph"/>
        <w:numPr>
          <w:ilvl w:val="0"/>
          <w:numId w:val="10"/>
        </w:numPr>
        <w:tabs>
          <w:tab w:val="left" w:pos="709"/>
        </w:tabs>
        <w:rPr>
          <w:bCs/>
        </w:rPr>
      </w:pPr>
      <w:r>
        <w:rPr>
          <w:bCs/>
        </w:rPr>
        <w:t>Pakeičiu</w:t>
      </w:r>
      <w:r w:rsidR="00BE0D18">
        <w:rPr>
          <w:bCs/>
        </w:rPr>
        <w:t xml:space="preserve"> </w:t>
      </w:r>
      <w:r w:rsidR="00BC396F">
        <w:rPr>
          <w:bCs/>
        </w:rPr>
        <w:t>4.12</w:t>
      </w:r>
      <w:r w:rsidR="009B737D" w:rsidRPr="00852FDA">
        <w:rPr>
          <w:bCs/>
        </w:rPr>
        <w:t xml:space="preserve"> </w:t>
      </w:r>
      <w:r w:rsidR="00DC0406">
        <w:rPr>
          <w:bCs/>
        </w:rPr>
        <w:t>papunktį</w:t>
      </w:r>
      <w:r w:rsidR="009B737D" w:rsidRPr="00852FDA">
        <w:rPr>
          <w:bCs/>
        </w:rPr>
        <w:t xml:space="preserve"> ir jį išdėstau taip:</w:t>
      </w:r>
    </w:p>
    <w:p w14:paraId="5E005B21" w14:textId="2D263A5F" w:rsidR="00852FDA" w:rsidRDefault="009B737D" w:rsidP="00122CC1">
      <w:pPr>
        <w:tabs>
          <w:tab w:val="left" w:pos="1134"/>
        </w:tabs>
        <w:ind w:firstLine="851"/>
        <w:jc w:val="both"/>
        <w:rPr>
          <w:rFonts w:eastAsia="Calibri"/>
          <w:szCs w:val="24"/>
        </w:rPr>
      </w:pPr>
      <w:r w:rsidRPr="00D53B46">
        <w:rPr>
          <w:bCs/>
        </w:rPr>
        <w:t>„</w:t>
      </w:r>
      <w:r w:rsidR="00861385" w:rsidRPr="005A7E26">
        <w:rPr>
          <w:szCs w:val="24"/>
        </w:rPr>
        <w:t>4.1</w:t>
      </w:r>
      <w:r w:rsidR="00861385">
        <w:rPr>
          <w:szCs w:val="24"/>
        </w:rPr>
        <w:t>2</w:t>
      </w:r>
      <w:r w:rsidR="00861385" w:rsidRPr="005A7E26">
        <w:rPr>
          <w:szCs w:val="24"/>
        </w:rPr>
        <w:t>.</w:t>
      </w:r>
      <w:r w:rsidR="00861385" w:rsidRPr="005A7E26">
        <w:rPr>
          <w:b/>
          <w:szCs w:val="24"/>
        </w:rPr>
        <w:t xml:space="preserve"> Produkcija</w:t>
      </w:r>
      <w:r w:rsidR="00861385" w:rsidRPr="005A7E26">
        <w:rPr>
          <w:szCs w:val="24"/>
        </w:rPr>
        <w:t xml:space="preserve"> </w:t>
      </w:r>
      <w:r w:rsidR="00861385" w:rsidRPr="00333521">
        <w:rPr>
          <w:b/>
          <w:szCs w:val="24"/>
        </w:rPr>
        <w:t>(</w:t>
      </w:r>
      <w:r w:rsidR="00861385" w:rsidRPr="00997782">
        <w:rPr>
          <w:b/>
          <w:szCs w:val="24"/>
        </w:rPr>
        <w:t>produktas</w:t>
      </w:r>
      <w:r w:rsidR="00861385">
        <w:rPr>
          <w:b/>
          <w:szCs w:val="24"/>
        </w:rPr>
        <w:t>)</w:t>
      </w:r>
      <w:r w:rsidR="00861385" w:rsidRPr="005A7E26">
        <w:rPr>
          <w:szCs w:val="24"/>
        </w:rPr>
        <w:t xml:space="preserve"> – pareiškėjo atstovaujamų, tarptautinėje parodoje, mugėje ar verslo misijoje dalyvaujančių įmonių (galutinių naudos gavėjų) gaminami gaminiai ir (arba) teikiamos paslaugos (neapima ateityje planuojamų gaminti gaminių ir (arba) planuojamų teikti paslaugų, išskyrus atvejus, jei pareiškėjo atstovaujamos, tarptautinėje parodoje, mugėje ar verslo misijoje dalyvaujančios įmonės (galutiniai naudos gavėjai) yra pasiekusios paskutinį pasiruošimo gaminti gaminius ir (arba)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w:t>
      </w:r>
      <w:r w:rsidR="00861385">
        <w:rPr>
          <w:szCs w:val="24"/>
        </w:rPr>
        <w:t xml:space="preserve">viešajai </w:t>
      </w:r>
      <w:r w:rsidR="00861385" w:rsidRPr="0024003F">
        <w:rPr>
          <w:szCs w:val="24"/>
        </w:rPr>
        <w:t xml:space="preserve">įstaigai </w:t>
      </w:r>
      <w:r w:rsidR="00861385" w:rsidRPr="001C6857">
        <w:rPr>
          <w:bCs/>
          <w:szCs w:val="24"/>
        </w:rPr>
        <w:t>Inovacijų agentūrai</w:t>
      </w:r>
      <w:r w:rsidR="00861385">
        <w:rPr>
          <w:szCs w:val="24"/>
        </w:rPr>
        <w:t xml:space="preserve"> </w:t>
      </w:r>
      <w:r w:rsidR="00861385" w:rsidRPr="0024003F">
        <w:rPr>
          <w:szCs w:val="24"/>
        </w:rPr>
        <w:t>(toliau – įgyvendinančioji institucija)</w:t>
      </w:r>
      <w:r w:rsidR="00861385">
        <w:rPr>
          <w:szCs w:val="24"/>
        </w:rPr>
        <w:t xml:space="preserve"> </w:t>
      </w:r>
      <w:r w:rsidR="00861385" w:rsidRPr="005A7E26">
        <w:rPr>
          <w:szCs w:val="24"/>
        </w:rPr>
        <w:t>dienos pradės gaminti ir (arba) teikti paslaugas)</w:t>
      </w:r>
      <w:r w:rsidR="00DC0406">
        <w:rPr>
          <w:rFonts w:eastAsia="Calibri"/>
          <w:szCs w:val="24"/>
        </w:rPr>
        <w:t>.</w:t>
      </w:r>
      <w:r w:rsidR="00852FDA">
        <w:rPr>
          <w:rFonts w:eastAsia="Calibri"/>
          <w:szCs w:val="24"/>
        </w:rPr>
        <w:t>“</w:t>
      </w:r>
    </w:p>
    <w:p w14:paraId="058DFFD5" w14:textId="43AE1BEC" w:rsidR="00A2131C" w:rsidRPr="00852FDA" w:rsidRDefault="00A2131C" w:rsidP="00A2131C">
      <w:pPr>
        <w:pStyle w:val="ListParagraph"/>
        <w:numPr>
          <w:ilvl w:val="0"/>
          <w:numId w:val="10"/>
        </w:numPr>
        <w:tabs>
          <w:tab w:val="left" w:pos="709"/>
        </w:tabs>
        <w:rPr>
          <w:bCs/>
        </w:rPr>
      </w:pPr>
      <w:r>
        <w:rPr>
          <w:rFonts w:eastAsia="Calibri"/>
        </w:rPr>
        <w:t xml:space="preserve"> </w:t>
      </w:r>
      <w:r>
        <w:rPr>
          <w:bCs/>
        </w:rPr>
        <w:t>Pakeičiu 12</w:t>
      </w:r>
      <w:r w:rsidRPr="00852FDA">
        <w:rPr>
          <w:bCs/>
        </w:rPr>
        <w:t xml:space="preserve"> </w:t>
      </w:r>
      <w:r>
        <w:rPr>
          <w:bCs/>
        </w:rPr>
        <w:t xml:space="preserve">punktą </w:t>
      </w:r>
      <w:r w:rsidRPr="00852FDA">
        <w:rPr>
          <w:bCs/>
        </w:rPr>
        <w:t>ir jį išdėstau taip:</w:t>
      </w:r>
    </w:p>
    <w:p w14:paraId="03A50A94" w14:textId="293002C8" w:rsidR="00A2131C" w:rsidRDefault="00A2131C" w:rsidP="00A2131C">
      <w:pPr>
        <w:ind w:firstLine="851"/>
        <w:jc w:val="both"/>
        <w:rPr>
          <w:rFonts w:eastAsia="Calibri"/>
          <w:szCs w:val="24"/>
        </w:rPr>
      </w:pPr>
      <w:r>
        <w:rPr>
          <w:bCs/>
          <w:szCs w:val="24"/>
        </w:rPr>
        <w:t>„12. Pagal Aprašą galimi pareiškėjai yra</w:t>
      </w:r>
      <w:r w:rsidR="001C6857">
        <w:rPr>
          <w:bCs/>
          <w:szCs w:val="24"/>
        </w:rPr>
        <w:t xml:space="preserve"> </w:t>
      </w:r>
      <w:r w:rsidR="0006079A" w:rsidRPr="001C6857">
        <w:rPr>
          <w:bCs/>
          <w:szCs w:val="24"/>
        </w:rPr>
        <w:t>viešoji įstaiga Inovacijų agentūra</w:t>
      </w:r>
      <w:r>
        <w:rPr>
          <w:bCs/>
          <w:szCs w:val="24"/>
        </w:rPr>
        <w:t>, verslo asociacijos, prekybos, pramonės ir amatų rūmai, klasterio koordinatorius, viešoji įstaiga „Keliauk Lietuvoje“. Pagal Aprašą partneriai negalimi.“</w:t>
      </w:r>
    </w:p>
    <w:p w14:paraId="4D911839" w14:textId="19B270F5" w:rsidR="00A872E4" w:rsidRPr="00A872E4" w:rsidRDefault="00A872E4" w:rsidP="00A872E4">
      <w:pPr>
        <w:pStyle w:val="ListParagraph"/>
        <w:numPr>
          <w:ilvl w:val="0"/>
          <w:numId w:val="10"/>
        </w:numPr>
        <w:tabs>
          <w:tab w:val="left" w:pos="0"/>
        </w:tabs>
        <w:rPr>
          <w:bCs/>
        </w:rPr>
      </w:pPr>
      <w:r w:rsidRPr="00A872E4">
        <w:rPr>
          <w:bCs/>
        </w:rPr>
        <w:t>Pakeičiu 46 punktą ir jį išdėstau taip:</w:t>
      </w:r>
    </w:p>
    <w:p w14:paraId="33C14CF7" w14:textId="6637B765" w:rsidR="00A872E4" w:rsidRDefault="00FE16CE" w:rsidP="00FE16CE">
      <w:pPr>
        <w:tabs>
          <w:tab w:val="left" w:pos="0"/>
        </w:tabs>
        <w:ind w:firstLine="851"/>
        <w:jc w:val="both"/>
        <w:rPr>
          <w:rFonts w:eastAsia="Calibri"/>
          <w:szCs w:val="24"/>
        </w:rPr>
      </w:pPr>
      <w:r>
        <w:rPr>
          <w:rFonts w:eastAsia="Calibri"/>
          <w:szCs w:val="24"/>
        </w:rPr>
        <w:t>„46.</w:t>
      </w:r>
      <w:r>
        <w:rPr>
          <w:rFonts w:ascii="Arial" w:hAnsi="Arial" w:cs="Arial"/>
          <w:color w:val="000000"/>
          <w:sz w:val="22"/>
          <w:szCs w:val="22"/>
        </w:rPr>
        <w:t xml:space="preserve"> </w:t>
      </w:r>
      <w:r>
        <w:rPr>
          <w:rFonts w:eastAsia="Calibri"/>
          <w:szCs w:val="24"/>
        </w:rPr>
        <w:t>Išlaidos, apmokamos taikant Aprašo lentelės 5.1 papunktyje ir 7 punkte nurodytas fiksuotąsias normas, turi atitikti Projektų taisyklių VI skyriaus trisdešimt penktąjį skirsnį. Kai pareiškėjas – verslo asociacija, prekybos, pramonės ir amatų rūmai,</w:t>
      </w:r>
      <w:r w:rsidR="007611B5" w:rsidRPr="007611B5">
        <w:rPr>
          <w:b/>
          <w:szCs w:val="24"/>
        </w:rPr>
        <w:t xml:space="preserve"> </w:t>
      </w:r>
      <w:r w:rsidR="007611B5" w:rsidRPr="001C6857">
        <w:rPr>
          <w:bCs/>
          <w:szCs w:val="24"/>
        </w:rPr>
        <w:t>viešoji įstaiga Inovacijų agentūra</w:t>
      </w:r>
      <w:r>
        <w:rPr>
          <w:rFonts w:eastAsia="Calibri"/>
          <w:szCs w:val="24"/>
        </w:rPr>
        <w:t xml:space="preserve">, viešoji įstaiga „Keliauk Lietuvoje“, išlaidos, nurodytos Aprašo lentelės 5.1 papunktyje ir 7 punkte, kaip </w:t>
      </w:r>
      <w:r>
        <w:rPr>
          <w:rFonts w:eastAsia="Calibri"/>
          <w:i/>
          <w:iCs/>
          <w:szCs w:val="24"/>
        </w:rPr>
        <w:t xml:space="preserve">de minimis </w:t>
      </w:r>
      <w:r>
        <w:rPr>
          <w:rFonts w:eastAsia="Calibri"/>
          <w:szCs w:val="24"/>
        </w:rPr>
        <w:t>pagalba proporcingai paskirstomos galutiniams naudos gavėjams – MVĮ. Kai pareiškėjas – klasterio koordinatorius – MVĮ, išlaidos, nurodytos Aprašo lentelės 5.1 papunktyje ir 7</w:t>
      </w:r>
      <w:r w:rsidR="0055080E">
        <w:rPr>
          <w:rFonts w:eastAsia="Calibri"/>
          <w:szCs w:val="24"/>
        </w:rPr>
        <w:t> </w:t>
      </w:r>
      <w:r>
        <w:rPr>
          <w:rFonts w:eastAsia="Calibri"/>
          <w:szCs w:val="24"/>
        </w:rPr>
        <w:t xml:space="preserve">punkte, yra </w:t>
      </w:r>
      <w:r>
        <w:rPr>
          <w:rFonts w:eastAsia="Calibri"/>
          <w:i/>
          <w:iCs/>
          <w:szCs w:val="24"/>
        </w:rPr>
        <w:t xml:space="preserve">de minimis </w:t>
      </w:r>
      <w:r>
        <w:rPr>
          <w:rFonts w:eastAsia="Calibri"/>
          <w:szCs w:val="24"/>
        </w:rPr>
        <w:t>pagalba, kuri yra paskirstoma pareiškėjui ir galutiniams naudos gavėjams.“</w:t>
      </w:r>
    </w:p>
    <w:p w14:paraId="7624117C" w14:textId="53EC971E" w:rsidR="0042027E" w:rsidRDefault="0042027E" w:rsidP="00FE16CE">
      <w:pPr>
        <w:tabs>
          <w:tab w:val="left" w:pos="0"/>
        </w:tabs>
        <w:ind w:firstLine="851"/>
        <w:jc w:val="both"/>
        <w:rPr>
          <w:rFonts w:eastAsia="Calibri"/>
          <w:szCs w:val="24"/>
        </w:rPr>
      </w:pPr>
    </w:p>
    <w:p w14:paraId="366E2CFF" w14:textId="77777777" w:rsidR="0042027E" w:rsidRPr="00FE16CE" w:rsidRDefault="0042027E" w:rsidP="00FE16CE">
      <w:pPr>
        <w:tabs>
          <w:tab w:val="left" w:pos="0"/>
        </w:tabs>
        <w:ind w:firstLine="851"/>
        <w:jc w:val="both"/>
        <w:rPr>
          <w:rFonts w:cs="Arial"/>
          <w:lang w:eastAsia="lt-LT"/>
        </w:rPr>
      </w:pPr>
    </w:p>
    <w:p w14:paraId="082CED08" w14:textId="6D9DFA11" w:rsidR="007D529C" w:rsidRDefault="007D529C" w:rsidP="007146B8">
      <w:pPr>
        <w:pStyle w:val="BodyText1"/>
        <w:numPr>
          <w:ilvl w:val="0"/>
          <w:numId w:val="10"/>
        </w:numPr>
        <w:spacing w:line="240" w:lineRule="auto"/>
        <w:rPr>
          <w:sz w:val="24"/>
          <w:szCs w:val="24"/>
        </w:rPr>
      </w:pPr>
      <w:r>
        <w:rPr>
          <w:sz w:val="24"/>
          <w:szCs w:val="24"/>
        </w:rPr>
        <w:lastRenderedPageBreak/>
        <w:t>Pakeičiu 1 priedo 2.1</w:t>
      </w:r>
      <w:r w:rsidRPr="00A828E9">
        <w:rPr>
          <w:sz w:val="24"/>
          <w:szCs w:val="24"/>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9"/>
        <w:gridCol w:w="2835"/>
        <w:gridCol w:w="2268"/>
        <w:gridCol w:w="567"/>
      </w:tblGrid>
      <w:tr w:rsidR="007D529C" w:rsidRPr="00A828E9" w14:paraId="78F2DC3F" w14:textId="77777777" w:rsidTr="00CA7205">
        <w:trPr>
          <w:trHeight w:val="3109"/>
        </w:trPr>
        <w:tc>
          <w:tcPr>
            <w:tcW w:w="3969" w:type="dxa"/>
            <w:tcMar>
              <w:top w:w="0" w:type="dxa"/>
              <w:left w:w="108" w:type="dxa"/>
              <w:bottom w:w="0" w:type="dxa"/>
              <w:right w:w="108" w:type="dxa"/>
            </w:tcMar>
            <w:hideMark/>
          </w:tcPr>
          <w:p w14:paraId="3E8DF0FF" w14:textId="267C8CD9" w:rsidR="007D529C" w:rsidRPr="008E0B63" w:rsidRDefault="007D529C" w:rsidP="00B45048">
            <w:pPr>
              <w:jc w:val="both"/>
              <w:rPr>
                <w:szCs w:val="24"/>
                <w:lang w:eastAsia="lt-LT"/>
              </w:rPr>
            </w:pPr>
            <w:r>
              <w:rPr>
                <w:szCs w:val="24"/>
                <w:lang w:eastAsia="lt-LT"/>
              </w:rPr>
              <w:t>„</w:t>
            </w:r>
            <w:r w:rsidRPr="00E724B9">
              <w:rPr>
                <w:szCs w:val="24"/>
                <w:lang w:eastAsia="lt-LT"/>
              </w:rPr>
              <w:t>2.1</w:t>
            </w:r>
            <w:r w:rsidRPr="008E0B63">
              <w:rPr>
                <w:szCs w:val="24"/>
                <w:lang w:eastAsia="lt-LT"/>
              </w:rPr>
              <w:t xml:space="preserve">. </w:t>
            </w:r>
            <w:r w:rsidRPr="00D41C1F">
              <w:rPr>
                <w:szCs w:val="24"/>
                <w:lang w:eastAsia="lt-LT"/>
              </w:rPr>
              <w:t>Paraiškos vertinimo metu projektas</w:t>
            </w:r>
            <w:r w:rsidRPr="008E0B63">
              <w:rPr>
                <w:szCs w:val="24"/>
                <w:lang w:eastAsia="lt-LT"/>
              </w:rPr>
              <w:t xml:space="preserve"> atitinka strateginio planavimo dokumentų nuostatas</w:t>
            </w:r>
            <w:r w:rsidRPr="008E0B63">
              <w:rPr>
                <w:szCs w:val="24"/>
              </w:rPr>
              <w:t>.</w:t>
            </w:r>
            <w:r w:rsidRPr="008E0B63">
              <w:rPr>
                <w:szCs w:val="24"/>
                <w:lang w:eastAsia="lt-LT"/>
              </w:rPr>
              <w:t xml:space="preserve"> </w:t>
            </w:r>
          </w:p>
          <w:p w14:paraId="66633D1A" w14:textId="77777777" w:rsidR="007D529C" w:rsidRPr="008E0B63" w:rsidRDefault="007D529C" w:rsidP="00B45048">
            <w:pPr>
              <w:jc w:val="both"/>
              <w:rPr>
                <w:szCs w:val="24"/>
              </w:rPr>
            </w:pPr>
          </w:p>
          <w:p w14:paraId="082BFFD1" w14:textId="77777777" w:rsidR="007D529C" w:rsidRPr="00A828E9" w:rsidRDefault="007D529C" w:rsidP="00B45048">
            <w:pPr>
              <w:jc w:val="both"/>
              <w:rPr>
                <w:szCs w:val="24"/>
                <w:lang w:eastAsia="lt-LT"/>
              </w:rPr>
            </w:pPr>
          </w:p>
        </w:tc>
        <w:tc>
          <w:tcPr>
            <w:tcW w:w="2835" w:type="dxa"/>
            <w:tcMar>
              <w:top w:w="0" w:type="dxa"/>
              <w:left w:w="108" w:type="dxa"/>
              <w:bottom w:w="0" w:type="dxa"/>
              <w:right w:w="108" w:type="dxa"/>
            </w:tcMar>
            <w:hideMark/>
          </w:tcPr>
          <w:p w14:paraId="5FC88F35" w14:textId="2854EE30" w:rsidR="007D529C" w:rsidRDefault="007D529C" w:rsidP="007D529C">
            <w:pPr>
              <w:jc w:val="both"/>
              <w:rPr>
                <w:szCs w:val="24"/>
                <w:lang w:eastAsia="lt-LT"/>
              </w:rPr>
            </w:pPr>
            <w:r>
              <w:rPr>
                <w:szCs w:val="24"/>
                <w:lang w:eastAsia="lt-LT"/>
              </w:rPr>
              <w:t>Projektas turi atitikti strateginio planavimo dokumentą, nurodytą Aprašo 20.1 papunktyje.</w:t>
            </w:r>
          </w:p>
          <w:p w14:paraId="2C2ABB52" w14:textId="77777777" w:rsidR="007D529C" w:rsidRDefault="007D529C" w:rsidP="007D529C">
            <w:pPr>
              <w:jc w:val="both"/>
              <w:rPr>
                <w:szCs w:val="24"/>
                <w:lang w:eastAsia="lt-LT"/>
              </w:rPr>
            </w:pPr>
          </w:p>
          <w:p w14:paraId="1D8A7B2A" w14:textId="7E61152C" w:rsidR="007D529C" w:rsidRPr="00A828E9" w:rsidRDefault="007D529C" w:rsidP="007D529C">
            <w:pPr>
              <w:jc w:val="both"/>
              <w:rPr>
                <w:szCs w:val="24"/>
                <w:lang w:eastAsia="lt-LT"/>
              </w:rPr>
            </w:pPr>
            <w:r>
              <w:rPr>
                <w:rFonts w:eastAsia="Calibri"/>
                <w:color w:val="000000"/>
                <w:szCs w:val="24"/>
              </w:rPr>
              <w:t>Informacijos šaltinis – paraiška.</w:t>
            </w:r>
          </w:p>
        </w:tc>
        <w:tc>
          <w:tcPr>
            <w:tcW w:w="2268" w:type="dxa"/>
            <w:tcMar>
              <w:top w:w="0" w:type="dxa"/>
              <w:left w:w="108" w:type="dxa"/>
              <w:bottom w:w="0" w:type="dxa"/>
              <w:right w:w="108" w:type="dxa"/>
            </w:tcMar>
            <w:hideMark/>
          </w:tcPr>
          <w:p w14:paraId="64A3AD35" w14:textId="77777777" w:rsidR="007D529C" w:rsidRPr="00A828E9" w:rsidRDefault="007D529C" w:rsidP="00B45048">
            <w:pPr>
              <w:jc w:val="both"/>
              <w:rPr>
                <w:szCs w:val="24"/>
                <w:lang w:eastAsia="lt-LT"/>
              </w:rPr>
            </w:pPr>
            <w:r w:rsidRPr="00B53724">
              <w:rPr>
                <w:i/>
                <w:szCs w:val="24"/>
                <w:lang w:eastAsia="lt-LT"/>
              </w:rPr>
              <w:t>(šį bendrojo reikalavimo vertinimo aspektą vertina ne įgyvendinančioji institucija, pildydama tinkamumo finansuoti vertinimo lentelę, ji perkelia ministerijos, Regiono plėtros tarybos sekretoriato ar vadovaujančiosios institucijos atlikto projektinio pasiūlymo dėl valstybės ar regiono projekto įgyvendinimo (toliau – projektinis pasiūlymas) vertinimo išvadą ir skiltyje „Komentarai“ nurodo šios išvados pavadinimą ir datą</w:t>
            </w:r>
            <w:r>
              <w:rPr>
                <w:i/>
                <w:szCs w:val="24"/>
                <w:lang w:eastAsia="lt-LT"/>
              </w:rPr>
              <w:t>)“.</w:t>
            </w:r>
          </w:p>
        </w:tc>
        <w:tc>
          <w:tcPr>
            <w:tcW w:w="567" w:type="dxa"/>
            <w:tcMar>
              <w:top w:w="0" w:type="dxa"/>
              <w:left w:w="108" w:type="dxa"/>
              <w:bottom w:w="0" w:type="dxa"/>
              <w:right w:w="108" w:type="dxa"/>
            </w:tcMar>
            <w:hideMark/>
          </w:tcPr>
          <w:p w14:paraId="7638B7DF" w14:textId="77777777" w:rsidR="007D529C" w:rsidRPr="00A828E9" w:rsidRDefault="007D529C" w:rsidP="00B45048">
            <w:pPr>
              <w:ind w:left="-457"/>
              <w:rPr>
                <w:szCs w:val="24"/>
                <w:lang w:eastAsia="lt-LT"/>
              </w:rPr>
            </w:pPr>
            <w:r w:rsidRPr="00A828E9">
              <w:rPr>
                <w:szCs w:val="24"/>
                <w:lang w:eastAsia="lt-LT"/>
              </w:rPr>
              <w:t> </w:t>
            </w:r>
          </w:p>
        </w:tc>
      </w:tr>
    </w:tbl>
    <w:p w14:paraId="26D9AF75" w14:textId="17F84F01" w:rsidR="007D529C" w:rsidRDefault="007D529C" w:rsidP="00FD26BD">
      <w:pPr>
        <w:tabs>
          <w:tab w:val="left" w:pos="0"/>
        </w:tabs>
        <w:ind w:firstLine="851"/>
        <w:rPr>
          <w:bCs/>
        </w:rPr>
      </w:pPr>
    </w:p>
    <w:p w14:paraId="7F0016C5" w14:textId="3587FD9D" w:rsidR="001553E3" w:rsidRPr="007146B8" w:rsidRDefault="001553E3" w:rsidP="007146B8">
      <w:pPr>
        <w:pStyle w:val="ListParagraph"/>
        <w:numPr>
          <w:ilvl w:val="0"/>
          <w:numId w:val="10"/>
        </w:numPr>
        <w:tabs>
          <w:tab w:val="left" w:pos="0"/>
        </w:tabs>
        <w:rPr>
          <w:rFonts w:cs="Arial"/>
          <w:lang w:eastAsia="lt-LT"/>
        </w:rPr>
      </w:pPr>
      <w:r w:rsidRPr="007146B8">
        <w:rPr>
          <w:bCs/>
        </w:rPr>
        <w:t>Pakeičiu 1 priedo 5.4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96"/>
        <w:gridCol w:w="2409"/>
        <w:gridCol w:w="567"/>
        <w:gridCol w:w="567"/>
      </w:tblGrid>
      <w:tr w:rsidR="004B3593" w14:paraId="42BF3DA0" w14:textId="77777777" w:rsidTr="00CA7205">
        <w:trPr>
          <w:trHeight w:val="20"/>
        </w:trPr>
        <w:tc>
          <w:tcPr>
            <w:tcW w:w="6096" w:type="dxa"/>
            <w:tcBorders>
              <w:top w:val="single" w:sz="4" w:space="0" w:color="000000"/>
              <w:left w:val="single" w:sz="4" w:space="0" w:color="000000"/>
              <w:bottom w:val="single" w:sz="4" w:space="0" w:color="000000"/>
              <w:right w:val="single" w:sz="4" w:space="0" w:color="000000"/>
            </w:tcBorders>
            <w:hideMark/>
          </w:tcPr>
          <w:p w14:paraId="33BBD1E3" w14:textId="610C7734" w:rsidR="004B3593" w:rsidRDefault="004B3593" w:rsidP="004B3593">
            <w:pPr>
              <w:jc w:val="both"/>
              <w:rPr>
                <w:szCs w:val="24"/>
                <w:lang w:eastAsia="lt-LT"/>
              </w:rPr>
            </w:pPr>
            <w:r>
              <w:rPr>
                <w:szCs w:val="24"/>
                <w:lang w:eastAsia="lt-LT"/>
              </w:rPr>
              <w:t>„5.4. Pareiškėjui ir partneriui (-iams) nėra apribojimų gauti finansavimą:</w:t>
            </w:r>
          </w:p>
          <w:p w14:paraId="476FBE0B" w14:textId="77777777" w:rsidR="004B3593" w:rsidRPr="00D41C1F" w:rsidRDefault="004B3593" w:rsidP="004B3593">
            <w:pPr>
              <w:jc w:val="both"/>
              <w:rPr>
                <w:szCs w:val="24"/>
                <w:lang w:eastAsia="lt-LT"/>
              </w:rPr>
            </w:pPr>
            <w:r>
              <w:rPr>
                <w:szCs w:val="24"/>
                <w:lang w:eastAsia="lt-LT"/>
              </w:rPr>
              <w:t>5.4.1. pareiškėjui</w:t>
            </w:r>
            <w:r>
              <w:rPr>
                <w:rFonts w:eastAsia="Calibri"/>
                <w:szCs w:val="24"/>
              </w:rPr>
              <w:t xml:space="preserve"> </w:t>
            </w:r>
            <w:r>
              <w:rPr>
                <w:szCs w:val="24"/>
                <w:lang w:eastAsia="lt-LT"/>
              </w:rPr>
              <w:t xml:space="preserve">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szCs w:val="24"/>
                <w:lang w:eastAsia="lt-LT"/>
              </w:rPr>
              <w:t>(ši nuostata netaikoma biudžetinėms įstaigoms)</w:t>
            </w:r>
            <w:r>
              <w:rPr>
                <w:rFonts w:ascii="Calibri" w:eastAsia="Calibri" w:hAnsi="Calibri"/>
                <w:szCs w:val="24"/>
              </w:rPr>
              <w:t xml:space="preserve"> </w:t>
            </w:r>
            <w:r>
              <w:rPr>
                <w:szCs w:val="24"/>
                <w:lang w:eastAsia="lt-LT"/>
              </w:rPr>
              <w:t xml:space="preserve">arba pareiškėjui ir partneriui (-iams), kurie yra fiziniai asmenys, nėra iškelta byla dėl bankroto, nėra pradėtas ikiteisminis </w:t>
            </w:r>
            <w:r w:rsidRPr="00D41C1F">
              <w:rPr>
                <w:szCs w:val="24"/>
                <w:lang w:eastAsia="lt-LT"/>
              </w:rPr>
              <w:t>tyrimas dėl ūkinės ir (arba) ekonominės veiklos;</w:t>
            </w:r>
          </w:p>
          <w:p w14:paraId="24DA77E7" w14:textId="6EF69889" w:rsidR="004B3593" w:rsidRDefault="004B3593" w:rsidP="004B3593">
            <w:pPr>
              <w:jc w:val="both"/>
              <w:rPr>
                <w:szCs w:val="24"/>
                <w:lang w:eastAsia="lt-LT"/>
              </w:rPr>
            </w:pPr>
            <w:r w:rsidRPr="00D41C1F">
              <w:rPr>
                <w:szCs w:val="24"/>
                <w:lang w:eastAsia="lt-LT"/>
              </w:rPr>
              <w:t xml:space="preserve">5.4.2. </w:t>
            </w:r>
            <w:r w:rsidR="001C2458" w:rsidRPr="00D41C1F">
              <w:rPr>
                <w:szCs w:val="24"/>
                <w:lang w:eastAsia="lt-LT"/>
              </w:rPr>
              <w:t xml:space="preserve">paraiškos </w:t>
            </w:r>
            <w:r w:rsidR="001C2458" w:rsidRPr="00D41C1F">
              <w:rPr>
                <w:szCs w:val="24"/>
              </w:rPr>
              <w:t xml:space="preserve">pateikimo dieną </w:t>
            </w:r>
            <w:r w:rsidR="001C2458" w:rsidRPr="00D41C1F">
              <w:rPr>
                <w:szCs w:val="24"/>
                <w:lang w:eastAsia="lt-LT"/>
              </w:rPr>
              <w:t xml:space="preserve">pareiškėjas ir partneris (-iai) </w:t>
            </w:r>
            <w:r w:rsidR="001C2458" w:rsidRPr="00D41C1F">
              <w:rPr>
                <w:szCs w:val="24"/>
              </w:rPr>
              <w:t xml:space="preserve">galutiniu teismo sprendimu ar galutiniu administraciniu sprendimu nėra pripažinti nevykdančiais pareigų, susijusių su mokesčių ar socialinio draudimo įmokų mokėjimu </w:t>
            </w:r>
            <w:r w:rsidR="001C2458" w:rsidRPr="00D41C1F">
              <w:rPr>
                <w:szCs w:val="24"/>
                <w:lang w:eastAsia="lt-LT"/>
              </w:rPr>
              <w:t xml:space="preserve">pagal Lietuvos Respublikos teisės aktus arba pagal kitos valstybės teisės aktus, jei pareiškėjas ir partneris (-iai) yra užsienyje registruoti juridiniai asmenys ar </w:t>
            </w:r>
            <w:r w:rsidR="001C2458" w:rsidRPr="00D41C1F">
              <w:rPr>
                <w:szCs w:val="24"/>
              </w:rPr>
              <w:t>užsienyje gyvenantys fiziniai asmenys</w:t>
            </w:r>
            <w:r w:rsidR="00D41C1F">
              <w:rPr>
                <w:szCs w:val="24"/>
                <w:lang w:eastAsia="lt-LT"/>
              </w:rPr>
              <w:t xml:space="preserve"> </w:t>
            </w:r>
            <w:r>
              <w:rPr>
                <w:szCs w:val="24"/>
                <w:lang w:eastAsia="lt-LT"/>
              </w:rPr>
              <w:t>(</w:t>
            </w:r>
            <w:r>
              <w:rPr>
                <w:i/>
                <w:szCs w:val="24"/>
                <w:lang w:eastAsia="lt-LT"/>
              </w:rPr>
              <w:t xml:space="preserve">ši nuostata netaikoma įstaigoms, kurių veikla finansuojama iš Lietuvos Respublikos valstybės ir (arba) </w:t>
            </w:r>
            <w:r>
              <w:rPr>
                <w:i/>
                <w:szCs w:val="24"/>
                <w:lang w:eastAsia="lt-LT"/>
              </w:rPr>
              <w:lastRenderedPageBreak/>
              <w:t>savivaldybių biudžetų ir (arba) valstybės pinigų fondų, ir pareiškėjams, kuriems Lietuvos Respublikos teisės aktų nustatyta tvarka yra atidėti mokesčių arba socialinio draudimo įmokų mokėjimo terminai</w:t>
            </w:r>
            <w:r>
              <w:rPr>
                <w:i/>
                <w:sz w:val="22"/>
                <w:szCs w:val="22"/>
                <w:lang w:eastAsia="lt-LT"/>
              </w:rPr>
              <w:t>)</w:t>
            </w:r>
            <w:r>
              <w:rPr>
                <w:szCs w:val="24"/>
                <w:lang w:eastAsia="lt-LT"/>
              </w:rPr>
              <w:t>;</w:t>
            </w:r>
          </w:p>
          <w:p w14:paraId="6C368C77" w14:textId="028397D4" w:rsidR="004B3593" w:rsidRDefault="004B3593" w:rsidP="004B3593">
            <w:pPr>
              <w:jc w:val="both"/>
              <w:rPr>
                <w:color w:val="000000"/>
                <w:szCs w:val="24"/>
                <w:lang w:eastAsia="lt-LT"/>
              </w:rPr>
            </w:pPr>
            <w:r>
              <w:rPr>
                <w:szCs w:val="24"/>
                <w:lang w:eastAsia="lt-LT"/>
              </w:rPr>
              <w:t>5.4.3.</w:t>
            </w:r>
            <w:r>
              <w:rPr>
                <w:rFonts w:eastAsia="Calibri"/>
                <w:szCs w:val="24"/>
              </w:rPr>
              <w:t xml:space="preserve"> </w:t>
            </w:r>
            <w:r>
              <w:rPr>
                <w:szCs w:val="24"/>
                <w:lang w:eastAsia="lt-LT"/>
              </w:rPr>
              <w:t xml:space="preserve">paraiškos vertinimo metu </w:t>
            </w:r>
            <w:r>
              <w:rPr>
                <w:rFonts w:eastAsia="Calibri"/>
                <w:szCs w:val="24"/>
              </w:rPr>
              <w:t>pareiškėjas ir partneris (-iai), kurie yra fiziniai asmenys, arba</w:t>
            </w:r>
            <w:r>
              <w:rPr>
                <w:rFonts w:ascii="Calibri" w:eastAsia="Calibri" w:hAnsi="Calibri"/>
                <w:b/>
                <w:szCs w:val="24"/>
              </w:rPr>
              <w:t xml:space="preserve"> </w:t>
            </w:r>
            <w:r>
              <w:rPr>
                <w:color w:val="000000"/>
                <w:szCs w:val="24"/>
                <w:lang w:eastAsia="lt-LT"/>
              </w:rPr>
              <w:t xml:space="preserve">pareiškėjo </w:t>
            </w:r>
            <w:r>
              <w:rPr>
                <w:szCs w:val="24"/>
                <w:lang w:eastAsia="lt-LT"/>
              </w:rPr>
              <w:t xml:space="preserve">ir partnerio (-ių), </w:t>
            </w:r>
            <w:r>
              <w:rPr>
                <w:color w:val="000000"/>
                <w:szCs w:val="24"/>
                <w:lang w:eastAsia="lt-LT"/>
              </w:rPr>
              <w:t>kurie yra juridiniai asmenys,</w:t>
            </w:r>
            <w:r>
              <w:rPr>
                <w:szCs w:val="24"/>
                <w:lang w:eastAsia="lt-LT"/>
              </w:rPr>
              <w:t xml:space="preserve"> </w:t>
            </w:r>
            <w:r>
              <w:rPr>
                <w:color w:val="000000"/>
                <w:szCs w:val="24"/>
                <w:lang w:eastAsia="lt-LT"/>
              </w:rPr>
              <w:t xml:space="preserve">vadovas, </w:t>
            </w:r>
            <w:r w:rsidR="00217505" w:rsidRPr="0047206B">
              <w:rPr>
                <w:szCs w:val="24"/>
                <w:lang w:eastAsia="lt-LT"/>
              </w:rPr>
              <w:t>pagrindinis akcininkas (turintis daugiau nei 50 proc. akcijų) ar savininkas,</w:t>
            </w:r>
            <w:r w:rsidR="00217505" w:rsidRPr="003B3FB9">
              <w:rPr>
                <w:szCs w:val="24"/>
                <w:lang w:eastAsia="lt-LT"/>
              </w:rPr>
              <w:t xml:space="preserve"> </w:t>
            </w:r>
            <w:r>
              <w:rPr>
                <w:color w:val="000000"/>
                <w:szCs w:val="24"/>
                <w:lang w:eastAsia="lt-LT"/>
              </w:rPr>
              <w:t xml:space="preserve">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Pr>
                <w:rFonts w:eastAsia="Calibri"/>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color w:val="000000"/>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Pr>
                <w:color w:val="000000"/>
                <w:szCs w:val="24"/>
                <w:lang w:eastAsia="lt-LT"/>
              </w:rPr>
              <w:t xml:space="preserve">; </w:t>
            </w:r>
          </w:p>
          <w:p w14:paraId="03B7B03D" w14:textId="77777777" w:rsidR="004B3593" w:rsidRDefault="004B3593" w:rsidP="004B3593">
            <w:pPr>
              <w:jc w:val="both"/>
              <w:rPr>
                <w:szCs w:val="24"/>
                <w:lang w:eastAsia="lt-LT"/>
              </w:rPr>
            </w:pPr>
            <w:r>
              <w:rPr>
                <w:szCs w:val="24"/>
                <w:lang w:eastAsia="lt-LT"/>
              </w:rPr>
              <w:lastRenderedPageBreak/>
              <w:t xml:space="preserve">5.4.4. paraiškos vertinimo metu pareiškėjui ir partneriui (-iams),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38F0C324" w14:textId="77777777" w:rsidR="004B3593" w:rsidRDefault="004B3593" w:rsidP="004B3593">
            <w:pPr>
              <w:jc w:val="both"/>
              <w:rPr>
                <w:szCs w:val="24"/>
                <w:lang w:eastAsia="lt-LT"/>
              </w:rPr>
            </w:pPr>
            <w:r>
              <w:rPr>
                <w:szCs w:val="24"/>
                <w:lang w:eastAsia="lt-LT"/>
              </w:rPr>
              <w:t xml:space="preserve">5.4.5. paraiškos vertinimo metu pareiškėjui ir partneriui (-iams)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077B11A6" w14:textId="77777777" w:rsidR="004B3593" w:rsidRDefault="004B3593" w:rsidP="004B3593">
            <w:pPr>
              <w:jc w:val="both"/>
              <w:rPr>
                <w:szCs w:val="24"/>
                <w:lang w:eastAsia="lt-LT"/>
              </w:rPr>
            </w:pPr>
            <w:r>
              <w:rPr>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2A6D69C5" w14:textId="101D1425" w:rsidR="004B3593" w:rsidRDefault="004B3593" w:rsidP="004B3593">
            <w:pPr>
              <w:jc w:val="both"/>
              <w:rPr>
                <w:i/>
                <w:szCs w:val="24"/>
                <w:lang w:eastAsia="lt-LT"/>
              </w:rPr>
            </w:pPr>
            <w:r>
              <w:rPr>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Cs w:val="24"/>
                <w:lang w:eastAsia="lt-LT"/>
              </w:rPr>
              <w:t>„</w:t>
            </w:r>
            <w:r>
              <w:rPr>
                <w:szCs w:val="24"/>
                <w:lang w:eastAsia="lt-LT"/>
              </w:rPr>
              <w:t xml:space="preserve">Dėl Juridinių asmenų registro nuostatų patvirtinimo“ </w:t>
            </w:r>
            <w:r>
              <w:rPr>
                <w:i/>
                <w:szCs w:val="24"/>
                <w:lang w:eastAsia="lt-LT"/>
              </w:rPr>
              <w:t>(</w:t>
            </w:r>
            <w:r>
              <w:rPr>
                <w:rFonts w:eastAsia="Calibri"/>
                <w:i/>
                <w:szCs w:val="24"/>
              </w:rPr>
              <w:t xml:space="preserve">ši nuostata netaikoma, kai pareiškėjas yra fizinis asmuo; </w:t>
            </w:r>
            <w:r>
              <w:rPr>
                <w:i/>
                <w:szCs w:val="24"/>
                <w:lang w:eastAsia="lt-LT"/>
              </w:rPr>
              <w:t>ši nuostata taikoma tik tais atvejais, kai finansines ataskaitas būtina rengti pagal įstatymus, taikomus juridiniam asmeniui, užsienio juridiniam asmeniui ar kitai organizacijai).</w:t>
            </w:r>
          </w:p>
        </w:tc>
        <w:tc>
          <w:tcPr>
            <w:tcW w:w="2409" w:type="dxa"/>
            <w:tcBorders>
              <w:top w:val="single" w:sz="4" w:space="0" w:color="000000"/>
              <w:left w:val="single" w:sz="4" w:space="0" w:color="000000"/>
              <w:bottom w:val="single" w:sz="4" w:space="0" w:color="000000"/>
              <w:right w:val="single" w:sz="4" w:space="0" w:color="000000"/>
            </w:tcBorders>
          </w:tcPr>
          <w:p w14:paraId="3B1F129A" w14:textId="4EDC73C8" w:rsidR="004B3593" w:rsidRDefault="004B3593" w:rsidP="004B3593">
            <w:pPr>
              <w:pStyle w:val="pf0"/>
              <w:spacing w:before="0" w:beforeAutospacing="0" w:after="0" w:afterAutospacing="0"/>
              <w:jc w:val="both"/>
            </w:pPr>
            <w: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duomenys, </w:t>
            </w:r>
            <w:r>
              <w:rPr>
                <w:rFonts w:eastAsia="Calibri"/>
              </w:rPr>
              <w:t>Audito, apskaitos, turto vertinimo ir nemokumo valdymo tarnybos prie Lietuvos Respublikos finansų ministerijos,</w:t>
            </w:r>
            <w:r>
              <w:t xml:space="preserve"> taip pat kita viešajai įstaigai </w:t>
            </w:r>
            <w:r w:rsidR="00454876">
              <w:t xml:space="preserve">Inovacijų agentūrai </w:t>
            </w:r>
            <w:r>
              <w:lastRenderedPageBreak/>
              <w:t>(toliau – įgyvendinančioji institucija) prieinama informacija.</w:t>
            </w:r>
          </w:p>
          <w:p w14:paraId="2AD74292" w14:textId="77777777" w:rsidR="004B3593" w:rsidRDefault="004B3593" w:rsidP="004B3593">
            <w:pPr>
              <w:pStyle w:val="pf0"/>
              <w:spacing w:before="0" w:beforeAutospacing="0" w:after="0" w:afterAutospacing="0"/>
              <w:jc w:val="both"/>
            </w:pPr>
          </w:p>
          <w:p w14:paraId="2210CBBB" w14:textId="257C4106" w:rsidR="004B3593" w:rsidRPr="00454876" w:rsidRDefault="004B3593" w:rsidP="004B3593">
            <w:pPr>
              <w:pStyle w:val="pf0"/>
              <w:spacing w:before="0" w:beforeAutospacing="0" w:after="0" w:afterAutospacing="0"/>
              <w:jc w:val="both"/>
              <w:rPr>
                <w:bCs/>
              </w:rPr>
            </w:pPr>
            <w:r w:rsidRPr="00454876">
              <w:rPr>
                <w:bCs/>
              </w:rPr>
              <w:t xml:space="preserve">Vertinant atitiktį šiam vertinimo aspektui, vadovaujamasi pareiškėjo pateikta deklaracija. </w:t>
            </w:r>
          </w:p>
          <w:p w14:paraId="79648572" w14:textId="77777777" w:rsidR="004B3593" w:rsidRPr="00454876" w:rsidRDefault="004B3593" w:rsidP="004B3593">
            <w:pPr>
              <w:pStyle w:val="pf0"/>
              <w:spacing w:before="0" w:beforeAutospacing="0" w:after="0" w:afterAutospacing="0"/>
              <w:jc w:val="both"/>
              <w:rPr>
                <w:bCs/>
              </w:rPr>
            </w:pPr>
          </w:p>
          <w:p w14:paraId="20604F51" w14:textId="01D3EE6C" w:rsidR="004B3593" w:rsidRPr="004B3593" w:rsidRDefault="004B3593" w:rsidP="004B3593">
            <w:pPr>
              <w:jc w:val="both"/>
              <w:rPr>
                <w:b/>
                <w:szCs w:val="24"/>
                <w:lang w:eastAsia="lt-LT"/>
              </w:rPr>
            </w:pPr>
            <w:r w:rsidRPr="00454876">
              <w:rPr>
                <w:bCs/>
                <w:lang w:eastAsia="lt-LT"/>
              </w:rPr>
              <w:t>Pareiškėjo deklaracijoje pateiktų teiginių dėl atitikties šiam vertinimo aspektui nurodytų apribojimų tikrumas tikrinamas atrankiniu būdu įgyvendinančiosios institucijos vidaus procedūrų apraše nustatyta tvarka.“</w:t>
            </w:r>
          </w:p>
        </w:tc>
        <w:tc>
          <w:tcPr>
            <w:tcW w:w="567" w:type="dxa"/>
            <w:tcBorders>
              <w:top w:val="single" w:sz="4" w:space="0" w:color="000000"/>
              <w:left w:val="single" w:sz="4" w:space="0" w:color="000000"/>
              <w:bottom w:val="single" w:sz="4" w:space="0" w:color="000000"/>
              <w:right w:val="single" w:sz="4" w:space="0" w:color="000000"/>
            </w:tcBorders>
          </w:tcPr>
          <w:p w14:paraId="29CF954B" w14:textId="77777777" w:rsidR="004B3593" w:rsidRDefault="004B3593" w:rsidP="004B3593">
            <w:pPr>
              <w:jc w:val="center"/>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1B9F20EF" w14:textId="77777777" w:rsidR="004B3593" w:rsidRDefault="004B3593" w:rsidP="004B3593">
            <w:pPr>
              <w:rPr>
                <w:szCs w:val="24"/>
                <w:lang w:eastAsia="lt-LT"/>
              </w:rPr>
            </w:pPr>
          </w:p>
        </w:tc>
      </w:tr>
    </w:tbl>
    <w:p w14:paraId="3E4E0ED9" w14:textId="534CA2AF" w:rsidR="001553E3" w:rsidRDefault="001553E3" w:rsidP="009A7068">
      <w:pPr>
        <w:pStyle w:val="ListParagraph"/>
        <w:tabs>
          <w:tab w:val="left" w:pos="0"/>
        </w:tabs>
        <w:ind w:left="0"/>
        <w:rPr>
          <w:rFonts w:cs="Arial"/>
          <w:lang w:eastAsia="lt-LT"/>
        </w:rPr>
      </w:pPr>
    </w:p>
    <w:p w14:paraId="0A826F86" w14:textId="2AB4B585" w:rsidR="00BD7E50" w:rsidRPr="00BD7E50" w:rsidRDefault="00BD7E50" w:rsidP="00BD7E50">
      <w:pPr>
        <w:pStyle w:val="ListParagraph"/>
        <w:numPr>
          <w:ilvl w:val="0"/>
          <w:numId w:val="10"/>
        </w:numPr>
        <w:tabs>
          <w:tab w:val="left" w:pos="0"/>
        </w:tabs>
        <w:rPr>
          <w:rFonts w:cs="Arial"/>
          <w:lang w:eastAsia="lt-LT"/>
        </w:rPr>
      </w:pPr>
      <w:r w:rsidRPr="00BD7E50">
        <w:rPr>
          <w:bCs/>
        </w:rPr>
        <w:t xml:space="preserve">Pakeičiu 1 priedo </w:t>
      </w:r>
      <w:r w:rsidR="00572C6C" w:rsidRPr="00623B62">
        <w:rPr>
          <w:bCs/>
        </w:rPr>
        <w:t>7.1</w:t>
      </w:r>
      <w:r w:rsidRPr="00BD7E50">
        <w:rPr>
          <w:bCs/>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9"/>
        <w:gridCol w:w="2126"/>
        <w:gridCol w:w="567"/>
        <w:gridCol w:w="567"/>
      </w:tblGrid>
      <w:tr w:rsidR="00C931D1" w14:paraId="7F37237A" w14:textId="77777777" w:rsidTr="00CA7205">
        <w:trPr>
          <w:trHeight w:val="20"/>
        </w:trPr>
        <w:tc>
          <w:tcPr>
            <w:tcW w:w="6379" w:type="dxa"/>
            <w:tcBorders>
              <w:top w:val="single" w:sz="4" w:space="0" w:color="000000"/>
              <w:left w:val="single" w:sz="4" w:space="0" w:color="000000"/>
              <w:bottom w:val="single" w:sz="4" w:space="0" w:color="auto"/>
              <w:right w:val="single" w:sz="4" w:space="0" w:color="000000"/>
            </w:tcBorders>
            <w:hideMark/>
          </w:tcPr>
          <w:p w14:paraId="31DA3E92" w14:textId="776EB8F2" w:rsidR="00C931D1" w:rsidRDefault="00251C04" w:rsidP="00B45048">
            <w:pPr>
              <w:jc w:val="both"/>
              <w:rPr>
                <w:szCs w:val="24"/>
                <w:lang w:eastAsia="lt-LT"/>
              </w:rPr>
            </w:pPr>
            <w:r>
              <w:rPr>
                <w:szCs w:val="24"/>
                <w:lang w:eastAsia="lt-LT"/>
              </w:rPr>
              <w:t>„</w:t>
            </w:r>
            <w:r w:rsidR="00C931D1">
              <w:rPr>
                <w:szCs w:val="24"/>
                <w:lang w:eastAsia="lt-LT"/>
              </w:rPr>
              <w:t xml:space="preserve">7.1. </w:t>
            </w:r>
            <w:r w:rsidR="00C931D1">
              <w:rPr>
                <w:color w:val="000000"/>
                <w:szCs w:val="24"/>
                <w:lang w:eastAsia="lt-LT"/>
              </w:rPr>
              <w:t>Projekto įgyvendinimo alternatyvos pasirinkimas pagrįstas sąnaudų ir naudos analizės rezultatais</w:t>
            </w:r>
            <w:r w:rsidR="00C931D1">
              <w:rPr>
                <w:szCs w:val="24"/>
                <w:lang w:eastAsia="lt-LT"/>
              </w:rPr>
              <w:t>:</w:t>
            </w:r>
          </w:p>
        </w:tc>
        <w:tc>
          <w:tcPr>
            <w:tcW w:w="2126" w:type="dxa"/>
            <w:tcBorders>
              <w:top w:val="single" w:sz="4" w:space="0" w:color="000000"/>
              <w:left w:val="single" w:sz="4" w:space="0" w:color="000000"/>
              <w:bottom w:val="single" w:sz="4" w:space="0" w:color="auto"/>
              <w:right w:val="single" w:sz="4" w:space="0" w:color="000000"/>
            </w:tcBorders>
          </w:tcPr>
          <w:p w14:paraId="1C9F2D79" w14:textId="77777777" w:rsidR="00C931D1" w:rsidRDefault="00C931D1" w:rsidP="00B45048">
            <w:pPr>
              <w:rPr>
                <w:szCs w:val="24"/>
                <w:lang w:eastAsia="lt-LT"/>
              </w:rPr>
            </w:pPr>
            <w:r>
              <w:rPr>
                <w:szCs w:val="24"/>
                <w:lang w:eastAsia="lt-LT"/>
              </w:rPr>
              <w:t>Netaikoma.</w:t>
            </w:r>
          </w:p>
        </w:tc>
        <w:tc>
          <w:tcPr>
            <w:tcW w:w="567" w:type="dxa"/>
            <w:tcBorders>
              <w:top w:val="single" w:sz="4" w:space="0" w:color="000000"/>
              <w:left w:val="single" w:sz="4" w:space="0" w:color="000000"/>
              <w:bottom w:val="single" w:sz="4" w:space="0" w:color="auto"/>
              <w:right w:val="single" w:sz="4" w:space="0" w:color="000000"/>
            </w:tcBorders>
          </w:tcPr>
          <w:p w14:paraId="21A04AE8" w14:textId="77777777" w:rsidR="00C931D1" w:rsidRDefault="00C931D1" w:rsidP="00B45048">
            <w:pPr>
              <w:jc w:val="center"/>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1D6678DB" w14:textId="77777777" w:rsidR="00C931D1" w:rsidRDefault="00C931D1" w:rsidP="00C931D1">
            <w:pPr>
              <w:ind w:left="39" w:hanging="39"/>
              <w:jc w:val="right"/>
              <w:rPr>
                <w:szCs w:val="24"/>
                <w:lang w:eastAsia="lt-LT"/>
              </w:rPr>
            </w:pPr>
          </w:p>
        </w:tc>
      </w:tr>
      <w:tr w:rsidR="00C931D1" w14:paraId="75E4B880" w14:textId="77777777" w:rsidTr="00CA7205">
        <w:trPr>
          <w:trHeight w:val="20"/>
        </w:trPr>
        <w:tc>
          <w:tcPr>
            <w:tcW w:w="6379" w:type="dxa"/>
            <w:tcBorders>
              <w:top w:val="single" w:sz="4" w:space="0" w:color="000000"/>
              <w:left w:val="single" w:sz="4" w:space="0" w:color="000000"/>
              <w:bottom w:val="single" w:sz="4" w:space="0" w:color="auto"/>
              <w:right w:val="single" w:sz="4" w:space="0" w:color="000000"/>
            </w:tcBorders>
            <w:hideMark/>
          </w:tcPr>
          <w:p w14:paraId="0158E8D3" w14:textId="2403DF19" w:rsidR="00964D73" w:rsidRPr="004A4288" w:rsidRDefault="00C931D1" w:rsidP="00B45048">
            <w:pPr>
              <w:jc w:val="both"/>
              <w:rPr>
                <w:szCs w:val="24"/>
                <w:lang w:eastAsia="lt-LT"/>
              </w:rPr>
            </w:pPr>
            <w:r w:rsidRPr="004A4288">
              <w:rPr>
                <w:szCs w:val="24"/>
                <w:lang w:eastAsia="lt-LT"/>
              </w:rPr>
              <w:t xml:space="preserve">7.1.1. projekto įgyvendinimo alternatyvai (-oms) įvertinti </w:t>
            </w:r>
            <w:r w:rsidR="00964D73" w:rsidRPr="004A4288">
              <w:rPr>
                <w:szCs w:val="24"/>
              </w:rPr>
              <w:t>taikomos</w:t>
            </w:r>
            <w:r w:rsidR="00964D73" w:rsidRPr="004A4288">
              <w:rPr>
                <w:szCs w:val="24"/>
                <w:lang w:eastAsia="lt-LT"/>
              </w:rPr>
              <w:t xml:space="preserve"> </w:t>
            </w:r>
            <w:r w:rsidRPr="004A4288">
              <w:rPr>
                <w:szCs w:val="24"/>
                <w:lang w:eastAsia="lt-LT"/>
              </w:rPr>
              <w:t>pajamų, sąnaudų, finansavimo šaltinių, sukuriamos naudos ir kitos prielaidos yra pagrįstos;</w:t>
            </w:r>
          </w:p>
        </w:tc>
        <w:tc>
          <w:tcPr>
            <w:tcW w:w="2126" w:type="dxa"/>
            <w:tcBorders>
              <w:top w:val="single" w:sz="4" w:space="0" w:color="000000"/>
              <w:left w:val="single" w:sz="4" w:space="0" w:color="000000"/>
              <w:bottom w:val="single" w:sz="4" w:space="0" w:color="auto"/>
              <w:right w:val="single" w:sz="4" w:space="0" w:color="000000"/>
            </w:tcBorders>
          </w:tcPr>
          <w:p w14:paraId="4AE89089" w14:textId="77777777" w:rsidR="00C931D1" w:rsidRDefault="00C931D1" w:rsidP="00B45048">
            <w:pPr>
              <w:rPr>
                <w:szCs w:val="24"/>
                <w:lang w:eastAsia="lt-LT"/>
              </w:rPr>
            </w:pPr>
            <w:r>
              <w:rPr>
                <w:szCs w:val="24"/>
                <w:lang w:eastAsia="lt-LT"/>
              </w:rPr>
              <w:t>Netaikoma.</w:t>
            </w:r>
          </w:p>
        </w:tc>
        <w:tc>
          <w:tcPr>
            <w:tcW w:w="567" w:type="dxa"/>
            <w:tcBorders>
              <w:top w:val="single" w:sz="4" w:space="0" w:color="000000"/>
              <w:left w:val="single" w:sz="4" w:space="0" w:color="000000"/>
              <w:bottom w:val="single" w:sz="4" w:space="0" w:color="auto"/>
              <w:right w:val="single" w:sz="4" w:space="0" w:color="000000"/>
            </w:tcBorders>
          </w:tcPr>
          <w:p w14:paraId="56FDC637" w14:textId="77777777" w:rsidR="00C931D1" w:rsidRDefault="00C931D1" w:rsidP="00B45048">
            <w:pPr>
              <w:jc w:val="center"/>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60AA073E" w14:textId="77777777" w:rsidR="00C931D1" w:rsidRDefault="00C931D1" w:rsidP="00C931D1">
            <w:pPr>
              <w:ind w:left="-2491" w:firstLine="2491"/>
              <w:rPr>
                <w:szCs w:val="24"/>
                <w:lang w:eastAsia="lt-LT"/>
              </w:rPr>
            </w:pPr>
          </w:p>
        </w:tc>
      </w:tr>
      <w:tr w:rsidR="00C931D1" w14:paraId="41D23C6E" w14:textId="77777777" w:rsidTr="00CA7205">
        <w:trPr>
          <w:trHeight w:val="20"/>
        </w:trPr>
        <w:tc>
          <w:tcPr>
            <w:tcW w:w="6379" w:type="dxa"/>
            <w:tcBorders>
              <w:top w:val="single" w:sz="4" w:space="0" w:color="000000"/>
              <w:left w:val="single" w:sz="4" w:space="0" w:color="000000"/>
              <w:bottom w:val="single" w:sz="4" w:space="0" w:color="auto"/>
              <w:right w:val="single" w:sz="4" w:space="0" w:color="000000"/>
            </w:tcBorders>
            <w:hideMark/>
          </w:tcPr>
          <w:p w14:paraId="628704AD" w14:textId="43928D29" w:rsidR="00C931D1" w:rsidRPr="004A4288" w:rsidRDefault="00C931D1" w:rsidP="00B45048">
            <w:pPr>
              <w:jc w:val="both"/>
              <w:rPr>
                <w:szCs w:val="24"/>
                <w:lang w:eastAsia="lt-LT"/>
              </w:rPr>
            </w:pPr>
            <w:r w:rsidRPr="004A4288">
              <w:rPr>
                <w:szCs w:val="24"/>
                <w:lang w:eastAsia="lt-LT"/>
              </w:rPr>
              <w:t xml:space="preserve">7.1.2. projekto įgyvendinimo alternatyvai (-oms) įvertinti </w:t>
            </w:r>
            <w:r w:rsidR="0089289B" w:rsidRPr="004A4288">
              <w:rPr>
                <w:szCs w:val="24"/>
              </w:rPr>
              <w:t>taikomas</w:t>
            </w:r>
            <w:r w:rsidRPr="004A4288">
              <w:rPr>
                <w:szCs w:val="24"/>
                <w:lang w:eastAsia="lt-LT"/>
              </w:rPr>
              <w:t xml:space="preserve"> vienodas pagrįstos trukmės analizės laikotarpis;</w:t>
            </w:r>
          </w:p>
        </w:tc>
        <w:tc>
          <w:tcPr>
            <w:tcW w:w="2126" w:type="dxa"/>
            <w:tcBorders>
              <w:top w:val="single" w:sz="4" w:space="0" w:color="000000"/>
              <w:left w:val="single" w:sz="4" w:space="0" w:color="000000"/>
              <w:bottom w:val="single" w:sz="4" w:space="0" w:color="auto"/>
              <w:right w:val="single" w:sz="4" w:space="0" w:color="000000"/>
            </w:tcBorders>
          </w:tcPr>
          <w:p w14:paraId="70CB5C8D" w14:textId="77777777" w:rsidR="00C931D1" w:rsidRDefault="00C931D1" w:rsidP="00B45048">
            <w:pPr>
              <w:rPr>
                <w:szCs w:val="24"/>
                <w:lang w:eastAsia="lt-LT"/>
              </w:rPr>
            </w:pPr>
            <w:r>
              <w:rPr>
                <w:szCs w:val="24"/>
                <w:lang w:eastAsia="lt-LT"/>
              </w:rPr>
              <w:t>Netaikoma.</w:t>
            </w:r>
          </w:p>
        </w:tc>
        <w:tc>
          <w:tcPr>
            <w:tcW w:w="567" w:type="dxa"/>
            <w:tcBorders>
              <w:top w:val="single" w:sz="4" w:space="0" w:color="000000"/>
              <w:left w:val="single" w:sz="4" w:space="0" w:color="000000"/>
              <w:bottom w:val="single" w:sz="4" w:space="0" w:color="auto"/>
              <w:right w:val="single" w:sz="4" w:space="0" w:color="000000"/>
            </w:tcBorders>
          </w:tcPr>
          <w:p w14:paraId="44AA8927" w14:textId="77777777" w:rsidR="00C931D1" w:rsidRDefault="00C931D1" w:rsidP="00B45048">
            <w:pPr>
              <w:jc w:val="center"/>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5D5C87CA" w14:textId="77777777" w:rsidR="00C931D1" w:rsidRDefault="00C931D1" w:rsidP="00B45048">
            <w:pPr>
              <w:rPr>
                <w:szCs w:val="24"/>
                <w:lang w:eastAsia="lt-LT"/>
              </w:rPr>
            </w:pPr>
          </w:p>
        </w:tc>
      </w:tr>
      <w:tr w:rsidR="00C931D1" w14:paraId="08C149EA" w14:textId="77777777" w:rsidTr="00CA7205">
        <w:trPr>
          <w:trHeight w:val="20"/>
        </w:trPr>
        <w:tc>
          <w:tcPr>
            <w:tcW w:w="6379" w:type="dxa"/>
            <w:tcBorders>
              <w:top w:val="single" w:sz="4" w:space="0" w:color="000000"/>
              <w:left w:val="single" w:sz="4" w:space="0" w:color="000000"/>
              <w:bottom w:val="single" w:sz="4" w:space="0" w:color="auto"/>
              <w:right w:val="single" w:sz="4" w:space="0" w:color="000000"/>
            </w:tcBorders>
            <w:hideMark/>
          </w:tcPr>
          <w:p w14:paraId="39651EF4" w14:textId="683E37E2" w:rsidR="00C931D1" w:rsidRPr="004A4288" w:rsidRDefault="00C931D1" w:rsidP="00B45048">
            <w:pPr>
              <w:jc w:val="both"/>
              <w:rPr>
                <w:szCs w:val="24"/>
                <w:lang w:eastAsia="lt-LT"/>
              </w:rPr>
            </w:pPr>
            <w:r w:rsidRPr="004A4288">
              <w:rPr>
                <w:szCs w:val="24"/>
                <w:lang w:eastAsia="lt-LT"/>
              </w:rPr>
              <w:t xml:space="preserve">7.1.3. projekto įgyvendinimo alternatyvai (-oms) įvertinti </w:t>
            </w:r>
            <w:r w:rsidR="00876A16" w:rsidRPr="004A4288">
              <w:rPr>
                <w:szCs w:val="24"/>
                <w:lang w:eastAsia="lt-LT"/>
              </w:rPr>
              <w:t xml:space="preserve">taikoma </w:t>
            </w:r>
            <w:r w:rsidRPr="004A4288">
              <w:rPr>
                <w:szCs w:val="24"/>
                <w:lang w:eastAsia="lt-LT"/>
              </w:rPr>
              <w:t>vienoda pagrįsto dydžio diskonto norma;</w:t>
            </w:r>
          </w:p>
        </w:tc>
        <w:tc>
          <w:tcPr>
            <w:tcW w:w="2126" w:type="dxa"/>
            <w:tcBorders>
              <w:top w:val="single" w:sz="4" w:space="0" w:color="000000"/>
              <w:left w:val="single" w:sz="4" w:space="0" w:color="000000"/>
              <w:bottom w:val="single" w:sz="4" w:space="0" w:color="auto"/>
              <w:right w:val="single" w:sz="4" w:space="0" w:color="000000"/>
            </w:tcBorders>
          </w:tcPr>
          <w:p w14:paraId="77614C0E" w14:textId="77777777" w:rsidR="00C931D1" w:rsidRDefault="00C931D1" w:rsidP="00B45048">
            <w:pPr>
              <w:rPr>
                <w:szCs w:val="24"/>
                <w:lang w:eastAsia="lt-LT"/>
              </w:rPr>
            </w:pPr>
            <w:r>
              <w:rPr>
                <w:szCs w:val="24"/>
                <w:lang w:eastAsia="lt-LT"/>
              </w:rPr>
              <w:t>Netaikoma.</w:t>
            </w:r>
          </w:p>
        </w:tc>
        <w:tc>
          <w:tcPr>
            <w:tcW w:w="567" w:type="dxa"/>
            <w:tcBorders>
              <w:top w:val="single" w:sz="4" w:space="0" w:color="000000"/>
              <w:left w:val="single" w:sz="4" w:space="0" w:color="000000"/>
              <w:bottom w:val="single" w:sz="4" w:space="0" w:color="auto"/>
              <w:right w:val="single" w:sz="4" w:space="0" w:color="000000"/>
            </w:tcBorders>
          </w:tcPr>
          <w:p w14:paraId="6AAFB7FC" w14:textId="77777777" w:rsidR="00C931D1" w:rsidRDefault="00C931D1" w:rsidP="00B45048">
            <w:pPr>
              <w:jc w:val="center"/>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723224F9" w14:textId="77777777" w:rsidR="00C931D1" w:rsidRDefault="00C931D1" w:rsidP="00B45048">
            <w:pPr>
              <w:rPr>
                <w:szCs w:val="24"/>
                <w:lang w:eastAsia="lt-LT"/>
              </w:rPr>
            </w:pPr>
          </w:p>
        </w:tc>
      </w:tr>
      <w:tr w:rsidR="00C931D1" w14:paraId="45637662" w14:textId="77777777" w:rsidTr="00CA7205">
        <w:trPr>
          <w:trHeight w:val="20"/>
        </w:trPr>
        <w:tc>
          <w:tcPr>
            <w:tcW w:w="6379" w:type="dxa"/>
            <w:tcBorders>
              <w:top w:val="single" w:sz="4" w:space="0" w:color="000000"/>
              <w:left w:val="single" w:sz="4" w:space="0" w:color="000000"/>
              <w:bottom w:val="single" w:sz="4" w:space="0" w:color="auto"/>
              <w:right w:val="single" w:sz="4" w:space="0" w:color="000000"/>
            </w:tcBorders>
            <w:hideMark/>
          </w:tcPr>
          <w:p w14:paraId="7A3D4762" w14:textId="77777777" w:rsidR="00C931D1" w:rsidRPr="004A4288" w:rsidRDefault="00C931D1" w:rsidP="00B45048">
            <w:pPr>
              <w:jc w:val="both"/>
              <w:rPr>
                <w:szCs w:val="24"/>
                <w:lang w:eastAsia="lt-LT"/>
              </w:rPr>
            </w:pPr>
            <w:r w:rsidRPr="004A4288">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2126" w:type="dxa"/>
            <w:tcBorders>
              <w:top w:val="single" w:sz="4" w:space="0" w:color="000000"/>
              <w:left w:val="single" w:sz="4" w:space="0" w:color="000000"/>
              <w:bottom w:val="single" w:sz="4" w:space="0" w:color="auto"/>
              <w:right w:val="single" w:sz="4" w:space="0" w:color="000000"/>
            </w:tcBorders>
          </w:tcPr>
          <w:p w14:paraId="1BE86F58" w14:textId="77777777" w:rsidR="00C931D1" w:rsidRDefault="00C931D1" w:rsidP="00B45048">
            <w:pPr>
              <w:rPr>
                <w:szCs w:val="24"/>
                <w:lang w:eastAsia="lt-LT"/>
              </w:rPr>
            </w:pPr>
            <w:r>
              <w:rPr>
                <w:szCs w:val="24"/>
                <w:lang w:eastAsia="lt-LT"/>
              </w:rPr>
              <w:t>Netaikoma.</w:t>
            </w:r>
          </w:p>
        </w:tc>
        <w:tc>
          <w:tcPr>
            <w:tcW w:w="567" w:type="dxa"/>
            <w:tcBorders>
              <w:top w:val="single" w:sz="4" w:space="0" w:color="000000"/>
              <w:left w:val="single" w:sz="4" w:space="0" w:color="000000"/>
              <w:bottom w:val="single" w:sz="4" w:space="0" w:color="auto"/>
              <w:right w:val="single" w:sz="4" w:space="0" w:color="000000"/>
            </w:tcBorders>
          </w:tcPr>
          <w:p w14:paraId="3F043672" w14:textId="77777777" w:rsidR="00C931D1" w:rsidRDefault="00C931D1" w:rsidP="00B45048">
            <w:pPr>
              <w:jc w:val="center"/>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1FA98517" w14:textId="77777777" w:rsidR="00C931D1" w:rsidRDefault="00C931D1" w:rsidP="00B45048">
            <w:pPr>
              <w:rPr>
                <w:szCs w:val="24"/>
                <w:lang w:eastAsia="lt-LT"/>
              </w:rPr>
            </w:pPr>
          </w:p>
        </w:tc>
      </w:tr>
      <w:tr w:rsidR="00C931D1" w14:paraId="4D1B9280" w14:textId="77777777" w:rsidTr="00CA7205">
        <w:trPr>
          <w:trHeight w:val="20"/>
        </w:trPr>
        <w:tc>
          <w:tcPr>
            <w:tcW w:w="6379" w:type="dxa"/>
            <w:tcBorders>
              <w:top w:val="single" w:sz="4" w:space="0" w:color="000000"/>
              <w:left w:val="single" w:sz="4" w:space="0" w:color="000000"/>
              <w:bottom w:val="single" w:sz="4" w:space="0" w:color="auto"/>
              <w:right w:val="single" w:sz="4" w:space="0" w:color="000000"/>
            </w:tcBorders>
            <w:hideMark/>
          </w:tcPr>
          <w:p w14:paraId="13C15BD4" w14:textId="77777777" w:rsidR="00C931D1" w:rsidRDefault="00C931D1" w:rsidP="00B45048">
            <w:pPr>
              <w:jc w:val="both"/>
              <w:rPr>
                <w:szCs w:val="24"/>
                <w:lang w:eastAsia="lt-LT"/>
              </w:rPr>
            </w:pPr>
            <w:r>
              <w:rPr>
                <w:szCs w:val="24"/>
                <w:lang w:eastAsia="lt-LT"/>
              </w:rPr>
              <w:t>7.1.5. pasirinktai projekto įgyvendinimo alternatyvai realizuoti nėra žinomų teisinių, techninių ir socialinių apribojimų.</w:t>
            </w:r>
          </w:p>
        </w:tc>
        <w:tc>
          <w:tcPr>
            <w:tcW w:w="2126" w:type="dxa"/>
            <w:tcBorders>
              <w:top w:val="single" w:sz="4" w:space="0" w:color="000000"/>
              <w:left w:val="single" w:sz="4" w:space="0" w:color="000000"/>
              <w:bottom w:val="single" w:sz="4" w:space="0" w:color="auto"/>
              <w:right w:val="single" w:sz="4" w:space="0" w:color="000000"/>
            </w:tcBorders>
          </w:tcPr>
          <w:p w14:paraId="7BEC9FC4" w14:textId="36211346" w:rsidR="00C931D1" w:rsidRDefault="00C931D1" w:rsidP="00B45048">
            <w:pPr>
              <w:rPr>
                <w:szCs w:val="24"/>
                <w:lang w:eastAsia="lt-LT"/>
              </w:rPr>
            </w:pPr>
            <w:r>
              <w:rPr>
                <w:szCs w:val="24"/>
                <w:lang w:eastAsia="lt-LT"/>
              </w:rPr>
              <w:t>Netaikoma.</w:t>
            </w:r>
            <w:r w:rsidR="00251C04">
              <w:rPr>
                <w:szCs w:val="24"/>
                <w:lang w:eastAsia="lt-LT"/>
              </w:rPr>
              <w:t>“</w:t>
            </w:r>
          </w:p>
        </w:tc>
        <w:tc>
          <w:tcPr>
            <w:tcW w:w="567" w:type="dxa"/>
            <w:tcBorders>
              <w:top w:val="single" w:sz="4" w:space="0" w:color="000000"/>
              <w:left w:val="single" w:sz="4" w:space="0" w:color="000000"/>
              <w:bottom w:val="single" w:sz="4" w:space="0" w:color="auto"/>
              <w:right w:val="single" w:sz="4" w:space="0" w:color="000000"/>
            </w:tcBorders>
          </w:tcPr>
          <w:p w14:paraId="3FBA148B" w14:textId="77777777" w:rsidR="00C931D1" w:rsidRDefault="00C931D1" w:rsidP="00B45048">
            <w:pPr>
              <w:jc w:val="center"/>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60B2F987" w14:textId="77777777" w:rsidR="00C931D1" w:rsidRDefault="00C931D1" w:rsidP="00B45048">
            <w:pPr>
              <w:rPr>
                <w:szCs w:val="24"/>
                <w:lang w:eastAsia="lt-LT"/>
              </w:rPr>
            </w:pPr>
          </w:p>
        </w:tc>
      </w:tr>
    </w:tbl>
    <w:p w14:paraId="5C8C3963" w14:textId="47F74391" w:rsidR="00BD7E50" w:rsidRDefault="00BD7E50" w:rsidP="009A7068">
      <w:pPr>
        <w:pStyle w:val="ListParagraph"/>
        <w:tabs>
          <w:tab w:val="left" w:pos="0"/>
        </w:tabs>
        <w:ind w:left="0"/>
        <w:rPr>
          <w:rFonts w:cs="Arial"/>
          <w:lang w:eastAsia="lt-LT"/>
        </w:rPr>
      </w:pPr>
    </w:p>
    <w:p w14:paraId="73E7E0A6" w14:textId="0F01715A" w:rsidR="00D94CBA" w:rsidRDefault="00D94CBA" w:rsidP="009A7068">
      <w:pPr>
        <w:pStyle w:val="ListParagraph"/>
        <w:tabs>
          <w:tab w:val="left" w:pos="0"/>
        </w:tabs>
        <w:ind w:left="0"/>
        <w:rPr>
          <w:rFonts w:cs="Arial"/>
          <w:lang w:eastAsia="lt-LT"/>
        </w:rPr>
      </w:pPr>
    </w:p>
    <w:p w14:paraId="456643C4" w14:textId="77777777" w:rsidR="00D94CBA" w:rsidRDefault="00D94CBA" w:rsidP="009A7068">
      <w:pPr>
        <w:pStyle w:val="ListParagraph"/>
        <w:tabs>
          <w:tab w:val="left" w:pos="0"/>
        </w:tabs>
        <w:ind w:left="0"/>
        <w:rPr>
          <w:rFonts w:cs="Arial"/>
          <w:lang w:eastAsia="lt-LT"/>
        </w:rPr>
      </w:pPr>
    </w:p>
    <w:p w14:paraId="1C2A7145" w14:textId="68A5D0D9" w:rsidR="00856A72" w:rsidRPr="00856A72" w:rsidRDefault="00856A72" w:rsidP="00856A72">
      <w:pPr>
        <w:pStyle w:val="ListParagraph"/>
        <w:numPr>
          <w:ilvl w:val="0"/>
          <w:numId w:val="10"/>
        </w:numPr>
        <w:tabs>
          <w:tab w:val="left" w:pos="0"/>
        </w:tabs>
        <w:rPr>
          <w:rFonts w:cs="Arial"/>
          <w:lang w:eastAsia="lt-LT"/>
        </w:rPr>
      </w:pPr>
      <w:r w:rsidRPr="00856A72">
        <w:rPr>
          <w:bCs/>
        </w:rPr>
        <w:lastRenderedPageBreak/>
        <w:t xml:space="preserve">Pakeičiu 1 priedo </w:t>
      </w:r>
      <w:r w:rsidRPr="00623B62">
        <w:rPr>
          <w:bCs/>
        </w:rPr>
        <w:t>7.2</w:t>
      </w:r>
      <w:r w:rsidRPr="00856A72">
        <w:rPr>
          <w:bCs/>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9"/>
        <w:gridCol w:w="2126"/>
        <w:gridCol w:w="567"/>
        <w:gridCol w:w="567"/>
      </w:tblGrid>
      <w:tr w:rsidR="00856A72" w14:paraId="034D94B5" w14:textId="77777777" w:rsidTr="00CA7205">
        <w:trPr>
          <w:trHeight w:val="20"/>
        </w:trPr>
        <w:tc>
          <w:tcPr>
            <w:tcW w:w="6379" w:type="dxa"/>
            <w:tcBorders>
              <w:top w:val="single" w:sz="4" w:space="0" w:color="000000"/>
              <w:left w:val="single" w:sz="4" w:space="0" w:color="000000"/>
              <w:bottom w:val="single" w:sz="4" w:space="0" w:color="auto"/>
              <w:right w:val="single" w:sz="4" w:space="0" w:color="000000"/>
            </w:tcBorders>
            <w:hideMark/>
          </w:tcPr>
          <w:p w14:paraId="47DCD5D2" w14:textId="744351A5" w:rsidR="00810063" w:rsidRPr="00A1117A" w:rsidRDefault="00251C04" w:rsidP="00B45048">
            <w:pPr>
              <w:jc w:val="both"/>
              <w:rPr>
                <w:szCs w:val="24"/>
                <w:lang w:eastAsia="lt-LT"/>
              </w:rPr>
            </w:pPr>
            <w:r>
              <w:rPr>
                <w:szCs w:val="24"/>
                <w:lang w:eastAsia="lt-LT"/>
              </w:rPr>
              <w:t>„</w:t>
            </w:r>
            <w:r w:rsidR="00856A72">
              <w:rPr>
                <w:szCs w:val="24"/>
                <w:lang w:eastAsia="lt-LT"/>
              </w:rPr>
              <w:t xml:space="preserve">7.2. Projekto įgyvendinimo </w:t>
            </w:r>
            <w:r w:rsidR="00856A72" w:rsidRPr="004A4288">
              <w:rPr>
                <w:szCs w:val="24"/>
                <w:lang w:eastAsia="lt-LT"/>
              </w:rPr>
              <w:t xml:space="preserve">alternatyvos pasirinkimas pagrįstas sąnaudų </w:t>
            </w:r>
            <w:r w:rsidR="00A1117A" w:rsidRPr="004A4288">
              <w:rPr>
                <w:szCs w:val="24"/>
              </w:rPr>
              <w:t>veiksmingumo analizės</w:t>
            </w:r>
            <w:r w:rsidR="00A1117A" w:rsidRPr="00A1117A">
              <w:rPr>
                <w:b/>
                <w:bCs/>
                <w:szCs w:val="24"/>
              </w:rPr>
              <w:t xml:space="preserve"> </w:t>
            </w:r>
            <w:r w:rsidR="00856A72">
              <w:rPr>
                <w:szCs w:val="24"/>
                <w:lang w:eastAsia="lt-LT"/>
              </w:rPr>
              <w:t xml:space="preserve">rodikliu. </w:t>
            </w:r>
          </w:p>
        </w:tc>
        <w:tc>
          <w:tcPr>
            <w:tcW w:w="2126" w:type="dxa"/>
            <w:tcBorders>
              <w:top w:val="single" w:sz="4" w:space="0" w:color="000000"/>
              <w:left w:val="single" w:sz="4" w:space="0" w:color="000000"/>
              <w:bottom w:val="single" w:sz="4" w:space="0" w:color="auto"/>
              <w:right w:val="single" w:sz="4" w:space="0" w:color="000000"/>
            </w:tcBorders>
          </w:tcPr>
          <w:p w14:paraId="7E03BB71" w14:textId="68E32A12" w:rsidR="00856A72" w:rsidRDefault="00856A72" w:rsidP="00B45048">
            <w:pPr>
              <w:rPr>
                <w:szCs w:val="24"/>
                <w:lang w:eastAsia="lt-LT"/>
              </w:rPr>
            </w:pPr>
            <w:r>
              <w:rPr>
                <w:szCs w:val="24"/>
                <w:lang w:eastAsia="lt-LT"/>
              </w:rPr>
              <w:t>Netaikoma.</w:t>
            </w:r>
            <w:r w:rsidR="00251C04">
              <w:rPr>
                <w:szCs w:val="24"/>
                <w:lang w:eastAsia="lt-LT"/>
              </w:rPr>
              <w:t>“</w:t>
            </w:r>
          </w:p>
        </w:tc>
        <w:tc>
          <w:tcPr>
            <w:tcW w:w="567" w:type="dxa"/>
            <w:tcBorders>
              <w:top w:val="single" w:sz="4" w:space="0" w:color="000000"/>
              <w:left w:val="single" w:sz="4" w:space="0" w:color="000000"/>
              <w:bottom w:val="single" w:sz="4" w:space="0" w:color="auto"/>
              <w:right w:val="single" w:sz="4" w:space="0" w:color="000000"/>
            </w:tcBorders>
          </w:tcPr>
          <w:p w14:paraId="703AEAB0" w14:textId="77777777" w:rsidR="00856A72" w:rsidRDefault="00856A72" w:rsidP="00B45048">
            <w:pPr>
              <w:jc w:val="center"/>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1F4A5FE5" w14:textId="77777777" w:rsidR="00856A72" w:rsidRDefault="00856A72" w:rsidP="00B45048">
            <w:pPr>
              <w:rPr>
                <w:szCs w:val="24"/>
                <w:lang w:eastAsia="lt-LT"/>
              </w:rPr>
            </w:pPr>
          </w:p>
        </w:tc>
      </w:tr>
    </w:tbl>
    <w:p w14:paraId="0D995580" w14:textId="036D88EC" w:rsidR="00856A72" w:rsidRDefault="00856A72" w:rsidP="009A7068">
      <w:pPr>
        <w:pStyle w:val="ListParagraph"/>
        <w:tabs>
          <w:tab w:val="left" w:pos="0"/>
        </w:tabs>
        <w:ind w:left="0"/>
        <w:rPr>
          <w:rFonts w:cs="Arial"/>
          <w:lang w:eastAsia="lt-LT"/>
        </w:rPr>
      </w:pPr>
    </w:p>
    <w:p w14:paraId="0FFD31D5" w14:textId="203EF8F0" w:rsidR="0070082E" w:rsidRPr="0070082E" w:rsidRDefault="0070082E" w:rsidP="0070082E">
      <w:pPr>
        <w:pStyle w:val="ListParagraph"/>
        <w:numPr>
          <w:ilvl w:val="0"/>
          <w:numId w:val="10"/>
        </w:numPr>
        <w:tabs>
          <w:tab w:val="left" w:pos="0"/>
        </w:tabs>
        <w:rPr>
          <w:rFonts w:cs="Arial"/>
          <w:lang w:eastAsia="lt-LT"/>
        </w:rPr>
      </w:pPr>
      <w:r w:rsidRPr="0070082E">
        <w:rPr>
          <w:bCs/>
        </w:rPr>
        <w:t xml:space="preserve">Pakeičiu 1 priedo </w:t>
      </w:r>
      <w:r w:rsidRPr="00623B62">
        <w:rPr>
          <w:bCs/>
        </w:rPr>
        <w:t>8.1</w:t>
      </w:r>
      <w:r w:rsidRPr="0070082E">
        <w:rPr>
          <w:bCs/>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9"/>
        <w:gridCol w:w="2126"/>
        <w:gridCol w:w="567"/>
        <w:gridCol w:w="567"/>
      </w:tblGrid>
      <w:tr w:rsidR="0070082E" w14:paraId="0C58106E" w14:textId="77777777" w:rsidTr="00CA7205">
        <w:trPr>
          <w:trHeight w:val="20"/>
        </w:trPr>
        <w:tc>
          <w:tcPr>
            <w:tcW w:w="6379" w:type="dxa"/>
            <w:tcBorders>
              <w:top w:val="single" w:sz="4" w:space="0" w:color="000000"/>
              <w:left w:val="single" w:sz="4" w:space="0" w:color="000000"/>
              <w:bottom w:val="single" w:sz="4" w:space="0" w:color="auto"/>
              <w:right w:val="single" w:sz="4" w:space="0" w:color="000000"/>
            </w:tcBorders>
            <w:hideMark/>
          </w:tcPr>
          <w:p w14:paraId="553CFA55" w14:textId="0D645658" w:rsidR="007D125E" w:rsidRPr="004A4288" w:rsidRDefault="00251C04" w:rsidP="00A72361">
            <w:pPr>
              <w:jc w:val="both"/>
              <w:rPr>
                <w:szCs w:val="24"/>
                <w:lang w:eastAsia="lt-LT"/>
              </w:rPr>
            </w:pPr>
            <w:r>
              <w:rPr>
                <w:szCs w:val="24"/>
                <w:lang w:eastAsia="lt-LT"/>
              </w:rPr>
              <w:t>„</w:t>
            </w:r>
            <w:r w:rsidR="0070082E">
              <w:rPr>
                <w:szCs w:val="24"/>
                <w:lang w:eastAsia="lt-LT"/>
              </w:rPr>
              <w:t xml:space="preserve">8.1. Projekto veiklos vykdomos Lietuvos Respublikoje arba ne Lietuvos Respublikoje, bet jas vykdant sukurti produktai, gauti rezultatai ir nauda (ar jų dalis, proporcinga Lietuvos Respublikos finansiniam </w:t>
            </w:r>
            <w:r w:rsidR="0070082E" w:rsidRPr="004A4288">
              <w:rPr>
                <w:szCs w:val="24"/>
                <w:lang w:eastAsia="lt-LT"/>
              </w:rPr>
              <w:t>įnašui) atitenka Lietuvos Respublikai</w:t>
            </w:r>
            <w:r w:rsidR="007D125E" w:rsidRPr="004A4288">
              <w:rPr>
                <w:szCs w:val="24"/>
                <w:lang w:eastAsia="lt-LT"/>
              </w:rPr>
              <w:t xml:space="preserve"> (arba ES, </w:t>
            </w:r>
            <w:r w:rsidR="007D125E" w:rsidRPr="004A4288">
              <w:rPr>
                <w:color w:val="000000"/>
                <w:szCs w:val="24"/>
                <w:lang w:eastAsia="lt-LT"/>
              </w:rPr>
              <w:t xml:space="preserve">kai vykdomos </w:t>
            </w:r>
            <w:r w:rsidR="007D125E" w:rsidRPr="004A4288">
              <w:rPr>
                <w:szCs w:val="24"/>
                <w:lang w:eastAsia="lt-LT"/>
              </w:rPr>
              <w:t>projektų veiklos</w:t>
            </w:r>
            <w:r w:rsidR="007D125E" w:rsidRPr="004A4288">
              <w:rPr>
                <w:rFonts w:eastAsia="Arial Unicode MS"/>
                <w:color w:val="000000"/>
                <w:szCs w:val="24"/>
                <w:shd w:val="clear" w:color="auto" w:fill="FFFFFF"/>
                <w:lang w:eastAsia="lt-LT"/>
              </w:rPr>
              <w:t xml:space="preserve"> pagal </w:t>
            </w:r>
            <w:r w:rsidR="00DA17E6" w:rsidRPr="004A4288">
              <w:rPr>
                <w:szCs w:val="24"/>
                <w:lang w:eastAsia="lt-LT"/>
              </w:rPr>
              <w:t>Europos Parlamento ir Tarybos</w:t>
            </w:r>
            <w:r w:rsidR="00D94CBA">
              <w:rPr>
                <w:szCs w:val="24"/>
                <w:lang w:eastAsia="lt-LT"/>
              </w:rPr>
              <w:t xml:space="preserve"> </w:t>
            </w:r>
            <w:r w:rsidR="00DA17E6" w:rsidRPr="004A4288">
              <w:rPr>
                <w:szCs w:val="24"/>
                <w:lang w:eastAsia="lt-LT"/>
              </w:rPr>
              <w:t>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r w:rsidR="00D94CBA">
              <w:rPr>
                <w:szCs w:val="24"/>
                <w:lang w:eastAsia="lt-LT"/>
              </w:rPr>
              <w:t>,</w:t>
            </w:r>
            <w:r w:rsidR="00DA17E6" w:rsidRPr="004A4288">
              <w:rPr>
                <w:szCs w:val="24"/>
                <w:lang w:eastAsia="lt-LT"/>
              </w:rPr>
              <w:t> su visais pakeitimais 9 straipsnio pirmosios pastraipos 1 punktą</w:t>
            </w:r>
            <w:r w:rsidR="007D125E" w:rsidRPr="004A4288">
              <w:rPr>
                <w:rFonts w:eastAsia="Arial Unicode MS"/>
                <w:color w:val="000000"/>
                <w:szCs w:val="24"/>
                <w:shd w:val="clear" w:color="auto" w:fill="FFFFFF"/>
                <w:lang w:eastAsia="lt-LT"/>
              </w:rPr>
              <w:t>)</w:t>
            </w:r>
            <w:r w:rsidR="0070082E" w:rsidRPr="004A4288">
              <w:rPr>
                <w:szCs w:val="24"/>
                <w:lang w:eastAsia="lt-LT"/>
              </w:rPr>
              <w:t xml:space="preserve"> ir projektas atitinka bent vieną iš šių sąlygų:</w:t>
            </w:r>
          </w:p>
          <w:p w14:paraId="087D8556" w14:textId="16ADAEB8" w:rsidR="0070082E" w:rsidRPr="004A4288" w:rsidRDefault="0070082E" w:rsidP="00B45048">
            <w:pPr>
              <w:jc w:val="both"/>
              <w:rPr>
                <w:szCs w:val="24"/>
                <w:lang w:eastAsia="lt-LT"/>
              </w:rPr>
            </w:pPr>
            <w:r>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projektų finansavimo </w:t>
            </w:r>
            <w:r w:rsidRPr="004A4288">
              <w:rPr>
                <w:szCs w:val="24"/>
                <w:lang w:eastAsia="lt-LT"/>
              </w:rPr>
              <w:t>sąlygų aprašą vykdomos reprezentacijai skirtos veiklos</w:t>
            </w:r>
            <w:r w:rsidR="00F35D47" w:rsidRPr="004A4288">
              <w:rPr>
                <w:szCs w:val="24"/>
                <w:lang w:eastAsia="lt-LT"/>
              </w:rPr>
              <w:t xml:space="preserve">, </w:t>
            </w:r>
            <w:r w:rsidR="00F35D47" w:rsidRPr="004A4288">
              <w:rPr>
                <w:color w:val="000000"/>
                <w:szCs w:val="24"/>
                <w:lang w:eastAsia="lt-LT"/>
              </w:rPr>
              <w:t>informavimo, komunikacijos ir ES struktūrinių fondų matomumo didinimo veiklos</w:t>
            </w:r>
            <w:r w:rsidRPr="004A4288">
              <w:rPr>
                <w:szCs w:val="24"/>
                <w:lang w:eastAsia="lt-LT"/>
              </w:rPr>
              <w:t>;</w:t>
            </w:r>
          </w:p>
          <w:p w14:paraId="5270EEE9" w14:textId="77777777" w:rsidR="0070082E" w:rsidRDefault="0070082E" w:rsidP="00B45048">
            <w:pPr>
              <w:jc w:val="both"/>
              <w:rPr>
                <w:szCs w:val="24"/>
                <w:lang w:eastAsia="lt-LT"/>
              </w:rPr>
            </w:pPr>
            <w:r w:rsidRPr="004A4288">
              <w:rPr>
                <w:szCs w:val="24"/>
                <w:lang w:eastAsia="lt-LT"/>
              </w:rPr>
              <w:t>8.1.2. iš Europos socialinio fondo</w:t>
            </w:r>
            <w:r>
              <w:rPr>
                <w:szCs w:val="24"/>
                <w:lang w:eastAsia="lt-LT"/>
              </w:rPr>
              <w:t xml:space="preserve"> bendrai finansuojamo projekto veiklos vykdomos: </w:t>
            </w:r>
          </w:p>
          <w:p w14:paraId="518A4319" w14:textId="77777777" w:rsidR="0070082E" w:rsidRDefault="0070082E" w:rsidP="00B45048">
            <w:pPr>
              <w:jc w:val="both"/>
              <w:rPr>
                <w:szCs w:val="24"/>
                <w:lang w:eastAsia="lt-LT"/>
              </w:rPr>
            </w:pPr>
            <w:r>
              <w:rPr>
                <w:szCs w:val="24"/>
                <w:lang w:eastAsia="lt-LT"/>
              </w:rPr>
              <w:t>- ES teritorijoje;</w:t>
            </w:r>
          </w:p>
          <w:p w14:paraId="403D09D9" w14:textId="77777777" w:rsidR="0070082E" w:rsidRDefault="0070082E" w:rsidP="00B45048">
            <w:pPr>
              <w:jc w:val="both"/>
              <w:rPr>
                <w:szCs w:val="24"/>
                <w:lang w:eastAsia="lt-LT"/>
              </w:rPr>
            </w:pPr>
            <w:r>
              <w:rPr>
                <w:szCs w:val="24"/>
                <w:lang w:eastAsia="lt-LT"/>
              </w:rPr>
              <w:t>- ne ES teritorijoje, bet tokių veiklų išlaidos neviršija procento, nustatyto projektų finansavimo sąlygų apraše;</w:t>
            </w:r>
          </w:p>
          <w:p w14:paraId="00AF95AA" w14:textId="77777777" w:rsidR="0070082E" w:rsidRDefault="0070082E" w:rsidP="00B45048">
            <w:pPr>
              <w:rPr>
                <w:szCs w:val="24"/>
                <w:lang w:eastAsia="lt-LT"/>
              </w:rPr>
            </w:pPr>
            <w:r>
              <w:rPr>
                <w:szCs w:val="24"/>
                <w:lang w:eastAsia="lt-LT"/>
              </w:rPr>
              <w:t>8.1.3. vykdomos techninės paramos projektų veiklos.</w:t>
            </w:r>
          </w:p>
        </w:tc>
        <w:tc>
          <w:tcPr>
            <w:tcW w:w="2126" w:type="dxa"/>
            <w:tcBorders>
              <w:top w:val="single" w:sz="4" w:space="0" w:color="000000"/>
              <w:left w:val="single" w:sz="4" w:space="0" w:color="000000"/>
              <w:bottom w:val="single" w:sz="4" w:space="0" w:color="auto"/>
              <w:right w:val="single" w:sz="4" w:space="0" w:color="000000"/>
            </w:tcBorders>
          </w:tcPr>
          <w:p w14:paraId="6B0D4756" w14:textId="77777777" w:rsidR="0070082E" w:rsidRDefault="0070082E" w:rsidP="00B45048">
            <w:pPr>
              <w:jc w:val="both"/>
              <w:rPr>
                <w:rFonts w:eastAsia="Calibri"/>
                <w:szCs w:val="24"/>
              </w:rPr>
            </w:pPr>
            <w:r>
              <w:rPr>
                <w:rFonts w:eastAsia="Calibri"/>
                <w:szCs w:val="24"/>
              </w:rPr>
              <w:t>Projekto veiklų vykdymo teritorija turi atitikti Aprašo 27 punkte nustatytus  reikalavimus.</w:t>
            </w:r>
          </w:p>
          <w:p w14:paraId="7776B15D" w14:textId="77777777" w:rsidR="0070082E" w:rsidRDefault="0070082E" w:rsidP="00B45048">
            <w:pPr>
              <w:rPr>
                <w:rFonts w:eastAsia="Calibri"/>
                <w:szCs w:val="24"/>
              </w:rPr>
            </w:pPr>
          </w:p>
          <w:p w14:paraId="1F7F4395" w14:textId="6CC84D46" w:rsidR="0070082E" w:rsidRDefault="0070082E" w:rsidP="00B45048">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r w:rsidR="00251C04">
              <w:rPr>
                <w:szCs w:val="24"/>
                <w:lang w:eastAsia="lt-LT"/>
              </w:rPr>
              <w:t>“</w:t>
            </w:r>
          </w:p>
        </w:tc>
        <w:tc>
          <w:tcPr>
            <w:tcW w:w="567" w:type="dxa"/>
            <w:tcBorders>
              <w:top w:val="single" w:sz="4" w:space="0" w:color="000000"/>
              <w:left w:val="single" w:sz="4" w:space="0" w:color="000000"/>
              <w:bottom w:val="single" w:sz="4" w:space="0" w:color="auto"/>
              <w:right w:val="single" w:sz="4" w:space="0" w:color="000000"/>
            </w:tcBorders>
          </w:tcPr>
          <w:p w14:paraId="70507C46" w14:textId="77777777" w:rsidR="0070082E" w:rsidRDefault="0070082E" w:rsidP="00B45048">
            <w:pPr>
              <w:jc w:val="center"/>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5ABC7EC4" w14:textId="77777777" w:rsidR="0070082E" w:rsidRDefault="0070082E" w:rsidP="00B45048">
            <w:pPr>
              <w:rPr>
                <w:szCs w:val="24"/>
                <w:lang w:eastAsia="lt-LT"/>
              </w:rPr>
            </w:pPr>
          </w:p>
        </w:tc>
      </w:tr>
    </w:tbl>
    <w:p w14:paraId="35AEDA65" w14:textId="77777777" w:rsidR="0070082E" w:rsidRDefault="0070082E" w:rsidP="009A7068">
      <w:pPr>
        <w:pStyle w:val="ListParagraph"/>
        <w:tabs>
          <w:tab w:val="left" w:pos="0"/>
        </w:tabs>
        <w:ind w:left="0"/>
        <w:rPr>
          <w:bCs/>
        </w:rPr>
      </w:pPr>
    </w:p>
    <w:p w14:paraId="0D6E308C" w14:textId="62641CB9" w:rsidR="00080781" w:rsidRPr="00697F2F" w:rsidRDefault="00080781" w:rsidP="00260113">
      <w:pPr>
        <w:pStyle w:val="ListParagraph"/>
        <w:numPr>
          <w:ilvl w:val="0"/>
          <w:numId w:val="10"/>
        </w:numPr>
        <w:tabs>
          <w:tab w:val="left" w:pos="0"/>
        </w:tabs>
        <w:rPr>
          <w:rFonts w:cs="Arial"/>
          <w:lang w:eastAsia="lt-LT"/>
        </w:rPr>
      </w:pPr>
      <w:r>
        <w:rPr>
          <w:bCs/>
        </w:rPr>
        <w:t>Pakeičiu 2 priedo 2 punktą</w:t>
      </w:r>
      <w:r w:rsidRPr="00852FDA">
        <w:rPr>
          <w:bCs/>
        </w:rPr>
        <w:t xml:space="preserve">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2"/>
        <w:gridCol w:w="567"/>
        <w:gridCol w:w="567"/>
        <w:gridCol w:w="567"/>
        <w:gridCol w:w="567"/>
        <w:gridCol w:w="567"/>
      </w:tblGrid>
      <w:tr w:rsidR="00605190" w14:paraId="31704C6B" w14:textId="77777777" w:rsidTr="00605190">
        <w:tc>
          <w:tcPr>
            <w:tcW w:w="2547" w:type="dxa"/>
            <w:shd w:val="clear" w:color="auto" w:fill="auto"/>
          </w:tcPr>
          <w:p w14:paraId="122F503E" w14:textId="0900BCC3" w:rsidR="00080781" w:rsidRDefault="00251C04" w:rsidP="00EF73DF">
            <w:pPr>
              <w:jc w:val="both"/>
              <w:rPr>
                <w:rFonts w:eastAsia="Calibri"/>
                <w:b/>
                <w:bCs/>
                <w:caps/>
                <w:szCs w:val="24"/>
              </w:rPr>
            </w:pPr>
            <w:r>
              <w:rPr>
                <w:rFonts w:eastAsia="Calibri"/>
                <w:bCs/>
                <w:caps/>
                <w:szCs w:val="24"/>
              </w:rPr>
              <w:t>„</w:t>
            </w:r>
            <w:r w:rsidR="00080781">
              <w:rPr>
                <w:rFonts w:eastAsia="Calibri"/>
                <w:bCs/>
                <w:caps/>
                <w:szCs w:val="24"/>
              </w:rPr>
              <w:t>2.</w:t>
            </w:r>
            <w:r w:rsidR="00080781">
              <w:rPr>
                <w:rFonts w:ascii="Calibri" w:eastAsia="Calibri" w:hAnsi="Calibri"/>
                <w:sz w:val="22"/>
                <w:szCs w:val="22"/>
              </w:rPr>
              <w:t xml:space="preserve"> </w:t>
            </w:r>
            <w:r w:rsidR="00080781">
              <w:rPr>
                <w:rFonts w:eastAsia="Calibri"/>
                <w:szCs w:val="24"/>
              </w:rPr>
              <w:t>Pareiškėjas su labai mažų įmonių, mažų įmonių ir vidutinių įmonių grupe dalyvauja tarptautinėje parodoje, mugėje, verslo misijoje, vykstančioje didžiausią eksporto potencialą turinčioje Lietuvos Respublikos eksporto rinkoje.</w:t>
            </w:r>
          </w:p>
        </w:tc>
        <w:tc>
          <w:tcPr>
            <w:tcW w:w="4252" w:type="dxa"/>
            <w:shd w:val="clear" w:color="auto" w:fill="auto"/>
          </w:tcPr>
          <w:p w14:paraId="3C26259A" w14:textId="77777777" w:rsidR="00080781" w:rsidRDefault="00080781" w:rsidP="00EF73DF">
            <w:pPr>
              <w:jc w:val="both"/>
              <w:rPr>
                <w:rFonts w:eastAsia="Calibri"/>
                <w:szCs w:val="24"/>
              </w:rPr>
            </w:pPr>
            <w:r>
              <w:rPr>
                <w:rFonts w:eastAsia="Calibri"/>
                <w:szCs w:val="24"/>
              </w:rPr>
              <w:t>Vertinama, kurioje eksporto rinkoje vyks tarptautinė paroda, mugė, verslo misija.</w:t>
            </w:r>
          </w:p>
          <w:p w14:paraId="1E7D5EF0" w14:textId="77777777" w:rsidR="00080781" w:rsidRDefault="00080781" w:rsidP="00EF73DF">
            <w:pPr>
              <w:rPr>
                <w:sz w:val="18"/>
                <w:szCs w:val="18"/>
              </w:rPr>
            </w:pPr>
          </w:p>
          <w:p w14:paraId="4AAFD66F" w14:textId="33FDAD10" w:rsidR="00080781" w:rsidRDefault="00080781" w:rsidP="00EF73DF">
            <w:pPr>
              <w:jc w:val="both"/>
              <w:rPr>
                <w:rFonts w:eastAsia="Calibri"/>
                <w:bCs/>
                <w:szCs w:val="24"/>
              </w:rPr>
            </w:pPr>
            <w:r>
              <w:rPr>
                <w:rFonts w:eastAsia="Calibri"/>
                <w:szCs w:val="24"/>
              </w:rPr>
              <w:t>Aukščiausias balas suteikiamas, kai tarptautinė paroda, mugė, verslo misija vyks vienoje iš valstybių, nurodytų Lietuvos eksporto plėtros 2014–2020</w:t>
            </w:r>
            <w:r w:rsidR="00BF7860">
              <w:rPr>
                <w:rFonts w:eastAsia="Calibri"/>
                <w:szCs w:val="24"/>
              </w:rPr>
              <w:t> </w:t>
            </w:r>
            <w:r>
              <w:rPr>
                <w:rFonts w:eastAsia="Calibri"/>
                <w:szCs w:val="24"/>
              </w:rPr>
              <w:t>metų gairių, patvirtintų Lietuvos Respublikos ūkio ministro 2014 m. sausio 27 d. įsakymu Nr. 4-58 „Dėl Lietuvos eksporto plėtros 2014–2020 metų gairių patvirtinimo“ (toliau – Gairės), 21</w:t>
            </w:r>
            <w:r>
              <w:rPr>
                <w:rFonts w:eastAsia="Calibri"/>
                <w:szCs w:val="24"/>
                <w:vertAlign w:val="superscript"/>
              </w:rPr>
              <w:t>1</w:t>
            </w:r>
            <w:r w:rsidR="00BF7860">
              <w:rPr>
                <w:rFonts w:eastAsia="Calibri"/>
                <w:szCs w:val="24"/>
              </w:rPr>
              <w:t> </w:t>
            </w:r>
            <w:r>
              <w:rPr>
                <w:rFonts w:eastAsia="Calibri"/>
                <w:szCs w:val="24"/>
              </w:rPr>
              <w:t>punkte</w:t>
            </w:r>
            <w:r w:rsidR="00BF7860">
              <w:rPr>
                <w:rFonts w:eastAsia="Calibri"/>
                <w:szCs w:val="24"/>
              </w:rPr>
              <w:t> </w:t>
            </w:r>
            <w:r>
              <w:rPr>
                <w:rFonts w:eastAsia="Calibri"/>
                <w:szCs w:val="24"/>
              </w:rPr>
              <w:t xml:space="preserve">– „Siekiant koncentruoti ribotus finansinius ir kitus valstybės resursus, nustatytinos šios didžiausią eksporto potencialą turinčios Lietuvos Respublikos tikslinės eksporto rinkos: </w:t>
            </w:r>
            <w:r>
              <w:rPr>
                <w:rFonts w:eastAsia="Calibri"/>
                <w:szCs w:val="24"/>
              </w:rPr>
              <w:lastRenderedPageBreak/>
              <w:t xml:space="preserve">Švedijos Karalystė, Norvegijos Karalystė, Vokietijos Federacinė Respublika, Jungtinė </w:t>
            </w:r>
            <w:r>
              <w:rPr>
                <w:rFonts w:ascii="Arial" w:eastAsia="Calibri" w:hAnsi="Arial" w:cs="Arial"/>
                <w:color w:val="000000"/>
                <w:sz w:val="21"/>
                <w:szCs w:val="21"/>
              </w:rPr>
              <w:t xml:space="preserve"> </w:t>
            </w:r>
            <w:r>
              <w:rPr>
                <w:rFonts w:eastAsia="Calibri"/>
                <w:szCs w:val="24"/>
              </w:rPr>
              <w:t>Didžiosios Britanijos ir Šiaurės Airijos Karalystė, Prancūzijos Respublika, Jungtinės Amerikos Valstijos, Kinijos Liaudies Respublika, Izraelio Valstybė, Japonija, Ukraina, Jungtiniai Arabų Emyratai, Kanada, Turkijos Respublika, Pietų Afrikos Respublika</w:t>
            </w:r>
            <w:r>
              <w:rPr>
                <w:rFonts w:eastAsia="Calibri"/>
                <w:bCs/>
                <w:szCs w:val="24"/>
              </w:rPr>
              <w:t>“.</w:t>
            </w:r>
          </w:p>
          <w:p w14:paraId="56C23178" w14:textId="77777777" w:rsidR="00080781" w:rsidRDefault="00080781" w:rsidP="00EF73DF">
            <w:pPr>
              <w:rPr>
                <w:sz w:val="18"/>
                <w:szCs w:val="18"/>
              </w:rPr>
            </w:pPr>
          </w:p>
          <w:p w14:paraId="72F0BDEE" w14:textId="77777777" w:rsidR="00080781" w:rsidRDefault="00080781" w:rsidP="00EF73DF">
            <w:pPr>
              <w:jc w:val="both"/>
              <w:rPr>
                <w:rFonts w:eastAsia="Calibri"/>
                <w:szCs w:val="24"/>
              </w:rPr>
            </w:pPr>
            <w:r>
              <w:rPr>
                <w:rFonts w:eastAsia="Calibri"/>
                <w:bCs/>
                <w:szCs w:val="24"/>
              </w:rPr>
              <w:t xml:space="preserve">Žemesnis balas suteikiamas, kai </w:t>
            </w:r>
            <w:r>
              <w:rPr>
                <w:rFonts w:eastAsia="Calibri"/>
                <w:szCs w:val="24"/>
              </w:rPr>
              <w:t>tarptautinė paroda, mugė, verslo misija vyks vienoje iš valstybių iš trijų prioritetinių eksporto rinkų grupių, nurodytų Gairių 21 punkte, išskyrus valstybes, nurodytas Gairių 21</w:t>
            </w:r>
            <w:r>
              <w:rPr>
                <w:rFonts w:eastAsia="Calibri"/>
                <w:szCs w:val="24"/>
                <w:vertAlign w:val="superscript"/>
              </w:rPr>
              <w:t>1</w:t>
            </w:r>
            <w:r>
              <w:rPr>
                <w:rFonts w:eastAsia="Calibri"/>
                <w:szCs w:val="24"/>
              </w:rPr>
              <w:t xml:space="preserve"> punkte.</w:t>
            </w:r>
          </w:p>
          <w:p w14:paraId="18B33E89" w14:textId="77777777" w:rsidR="00080781" w:rsidRDefault="00080781" w:rsidP="00EF73DF">
            <w:pPr>
              <w:rPr>
                <w:sz w:val="18"/>
                <w:szCs w:val="18"/>
              </w:rPr>
            </w:pPr>
          </w:p>
          <w:p w14:paraId="2F72D6FA" w14:textId="77777777" w:rsidR="00080781" w:rsidRDefault="00080781" w:rsidP="00EF73DF">
            <w:pPr>
              <w:jc w:val="both"/>
              <w:rPr>
                <w:rFonts w:eastAsia="Calibri"/>
                <w:szCs w:val="24"/>
              </w:rPr>
            </w:pPr>
            <w:r>
              <w:rPr>
                <w:rFonts w:eastAsia="Calibri"/>
                <w:szCs w:val="24"/>
              </w:rPr>
              <w:t>Prioritetinis balas nesuteikiamas, kai tarptautinė paroda, mugė, verslo misija vyks valstybėje, nenurodytoje Gairėse.</w:t>
            </w:r>
          </w:p>
          <w:p w14:paraId="63ADFA0D" w14:textId="77777777" w:rsidR="00080781" w:rsidRDefault="00080781" w:rsidP="00EF73DF">
            <w:pPr>
              <w:rPr>
                <w:sz w:val="18"/>
                <w:szCs w:val="18"/>
              </w:rPr>
            </w:pPr>
          </w:p>
          <w:p w14:paraId="245EBEA2" w14:textId="77777777" w:rsidR="00080781" w:rsidRDefault="00080781" w:rsidP="00EF73DF">
            <w:pPr>
              <w:jc w:val="both"/>
              <w:rPr>
                <w:rFonts w:eastAsia="Calibri"/>
                <w:szCs w:val="24"/>
              </w:rPr>
            </w:pPr>
            <w:r>
              <w:rPr>
                <w:rFonts w:eastAsia="Calibri"/>
                <w:szCs w:val="24"/>
              </w:rPr>
              <w:t>Jeigu įgyvendinant projektą planuojamos tarptautinės parodos, mugės, verslo misijos vyks valstybėse, nurodytose Gairių 21</w:t>
            </w:r>
            <w:r>
              <w:rPr>
                <w:rFonts w:eastAsia="Calibri"/>
                <w:szCs w:val="24"/>
                <w:vertAlign w:val="superscript"/>
              </w:rPr>
              <w:t>1</w:t>
            </w:r>
            <w:r>
              <w:rPr>
                <w:rFonts w:eastAsia="Calibri"/>
                <w:szCs w:val="24"/>
              </w:rPr>
              <w:t xml:space="preserve"> punkte, bei valstybėse, nurodytose Gairių 21 punkte, arba valstybėse, nenurodytose Gairėse, bus skaičiuojamas balų aritmetinis vidurkis.</w:t>
            </w:r>
          </w:p>
          <w:p w14:paraId="61C414A2" w14:textId="77777777" w:rsidR="00080781" w:rsidRDefault="00080781" w:rsidP="00EF73DF">
            <w:pPr>
              <w:rPr>
                <w:sz w:val="18"/>
                <w:szCs w:val="18"/>
              </w:rPr>
            </w:pPr>
          </w:p>
          <w:p w14:paraId="06AA6562" w14:textId="25E51F06" w:rsidR="00080781" w:rsidRPr="004A4288" w:rsidRDefault="00080781" w:rsidP="00080781">
            <w:pPr>
              <w:widowControl w:val="0"/>
              <w:adjustRightInd w:val="0"/>
              <w:jc w:val="both"/>
              <w:textAlignment w:val="baseline"/>
              <w:rPr>
                <w:bCs/>
              </w:rPr>
            </w:pPr>
            <w:r w:rsidRPr="004A4288">
              <w:rPr>
                <w:bCs/>
              </w:rPr>
              <w:t xml:space="preserve">Projekto įgyvendinimo metu </w:t>
            </w:r>
            <w:r w:rsidR="000F556E" w:rsidRPr="004A4288">
              <w:rPr>
                <w:bCs/>
              </w:rPr>
              <w:t>valstybė</w:t>
            </w:r>
            <w:r w:rsidR="00BF7860">
              <w:rPr>
                <w:bCs/>
              </w:rPr>
              <w:t>,</w:t>
            </w:r>
            <w:r w:rsidR="0068025B" w:rsidRPr="004A4288">
              <w:rPr>
                <w:bCs/>
              </w:rPr>
              <w:t xml:space="preserve"> </w:t>
            </w:r>
            <w:r w:rsidRPr="004A4288">
              <w:rPr>
                <w:bCs/>
              </w:rPr>
              <w:t xml:space="preserve"> kurioje vyks tarptautinė paroda, mugė, verslo misija, gali būti keičiama į kitą</w:t>
            </w:r>
            <w:r w:rsidR="0068025B" w:rsidRPr="004A4288">
              <w:rPr>
                <w:bCs/>
              </w:rPr>
              <w:t xml:space="preserve"> </w:t>
            </w:r>
            <w:r w:rsidR="000F556E" w:rsidRPr="004A4288">
              <w:rPr>
                <w:bCs/>
              </w:rPr>
              <w:t>valstybę</w:t>
            </w:r>
            <w:r w:rsidRPr="004A4288">
              <w:rPr>
                <w:bCs/>
              </w:rPr>
              <w:t>, tačiau privaloma surinkti minimali balų suma už atitiktį prioritetiniams projektų atrankos kriterijams turi būti ne mažesnė negu 30</w:t>
            </w:r>
            <w:r w:rsidR="00251C04">
              <w:rPr>
                <w:bCs/>
              </w:rPr>
              <w:t> </w:t>
            </w:r>
            <w:r w:rsidRPr="004A4288">
              <w:rPr>
                <w:bCs/>
              </w:rPr>
              <w:t>balų.</w:t>
            </w:r>
          </w:p>
          <w:p w14:paraId="6C2CEB32" w14:textId="77777777" w:rsidR="00080781" w:rsidRDefault="00080781" w:rsidP="00EF73DF">
            <w:pPr>
              <w:rPr>
                <w:sz w:val="18"/>
                <w:szCs w:val="18"/>
              </w:rPr>
            </w:pPr>
          </w:p>
          <w:p w14:paraId="1247C432" w14:textId="046990CD" w:rsidR="00080781" w:rsidRDefault="00080781" w:rsidP="00EF73DF">
            <w:pPr>
              <w:jc w:val="both"/>
              <w:rPr>
                <w:rFonts w:eastAsia="Calibri"/>
                <w:bCs/>
                <w:szCs w:val="24"/>
              </w:rPr>
            </w:pPr>
            <w:r>
              <w:rPr>
                <w:rFonts w:eastAsia="Calibri"/>
                <w:szCs w:val="24"/>
              </w:rPr>
              <w:t>Jei tarptautinė paroda, mugė, verslo misija vyks vienoje iš valstybių, nurodytų Gairių 21</w:t>
            </w:r>
            <w:r>
              <w:rPr>
                <w:rFonts w:eastAsia="Calibri"/>
                <w:szCs w:val="24"/>
                <w:vertAlign w:val="superscript"/>
              </w:rPr>
              <w:t>1</w:t>
            </w:r>
            <w:r>
              <w:rPr>
                <w:rFonts w:eastAsia="Calibri"/>
                <w:szCs w:val="24"/>
              </w:rPr>
              <w:t xml:space="preserve"> punkte – „Siekiant koncentruoti ribotus finansinius ir kitus valstybės resursus, nustatytinos šios didžiausią eksporto potencialą turinčios Lietuvos Respublikos tikslinės eksporto rinkos: Švedijos Karalystė, Norvegijos Karalystė, Vokietijos Federacinė Respublika, Jungtinė  Didžiosios Britanijos ir Šiaurės Airijos Karalystė, Prancūzijos Respublika, Jungtinės Amerikos Valstijos, Kinijos Liaudies Respublika, Izraelio Valstybė, Japonija, Ukraina, </w:t>
            </w:r>
            <w:r>
              <w:rPr>
                <w:rFonts w:eastAsia="Calibri"/>
                <w:szCs w:val="24"/>
              </w:rPr>
              <w:lastRenderedPageBreak/>
              <w:t>Jungtiniai Arabų Emyratai, Kanada, Turkijos Respublika, Pietų Afrikos Respublika</w:t>
            </w:r>
            <w:r>
              <w:rPr>
                <w:rFonts w:eastAsia="Calibri"/>
                <w:bCs/>
                <w:szCs w:val="24"/>
              </w:rPr>
              <w:t>“</w:t>
            </w:r>
            <w:r w:rsidR="00BF7860">
              <w:rPr>
                <w:rFonts w:eastAsia="Calibri"/>
                <w:bCs/>
                <w:szCs w:val="24"/>
              </w:rPr>
              <w:t>,</w:t>
            </w:r>
            <w:r>
              <w:rPr>
                <w:rFonts w:eastAsia="Calibri"/>
                <w:bCs/>
                <w:szCs w:val="24"/>
              </w:rPr>
              <w:t xml:space="preserve"> suteikiami 5 balai.</w:t>
            </w:r>
          </w:p>
          <w:p w14:paraId="663E5C59" w14:textId="77777777" w:rsidR="00080781" w:rsidRDefault="00080781" w:rsidP="00EF73DF">
            <w:pPr>
              <w:rPr>
                <w:sz w:val="18"/>
                <w:szCs w:val="18"/>
              </w:rPr>
            </w:pPr>
          </w:p>
          <w:p w14:paraId="0169A64A" w14:textId="77777777" w:rsidR="00080781" w:rsidRDefault="00080781" w:rsidP="00EF73DF">
            <w:pPr>
              <w:jc w:val="both"/>
              <w:rPr>
                <w:rFonts w:eastAsia="Calibri"/>
                <w:b/>
                <w:bCs/>
                <w:caps/>
                <w:szCs w:val="24"/>
              </w:rPr>
            </w:pPr>
            <w:r>
              <w:rPr>
                <w:rFonts w:eastAsia="Calibri"/>
                <w:bCs/>
                <w:szCs w:val="24"/>
              </w:rPr>
              <w:t xml:space="preserve">Jei </w:t>
            </w:r>
            <w:r>
              <w:rPr>
                <w:rFonts w:eastAsia="Calibri"/>
                <w:szCs w:val="24"/>
              </w:rPr>
              <w:t>tarptautinė paroda, mugė, verslo misija vyks vienoje iš valstybių iš trijų prioritetinių eksporto rinkų grupių, nurodytų Gairių 21 punkte, išskyrus valstybes, nurodytas Gairių 21</w:t>
            </w:r>
            <w:r>
              <w:rPr>
                <w:rFonts w:eastAsia="Calibri"/>
                <w:szCs w:val="24"/>
                <w:vertAlign w:val="superscript"/>
              </w:rPr>
              <w:t>1</w:t>
            </w:r>
            <w:r>
              <w:rPr>
                <w:rFonts w:eastAsia="Calibri"/>
                <w:szCs w:val="24"/>
              </w:rPr>
              <w:t xml:space="preserve"> punkte, suteikiami 3 balai.</w:t>
            </w:r>
          </w:p>
        </w:tc>
        <w:tc>
          <w:tcPr>
            <w:tcW w:w="567" w:type="dxa"/>
            <w:shd w:val="clear" w:color="auto" w:fill="auto"/>
          </w:tcPr>
          <w:p w14:paraId="4D1D2432" w14:textId="77777777" w:rsidR="00080781" w:rsidRDefault="00080781" w:rsidP="00EF73DF">
            <w:pPr>
              <w:jc w:val="center"/>
              <w:rPr>
                <w:rFonts w:eastAsia="Calibri"/>
                <w:bCs/>
                <w:caps/>
                <w:szCs w:val="24"/>
              </w:rPr>
            </w:pPr>
            <w:r>
              <w:rPr>
                <w:rFonts w:eastAsia="Calibri"/>
                <w:bCs/>
                <w:caps/>
                <w:szCs w:val="24"/>
              </w:rPr>
              <w:lastRenderedPageBreak/>
              <w:t>40</w:t>
            </w:r>
          </w:p>
        </w:tc>
        <w:tc>
          <w:tcPr>
            <w:tcW w:w="567" w:type="dxa"/>
            <w:shd w:val="clear" w:color="auto" w:fill="auto"/>
          </w:tcPr>
          <w:p w14:paraId="72027EA9" w14:textId="77777777" w:rsidR="00080781" w:rsidRDefault="00080781" w:rsidP="00EF73DF">
            <w:pPr>
              <w:ind w:firstLine="124"/>
              <w:jc w:val="center"/>
              <w:rPr>
                <w:rFonts w:eastAsia="Calibri"/>
                <w:b/>
                <w:bCs/>
                <w:caps/>
                <w:szCs w:val="24"/>
              </w:rPr>
            </w:pPr>
          </w:p>
        </w:tc>
        <w:tc>
          <w:tcPr>
            <w:tcW w:w="567" w:type="dxa"/>
            <w:shd w:val="clear" w:color="auto" w:fill="auto"/>
          </w:tcPr>
          <w:p w14:paraId="64C1FF4C" w14:textId="41EDAF59" w:rsidR="00080781" w:rsidRDefault="00080781" w:rsidP="00EF73DF">
            <w:pPr>
              <w:jc w:val="center"/>
              <w:rPr>
                <w:rFonts w:eastAsia="Calibri"/>
                <w:bCs/>
                <w:caps/>
                <w:szCs w:val="24"/>
              </w:rPr>
            </w:pPr>
            <w:r>
              <w:rPr>
                <w:rFonts w:eastAsia="Calibri"/>
                <w:bCs/>
                <w:caps/>
                <w:szCs w:val="24"/>
              </w:rPr>
              <w:t>8</w:t>
            </w:r>
            <w:r w:rsidR="00251C04">
              <w:rPr>
                <w:rFonts w:eastAsia="Calibri"/>
                <w:bCs/>
                <w:caps/>
                <w:szCs w:val="24"/>
              </w:rPr>
              <w:t>“.</w:t>
            </w:r>
          </w:p>
        </w:tc>
        <w:tc>
          <w:tcPr>
            <w:tcW w:w="567" w:type="dxa"/>
            <w:shd w:val="clear" w:color="auto" w:fill="auto"/>
          </w:tcPr>
          <w:p w14:paraId="016BE1A7" w14:textId="77777777" w:rsidR="00080781" w:rsidRDefault="00080781" w:rsidP="00EF73DF">
            <w:pPr>
              <w:jc w:val="center"/>
              <w:rPr>
                <w:rFonts w:eastAsia="Calibri"/>
                <w:b/>
                <w:bCs/>
                <w:caps/>
                <w:szCs w:val="24"/>
              </w:rPr>
            </w:pPr>
          </w:p>
        </w:tc>
        <w:tc>
          <w:tcPr>
            <w:tcW w:w="567" w:type="dxa"/>
            <w:shd w:val="clear" w:color="auto" w:fill="auto"/>
          </w:tcPr>
          <w:p w14:paraId="22BC6B62" w14:textId="77777777" w:rsidR="00080781" w:rsidRDefault="00080781" w:rsidP="00EF73DF">
            <w:pPr>
              <w:jc w:val="center"/>
              <w:rPr>
                <w:rFonts w:eastAsia="Calibri"/>
                <w:b/>
                <w:bCs/>
                <w:caps/>
                <w:szCs w:val="24"/>
              </w:rPr>
            </w:pPr>
          </w:p>
        </w:tc>
      </w:tr>
    </w:tbl>
    <w:p w14:paraId="0542D2C7" w14:textId="77777777" w:rsidR="002552E1" w:rsidRDefault="002552E1" w:rsidP="003641AC">
      <w:pPr>
        <w:jc w:val="both"/>
      </w:pPr>
    </w:p>
    <w:p w14:paraId="6C8579A0" w14:textId="77777777" w:rsidR="002552E1" w:rsidRDefault="002552E1" w:rsidP="003641AC">
      <w:pPr>
        <w:jc w:val="both"/>
      </w:pPr>
    </w:p>
    <w:p w14:paraId="7977CA43" w14:textId="77777777" w:rsidR="002552E1" w:rsidRDefault="002552E1" w:rsidP="003641AC">
      <w:pPr>
        <w:jc w:val="both"/>
      </w:pPr>
    </w:p>
    <w:p w14:paraId="2170F51C" w14:textId="61E3E558" w:rsidR="00EB16C0" w:rsidRPr="002552E1" w:rsidRDefault="006012B5" w:rsidP="003641AC">
      <w:pPr>
        <w:jc w:val="both"/>
      </w:pPr>
      <w:r>
        <w:t>E</w:t>
      </w:r>
      <w:r w:rsidR="007D171A">
        <w:t>konomikos ir inovacijų ministr</w:t>
      </w:r>
      <w:r w:rsidR="0055080E">
        <w:t>ė</w:t>
      </w:r>
      <w:r w:rsidR="0055080E">
        <w:tab/>
      </w:r>
      <w:r w:rsidR="0055080E">
        <w:tab/>
      </w:r>
      <w:r w:rsidR="0055080E">
        <w:tab/>
      </w:r>
      <w:r w:rsidR="0055080E">
        <w:tab/>
      </w:r>
      <w:r w:rsidR="0055080E">
        <w:tab/>
      </w:r>
      <w:r w:rsidR="0055080E">
        <w:tab/>
      </w:r>
      <w:r w:rsidR="0055080E">
        <w:tab/>
      </w:r>
      <w:r w:rsidR="0055080E">
        <w:tab/>
        <w:t xml:space="preserve">       Aušrinė Armonaitė</w:t>
      </w:r>
      <w:r w:rsidR="00143BB3">
        <w:t xml:space="preserve">                                                              </w:t>
      </w:r>
      <w:r w:rsidR="004A384F">
        <w:t xml:space="preserve"> </w:t>
      </w:r>
      <w:r w:rsidR="00143BB3">
        <w:t xml:space="preserve">        </w:t>
      </w:r>
    </w:p>
    <w:p w14:paraId="797AD2C7" w14:textId="6328F8F8" w:rsidR="00EB16C0" w:rsidRDefault="00EB16C0">
      <w:pPr>
        <w:tabs>
          <w:tab w:val="center" w:pos="4819"/>
          <w:tab w:val="right" w:pos="9638"/>
        </w:tabs>
        <w:jc w:val="both"/>
        <w:rPr>
          <w:sz w:val="20"/>
        </w:rPr>
      </w:pPr>
    </w:p>
    <w:p w14:paraId="35E42334" w14:textId="3D5717EC" w:rsidR="008D3C6A" w:rsidRDefault="008D3C6A">
      <w:pPr>
        <w:tabs>
          <w:tab w:val="center" w:pos="4819"/>
          <w:tab w:val="right" w:pos="9638"/>
        </w:tabs>
        <w:jc w:val="both"/>
        <w:rPr>
          <w:sz w:val="20"/>
        </w:rPr>
      </w:pPr>
    </w:p>
    <w:p w14:paraId="5823BC65" w14:textId="424D568D" w:rsidR="00555790" w:rsidRDefault="00555790">
      <w:pPr>
        <w:tabs>
          <w:tab w:val="center" w:pos="4819"/>
          <w:tab w:val="right" w:pos="9638"/>
        </w:tabs>
        <w:jc w:val="both"/>
        <w:rPr>
          <w:sz w:val="20"/>
        </w:rPr>
      </w:pPr>
    </w:p>
    <w:p w14:paraId="2BFE3F48" w14:textId="46B91F01" w:rsidR="00A57D23" w:rsidRDefault="00A57D23">
      <w:pPr>
        <w:tabs>
          <w:tab w:val="center" w:pos="4819"/>
          <w:tab w:val="right" w:pos="9638"/>
        </w:tabs>
        <w:jc w:val="both"/>
        <w:rPr>
          <w:sz w:val="20"/>
        </w:rPr>
      </w:pPr>
    </w:p>
    <w:p w14:paraId="46E740CE" w14:textId="77777777" w:rsidR="00605190" w:rsidRDefault="00605190">
      <w:pPr>
        <w:tabs>
          <w:tab w:val="center" w:pos="4819"/>
          <w:tab w:val="right" w:pos="9638"/>
        </w:tabs>
        <w:jc w:val="both"/>
        <w:rPr>
          <w:sz w:val="20"/>
        </w:rPr>
      </w:pPr>
    </w:p>
    <w:p w14:paraId="5DF0A6F5" w14:textId="07B5ECB2" w:rsidR="006F16D5" w:rsidRDefault="006F16D5">
      <w:pPr>
        <w:tabs>
          <w:tab w:val="center" w:pos="4819"/>
          <w:tab w:val="right" w:pos="9638"/>
        </w:tabs>
        <w:jc w:val="both"/>
        <w:rPr>
          <w:sz w:val="20"/>
        </w:rPr>
      </w:pPr>
    </w:p>
    <w:p w14:paraId="694628F3" w14:textId="70B52355" w:rsidR="00432F10" w:rsidRDefault="00432F10">
      <w:pPr>
        <w:tabs>
          <w:tab w:val="center" w:pos="4819"/>
          <w:tab w:val="right" w:pos="9638"/>
        </w:tabs>
        <w:jc w:val="both"/>
        <w:rPr>
          <w:sz w:val="20"/>
        </w:rPr>
      </w:pPr>
    </w:p>
    <w:p w14:paraId="7019622C" w14:textId="7D45B215" w:rsidR="00432F10" w:rsidRDefault="00432F10">
      <w:pPr>
        <w:tabs>
          <w:tab w:val="center" w:pos="4819"/>
          <w:tab w:val="right" w:pos="9638"/>
        </w:tabs>
        <w:jc w:val="both"/>
        <w:rPr>
          <w:sz w:val="20"/>
        </w:rPr>
      </w:pPr>
    </w:p>
    <w:p w14:paraId="75CDC09E" w14:textId="71C77547" w:rsidR="00432F10" w:rsidRDefault="00432F10">
      <w:pPr>
        <w:tabs>
          <w:tab w:val="center" w:pos="4819"/>
          <w:tab w:val="right" w:pos="9638"/>
        </w:tabs>
        <w:jc w:val="both"/>
        <w:rPr>
          <w:sz w:val="20"/>
        </w:rPr>
      </w:pPr>
    </w:p>
    <w:p w14:paraId="0BEB2C44" w14:textId="6849D300" w:rsidR="00432F10" w:rsidRDefault="00432F10">
      <w:pPr>
        <w:tabs>
          <w:tab w:val="center" w:pos="4819"/>
          <w:tab w:val="right" w:pos="9638"/>
        </w:tabs>
        <w:jc w:val="both"/>
        <w:rPr>
          <w:sz w:val="20"/>
        </w:rPr>
      </w:pPr>
    </w:p>
    <w:p w14:paraId="7330A421" w14:textId="22A9315E" w:rsidR="00432F10" w:rsidRDefault="00432F10">
      <w:pPr>
        <w:tabs>
          <w:tab w:val="center" w:pos="4819"/>
          <w:tab w:val="right" w:pos="9638"/>
        </w:tabs>
        <w:jc w:val="both"/>
        <w:rPr>
          <w:sz w:val="20"/>
        </w:rPr>
      </w:pPr>
    </w:p>
    <w:p w14:paraId="4FD7B4AB" w14:textId="0381947D" w:rsidR="00432F10" w:rsidRDefault="00432F10">
      <w:pPr>
        <w:tabs>
          <w:tab w:val="center" w:pos="4819"/>
          <w:tab w:val="right" w:pos="9638"/>
        </w:tabs>
        <w:jc w:val="both"/>
        <w:rPr>
          <w:sz w:val="20"/>
        </w:rPr>
      </w:pPr>
    </w:p>
    <w:p w14:paraId="1D2A25B3" w14:textId="3C110F63" w:rsidR="00432F10" w:rsidRDefault="00432F10">
      <w:pPr>
        <w:tabs>
          <w:tab w:val="center" w:pos="4819"/>
          <w:tab w:val="right" w:pos="9638"/>
        </w:tabs>
        <w:jc w:val="both"/>
        <w:rPr>
          <w:sz w:val="20"/>
        </w:rPr>
      </w:pPr>
    </w:p>
    <w:p w14:paraId="75880F52" w14:textId="08FA8C7E" w:rsidR="00432F10" w:rsidRDefault="00432F10">
      <w:pPr>
        <w:tabs>
          <w:tab w:val="center" w:pos="4819"/>
          <w:tab w:val="right" w:pos="9638"/>
        </w:tabs>
        <w:jc w:val="both"/>
        <w:rPr>
          <w:sz w:val="20"/>
        </w:rPr>
      </w:pPr>
    </w:p>
    <w:p w14:paraId="0EEC64E4" w14:textId="6102ADB1" w:rsidR="00432F10" w:rsidRDefault="00432F10">
      <w:pPr>
        <w:tabs>
          <w:tab w:val="center" w:pos="4819"/>
          <w:tab w:val="right" w:pos="9638"/>
        </w:tabs>
        <w:jc w:val="both"/>
        <w:rPr>
          <w:sz w:val="20"/>
        </w:rPr>
      </w:pPr>
    </w:p>
    <w:p w14:paraId="3ECE3E16" w14:textId="19128B29" w:rsidR="00432F10" w:rsidRDefault="00432F10">
      <w:pPr>
        <w:tabs>
          <w:tab w:val="center" w:pos="4819"/>
          <w:tab w:val="right" w:pos="9638"/>
        </w:tabs>
        <w:jc w:val="both"/>
        <w:rPr>
          <w:sz w:val="20"/>
        </w:rPr>
      </w:pPr>
    </w:p>
    <w:p w14:paraId="777166F4" w14:textId="08BA58A5" w:rsidR="00432F10" w:rsidRDefault="00432F10">
      <w:pPr>
        <w:tabs>
          <w:tab w:val="center" w:pos="4819"/>
          <w:tab w:val="right" w:pos="9638"/>
        </w:tabs>
        <w:jc w:val="both"/>
        <w:rPr>
          <w:sz w:val="20"/>
        </w:rPr>
      </w:pPr>
    </w:p>
    <w:p w14:paraId="6FE7632B" w14:textId="3DE4E11D" w:rsidR="00432F10" w:rsidRDefault="00432F10">
      <w:pPr>
        <w:tabs>
          <w:tab w:val="center" w:pos="4819"/>
          <w:tab w:val="right" w:pos="9638"/>
        </w:tabs>
        <w:jc w:val="both"/>
        <w:rPr>
          <w:sz w:val="20"/>
        </w:rPr>
      </w:pPr>
    </w:p>
    <w:p w14:paraId="109CE4E3" w14:textId="6809E3DE" w:rsidR="00432F10" w:rsidRDefault="00432F10">
      <w:pPr>
        <w:tabs>
          <w:tab w:val="center" w:pos="4819"/>
          <w:tab w:val="right" w:pos="9638"/>
        </w:tabs>
        <w:jc w:val="both"/>
        <w:rPr>
          <w:sz w:val="20"/>
        </w:rPr>
      </w:pPr>
    </w:p>
    <w:p w14:paraId="5E77A333" w14:textId="3CE8F99B" w:rsidR="00432F10" w:rsidRDefault="00432F10">
      <w:pPr>
        <w:tabs>
          <w:tab w:val="center" w:pos="4819"/>
          <w:tab w:val="right" w:pos="9638"/>
        </w:tabs>
        <w:jc w:val="both"/>
        <w:rPr>
          <w:sz w:val="20"/>
        </w:rPr>
      </w:pPr>
    </w:p>
    <w:p w14:paraId="50BC8DB8" w14:textId="0B5D9A43" w:rsidR="00432F10" w:rsidRDefault="00432F10">
      <w:pPr>
        <w:tabs>
          <w:tab w:val="center" w:pos="4819"/>
          <w:tab w:val="right" w:pos="9638"/>
        </w:tabs>
        <w:jc w:val="both"/>
        <w:rPr>
          <w:sz w:val="20"/>
        </w:rPr>
      </w:pPr>
    </w:p>
    <w:p w14:paraId="20F3B6C9" w14:textId="3EFFC1CC" w:rsidR="00432F10" w:rsidRDefault="00432F10">
      <w:pPr>
        <w:tabs>
          <w:tab w:val="center" w:pos="4819"/>
          <w:tab w:val="right" w:pos="9638"/>
        </w:tabs>
        <w:jc w:val="both"/>
        <w:rPr>
          <w:sz w:val="20"/>
        </w:rPr>
      </w:pPr>
    </w:p>
    <w:p w14:paraId="74BA91F0" w14:textId="29512F26" w:rsidR="00432F10" w:rsidRDefault="00432F10">
      <w:pPr>
        <w:tabs>
          <w:tab w:val="center" w:pos="4819"/>
          <w:tab w:val="right" w:pos="9638"/>
        </w:tabs>
        <w:jc w:val="both"/>
        <w:rPr>
          <w:sz w:val="20"/>
        </w:rPr>
      </w:pPr>
    </w:p>
    <w:p w14:paraId="2A8A9940" w14:textId="68952E7E" w:rsidR="00432F10" w:rsidRDefault="00432F10">
      <w:pPr>
        <w:tabs>
          <w:tab w:val="center" w:pos="4819"/>
          <w:tab w:val="right" w:pos="9638"/>
        </w:tabs>
        <w:jc w:val="both"/>
        <w:rPr>
          <w:sz w:val="20"/>
        </w:rPr>
      </w:pPr>
    </w:p>
    <w:p w14:paraId="3E258B3D" w14:textId="33CE9119" w:rsidR="00432F10" w:rsidRDefault="00432F10">
      <w:pPr>
        <w:tabs>
          <w:tab w:val="center" w:pos="4819"/>
          <w:tab w:val="right" w:pos="9638"/>
        </w:tabs>
        <w:jc w:val="both"/>
        <w:rPr>
          <w:sz w:val="20"/>
        </w:rPr>
      </w:pPr>
    </w:p>
    <w:p w14:paraId="16A13930" w14:textId="1164D8AE" w:rsidR="00432F10" w:rsidRDefault="00432F10">
      <w:pPr>
        <w:tabs>
          <w:tab w:val="center" w:pos="4819"/>
          <w:tab w:val="right" w:pos="9638"/>
        </w:tabs>
        <w:jc w:val="both"/>
        <w:rPr>
          <w:sz w:val="20"/>
        </w:rPr>
      </w:pPr>
    </w:p>
    <w:p w14:paraId="64D93E4F" w14:textId="2627CF48" w:rsidR="00432F10" w:rsidRDefault="00432F10">
      <w:pPr>
        <w:tabs>
          <w:tab w:val="center" w:pos="4819"/>
          <w:tab w:val="right" w:pos="9638"/>
        </w:tabs>
        <w:jc w:val="both"/>
        <w:rPr>
          <w:sz w:val="20"/>
        </w:rPr>
      </w:pPr>
    </w:p>
    <w:p w14:paraId="6047D0B3" w14:textId="60854EF0" w:rsidR="00432F10" w:rsidRDefault="00432F10">
      <w:pPr>
        <w:tabs>
          <w:tab w:val="center" w:pos="4819"/>
          <w:tab w:val="right" w:pos="9638"/>
        </w:tabs>
        <w:jc w:val="both"/>
        <w:rPr>
          <w:sz w:val="20"/>
        </w:rPr>
      </w:pPr>
    </w:p>
    <w:p w14:paraId="75322A2C" w14:textId="0ACAF95E" w:rsidR="00432F10" w:rsidRDefault="00432F10">
      <w:pPr>
        <w:tabs>
          <w:tab w:val="center" w:pos="4819"/>
          <w:tab w:val="right" w:pos="9638"/>
        </w:tabs>
        <w:jc w:val="both"/>
        <w:rPr>
          <w:sz w:val="20"/>
        </w:rPr>
      </w:pPr>
    </w:p>
    <w:p w14:paraId="27CD352F" w14:textId="0672E8DE" w:rsidR="00251C04" w:rsidRDefault="00251C04">
      <w:pPr>
        <w:tabs>
          <w:tab w:val="center" w:pos="4819"/>
          <w:tab w:val="right" w:pos="9638"/>
        </w:tabs>
        <w:jc w:val="both"/>
        <w:rPr>
          <w:sz w:val="20"/>
        </w:rPr>
      </w:pPr>
    </w:p>
    <w:p w14:paraId="015C3DE1" w14:textId="00B444B6" w:rsidR="00251C04" w:rsidRDefault="00251C04">
      <w:pPr>
        <w:tabs>
          <w:tab w:val="center" w:pos="4819"/>
          <w:tab w:val="right" w:pos="9638"/>
        </w:tabs>
        <w:jc w:val="both"/>
        <w:rPr>
          <w:sz w:val="20"/>
        </w:rPr>
      </w:pPr>
    </w:p>
    <w:p w14:paraId="1EBCB5C3" w14:textId="77777777" w:rsidR="00251C04" w:rsidRDefault="00251C04">
      <w:pPr>
        <w:tabs>
          <w:tab w:val="center" w:pos="4819"/>
          <w:tab w:val="right" w:pos="9638"/>
        </w:tabs>
        <w:jc w:val="both"/>
        <w:rPr>
          <w:sz w:val="20"/>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4C348A08" w14:textId="5B581EA5"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r w:rsidRPr="00B94DEA">
        <w:rPr>
          <w:szCs w:val="24"/>
        </w:rPr>
        <w:t>koordinavimo departamento</w:t>
      </w:r>
    </w:p>
    <w:p w14:paraId="16A02276" w14:textId="1A1B2D6A" w:rsidR="00672FFE" w:rsidRPr="00B94DEA" w:rsidRDefault="008F2E8A">
      <w:pPr>
        <w:tabs>
          <w:tab w:val="center" w:pos="4819"/>
          <w:tab w:val="right" w:pos="9638"/>
        </w:tabs>
        <w:jc w:val="both"/>
        <w:rPr>
          <w:szCs w:val="24"/>
        </w:rPr>
      </w:pPr>
      <w:r w:rsidRPr="00B94DEA">
        <w:rPr>
          <w:szCs w:val="24"/>
        </w:rPr>
        <w:t>Europos Sąjungos investicijų planavimo</w:t>
      </w:r>
      <w:r w:rsidR="00CC66F5" w:rsidRPr="00CC66F5">
        <w:rPr>
          <w:szCs w:val="24"/>
        </w:rPr>
        <w:t xml:space="preserve"> </w:t>
      </w:r>
      <w:r w:rsidR="00CC66F5" w:rsidRPr="00B94DEA">
        <w:rPr>
          <w:szCs w:val="24"/>
        </w:rPr>
        <w:t>skyriaus</w:t>
      </w:r>
    </w:p>
    <w:p w14:paraId="52816DC5" w14:textId="3575CDAA" w:rsidR="006C24D9" w:rsidRPr="00B94DEA" w:rsidRDefault="00F302A0">
      <w:pPr>
        <w:tabs>
          <w:tab w:val="center" w:pos="4819"/>
          <w:tab w:val="right" w:pos="9638"/>
        </w:tabs>
        <w:jc w:val="both"/>
        <w:rPr>
          <w:szCs w:val="24"/>
        </w:rPr>
      </w:pPr>
      <w:r>
        <w:rPr>
          <w:szCs w:val="24"/>
        </w:rPr>
        <w:t>vyriausioji specialistė</w:t>
      </w:r>
    </w:p>
    <w:p w14:paraId="4A5CFC14" w14:textId="3C7D21AF" w:rsidR="005430E4" w:rsidRDefault="005430E4" w:rsidP="008D405F">
      <w:pPr>
        <w:tabs>
          <w:tab w:val="center" w:pos="4819"/>
          <w:tab w:val="right" w:pos="9638"/>
        </w:tabs>
        <w:jc w:val="both"/>
        <w:rPr>
          <w:szCs w:val="24"/>
        </w:rPr>
      </w:pPr>
    </w:p>
    <w:p w14:paraId="2781F870" w14:textId="52F453B2" w:rsidR="00F302A0" w:rsidRPr="00B94DEA" w:rsidRDefault="00F302A0" w:rsidP="007D67C9">
      <w:pPr>
        <w:tabs>
          <w:tab w:val="center" w:pos="4819"/>
          <w:tab w:val="right" w:pos="9638"/>
        </w:tabs>
        <w:jc w:val="both"/>
        <w:rPr>
          <w:rFonts w:eastAsia="Calibri"/>
          <w:szCs w:val="24"/>
        </w:rPr>
      </w:pPr>
      <w:r>
        <w:rPr>
          <w:szCs w:val="24"/>
        </w:rPr>
        <w:t>Živilė Bilotienė</w:t>
      </w:r>
    </w:p>
    <w:sectPr w:rsidR="00F302A0" w:rsidRPr="00B94DEA" w:rsidSect="00CA7205">
      <w:headerReference w:type="even" r:id="rId12"/>
      <w:headerReference w:type="default" r:id="rId13"/>
      <w:footerReference w:type="even" r:id="rId14"/>
      <w:headerReference w:type="first" r:id="rId15"/>
      <w:footerReference w:type="first" r:id="rId16"/>
      <w:pgSz w:w="11906" w:h="16838"/>
      <w:pgMar w:top="1134" w:right="567" w:bottom="1134" w:left="1701" w:header="720" w:footer="54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D73DB" w14:textId="77777777" w:rsidR="008366E6" w:rsidRDefault="008366E6">
      <w:pPr>
        <w:ind w:firstLine="851"/>
        <w:jc w:val="both"/>
        <w:rPr>
          <w:szCs w:val="24"/>
        </w:rPr>
      </w:pPr>
      <w:r>
        <w:rPr>
          <w:szCs w:val="24"/>
        </w:rPr>
        <w:separator/>
      </w:r>
    </w:p>
    <w:p w14:paraId="39026210" w14:textId="77777777" w:rsidR="008366E6" w:rsidRDefault="008366E6"/>
    <w:p w14:paraId="2B78E0EC" w14:textId="77777777" w:rsidR="008366E6" w:rsidRDefault="008366E6">
      <w:pPr>
        <w:ind w:firstLine="851"/>
        <w:jc w:val="both"/>
        <w:rPr>
          <w:szCs w:val="24"/>
        </w:rPr>
      </w:pPr>
    </w:p>
  </w:endnote>
  <w:endnote w:type="continuationSeparator" w:id="0">
    <w:p w14:paraId="1FAEDB64" w14:textId="77777777" w:rsidR="008366E6" w:rsidRDefault="008366E6">
      <w:pPr>
        <w:ind w:firstLine="851"/>
        <w:jc w:val="both"/>
        <w:rPr>
          <w:szCs w:val="24"/>
        </w:rPr>
      </w:pPr>
      <w:r>
        <w:rPr>
          <w:szCs w:val="24"/>
        </w:rPr>
        <w:continuationSeparator/>
      </w:r>
    </w:p>
    <w:p w14:paraId="12235789" w14:textId="77777777" w:rsidR="008366E6" w:rsidRDefault="008366E6"/>
    <w:p w14:paraId="70E1CBD4" w14:textId="77777777" w:rsidR="008366E6" w:rsidRDefault="008366E6">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8AEEC" w14:textId="77777777" w:rsidR="008366E6" w:rsidRDefault="008366E6">
      <w:pPr>
        <w:ind w:firstLine="851"/>
        <w:jc w:val="both"/>
        <w:rPr>
          <w:szCs w:val="24"/>
        </w:rPr>
      </w:pPr>
      <w:r>
        <w:rPr>
          <w:szCs w:val="24"/>
        </w:rPr>
        <w:separator/>
      </w:r>
    </w:p>
    <w:p w14:paraId="4B5B80C1" w14:textId="77777777" w:rsidR="008366E6" w:rsidRDefault="008366E6"/>
    <w:p w14:paraId="106750F8" w14:textId="77777777" w:rsidR="008366E6" w:rsidRDefault="008366E6">
      <w:pPr>
        <w:ind w:firstLine="851"/>
        <w:jc w:val="both"/>
        <w:rPr>
          <w:szCs w:val="24"/>
        </w:rPr>
      </w:pPr>
    </w:p>
  </w:footnote>
  <w:footnote w:type="continuationSeparator" w:id="0">
    <w:p w14:paraId="3D0A6B61" w14:textId="77777777" w:rsidR="008366E6" w:rsidRDefault="008366E6">
      <w:pPr>
        <w:ind w:firstLine="851"/>
        <w:jc w:val="both"/>
        <w:rPr>
          <w:szCs w:val="24"/>
        </w:rPr>
      </w:pPr>
      <w:r>
        <w:rPr>
          <w:szCs w:val="24"/>
        </w:rPr>
        <w:continuationSeparator/>
      </w:r>
    </w:p>
    <w:p w14:paraId="53C6472C" w14:textId="77777777" w:rsidR="008366E6" w:rsidRDefault="008366E6"/>
    <w:p w14:paraId="78A54224" w14:textId="77777777" w:rsidR="008366E6" w:rsidRDefault="008366E6">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42015EF5" w:rsidR="00ED0306" w:rsidRDefault="00ED0306" w:rsidP="00D94CBA">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E743AC">
      <w:rPr>
        <w:noProof/>
        <w:szCs w:val="24"/>
      </w:rPr>
      <w:t>2</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7BD6F923" w:rsidR="00ED0306" w:rsidRPr="00F01E22" w:rsidRDefault="00BB707A">
    <w:pPr>
      <w:tabs>
        <w:tab w:val="center" w:pos="4819"/>
        <w:tab w:val="right" w:pos="9638"/>
      </w:tabs>
      <w:ind w:firstLine="851"/>
      <w:jc w:val="both"/>
      <w:rPr>
        <w:b/>
        <w:szCs w:val="24"/>
      </w:rPr>
    </w:pPr>
    <w:r>
      <w:rPr>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69E3"/>
    <w:multiLevelType w:val="hybridMultilevel"/>
    <w:tmpl w:val="E2B0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42813"/>
    <w:multiLevelType w:val="hybridMultilevel"/>
    <w:tmpl w:val="2D5EC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4A4AEB"/>
    <w:multiLevelType w:val="multilevel"/>
    <w:tmpl w:val="9D5C5D2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4"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34722CC"/>
    <w:multiLevelType w:val="hybridMultilevel"/>
    <w:tmpl w:val="88ACBDDE"/>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02D6D95"/>
    <w:multiLevelType w:val="hybridMultilevel"/>
    <w:tmpl w:val="62501042"/>
    <w:lvl w:ilvl="0" w:tplc="0427000F">
      <w:start w:val="1"/>
      <w:numFmt w:val="decimal"/>
      <w:lvlText w:val="%1."/>
      <w:lvlJc w:val="left"/>
      <w:pPr>
        <w:ind w:left="157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CA18E0"/>
    <w:multiLevelType w:val="hybridMultilevel"/>
    <w:tmpl w:val="8ECCC712"/>
    <w:lvl w:ilvl="0" w:tplc="916EBA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5D2E59"/>
    <w:multiLevelType w:val="hybridMultilevel"/>
    <w:tmpl w:val="8EE0C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D0D03"/>
    <w:multiLevelType w:val="hybridMultilevel"/>
    <w:tmpl w:val="7ADA77FE"/>
    <w:lvl w:ilvl="0" w:tplc="10C266BA">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E3F3E5C"/>
    <w:multiLevelType w:val="hybridMultilevel"/>
    <w:tmpl w:val="28627A6E"/>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700B35B7"/>
    <w:multiLevelType w:val="hybridMultilevel"/>
    <w:tmpl w:val="E2708150"/>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74B81311"/>
    <w:multiLevelType w:val="hybridMultilevel"/>
    <w:tmpl w:val="6C6832B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7EE32FEF"/>
    <w:multiLevelType w:val="hybridMultilevel"/>
    <w:tmpl w:val="ABF67686"/>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F6C228A"/>
    <w:multiLevelType w:val="hybridMultilevel"/>
    <w:tmpl w:val="24AAE34E"/>
    <w:lvl w:ilvl="0" w:tplc="DB12FC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7"/>
  </w:num>
  <w:num w:numId="2">
    <w:abstractNumId w:val="3"/>
  </w:num>
  <w:num w:numId="3">
    <w:abstractNumId w:val="4"/>
  </w:num>
  <w:num w:numId="4">
    <w:abstractNumId w:val="10"/>
  </w:num>
  <w:num w:numId="5">
    <w:abstractNumId w:val="9"/>
  </w:num>
  <w:num w:numId="6">
    <w:abstractNumId w:val="0"/>
  </w:num>
  <w:num w:numId="7">
    <w:abstractNumId w:val="8"/>
  </w:num>
  <w:num w:numId="8">
    <w:abstractNumId w:val="2"/>
  </w:num>
  <w:num w:numId="9">
    <w:abstractNumId w:val="1"/>
  </w:num>
  <w:num w:numId="10">
    <w:abstractNumId w:val="12"/>
  </w:num>
  <w:num w:numId="11">
    <w:abstractNumId w:val="11"/>
  </w:num>
  <w:num w:numId="12">
    <w:abstractNumId w:val="13"/>
  </w:num>
  <w:num w:numId="13">
    <w:abstractNumId w:val="6"/>
  </w:num>
  <w:num w:numId="14">
    <w:abstractNumId w:val="1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s-ES_tradnl" w:vendorID="64" w:dllVersion="6" w:nlCheck="1" w:checkStyle="0"/>
  <w:activeWritingStyle w:appName="MSWord" w:lang="en-US" w:vendorID="64" w:dllVersion="0" w:nlCheck="1" w:checkStyle="0"/>
  <w:defaultTabStop w:val="567"/>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2FE2"/>
    <w:rsid w:val="000049D3"/>
    <w:rsid w:val="000057A5"/>
    <w:rsid w:val="00006409"/>
    <w:rsid w:val="0000781B"/>
    <w:rsid w:val="000101DB"/>
    <w:rsid w:val="000176DF"/>
    <w:rsid w:val="00022E1B"/>
    <w:rsid w:val="00023902"/>
    <w:rsid w:val="0002561D"/>
    <w:rsid w:val="000267D0"/>
    <w:rsid w:val="0003288A"/>
    <w:rsid w:val="00032B71"/>
    <w:rsid w:val="00032B80"/>
    <w:rsid w:val="0003613E"/>
    <w:rsid w:val="00036743"/>
    <w:rsid w:val="00043F61"/>
    <w:rsid w:val="00045EE1"/>
    <w:rsid w:val="00051B69"/>
    <w:rsid w:val="00051FF0"/>
    <w:rsid w:val="00053269"/>
    <w:rsid w:val="00054997"/>
    <w:rsid w:val="00056D7E"/>
    <w:rsid w:val="00057FB0"/>
    <w:rsid w:val="0006079A"/>
    <w:rsid w:val="00060D98"/>
    <w:rsid w:val="00062609"/>
    <w:rsid w:val="00063341"/>
    <w:rsid w:val="000660C4"/>
    <w:rsid w:val="00070710"/>
    <w:rsid w:val="000715F7"/>
    <w:rsid w:val="0007715E"/>
    <w:rsid w:val="00080781"/>
    <w:rsid w:val="000902BA"/>
    <w:rsid w:val="00091323"/>
    <w:rsid w:val="000941B4"/>
    <w:rsid w:val="00094FDA"/>
    <w:rsid w:val="00096227"/>
    <w:rsid w:val="000A00FB"/>
    <w:rsid w:val="000A1209"/>
    <w:rsid w:val="000A37F6"/>
    <w:rsid w:val="000A410D"/>
    <w:rsid w:val="000A45E8"/>
    <w:rsid w:val="000A47B6"/>
    <w:rsid w:val="000B164D"/>
    <w:rsid w:val="000B2419"/>
    <w:rsid w:val="000B377F"/>
    <w:rsid w:val="000B3E4E"/>
    <w:rsid w:val="000B42E2"/>
    <w:rsid w:val="000B521B"/>
    <w:rsid w:val="000C3471"/>
    <w:rsid w:val="000C66EE"/>
    <w:rsid w:val="000C7AA2"/>
    <w:rsid w:val="000C7B3B"/>
    <w:rsid w:val="000D0327"/>
    <w:rsid w:val="000D196A"/>
    <w:rsid w:val="000D1F09"/>
    <w:rsid w:val="000D7FC1"/>
    <w:rsid w:val="000E0A40"/>
    <w:rsid w:val="000E1808"/>
    <w:rsid w:val="000E2E31"/>
    <w:rsid w:val="000E301F"/>
    <w:rsid w:val="000E3E8B"/>
    <w:rsid w:val="000E4CA3"/>
    <w:rsid w:val="000E6724"/>
    <w:rsid w:val="000E79FE"/>
    <w:rsid w:val="000E7F8C"/>
    <w:rsid w:val="000F1052"/>
    <w:rsid w:val="000F242F"/>
    <w:rsid w:val="000F3C92"/>
    <w:rsid w:val="000F5031"/>
    <w:rsid w:val="000F556E"/>
    <w:rsid w:val="000F77C8"/>
    <w:rsid w:val="000F7EA0"/>
    <w:rsid w:val="0010052B"/>
    <w:rsid w:val="00110E29"/>
    <w:rsid w:val="00116183"/>
    <w:rsid w:val="00116E26"/>
    <w:rsid w:val="00122CC1"/>
    <w:rsid w:val="00124201"/>
    <w:rsid w:val="00125D1B"/>
    <w:rsid w:val="00126BE2"/>
    <w:rsid w:val="001304FB"/>
    <w:rsid w:val="0013125F"/>
    <w:rsid w:val="00132ACE"/>
    <w:rsid w:val="00134DB4"/>
    <w:rsid w:val="00136889"/>
    <w:rsid w:val="00136909"/>
    <w:rsid w:val="001438DD"/>
    <w:rsid w:val="00143BB3"/>
    <w:rsid w:val="00143CBF"/>
    <w:rsid w:val="00147642"/>
    <w:rsid w:val="001553E3"/>
    <w:rsid w:val="00156C53"/>
    <w:rsid w:val="00157A5C"/>
    <w:rsid w:val="0016084A"/>
    <w:rsid w:val="00162CCB"/>
    <w:rsid w:val="00164EDC"/>
    <w:rsid w:val="0017257C"/>
    <w:rsid w:val="00175508"/>
    <w:rsid w:val="0017576A"/>
    <w:rsid w:val="00175E63"/>
    <w:rsid w:val="00176984"/>
    <w:rsid w:val="00182050"/>
    <w:rsid w:val="00182D89"/>
    <w:rsid w:val="00184D08"/>
    <w:rsid w:val="001877EB"/>
    <w:rsid w:val="00187893"/>
    <w:rsid w:val="001906C5"/>
    <w:rsid w:val="00192A94"/>
    <w:rsid w:val="00197BAC"/>
    <w:rsid w:val="001A5DE9"/>
    <w:rsid w:val="001A6324"/>
    <w:rsid w:val="001A7B23"/>
    <w:rsid w:val="001B13ED"/>
    <w:rsid w:val="001B2B09"/>
    <w:rsid w:val="001B5B75"/>
    <w:rsid w:val="001B79B5"/>
    <w:rsid w:val="001B7ABE"/>
    <w:rsid w:val="001C144F"/>
    <w:rsid w:val="001C1D95"/>
    <w:rsid w:val="001C1FF6"/>
    <w:rsid w:val="001C2458"/>
    <w:rsid w:val="001C2FC9"/>
    <w:rsid w:val="001C3567"/>
    <w:rsid w:val="001C5A8D"/>
    <w:rsid w:val="001C6857"/>
    <w:rsid w:val="001D09BE"/>
    <w:rsid w:val="001D532B"/>
    <w:rsid w:val="001D59BB"/>
    <w:rsid w:val="001D6C71"/>
    <w:rsid w:val="001D7B66"/>
    <w:rsid w:val="001D7E17"/>
    <w:rsid w:val="001E0EC9"/>
    <w:rsid w:val="001E3469"/>
    <w:rsid w:val="001F0455"/>
    <w:rsid w:val="001F16EB"/>
    <w:rsid w:val="001F2D4F"/>
    <w:rsid w:val="001F3B14"/>
    <w:rsid w:val="001F3FE3"/>
    <w:rsid w:val="001F4DE6"/>
    <w:rsid w:val="002039C1"/>
    <w:rsid w:val="00206631"/>
    <w:rsid w:val="00211DC6"/>
    <w:rsid w:val="00211EC1"/>
    <w:rsid w:val="00212DFA"/>
    <w:rsid w:val="00215F53"/>
    <w:rsid w:val="00217505"/>
    <w:rsid w:val="00226FBC"/>
    <w:rsid w:val="002311F2"/>
    <w:rsid w:val="0023416B"/>
    <w:rsid w:val="00235896"/>
    <w:rsid w:val="002422E3"/>
    <w:rsid w:val="00242E90"/>
    <w:rsid w:val="00243475"/>
    <w:rsid w:val="002447DF"/>
    <w:rsid w:val="00246977"/>
    <w:rsid w:val="0024795C"/>
    <w:rsid w:val="0025174E"/>
    <w:rsid w:val="00251C04"/>
    <w:rsid w:val="00255095"/>
    <w:rsid w:val="002552E1"/>
    <w:rsid w:val="0025739D"/>
    <w:rsid w:val="00257F98"/>
    <w:rsid w:val="00260113"/>
    <w:rsid w:val="00261138"/>
    <w:rsid w:val="002624CF"/>
    <w:rsid w:val="00265CB1"/>
    <w:rsid w:val="00267220"/>
    <w:rsid w:val="002673B6"/>
    <w:rsid w:val="002733E9"/>
    <w:rsid w:val="0027689B"/>
    <w:rsid w:val="00285C3D"/>
    <w:rsid w:val="00287BBB"/>
    <w:rsid w:val="00290456"/>
    <w:rsid w:val="0029637D"/>
    <w:rsid w:val="00297B5B"/>
    <w:rsid w:val="00297F0C"/>
    <w:rsid w:val="00297F60"/>
    <w:rsid w:val="002A4DB2"/>
    <w:rsid w:val="002A5ECA"/>
    <w:rsid w:val="002A6604"/>
    <w:rsid w:val="002A7E43"/>
    <w:rsid w:val="002B01BD"/>
    <w:rsid w:val="002B487E"/>
    <w:rsid w:val="002C5F09"/>
    <w:rsid w:val="002D25EC"/>
    <w:rsid w:val="002D6B5A"/>
    <w:rsid w:val="002D7964"/>
    <w:rsid w:val="002E2B03"/>
    <w:rsid w:val="002E42A9"/>
    <w:rsid w:val="002E5475"/>
    <w:rsid w:val="002F1439"/>
    <w:rsid w:val="002F21AE"/>
    <w:rsid w:val="002F4C97"/>
    <w:rsid w:val="002F6FEE"/>
    <w:rsid w:val="003019D1"/>
    <w:rsid w:val="00303515"/>
    <w:rsid w:val="003059DA"/>
    <w:rsid w:val="00310FE7"/>
    <w:rsid w:val="00312C5E"/>
    <w:rsid w:val="00331F5A"/>
    <w:rsid w:val="00335D70"/>
    <w:rsid w:val="0034266C"/>
    <w:rsid w:val="00346BEE"/>
    <w:rsid w:val="00351303"/>
    <w:rsid w:val="00351A84"/>
    <w:rsid w:val="003525DC"/>
    <w:rsid w:val="00354261"/>
    <w:rsid w:val="00354A45"/>
    <w:rsid w:val="00357B5C"/>
    <w:rsid w:val="003620A9"/>
    <w:rsid w:val="00363675"/>
    <w:rsid w:val="003641AC"/>
    <w:rsid w:val="00367189"/>
    <w:rsid w:val="00367B05"/>
    <w:rsid w:val="00370EF6"/>
    <w:rsid w:val="00372B93"/>
    <w:rsid w:val="00373A2D"/>
    <w:rsid w:val="00374800"/>
    <w:rsid w:val="00376EB0"/>
    <w:rsid w:val="003805BF"/>
    <w:rsid w:val="003814DD"/>
    <w:rsid w:val="00382855"/>
    <w:rsid w:val="00384D0A"/>
    <w:rsid w:val="003872A3"/>
    <w:rsid w:val="00390802"/>
    <w:rsid w:val="00392BBA"/>
    <w:rsid w:val="0039495B"/>
    <w:rsid w:val="00394FA9"/>
    <w:rsid w:val="003950B1"/>
    <w:rsid w:val="003A28E3"/>
    <w:rsid w:val="003A4CF1"/>
    <w:rsid w:val="003A6BC4"/>
    <w:rsid w:val="003B2FA8"/>
    <w:rsid w:val="003B473B"/>
    <w:rsid w:val="003B4E95"/>
    <w:rsid w:val="003B5322"/>
    <w:rsid w:val="003B7118"/>
    <w:rsid w:val="003C481C"/>
    <w:rsid w:val="003C5E3A"/>
    <w:rsid w:val="003C673E"/>
    <w:rsid w:val="003D0046"/>
    <w:rsid w:val="003E11D3"/>
    <w:rsid w:val="003E30B8"/>
    <w:rsid w:val="003E730D"/>
    <w:rsid w:val="003F38EF"/>
    <w:rsid w:val="003F4BA2"/>
    <w:rsid w:val="003F4F04"/>
    <w:rsid w:val="003F5DCD"/>
    <w:rsid w:val="003F6D75"/>
    <w:rsid w:val="00401B1E"/>
    <w:rsid w:val="00401BA6"/>
    <w:rsid w:val="00402554"/>
    <w:rsid w:val="004064F7"/>
    <w:rsid w:val="00411A4D"/>
    <w:rsid w:val="0042027E"/>
    <w:rsid w:val="00420EBA"/>
    <w:rsid w:val="0042501E"/>
    <w:rsid w:val="00425042"/>
    <w:rsid w:val="00431A04"/>
    <w:rsid w:val="00432F10"/>
    <w:rsid w:val="0043332D"/>
    <w:rsid w:val="00441AE6"/>
    <w:rsid w:val="00442251"/>
    <w:rsid w:val="0045153F"/>
    <w:rsid w:val="00453A38"/>
    <w:rsid w:val="00453B31"/>
    <w:rsid w:val="004545C3"/>
    <w:rsid w:val="00454876"/>
    <w:rsid w:val="00455D03"/>
    <w:rsid w:val="00456B4C"/>
    <w:rsid w:val="00457C81"/>
    <w:rsid w:val="00461D35"/>
    <w:rsid w:val="00463B6A"/>
    <w:rsid w:val="00467C5C"/>
    <w:rsid w:val="00471613"/>
    <w:rsid w:val="0047206B"/>
    <w:rsid w:val="00473BA8"/>
    <w:rsid w:val="00484202"/>
    <w:rsid w:val="0048442A"/>
    <w:rsid w:val="004845F2"/>
    <w:rsid w:val="00484D22"/>
    <w:rsid w:val="004864EC"/>
    <w:rsid w:val="00495839"/>
    <w:rsid w:val="004A13A8"/>
    <w:rsid w:val="004A1CDC"/>
    <w:rsid w:val="004A384F"/>
    <w:rsid w:val="004A4288"/>
    <w:rsid w:val="004A458E"/>
    <w:rsid w:val="004A62A5"/>
    <w:rsid w:val="004B1A16"/>
    <w:rsid w:val="004B3593"/>
    <w:rsid w:val="004B3919"/>
    <w:rsid w:val="004B4C0D"/>
    <w:rsid w:val="004B5017"/>
    <w:rsid w:val="004B7230"/>
    <w:rsid w:val="004C16D0"/>
    <w:rsid w:val="004C2012"/>
    <w:rsid w:val="004C35C4"/>
    <w:rsid w:val="004C711D"/>
    <w:rsid w:val="004D014D"/>
    <w:rsid w:val="004D2ADE"/>
    <w:rsid w:val="004D36EF"/>
    <w:rsid w:val="004D3E77"/>
    <w:rsid w:val="004E312D"/>
    <w:rsid w:val="004E4AFC"/>
    <w:rsid w:val="004E6B05"/>
    <w:rsid w:val="004E7EC0"/>
    <w:rsid w:val="004F1692"/>
    <w:rsid w:val="004F1881"/>
    <w:rsid w:val="004F192B"/>
    <w:rsid w:val="00507E31"/>
    <w:rsid w:val="0051143A"/>
    <w:rsid w:val="005124A1"/>
    <w:rsid w:val="0051496E"/>
    <w:rsid w:val="005153A9"/>
    <w:rsid w:val="0051663D"/>
    <w:rsid w:val="00520EE7"/>
    <w:rsid w:val="00523840"/>
    <w:rsid w:val="005251DE"/>
    <w:rsid w:val="005257F6"/>
    <w:rsid w:val="00525EA1"/>
    <w:rsid w:val="00530CFB"/>
    <w:rsid w:val="0053251F"/>
    <w:rsid w:val="00535362"/>
    <w:rsid w:val="00535402"/>
    <w:rsid w:val="005430E4"/>
    <w:rsid w:val="00545BC5"/>
    <w:rsid w:val="00546485"/>
    <w:rsid w:val="005468E9"/>
    <w:rsid w:val="00550234"/>
    <w:rsid w:val="005503B8"/>
    <w:rsid w:val="0055080E"/>
    <w:rsid w:val="00551B8D"/>
    <w:rsid w:val="00551CD0"/>
    <w:rsid w:val="00552C2D"/>
    <w:rsid w:val="005537AD"/>
    <w:rsid w:val="00554A7B"/>
    <w:rsid w:val="00555790"/>
    <w:rsid w:val="00557049"/>
    <w:rsid w:val="00565899"/>
    <w:rsid w:val="00570166"/>
    <w:rsid w:val="00572C6C"/>
    <w:rsid w:val="005754CF"/>
    <w:rsid w:val="0057707D"/>
    <w:rsid w:val="00580DB6"/>
    <w:rsid w:val="00581D63"/>
    <w:rsid w:val="0058297D"/>
    <w:rsid w:val="00584E75"/>
    <w:rsid w:val="005861AB"/>
    <w:rsid w:val="00586CEF"/>
    <w:rsid w:val="00590F0F"/>
    <w:rsid w:val="00592B71"/>
    <w:rsid w:val="00595F81"/>
    <w:rsid w:val="0059630D"/>
    <w:rsid w:val="00596FC5"/>
    <w:rsid w:val="00597006"/>
    <w:rsid w:val="00597A78"/>
    <w:rsid w:val="005A116A"/>
    <w:rsid w:val="005A45CE"/>
    <w:rsid w:val="005A61C5"/>
    <w:rsid w:val="005A6313"/>
    <w:rsid w:val="005B7210"/>
    <w:rsid w:val="005C1F67"/>
    <w:rsid w:val="005C2BA0"/>
    <w:rsid w:val="005C4251"/>
    <w:rsid w:val="005C5022"/>
    <w:rsid w:val="005C50A8"/>
    <w:rsid w:val="005D01DE"/>
    <w:rsid w:val="005D0CD3"/>
    <w:rsid w:val="005D207C"/>
    <w:rsid w:val="005D2926"/>
    <w:rsid w:val="005D3AA5"/>
    <w:rsid w:val="005E06A6"/>
    <w:rsid w:val="005E3EA8"/>
    <w:rsid w:val="005E6BEA"/>
    <w:rsid w:val="005E6FF0"/>
    <w:rsid w:val="005F0229"/>
    <w:rsid w:val="005F3302"/>
    <w:rsid w:val="005F6AD2"/>
    <w:rsid w:val="005F6F1F"/>
    <w:rsid w:val="00600141"/>
    <w:rsid w:val="00600A6B"/>
    <w:rsid w:val="00601288"/>
    <w:rsid w:val="006012B5"/>
    <w:rsid w:val="00603353"/>
    <w:rsid w:val="00603E38"/>
    <w:rsid w:val="00605190"/>
    <w:rsid w:val="00607F18"/>
    <w:rsid w:val="00610A96"/>
    <w:rsid w:val="00610C43"/>
    <w:rsid w:val="00613585"/>
    <w:rsid w:val="00614ABA"/>
    <w:rsid w:val="00616452"/>
    <w:rsid w:val="00616B1C"/>
    <w:rsid w:val="00622F0C"/>
    <w:rsid w:val="00623B62"/>
    <w:rsid w:val="00633D7F"/>
    <w:rsid w:val="0063659E"/>
    <w:rsid w:val="006438DB"/>
    <w:rsid w:val="0064787E"/>
    <w:rsid w:val="00650C13"/>
    <w:rsid w:val="00650D87"/>
    <w:rsid w:val="006524E3"/>
    <w:rsid w:val="006552C2"/>
    <w:rsid w:val="00655B27"/>
    <w:rsid w:val="00662A2A"/>
    <w:rsid w:val="00664774"/>
    <w:rsid w:val="0067071C"/>
    <w:rsid w:val="00672DCE"/>
    <w:rsid w:val="00672FFE"/>
    <w:rsid w:val="00675192"/>
    <w:rsid w:val="0068025B"/>
    <w:rsid w:val="00682A1A"/>
    <w:rsid w:val="00682CC9"/>
    <w:rsid w:val="006870A4"/>
    <w:rsid w:val="00695C3D"/>
    <w:rsid w:val="00697F2F"/>
    <w:rsid w:val="006A0090"/>
    <w:rsid w:val="006A2D0B"/>
    <w:rsid w:val="006A55F7"/>
    <w:rsid w:val="006A7852"/>
    <w:rsid w:val="006B2242"/>
    <w:rsid w:val="006B3A67"/>
    <w:rsid w:val="006B3ED9"/>
    <w:rsid w:val="006B743F"/>
    <w:rsid w:val="006C24D9"/>
    <w:rsid w:val="006C2D86"/>
    <w:rsid w:val="006C5D49"/>
    <w:rsid w:val="006E037C"/>
    <w:rsid w:val="006E3B1E"/>
    <w:rsid w:val="006F16D5"/>
    <w:rsid w:val="006F299A"/>
    <w:rsid w:val="006F555D"/>
    <w:rsid w:val="006F5D90"/>
    <w:rsid w:val="0070082E"/>
    <w:rsid w:val="007032D0"/>
    <w:rsid w:val="00704745"/>
    <w:rsid w:val="00705313"/>
    <w:rsid w:val="00705671"/>
    <w:rsid w:val="00707E9E"/>
    <w:rsid w:val="00710110"/>
    <w:rsid w:val="007146B8"/>
    <w:rsid w:val="00714AAE"/>
    <w:rsid w:val="00715B6B"/>
    <w:rsid w:val="00722B12"/>
    <w:rsid w:val="00731A11"/>
    <w:rsid w:val="00733A10"/>
    <w:rsid w:val="00734B43"/>
    <w:rsid w:val="00735F7E"/>
    <w:rsid w:val="007365F8"/>
    <w:rsid w:val="00737314"/>
    <w:rsid w:val="00745BC3"/>
    <w:rsid w:val="0074745B"/>
    <w:rsid w:val="007477CB"/>
    <w:rsid w:val="00752DB3"/>
    <w:rsid w:val="00754EFE"/>
    <w:rsid w:val="00757B8C"/>
    <w:rsid w:val="007611B5"/>
    <w:rsid w:val="00763988"/>
    <w:rsid w:val="007654BE"/>
    <w:rsid w:val="00765BCF"/>
    <w:rsid w:val="00770A23"/>
    <w:rsid w:val="00772D40"/>
    <w:rsid w:val="00777F6D"/>
    <w:rsid w:val="00780391"/>
    <w:rsid w:val="00781AD2"/>
    <w:rsid w:val="0078201E"/>
    <w:rsid w:val="00783B22"/>
    <w:rsid w:val="00787AC7"/>
    <w:rsid w:val="00787E21"/>
    <w:rsid w:val="00790C87"/>
    <w:rsid w:val="007913C7"/>
    <w:rsid w:val="00791C53"/>
    <w:rsid w:val="0079345E"/>
    <w:rsid w:val="007972D3"/>
    <w:rsid w:val="00797A67"/>
    <w:rsid w:val="007A0221"/>
    <w:rsid w:val="007A1AC4"/>
    <w:rsid w:val="007A237B"/>
    <w:rsid w:val="007A344A"/>
    <w:rsid w:val="007A425D"/>
    <w:rsid w:val="007A461B"/>
    <w:rsid w:val="007A71A0"/>
    <w:rsid w:val="007A7733"/>
    <w:rsid w:val="007B1F63"/>
    <w:rsid w:val="007B2F6D"/>
    <w:rsid w:val="007B5401"/>
    <w:rsid w:val="007B5EC9"/>
    <w:rsid w:val="007B6106"/>
    <w:rsid w:val="007B61FC"/>
    <w:rsid w:val="007B6BE9"/>
    <w:rsid w:val="007C0251"/>
    <w:rsid w:val="007C4E1F"/>
    <w:rsid w:val="007D125E"/>
    <w:rsid w:val="007D171A"/>
    <w:rsid w:val="007D26C6"/>
    <w:rsid w:val="007D529C"/>
    <w:rsid w:val="007D67C9"/>
    <w:rsid w:val="007D7324"/>
    <w:rsid w:val="007E027D"/>
    <w:rsid w:val="007E04DE"/>
    <w:rsid w:val="007E3DFD"/>
    <w:rsid w:val="007E461B"/>
    <w:rsid w:val="007E4F2F"/>
    <w:rsid w:val="007E66F2"/>
    <w:rsid w:val="007E7504"/>
    <w:rsid w:val="007F2C8F"/>
    <w:rsid w:val="007F2F5E"/>
    <w:rsid w:val="007F5F54"/>
    <w:rsid w:val="00801946"/>
    <w:rsid w:val="00803111"/>
    <w:rsid w:val="00803795"/>
    <w:rsid w:val="00805087"/>
    <w:rsid w:val="008073E7"/>
    <w:rsid w:val="00810063"/>
    <w:rsid w:val="00814001"/>
    <w:rsid w:val="00815F06"/>
    <w:rsid w:val="00815F1C"/>
    <w:rsid w:val="00820EBD"/>
    <w:rsid w:val="00821363"/>
    <w:rsid w:val="00823C2E"/>
    <w:rsid w:val="0082491E"/>
    <w:rsid w:val="00826E95"/>
    <w:rsid w:val="00832348"/>
    <w:rsid w:val="00833766"/>
    <w:rsid w:val="008366E6"/>
    <w:rsid w:val="0084301D"/>
    <w:rsid w:val="00843868"/>
    <w:rsid w:val="00844CFA"/>
    <w:rsid w:val="008467A2"/>
    <w:rsid w:val="00852FDA"/>
    <w:rsid w:val="00854035"/>
    <w:rsid w:val="00856A72"/>
    <w:rsid w:val="00861385"/>
    <w:rsid w:val="00861699"/>
    <w:rsid w:val="00861964"/>
    <w:rsid w:val="00866879"/>
    <w:rsid w:val="00873FFA"/>
    <w:rsid w:val="00876A16"/>
    <w:rsid w:val="00877AB7"/>
    <w:rsid w:val="00880B9A"/>
    <w:rsid w:val="00881201"/>
    <w:rsid w:val="00881395"/>
    <w:rsid w:val="0088647D"/>
    <w:rsid w:val="00887530"/>
    <w:rsid w:val="00892287"/>
    <w:rsid w:val="0089289B"/>
    <w:rsid w:val="008948A8"/>
    <w:rsid w:val="008A0F85"/>
    <w:rsid w:val="008A2FA1"/>
    <w:rsid w:val="008A404B"/>
    <w:rsid w:val="008A5213"/>
    <w:rsid w:val="008A6DAE"/>
    <w:rsid w:val="008B1499"/>
    <w:rsid w:val="008B1F8F"/>
    <w:rsid w:val="008B50A8"/>
    <w:rsid w:val="008B549F"/>
    <w:rsid w:val="008C0105"/>
    <w:rsid w:val="008C16AC"/>
    <w:rsid w:val="008C21FA"/>
    <w:rsid w:val="008C2D59"/>
    <w:rsid w:val="008C5B32"/>
    <w:rsid w:val="008C5D7A"/>
    <w:rsid w:val="008C5E16"/>
    <w:rsid w:val="008C62AC"/>
    <w:rsid w:val="008C6D7A"/>
    <w:rsid w:val="008C7026"/>
    <w:rsid w:val="008C7790"/>
    <w:rsid w:val="008D36B9"/>
    <w:rsid w:val="008D3C6A"/>
    <w:rsid w:val="008D405F"/>
    <w:rsid w:val="008D46BC"/>
    <w:rsid w:val="008D48F7"/>
    <w:rsid w:val="008D4BF0"/>
    <w:rsid w:val="008D51D6"/>
    <w:rsid w:val="008E6BEE"/>
    <w:rsid w:val="008E7E70"/>
    <w:rsid w:val="008F0DF6"/>
    <w:rsid w:val="008F2E8A"/>
    <w:rsid w:val="008F5DD4"/>
    <w:rsid w:val="008F6844"/>
    <w:rsid w:val="009034BA"/>
    <w:rsid w:val="00903EDC"/>
    <w:rsid w:val="00905C53"/>
    <w:rsid w:val="00907423"/>
    <w:rsid w:val="009149EE"/>
    <w:rsid w:val="00914F13"/>
    <w:rsid w:val="00915BA3"/>
    <w:rsid w:val="0092581D"/>
    <w:rsid w:val="0092700C"/>
    <w:rsid w:val="00932ECF"/>
    <w:rsid w:val="00933227"/>
    <w:rsid w:val="00935C40"/>
    <w:rsid w:val="009407AA"/>
    <w:rsid w:val="0094179F"/>
    <w:rsid w:val="0094674A"/>
    <w:rsid w:val="00950F9C"/>
    <w:rsid w:val="00952C05"/>
    <w:rsid w:val="00952C0C"/>
    <w:rsid w:val="009536F6"/>
    <w:rsid w:val="00953C60"/>
    <w:rsid w:val="009542FC"/>
    <w:rsid w:val="00957671"/>
    <w:rsid w:val="009617F1"/>
    <w:rsid w:val="00962038"/>
    <w:rsid w:val="00964D73"/>
    <w:rsid w:val="00966281"/>
    <w:rsid w:val="00970448"/>
    <w:rsid w:val="00972EF9"/>
    <w:rsid w:val="0097396B"/>
    <w:rsid w:val="00974762"/>
    <w:rsid w:val="0097586A"/>
    <w:rsid w:val="00975A60"/>
    <w:rsid w:val="00993E18"/>
    <w:rsid w:val="00994E56"/>
    <w:rsid w:val="009A585B"/>
    <w:rsid w:val="009A6178"/>
    <w:rsid w:val="009A7068"/>
    <w:rsid w:val="009B1927"/>
    <w:rsid w:val="009B3315"/>
    <w:rsid w:val="009B5330"/>
    <w:rsid w:val="009B737D"/>
    <w:rsid w:val="009C1A72"/>
    <w:rsid w:val="009D0C01"/>
    <w:rsid w:val="009D1C9D"/>
    <w:rsid w:val="009E0618"/>
    <w:rsid w:val="009E07D9"/>
    <w:rsid w:val="009E303B"/>
    <w:rsid w:val="009E30ED"/>
    <w:rsid w:val="009E41C5"/>
    <w:rsid w:val="009F46A6"/>
    <w:rsid w:val="009F4B03"/>
    <w:rsid w:val="00A00482"/>
    <w:rsid w:val="00A030FC"/>
    <w:rsid w:val="00A04672"/>
    <w:rsid w:val="00A05A6B"/>
    <w:rsid w:val="00A1117A"/>
    <w:rsid w:val="00A11D0F"/>
    <w:rsid w:val="00A12135"/>
    <w:rsid w:val="00A12C4A"/>
    <w:rsid w:val="00A13C8B"/>
    <w:rsid w:val="00A17958"/>
    <w:rsid w:val="00A20018"/>
    <w:rsid w:val="00A2131C"/>
    <w:rsid w:val="00A22AFA"/>
    <w:rsid w:val="00A235E2"/>
    <w:rsid w:val="00A26E6A"/>
    <w:rsid w:val="00A277CF"/>
    <w:rsid w:val="00A27922"/>
    <w:rsid w:val="00A30E10"/>
    <w:rsid w:val="00A361D2"/>
    <w:rsid w:val="00A3628F"/>
    <w:rsid w:val="00A36B47"/>
    <w:rsid w:val="00A3738A"/>
    <w:rsid w:val="00A41A60"/>
    <w:rsid w:val="00A41BAB"/>
    <w:rsid w:val="00A47260"/>
    <w:rsid w:val="00A47F98"/>
    <w:rsid w:val="00A5226E"/>
    <w:rsid w:val="00A56658"/>
    <w:rsid w:val="00A5728C"/>
    <w:rsid w:val="00A57D23"/>
    <w:rsid w:val="00A57F99"/>
    <w:rsid w:val="00A602AB"/>
    <w:rsid w:val="00A60882"/>
    <w:rsid w:val="00A608E8"/>
    <w:rsid w:val="00A627DD"/>
    <w:rsid w:val="00A648F9"/>
    <w:rsid w:val="00A660A8"/>
    <w:rsid w:val="00A679FF"/>
    <w:rsid w:val="00A70AD6"/>
    <w:rsid w:val="00A72361"/>
    <w:rsid w:val="00A7424B"/>
    <w:rsid w:val="00A804CD"/>
    <w:rsid w:val="00A86B65"/>
    <w:rsid w:val="00A872E4"/>
    <w:rsid w:val="00A916C6"/>
    <w:rsid w:val="00A960F1"/>
    <w:rsid w:val="00AA2EA6"/>
    <w:rsid w:val="00AA3409"/>
    <w:rsid w:val="00AA393A"/>
    <w:rsid w:val="00AA429B"/>
    <w:rsid w:val="00AA53E3"/>
    <w:rsid w:val="00AA74D2"/>
    <w:rsid w:val="00AA7C14"/>
    <w:rsid w:val="00AB147F"/>
    <w:rsid w:val="00AB1660"/>
    <w:rsid w:val="00AB37AE"/>
    <w:rsid w:val="00AB569C"/>
    <w:rsid w:val="00AB6202"/>
    <w:rsid w:val="00AC7269"/>
    <w:rsid w:val="00AD2616"/>
    <w:rsid w:val="00AD6B9F"/>
    <w:rsid w:val="00AD7A23"/>
    <w:rsid w:val="00AD7CDB"/>
    <w:rsid w:val="00AE247B"/>
    <w:rsid w:val="00AE5125"/>
    <w:rsid w:val="00AE5EF5"/>
    <w:rsid w:val="00AF1377"/>
    <w:rsid w:val="00AF1E85"/>
    <w:rsid w:val="00AF3453"/>
    <w:rsid w:val="00AF389C"/>
    <w:rsid w:val="00AF606D"/>
    <w:rsid w:val="00AF63CD"/>
    <w:rsid w:val="00AF77F6"/>
    <w:rsid w:val="00B032DE"/>
    <w:rsid w:val="00B033EE"/>
    <w:rsid w:val="00B03728"/>
    <w:rsid w:val="00B04A84"/>
    <w:rsid w:val="00B10D81"/>
    <w:rsid w:val="00B14533"/>
    <w:rsid w:val="00B160CA"/>
    <w:rsid w:val="00B21246"/>
    <w:rsid w:val="00B212A5"/>
    <w:rsid w:val="00B22DD8"/>
    <w:rsid w:val="00B23E65"/>
    <w:rsid w:val="00B2758B"/>
    <w:rsid w:val="00B3168B"/>
    <w:rsid w:val="00B35C3C"/>
    <w:rsid w:val="00B36A6B"/>
    <w:rsid w:val="00B41F11"/>
    <w:rsid w:val="00B514D4"/>
    <w:rsid w:val="00B526FB"/>
    <w:rsid w:val="00B53E34"/>
    <w:rsid w:val="00B5518D"/>
    <w:rsid w:val="00B55ABB"/>
    <w:rsid w:val="00B56CF8"/>
    <w:rsid w:val="00B6029F"/>
    <w:rsid w:val="00B61245"/>
    <w:rsid w:val="00B6416D"/>
    <w:rsid w:val="00B673E3"/>
    <w:rsid w:val="00B67712"/>
    <w:rsid w:val="00B72038"/>
    <w:rsid w:val="00B77167"/>
    <w:rsid w:val="00B855AB"/>
    <w:rsid w:val="00B8695E"/>
    <w:rsid w:val="00B935A2"/>
    <w:rsid w:val="00B93D7A"/>
    <w:rsid w:val="00B9455F"/>
    <w:rsid w:val="00B94DEA"/>
    <w:rsid w:val="00B967DC"/>
    <w:rsid w:val="00B96A7B"/>
    <w:rsid w:val="00B96BC4"/>
    <w:rsid w:val="00B97AA0"/>
    <w:rsid w:val="00BA03EE"/>
    <w:rsid w:val="00BA2517"/>
    <w:rsid w:val="00BA551F"/>
    <w:rsid w:val="00BA616D"/>
    <w:rsid w:val="00BA6653"/>
    <w:rsid w:val="00BA6CE9"/>
    <w:rsid w:val="00BB1163"/>
    <w:rsid w:val="00BB41D9"/>
    <w:rsid w:val="00BB707A"/>
    <w:rsid w:val="00BC396F"/>
    <w:rsid w:val="00BC3C6E"/>
    <w:rsid w:val="00BC401C"/>
    <w:rsid w:val="00BC650E"/>
    <w:rsid w:val="00BC6FBF"/>
    <w:rsid w:val="00BC73DE"/>
    <w:rsid w:val="00BD0A11"/>
    <w:rsid w:val="00BD2084"/>
    <w:rsid w:val="00BD77E8"/>
    <w:rsid w:val="00BD7E50"/>
    <w:rsid w:val="00BE0194"/>
    <w:rsid w:val="00BE0C93"/>
    <w:rsid w:val="00BE0D18"/>
    <w:rsid w:val="00BE30D7"/>
    <w:rsid w:val="00BE4908"/>
    <w:rsid w:val="00BE4B5C"/>
    <w:rsid w:val="00BE5F2F"/>
    <w:rsid w:val="00BF262D"/>
    <w:rsid w:val="00BF7860"/>
    <w:rsid w:val="00C139C8"/>
    <w:rsid w:val="00C14117"/>
    <w:rsid w:val="00C142FB"/>
    <w:rsid w:val="00C17F1A"/>
    <w:rsid w:val="00C22D24"/>
    <w:rsid w:val="00C2557C"/>
    <w:rsid w:val="00C256B6"/>
    <w:rsid w:val="00C25938"/>
    <w:rsid w:val="00C25D26"/>
    <w:rsid w:val="00C2787F"/>
    <w:rsid w:val="00C27DDA"/>
    <w:rsid w:val="00C350C5"/>
    <w:rsid w:val="00C35FEE"/>
    <w:rsid w:val="00C42366"/>
    <w:rsid w:val="00C433AA"/>
    <w:rsid w:val="00C438C9"/>
    <w:rsid w:val="00C47DC7"/>
    <w:rsid w:val="00C55A69"/>
    <w:rsid w:val="00C6098D"/>
    <w:rsid w:val="00C642C9"/>
    <w:rsid w:val="00C66DA0"/>
    <w:rsid w:val="00C7320D"/>
    <w:rsid w:val="00C740AE"/>
    <w:rsid w:val="00C77351"/>
    <w:rsid w:val="00C776C1"/>
    <w:rsid w:val="00C7779E"/>
    <w:rsid w:val="00C83C95"/>
    <w:rsid w:val="00C86DE3"/>
    <w:rsid w:val="00C8741F"/>
    <w:rsid w:val="00C878F8"/>
    <w:rsid w:val="00C9057F"/>
    <w:rsid w:val="00C931D1"/>
    <w:rsid w:val="00C94462"/>
    <w:rsid w:val="00C95065"/>
    <w:rsid w:val="00C968B9"/>
    <w:rsid w:val="00CA1C4F"/>
    <w:rsid w:val="00CA241A"/>
    <w:rsid w:val="00CA2FC3"/>
    <w:rsid w:val="00CA7205"/>
    <w:rsid w:val="00CA78ED"/>
    <w:rsid w:val="00CB2E00"/>
    <w:rsid w:val="00CB7F65"/>
    <w:rsid w:val="00CC60D3"/>
    <w:rsid w:val="00CC66F5"/>
    <w:rsid w:val="00CD19D5"/>
    <w:rsid w:val="00CD4ACB"/>
    <w:rsid w:val="00CE4F40"/>
    <w:rsid w:val="00CF00CA"/>
    <w:rsid w:val="00CF0535"/>
    <w:rsid w:val="00CF23DA"/>
    <w:rsid w:val="00CF46C0"/>
    <w:rsid w:val="00CF4893"/>
    <w:rsid w:val="00CF4B90"/>
    <w:rsid w:val="00CF6C59"/>
    <w:rsid w:val="00CF6F48"/>
    <w:rsid w:val="00D00848"/>
    <w:rsid w:val="00D00C7D"/>
    <w:rsid w:val="00D25B7A"/>
    <w:rsid w:val="00D305BB"/>
    <w:rsid w:val="00D35D9B"/>
    <w:rsid w:val="00D36488"/>
    <w:rsid w:val="00D375FE"/>
    <w:rsid w:val="00D4082C"/>
    <w:rsid w:val="00D41C1F"/>
    <w:rsid w:val="00D421E4"/>
    <w:rsid w:val="00D47358"/>
    <w:rsid w:val="00D47D10"/>
    <w:rsid w:val="00D5336A"/>
    <w:rsid w:val="00D53B46"/>
    <w:rsid w:val="00D554DF"/>
    <w:rsid w:val="00D55CD0"/>
    <w:rsid w:val="00D608BF"/>
    <w:rsid w:val="00D6106D"/>
    <w:rsid w:val="00D63B2C"/>
    <w:rsid w:val="00D64ABE"/>
    <w:rsid w:val="00D7647B"/>
    <w:rsid w:val="00D76BE5"/>
    <w:rsid w:val="00D77321"/>
    <w:rsid w:val="00D77F85"/>
    <w:rsid w:val="00D82282"/>
    <w:rsid w:val="00D8329B"/>
    <w:rsid w:val="00D84F72"/>
    <w:rsid w:val="00D921C6"/>
    <w:rsid w:val="00D929E0"/>
    <w:rsid w:val="00D94CBA"/>
    <w:rsid w:val="00D95B2F"/>
    <w:rsid w:val="00DA133F"/>
    <w:rsid w:val="00DA17E6"/>
    <w:rsid w:val="00DA46E0"/>
    <w:rsid w:val="00DA67D0"/>
    <w:rsid w:val="00DA7EB0"/>
    <w:rsid w:val="00DB007C"/>
    <w:rsid w:val="00DB00BE"/>
    <w:rsid w:val="00DB322F"/>
    <w:rsid w:val="00DB490D"/>
    <w:rsid w:val="00DB589A"/>
    <w:rsid w:val="00DB773A"/>
    <w:rsid w:val="00DC0406"/>
    <w:rsid w:val="00DC4B5A"/>
    <w:rsid w:val="00DC6EBA"/>
    <w:rsid w:val="00DC6F70"/>
    <w:rsid w:val="00DD069E"/>
    <w:rsid w:val="00DD5F7D"/>
    <w:rsid w:val="00DE1941"/>
    <w:rsid w:val="00DE35B1"/>
    <w:rsid w:val="00DF2951"/>
    <w:rsid w:val="00DF5035"/>
    <w:rsid w:val="00E00C10"/>
    <w:rsid w:val="00E04749"/>
    <w:rsid w:val="00E06E90"/>
    <w:rsid w:val="00E075BE"/>
    <w:rsid w:val="00E07925"/>
    <w:rsid w:val="00E1346A"/>
    <w:rsid w:val="00E223EA"/>
    <w:rsid w:val="00E22456"/>
    <w:rsid w:val="00E22577"/>
    <w:rsid w:val="00E22AAC"/>
    <w:rsid w:val="00E31391"/>
    <w:rsid w:val="00E32C8D"/>
    <w:rsid w:val="00E33358"/>
    <w:rsid w:val="00E333A0"/>
    <w:rsid w:val="00E411AD"/>
    <w:rsid w:val="00E42149"/>
    <w:rsid w:val="00E42DD2"/>
    <w:rsid w:val="00E42EE0"/>
    <w:rsid w:val="00E447A7"/>
    <w:rsid w:val="00E503F2"/>
    <w:rsid w:val="00E52253"/>
    <w:rsid w:val="00E617D3"/>
    <w:rsid w:val="00E61C41"/>
    <w:rsid w:val="00E6207D"/>
    <w:rsid w:val="00E624B6"/>
    <w:rsid w:val="00E63FE0"/>
    <w:rsid w:val="00E678A5"/>
    <w:rsid w:val="00E67F21"/>
    <w:rsid w:val="00E743AC"/>
    <w:rsid w:val="00E81931"/>
    <w:rsid w:val="00E81CA0"/>
    <w:rsid w:val="00E85B65"/>
    <w:rsid w:val="00E97F56"/>
    <w:rsid w:val="00EA2ABA"/>
    <w:rsid w:val="00EA2FE1"/>
    <w:rsid w:val="00EA64D7"/>
    <w:rsid w:val="00EB0FC1"/>
    <w:rsid w:val="00EB16C0"/>
    <w:rsid w:val="00EB1C01"/>
    <w:rsid w:val="00EB3A23"/>
    <w:rsid w:val="00EB4186"/>
    <w:rsid w:val="00EB62BD"/>
    <w:rsid w:val="00EB6458"/>
    <w:rsid w:val="00EC4991"/>
    <w:rsid w:val="00EC5359"/>
    <w:rsid w:val="00EC6276"/>
    <w:rsid w:val="00EC65F4"/>
    <w:rsid w:val="00EC758E"/>
    <w:rsid w:val="00ED0178"/>
    <w:rsid w:val="00ED0306"/>
    <w:rsid w:val="00ED095B"/>
    <w:rsid w:val="00ED09DB"/>
    <w:rsid w:val="00ED20C7"/>
    <w:rsid w:val="00EE08A4"/>
    <w:rsid w:val="00EE3B13"/>
    <w:rsid w:val="00EE434C"/>
    <w:rsid w:val="00EE64F9"/>
    <w:rsid w:val="00EE68EC"/>
    <w:rsid w:val="00EF0164"/>
    <w:rsid w:val="00F01E22"/>
    <w:rsid w:val="00F02E94"/>
    <w:rsid w:val="00F03EBE"/>
    <w:rsid w:val="00F04E38"/>
    <w:rsid w:val="00F05B22"/>
    <w:rsid w:val="00F07C5C"/>
    <w:rsid w:val="00F103AD"/>
    <w:rsid w:val="00F1080E"/>
    <w:rsid w:val="00F115D6"/>
    <w:rsid w:val="00F14BDE"/>
    <w:rsid w:val="00F25622"/>
    <w:rsid w:val="00F302A0"/>
    <w:rsid w:val="00F32FD8"/>
    <w:rsid w:val="00F3308E"/>
    <w:rsid w:val="00F35010"/>
    <w:rsid w:val="00F3579C"/>
    <w:rsid w:val="00F35D47"/>
    <w:rsid w:val="00F40A37"/>
    <w:rsid w:val="00F43DAF"/>
    <w:rsid w:val="00F44F00"/>
    <w:rsid w:val="00F51813"/>
    <w:rsid w:val="00F5264F"/>
    <w:rsid w:val="00F541B3"/>
    <w:rsid w:val="00F54622"/>
    <w:rsid w:val="00F6026D"/>
    <w:rsid w:val="00F61234"/>
    <w:rsid w:val="00F61F24"/>
    <w:rsid w:val="00F65474"/>
    <w:rsid w:val="00F66372"/>
    <w:rsid w:val="00F72E3C"/>
    <w:rsid w:val="00F81EA3"/>
    <w:rsid w:val="00F85101"/>
    <w:rsid w:val="00F90266"/>
    <w:rsid w:val="00F91085"/>
    <w:rsid w:val="00FA11CC"/>
    <w:rsid w:val="00FA3C6B"/>
    <w:rsid w:val="00FA5AC2"/>
    <w:rsid w:val="00FA685C"/>
    <w:rsid w:val="00FB36C8"/>
    <w:rsid w:val="00FB4893"/>
    <w:rsid w:val="00FC01EF"/>
    <w:rsid w:val="00FC063E"/>
    <w:rsid w:val="00FC12DE"/>
    <w:rsid w:val="00FC33C4"/>
    <w:rsid w:val="00FD1EB9"/>
    <w:rsid w:val="00FD26BD"/>
    <w:rsid w:val="00FD7D61"/>
    <w:rsid w:val="00FE16CE"/>
    <w:rsid w:val="00FE221B"/>
    <w:rsid w:val="00FE4F4B"/>
    <w:rsid w:val="00FE7DC4"/>
    <w:rsid w:val="00FF05FF"/>
    <w:rsid w:val="00FF3071"/>
    <w:rsid w:val="00FF5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F44262"/>
  <w15:docId w15:val="{ABC7AD84-0F52-44FA-AB09-1B6B9C12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aliases w:val=" Char"/>
    <w:basedOn w:val="Normal"/>
    <w:link w:val="CommentTextChar"/>
    <w:unhideWhenUsed/>
    <w:rsid w:val="00411A4D"/>
    <w:rPr>
      <w:sz w:val="20"/>
    </w:rPr>
  </w:style>
  <w:style w:type="character" w:customStyle="1" w:styleId="CommentTextChar">
    <w:name w:val="Comment Text Char"/>
    <w:aliases w:val=" Char Char"/>
    <w:basedOn w:val="DefaultParagraphFont"/>
    <w:link w:val="CommentText"/>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iPriority w:val="99"/>
    <w:unhideWhenUsed/>
    <w:rsid w:val="00DC6F70"/>
    <w:rPr>
      <w:color w:val="0000FF" w:themeColor="hyperlink"/>
      <w:u w:val="single"/>
    </w:rPr>
  </w:style>
  <w:style w:type="character" w:styleId="Strong">
    <w:name w:val="Strong"/>
    <w:basedOn w:val="DefaultParagraphFont"/>
    <w:uiPriority w:val="22"/>
    <w:qFormat/>
    <w:rsid w:val="00EE68EC"/>
    <w:rPr>
      <w:rFonts w:cs="Times New Roman"/>
      <w:b/>
      <w:bCs/>
    </w:rPr>
  </w:style>
  <w:style w:type="paragraph" w:customStyle="1" w:styleId="BodyText1">
    <w:name w:val="Body Text1"/>
    <w:basedOn w:val="Normal"/>
    <w:rsid w:val="00A57F99"/>
    <w:pPr>
      <w:suppressAutoHyphens/>
      <w:autoSpaceDE w:val="0"/>
      <w:autoSpaceDN w:val="0"/>
      <w:adjustRightInd w:val="0"/>
      <w:spacing w:line="298" w:lineRule="auto"/>
      <w:ind w:firstLine="312"/>
      <w:jc w:val="both"/>
      <w:textAlignment w:val="center"/>
    </w:pPr>
    <w:rPr>
      <w:color w:val="000000"/>
      <w:sz w:val="20"/>
    </w:rPr>
  </w:style>
  <w:style w:type="character" w:customStyle="1" w:styleId="cf01">
    <w:name w:val="cf01"/>
    <w:basedOn w:val="DefaultParagraphFont"/>
    <w:rsid w:val="001553E3"/>
    <w:rPr>
      <w:rFonts w:ascii="Segoe UI" w:hAnsi="Segoe UI" w:cs="Segoe UI" w:hint="default"/>
      <w:sz w:val="18"/>
      <w:szCs w:val="18"/>
    </w:rPr>
  </w:style>
  <w:style w:type="paragraph" w:customStyle="1" w:styleId="pf0">
    <w:name w:val="pf0"/>
    <w:basedOn w:val="Normal"/>
    <w:rsid w:val="001553E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19657">
      <w:bodyDiv w:val="1"/>
      <w:marLeft w:val="0"/>
      <w:marRight w:val="0"/>
      <w:marTop w:val="0"/>
      <w:marBottom w:val="0"/>
      <w:divBdr>
        <w:top w:val="none" w:sz="0" w:space="0" w:color="auto"/>
        <w:left w:val="none" w:sz="0" w:space="0" w:color="auto"/>
        <w:bottom w:val="none" w:sz="0" w:space="0" w:color="auto"/>
        <w:right w:val="none" w:sz="0" w:space="0" w:color="auto"/>
      </w:divBdr>
      <w:divsChild>
        <w:div w:id="925501526">
          <w:marLeft w:val="0"/>
          <w:marRight w:val="0"/>
          <w:marTop w:val="0"/>
          <w:marBottom w:val="0"/>
          <w:divBdr>
            <w:top w:val="none" w:sz="0" w:space="0" w:color="auto"/>
            <w:left w:val="none" w:sz="0" w:space="0" w:color="auto"/>
            <w:bottom w:val="none" w:sz="0" w:space="0" w:color="auto"/>
            <w:right w:val="none" w:sz="0" w:space="0" w:color="auto"/>
          </w:divBdr>
        </w:div>
        <w:div w:id="1449472457">
          <w:marLeft w:val="0"/>
          <w:marRight w:val="0"/>
          <w:marTop w:val="0"/>
          <w:marBottom w:val="0"/>
          <w:divBdr>
            <w:top w:val="none" w:sz="0" w:space="0" w:color="auto"/>
            <w:left w:val="none" w:sz="0" w:space="0" w:color="auto"/>
            <w:bottom w:val="none" w:sz="0" w:space="0" w:color="auto"/>
            <w:right w:val="none" w:sz="0" w:space="0" w:color="auto"/>
          </w:divBdr>
        </w:div>
      </w:divsChild>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39364529">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3373312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54740785">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9F7BA-50B7-439A-BCD6-8A7C70C6C090}">
  <ds:schemaRefs>
    <ds:schemaRef ds:uri="http://schemas.microsoft.com/office/2006/metadata/properties"/>
    <ds:schemaRef ds:uri="http://schemas.microsoft.com/office/2006/documentManagement/types"/>
    <ds:schemaRef ds:uri="http://schemas.microsoft.com/office/infopath/2007/PartnerControls"/>
    <ds:schemaRef ds:uri="d54348e1-8662-4887-9d6e-2f3aba196886"/>
    <ds:schemaRef ds:uri="http://purl.org/dc/elements/1.1/"/>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4.xml><?xml version="1.0" encoding="utf-8"?>
<ds:datastoreItem xmlns:ds="http://schemas.openxmlformats.org/officeDocument/2006/customXml" ds:itemID="{37172838-AB45-4350-8339-67DBE1E4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10715</Words>
  <Characters>6109</Characters>
  <Application>Microsoft Office Word</Application>
  <DocSecurity>4</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16791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2020-12-22T13:12:00Z</cp:lastPrinted>
  <dcterms:created xsi:type="dcterms:W3CDTF">2022-06-27T07:55:00Z</dcterms:created>
  <dcterms:modified xsi:type="dcterms:W3CDTF">2022-06-27T07:55:00Z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