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FD70" w14:textId="6266C049" w:rsidR="0015669D" w:rsidRDefault="0015669D" w:rsidP="0015669D">
      <w:pPr>
        <w:jc w:val="center"/>
        <w:rPr>
          <w:b/>
          <w:caps/>
          <w:szCs w:val="24"/>
        </w:rPr>
      </w:pPr>
      <w:bookmarkStart w:id="0" w:name="_GoBack"/>
      <w:bookmarkEnd w:id="0"/>
      <w:r>
        <w:rPr>
          <w:noProof/>
          <w:lang w:eastAsia="lt-LT"/>
        </w:rPr>
        <w:drawing>
          <wp:inline distT="0" distB="0" distL="0" distR="0" wp14:anchorId="394BA830" wp14:editId="26800471">
            <wp:extent cx="543560" cy="5956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1AEBA09D" w14:textId="77777777" w:rsidR="0015669D" w:rsidRDefault="0015669D" w:rsidP="0015669D">
      <w:pPr>
        <w:jc w:val="center"/>
        <w:rPr>
          <w:b/>
          <w:caps/>
          <w:szCs w:val="24"/>
        </w:rPr>
      </w:pPr>
    </w:p>
    <w:p w14:paraId="5C2656F3" w14:textId="6E918CC3" w:rsidR="00E952CA" w:rsidRDefault="00E952CA" w:rsidP="0015669D">
      <w:pPr>
        <w:jc w:val="center"/>
        <w:rPr>
          <w:b/>
          <w:caps/>
          <w:szCs w:val="24"/>
        </w:rPr>
      </w:pPr>
      <w:r w:rsidRPr="007B728B">
        <w:rPr>
          <w:b/>
          <w:caps/>
          <w:szCs w:val="24"/>
        </w:rPr>
        <w:t>LIETUVOS RESPUBLIKOS Ekonomikos ir inovacijų MINISTRAS</w:t>
      </w:r>
    </w:p>
    <w:p w14:paraId="0FD85AEE" w14:textId="77777777" w:rsidR="00545C34" w:rsidRPr="007B728B" w:rsidRDefault="00545C34" w:rsidP="00E952CA">
      <w:pPr>
        <w:spacing w:before="160"/>
        <w:jc w:val="center"/>
        <w:rPr>
          <w:b/>
          <w:caps/>
          <w:szCs w:val="24"/>
        </w:rPr>
      </w:pPr>
    </w:p>
    <w:p w14:paraId="588911CB" w14:textId="77777777" w:rsidR="00545C34" w:rsidRPr="00545C34" w:rsidRDefault="00545C34" w:rsidP="00545C34">
      <w:pPr>
        <w:jc w:val="center"/>
        <w:rPr>
          <w:b/>
          <w:caps/>
          <w:szCs w:val="24"/>
        </w:rPr>
      </w:pPr>
      <w:r w:rsidRPr="00545C34">
        <w:rPr>
          <w:b/>
          <w:caps/>
          <w:szCs w:val="24"/>
        </w:rPr>
        <w:t>įsakymas</w:t>
      </w:r>
    </w:p>
    <w:p w14:paraId="4DEDCC01" w14:textId="5863E331" w:rsidR="00545C34" w:rsidRPr="00545C34" w:rsidRDefault="00545C34" w:rsidP="00E80B48">
      <w:pPr>
        <w:keepLines/>
        <w:suppressAutoHyphens/>
        <w:autoSpaceDE w:val="0"/>
        <w:autoSpaceDN w:val="0"/>
        <w:adjustRightInd w:val="0"/>
        <w:jc w:val="center"/>
        <w:rPr>
          <w:b/>
          <w:bCs/>
          <w:caps/>
          <w:color w:val="000000"/>
          <w:szCs w:val="24"/>
        </w:rPr>
      </w:pPr>
      <w:r w:rsidRPr="00545C34">
        <w:rPr>
          <w:b/>
          <w:bCs/>
          <w:caps/>
          <w:color w:val="000000"/>
          <w:szCs w:val="24"/>
        </w:rPr>
        <w:t xml:space="preserve"> dėl ekonomikos ir inovacijų ministro</w:t>
      </w:r>
      <w:r w:rsidR="0026164E">
        <w:rPr>
          <w:b/>
          <w:bCs/>
          <w:caps/>
          <w:color w:val="000000"/>
          <w:szCs w:val="24"/>
        </w:rPr>
        <w:t xml:space="preserve"> </w:t>
      </w:r>
      <w:r w:rsidRPr="00545C34">
        <w:rPr>
          <w:b/>
          <w:bCs/>
          <w:caps/>
          <w:color w:val="000000"/>
          <w:szCs w:val="24"/>
        </w:rPr>
        <w:t xml:space="preserve">2014 m. gruodžio 19 d. įsakymo Nr. 4-933 „dėl 2014–2020 m. europos sąjungos fondų investicijų veiksmų programos prioriteto įgyvendinimo priemonių įgyvendinimo plano ir Nacionalinių stebėsenos rodiklių skaičiavimo aprašo patvirtinimo“ pakeitimo </w:t>
      </w:r>
    </w:p>
    <w:p w14:paraId="36B81B01" w14:textId="77777777" w:rsidR="00545C34" w:rsidRPr="00545C34" w:rsidRDefault="00545C34" w:rsidP="00545C34">
      <w:pPr>
        <w:jc w:val="center"/>
        <w:rPr>
          <w:szCs w:val="24"/>
        </w:rPr>
      </w:pPr>
    </w:p>
    <w:p w14:paraId="4FF0CAA2" w14:textId="3C8D8C26" w:rsidR="00545C34" w:rsidRPr="00545C34" w:rsidRDefault="000D3385" w:rsidP="00545C34">
      <w:pPr>
        <w:jc w:val="center"/>
        <w:rPr>
          <w:szCs w:val="24"/>
        </w:rPr>
      </w:pPr>
      <w:r>
        <w:rPr>
          <w:szCs w:val="24"/>
        </w:rPr>
        <w:t>2022 m.</w:t>
      </w:r>
      <w:r w:rsidR="00A57F87">
        <w:rPr>
          <w:szCs w:val="24"/>
        </w:rPr>
        <w:t xml:space="preserve"> rugpjūčio</w:t>
      </w:r>
      <w:r w:rsidR="00230D00">
        <w:rPr>
          <w:szCs w:val="24"/>
        </w:rPr>
        <w:t xml:space="preserve"> 26 </w:t>
      </w:r>
      <w:r w:rsidR="00545C34" w:rsidRPr="00545C34">
        <w:rPr>
          <w:szCs w:val="24"/>
        </w:rPr>
        <w:t>d. Nr. 4-</w:t>
      </w:r>
      <w:r w:rsidR="00230D00">
        <w:rPr>
          <w:szCs w:val="24"/>
        </w:rPr>
        <w:t>950</w:t>
      </w:r>
    </w:p>
    <w:p w14:paraId="639A7773" w14:textId="77777777" w:rsidR="00545C34" w:rsidRPr="00545C34" w:rsidRDefault="00545C34" w:rsidP="00545C34">
      <w:pPr>
        <w:jc w:val="center"/>
        <w:rPr>
          <w:szCs w:val="24"/>
        </w:rPr>
      </w:pPr>
      <w:r w:rsidRPr="00545C34">
        <w:rPr>
          <w:szCs w:val="24"/>
        </w:rPr>
        <w:t>Vilnius</w:t>
      </w:r>
    </w:p>
    <w:p w14:paraId="37E5655F" w14:textId="77777777" w:rsidR="00545C34" w:rsidRPr="00545C34" w:rsidRDefault="00545C34" w:rsidP="00545C34">
      <w:pPr>
        <w:jc w:val="center"/>
        <w:rPr>
          <w:szCs w:val="24"/>
        </w:rPr>
      </w:pPr>
    </w:p>
    <w:p w14:paraId="5AD6A1B7" w14:textId="77777777" w:rsidR="00B14705" w:rsidRPr="00B52E86" w:rsidRDefault="00545C34" w:rsidP="00CA0E29">
      <w:pPr>
        <w:suppressAutoHyphens/>
        <w:ind w:firstLine="720"/>
        <w:jc w:val="both"/>
        <w:textAlignment w:val="center"/>
        <w:rPr>
          <w:color w:val="000000"/>
          <w:szCs w:val="24"/>
        </w:rPr>
      </w:pPr>
      <w:r w:rsidRPr="00B52E86">
        <w:rPr>
          <w:color w:val="000000"/>
          <w:szCs w:val="24"/>
        </w:rPr>
        <w:t>P a k e i č i u  2014–2020 m. Europos Sąjungos fondų investicijų veiksmų programos prioriteto įgyvendin</w:t>
      </w:r>
      <w:r w:rsidR="00E26B38" w:rsidRPr="00B52E86">
        <w:rPr>
          <w:color w:val="000000"/>
          <w:szCs w:val="24"/>
        </w:rPr>
        <w:t>imo priemonių įgyvendinimo plan</w:t>
      </w:r>
      <w:r w:rsidR="00B14705" w:rsidRPr="00B52E86">
        <w:rPr>
          <w:color w:val="000000"/>
          <w:szCs w:val="24"/>
        </w:rPr>
        <w:t>ą, patvirtintą</w:t>
      </w:r>
      <w:r w:rsidRPr="00B52E86">
        <w:rPr>
          <w:color w:val="000000"/>
          <w:szCs w:val="24"/>
        </w:rPr>
        <w:t xml:space="preserve"> Lietuvos Respublikos ekonomikos ir inovacijų ministro 2014 m. gruodžio 19 d. įsakymu Nr. 4-933 „Dėl 2014–2020 m. Europos Sąjungos fondų investicijų veiksmų programos prioriteto įgyvendinimo priemonių įgyvendinimo plano ir Nacionalinių stebėsenos rodiklių s</w:t>
      </w:r>
      <w:r w:rsidR="00CA0E29" w:rsidRPr="00B52E86">
        <w:rPr>
          <w:color w:val="000000"/>
          <w:szCs w:val="24"/>
        </w:rPr>
        <w:t>kaičiavimo aprašo patvirtinimo“</w:t>
      </w:r>
      <w:r w:rsidR="00B14705" w:rsidRPr="00B52E86">
        <w:rPr>
          <w:color w:val="000000"/>
          <w:szCs w:val="24"/>
        </w:rPr>
        <w:t>:</w:t>
      </w:r>
    </w:p>
    <w:p w14:paraId="5AC70BC9" w14:textId="7E97A2C4" w:rsidR="00335340" w:rsidRDefault="00335340" w:rsidP="00335340">
      <w:pPr>
        <w:suppressAutoHyphens/>
        <w:ind w:firstLine="720"/>
        <w:jc w:val="both"/>
        <w:textAlignment w:val="center"/>
        <w:rPr>
          <w:color w:val="000000"/>
          <w:szCs w:val="24"/>
        </w:rPr>
      </w:pPr>
      <w:r w:rsidRPr="00B52E86">
        <w:rPr>
          <w:color w:val="000000"/>
          <w:szCs w:val="24"/>
          <w:lang w:val="en-GB"/>
        </w:rPr>
        <w:t xml:space="preserve">1. </w:t>
      </w:r>
      <w:r w:rsidRPr="000F080E">
        <w:rPr>
          <w:color w:val="000000"/>
          <w:szCs w:val="24"/>
        </w:rPr>
        <w:t>Pakeičiu</w:t>
      </w:r>
      <w:r w:rsidRPr="00B52E86">
        <w:rPr>
          <w:color w:val="000000"/>
          <w:szCs w:val="24"/>
        </w:rPr>
        <w:t xml:space="preserve"> </w:t>
      </w:r>
      <w:r w:rsidRPr="00B52E86">
        <w:rPr>
          <w:szCs w:val="24"/>
        </w:rPr>
        <w:t xml:space="preserve">I skyriaus </w:t>
      </w:r>
      <w:r>
        <w:rPr>
          <w:szCs w:val="24"/>
        </w:rPr>
        <w:t>pirmojo</w:t>
      </w:r>
      <w:r w:rsidRPr="00B52E86">
        <w:rPr>
          <w:szCs w:val="24"/>
        </w:rPr>
        <w:t xml:space="preserve"> skirsnio </w:t>
      </w:r>
      <w:r>
        <w:rPr>
          <w:color w:val="000000"/>
          <w:szCs w:val="24"/>
          <w:lang w:val="en-US"/>
        </w:rPr>
        <w:t>7</w:t>
      </w:r>
      <w:r w:rsidRPr="00B52E86">
        <w:rPr>
          <w:color w:val="000000"/>
          <w:szCs w:val="24"/>
          <w:lang w:val="en-GB"/>
        </w:rPr>
        <w:t xml:space="preserve"> </w:t>
      </w:r>
      <w:r w:rsidRPr="00B52E86">
        <w:rPr>
          <w:color w:val="000000"/>
          <w:szCs w:val="24"/>
        </w:rPr>
        <w:t>punktą ir jį išdėstau taip:</w:t>
      </w:r>
    </w:p>
    <w:p w14:paraId="29D85040" w14:textId="14ABDEE1" w:rsidR="00335340" w:rsidRPr="00335340" w:rsidRDefault="00335340" w:rsidP="00335340">
      <w:pPr>
        <w:ind w:left="1004" w:hanging="295"/>
        <w:jc w:val="both"/>
        <w:rPr>
          <w:color w:val="000000"/>
          <w:szCs w:val="24"/>
          <w:lang w:val="en-US"/>
        </w:rPr>
      </w:pPr>
      <w:r>
        <w:rPr>
          <w:color w:val="000000"/>
          <w:szCs w:val="24"/>
        </w:rPr>
        <w:t>„</w:t>
      </w:r>
      <w:r w:rsidRPr="00335340">
        <w:rPr>
          <w:color w:val="000000"/>
          <w:szCs w:val="24"/>
        </w:rPr>
        <w:t>7.  Priemonės finansavimo šaltiniai</w:t>
      </w:r>
    </w:p>
    <w:p w14:paraId="6A8B5F25" w14:textId="77777777" w:rsidR="00335340" w:rsidRPr="00335340" w:rsidRDefault="00335340" w:rsidP="00335340">
      <w:pPr>
        <w:ind w:firstLine="8860"/>
        <w:jc w:val="both"/>
        <w:rPr>
          <w:color w:val="000000"/>
          <w:szCs w:val="24"/>
          <w:lang w:val="en-US"/>
        </w:rPr>
      </w:pPr>
      <w:r w:rsidRPr="00335340">
        <w:rPr>
          <w:color w:val="000000"/>
          <w:szCs w:val="24"/>
        </w:rPr>
        <w:t>(eurais)</w:t>
      </w:r>
    </w:p>
    <w:tbl>
      <w:tblPr>
        <w:tblW w:w="9639" w:type="dxa"/>
        <w:tblInd w:w="108" w:type="dxa"/>
        <w:tblLayout w:type="fixed"/>
        <w:tblCellMar>
          <w:left w:w="0" w:type="dxa"/>
          <w:right w:w="0" w:type="dxa"/>
        </w:tblCellMar>
        <w:tblLook w:val="04A0" w:firstRow="1" w:lastRow="0" w:firstColumn="1" w:lastColumn="0" w:noHBand="0" w:noVBand="1"/>
      </w:tblPr>
      <w:tblGrid>
        <w:gridCol w:w="1701"/>
        <w:gridCol w:w="1163"/>
        <w:gridCol w:w="255"/>
        <w:gridCol w:w="1276"/>
        <w:gridCol w:w="1417"/>
        <w:gridCol w:w="1559"/>
        <w:gridCol w:w="1134"/>
        <w:gridCol w:w="1134"/>
      </w:tblGrid>
      <w:tr w:rsidR="00335340" w:rsidRPr="00335340" w14:paraId="0BABCD33" w14:textId="77777777" w:rsidTr="00335340">
        <w:trPr>
          <w:trHeight w:val="454"/>
          <w:tblHeader/>
        </w:trPr>
        <w:tc>
          <w:tcPr>
            <w:tcW w:w="286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DFB9C" w14:textId="77777777" w:rsidR="00335340" w:rsidRPr="00335340" w:rsidRDefault="00335340" w:rsidP="00335340">
            <w:pPr>
              <w:jc w:val="center"/>
              <w:rPr>
                <w:szCs w:val="24"/>
                <w:lang w:val="en-US"/>
              </w:rPr>
            </w:pPr>
            <w:r w:rsidRPr="00335340">
              <w:rPr>
                <w:szCs w:val="24"/>
              </w:rPr>
              <w:t>Projektams skiriamas finansavimas</w:t>
            </w:r>
          </w:p>
        </w:tc>
        <w:tc>
          <w:tcPr>
            <w:tcW w:w="677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A8277" w14:textId="77777777" w:rsidR="00335340" w:rsidRPr="00335340" w:rsidRDefault="00335340" w:rsidP="00335340">
            <w:pPr>
              <w:jc w:val="center"/>
              <w:rPr>
                <w:szCs w:val="24"/>
                <w:lang w:val="en-US"/>
              </w:rPr>
            </w:pPr>
            <w:r w:rsidRPr="00335340">
              <w:rPr>
                <w:szCs w:val="24"/>
              </w:rPr>
              <w:t>Kiti projektų finansavimo šaltiniai</w:t>
            </w:r>
          </w:p>
        </w:tc>
      </w:tr>
      <w:tr w:rsidR="00335340" w:rsidRPr="00335340" w14:paraId="324EB979" w14:textId="77777777" w:rsidTr="00A905F5">
        <w:trPr>
          <w:trHeight w:val="454"/>
          <w:tblHeader/>
        </w:trPr>
        <w:tc>
          <w:tcPr>
            <w:tcW w:w="17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BD952" w14:textId="77777777" w:rsidR="00335340" w:rsidRPr="00335340" w:rsidRDefault="00335340" w:rsidP="00335340">
            <w:pPr>
              <w:ind w:left="-108"/>
              <w:jc w:val="center"/>
              <w:rPr>
                <w:szCs w:val="24"/>
                <w:lang w:val="en-US"/>
              </w:rPr>
            </w:pPr>
            <w:r w:rsidRPr="00335340">
              <w:rPr>
                <w:szCs w:val="24"/>
              </w:rPr>
              <w:t> </w:t>
            </w:r>
          </w:p>
          <w:p w14:paraId="6AFCF6AD" w14:textId="77777777" w:rsidR="00335340" w:rsidRPr="00335340" w:rsidRDefault="00335340" w:rsidP="00335340">
            <w:pPr>
              <w:ind w:left="-108"/>
              <w:jc w:val="center"/>
              <w:rPr>
                <w:szCs w:val="24"/>
                <w:lang w:val="en-US"/>
              </w:rPr>
            </w:pPr>
            <w:r w:rsidRPr="00335340">
              <w:rPr>
                <w:szCs w:val="24"/>
              </w:rPr>
              <w:t>ES struktūrinių fondų</w:t>
            </w:r>
          </w:p>
          <w:p w14:paraId="05904D87" w14:textId="77777777" w:rsidR="00335340" w:rsidRPr="00335340" w:rsidRDefault="00335340" w:rsidP="00335340">
            <w:pPr>
              <w:ind w:left="-108"/>
              <w:jc w:val="center"/>
              <w:rPr>
                <w:szCs w:val="24"/>
                <w:lang w:val="en-US"/>
              </w:rPr>
            </w:pPr>
            <w:r w:rsidRPr="00335340">
              <w:rPr>
                <w:szCs w:val="24"/>
              </w:rPr>
              <w:t>lėšos – iki</w:t>
            </w:r>
          </w:p>
        </w:tc>
        <w:tc>
          <w:tcPr>
            <w:tcW w:w="7938"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0BFADF21" w14:textId="77777777" w:rsidR="00335340" w:rsidRPr="00335340" w:rsidRDefault="00335340" w:rsidP="00335340">
            <w:pPr>
              <w:jc w:val="center"/>
              <w:rPr>
                <w:szCs w:val="24"/>
                <w:lang w:val="en-US"/>
              </w:rPr>
            </w:pPr>
            <w:r w:rsidRPr="00335340">
              <w:rPr>
                <w:szCs w:val="24"/>
              </w:rPr>
              <w:t>Nacionalinės lėšos</w:t>
            </w:r>
          </w:p>
        </w:tc>
      </w:tr>
      <w:tr w:rsidR="00335340" w:rsidRPr="00335340" w14:paraId="2B52B19D" w14:textId="77777777" w:rsidTr="00A905F5">
        <w:trPr>
          <w:trHeight w:val="329"/>
          <w:tblHeader/>
        </w:trPr>
        <w:tc>
          <w:tcPr>
            <w:tcW w:w="1701" w:type="dxa"/>
            <w:vMerge/>
            <w:tcBorders>
              <w:top w:val="nil"/>
              <w:left w:val="single" w:sz="8" w:space="0" w:color="auto"/>
              <w:bottom w:val="single" w:sz="8" w:space="0" w:color="auto"/>
              <w:right w:val="single" w:sz="8" w:space="0" w:color="auto"/>
            </w:tcBorders>
            <w:vAlign w:val="center"/>
            <w:hideMark/>
          </w:tcPr>
          <w:p w14:paraId="112E318C" w14:textId="77777777" w:rsidR="00335340" w:rsidRPr="00335340" w:rsidRDefault="00335340" w:rsidP="00335340">
            <w:pPr>
              <w:rPr>
                <w:szCs w:val="24"/>
                <w:lang w:val="en-US"/>
              </w:rPr>
            </w:pPr>
          </w:p>
        </w:tc>
        <w:tc>
          <w:tcPr>
            <w:tcW w:w="1418"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F927D" w14:textId="77777777" w:rsidR="00335340" w:rsidRPr="00335340" w:rsidRDefault="00335340" w:rsidP="00335340">
            <w:pPr>
              <w:jc w:val="center"/>
              <w:rPr>
                <w:szCs w:val="24"/>
                <w:lang w:val="en-US"/>
              </w:rPr>
            </w:pPr>
            <w:r w:rsidRPr="00335340">
              <w:rPr>
                <w:szCs w:val="24"/>
              </w:rPr>
              <w:t>Lietuvos Respublikos valstybės biudžeto lėšos – iki</w:t>
            </w:r>
          </w:p>
        </w:tc>
        <w:tc>
          <w:tcPr>
            <w:tcW w:w="652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0139BF4" w14:textId="77777777" w:rsidR="00335340" w:rsidRPr="00335340" w:rsidRDefault="00335340" w:rsidP="00335340">
            <w:pPr>
              <w:jc w:val="center"/>
              <w:rPr>
                <w:szCs w:val="24"/>
                <w:lang w:val="en-US"/>
              </w:rPr>
            </w:pPr>
            <w:r w:rsidRPr="00335340">
              <w:rPr>
                <w:szCs w:val="24"/>
              </w:rPr>
              <w:t>Projektų vykdytojų lėšos</w:t>
            </w:r>
          </w:p>
        </w:tc>
      </w:tr>
      <w:tr w:rsidR="00A905F5" w:rsidRPr="00335340" w14:paraId="7E6C52B8" w14:textId="77777777" w:rsidTr="00A905F5">
        <w:trPr>
          <w:trHeight w:val="854"/>
          <w:tblHeader/>
        </w:trPr>
        <w:tc>
          <w:tcPr>
            <w:tcW w:w="1701" w:type="dxa"/>
            <w:vMerge/>
            <w:tcBorders>
              <w:top w:val="nil"/>
              <w:left w:val="single" w:sz="8" w:space="0" w:color="auto"/>
              <w:bottom w:val="single" w:sz="8" w:space="0" w:color="auto"/>
              <w:right w:val="single" w:sz="8" w:space="0" w:color="auto"/>
            </w:tcBorders>
            <w:vAlign w:val="center"/>
            <w:hideMark/>
          </w:tcPr>
          <w:p w14:paraId="1E74A2F0" w14:textId="77777777" w:rsidR="00335340" w:rsidRPr="00335340" w:rsidRDefault="00335340" w:rsidP="00335340">
            <w:pPr>
              <w:rPr>
                <w:szCs w:val="24"/>
                <w:lang w:val="en-US"/>
              </w:rPr>
            </w:pPr>
          </w:p>
        </w:tc>
        <w:tc>
          <w:tcPr>
            <w:tcW w:w="1418" w:type="dxa"/>
            <w:gridSpan w:val="2"/>
            <w:vMerge/>
            <w:tcBorders>
              <w:top w:val="nil"/>
              <w:left w:val="nil"/>
              <w:bottom w:val="single" w:sz="8" w:space="0" w:color="auto"/>
              <w:right w:val="single" w:sz="8" w:space="0" w:color="auto"/>
            </w:tcBorders>
            <w:vAlign w:val="center"/>
            <w:hideMark/>
          </w:tcPr>
          <w:p w14:paraId="7B9B8EED" w14:textId="77777777" w:rsidR="00335340" w:rsidRPr="00335340" w:rsidRDefault="00335340" w:rsidP="00335340">
            <w:pPr>
              <w:rPr>
                <w:szCs w:val="24"/>
                <w:lang w:val="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9C70DB7" w14:textId="77777777" w:rsidR="00335340" w:rsidRPr="00335340" w:rsidRDefault="00335340" w:rsidP="00335340">
            <w:pPr>
              <w:jc w:val="center"/>
              <w:rPr>
                <w:szCs w:val="24"/>
                <w:lang w:val="en-US"/>
              </w:rPr>
            </w:pPr>
            <w:r w:rsidRPr="00335340">
              <w:rPr>
                <w:szCs w:val="24"/>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5E373" w14:textId="77777777" w:rsidR="00335340" w:rsidRPr="00335340" w:rsidRDefault="00335340" w:rsidP="00335340">
            <w:pPr>
              <w:jc w:val="center"/>
              <w:rPr>
                <w:szCs w:val="24"/>
                <w:lang w:val="en-US"/>
              </w:rPr>
            </w:pPr>
            <w:r w:rsidRPr="00335340">
              <w:rPr>
                <w:szCs w:val="24"/>
              </w:rPr>
              <w:t>Lietuvos Respublikos valstybės biudžeto lėšos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3D36E92" w14:textId="77777777" w:rsidR="00335340" w:rsidRPr="00335340" w:rsidRDefault="00335340" w:rsidP="00335340">
            <w:pPr>
              <w:jc w:val="center"/>
              <w:rPr>
                <w:szCs w:val="24"/>
                <w:lang w:val="en-US"/>
              </w:rPr>
            </w:pPr>
            <w:r w:rsidRPr="00335340">
              <w:rPr>
                <w:szCs w:val="24"/>
              </w:rPr>
              <w:t>Savivaldybės biudžeto</w:t>
            </w:r>
          </w:p>
          <w:p w14:paraId="7145AEED" w14:textId="77777777" w:rsidR="00335340" w:rsidRPr="00335340" w:rsidRDefault="00335340" w:rsidP="00335340">
            <w:pPr>
              <w:jc w:val="center"/>
              <w:rPr>
                <w:szCs w:val="24"/>
                <w:lang w:val="en-US"/>
              </w:rPr>
            </w:pPr>
            <w:r w:rsidRPr="00335340">
              <w:rPr>
                <w:szCs w:val="24"/>
              </w:rPr>
              <w:t>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4BCC6" w14:textId="77777777" w:rsidR="00335340" w:rsidRPr="00335340" w:rsidRDefault="00335340" w:rsidP="00335340">
            <w:pPr>
              <w:jc w:val="center"/>
              <w:rPr>
                <w:szCs w:val="24"/>
                <w:lang w:val="en-US"/>
              </w:rPr>
            </w:pPr>
            <w:r w:rsidRPr="00335340">
              <w:rPr>
                <w:szCs w:val="24"/>
              </w:rPr>
              <w:t>Kitos viešosios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AC960" w14:textId="77777777" w:rsidR="00335340" w:rsidRPr="00335340" w:rsidRDefault="00335340" w:rsidP="00335340">
            <w:pPr>
              <w:jc w:val="center"/>
              <w:rPr>
                <w:szCs w:val="24"/>
                <w:lang w:val="en-US"/>
              </w:rPr>
            </w:pPr>
            <w:r w:rsidRPr="00335340">
              <w:rPr>
                <w:szCs w:val="24"/>
              </w:rPr>
              <w:t>Privačios lėšos</w:t>
            </w:r>
          </w:p>
        </w:tc>
      </w:tr>
      <w:tr w:rsidR="00335340" w:rsidRPr="00335340" w14:paraId="685125D0" w14:textId="77777777" w:rsidTr="00335340">
        <w:trPr>
          <w:trHeight w:val="249"/>
        </w:trPr>
        <w:tc>
          <w:tcPr>
            <w:tcW w:w="963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E5DCC" w14:textId="3EB52DC9" w:rsidR="00335340" w:rsidRPr="00335340" w:rsidRDefault="00335340" w:rsidP="00FB40A0">
            <w:pPr>
              <w:ind w:left="720" w:hanging="360"/>
              <w:jc w:val="both"/>
              <w:rPr>
                <w:szCs w:val="24"/>
                <w:lang w:val="en-US"/>
              </w:rPr>
            </w:pPr>
            <w:r w:rsidRPr="00335340">
              <w:rPr>
                <w:szCs w:val="24"/>
              </w:rPr>
              <w:t>1.  Priemonės finansavimo šaltiniai, neįskaitant veiklos lėšų rezervo ir jam finansuoti skiriamų lėšų</w:t>
            </w:r>
          </w:p>
        </w:tc>
      </w:tr>
      <w:tr w:rsidR="00A905F5" w:rsidRPr="00335340" w14:paraId="373974D3" w14:textId="77777777" w:rsidTr="00A905F5">
        <w:trPr>
          <w:trHeight w:val="249"/>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47A14" w14:textId="46063A0A" w:rsidR="00335340" w:rsidRPr="00335340" w:rsidRDefault="00335340" w:rsidP="00335340">
            <w:pPr>
              <w:jc w:val="center"/>
              <w:rPr>
                <w:strike/>
                <w:szCs w:val="24"/>
                <w:lang w:val="en-US"/>
              </w:rPr>
            </w:pPr>
            <w:r w:rsidRPr="00A905F5">
              <w:rPr>
                <w:szCs w:val="24"/>
              </w:rPr>
              <w:t>17 692 912,74</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BF8C0" w14:textId="77777777" w:rsidR="00335340" w:rsidRPr="00335340" w:rsidRDefault="00335340" w:rsidP="00335340">
            <w:pPr>
              <w:jc w:val="center"/>
              <w:rPr>
                <w:szCs w:val="24"/>
                <w:lang w:val="en-US"/>
              </w:rPr>
            </w:pPr>
            <w:r w:rsidRPr="00335340">
              <w:rPr>
                <w:szCs w:val="24"/>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2D363" w14:textId="77777777" w:rsidR="00335340" w:rsidRPr="00335340" w:rsidRDefault="00335340" w:rsidP="00335340">
            <w:pPr>
              <w:jc w:val="center"/>
              <w:rPr>
                <w:szCs w:val="24"/>
                <w:lang w:val="en-US"/>
              </w:rPr>
            </w:pPr>
            <w:r w:rsidRPr="00335340">
              <w:rPr>
                <w:szCs w:val="24"/>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45DB3" w14:textId="77777777" w:rsidR="00335340" w:rsidRPr="00335340" w:rsidRDefault="00335340" w:rsidP="00335340">
            <w:pPr>
              <w:jc w:val="center"/>
              <w:rPr>
                <w:szCs w:val="24"/>
                <w:lang w:val="en-US"/>
              </w:rPr>
            </w:pPr>
            <w:r w:rsidRPr="00335340">
              <w:rPr>
                <w:szCs w:val="24"/>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B629D" w14:textId="77777777" w:rsidR="00335340" w:rsidRPr="00335340" w:rsidRDefault="00335340" w:rsidP="00335340">
            <w:pPr>
              <w:jc w:val="center"/>
              <w:rPr>
                <w:szCs w:val="24"/>
                <w:lang w:val="en-US"/>
              </w:rPr>
            </w:pPr>
            <w:r w:rsidRPr="00335340">
              <w:rPr>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2D88F" w14:textId="77777777" w:rsidR="00335340" w:rsidRPr="00335340" w:rsidRDefault="00335340" w:rsidP="00335340">
            <w:pPr>
              <w:jc w:val="center"/>
              <w:rPr>
                <w:szCs w:val="24"/>
                <w:lang w:val="en-US"/>
              </w:rPr>
            </w:pPr>
            <w:r w:rsidRPr="00335340">
              <w:rPr>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AB048" w14:textId="77777777" w:rsidR="00335340" w:rsidRPr="00335340" w:rsidRDefault="00335340" w:rsidP="00335340">
            <w:pPr>
              <w:jc w:val="center"/>
              <w:rPr>
                <w:szCs w:val="24"/>
                <w:lang w:val="en-US"/>
              </w:rPr>
            </w:pPr>
            <w:r w:rsidRPr="00335340">
              <w:rPr>
                <w:szCs w:val="24"/>
              </w:rPr>
              <w:t>0</w:t>
            </w:r>
          </w:p>
        </w:tc>
      </w:tr>
      <w:tr w:rsidR="00335340" w:rsidRPr="00335340" w14:paraId="6821F092" w14:textId="77777777" w:rsidTr="00335340">
        <w:trPr>
          <w:trHeight w:val="249"/>
        </w:trPr>
        <w:tc>
          <w:tcPr>
            <w:tcW w:w="963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3A51C" w14:textId="77777777" w:rsidR="00335340" w:rsidRPr="00335340" w:rsidRDefault="00335340" w:rsidP="00335340">
            <w:pPr>
              <w:ind w:left="720" w:hanging="360"/>
              <w:rPr>
                <w:szCs w:val="24"/>
                <w:lang w:val="en-US"/>
              </w:rPr>
            </w:pPr>
            <w:r w:rsidRPr="00335340">
              <w:rPr>
                <w:szCs w:val="24"/>
              </w:rPr>
              <w:t>2.   Veiklos lėšų rezervas ir jam finansuoti skiriamos nacionalinės lėšos</w:t>
            </w:r>
          </w:p>
        </w:tc>
      </w:tr>
      <w:tr w:rsidR="00A905F5" w:rsidRPr="00335340" w14:paraId="4E3373FE" w14:textId="77777777" w:rsidTr="00A905F5">
        <w:trPr>
          <w:trHeight w:val="249"/>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7033A" w14:textId="77777777" w:rsidR="00335340" w:rsidRPr="00335340" w:rsidRDefault="00335340" w:rsidP="00335340">
            <w:pPr>
              <w:jc w:val="center"/>
              <w:rPr>
                <w:szCs w:val="24"/>
                <w:lang w:val="en-US"/>
              </w:rPr>
            </w:pPr>
            <w:r w:rsidRPr="00335340">
              <w:rPr>
                <w:szCs w:val="24"/>
              </w:rPr>
              <w:t>0</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3C162" w14:textId="77777777" w:rsidR="00335340" w:rsidRPr="00335340" w:rsidRDefault="00335340" w:rsidP="00335340">
            <w:pPr>
              <w:jc w:val="center"/>
              <w:rPr>
                <w:szCs w:val="24"/>
                <w:lang w:val="en-US"/>
              </w:rPr>
            </w:pPr>
            <w:r w:rsidRPr="00335340">
              <w:rPr>
                <w:szCs w:val="24"/>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E8312" w14:textId="77777777" w:rsidR="00335340" w:rsidRPr="00335340" w:rsidRDefault="00335340" w:rsidP="00335340">
            <w:pPr>
              <w:jc w:val="center"/>
              <w:rPr>
                <w:szCs w:val="24"/>
                <w:lang w:val="en-US"/>
              </w:rPr>
            </w:pPr>
            <w:r w:rsidRPr="00335340">
              <w:rPr>
                <w:szCs w:val="24"/>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74BC4" w14:textId="77777777" w:rsidR="00335340" w:rsidRPr="00335340" w:rsidRDefault="00335340" w:rsidP="00335340">
            <w:pPr>
              <w:jc w:val="center"/>
              <w:rPr>
                <w:szCs w:val="24"/>
                <w:lang w:val="en-US"/>
              </w:rPr>
            </w:pPr>
            <w:r w:rsidRPr="00335340">
              <w:rPr>
                <w:szCs w:val="24"/>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28347" w14:textId="77777777" w:rsidR="00335340" w:rsidRPr="00335340" w:rsidRDefault="00335340" w:rsidP="00335340">
            <w:pPr>
              <w:jc w:val="center"/>
              <w:rPr>
                <w:szCs w:val="24"/>
                <w:lang w:val="en-US"/>
              </w:rPr>
            </w:pPr>
            <w:r w:rsidRPr="00335340">
              <w:rPr>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33C59" w14:textId="77777777" w:rsidR="00335340" w:rsidRPr="00335340" w:rsidRDefault="00335340" w:rsidP="00335340">
            <w:pPr>
              <w:jc w:val="center"/>
              <w:rPr>
                <w:szCs w:val="24"/>
                <w:lang w:val="en-US"/>
              </w:rPr>
            </w:pPr>
            <w:r w:rsidRPr="00335340">
              <w:rPr>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ED80E" w14:textId="77777777" w:rsidR="00335340" w:rsidRPr="00335340" w:rsidRDefault="00335340" w:rsidP="00335340">
            <w:pPr>
              <w:jc w:val="center"/>
              <w:rPr>
                <w:szCs w:val="24"/>
                <w:lang w:val="en-US"/>
              </w:rPr>
            </w:pPr>
            <w:r w:rsidRPr="00335340">
              <w:rPr>
                <w:szCs w:val="24"/>
              </w:rPr>
              <w:t>0</w:t>
            </w:r>
          </w:p>
        </w:tc>
      </w:tr>
      <w:tr w:rsidR="00335340" w:rsidRPr="00335340" w14:paraId="3CB1FF06" w14:textId="77777777" w:rsidTr="00335340">
        <w:trPr>
          <w:trHeight w:val="249"/>
        </w:trPr>
        <w:tc>
          <w:tcPr>
            <w:tcW w:w="963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5BF20" w14:textId="77777777" w:rsidR="00335340" w:rsidRPr="00335340" w:rsidRDefault="00335340" w:rsidP="00335340">
            <w:pPr>
              <w:ind w:left="720" w:hanging="360"/>
              <w:rPr>
                <w:szCs w:val="24"/>
                <w:lang w:val="en-US"/>
              </w:rPr>
            </w:pPr>
            <w:r w:rsidRPr="00335340">
              <w:rPr>
                <w:szCs w:val="24"/>
              </w:rPr>
              <w:t>3.   Iš viso</w:t>
            </w:r>
          </w:p>
        </w:tc>
      </w:tr>
      <w:tr w:rsidR="00A905F5" w:rsidRPr="00335340" w14:paraId="2DCC64BD" w14:textId="77777777" w:rsidTr="00A905F5">
        <w:trPr>
          <w:trHeight w:val="249"/>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15F33" w14:textId="77ED7B0E" w:rsidR="00335340" w:rsidRPr="00335340" w:rsidRDefault="00335340" w:rsidP="00335340">
            <w:pPr>
              <w:jc w:val="center"/>
              <w:rPr>
                <w:szCs w:val="24"/>
                <w:lang w:val="en-US"/>
              </w:rPr>
            </w:pPr>
            <w:r w:rsidRPr="00A905F5">
              <w:rPr>
                <w:szCs w:val="24"/>
              </w:rPr>
              <w:t>17 692 912,74</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DEF15" w14:textId="77777777" w:rsidR="00335340" w:rsidRPr="00335340" w:rsidRDefault="00335340" w:rsidP="00335340">
            <w:pPr>
              <w:jc w:val="center"/>
              <w:rPr>
                <w:szCs w:val="24"/>
                <w:lang w:val="en-US"/>
              </w:rPr>
            </w:pPr>
            <w:r w:rsidRPr="00335340">
              <w:rPr>
                <w:szCs w:val="24"/>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9E461" w14:textId="77777777" w:rsidR="00335340" w:rsidRPr="00335340" w:rsidRDefault="00335340" w:rsidP="00335340">
            <w:pPr>
              <w:jc w:val="center"/>
              <w:rPr>
                <w:szCs w:val="24"/>
                <w:lang w:val="en-US"/>
              </w:rPr>
            </w:pPr>
            <w:r w:rsidRPr="00335340">
              <w:rPr>
                <w:szCs w:val="24"/>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B185A" w14:textId="77777777" w:rsidR="00335340" w:rsidRPr="00335340" w:rsidRDefault="00335340" w:rsidP="00335340">
            <w:pPr>
              <w:jc w:val="center"/>
              <w:rPr>
                <w:szCs w:val="24"/>
                <w:lang w:val="en-US"/>
              </w:rPr>
            </w:pPr>
            <w:r w:rsidRPr="00335340">
              <w:rPr>
                <w:szCs w:val="24"/>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240F7" w14:textId="77777777" w:rsidR="00335340" w:rsidRPr="00335340" w:rsidRDefault="00335340" w:rsidP="00335340">
            <w:pPr>
              <w:jc w:val="center"/>
              <w:rPr>
                <w:szCs w:val="24"/>
                <w:lang w:val="en-US"/>
              </w:rPr>
            </w:pPr>
            <w:r w:rsidRPr="00335340">
              <w:rPr>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2F867" w14:textId="77777777" w:rsidR="00335340" w:rsidRPr="00335340" w:rsidRDefault="00335340" w:rsidP="00335340">
            <w:pPr>
              <w:jc w:val="center"/>
              <w:rPr>
                <w:szCs w:val="24"/>
                <w:lang w:val="en-US"/>
              </w:rPr>
            </w:pPr>
            <w:r w:rsidRPr="00335340">
              <w:rPr>
                <w:szCs w:val="24"/>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07BDC" w14:textId="73DD9CE4" w:rsidR="00335340" w:rsidRPr="00335340" w:rsidRDefault="00335340" w:rsidP="00335340">
            <w:pPr>
              <w:jc w:val="center"/>
              <w:rPr>
                <w:szCs w:val="24"/>
                <w:lang w:val="en-US"/>
              </w:rPr>
            </w:pPr>
            <w:r w:rsidRPr="00335340">
              <w:rPr>
                <w:szCs w:val="24"/>
              </w:rPr>
              <w:t>0</w:t>
            </w:r>
            <w:r>
              <w:rPr>
                <w:szCs w:val="24"/>
              </w:rPr>
              <w:t>“</w:t>
            </w:r>
            <w:r w:rsidR="00FB40A0">
              <w:rPr>
                <w:szCs w:val="24"/>
              </w:rPr>
              <w:t>.</w:t>
            </w:r>
          </w:p>
        </w:tc>
      </w:tr>
    </w:tbl>
    <w:p w14:paraId="6F1DDDA6" w14:textId="67831A7C" w:rsidR="00B14705" w:rsidRPr="00B52E86" w:rsidRDefault="00335340" w:rsidP="00335340">
      <w:pPr>
        <w:ind w:firstLine="709"/>
        <w:rPr>
          <w:color w:val="000000"/>
          <w:szCs w:val="24"/>
        </w:rPr>
      </w:pPr>
      <w:r w:rsidRPr="00335340">
        <w:rPr>
          <w:b/>
          <w:bCs/>
          <w:caps/>
          <w:color w:val="000000"/>
          <w:szCs w:val="24"/>
        </w:rPr>
        <w:t> </w:t>
      </w:r>
      <w:r>
        <w:rPr>
          <w:color w:val="000000"/>
          <w:szCs w:val="24"/>
          <w:lang w:val="en-GB"/>
        </w:rPr>
        <w:t>2</w:t>
      </w:r>
      <w:r w:rsidR="00B14705" w:rsidRPr="00B52E86">
        <w:rPr>
          <w:color w:val="000000"/>
          <w:szCs w:val="24"/>
          <w:lang w:val="en-GB"/>
        </w:rPr>
        <w:t xml:space="preserve">. </w:t>
      </w:r>
      <w:r w:rsidR="00B14705" w:rsidRPr="000F080E">
        <w:rPr>
          <w:color w:val="000000"/>
          <w:szCs w:val="24"/>
        </w:rPr>
        <w:t>Pakeičiu</w:t>
      </w:r>
      <w:r w:rsidR="00CA0E29" w:rsidRPr="00B52E86">
        <w:rPr>
          <w:color w:val="000000"/>
          <w:szCs w:val="24"/>
        </w:rPr>
        <w:t xml:space="preserve"> </w:t>
      </w:r>
      <w:r w:rsidR="00A60D8F" w:rsidRPr="00B52E86">
        <w:rPr>
          <w:szCs w:val="24"/>
        </w:rPr>
        <w:t>I</w:t>
      </w:r>
      <w:r w:rsidR="007E1111" w:rsidRPr="00B52E86">
        <w:rPr>
          <w:szCs w:val="24"/>
        </w:rPr>
        <w:t xml:space="preserve"> skyriaus </w:t>
      </w:r>
      <w:r w:rsidR="004008DD">
        <w:rPr>
          <w:szCs w:val="24"/>
        </w:rPr>
        <w:t>vienuoliktojo</w:t>
      </w:r>
      <w:r w:rsidR="007E1111" w:rsidRPr="00B52E86">
        <w:rPr>
          <w:szCs w:val="24"/>
        </w:rPr>
        <w:t xml:space="preserve"> skirsnio </w:t>
      </w:r>
      <w:r w:rsidR="00B14705" w:rsidRPr="00B52E86">
        <w:rPr>
          <w:color w:val="000000"/>
          <w:szCs w:val="24"/>
          <w:lang w:val="en-GB"/>
        </w:rPr>
        <w:t xml:space="preserve">4 </w:t>
      </w:r>
      <w:r w:rsidR="00B14705" w:rsidRPr="00B52E86">
        <w:rPr>
          <w:color w:val="000000"/>
          <w:szCs w:val="24"/>
        </w:rPr>
        <w:t>punktą ir jį išdėstau taip:</w:t>
      </w:r>
    </w:p>
    <w:p w14:paraId="533BE3F2" w14:textId="5DD0CFAD" w:rsidR="00B14705" w:rsidRPr="00B52E86" w:rsidRDefault="00E33572" w:rsidP="00B14705">
      <w:pPr>
        <w:ind w:firstLine="709"/>
        <w:jc w:val="both"/>
        <w:rPr>
          <w:color w:val="000000"/>
          <w:szCs w:val="24"/>
          <w:lang w:eastAsia="lt-LT"/>
        </w:rPr>
      </w:pPr>
      <w:r w:rsidRPr="00B52E86">
        <w:rPr>
          <w:color w:val="000000"/>
          <w:szCs w:val="24"/>
          <w:lang w:eastAsia="lt-LT"/>
        </w:rPr>
        <w:t>„</w:t>
      </w:r>
      <w:r w:rsidR="00B14705" w:rsidRPr="00B52E86">
        <w:rPr>
          <w:color w:val="000000"/>
          <w:szCs w:val="24"/>
          <w:lang w:eastAsia="lt-LT"/>
        </w:rPr>
        <w:t>4. Atsakinga įgyvendinančioji institucija</w:t>
      </w:r>
    </w:p>
    <w:tbl>
      <w:tblPr>
        <w:tblW w:w="0" w:type="auto"/>
        <w:tblInd w:w="108" w:type="dxa"/>
        <w:tblCellMar>
          <w:left w:w="0" w:type="dxa"/>
          <w:right w:w="0" w:type="dxa"/>
        </w:tblCellMar>
        <w:tblLook w:val="04A0" w:firstRow="1" w:lastRow="0" w:firstColumn="1" w:lastColumn="0" w:noHBand="0" w:noVBand="1"/>
      </w:tblPr>
      <w:tblGrid>
        <w:gridCol w:w="9510"/>
      </w:tblGrid>
      <w:tr w:rsidR="00B14705" w:rsidRPr="00A905F5" w14:paraId="37FC12F8" w14:textId="77777777" w:rsidTr="000F080E">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4AFE1" w14:textId="52456BF6" w:rsidR="00B14705" w:rsidRPr="00A905F5" w:rsidRDefault="00B14705" w:rsidP="00A905F5">
            <w:pPr>
              <w:ind w:firstLine="634"/>
              <w:jc w:val="both"/>
              <w:rPr>
                <w:szCs w:val="24"/>
                <w:lang w:eastAsia="lt-LT"/>
              </w:rPr>
            </w:pPr>
            <w:r w:rsidRPr="00A905F5">
              <w:rPr>
                <w:szCs w:val="24"/>
                <w:lang w:eastAsia="lt-LT"/>
              </w:rPr>
              <w:t xml:space="preserve">Viešoji įstaiga </w:t>
            </w:r>
            <w:r w:rsidR="00E33572" w:rsidRPr="00A905F5">
              <w:rPr>
                <w:color w:val="000000"/>
                <w:szCs w:val="24"/>
              </w:rPr>
              <w:t>Inovacijų agentūra</w:t>
            </w:r>
            <w:r w:rsidR="00BE6E10" w:rsidRPr="00A905F5">
              <w:rPr>
                <w:color w:val="000000"/>
                <w:szCs w:val="24"/>
              </w:rPr>
              <w:t>“</w:t>
            </w:r>
            <w:r w:rsidR="00E33572" w:rsidRPr="00A905F5">
              <w:rPr>
                <w:color w:val="000000"/>
                <w:szCs w:val="24"/>
              </w:rPr>
              <w:t>.</w:t>
            </w:r>
          </w:p>
        </w:tc>
      </w:tr>
    </w:tbl>
    <w:p w14:paraId="0303FF80" w14:textId="1AD1FF4E" w:rsidR="00B52E86" w:rsidRPr="00A905F5" w:rsidRDefault="00335340" w:rsidP="00B52E86">
      <w:pPr>
        <w:spacing w:line="256" w:lineRule="auto"/>
        <w:ind w:firstLine="709"/>
        <w:jc w:val="both"/>
        <w:rPr>
          <w:color w:val="000000"/>
          <w:szCs w:val="24"/>
        </w:rPr>
      </w:pPr>
      <w:r w:rsidRPr="00A905F5">
        <w:rPr>
          <w:szCs w:val="24"/>
        </w:rPr>
        <w:t>3</w:t>
      </w:r>
      <w:r w:rsidR="00AB7D02" w:rsidRPr="00A905F5">
        <w:rPr>
          <w:szCs w:val="24"/>
        </w:rPr>
        <w:t xml:space="preserve">. Pakeičiu </w:t>
      </w:r>
      <w:r w:rsidR="004008DD" w:rsidRPr="00A905F5">
        <w:rPr>
          <w:szCs w:val="24"/>
        </w:rPr>
        <w:t xml:space="preserve">I </w:t>
      </w:r>
      <w:r w:rsidR="00AB7D02" w:rsidRPr="00A905F5">
        <w:rPr>
          <w:szCs w:val="24"/>
        </w:rPr>
        <w:t xml:space="preserve">skyriaus </w:t>
      </w:r>
      <w:r w:rsidR="004008DD" w:rsidRPr="00A905F5">
        <w:rPr>
          <w:szCs w:val="24"/>
        </w:rPr>
        <w:t xml:space="preserve">tryliktojo </w:t>
      </w:r>
      <w:r w:rsidR="00AB7D02" w:rsidRPr="00A905F5">
        <w:rPr>
          <w:szCs w:val="24"/>
        </w:rPr>
        <w:t xml:space="preserve">skirsnio </w:t>
      </w:r>
      <w:r w:rsidR="00B52E86" w:rsidRPr="00A905F5">
        <w:rPr>
          <w:color w:val="000000"/>
          <w:szCs w:val="24"/>
        </w:rPr>
        <w:t>4 punktą ir jį išdėstau taip:</w:t>
      </w:r>
    </w:p>
    <w:p w14:paraId="476FC01D" w14:textId="77777777" w:rsidR="00B52E86" w:rsidRPr="00A905F5" w:rsidRDefault="00B52E86" w:rsidP="00B52E86">
      <w:pPr>
        <w:ind w:firstLine="709"/>
        <w:jc w:val="both"/>
        <w:rPr>
          <w:color w:val="000000"/>
          <w:szCs w:val="24"/>
          <w:lang w:eastAsia="lt-LT"/>
        </w:rPr>
      </w:pPr>
      <w:r w:rsidRPr="00A905F5">
        <w:rPr>
          <w:color w:val="000000"/>
          <w:szCs w:val="24"/>
          <w:lang w:eastAsia="lt-LT"/>
        </w:rPr>
        <w:t>„4. Atsakinga įgyvendinančioji institucija</w:t>
      </w:r>
    </w:p>
    <w:tbl>
      <w:tblPr>
        <w:tblW w:w="0" w:type="auto"/>
        <w:tblInd w:w="108" w:type="dxa"/>
        <w:tblCellMar>
          <w:left w:w="0" w:type="dxa"/>
          <w:right w:w="0" w:type="dxa"/>
        </w:tblCellMar>
        <w:tblLook w:val="04A0" w:firstRow="1" w:lastRow="0" w:firstColumn="1" w:lastColumn="0" w:noHBand="0" w:noVBand="1"/>
      </w:tblPr>
      <w:tblGrid>
        <w:gridCol w:w="9510"/>
      </w:tblGrid>
      <w:tr w:rsidR="00B52E86" w:rsidRPr="00A905F5" w14:paraId="5663919D" w14:textId="77777777" w:rsidTr="000F080E">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9F9DE" w14:textId="4C4B96BB" w:rsidR="00B52E86" w:rsidRPr="00A905F5" w:rsidRDefault="00B52E86" w:rsidP="00A905F5">
            <w:pPr>
              <w:ind w:firstLine="634"/>
              <w:jc w:val="both"/>
              <w:rPr>
                <w:szCs w:val="24"/>
                <w:lang w:eastAsia="lt-LT"/>
              </w:rPr>
            </w:pPr>
            <w:r w:rsidRPr="00A905F5">
              <w:rPr>
                <w:szCs w:val="24"/>
                <w:lang w:eastAsia="lt-LT"/>
              </w:rPr>
              <w:t xml:space="preserve">Viešoji įstaiga </w:t>
            </w:r>
            <w:r w:rsidRPr="00A905F5">
              <w:rPr>
                <w:color w:val="000000"/>
                <w:szCs w:val="24"/>
              </w:rPr>
              <w:t>Inovacijų agentūra“.</w:t>
            </w:r>
          </w:p>
        </w:tc>
      </w:tr>
    </w:tbl>
    <w:p w14:paraId="27D0620E" w14:textId="6D67CE01" w:rsidR="004008DD" w:rsidRPr="00A905F5" w:rsidRDefault="00335340" w:rsidP="004008DD">
      <w:pPr>
        <w:spacing w:line="256" w:lineRule="auto"/>
        <w:ind w:firstLine="709"/>
        <w:jc w:val="both"/>
        <w:rPr>
          <w:szCs w:val="24"/>
        </w:rPr>
      </w:pPr>
      <w:r w:rsidRPr="00A905F5">
        <w:rPr>
          <w:color w:val="000000"/>
          <w:szCs w:val="24"/>
        </w:rPr>
        <w:t>4</w:t>
      </w:r>
      <w:r w:rsidR="00A16934" w:rsidRPr="00A905F5">
        <w:rPr>
          <w:color w:val="000000"/>
          <w:szCs w:val="24"/>
        </w:rPr>
        <w:t xml:space="preserve">. </w:t>
      </w:r>
      <w:r w:rsidR="004008DD" w:rsidRPr="00A905F5">
        <w:rPr>
          <w:szCs w:val="24"/>
        </w:rPr>
        <w:t xml:space="preserve">Pakeičiu I skyriaus </w:t>
      </w:r>
      <w:r w:rsidR="00471054" w:rsidRPr="00A905F5">
        <w:rPr>
          <w:szCs w:val="24"/>
        </w:rPr>
        <w:t>keturioliktojo</w:t>
      </w:r>
      <w:r w:rsidR="004008DD" w:rsidRPr="00A905F5">
        <w:rPr>
          <w:szCs w:val="24"/>
        </w:rPr>
        <w:t xml:space="preserve"> skirsnio </w:t>
      </w:r>
      <w:r w:rsidR="004008DD" w:rsidRPr="00A905F5">
        <w:rPr>
          <w:color w:val="000000"/>
          <w:szCs w:val="24"/>
        </w:rPr>
        <w:t>4 punktą ir jį išdėstau taip:</w:t>
      </w:r>
      <w:r w:rsidR="004008DD" w:rsidRPr="00A905F5">
        <w:rPr>
          <w:szCs w:val="24"/>
        </w:rPr>
        <w:t xml:space="preserve"> </w:t>
      </w:r>
    </w:p>
    <w:p w14:paraId="04E9BBB3" w14:textId="47AA5801" w:rsidR="007E664C" w:rsidRPr="00A905F5" w:rsidRDefault="007E664C" w:rsidP="007E664C">
      <w:pPr>
        <w:ind w:firstLine="709"/>
        <w:jc w:val="both"/>
        <w:rPr>
          <w:color w:val="000000"/>
          <w:szCs w:val="24"/>
          <w:lang w:eastAsia="lt-LT"/>
        </w:rPr>
      </w:pPr>
      <w:r w:rsidRPr="00A905F5">
        <w:rPr>
          <w:color w:val="000000"/>
          <w:szCs w:val="24"/>
          <w:lang w:eastAsia="lt-LT"/>
        </w:rPr>
        <w:t>„4. Atsakinga įgyvendinančioji institucija</w:t>
      </w:r>
    </w:p>
    <w:tbl>
      <w:tblPr>
        <w:tblW w:w="0" w:type="auto"/>
        <w:tblInd w:w="108" w:type="dxa"/>
        <w:tblCellMar>
          <w:left w:w="0" w:type="dxa"/>
          <w:right w:w="0" w:type="dxa"/>
        </w:tblCellMar>
        <w:tblLook w:val="04A0" w:firstRow="1" w:lastRow="0" w:firstColumn="1" w:lastColumn="0" w:noHBand="0" w:noVBand="1"/>
      </w:tblPr>
      <w:tblGrid>
        <w:gridCol w:w="9510"/>
      </w:tblGrid>
      <w:tr w:rsidR="007E664C" w:rsidRPr="00A905F5" w14:paraId="46C19E39" w14:textId="77777777" w:rsidTr="000F080E">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D27AE7" w14:textId="0AE26006" w:rsidR="007E664C" w:rsidRPr="00A905F5" w:rsidRDefault="007E664C" w:rsidP="00A905F5">
            <w:pPr>
              <w:ind w:firstLine="634"/>
              <w:jc w:val="both"/>
              <w:rPr>
                <w:szCs w:val="24"/>
                <w:lang w:eastAsia="lt-LT"/>
              </w:rPr>
            </w:pPr>
            <w:r w:rsidRPr="00A905F5">
              <w:rPr>
                <w:szCs w:val="24"/>
                <w:lang w:eastAsia="lt-LT"/>
              </w:rPr>
              <w:t xml:space="preserve">Viešoji įstaiga </w:t>
            </w:r>
            <w:r w:rsidRPr="00A905F5">
              <w:rPr>
                <w:color w:val="000000"/>
                <w:szCs w:val="24"/>
              </w:rPr>
              <w:t>Inovacijų agentūra“.</w:t>
            </w:r>
          </w:p>
        </w:tc>
      </w:tr>
    </w:tbl>
    <w:p w14:paraId="2EAF1F99" w14:textId="77777777" w:rsidR="00FB40A0" w:rsidRDefault="00FB40A0" w:rsidP="00B407AE">
      <w:pPr>
        <w:spacing w:line="256" w:lineRule="auto"/>
        <w:ind w:firstLine="709"/>
        <w:jc w:val="both"/>
        <w:rPr>
          <w:color w:val="000000"/>
          <w:szCs w:val="24"/>
        </w:rPr>
      </w:pPr>
    </w:p>
    <w:p w14:paraId="4185B453" w14:textId="77777777" w:rsidR="00FB40A0" w:rsidRDefault="00FB40A0" w:rsidP="00B407AE">
      <w:pPr>
        <w:spacing w:line="256" w:lineRule="auto"/>
        <w:ind w:firstLine="709"/>
        <w:jc w:val="both"/>
        <w:rPr>
          <w:color w:val="000000"/>
          <w:szCs w:val="24"/>
        </w:rPr>
      </w:pPr>
    </w:p>
    <w:p w14:paraId="4670517A" w14:textId="0AB029A5" w:rsidR="00B407AE" w:rsidRPr="00567EC3" w:rsidRDefault="00335340" w:rsidP="00B407AE">
      <w:pPr>
        <w:spacing w:line="256" w:lineRule="auto"/>
        <w:ind w:firstLine="709"/>
        <w:jc w:val="both"/>
        <w:rPr>
          <w:szCs w:val="24"/>
        </w:rPr>
      </w:pPr>
      <w:r>
        <w:rPr>
          <w:color w:val="000000"/>
          <w:szCs w:val="24"/>
        </w:rPr>
        <w:t>5.</w:t>
      </w:r>
      <w:r w:rsidR="00B407AE">
        <w:rPr>
          <w:color w:val="000000"/>
          <w:szCs w:val="24"/>
        </w:rPr>
        <w:t xml:space="preserve"> </w:t>
      </w:r>
      <w:r w:rsidR="00B407AE" w:rsidRPr="00567EC3">
        <w:rPr>
          <w:color w:val="000000"/>
        </w:rPr>
        <w:t xml:space="preserve">Papildau II skyriaus antrąjį skirsnį </w:t>
      </w:r>
      <w:r w:rsidR="00B407AE" w:rsidRPr="00567EC3">
        <w:t xml:space="preserve">1.4.1.1.3 </w:t>
      </w:r>
      <w:r w:rsidR="00B407AE" w:rsidRPr="00567EC3">
        <w:rPr>
          <w:color w:val="000000"/>
        </w:rPr>
        <w:t>papunkčiu</w:t>
      </w:r>
      <w:r w:rsidR="00B407AE" w:rsidRPr="00567EC3">
        <w:rPr>
          <w:color w:val="000000"/>
          <w:szCs w:val="24"/>
        </w:rPr>
        <w:t>:</w:t>
      </w:r>
      <w:r w:rsidR="00B407AE" w:rsidRPr="00567EC3">
        <w:rPr>
          <w:szCs w:val="24"/>
        </w:rPr>
        <w:t xml:space="preserve"> </w:t>
      </w:r>
    </w:p>
    <w:p w14:paraId="5DF29A8C" w14:textId="77777777" w:rsidR="00B407AE" w:rsidRPr="00B407AE" w:rsidRDefault="00B407AE" w:rsidP="00B407AE">
      <w:pPr>
        <w:tabs>
          <w:tab w:val="left" w:pos="1442"/>
          <w:tab w:val="left" w:pos="1645"/>
          <w:tab w:val="left" w:pos="1880"/>
        </w:tabs>
        <w:ind w:firstLine="709"/>
        <w:jc w:val="both"/>
        <w:rPr>
          <w:szCs w:val="24"/>
        </w:rPr>
      </w:pPr>
      <w:r w:rsidRPr="00B407AE">
        <w:rPr>
          <w:color w:val="000000"/>
          <w:szCs w:val="24"/>
        </w:rPr>
        <w:t>„</w:t>
      </w:r>
      <w:r w:rsidRPr="00B407AE">
        <w:t>1.4.1.1.3. veikia iki vienerių metų ir kurių dalyvis (akcininkas, narys, dalininkas) arba savininkas yra Ukrainos pilietybę ir ne anksčiau kaip nuo 2022 m. vasario 24 d. leidimą gyventi Lietuvos Respublikoje turintis fizinis asmuo ir (ar) Ukrainos juridinis asmuo, o verslininko atveju – turintis Ukrainos pilietybę ir ne anksčiau kaip nuo 2022 m. vasario 24 d. leidimą gyventi Lietuvos Respublikoje;“.</w:t>
      </w:r>
    </w:p>
    <w:p w14:paraId="4504B8CF" w14:textId="0F1D6EA9" w:rsidR="007E664C" w:rsidRPr="00B52E86" w:rsidRDefault="007E664C" w:rsidP="00B407AE">
      <w:pPr>
        <w:spacing w:line="256" w:lineRule="auto"/>
        <w:ind w:firstLine="709"/>
        <w:jc w:val="both"/>
        <w:rPr>
          <w:color w:val="000000"/>
          <w:szCs w:val="24"/>
        </w:rPr>
      </w:pPr>
    </w:p>
    <w:p w14:paraId="6C3223D2" w14:textId="61D3737D" w:rsidR="00382C13" w:rsidRDefault="00382C13" w:rsidP="00545C34">
      <w:pPr>
        <w:jc w:val="both"/>
        <w:rPr>
          <w:color w:val="000000"/>
          <w:szCs w:val="24"/>
        </w:rPr>
      </w:pPr>
    </w:p>
    <w:p w14:paraId="08027E45" w14:textId="77777777" w:rsidR="00471054" w:rsidRDefault="00471054" w:rsidP="00545C34">
      <w:pPr>
        <w:jc w:val="both"/>
        <w:rPr>
          <w:color w:val="000000"/>
          <w:szCs w:val="24"/>
        </w:rPr>
      </w:pPr>
    </w:p>
    <w:p w14:paraId="22A98F22" w14:textId="33D966D9" w:rsidR="00545C34" w:rsidRPr="00545C34" w:rsidRDefault="00545C34" w:rsidP="00545C34">
      <w:pPr>
        <w:jc w:val="both"/>
        <w:rPr>
          <w:color w:val="000000"/>
          <w:szCs w:val="24"/>
        </w:rPr>
      </w:pPr>
      <w:r w:rsidRPr="00545C34">
        <w:rPr>
          <w:color w:val="000000"/>
          <w:szCs w:val="24"/>
        </w:rPr>
        <w:t>Ekonomikos ir inovacijų ministr</w:t>
      </w:r>
      <w:r w:rsidR="00A57F87">
        <w:rPr>
          <w:color w:val="000000"/>
          <w:szCs w:val="24"/>
        </w:rPr>
        <w:t>ė                                                                            Aušrinė Armonaitė</w:t>
      </w:r>
    </w:p>
    <w:p w14:paraId="76640C69" w14:textId="0377BAD3" w:rsidR="00545C34" w:rsidRDefault="00545C34" w:rsidP="00545C34">
      <w:pPr>
        <w:jc w:val="both"/>
        <w:rPr>
          <w:color w:val="000000"/>
          <w:szCs w:val="24"/>
        </w:rPr>
      </w:pPr>
    </w:p>
    <w:p w14:paraId="6A2EC5C4" w14:textId="7403CAA3" w:rsidR="00382C13" w:rsidRDefault="00382C13" w:rsidP="00545C34">
      <w:pPr>
        <w:jc w:val="both"/>
        <w:rPr>
          <w:color w:val="000000"/>
          <w:szCs w:val="24"/>
        </w:rPr>
      </w:pPr>
    </w:p>
    <w:p w14:paraId="5081B305" w14:textId="1ABD9E8F" w:rsidR="00471054" w:rsidRDefault="00471054" w:rsidP="00545C34">
      <w:pPr>
        <w:jc w:val="both"/>
        <w:rPr>
          <w:color w:val="000000"/>
          <w:szCs w:val="24"/>
        </w:rPr>
      </w:pPr>
    </w:p>
    <w:p w14:paraId="7778A252" w14:textId="69F823D7" w:rsidR="00471054" w:rsidRDefault="00471054" w:rsidP="00545C34">
      <w:pPr>
        <w:jc w:val="both"/>
        <w:rPr>
          <w:color w:val="000000"/>
          <w:szCs w:val="24"/>
        </w:rPr>
      </w:pPr>
    </w:p>
    <w:p w14:paraId="298A82B9" w14:textId="77777777" w:rsidR="00A905F5" w:rsidRDefault="00A905F5" w:rsidP="00545C34">
      <w:pPr>
        <w:jc w:val="both"/>
        <w:rPr>
          <w:color w:val="000000"/>
          <w:szCs w:val="24"/>
        </w:rPr>
      </w:pPr>
    </w:p>
    <w:p w14:paraId="41C5C40E" w14:textId="77777777" w:rsidR="00A905F5" w:rsidRDefault="00A905F5" w:rsidP="00545C34">
      <w:pPr>
        <w:jc w:val="both"/>
        <w:rPr>
          <w:color w:val="000000"/>
          <w:szCs w:val="24"/>
        </w:rPr>
      </w:pPr>
    </w:p>
    <w:p w14:paraId="5AFF268D" w14:textId="77777777" w:rsidR="00A905F5" w:rsidRDefault="00A905F5" w:rsidP="00545C34">
      <w:pPr>
        <w:jc w:val="both"/>
        <w:rPr>
          <w:color w:val="000000"/>
          <w:szCs w:val="24"/>
        </w:rPr>
      </w:pPr>
    </w:p>
    <w:p w14:paraId="0976C46B" w14:textId="77777777" w:rsidR="00A905F5" w:rsidRDefault="00A905F5" w:rsidP="00545C34">
      <w:pPr>
        <w:jc w:val="both"/>
        <w:rPr>
          <w:color w:val="000000"/>
          <w:szCs w:val="24"/>
        </w:rPr>
      </w:pPr>
    </w:p>
    <w:p w14:paraId="6F83D947" w14:textId="30336165" w:rsidR="00471054" w:rsidRDefault="00471054" w:rsidP="00545C34">
      <w:pPr>
        <w:jc w:val="both"/>
        <w:rPr>
          <w:color w:val="000000"/>
          <w:szCs w:val="24"/>
        </w:rPr>
      </w:pPr>
    </w:p>
    <w:p w14:paraId="59802C22" w14:textId="77777777" w:rsidR="00AE5A4D" w:rsidRDefault="00AE5A4D" w:rsidP="00545C34">
      <w:pPr>
        <w:jc w:val="both"/>
        <w:rPr>
          <w:color w:val="000000"/>
          <w:szCs w:val="24"/>
        </w:rPr>
      </w:pPr>
    </w:p>
    <w:p w14:paraId="252A0652" w14:textId="77777777" w:rsidR="00AE5A4D" w:rsidRDefault="00AE5A4D" w:rsidP="00545C34">
      <w:pPr>
        <w:jc w:val="both"/>
        <w:rPr>
          <w:color w:val="000000"/>
          <w:szCs w:val="24"/>
        </w:rPr>
      </w:pPr>
    </w:p>
    <w:p w14:paraId="3E2C290C" w14:textId="3F2F8488" w:rsidR="00471054" w:rsidRDefault="00471054" w:rsidP="00545C34">
      <w:pPr>
        <w:jc w:val="both"/>
        <w:rPr>
          <w:color w:val="000000"/>
          <w:szCs w:val="24"/>
        </w:rPr>
      </w:pPr>
    </w:p>
    <w:p w14:paraId="5FCAD67A" w14:textId="77777777" w:rsidR="00B407AE" w:rsidRDefault="00B407AE" w:rsidP="00545C34">
      <w:pPr>
        <w:jc w:val="both"/>
        <w:rPr>
          <w:color w:val="000000"/>
          <w:szCs w:val="24"/>
        </w:rPr>
      </w:pPr>
    </w:p>
    <w:p w14:paraId="0392FBF6" w14:textId="77777777" w:rsidR="00B407AE" w:rsidRDefault="00B407AE" w:rsidP="00545C34">
      <w:pPr>
        <w:jc w:val="both"/>
        <w:rPr>
          <w:color w:val="000000"/>
          <w:szCs w:val="24"/>
        </w:rPr>
      </w:pPr>
    </w:p>
    <w:p w14:paraId="38D8C696" w14:textId="77777777" w:rsidR="00B407AE" w:rsidRDefault="00B407AE" w:rsidP="00545C34">
      <w:pPr>
        <w:jc w:val="both"/>
        <w:rPr>
          <w:color w:val="000000"/>
          <w:szCs w:val="24"/>
        </w:rPr>
      </w:pPr>
    </w:p>
    <w:p w14:paraId="6F474780" w14:textId="77777777" w:rsidR="00B407AE" w:rsidRDefault="00B407AE" w:rsidP="00545C34">
      <w:pPr>
        <w:jc w:val="both"/>
        <w:rPr>
          <w:color w:val="000000"/>
          <w:szCs w:val="24"/>
        </w:rPr>
      </w:pPr>
    </w:p>
    <w:p w14:paraId="1C8EDFA1" w14:textId="77777777" w:rsidR="00B407AE" w:rsidRDefault="00B407AE" w:rsidP="00545C34">
      <w:pPr>
        <w:jc w:val="both"/>
        <w:rPr>
          <w:color w:val="000000"/>
          <w:szCs w:val="24"/>
        </w:rPr>
      </w:pPr>
    </w:p>
    <w:p w14:paraId="3025ED25" w14:textId="77777777" w:rsidR="00B407AE" w:rsidRDefault="00B407AE" w:rsidP="00545C34">
      <w:pPr>
        <w:jc w:val="both"/>
        <w:rPr>
          <w:color w:val="000000"/>
          <w:szCs w:val="24"/>
        </w:rPr>
      </w:pPr>
    </w:p>
    <w:p w14:paraId="3A076D1F" w14:textId="77777777" w:rsidR="00B407AE" w:rsidRDefault="00B407AE" w:rsidP="00545C34">
      <w:pPr>
        <w:jc w:val="both"/>
        <w:rPr>
          <w:color w:val="000000"/>
          <w:szCs w:val="24"/>
        </w:rPr>
      </w:pPr>
    </w:p>
    <w:p w14:paraId="49F21F72" w14:textId="77777777" w:rsidR="00B407AE" w:rsidRDefault="00B407AE" w:rsidP="00545C34">
      <w:pPr>
        <w:jc w:val="both"/>
        <w:rPr>
          <w:color w:val="000000"/>
          <w:szCs w:val="24"/>
        </w:rPr>
      </w:pPr>
    </w:p>
    <w:p w14:paraId="68AD2271" w14:textId="77777777" w:rsidR="00B407AE" w:rsidRDefault="00B407AE" w:rsidP="00545C34">
      <w:pPr>
        <w:jc w:val="both"/>
        <w:rPr>
          <w:color w:val="000000"/>
          <w:szCs w:val="24"/>
        </w:rPr>
      </w:pPr>
    </w:p>
    <w:p w14:paraId="550F3492" w14:textId="77777777" w:rsidR="00B407AE" w:rsidRDefault="00B407AE" w:rsidP="00545C34">
      <w:pPr>
        <w:jc w:val="both"/>
        <w:rPr>
          <w:color w:val="000000"/>
          <w:szCs w:val="24"/>
        </w:rPr>
      </w:pPr>
    </w:p>
    <w:p w14:paraId="707EE415" w14:textId="77777777" w:rsidR="00B407AE" w:rsidRDefault="00B407AE" w:rsidP="00545C34">
      <w:pPr>
        <w:jc w:val="both"/>
        <w:rPr>
          <w:color w:val="000000"/>
          <w:szCs w:val="24"/>
        </w:rPr>
      </w:pPr>
    </w:p>
    <w:p w14:paraId="4F00F9E8" w14:textId="77777777" w:rsidR="00B407AE" w:rsidRDefault="00B407AE" w:rsidP="00545C34">
      <w:pPr>
        <w:jc w:val="both"/>
        <w:rPr>
          <w:color w:val="000000"/>
          <w:szCs w:val="24"/>
        </w:rPr>
      </w:pPr>
    </w:p>
    <w:p w14:paraId="738011EB" w14:textId="77777777" w:rsidR="00B407AE" w:rsidRDefault="00B407AE" w:rsidP="00545C34">
      <w:pPr>
        <w:jc w:val="both"/>
        <w:rPr>
          <w:color w:val="000000"/>
          <w:szCs w:val="24"/>
        </w:rPr>
      </w:pPr>
    </w:p>
    <w:p w14:paraId="1CFC20B6" w14:textId="097CF2E9" w:rsidR="00471054" w:rsidRDefault="00471054" w:rsidP="00545C34">
      <w:pPr>
        <w:jc w:val="both"/>
        <w:rPr>
          <w:color w:val="000000"/>
          <w:szCs w:val="24"/>
        </w:rPr>
      </w:pPr>
    </w:p>
    <w:p w14:paraId="773D1738" w14:textId="5B7A97E0" w:rsidR="00545C34" w:rsidRPr="00545C34" w:rsidRDefault="00545C34" w:rsidP="00545C34">
      <w:pPr>
        <w:jc w:val="both"/>
        <w:rPr>
          <w:color w:val="000000"/>
          <w:szCs w:val="24"/>
        </w:rPr>
      </w:pPr>
      <w:r w:rsidRPr="00545C34">
        <w:rPr>
          <w:color w:val="000000"/>
          <w:szCs w:val="24"/>
        </w:rPr>
        <w:t>Parengė</w:t>
      </w:r>
      <w:r w:rsidR="000F79E0">
        <w:rPr>
          <w:color w:val="000000"/>
          <w:szCs w:val="24"/>
        </w:rPr>
        <w:t>:</w:t>
      </w:r>
    </w:p>
    <w:p w14:paraId="7DB0C1F1" w14:textId="77777777" w:rsidR="00545C34" w:rsidRPr="00545C34" w:rsidRDefault="00545C34" w:rsidP="00545C34">
      <w:pPr>
        <w:tabs>
          <w:tab w:val="center" w:pos="4819"/>
          <w:tab w:val="right" w:pos="9638"/>
        </w:tabs>
        <w:rPr>
          <w:szCs w:val="24"/>
        </w:rPr>
      </w:pPr>
      <w:r w:rsidRPr="00545C34">
        <w:rPr>
          <w:szCs w:val="24"/>
        </w:rPr>
        <w:t xml:space="preserve">Ekonomikos ir inovacijų ministerijos Europos Sąjungos </w:t>
      </w:r>
    </w:p>
    <w:p w14:paraId="010D2B79" w14:textId="77777777" w:rsidR="00545C34" w:rsidRPr="00545C34" w:rsidRDefault="00545C34" w:rsidP="00545C34">
      <w:pPr>
        <w:tabs>
          <w:tab w:val="center" w:pos="4819"/>
          <w:tab w:val="right" w:pos="9638"/>
        </w:tabs>
        <w:rPr>
          <w:szCs w:val="24"/>
        </w:rPr>
      </w:pPr>
      <w:r w:rsidRPr="00545C34">
        <w:rPr>
          <w:szCs w:val="24"/>
        </w:rPr>
        <w:t>investicijų koordinavimo departamento</w:t>
      </w:r>
    </w:p>
    <w:p w14:paraId="71496A3D" w14:textId="77777777" w:rsidR="00545C34" w:rsidRPr="00545C34" w:rsidRDefault="00545C34" w:rsidP="00545C34">
      <w:pPr>
        <w:tabs>
          <w:tab w:val="center" w:pos="4819"/>
          <w:tab w:val="right" w:pos="9638"/>
        </w:tabs>
        <w:rPr>
          <w:szCs w:val="24"/>
        </w:rPr>
      </w:pPr>
      <w:r w:rsidRPr="00545C34">
        <w:rPr>
          <w:szCs w:val="24"/>
        </w:rPr>
        <w:t xml:space="preserve">Europos Sąjungos investicijų planavimo skyriaus </w:t>
      </w:r>
    </w:p>
    <w:p w14:paraId="287DA996" w14:textId="77777777" w:rsidR="00545C34" w:rsidRPr="00545C34" w:rsidRDefault="00545C34" w:rsidP="00545C34">
      <w:pPr>
        <w:tabs>
          <w:tab w:val="center" w:pos="4819"/>
          <w:tab w:val="right" w:pos="9638"/>
        </w:tabs>
        <w:rPr>
          <w:szCs w:val="24"/>
        </w:rPr>
      </w:pPr>
      <w:r w:rsidRPr="00545C34">
        <w:rPr>
          <w:szCs w:val="24"/>
        </w:rPr>
        <w:t>vyriausioji specialistė</w:t>
      </w:r>
    </w:p>
    <w:p w14:paraId="77DFB56F" w14:textId="77777777" w:rsidR="00545C34" w:rsidRPr="00545C34" w:rsidRDefault="00545C34" w:rsidP="00545C34">
      <w:pPr>
        <w:tabs>
          <w:tab w:val="center" w:pos="4819"/>
          <w:tab w:val="right" w:pos="9638"/>
        </w:tabs>
        <w:rPr>
          <w:szCs w:val="24"/>
        </w:rPr>
      </w:pPr>
    </w:p>
    <w:p w14:paraId="0E45A906" w14:textId="78F00532" w:rsidR="00B8598F" w:rsidRDefault="00CA0E29" w:rsidP="00E30BFB">
      <w:pPr>
        <w:tabs>
          <w:tab w:val="center" w:pos="4819"/>
          <w:tab w:val="right" w:pos="9638"/>
        </w:tabs>
        <w:rPr>
          <w:szCs w:val="24"/>
        </w:rPr>
      </w:pPr>
      <w:r>
        <w:rPr>
          <w:szCs w:val="24"/>
        </w:rPr>
        <w:t>Edita Rudakaitė-Šaukštel</w:t>
      </w:r>
    </w:p>
    <w:p w14:paraId="433F2A7F" w14:textId="77777777" w:rsidR="00335340" w:rsidRDefault="00335340" w:rsidP="00E30BFB">
      <w:pPr>
        <w:tabs>
          <w:tab w:val="center" w:pos="4819"/>
          <w:tab w:val="right" w:pos="9638"/>
        </w:tabs>
        <w:rPr>
          <w:szCs w:val="24"/>
        </w:rPr>
      </w:pPr>
    </w:p>
    <w:p w14:paraId="74BE8B63" w14:textId="77777777" w:rsidR="00335340" w:rsidRPr="00545C34" w:rsidRDefault="00335340" w:rsidP="00335340">
      <w:pPr>
        <w:tabs>
          <w:tab w:val="center" w:pos="4819"/>
          <w:tab w:val="right" w:pos="9638"/>
        </w:tabs>
        <w:rPr>
          <w:szCs w:val="24"/>
        </w:rPr>
      </w:pPr>
      <w:r w:rsidRPr="00545C34">
        <w:rPr>
          <w:szCs w:val="24"/>
        </w:rPr>
        <w:t xml:space="preserve">Ekonomikos ir inovacijų ministerijos Europos Sąjungos </w:t>
      </w:r>
    </w:p>
    <w:p w14:paraId="4CF65039" w14:textId="77777777" w:rsidR="00335340" w:rsidRPr="00545C34" w:rsidRDefault="00335340" w:rsidP="00335340">
      <w:pPr>
        <w:tabs>
          <w:tab w:val="center" w:pos="4819"/>
          <w:tab w:val="right" w:pos="9638"/>
        </w:tabs>
        <w:rPr>
          <w:szCs w:val="24"/>
        </w:rPr>
      </w:pPr>
      <w:r w:rsidRPr="00545C34">
        <w:rPr>
          <w:szCs w:val="24"/>
        </w:rPr>
        <w:t>investicijų koordinavimo departamento</w:t>
      </w:r>
    </w:p>
    <w:p w14:paraId="20706CE8" w14:textId="4FAE7EBC" w:rsidR="00335340" w:rsidRPr="00545C34" w:rsidRDefault="00335340" w:rsidP="00335340">
      <w:pPr>
        <w:tabs>
          <w:tab w:val="center" w:pos="4819"/>
          <w:tab w:val="right" w:pos="9638"/>
        </w:tabs>
        <w:rPr>
          <w:szCs w:val="24"/>
        </w:rPr>
      </w:pPr>
      <w:r>
        <w:rPr>
          <w:szCs w:val="24"/>
        </w:rPr>
        <w:t>Finansinių priemonių</w:t>
      </w:r>
      <w:r w:rsidRPr="00545C34">
        <w:rPr>
          <w:szCs w:val="24"/>
        </w:rPr>
        <w:t xml:space="preserve"> skyriaus </w:t>
      </w:r>
    </w:p>
    <w:p w14:paraId="140EBDBA" w14:textId="77777777" w:rsidR="00335340" w:rsidRPr="00545C34" w:rsidRDefault="00335340" w:rsidP="00335340">
      <w:pPr>
        <w:tabs>
          <w:tab w:val="center" w:pos="4819"/>
          <w:tab w:val="right" w:pos="9638"/>
        </w:tabs>
        <w:rPr>
          <w:szCs w:val="24"/>
        </w:rPr>
      </w:pPr>
      <w:r w:rsidRPr="00545C34">
        <w:rPr>
          <w:szCs w:val="24"/>
        </w:rPr>
        <w:t>vyriausioji specialistė</w:t>
      </w:r>
    </w:p>
    <w:p w14:paraId="149139F3" w14:textId="77777777" w:rsidR="00335340" w:rsidRPr="00545C34" w:rsidRDefault="00335340" w:rsidP="00335340">
      <w:pPr>
        <w:tabs>
          <w:tab w:val="center" w:pos="4819"/>
          <w:tab w:val="right" w:pos="9638"/>
        </w:tabs>
        <w:rPr>
          <w:szCs w:val="24"/>
        </w:rPr>
      </w:pPr>
    </w:p>
    <w:p w14:paraId="694E1D15" w14:textId="58688DBA" w:rsidR="00335340" w:rsidRDefault="00335340" w:rsidP="00E30BFB">
      <w:pPr>
        <w:tabs>
          <w:tab w:val="center" w:pos="4819"/>
          <w:tab w:val="right" w:pos="9638"/>
        </w:tabs>
        <w:rPr>
          <w:szCs w:val="24"/>
        </w:rPr>
      </w:pPr>
      <w:r>
        <w:rPr>
          <w:szCs w:val="24"/>
        </w:rPr>
        <w:t>Rasa Mačiulytė</w:t>
      </w:r>
    </w:p>
    <w:sectPr w:rsidR="00335340" w:rsidSect="00A666A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4993" w14:textId="77777777" w:rsidR="007B7BB1" w:rsidRDefault="007B7BB1" w:rsidP="005F66D6">
      <w:r>
        <w:separator/>
      </w:r>
    </w:p>
  </w:endnote>
  <w:endnote w:type="continuationSeparator" w:id="0">
    <w:p w14:paraId="7CC3A040" w14:textId="77777777" w:rsidR="007B7BB1" w:rsidRDefault="007B7BB1" w:rsidP="005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F6407" w14:textId="77777777" w:rsidR="007B7BB1" w:rsidRDefault="007B7BB1" w:rsidP="005F66D6">
      <w:r>
        <w:separator/>
      </w:r>
    </w:p>
  </w:footnote>
  <w:footnote w:type="continuationSeparator" w:id="0">
    <w:p w14:paraId="1987E023" w14:textId="77777777" w:rsidR="007B7BB1" w:rsidRDefault="007B7BB1" w:rsidP="005F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1584"/>
      <w:docPartObj>
        <w:docPartGallery w:val="Page Numbers (Top of Page)"/>
        <w:docPartUnique/>
      </w:docPartObj>
    </w:sdtPr>
    <w:sdtEndPr/>
    <w:sdtContent>
      <w:p w14:paraId="372250AE" w14:textId="101BCF45" w:rsidR="004369AD" w:rsidRDefault="004369AD">
        <w:pPr>
          <w:pStyle w:val="Header"/>
          <w:jc w:val="center"/>
        </w:pPr>
        <w:r>
          <w:fldChar w:fldCharType="begin"/>
        </w:r>
        <w:r>
          <w:instrText>PAGE   \* MERGEFORMAT</w:instrText>
        </w:r>
        <w:r>
          <w:fldChar w:fldCharType="separate"/>
        </w:r>
        <w:r w:rsidR="003000A3">
          <w:rPr>
            <w:noProof/>
          </w:rPr>
          <w:t>2</w:t>
        </w:r>
        <w:r>
          <w:fldChar w:fldCharType="end"/>
        </w:r>
      </w:p>
    </w:sdtContent>
  </w:sdt>
  <w:p w14:paraId="3A7DF243" w14:textId="77777777" w:rsidR="004369AD" w:rsidRDefault="00436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3808"/>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9A6608"/>
    <w:multiLevelType w:val="hybridMultilevel"/>
    <w:tmpl w:val="3D565E6C"/>
    <w:lvl w:ilvl="0" w:tplc="EC46F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621826"/>
    <w:multiLevelType w:val="hybridMultilevel"/>
    <w:tmpl w:val="402E9D14"/>
    <w:lvl w:ilvl="0" w:tplc="EC46F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46EB4"/>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E1403D2"/>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326A89"/>
    <w:multiLevelType w:val="hybridMultilevel"/>
    <w:tmpl w:val="9CB2C6A2"/>
    <w:lvl w:ilvl="0" w:tplc="83969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4E4795"/>
    <w:multiLevelType w:val="hybridMultilevel"/>
    <w:tmpl w:val="D4DC7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A34618"/>
    <w:multiLevelType w:val="multilevel"/>
    <w:tmpl w:val="A20C390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22468B"/>
    <w:multiLevelType w:val="hybridMultilevel"/>
    <w:tmpl w:val="09BE0964"/>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9" w15:restartNumberingAfterBreak="0">
    <w:nsid w:val="63977656"/>
    <w:multiLevelType w:val="hybridMultilevel"/>
    <w:tmpl w:val="EDB2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C058B"/>
    <w:multiLevelType w:val="hybridMultilevel"/>
    <w:tmpl w:val="402E9D14"/>
    <w:lvl w:ilvl="0" w:tplc="EC46F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177DBD"/>
    <w:multiLevelType w:val="hybridMultilevel"/>
    <w:tmpl w:val="28E8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268FF"/>
    <w:multiLevelType w:val="hybridMultilevel"/>
    <w:tmpl w:val="9A46ECFE"/>
    <w:lvl w:ilvl="0" w:tplc="F07A19BC">
      <w:start w:val="67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06C3895"/>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0F65635"/>
    <w:multiLevelType w:val="hybridMultilevel"/>
    <w:tmpl w:val="C4E03D32"/>
    <w:lvl w:ilvl="0" w:tplc="4288DD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3BD5FE9"/>
    <w:multiLevelType w:val="hybridMultilevel"/>
    <w:tmpl w:val="0C4AE32C"/>
    <w:lvl w:ilvl="0" w:tplc="F94678C2">
      <w:start w:val="9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D6BF1"/>
    <w:multiLevelType w:val="hybridMultilevel"/>
    <w:tmpl w:val="B5865C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9626D8E"/>
    <w:multiLevelType w:val="hybridMultilevel"/>
    <w:tmpl w:val="402E9D14"/>
    <w:lvl w:ilvl="0" w:tplc="EC46F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2"/>
  </w:num>
  <w:num w:numId="4">
    <w:abstractNumId w:val="13"/>
  </w:num>
  <w:num w:numId="5">
    <w:abstractNumId w:val="11"/>
  </w:num>
  <w:num w:numId="6">
    <w:abstractNumId w:val="15"/>
  </w:num>
  <w:num w:numId="7">
    <w:abstractNumId w:val="0"/>
  </w:num>
  <w:num w:numId="8">
    <w:abstractNumId w:val="6"/>
  </w:num>
  <w:num w:numId="9">
    <w:abstractNumId w:val="14"/>
  </w:num>
  <w:num w:numId="10">
    <w:abstractNumId w:val="9"/>
  </w:num>
  <w:num w:numId="11">
    <w:abstractNumId w:val="1"/>
  </w:num>
  <w:num w:numId="12">
    <w:abstractNumId w:val="7"/>
  </w:num>
  <w:num w:numId="13">
    <w:abstractNumId w:val="16"/>
  </w:num>
  <w:num w:numId="14">
    <w:abstractNumId w:val="2"/>
  </w:num>
  <w:num w:numId="15">
    <w:abstractNumId w:val="10"/>
  </w:num>
  <w:num w:numId="16">
    <w:abstractNumId w:val="17"/>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23"/>
    <w:rsid w:val="00000DD4"/>
    <w:rsid w:val="00002330"/>
    <w:rsid w:val="00003C25"/>
    <w:rsid w:val="0000576B"/>
    <w:rsid w:val="00012B9A"/>
    <w:rsid w:val="00012DBD"/>
    <w:rsid w:val="000203EE"/>
    <w:rsid w:val="00026423"/>
    <w:rsid w:val="00026D45"/>
    <w:rsid w:val="0002712D"/>
    <w:rsid w:val="00036049"/>
    <w:rsid w:val="00037E2B"/>
    <w:rsid w:val="00040BFA"/>
    <w:rsid w:val="00041794"/>
    <w:rsid w:val="000420D0"/>
    <w:rsid w:val="00043AF7"/>
    <w:rsid w:val="00046A58"/>
    <w:rsid w:val="00050FB9"/>
    <w:rsid w:val="000518A9"/>
    <w:rsid w:val="0006064C"/>
    <w:rsid w:val="00060668"/>
    <w:rsid w:val="00066ADE"/>
    <w:rsid w:val="00067A00"/>
    <w:rsid w:val="00067B33"/>
    <w:rsid w:val="0007373C"/>
    <w:rsid w:val="00075F19"/>
    <w:rsid w:val="00076539"/>
    <w:rsid w:val="00076708"/>
    <w:rsid w:val="000834C8"/>
    <w:rsid w:val="00090382"/>
    <w:rsid w:val="00091532"/>
    <w:rsid w:val="00091674"/>
    <w:rsid w:val="00094589"/>
    <w:rsid w:val="000A07EB"/>
    <w:rsid w:val="000A5F1A"/>
    <w:rsid w:val="000A5FF7"/>
    <w:rsid w:val="000A7E3B"/>
    <w:rsid w:val="000B155F"/>
    <w:rsid w:val="000B2F02"/>
    <w:rsid w:val="000B6104"/>
    <w:rsid w:val="000B76B7"/>
    <w:rsid w:val="000B7A3C"/>
    <w:rsid w:val="000B7ED1"/>
    <w:rsid w:val="000C0727"/>
    <w:rsid w:val="000C0D2C"/>
    <w:rsid w:val="000C3215"/>
    <w:rsid w:val="000C437B"/>
    <w:rsid w:val="000C6EC5"/>
    <w:rsid w:val="000D1000"/>
    <w:rsid w:val="000D3385"/>
    <w:rsid w:val="000E06B0"/>
    <w:rsid w:val="000E6ECF"/>
    <w:rsid w:val="000F080E"/>
    <w:rsid w:val="000F503E"/>
    <w:rsid w:val="000F79E0"/>
    <w:rsid w:val="00102CE4"/>
    <w:rsid w:val="0010384E"/>
    <w:rsid w:val="00103A7E"/>
    <w:rsid w:val="0010409B"/>
    <w:rsid w:val="00113BD4"/>
    <w:rsid w:val="00120137"/>
    <w:rsid w:val="0012096F"/>
    <w:rsid w:val="00121546"/>
    <w:rsid w:val="0012287F"/>
    <w:rsid w:val="00122F42"/>
    <w:rsid w:val="0013017D"/>
    <w:rsid w:val="00134D3B"/>
    <w:rsid w:val="00137A9A"/>
    <w:rsid w:val="0014065F"/>
    <w:rsid w:val="00144873"/>
    <w:rsid w:val="00145957"/>
    <w:rsid w:val="001505D4"/>
    <w:rsid w:val="0015669D"/>
    <w:rsid w:val="00165634"/>
    <w:rsid w:val="00165F15"/>
    <w:rsid w:val="00172495"/>
    <w:rsid w:val="00172D8B"/>
    <w:rsid w:val="001744AF"/>
    <w:rsid w:val="00175A01"/>
    <w:rsid w:val="001807A4"/>
    <w:rsid w:val="00181497"/>
    <w:rsid w:val="0018619E"/>
    <w:rsid w:val="00190E7A"/>
    <w:rsid w:val="001947AE"/>
    <w:rsid w:val="00194AE3"/>
    <w:rsid w:val="001953F0"/>
    <w:rsid w:val="001A1E82"/>
    <w:rsid w:val="001A74DA"/>
    <w:rsid w:val="001A7F9E"/>
    <w:rsid w:val="001B0D1E"/>
    <w:rsid w:val="001B7798"/>
    <w:rsid w:val="001B77F0"/>
    <w:rsid w:val="001C6C07"/>
    <w:rsid w:val="001D12F5"/>
    <w:rsid w:val="001D3644"/>
    <w:rsid w:val="001D4CAD"/>
    <w:rsid w:val="001E7F72"/>
    <w:rsid w:val="001F259E"/>
    <w:rsid w:val="001F2DC6"/>
    <w:rsid w:val="001F5E0A"/>
    <w:rsid w:val="001F6083"/>
    <w:rsid w:val="001F6A20"/>
    <w:rsid w:val="001F6D71"/>
    <w:rsid w:val="002010F0"/>
    <w:rsid w:val="002054BA"/>
    <w:rsid w:val="0021131E"/>
    <w:rsid w:val="00212597"/>
    <w:rsid w:val="002127B1"/>
    <w:rsid w:val="00216FBF"/>
    <w:rsid w:val="0022017F"/>
    <w:rsid w:val="002235DB"/>
    <w:rsid w:val="0022648E"/>
    <w:rsid w:val="00226921"/>
    <w:rsid w:val="002272BA"/>
    <w:rsid w:val="00230D00"/>
    <w:rsid w:val="0023273F"/>
    <w:rsid w:val="00236B05"/>
    <w:rsid w:val="00240D94"/>
    <w:rsid w:val="00241D9A"/>
    <w:rsid w:val="00243D21"/>
    <w:rsid w:val="00247CF8"/>
    <w:rsid w:val="00250021"/>
    <w:rsid w:val="00250C60"/>
    <w:rsid w:val="002540CD"/>
    <w:rsid w:val="002577F4"/>
    <w:rsid w:val="0026164E"/>
    <w:rsid w:val="0026539C"/>
    <w:rsid w:val="00265673"/>
    <w:rsid w:val="00267C32"/>
    <w:rsid w:val="00275F37"/>
    <w:rsid w:val="002864E6"/>
    <w:rsid w:val="002918A9"/>
    <w:rsid w:val="002A3D73"/>
    <w:rsid w:val="002A423A"/>
    <w:rsid w:val="002B3D4E"/>
    <w:rsid w:val="002C3312"/>
    <w:rsid w:val="002C4E61"/>
    <w:rsid w:val="002D1225"/>
    <w:rsid w:val="002D1B0F"/>
    <w:rsid w:val="002D6CAD"/>
    <w:rsid w:val="002D6D0A"/>
    <w:rsid w:val="002D7050"/>
    <w:rsid w:val="002E2486"/>
    <w:rsid w:val="002E265D"/>
    <w:rsid w:val="002E49F3"/>
    <w:rsid w:val="002E4A4F"/>
    <w:rsid w:val="002F1433"/>
    <w:rsid w:val="002F1FE3"/>
    <w:rsid w:val="002F643A"/>
    <w:rsid w:val="003000A3"/>
    <w:rsid w:val="003002B4"/>
    <w:rsid w:val="00302F40"/>
    <w:rsid w:val="003039E2"/>
    <w:rsid w:val="0030761E"/>
    <w:rsid w:val="00310788"/>
    <w:rsid w:val="00311043"/>
    <w:rsid w:val="003121AF"/>
    <w:rsid w:val="003140A2"/>
    <w:rsid w:val="003149B0"/>
    <w:rsid w:val="00321048"/>
    <w:rsid w:val="003247F2"/>
    <w:rsid w:val="00325241"/>
    <w:rsid w:val="003272D1"/>
    <w:rsid w:val="003329EC"/>
    <w:rsid w:val="003337DC"/>
    <w:rsid w:val="00334120"/>
    <w:rsid w:val="00334FDE"/>
    <w:rsid w:val="00335340"/>
    <w:rsid w:val="0033752F"/>
    <w:rsid w:val="00342BAD"/>
    <w:rsid w:val="00344493"/>
    <w:rsid w:val="00347FFE"/>
    <w:rsid w:val="00351A57"/>
    <w:rsid w:val="00352FE6"/>
    <w:rsid w:val="00353F49"/>
    <w:rsid w:val="003631F4"/>
    <w:rsid w:val="00367003"/>
    <w:rsid w:val="00374AD4"/>
    <w:rsid w:val="00376534"/>
    <w:rsid w:val="00377F4C"/>
    <w:rsid w:val="00380A6A"/>
    <w:rsid w:val="003812E9"/>
    <w:rsid w:val="00381BC7"/>
    <w:rsid w:val="00382C13"/>
    <w:rsid w:val="00384044"/>
    <w:rsid w:val="00386214"/>
    <w:rsid w:val="00387B17"/>
    <w:rsid w:val="003903A8"/>
    <w:rsid w:val="00392300"/>
    <w:rsid w:val="00392F35"/>
    <w:rsid w:val="003947DF"/>
    <w:rsid w:val="003A04E5"/>
    <w:rsid w:val="003A2911"/>
    <w:rsid w:val="003A3A15"/>
    <w:rsid w:val="003B0946"/>
    <w:rsid w:val="003B16C3"/>
    <w:rsid w:val="003B2254"/>
    <w:rsid w:val="003B3C0B"/>
    <w:rsid w:val="003B490E"/>
    <w:rsid w:val="003B4F7B"/>
    <w:rsid w:val="003B6BC2"/>
    <w:rsid w:val="003C08C4"/>
    <w:rsid w:val="003C0EF4"/>
    <w:rsid w:val="003C19BE"/>
    <w:rsid w:val="003C5E3E"/>
    <w:rsid w:val="003D3999"/>
    <w:rsid w:val="003D60ED"/>
    <w:rsid w:val="003D7B79"/>
    <w:rsid w:val="003E01AC"/>
    <w:rsid w:val="003E1A27"/>
    <w:rsid w:val="003E3562"/>
    <w:rsid w:val="003F01EC"/>
    <w:rsid w:val="003F0B51"/>
    <w:rsid w:val="003F0B7A"/>
    <w:rsid w:val="003F5451"/>
    <w:rsid w:val="004008DD"/>
    <w:rsid w:val="00405156"/>
    <w:rsid w:val="004059B3"/>
    <w:rsid w:val="00405ED8"/>
    <w:rsid w:val="004069A6"/>
    <w:rsid w:val="00407400"/>
    <w:rsid w:val="004077ED"/>
    <w:rsid w:val="004155CF"/>
    <w:rsid w:val="004167C9"/>
    <w:rsid w:val="00416D93"/>
    <w:rsid w:val="00417A64"/>
    <w:rsid w:val="00422D01"/>
    <w:rsid w:val="004236E1"/>
    <w:rsid w:val="004240D1"/>
    <w:rsid w:val="00426043"/>
    <w:rsid w:val="00427319"/>
    <w:rsid w:val="004300FD"/>
    <w:rsid w:val="0043261C"/>
    <w:rsid w:val="00432DCF"/>
    <w:rsid w:val="0043336F"/>
    <w:rsid w:val="00434AC3"/>
    <w:rsid w:val="00435023"/>
    <w:rsid w:val="0043610A"/>
    <w:rsid w:val="004369AD"/>
    <w:rsid w:val="004406C3"/>
    <w:rsid w:val="00446E4E"/>
    <w:rsid w:val="00453E45"/>
    <w:rsid w:val="0046075D"/>
    <w:rsid w:val="00470929"/>
    <w:rsid w:val="00471054"/>
    <w:rsid w:val="00476ACA"/>
    <w:rsid w:val="00486F53"/>
    <w:rsid w:val="00490DB3"/>
    <w:rsid w:val="00492282"/>
    <w:rsid w:val="00496931"/>
    <w:rsid w:val="004B3B56"/>
    <w:rsid w:val="004B57EE"/>
    <w:rsid w:val="004B6458"/>
    <w:rsid w:val="004C2EA5"/>
    <w:rsid w:val="004C44B8"/>
    <w:rsid w:val="004C4CCF"/>
    <w:rsid w:val="004C7200"/>
    <w:rsid w:val="004D0626"/>
    <w:rsid w:val="004D4598"/>
    <w:rsid w:val="004D558E"/>
    <w:rsid w:val="004D59CD"/>
    <w:rsid w:val="004E30EB"/>
    <w:rsid w:val="004E469E"/>
    <w:rsid w:val="004E73AF"/>
    <w:rsid w:val="004F0802"/>
    <w:rsid w:val="004F0F86"/>
    <w:rsid w:val="0050499A"/>
    <w:rsid w:val="005060F2"/>
    <w:rsid w:val="00506586"/>
    <w:rsid w:val="005073B3"/>
    <w:rsid w:val="0050791B"/>
    <w:rsid w:val="005153DC"/>
    <w:rsid w:val="0051794B"/>
    <w:rsid w:val="0052131D"/>
    <w:rsid w:val="00523C62"/>
    <w:rsid w:val="00527659"/>
    <w:rsid w:val="00532E14"/>
    <w:rsid w:val="00537B0D"/>
    <w:rsid w:val="0054206A"/>
    <w:rsid w:val="00543661"/>
    <w:rsid w:val="00543B18"/>
    <w:rsid w:val="00544C7A"/>
    <w:rsid w:val="00545C34"/>
    <w:rsid w:val="00547576"/>
    <w:rsid w:val="005513EB"/>
    <w:rsid w:val="00553DC1"/>
    <w:rsid w:val="00555116"/>
    <w:rsid w:val="00556ECB"/>
    <w:rsid w:val="00560770"/>
    <w:rsid w:val="00564287"/>
    <w:rsid w:val="00576C24"/>
    <w:rsid w:val="005829F7"/>
    <w:rsid w:val="00584AEC"/>
    <w:rsid w:val="00584F24"/>
    <w:rsid w:val="00586442"/>
    <w:rsid w:val="005905BB"/>
    <w:rsid w:val="00590D98"/>
    <w:rsid w:val="00597C50"/>
    <w:rsid w:val="005B2FA4"/>
    <w:rsid w:val="005B5E33"/>
    <w:rsid w:val="005B626C"/>
    <w:rsid w:val="005C33F6"/>
    <w:rsid w:val="005D1878"/>
    <w:rsid w:val="005D565E"/>
    <w:rsid w:val="005D7577"/>
    <w:rsid w:val="005D7BF9"/>
    <w:rsid w:val="005E023E"/>
    <w:rsid w:val="005E2B8D"/>
    <w:rsid w:val="005E38F1"/>
    <w:rsid w:val="005E6580"/>
    <w:rsid w:val="005F2806"/>
    <w:rsid w:val="005F3223"/>
    <w:rsid w:val="005F66D6"/>
    <w:rsid w:val="006005AF"/>
    <w:rsid w:val="00604843"/>
    <w:rsid w:val="00604D09"/>
    <w:rsid w:val="00605A9E"/>
    <w:rsid w:val="006124D9"/>
    <w:rsid w:val="00613C37"/>
    <w:rsid w:val="00613C85"/>
    <w:rsid w:val="00616818"/>
    <w:rsid w:val="00630CC8"/>
    <w:rsid w:val="00632EB4"/>
    <w:rsid w:val="00635F20"/>
    <w:rsid w:val="00637540"/>
    <w:rsid w:val="00641180"/>
    <w:rsid w:val="006427BA"/>
    <w:rsid w:val="00644EFB"/>
    <w:rsid w:val="00646789"/>
    <w:rsid w:val="00652314"/>
    <w:rsid w:val="0065461C"/>
    <w:rsid w:val="00655D78"/>
    <w:rsid w:val="00661C4F"/>
    <w:rsid w:val="00671C6D"/>
    <w:rsid w:val="00673A23"/>
    <w:rsid w:val="00674D62"/>
    <w:rsid w:val="006776FA"/>
    <w:rsid w:val="00680354"/>
    <w:rsid w:val="00680BF6"/>
    <w:rsid w:val="00681709"/>
    <w:rsid w:val="006828D8"/>
    <w:rsid w:val="0069416F"/>
    <w:rsid w:val="006953DE"/>
    <w:rsid w:val="00695CEA"/>
    <w:rsid w:val="00695EAA"/>
    <w:rsid w:val="006962C5"/>
    <w:rsid w:val="0069696D"/>
    <w:rsid w:val="006A0F3F"/>
    <w:rsid w:val="006A422B"/>
    <w:rsid w:val="006A48AC"/>
    <w:rsid w:val="006B10DD"/>
    <w:rsid w:val="006B451C"/>
    <w:rsid w:val="006B62D8"/>
    <w:rsid w:val="006D0AC8"/>
    <w:rsid w:val="006D2444"/>
    <w:rsid w:val="006D3685"/>
    <w:rsid w:val="006D62C2"/>
    <w:rsid w:val="006E083B"/>
    <w:rsid w:val="006E217A"/>
    <w:rsid w:val="006E6FD7"/>
    <w:rsid w:val="006F0FCD"/>
    <w:rsid w:val="006F1C73"/>
    <w:rsid w:val="006F1FE5"/>
    <w:rsid w:val="006F391B"/>
    <w:rsid w:val="006F4A29"/>
    <w:rsid w:val="006F4A57"/>
    <w:rsid w:val="007074CD"/>
    <w:rsid w:val="00710B3F"/>
    <w:rsid w:val="00712FB6"/>
    <w:rsid w:val="00712FBD"/>
    <w:rsid w:val="00715D8B"/>
    <w:rsid w:val="0071662E"/>
    <w:rsid w:val="007174E8"/>
    <w:rsid w:val="00717726"/>
    <w:rsid w:val="00721A26"/>
    <w:rsid w:val="007238E8"/>
    <w:rsid w:val="007300CE"/>
    <w:rsid w:val="00731C78"/>
    <w:rsid w:val="007339F7"/>
    <w:rsid w:val="007343F9"/>
    <w:rsid w:val="00743287"/>
    <w:rsid w:val="00745457"/>
    <w:rsid w:val="00746F73"/>
    <w:rsid w:val="0074787E"/>
    <w:rsid w:val="00747E44"/>
    <w:rsid w:val="007507DA"/>
    <w:rsid w:val="007526B7"/>
    <w:rsid w:val="00756A3A"/>
    <w:rsid w:val="00757B5B"/>
    <w:rsid w:val="00761BB2"/>
    <w:rsid w:val="00762084"/>
    <w:rsid w:val="0076451D"/>
    <w:rsid w:val="0076596F"/>
    <w:rsid w:val="00767840"/>
    <w:rsid w:val="007678B1"/>
    <w:rsid w:val="00767A32"/>
    <w:rsid w:val="0077218D"/>
    <w:rsid w:val="007743DB"/>
    <w:rsid w:val="00785F9E"/>
    <w:rsid w:val="0079006A"/>
    <w:rsid w:val="00791977"/>
    <w:rsid w:val="007964AD"/>
    <w:rsid w:val="00796ED5"/>
    <w:rsid w:val="00797FF3"/>
    <w:rsid w:val="007A267C"/>
    <w:rsid w:val="007B1BA1"/>
    <w:rsid w:val="007B289B"/>
    <w:rsid w:val="007B3095"/>
    <w:rsid w:val="007B728B"/>
    <w:rsid w:val="007B7BB1"/>
    <w:rsid w:val="007C029D"/>
    <w:rsid w:val="007C0320"/>
    <w:rsid w:val="007C334B"/>
    <w:rsid w:val="007D3F3F"/>
    <w:rsid w:val="007D621E"/>
    <w:rsid w:val="007E109E"/>
    <w:rsid w:val="007E1111"/>
    <w:rsid w:val="007E138D"/>
    <w:rsid w:val="007E161F"/>
    <w:rsid w:val="007E2A08"/>
    <w:rsid w:val="007E50E1"/>
    <w:rsid w:val="007E664C"/>
    <w:rsid w:val="007F0639"/>
    <w:rsid w:val="007F38E5"/>
    <w:rsid w:val="007F6BC8"/>
    <w:rsid w:val="0080189D"/>
    <w:rsid w:val="00802D16"/>
    <w:rsid w:val="00806EA5"/>
    <w:rsid w:val="00807A5C"/>
    <w:rsid w:val="00812471"/>
    <w:rsid w:val="00816796"/>
    <w:rsid w:val="00816EAF"/>
    <w:rsid w:val="00822140"/>
    <w:rsid w:val="008245D7"/>
    <w:rsid w:val="00825463"/>
    <w:rsid w:val="0082626A"/>
    <w:rsid w:val="00826982"/>
    <w:rsid w:val="0083140A"/>
    <w:rsid w:val="00832773"/>
    <w:rsid w:val="00832B30"/>
    <w:rsid w:val="008373AE"/>
    <w:rsid w:val="00842D69"/>
    <w:rsid w:val="00843DB7"/>
    <w:rsid w:val="0084404C"/>
    <w:rsid w:val="00844F61"/>
    <w:rsid w:val="008470EC"/>
    <w:rsid w:val="00853B8F"/>
    <w:rsid w:val="00855886"/>
    <w:rsid w:val="00857204"/>
    <w:rsid w:val="00860ABB"/>
    <w:rsid w:val="00861A19"/>
    <w:rsid w:val="0087081C"/>
    <w:rsid w:val="00882392"/>
    <w:rsid w:val="008921A7"/>
    <w:rsid w:val="0089496B"/>
    <w:rsid w:val="00894CDA"/>
    <w:rsid w:val="008A1D31"/>
    <w:rsid w:val="008A2674"/>
    <w:rsid w:val="008A4BF0"/>
    <w:rsid w:val="008A7226"/>
    <w:rsid w:val="008A7A31"/>
    <w:rsid w:val="008B33E3"/>
    <w:rsid w:val="008B3DAF"/>
    <w:rsid w:val="008B5DC9"/>
    <w:rsid w:val="008B7520"/>
    <w:rsid w:val="008C3308"/>
    <w:rsid w:val="008C33BC"/>
    <w:rsid w:val="008C4518"/>
    <w:rsid w:val="008C7BBE"/>
    <w:rsid w:val="008D1D03"/>
    <w:rsid w:val="008D26AA"/>
    <w:rsid w:val="008D552C"/>
    <w:rsid w:val="008E0299"/>
    <w:rsid w:val="008E511A"/>
    <w:rsid w:val="008E5B14"/>
    <w:rsid w:val="008E7EA0"/>
    <w:rsid w:val="008F00ED"/>
    <w:rsid w:val="0090006B"/>
    <w:rsid w:val="009013E6"/>
    <w:rsid w:val="009042F7"/>
    <w:rsid w:val="00904B5A"/>
    <w:rsid w:val="00904D9B"/>
    <w:rsid w:val="0090540E"/>
    <w:rsid w:val="00906F21"/>
    <w:rsid w:val="00907C0E"/>
    <w:rsid w:val="00907D1B"/>
    <w:rsid w:val="00911D68"/>
    <w:rsid w:val="0091542B"/>
    <w:rsid w:val="0091784F"/>
    <w:rsid w:val="009248B1"/>
    <w:rsid w:val="00927EA1"/>
    <w:rsid w:val="00933A73"/>
    <w:rsid w:val="009347E1"/>
    <w:rsid w:val="00935C57"/>
    <w:rsid w:val="00943E31"/>
    <w:rsid w:val="00951A32"/>
    <w:rsid w:val="00953A75"/>
    <w:rsid w:val="00956EAE"/>
    <w:rsid w:val="00957308"/>
    <w:rsid w:val="009574A5"/>
    <w:rsid w:val="009659D8"/>
    <w:rsid w:val="0096743C"/>
    <w:rsid w:val="009704EF"/>
    <w:rsid w:val="00970DB6"/>
    <w:rsid w:val="00980422"/>
    <w:rsid w:val="00980C8B"/>
    <w:rsid w:val="00987CC2"/>
    <w:rsid w:val="00992007"/>
    <w:rsid w:val="009931E1"/>
    <w:rsid w:val="009A0A90"/>
    <w:rsid w:val="009A0B19"/>
    <w:rsid w:val="009A32D6"/>
    <w:rsid w:val="009B29AD"/>
    <w:rsid w:val="009B7F02"/>
    <w:rsid w:val="009C2789"/>
    <w:rsid w:val="009C49AA"/>
    <w:rsid w:val="009C79FA"/>
    <w:rsid w:val="009D1DD5"/>
    <w:rsid w:val="009D390C"/>
    <w:rsid w:val="009D5A56"/>
    <w:rsid w:val="009D6D83"/>
    <w:rsid w:val="009D717F"/>
    <w:rsid w:val="009E129B"/>
    <w:rsid w:val="009E1624"/>
    <w:rsid w:val="009E3622"/>
    <w:rsid w:val="009E3B29"/>
    <w:rsid w:val="009E68A0"/>
    <w:rsid w:val="009E7DD0"/>
    <w:rsid w:val="009F3E0C"/>
    <w:rsid w:val="009F640B"/>
    <w:rsid w:val="009F74F5"/>
    <w:rsid w:val="00A00947"/>
    <w:rsid w:val="00A01091"/>
    <w:rsid w:val="00A02962"/>
    <w:rsid w:val="00A02EAE"/>
    <w:rsid w:val="00A05667"/>
    <w:rsid w:val="00A1259E"/>
    <w:rsid w:val="00A12C70"/>
    <w:rsid w:val="00A13EE2"/>
    <w:rsid w:val="00A16934"/>
    <w:rsid w:val="00A20A08"/>
    <w:rsid w:val="00A211D2"/>
    <w:rsid w:val="00A2609A"/>
    <w:rsid w:val="00A3143D"/>
    <w:rsid w:val="00A32313"/>
    <w:rsid w:val="00A37625"/>
    <w:rsid w:val="00A46BFB"/>
    <w:rsid w:val="00A47BF6"/>
    <w:rsid w:val="00A50DD7"/>
    <w:rsid w:val="00A51BF6"/>
    <w:rsid w:val="00A533B3"/>
    <w:rsid w:val="00A57F87"/>
    <w:rsid w:val="00A60195"/>
    <w:rsid w:val="00A60D8F"/>
    <w:rsid w:val="00A61EE1"/>
    <w:rsid w:val="00A665BF"/>
    <w:rsid w:val="00A666AD"/>
    <w:rsid w:val="00A71DC3"/>
    <w:rsid w:val="00A724EC"/>
    <w:rsid w:val="00A73AB2"/>
    <w:rsid w:val="00A83884"/>
    <w:rsid w:val="00A83E03"/>
    <w:rsid w:val="00A857A6"/>
    <w:rsid w:val="00A867C8"/>
    <w:rsid w:val="00A905F5"/>
    <w:rsid w:val="00A9217E"/>
    <w:rsid w:val="00AA0D6C"/>
    <w:rsid w:val="00AA60CB"/>
    <w:rsid w:val="00AA6374"/>
    <w:rsid w:val="00AB7D02"/>
    <w:rsid w:val="00AC049C"/>
    <w:rsid w:val="00AC2E3A"/>
    <w:rsid w:val="00AC3565"/>
    <w:rsid w:val="00AC3E75"/>
    <w:rsid w:val="00AD03D9"/>
    <w:rsid w:val="00AD07F6"/>
    <w:rsid w:val="00AD6145"/>
    <w:rsid w:val="00AE2615"/>
    <w:rsid w:val="00AE288C"/>
    <w:rsid w:val="00AE35F4"/>
    <w:rsid w:val="00AE5A4D"/>
    <w:rsid w:val="00AE7788"/>
    <w:rsid w:val="00AF1B0A"/>
    <w:rsid w:val="00AF5559"/>
    <w:rsid w:val="00AF6B84"/>
    <w:rsid w:val="00AF7395"/>
    <w:rsid w:val="00AF799A"/>
    <w:rsid w:val="00B00397"/>
    <w:rsid w:val="00B00F17"/>
    <w:rsid w:val="00B042E7"/>
    <w:rsid w:val="00B04696"/>
    <w:rsid w:val="00B05DB0"/>
    <w:rsid w:val="00B05DD1"/>
    <w:rsid w:val="00B12D3E"/>
    <w:rsid w:val="00B14705"/>
    <w:rsid w:val="00B16816"/>
    <w:rsid w:val="00B21D77"/>
    <w:rsid w:val="00B23F19"/>
    <w:rsid w:val="00B2666D"/>
    <w:rsid w:val="00B26B63"/>
    <w:rsid w:val="00B26F10"/>
    <w:rsid w:val="00B27924"/>
    <w:rsid w:val="00B328DC"/>
    <w:rsid w:val="00B32FF6"/>
    <w:rsid w:val="00B33CDA"/>
    <w:rsid w:val="00B407AE"/>
    <w:rsid w:val="00B41453"/>
    <w:rsid w:val="00B41DF3"/>
    <w:rsid w:val="00B42161"/>
    <w:rsid w:val="00B431CF"/>
    <w:rsid w:val="00B43BCE"/>
    <w:rsid w:val="00B4463D"/>
    <w:rsid w:val="00B47924"/>
    <w:rsid w:val="00B52E86"/>
    <w:rsid w:val="00B60F86"/>
    <w:rsid w:val="00B61BC4"/>
    <w:rsid w:val="00B65300"/>
    <w:rsid w:val="00B706D2"/>
    <w:rsid w:val="00B739D4"/>
    <w:rsid w:val="00B74F9C"/>
    <w:rsid w:val="00B82F1A"/>
    <w:rsid w:val="00B8598F"/>
    <w:rsid w:val="00B86B38"/>
    <w:rsid w:val="00B91E43"/>
    <w:rsid w:val="00B97242"/>
    <w:rsid w:val="00BA0B2F"/>
    <w:rsid w:val="00BA1B8D"/>
    <w:rsid w:val="00BA2E45"/>
    <w:rsid w:val="00BA42D2"/>
    <w:rsid w:val="00BA58F5"/>
    <w:rsid w:val="00BA6D58"/>
    <w:rsid w:val="00BB5CA7"/>
    <w:rsid w:val="00BB6851"/>
    <w:rsid w:val="00BC4341"/>
    <w:rsid w:val="00BC65EA"/>
    <w:rsid w:val="00BC6ED1"/>
    <w:rsid w:val="00BD1251"/>
    <w:rsid w:val="00BD3FAB"/>
    <w:rsid w:val="00BE54AB"/>
    <w:rsid w:val="00BE561A"/>
    <w:rsid w:val="00BE6E10"/>
    <w:rsid w:val="00BF0881"/>
    <w:rsid w:val="00C0093A"/>
    <w:rsid w:val="00C018BB"/>
    <w:rsid w:val="00C01F48"/>
    <w:rsid w:val="00C07415"/>
    <w:rsid w:val="00C10ADF"/>
    <w:rsid w:val="00C12419"/>
    <w:rsid w:val="00C1415F"/>
    <w:rsid w:val="00C33A5F"/>
    <w:rsid w:val="00C34CB8"/>
    <w:rsid w:val="00C35D9A"/>
    <w:rsid w:val="00C366A3"/>
    <w:rsid w:val="00C37204"/>
    <w:rsid w:val="00C37630"/>
    <w:rsid w:val="00C37F30"/>
    <w:rsid w:val="00C40473"/>
    <w:rsid w:val="00C40B1D"/>
    <w:rsid w:val="00C433E8"/>
    <w:rsid w:val="00C444DB"/>
    <w:rsid w:val="00C45CC3"/>
    <w:rsid w:val="00C4765A"/>
    <w:rsid w:val="00C5024B"/>
    <w:rsid w:val="00C51188"/>
    <w:rsid w:val="00C57DFB"/>
    <w:rsid w:val="00C60BE6"/>
    <w:rsid w:val="00C620B6"/>
    <w:rsid w:val="00C622CB"/>
    <w:rsid w:val="00C62F21"/>
    <w:rsid w:val="00C724E1"/>
    <w:rsid w:val="00C76291"/>
    <w:rsid w:val="00C82FA5"/>
    <w:rsid w:val="00C86AA1"/>
    <w:rsid w:val="00C86C9C"/>
    <w:rsid w:val="00C90B01"/>
    <w:rsid w:val="00C920AB"/>
    <w:rsid w:val="00C94971"/>
    <w:rsid w:val="00C95328"/>
    <w:rsid w:val="00C96630"/>
    <w:rsid w:val="00CA0775"/>
    <w:rsid w:val="00CA0E29"/>
    <w:rsid w:val="00CA36DF"/>
    <w:rsid w:val="00CA51B5"/>
    <w:rsid w:val="00CB3983"/>
    <w:rsid w:val="00CB3D28"/>
    <w:rsid w:val="00CB4FFE"/>
    <w:rsid w:val="00CB6345"/>
    <w:rsid w:val="00CC075E"/>
    <w:rsid w:val="00CC341A"/>
    <w:rsid w:val="00CD0422"/>
    <w:rsid w:val="00CD51F3"/>
    <w:rsid w:val="00CD5B54"/>
    <w:rsid w:val="00CD733F"/>
    <w:rsid w:val="00CD7340"/>
    <w:rsid w:val="00CE2787"/>
    <w:rsid w:val="00CF1EC0"/>
    <w:rsid w:val="00CF6E9E"/>
    <w:rsid w:val="00CF77C8"/>
    <w:rsid w:val="00D04462"/>
    <w:rsid w:val="00D061CE"/>
    <w:rsid w:val="00D066B7"/>
    <w:rsid w:val="00D1078D"/>
    <w:rsid w:val="00D12871"/>
    <w:rsid w:val="00D1542C"/>
    <w:rsid w:val="00D15CA1"/>
    <w:rsid w:val="00D20419"/>
    <w:rsid w:val="00D20D13"/>
    <w:rsid w:val="00D231E5"/>
    <w:rsid w:val="00D30530"/>
    <w:rsid w:val="00D341F7"/>
    <w:rsid w:val="00D3462D"/>
    <w:rsid w:val="00D36DFB"/>
    <w:rsid w:val="00D43792"/>
    <w:rsid w:val="00D44D35"/>
    <w:rsid w:val="00D44D5F"/>
    <w:rsid w:val="00D4626C"/>
    <w:rsid w:val="00D467DB"/>
    <w:rsid w:val="00D505BE"/>
    <w:rsid w:val="00D521F7"/>
    <w:rsid w:val="00D54FF5"/>
    <w:rsid w:val="00D638A2"/>
    <w:rsid w:val="00D81C24"/>
    <w:rsid w:val="00D82D15"/>
    <w:rsid w:val="00D85BDA"/>
    <w:rsid w:val="00D94592"/>
    <w:rsid w:val="00D94F37"/>
    <w:rsid w:val="00DA45A5"/>
    <w:rsid w:val="00DA5D59"/>
    <w:rsid w:val="00DB00D7"/>
    <w:rsid w:val="00DB31C3"/>
    <w:rsid w:val="00DB42E4"/>
    <w:rsid w:val="00DB6638"/>
    <w:rsid w:val="00DC0D78"/>
    <w:rsid w:val="00DC2621"/>
    <w:rsid w:val="00DC2A0E"/>
    <w:rsid w:val="00DD023B"/>
    <w:rsid w:val="00DD1454"/>
    <w:rsid w:val="00DD314E"/>
    <w:rsid w:val="00DE1B8F"/>
    <w:rsid w:val="00DE284C"/>
    <w:rsid w:val="00DE6EEF"/>
    <w:rsid w:val="00DF1100"/>
    <w:rsid w:val="00DF2A44"/>
    <w:rsid w:val="00DF59FD"/>
    <w:rsid w:val="00DF66DE"/>
    <w:rsid w:val="00DF6AD9"/>
    <w:rsid w:val="00DF6C00"/>
    <w:rsid w:val="00E01E3D"/>
    <w:rsid w:val="00E0251C"/>
    <w:rsid w:val="00E04A77"/>
    <w:rsid w:val="00E07B52"/>
    <w:rsid w:val="00E07E41"/>
    <w:rsid w:val="00E10481"/>
    <w:rsid w:val="00E13E4F"/>
    <w:rsid w:val="00E155AC"/>
    <w:rsid w:val="00E1584E"/>
    <w:rsid w:val="00E21495"/>
    <w:rsid w:val="00E24838"/>
    <w:rsid w:val="00E26B38"/>
    <w:rsid w:val="00E26BA7"/>
    <w:rsid w:val="00E26E7F"/>
    <w:rsid w:val="00E3040D"/>
    <w:rsid w:val="00E30BFB"/>
    <w:rsid w:val="00E3151B"/>
    <w:rsid w:val="00E33572"/>
    <w:rsid w:val="00E379A6"/>
    <w:rsid w:val="00E42CB6"/>
    <w:rsid w:val="00E531CE"/>
    <w:rsid w:val="00E5464E"/>
    <w:rsid w:val="00E61CAD"/>
    <w:rsid w:val="00E64E12"/>
    <w:rsid w:val="00E65DFC"/>
    <w:rsid w:val="00E7098D"/>
    <w:rsid w:val="00E732FE"/>
    <w:rsid w:val="00E750A4"/>
    <w:rsid w:val="00E805F0"/>
    <w:rsid w:val="00E80B48"/>
    <w:rsid w:val="00E825B3"/>
    <w:rsid w:val="00E828C4"/>
    <w:rsid w:val="00E86E04"/>
    <w:rsid w:val="00E952CA"/>
    <w:rsid w:val="00EA2289"/>
    <w:rsid w:val="00EA277D"/>
    <w:rsid w:val="00EA62E0"/>
    <w:rsid w:val="00EB6845"/>
    <w:rsid w:val="00EC14DA"/>
    <w:rsid w:val="00EC30DB"/>
    <w:rsid w:val="00EC3B7B"/>
    <w:rsid w:val="00ED018C"/>
    <w:rsid w:val="00ED3EAD"/>
    <w:rsid w:val="00ED5D85"/>
    <w:rsid w:val="00EE0B48"/>
    <w:rsid w:val="00EE1257"/>
    <w:rsid w:val="00EE1D17"/>
    <w:rsid w:val="00EF198F"/>
    <w:rsid w:val="00EF2A9A"/>
    <w:rsid w:val="00EF4671"/>
    <w:rsid w:val="00EF5797"/>
    <w:rsid w:val="00F01C5E"/>
    <w:rsid w:val="00F04315"/>
    <w:rsid w:val="00F07758"/>
    <w:rsid w:val="00F243C8"/>
    <w:rsid w:val="00F31CF4"/>
    <w:rsid w:val="00F32A17"/>
    <w:rsid w:val="00F3372F"/>
    <w:rsid w:val="00F35615"/>
    <w:rsid w:val="00F3655A"/>
    <w:rsid w:val="00F53729"/>
    <w:rsid w:val="00F53AB3"/>
    <w:rsid w:val="00F55630"/>
    <w:rsid w:val="00F71C9E"/>
    <w:rsid w:val="00F7664A"/>
    <w:rsid w:val="00F83223"/>
    <w:rsid w:val="00F85CC4"/>
    <w:rsid w:val="00F85E62"/>
    <w:rsid w:val="00F86B41"/>
    <w:rsid w:val="00F93C5E"/>
    <w:rsid w:val="00F94019"/>
    <w:rsid w:val="00F9493D"/>
    <w:rsid w:val="00F9684F"/>
    <w:rsid w:val="00F970AE"/>
    <w:rsid w:val="00FA1D27"/>
    <w:rsid w:val="00FA3300"/>
    <w:rsid w:val="00FA7160"/>
    <w:rsid w:val="00FA7597"/>
    <w:rsid w:val="00FB2D2A"/>
    <w:rsid w:val="00FB40A0"/>
    <w:rsid w:val="00FB507A"/>
    <w:rsid w:val="00FC2EB6"/>
    <w:rsid w:val="00FC6675"/>
    <w:rsid w:val="00FC6B39"/>
    <w:rsid w:val="00FD0824"/>
    <w:rsid w:val="00FD0C58"/>
    <w:rsid w:val="00FD0E9C"/>
    <w:rsid w:val="00FD3499"/>
    <w:rsid w:val="00FE0C64"/>
    <w:rsid w:val="00FE17DE"/>
    <w:rsid w:val="00FE2085"/>
    <w:rsid w:val="00FE24D0"/>
    <w:rsid w:val="00FE3CFC"/>
    <w:rsid w:val="00FF1737"/>
    <w:rsid w:val="00FF37BA"/>
    <w:rsid w:val="00FF4CAC"/>
    <w:rsid w:val="00FF66FC"/>
    <w:rsid w:val="00FF79B4"/>
    <w:rsid w:val="3787C39C"/>
    <w:rsid w:val="4853A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AD8B"/>
  <w15:docId w15:val="{CC2F3B37-9393-49EF-AC62-BB3E6C39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3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31CF4"/>
    <w:rPr>
      <w:sz w:val="16"/>
      <w:szCs w:val="16"/>
    </w:rPr>
  </w:style>
  <w:style w:type="paragraph" w:styleId="CommentText">
    <w:name w:val="annotation text"/>
    <w:basedOn w:val="Normal"/>
    <w:link w:val="CommentTextChar"/>
    <w:uiPriority w:val="99"/>
    <w:unhideWhenUsed/>
    <w:rsid w:val="00F31CF4"/>
    <w:rPr>
      <w:sz w:val="20"/>
    </w:rPr>
  </w:style>
  <w:style w:type="character" w:customStyle="1" w:styleId="CommentTextChar">
    <w:name w:val="Comment Text Char"/>
    <w:basedOn w:val="DefaultParagraphFont"/>
    <w:link w:val="CommentText"/>
    <w:uiPriority w:val="99"/>
    <w:rsid w:val="00F31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CF4"/>
    <w:rPr>
      <w:b/>
      <w:bCs/>
    </w:rPr>
  </w:style>
  <w:style w:type="character" w:customStyle="1" w:styleId="CommentSubjectChar">
    <w:name w:val="Comment Subject Char"/>
    <w:basedOn w:val="CommentTextChar"/>
    <w:link w:val="CommentSubject"/>
    <w:uiPriority w:val="99"/>
    <w:semiHidden/>
    <w:rsid w:val="00F31CF4"/>
    <w:rPr>
      <w:rFonts w:ascii="Times New Roman" w:eastAsia="Times New Roman" w:hAnsi="Times New Roman" w:cs="Times New Roman"/>
      <w:b/>
      <w:bCs/>
      <w:sz w:val="20"/>
      <w:szCs w:val="20"/>
    </w:rPr>
  </w:style>
  <w:style w:type="paragraph" w:customStyle="1" w:styleId="Pavadinimas1">
    <w:name w:val="Pavadinimas1"/>
    <w:basedOn w:val="Normal"/>
    <w:rsid w:val="004D59CD"/>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centrbold">
    <w:name w:val="centrbold"/>
    <w:basedOn w:val="Normal"/>
    <w:rsid w:val="004D59CD"/>
    <w:pPr>
      <w:spacing w:before="100" w:beforeAutospacing="1" w:after="100" w:afterAutospacing="1"/>
    </w:pPr>
    <w:rPr>
      <w:szCs w:val="24"/>
      <w:lang w:eastAsia="lt-L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4D59CD"/>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4D59C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F66D6"/>
    <w:pPr>
      <w:tabs>
        <w:tab w:val="center" w:pos="4819"/>
        <w:tab w:val="right" w:pos="9638"/>
      </w:tabs>
    </w:pPr>
  </w:style>
  <w:style w:type="character" w:customStyle="1" w:styleId="HeaderChar">
    <w:name w:val="Header Char"/>
    <w:basedOn w:val="DefaultParagraphFont"/>
    <w:link w:val="Header"/>
    <w:uiPriority w:val="99"/>
    <w:rsid w:val="005F66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F66D6"/>
    <w:pPr>
      <w:tabs>
        <w:tab w:val="center" w:pos="4819"/>
        <w:tab w:val="right" w:pos="9638"/>
      </w:tabs>
    </w:pPr>
  </w:style>
  <w:style w:type="character" w:customStyle="1" w:styleId="FooterChar">
    <w:name w:val="Footer Char"/>
    <w:basedOn w:val="DefaultParagraphFont"/>
    <w:link w:val="Footer"/>
    <w:uiPriority w:val="99"/>
    <w:rsid w:val="005F66D6"/>
    <w:rPr>
      <w:rFonts w:ascii="Times New Roman" w:eastAsia="Times New Roman" w:hAnsi="Times New Roman" w:cs="Times New Roman"/>
      <w:sz w:val="24"/>
      <w:szCs w:val="20"/>
    </w:rPr>
  </w:style>
  <w:style w:type="paragraph" w:styleId="Revision">
    <w:name w:val="Revision"/>
    <w:hidden/>
    <w:uiPriority w:val="99"/>
    <w:semiHidden/>
    <w:rsid w:val="009C49AA"/>
    <w:pPr>
      <w:spacing w:after="0" w:line="240" w:lineRule="auto"/>
    </w:pPr>
    <w:rPr>
      <w:rFonts w:ascii="Times New Roman" w:eastAsia="Times New Roman" w:hAnsi="Times New Roman" w:cs="Times New Roman"/>
      <w:sz w:val="24"/>
      <w:szCs w:val="20"/>
    </w:rPr>
  </w:style>
  <w:style w:type="character" w:customStyle="1" w:styleId="mdialogpagemmetadatatree01">
    <w:name w:val="m_dialogpage_m_metadatatree_01"/>
    <w:basedOn w:val="DefaultParagraphFont"/>
    <w:rsid w:val="00E3151B"/>
    <w:rPr>
      <w:strike w:val="0"/>
      <w:dstrike w:val="0"/>
      <w:u w:val="none"/>
      <w:effect w:val="none"/>
    </w:rPr>
  </w:style>
  <w:style w:type="character" w:styleId="Hyperlink">
    <w:name w:val="Hyperlink"/>
    <w:basedOn w:val="DefaultParagraphFont"/>
    <w:uiPriority w:val="99"/>
    <w:unhideWhenUsed/>
    <w:rsid w:val="00E07B52"/>
    <w:rPr>
      <w:color w:val="0563C1" w:themeColor="hyperlink"/>
      <w:u w:val="single"/>
    </w:rPr>
  </w:style>
  <w:style w:type="character" w:customStyle="1" w:styleId="Neapdorotaspaminjimas1">
    <w:name w:val="Neapdorotas paminėjimas1"/>
    <w:basedOn w:val="DefaultParagraphFont"/>
    <w:uiPriority w:val="99"/>
    <w:semiHidden/>
    <w:unhideWhenUsed/>
    <w:rsid w:val="00E07B52"/>
    <w:rPr>
      <w:color w:val="605E5C"/>
      <w:shd w:val="clear" w:color="auto" w:fill="E1DFDD"/>
    </w:rPr>
  </w:style>
  <w:style w:type="character" w:styleId="FollowedHyperlink">
    <w:name w:val="FollowedHyperlink"/>
    <w:basedOn w:val="DefaultParagraphFont"/>
    <w:uiPriority w:val="99"/>
    <w:semiHidden/>
    <w:unhideWhenUsed/>
    <w:rsid w:val="004069A6"/>
    <w:rPr>
      <w:color w:val="954F72" w:themeColor="followedHyperlink"/>
      <w:u w:val="single"/>
    </w:rPr>
  </w:style>
  <w:style w:type="paragraph" w:customStyle="1" w:styleId="tajtip">
    <w:name w:val="tajtip"/>
    <w:basedOn w:val="Normal"/>
    <w:rsid w:val="003812E9"/>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56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9149">
      <w:bodyDiv w:val="1"/>
      <w:marLeft w:val="0"/>
      <w:marRight w:val="0"/>
      <w:marTop w:val="0"/>
      <w:marBottom w:val="0"/>
      <w:divBdr>
        <w:top w:val="none" w:sz="0" w:space="0" w:color="auto"/>
        <w:left w:val="none" w:sz="0" w:space="0" w:color="auto"/>
        <w:bottom w:val="none" w:sz="0" w:space="0" w:color="auto"/>
        <w:right w:val="none" w:sz="0" w:space="0" w:color="auto"/>
      </w:divBdr>
    </w:div>
    <w:div w:id="417101302">
      <w:bodyDiv w:val="1"/>
      <w:marLeft w:val="0"/>
      <w:marRight w:val="0"/>
      <w:marTop w:val="0"/>
      <w:marBottom w:val="0"/>
      <w:divBdr>
        <w:top w:val="none" w:sz="0" w:space="0" w:color="auto"/>
        <w:left w:val="none" w:sz="0" w:space="0" w:color="auto"/>
        <w:bottom w:val="none" w:sz="0" w:space="0" w:color="auto"/>
        <w:right w:val="none" w:sz="0" w:space="0" w:color="auto"/>
      </w:divBdr>
    </w:div>
    <w:div w:id="463961267">
      <w:bodyDiv w:val="1"/>
      <w:marLeft w:val="0"/>
      <w:marRight w:val="0"/>
      <w:marTop w:val="0"/>
      <w:marBottom w:val="0"/>
      <w:divBdr>
        <w:top w:val="none" w:sz="0" w:space="0" w:color="auto"/>
        <w:left w:val="none" w:sz="0" w:space="0" w:color="auto"/>
        <w:bottom w:val="none" w:sz="0" w:space="0" w:color="auto"/>
        <w:right w:val="none" w:sz="0" w:space="0" w:color="auto"/>
      </w:divBdr>
    </w:div>
    <w:div w:id="470296760">
      <w:bodyDiv w:val="1"/>
      <w:marLeft w:val="0"/>
      <w:marRight w:val="0"/>
      <w:marTop w:val="0"/>
      <w:marBottom w:val="0"/>
      <w:divBdr>
        <w:top w:val="none" w:sz="0" w:space="0" w:color="auto"/>
        <w:left w:val="none" w:sz="0" w:space="0" w:color="auto"/>
        <w:bottom w:val="none" w:sz="0" w:space="0" w:color="auto"/>
        <w:right w:val="none" w:sz="0" w:space="0" w:color="auto"/>
      </w:divBdr>
    </w:div>
    <w:div w:id="478615223">
      <w:bodyDiv w:val="1"/>
      <w:marLeft w:val="0"/>
      <w:marRight w:val="0"/>
      <w:marTop w:val="0"/>
      <w:marBottom w:val="0"/>
      <w:divBdr>
        <w:top w:val="none" w:sz="0" w:space="0" w:color="auto"/>
        <w:left w:val="none" w:sz="0" w:space="0" w:color="auto"/>
        <w:bottom w:val="none" w:sz="0" w:space="0" w:color="auto"/>
        <w:right w:val="none" w:sz="0" w:space="0" w:color="auto"/>
      </w:divBdr>
    </w:div>
    <w:div w:id="500970965">
      <w:bodyDiv w:val="1"/>
      <w:marLeft w:val="0"/>
      <w:marRight w:val="0"/>
      <w:marTop w:val="0"/>
      <w:marBottom w:val="0"/>
      <w:divBdr>
        <w:top w:val="none" w:sz="0" w:space="0" w:color="auto"/>
        <w:left w:val="none" w:sz="0" w:space="0" w:color="auto"/>
        <w:bottom w:val="none" w:sz="0" w:space="0" w:color="auto"/>
        <w:right w:val="none" w:sz="0" w:space="0" w:color="auto"/>
      </w:divBdr>
    </w:div>
    <w:div w:id="542520497">
      <w:bodyDiv w:val="1"/>
      <w:marLeft w:val="0"/>
      <w:marRight w:val="0"/>
      <w:marTop w:val="0"/>
      <w:marBottom w:val="0"/>
      <w:divBdr>
        <w:top w:val="none" w:sz="0" w:space="0" w:color="auto"/>
        <w:left w:val="none" w:sz="0" w:space="0" w:color="auto"/>
        <w:bottom w:val="none" w:sz="0" w:space="0" w:color="auto"/>
        <w:right w:val="none" w:sz="0" w:space="0" w:color="auto"/>
      </w:divBdr>
    </w:div>
    <w:div w:id="609630537">
      <w:bodyDiv w:val="1"/>
      <w:marLeft w:val="0"/>
      <w:marRight w:val="0"/>
      <w:marTop w:val="0"/>
      <w:marBottom w:val="0"/>
      <w:divBdr>
        <w:top w:val="none" w:sz="0" w:space="0" w:color="auto"/>
        <w:left w:val="none" w:sz="0" w:space="0" w:color="auto"/>
        <w:bottom w:val="none" w:sz="0" w:space="0" w:color="auto"/>
        <w:right w:val="none" w:sz="0" w:space="0" w:color="auto"/>
      </w:divBdr>
    </w:div>
    <w:div w:id="620842581">
      <w:bodyDiv w:val="1"/>
      <w:marLeft w:val="0"/>
      <w:marRight w:val="0"/>
      <w:marTop w:val="0"/>
      <w:marBottom w:val="0"/>
      <w:divBdr>
        <w:top w:val="none" w:sz="0" w:space="0" w:color="auto"/>
        <w:left w:val="none" w:sz="0" w:space="0" w:color="auto"/>
        <w:bottom w:val="none" w:sz="0" w:space="0" w:color="auto"/>
        <w:right w:val="none" w:sz="0" w:space="0" w:color="auto"/>
      </w:divBdr>
    </w:div>
    <w:div w:id="671684118">
      <w:bodyDiv w:val="1"/>
      <w:marLeft w:val="0"/>
      <w:marRight w:val="0"/>
      <w:marTop w:val="0"/>
      <w:marBottom w:val="0"/>
      <w:divBdr>
        <w:top w:val="none" w:sz="0" w:space="0" w:color="auto"/>
        <w:left w:val="none" w:sz="0" w:space="0" w:color="auto"/>
        <w:bottom w:val="none" w:sz="0" w:space="0" w:color="auto"/>
        <w:right w:val="none" w:sz="0" w:space="0" w:color="auto"/>
      </w:divBdr>
    </w:div>
    <w:div w:id="840704600">
      <w:bodyDiv w:val="1"/>
      <w:marLeft w:val="0"/>
      <w:marRight w:val="0"/>
      <w:marTop w:val="0"/>
      <w:marBottom w:val="0"/>
      <w:divBdr>
        <w:top w:val="none" w:sz="0" w:space="0" w:color="auto"/>
        <w:left w:val="none" w:sz="0" w:space="0" w:color="auto"/>
        <w:bottom w:val="none" w:sz="0" w:space="0" w:color="auto"/>
        <w:right w:val="none" w:sz="0" w:space="0" w:color="auto"/>
      </w:divBdr>
    </w:div>
    <w:div w:id="894126314">
      <w:bodyDiv w:val="1"/>
      <w:marLeft w:val="0"/>
      <w:marRight w:val="0"/>
      <w:marTop w:val="0"/>
      <w:marBottom w:val="0"/>
      <w:divBdr>
        <w:top w:val="none" w:sz="0" w:space="0" w:color="auto"/>
        <w:left w:val="none" w:sz="0" w:space="0" w:color="auto"/>
        <w:bottom w:val="none" w:sz="0" w:space="0" w:color="auto"/>
        <w:right w:val="none" w:sz="0" w:space="0" w:color="auto"/>
      </w:divBdr>
    </w:div>
    <w:div w:id="951208034">
      <w:bodyDiv w:val="1"/>
      <w:marLeft w:val="0"/>
      <w:marRight w:val="0"/>
      <w:marTop w:val="0"/>
      <w:marBottom w:val="0"/>
      <w:divBdr>
        <w:top w:val="none" w:sz="0" w:space="0" w:color="auto"/>
        <w:left w:val="none" w:sz="0" w:space="0" w:color="auto"/>
        <w:bottom w:val="none" w:sz="0" w:space="0" w:color="auto"/>
        <w:right w:val="none" w:sz="0" w:space="0" w:color="auto"/>
      </w:divBdr>
    </w:div>
    <w:div w:id="998735017">
      <w:bodyDiv w:val="1"/>
      <w:marLeft w:val="0"/>
      <w:marRight w:val="0"/>
      <w:marTop w:val="0"/>
      <w:marBottom w:val="0"/>
      <w:divBdr>
        <w:top w:val="none" w:sz="0" w:space="0" w:color="auto"/>
        <w:left w:val="none" w:sz="0" w:space="0" w:color="auto"/>
        <w:bottom w:val="none" w:sz="0" w:space="0" w:color="auto"/>
        <w:right w:val="none" w:sz="0" w:space="0" w:color="auto"/>
      </w:divBdr>
    </w:div>
    <w:div w:id="1096170600">
      <w:bodyDiv w:val="1"/>
      <w:marLeft w:val="0"/>
      <w:marRight w:val="0"/>
      <w:marTop w:val="0"/>
      <w:marBottom w:val="0"/>
      <w:divBdr>
        <w:top w:val="none" w:sz="0" w:space="0" w:color="auto"/>
        <w:left w:val="none" w:sz="0" w:space="0" w:color="auto"/>
        <w:bottom w:val="none" w:sz="0" w:space="0" w:color="auto"/>
        <w:right w:val="none" w:sz="0" w:space="0" w:color="auto"/>
      </w:divBdr>
    </w:div>
    <w:div w:id="1221945398">
      <w:bodyDiv w:val="1"/>
      <w:marLeft w:val="0"/>
      <w:marRight w:val="0"/>
      <w:marTop w:val="0"/>
      <w:marBottom w:val="0"/>
      <w:divBdr>
        <w:top w:val="none" w:sz="0" w:space="0" w:color="auto"/>
        <w:left w:val="none" w:sz="0" w:space="0" w:color="auto"/>
        <w:bottom w:val="none" w:sz="0" w:space="0" w:color="auto"/>
        <w:right w:val="none" w:sz="0" w:space="0" w:color="auto"/>
      </w:divBdr>
    </w:div>
    <w:div w:id="1232764679">
      <w:bodyDiv w:val="1"/>
      <w:marLeft w:val="0"/>
      <w:marRight w:val="0"/>
      <w:marTop w:val="0"/>
      <w:marBottom w:val="0"/>
      <w:divBdr>
        <w:top w:val="none" w:sz="0" w:space="0" w:color="auto"/>
        <w:left w:val="none" w:sz="0" w:space="0" w:color="auto"/>
        <w:bottom w:val="none" w:sz="0" w:space="0" w:color="auto"/>
        <w:right w:val="none" w:sz="0" w:space="0" w:color="auto"/>
      </w:divBdr>
    </w:div>
    <w:div w:id="1274632670">
      <w:bodyDiv w:val="1"/>
      <w:marLeft w:val="0"/>
      <w:marRight w:val="0"/>
      <w:marTop w:val="0"/>
      <w:marBottom w:val="0"/>
      <w:divBdr>
        <w:top w:val="none" w:sz="0" w:space="0" w:color="auto"/>
        <w:left w:val="none" w:sz="0" w:space="0" w:color="auto"/>
        <w:bottom w:val="none" w:sz="0" w:space="0" w:color="auto"/>
        <w:right w:val="none" w:sz="0" w:space="0" w:color="auto"/>
      </w:divBdr>
    </w:div>
    <w:div w:id="1358001333">
      <w:bodyDiv w:val="1"/>
      <w:marLeft w:val="0"/>
      <w:marRight w:val="0"/>
      <w:marTop w:val="0"/>
      <w:marBottom w:val="0"/>
      <w:divBdr>
        <w:top w:val="none" w:sz="0" w:space="0" w:color="auto"/>
        <w:left w:val="none" w:sz="0" w:space="0" w:color="auto"/>
        <w:bottom w:val="none" w:sz="0" w:space="0" w:color="auto"/>
        <w:right w:val="none" w:sz="0" w:space="0" w:color="auto"/>
      </w:divBdr>
    </w:div>
    <w:div w:id="1368602637">
      <w:bodyDiv w:val="1"/>
      <w:marLeft w:val="0"/>
      <w:marRight w:val="0"/>
      <w:marTop w:val="0"/>
      <w:marBottom w:val="0"/>
      <w:divBdr>
        <w:top w:val="none" w:sz="0" w:space="0" w:color="auto"/>
        <w:left w:val="none" w:sz="0" w:space="0" w:color="auto"/>
        <w:bottom w:val="none" w:sz="0" w:space="0" w:color="auto"/>
        <w:right w:val="none" w:sz="0" w:space="0" w:color="auto"/>
      </w:divBdr>
    </w:div>
    <w:div w:id="1410344798">
      <w:bodyDiv w:val="1"/>
      <w:marLeft w:val="0"/>
      <w:marRight w:val="0"/>
      <w:marTop w:val="0"/>
      <w:marBottom w:val="0"/>
      <w:divBdr>
        <w:top w:val="none" w:sz="0" w:space="0" w:color="auto"/>
        <w:left w:val="none" w:sz="0" w:space="0" w:color="auto"/>
        <w:bottom w:val="none" w:sz="0" w:space="0" w:color="auto"/>
        <w:right w:val="none" w:sz="0" w:space="0" w:color="auto"/>
      </w:divBdr>
    </w:div>
    <w:div w:id="1410999799">
      <w:bodyDiv w:val="1"/>
      <w:marLeft w:val="0"/>
      <w:marRight w:val="0"/>
      <w:marTop w:val="0"/>
      <w:marBottom w:val="0"/>
      <w:divBdr>
        <w:top w:val="none" w:sz="0" w:space="0" w:color="auto"/>
        <w:left w:val="none" w:sz="0" w:space="0" w:color="auto"/>
        <w:bottom w:val="none" w:sz="0" w:space="0" w:color="auto"/>
        <w:right w:val="none" w:sz="0" w:space="0" w:color="auto"/>
      </w:divBdr>
    </w:div>
    <w:div w:id="1530217988">
      <w:bodyDiv w:val="1"/>
      <w:marLeft w:val="0"/>
      <w:marRight w:val="0"/>
      <w:marTop w:val="0"/>
      <w:marBottom w:val="0"/>
      <w:divBdr>
        <w:top w:val="none" w:sz="0" w:space="0" w:color="auto"/>
        <w:left w:val="none" w:sz="0" w:space="0" w:color="auto"/>
        <w:bottom w:val="none" w:sz="0" w:space="0" w:color="auto"/>
        <w:right w:val="none" w:sz="0" w:space="0" w:color="auto"/>
      </w:divBdr>
    </w:div>
    <w:div w:id="1560285849">
      <w:bodyDiv w:val="1"/>
      <w:marLeft w:val="0"/>
      <w:marRight w:val="0"/>
      <w:marTop w:val="0"/>
      <w:marBottom w:val="0"/>
      <w:divBdr>
        <w:top w:val="none" w:sz="0" w:space="0" w:color="auto"/>
        <w:left w:val="none" w:sz="0" w:space="0" w:color="auto"/>
        <w:bottom w:val="none" w:sz="0" w:space="0" w:color="auto"/>
        <w:right w:val="none" w:sz="0" w:space="0" w:color="auto"/>
      </w:divBdr>
    </w:div>
    <w:div w:id="1641570457">
      <w:bodyDiv w:val="1"/>
      <w:marLeft w:val="0"/>
      <w:marRight w:val="0"/>
      <w:marTop w:val="0"/>
      <w:marBottom w:val="0"/>
      <w:divBdr>
        <w:top w:val="none" w:sz="0" w:space="0" w:color="auto"/>
        <w:left w:val="none" w:sz="0" w:space="0" w:color="auto"/>
        <w:bottom w:val="none" w:sz="0" w:space="0" w:color="auto"/>
        <w:right w:val="none" w:sz="0" w:space="0" w:color="auto"/>
      </w:divBdr>
    </w:div>
    <w:div w:id="1693069506">
      <w:bodyDiv w:val="1"/>
      <w:marLeft w:val="0"/>
      <w:marRight w:val="0"/>
      <w:marTop w:val="0"/>
      <w:marBottom w:val="0"/>
      <w:divBdr>
        <w:top w:val="none" w:sz="0" w:space="0" w:color="auto"/>
        <w:left w:val="none" w:sz="0" w:space="0" w:color="auto"/>
        <w:bottom w:val="none" w:sz="0" w:space="0" w:color="auto"/>
        <w:right w:val="none" w:sz="0" w:space="0" w:color="auto"/>
      </w:divBdr>
    </w:div>
    <w:div w:id="1767918428">
      <w:bodyDiv w:val="1"/>
      <w:marLeft w:val="0"/>
      <w:marRight w:val="0"/>
      <w:marTop w:val="0"/>
      <w:marBottom w:val="0"/>
      <w:divBdr>
        <w:top w:val="none" w:sz="0" w:space="0" w:color="auto"/>
        <w:left w:val="none" w:sz="0" w:space="0" w:color="auto"/>
        <w:bottom w:val="none" w:sz="0" w:space="0" w:color="auto"/>
        <w:right w:val="none" w:sz="0" w:space="0" w:color="auto"/>
      </w:divBdr>
    </w:div>
    <w:div w:id="1859076272">
      <w:bodyDiv w:val="1"/>
      <w:marLeft w:val="0"/>
      <w:marRight w:val="0"/>
      <w:marTop w:val="0"/>
      <w:marBottom w:val="0"/>
      <w:divBdr>
        <w:top w:val="none" w:sz="0" w:space="0" w:color="auto"/>
        <w:left w:val="none" w:sz="0" w:space="0" w:color="auto"/>
        <w:bottom w:val="none" w:sz="0" w:space="0" w:color="auto"/>
        <w:right w:val="none" w:sz="0" w:space="0" w:color="auto"/>
      </w:divBdr>
    </w:div>
    <w:div w:id="1875148138">
      <w:bodyDiv w:val="1"/>
      <w:marLeft w:val="0"/>
      <w:marRight w:val="0"/>
      <w:marTop w:val="0"/>
      <w:marBottom w:val="0"/>
      <w:divBdr>
        <w:top w:val="none" w:sz="0" w:space="0" w:color="auto"/>
        <w:left w:val="none" w:sz="0" w:space="0" w:color="auto"/>
        <w:bottom w:val="none" w:sz="0" w:space="0" w:color="auto"/>
        <w:right w:val="none" w:sz="0" w:space="0" w:color="auto"/>
      </w:divBdr>
    </w:div>
    <w:div w:id="2092580329">
      <w:bodyDiv w:val="1"/>
      <w:marLeft w:val="0"/>
      <w:marRight w:val="0"/>
      <w:marTop w:val="0"/>
      <w:marBottom w:val="0"/>
      <w:divBdr>
        <w:top w:val="none" w:sz="0" w:space="0" w:color="auto"/>
        <w:left w:val="none" w:sz="0" w:space="0" w:color="auto"/>
        <w:bottom w:val="none" w:sz="0" w:space="0" w:color="auto"/>
        <w:right w:val="none" w:sz="0" w:space="0" w:color="auto"/>
      </w:divBdr>
    </w:div>
    <w:div w:id="212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8257-73D9-44FA-85F0-447467AA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1922</Words>
  <Characters>1096</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Petrauskaite Agne</dc:creator>
  <cp:lastModifiedBy>Viluniene Jurgita</cp:lastModifiedBy>
  <cp:revision>2</cp:revision>
  <cp:lastPrinted>2019-12-20T06:05:00Z</cp:lastPrinted>
  <dcterms:created xsi:type="dcterms:W3CDTF">2022-08-29T08:03:00Z</dcterms:created>
  <dcterms:modified xsi:type="dcterms:W3CDTF">2022-08-29T08:03:00Z</dcterms:modified>
</cp:coreProperties>
</file>