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3" Type="http://schemas.openxmlformats.org/officeDocument/2006/relationships/extended-properties" Target="docProps/app.xml"/>
  <Relationship Id="rId4" Type="http://schemas.openxmlformats.org/package/2006/relationships/metadata/core-properties" Target="docProps/core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taisx="http://lrs.lt/TAIS/DocPartXmlMarks" mc:Ignorable="w14 w15 w16se wp14">
  <w:body>
    <w:p w14:paraId="3ADC4491" w14:textId="77777777">
      <w:pPr>
        <w:tabs>
          <w:tab w:val="center" w:pos="4986"/>
          <w:tab w:val="right" w:pos="9972"/>
        </w:tabs>
      </w:pPr>
    </w:p>
    <w:p w14:paraId="24094BCF" w14:textId="77777777">
      <w:pPr>
        <w:tabs>
          <w:tab w:val="center" w:pos="4986"/>
          <w:tab w:val="right" w:pos="9972"/>
        </w:tabs>
      </w:pPr>
    </w:p>
    <w:p w14:paraId="57589DAF" w14:textId="72E8BEBF">
      <w:pPr>
        <w:tabs>
          <w:tab w:val="center" w:pos="4986"/>
          <w:tab w:val="right" w:pos="9972"/>
        </w:tabs>
        <w:rPr>
          <w:szCs w:val="24"/>
          <w:lang w:eastAsia="lt-LT"/>
        </w:rPr>
      </w:pPr>
    </w:p>
    <w:p w14:paraId="767ED1FB" w14:textId="77777777">
      <w:pPr>
        <w:tabs>
          <w:tab w:val="center" w:pos="4819"/>
          <w:tab w:val="right" w:pos="9638"/>
        </w:tabs>
        <w:jc w:val="center"/>
        <w:rPr>
          <w:rFonts w:ascii="Arial" w:hAnsi="Arial" w:cs="Arial"/>
          <w:szCs w:val="24"/>
          <w:lang w:eastAsia="lt-LT"/>
        </w:rPr>
      </w:pPr>
      <w:r>
        <w:rPr>
          <w:szCs w:val="24"/>
          <w:lang w:val="en-US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>
      <w:pPr>
        <w:jc w:val="center"/>
        <w:rPr>
          <w:b/>
          <w:caps/>
          <w:szCs w:val="24"/>
          <w:lang w:eastAsia="lt-LT"/>
        </w:rPr>
      </w:pPr>
    </w:p>
    <w:p w14:paraId="40FD5ECB" w14:textId="77777777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1E44FD0B" w14:textId="1A4FD722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  <w:szCs w:val="24"/>
        </w:rPr>
        <w:t>lIETUVOS RESPUBLIKOS energetikos MINISTRo 2020 m. spalio 9 d. įsakymo Nr. 1-336 „DĖL FINANSAVIMO SKYRIMO PROJEKTAMS, PATEIKTIEMS PAGAL 2014– 2020 METŲ EUROPOS SĄJUNGOS FONDŲ INVESTICIJŲ VEIKSMŲ PROGRAMOS 4 PRIORITETO „ENERGIJOS EFEKTYVUMO IR ATSINAUJINANČIŲ IŠTEKLIŲ ENERGIJOS GAMYBOS IR NAUDOJIMO SKATINIMAS“ 04.3.1-VIPA-T-113 PRIEMONĘ „VALSTYBEI NUOSAVYBĖS TEISE PRIKLAUSANČIŲ PASTATŲ ATNAUJINIMAS (II)“</w:t>
      </w:r>
      <w:r>
        <w:rPr>
          <w:b/>
          <w:bCs/>
          <w:caps/>
          <w:color w:val="000000"/>
          <w:szCs w:val="24"/>
        </w:rPr>
        <w:t xml:space="preserve"> </w:t>
      </w:r>
      <w:r>
        <w:rPr>
          <w:b/>
          <w:bCs/>
          <w:szCs w:val="24"/>
          <w:lang w:eastAsia="lt-LT"/>
        </w:rPr>
        <w:t>PAKEITIMO</w:t>
      </w:r>
    </w:p>
    <w:p w14:paraId="57AC5042" w14:textId="77777777">
      <w:pPr>
        <w:tabs>
          <w:tab w:val="left" w:pos="5145"/>
        </w:tabs>
        <w:jc w:val="center"/>
        <w:rPr>
          <w:rFonts w:ascii="Calibri" w:hAnsi="Calibri" w:cs="Calibri"/>
          <w:color w:val="000000"/>
          <w:szCs w:val="24"/>
          <w:lang w:eastAsia="lt-LT"/>
        </w:rPr>
      </w:pPr>
    </w:p>
    <w:p w14:paraId="2346945B" w14:textId="77777777">
      <w:pPr>
        <w:overflowPunct w:val="0"/>
        <w:jc w:val="center"/>
        <w:textAlignment w:val="baseline"/>
      </w:pPr>
      <w:r>
        <w:t>2022 m. spalio 21 d. Nr. 1-314</w:t>
      </w:r>
    </w:p>
    <w:p w14:paraId="110B2EC3" w14:textId="4412E0CB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750DB545" w14:textId="77777777">
      <w:pPr>
        <w:jc w:val="center"/>
        <w:rPr>
          <w:szCs w:val="24"/>
          <w:lang w:eastAsia="lt-LT"/>
        </w:rPr>
      </w:pPr>
    </w:p>
    <w:p w14:paraId="29F00E61" w14:textId="77777777">
      <w:pPr>
        <w:jc w:val="center"/>
        <w:rPr>
          <w:szCs w:val="24"/>
          <w:lang w:eastAsia="lt-LT"/>
        </w:rPr>
      </w:pPr>
    </w:p>
    <w:p w14:paraId="425F5914" w14:textId="0E44EE99">
      <w:pPr>
        <w:overflowPunct w:val="0"/>
        <w:ind w:firstLine="720"/>
        <w:jc w:val="both"/>
        <w:textAlignment w:val="baseline"/>
        <w:rPr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finansų ministro 2014 m. spalio 8 d. įsakymu Nr. 1K-316 „Dėl Projektų administravimo ir finansavimo taisyklių patvirtinimo“, 194 punktu ir atsižvelgdamas į UAB Viešųjų investicijų plėtros agentūros 2</w:t>
      </w:r>
      <w:r>
        <w:rPr>
          <w:szCs w:val="24"/>
          <w:lang w:eastAsia="lt-LT"/>
        </w:rPr>
        <w:t>022 m. spalio 11 d. raštą Nr. 2022/2-3697,</w:t>
      </w:r>
    </w:p>
    <w:p w14:paraId="20A321F6" w14:textId="77777777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p a k e i č i u Lietuvos Respublikos energetikos ministro 2020 m. spalio 9 d. </w:t>
      </w:r>
      <w:r>
        <w:rPr>
          <w:color w:val="000000"/>
          <w:szCs w:val="24"/>
          <w:shd w:val="clear" w:color="auto" w:fill="FFFFFF"/>
        </w:rPr>
        <w:t>įsakymą</w:t>
      </w:r>
      <w:r>
        <w:rPr>
          <w:color w:val="000000"/>
          <w:szCs w:val="24"/>
          <w:lang w:eastAsia="lt-LT"/>
        </w:rPr>
        <w:t xml:space="preserve"> Nr. 1-336 „Dėl finansavimo skyrimo projektams, pateiktiems pagal 2014– 2020 metų Europos Sąjungos fondų investicijų veiksmų programos 4 prioriteto „Energijos efektyvumo ir atsinaujinančių išteklių energijos gamybos ir naudojimo skatinimas“ 04.3.1-VIPA-T-113 priemonę „Valstybei nuosavybės teise priklausančių pastatų atnaujinimas (II)“:</w:t>
      </w:r>
    </w:p>
    <w:p w14:paraId="5DAD52CB" w14:textId="15EADA29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1</w:t>
      </w:r>
      <w:r>
        <w:rPr>
          <w:szCs w:val="24"/>
          <w:lang w:eastAsia="lt-LT"/>
        </w:rPr>
        <w:t>. pripažįstu netekusiu galios 2 punktą;</w:t>
      </w:r>
    </w:p>
    <w:p w14:paraId="70E0102A" w14:textId="65954829">
      <w:pPr>
        <w:ind w:left="1077" w:hanging="357"/>
        <w:rPr>
          <w:szCs w:val="24"/>
          <w:lang w:eastAsia="lt-LT"/>
        </w:rPr>
      </w:pPr>
      <w:r>
        <w:rPr>
          <w:szCs w:val="24"/>
          <w:lang w:eastAsia="lt-LT"/>
        </w:rPr>
        <w:t>2</w:t>
      </w:r>
      <w:r>
        <w:rPr>
          <w:szCs w:val="24"/>
          <w:lang w:eastAsia="lt-LT"/>
        </w:rPr>
        <w:t>. pripažįstu netekusiu galios priedo 2 punktą.</w:t>
      </w:r>
    </w:p>
    <w:p w14:paraId="25EA782C" w14:textId="77777777">
      <w:pPr>
        <w:tabs>
          <w:tab w:val="left" w:pos="6804"/>
        </w:tabs>
      </w:pPr>
    </w:p>
    <w:p w14:paraId="3693F04C" w14:textId="77777777">
      <w:pPr>
        <w:tabs>
          <w:tab w:val="left" w:pos="6804"/>
        </w:tabs>
      </w:pPr>
    </w:p>
    <w:p w14:paraId="2E296843" w14:textId="77777777">
      <w:pPr>
        <w:tabs>
          <w:tab w:val="left" w:pos="6804"/>
        </w:tabs>
      </w:pPr>
    </w:p>
    <w:p w14:paraId="2335779C" w14:textId="64766C66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Energetikos ministras</w:t>
        <w:tab/>
        <w:tab/>
        <w:t>Dainius Kreivys</w:t>
      </w:r>
    </w:p>
    <w:p w14:paraId="553A6F4A" w14:textId="77777777">
      <w:pPr>
        <w:rPr>
          <w:bCs/>
          <w:szCs w:val="24"/>
        </w:rPr>
      </w:pPr>
    </w:p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567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9F8F97" w14:textId="7777777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6618164D" w14:textId="7777777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19C248" w14:textId="7777777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1F6E0EC8" w14:textId="7777777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>
    <w:pPr>
      <w:tabs>
        <w:tab w:val="center" w:pos="4986"/>
        <w:tab w:val="right" w:pos="9972"/>
      </w:tabs>
    </w:pPr>
  </w:p>
</w:hdr>
</file>

<file path=word/settings.xml><?xml version="1.0" encoding="utf-8"?>
<w:settings xmlns:w="http://schemas.openxmlformats.org/wordprocessingml/2006/main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0EC229"/>
  <w15:docId w15:val="{E8C09181-D04B-4385-9599-7DA53FA104FB}"/>
</w:settings>
</file>

<file path=word/styles.xml><?xml version="1.0" encoding="utf-8"?>
<w:style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9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oter" Target="footer1.xml"/>
  <Relationship Id="rId11" Type="http://schemas.openxmlformats.org/officeDocument/2006/relationships/footer" Target="footer2.xml"/>
  <Relationship Id="rId12" Type="http://schemas.openxmlformats.org/officeDocument/2006/relationships/header" Target="header3.xml"/>
  <Relationship Id="rId13" Type="http://schemas.openxmlformats.org/officeDocument/2006/relationships/footer" Target="footer3.xml"/>
  <Relationship Id="rId14" Type="http://schemas.openxmlformats.org/officeDocument/2006/relationships/fontTable" Target="fontTable.xml"/>
  <Relationship Id="rId15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image" Target="media/image1.png"/>
  <Relationship Id="rId8" Type="http://schemas.openxmlformats.org/officeDocument/2006/relationships/header" Target="header1.xml"/>
  <Relationship Id="rId9" Type="http://schemas.openxmlformats.org/officeDocument/2006/relationships/header" Target="head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AE3835-F748-4FCE-A40A-8860E18E4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229</Words>
  <Characters>1575</Characters>
  <Application>Microsoft Office Word</Application>
  <DocSecurity>4</DocSecurity>
  <Lines>37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1793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2022-10-21T16:34:00Z</dcterms:created>
  <dc:creator>rasaz</dc:creator>
  <lastModifiedBy>adlibuser</lastModifiedBy>
  <lastPrinted>2018-12-05T08:10:00Z</lastPrinted>
  <dcterms:modified xsi:type="dcterms:W3CDTF">2022-10-21T16:34:00Z</dcterms:modified>
  <revision>2</revision>
  <dc:title>LIETUVOS RESPUBLIKOS ŪKIO MINISTRAS</dc:title>
</coreProperties>
</file>