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3" Type="http://schemas.openxmlformats.org/officeDocument/2006/relationships/extended-properties" Target="docProps/app.xml"/>
  <Relationship Id="rId4" Type="http://schemas.openxmlformats.org/package/2006/relationships/metadata/core-properties" Target="docProps/core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taisx="http://lrs.lt/TAIS/DocPartXmlMarks" mc:Ignorable="w14 w15 w16se wp14">
  <w:body>
    <w:p w14:paraId="564A1863" w14:textId="77777777">
      <w:pPr>
        <w:tabs>
          <w:tab w:val="center" w:pos="4986"/>
          <w:tab w:val="right" w:pos="9972"/>
        </w:tabs>
      </w:pPr>
    </w:p>
    <w:p w14:paraId="0F0ACA2D" w14:textId="77777777">
      <w:pPr>
        <w:tabs>
          <w:tab w:val="center" w:pos="4986"/>
          <w:tab w:val="right" w:pos="9972"/>
        </w:tabs>
      </w:pPr>
    </w:p>
    <w:p w14:paraId="24094BCF" w14:textId="77777777">
      <w:pPr>
        <w:tabs>
          <w:tab w:val="center" w:pos="4986"/>
          <w:tab w:val="right" w:pos="9972"/>
        </w:tabs>
      </w:pPr>
    </w:p>
    <w:p w14:paraId="57589DAF" w14:textId="72E8BEBF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szCs w:val="24"/>
          <w:lang w:val="en-US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>
      <w:pPr>
        <w:jc w:val="center"/>
        <w:rPr>
          <w:b/>
          <w:caps/>
          <w:szCs w:val="24"/>
          <w:lang w:eastAsia="lt-LT"/>
        </w:rPr>
      </w:pPr>
    </w:p>
    <w:p w14:paraId="40FD5ECB" w14:textId="7777777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> 2014– 2020 METŲ EUROPOS SĄJUNGOS FONDŲ INVESTICIJŲ 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43E3A17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t xml:space="preserve">2022 m. lapkričio 18 d. </w:t>
      </w:r>
      <w:r>
        <w:rPr>
          <w:szCs w:val="24"/>
          <w:lang w:eastAsia="lt-LT"/>
        </w:rPr>
        <w:t xml:space="preserve">Nr. 1-375  </w:t>
      </w:r>
    </w:p>
    <w:p w14:paraId="110B2EC3" w14:textId="7777777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>
      <w:pPr>
        <w:jc w:val="center"/>
        <w:rPr>
          <w:szCs w:val="24"/>
          <w:lang w:eastAsia="lt-LT"/>
        </w:rPr>
      </w:pPr>
    </w:p>
    <w:p w14:paraId="29F00E61" w14:textId="77777777">
      <w:pPr>
        <w:jc w:val="center"/>
        <w:rPr>
          <w:szCs w:val="24"/>
          <w:lang w:eastAsia="lt-LT"/>
        </w:rPr>
      </w:pPr>
    </w:p>
    <w:p w14:paraId="425F5914" w14:textId="5CD22450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patvirtinimo“, 194 punktu ir atsižvelgdamas į UAB Viešųjų investicijų plėtros agentūros 2022 m. lapkričio 16 d. raštą Nr. 2022/2-4305 „Dėl projektų Nr. 13.1.2-VIPA-T-113-02-0054 ir Nr. 13.1.2-VIPA-T-113-02-0057 sutarčių nutraukimo“</w:t>
      </w:r>
      <w:r>
        <w:rPr>
          <w:szCs w:val="24"/>
          <w:lang w:eastAsia="lt-LT"/>
        </w:rPr>
        <w:t>,</w:t>
      </w:r>
    </w:p>
    <w:p w14:paraId="547DC3C9" w14:textId="3FE89F40">
      <w:pPr>
        <w:overflowPunct w:val="0"/>
        <w:ind w:firstLine="720"/>
        <w:jc w:val="both"/>
        <w:textAlignment w:val="baseline"/>
        <w:rPr>
          <w:szCs w:val="24"/>
          <w:shd w:val="clear" w:color="auto" w:fill="FFFFFF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 xml:space="preserve">2020 m. gruodžio 10 d. įsakymą Nr. 1- 415 „Dėl finansavimo skyrimo projektams, pateiktiems pagal 2014– 2020 metų Europos Sąjungos fondų investicijų veiksmų programos 4 prioriteto „Energijos efektyvumo ir atsinaujinančių išteklių energijos gamybos ir naudojimo skatinimas“ 04.3.1-VIPA-T-113 priemonę „Valstybei </w:t>
      </w:r>
      <w:r>
        <w:rPr>
          <w:szCs w:val="24"/>
          <w:shd w:val="clear" w:color="auto" w:fill="FFFFFF"/>
        </w:rPr>
        <w:t>nuosavybės teise priklausančių pastatų atnaujinimas (II)“:</w:t>
      </w:r>
    </w:p>
    <w:p w14:paraId="002FAA47" w14:textId="17C94721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1</w:t>
      </w:r>
      <w:r>
        <w:rPr>
          <w:szCs w:val="24"/>
          <w:lang w:eastAsia="lt-LT"/>
        </w:rPr>
        <w:t>. pripažįstu netekusiu galios priedo 40 punktą. </w:t>
      </w:r>
    </w:p>
    <w:p w14:paraId="6217B623" w14:textId="60DC0A3B">
      <w:pPr>
        <w:ind w:left="1077" w:hanging="357"/>
      </w:pPr>
      <w:r>
        <w:rPr>
          <w:szCs w:val="24"/>
          <w:lang w:eastAsia="lt-LT"/>
        </w:rPr>
        <w:t>2</w:t>
      </w:r>
      <w:r>
        <w:rPr>
          <w:szCs w:val="24"/>
          <w:lang w:eastAsia="lt-LT"/>
        </w:rPr>
        <w:t>. pripažįstu netekusiu galios priedo 46 punktą.</w:t>
      </w:r>
    </w:p>
    <w:p w14:paraId="25EA782C" w14:textId="77777777">
      <w:pPr>
        <w:tabs>
          <w:tab w:val="left" w:pos="6804"/>
        </w:tabs>
      </w:pPr>
    </w:p>
    <w:p w14:paraId="3693F04C" w14:textId="77777777">
      <w:pPr>
        <w:tabs>
          <w:tab w:val="left" w:pos="6804"/>
        </w:tabs>
      </w:pPr>
    </w:p>
    <w:p w14:paraId="2E296843" w14:textId="77777777">
      <w:pPr>
        <w:tabs>
          <w:tab w:val="left" w:pos="6804"/>
        </w:tabs>
      </w:pPr>
    </w:p>
    <w:p w14:paraId="2335779C" w14:textId="64766C66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  <w:tab/>
        <w:tab/>
        <w:t>Dainius Kreivys</w:t>
      </w:r>
    </w:p>
    <w:p w14:paraId="553A6F4A" w14:textId="77777777">
      <w:pPr>
        <w:rPr>
          <w:bCs/>
          <w:szCs w:val="24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839C2B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496691F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2150A8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4EE6FF8A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>
    <w:pPr>
      <w:tabs>
        <w:tab w:val="center" w:pos="4986"/>
        <w:tab w:val="right" w:pos="9972"/>
      </w:tabs>
    </w:pPr>
  </w:p>
</w:hdr>
</file>

<file path=word/settings.xml><?xml version="1.0" encoding="utf-8"?>
<w:settings xmlns:w="http://schemas.openxmlformats.org/wordprocessingml/2006/main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0EC229"/>
  <w15:docId w15:val="{E8C09181-D04B-4385-9599-7DA53FA104FB}"/>
</w:settings>
</file>

<file path=word/styles.xml><?xml version="1.0" encoding="utf-8"?>
<w:style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header" Target="header3.xml"/>
  <Relationship Id="rId13" Type="http://schemas.openxmlformats.org/officeDocument/2006/relationships/footer" Target="footer3.x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image" Target="media/image1.png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B9141-001C-47AE-9C4E-C555E6B18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1687</Characters>
  <Application>Microsoft Office Word</Application>
  <DocSecurity>4</DocSecurity>
  <Lines>40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1917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2022-11-18T13:03:00Z</dcterms:created>
  <dc:creator>rasaz</dc:creator>
  <lastModifiedBy>adlibuser</lastModifiedBy>
  <lastPrinted>2018-12-05T08:10:00Z</lastPrinted>
  <dcterms:modified xsi:type="dcterms:W3CDTF">2022-11-18T13:03:00Z</dcterms:modified>
  <revision>2</revision>
  <dc:title>LIETUVOS RESPUBLIKOS ŪKIO MINISTRAS</dc:title>
</coreProperties>
</file>