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8FA8" w14:textId="77777777" w:rsidR="00DC31B4" w:rsidRPr="00C5105F" w:rsidRDefault="00DC31B4" w:rsidP="00107B33">
      <w:pPr>
        <w:pStyle w:val="Antrat2"/>
        <w:jc w:val="center"/>
        <w:rPr>
          <w:rFonts w:ascii="Times New Roman" w:hAnsi="Times New Roman" w:cs="Times New Roman"/>
          <w:sz w:val="24"/>
          <w:szCs w:val="24"/>
        </w:rPr>
      </w:pPr>
      <w:r w:rsidRPr="00C510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138FFC" wp14:editId="15138FFD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38FA9" w14:textId="77777777" w:rsidR="00675A68" w:rsidRPr="00C5105F" w:rsidRDefault="00675A68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C5105F">
        <w:rPr>
          <w:b/>
          <w:caps/>
          <w:szCs w:val="24"/>
        </w:rPr>
        <w:t xml:space="preserve">LIETUVOS RESPUBLIKOS </w:t>
      </w:r>
      <w:r w:rsidR="006E312A" w:rsidRPr="00C5105F">
        <w:rPr>
          <w:b/>
          <w:caps/>
          <w:szCs w:val="24"/>
        </w:rPr>
        <w:t xml:space="preserve">energetikos </w:t>
      </w:r>
      <w:r w:rsidRPr="00C5105F">
        <w:rPr>
          <w:b/>
          <w:caps/>
          <w:szCs w:val="24"/>
        </w:rPr>
        <w:t>MINISTERIJA</w:t>
      </w:r>
    </w:p>
    <w:p w14:paraId="15138FAA" w14:textId="77777777" w:rsidR="00675A68" w:rsidRPr="00C5105F" w:rsidRDefault="00675A68" w:rsidP="00282963">
      <w:pPr>
        <w:ind w:left="-851"/>
        <w:jc w:val="center"/>
        <w:rPr>
          <w:b/>
          <w:caps/>
          <w:szCs w:val="24"/>
        </w:rPr>
      </w:pPr>
    </w:p>
    <w:p w14:paraId="65C2E965" w14:textId="77777777" w:rsidR="00654347" w:rsidRPr="00C5105F" w:rsidRDefault="00654347" w:rsidP="00654347">
      <w:pPr>
        <w:spacing w:before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>Biudžetinė įstaiga, Gedimino pr. 38, LT-01104 Vilnius, tel. (8 5) 203 4696,</w:t>
      </w:r>
    </w:p>
    <w:p w14:paraId="0180A80E" w14:textId="77777777" w:rsidR="00654347" w:rsidRPr="00C5105F" w:rsidRDefault="00654347" w:rsidP="00654347">
      <w:pPr>
        <w:spacing w:before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 xml:space="preserve">faks. (8 5) 203 4692, el. p. </w:t>
      </w:r>
      <w:hyperlink r:id="rId12" w:history="1">
        <w:r w:rsidRPr="00C5105F">
          <w:rPr>
            <w:rStyle w:val="Hipersaitas"/>
            <w:sz w:val="17"/>
            <w:szCs w:val="17"/>
          </w:rPr>
          <w:t>info@enmin.lt</w:t>
        </w:r>
      </w:hyperlink>
      <w:r w:rsidRPr="00C5105F">
        <w:rPr>
          <w:rStyle w:val="Hipersaitas"/>
          <w:sz w:val="17"/>
          <w:szCs w:val="17"/>
        </w:rPr>
        <w:t>.</w:t>
      </w:r>
    </w:p>
    <w:p w14:paraId="3FBBC4D4" w14:textId="77777777" w:rsidR="00654347" w:rsidRPr="00C5105F" w:rsidRDefault="00654347" w:rsidP="00654347">
      <w:pPr>
        <w:widowControl w:val="0"/>
        <w:spacing w:after="40"/>
        <w:ind w:left="-851"/>
        <w:jc w:val="center"/>
        <w:rPr>
          <w:sz w:val="17"/>
          <w:szCs w:val="17"/>
        </w:rPr>
      </w:pPr>
      <w:r w:rsidRPr="00C5105F">
        <w:rPr>
          <w:sz w:val="17"/>
          <w:szCs w:val="17"/>
        </w:rPr>
        <w:t>Duomenys kaupiami ir saugomi Juridinių asmenų registre, kodas 302308327</w:t>
      </w:r>
    </w:p>
    <w:p w14:paraId="15138FAF" w14:textId="375A1B69" w:rsidR="00675A68" w:rsidRPr="00C5105F" w:rsidRDefault="00871ED2">
      <w:pPr>
        <w:rPr>
          <w:szCs w:val="24"/>
        </w:rPr>
      </w:pPr>
      <w:r w:rsidRPr="00C5105F">
        <w:rPr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15138FFE" wp14:editId="15138FFF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C99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9498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597"/>
        <w:gridCol w:w="422"/>
        <w:gridCol w:w="1543"/>
        <w:gridCol w:w="2936"/>
      </w:tblGrid>
      <w:tr w:rsidR="00675A68" w:rsidRPr="00C5105F" w14:paraId="15138FB5" w14:textId="77777777" w:rsidTr="00824EE9">
        <w:trPr>
          <w:cantSplit/>
          <w:trHeight w:val="107"/>
        </w:trPr>
        <w:tc>
          <w:tcPr>
            <w:tcW w:w="4597" w:type="dxa"/>
            <w:vMerge w:val="restart"/>
          </w:tcPr>
          <w:p w14:paraId="27897400" w14:textId="2D7D175E" w:rsidR="008C5BBD" w:rsidRPr="00C5105F" w:rsidRDefault="008C5BBD" w:rsidP="008C5BBD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 xml:space="preserve">Pagal </w:t>
            </w:r>
            <w:r w:rsidR="00350CEA">
              <w:rPr>
                <w:szCs w:val="24"/>
              </w:rPr>
              <w:t>gavėjų</w:t>
            </w:r>
            <w:r w:rsidR="00350CEA" w:rsidRPr="00C5105F">
              <w:rPr>
                <w:szCs w:val="24"/>
              </w:rPr>
              <w:t xml:space="preserve"> </w:t>
            </w:r>
            <w:r w:rsidRPr="00C5105F">
              <w:rPr>
                <w:szCs w:val="24"/>
              </w:rPr>
              <w:t>sąrašą</w:t>
            </w:r>
          </w:p>
          <w:p w14:paraId="2B00219D" w14:textId="77777777" w:rsidR="00415655" w:rsidRDefault="00415655" w:rsidP="00EF3E7C">
            <w:pPr>
              <w:jc w:val="left"/>
              <w:rPr>
                <w:szCs w:val="24"/>
              </w:rPr>
            </w:pPr>
          </w:p>
          <w:p w14:paraId="15138FB1" w14:textId="533ECB0A" w:rsidR="00703E4D" w:rsidRPr="00C5105F" w:rsidRDefault="00703E4D" w:rsidP="00EF3E7C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2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3" w14:textId="57A77E43" w:rsidR="00675A68" w:rsidRPr="00C5105F" w:rsidRDefault="003148A2" w:rsidP="00A22939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>20</w:t>
            </w:r>
            <w:r w:rsidR="00BC6129" w:rsidRPr="00C5105F">
              <w:rPr>
                <w:szCs w:val="24"/>
              </w:rPr>
              <w:t>2</w:t>
            </w:r>
            <w:r w:rsidR="00A44D85" w:rsidRPr="00C5105F">
              <w:rPr>
                <w:szCs w:val="24"/>
              </w:rPr>
              <w:t>2</w:t>
            </w:r>
            <w:r w:rsidR="00675A68" w:rsidRPr="00C5105F">
              <w:rPr>
                <w:szCs w:val="24"/>
              </w:rPr>
              <w:t>-</w:t>
            </w:r>
            <w:r w:rsidR="003A57B8">
              <w:rPr>
                <w:szCs w:val="24"/>
              </w:rPr>
              <w:t>12</w:t>
            </w:r>
            <w:r w:rsidR="00F552FA">
              <w:rPr>
                <w:szCs w:val="24"/>
              </w:rPr>
              <w:t>-</w:t>
            </w:r>
          </w:p>
        </w:tc>
        <w:tc>
          <w:tcPr>
            <w:tcW w:w="2936" w:type="dxa"/>
          </w:tcPr>
          <w:p w14:paraId="15138FB4" w14:textId="67B1D302" w:rsidR="00675A68" w:rsidRPr="00C5105F" w:rsidRDefault="007462B5" w:rsidP="0045437C">
            <w:pPr>
              <w:jc w:val="left"/>
              <w:rPr>
                <w:szCs w:val="24"/>
              </w:rPr>
            </w:pPr>
            <w:r w:rsidRPr="00C5105F">
              <w:rPr>
                <w:szCs w:val="24"/>
              </w:rPr>
              <w:t xml:space="preserve">Nr. </w:t>
            </w:r>
            <w:r w:rsidR="009B2503" w:rsidRPr="00C5105F">
              <w:rPr>
                <w:szCs w:val="24"/>
              </w:rPr>
              <w:t>(18.</w:t>
            </w:r>
            <w:r w:rsidR="00421C81" w:rsidRPr="00C5105F">
              <w:rPr>
                <w:szCs w:val="24"/>
              </w:rPr>
              <w:t>4</w:t>
            </w:r>
            <w:r w:rsidR="00107B33" w:rsidRPr="00C5105F">
              <w:rPr>
                <w:szCs w:val="24"/>
              </w:rPr>
              <w:t>-</w:t>
            </w:r>
            <w:r w:rsidR="00F33692" w:rsidRPr="00C5105F">
              <w:rPr>
                <w:szCs w:val="24"/>
              </w:rPr>
              <w:t>0</w:t>
            </w:r>
            <w:r w:rsidR="00107B33" w:rsidRPr="00C5105F">
              <w:rPr>
                <w:szCs w:val="24"/>
              </w:rPr>
              <w:t>7</w:t>
            </w:r>
            <w:r w:rsidR="00421C81" w:rsidRPr="00C5105F">
              <w:rPr>
                <w:szCs w:val="24"/>
              </w:rPr>
              <w:t>Mr.</w:t>
            </w:r>
            <w:r w:rsidR="00107B33" w:rsidRPr="00C5105F">
              <w:rPr>
                <w:szCs w:val="24"/>
              </w:rPr>
              <w:t>)</w:t>
            </w:r>
            <w:r w:rsidR="008F064D" w:rsidRPr="00C5105F">
              <w:rPr>
                <w:szCs w:val="24"/>
              </w:rPr>
              <w:t>-</w:t>
            </w:r>
            <w:r w:rsidR="007D734D" w:rsidRPr="00C5105F">
              <w:rPr>
                <w:szCs w:val="24"/>
              </w:rPr>
              <w:t xml:space="preserve"> </w:t>
            </w:r>
          </w:p>
        </w:tc>
      </w:tr>
      <w:tr w:rsidR="00675A68" w:rsidRPr="00C5105F" w14:paraId="15138FBA" w14:textId="77777777" w:rsidTr="00824EE9">
        <w:trPr>
          <w:cantSplit/>
          <w:trHeight w:val="114"/>
        </w:trPr>
        <w:tc>
          <w:tcPr>
            <w:tcW w:w="4597" w:type="dxa"/>
            <w:vMerge/>
          </w:tcPr>
          <w:p w14:paraId="15138FB6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7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8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2936" w:type="dxa"/>
          </w:tcPr>
          <w:p w14:paraId="15138FB9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</w:tr>
      <w:tr w:rsidR="00675A68" w:rsidRPr="00C5105F" w14:paraId="15138FBF" w14:textId="77777777" w:rsidTr="00824EE9">
        <w:trPr>
          <w:cantSplit/>
          <w:trHeight w:val="114"/>
        </w:trPr>
        <w:tc>
          <w:tcPr>
            <w:tcW w:w="4597" w:type="dxa"/>
          </w:tcPr>
          <w:p w14:paraId="15138FBB" w14:textId="77777777" w:rsidR="00977C03" w:rsidRPr="00C5105F" w:rsidRDefault="00977C03">
            <w:pPr>
              <w:jc w:val="left"/>
              <w:rPr>
                <w:szCs w:val="24"/>
              </w:rPr>
            </w:pPr>
          </w:p>
        </w:tc>
        <w:tc>
          <w:tcPr>
            <w:tcW w:w="422" w:type="dxa"/>
          </w:tcPr>
          <w:p w14:paraId="15138FBC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1543" w:type="dxa"/>
          </w:tcPr>
          <w:p w14:paraId="15138FBD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  <w:tc>
          <w:tcPr>
            <w:tcW w:w="2936" w:type="dxa"/>
          </w:tcPr>
          <w:p w14:paraId="15138FBE" w14:textId="77777777" w:rsidR="00675A68" w:rsidRPr="00C5105F" w:rsidRDefault="00675A68">
            <w:pPr>
              <w:jc w:val="left"/>
              <w:rPr>
                <w:szCs w:val="24"/>
              </w:rPr>
            </w:pPr>
          </w:p>
        </w:tc>
      </w:tr>
      <w:tr w:rsidR="00577CAF" w:rsidRPr="00C5105F" w14:paraId="15138FC1" w14:textId="77777777" w:rsidTr="00824EE9">
        <w:trPr>
          <w:cantSplit/>
          <w:trHeight w:val="779"/>
        </w:trPr>
        <w:tc>
          <w:tcPr>
            <w:tcW w:w="9498" w:type="dxa"/>
            <w:gridSpan w:val="4"/>
          </w:tcPr>
          <w:p w14:paraId="15138FC0" w14:textId="227C10C0" w:rsidR="009A1620" w:rsidRPr="00C5105F" w:rsidRDefault="000B4956" w:rsidP="009A1620">
            <w:pPr>
              <w:rPr>
                <w:b/>
                <w:szCs w:val="24"/>
              </w:rPr>
            </w:pPr>
            <w:r w:rsidRPr="00C5105F">
              <w:rPr>
                <w:b/>
                <w:szCs w:val="24"/>
              </w:rPr>
              <w:t xml:space="preserve">DĖL </w:t>
            </w:r>
            <w:r w:rsidR="009A1620" w:rsidRPr="00C5105F">
              <w:rPr>
                <w:b/>
                <w:szCs w:val="24"/>
              </w:rPr>
              <w:t>2014–2020 METŲ EUROPOS SĄJUNGOS FONDŲ INVESTICIJŲ VEIKSMŲ PROGRAMOS PRIORITET</w:t>
            </w:r>
            <w:r w:rsidR="009F52E3" w:rsidRPr="00C5105F">
              <w:rPr>
                <w:b/>
                <w:szCs w:val="24"/>
              </w:rPr>
              <w:t>Ų</w:t>
            </w:r>
            <w:r w:rsidR="009A1620" w:rsidRPr="00C5105F">
              <w:rPr>
                <w:b/>
                <w:szCs w:val="24"/>
              </w:rPr>
              <w:t xml:space="preserve"> ĮGYVENDINIMO PRIEMONIŲ ĮGYVENDINIMO PLANO</w:t>
            </w:r>
            <w:r w:rsidR="00BA3CFD" w:rsidRPr="00C5105F">
              <w:rPr>
                <w:b/>
                <w:szCs w:val="24"/>
              </w:rPr>
              <w:t xml:space="preserve"> PAKEITIM</w:t>
            </w:r>
            <w:r w:rsidRPr="00C5105F">
              <w:rPr>
                <w:b/>
                <w:szCs w:val="24"/>
              </w:rPr>
              <w:t>O</w:t>
            </w:r>
          </w:p>
        </w:tc>
      </w:tr>
    </w:tbl>
    <w:p w14:paraId="15138FC2" w14:textId="3F165BDA" w:rsidR="00982981" w:rsidRDefault="00982981" w:rsidP="00297FC4">
      <w:pPr>
        <w:tabs>
          <w:tab w:val="left" w:pos="993"/>
        </w:tabs>
        <w:spacing w:line="360" w:lineRule="auto"/>
        <w:rPr>
          <w:szCs w:val="24"/>
          <w:lang w:eastAsia="lt-LT"/>
        </w:rPr>
      </w:pPr>
    </w:p>
    <w:p w14:paraId="57CE8F8A" w14:textId="77777777" w:rsidR="00703E4D" w:rsidRPr="00C5105F" w:rsidRDefault="00703E4D" w:rsidP="00297FC4">
      <w:pPr>
        <w:tabs>
          <w:tab w:val="left" w:pos="993"/>
        </w:tabs>
        <w:spacing w:line="360" w:lineRule="auto"/>
        <w:rPr>
          <w:szCs w:val="24"/>
          <w:lang w:eastAsia="lt-LT"/>
        </w:rPr>
      </w:pPr>
    </w:p>
    <w:p w14:paraId="15138FC3" w14:textId="1FF8403F" w:rsidR="003D440A" w:rsidRPr="00C5105F" w:rsidRDefault="009A1620" w:rsidP="00703E4D">
      <w:pPr>
        <w:tabs>
          <w:tab w:val="left" w:pos="851"/>
        </w:tabs>
        <w:spacing w:line="276" w:lineRule="auto"/>
        <w:ind w:firstLine="720"/>
        <w:rPr>
          <w:szCs w:val="24"/>
          <w:lang w:eastAsia="lt-LT"/>
        </w:rPr>
      </w:pPr>
      <w:r w:rsidRPr="00C5105F">
        <w:rPr>
          <w:szCs w:val="24"/>
          <w:lang w:eastAsia="lt-LT"/>
        </w:rPr>
        <w:t xml:space="preserve">Lietuvos Respublikos energetikos ministerija </w:t>
      </w:r>
      <w:r w:rsidR="004D1D0F" w:rsidRPr="00C5105F">
        <w:rPr>
          <w:szCs w:val="24"/>
          <w:lang w:eastAsia="lt-LT"/>
        </w:rPr>
        <w:t>parengė ir</w:t>
      </w:r>
      <w:r w:rsidRPr="00C5105F">
        <w:rPr>
          <w:szCs w:val="24"/>
          <w:lang w:eastAsia="lt-LT"/>
        </w:rPr>
        <w:t>, vadovaudamasi 2014–2020 metų Europos Sąjungos fondų investicijų veiksmų programos administravimo taisyklių</w:t>
      </w:r>
      <w:r w:rsidR="00F1752D" w:rsidRPr="00C5105F">
        <w:rPr>
          <w:rStyle w:val="Puslapioinaosnuoroda"/>
          <w:szCs w:val="24"/>
          <w:lang w:eastAsia="lt-LT"/>
        </w:rPr>
        <w:footnoteReference w:id="1"/>
      </w:r>
      <w:r w:rsidRPr="00C5105F">
        <w:rPr>
          <w:szCs w:val="24"/>
          <w:lang w:eastAsia="lt-LT"/>
        </w:rPr>
        <w:t xml:space="preserve"> 126</w:t>
      </w:r>
      <w:r w:rsidR="00982981" w:rsidRPr="00C5105F">
        <w:rPr>
          <w:szCs w:val="24"/>
          <w:lang w:eastAsia="lt-LT"/>
        </w:rPr>
        <w:t xml:space="preserve"> punktu</w:t>
      </w:r>
      <w:r w:rsidR="00161504" w:rsidRPr="00C5105F">
        <w:rPr>
          <w:szCs w:val="24"/>
          <w:lang w:eastAsia="lt-LT"/>
        </w:rPr>
        <w:t xml:space="preserve">, </w:t>
      </w:r>
      <w:r w:rsidRPr="00C5105F">
        <w:rPr>
          <w:szCs w:val="24"/>
          <w:lang w:eastAsia="lt-LT"/>
        </w:rPr>
        <w:t xml:space="preserve">teikia </w:t>
      </w:r>
      <w:r w:rsidR="00982981" w:rsidRPr="00C5105F">
        <w:rPr>
          <w:szCs w:val="24"/>
          <w:lang w:eastAsia="lt-LT"/>
        </w:rPr>
        <w:t xml:space="preserve">derinti </w:t>
      </w:r>
      <w:r w:rsidR="00E92F64">
        <w:rPr>
          <w:szCs w:val="24"/>
          <w:lang w:eastAsia="lt-LT"/>
        </w:rPr>
        <w:t xml:space="preserve">Lietuvos Respublikos energetikos ministro </w:t>
      </w:r>
      <w:r w:rsidR="00982981" w:rsidRPr="00C5105F">
        <w:rPr>
          <w:szCs w:val="24"/>
          <w:lang w:eastAsia="lt-LT"/>
        </w:rPr>
        <w:t xml:space="preserve">įsakymo „Dėl energetikos ministro 2014 m. gruodžio 2 d. įsakymo </w:t>
      </w:r>
      <w:r w:rsidR="003559A9" w:rsidRPr="00C5105F">
        <w:rPr>
          <w:szCs w:val="24"/>
          <w:lang w:eastAsia="lt-LT"/>
        </w:rPr>
        <w:t xml:space="preserve">Nr. 1-298 </w:t>
      </w:r>
      <w:r w:rsidR="00982981" w:rsidRPr="00C5105F">
        <w:rPr>
          <w:szCs w:val="24"/>
          <w:lang w:eastAsia="lt-LT"/>
        </w:rPr>
        <w:t>„Dėl 2014–2020 m</w:t>
      </w:r>
      <w:r w:rsidR="001B6447" w:rsidRPr="00C5105F">
        <w:rPr>
          <w:szCs w:val="24"/>
          <w:lang w:eastAsia="lt-LT"/>
        </w:rPr>
        <w:t>etų</w:t>
      </w:r>
      <w:r w:rsidR="00982981" w:rsidRPr="00C5105F">
        <w:rPr>
          <w:szCs w:val="24"/>
          <w:lang w:eastAsia="lt-LT"/>
        </w:rPr>
        <w:t xml:space="preserve"> Europos Sąjungos fondų investicijų veiksmų programos prioritet</w:t>
      </w:r>
      <w:r w:rsidR="00001ACA" w:rsidRPr="00C5105F">
        <w:rPr>
          <w:szCs w:val="24"/>
          <w:lang w:eastAsia="lt-LT"/>
        </w:rPr>
        <w:t>ų</w:t>
      </w:r>
      <w:r w:rsidR="00982981" w:rsidRPr="00C5105F">
        <w:rPr>
          <w:szCs w:val="24"/>
          <w:lang w:eastAsia="lt-LT"/>
        </w:rPr>
        <w:t xml:space="preserve"> įgyvendinimo priemonių įgyvendinimo plano </w:t>
      </w:r>
      <w:r w:rsidR="00BA3CFD" w:rsidRPr="00C5105F">
        <w:rPr>
          <w:szCs w:val="24"/>
          <w:lang w:eastAsia="lt-LT"/>
        </w:rPr>
        <w:t xml:space="preserve">ir 2014–2020 metų Europos Sąjungos fondų investicijų nacionalinių stebėsenos rodiklių skaičiavimo aprašo </w:t>
      </w:r>
      <w:r w:rsidR="00982981" w:rsidRPr="00C5105F">
        <w:rPr>
          <w:szCs w:val="24"/>
          <w:lang w:eastAsia="lt-LT"/>
        </w:rPr>
        <w:t>patvirtinimo“ pakeitimo“ projektą (toliau – Projektas).</w:t>
      </w:r>
      <w:r w:rsidR="00532F77">
        <w:rPr>
          <w:szCs w:val="24"/>
          <w:lang w:eastAsia="lt-LT"/>
        </w:rPr>
        <w:t xml:space="preserve"> </w:t>
      </w:r>
    </w:p>
    <w:p w14:paraId="541711F3" w14:textId="675D18AB" w:rsidR="00972EA3" w:rsidRDefault="00370122" w:rsidP="00703E4D">
      <w:pPr>
        <w:spacing w:line="276" w:lineRule="auto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Siekiant</w:t>
      </w:r>
      <w:r w:rsidR="00EB6779">
        <w:rPr>
          <w:szCs w:val="24"/>
          <w:lang w:eastAsia="lt-LT"/>
        </w:rPr>
        <w:t xml:space="preserve"> neprarasti</w:t>
      </w:r>
      <w:r w:rsidR="003C1F2A">
        <w:rPr>
          <w:szCs w:val="24"/>
          <w:lang w:eastAsia="lt-LT"/>
        </w:rPr>
        <w:t xml:space="preserve"> </w:t>
      </w:r>
      <w:r w:rsidR="006248BB">
        <w:rPr>
          <w:szCs w:val="24"/>
          <w:lang w:eastAsia="lt-LT"/>
        </w:rPr>
        <w:t>Europos Sąjungos</w:t>
      </w:r>
      <w:r w:rsidR="003C1F2A">
        <w:rPr>
          <w:szCs w:val="24"/>
          <w:lang w:eastAsia="lt-LT"/>
        </w:rPr>
        <w:t xml:space="preserve"> fondų</w:t>
      </w:r>
      <w:r w:rsidR="00EB6779">
        <w:rPr>
          <w:szCs w:val="24"/>
          <w:lang w:eastAsia="lt-LT"/>
        </w:rPr>
        <w:t xml:space="preserve"> lėšų ir</w:t>
      </w:r>
      <w:r>
        <w:rPr>
          <w:szCs w:val="24"/>
          <w:lang w:eastAsia="lt-LT"/>
        </w:rPr>
        <w:t xml:space="preserve"> padėti gyventojams užsitikrinti energetinį savarankiškumą ir taip prisidėti prie energetinio skurdo mažinimo tikslų,  Energetikos ministerija planuoja </w:t>
      </w:r>
      <w:r w:rsidR="009216EE">
        <w:rPr>
          <w:szCs w:val="24"/>
          <w:lang w:eastAsia="lt-LT"/>
        </w:rPr>
        <w:t>perskirstyti</w:t>
      </w:r>
      <w:r>
        <w:rPr>
          <w:szCs w:val="24"/>
          <w:lang w:eastAsia="lt-LT"/>
        </w:rPr>
        <w:t xml:space="preserve"> sutaupytas lėšas tarp priemonių</w:t>
      </w:r>
      <w:r w:rsidR="00995B5D">
        <w:rPr>
          <w:szCs w:val="24"/>
          <w:lang w:eastAsia="lt-LT"/>
        </w:rPr>
        <w:t xml:space="preserve"> ir</w:t>
      </w:r>
      <w:r w:rsidR="000F20B6">
        <w:rPr>
          <w:szCs w:val="24"/>
          <w:lang w:eastAsia="lt-LT"/>
        </w:rPr>
        <w:t xml:space="preserve"> </w:t>
      </w:r>
      <w:r w:rsidR="003A57B8">
        <w:rPr>
          <w:szCs w:val="24"/>
          <w:lang w:eastAsia="lt-LT"/>
        </w:rPr>
        <w:t>garantuoti finansavimą rezerviniame sąraše esantiems gaminantiems vartotojams</w:t>
      </w:r>
      <w:r w:rsidR="00073C34">
        <w:rPr>
          <w:szCs w:val="24"/>
          <w:lang w:eastAsia="lt-LT"/>
        </w:rPr>
        <w:t>.</w:t>
      </w:r>
      <w:r w:rsidR="003A57B8">
        <w:rPr>
          <w:szCs w:val="24"/>
          <w:lang w:eastAsia="lt-LT"/>
        </w:rPr>
        <w:t xml:space="preserve"> Patvirtiname, kad perskirstomų lėšų ta</w:t>
      </w:r>
      <w:r w:rsidR="00703E4D">
        <w:rPr>
          <w:szCs w:val="24"/>
          <w:lang w:eastAsia="lt-LT"/>
        </w:rPr>
        <w:t>r</w:t>
      </w:r>
      <w:r w:rsidR="003A57B8">
        <w:rPr>
          <w:szCs w:val="24"/>
          <w:lang w:eastAsia="lt-LT"/>
        </w:rPr>
        <w:t>p intervencijų kodų pokytis neviršija 20 procentų.</w:t>
      </w:r>
      <w:r w:rsidR="00703E4D">
        <w:rPr>
          <w:szCs w:val="24"/>
          <w:lang w:eastAsia="lt-LT"/>
        </w:rPr>
        <w:t xml:space="preserve"> Taip pat atlikti kiti korekcinio pobūdžio </w:t>
      </w:r>
      <w:r w:rsidR="00151D2C">
        <w:rPr>
          <w:szCs w:val="24"/>
          <w:lang w:eastAsia="lt-LT"/>
        </w:rPr>
        <w:t>patikslinimai</w:t>
      </w:r>
      <w:r w:rsidR="00703E4D">
        <w:rPr>
          <w:szCs w:val="24"/>
          <w:lang w:eastAsia="lt-LT"/>
        </w:rPr>
        <w:t>.</w:t>
      </w:r>
    </w:p>
    <w:p w14:paraId="1AAEDD62" w14:textId="275076DE" w:rsidR="009C3756" w:rsidRPr="00C5105F" w:rsidRDefault="00600D76" w:rsidP="00703E4D">
      <w:pPr>
        <w:tabs>
          <w:tab w:val="left" w:pos="851"/>
        </w:tabs>
        <w:spacing w:line="276" w:lineRule="auto"/>
        <w:ind w:firstLine="720"/>
        <w:rPr>
          <w:rFonts w:eastAsia="Calibri"/>
          <w:szCs w:val="24"/>
        </w:rPr>
      </w:pPr>
      <w:r w:rsidRPr="00C5105F">
        <w:rPr>
          <w:rFonts w:eastAsia="Calibri"/>
          <w:szCs w:val="24"/>
        </w:rPr>
        <w:t xml:space="preserve">Projektas paskelbtas Lietuvos Respublikos Seimo kanceliarijos teisės aktų informacinėje sistemoje (TAIS) bei patalpintas </w:t>
      </w:r>
      <w:r w:rsidRPr="00C5105F">
        <w:rPr>
          <w:color w:val="000000"/>
          <w:szCs w:val="24"/>
        </w:rPr>
        <w:t>E</w:t>
      </w:r>
      <w:r w:rsidR="002021DD">
        <w:rPr>
          <w:color w:val="000000"/>
          <w:szCs w:val="24"/>
        </w:rPr>
        <w:t xml:space="preserve">uropos </w:t>
      </w:r>
      <w:r w:rsidRPr="00C5105F">
        <w:rPr>
          <w:color w:val="000000"/>
          <w:szCs w:val="24"/>
        </w:rPr>
        <w:t>S</w:t>
      </w:r>
      <w:r w:rsidR="002021DD">
        <w:rPr>
          <w:color w:val="000000"/>
          <w:szCs w:val="24"/>
        </w:rPr>
        <w:t>ąjungos</w:t>
      </w:r>
      <w:r w:rsidRPr="00C5105F">
        <w:rPr>
          <w:color w:val="000000"/>
          <w:szCs w:val="24"/>
        </w:rPr>
        <w:t xml:space="preserve"> struktūrinių fondų svetainėje </w:t>
      </w:r>
      <w:hyperlink r:id="rId13" w:history="1">
        <w:r w:rsidRPr="00C5105F">
          <w:rPr>
            <w:rStyle w:val="Hipersaitas"/>
            <w:color w:val="auto"/>
            <w:szCs w:val="24"/>
            <w:u w:val="none"/>
          </w:rPr>
          <w:t>www.esinvesticijos.lt</w:t>
        </w:r>
      </w:hyperlink>
      <w:r w:rsidRPr="00C5105F">
        <w:rPr>
          <w:rFonts w:eastAsia="Calibri"/>
          <w:szCs w:val="24"/>
        </w:rPr>
        <w:t xml:space="preserve">. </w:t>
      </w:r>
    </w:p>
    <w:p w14:paraId="0ECC3159" w14:textId="7D42EA57" w:rsidR="00600D76" w:rsidRPr="00C5105F" w:rsidRDefault="003970DF" w:rsidP="00703E4D">
      <w:pPr>
        <w:spacing w:line="276" w:lineRule="auto"/>
        <w:ind w:firstLine="720"/>
        <w:rPr>
          <w:szCs w:val="24"/>
        </w:rPr>
      </w:pPr>
      <w:r w:rsidRPr="00C5105F">
        <w:rPr>
          <w:szCs w:val="24"/>
          <w:lang w:eastAsia="lt-LT"/>
        </w:rPr>
        <w:t xml:space="preserve"> Įvertin</w:t>
      </w:r>
      <w:r w:rsidR="00E21B18">
        <w:rPr>
          <w:szCs w:val="24"/>
          <w:lang w:eastAsia="lt-LT"/>
        </w:rPr>
        <w:t>ę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szCs w:val="24"/>
          <w:lang w:eastAsia="lt-LT"/>
        </w:rPr>
        <w:t>tai, kad Projekto rengimo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color w:val="000000"/>
        </w:rPr>
        <w:t>nebuvo įmanoma suplanuoti ir juo būtina spręsti neatidėliotinus klausimus</w:t>
      </w:r>
      <w:r w:rsidRPr="00C5105F">
        <w:rPr>
          <w:szCs w:val="24"/>
          <w:lang w:eastAsia="lt-LT"/>
        </w:rPr>
        <w:t>,</w:t>
      </w:r>
      <w:r w:rsidR="00F97257" w:rsidRPr="00C5105F">
        <w:rPr>
          <w:szCs w:val="24"/>
          <w:lang w:eastAsia="lt-LT"/>
        </w:rPr>
        <w:t xml:space="preserve"> </w:t>
      </w:r>
      <w:r w:rsidRPr="00C5105F">
        <w:rPr>
          <w:szCs w:val="24"/>
          <w:lang w:eastAsia="lt-LT"/>
        </w:rPr>
        <w:t xml:space="preserve">siekiant gyventojams įvairiomis priemonėmis sumažinti </w:t>
      </w:r>
      <w:r w:rsidR="00E124DA" w:rsidRPr="00C5105F">
        <w:rPr>
          <w:szCs w:val="24"/>
          <w:lang w:eastAsia="lt-LT"/>
        </w:rPr>
        <w:t>padidėjusi</w:t>
      </w:r>
      <w:r w:rsidR="00E124DA">
        <w:rPr>
          <w:szCs w:val="24"/>
          <w:lang w:eastAsia="lt-LT"/>
        </w:rPr>
        <w:t>as</w:t>
      </w:r>
      <w:r w:rsidR="00E124DA" w:rsidRPr="00C5105F">
        <w:rPr>
          <w:szCs w:val="24"/>
          <w:lang w:eastAsia="lt-LT"/>
        </w:rPr>
        <w:t xml:space="preserve"> </w:t>
      </w:r>
      <w:r w:rsidRPr="00C5105F">
        <w:rPr>
          <w:szCs w:val="24"/>
          <w:lang w:eastAsia="lt-LT"/>
        </w:rPr>
        <w:t>energijos kain</w:t>
      </w:r>
      <w:r w:rsidR="00E124DA">
        <w:rPr>
          <w:szCs w:val="24"/>
          <w:lang w:eastAsia="lt-LT"/>
        </w:rPr>
        <w:t>as</w:t>
      </w:r>
      <w:r w:rsidR="008F6068">
        <w:rPr>
          <w:szCs w:val="24"/>
          <w:lang w:eastAsia="lt-LT"/>
        </w:rPr>
        <w:t xml:space="preserve"> ir</w:t>
      </w:r>
      <w:r w:rsidR="00A9395C">
        <w:rPr>
          <w:szCs w:val="24"/>
          <w:lang w:eastAsia="lt-LT"/>
        </w:rPr>
        <w:t xml:space="preserve"> padidėjusią riziką, susijusią su apsirūpinimu elektros energija,</w:t>
      </w:r>
      <w:r w:rsidRPr="00C5105F">
        <w:rPr>
          <w:szCs w:val="24"/>
          <w:lang w:eastAsia="lt-LT"/>
        </w:rPr>
        <w:t xml:space="preserve"> ir tuo prisidėti prie energetinio skurdo mažinimo</w:t>
      </w:r>
      <w:r w:rsidR="002568AA">
        <w:rPr>
          <w:szCs w:val="24"/>
          <w:lang w:eastAsia="lt-LT"/>
        </w:rPr>
        <w:t xml:space="preserve"> bei </w:t>
      </w:r>
      <w:r w:rsidRPr="00C5105F">
        <w:rPr>
          <w:szCs w:val="24"/>
          <w:lang w:eastAsia="lt-LT"/>
        </w:rPr>
        <w:t>sudaryti palankias sąlygas gaminančių vartotojų plėtrai</w:t>
      </w:r>
      <w:r w:rsidR="00F97257" w:rsidRPr="00C5105F">
        <w:rPr>
          <w:szCs w:val="24"/>
          <w:lang w:eastAsia="lt-LT"/>
        </w:rPr>
        <w:t>, p</w:t>
      </w:r>
      <w:r w:rsidR="00600D76" w:rsidRPr="00C5105F">
        <w:rPr>
          <w:rFonts w:eastAsia="Calibri"/>
          <w:szCs w:val="24"/>
        </w:rPr>
        <w:t xml:space="preserve">rašome </w:t>
      </w:r>
      <w:r w:rsidR="00600D76" w:rsidRPr="00C5105F">
        <w:rPr>
          <w:szCs w:val="24"/>
        </w:rPr>
        <w:t xml:space="preserve">pastabas ir pasiūlymus </w:t>
      </w:r>
      <w:r w:rsidR="000479E1">
        <w:rPr>
          <w:szCs w:val="24"/>
        </w:rPr>
        <w:t xml:space="preserve">dėl Projekto </w:t>
      </w:r>
      <w:r w:rsidR="00600D76" w:rsidRPr="00C5105F">
        <w:rPr>
          <w:szCs w:val="24"/>
        </w:rPr>
        <w:t xml:space="preserve">pateikti per </w:t>
      </w:r>
      <w:r w:rsidR="0094714E" w:rsidRPr="00C5105F">
        <w:rPr>
          <w:szCs w:val="24"/>
        </w:rPr>
        <w:t xml:space="preserve">5 </w:t>
      </w:r>
      <w:r w:rsidR="00600D76" w:rsidRPr="00C5105F">
        <w:rPr>
          <w:szCs w:val="24"/>
        </w:rPr>
        <w:t>darbo dien</w:t>
      </w:r>
      <w:r w:rsidR="00E17E87" w:rsidRPr="00C5105F">
        <w:rPr>
          <w:szCs w:val="24"/>
        </w:rPr>
        <w:t>as</w:t>
      </w:r>
      <w:r w:rsidR="00600D76" w:rsidRPr="00C5105F">
        <w:rPr>
          <w:szCs w:val="24"/>
        </w:rPr>
        <w:t xml:space="preserve"> nuo Projekto paskelbimo TAIS</w:t>
      </w:r>
      <w:r w:rsidR="00CA6CBA">
        <w:rPr>
          <w:szCs w:val="24"/>
        </w:rPr>
        <w:t>, pateikiant šias pastabas per TAIS</w:t>
      </w:r>
      <w:r w:rsidR="008A764E" w:rsidRPr="00C5105F">
        <w:rPr>
          <w:szCs w:val="24"/>
        </w:rPr>
        <w:t xml:space="preserve"> arba</w:t>
      </w:r>
      <w:r w:rsidR="00276518" w:rsidRPr="00C5105F">
        <w:rPr>
          <w:szCs w:val="24"/>
        </w:rPr>
        <w:t xml:space="preserve"> el. p. </w:t>
      </w:r>
      <w:hyperlink r:id="rId14" w:history="1">
        <w:r w:rsidR="00276518" w:rsidRPr="00C5105F">
          <w:rPr>
            <w:rStyle w:val="Hipersaitas"/>
            <w:color w:val="auto"/>
            <w:szCs w:val="24"/>
            <w:u w:val="none"/>
          </w:rPr>
          <w:t>ineta.blakunovaite@enmin.lt</w:t>
        </w:r>
      </w:hyperlink>
      <w:r w:rsidR="00276518" w:rsidRPr="00C5105F">
        <w:rPr>
          <w:rStyle w:val="Hipersaitas"/>
          <w:color w:val="auto"/>
          <w:szCs w:val="24"/>
          <w:u w:val="none"/>
        </w:rPr>
        <w:t>.</w:t>
      </w:r>
    </w:p>
    <w:p w14:paraId="3503E1DE" w14:textId="281D4C1E" w:rsidR="00276518" w:rsidRPr="00C5105F" w:rsidRDefault="00E2370D" w:rsidP="00703E4D">
      <w:pPr>
        <w:spacing w:line="276" w:lineRule="auto"/>
        <w:ind w:firstLine="720"/>
        <w:rPr>
          <w:szCs w:val="24"/>
        </w:rPr>
      </w:pPr>
      <w:r w:rsidRPr="00C5105F">
        <w:rPr>
          <w:rFonts w:eastAsia="Calibri"/>
          <w:szCs w:val="24"/>
        </w:rPr>
        <w:t xml:space="preserve">Projektą parengė Energetikos ministerijos Investicijų </w:t>
      </w:r>
      <w:r w:rsidR="003970DF" w:rsidRPr="00C5105F">
        <w:rPr>
          <w:rFonts w:eastAsia="Calibri"/>
          <w:szCs w:val="24"/>
        </w:rPr>
        <w:t xml:space="preserve">grupė </w:t>
      </w:r>
      <w:r w:rsidRPr="00C5105F">
        <w:rPr>
          <w:rFonts w:eastAsia="Calibri"/>
          <w:szCs w:val="24"/>
        </w:rPr>
        <w:t>(</w:t>
      </w:r>
      <w:r w:rsidR="00617BAB" w:rsidRPr="00C5105F">
        <w:rPr>
          <w:rFonts w:eastAsia="Calibri"/>
          <w:szCs w:val="24"/>
        </w:rPr>
        <w:t xml:space="preserve">grupės vadovė </w:t>
      </w:r>
      <w:r w:rsidRPr="00C5105F">
        <w:rPr>
          <w:rFonts w:eastAsia="Calibri"/>
          <w:szCs w:val="24"/>
        </w:rPr>
        <w:t xml:space="preserve">Violeta Greičiuvienė, </w:t>
      </w:r>
      <w:r w:rsidRPr="00C5105F">
        <w:rPr>
          <w:rFonts w:eastAsia="Calibri"/>
          <w:bCs/>
          <w:szCs w:val="24"/>
        </w:rPr>
        <w:t xml:space="preserve">tel. </w:t>
      </w:r>
      <w:r w:rsidR="00276518" w:rsidRPr="00C5105F">
        <w:rPr>
          <w:szCs w:val="24"/>
        </w:rPr>
        <w:t>865641149</w:t>
      </w:r>
      <w:r w:rsidRPr="00C5105F">
        <w:rPr>
          <w:rFonts w:eastAsia="Calibri"/>
          <w:bCs/>
          <w:szCs w:val="24"/>
        </w:rPr>
        <w:t xml:space="preserve">, el. p. </w:t>
      </w:r>
      <w:hyperlink r:id="rId15" w:history="1">
        <w:r w:rsidRPr="00C5105F">
          <w:rPr>
            <w:rStyle w:val="Hipersaitas"/>
            <w:rFonts w:eastAsia="Calibri"/>
            <w:bCs/>
            <w:color w:val="auto"/>
            <w:szCs w:val="24"/>
            <w:u w:val="none"/>
          </w:rPr>
          <w:t>violeta.greiciuviene@enmin.lt</w:t>
        </w:r>
      </w:hyperlink>
      <w:r w:rsidRPr="00C5105F">
        <w:rPr>
          <w:rFonts w:eastAsia="Calibri"/>
          <w:bCs/>
          <w:szCs w:val="24"/>
        </w:rPr>
        <w:t xml:space="preserve">, </w:t>
      </w:r>
      <w:r w:rsidRPr="00C5105F">
        <w:rPr>
          <w:rFonts w:eastAsia="Calibri"/>
          <w:szCs w:val="24"/>
        </w:rPr>
        <w:t xml:space="preserve">tiesioginė Projekto rengėja </w:t>
      </w:r>
      <w:r w:rsidRPr="00C5105F">
        <w:rPr>
          <w:rFonts w:eastAsia="Calibri"/>
          <w:bCs/>
          <w:szCs w:val="24"/>
        </w:rPr>
        <w:t xml:space="preserve">– </w:t>
      </w:r>
      <w:r w:rsidR="00F56969" w:rsidRPr="00C5105F">
        <w:rPr>
          <w:rFonts w:eastAsia="Calibri"/>
          <w:bCs/>
          <w:szCs w:val="24"/>
        </w:rPr>
        <w:t xml:space="preserve">grupės vyriausioji specialistė </w:t>
      </w:r>
      <w:r w:rsidR="00276518" w:rsidRPr="00C5105F">
        <w:rPr>
          <w:rFonts w:eastAsia="Calibri"/>
          <w:bCs/>
          <w:szCs w:val="24"/>
        </w:rPr>
        <w:t>Ineta Blakunovaitė</w:t>
      </w:r>
      <w:r w:rsidRPr="00C5105F">
        <w:rPr>
          <w:szCs w:val="24"/>
          <w:lang w:eastAsia="lt-LT"/>
        </w:rPr>
        <w:t xml:space="preserve">, </w:t>
      </w:r>
      <w:r w:rsidRPr="00C5105F">
        <w:rPr>
          <w:szCs w:val="24"/>
        </w:rPr>
        <w:t xml:space="preserve">tel. </w:t>
      </w:r>
      <w:r w:rsidR="003A57B8">
        <w:rPr>
          <w:szCs w:val="24"/>
        </w:rPr>
        <w:t>860216186</w:t>
      </w:r>
      <w:r w:rsidR="00276518" w:rsidRPr="00C5105F">
        <w:rPr>
          <w:szCs w:val="24"/>
        </w:rPr>
        <w:t>,</w:t>
      </w:r>
      <w:r w:rsidR="00F56969" w:rsidRPr="00C5105F">
        <w:rPr>
          <w:szCs w:val="24"/>
        </w:rPr>
        <w:t xml:space="preserve"> el.</w:t>
      </w:r>
      <w:r w:rsidR="00D45B85" w:rsidRPr="00C5105F">
        <w:rPr>
          <w:szCs w:val="24"/>
        </w:rPr>
        <w:t xml:space="preserve"> </w:t>
      </w:r>
      <w:r w:rsidR="00F56969" w:rsidRPr="00C5105F">
        <w:rPr>
          <w:szCs w:val="24"/>
        </w:rPr>
        <w:t>p.</w:t>
      </w:r>
      <w:r w:rsidR="00276518" w:rsidRPr="00C5105F">
        <w:rPr>
          <w:szCs w:val="24"/>
        </w:rPr>
        <w:t xml:space="preserve"> </w:t>
      </w:r>
      <w:hyperlink r:id="rId16" w:history="1">
        <w:r w:rsidR="008F6068" w:rsidRPr="00703E4D">
          <w:rPr>
            <w:rStyle w:val="Hipersaitas"/>
            <w:szCs w:val="24"/>
          </w:rPr>
          <w:t>ineta.blakunovaite@enmin.lt</w:t>
        </w:r>
      </w:hyperlink>
      <w:r w:rsidR="00276518" w:rsidRPr="00C5105F">
        <w:rPr>
          <w:rStyle w:val="Hipersaitas"/>
          <w:color w:val="auto"/>
          <w:szCs w:val="24"/>
          <w:u w:val="none"/>
        </w:rPr>
        <w:t>).</w:t>
      </w:r>
    </w:p>
    <w:p w14:paraId="3068D17B" w14:textId="77777777" w:rsidR="00276518" w:rsidRPr="00C5105F" w:rsidRDefault="00276518" w:rsidP="00703E4D">
      <w:pPr>
        <w:spacing w:line="276" w:lineRule="auto"/>
        <w:ind w:firstLine="720"/>
        <w:rPr>
          <w:szCs w:val="24"/>
        </w:rPr>
      </w:pPr>
    </w:p>
    <w:p w14:paraId="643DBBD9" w14:textId="35EA7A22" w:rsidR="00297FC4" w:rsidRPr="000D3247" w:rsidRDefault="00297FC4" w:rsidP="00703E4D">
      <w:pPr>
        <w:spacing w:line="276" w:lineRule="auto"/>
        <w:ind w:firstLine="720"/>
        <w:rPr>
          <w:szCs w:val="24"/>
        </w:rPr>
      </w:pPr>
      <w:r w:rsidRPr="000D3247">
        <w:rPr>
          <w:szCs w:val="24"/>
        </w:rPr>
        <w:t>PRIDEDAMA:</w:t>
      </w:r>
    </w:p>
    <w:p w14:paraId="2F5C6EA4" w14:textId="43409571" w:rsidR="00297FC4" w:rsidRPr="000D3247" w:rsidRDefault="00297FC4" w:rsidP="00703E4D">
      <w:pPr>
        <w:numPr>
          <w:ilvl w:val="0"/>
          <w:numId w:val="18"/>
        </w:numPr>
        <w:tabs>
          <w:tab w:val="left" w:pos="1276"/>
        </w:tabs>
        <w:spacing w:line="276" w:lineRule="auto"/>
        <w:ind w:firstLine="131"/>
        <w:rPr>
          <w:szCs w:val="24"/>
        </w:rPr>
      </w:pPr>
      <w:r w:rsidRPr="000D3247">
        <w:rPr>
          <w:szCs w:val="24"/>
        </w:rPr>
        <w:t xml:space="preserve">Projektas, </w:t>
      </w:r>
      <w:r w:rsidR="00041ABD">
        <w:rPr>
          <w:szCs w:val="24"/>
        </w:rPr>
        <w:t>5</w:t>
      </w:r>
      <w:r w:rsidR="000D3247" w:rsidRPr="000D3247">
        <w:rPr>
          <w:szCs w:val="24"/>
        </w:rPr>
        <w:t xml:space="preserve"> </w:t>
      </w:r>
      <w:r w:rsidRPr="000D3247">
        <w:rPr>
          <w:szCs w:val="24"/>
        </w:rPr>
        <w:t>lapa</w:t>
      </w:r>
      <w:r w:rsidR="00CD3B7B" w:rsidRPr="000D3247">
        <w:rPr>
          <w:szCs w:val="24"/>
        </w:rPr>
        <w:t>i</w:t>
      </w:r>
      <w:r w:rsidRPr="000D3247">
        <w:rPr>
          <w:szCs w:val="24"/>
        </w:rPr>
        <w:t>;</w:t>
      </w:r>
    </w:p>
    <w:p w14:paraId="080D5842" w14:textId="06FDF4F7" w:rsidR="00297FC4" w:rsidRDefault="00297FC4" w:rsidP="00703E4D">
      <w:pPr>
        <w:numPr>
          <w:ilvl w:val="0"/>
          <w:numId w:val="18"/>
        </w:numPr>
        <w:tabs>
          <w:tab w:val="left" w:pos="1276"/>
        </w:tabs>
        <w:spacing w:line="276" w:lineRule="auto"/>
        <w:ind w:firstLine="131"/>
        <w:rPr>
          <w:szCs w:val="24"/>
        </w:rPr>
      </w:pPr>
      <w:r w:rsidRPr="000D3247">
        <w:rPr>
          <w:szCs w:val="24"/>
        </w:rPr>
        <w:lastRenderedPageBreak/>
        <w:t xml:space="preserve">Projekto lyginamasis variantas, </w:t>
      </w:r>
      <w:r w:rsidR="00F20B08" w:rsidRPr="000D3247">
        <w:rPr>
          <w:szCs w:val="24"/>
          <w:lang w:val="en-US"/>
        </w:rPr>
        <w:t>5</w:t>
      </w:r>
      <w:r w:rsidR="00F73E9E" w:rsidRPr="000D3247">
        <w:rPr>
          <w:szCs w:val="24"/>
        </w:rPr>
        <w:t xml:space="preserve"> </w:t>
      </w:r>
      <w:r w:rsidRPr="000D3247">
        <w:rPr>
          <w:szCs w:val="24"/>
        </w:rPr>
        <w:t>lapa</w:t>
      </w:r>
      <w:r w:rsidR="00CD3B7B" w:rsidRPr="000D3247">
        <w:rPr>
          <w:szCs w:val="24"/>
        </w:rPr>
        <w:t>i</w:t>
      </w:r>
      <w:r w:rsidR="00B15D3F">
        <w:rPr>
          <w:szCs w:val="24"/>
        </w:rPr>
        <w:t>;</w:t>
      </w:r>
    </w:p>
    <w:p w14:paraId="329CFA8E" w14:textId="5DAC6858" w:rsidR="00B15D3F" w:rsidRPr="000D3247" w:rsidRDefault="00B15D3F" w:rsidP="00703E4D">
      <w:pPr>
        <w:numPr>
          <w:ilvl w:val="0"/>
          <w:numId w:val="18"/>
        </w:numPr>
        <w:tabs>
          <w:tab w:val="left" w:pos="1276"/>
        </w:tabs>
        <w:spacing w:line="276" w:lineRule="auto"/>
        <w:ind w:firstLine="131"/>
        <w:rPr>
          <w:szCs w:val="24"/>
        </w:rPr>
      </w:pPr>
      <w:r>
        <w:rPr>
          <w:szCs w:val="24"/>
        </w:rPr>
        <w:t xml:space="preserve">Antikorupcinio </w:t>
      </w:r>
      <w:r w:rsidR="00BC3424">
        <w:rPr>
          <w:szCs w:val="24"/>
        </w:rPr>
        <w:t xml:space="preserve">vertinimo pažyma, </w:t>
      </w:r>
      <w:r w:rsidR="00B318B8">
        <w:rPr>
          <w:szCs w:val="24"/>
        </w:rPr>
        <w:t xml:space="preserve">4 </w:t>
      </w:r>
      <w:r w:rsidR="00BC3424">
        <w:rPr>
          <w:szCs w:val="24"/>
        </w:rPr>
        <w:t>lapai.</w:t>
      </w:r>
    </w:p>
    <w:p w14:paraId="122EAE4C" w14:textId="77777777" w:rsidR="00276518" w:rsidRPr="00C5105F" w:rsidRDefault="00276518" w:rsidP="00703E4D">
      <w:pPr>
        <w:tabs>
          <w:tab w:val="left" w:pos="1276"/>
        </w:tabs>
        <w:spacing w:line="276" w:lineRule="auto"/>
        <w:rPr>
          <w:szCs w:val="24"/>
        </w:rPr>
      </w:pPr>
    </w:p>
    <w:p w14:paraId="63C4F327" w14:textId="6F50D68F" w:rsidR="00F56969" w:rsidRDefault="00F56969" w:rsidP="00106FF7">
      <w:pPr>
        <w:tabs>
          <w:tab w:val="left" w:pos="1134"/>
        </w:tabs>
        <w:spacing w:line="276" w:lineRule="auto"/>
        <w:ind w:left="720"/>
        <w:contextualSpacing/>
        <w:rPr>
          <w:szCs w:val="24"/>
        </w:rPr>
      </w:pPr>
    </w:p>
    <w:p w14:paraId="0B441C7F" w14:textId="77777777" w:rsidR="00106FF7" w:rsidRPr="00C5105F" w:rsidRDefault="00106FF7" w:rsidP="00703E4D">
      <w:pPr>
        <w:tabs>
          <w:tab w:val="left" w:pos="1134"/>
        </w:tabs>
        <w:spacing w:line="276" w:lineRule="auto"/>
        <w:ind w:left="720"/>
        <w:contextualSpacing/>
        <w:rPr>
          <w:szCs w:val="24"/>
        </w:rPr>
      </w:pPr>
    </w:p>
    <w:tbl>
      <w:tblPr>
        <w:tblStyle w:val="Lentelstinklelis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54"/>
      </w:tblGrid>
      <w:tr w:rsidR="00654347" w:rsidRPr="00C5105F" w14:paraId="0DE9360F" w14:textId="77777777" w:rsidTr="00654347">
        <w:tc>
          <w:tcPr>
            <w:tcW w:w="6521" w:type="dxa"/>
          </w:tcPr>
          <w:p w14:paraId="4A27720E" w14:textId="4345C16D" w:rsidR="00654347" w:rsidRPr="00C5105F" w:rsidRDefault="00654347" w:rsidP="00703E4D">
            <w:pPr>
              <w:tabs>
                <w:tab w:val="left" w:pos="1134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C5105F">
              <w:rPr>
                <w:szCs w:val="24"/>
              </w:rPr>
              <w:t>Energeti</w:t>
            </w:r>
            <w:r w:rsidR="0075527E">
              <w:rPr>
                <w:szCs w:val="24"/>
              </w:rPr>
              <w:t>k</w:t>
            </w:r>
            <w:r w:rsidRPr="00C5105F">
              <w:rPr>
                <w:szCs w:val="24"/>
              </w:rPr>
              <w:t>os viceministrė</w:t>
            </w:r>
          </w:p>
        </w:tc>
        <w:tc>
          <w:tcPr>
            <w:tcW w:w="3254" w:type="dxa"/>
          </w:tcPr>
          <w:p w14:paraId="7E6264ED" w14:textId="1CBB44B4" w:rsidR="00654347" w:rsidRPr="00C5105F" w:rsidRDefault="00370F30" w:rsidP="00703E4D">
            <w:pPr>
              <w:spacing w:after="120"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="00654347" w:rsidRPr="00C5105F">
              <w:rPr>
                <w:szCs w:val="24"/>
              </w:rPr>
              <w:t>Daiva Garbaliauskaitė</w:t>
            </w:r>
          </w:p>
          <w:p w14:paraId="664F5E80" w14:textId="77777777" w:rsidR="00654347" w:rsidRPr="00C5105F" w:rsidRDefault="00654347" w:rsidP="00703E4D">
            <w:pPr>
              <w:tabs>
                <w:tab w:val="left" w:pos="1134"/>
              </w:tabs>
              <w:spacing w:line="276" w:lineRule="auto"/>
              <w:contextualSpacing/>
              <w:rPr>
                <w:sz w:val="22"/>
                <w:szCs w:val="22"/>
              </w:rPr>
            </w:pPr>
          </w:p>
        </w:tc>
      </w:tr>
      <w:tr w:rsidR="00106FF7" w:rsidRPr="00C5105F" w14:paraId="00B8ED7C" w14:textId="77777777" w:rsidTr="00654347">
        <w:tc>
          <w:tcPr>
            <w:tcW w:w="6521" w:type="dxa"/>
          </w:tcPr>
          <w:p w14:paraId="2209648E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343DB1F5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5928DDD1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4506A6BF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36907FF5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0E7DF583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3B36369C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1527E3ED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5155568D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1D4E06D6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3204C3BE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291CAE3B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21E08A90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669C7927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0F7D0080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1585731C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189C6426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37D9CF19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02DFE896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66DBF328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2C20D9E1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18C392C7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4FB15ADD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15F86B77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77EB1D65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3CA64846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3E053DD2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5ED71EF4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52D98B27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31A1E3AA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08C529FC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266BE6EC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403FD30F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535165FE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0FC7D691" w14:textId="77777777" w:rsidR="00106FF7" w:rsidRDefault="00106FF7" w:rsidP="00106FF7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</w:p>
          <w:p w14:paraId="1C68F80F" w14:textId="3A29FBC1" w:rsidR="00106FF7" w:rsidRPr="00C5105F" w:rsidRDefault="00456CA9" w:rsidP="00456CA9">
            <w:pPr>
              <w:tabs>
                <w:tab w:val="left" w:pos="1134"/>
              </w:tabs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254" w:type="dxa"/>
          </w:tcPr>
          <w:p w14:paraId="0201236E" w14:textId="77777777" w:rsidR="00106FF7" w:rsidRDefault="00106FF7" w:rsidP="00106FF7">
            <w:pPr>
              <w:spacing w:after="120" w:line="276" w:lineRule="auto"/>
              <w:rPr>
                <w:szCs w:val="24"/>
              </w:rPr>
            </w:pPr>
          </w:p>
        </w:tc>
      </w:tr>
    </w:tbl>
    <w:p w14:paraId="3041A1E7" w14:textId="419CA896" w:rsidR="00276518" w:rsidRPr="00C5105F" w:rsidRDefault="00276518" w:rsidP="00106FF7">
      <w:pPr>
        <w:spacing w:line="276" w:lineRule="auto"/>
        <w:rPr>
          <w:szCs w:val="24"/>
        </w:rPr>
      </w:pPr>
      <w:r w:rsidRPr="00C5105F">
        <w:rPr>
          <w:szCs w:val="24"/>
        </w:rPr>
        <w:t>I. Blakunovaitė,</w:t>
      </w:r>
      <w:r w:rsidR="00370F30">
        <w:rPr>
          <w:szCs w:val="24"/>
        </w:rPr>
        <w:t xml:space="preserve"> tel.</w:t>
      </w:r>
      <w:r w:rsidRPr="00C5105F">
        <w:rPr>
          <w:szCs w:val="24"/>
        </w:rPr>
        <w:t xml:space="preserve"> </w:t>
      </w:r>
      <w:r w:rsidR="003A57B8">
        <w:rPr>
          <w:szCs w:val="24"/>
        </w:rPr>
        <w:t>860216186</w:t>
      </w:r>
      <w:r w:rsidRPr="00C5105F">
        <w:rPr>
          <w:szCs w:val="24"/>
        </w:rPr>
        <w:t>,</w:t>
      </w:r>
      <w:r w:rsidR="00370F30">
        <w:rPr>
          <w:szCs w:val="24"/>
        </w:rPr>
        <w:t xml:space="preserve"> el. p.</w:t>
      </w:r>
      <w:r w:rsidRPr="00C5105F">
        <w:rPr>
          <w:szCs w:val="24"/>
        </w:rPr>
        <w:t xml:space="preserve"> </w:t>
      </w:r>
      <w:hyperlink r:id="rId17" w:history="1">
        <w:r w:rsidRPr="00C5105F">
          <w:rPr>
            <w:rStyle w:val="Hipersaitas"/>
            <w:color w:val="auto"/>
            <w:szCs w:val="24"/>
            <w:u w:val="none"/>
          </w:rPr>
          <w:t>ineta.blakunovaite@enmin.lt</w:t>
        </w:r>
      </w:hyperlink>
      <w:r w:rsidRPr="00C5105F">
        <w:rPr>
          <w:szCs w:val="24"/>
        </w:rPr>
        <w:t xml:space="preserve"> </w:t>
      </w:r>
    </w:p>
    <w:p w14:paraId="23980490" w14:textId="18B787CE" w:rsidR="008303B5" w:rsidRPr="00C5105F" w:rsidRDefault="00276518" w:rsidP="00703E4D">
      <w:pPr>
        <w:spacing w:line="276" w:lineRule="auto"/>
        <w:jc w:val="center"/>
        <w:rPr>
          <w:b/>
          <w:bCs/>
          <w:szCs w:val="24"/>
        </w:rPr>
      </w:pPr>
      <w:r w:rsidRPr="00C5105F">
        <w:rPr>
          <w:szCs w:val="24"/>
        </w:rPr>
        <w:br w:type="page"/>
      </w:r>
      <w:r w:rsidRPr="00C5105F">
        <w:rPr>
          <w:b/>
          <w:bCs/>
          <w:szCs w:val="24"/>
        </w:rPr>
        <w:lastRenderedPageBreak/>
        <w:t>L</w:t>
      </w:r>
      <w:r w:rsidR="008303B5" w:rsidRPr="00C5105F">
        <w:rPr>
          <w:b/>
          <w:bCs/>
          <w:szCs w:val="24"/>
        </w:rPr>
        <w:t>IETUVOS RESPUBLIKOS ENERGETIKOS MINISTERIJOS</w:t>
      </w:r>
    </w:p>
    <w:p w14:paraId="19F3C216" w14:textId="36D1009C" w:rsidR="008303B5" w:rsidRPr="00C5105F" w:rsidRDefault="008303B5" w:rsidP="00276518">
      <w:pPr>
        <w:jc w:val="center"/>
        <w:rPr>
          <w:b/>
          <w:bCs/>
          <w:szCs w:val="24"/>
        </w:rPr>
      </w:pPr>
      <w:r w:rsidRPr="00C5105F">
        <w:rPr>
          <w:b/>
          <w:bCs/>
          <w:szCs w:val="24"/>
        </w:rPr>
        <w:t>20</w:t>
      </w:r>
      <w:r w:rsidR="00F33692" w:rsidRPr="00C5105F">
        <w:rPr>
          <w:b/>
          <w:bCs/>
          <w:szCs w:val="24"/>
        </w:rPr>
        <w:t>2</w:t>
      </w:r>
      <w:r w:rsidR="00A44D85" w:rsidRPr="00C5105F">
        <w:rPr>
          <w:b/>
          <w:bCs/>
          <w:szCs w:val="24"/>
        </w:rPr>
        <w:t>2</w:t>
      </w:r>
      <w:r w:rsidRPr="00C5105F">
        <w:rPr>
          <w:b/>
          <w:bCs/>
          <w:szCs w:val="24"/>
        </w:rPr>
        <w:t>-</w:t>
      </w:r>
      <w:r w:rsidR="00CA0909">
        <w:rPr>
          <w:b/>
          <w:bCs/>
          <w:szCs w:val="24"/>
        </w:rPr>
        <w:t>12</w:t>
      </w:r>
      <w:r w:rsidR="00856DC7">
        <w:rPr>
          <w:b/>
          <w:bCs/>
          <w:szCs w:val="24"/>
        </w:rPr>
        <w:t>-</w:t>
      </w:r>
      <w:r w:rsidR="00F97257" w:rsidRPr="00C5105F">
        <w:rPr>
          <w:b/>
          <w:bCs/>
          <w:szCs w:val="24"/>
        </w:rPr>
        <w:t xml:space="preserve">   </w:t>
      </w:r>
      <w:r w:rsidRPr="00C5105F">
        <w:rPr>
          <w:b/>
          <w:bCs/>
          <w:szCs w:val="24"/>
        </w:rPr>
        <w:t>RAŠTO NR. (18.4-</w:t>
      </w:r>
      <w:r w:rsidR="00F33692" w:rsidRPr="00C5105F">
        <w:rPr>
          <w:b/>
          <w:bCs/>
          <w:szCs w:val="24"/>
        </w:rPr>
        <w:t>0</w:t>
      </w:r>
      <w:r w:rsidRPr="00C5105F">
        <w:rPr>
          <w:b/>
          <w:bCs/>
          <w:szCs w:val="24"/>
        </w:rPr>
        <w:t>7</w:t>
      </w:r>
      <w:r w:rsidR="00A44D85" w:rsidRPr="00C5105F">
        <w:rPr>
          <w:b/>
          <w:bCs/>
          <w:szCs w:val="24"/>
        </w:rPr>
        <w:t>Mr</w:t>
      </w:r>
      <w:r w:rsidRPr="00C5105F">
        <w:rPr>
          <w:b/>
          <w:bCs/>
          <w:szCs w:val="24"/>
        </w:rPr>
        <w:t>)-</w:t>
      </w:r>
    </w:p>
    <w:p w14:paraId="37697B31" w14:textId="77777777" w:rsidR="008303B5" w:rsidRPr="00C5105F" w:rsidRDefault="008303B5" w:rsidP="00276518">
      <w:pPr>
        <w:jc w:val="center"/>
        <w:rPr>
          <w:b/>
          <w:bCs/>
          <w:szCs w:val="24"/>
        </w:rPr>
      </w:pPr>
      <w:r w:rsidRPr="00C5105F">
        <w:rPr>
          <w:b/>
          <w:bCs/>
          <w:szCs w:val="24"/>
        </w:rPr>
        <w:t>ADRESATŲ SĄRAŠAS</w:t>
      </w:r>
    </w:p>
    <w:p w14:paraId="39B5C302" w14:textId="62A8E04F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aplinkos ministerija</w:t>
      </w:r>
    </w:p>
    <w:p w14:paraId="0D06EEE2" w14:textId="781B4961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ekonomikos ir inovacijų ministerija</w:t>
      </w:r>
    </w:p>
    <w:p w14:paraId="5E070EB2" w14:textId="718CB06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vidaus reikalų ministerija</w:t>
      </w:r>
    </w:p>
    <w:p w14:paraId="4FCB9E27" w14:textId="7F202D8C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Respublikos konkurencijos taryba</w:t>
      </w:r>
    </w:p>
    <w:p w14:paraId="1289C4C2" w14:textId="77777777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 xml:space="preserve">Lietuvos Respublikos aplinkos ministerijos Aplinkos projektų valdymo agentūra </w:t>
      </w:r>
    </w:p>
    <w:p w14:paraId="4A4DF695" w14:textId="1F1DCAF6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Specialiųjų tyrimų tarnyba</w:t>
      </w:r>
    </w:p>
    <w:p w14:paraId="2BF97D22" w14:textId="5F1A1682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Valstybinė energetikos reguliavimo tarnyba</w:t>
      </w:r>
    </w:p>
    <w:p w14:paraId="1D425460" w14:textId="1B64967F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Viešoji įstaiga Lietuvos energetikos agentūra</w:t>
      </w:r>
    </w:p>
    <w:p w14:paraId="14ABA43F" w14:textId="119F589D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</w:rPr>
        <w:t>Lietuvos saulės energetikos</w:t>
      </w:r>
      <w:r w:rsidRPr="00C5105F">
        <w:rPr>
          <w:rStyle w:val="Grietas"/>
          <w:rFonts w:eastAsiaTheme="majorEastAsia"/>
          <w:b w:val="0"/>
          <w:szCs w:val="24"/>
        </w:rPr>
        <w:t xml:space="preserve"> asociacija</w:t>
      </w:r>
    </w:p>
    <w:p w14:paraId="17C8AF4D" w14:textId="7B21AFF0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energetikos konsultantų asociacija</w:t>
      </w:r>
    </w:p>
    <w:p w14:paraId="08F9C91C" w14:textId="5CC4D50B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pramonininkų konfederacija</w:t>
      </w:r>
    </w:p>
    <w:p w14:paraId="71A4EA1F" w14:textId="2A1CD7A6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Respublikos būsto valdymo ir priežiūros rūmai</w:t>
      </w:r>
    </w:p>
    <w:p w14:paraId="5EB694E1" w14:textId="122B85FE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savivaldybių asociacija</w:t>
      </w:r>
    </w:p>
    <w:p w14:paraId="1D7A720D" w14:textId="248A2B34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verslo konfederacija</w:t>
      </w:r>
    </w:p>
    <w:p w14:paraId="7D762F4A" w14:textId="44056A9D" w:rsidR="008C5DDC" w:rsidRPr="00C5105F" w:rsidRDefault="008C5DDC" w:rsidP="008C5DDC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>Lietuvos smulkiojo ir vidutinio verslo taryba</w:t>
      </w:r>
    </w:p>
    <w:p w14:paraId="3A013088" w14:textId="5A30482B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VšĮ Darnaus vystymosi centras</w:t>
      </w:r>
    </w:p>
    <w:p w14:paraId="5AAF949E" w14:textId="7CA0B889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Lietuvos energetikos institutas</w:t>
      </w:r>
    </w:p>
    <w:p w14:paraId="1CE5489E" w14:textId="37BB0480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bCs/>
          <w:szCs w:val="24"/>
        </w:rPr>
      </w:pPr>
      <w:r w:rsidRPr="00C5105F">
        <w:rPr>
          <w:bCs/>
          <w:szCs w:val="24"/>
        </w:rPr>
        <w:t>Kauno technologijos universitetas</w:t>
      </w:r>
    </w:p>
    <w:p w14:paraId="231F995C" w14:textId="07AB3C4A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/>
          <w:b w:val="0"/>
          <w:szCs w:val="24"/>
        </w:rPr>
      </w:pPr>
      <w:r w:rsidRPr="00C5105F">
        <w:rPr>
          <w:rStyle w:val="Grietas"/>
          <w:rFonts w:eastAsiaTheme="majorEastAsia" w:cs="Arial"/>
          <w:b w:val="0"/>
        </w:rPr>
        <w:t>AB „Energijos skirstymo operatorius“</w:t>
      </w:r>
    </w:p>
    <w:p w14:paraId="0E4B2E99" w14:textId="77777777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 w:cs="Arial"/>
          <w:b w:val="0"/>
        </w:rPr>
      </w:pPr>
      <w:r w:rsidRPr="00C5105F">
        <w:rPr>
          <w:rStyle w:val="Grietas"/>
          <w:rFonts w:eastAsiaTheme="majorEastAsia"/>
          <w:b w:val="0"/>
        </w:rPr>
        <w:t>Viešųjų investicijų plėtros agentūra, UAB</w:t>
      </w:r>
    </w:p>
    <w:p w14:paraId="754764B1" w14:textId="492720DB" w:rsidR="008C5DDC" w:rsidRPr="00C5105F" w:rsidRDefault="008C5DDC" w:rsidP="008C5DDC">
      <w:pPr>
        <w:pStyle w:val="Sraopastraipa"/>
        <w:numPr>
          <w:ilvl w:val="0"/>
          <w:numId w:val="15"/>
        </w:numPr>
        <w:spacing w:line="276" w:lineRule="auto"/>
        <w:rPr>
          <w:rStyle w:val="Grietas"/>
          <w:rFonts w:eastAsiaTheme="majorEastAsia" w:cs="Arial"/>
          <w:b w:val="0"/>
        </w:rPr>
      </w:pPr>
      <w:r w:rsidRPr="00C5105F">
        <w:rPr>
          <w:rStyle w:val="Grietas"/>
          <w:rFonts w:eastAsiaTheme="majorEastAsia" w:cs="Arial"/>
          <w:b w:val="0"/>
        </w:rPr>
        <w:t>UAB „</w:t>
      </w:r>
      <w:proofErr w:type="spellStart"/>
      <w:r w:rsidRPr="00C5105F">
        <w:rPr>
          <w:rStyle w:val="Grietas"/>
          <w:rFonts w:eastAsiaTheme="majorEastAsia" w:cs="Arial"/>
          <w:b w:val="0"/>
        </w:rPr>
        <w:t>Ignitis</w:t>
      </w:r>
      <w:proofErr w:type="spellEnd"/>
      <w:r w:rsidRPr="00C5105F">
        <w:rPr>
          <w:rStyle w:val="Grietas"/>
          <w:rFonts w:eastAsiaTheme="majorEastAsia" w:cs="Arial"/>
          <w:b w:val="0"/>
        </w:rPr>
        <w:t xml:space="preserve"> grupė“</w:t>
      </w:r>
    </w:p>
    <w:p w14:paraId="247BB57C" w14:textId="26C91BE6" w:rsidR="008303B5" w:rsidRPr="00C5105F" w:rsidRDefault="008303B5" w:rsidP="008303B5">
      <w:pPr>
        <w:pStyle w:val="Sraopastraipa"/>
        <w:numPr>
          <w:ilvl w:val="0"/>
          <w:numId w:val="15"/>
        </w:numPr>
        <w:rPr>
          <w:bCs/>
          <w:szCs w:val="24"/>
        </w:rPr>
      </w:pPr>
      <w:r w:rsidRPr="00C5105F">
        <w:rPr>
          <w:bCs/>
          <w:szCs w:val="24"/>
        </w:rPr>
        <w:t xml:space="preserve">VšĮ </w:t>
      </w:r>
      <w:r w:rsidR="00FC5BA0">
        <w:rPr>
          <w:bCs/>
          <w:szCs w:val="24"/>
        </w:rPr>
        <w:t>Inova</w:t>
      </w:r>
      <w:r w:rsidR="0075527E">
        <w:rPr>
          <w:bCs/>
          <w:szCs w:val="24"/>
        </w:rPr>
        <w:t>cijų</w:t>
      </w:r>
      <w:r w:rsidRPr="00C5105F">
        <w:rPr>
          <w:bCs/>
          <w:szCs w:val="24"/>
        </w:rPr>
        <w:t xml:space="preserve"> agentūra</w:t>
      </w:r>
    </w:p>
    <w:p w14:paraId="07675E44" w14:textId="4CB81A5E" w:rsidR="008303B5" w:rsidRPr="00164286" w:rsidRDefault="008303B5" w:rsidP="006771D3">
      <w:pPr>
        <w:rPr>
          <w:bCs/>
          <w:szCs w:val="24"/>
        </w:rPr>
      </w:pPr>
    </w:p>
    <w:sectPr w:rsidR="008303B5" w:rsidRPr="00164286" w:rsidSect="00F7296B">
      <w:headerReference w:type="default" r:id="rId18"/>
      <w:footerReference w:type="even" r:id="rId19"/>
      <w:headerReference w:type="first" r:id="rId20"/>
      <w:pgSz w:w="11906" w:h="16838" w:code="9"/>
      <w:pgMar w:top="680" w:right="567" w:bottom="851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F451" w14:textId="77777777" w:rsidR="00796E08" w:rsidRDefault="00796E08">
      <w:r>
        <w:separator/>
      </w:r>
    </w:p>
  </w:endnote>
  <w:endnote w:type="continuationSeparator" w:id="0">
    <w:p w14:paraId="01E2EE4F" w14:textId="77777777" w:rsidR="00796E08" w:rsidRDefault="0079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5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5139006" w14:textId="77777777" w:rsidR="00675A68" w:rsidRDefault="00675A6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3F04" w14:textId="77777777" w:rsidR="00796E08" w:rsidRDefault="00796E08">
      <w:r>
        <w:separator/>
      </w:r>
    </w:p>
  </w:footnote>
  <w:footnote w:type="continuationSeparator" w:id="0">
    <w:p w14:paraId="2649A7F7" w14:textId="77777777" w:rsidR="00796E08" w:rsidRDefault="00796E08">
      <w:r>
        <w:continuationSeparator/>
      </w:r>
    </w:p>
  </w:footnote>
  <w:footnote w:id="1">
    <w:p w14:paraId="7A6ADEE5" w14:textId="5E2628A7" w:rsidR="00F1752D" w:rsidRDefault="00F1752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EE1597">
        <w:rPr>
          <w:lang w:eastAsia="lt-LT"/>
        </w:rPr>
        <w:t>P</w:t>
      </w:r>
      <w:r w:rsidRPr="009A1620">
        <w:rPr>
          <w:lang w:eastAsia="lt-LT"/>
        </w:rPr>
        <w:t>atvirtintų Lietuvos Respublikos Vyriausybės 2014 m</w:t>
      </w:r>
      <w:r>
        <w:rPr>
          <w:lang w:eastAsia="lt-LT"/>
        </w:rPr>
        <w:t xml:space="preserve">. spalio 3 d. nutarimu Nr. 1090 „Dėl </w:t>
      </w:r>
      <w:r w:rsidRPr="009A1620">
        <w:rPr>
          <w:lang w:eastAsia="lt-LT"/>
        </w:rPr>
        <w:t>2014–2020 metų Europos Sąjungos fondų investicijų veiksmų programos administravimo taisyklių</w:t>
      </w:r>
      <w:r>
        <w:rPr>
          <w:lang w:eastAsia="lt-LT"/>
        </w:rPr>
        <w:t xml:space="preserve"> patvirtinimo“</w:t>
      </w:r>
      <w:r w:rsidR="000F554E">
        <w:rPr>
          <w:lang w:eastAsia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4" w14:textId="16B200A1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B1B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9007" w14:textId="77777777" w:rsidR="009016ED" w:rsidRPr="00F7296B" w:rsidRDefault="009016ED" w:rsidP="009016ED">
    <w:pPr>
      <w:pStyle w:val="Antrats"/>
      <w:jc w:val="right"/>
      <w:rPr>
        <w:sz w:val="2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E34"/>
    <w:multiLevelType w:val="hybridMultilevel"/>
    <w:tmpl w:val="C584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5498"/>
    <w:multiLevelType w:val="hybridMultilevel"/>
    <w:tmpl w:val="8F705EAE"/>
    <w:lvl w:ilvl="0" w:tplc="9B6E7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68D0"/>
    <w:multiLevelType w:val="hybridMultilevel"/>
    <w:tmpl w:val="A380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34DBA"/>
    <w:multiLevelType w:val="hybridMultilevel"/>
    <w:tmpl w:val="47D8A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910BA"/>
    <w:multiLevelType w:val="hybridMultilevel"/>
    <w:tmpl w:val="E7703B82"/>
    <w:lvl w:ilvl="0" w:tplc="80A8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AB10C9"/>
    <w:multiLevelType w:val="hybridMultilevel"/>
    <w:tmpl w:val="ABF2F9CA"/>
    <w:lvl w:ilvl="0" w:tplc="9C420D12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265A7F50"/>
    <w:multiLevelType w:val="hybridMultilevel"/>
    <w:tmpl w:val="079E9A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A34"/>
    <w:multiLevelType w:val="hybridMultilevel"/>
    <w:tmpl w:val="CC9C19CC"/>
    <w:lvl w:ilvl="0" w:tplc="EF6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117EB"/>
    <w:multiLevelType w:val="multilevel"/>
    <w:tmpl w:val="75B083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A26AE6"/>
    <w:multiLevelType w:val="hybridMultilevel"/>
    <w:tmpl w:val="C5841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34740"/>
    <w:multiLevelType w:val="hybridMultilevel"/>
    <w:tmpl w:val="D07A5218"/>
    <w:lvl w:ilvl="0" w:tplc="A3DE25A0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607801"/>
    <w:multiLevelType w:val="multilevel"/>
    <w:tmpl w:val="926009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3" w:hanging="1800"/>
      </w:pPr>
      <w:rPr>
        <w:rFonts w:hint="default"/>
      </w:rPr>
    </w:lvl>
  </w:abstractNum>
  <w:abstractNum w:abstractNumId="13" w15:restartNumberingAfterBreak="0">
    <w:nsid w:val="6A4F234C"/>
    <w:multiLevelType w:val="hybridMultilevel"/>
    <w:tmpl w:val="21D06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31F6B"/>
    <w:multiLevelType w:val="hybridMultilevel"/>
    <w:tmpl w:val="9B883B86"/>
    <w:lvl w:ilvl="0" w:tplc="9216E3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684B0A"/>
    <w:multiLevelType w:val="hybridMultilevel"/>
    <w:tmpl w:val="C9A2D5BC"/>
    <w:lvl w:ilvl="0" w:tplc="BE52C55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742437">
    <w:abstractNumId w:val="4"/>
  </w:num>
  <w:num w:numId="2" w16cid:durableId="549416643">
    <w:abstractNumId w:val="3"/>
  </w:num>
  <w:num w:numId="3" w16cid:durableId="1055735164">
    <w:abstractNumId w:val="10"/>
  </w:num>
  <w:num w:numId="4" w16cid:durableId="682631989">
    <w:abstractNumId w:val="8"/>
  </w:num>
  <w:num w:numId="5" w16cid:durableId="1058748873">
    <w:abstractNumId w:val="13"/>
  </w:num>
  <w:num w:numId="6" w16cid:durableId="659699504">
    <w:abstractNumId w:val="12"/>
  </w:num>
  <w:num w:numId="7" w16cid:durableId="846215215">
    <w:abstractNumId w:val="15"/>
  </w:num>
  <w:num w:numId="8" w16cid:durableId="1108504010">
    <w:abstractNumId w:val="5"/>
  </w:num>
  <w:num w:numId="9" w16cid:durableId="523398312">
    <w:abstractNumId w:val="2"/>
  </w:num>
  <w:num w:numId="10" w16cid:durableId="177349818">
    <w:abstractNumId w:val="0"/>
  </w:num>
  <w:num w:numId="11" w16cid:durableId="304043537">
    <w:abstractNumId w:val="5"/>
  </w:num>
  <w:num w:numId="12" w16cid:durableId="762382412">
    <w:abstractNumId w:val="9"/>
  </w:num>
  <w:num w:numId="13" w16cid:durableId="1736124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2682529">
    <w:abstractNumId w:val="11"/>
  </w:num>
  <w:num w:numId="15" w16cid:durableId="238292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54696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9564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248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10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68"/>
    <w:rsid w:val="00001ACA"/>
    <w:rsid w:val="000036EB"/>
    <w:rsid w:val="00005806"/>
    <w:rsid w:val="000071B7"/>
    <w:rsid w:val="000120F2"/>
    <w:rsid w:val="0001450F"/>
    <w:rsid w:val="00015E01"/>
    <w:rsid w:val="0001646D"/>
    <w:rsid w:val="00017A4A"/>
    <w:rsid w:val="00017B80"/>
    <w:rsid w:val="00020E7E"/>
    <w:rsid w:val="00021778"/>
    <w:rsid w:val="00021D6A"/>
    <w:rsid w:val="0002227D"/>
    <w:rsid w:val="00022388"/>
    <w:rsid w:val="000243B1"/>
    <w:rsid w:val="00024E17"/>
    <w:rsid w:val="00030921"/>
    <w:rsid w:val="000341FE"/>
    <w:rsid w:val="00035680"/>
    <w:rsid w:val="00035F15"/>
    <w:rsid w:val="000367CA"/>
    <w:rsid w:val="00036C29"/>
    <w:rsid w:val="00037698"/>
    <w:rsid w:val="00041ABD"/>
    <w:rsid w:val="000420A1"/>
    <w:rsid w:val="00042993"/>
    <w:rsid w:val="0004491C"/>
    <w:rsid w:val="000463F6"/>
    <w:rsid w:val="000469D2"/>
    <w:rsid w:val="00046BE0"/>
    <w:rsid w:val="00046D3C"/>
    <w:rsid w:val="00047695"/>
    <w:rsid w:val="000479E1"/>
    <w:rsid w:val="000479F9"/>
    <w:rsid w:val="00047A21"/>
    <w:rsid w:val="00047F28"/>
    <w:rsid w:val="000561CF"/>
    <w:rsid w:val="00057CD6"/>
    <w:rsid w:val="0006284D"/>
    <w:rsid w:val="00062D15"/>
    <w:rsid w:val="00066BC7"/>
    <w:rsid w:val="00071797"/>
    <w:rsid w:val="00073C34"/>
    <w:rsid w:val="00076194"/>
    <w:rsid w:val="00080E20"/>
    <w:rsid w:val="00085ADC"/>
    <w:rsid w:val="00086123"/>
    <w:rsid w:val="000871B4"/>
    <w:rsid w:val="00087F11"/>
    <w:rsid w:val="0009091A"/>
    <w:rsid w:val="00092684"/>
    <w:rsid w:val="0009502C"/>
    <w:rsid w:val="00095A9A"/>
    <w:rsid w:val="00096F91"/>
    <w:rsid w:val="00097738"/>
    <w:rsid w:val="000A049F"/>
    <w:rsid w:val="000A0EEF"/>
    <w:rsid w:val="000A1261"/>
    <w:rsid w:val="000A1C45"/>
    <w:rsid w:val="000A4C3A"/>
    <w:rsid w:val="000B1180"/>
    <w:rsid w:val="000B17B6"/>
    <w:rsid w:val="000B4956"/>
    <w:rsid w:val="000B6085"/>
    <w:rsid w:val="000B7A36"/>
    <w:rsid w:val="000C3950"/>
    <w:rsid w:val="000C4EE8"/>
    <w:rsid w:val="000C5034"/>
    <w:rsid w:val="000C73B5"/>
    <w:rsid w:val="000C7494"/>
    <w:rsid w:val="000C7F5A"/>
    <w:rsid w:val="000D2090"/>
    <w:rsid w:val="000D20A7"/>
    <w:rsid w:val="000D3247"/>
    <w:rsid w:val="000D6D87"/>
    <w:rsid w:val="000D6EE0"/>
    <w:rsid w:val="000D769D"/>
    <w:rsid w:val="000D777C"/>
    <w:rsid w:val="000D7EF1"/>
    <w:rsid w:val="000E2203"/>
    <w:rsid w:val="000E69C9"/>
    <w:rsid w:val="000F20B6"/>
    <w:rsid w:val="000F341A"/>
    <w:rsid w:val="000F4AD6"/>
    <w:rsid w:val="000F554E"/>
    <w:rsid w:val="000F6B84"/>
    <w:rsid w:val="001001B6"/>
    <w:rsid w:val="001002A7"/>
    <w:rsid w:val="00100721"/>
    <w:rsid w:val="00100D77"/>
    <w:rsid w:val="00106553"/>
    <w:rsid w:val="00106FF7"/>
    <w:rsid w:val="00107455"/>
    <w:rsid w:val="00107B33"/>
    <w:rsid w:val="00110098"/>
    <w:rsid w:val="0011022F"/>
    <w:rsid w:val="00110F6F"/>
    <w:rsid w:val="0011187C"/>
    <w:rsid w:val="0012464F"/>
    <w:rsid w:val="00132F03"/>
    <w:rsid w:val="001345F3"/>
    <w:rsid w:val="00136521"/>
    <w:rsid w:val="001448F3"/>
    <w:rsid w:val="001457F2"/>
    <w:rsid w:val="001463A7"/>
    <w:rsid w:val="00146E01"/>
    <w:rsid w:val="00151D2C"/>
    <w:rsid w:val="001525E8"/>
    <w:rsid w:val="001549FC"/>
    <w:rsid w:val="00161504"/>
    <w:rsid w:val="001626B9"/>
    <w:rsid w:val="00164286"/>
    <w:rsid w:val="00166E6A"/>
    <w:rsid w:val="001677EC"/>
    <w:rsid w:val="00171BE1"/>
    <w:rsid w:val="001748B5"/>
    <w:rsid w:val="00175992"/>
    <w:rsid w:val="00177BB2"/>
    <w:rsid w:val="0018087F"/>
    <w:rsid w:val="001822FE"/>
    <w:rsid w:val="001852F6"/>
    <w:rsid w:val="00187B39"/>
    <w:rsid w:val="00195AD4"/>
    <w:rsid w:val="001978D9"/>
    <w:rsid w:val="001A1455"/>
    <w:rsid w:val="001A1D36"/>
    <w:rsid w:val="001A1D3E"/>
    <w:rsid w:val="001B08D1"/>
    <w:rsid w:val="001B2974"/>
    <w:rsid w:val="001B446D"/>
    <w:rsid w:val="001B467B"/>
    <w:rsid w:val="001B6447"/>
    <w:rsid w:val="001C2A52"/>
    <w:rsid w:val="001C3421"/>
    <w:rsid w:val="001C63B3"/>
    <w:rsid w:val="001D030D"/>
    <w:rsid w:val="001D3BF8"/>
    <w:rsid w:val="001E012D"/>
    <w:rsid w:val="001F01DE"/>
    <w:rsid w:val="001F226A"/>
    <w:rsid w:val="001F554F"/>
    <w:rsid w:val="001F5C4C"/>
    <w:rsid w:val="001F7CD1"/>
    <w:rsid w:val="00201420"/>
    <w:rsid w:val="00201A5D"/>
    <w:rsid w:val="0020203A"/>
    <w:rsid w:val="002021DD"/>
    <w:rsid w:val="002163F3"/>
    <w:rsid w:val="00221F6B"/>
    <w:rsid w:val="00222F97"/>
    <w:rsid w:val="0022471C"/>
    <w:rsid w:val="002338FD"/>
    <w:rsid w:val="00234FBE"/>
    <w:rsid w:val="00236871"/>
    <w:rsid w:val="0024168F"/>
    <w:rsid w:val="002421AA"/>
    <w:rsid w:val="002428B6"/>
    <w:rsid w:val="0024543A"/>
    <w:rsid w:val="00247A03"/>
    <w:rsid w:val="00247C75"/>
    <w:rsid w:val="00251725"/>
    <w:rsid w:val="00251D90"/>
    <w:rsid w:val="00251FD4"/>
    <w:rsid w:val="00253AC7"/>
    <w:rsid w:val="002568AA"/>
    <w:rsid w:val="00260704"/>
    <w:rsid w:val="0026102F"/>
    <w:rsid w:val="002650CA"/>
    <w:rsid w:val="00265205"/>
    <w:rsid w:val="0026685B"/>
    <w:rsid w:val="00267695"/>
    <w:rsid w:val="0027097F"/>
    <w:rsid w:val="00272F94"/>
    <w:rsid w:val="00276518"/>
    <w:rsid w:val="002809B5"/>
    <w:rsid w:val="00282963"/>
    <w:rsid w:val="0028300D"/>
    <w:rsid w:val="002831B2"/>
    <w:rsid w:val="00290009"/>
    <w:rsid w:val="00290E93"/>
    <w:rsid w:val="00293344"/>
    <w:rsid w:val="00294525"/>
    <w:rsid w:val="002971FE"/>
    <w:rsid w:val="00297FC4"/>
    <w:rsid w:val="002A08B0"/>
    <w:rsid w:val="002A1712"/>
    <w:rsid w:val="002A33C3"/>
    <w:rsid w:val="002A6DAC"/>
    <w:rsid w:val="002B4B54"/>
    <w:rsid w:val="002B5140"/>
    <w:rsid w:val="002C4766"/>
    <w:rsid w:val="002D1B6E"/>
    <w:rsid w:val="002D46F1"/>
    <w:rsid w:val="002E007D"/>
    <w:rsid w:val="002E1251"/>
    <w:rsid w:val="002E4BF3"/>
    <w:rsid w:val="002E53E6"/>
    <w:rsid w:val="002E57DE"/>
    <w:rsid w:val="002E7623"/>
    <w:rsid w:val="002F0A12"/>
    <w:rsid w:val="002F2897"/>
    <w:rsid w:val="002F62B4"/>
    <w:rsid w:val="002F7F74"/>
    <w:rsid w:val="003038AD"/>
    <w:rsid w:val="00305240"/>
    <w:rsid w:val="00307715"/>
    <w:rsid w:val="00311399"/>
    <w:rsid w:val="00311918"/>
    <w:rsid w:val="003148A2"/>
    <w:rsid w:val="003166AC"/>
    <w:rsid w:val="00321012"/>
    <w:rsid w:val="00321226"/>
    <w:rsid w:val="003213A4"/>
    <w:rsid w:val="00330EB9"/>
    <w:rsid w:val="00331148"/>
    <w:rsid w:val="00331CF6"/>
    <w:rsid w:val="00332C42"/>
    <w:rsid w:val="00337BBD"/>
    <w:rsid w:val="003407A6"/>
    <w:rsid w:val="00340E3B"/>
    <w:rsid w:val="00347426"/>
    <w:rsid w:val="00347BBB"/>
    <w:rsid w:val="003503A6"/>
    <w:rsid w:val="00350CEA"/>
    <w:rsid w:val="00351547"/>
    <w:rsid w:val="0035188B"/>
    <w:rsid w:val="00354E93"/>
    <w:rsid w:val="003559A9"/>
    <w:rsid w:val="00364FEE"/>
    <w:rsid w:val="00366562"/>
    <w:rsid w:val="003665AD"/>
    <w:rsid w:val="003675AF"/>
    <w:rsid w:val="00370122"/>
    <w:rsid w:val="003705C0"/>
    <w:rsid w:val="00370F30"/>
    <w:rsid w:val="00382131"/>
    <w:rsid w:val="00387D30"/>
    <w:rsid w:val="00392FAC"/>
    <w:rsid w:val="0039600A"/>
    <w:rsid w:val="0039610A"/>
    <w:rsid w:val="0039669D"/>
    <w:rsid w:val="003970DF"/>
    <w:rsid w:val="00397450"/>
    <w:rsid w:val="003A06D8"/>
    <w:rsid w:val="003A11C5"/>
    <w:rsid w:val="003A22C6"/>
    <w:rsid w:val="003A49C9"/>
    <w:rsid w:val="003A57B8"/>
    <w:rsid w:val="003A6F30"/>
    <w:rsid w:val="003A7BFB"/>
    <w:rsid w:val="003B5353"/>
    <w:rsid w:val="003B5525"/>
    <w:rsid w:val="003B72D0"/>
    <w:rsid w:val="003B72FA"/>
    <w:rsid w:val="003B7EED"/>
    <w:rsid w:val="003C1F2A"/>
    <w:rsid w:val="003C5E7C"/>
    <w:rsid w:val="003C5E81"/>
    <w:rsid w:val="003C6AFE"/>
    <w:rsid w:val="003D1FC8"/>
    <w:rsid w:val="003D2C30"/>
    <w:rsid w:val="003D440A"/>
    <w:rsid w:val="003D57E7"/>
    <w:rsid w:val="003D5B28"/>
    <w:rsid w:val="003F0678"/>
    <w:rsid w:val="003F081D"/>
    <w:rsid w:val="003F3120"/>
    <w:rsid w:val="003F63CE"/>
    <w:rsid w:val="004016F9"/>
    <w:rsid w:val="00402C53"/>
    <w:rsid w:val="00403064"/>
    <w:rsid w:val="00405FED"/>
    <w:rsid w:val="00410E0C"/>
    <w:rsid w:val="00412AB4"/>
    <w:rsid w:val="00413F59"/>
    <w:rsid w:val="00414216"/>
    <w:rsid w:val="00414F12"/>
    <w:rsid w:val="004150EE"/>
    <w:rsid w:val="00415655"/>
    <w:rsid w:val="00421C81"/>
    <w:rsid w:val="00422069"/>
    <w:rsid w:val="00431344"/>
    <w:rsid w:val="00431E0C"/>
    <w:rsid w:val="0043759C"/>
    <w:rsid w:val="0044112E"/>
    <w:rsid w:val="00452E15"/>
    <w:rsid w:val="00453E6C"/>
    <w:rsid w:val="0045437C"/>
    <w:rsid w:val="00456CA9"/>
    <w:rsid w:val="004605F1"/>
    <w:rsid w:val="00463102"/>
    <w:rsid w:val="004634BB"/>
    <w:rsid w:val="00464568"/>
    <w:rsid w:val="004645E5"/>
    <w:rsid w:val="00484E24"/>
    <w:rsid w:val="00491A6A"/>
    <w:rsid w:val="004929A3"/>
    <w:rsid w:val="00493BD6"/>
    <w:rsid w:val="004968A0"/>
    <w:rsid w:val="004A5622"/>
    <w:rsid w:val="004A5AA0"/>
    <w:rsid w:val="004A7F09"/>
    <w:rsid w:val="004B2ED4"/>
    <w:rsid w:val="004B4776"/>
    <w:rsid w:val="004B5329"/>
    <w:rsid w:val="004B6169"/>
    <w:rsid w:val="004B6C7C"/>
    <w:rsid w:val="004C2734"/>
    <w:rsid w:val="004C42CB"/>
    <w:rsid w:val="004C5DAC"/>
    <w:rsid w:val="004D090C"/>
    <w:rsid w:val="004D1D0F"/>
    <w:rsid w:val="004D4E97"/>
    <w:rsid w:val="004D77F6"/>
    <w:rsid w:val="004D78C1"/>
    <w:rsid w:val="004E1387"/>
    <w:rsid w:val="004E24C7"/>
    <w:rsid w:val="004E3330"/>
    <w:rsid w:val="004E45A8"/>
    <w:rsid w:val="004E579D"/>
    <w:rsid w:val="004E5A33"/>
    <w:rsid w:val="004E6711"/>
    <w:rsid w:val="004E71F8"/>
    <w:rsid w:val="004E71FF"/>
    <w:rsid w:val="004E76F1"/>
    <w:rsid w:val="004F105C"/>
    <w:rsid w:val="0050243D"/>
    <w:rsid w:val="00503DC4"/>
    <w:rsid w:val="00505AAA"/>
    <w:rsid w:val="005115E3"/>
    <w:rsid w:val="00511DC5"/>
    <w:rsid w:val="00513A98"/>
    <w:rsid w:val="00522181"/>
    <w:rsid w:val="005259EA"/>
    <w:rsid w:val="00532F77"/>
    <w:rsid w:val="00534F45"/>
    <w:rsid w:val="005372A1"/>
    <w:rsid w:val="00540A17"/>
    <w:rsid w:val="005437D4"/>
    <w:rsid w:val="005452A1"/>
    <w:rsid w:val="00546663"/>
    <w:rsid w:val="00546A09"/>
    <w:rsid w:val="00550461"/>
    <w:rsid w:val="005518EA"/>
    <w:rsid w:val="005520AD"/>
    <w:rsid w:val="00552303"/>
    <w:rsid w:val="00552864"/>
    <w:rsid w:val="00552D56"/>
    <w:rsid w:val="0055457B"/>
    <w:rsid w:val="0055532F"/>
    <w:rsid w:val="00556747"/>
    <w:rsid w:val="00556B22"/>
    <w:rsid w:val="00566D93"/>
    <w:rsid w:val="005671A7"/>
    <w:rsid w:val="00571A3D"/>
    <w:rsid w:val="00577CAF"/>
    <w:rsid w:val="00584746"/>
    <w:rsid w:val="005879DB"/>
    <w:rsid w:val="00590DBA"/>
    <w:rsid w:val="00594326"/>
    <w:rsid w:val="00595439"/>
    <w:rsid w:val="00596413"/>
    <w:rsid w:val="0059649E"/>
    <w:rsid w:val="005A49B2"/>
    <w:rsid w:val="005A63E3"/>
    <w:rsid w:val="005B4025"/>
    <w:rsid w:val="005B4EE9"/>
    <w:rsid w:val="005B646F"/>
    <w:rsid w:val="005C1E23"/>
    <w:rsid w:val="005C3478"/>
    <w:rsid w:val="005C4500"/>
    <w:rsid w:val="005D400A"/>
    <w:rsid w:val="005E1035"/>
    <w:rsid w:val="005E14D2"/>
    <w:rsid w:val="005E2950"/>
    <w:rsid w:val="005E3A0F"/>
    <w:rsid w:val="005E5E64"/>
    <w:rsid w:val="005F181D"/>
    <w:rsid w:val="005F37A2"/>
    <w:rsid w:val="005F67FE"/>
    <w:rsid w:val="005F7EF9"/>
    <w:rsid w:val="00600D76"/>
    <w:rsid w:val="00601F42"/>
    <w:rsid w:val="00603FFF"/>
    <w:rsid w:val="00604F01"/>
    <w:rsid w:val="00615D27"/>
    <w:rsid w:val="00617BAB"/>
    <w:rsid w:val="00617E1B"/>
    <w:rsid w:val="0062092D"/>
    <w:rsid w:val="006248BB"/>
    <w:rsid w:val="006273FE"/>
    <w:rsid w:val="00627602"/>
    <w:rsid w:val="00627A28"/>
    <w:rsid w:val="006365A7"/>
    <w:rsid w:val="00640266"/>
    <w:rsid w:val="0064128D"/>
    <w:rsid w:val="00645418"/>
    <w:rsid w:val="0064666C"/>
    <w:rsid w:val="00647770"/>
    <w:rsid w:val="00650EC6"/>
    <w:rsid w:val="00653419"/>
    <w:rsid w:val="00654347"/>
    <w:rsid w:val="006562F0"/>
    <w:rsid w:val="00657FE5"/>
    <w:rsid w:val="00660BA3"/>
    <w:rsid w:val="00660FD6"/>
    <w:rsid w:val="0066151C"/>
    <w:rsid w:val="00663B87"/>
    <w:rsid w:val="00665048"/>
    <w:rsid w:val="00670283"/>
    <w:rsid w:val="006717A1"/>
    <w:rsid w:val="006738EC"/>
    <w:rsid w:val="00674B40"/>
    <w:rsid w:val="00675A68"/>
    <w:rsid w:val="006771D3"/>
    <w:rsid w:val="00677D13"/>
    <w:rsid w:val="00684131"/>
    <w:rsid w:val="00687412"/>
    <w:rsid w:val="006918EF"/>
    <w:rsid w:val="0069237F"/>
    <w:rsid w:val="0069360F"/>
    <w:rsid w:val="006A3DDC"/>
    <w:rsid w:val="006B47AA"/>
    <w:rsid w:val="006B62EA"/>
    <w:rsid w:val="006C4B4A"/>
    <w:rsid w:val="006C5961"/>
    <w:rsid w:val="006C5EC3"/>
    <w:rsid w:val="006D3BBE"/>
    <w:rsid w:val="006E0249"/>
    <w:rsid w:val="006E13F0"/>
    <w:rsid w:val="006E206E"/>
    <w:rsid w:val="006E312A"/>
    <w:rsid w:val="006E4652"/>
    <w:rsid w:val="006E7BCD"/>
    <w:rsid w:val="006F00A2"/>
    <w:rsid w:val="006F1112"/>
    <w:rsid w:val="006F2E8B"/>
    <w:rsid w:val="006F5C2A"/>
    <w:rsid w:val="00703E4D"/>
    <w:rsid w:val="00707379"/>
    <w:rsid w:val="007078F8"/>
    <w:rsid w:val="00711B1B"/>
    <w:rsid w:val="007163F1"/>
    <w:rsid w:val="00716741"/>
    <w:rsid w:val="007236B5"/>
    <w:rsid w:val="007236EB"/>
    <w:rsid w:val="0072497C"/>
    <w:rsid w:val="00726C17"/>
    <w:rsid w:val="00727F3A"/>
    <w:rsid w:val="00732C2A"/>
    <w:rsid w:val="00740720"/>
    <w:rsid w:val="007462B5"/>
    <w:rsid w:val="00746BB6"/>
    <w:rsid w:val="0075527E"/>
    <w:rsid w:val="007557BC"/>
    <w:rsid w:val="00755FEE"/>
    <w:rsid w:val="00762100"/>
    <w:rsid w:val="00762959"/>
    <w:rsid w:val="0076338E"/>
    <w:rsid w:val="00767A4D"/>
    <w:rsid w:val="0077183A"/>
    <w:rsid w:val="0077198A"/>
    <w:rsid w:val="00771F69"/>
    <w:rsid w:val="00772780"/>
    <w:rsid w:val="0077286E"/>
    <w:rsid w:val="00775526"/>
    <w:rsid w:val="007755B3"/>
    <w:rsid w:val="0077706D"/>
    <w:rsid w:val="00777BED"/>
    <w:rsid w:val="00780517"/>
    <w:rsid w:val="00786B39"/>
    <w:rsid w:val="007876DF"/>
    <w:rsid w:val="00790273"/>
    <w:rsid w:val="00791137"/>
    <w:rsid w:val="007913D1"/>
    <w:rsid w:val="00793F7B"/>
    <w:rsid w:val="00796E08"/>
    <w:rsid w:val="007A2133"/>
    <w:rsid w:val="007A5EF2"/>
    <w:rsid w:val="007A67E4"/>
    <w:rsid w:val="007A7CEB"/>
    <w:rsid w:val="007B0176"/>
    <w:rsid w:val="007B7252"/>
    <w:rsid w:val="007C04F4"/>
    <w:rsid w:val="007C3AC6"/>
    <w:rsid w:val="007C539F"/>
    <w:rsid w:val="007C7DD6"/>
    <w:rsid w:val="007D03FA"/>
    <w:rsid w:val="007D1336"/>
    <w:rsid w:val="007D3766"/>
    <w:rsid w:val="007D5ED8"/>
    <w:rsid w:val="007D734D"/>
    <w:rsid w:val="007D7F2E"/>
    <w:rsid w:val="007E2977"/>
    <w:rsid w:val="007E577F"/>
    <w:rsid w:val="007E58D6"/>
    <w:rsid w:val="007F126D"/>
    <w:rsid w:val="007F38E4"/>
    <w:rsid w:val="007F3910"/>
    <w:rsid w:val="007F45C9"/>
    <w:rsid w:val="007F4FB0"/>
    <w:rsid w:val="007F5905"/>
    <w:rsid w:val="007F5E3F"/>
    <w:rsid w:val="008001EC"/>
    <w:rsid w:val="00801E4B"/>
    <w:rsid w:val="00804D4D"/>
    <w:rsid w:val="00812C43"/>
    <w:rsid w:val="00820394"/>
    <w:rsid w:val="00822A9E"/>
    <w:rsid w:val="00822F79"/>
    <w:rsid w:val="00824EE9"/>
    <w:rsid w:val="008270C2"/>
    <w:rsid w:val="00827655"/>
    <w:rsid w:val="008303B5"/>
    <w:rsid w:val="0083191E"/>
    <w:rsid w:val="00832E6C"/>
    <w:rsid w:val="00836290"/>
    <w:rsid w:val="00836601"/>
    <w:rsid w:val="00843A74"/>
    <w:rsid w:val="00846211"/>
    <w:rsid w:val="00851071"/>
    <w:rsid w:val="00854212"/>
    <w:rsid w:val="00856DC7"/>
    <w:rsid w:val="00862C5B"/>
    <w:rsid w:val="00871ED2"/>
    <w:rsid w:val="008738F6"/>
    <w:rsid w:val="0088021C"/>
    <w:rsid w:val="00882225"/>
    <w:rsid w:val="008827A6"/>
    <w:rsid w:val="00884247"/>
    <w:rsid w:val="00885BF6"/>
    <w:rsid w:val="00886A2C"/>
    <w:rsid w:val="00887668"/>
    <w:rsid w:val="008A0C71"/>
    <w:rsid w:val="008A764E"/>
    <w:rsid w:val="008B67B1"/>
    <w:rsid w:val="008B7C48"/>
    <w:rsid w:val="008C5977"/>
    <w:rsid w:val="008C5BBD"/>
    <w:rsid w:val="008C5DDC"/>
    <w:rsid w:val="008C758B"/>
    <w:rsid w:val="008C7C10"/>
    <w:rsid w:val="008D0261"/>
    <w:rsid w:val="008D0B56"/>
    <w:rsid w:val="008D1F10"/>
    <w:rsid w:val="008D4220"/>
    <w:rsid w:val="008D4EFA"/>
    <w:rsid w:val="008D7FB7"/>
    <w:rsid w:val="008E27BC"/>
    <w:rsid w:val="008E2B8F"/>
    <w:rsid w:val="008E5582"/>
    <w:rsid w:val="008E5B9F"/>
    <w:rsid w:val="008E63DA"/>
    <w:rsid w:val="008F02FD"/>
    <w:rsid w:val="008F064D"/>
    <w:rsid w:val="008F6068"/>
    <w:rsid w:val="009003AF"/>
    <w:rsid w:val="009016ED"/>
    <w:rsid w:val="009020A2"/>
    <w:rsid w:val="009032A1"/>
    <w:rsid w:val="00903BFF"/>
    <w:rsid w:val="00905E77"/>
    <w:rsid w:val="009216EE"/>
    <w:rsid w:val="00926C55"/>
    <w:rsid w:val="00927DCF"/>
    <w:rsid w:val="009344F4"/>
    <w:rsid w:val="00934BB1"/>
    <w:rsid w:val="009357F8"/>
    <w:rsid w:val="009402A3"/>
    <w:rsid w:val="00943C3B"/>
    <w:rsid w:val="009461FE"/>
    <w:rsid w:val="0094714E"/>
    <w:rsid w:val="0094753B"/>
    <w:rsid w:val="00950A4C"/>
    <w:rsid w:val="009519E2"/>
    <w:rsid w:val="00955933"/>
    <w:rsid w:val="009601C7"/>
    <w:rsid w:val="00965468"/>
    <w:rsid w:val="00965723"/>
    <w:rsid w:val="00966472"/>
    <w:rsid w:val="0097005A"/>
    <w:rsid w:val="00972EA3"/>
    <w:rsid w:val="009742D6"/>
    <w:rsid w:val="00976BD4"/>
    <w:rsid w:val="00977C03"/>
    <w:rsid w:val="00980301"/>
    <w:rsid w:val="00982981"/>
    <w:rsid w:val="009833C1"/>
    <w:rsid w:val="009853E1"/>
    <w:rsid w:val="009859F8"/>
    <w:rsid w:val="0099147A"/>
    <w:rsid w:val="00995B5D"/>
    <w:rsid w:val="009A110A"/>
    <w:rsid w:val="009A13B6"/>
    <w:rsid w:val="009A1620"/>
    <w:rsid w:val="009A39E5"/>
    <w:rsid w:val="009A7007"/>
    <w:rsid w:val="009A75D5"/>
    <w:rsid w:val="009B2120"/>
    <w:rsid w:val="009B2503"/>
    <w:rsid w:val="009B70EF"/>
    <w:rsid w:val="009B7A0D"/>
    <w:rsid w:val="009C3756"/>
    <w:rsid w:val="009C4E87"/>
    <w:rsid w:val="009C4F28"/>
    <w:rsid w:val="009C7412"/>
    <w:rsid w:val="009D0589"/>
    <w:rsid w:val="009D203C"/>
    <w:rsid w:val="009D315D"/>
    <w:rsid w:val="009D5DB1"/>
    <w:rsid w:val="009D7954"/>
    <w:rsid w:val="009E5563"/>
    <w:rsid w:val="009F2866"/>
    <w:rsid w:val="009F52E3"/>
    <w:rsid w:val="009F7D0A"/>
    <w:rsid w:val="00A00B9B"/>
    <w:rsid w:val="00A03CF4"/>
    <w:rsid w:val="00A1121C"/>
    <w:rsid w:val="00A11427"/>
    <w:rsid w:val="00A11849"/>
    <w:rsid w:val="00A12EBB"/>
    <w:rsid w:val="00A12FC7"/>
    <w:rsid w:val="00A169B3"/>
    <w:rsid w:val="00A17385"/>
    <w:rsid w:val="00A1747E"/>
    <w:rsid w:val="00A20C34"/>
    <w:rsid w:val="00A22939"/>
    <w:rsid w:val="00A2301D"/>
    <w:rsid w:val="00A24216"/>
    <w:rsid w:val="00A27813"/>
    <w:rsid w:val="00A303C1"/>
    <w:rsid w:val="00A317C8"/>
    <w:rsid w:val="00A31876"/>
    <w:rsid w:val="00A32D2B"/>
    <w:rsid w:val="00A33079"/>
    <w:rsid w:val="00A3339A"/>
    <w:rsid w:val="00A34187"/>
    <w:rsid w:val="00A4038B"/>
    <w:rsid w:val="00A41D27"/>
    <w:rsid w:val="00A41E40"/>
    <w:rsid w:val="00A44D85"/>
    <w:rsid w:val="00A47E07"/>
    <w:rsid w:val="00A5168A"/>
    <w:rsid w:val="00A52455"/>
    <w:rsid w:val="00A55C9C"/>
    <w:rsid w:val="00A61168"/>
    <w:rsid w:val="00A63D4F"/>
    <w:rsid w:val="00A6423D"/>
    <w:rsid w:val="00A74D1B"/>
    <w:rsid w:val="00A7574A"/>
    <w:rsid w:val="00A77064"/>
    <w:rsid w:val="00A81E82"/>
    <w:rsid w:val="00A82330"/>
    <w:rsid w:val="00A85821"/>
    <w:rsid w:val="00A867B7"/>
    <w:rsid w:val="00A91B71"/>
    <w:rsid w:val="00A93727"/>
    <w:rsid w:val="00A9395C"/>
    <w:rsid w:val="00AA21B6"/>
    <w:rsid w:val="00AA316B"/>
    <w:rsid w:val="00AA47BB"/>
    <w:rsid w:val="00AA6FA7"/>
    <w:rsid w:val="00AB067C"/>
    <w:rsid w:val="00AB1201"/>
    <w:rsid w:val="00AB70F1"/>
    <w:rsid w:val="00AC07AA"/>
    <w:rsid w:val="00AC2DD3"/>
    <w:rsid w:val="00AC430E"/>
    <w:rsid w:val="00AC488E"/>
    <w:rsid w:val="00AC5D5F"/>
    <w:rsid w:val="00AD3E37"/>
    <w:rsid w:val="00AD49BF"/>
    <w:rsid w:val="00AD569C"/>
    <w:rsid w:val="00AD5EB0"/>
    <w:rsid w:val="00AE0B44"/>
    <w:rsid w:val="00AE5328"/>
    <w:rsid w:val="00AF01D7"/>
    <w:rsid w:val="00AF18E3"/>
    <w:rsid w:val="00AF1A44"/>
    <w:rsid w:val="00AF2086"/>
    <w:rsid w:val="00AF28D0"/>
    <w:rsid w:val="00AF49E0"/>
    <w:rsid w:val="00AF671E"/>
    <w:rsid w:val="00AF7D22"/>
    <w:rsid w:val="00B0001E"/>
    <w:rsid w:val="00B0206C"/>
    <w:rsid w:val="00B0394C"/>
    <w:rsid w:val="00B05677"/>
    <w:rsid w:val="00B063B1"/>
    <w:rsid w:val="00B10084"/>
    <w:rsid w:val="00B15D3F"/>
    <w:rsid w:val="00B1632C"/>
    <w:rsid w:val="00B2028D"/>
    <w:rsid w:val="00B23A8F"/>
    <w:rsid w:val="00B24FF4"/>
    <w:rsid w:val="00B2727D"/>
    <w:rsid w:val="00B3180C"/>
    <w:rsid w:val="00B318B8"/>
    <w:rsid w:val="00B33D5B"/>
    <w:rsid w:val="00B40943"/>
    <w:rsid w:val="00B420A4"/>
    <w:rsid w:val="00B444A7"/>
    <w:rsid w:val="00B44CAC"/>
    <w:rsid w:val="00B510DE"/>
    <w:rsid w:val="00B60BCE"/>
    <w:rsid w:val="00B66301"/>
    <w:rsid w:val="00B7165E"/>
    <w:rsid w:val="00B7206B"/>
    <w:rsid w:val="00B73BC4"/>
    <w:rsid w:val="00B7685A"/>
    <w:rsid w:val="00B77A62"/>
    <w:rsid w:val="00B82E6F"/>
    <w:rsid w:val="00B84380"/>
    <w:rsid w:val="00B845B5"/>
    <w:rsid w:val="00B87F1F"/>
    <w:rsid w:val="00B946A2"/>
    <w:rsid w:val="00B94D01"/>
    <w:rsid w:val="00B97B5C"/>
    <w:rsid w:val="00BA063E"/>
    <w:rsid w:val="00BA220B"/>
    <w:rsid w:val="00BA39CB"/>
    <w:rsid w:val="00BA3A8B"/>
    <w:rsid w:val="00BA3CFD"/>
    <w:rsid w:val="00BA3E38"/>
    <w:rsid w:val="00BA4F38"/>
    <w:rsid w:val="00BB02C8"/>
    <w:rsid w:val="00BB10F5"/>
    <w:rsid w:val="00BB2DAA"/>
    <w:rsid w:val="00BB4541"/>
    <w:rsid w:val="00BB5479"/>
    <w:rsid w:val="00BB7311"/>
    <w:rsid w:val="00BC0A36"/>
    <w:rsid w:val="00BC0F1D"/>
    <w:rsid w:val="00BC1303"/>
    <w:rsid w:val="00BC3424"/>
    <w:rsid w:val="00BC39F1"/>
    <w:rsid w:val="00BC3BD1"/>
    <w:rsid w:val="00BC6129"/>
    <w:rsid w:val="00BD040D"/>
    <w:rsid w:val="00BD1851"/>
    <w:rsid w:val="00BD41CF"/>
    <w:rsid w:val="00BD7A64"/>
    <w:rsid w:val="00BE0BFF"/>
    <w:rsid w:val="00BE46A0"/>
    <w:rsid w:val="00BF0EE3"/>
    <w:rsid w:val="00BF16DE"/>
    <w:rsid w:val="00BF403B"/>
    <w:rsid w:val="00BF4328"/>
    <w:rsid w:val="00BF535E"/>
    <w:rsid w:val="00BF78A8"/>
    <w:rsid w:val="00C00A07"/>
    <w:rsid w:val="00C01F6A"/>
    <w:rsid w:val="00C03013"/>
    <w:rsid w:val="00C04DB2"/>
    <w:rsid w:val="00C06887"/>
    <w:rsid w:val="00C10C48"/>
    <w:rsid w:val="00C119D3"/>
    <w:rsid w:val="00C11E15"/>
    <w:rsid w:val="00C12BDD"/>
    <w:rsid w:val="00C166C0"/>
    <w:rsid w:val="00C16FC2"/>
    <w:rsid w:val="00C21E80"/>
    <w:rsid w:val="00C23B5E"/>
    <w:rsid w:val="00C35425"/>
    <w:rsid w:val="00C37418"/>
    <w:rsid w:val="00C403AA"/>
    <w:rsid w:val="00C418C8"/>
    <w:rsid w:val="00C42252"/>
    <w:rsid w:val="00C5105F"/>
    <w:rsid w:val="00C51604"/>
    <w:rsid w:val="00C51CC5"/>
    <w:rsid w:val="00C54F13"/>
    <w:rsid w:val="00C55216"/>
    <w:rsid w:val="00C60A7E"/>
    <w:rsid w:val="00C60FBB"/>
    <w:rsid w:val="00C630E1"/>
    <w:rsid w:val="00C63C9F"/>
    <w:rsid w:val="00C654F5"/>
    <w:rsid w:val="00C66784"/>
    <w:rsid w:val="00C6702D"/>
    <w:rsid w:val="00C672E9"/>
    <w:rsid w:val="00C73F93"/>
    <w:rsid w:val="00C77ED9"/>
    <w:rsid w:val="00C858EB"/>
    <w:rsid w:val="00C905F8"/>
    <w:rsid w:val="00C921D2"/>
    <w:rsid w:val="00C93907"/>
    <w:rsid w:val="00C93A3B"/>
    <w:rsid w:val="00C93B7E"/>
    <w:rsid w:val="00C93F18"/>
    <w:rsid w:val="00C95FCF"/>
    <w:rsid w:val="00C9665F"/>
    <w:rsid w:val="00CA0909"/>
    <w:rsid w:val="00CA09A6"/>
    <w:rsid w:val="00CA0E49"/>
    <w:rsid w:val="00CA2EBC"/>
    <w:rsid w:val="00CA4DEA"/>
    <w:rsid w:val="00CA67F3"/>
    <w:rsid w:val="00CA6CBA"/>
    <w:rsid w:val="00CB05E7"/>
    <w:rsid w:val="00CB2405"/>
    <w:rsid w:val="00CB4933"/>
    <w:rsid w:val="00CB52C3"/>
    <w:rsid w:val="00CC1010"/>
    <w:rsid w:val="00CC11B1"/>
    <w:rsid w:val="00CC32B4"/>
    <w:rsid w:val="00CC3CE1"/>
    <w:rsid w:val="00CC654B"/>
    <w:rsid w:val="00CC6A94"/>
    <w:rsid w:val="00CD0BC7"/>
    <w:rsid w:val="00CD166E"/>
    <w:rsid w:val="00CD3B7B"/>
    <w:rsid w:val="00CE09F2"/>
    <w:rsid w:val="00CE703E"/>
    <w:rsid w:val="00CF03FA"/>
    <w:rsid w:val="00CF093E"/>
    <w:rsid w:val="00CF3606"/>
    <w:rsid w:val="00CF46E4"/>
    <w:rsid w:val="00CF53B8"/>
    <w:rsid w:val="00D02F2F"/>
    <w:rsid w:val="00D03960"/>
    <w:rsid w:val="00D12155"/>
    <w:rsid w:val="00D231F1"/>
    <w:rsid w:val="00D237DB"/>
    <w:rsid w:val="00D2533C"/>
    <w:rsid w:val="00D25501"/>
    <w:rsid w:val="00D26388"/>
    <w:rsid w:val="00D263EF"/>
    <w:rsid w:val="00D26AA7"/>
    <w:rsid w:val="00D26CA6"/>
    <w:rsid w:val="00D33C11"/>
    <w:rsid w:val="00D376DC"/>
    <w:rsid w:val="00D37D0A"/>
    <w:rsid w:val="00D37DD7"/>
    <w:rsid w:val="00D45B85"/>
    <w:rsid w:val="00D4655E"/>
    <w:rsid w:val="00D46B6C"/>
    <w:rsid w:val="00D5251D"/>
    <w:rsid w:val="00D550A0"/>
    <w:rsid w:val="00D55804"/>
    <w:rsid w:val="00D57C8C"/>
    <w:rsid w:val="00D64ED4"/>
    <w:rsid w:val="00D65388"/>
    <w:rsid w:val="00D72B8B"/>
    <w:rsid w:val="00D745B2"/>
    <w:rsid w:val="00D76F50"/>
    <w:rsid w:val="00D817D7"/>
    <w:rsid w:val="00D82EFD"/>
    <w:rsid w:val="00D83A40"/>
    <w:rsid w:val="00D8622C"/>
    <w:rsid w:val="00D87978"/>
    <w:rsid w:val="00D9184F"/>
    <w:rsid w:val="00D926B6"/>
    <w:rsid w:val="00D934B5"/>
    <w:rsid w:val="00D95082"/>
    <w:rsid w:val="00DA34F6"/>
    <w:rsid w:val="00DA5B03"/>
    <w:rsid w:val="00DA5F4A"/>
    <w:rsid w:val="00DB0B9B"/>
    <w:rsid w:val="00DB1EF5"/>
    <w:rsid w:val="00DB6776"/>
    <w:rsid w:val="00DC0906"/>
    <w:rsid w:val="00DC093E"/>
    <w:rsid w:val="00DC31B4"/>
    <w:rsid w:val="00DC3379"/>
    <w:rsid w:val="00DC3460"/>
    <w:rsid w:val="00DC39E5"/>
    <w:rsid w:val="00DC5640"/>
    <w:rsid w:val="00DC6784"/>
    <w:rsid w:val="00DC78A9"/>
    <w:rsid w:val="00DD06AF"/>
    <w:rsid w:val="00DD0B40"/>
    <w:rsid w:val="00DD2712"/>
    <w:rsid w:val="00DD4A37"/>
    <w:rsid w:val="00DD4F2C"/>
    <w:rsid w:val="00DD65D5"/>
    <w:rsid w:val="00DD6FA6"/>
    <w:rsid w:val="00DD7CAF"/>
    <w:rsid w:val="00DE17B5"/>
    <w:rsid w:val="00DE184A"/>
    <w:rsid w:val="00DE22D1"/>
    <w:rsid w:val="00DE3E56"/>
    <w:rsid w:val="00DF3C38"/>
    <w:rsid w:val="00E0056C"/>
    <w:rsid w:val="00E0451C"/>
    <w:rsid w:val="00E124DA"/>
    <w:rsid w:val="00E1450D"/>
    <w:rsid w:val="00E1510E"/>
    <w:rsid w:val="00E17987"/>
    <w:rsid w:val="00E17E87"/>
    <w:rsid w:val="00E21AC5"/>
    <w:rsid w:val="00E21B18"/>
    <w:rsid w:val="00E2370D"/>
    <w:rsid w:val="00E23C20"/>
    <w:rsid w:val="00E25659"/>
    <w:rsid w:val="00E275E4"/>
    <w:rsid w:val="00E3007C"/>
    <w:rsid w:val="00E30E09"/>
    <w:rsid w:val="00E42255"/>
    <w:rsid w:val="00E42350"/>
    <w:rsid w:val="00E44E36"/>
    <w:rsid w:val="00E5056A"/>
    <w:rsid w:val="00E5151C"/>
    <w:rsid w:val="00E5320B"/>
    <w:rsid w:val="00E556F8"/>
    <w:rsid w:val="00E57008"/>
    <w:rsid w:val="00E5737B"/>
    <w:rsid w:val="00E60C5A"/>
    <w:rsid w:val="00E629CC"/>
    <w:rsid w:val="00E656CC"/>
    <w:rsid w:val="00E6734F"/>
    <w:rsid w:val="00E745C9"/>
    <w:rsid w:val="00E74EE4"/>
    <w:rsid w:val="00E77C9F"/>
    <w:rsid w:val="00E80526"/>
    <w:rsid w:val="00E82BB0"/>
    <w:rsid w:val="00E8340E"/>
    <w:rsid w:val="00E83500"/>
    <w:rsid w:val="00E841DE"/>
    <w:rsid w:val="00E91458"/>
    <w:rsid w:val="00E92F64"/>
    <w:rsid w:val="00E930E7"/>
    <w:rsid w:val="00E9455E"/>
    <w:rsid w:val="00E94C50"/>
    <w:rsid w:val="00E952F8"/>
    <w:rsid w:val="00E95F2E"/>
    <w:rsid w:val="00E96442"/>
    <w:rsid w:val="00EA373B"/>
    <w:rsid w:val="00EA6E11"/>
    <w:rsid w:val="00EA771A"/>
    <w:rsid w:val="00EB09DD"/>
    <w:rsid w:val="00EB50A4"/>
    <w:rsid w:val="00EB6779"/>
    <w:rsid w:val="00EB79F1"/>
    <w:rsid w:val="00EC1F50"/>
    <w:rsid w:val="00EC3B57"/>
    <w:rsid w:val="00ED0F98"/>
    <w:rsid w:val="00ED2D1A"/>
    <w:rsid w:val="00ED3A49"/>
    <w:rsid w:val="00ED597E"/>
    <w:rsid w:val="00ED5C68"/>
    <w:rsid w:val="00EE0922"/>
    <w:rsid w:val="00EE1597"/>
    <w:rsid w:val="00EE53B3"/>
    <w:rsid w:val="00EE544A"/>
    <w:rsid w:val="00EF2940"/>
    <w:rsid w:val="00EF3E7C"/>
    <w:rsid w:val="00EF5713"/>
    <w:rsid w:val="00EF7924"/>
    <w:rsid w:val="00F00DDF"/>
    <w:rsid w:val="00F026EC"/>
    <w:rsid w:val="00F02B60"/>
    <w:rsid w:val="00F06380"/>
    <w:rsid w:val="00F0640E"/>
    <w:rsid w:val="00F10E70"/>
    <w:rsid w:val="00F1752D"/>
    <w:rsid w:val="00F17A3E"/>
    <w:rsid w:val="00F17FD6"/>
    <w:rsid w:val="00F20B08"/>
    <w:rsid w:val="00F23035"/>
    <w:rsid w:val="00F242AC"/>
    <w:rsid w:val="00F242C1"/>
    <w:rsid w:val="00F24C45"/>
    <w:rsid w:val="00F25BBE"/>
    <w:rsid w:val="00F30078"/>
    <w:rsid w:val="00F33692"/>
    <w:rsid w:val="00F33C60"/>
    <w:rsid w:val="00F33D1A"/>
    <w:rsid w:val="00F340EC"/>
    <w:rsid w:val="00F41957"/>
    <w:rsid w:val="00F4453B"/>
    <w:rsid w:val="00F446DA"/>
    <w:rsid w:val="00F453AC"/>
    <w:rsid w:val="00F506EB"/>
    <w:rsid w:val="00F51816"/>
    <w:rsid w:val="00F552FA"/>
    <w:rsid w:val="00F56969"/>
    <w:rsid w:val="00F611FC"/>
    <w:rsid w:val="00F637EF"/>
    <w:rsid w:val="00F63B71"/>
    <w:rsid w:val="00F667A7"/>
    <w:rsid w:val="00F67EB0"/>
    <w:rsid w:val="00F71CFF"/>
    <w:rsid w:val="00F7296B"/>
    <w:rsid w:val="00F73E9E"/>
    <w:rsid w:val="00F775DC"/>
    <w:rsid w:val="00F77D41"/>
    <w:rsid w:val="00F80C92"/>
    <w:rsid w:val="00F82239"/>
    <w:rsid w:val="00F846F8"/>
    <w:rsid w:val="00F863F9"/>
    <w:rsid w:val="00F93B5E"/>
    <w:rsid w:val="00F94776"/>
    <w:rsid w:val="00F97257"/>
    <w:rsid w:val="00F97563"/>
    <w:rsid w:val="00F9781B"/>
    <w:rsid w:val="00FA50D9"/>
    <w:rsid w:val="00FB1B8C"/>
    <w:rsid w:val="00FB4D02"/>
    <w:rsid w:val="00FB5920"/>
    <w:rsid w:val="00FB7F2C"/>
    <w:rsid w:val="00FC5BA0"/>
    <w:rsid w:val="00FD30E4"/>
    <w:rsid w:val="00FD4CA1"/>
    <w:rsid w:val="00FD59CD"/>
    <w:rsid w:val="00FE2284"/>
    <w:rsid w:val="00FF33AB"/>
    <w:rsid w:val="00FF36B0"/>
    <w:rsid w:val="00FF3A57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38FA8"/>
  <w15:chartTrackingRefBased/>
  <w15:docId w15:val="{79A9A658-F583-410D-A044-03B7A46F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4216"/>
    <w:pPr>
      <w:jc w:val="both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A2E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rsid w:val="00D03960"/>
    <w:rPr>
      <w:sz w:val="24"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46D3C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046D3C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046D3C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503A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562F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562F0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562F0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A2E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95FCF"/>
    <w:rPr>
      <w:color w:val="954F72" w:themeColor="followedHyperlink"/>
      <w:u w:val="single"/>
    </w:rPr>
  </w:style>
  <w:style w:type="character" w:styleId="Paminjimas">
    <w:name w:val="Mention"/>
    <w:basedOn w:val="Numatytasispastraiposriftas"/>
    <w:uiPriority w:val="99"/>
    <w:semiHidden/>
    <w:unhideWhenUsed/>
    <w:rsid w:val="00066BC7"/>
    <w:rPr>
      <w:color w:val="2B579A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759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C63B3"/>
    <w:rPr>
      <w:b/>
      <w:bCs/>
    </w:rPr>
  </w:style>
  <w:style w:type="character" w:styleId="Emfaz">
    <w:name w:val="Emphasis"/>
    <w:basedOn w:val="Numatytasispastraiposriftas"/>
    <w:uiPriority w:val="20"/>
    <w:qFormat/>
    <w:rsid w:val="002D1B6E"/>
    <w:rPr>
      <w:b/>
      <w:bCs/>
      <w:i w:val="0"/>
      <w:iCs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1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771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71D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1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1D3"/>
    <w:rPr>
      <w:b/>
      <w:bCs/>
      <w:lang w:eastAsia="en-US"/>
    </w:rPr>
  </w:style>
  <w:style w:type="table" w:styleId="Lentelstinklelis">
    <w:name w:val="Table Grid"/>
    <w:basedOn w:val="prastojilentel"/>
    <w:uiPriority w:val="59"/>
    <w:rsid w:val="001F5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17BA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investicijos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yperlink" Target="mailto:ineta.blakunovaite@enmin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eta.blakunovaite@enmin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violeta.greiciuviene@enmin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eta.blakunovaite@enmin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2067-4E61-4A01-B35A-C2B8BCCAC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D19ED-5D5B-4C52-9AEF-208CBE95B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B9915-93D8-402B-9E6D-DA5E90149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297022-A323-47ED-940C-754F33CC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4081</CharactersWithSpaces>
  <SharedDoc>false</SharedDoc>
  <HLinks>
    <vt:vector size="18" baseType="variant">
      <vt:variant>
        <vt:i4>5242919</vt:i4>
      </vt:variant>
      <vt:variant>
        <vt:i4>6</vt:i4>
      </vt:variant>
      <vt:variant>
        <vt:i4>0</vt:i4>
      </vt:variant>
      <vt:variant>
        <vt:i4>5</vt:i4>
      </vt:variant>
      <vt:variant>
        <vt:lpwstr>mailto:vardas.pavarde@enmin.lt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Laura Namajuskiene</dc:creator>
  <cp:keywords/>
  <cp:lastModifiedBy>Ineta Blakunovaitė</cp:lastModifiedBy>
  <cp:revision>3</cp:revision>
  <cp:lastPrinted>2019-07-24T14:43:00Z</cp:lastPrinted>
  <dcterms:created xsi:type="dcterms:W3CDTF">2022-12-07T08:17:00Z</dcterms:created>
  <dcterms:modified xsi:type="dcterms:W3CDTF">2022-12-07T09:01:00Z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