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00338A0A" w14:textId="6BFCCBD6" w:rsidR="00EF13B8" w:rsidRDefault="0036662A" w:rsidP="00EF13B8">
      <w:pPr>
        <w:jc w:val="center"/>
        <w:rPr>
          <w:b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EF13B8">
        <w:rPr>
          <w:b/>
          <w:szCs w:val="24"/>
        </w:rPr>
        <w:t>VIDAUS REIKALŲ MINISTRO 2015 M. KOVO 6 D. ĮSAKYMO NR. 1V-164 „DĖL LIETUVOS RESPUBLIKOS VIDAUS REIKALŲ MINISTERIJOS 2014–2020 METŲ EUROPOS SĄJUNGOS FONDŲ INVESTICIJŲ VEIKSMŲ PROGRAMOS PRIORITETŲ ĮGYVENDINIMO PRIEMONIŲ ĮGYVENDINIMO PLANO IR NACIONALINIŲ STEBĖSENOS RODIKLIŲ SKAIČIAVIMO APRAŠO PATVIRTINIMO“</w:t>
      </w:r>
      <w:r w:rsidR="00F80A08">
        <w:rPr>
          <w:b/>
          <w:szCs w:val="24"/>
        </w:rPr>
        <w:t xml:space="preserve"> </w:t>
      </w:r>
      <w:r w:rsidR="00EF13B8">
        <w:rPr>
          <w:b/>
          <w:szCs w:val="24"/>
        </w:rPr>
        <w:t>PAKEITIMO</w:t>
      </w:r>
    </w:p>
    <w:p w14:paraId="101F82A3" w14:textId="33D15195" w:rsidR="00A04387" w:rsidRDefault="00A04387" w:rsidP="00A04387">
      <w:pPr>
        <w:jc w:val="center"/>
        <w:rPr>
          <w:b/>
          <w:bCs/>
          <w:caps/>
          <w:szCs w:val="24"/>
        </w:rPr>
      </w:pP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  <w:bookmarkStart w:id="0" w:name="_GoBack"/>
      <w:bookmarkEnd w:id="0"/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TableGrid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4AB59AED" w:rsidR="0036662A" w:rsidRDefault="00F1331A" w:rsidP="00335D39">
            <w:pPr>
              <w:rPr>
                <w:szCs w:val="24"/>
              </w:rPr>
            </w:pPr>
            <w:r>
              <w:rPr>
                <w:szCs w:val="24"/>
              </w:rPr>
              <w:t>202</w:t>
            </w:r>
            <w:r w:rsidR="00C02A35">
              <w:rPr>
                <w:szCs w:val="24"/>
                <w:lang w:val="en-US"/>
              </w:rPr>
              <w:t>3</w:t>
            </w:r>
            <w:r>
              <w:rPr>
                <w:szCs w:val="24"/>
              </w:rPr>
              <w:t>-</w:t>
            </w:r>
            <w:r w:rsidR="003425E2">
              <w:rPr>
                <w:szCs w:val="24"/>
              </w:rPr>
              <w:t>0</w:t>
            </w:r>
            <w:r w:rsidR="00A0331D">
              <w:rPr>
                <w:szCs w:val="24"/>
                <w:lang w:val="en-US"/>
              </w:rPr>
              <w:t>2</w:t>
            </w:r>
            <w:r w:rsidR="003425E2">
              <w:rPr>
                <w:szCs w:val="24"/>
              </w:rPr>
              <w:t>-</w:t>
            </w:r>
            <w:r w:rsidR="00A0331D">
              <w:rPr>
                <w:szCs w:val="24"/>
              </w:rPr>
              <w:t>20</w:t>
            </w:r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A0331D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A0331D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TableGrid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ListParagraph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5CE6"/>
    <w:rsid w:val="00105F91"/>
    <w:rsid w:val="00115372"/>
    <w:rsid w:val="001577E4"/>
    <w:rsid w:val="00166118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425E2"/>
    <w:rsid w:val="0034699E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37C42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331D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02A35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13B8"/>
    <w:rsid w:val="00EF5D3D"/>
    <w:rsid w:val="00F1331A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0A08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662A"/>
    <w:pPr>
      <w:ind w:left="720"/>
      <w:contextualSpacing/>
    </w:pPr>
  </w:style>
  <w:style w:type="table" w:styleId="TableGrid">
    <w:name w:val="Table Grid"/>
    <w:basedOn w:val="TableNorma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677</Words>
  <Characters>386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Ana Kurban-Špitaliova</cp:lastModifiedBy>
  <cp:revision>14</cp:revision>
  <dcterms:created xsi:type="dcterms:W3CDTF">2019-11-21T12:40:00Z</dcterms:created>
  <dcterms:modified xsi:type="dcterms:W3CDTF">2023-03-06T06:55:00Z</dcterms:modified>
</cp:coreProperties>
</file>