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300F" w14:textId="2F5932BC" w:rsidR="00017090" w:rsidRDefault="00CC3039" w:rsidP="00E46731">
      <w:pPr>
        <w:jc w:val="right"/>
        <w:rPr>
          <w:b/>
          <w:szCs w:val="24"/>
        </w:rPr>
      </w:pPr>
      <w:r>
        <w:rPr>
          <w:b/>
          <w:szCs w:val="24"/>
        </w:rPr>
        <w:t>P</w:t>
      </w:r>
      <w:r w:rsidR="00220CBE">
        <w:rPr>
          <w:b/>
          <w:szCs w:val="24"/>
        </w:rPr>
        <w:t>rojekto</w:t>
      </w:r>
      <w:r>
        <w:rPr>
          <w:b/>
          <w:szCs w:val="24"/>
        </w:rPr>
        <w:t xml:space="preserve"> lyginamasis</w:t>
      </w:r>
      <w:r w:rsidR="00220CBE">
        <w:rPr>
          <w:b/>
          <w:szCs w:val="24"/>
        </w:rPr>
        <w:t xml:space="preserve"> variantas</w:t>
      </w:r>
    </w:p>
    <w:p w14:paraId="0058F857" w14:textId="77777777" w:rsidR="00017090" w:rsidRDefault="00017090" w:rsidP="0011018C">
      <w:pPr>
        <w:jc w:val="center"/>
        <w:rPr>
          <w:b/>
          <w:szCs w:val="24"/>
        </w:rPr>
      </w:pPr>
    </w:p>
    <w:p w14:paraId="31E51315" w14:textId="77777777" w:rsidR="00017090" w:rsidRDefault="0011018C" w:rsidP="0011018C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3C19E5DE" w14:textId="77777777" w:rsidR="00017090" w:rsidRDefault="0011018C" w:rsidP="0011018C">
      <w:pPr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14:paraId="48945C4D" w14:textId="77777777" w:rsidR="00017090" w:rsidRDefault="00017090" w:rsidP="0011018C">
      <w:pPr>
        <w:jc w:val="center"/>
        <w:rPr>
          <w:szCs w:val="24"/>
        </w:rPr>
      </w:pPr>
    </w:p>
    <w:p w14:paraId="7EA5C9F7" w14:textId="77777777" w:rsidR="00017090" w:rsidRDefault="0011018C" w:rsidP="0011018C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3941FA53" w14:textId="74FFA43C" w:rsidR="00017090" w:rsidRDefault="0011018C" w:rsidP="0011018C">
      <w:pPr>
        <w:jc w:val="center"/>
        <w:rPr>
          <w:b/>
          <w:szCs w:val="24"/>
        </w:rPr>
      </w:pPr>
      <w:r>
        <w:rPr>
          <w:b/>
          <w:szCs w:val="24"/>
        </w:rPr>
        <w:t>DĖL LIETUVOS RESPUBLIKOS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</w:p>
    <w:p w14:paraId="0E4C7B86" w14:textId="77777777" w:rsidR="00017090" w:rsidRDefault="00017090" w:rsidP="0011018C">
      <w:pPr>
        <w:jc w:val="center"/>
        <w:rPr>
          <w:b/>
          <w:szCs w:val="24"/>
        </w:rPr>
      </w:pPr>
    </w:p>
    <w:p w14:paraId="332D03B7" w14:textId="44D7F82F" w:rsidR="00017090" w:rsidRPr="0011018C" w:rsidRDefault="0011018C" w:rsidP="0011018C">
      <w:pPr>
        <w:jc w:val="center"/>
        <w:rPr>
          <w:caps/>
          <w:szCs w:val="24"/>
        </w:rPr>
      </w:pPr>
      <w:r>
        <w:rPr>
          <w:szCs w:val="24"/>
        </w:rPr>
        <w:t xml:space="preserve">Nr. </w:t>
      </w:r>
    </w:p>
    <w:p w14:paraId="194E08BB" w14:textId="56955B41" w:rsidR="00017090" w:rsidRDefault="0011018C" w:rsidP="0011018C">
      <w:pPr>
        <w:jc w:val="center"/>
        <w:rPr>
          <w:szCs w:val="24"/>
        </w:rPr>
      </w:pPr>
      <w:r>
        <w:rPr>
          <w:szCs w:val="24"/>
        </w:rPr>
        <w:t>Vilnius</w:t>
      </w:r>
    </w:p>
    <w:p w14:paraId="3ADAA973" w14:textId="01179E9C" w:rsidR="0011018C" w:rsidRDefault="0011018C" w:rsidP="0011018C">
      <w:pPr>
        <w:jc w:val="center"/>
        <w:rPr>
          <w:szCs w:val="24"/>
        </w:rPr>
      </w:pPr>
    </w:p>
    <w:p w14:paraId="0DA49C86" w14:textId="0B5D4404" w:rsidR="000D47E5" w:rsidRDefault="000D47E5" w:rsidP="000D47E5">
      <w:pPr>
        <w:ind w:firstLine="1298"/>
        <w:jc w:val="both"/>
        <w:rPr>
          <w:szCs w:val="24"/>
        </w:rPr>
      </w:pPr>
      <w:r>
        <w:rPr>
          <w:szCs w:val="24"/>
        </w:rPr>
        <w:t>1. P a k e i č i u 2014–2020 metų Europos Sąjungos fondų investicijų veiksmų programos prioritetų įgyvendinimo priemonių įgyvendinimo planą, 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patvirtinimo“:</w:t>
      </w:r>
    </w:p>
    <w:p w14:paraId="054264D1" w14:textId="51861C1C" w:rsidR="00017090" w:rsidRDefault="000D47E5" w:rsidP="000D47E5">
      <w:pPr>
        <w:ind w:right="-1" w:firstLine="1298"/>
        <w:jc w:val="both"/>
        <w:rPr>
          <w:bCs/>
          <w:szCs w:val="24"/>
          <w:lang w:eastAsia="lt-LT"/>
        </w:rPr>
      </w:pPr>
      <w:r>
        <w:rPr>
          <w:szCs w:val="24"/>
        </w:rPr>
        <w:t xml:space="preserve">1.1. </w:t>
      </w:r>
      <w:r w:rsidR="0011018C">
        <w:rPr>
          <w:szCs w:val="24"/>
        </w:rPr>
        <w:t xml:space="preserve">Pakeičiu </w:t>
      </w:r>
      <w:r w:rsidR="0011018C">
        <w:rPr>
          <w:bCs/>
          <w:szCs w:val="24"/>
          <w:lang w:eastAsia="lt-LT"/>
        </w:rPr>
        <w:t xml:space="preserve">II skyriaus </w:t>
      </w:r>
      <w:r w:rsidR="00E46731">
        <w:rPr>
          <w:bCs/>
          <w:szCs w:val="24"/>
          <w:lang w:eastAsia="lt-LT"/>
        </w:rPr>
        <w:t>septynioliktojo</w:t>
      </w:r>
      <w:r w:rsidR="0011018C">
        <w:rPr>
          <w:bCs/>
          <w:szCs w:val="24"/>
          <w:lang w:eastAsia="lt-LT"/>
        </w:rPr>
        <w:t xml:space="preserve"> skirsnio 6 punktą </w:t>
      </w:r>
      <w:r>
        <w:rPr>
          <w:bCs/>
          <w:szCs w:val="24"/>
          <w:lang w:eastAsia="lt-LT"/>
        </w:rPr>
        <w:t xml:space="preserve">ir jį </w:t>
      </w:r>
      <w:r w:rsidR="0011018C">
        <w:rPr>
          <w:bCs/>
          <w:szCs w:val="24"/>
          <w:lang w:eastAsia="lt-LT"/>
        </w:rPr>
        <w:t>išdėstau taip:</w:t>
      </w:r>
    </w:p>
    <w:p w14:paraId="5F225B20" w14:textId="317F6A7C" w:rsidR="00017090" w:rsidRDefault="0011018C">
      <w:pPr>
        <w:ind w:left="1665" w:right="-1" w:hanging="369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„6. Priemonės įgyvendinimo stebėsenos rodikliai</w:t>
      </w:r>
    </w:p>
    <w:p w14:paraId="35848397" w14:textId="54A61BB1" w:rsidR="00017090" w:rsidRDefault="00017090">
      <w:pPr>
        <w:ind w:firstLine="1298"/>
        <w:jc w:val="both"/>
        <w:rPr>
          <w:color w:val="000000"/>
          <w:szCs w:val="24"/>
          <w:lang w:eastAsia="lt-LT"/>
        </w:rPr>
      </w:pP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106"/>
        <w:gridCol w:w="1221"/>
        <w:gridCol w:w="1677"/>
        <w:gridCol w:w="1677"/>
      </w:tblGrid>
      <w:tr w:rsidR="00E46731" w14:paraId="44843EB3" w14:textId="77777777" w:rsidTr="00713DC0">
        <w:tc>
          <w:tcPr>
            <w:tcW w:w="1418" w:type="dxa"/>
            <w:shd w:val="clear" w:color="auto" w:fill="auto"/>
            <w:vAlign w:val="center"/>
          </w:tcPr>
          <w:p w14:paraId="04758951" w14:textId="77777777" w:rsidR="00E46731" w:rsidRDefault="00E46731" w:rsidP="000A7B10">
            <w:pPr>
              <w:jc w:val="center"/>
              <w:rPr>
                <w:szCs w:val="24"/>
              </w:rPr>
            </w:pPr>
            <w:bookmarkStart w:id="0" w:name="_Hlk130391762"/>
            <w:r>
              <w:rPr>
                <w:szCs w:val="24"/>
              </w:rPr>
              <w:t>Stebėsenos rodiklio kodas</w:t>
            </w:r>
          </w:p>
        </w:tc>
        <w:tc>
          <w:tcPr>
            <w:tcW w:w="4106" w:type="dxa"/>
            <w:shd w:val="clear" w:color="auto" w:fill="auto"/>
            <w:vAlign w:val="center"/>
          </w:tcPr>
          <w:p w14:paraId="2C21A21F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15553DC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Matavimo vienetai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17ED52B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Tarpinė reikšmė </w:t>
            </w:r>
          </w:p>
          <w:p w14:paraId="59C4BFF1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2018 m. gruodžio 31 d. 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C045AE9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Galutinė reikšmė </w:t>
            </w:r>
          </w:p>
          <w:p w14:paraId="7E209F17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 m. gruodžio 31 d.</w:t>
            </w:r>
          </w:p>
        </w:tc>
      </w:tr>
      <w:bookmarkEnd w:id="0"/>
      <w:tr w:rsidR="00E46731" w14:paraId="7FD548F5" w14:textId="77777777" w:rsidTr="00713DC0">
        <w:tc>
          <w:tcPr>
            <w:tcW w:w="1418" w:type="dxa"/>
          </w:tcPr>
          <w:p w14:paraId="206630EC" w14:textId="77777777" w:rsidR="00E46731" w:rsidRDefault="00E46731" w:rsidP="000A7B10">
            <w:pPr>
              <w:rPr>
                <w:szCs w:val="24"/>
              </w:rPr>
            </w:pPr>
            <w:r>
              <w:rPr>
                <w:iCs/>
                <w:color w:val="000000"/>
                <w:szCs w:val="24"/>
              </w:rPr>
              <w:t>R.S.366</w:t>
            </w:r>
          </w:p>
        </w:tc>
        <w:tc>
          <w:tcPr>
            <w:tcW w:w="4106" w:type="dxa"/>
            <w:vAlign w:val="center"/>
          </w:tcPr>
          <w:p w14:paraId="0B6F83B0" w14:textId="77777777" w:rsidR="00E46731" w:rsidRDefault="00E46731" w:rsidP="000A7B10">
            <w:pPr>
              <w:rPr>
                <w:szCs w:val="24"/>
              </w:rPr>
            </w:pPr>
            <w:r>
              <w:rPr>
                <w:bCs/>
                <w:szCs w:val="24"/>
              </w:rPr>
              <w:t>„Socialiai pažeidžiami asmenys, kurie po dalyvavimo socialinei integracijai skirtose ESF veiklose pradėjo ieškoti darbo, mokytis arba dirbti, įskaitant savarankišką darbą“</w:t>
            </w:r>
          </w:p>
        </w:tc>
        <w:tc>
          <w:tcPr>
            <w:tcW w:w="1221" w:type="dxa"/>
            <w:vAlign w:val="center"/>
          </w:tcPr>
          <w:p w14:paraId="501BA205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F2384AA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14:paraId="20A54859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E46731" w14:paraId="4B54DC8E" w14:textId="77777777" w:rsidTr="00713DC0">
        <w:tc>
          <w:tcPr>
            <w:tcW w:w="1418" w:type="dxa"/>
          </w:tcPr>
          <w:p w14:paraId="345CDBE9" w14:textId="77777777" w:rsidR="00E46731" w:rsidRDefault="00E46731" w:rsidP="000A7B10">
            <w:pPr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P.S.366</w:t>
            </w:r>
          </w:p>
        </w:tc>
        <w:tc>
          <w:tcPr>
            <w:tcW w:w="4106" w:type="dxa"/>
          </w:tcPr>
          <w:p w14:paraId="696D4BB0" w14:textId="77777777" w:rsidR="00E46731" w:rsidRDefault="00E46731" w:rsidP="000A7B1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„Socialiai pažeidžiami asmenys, dalyvavę socialinei integracijai skirtose ESF veiklose“</w:t>
            </w:r>
          </w:p>
        </w:tc>
        <w:tc>
          <w:tcPr>
            <w:tcW w:w="1221" w:type="dxa"/>
            <w:vAlign w:val="center"/>
          </w:tcPr>
          <w:p w14:paraId="20FD9B2C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C36A09B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14:paraId="69FFD427" w14:textId="53D284B5" w:rsidR="00DE24EF" w:rsidRPr="00DE24EF" w:rsidRDefault="00DE24EF" w:rsidP="000A7B10">
            <w:pPr>
              <w:jc w:val="center"/>
              <w:rPr>
                <w:strike/>
                <w:szCs w:val="24"/>
              </w:rPr>
            </w:pPr>
            <w:r w:rsidRPr="00DE24EF">
              <w:rPr>
                <w:strike/>
                <w:szCs w:val="24"/>
              </w:rPr>
              <w:t>2 000</w:t>
            </w:r>
          </w:p>
          <w:p w14:paraId="16BC27F0" w14:textId="327913F8" w:rsidR="00E46731" w:rsidRPr="00562CE0" w:rsidRDefault="00562CE0" w:rsidP="000A7B10">
            <w:pPr>
              <w:jc w:val="center"/>
              <w:rPr>
                <w:b/>
                <w:bCs/>
                <w:szCs w:val="24"/>
              </w:rPr>
            </w:pPr>
            <w:r w:rsidRPr="00562CE0">
              <w:rPr>
                <w:b/>
                <w:bCs/>
                <w:szCs w:val="24"/>
              </w:rPr>
              <w:t>6</w:t>
            </w:r>
            <w:r w:rsidR="00E46731" w:rsidRPr="00562CE0">
              <w:rPr>
                <w:b/>
                <w:bCs/>
                <w:szCs w:val="24"/>
              </w:rPr>
              <w:t xml:space="preserve"> 000</w:t>
            </w:r>
          </w:p>
        </w:tc>
      </w:tr>
      <w:tr w:rsidR="00E46731" w14:paraId="297D140F" w14:textId="77777777" w:rsidTr="00713DC0">
        <w:tc>
          <w:tcPr>
            <w:tcW w:w="1418" w:type="dxa"/>
          </w:tcPr>
          <w:p w14:paraId="119E2089" w14:textId="77777777" w:rsidR="00E46731" w:rsidRDefault="00E46731" w:rsidP="000A7B10">
            <w:pPr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P.N.427</w:t>
            </w:r>
          </w:p>
        </w:tc>
        <w:tc>
          <w:tcPr>
            <w:tcW w:w="4106" w:type="dxa"/>
          </w:tcPr>
          <w:p w14:paraId="7A52DF4A" w14:textId="77777777" w:rsidR="00E46731" w:rsidRDefault="00E46731" w:rsidP="000A7B10">
            <w:pPr>
              <w:rPr>
                <w:szCs w:val="24"/>
              </w:rPr>
            </w:pPr>
            <w:r>
              <w:rPr>
                <w:szCs w:val="24"/>
              </w:rPr>
              <w:t>„Asmenų, kuriems dėl Rusijos Federacijos karinės agresijos suteikta laikinoji apsauga Lietuvos Respublikoje ir kurie gavo paramą, skirtą būtiniausiems poreikiams tenkinti, skaičius“</w:t>
            </w:r>
          </w:p>
        </w:tc>
        <w:tc>
          <w:tcPr>
            <w:tcW w:w="1221" w:type="dxa"/>
            <w:vAlign w:val="center"/>
          </w:tcPr>
          <w:p w14:paraId="584D0A93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E9B8A70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14:paraId="501AA6C8" w14:textId="77777777" w:rsidR="00E46731" w:rsidRDefault="00E46731" w:rsidP="000A7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12 000</w:t>
            </w:r>
          </w:p>
        </w:tc>
      </w:tr>
      <w:tr w:rsidR="00BC6135" w14:paraId="55F10D2E" w14:textId="77777777" w:rsidTr="00713DC0">
        <w:tc>
          <w:tcPr>
            <w:tcW w:w="1418" w:type="dxa"/>
          </w:tcPr>
          <w:p w14:paraId="44BB483C" w14:textId="449F1393" w:rsidR="00BC6135" w:rsidRPr="00220CBE" w:rsidRDefault="00485800" w:rsidP="000A7B10">
            <w:pPr>
              <w:rPr>
                <w:b/>
                <w:bCs/>
                <w:iCs/>
                <w:color w:val="000000"/>
                <w:szCs w:val="24"/>
              </w:rPr>
            </w:pPr>
            <w:bookmarkStart w:id="1" w:name="_Hlk130391746"/>
            <w:r w:rsidRPr="00220CBE">
              <w:rPr>
                <w:b/>
                <w:bCs/>
                <w:iCs/>
                <w:color w:val="000000"/>
                <w:szCs w:val="24"/>
              </w:rPr>
              <w:t>P.N.43</w:t>
            </w:r>
            <w:r w:rsidR="006D6164" w:rsidRPr="00220CBE">
              <w:rPr>
                <w:b/>
                <w:bCs/>
                <w:iCs/>
                <w:color w:val="000000"/>
                <w:szCs w:val="24"/>
              </w:rPr>
              <w:t>0</w:t>
            </w:r>
          </w:p>
        </w:tc>
        <w:tc>
          <w:tcPr>
            <w:tcW w:w="4106" w:type="dxa"/>
          </w:tcPr>
          <w:p w14:paraId="5FCEF764" w14:textId="5537C312" w:rsidR="00BC6135" w:rsidRPr="00220CBE" w:rsidRDefault="00500F30" w:rsidP="000A7B10">
            <w:pPr>
              <w:rPr>
                <w:b/>
                <w:bCs/>
                <w:szCs w:val="24"/>
              </w:rPr>
            </w:pPr>
            <w:r w:rsidRPr="00220CBE">
              <w:rPr>
                <w:b/>
                <w:bCs/>
                <w:szCs w:val="24"/>
              </w:rPr>
              <w:t>„</w:t>
            </w:r>
            <w:r w:rsidR="0088038F" w:rsidRPr="00220CBE">
              <w:rPr>
                <w:b/>
                <w:bCs/>
                <w:szCs w:val="24"/>
              </w:rPr>
              <w:t xml:space="preserve">Sukurtos laikino apgyvendinimo vietos </w:t>
            </w:r>
            <w:r w:rsidR="0020256F">
              <w:rPr>
                <w:b/>
                <w:bCs/>
                <w:szCs w:val="24"/>
              </w:rPr>
              <w:t>a</w:t>
            </w:r>
            <w:r w:rsidR="0020256F" w:rsidRPr="0020256F">
              <w:rPr>
                <w:b/>
                <w:bCs/>
                <w:szCs w:val="24"/>
              </w:rPr>
              <w:t>smen</w:t>
            </w:r>
            <w:r w:rsidR="0020256F">
              <w:rPr>
                <w:b/>
                <w:bCs/>
                <w:szCs w:val="24"/>
              </w:rPr>
              <w:t>ims</w:t>
            </w:r>
            <w:r w:rsidR="0020256F" w:rsidRPr="0020256F">
              <w:rPr>
                <w:b/>
                <w:bCs/>
                <w:szCs w:val="24"/>
              </w:rPr>
              <w:t>, kuriems dėl Rusijos Federacijos karinės agresijos suteikta laikinoji apsauga Lietuvos Respublikoje</w:t>
            </w:r>
            <w:r w:rsidRPr="00220CBE">
              <w:rPr>
                <w:b/>
                <w:bCs/>
                <w:szCs w:val="24"/>
              </w:rPr>
              <w:t xml:space="preserve">“ </w:t>
            </w:r>
          </w:p>
        </w:tc>
        <w:tc>
          <w:tcPr>
            <w:tcW w:w="1221" w:type="dxa"/>
            <w:vAlign w:val="center"/>
          </w:tcPr>
          <w:p w14:paraId="21F5B01D" w14:textId="0201AF4A" w:rsidR="00BC6135" w:rsidRPr="00220CBE" w:rsidRDefault="00500F30" w:rsidP="000A7B10">
            <w:pPr>
              <w:jc w:val="center"/>
              <w:rPr>
                <w:b/>
                <w:bCs/>
                <w:szCs w:val="24"/>
              </w:rPr>
            </w:pPr>
            <w:r w:rsidRPr="00220CBE">
              <w:rPr>
                <w:b/>
                <w:bCs/>
                <w:szCs w:val="24"/>
              </w:rPr>
              <w:t>Skaičius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9721AE1" w14:textId="15AE4D1A" w:rsidR="00BC6135" w:rsidRPr="00220CBE" w:rsidRDefault="00500F30" w:rsidP="000A7B10">
            <w:pPr>
              <w:jc w:val="center"/>
              <w:rPr>
                <w:b/>
                <w:bCs/>
                <w:szCs w:val="24"/>
              </w:rPr>
            </w:pPr>
            <w:r w:rsidRPr="00220CBE">
              <w:rPr>
                <w:b/>
                <w:bCs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14:paraId="597E1B7A" w14:textId="62A68DB4" w:rsidR="00BC6135" w:rsidRPr="00220CBE" w:rsidRDefault="00713DC0" w:rsidP="000A7B10">
            <w:pPr>
              <w:jc w:val="center"/>
              <w:rPr>
                <w:b/>
                <w:bCs/>
                <w:szCs w:val="24"/>
              </w:rPr>
            </w:pPr>
            <w:r w:rsidRPr="00220CBE">
              <w:rPr>
                <w:b/>
                <w:bCs/>
                <w:szCs w:val="24"/>
              </w:rPr>
              <w:t>4350</w:t>
            </w:r>
            <w:r w:rsidR="000D47E5" w:rsidRPr="000D47E5">
              <w:rPr>
                <w:szCs w:val="24"/>
              </w:rPr>
              <w:t>“.</w:t>
            </w:r>
          </w:p>
        </w:tc>
      </w:tr>
      <w:bookmarkEnd w:id="1"/>
    </w:tbl>
    <w:p w14:paraId="6656A757" w14:textId="77777777" w:rsidR="000D47E5" w:rsidRDefault="000D47E5" w:rsidP="00562CE0">
      <w:pPr>
        <w:ind w:right="-1"/>
        <w:jc w:val="both"/>
        <w:rPr>
          <w:szCs w:val="24"/>
        </w:rPr>
      </w:pPr>
    </w:p>
    <w:p w14:paraId="02692654" w14:textId="1A10258E" w:rsidR="000D47E5" w:rsidRDefault="000D47E5" w:rsidP="000D47E5">
      <w:pPr>
        <w:ind w:right="-1" w:firstLine="1298"/>
        <w:jc w:val="both"/>
        <w:rPr>
          <w:bCs/>
          <w:szCs w:val="24"/>
          <w:lang w:eastAsia="lt-LT"/>
        </w:rPr>
      </w:pPr>
      <w:r>
        <w:rPr>
          <w:szCs w:val="24"/>
        </w:rPr>
        <w:t xml:space="preserve">1.2. Pakeičiu </w:t>
      </w:r>
      <w:r>
        <w:rPr>
          <w:bCs/>
          <w:szCs w:val="24"/>
          <w:lang w:eastAsia="lt-LT"/>
        </w:rPr>
        <w:t>II skyriaus septynioliktojo skirsnio 7 punktą ir jį išdėstau taip:</w:t>
      </w:r>
    </w:p>
    <w:p w14:paraId="1902912D" w14:textId="1E443095" w:rsidR="000D47E5" w:rsidRDefault="000D47E5" w:rsidP="000D47E5">
      <w:pPr>
        <w:ind w:left="1298"/>
        <w:rPr>
          <w:szCs w:val="24"/>
        </w:rPr>
      </w:pPr>
      <w:r>
        <w:rPr>
          <w:szCs w:val="24"/>
        </w:rPr>
        <w:t xml:space="preserve">„7. </w:t>
      </w:r>
      <w:r>
        <w:rPr>
          <w:bCs/>
          <w:szCs w:val="24"/>
        </w:rPr>
        <w:t>Priemonės finansavimo šaltiniai</w:t>
      </w:r>
    </w:p>
    <w:p w14:paraId="12881B88" w14:textId="5D637BA1" w:rsidR="000D47E5" w:rsidRDefault="00A0746D" w:rsidP="000D47E5">
      <w:pPr>
        <w:ind w:left="8148" w:firstLine="248"/>
        <w:rPr>
          <w:szCs w:val="24"/>
        </w:rPr>
      </w:pPr>
      <w:r>
        <w:rPr>
          <w:szCs w:val="24"/>
        </w:rPr>
        <w:t xml:space="preserve">    </w:t>
      </w:r>
      <w:r w:rsidR="000D47E5">
        <w:rPr>
          <w:szCs w:val="24"/>
        </w:rPr>
        <w:t>(eurais)</w:t>
      </w:r>
    </w:p>
    <w:tbl>
      <w:tblPr>
        <w:tblW w:w="9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417"/>
        <w:gridCol w:w="1106"/>
        <w:gridCol w:w="1536"/>
        <w:gridCol w:w="1536"/>
        <w:gridCol w:w="1118"/>
        <w:gridCol w:w="1258"/>
      </w:tblGrid>
      <w:tr w:rsidR="000D47E5" w14:paraId="45B5E4CD" w14:textId="77777777" w:rsidTr="00105911">
        <w:trPr>
          <w:trHeight w:val="704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DC05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45B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0D47E5" w14:paraId="14377435" w14:textId="77777777" w:rsidTr="00105911">
        <w:trPr>
          <w:trHeight w:val="587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759B9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Europos Sąjungos struktūrinių fondų lėšos – iki</w:t>
            </w:r>
          </w:p>
        </w:tc>
        <w:tc>
          <w:tcPr>
            <w:tcW w:w="7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9F277" w14:textId="77777777" w:rsidR="000D47E5" w:rsidRDefault="000D47E5" w:rsidP="0010591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0D47E5" w14:paraId="1E709ADA" w14:textId="77777777" w:rsidTr="00105911">
        <w:trPr>
          <w:trHeight w:val="694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1D8D7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83CC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2531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0D47E5" w14:paraId="1D621298" w14:textId="77777777" w:rsidTr="00105911">
        <w:trPr>
          <w:trHeight w:val="1383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4CB3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4F03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F3B7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 – ne mažiau kaip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9437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C891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1A32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E0DB" w14:textId="77777777" w:rsidR="000D47E5" w:rsidRDefault="000D47E5" w:rsidP="0010591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0D47E5" w14:paraId="23BB8377" w14:textId="77777777" w:rsidTr="00105911">
        <w:trPr>
          <w:trHeight w:val="249"/>
        </w:trPr>
        <w:tc>
          <w:tcPr>
            <w:tcW w:w="9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0D4F" w14:textId="77777777" w:rsidR="000D47E5" w:rsidRDefault="000D47E5" w:rsidP="0010591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0D47E5" w14:paraId="24E36D2C" w14:textId="77777777" w:rsidTr="00105911">
        <w:trPr>
          <w:trHeight w:val="24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80E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1 964 136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A65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2 031 430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8187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3E9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D949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7C5F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FA7C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0D47E5" w14:paraId="001B4B3B" w14:textId="77777777" w:rsidTr="00105911">
        <w:trPr>
          <w:trHeight w:val="249"/>
        </w:trPr>
        <w:tc>
          <w:tcPr>
            <w:tcW w:w="9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E9DB" w14:textId="77777777" w:rsidR="000D47E5" w:rsidRDefault="000D47E5" w:rsidP="0010591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0D47E5" w14:paraId="142CA290" w14:textId="77777777" w:rsidTr="00105911">
        <w:trPr>
          <w:trHeight w:val="24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D3A7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7081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DFD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D6AE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DE6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E7B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2AEE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0D47E5" w14:paraId="36A2CA7C" w14:textId="77777777" w:rsidTr="00105911">
        <w:trPr>
          <w:trHeight w:val="249"/>
        </w:trPr>
        <w:tc>
          <w:tcPr>
            <w:tcW w:w="9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756" w14:textId="77777777" w:rsidR="000D47E5" w:rsidRDefault="000D47E5" w:rsidP="0010591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viso: </w:t>
            </w:r>
          </w:p>
        </w:tc>
      </w:tr>
      <w:tr w:rsidR="000D47E5" w14:paraId="67EA96BA" w14:textId="77777777" w:rsidTr="00105911">
        <w:trPr>
          <w:trHeight w:val="24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263" w14:textId="16C61AF5" w:rsidR="000D47E5" w:rsidRDefault="000D47E5" w:rsidP="00105911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1 964 </w:t>
            </w:r>
            <w:r w:rsidRPr="00562CE0">
              <w:rPr>
                <w:szCs w:val="24"/>
                <w:lang w:eastAsia="lt-LT"/>
              </w:rPr>
              <w:t>136</w:t>
            </w:r>
            <w:r w:rsidR="00921B90" w:rsidRPr="00562CE0">
              <w:rPr>
                <w:strike/>
                <w:szCs w:val="24"/>
                <w:lang w:eastAsia="lt-L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38C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2 031 430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BEB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C2B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E045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F2D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1C8" w14:textId="77777777" w:rsidR="000D47E5" w:rsidRDefault="000D47E5" w:rsidP="0010591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2DA54BF1" w14:textId="77777777" w:rsidR="000D47E5" w:rsidRDefault="000D47E5" w:rsidP="000D47E5">
      <w:pPr>
        <w:spacing w:line="216" w:lineRule="auto"/>
        <w:jc w:val="both"/>
        <w:rPr>
          <w:rFonts w:ascii="TimesLT" w:hAnsi="TimesLT"/>
          <w:b/>
          <w:i/>
          <w:color w:val="000000"/>
          <w:sz w:val="22"/>
          <w:szCs w:val="22"/>
        </w:rPr>
      </w:pPr>
    </w:p>
    <w:p w14:paraId="395F2562" w14:textId="0011AE8F" w:rsidR="000D47E5" w:rsidRDefault="000D47E5" w:rsidP="000D47E5">
      <w:pPr>
        <w:spacing w:line="216" w:lineRule="auto"/>
        <w:ind w:right="-143"/>
        <w:jc w:val="both"/>
      </w:pPr>
      <w:r w:rsidRPr="000D47E5">
        <w:rPr>
          <w:rFonts w:ascii="TimesLT" w:hAnsi="TimesLT"/>
          <w:bCs/>
          <w:i/>
          <w:color w:val="000000"/>
          <w:sz w:val="22"/>
          <w:szCs w:val="22"/>
        </w:rPr>
        <w:t>Pastaba.</w:t>
      </w:r>
      <w:r>
        <w:rPr>
          <w:rFonts w:ascii="TimesLT" w:hAnsi="TimesLT"/>
          <w:b/>
          <w:i/>
          <w:color w:val="000000"/>
          <w:sz w:val="22"/>
          <w:szCs w:val="22"/>
        </w:rPr>
        <w:t xml:space="preserve"> </w:t>
      </w:r>
      <w:r>
        <w:rPr>
          <w:rFonts w:ascii="TimesLT" w:hAnsi="TimesLT"/>
          <w:bCs/>
          <w:i/>
          <w:color w:val="000000"/>
          <w:sz w:val="22"/>
          <w:szCs w:val="22"/>
        </w:rPr>
        <w:t xml:space="preserve">Vadovaujantis </w:t>
      </w:r>
      <w:r>
        <w:rPr>
          <w:rFonts w:ascii="TimesLT" w:hAnsi="TimesLT"/>
          <w:bCs/>
          <w:i/>
          <w:sz w:val="22"/>
          <w:szCs w:val="22"/>
          <w:lang w:eastAsia="lt-LT"/>
        </w:rPr>
        <w:t xml:space="preserve">Lietuvos Respublikos Vyriausybės </w:t>
      </w:r>
      <w:r>
        <w:rPr>
          <w:rFonts w:ascii="TimesLT" w:hAnsi="TimesLT"/>
          <w:bCs/>
          <w:i/>
          <w:iCs/>
          <w:color w:val="000000"/>
          <w:sz w:val="22"/>
          <w:szCs w:val="22"/>
        </w:rPr>
        <w:t>2014 m. lapkričio 26 d.</w:t>
      </w:r>
      <w:r>
        <w:rPr>
          <w:rFonts w:ascii="TimesLT" w:hAnsi="TimesLT"/>
          <w:bCs/>
          <w:color w:val="000000"/>
          <w:sz w:val="22"/>
          <w:szCs w:val="22"/>
        </w:rPr>
        <w:t xml:space="preserve"> </w:t>
      </w:r>
      <w:r>
        <w:rPr>
          <w:rFonts w:ascii="TimesLT" w:hAnsi="TimesLT"/>
          <w:bCs/>
          <w:i/>
          <w:sz w:val="22"/>
          <w:szCs w:val="22"/>
          <w:lang w:eastAsia="lt-LT"/>
        </w:rPr>
        <w:t xml:space="preserve">nutarimo Nr. 1326 „Dėl 2014–2020 metų Europos Sąjungos fondų investicijų veiksmų programos priedo patvirtinimo“ 9 punktu, priemonės įgyvendinimo projektams skiriamas finansavimas gali viršyti priemonei įgyvendinti skiriamas ES struktūrinių fondų lėšas ne daugiau kaip </w:t>
      </w:r>
      <w:r w:rsidRPr="000D47E5">
        <w:rPr>
          <w:rFonts w:ascii="TimesLT" w:hAnsi="TimesLT"/>
          <w:bCs/>
          <w:i/>
          <w:strike/>
          <w:sz w:val="22"/>
          <w:szCs w:val="22"/>
          <w:lang w:eastAsia="lt-LT"/>
        </w:rPr>
        <w:t xml:space="preserve">6 500 </w:t>
      </w:r>
      <w:r w:rsidRPr="00347D2C">
        <w:rPr>
          <w:rFonts w:ascii="TimesLT" w:hAnsi="TimesLT"/>
          <w:bCs/>
          <w:i/>
          <w:strike/>
          <w:sz w:val="22"/>
          <w:szCs w:val="22"/>
          <w:lang w:eastAsia="lt-LT"/>
        </w:rPr>
        <w:t xml:space="preserve">000  </w:t>
      </w:r>
      <w:r w:rsidR="00347D2C" w:rsidRPr="00347D2C">
        <w:rPr>
          <w:rFonts w:ascii="TimesLT" w:hAnsi="TimesLT"/>
          <w:bCs/>
          <w:i/>
          <w:strike/>
          <w:sz w:val="22"/>
          <w:szCs w:val="22"/>
          <w:lang w:eastAsia="lt-LT"/>
        </w:rPr>
        <w:t>eurų</w:t>
      </w:r>
      <w:r w:rsidR="00347D2C" w:rsidRPr="00347D2C">
        <w:rPr>
          <w:rFonts w:ascii="TimesLT" w:hAnsi="TimesLT"/>
          <w:b/>
          <w:i/>
          <w:sz w:val="22"/>
          <w:szCs w:val="22"/>
          <w:lang w:eastAsia="lt-LT"/>
        </w:rPr>
        <w:t xml:space="preserve"> 22 384 329</w:t>
      </w:r>
      <w:r w:rsidR="00347D2C">
        <w:rPr>
          <w:rFonts w:ascii="TimesLT" w:hAnsi="TimesLT"/>
          <w:b/>
          <w:i/>
          <w:sz w:val="22"/>
          <w:szCs w:val="22"/>
          <w:lang w:eastAsia="lt-LT"/>
        </w:rPr>
        <w:t xml:space="preserve"> eurais</w:t>
      </w:r>
      <w:r>
        <w:rPr>
          <w:rFonts w:ascii="TimesLT" w:hAnsi="TimesLT"/>
          <w:bCs/>
          <w:i/>
          <w:sz w:val="22"/>
          <w:szCs w:val="22"/>
          <w:lang w:eastAsia="lt-LT"/>
        </w:rPr>
        <w:t>.</w:t>
      </w:r>
      <w:r>
        <w:rPr>
          <w:rFonts w:ascii="TimesLT" w:hAnsi="TimesLT"/>
          <w:bCs/>
          <w:iCs/>
          <w:sz w:val="22"/>
          <w:szCs w:val="22"/>
          <w:lang w:eastAsia="lt-LT"/>
        </w:rPr>
        <w:t xml:space="preserve"> </w:t>
      </w:r>
    </w:p>
    <w:p w14:paraId="15DB5BBB" w14:textId="77777777" w:rsidR="000D47E5" w:rsidRDefault="000D47E5">
      <w:pPr>
        <w:ind w:right="-1" w:firstLine="1276"/>
        <w:jc w:val="both"/>
        <w:rPr>
          <w:szCs w:val="24"/>
        </w:rPr>
      </w:pPr>
    </w:p>
    <w:p w14:paraId="28E80FB0" w14:textId="7B02387D" w:rsidR="00017090" w:rsidRDefault="0011018C" w:rsidP="000D47E5">
      <w:pPr>
        <w:ind w:firstLine="1298"/>
        <w:jc w:val="both"/>
        <w:rPr>
          <w:szCs w:val="24"/>
          <w:lang w:eastAsia="lt-LT"/>
        </w:rPr>
      </w:pPr>
      <w:r>
        <w:rPr>
          <w:szCs w:val="24"/>
        </w:rPr>
        <w:t xml:space="preserve">2. </w:t>
      </w:r>
      <w:r w:rsidR="00485800" w:rsidRPr="00485800">
        <w:rPr>
          <w:szCs w:val="24"/>
          <w:lang w:eastAsia="lt-LT"/>
        </w:rPr>
        <w:t>Pakeičiu Nacionalinių stebėsenos rodiklių skaičiavimo aprašą</w:t>
      </w:r>
      <w:r w:rsidR="000D47E5">
        <w:rPr>
          <w:szCs w:val="24"/>
          <w:lang w:eastAsia="lt-LT"/>
        </w:rPr>
        <w:t>,</w:t>
      </w:r>
      <w:r w:rsidR="000D47E5" w:rsidRPr="000D47E5">
        <w:rPr>
          <w:szCs w:val="24"/>
        </w:rPr>
        <w:t xml:space="preserve"> </w:t>
      </w:r>
      <w:r w:rsidR="000D47E5">
        <w:rPr>
          <w:szCs w:val="24"/>
        </w:rPr>
        <w:t xml:space="preserve">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patvirtinimo“, ir jį </w:t>
      </w:r>
      <w:r w:rsidR="00485800" w:rsidRPr="00485800">
        <w:rPr>
          <w:szCs w:val="24"/>
          <w:lang w:eastAsia="lt-LT"/>
        </w:rPr>
        <w:t>papildau 3</w:t>
      </w:r>
      <w:r w:rsidR="00485800">
        <w:rPr>
          <w:szCs w:val="24"/>
          <w:lang w:eastAsia="lt-LT"/>
        </w:rPr>
        <w:t>4</w:t>
      </w:r>
      <w:r w:rsidR="00485800" w:rsidRPr="00485800">
        <w:rPr>
          <w:szCs w:val="24"/>
          <w:lang w:eastAsia="lt-LT"/>
        </w:rPr>
        <w:t xml:space="preserve"> punkt</w:t>
      </w:r>
      <w:r w:rsidR="00CA0411">
        <w:rPr>
          <w:szCs w:val="24"/>
          <w:lang w:eastAsia="lt-LT"/>
        </w:rPr>
        <w:t>u</w:t>
      </w:r>
      <w:r>
        <w:rPr>
          <w:szCs w:val="24"/>
          <w:lang w:eastAsia="lt-LT"/>
        </w:rPr>
        <w:t xml:space="preserve">: </w:t>
      </w:r>
    </w:p>
    <w:p w14:paraId="5294EC7E" w14:textId="77777777" w:rsidR="00017090" w:rsidRDefault="00017090">
      <w:pPr>
        <w:ind w:right="-1" w:firstLine="1276"/>
        <w:jc w:val="both"/>
        <w:rPr>
          <w:szCs w:val="24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993"/>
        <w:gridCol w:w="567"/>
        <w:gridCol w:w="1701"/>
        <w:gridCol w:w="709"/>
        <w:gridCol w:w="1134"/>
        <w:gridCol w:w="1276"/>
        <w:gridCol w:w="1417"/>
        <w:gridCol w:w="1276"/>
      </w:tblGrid>
      <w:tr w:rsidR="00017090" w:rsidRPr="00220CBE" w14:paraId="340951F8" w14:textId="77777777" w:rsidTr="0020256F">
        <w:trPr>
          <w:trHeight w:val="7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8EA" w14:textId="5D262073" w:rsidR="00017090" w:rsidRPr="00220CBE" w:rsidRDefault="0011018C">
            <w:pPr>
              <w:ind w:left="-111" w:right="-105"/>
              <w:rPr>
                <w:b/>
                <w:bCs/>
                <w:color w:val="000000"/>
                <w:sz w:val="18"/>
                <w:szCs w:val="18"/>
              </w:rPr>
            </w:pPr>
            <w:r w:rsidRPr="00220CBE">
              <w:rPr>
                <w:b/>
                <w:bCs/>
                <w:color w:val="000000"/>
                <w:szCs w:val="24"/>
              </w:rPr>
              <w:t>„</w:t>
            </w:r>
            <w:r w:rsidRPr="00220CBE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485800" w:rsidRPr="00220CBE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220CBE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DD" w14:textId="427972EA" w:rsidR="00017090" w:rsidRPr="00220CBE" w:rsidRDefault="0011018C">
            <w:pPr>
              <w:ind w:left="-105" w:right="-104"/>
              <w:rPr>
                <w:b/>
                <w:bCs/>
                <w:color w:val="000000"/>
                <w:sz w:val="18"/>
                <w:szCs w:val="18"/>
              </w:rPr>
            </w:pPr>
            <w:r w:rsidRPr="00220CBE">
              <w:rPr>
                <w:b/>
                <w:bCs/>
                <w:sz w:val="18"/>
                <w:szCs w:val="18"/>
              </w:rPr>
              <w:t>P.N.4</w:t>
            </w:r>
            <w:r w:rsidR="00485800" w:rsidRPr="00220CBE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533" w14:textId="14BF1A4F" w:rsidR="00017090" w:rsidRPr="00220CBE" w:rsidRDefault="0020256F">
            <w:pPr>
              <w:ind w:right="-110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20256F">
              <w:rPr>
                <w:b/>
                <w:bCs/>
                <w:sz w:val="18"/>
                <w:szCs w:val="18"/>
              </w:rPr>
              <w:t xml:space="preserve">Sukurtos laikino apgyvendinimo vietos asmenims, kuriems dėl Rusijos Federacijos karinės agresijos suteikta laikinoji apsauga Lietuvos </w:t>
            </w:r>
            <w:proofErr w:type="spellStart"/>
            <w:r w:rsidRPr="0020256F">
              <w:rPr>
                <w:b/>
                <w:bCs/>
                <w:sz w:val="18"/>
                <w:szCs w:val="18"/>
              </w:rPr>
              <w:t>Respubli</w:t>
            </w:r>
            <w:r w:rsidR="00562CE0">
              <w:rPr>
                <w:b/>
                <w:bCs/>
                <w:sz w:val="18"/>
                <w:szCs w:val="18"/>
              </w:rPr>
              <w:t>-</w:t>
            </w:r>
            <w:r w:rsidRPr="0020256F">
              <w:rPr>
                <w:b/>
                <w:bCs/>
                <w:sz w:val="18"/>
                <w:szCs w:val="18"/>
              </w:rPr>
              <w:t>koje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5FBE" w14:textId="641A9914" w:rsidR="00017090" w:rsidRPr="00220CBE" w:rsidRDefault="0011018C">
            <w:pPr>
              <w:ind w:right="-105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20CBE">
              <w:rPr>
                <w:b/>
                <w:bCs/>
                <w:sz w:val="18"/>
                <w:szCs w:val="18"/>
              </w:rPr>
              <w:t>Skai-čius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940F" w14:textId="2B03AAA7" w:rsidR="0077606A" w:rsidRPr="00220CBE" w:rsidRDefault="0077606A" w:rsidP="0077606A">
            <w:pPr>
              <w:rPr>
                <w:b/>
                <w:bCs/>
                <w:sz w:val="18"/>
                <w:szCs w:val="18"/>
              </w:rPr>
            </w:pPr>
            <w:r w:rsidRPr="00220CBE">
              <w:rPr>
                <w:b/>
                <w:bCs/>
                <w:sz w:val="18"/>
                <w:szCs w:val="18"/>
              </w:rPr>
              <w:t>Laikoma, kad apgyvendinimo vieta yra sukurta, jeigu tenkinama viena iš sąlygų:</w:t>
            </w:r>
          </w:p>
          <w:p w14:paraId="55A3AF4D" w14:textId="5DBEBCAB" w:rsidR="00017090" w:rsidRPr="00220CBE" w:rsidRDefault="0077606A" w:rsidP="0077606A">
            <w:pPr>
              <w:pStyle w:val="Sraopastraipa"/>
              <w:numPr>
                <w:ilvl w:val="0"/>
                <w:numId w:val="1"/>
              </w:numPr>
              <w:ind w:left="169" w:hanging="219"/>
              <w:rPr>
                <w:b/>
                <w:bCs/>
                <w:sz w:val="18"/>
                <w:szCs w:val="18"/>
              </w:rPr>
            </w:pPr>
            <w:r w:rsidRPr="00220CBE">
              <w:rPr>
                <w:b/>
                <w:bCs/>
                <w:sz w:val="18"/>
                <w:szCs w:val="18"/>
              </w:rPr>
              <w:t xml:space="preserve">viešosios infrastruktūros objektas yra pritaikytas apgyvendinimo reikmėms (viena apgyvendinimo vieta laikoma viena miegamoji vieta objekte, kuriame užtikrinami karšto vandens ir šildymo tiekimas; elektros energijos, skirtos apšvietimui, šildymui ir kitoms reikmėms, tiekimas; geriamojo vandens tiekimas ir </w:t>
            </w:r>
            <w:r w:rsidRPr="00220CBE">
              <w:rPr>
                <w:b/>
                <w:bCs/>
                <w:sz w:val="18"/>
                <w:szCs w:val="18"/>
              </w:rPr>
              <w:lastRenderedPageBreak/>
              <w:t xml:space="preserve">nuotekų tvarkymas; dujų tiekimas); </w:t>
            </w:r>
          </w:p>
          <w:p w14:paraId="6E8B9C95" w14:textId="7958DE02" w:rsidR="0077606A" w:rsidRPr="00220CBE" w:rsidRDefault="0077606A" w:rsidP="0077606A">
            <w:pPr>
              <w:pStyle w:val="Sraopastraipa"/>
              <w:numPr>
                <w:ilvl w:val="0"/>
                <w:numId w:val="1"/>
              </w:numPr>
              <w:ind w:left="169" w:hanging="169"/>
              <w:rPr>
                <w:b/>
                <w:bCs/>
                <w:sz w:val="18"/>
                <w:szCs w:val="18"/>
              </w:rPr>
            </w:pPr>
            <w:r w:rsidRPr="00220CBE">
              <w:rPr>
                <w:b/>
                <w:bCs/>
                <w:sz w:val="18"/>
                <w:szCs w:val="18"/>
              </w:rPr>
              <w:t>sukurta pagal su tiekėju sudarytą paslaugų teikimo (apgyvendinimo, nuomos ir pan.) sutartį.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71D" w14:textId="14261B9C" w:rsidR="00017090" w:rsidRPr="00220CBE" w:rsidRDefault="0011018C">
            <w:pPr>
              <w:ind w:left="-32" w:right="-112"/>
              <w:rPr>
                <w:b/>
                <w:bCs/>
                <w:sz w:val="18"/>
                <w:szCs w:val="18"/>
                <w:lang w:eastAsia="lt-LT"/>
              </w:rPr>
            </w:pPr>
            <w:r w:rsidRPr="00220CBE">
              <w:rPr>
                <w:b/>
                <w:bCs/>
                <w:sz w:val="18"/>
                <w:szCs w:val="18"/>
              </w:rPr>
              <w:lastRenderedPageBreak/>
              <w:t>Auto-</w:t>
            </w:r>
            <w:proofErr w:type="spellStart"/>
            <w:r w:rsidRPr="00220CBE">
              <w:rPr>
                <w:b/>
                <w:bCs/>
                <w:sz w:val="18"/>
                <w:szCs w:val="18"/>
              </w:rPr>
              <w:t>matiš</w:t>
            </w:r>
            <w:proofErr w:type="spellEnd"/>
            <w:r w:rsidRPr="00220CBE">
              <w:rPr>
                <w:b/>
                <w:bCs/>
                <w:sz w:val="18"/>
                <w:szCs w:val="18"/>
              </w:rPr>
              <w:t xml:space="preserve">-kai </w:t>
            </w:r>
            <w:proofErr w:type="spellStart"/>
            <w:r w:rsidRPr="00220CBE">
              <w:rPr>
                <w:b/>
                <w:bCs/>
                <w:sz w:val="18"/>
                <w:szCs w:val="18"/>
              </w:rPr>
              <w:t>apskai-čiuoja-mas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F6E" w14:textId="36A76271" w:rsidR="00017090" w:rsidRPr="00220CBE" w:rsidRDefault="0011018C" w:rsidP="00BB4F26">
            <w:pPr>
              <w:rPr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220CBE">
              <w:rPr>
                <w:b/>
                <w:bCs/>
                <w:sz w:val="18"/>
                <w:szCs w:val="18"/>
                <w:lang w:eastAsia="lt-LT"/>
              </w:rPr>
              <w:t>Skaičiuo-jama</w:t>
            </w:r>
            <w:proofErr w:type="spellEnd"/>
            <w:r w:rsidRPr="00220CBE">
              <w:rPr>
                <w:b/>
                <w:bCs/>
                <w:sz w:val="18"/>
                <w:szCs w:val="18"/>
                <w:lang w:eastAsia="lt-LT"/>
              </w:rPr>
              <w:t xml:space="preserve"> sumuojant statybą leidžiančius dokumentus </w:t>
            </w:r>
          </w:p>
          <w:p w14:paraId="4CF3D5B1" w14:textId="77777777" w:rsidR="00017090" w:rsidRPr="00220CBE" w:rsidRDefault="00017090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3CE" w14:textId="0260FA15" w:rsidR="00BB4F26" w:rsidRPr="00220CBE" w:rsidRDefault="0011018C" w:rsidP="00BB4F26">
            <w:pPr>
              <w:ind w:right="-110"/>
              <w:rPr>
                <w:b/>
                <w:bCs/>
                <w:sz w:val="18"/>
                <w:szCs w:val="18"/>
                <w:lang w:eastAsia="lt-LT"/>
              </w:rPr>
            </w:pPr>
            <w:r w:rsidRPr="00220CBE">
              <w:rPr>
                <w:b/>
                <w:bCs/>
                <w:sz w:val="18"/>
                <w:szCs w:val="18"/>
                <w:lang w:eastAsia="lt-LT"/>
              </w:rPr>
              <w:t>Pirminiai šaltiniai:</w:t>
            </w:r>
            <w:r w:rsidRPr="00220CBE">
              <w:rPr>
                <w:b/>
                <w:bCs/>
                <w:sz w:val="18"/>
                <w:szCs w:val="18"/>
                <w:lang w:eastAsia="lt-LT"/>
              </w:rPr>
              <w:br/>
            </w:r>
            <w:r w:rsidR="0077606A" w:rsidRPr="00220CBE">
              <w:rPr>
                <w:b/>
                <w:bCs/>
                <w:sz w:val="18"/>
                <w:szCs w:val="18"/>
                <w:lang w:eastAsia="lt-LT"/>
              </w:rPr>
              <w:t>P</w:t>
            </w:r>
            <w:r w:rsidR="00BB4F26" w:rsidRPr="00220CBE">
              <w:rPr>
                <w:b/>
                <w:bCs/>
                <w:sz w:val="18"/>
                <w:szCs w:val="18"/>
                <w:lang w:eastAsia="lt-LT"/>
              </w:rPr>
              <w:t>abėgėlių priėmimo centro</w:t>
            </w:r>
            <w:r w:rsidR="0077606A" w:rsidRPr="00220CBE">
              <w:rPr>
                <w:b/>
                <w:bCs/>
                <w:sz w:val="18"/>
                <w:szCs w:val="18"/>
                <w:lang w:eastAsia="lt-LT"/>
              </w:rPr>
              <w:t xml:space="preserve"> ataskaita apie sukurtas apgyvendinimo vietas viešosios infrastruktūros objektuose</w:t>
            </w:r>
            <w:r w:rsidR="00BB4F26" w:rsidRPr="00220CBE">
              <w:rPr>
                <w:b/>
                <w:bCs/>
                <w:sz w:val="18"/>
                <w:szCs w:val="18"/>
                <w:lang w:eastAsia="lt-LT"/>
              </w:rPr>
              <w:t xml:space="preserve">; savivaldybės administracijos raštas, patvirtinantis, kad objekte užtikrinami karšto vandens ir šildymo tiekimas, elektros energijos, skirtos apšvietimui, šildymui ir kitoms reikmėms, tiekimas, geriamojo </w:t>
            </w:r>
            <w:r w:rsidR="00BB4F26" w:rsidRPr="00220CBE">
              <w:rPr>
                <w:b/>
                <w:bCs/>
                <w:sz w:val="18"/>
                <w:szCs w:val="18"/>
                <w:lang w:eastAsia="lt-LT"/>
              </w:rPr>
              <w:lastRenderedPageBreak/>
              <w:t>vandens tiekimas ir nuotekų tvarkymas, dujų tiekimas; nuomos sutartis (kopija), sąskaita už apgyvendini</w:t>
            </w:r>
            <w:r w:rsidR="00562CE0">
              <w:rPr>
                <w:b/>
                <w:bCs/>
                <w:sz w:val="18"/>
                <w:szCs w:val="18"/>
                <w:lang w:eastAsia="lt-LT"/>
              </w:rPr>
              <w:t>-</w:t>
            </w:r>
            <w:proofErr w:type="spellStart"/>
            <w:r w:rsidR="00BB4F26" w:rsidRPr="00220CBE">
              <w:rPr>
                <w:b/>
                <w:bCs/>
                <w:sz w:val="18"/>
                <w:szCs w:val="18"/>
                <w:lang w:eastAsia="lt-LT"/>
              </w:rPr>
              <w:t>mą</w:t>
            </w:r>
            <w:proofErr w:type="spellEnd"/>
          </w:p>
          <w:p w14:paraId="4159D31F" w14:textId="4D93FB5E" w:rsidR="00017090" w:rsidRPr="00220CBE" w:rsidRDefault="0011018C">
            <w:pPr>
              <w:ind w:right="-110"/>
              <w:rPr>
                <w:b/>
                <w:bCs/>
                <w:sz w:val="18"/>
                <w:szCs w:val="18"/>
                <w:lang w:eastAsia="lt-LT"/>
              </w:rPr>
            </w:pPr>
            <w:r w:rsidRPr="00220CBE">
              <w:rPr>
                <w:b/>
                <w:bCs/>
                <w:sz w:val="18"/>
                <w:szCs w:val="18"/>
                <w:lang w:eastAsia="lt-LT"/>
              </w:rPr>
              <w:br/>
              <w:t>Antriniai šaltiniai:</w:t>
            </w:r>
            <w:r w:rsidRPr="00220CBE">
              <w:rPr>
                <w:b/>
                <w:bCs/>
                <w:sz w:val="18"/>
                <w:szCs w:val="18"/>
                <w:u w:val="single"/>
                <w:lang w:eastAsia="lt-LT"/>
              </w:rPr>
              <w:br/>
            </w:r>
            <w:r w:rsidRPr="00220CBE">
              <w:rPr>
                <w:b/>
                <w:bCs/>
                <w:sz w:val="18"/>
                <w:szCs w:val="18"/>
                <w:lang w:eastAsia="lt-LT"/>
              </w:rPr>
              <w:t>mokėjimo prašymai.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4B7" w14:textId="4587A542" w:rsidR="00017090" w:rsidRPr="00220CBE" w:rsidRDefault="0011018C">
            <w:pPr>
              <w:rPr>
                <w:b/>
                <w:bCs/>
                <w:sz w:val="18"/>
                <w:szCs w:val="18"/>
              </w:rPr>
            </w:pPr>
            <w:r w:rsidRPr="00220CBE">
              <w:rPr>
                <w:b/>
                <w:bCs/>
                <w:sz w:val="18"/>
                <w:szCs w:val="18"/>
                <w:shd w:val="clear" w:color="auto" w:fill="FFFFFF"/>
              </w:rPr>
              <w:lastRenderedPageBreak/>
              <w:t xml:space="preserve">Stebėsenos rodiklis laikomas pasiektu, jei, </w:t>
            </w:r>
            <w:r w:rsidRPr="00220CBE">
              <w:rPr>
                <w:b/>
                <w:bCs/>
                <w:sz w:val="18"/>
                <w:szCs w:val="18"/>
              </w:rPr>
              <w:t>remiantis pirmini</w:t>
            </w:r>
            <w:r w:rsidR="00BB4F26" w:rsidRPr="00220CBE">
              <w:rPr>
                <w:b/>
                <w:bCs/>
                <w:sz w:val="18"/>
                <w:szCs w:val="18"/>
              </w:rPr>
              <w:t>ais</w:t>
            </w:r>
            <w:r w:rsidRPr="00220CBE">
              <w:rPr>
                <w:b/>
                <w:bCs/>
                <w:sz w:val="18"/>
                <w:szCs w:val="18"/>
              </w:rPr>
              <w:t xml:space="preserve"> šaltini</w:t>
            </w:r>
            <w:r w:rsidR="00BB4F26" w:rsidRPr="00220CBE">
              <w:rPr>
                <w:b/>
                <w:bCs/>
                <w:sz w:val="18"/>
                <w:szCs w:val="18"/>
              </w:rPr>
              <w:t>ais</w:t>
            </w:r>
            <w:r w:rsidRPr="00220CBE">
              <w:rPr>
                <w:b/>
                <w:bCs/>
                <w:sz w:val="18"/>
                <w:szCs w:val="18"/>
              </w:rPr>
              <w:t xml:space="preserve">, patvirtinama, kad </w:t>
            </w:r>
            <w:r w:rsidR="00BB4F26" w:rsidRPr="00220CBE">
              <w:rPr>
                <w:b/>
                <w:bCs/>
                <w:sz w:val="18"/>
                <w:szCs w:val="18"/>
              </w:rPr>
              <w:t xml:space="preserve">sukurta laikino apgyvendinimo vieta </w:t>
            </w:r>
            <w:r w:rsidR="0020256F" w:rsidRPr="0020256F">
              <w:rPr>
                <w:b/>
                <w:bCs/>
                <w:sz w:val="18"/>
                <w:szCs w:val="18"/>
              </w:rPr>
              <w:t>asmeni</w:t>
            </w:r>
            <w:r w:rsidR="0020256F">
              <w:rPr>
                <w:b/>
                <w:bCs/>
                <w:sz w:val="18"/>
                <w:szCs w:val="18"/>
              </w:rPr>
              <w:t>ui</w:t>
            </w:r>
            <w:r w:rsidR="0020256F" w:rsidRPr="0020256F">
              <w:rPr>
                <w:b/>
                <w:bCs/>
                <w:sz w:val="18"/>
                <w:szCs w:val="18"/>
              </w:rPr>
              <w:t>, kuri</w:t>
            </w:r>
            <w:r w:rsidR="0020256F">
              <w:rPr>
                <w:b/>
                <w:bCs/>
                <w:sz w:val="18"/>
                <w:szCs w:val="18"/>
              </w:rPr>
              <w:t>am</w:t>
            </w:r>
            <w:r w:rsidR="0020256F" w:rsidRPr="0020256F">
              <w:rPr>
                <w:b/>
                <w:bCs/>
                <w:sz w:val="18"/>
                <w:szCs w:val="18"/>
              </w:rPr>
              <w:t xml:space="preserve"> dėl Rusijos Federacijos karinės agresijos suteikta laikinoji apsauga Lietuvos Respublikoje</w:t>
            </w:r>
            <w:r w:rsidR="00BB4F26" w:rsidRPr="00220CB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BE7" w14:textId="43F83A83" w:rsidR="00017090" w:rsidRPr="00220CBE" w:rsidRDefault="0011018C" w:rsidP="00BB4F26">
            <w:pPr>
              <w:rPr>
                <w:b/>
                <w:bCs/>
                <w:sz w:val="18"/>
                <w:szCs w:val="18"/>
              </w:rPr>
            </w:pPr>
            <w:r w:rsidRPr="00220CBE">
              <w:rPr>
                <w:b/>
                <w:bCs/>
                <w:sz w:val="18"/>
                <w:szCs w:val="18"/>
              </w:rPr>
              <w:t>Už stebėsenos rodiklio pasiekimą ir duomenų apie pasiektą stebėsenos rodiklio reikšmę pateikimą antriniuose šaltiniuose atsakingas projekto vykdytojas.</w:t>
            </w:r>
            <w:r w:rsidRPr="00220CBE">
              <w:rPr>
                <w:b/>
                <w:bCs/>
                <w:szCs w:val="24"/>
              </w:rPr>
              <w:t>“</w:t>
            </w:r>
          </w:p>
        </w:tc>
      </w:tr>
    </w:tbl>
    <w:p w14:paraId="1762DC66" w14:textId="5E178FEC" w:rsidR="00017090" w:rsidRDefault="00017090" w:rsidP="00485800">
      <w:pPr>
        <w:jc w:val="both"/>
        <w:rPr>
          <w:color w:val="000000"/>
          <w:szCs w:val="24"/>
        </w:rPr>
      </w:pPr>
    </w:p>
    <w:p w14:paraId="0E71DD78" w14:textId="77777777" w:rsidR="00017090" w:rsidRDefault="00017090">
      <w:pPr>
        <w:jc w:val="both"/>
        <w:rPr>
          <w:color w:val="000000"/>
          <w:szCs w:val="24"/>
        </w:rPr>
      </w:pPr>
    </w:p>
    <w:p w14:paraId="02D86823" w14:textId="27166148" w:rsidR="00017090" w:rsidRDefault="0011018C">
      <w:pPr>
        <w:ind w:firstLine="1298"/>
        <w:jc w:val="both"/>
        <w:rPr>
          <w:szCs w:val="24"/>
        </w:rPr>
      </w:pPr>
      <w:r>
        <w:rPr>
          <w:color w:val="000000"/>
          <w:szCs w:val="24"/>
        </w:rPr>
        <w:t xml:space="preserve">3. </w:t>
      </w:r>
      <w:r>
        <w:rPr>
          <w:color w:val="000000"/>
        </w:rPr>
        <w:t xml:space="preserve">N u s t a t a u, kad šio įsakymo nuostatos taikomos </w:t>
      </w:r>
      <w:r>
        <w:rPr>
          <w:color w:val="000000"/>
          <w:szCs w:val="24"/>
        </w:rPr>
        <w:t xml:space="preserve">ir iki jam įsigaliojant pradėtiems įgyvendinti projektams nuo jų įgyvendinimo pradžios. </w:t>
      </w:r>
    </w:p>
    <w:p w14:paraId="575CC65F" w14:textId="70929E60" w:rsidR="00017090" w:rsidRDefault="00017090">
      <w:pPr>
        <w:rPr>
          <w:szCs w:val="24"/>
        </w:rPr>
      </w:pPr>
    </w:p>
    <w:p w14:paraId="43D2CC00" w14:textId="0874EBCA" w:rsidR="00017090" w:rsidRDefault="00017090">
      <w:pPr>
        <w:rPr>
          <w:szCs w:val="24"/>
        </w:rPr>
      </w:pPr>
    </w:p>
    <w:p w14:paraId="08866BCB" w14:textId="77777777" w:rsidR="00017090" w:rsidRDefault="00017090">
      <w:pPr>
        <w:rPr>
          <w:szCs w:val="24"/>
        </w:rPr>
      </w:pPr>
    </w:p>
    <w:p w14:paraId="61BB9845" w14:textId="77777777" w:rsidR="00017090" w:rsidRDefault="00017090">
      <w:pPr>
        <w:rPr>
          <w:szCs w:val="24"/>
        </w:rPr>
      </w:pPr>
    </w:p>
    <w:p w14:paraId="736541A9" w14:textId="64CD9AC3" w:rsidR="00017090" w:rsidRDefault="0011018C" w:rsidP="0011018C">
      <w:pPr>
        <w:tabs>
          <w:tab w:val="left" w:pos="7797"/>
        </w:tabs>
        <w:rPr>
          <w:szCs w:val="24"/>
        </w:rPr>
      </w:pPr>
      <w:r>
        <w:rPr>
          <w:szCs w:val="24"/>
        </w:rPr>
        <w:t>Socialinės apsaugos ir darbo ministr</w:t>
      </w:r>
      <w:r w:rsidR="00485800">
        <w:rPr>
          <w:szCs w:val="24"/>
        </w:rPr>
        <w:t>as</w:t>
      </w:r>
      <w:r>
        <w:rPr>
          <w:szCs w:val="24"/>
        </w:rPr>
        <w:tab/>
      </w:r>
    </w:p>
    <w:sectPr w:rsidR="00017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6D2D" w14:textId="77777777" w:rsidR="004A1D39" w:rsidRDefault="004A1D3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0E200E5C" w14:textId="77777777" w:rsidR="004A1D39" w:rsidRDefault="004A1D3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DBA0" w14:textId="77777777" w:rsidR="00017090" w:rsidRDefault="0001709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05C2" w14:textId="77777777" w:rsidR="00017090" w:rsidRDefault="0001709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1F8C" w14:textId="77777777" w:rsidR="00017090" w:rsidRDefault="0001709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5313" w14:textId="77777777" w:rsidR="004A1D39" w:rsidRDefault="004A1D3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32ECE087" w14:textId="77777777" w:rsidR="004A1D39" w:rsidRDefault="004A1D39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EAEF" w14:textId="30D5D593" w:rsidR="00017090" w:rsidRDefault="0011018C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>
      <w:rPr>
        <w:rFonts w:ascii="TimesLT" w:hAnsi="TimesLT"/>
        <w:sz w:val="20"/>
        <w:lang w:val="en-GB"/>
      </w:rPr>
      <w:t>2</w:t>
    </w:r>
    <w:r>
      <w:rPr>
        <w:rFonts w:ascii="TimesLT" w:hAnsi="TimesLT"/>
        <w:sz w:val="20"/>
        <w:lang w:val="en-GB"/>
      </w:rPr>
      <w:fldChar w:fldCharType="end"/>
    </w:r>
  </w:p>
  <w:p w14:paraId="2520B847" w14:textId="77777777" w:rsidR="00017090" w:rsidRDefault="00017090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97CB" w14:textId="45F75738" w:rsidR="00017090" w:rsidRDefault="0011018C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72FD424" w14:textId="2B7EB092" w:rsidR="00017090" w:rsidRDefault="00017090">
    <w:pPr>
      <w:tabs>
        <w:tab w:val="center" w:pos="4819"/>
        <w:tab w:val="right" w:pos="9638"/>
      </w:tabs>
      <w:jc w:val="right"/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03B7" w14:textId="77777777" w:rsidR="00017090" w:rsidRDefault="00017090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9F5"/>
    <w:multiLevelType w:val="hybridMultilevel"/>
    <w:tmpl w:val="B1C2F722"/>
    <w:lvl w:ilvl="0" w:tplc="F5127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1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017090"/>
    <w:rsid w:val="000D47E5"/>
    <w:rsid w:val="000F3C7D"/>
    <w:rsid w:val="0011018C"/>
    <w:rsid w:val="0020256F"/>
    <w:rsid w:val="00220CBE"/>
    <w:rsid w:val="003307DD"/>
    <w:rsid w:val="00347D2C"/>
    <w:rsid w:val="003D0BAD"/>
    <w:rsid w:val="00485800"/>
    <w:rsid w:val="004A1D39"/>
    <w:rsid w:val="004C6C68"/>
    <w:rsid w:val="00500F30"/>
    <w:rsid w:val="00526D46"/>
    <w:rsid w:val="00535AE6"/>
    <w:rsid w:val="00562CE0"/>
    <w:rsid w:val="005D16DF"/>
    <w:rsid w:val="006D6164"/>
    <w:rsid w:val="00713DC0"/>
    <w:rsid w:val="0077606A"/>
    <w:rsid w:val="007F1143"/>
    <w:rsid w:val="0088038F"/>
    <w:rsid w:val="00921B90"/>
    <w:rsid w:val="009653F5"/>
    <w:rsid w:val="0097269F"/>
    <w:rsid w:val="009932D0"/>
    <w:rsid w:val="009D05EC"/>
    <w:rsid w:val="00A0746D"/>
    <w:rsid w:val="00AF0458"/>
    <w:rsid w:val="00BB4F26"/>
    <w:rsid w:val="00BC6135"/>
    <w:rsid w:val="00C00563"/>
    <w:rsid w:val="00C3120D"/>
    <w:rsid w:val="00CA0411"/>
    <w:rsid w:val="00CC3039"/>
    <w:rsid w:val="00D475B2"/>
    <w:rsid w:val="00DB7FCB"/>
    <w:rsid w:val="00DE24EF"/>
    <w:rsid w:val="00E46731"/>
    <w:rsid w:val="00E8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A71D3"/>
  <w15:docId w15:val="{2BC7BBEF-CBA8-474A-8627-D4DD91EC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1018C"/>
    <w:rPr>
      <w:color w:val="808080"/>
    </w:rPr>
  </w:style>
  <w:style w:type="paragraph" w:styleId="Sraopastraipa">
    <w:name w:val="List Paragraph"/>
    <w:basedOn w:val="prastasis"/>
    <w:rsid w:val="0077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9C855-0BBB-4D55-9227-70A3C023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3341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5236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16</cp:revision>
  <cp:lastPrinted>2019-10-29T14:21:00Z</cp:lastPrinted>
  <dcterms:created xsi:type="dcterms:W3CDTF">2023-03-21T12:56:00Z</dcterms:created>
  <dcterms:modified xsi:type="dcterms:W3CDTF">2023-04-05T12:35:00Z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