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AEE790" w14:textId="77777777" w:rsidR="00F34E15" w:rsidRPr="00572019" w:rsidRDefault="00F34E15" w:rsidP="00F34E15">
      <w:pPr>
        <w:shd w:val="clear" w:color="auto" w:fill="FFFFFF"/>
        <w:jc w:val="right"/>
        <w:rPr>
          <w:b/>
          <w:noProof/>
          <w:szCs w:val="24"/>
        </w:rPr>
      </w:pPr>
      <w:r>
        <w:rPr>
          <w:b/>
          <w:bCs/>
          <w:color w:val="000000"/>
          <w:spacing w:val="-6"/>
          <w:szCs w:val="24"/>
        </w:rPr>
        <w:tab/>
      </w:r>
      <w:r w:rsidRPr="00572019">
        <w:rPr>
          <w:b/>
          <w:noProof/>
          <w:szCs w:val="24"/>
        </w:rPr>
        <w:t>Projekto lyginamasis variantas</w:t>
      </w:r>
      <w:r w:rsidRPr="00572019">
        <w:rPr>
          <w:b/>
          <w:noProof/>
          <w:szCs w:val="24"/>
        </w:rPr>
        <w:br w:type="textWrapping" w:clear="all"/>
      </w:r>
    </w:p>
    <w:p w14:paraId="3E88F654" w14:textId="77777777" w:rsidR="00F34E15" w:rsidRDefault="00F34E15" w:rsidP="00375B70">
      <w:pPr>
        <w:tabs>
          <w:tab w:val="center" w:pos="4819"/>
          <w:tab w:val="right" w:pos="9638"/>
        </w:tabs>
        <w:jc w:val="center"/>
        <w:rPr>
          <w:b/>
          <w:bCs/>
          <w:color w:val="000000"/>
          <w:spacing w:val="-6"/>
          <w:szCs w:val="24"/>
        </w:rPr>
      </w:pPr>
    </w:p>
    <w:p w14:paraId="45359D00" w14:textId="77777777" w:rsidR="00721161" w:rsidRDefault="00375B70">
      <w:pPr>
        <w:shd w:val="clear" w:color="auto" w:fill="FFFFFF"/>
        <w:jc w:val="center"/>
        <w:rPr>
          <w:b/>
          <w:bCs/>
          <w:color w:val="000000"/>
          <w:spacing w:val="-6"/>
          <w:szCs w:val="24"/>
        </w:rPr>
      </w:pPr>
      <w:r>
        <w:rPr>
          <w:b/>
          <w:bCs/>
          <w:color w:val="000000"/>
          <w:spacing w:val="-6"/>
          <w:szCs w:val="24"/>
        </w:rPr>
        <w:t>LIETUVOS RESPUBLIKOS SVEIKATOS APSAUGOS MINISTRAS</w:t>
      </w:r>
    </w:p>
    <w:p w14:paraId="34D4F173" w14:textId="77777777" w:rsidR="00721161" w:rsidRDefault="00721161">
      <w:pPr>
        <w:widowControl w:val="0"/>
        <w:tabs>
          <w:tab w:val="center" w:pos="4819"/>
          <w:tab w:val="right" w:pos="9638"/>
        </w:tabs>
        <w:jc w:val="center"/>
        <w:rPr>
          <w:b/>
          <w:bCs/>
          <w:color w:val="000000"/>
          <w:spacing w:val="-6"/>
          <w:szCs w:val="24"/>
          <w:lang w:eastAsia="lt-LT"/>
        </w:rPr>
      </w:pPr>
    </w:p>
    <w:p w14:paraId="683FAA8E" w14:textId="77777777" w:rsidR="00721161" w:rsidRDefault="00375B70">
      <w:pPr>
        <w:widowControl w:val="0"/>
        <w:shd w:val="clear" w:color="auto" w:fill="FFFFFF"/>
        <w:jc w:val="center"/>
        <w:rPr>
          <w:b/>
          <w:bCs/>
          <w:color w:val="000000"/>
          <w:spacing w:val="-9"/>
          <w:szCs w:val="24"/>
          <w:lang w:eastAsia="lt-LT"/>
        </w:rPr>
      </w:pPr>
      <w:r>
        <w:rPr>
          <w:b/>
          <w:bCs/>
          <w:color w:val="000000"/>
          <w:spacing w:val="-9"/>
          <w:szCs w:val="24"/>
          <w:lang w:eastAsia="lt-LT"/>
        </w:rPr>
        <w:t>ĮSAKYMAS</w:t>
      </w:r>
    </w:p>
    <w:p w14:paraId="6D7F0B5C" w14:textId="77777777" w:rsidR="00721161" w:rsidRDefault="00375B70">
      <w:pPr>
        <w:widowControl w:val="0"/>
        <w:shd w:val="clear" w:color="auto" w:fill="FFFFFF"/>
        <w:jc w:val="center"/>
        <w:rPr>
          <w:b/>
          <w:szCs w:val="24"/>
          <w:lang w:eastAsia="lt-LT"/>
        </w:rPr>
      </w:pPr>
      <w:r>
        <w:rPr>
          <w:b/>
          <w:szCs w:val="24"/>
          <w:lang w:eastAsia="lt-LT"/>
        </w:rPr>
        <w:t xml:space="preserve">DĖL LIETUVOS RESPUBLIKOS SVEIKATOS APSAUGOS MINISTRO </w:t>
      </w:r>
      <w:r>
        <w:rPr>
          <w:b/>
          <w:szCs w:val="24"/>
          <w:lang w:eastAsia="lt-LT"/>
        </w:rPr>
        <w:br/>
      </w:r>
      <w:r>
        <w:rPr>
          <w:b/>
          <w:color w:val="000000"/>
          <w:szCs w:val="24"/>
          <w:lang w:eastAsia="lt-LT"/>
        </w:rPr>
        <w:t>2016 M. RUGPJŪČIO 30 D. ĮSAKYMO NR. V-1054 „</w:t>
      </w:r>
      <w:r>
        <w:rPr>
          <w:b/>
          <w:bCs/>
          <w:color w:val="000000"/>
          <w:szCs w:val="24"/>
          <w:lang w:eastAsia="lt-LT"/>
        </w:rPr>
        <w:t xml:space="preserve">DĖL </w:t>
      </w:r>
      <w:r>
        <w:rPr>
          <w:b/>
          <w:color w:val="000000"/>
          <w:szCs w:val="24"/>
          <w:lang w:eastAsia="lt-LT"/>
        </w:rPr>
        <w:t xml:space="preserve">2014–2020 METŲ EUROPOS SĄJUNGOS FONDŲ INVESTICIJŲ VEIKSMŲ PROGRAMOS 8 PRIORITETO „SOCIALINĖS ĮTRAUKTIES DIDINIMAS IR KOVA SU SKURDU“ ĮGYVENDINIMO PRIEMONĖS NR. 08.4.2-ESFA-V-617 „SPECIALISTŲ PRITRAUKIMAS SVEIKATOS NETOLYGUMAMS MAŽINTI“ PROJEKTŲ FINANSAVIMO SĄLYGŲ </w:t>
      </w:r>
      <w:r>
        <w:rPr>
          <w:b/>
          <w:bCs/>
          <w:color w:val="000000"/>
          <w:szCs w:val="24"/>
          <w:lang w:eastAsia="lt-LT"/>
        </w:rPr>
        <w:t>APRAŠO PATVIRTINIMO“ PAKEITIMO</w:t>
      </w:r>
    </w:p>
    <w:p w14:paraId="3DE3B957" w14:textId="77777777" w:rsidR="00721161" w:rsidRDefault="00721161">
      <w:pPr>
        <w:widowControl w:val="0"/>
        <w:shd w:val="clear" w:color="auto" w:fill="FFFFFF"/>
        <w:ind w:firstLine="851"/>
        <w:jc w:val="center"/>
        <w:rPr>
          <w:b/>
          <w:szCs w:val="24"/>
          <w:lang w:eastAsia="lt-LT"/>
        </w:rPr>
      </w:pPr>
    </w:p>
    <w:p w14:paraId="644A0E41" w14:textId="3F1DE847" w:rsidR="00721161" w:rsidRDefault="00375B70">
      <w:pPr>
        <w:widowControl w:val="0"/>
        <w:shd w:val="clear" w:color="auto" w:fill="FFFFFF"/>
        <w:tabs>
          <w:tab w:val="left" w:pos="1134"/>
          <w:tab w:val="left" w:pos="1276"/>
        </w:tabs>
        <w:ind w:right="57"/>
        <w:jc w:val="center"/>
        <w:rPr>
          <w:color w:val="000000"/>
          <w:spacing w:val="-9"/>
          <w:szCs w:val="24"/>
          <w:lang w:eastAsia="lt-LT"/>
        </w:rPr>
      </w:pPr>
      <w:r>
        <w:rPr>
          <w:color w:val="000000"/>
          <w:spacing w:val="-9"/>
          <w:szCs w:val="24"/>
          <w:lang w:eastAsia="lt-LT"/>
        </w:rPr>
        <w:t>201</w:t>
      </w:r>
      <w:r w:rsidR="00F34E15">
        <w:rPr>
          <w:color w:val="000000"/>
          <w:spacing w:val="-9"/>
          <w:szCs w:val="24"/>
          <w:lang w:eastAsia="lt-LT"/>
        </w:rPr>
        <w:t>8</w:t>
      </w:r>
      <w:r>
        <w:rPr>
          <w:color w:val="000000"/>
          <w:spacing w:val="-9"/>
          <w:szCs w:val="24"/>
          <w:lang w:eastAsia="lt-LT"/>
        </w:rPr>
        <w:t xml:space="preserve"> m. </w:t>
      </w:r>
      <w:r w:rsidR="00F34E15">
        <w:rPr>
          <w:color w:val="000000"/>
          <w:spacing w:val="-9"/>
          <w:szCs w:val="24"/>
          <w:lang w:eastAsia="lt-LT"/>
        </w:rPr>
        <w:t xml:space="preserve">                                 </w:t>
      </w:r>
      <w:r>
        <w:rPr>
          <w:color w:val="000000"/>
          <w:spacing w:val="-9"/>
          <w:szCs w:val="24"/>
          <w:lang w:eastAsia="lt-LT"/>
        </w:rPr>
        <w:t>d. Nr. V-</w:t>
      </w:r>
    </w:p>
    <w:p w14:paraId="0811B0AE" w14:textId="77777777" w:rsidR="00721161" w:rsidRDefault="00375B70">
      <w:pPr>
        <w:widowControl w:val="0"/>
        <w:shd w:val="clear" w:color="auto" w:fill="FFFFFF"/>
        <w:tabs>
          <w:tab w:val="left" w:pos="1134"/>
          <w:tab w:val="left" w:pos="1276"/>
        </w:tabs>
        <w:ind w:right="57"/>
        <w:jc w:val="center"/>
        <w:rPr>
          <w:color w:val="000000"/>
          <w:spacing w:val="-9"/>
          <w:szCs w:val="24"/>
          <w:lang w:eastAsia="lt-LT"/>
        </w:rPr>
      </w:pPr>
      <w:r>
        <w:rPr>
          <w:color w:val="000000"/>
          <w:spacing w:val="-9"/>
          <w:szCs w:val="24"/>
          <w:lang w:eastAsia="lt-LT"/>
        </w:rPr>
        <w:t>Vilnius</w:t>
      </w:r>
    </w:p>
    <w:p w14:paraId="6C242A40" w14:textId="77777777" w:rsidR="00721161" w:rsidRDefault="00721161">
      <w:pPr>
        <w:widowControl w:val="0"/>
        <w:shd w:val="clear" w:color="auto" w:fill="FFFFFF"/>
        <w:ind w:left="57" w:right="57" w:firstLine="1134"/>
        <w:jc w:val="both"/>
        <w:rPr>
          <w:color w:val="000000"/>
          <w:spacing w:val="-4"/>
          <w:szCs w:val="24"/>
          <w:lang w:eastAsia="lt-LT"/>
        </w:rPr>
      </w:pPr>
    </w:p>
    <w:p w14:paraId="4275B796" w14:textId="4C39B863" w:rsidR="00721161" w:rsidRDefault="00375B70" w:rsidP="00F84541">
      <w:pPr>
        <w:tabs>
          <w:tab w:val="left" w:pos="993"/>
          <w:tab w:val="left" w:pos="1276"/>
        </w:tabs>
        <w:ind w:firstLine="851"/>
        <w:jc w:val="both"/>
        <w:rPr>
          <w:color w:val="000000"/>
          <w:szCs w:val="24"/>
        </w:rPr>
      </w:pPr>
      <w:r>
        <w:rPr>
          <w:color w:val="000000"/>
          <w:szCs w:val="24"/>
        </w:rPr>
        <w:t xml:space="preserve">P a k e i č i u 2014–2020 metų Europos Sąjungos fondų investicijų veiksmų programos 8 prioriteto „Socialinės </w:t>
      </w:r>
      <w:proofErr w:type="spellStart"/>
      <w:r>
        <w:rPr>
          <w:color w:val="000000"/>
          <w:szCs w:val="24"/>
        </w:rPr>
        <w:t>įtraukties</w:t>
      </w:r>
      <w:proofErr w:type="spellEnd"/>
      <w:r>
        <w:rPr>
          <w:color w:val="000000"/>
          <w:szCs w:val="24"/>
        </w:rPr>
        <w:t xml:space="preserve"> didinimas ir kova su skurdu“ </w:t>
      </w:r>
      <w:r w:rsidR="00F34E15">
        <w:rPr>
          <w:color w:val="000000"/>
          <w:szCs w:val="24"/>
        </w:rPr>
        <w:t xml:space="preserve">įgyvendinimo </w:t>
      </w:r>
      <w:r>
        <w:rPr>
          <w:color w:val="000000"/>
          <w:szCs w:val="24"/>
        </w:rPr>
        <w:t xml:space="preserve">priemonės </w:t>
      </w:r>
      <w:r w:rsidR="00C64A2A">
        <w:rPr>
          <w:color w:val="000000"/>
          <w:szCs w:val="24"/>
        </w:rPr>
        <w:br/>
      </w:r>
      <w:r>
        <w:rPr>
          <w:color w:val="000000"/>
          <w:szCs w:val="24"/>
        </w:rPr>
        <w:t xml:space="preserve">Nr. </w:t>
      </w:r>
      <w:r>
        <w:rPr>
          <w:bCs/>
          <w:color w:val="000000"/>
          <w:szCs w:val="24"/>
        </w:rPr>
        <w:t>08.4.2-ESFA-V-617</w:t>
      </w:r>
      <w:r>
        <w:rPr>
          <w:b/>
          <w:bCs/>
          <w:color w:val="000000"/>
          <w:szCs w:val="24"/>
        </w:rPr>
        <w:t xml:space="preserve"> </w:t>
      </w:r>
      <w:r>
        <w:rPr>
          <w:bCs/>
          <w:color w:val="000000"/>
          <w:szCs w:val="24"/>
        </w:rPr>
        <w:t xml:space="preserve">„Specialistų pritraukimas sveikatos netolygumams mažinti“ </w:t>
      </w:r>
      <w:r>
        <w:rPr>
          <w:color w:val="000000"/>
          <w:szCs w:val="24"/>
        </w:rPr>
        <w:t>projektų finansavimo sąlygų aprašą, patvirtintą Lietuvos Respublikos sveikatos apsaugos ministro 2016 m. rugpjūčio 30 d. įsakymu Nr. V-1054 „</w:t>
      </w:r>
      <w:r>
        <w:rPr>
          <w:szCs w:val="24"/>
        </w:rPr>
        <w:t xml:space="preserve">Dėl 2014–2020 metų Europos Sąjungos fondų investicijų veiksmų programos 8 prioriteto </w:t>
      </w:r>
      <w:r>
        <w:rPr>
          <w:color w:val="000000"/>
          <w:szCs w:val="24"/>
        </w:rPr>
        <w:t>„</w:t>
      </w:r>
      <w:r>
        <w:rPr>
          <w:szCs w:val="24"/>
        </w:rPr>
        <w:t xml:space="preserve">Socialinės </w:t>
      </w:r>
      <w:proofErr w:type="spellStart"/>
      <w:r>
        <w:rPr>
          <w:szCs w:val="24"/>
        </w:rPr>
        <w:t>įtraukties</w:t>
      </w:r>
      <w:proofErr w:type="spellEnd"/>
      <w:r>
        <w:rPr>
          <w:szCs w:val="24"/>
        </w:rPr>
        <w:t xml:space="preserve"> didinimas ir kova su skurdu</w:t>
      </w:r>
      <w:r>
        <w:rPr>
          <w:color w:val="000000"/>
          <w:szCs w:val="24"/>
        </w:rPr>
        <w:t>“</w:t>
      </w:r>
      <w:r>
        <w:rPr>
          <w:szCs w:val="24"/>
        </w:rPr>
        <w:t xml:space="preserve"> įgyvendinimo priemonės Nr. 08.4.2-ESFA-V-617 </w:t>
      </w:r>
      <w:r>
        <w:rPr>
          <w:color w:val="000000"/>
          <w:szCs w:val="24"/>
        </w:rPr>
        <w:t>„</w:t>
      </w:r>
      <w:r>
        <w:rPr>
          <w:szCs w:val="24"/>
        </w:rPr>
        <w:t>Specialistų pritraukimas sveikatos netolygumams mažinti</w:t>
      </w:r>
      <w:r>
        <w:rPr>
          <w:bCs/>
          <w:color w:val="000000"/>
          <w:szCs w:val="24"/>
        </w:rPr>
        <w:t>“</w:t>
      </w:r>
      <w:r>
        <w:rPr>
          <w:szCs w:val="24"/>
        </w:rPr>
        <w:t xml:space="preserve"> projektų finansavimo sąlygų aprašo patvirtinimo</w:t>
      </w:r>
      <w:r>
        <w:rPr>
          <w:color w:val="000000"/>
          <w:szCs w:val="24"/>
        </w:rPr>
        <w:t>“:</w:t>
      </w:r>
    </w:p>
    <w:p w14:paraId="5D638D92" w14:textId="0211299D" w:rsidR="00F45183" w:rsidRDefault="00F45183" w:rsidP="00F45183">
      <w:pPr>
        <w:pStyle w:val="Sraopastraipa"/>
        <w:numPr>
          <w:ilvl w:val="0"/>
          <w:numId w:val="3"/>
        </w:numPr>
        <w:tabs>
          <w:tab w:val="left" w:pos="993"/>
          <w:tab w:val="left" w:pos="1276"/>
        </w:tabs>
        <w:jc w:val="both"/>
        <w:rPr>
          <w:color w:val="000000"/>
          <w:szCs w:val="24"/>
        </w:rPr>
      </w:pPr>
      <w:r>
        <w:rPr>
          <w:color w:val="000000"/>
          <w:szCs w:val="24"/>
        </w:rPr>
        <w:t>Pakeičiu 8 punktą ir jį išdėstau taip:</w:t>
      </w:r>
    </w:p>
    <w:p w14:paraId="67761877" w14:textId="22254DA0" w:rsidR="00F45183" w:rsidRDefault="00F45183" w:rsidP="00F45183">
      <w:pPr>
        <w:tabs>
          <w:tab w:val="left" w:pos="993"/>
          <w:tab w:val="left" w:pos="1276"/>
        </w:tabs>
        <w:ind w:firstLine="851"/>
        <w:jc w:val="both"/>
      </w:pPr>
      <w:r>
        <w:rPr>
          <w:color w:val="000000"/>
          <w:szCs w:val="24"/>
        </w:rPr>
        <w:t xml:space="preserve">„8. </w:t>
      </w:r>
      <w:r>
        <w:t>Priemonės tikslas –</w:t>
      </w:r>
      <w:r>
        <w:rPr>
          <w:rFonts w:eastAsia="AngsanaUPC"/>
          <w:bCs/>
          <w:iCs/>
          <w:lang w:eastAsia="lt-LT"/>
        </w:rPr>
        <w:t xml:space="preserve"> finansuoti studijuojančių gydytojų rezidentų (įstojusių ne anksčiau kaip 2014 m. sausio 1 d.) ir naujų gydytojų rezidentų (įstojusių po šio Aprašo įsigaliojimo) rezidentūros studijas, įpareigojant gydytojus rezidentus dirbti ne trumpiau nei dvejus metus iš anksto suderintoje asmens sveikatos priežiūros įstaigoje</w:t>
      </w:r>
      <w:r>
        <w:t xml:space="preserve">, esančioje tikslinėje teritorijoje, kurioje atitinkamos srities specialistų, šeimos gydytojų trūksta labiausiai, taip pat </w:t>
      </w:r>
      <w:r>
        <w:rPr>
          <w:szCs w:val="24"/>
        </w:rPr>
        <w:t xml:space="preserve">sukurti ir įdiegti gydytojų rezidentų </w:t>
      </w:r>
      <w:proofErr w:type="spellStart"/>
      <w:r w:rsidR="00C0780A">
        <w:rPr>
          <w:b/>
          <w:szCs w:val="24"/>
        </w:rPr>
        <w:t>etapinių</w:t>
      </w:r>
      <w:proofErr w:type="spellEnd"/>
      <w:r w:rsidR="00C0780A">
        <w:rPr>
          <w:b/>
          <w:szCs w:val="24"/>
        </w:rPr>
        <w:t xml:space="preserve"> (</w:t>
      </w:r>
      <w:r>
        <w:rPr>
          <w:szCs w:val="24"/>
        </w:rPr>
        <w:t>pakopinių</w:t>
      </w:r>
      <w:r w:rsidR="00C0780A" w:rsidRPr="00C0780A">
        <w:rPr>
          <w:b/>
          <w:szCs w:val="24"/>
        </w:rPr>
        <w:t>)</w:t>
      </w:r>
      <w:r>
        <w:rPr>
          <w:szCs w:val="24"/>
        </w:rPr>
        <w:t xml:space="preserve"> kompetencijų modelį </w:t>
      </w:r>
      <w:r w:rsidR="00C0780A">
        <w:rPr>
          <w:szCs w:val="24"/>
        </w:rPr>
        <w:t xml:space="preserve">bei </w:t>
      </w:r>
      <w:r w:rsidR="004574BA" w:rsidRPr="004574BA">
        <w:rPr>
          <w:b/>
          <w:bCs/>
          <w:szCs w:val="24"/>
        </w:rPr>
        <w:t>įgyvendinti priemones, kuriomis sprendžiamas gydytojų trūkumas regionuose ir gydytojai rezidentai skatinami likti dirbti Lietuvoje (socialinių garantijų gydytojams rezidentams gerinimas)</w:t>
      </w:r>
      <w:r w:rsidR="004574BA">
        <w:rPr>
          <w:b/>
          <w:bCs/>
          <w:szCs w:val="24"/>
        </w:rPr>
        <w:t xml:space="preserve"> </w:t>
      </w:r>
      <w:r w:rsidRPr="003A0C58">
        <w:rPr>
          <w:strike/>
          <w:szCs w:val="24"/>
        </w:rPr>
        <w:t>skatinti gydytojus rezidentus pakopinių kompetencijų modelio diegimo metu</w:t>
      </w:r>
      <w:r>
        <w:rPr>
          <w:szCs w:val="24"/>
        </w:rPr>
        <w:t>.</w:t>
      </w:r>
      <w:r>
        <w:rPr>
          <w:b/>
          <w:szCs w:val="24"/>
        </w:rPr>
        <w:t xml:space="preserve"> </w:t>
      </w:r>
      <w:r>
        <w:t>Tikslinės teritorijos yra įvardytos Sveikatos netolygumų mažinimo veiksmų plano 3 priede (8 punktas), 4 priede (9 punktas), 5 priede (4 punktas) (Veiksmų programoje tikslinės teritorijos įvardytos kaip šalies regionai (teritorijos), pasižymintys didžiausiais pirmalaikio mirtingumo dėl pagrindinių neinfekcinių ligų rodikliais).  Konkrečios tikslinės teritorijos, į kurias reikėtų pritraukti gydytojus pulmonologus, Sveikatos netolygumų mažinimo Lietuvoje 2014–2023 m. veiksmų plano 1 priede „</w:t>
      </w:r>
      <w:r>
        <w:rPr>
          <w:color w:val="000000"/>
        </w:rPr>
        <w:t>Tuberkuliozės profilaktikos, diagnostikos ir gydymo efektyvumo didinimo krypties aprašas“</w:t>
      </w:r>
      <w:r>
        <w:t xml:space="preserve"> nėra nustatytos (Veiksmų programoje įvardyta kaip tam tikrų socialinės rizikos grupių asmenys, kuriems socialinės ir ekonominės priežastys (nedarbas, skurdas ir kt.) bei žalingi įpročiai (alkoholio vartojimas ir kt.) lemia sergamumą tam tikromis ligomis (tuberkulioze, priklausomybe nuo alkoholio) bei kuriems nepakankamai prieinama sveikatos priežiūra (neįgalieji, kt.), t. y. tikslinė teritorija – visa Lietuvos Respublikos teritorija).</w:t>
      </w:r>
      <w:r w:rsidR="003A0C58">
        <w:t>“</w:t>
      </w:r>
    </w:p>
    <w:p w14:paraId="2A72CC14" w14:textId="0741D901" w:rsidR="003A0C58" w:rsidRDefault="003A0C58" w:rsidP="003A0C58">
      <w:pPr>
        <w:pStyle w:val="Sraopastraipa"/>
        <w:numPr>
          <w:ilvl w:val="0"/>
          <w:numId w:val="3"/>
        </w:numPr>
        <w:tabs>
          <w:tab w:val="left" w:pos="993"/>
          <w:tab w:val="left" w:pos="1276"/>
        </w:tabs>
        <w:jc w:val="both"/>
        <w:rPr>
          <w:color w:val="000000"/>
          <w:szCs w:val="24"/>
        </w:rPr>
      </w:pPr>
      <w:r>
        <w:rPr>
          <w:color w:val="000000"/>
          <w:szCs w:val="24"/>
        </w:rPr>
        <w:t>Pakeičiu 9 punktą ir jį išdėstau taip:</w:t>
      </w:r>
    </w:p>
    <w:p w14:paraId="7A025994" w14:textId="77777777" w:rsidR="003A0C58" w:rsidRDefault="003A0C58" w:rsidP="003A0C58">
      <w:pPr>
        <w:tabs>
          <w:tab w:val="left" w:pos="1418"/>
        </w:tabs>
        <w:ind w:firstLine="810"/>
        <w:jc w:val="both"/>
        <w:rPr>
          <w:strike/>
        </w:rPr>
      </w:pPr>
      <w:r>
        <w:rPr>
          <w:color w:val="000000"/>
          <w:szCs w:val="24"/>
        </w:rPr>
        <w:t>„</w:t>
      </w:r>
      <w:r>
        <w:t>9. Pagal Aprašą remiamos šios veiklos:</w:t>
      </w:r>
      <w:r>
        <w:rPr>
          <w:b/>
        </w:rPr>
        <w:t xml:space="preserve"> </w:t>
      </w:r>
    </w:p>
    <w:p w14:paraId="473383DE" w14:textId="77777777" w:rsidR="003A0C58" w:rsidRDefault="003A0C58" w:rsidP="003A0C58">
      <w:pPr>
        <w:tabs>
          <w:tab w:val="left" w:pos="1418"/>
        </w:tabs>
        <w:ind w:firstLine="810"/>
        <w:jc w:val="both"/>
        <w:rPr>
          <w:iCs/>
        </w:rPr>
      </w:pPr>
      <w:r>
        <w:t xml:space="preserve">9.1. </w:t>
      </w:r>
      <w:r>
        <w:rPr>
          <w:iCs/>
        </w:rPr>
        <w:t>kardiologų, neurologų, šeimos gydytojų, pulmonologų rezidentūros studijų finansavimas;</w:t>
      </w:r>
    </w:p>
    <w:p w14:paraId="1E56B44A" w14:textId="1D5290C4" w:rsidR="003A0C58" w:rsidRDefault="003A0C58" w:rsidP="003A0C58">
      <w:pPr>
        <w:tabs>
          <w:tab w:val="left" w:pos="1418"/>
        </w:tabs>
        <w:ind w:firstLine="810"/>
        <w:jc w:val="both"/>
      </w:pPr>
      <w:r>
        <w:t>9.2. g</w:t>
      </w:r>
      <w:r>
        <w:rPr>
          <w:bCs/>
        </w:rPr>
        <w:t xml:space="preserve">ydytojų rezidentų </w:t>
      </w:r>
      <w:proofErr w:type="spellStart"/>
      <w:r w:rsidR="00740447">
        <w:rPr>
          <w:b/>
          <w:bCs/>
        </w:rPr>
        <w:t>etapinių</w:t>
      </w:r>
      <w:proofErr w:type="spellEnd"/>
      <w:r w:rsidR="00740447">
        <w:rPr>
          <w:b/>
          <w:bCs/>
        </w:rPr>
        <w:t xml:space="preserve"> (</w:t>
      </w:r>
      <w:r>
        <w:rPr>
          <w:bCs/>
        </w:rPr>
        <w:t>pakopinių</w:t>
      </w:r>
      <w:r w:rsidR="00740447">
        <w:rPr>
          <w:b/>
          <w:bCs/>
        </w:rPr>
        <w:t>)</w:t>
      </w:r>
      <w:r>
        <w:rPr>
          <w:bCs/>
        </w:rPr>
        <w:t xml:space="preserve"> kompetencijų modelio kūrimas ir diegimas</w:t>
      </w:r>
      <w:r>
        <w:t>;</w:t>
      </w:r>
    </w:p>
    <w:p w14:paraId="2CA371B4" w14:textId="3F8B7A3E" w:rsidR="00740447" w:rsidRPr="00C3265E" w:rsidRDefault="003A0C58" w:rsidP="004574BA">
      <w:pPr>
        <w:suppressAutoHyphens/>
        <w:ind w:left="34" w:firstLine="817"/>
        <w:jc w:val="both"/>
        <w:rPr>
          <w:b/>
          <w:szCs w:val="24"/>
        </w:rPr>
      </w:pPr>
      <w:r>
        <w:rPr>
          <w:iCs/>
        </w:rPr>
        <w:t xml:space="preserve">9.3. </w:t>
      </w:r>
      <w:r w:rsidRPr="00740447">
        <w:rPr>
          <w:iCs/>
          <w:strike/>
        </w:rPr>
        <w:t>gydytojų rezidentų motyvacijos skatinimas diegiant pakopinių kompetencijų modelį.</w:t>
      </w:r>
      <w:r w:rsidR="004574BA">
        <w:rPr>
          <w:iCs/>
          <w:strike/>
        </w:rPr>
        <w:t xml:space="preserve"> </w:t>
      </w:r>
      <w:r w:rsidR="004574BA" w:rsidRPr="004574BA">
        <w:rPr>
          <w:b/>
        </w:rPr>
        <w:t>p</w:t>
      </w:r>
      <w:r w:rsidR="004574BA" w:rsidRPr="004574BA">
        <w:rPr>
          <w:b/>
          <w:bCs/>
        </w:rPr>
        <w:t xml:space="preserve">riemonių, kuriomis sprendžiamas gydytojų trūkumas regionuose ir gydytojai rezidentai </w:t>
      </w:r>
      <w:r w:rsidR="004574BA" w:rsidRPr="004574BA">
        <w:rPr>
          <w:b/>
          <w:bCs/>
        </w:rPr>
        <w:lastRenderedPageBreak/>
        <w:t>skatinami likti dirbti Lietuvoje, įgyvendinimas (socialinių garantijų gydytojams rezidentams gerinimas).</w:t>
      </w:r>
      <w:r w:rsidR="00740447" w:rsidRPr="00740447">
        <w:rPr>
          <w:iCs/>
          <w:szCs w:val="24"/>
        </w:rPr>
        <w:t>“</w:t>
      </w:r>
      <w:r w:rsidR="00740447">
        <w:t xml:space="preserve"> </w:t>
      </w:r>
    </w:p>
    <w:p w14:paraId="713CDFB5" w14:textId="08234C70" w:rsidR="00C4414F" w:rsidRDefault="00C4414F" w:rsidP="00C4414F">
      <w:pPr>
        <w:pStyle w:val="Sraopastraipa"/>
        <w:numPr>
          <w:ilvl w:val="0"/>
          <w:numId w:val="3"/>
        </w:numPr>
        <w:jc w:val="both"/>
        <w:rPr>
          <w:color w:val="000000"/>
          <w:szCs w:val="24"/>
        </w:rPr>
      </w:pPr>
      <w:r>
        <w:rPr>
          <w:color w:val="000000"/>
          <w:szCs w:val="24"/>
        </w:rPr>
        <w:t>Pakeičiu 11 punktą ir jį išdėstau taip:</w:t>
      </w:r>
    </w:p>
    <w:p w14:paraId="4D3825A6" w14:textId="0B005C98" w:rsidR="00C4414F" w:rsidRDefault="00C4414F" w:rsidP="00C4414F">
      <w:pPr>
        <w:ind w:firstLine="851"/>
        <w:jc w:val="both"/>
      </w:pPr>
      <w:r>
        <w:t>„</w:t>
      </w:r>
      <w:r w:rsidR="001F5CF8">
        <w:t xml:space="preserve">11. </w:t>
      </w:r>
      <w:r>
        <w:t>Pagal Aprašą remiamų veiklų valstybės projektų sąrašą numatoma sudaryti iki 2018 m. I</w:t>
      </w:r>
      <w:r w:rsidRPr="00740447">
        <w:rPr>
          <w:strike/>
        </w:rPr>
        <w:t>I</w:t>
      </w:r>
      <w:r w:rsidR="00740447" w:rsidRPr="00740447">
        <w:rPr>
          <w:strike/>
        </w:rPr>
        <w:t>I</w:t>
      </w:r>
      <w:r w:rsidR="00740447" w:rsidRPr="00740447">
        <w:rPr>
          <w:b/>
        </w:rPr>
        <w:t>V</w:t>
      </w:r>
      <w:r>
        <w:t xml:space="preserve"> ketvirčio</w:t>
      </w:r>
      <w:r w:rsidRPr="00920E5E">
        <w:rPr>
          <w:strike/>
        </w:rPr>
        <w:t xml:space="preserve"> pabaigos</w:t>
      </w:r>
      <w:r>
        <w:t>.“</w:t>
      </w:r>
    </w:p>
    <w:p w14:paraId="7231AC35" w14:textId="2D7F70F0" w:rsidR="00740447" w:rsidRDefault="00740447" w:rsidP="00740447">
      <w:pPr>
        <w:pStyle w:val="Sraopastraipa"/>
        <w:numPr>
          <w:ilvl w:val="0"/>
          <w:numId w:val="3"/>
        </w:numPr>
        <w:jc w:val="both"/>
        <w:rPr>
          <w:color w:val="000000"/>
          <w:szCs w:val="24"/>
        </w:rPr>
      </w:pPr>
      <w:r>
        <w:rPr>
          <w:color w:val="000000"/>
          <w:szCs w:val="24"/>
        </w:rPr>
        <w:t>Pakeičiu 12 punktą ir jį išdėstau taip:</w:t>
      </w:r>
    </w:p>
    <w:p w14:paraId="20DCCB87" w14:textId="5E813A20" w:rsidR="00740447" w:rsidRPr="00740447" w:rsidRDefault="00740447" w:rsidP="00740447">
      <w:pPr>
        <w:tabs>
          <w:tab w:val="left" w:pos="1418"/>
        </w:tabs>
        <w:ind w:left="870"/>
        <w:jc w:val="both"/>
        <w:rPr>
          <w:iCs/>
        </w:rPr>
      </w:pPr>
      <w:r>
        <w:rPr>
          <w:iCs/>
          <w:lang w:val="en-US"/>
        </w:rPr>
        <w:t>“</w:t>
      </w:r>
      <w:r w:rsidRPr="00740447">
        <w:rPr>
          <w:iCs/>
          <w:lang w:val="en-US"/>
        </w:rPr>
        <w:t xml:space="preserve">12. </w:t>
      </w:r>
      <w:r>
        <w:t>Pagal Aprašą galimas pareiškėjas ir partneris(-</w:t>
      </w:r>
      <w:proofErr w:type="spellStart"/>
      <w:r>
        <w:t>iai</w:t>
      </w:r>
      <w:proofErr w:type="spellEnd"/>
      <w:r>
        <w:t>) yra:</w:t>
      </w:r>
      <w:r w:rsidRPr="00740447">
        <w:rPr>
          <w:iCs/>
        </w:rPr>
        <w:t xml:space="preserve"> </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6"/>
        <w:gridCol w:w="3380"/>
        <w:gridCol w:w="2127"/>
        <w:gridCol w:w="2551"/>
      </w:tblGrid>
      <w:tr w:rsidR="00740447" w14:paraId="30D0F668" w14:textId="77777777" w:rsidTr="00EF2FE0">
        <w:tc>
          <w:tcPr>
            <w:tcW w:w="1156" w:type="dxa"/>
            <w:tcBorders>
              <w:top w:val="single" w:sz="4" w:space="0" w:color="auto"/>
              <w:left w:val="single" w:sz="4" w:space="0" w:color="auto"/>
              <w:bottom w:val="single" w:sz="4" w:space="0" w:color="auto"/>
              <w:right w:val="single" w:sz="4" w:space="0" w:color="auto"/>
            </w:tcBorders>
            <w:hideMark/>
          </w:tcPr>
          <w:p w14:paraId="5178C4E5" w14:textId="77777777" w:rsidR="00740447" w:rsidRDefault="00740447" w:rsidP="00EF2FE0">
            <w:pPr>
              <w:ind w:right="-108"/>
              <w:rPr>
                <w:szCs w:val="24"/>
              </w:rPr>
            </w:pPr>
            <w:r>
              <w:rPr>
                <w:szCs w:val="24"/>
              </w:rPr>
              <w:t>Veiklos Nr. (Aprašo punktas)</w:t>
            </w:r>
          </w:p>
        </w:tc>
        <w:tc>
          <w:tcPr>
            <w:tcW w:w="3380" w:type="dxa"/>
            <w:tcBorders>
              <w:top w:val="single" w:sz="4" w:space="0" w:color="auto"/>
              <w:left w:val="single" w:sz="4" w:space="0" w:color="auto"/>
              <w:bottom w:val="single" w:sz="4" w:space="0" w:color="auto"/>
              <w:right w:val="single" w:sz="4" w:space="0" w:color="auto"/>
            </w:tcBorders>
            <w:hideMark/>
          </w:tcPr>
          <w:p w14:paraId="212670A4" w14:textId="77777777" w:rsidR="00740447" w:rsidRDefault="00740447" w:rsidP="00EF2FE0">
            <w:pPr>
              <w:jc w:val="center"/>
              <w:rPr>
                <w:szCs w:val="24"/>
              </w:rPr>
            </w:pPr>
            <w:r>
              <w:rPr>
                <w:szCs w:val="24"/>
              </w:rPr>
              <w:t>Veikla</w:t>
            </w:r>
          </w:p>
        </w:tc>
        <w:tc>
          <w:tcPr>
            <w:tcW w:w="2127" w:type="dxa"/>
            <w:tcBorders>
              <w:top w:val="single" w:sz="4" w:space="0" w:color="auto"/>
              <w:left w:val="single" w:sz="4" w:space="0" w:color="auto"/>
              <w:bottom w:val="single" w:sz="4" w:space="0" w:color="auto"/>
              <w:right w:val="single" w:sz="4" w:space="0" w:color="auto"/>
            </w:tcBorders>
            <w:hideMark/>
          </w:tcPr>
          <w:p w14:paraId="5ABC092F" w14:textId="77777777" w:rsidR="00740447" w:rsidRDefault="00740447" w:rsidP="00EF2FE0">
            <w:pPr>
              <w:ind w:firstLine="34"/>
              <w:jc w:val="center"/>
              <w:rPr>
                <w:szCs w:val="24"/>
              </w:rPr>
            </w:pPr>
            <w:r>
              <w:rPr>
                <w:szCs w:val="24"/>
              </w:rPr>
              <w:t>Galimas pareiškėjas</w:t>
            </w:r>
          </w:p>
        </w:tc>
        <w:tc>
          <w:tcPr>
            <w:tcW w:w="2551" w:type="dxa"/>
            <w:tcBorders>
              <w:top w:val="single" w:sz="4" w:space="0" w:color="auto"/>
              <w:left w:val="single" w:sz="4" w:space="0" w:color="auto"/>
              <w:bottom w:val="single" w:sz="4" w:space="0" w:color="auto"/>
              <w:right w:val="single" w:sz="4" w:space="0" w:color="auto"/>
            </w:tcBorders>
            <w:hideMark/>
          </w:tcPr>
          <w:p w14:paraId="7AB94675" w14:textId="77777777" w:rsidR="00740447" w:rsidRDefault="00740447" w:rsidP="00EF2FE0">
            <w:pPr>
              <w:jc w:val="center"/>
              <w:rPr>
                <w:szCs w:val="24"/>
              </w:rPr>
            </w:pPr>
            <w:r>
              <w:rPr>
                <w:szCs w:val="24"/>
              </w:rPr>
              <w:t>Galimas partneris (-</w:t>
            </w:r>
            <w:proofErr w:type="spellStart"/>
            <w:r>
              <w:rPr>
                <w:szCs w:val="24"/>
              </w:rPr>
              <w:t>iai</w:t>
            </w:r>
            <w:proofErr w:type="spellEnd"/>
            <w:r>
              <w:rPr>
                <w:szCs w:val="24"/>
              </w:rPr>
              <w:t>)</w:t>
            </w:r>
          </w:p>
        </w:tc>
      </w:tr>
      <w:tr w:rsidR="00740447" w14:paraId="0D0B1251" w14:textId="77777777" w:rsidTr="00EF2FE0">
        <w:tc>
          <w:tcPr>
            <w:tcW w:w="1156" w:type="dxa"/>
            <w:tcBorders>
              <w:top w:val="single" w:sz="4" w:space="0" w:color="auto"/>
              <w:left w:val="single" w:sz="4" w:space="0" w:color="auto"/>
              <w:bottom w:val="single" w:sz="4" w:space="0" w:color="auto"/>
              <w:right w:val="single" w:sz="4" w:space="0" w:color="auto"/>
            </w:tcBorders>
            <w:hideMark/>
          </w:tcPr>
          <w:p w14:paraId="5B89D004" w14:textId="77777777" w:rsidR="00740447" w:rsidRDefault="00740447" w:rsidP="00EF2FE0">
            <w:pPr>
              <w:jc w:val="center"/>
              <w:rPr>
                <w:szCs w:val="24"/>
              </w:rPr>
            </w:pPr>
            <w:r>
              <w:rPr>
                <w:szCs w:val="24"/>
              </w:rPr>
              <w:t>9.1</w:t>
            </w:r>
          </w:p>
        </w:tc>
        <w:tc>
          <w:tcPr>
            <w:tcW w:w="3380" w:type="dxa"/>
            <w:tcBorders>
              <w:top w:val="single" w:sz="4" w:space="0" w:color="auto"/>
              <w:left w:val="single" w:sz="4" w:space="0" w:color="auto"/>
              <w:bottom w:val="single" w:sz="4" w:space="0" w:color="auto"/>
              <w:right w:val="single" w:sz="4" w:space="0" w:color="auto"/>
            </w:tcBorders>
            <w:hideMark/>
          </w:tcPr>
          <w:p w14:paraId="50FE1A4B" w14:textId="77777777" w:rsidR="00740447" w:rsidRDefault="00740447" w:rsidP="00EF2FE0">
            <w:pPr>
              <w:rPr>
                <w:szCs w:val="24"/>
              </w:rPr>
            </w:pPr>
            <w:r>
              <w:rPr>
                <w:iCs/>
                <w:szCs w:val="24"/>
              </w:rPr>
              <w:t>Kardiologų, neurologų, šeimos gydytojų, pulmonologų rezidentūros studijų finansavimas</w:t>
            </w:r>
            <w:r>
              <w:rPr>
                <w:szCs w:val="24"/>
              </w:rPr>
              <w:t xml:space="preserve"> </w:t>
            </w:r>
          </w:p>
        </w:tc>
        <w:tc>
          <w:tcPr>
            <w:tcW w:w="2127" w:type="dxa"/>
            <w:tcBorders>
              <w:top w:val="single" w:sz="4" w:space="0" w:color="auto"/>
              <w:left w:val="single" w:sz="4" w:space="0" w:color="auto"/>
              <w:bottom w:val="single" w:sz="4" w:space="0" w:color="auto"/>
              <w:right w:val="single" w:sz="4" w:space="0" w:color="auto"/>
            </w:tcBorders>
            <w:hideMark/>
          </w:tcPr>
          <w:p w14:paraId="3F439E37" w14:textId="77777777" w:rsidR="00740447" w:rsidRDefault="00740447" w:rsidP="00EF2FE0">
            <w:pPr>
              <w:ind w:firstLine="34"/>
              <w:rPr>
                <w:szCs w:val="24"/>
              </w:rPr>
            </w:pPr>
            <w:r>
              <w:rPr>
                <w:szCs w:val="24"/>
              </w:rPr>
              <w:t>Lietuvos Respublikos sveikatos apsaugos ministerija</w:t>
            </w:r>
          </w:p>
        </w:tc>
        <w:tc>
          <w:tcPr>
            <w:tcW w:w="2551" w:type="dxa"/>
            <w:tcBorders>
              <w:top w:val="single" w:sz="4" w:space="0" w:color="auto"/>
              <w:left w:val="single" w:sz="4" w:space="0" w:color="auto"/>
              <w:bottom w:val="single" w:sz="4" w:space="0" w:color="auto"/>
              <w:right w:val="single" w:sz="4" w:space="0" w:color="auto"/>
            </w:tcBorders>
            <w:hideMark/>
          </w:tcPr>
          <w:p w14:paraId="20197E32" w14:textId="77777777" w:rsidR="00740447" w:rsidRDefault="00740447" w:rsidP="00EF2FE0">
            <w:pPr>
              <w:rPr>
                <w:szCs w:val="24"/>
              </w:rPr>
            </w:pPr>
            <w:r>
              <w:rPr>
                <w:szCs w:val="24"/>
              </w:rPr>
              <w:t xml:space="preserve">Lietuvos nacionalinės sveikatos sistemos subjektai, savivaldybių administracijos </w:t>
            </w:r>
          </w:p>
        </w:tc>
      </w:tr>
      <w:tr w:rsidR="00740447" w14:paraId="2E1FBC5E" w14:textId="77777777" w:rsidTr="00EF2FE0">
        <w:trPr>
          <w:trHeight w:val="2525"/>
        </w:trPr>
        <w:tc>
          <w:tcPr>
            <w:tcW w:w="1156" w:type="dxa"/>
            <w:tcBorders>
              <w:top w:val="single" w:sz="4" w:space="0" w:color="auto"/>
              <w:left w:val="single" w:sz="4" w:space="0" w:color="auto"/>
              <w:bottom w:val="single" w:sz="4" w:space="0" w:color="auto"/>
              <w:right w:val="single" w:sz="4" w:space="0" w:color="auto"/>
            </w:tcBorders>
          </w:tcPr>
          <w:p w14:paraId="7CCA7235" w14:textId="77777777" w:rsidR="00740447" w:rsidRDefault="00740447" w:rsidP="00EF2FE0">
            <w:pPr>
              <w:jc w:val="center"/>
              <w:rPr>
                <w:szCs w:val="24"/>
              </w:rPr>
            </w:pPr>
            <w:r>
              <w:rPr>
                <w:szCs w:val="24"/>
              </w:rPr>
              <w:t>9.2</w:t>
            </w:r>
          </w:p>
        </w:tc>
        <w:tc>
          <w:tcPr>
            <w:tcW w:w="3380" w:type="dxa"/>
            <w:tcBorders>
              <w:top w:val="single" w:sz="4" w:space="0" w:color="auto"/>
              <w:left w:val="single" w:sz="4" w:space="0" w:color="auto"/>
              <w:bottom w:val="single" w:sz="4" w:space="0" w:color="auto"/>
              <w:right w:val="single" w:sz="4" w:space="0" w:color="auto"/>
            </w:tcBorders>
          </w:tcPr>
          <w:p w14:paraId="7D8C51B6" w14:textId="07529DD6" w:rsidR="00740447" w:rsidRDefault="00740447" w:rsidP="00EF2FE0">
            <w:pPr>
              <w:rPr>
                <w:iCs/>
                <w:szCs w:val="24"/>
              </w:rPr>
            </w:pPr>
            <w:r>
              <w:rPr>
                <w:bCs/>
                <w:szCs w:val="24"/>
              </w:rPr>
              <w:t xml:space="preserve">Gydytojų rezidentų </w:t>
            </w:r>
            <w:proofErr w:type="spellStart"/>
            <w:r>
              <w:rPr>
                <w:b/>
                <w:bCs/>
                <w:szCs w:val="24"/>
              </w:rPr>
              <w:t>etapinių</w:t>
            </w:r>
            <w:proofErr w:type="spellEnd"/>
            <w:r>
              <w:rPr>
                <w:b/>
                <w:bCs/>
                <w:szCs w:val="24"/>
              </w:rPr>
              <w:t xml:space="preserve"> (</w:t>
            </w:r>
            <w:r>
              <w:rPr>
                <w:bCs/>
                <w:szCs w:val="24"/>
              </w:rPr>
              <w:t>pakopinių</w:t>
            </w:r>
            <w:r>
              <w:rPr>
                <w:b/>
                <w:bCs/>
                <w:szCs w:val="24"/>
              </w:rPr>
              <w:t>)</w:t>
            </w:r>
            <w:r>
              <w:rPr>
                <w:bCs/>
                <w:szCs w:val="24"/>
              </w:rPr>
              <w:t xml:space="preserve"> kompetencijų modelio kūrimas ir diegimas</w:t>
            </w:r>
          </w:p>
        </w:tc>
        <w:tc>
          <w:tcPr>
            <w:tcW w:w="2127" w:type="dxa"/>
            <w:tcBorders>
              <w:top w:val="single" w:sz="4" w:space="0" w:color="auto"/>
              <w:left w:val="single" w:sz="4" w:space="0" w:color="auto"/>
              <w:bottom w:val="single" w:sz="4" w:space="0" w:color="auto"/>
              <w:right w:val="single" w:sz="4" w:space="0" w:color="auto"/>
            </w:tcBorders>
          </w:tcPr>
          <w:p w14:paraId="0B27BA11" w14:textId="77777777" w:rsidR="00740447" w:rsidRDefault="00740447" w:rsidP="00EF2FE0">
            <w:pPr>
              <w:ind w:left="34"/>
              <w:jc w:val="both"/>
              <w:textAlignment w:val="baseline"/>
              <w:rPr>
                <w:szCs w:val="24"/>
              </w:rPr>
            </w:pPr>
            <w:r>
              <w:rPr>
                <w:szCs w:val="24"/>
              </w:rPr>
              <w:t>Lietuvos sveikatos mokslų universitetas;</w:t>
            </w:r>
          </w:p>
          <w:p w14:paraId="0E19D6E6" w14:textId="77777777" w:rsidR="00740447" w:rsidRDefault="00740447" w:rsidP="00EF2FE0">
            <w:pPr>
              <w:ind w:left="34"/>
              <w:jc w:val="both"/>
              <w:textAlignment w:val="baseline"/>
              <w:rPr>
                <w:szCs w:val="24"/>
              </w:rPr>
            </w:pPr>
            <w:r>
              <w:rPr>
                <w:szCs w:val="24"/>
              </w:rPr>
              <w:t>Vilniaus universitetas;</w:t>
            </w:r>
          </w:p>
          <w:p w14:paraId="1055FC4A" w14:textId="77777777" w:rsidR="00740447" w:rsidRDefault="00740447" w:rsidP="00EF2FE0">
            <w:pPr>
              <w:ind w:left="34"/>
              <w:jc w:val="both"/>
              <w:textAlignment w:val="baseline"/>
              <w:rPr>
                <w:szCs w:val="24"/>
              </w:rPr>
            </w:pPr>
            <w:r>
              <w:rPr>
                <w:szCs w:val="24"/>
              </w:rPr>
              <w:t>Lietuvos Respublikos sveikatos apsaugos ministerija</w:t>
            </w:r>
          </w:p>
        </w:tc>
        <w:tc>
          <w:tcPr>
            <w:tcW w:w="2551" w:type="dxa"/>
            <w:tcBorders>
              <w:top w:val="single" w:sz="4" w:space="0" w:color="auto"/>
              <w:left w:val="single" w:sz="4" w:space="0" w:color="auto"/>
              <w:bottom w:val="single" w:sz="4" w:space="0" w:color="auto"/>
              <w:right w:val="single" w:sz="4" w:space="0" w:color="auto"/>
            </w:tcBorders>
          </w:tcPr>
          <w:p w14:paraId="4DBC6857" w14:textId="77777777" w:rsidR="00740447" w:rsidRDefault="00740447" w:rsidP="00EF2FE0">
            <w:pPr>
              <w:ind w:left="34"/>
              <w:textAlignment w:val="baseline"/>
              <w:rPr>
                <w:szCs w:val="24"/>
              </w:rPr>
            </w:pPr>
            <w:r>
              <w:rPr>
                <w:szCs w:val="24"/>
              </w:rPr>
              <w:t>Lietuvos sveikatos mokslų universitetas;</w:t>
            </w:r>
          </w:p>
          <w:p w14:paraId="4FFBBA0E" w14:textId="77777777" w:rsidR="00740447" w:rsidRDefault="00740447" w:rsidP="00EF2FE0">
            <w:pPr>
              <w:ind w:left="34"/>
              <w:textAlignment w:val="baseline"/>
              <w:rPr>
                <w:szCs w:val="24"/>
              </w:rPr>
            </w:pPr>
            <w:r>
              <w:rPr>
                <w:szCs w:val="24"/>
              </w:rPr>
              <w:t>Vilniaus universitetas;</w:t>
            </w:r>
          </w:p>
          <w:p w14:paraId="071D8CDF" w14:textId="77777777" w:rsidR="00740447" w:rsidRDefault="00740447" w:rsidP="00EF2FE0">
            <w:pPr>
              <w:ind w:left="34"/>
              <w:textAlignment w:val="baseline"/>
              <w:rPr>
                <w:szCs w:val="24"/>
                <w:lang w:val="en-US"/>
              </w:rPr>
            </w:pPr>
            <w:r>
              <w:rPr>
                <w:szCs w:val="24"/>
              </w:rPr>
              <w:t>Lietuvos Respublikos sveikatos apsaugos ministerija</w:t>
            </w:r>
          </w:p>
          <w:p w14:paraId="13B1FC10" w14:textId="77777777" w:rsidR="00740447" w:rsidRDefault="00740447" w:rsidP="00EF2FE0">
            <w:pPr>
              <w:rPr>
                <w:szCs w:val="24"/>
              </w:rPr>
            </w:pPr>
          </w:p>
        </w:tc>
      </w:tr>
      <w:tr w:rsidR="00740447" w14:paraId="053A6A15" w14:textId="77777777" w:rsidTr="00EF2FE0">
        <w:tc>
          <w:tcPr>
            <w:tcW w:w="1156" w:type="dxa"/>
            <w:tcBorders>
              <w:top w:val="single" w:sz="4" w:space="0" w:color="auto"/>
              <w:left w:val="single" w:sz="4" w:space="0" w:color="auto"/>
              <w:bottom w:val="single" w:sz="4" w:space="0" w:color="auto"/>
              <w:right w:val="single" w:sz="4" w:space="0" w:color="auto"/>
            </w:tcBorders>
          </w:tcPr>
          <w:p w14:paraId="128A31BA" w14:textId="77777777" w:rsidR="00740447" w:rsidRDefault="00740447" w:rsidP="00EF2FE0">
            <w:pPr>
              <w:jc w:val="center"/>
              <w:rPr>
                <w:szCs w:val="24"/>
              </w:rPr>
            </w:pPr>
            <w:r>
              <w:rPr>
                <w:szCs w:val="24"/>
              </w:rPr>
              <w:t>9.3</w:t>
            </w:r>
          </w:p>
        </w:tc>
        <w:tc>
          <w:tcPr>
            <w:tcW w:w="3380" w:type="dxa"/>
            <w:tcBorders>
              <w:top w:val="single" w:sz="4" w:space="0" w:color="auto"/>
              <w:left w:val="single" w:sz="4" w:space="0" w:color="auto"/>
              <w:bottom w:val="single" w:sz="4" w:space="0" w:color="auto"/>
              <w:right w:val="single" w:sz="4" w:space="0" w:color="auto"/>
            </w:tcBorders>
          </w:tcPr>
          <w:p w14:paraId="5AA25C4C" w14:textId="77777777" w:rsidR="00740447" w:rsidRPr="00740447" w:rsidRDefault="00740447" w:rsidP="00EF2FE0">
            <w:pPr>
              <w:tabs>
                <w:tab w:val="left" w:pos="1418"/>
              </w:tabs>
              <w:rPr>
                <w:iCs/>
                <w:strike/>
                <w:szCs w:val="24"/>
              </w:rPr>
            </w:pPr>
            <w:r w:rsidRPr="00740447">
              <w:rPr>
                <w:iCs/>
                <w:strike/>
                <w:szCs w:val="24"/>
              </w:rPr>
              <w:t>Gydytojų rezidentų motyvacijos skatinimas diegiant pakopinių kompetencijų modelį</w:t>
            </w:r>
          </w:p>
          <w:p w14:paraId="0CC148BA" w14:textId="77777777" w:rsidR="004574BA" w:rsidRPr="004574BA" w:rsidRDefault="004574BA" w:rsidP="004574BA">
            <w:pPr>
              <w:rPr>
                <w:iCs/>
                <w:szCs w:val="24"/>
              </w:rPr>
            </w:pPr>
            <w:r w:rsidRPr="004574BA">
              <w:rPr>
                <w:b/>
                <w:bCs/>
                <w:iCs/>
                <w:szCs w:val="24"/>
              </w:rPr>
              <w:t>Priemonių, kuriomis sprendžiamas gydytojų trūkumas regionuose ir gydytojai rezidentai skatinami likti dirbti Lietuvoje, įgyvendinimas (socialinių garantijų gydytojams rezidentams gerinimas).</w:t>
            </w:r>
          </w:p>
          <w:p w14:paraId="21BBC480" w14:textId="64DD723D" w:rsidR="00740447" w:rsidRDefault="00740447" w:rsidP="00EF2FE0">
            <w:pPr>
              <w:rPr>
                <w:iCs/>
                <w:szCs w:val="24"/>
              </w:rPr>
            </w:pPr>
          </w:p>
        </w:tc>
        <w:tc>
          <w:tcPr>
            <w:tcW w:w="2127" w:type="dxa"/>
            <w:tcBorders>
              <w:top w:val="single" w:sz="4" w:space="0" w:color="auto"/>
              <w:left w:val="single" w:sz="4" w:space="0" w:color="auto"/>
              <w:bottom w:val="single" w:sz="4" w:space="0" w:color="auto"/>
              <w:right w:val="single" w:sz="4" w:space="0" w:color="auto"/>
            </w:tcBorders>
          </w:tcPr>
          <w:p w14:paraId="3B6E23C3" w14:textId="77777777" w:rsidR="00740447" w:rsidRPr="002D0B15" w:rsidRDefault="00740447" w:rsidP="00EF2FE0">
            <w:pPr>
              <w:ind w:left="34"/>
              <w:jc w:val="both"/>
              <w:textAlignment w:val="baseline"/>
              <w:rPr>
                <w:strike/>
                <w:szCs w:val="24"/>
              </w:rPr>
            </w:pPr>
            <w:r w:rsidRPr="002D0B15">
              <w:rPr>
                <w:strike/>
                <w:szCs w:val="24"/>
              </w:rPr>
              <w:t>Lietuvos sveikatos mokslų universitetas;</w:t>
            </w:r>
          </w:p>
          <w:p w14:paraId="0B5ED1B3" w14:textId="77777777" w:rsidR="00740447" w:rsidRPr="002D0B15" w:rsidRDefault="00740447" w:rsidP="00EF2FE0">
            <w:pPr>
              <w:ind w:left="34"/>
              <w:jc w:val="both"/>
              <w:textAlignment w:val="baseline"/>
              <w:rPr>
                <w:strike/>
                <w:szCs w:val="24"/>
              </w:rPr>
            </w:pPr>
            <w:r w:rsidRPr="002D0B15">
              <w:rPr>
                <w:strike/>
                <w:szCs w:val="24"/>
              </w:rPr>
              <w:t>Vilniaus universitetas;</w:t>
            </w:r>
          </w:p>
          <w:p w14:paraId="4F9F7C0B" w14:textId="77777777" w:rsidR="00740447" w:rsidRDefault="00740447" w:rsidP="00EF2FE0">
            <w:pPr>
              <w:ind w:left="34"/>
              <w:jc w:val="both"/>
              <w:textAlignment w:val="baseline"/>
              <w:rPr>
                <w:szCs w:val="24"/>
              </w:rPr>
            </w:pPr>
            <w:r>
              <w:rPr>
                <w:szCs w:val="24"/>
              </w:rPr>
              <w:t>Lietuvos Respublikos sveikatos apsaugos ministerija</w:t>
            </w:r>
          </w:p>
        </w:tc>
        <w:tc>
          <w:tcPr>
            <w:tcW w:w="2551" w:type="dxa"/>
            <w:tcBorders>
              <w:top w:val="single" w:sz="4" w:space="0" w:color="auto"/>
              <w:left w:val="single" w:sz="4" w:space="0" w:color="auto"/>
              <w:bottom w:val="single" w:sz="4" w:space="0" w:color="auto"/>
              <w:right w:val="single" w:sz="4" w:space="0" w:color="auto"/>
            </w:tcBorders>
          </w:tcPr>
          <w:p w14:paraId="34669ECB" w14:textId="77777777" w:rsidR="00740447" w:rsidRPr="002D0B15" w:rsidRDefault="00740447" w:rsidP="00EF2FE0">
            <w:pPr>
              <w:ind w:left="34"/>
              <w:textAlignment w:val="baseline"/>
              <w:rPr>
                <w:strike/>
                <w:szCs w:val="24"/>
              </w:rPr>
            </w:pPr>
            <w:r w:rsidRPr="002D0B15">
              <w:rPr>
                <w:strike/>
                <w:szCs w:val="24"/>
              </w:rPr>
              <w:t>Lietuvos sveikatos mokslų universitetas;</w:t>
            </w:r>
          </w:p>
          <w:p w14:paraId="5FE6A1B1" w14:textId="77777777" w:rsidR="00740447" w:rsidRPr="002D0B15" w:rsidRDefault="00740447" w:rsidP="00EF2FE0">
            <w:pPr>
              <w:ind w:left="34"/>
              <w:textAlignment w:val="baseline"/>
              <w:rPr>
                <w:strike/>
                <w:szCs w:val="24"/>
              </w:rPr>
            </w:pPr>
            <w:r w:rsidRPr="002D0B15">
              <w:rPr>
                <w:strike/>
                <w:szCs w:val="24"/>
              </w:rPr>
              <w:t>Vilniaus universitetas;</w:t>
            </w:r>
          </w:p>
          <w:p w14:paraId="103F89F3" w14:textId="77777777" w:rsidR="00740447" w:rsidRDefault="00740447" w:rsidP="00EF2FE0">
            <w:pPr>
              <w:ind w:left="34"/>
              <w:textAlignment w:val="baseline"/>
              <w:rPr>
                <w:b/>
                <w:szCs w:val="24"/>
              </w:rPr>
            </w:pPr>
            <w:r w:rsidRPr="00B51C92">
              <w:rPr>
                <w:strike/>
                <w:szCs w:val="24"/>
              </w:rPr>
              <w:t>Lietuvos Respublikos sveikatos apsaugos ministerija</w:t>
            </w:r>
            <w:r w:rsidR="002D0B15">
              <w:rPr>
                <w:b/>
                <w:szCs w:val="24"/>
              </w:rPr>
              <w:t>;</w:t>
            </w:r>
          </w:p>
          <w:p w14:paraId="2DD5FC3D" w14:textId="480A38F0" w:rsidR="002D0B15" w:rsidRPr="002D0B15" w:rsidRDefault="00920E5E" w:rsidP="00EF2FE0">
            <w:pPr>
              <w:ind w:left="34"/>
              <w:textAlignment w:val="baseline"/>
              <w:rPr>
                <w:b/>
                <w:szCs w:val="24"/>
              </w:rPr>
            </w:pPr>
            <w:r>
              <w:rPr>
                <w:b/>
                <w:szCs w:val="24"/>
              </w:rPr>
              <w:t>r</w:t>
            </w:r>
            <w:r w:rsidR="002D0B15">
              <w:rPr>
                <w:b/>
                <w:szCs w:val="24"/>
              </w:rPr>
              <w:t>ezidentūros bazės</w:t>
            </w:r>
          </w:p>
        </w:tc>
      </w:tr>
    </w:tbl>
    <w:p w14:paraId="0D1C8587" w14:textId="77777777" w:rsidR="00740447" w:rsidRPr="00740447" w:rsidRDefault="00740447" w:rsidP="00740447">
      <w:pPr>
        <w:jc w:val="both"/>
        <w:rPr>
          <w:color w:val="000000"/>
          <w:szCs w:val="24"/>
        </w:rPr>
      </w:pPr>
    </w:p>
    <w:p w14:paraId="7F24D36D" w14:textId="23A605BD" w:rsidR="00F34E15" w:rsidRPr="00182494" w:rsidRDefault="00F34E15" w:rsidP="00586715">
      <w:pPr>
        <w:pStyle w:val="Sraopastraipa"/>
        <w:numPr>
          <w:ilvl w:val="0"/>
          <w:numId w:val="3"/>
        </w:numPr>
        <w:jc w:val="both"/>
        <w:rPr>
          <w:szCs w:val="24"/>
        </w:rPr>
      </w:pPr>
      <w:r w:rsidRPr="00182494">
        <w:rPr>
          <w:szCs w:val="24"/>
        </w:rPr>
        <w:t xml:space="preserve">Pakeičiu </w:t>
      </w:r>
      <w:r w:rsidR="002C18A2" w:rsidRPr="00182494">
        <w:rPr>
          <w:szCs w:val="24"/>
        </w:rPr>
        <w:t>15 punkt</w:t>
      </w:r>
      <w:r w:rsidR="004574BA" w:rsidRPr="00182494">
        <w:rPr>
          <w:szCs w:val="24"/>
        </w:rPr>
        <w:t>ą</w:t>
      </w:r>
      <w:r w:rsidR="002C18A2" w:rsidRPr="00182494">
        <w:rPr>
          <w:szCs w:val="24"/>
        </w:rPr>
        <w:t xml:space="preserve"> ir jį išdėstau taip:</w:t>
      </w:r>
    </w:p>
    <w:p w14:paraId="265674A1" w14:textId="3D440873" w:rsidR="001A2840" w:rsidRPr="00B51C92" w:rsidRDefault="004574BA" w:rsidP="001A2840">
      <w:pPr>
        <w:tabs>
          <w:tab w:val="left" w:pos="1418"/>
        </w:tabs>
        <w:ind w:firstLine="810"/>
        <w:jc w:val="both"/>
        <w:rPr>
          <w:b/>
        </w:rPr>
      </w:pPr>
      <w:r>
        <w:rPr>
          <w:szCs w:val="24"/>
        </w:rPr>
        <w:t xml:space="preserve">„15. </w:t>
      </w:r>
      <w:r w:rsidR="001A2840">
        <w:rPr>
          <w:szCs w:val="24"/>
        </w:rPr>
        <w:t xml:space="preserve">Projektai turi atitikti </w:t>
      </w:r>
      <w:r w:rsidR="001A2840">
        <w:rPr>
          <w:color w:val="000000"/>
          <w:szCs w:val="24"/>
        </w:rPr>
        <w:t>specialiuosius projektų atrankos kriterijus, patvirtintus Veiksmų programos stebėsenos komiteto 2016 m. vasario 18 d. posėdžio nutarimu Nr. 44P-12.1 (14)</w:t>
      </w:r>
      <w:r w:rsidR="00B51C92">
        <w:rPr>
          <w:b/>
          <w:color w:val="000000"/>
          <w:szCs w:val="24"/>
        </w:rPr>
        <w:t>,</w:t>
      </w:r>
      <w:r w:rsidR="001A2840">
        <w:rPr>
          <w:b/>
          <w:szCs w:val="24"/>
        </w:rPr>
        <w:t xml:space="preserve"> </w:t>
      </w:r>
      <w:r w:rsidR="001A2840" w:rsidRPr="00B51C92">
        <w:rPr>
          <w:strike/>
          <w:szCs w:val="24"/>
        </w:rPr>
        <w:t>ir</w:t>
      </w:r>
      <w:r w:rsidR="001A2840">
        <w:rPr>
          <w:szCs w:val="24"/>
        </w:rPr>
        <w:t xml:space="preserve"> </w:t>
      </w:r>
      <w:r w:rsidR="001A2840" w:rsidRPr="00B51C92">
        <w:t>2017 m. gruodžio 14 d. posėdžio nutarimu Nr. 44P-8 (30)</w:t>
      </w:r>
      <w:r w:rsidR="001A2840" w:rsidRPr="00B51C92">
        <w:rPr>
          <w:strike/>
        </w:rPr>
        <w:t>:</w:t>
      </w:r>
      <w:r w:rsidR="00B51C92">
        <w:rPr>
          <w:strike/>
        </w:rPr>
        <w:t xml:space="preserve"> </w:t>
      </w:r>
      <w:r w:rsidR="00B51C92" w:rsidRPr="00B51C92">
        <w:rPr>
          <w:b/>
        </w:rPr>
        <w:t>ir 2019 m. rugsėjo 20 d. posėdžio nutarimu Nr.</w:t>
      </w:r>
    </w:p>
    <w:p w14:paraId="6991DDCE" w14:textId="28C5013C" w:rsidR="004574BA" w:rsidRDefault="00586715" w:rsidP="00586715">
      <w:pPr>
        <w:ind w:firstLine="851"/>
        <w:jc w:val="both"/>
        <w:rPr>
          <w:bCs/>
          <w:color w:val="000000"/>
          <w:szCs w:val="24"/>
        </w:rPr>
      </w:pPr>
      <w:r w:rsidRPr="00586715">
        <w:rPr>
          <w:szCs w:val="24"/>
        </w:rPr>
        <w:t xml:space="preserve">„15.1. </w:t>
      </w:r>
      <w:r>
        <w:rPr>
          <w:color w:val="000000"/>
          <w:szCs w:val="24"/>
        </w:rPr>
        <w:t>siekti Sveikatos netolygumų mažinimo veiksmų plano</w:t>
      </w:r>
      <w:r>
        <w:rPr>
          <w:i/>
          <w:iCs/>
          <w:color w:val="000000"/>
          <w:szCs w:val="24"/>
        </w:rPr>
        <w:t xml:space="preserve"> </w:t>
      </w:r>
      <w:r>
        <w:rPr>
          <w:bCs/>
          <w:color w:val="000000"/>
          <w:szCs w:val="24"/>
        </w:rPr>
        <w:t>1 priedo</w:t>
      </w:r>
      <w:r>
        <w:rPr>
          <w:color w:val="000000"/>
          <w:szCs w:val="24"/>
        </w:rPr>
        <w:t xml:space="preserve"> (Tuberkuliozės profilaktikos, diagnostikos ir gydymo efektyvumo didinimo krypties aprašas) 21 punkte iškelto tikslo, 22.2 papunktyje nustatyto uždavinio ir įgyvendinti 24.4 papunktyje </w:t>
      </w:r>
      <w:r w:rsidR="004574BA">
        <w:rPr>
          <w:b/>
          <w:color w:val="000000"/>
          <w:szCs w:val="24"/>
        </w:rPr>
        <w:t xml:space="preserve">numatytą priemonę </w:t>
      </w:r>
      <w:r>
        <w:rPr>
          <w:color w:val="000000"/>
          <w:szCs w:val="24"/>
        </w:rPr>
        <w:t xml:space="preserve">(veiklos, susijusios su gydytojų pulmonologų pritraukimu ir </w:t>
      </w:r>
      <w:r w:rsidR="004574BA" w:rsidRPr="004574BA">
        <w:rPr>
          <w:b/>
          <w:bCs/>
          <w:color w:val="000000"/>
          <w:szCs w:val="24"/>
        </w:rPr>
        <w:t xml:space="preserve">reformos rezidentūros studijų srityje įgyvendinimu: sukurti ir įdiegti </w:t>
      </w:r>
      <w:proofErr w:type="spellStart"/>
      <w:r w:rsidR="004574BA" w:rsidRPr="004574BA">
        <w:rPr>
          <w:b/>
          <w:bCs/>
          <w:color w:val="000000"/>
          <w:szCs w:val="24"/>
          <w:lang w:val="en-US"/>
        </w:rPr>
        <w:t>gydytojų</w:t>
      </w:r>
      <w:proofErr w:type="spellEnd"/>
      <w:r w:rsidR="004574BA" w:rsidRPr="004574BA">
        <w:rPr>
          <w:b/>
          <w:bCs/>
          <w:color w:val="000000"/>
          <w:szCs w:val="24"/>
          <w:lang w:val="en-US"/>
        </w:rPr>
        <w:t xml:space="preserve"> </w:t>
      </w:r>
      <w:proofErr w:type="spellStart"/>
      <w:r w:rsidR="004574BA" w:rsidRPr="004574BA">
        <w:rPr>
          <w:b/>
          <w:bCs/>
          <w:color w:val="000000"/>
          <w:szCs w:val="24"/>
          <w:lang w:val="en-US"/>
        </w:rPr>
        <w:t>rezidentų</w:t>
      </w:r>
      <w:proofErr w:type="spellEnd"/>
      <w:r w:rsidR="004574BA" w:rsidRPr="004574BA">
        <w:rPr>
          <w:color w:val="000000"/>
          <w:szCs w:val="24"/>
          <w:lang w:val="en-US"/>
        </w:rPr>
        <w:t xml:space="preserve"> </w:t>
      </w:r>
      <w:proofErr w:type="spellStart"/>
      <w:r w:rsidR="004574BA" w:rsidRPr="004574BA">
        <w:rPr>
          <w:b/>
          <w:bCs/>
          <w:color w:val="000000"/>
          <w:szCs w:val="24"/>
          <w:lang w:val="en-US"/>
        </w:rPr>
        <w:t>etapinių</w:t>
      </w:r>
      <w:proofErr w:type="spellEnd"/>
      <w:r w:rsidR="004574BA" w:rsidRPr="004574BA">
        <w:rPr>
          <w:b/>
          <w:bCs/>
          <w:color w:val="000000"/>
          <w:szCs w:val="24"/>
          <w:lang w:val="en-US"/>
        </w:rPr>
        <w:t xml:space="preserve"> (</w:t>
      </w:r>
      <w:proofErr w:type="spellStart"/>
      <w:r w:rsidR="004574BA" w:rsidRPr="004574BA">
        <w:rPr>
          <w:b/>
          <w:bCs/>
          <w:color w:val="000000"/>
          <w:szCs w:val="24"/>
          <w:lang w:val="en-US"/>
        </w:rPr>
        <w:t>pakopinių</w:t>
      </w:r>
      <w:proofErr w:type="spellEnd"/>
      <w:r w:rsidR="004574BA" w:rsidRPr="004574BA">
        <w:rPr>
          <w:b/>
          <w:bCs/>
          <w:color w:val="000000"/>
          <w:szCs w:val="24"/>
          <w:lang w:val="en-US"/>
        </w:rPr>
        <w:t xml:space="preserve">) </w:t>
      </w:r>
      <w:proofErr w:type="spellStart"/>
      <w:r w:rsidR="004574BA" w:rsidRPr="004574BA">
        <w:rPr>
          <w:b/>
          <w:bCs/>
          <w:color w:val="000000"/>
          <w:szCs w:val="24"/>
          <w:lang w:val="en-US"/>
        </w:rPr>
        <w:t>kompetencijų</w:t>
      </w:r>
      <w:proofErr w:type="spellEnd"/>
      <w:r w:rsidR="004574BA" w:rsidRPr="004574BA">
        <w:rPr>
          <w:b/>
          <w:bCs/>
          <w:color w:val="000000"/>
          <w:szCs w:val="24"/>
          <w:lang w:val="en-US"/>
        </w:rPr>
        <w:t xml:space="preserve"> </w:t>
      </w:r>
      <w:proofErr w:type="spellStart"/>
      <w:r w:rsidR="004574BA" w:rsidRPr="004574BA">
        <w:rPr>
          <w:b/>
          <w:bCs/>
          <w:color w:val="000000"/>
          <w:szCs w:val="24"/>
          <w:lang w:val="en-US"/>
        </w:rPr>
        <w:t>modelį</w:t>
      </w:r>
      <w:proofErr w:type="spellEnd"/>
      <w:r w:rsidR="004574BA" w:rsidRPr="004574BA">
        <w:rPr>
          <w:b/>
          <w:bCs/>
          <w:color w:val="000000"/>
          <w:szCs w:val="24"/>
          <w:lang w:val="en-US"/>
        </w:rPr>
        <w:t xml:space="preserve">, </w:t>
      </w:r>
      <w:proofErr w:type="spellStart"/>
      <w:r w:rsidR="004574BA" w:rsidRPr="004574BA">
        <w:rPr>
          <w:b/>
          <w:bCs/>
          <w:color w:val="000000"/>
          <w:szCs w:val="24"/>
          <w:lang w:val="en-US"/>
        </w:rPr>
        <w:t>įgyvendinti</w:t>
      </w:r>
      <w:proofErr w:type="spellEnd"/>
      <w:r w:rsidR="004574BA" w:rsidRPr="004574BA">
        <w:rPr>
          <w:b/>
          <w:bCs/>
          <w:color w:val="000000"/>
          <w:szCs w:val="24"/>
          <w:lang w:val="en-US"/>
        </w:rPr>
        <w:t xml:space="preserve"> </w:t>
      </w:r>
      <w:proofErr w:type="spellStart"/>
      <w:r w:rsidR="004574BA" w:rsidRPr="004574BA">
        <w:rPr>
          <w:b/>
          <w:bCs/>
          <w:color w:val="000000"/>
          <w:szCs w:val="24"/>
          <w:lang w:val="en-US"/>
        </w:rPr>
        <w:t>priemones</w:t>
      </w:r>
      <w:proofErr w:type="spellEnd"/>
      <w:r w:rsidR="004574BA" w:rsidRPr="004574BA">
        <w:rPr>
          <w:b/>
          <w:bCs/>
          <w:color w:val="000000"/>
          <w:szCs w:val="24"/>
          <w:lang w:val="en-US"/>
        </w:rPr>
        <w:t xml:space="preserve">, </w:t>
      </w:r>
      <w:proofErr w:type="spellStart"/>
      <w:r w:rsidR="004574BA" w:rsidRPr="004574BA">
        <w:rPr>
          <w:b/>
          <w:bCs/>
          <w:color w:val="000000"/>
          <w:szCs w:val="24"/>
          <w:lang w:val="en-US"/>
        </w:rPr>
        <w:t>sprendžiančias</w:t>
      </w:r>
      <w:proofErr w:type="spellEnd"/>
      <w:r w:rsidR="004574BA" w:rsidRPr="004574BA">
        <w:rPr>
          <w:b/>
          <w:bCs/>
          <w:color w:val="000000"/>
          <w:szCs w:val="24"/>
          <w:lang w:val="en-US"/>
        </w:rPr>
        <w:t xml:space="preserve"> </w:t>
      </w:r>
      <w:proofErr w:type="spellStart"/>
      <w:r w:rsidR="004574BA" w:rsidRPr="004574BA">
        <w:rPr>
          <w:b/>
          <w:bCs/>
          <w:color w:val="000000"/>
          <w:szCs w:val="24"/>
          <w:lang w:val="en-US"/>
        </w:rPr>
        <w:t>gydytojų</w:t>
      </w:r>
      <w:proofErr w:type="spellEnd"/>
      <w:r w:rsidR="004574BA" w:rsidRPr="004574BA">
        <w:rPr>
          <w:b/>
          <w:bCs/>
          <w:color w:val="000000"/>
          <w:szCs w:val="24"/>
          <w:lang w:val="en-US"/>
        </w:rPr>
        <w:t xml:space="preserve"> </w:t>
      </w:r>
      <w:proofErr w:type="spellStart"/>
      <w:r w:rsidR="004574BA" w:rsidRPr="004574BA">
        <w:rPr>
          <w:b/>
          <w:bCs/>
          <w:color w:val="000000"/>
          <w:szCs w:val="24"/>
          <w:lang w:val="en-US"/>
        </w:rPr>
        <w:t>trūkumą</w:t>
      </w:r>
      <w:proofErr w:type="spellEnd"/>
      <w:r w:rsidR="004574BA" w:rsidRPr="004574BA">
        <w:rPr>
          <w:b/>
          <w:bCs/>
          <w:color w:val="000000"/>
          <w:szCs w:val="24"/>
          <w:lang w:val="en-US"/>
        </w:rPr>
        <w:t xml:space="preserve"> </w:t>
      </w:r>
      <w:proofErr w:type="spellStart"/>
      <w:r w:rsidR="004574BA" w:rsidRPr="004574BA">
        <w:rPr>
          <w:b/>
          <w:bCs/>
          <w:color w:val="000000"/>
          <w:szCs w:val="24"/>
          <w:lang w:val="en-US"/>
        </w:rPr>
        <w:t>regionuose</w:t>
      </w:r>
      <w:proofErr w:type="spellEnd"/>
      <w:r w:rsidR="004574BA" w:rsidRPr="004574BA">
        <w:rPr>
          <w:b/>
          <w:bCs/>
          <w:color w:val="000000"/>
          <w:szCs w:val="24"/>
          <w:lang w:val="en-US"/>
        </w:rPr>
        <w:t xml:space="preserve"> </w:t>
      </w:r>
      <w:proofErr w:type="spellStart"/>
      <w:r w:rsidR="004574BA" w:rsidRPr="004574BA">
        <w:rPr>
          <w:b/>
          <w:bCs/>
          <w:color w:val="000000"/>
          <w:szCs w:val="24"/>
          <w:lang w:val="en-US"/>
        </w:rPr>
        <w:t>ir</w:t>
      </w:r>
      <w:proofErr w:type="spellEnd"/>
      <w:r w:rsidR="004574BA" w:rsidRPr="004574BA">
        <w:rPr>
          <w:b/>
          <w:bCs/>
          <w:color w:val="000000"/>
          <w:szCs w:val="24"/>
          <w:lang w:val="en-US"/>
        </w:rPr>
        <w:t xml:space="preserve"> </w:t>
      </w:r>
      <w:proofErr w:type="spellStart"/>
      <w:r w:rsidR="004574BA" w:rsidRPr="004574BA">
        <w:rPr>
          <w:b/>
          <w:bCs/>
          <w:color w:val="000000"/>
          <w:szCs w:val="24"/>
          <w:lang w:val="en-US"/>
        </w:rPr>
        <w:t>skatinančias</w:t>
      </w:r>
      <w:proofErr w:type="spellEnd"/>
      <w:r w:rsidR="004574BA" w:rsidRPr="004574BA">
        <w:rPr>
          <w:b/>
          <w:bCs/>
          <w:color w:val="000000"/>
          <w:szCs w:val="24"/>
          <w:lang w:val="en-US"/>
        </w:rPr>
        <w:t xml:space="preserve"> </w:t>
      </w:r>
      <w:proofErr w:type="spellStart"/>
      <w:r w:rsidR="004574BA" w:rsidRPr="004574BA">
        <w:rPr>
          <w:b/>
          <w:bCs/>
          <w:color w:val="000000"/>
          <w:szCs w:val="24"/>
          <w:lang w:val="en-US"/>
        </w:rPr>
        <w:t>gydytojus</w:t>
      </w:r>
      <w:proofErr w:type="spellEnd"/>
      <w:r w:rsidR="004574BA" w:rsidRPr="004574BA">
        <w:rPr>
          <w:b/>
          <w:bCs/>
          <w:color w:val="000000"/>
          <w:szCs w:val="24"/>
          <w:lang w:val="en-US"/>
        </w:rPr>
        <w:t xml:space="preserve"> </w:t>
      </w:r>
      <w:proofErr w:type="spellStart"/>
      <w:r w:rsidR="004574BA" w:rsidRPr="004574BA">
        <w:rPr>
          <w:b/>
          <w:bCs/>
          <w:color w:val="000000"/>
          <w:szCs w:val="24"/>
          <w:lang w:val="en-US"/>
        </w:rPr>
        <w:t>rezidentus</w:t>
      </w:r>
      <w:proofErr w:type="spellEnd"/>
      <w:r w:rsidR="004574BA" w:rsidRPr="004574BA">
        <w:rPr>
          <w:b/>
          <w:bCs/>
          <w:color w:val="000000"/>
          <w:szCs w:val="24"/>
          <w:lang w:val="en-US"/>
        </w:rPr>
        <w:t xml:space="preserve"> </w:t>
      </w:r>
      <w:proofErr w:type="spellStart"/>
      <w:r w:rsidR="004574BA" w:rsidRPr="004574BA">
        <w:rPr>
          <w:b/>
          <w:bCs/>
          <w:color w:val="000000"/>
          <w:szCs w:val="24"/>
          <w:lang w:val="en-US"/>
        </w:rPr>
        <w:t>likti</w:t>
      </w:r>
      <w:proofErr w:type="spellEnd"/>
      <w:r w:rsidR="004574BA" w:rsidRPr="004574BA">
        <w:rPr>
          <w:b/>
          <w:bCs/>
          <w:color w:val="000000"/>
          <w:szCs w:val="24"/>
          <w:lang w:val="en-US"/>
        </w:rPr>
        <w:t xml:space="preserve"> </w:t>
      </w:r>
      <w:proofErr w:type="spellStart"/>
      <w:r w:rsidR="004574BA" w:rsidRPr="004574BA">
        <w:rPr>
          <w:b/>
          <w:bCs/>
          <w:color w:val="000000"/>
          <w:szCs w:val="24"/>
          <w:lang w:val="en-US"/>
        </w:rPr>
        <w:t>dirbti</w:t>
      </w:r>
      <w:proofErr w:type="spellEnd"/>
      <w:r w:rsidR="004574BA" w:rsidRPr="004574BA">
        <w:rPr>
          <w:b/>
          <w:bCs/>
          <w:color w:val="000000"/>
          <w:szCs w:val="24"/>
          <w:lang w:val="en-US"/>
        </w:rPr>
        <w:t xml:space="preserve"> </w:t>
      </w:r>
      <w:proofErr w:type="spellStart"/>
      <w:r w:rsidR="004574BA" w:rsidRPr="004574BA">
        <w:rPr>
          <w:b/>
          <w:bCs/>
          <w:color w:val="000000"/>
          <w:szCs w:val="24"/>
          <w:lang w:val="en-US"/>
        </w:rPr>
        <w:t>Lietuvoje</w:t>
      </w:r>
      <w:proofErr w:type="spellEnd"/>
      <w:r w:rsidR="004574BA" w:rsidRPr="004574BA">
        <w:rPr>
          <w:b/>
          <w:bCs/>
          <w:color w:val="000000"/>
          <w:szCs w:val="24"/>
          <w:lang w:val="en-US"/>
        </w:rPr>
        <w:t xml:space="preserve"> (</w:t>
      </w:r>
      <w:proofErr w:type="spellStart"/>
      <w:r w:rsidR="004574BA" w:rsidRPr="004574BA">
        <w:rPr>
          <w:b/>
          <w:bCs/>
          <w:color w:val="000000"/>
          <w:szCs w:val="24"/>
          <w:lang w:val="en-US"/>
        </w:rPr>
        <w:t>socialinių</w:t>
      </w:r>
      <w:proofErr w:type="spellEnd"/>
      <w:r w:rsidR="004574BA" w:rsidRPr="004574BA">
        <w:rPr>
          <w:b/>
          <w:bCs/>
          <w:color w:val="000000"/>
          <w:szCs w:val="24"/>
          <w:lang w:val="en-US"/>
        </w:rPr>
        <w:t xml:space="preserve"> </w:t>
      </w:r>
      <w:proofErr w:type="spellStart"/>
      <w:r w:rsidR="004574BA" w:rsidRPr="004574BA">
        <w:rPr>
          <w:b/>
          <w:bCs/>
          <w:color w:val="000000"/>
          <w:szCs w:val="24"/>
          <w:lang w:val="en-US"/>
        </w:rPr>
        <w:t>garantijų</w:t>
      </w:r>
      <w:proofErr w:type="spellEnd"/>
      <w:r w:rsidR="004574BA" w:rsidRPr="004574BA">
        <w:rPr>
          <w:b/>
          <w:bCs/>
          <w:color w:val="000000"/>
          <w:szCs w:val="24"/>
          <w:lang w:val="en-US"/>
        </w:rPr>
        <w:t xml:space="preserve"> </w:t>
      </w:r>
      <w:proofErr w:type="spellStart"/>
      <w:r w:rsidR="004574BA" w:rsidRPr="004574BA">
        <w:rPr>
          <w:b/>
          <w:bCs/>
          <w:color w:val="000000"/>
          <w:szCs w:val="24"/>
          <w:lang w:val="en-US"/>
        </w:rPr>
        <w:t>gydytojams</w:t>
      </w:r>
      <w:proofErr w:type="spellEnd"/>
      <w:r w:rsidR="004574BA" w:rsidRPr="004574BA">
        <w:rPr>
          <w:b/>
          <w:bCs/>
          <w:color w:val="000000"/>
          <w:szCs w:val="24"/>
          <w:lang w:val="en-US"/>
        </w:rPr>
        <w:t xml:space="preserve"> </w:t>
      </w:r>
      <w:proofErr w:type="spellStart"/>
      <w:r w:rsidR="004574BA" w:rsidRPr="004574BA">
        <w:rPr>
          <w:b/>
          <w:bCs/>
          <w:color w:val="000000"/>
          <w:szCs w:val="24"/>
          <w:lang w:val="en-US"/>
        </w:rPr>
        <w:t>rezidentams</w:t>
      </w:r>
      <w:proofErr w:type="spellEnd"/>
      <w:r w:rsidR="004574BA" w:rsidRPr="004574BA">
        <w:rPr>
          <w:b/>
          <w:bCs/>
          <w:color w:val="000000"/>
          <w:szCs w:val="24"/>
          <w:lang w:val="en-US"/>
        </w:rPr>
        <w:t xml:space="preserve"> </w:t>
      </w:r>
      <w:proofErr w:type="spellStart"/>
      <w:r w:rsidR="004574BA" w:rsidRPr="004574BA">
        <w:rPr>
          <w:b/>
          <w:bCs/>
          <w:color w:val="000000"/>
          <w:szCs w:val="24"/>
          <w:lang w:val="en-US"/>
        </w:rPr>
        <w:t>gerinimas</w:t>
      </w:r>
      <w:proofErr w:type="spellEnd"/>
      <w:r w:rsidR="004574BA" w:rsidRPr="004574BA">
        <w:rPr>
          <w:b/>
          <w:bCs/>
          <w:color w:val="000000"/>
          <w:szCs w:val="24"/>
          <w:lang w:val="en-US"/>
        </w:rPr>
        <w:t xml:space="preserve">), </w:t>
      </w:r>
      <w:proofErr w:type="spellStart"/>
      <w:r w:rsidR="004574BA" w:rsidRPr="004574BA">
        <w:rPr>
          <w:b/>
          <w:bCs/>
          <w:color w:val="000000"/>
          <w:szCs w:val="24"/>
          <w:lang w:val="en-US"/>
        </w:rPr>
        <w:t>taip</w:t>
      </w:r>
      <w:proofErr w:type="spellEnd"/>
      <w:r w:rsidR="004574BA" w:rsidRPr="004574BA">
        <w:rPr>
          <w:b/>
          <w:bCs/>
          <w:color w:val="000000"/>
          <w:szCs w:val="24"/>
          <w:lang w:val="en-US"/>
        </w:rPr>
        <w:t xml:space="preserve"> pat </w:t>
      </w:r>
      <w:proofErr w:type="spellStart"/>
      <w:r w:rsidR="004574BA" w:rsidRPr="004574BA">
        <w:rPr>
          <w:b/>
          <w:bCs/>
          <w:color w:val="000000"/>
          <w:szCs w:val="24"/>
          <w:lang w:val="en-US"/>
        </w:rPr>
        <w:t>skatinti</w:t>
      </w:r>
      <w:proofErr w:type="spellEnd"/>
      <w:r w:rsidR="004574BA" w:rsidRPr="004574BA">
        <w:rPr>
          <w:b/>
          <w:bCs/>
          <w:color w:val="000000"/>
          <w:szCs w:val="24"/>
          <w:lang w:val="en-US"/>
        </w:rPr>
        <w:t xml:space="preserve"> </w:t>
      </w:r>
      <w:proofErr w:type="spellStart"/>
      <w:r w:rsidR="004574BA" w:rsidRPr="004574BA">
        <w:rPr>
          <w:b/>
          <w:bCs/>
          <w:color w:val="000000"/>
          <w:szCs w:val="24"/>
          <w:lang w:val="en-US"/>
        </w:rPr>
        <w:t>rezidentūrą</w:t>
      </w:r>
      <w:proofErr w:type="spellEnd"/>
      <w:r w:rsidR="004574BA" w:rsidRPr="004574BA">
        <w:rPr>
          <w:b/>
          <w:bCs/>
          <w:color w:val="000000"/>
          <w:szCs w:val="24"/>
          <w:lang w:val="en-US"/>
        </w:rPr>
        <w:t xml:space="preserve"> </w:t>
      </w:r>
      <w:proofErr w:type="spellStart"/>
      <w:r w:rsidR="004574BA" w:rsidRPr="004574BA">
        <w:rPr>
          <w:b/>
          <w:bCs/>
          <w:color w:val="000000"/>
          <w:szCs w:val="24"/>
          <w:lang w:val="en-US"/>
        </w:rPr>
        <w:t>baigusius</w:t>
      </w:r>
      <w:proofErr w:type="spellEnd"/>
      <w:r w:rsidR="004574BA" w:rsidRPr="004574BA">
        <w:rPr>
          <w:b/>
          <w:bCs/>
          <w:color w:val="000000"/>
          <w:szCs w:val="24"/>
          <w:lang w:val="en-US"/>
        </w:rPr>
        <w:t xml:space="preserve"> </w:t>
      </w:r>
      <w:proofErr w:type="spellStart"/>
      <w:r w:rsidR="004574BA" w:rsidRPr="004574BA">
        <w:rPr>
          <w:b/>
          <w:bCs/>
          <w:color w:val="000000"/>
          <w:szCs w:val="24"/>
          <w:lang w:val="en-US"/>
        </w:rPr>
        <w:t>asmenis</w:t>
      </w:r>
      <w:proofErr w:type="spellEnd"/>
      <w:r w:rsidR="004574BA" w:rsidRPr="004574BA">
        <w:rPr>
          <w:b/>
          <w:bCs/>
          <w:color w:val="000000"/>
          <w:szCs w:val="24"/>
          <w:lang w:val="en-US"/>
        </w:rPr>
        <w:t xml:space="preserve"> </w:t>
      </w:r>
      <w:proofErr w:type="spellStart"/>
      <w:r w:rsidR="004574BA" w:rsidRPr="004574BA">
        <w:rPr>
          <w:b/>
          <w:bCs/>
          <w:color w:val="000000"/>
          <w:szCs w:val="24"/>
          <w:lang w:val="en-US"/>
        </w:rPr>
        <w:t>dirbti</w:t>
      </w:r>
      <w:proofErr w:type="spellEnd"/>
      <w:r w:rsidR="004574BA" w:rsidRPr="004574BA">
        <w:rPr>
          <w:b/>
          <w:bCs/>
          <w:color w:val="000000"/>
          <w:szCs w:val="24"/>
          <w:lang w:val="en-US"/>
        </w:rPr>
        <w:t xml:space="preserve"> </w:t>
      </w:r>
      <w:proofErr w:type="spellStart"/>
      <w:r w:rsidR="004574BA" w:rsidRPr="004574BA">
        <w:rPr>
          <w:b/>
          <w:bCs/>
          <w:color w:val="000000"/>
          <w:szCs w:val="24"/>
          <w:lang w:val="en-US"/>
        </w:rPr>
        <w:t>asmens</w:t>
      </w:r>
      <w:proofErr w:type="spellEnd"/>
      <w:r w:rsidR="004574BA" w:rsidRPr="004574BA">
        <w:rPr>
          <w:b/>
          <w:bCs/>
          <w:color w:val="000000"/>
          <w:szCs w:val="24"/>
          <w:lang w:val="en-US"/>
        </w:rPr>
        <w:t xml:space="preserve"> </w:t>
      </w:r>
      <w:proofErr w:type="spellStart"/>
      <w:r w:rsidR="004574BA" w:rsidRPr="004574BA">
        <w:rPr>
          <w:b/>
          <w:bCs/>
          <w:color w:val="000000"/>
          <w:szCs w:val="24"/>
          <w:lang w:val="en-US"/>
        </w:rPr>
        <w:t>sveikatos</w:t>
      </w:r>
      <w:proofErr w:type="spellEnd"/>
      <w:r w:rsidR="004574BA" w:rsidRPr="004574BA">
        <w:rPr>
          <w:b/>
          <w:bCs/>
          <w:color w:val="000000"/>
          <w:szCs w:val="24"/>
          <w:lang w:val="en-US"/>
        </w:rPr>
        <w:t xml:space="preserve"> </w:t>
      </w:r>
      <w:proofErr w:type="spellStart"/>
      <w:r w:rsidR="004574BA" w:rsidRPr="004574BA">
        <w:rPr>
          <w:b/>
          <w:bCs/>
          <w:color w:val="000000"/>
          <w:szCs w:val="24"/>
          <w:lang w:val="en-US"/>
        </w:rPr>
        <w:t>priežiūros</w:t>
      </w:r>
      <w:proofErr w:type="spellEnd"/>
      <w:r w:rsidR="004574BA" w:rsidRPr="004574BA">
        <w:rPr>
          <w:b/>
          <w:bCs/>
          <w:color w:val="000000"/>
          <w:szCs w:val="24"/>
          <w:lang w:val="en-US"/>
        </w:rPr>
        <w:t xml:space="preserve"> </w:t>
      </w:r>
      <w:proofErr w:type="spellStart"/>
      <w:r w:rsidR="004574BA" w:rsidRPr="004574BA">
        <w:rPr>
          <w:b/>
          <w:bCs/>
          <w:color w:val="000000"/>
          <w:szCs w:val="24"/>
          <w:lang w:val="en-US"/>
        </w:rPr>
        <w:t>įstaigose</w:t>
      </w:r>
      <w:proofErr w:type="spellEnd"/>
      <w:r w:rsidR="004574BA" w:rsidRPr="004574BA">
        <w:rPr>
          <w:b/>
          <w:bCs/>
          <w:color w:val="000000"/>
          <w:szCs w:val="24"/>
          <w:lang w:val="en-US"/>
        </w:rPr>
        <w:t xml:space="preserve">, </w:t>
      </w:r>
      <w:proofErr w:type="spellStart"/>
      <w:r w:rsidR="004574BA" w:rsidRPr="004574BA">
        <w:rPr>
          <w:b/>
          <w:bCs/>
          <w:color w:val="000000"/>
          <w:szCs w:val="24"/>
          <w:lang w:val="en-US"/>
        </w:rPr>
        <w:t>esančiose</w:t>
      </w:r>
      <w:proofErr w:type="spellEnd"/>
      <w:r w:rsidR="004574BA" w:rsidRPr="004574BA">
        <w:rPr>
          <w:b/>
          <w:bCs/>
          <w:color w:val="000000"/>
          <w:szCs w:val="24"/>
          <w:lang w:val="en-US"/>
        </w:rPr>
        <w:t xml:space="preserve"> </w:t>
      </w:r>
      <w:proofErr w:type="spellStart"/>
      <w:r w:rsidR="004574BA" w:rsidRPr="004574BA">
        <w:rPr>
          <w:b/>
          <w:bCs/>
          <w:color w:val="000000"/>
          <w:szCs w:val="24"/>
          <w:lang w:val="en-US"/>
        </w:rPr>
        <w:t>sveikatos</w:t>
      </w:r>
      <w:proofErr w:type="spellEnd"/>
      <w:r w:rsidR="004574BA" w:rsidRPr="004574BA">
        <w:rPr>
          <w:b/>
          <w:bCs/>
          <w:color w:val="000000"/>
          <w:szCs w:val="24"/>
          <w:lang w:val="en-US"/>
        </w:rPr>
        <w:t xml:space="preserve"> </w:t>
      </w:r>
      <w:proofErr w:type="spellStart"/>
      <w:r w:rsidR="004574BA" w:rsidRPr="004574BA">
        <w:rPr>
          <w:b/>
          <w:bCs/>
          <w:color w:val="000000"/>
          <w:szCs w:val="24"/>
          <w:lang w:val="en-US"/>
        </w:rPr>
        <w:t>priežiūros</w:t>
      </w:r>
      <w:proofErr w:type="spellEnd"/>
      <w:r w:rsidR="004574BA" w:rsidRPr="004574BA">
        <w:rPr>
          <w:b/>
          <w:bCs/>
          <w:color w:val="000000"/>
          <w:szCs w:val="24"/>
          <w:lang w:val="en-US"/>
        </w:rPr>
        <w:t xml:space="preserve"> </w:t>
      </w:r>
      <w:proofErr w:type="spellStart"/>
      <w:r w:rsidR="004574BA" w:rsidRPr="004574BA">
        <w:rPr>
          <w:b/>
          <w:bCs/>
          <w:color w:val="000000"/>
          <w:szCs w:val="24"/>
          <w:lang w:val="en-US"/>
        </w:rPr>
        <w:t>specialistų</w:t>
      </w:r>
      <w:proofErr w:type="spellEnd"/>
      <w:r w:rsidR="004574BA" w:rsidRPr="004574BA">
        <w:rPr>
          <w:b/>
          <w:bCs/>
          <w:color w:val="000000"/>
          <w:szCs w:val="24"/>
          <w:lang w:val="en-US"/>
        </w:rPr>
        <w:t xml:space="preserve"> </w:t>
      </w:r>
      <w:proofErr w:type="spellStart"/>
      <w:r w:rsidR="004574BA" w:rsidRPr="004574BA">
        <w:rPr>
          <w:b/>
          <w:bCs/>
          <w:color w:val="000000"/>
          <w:szCs w:val="24"/>
          <w:lang w:val="en-US"/>
        </w:rPr>
        <w:t>netolygiu</w:t>
      </w:r>
      <w:proofErr w:type="spellEnd"/>
      <w:r w:rsidR="004574BA" w:rsidRPr="004574BA">
        <w:rPr>
          <w:b/>
          <w:bCs/>
          <w:color w:val="000000"/>
          <w:szCs w:val="24"/>
          <w:lang w:val="en-US"/>
        </w:rPr>
        <w:t xml:space="preserve"> </w:t>
      </w:r>
      <w:proofErr w:type="spellStart"/>
      <w:r w:rsidR="004574BA" w:rsidRPr="004574BA">
        <w:rPr>
          <w:b/>
          <w:bCs/>
          <w:color w:val="000000"/>
          <w:szCs w:val="24"/>
          <w:lang w:val="en-US"/>
        </w:rPr>
        <w:t>pasiskirstymu</w:t>
      </w:r>
      <w:proofErr w:type="spellEnd"/>
      <w:r w:rsidR="004574BA" w:rsidRPr="004574BA">
        <w:rPr>
          <w:b/>
          <w:bCs/>
          <w:color w:val="000000"/>
          <w:szCs w:val="24"/>
          <w:lang w:val="en-US"/>
        </w:rPr>
        <w:t xml:space="preserve"> </w:t>
      </w:r>
      <w:proofErr w:type="spellStart"/>
      <w:r w:rsidR="004574BA" w:rsidRPr="004574BA">
        <w:rPr>
          <w:b/>
          <w:bCs/>
          <w:color w:val="000000"/>
          <w:szCs w:val="24"/>
          <w:lang w:val="en-US"/>
        </w:rPr>
        <w:t>pasižyminčiuose</w:t>
      </w:r>
      <w:proofErr w:type="spellEnd"/>
      <w:r w:rsidR="004574BA" w:rsidRPr="004574BA">
        <w:rPr>
          <w:b/>
          <w:bCs/>
          <w:color w:val="000000"/>
          <w:szCs w:val="24"/>
          <w:lang w:val="en-US"/>
        </w:rPr>
        <w:t xml:space="preserve"> </w:t>
      </w:r>
      <w:proofErr w:type="spellStart"/>
      <w:r w:rsidR="004574BA" w:rsidRPr="004574BA">
        <w:rPr>
          <w:b/>
          <w:bCs/>
          <w:color w:val="000000"/>
          <w:szCs w:val="24"/>
          <w:lang w:val="en-US"/>
        </w:rPr>
        <w:t>šalies</w:t>
      </w:r>
      <w:proofErr w:type="spellEnd"/>
      <w:r w:rsidR="004574BA" w:rsidRPr="004574BA">
        <w:rPr>
          <w:b/>
          <w:bCs/>
          <w:color w:val="000000"/>
          <w:szCs w:val="24"/>
          <w:lang w:val="en-US"/>
        </w:rPr>
        <w:t xml:space="preserve"> </w:t>
      </w:r>
      <w:proofErr w:type="spellStart"/>
      <w:r w:rsidR="004574BA" w:rsidRPr="004574BA">
        <w:rPr>
          <w:b/>
          <w:bCs/>
          <w:color w:val="000000"/>
          <w:szCs w:val="24"/>
          <w:lang w:val="en-US"/>
        </w:rPr>
        <w:t>regionuose</w:t>
      </w:r>
      <w:proofErr w:type="spellEnd"/>
      <w:r w:rsidR="004574BA">
        <w:rPr>
          <w:b/>
          <w:bCs/>
          <w:color w:val="000000"/>
          <w:szCs w:val="24"/>
          <w:lang w:val="en-US"/>
        </w:rPr>
        <w:t xml:space="preserve"> </w:t>
      </w:r>
      <w:r w:rsidRPr="004574BA">
        <w:rPr>
          <w:bCs/>
          <w:strike/>
          <w:color w:val="000000"/>
          <w:szCs w:val="24"/>
        </w:rPr>
        <w:t>pakopinių kompetencijų modelio sukūrimu ir įdiegimu</w:t>
      </w:r>
      <w:r>
        <w:rPr>
          <w:bCs/>
          <w:color w:val="000000"/>
          <w:szCs w:val="24"/>
        </w:rPr>
        <w:t xml:space="preserve">, </w:t>
      </w:r>
      <w:r w:rsidRPr="004574BA">
        <w:rPr>
          <w:bCs/>
          <w:strike/>
          <w:szCs w:val="24"/>
        </w:rPr>
        <w:t xml:space="preserve">taip pat gydytojų rezidentų </w:t>
      </w:r>
      <w:r w:rsidRPr="004574BA">
        <w:rPr>
          <w:bCs/>
          <w:strike/>
          <w:szCs w:val="24"/>
        </w:rPr>
        <w:lastRenderedPageBreak/>
        <w:t>skatinimu diegiant pakopinių kompetencijų modelį</w:t>
      </w:r>
      <w:r w:rsidRPr="004574BA">
        <w:rPr>
          <w:strike/>
          <w:szCs w:val="24"/>
        </w:rPr>
        <w:t>) numatytą priemonę (nustatytas veiklas ir projekto vykdytojus</w:t>
      </w:r>
      <w:r w:rsidRPr="004574BA">
        <w:rPr>
          <w:szCs w:val="24"/>
        </w:rPr>
        <w:t>); siekti 2</w:t>
      </w:r>
      <w:r w:rsidRPr="004574BA">
        <w:rPr>
          <w:bCs/>
          <w:szCs w:val="24"/>
        </w:rPr>
        <w:t xml:space="preserve"> priedo (Priklausomybės nuo alkoholio </w:t>
      </w:r>
      <w:r>
        <w:rPr>
          <w:bCs/>
          <w:color w:val="000000"/>
          <w:szCs w:val="24"/>
        </w:rPr>
        <w:t xml:space="preserve">bei kitų psichoaktyviųjų medžiagų prevencijos, gydymo bei socialinės reintegracijos paslaugų prieinamumo didinimo krypties aprašas) 7 punkte iškelto tikslo, 8.2 papunktyje nustatyto uždavinio ir įgyvendinti 9.5.10 papunktyje numatytą priemonę </w:t>
      </w:r>
      <w:r w:rsidRPr="004574BA">
        <w:rPr>
          <w:strike/>
          <w:color w:val="000000"/>
          <w:szCs w:val="24"/>
        </w:rPr>
        <w:t>(nustatytas veiklas ir projekto vykdytojus)</w:t>
      </w:r>
      <w:r>
        <w:rPr>
          <w:bCs/>
          <w:color w:val="000000"/>
          <w:szCs w:val="24"/>
        </w:rPr>
        <w:t>;</w:t>
      </w:r>
      <w:r>
        <w:rPr>
          <w:color w:val="000000"/>
          <w:szCs w:val="24"/>
        </w:rPr>
        <w:t xml:space="preserve"> siekti 3</w:t>
      </w:r>
      <w:r>
        <w:rPr>
          <w:bCs/>
          <w:color w:val="000000"/>
          <w:szCs w:val="24"/>
        </w:rPr>
        <w:t xml:space="preserve"> priedo (Traumų ir nelaimingų atsitikimų profilaktikos, neįgalumo ir mirtingumo nuo išorinių priežasčių mažinimo krypties aprašas) 35 punkte iškelto tikslo, 36.2 papunktyje nustatyto uždavinio ir įgyvendinti 38.12 papunktyje numatytą priemonę </w:t>
      </w:r>
      <w:r w:rsidRPr="004574BA">
        <w:rPr>
          <w:strike/>
          <w:color w:val="000000"/>
          <w:szCs w:val="24"/>
        </w:rPr>
        <w:t>(nustatytas veiklas ir projekto vykdytojus)</w:t>
      </w:r>
      <w:r>
        <w:rPr>
          <w:bCs/>
          <w:color w:val="000000"/>
          <w:szCs w:val="24"/>
        </w:rPr>
        <w:t>; siekti 4 priedo</w:t>
      </w:r>
      <w:r>
        <w:rPr>
          <w:color w:val="000000"/>
          <w:szCs w:val="24"/>
        </w:rPr>
        <w:t xml:space="preserve"> (Sergamumo ir pirmalaikio mirtingumo nuo kraujotakos sistemos ligų mažinimo krypties aprašas) 29 punkte iškelto tikslo, 30.2 papunktyje nustatyto uždavinio ir įgyvendinti 33.1.6 papunktyje numatytą priemonę </w:t>
      </w:r>
      <w:r w:rsidRPr="004574BA">
        <w:rPr>
          <w:strike/>
          <w:color w:val="000000"/>
          <w:szCs w:val="24"/>
        </w:rPr>
        <w:t>(nustatytas veiklas ir projekto vykdytojus)</w:t>
      </w:r>
      <w:r>
        <w:rPr>
          <w:color w:val="000000"/>
          <w:szCs w:val="24"/>
        </w:rPr>
        <w:t>; siekti 5</w:t>
      </w:r>
      <w:r>
        <w:rPr>
          <w:bCs/>
          <w:color w:val="000000"/>
          <w:szCs w:val="24"/>
        </w:rPr>
        <w:t xml:space="preserve"> priedo</w:t>
      </w:r>
      <w:r>
        <w:rPr>
          <w:color w:val="000000"/>
          <w:szCs w:val="24"/>
        </w:rPr>
        <w:t xml:space="preserve"> (Sergamumo ir pirmalaikio mirtingumo nuo galvos smegenų kraujotakos ligų mažinimo krypties aprašas) 20 punkte nustatyto tikslo, 21.1 papunktyje iškelto uždavinio ir įgyvendinti 23.4.3 papunktyje numatytas priemones </w:t>
      </w:r>
      <w:r w:rsidRPr="004574BA">
        <w:rPr>
          <w:strike/>
          <w:color w:val="000000"/>
          <w:szCs w:val="24"/>
        </w:rPr>
        <w:t>(nustatytas veiklas ir projekto vykdytojus)</w:t>
      </w:r>
      <w:r>
        <w:rPr>
          <w:color w:val="000000"/>
          <w:szCs w:val="24"/>
        </w:rPr>
        <w:t xml:space="preserve"> ir (arba) 21.2 papunktyje iškelto uždavinio ir įgyvendinti 24.4 papunktyje numatytą priemonę </w:t>
      </w:r>
      <w:r w:rsidRPr="004574BA">
        <w:rPr>
          <w:strike/>
          <w:color w:val="000000"/>
          <w:szCs w:val="24"/>
        </w:rPr>
        <w:t>(nustatytas veiklas ir projekto vykdytojus)</w:t>
      </w:r>
      <w:r>
        <w:rPr>
          <w:color w:val="000000"/>
          <w:szCs w:val="24"/>
        </w:rPr>
        <w:t>; siekti 6</w:t>
      </w:r>
      <w:r>
        <w:rPr>
          <w:bCs/>
          <w:color w:val="000000"/>
          <w:szCs w:val="24"/>
        </w:rPr>
        <w:t xml:space="preserve"> priedo (Efektyvios sveikatos priežiūros prieinamumo gerinimo neįgaliesiems krypties aprašas) </w:t>
      </w:r>
      <w:r>
        <w:rPr>
          <w:bCs/>
          <w:color w:val="000000"/>
        </w:rPr>
        <w:t xml:space="preserve">20 punkte iškelto tikslo, 21.1 papunktyje nustatyto uždavinio ir įgyvendinti 22.3 papunktyje numatytą priemonę </w:t>
      </w:r>
      <w:r w:rsidRPr="004574BA">
        <w:rPr>
          <w:strike/>
          <w:color w:val="000000"/>
          <w:szCs w:val="24"/>
        </w:rPr>
        <w:t>(nustatytas veiklas ir projekto vykdytojus)</w:t>
      </w:r>
      <w:r>
        <w:rPr>
          <w:bCs/>
          <w:color w:val="000000"/>
        </w:rPr>
        <w:t>;</w:t>
      </w:r>
      <w:r>
        <w:rPr>
          <w:color w:val="000000"/>
          <w:szCs w:val="24"/>
        </w:rPr>
        <w:t xml:space="preserve"> siekti 7</w:t>
      </w:r>
      <w:r>
        <w:rPr>
          <w:bCs/>
          <w:color w:val="000000"/>
          <w:szCs w:val="24"/>
        </w:rPr>
        <w:t xml:space="preserve"> priedo (Vaikų sveikatos stiprinimo, ligų profilaktikos bei efektyvaus gydymo užtikrinimo krypties aprašas) </w:t>
      </w:r>
      <w:r>
        <w:rPr>
          <w:bCs/>
          <w:color w:val="000000"/>
        </w:rPr>
        <w:t>42 punkte iškelto tikslo, 43.2 papunktyje nustatyto uždavinio ir įgyvendinti 51</w:t>
      </w:r>
      <w:r>
        <w:rPr>
          <w:bCs/>
          <w:color w:val="000000"/>
          <w:vertAlign w:val="superscript"/>
        </w:rPr>
        <w:t>1</w:t>
      </w:r>
      <w:r>
        <w:rPr>
          <w:bCs/>
          <w:color w:val="000000"/>
        </w:rPr>
        <w:t xml:space="preserve"> punkte numatytą priemonę </w:t>
      </w:r>
      <w:r w:rsidRPr="004574BA">
        <w:rPr>
          <w:strike/>
          <w:color w:val="000000"/>
          <w:szCs w:val="24"/>
        </w:rPr>
        <w:t>(nustatytas veiklas ir projekto vykdytojus)</w:t>
      </w:r>
      <w:r>
        <w:rPr>
          <w:bCs/>
          <w:color w:val="000000"/>
        </w:rPr>
        <w:t xml:space="preserve"> </w:t>
      </w:r>
      <w:r>
        <w:rPr>
          <w:bCs/>
          <w:color w:val="000000"/>
          <w:szCs w:val="24"/>
        </w:rPr>
        <w:t>ir (arba)</w:t>
      </w:r>
    </w:p>
    <w:p w14:paraId="6E1CC282" w14:textId="1AA49982" w:rsidR="004574BA" w:rsidRDefault="004574BA" w:rsidP="00EB0F6E">
      <w:pPr>
        <w:tabs>
          <w:tab w:val="left" w:pos="0"/>
          <w:tab w:val="left" w:pos="567"/>
          <w:tab w:val="left" w:pos="851"/>
          <w:tab w:val="left" w:pos="1418"/>
          <w:tab w:val="left" w:pos="1560"/>
        </w:tabs>
        <w:ind w:firstLine="851"/>
        <w:jc w:val="both"/>
        <w:rPr>
          <w:bCs/>
          <w:color w:val="000000"/>
          <w:szCs w:val="24"/>
        </w:rPr>
      </w:pPr>
      <w:r>
        <w:rPr>
          <w:bCs/>
          <w:color w:val="000000"/>
          <w:szCs w:val="24"/>
        </w:rPr>
        <w:t xml:space="preserve">15.2. siekti Sveiko senėjimo </w:t>
      </w:r>
      <w:r>
        <w:t xml:space="preserve">užtikrinimo veiksmų plano 1 priedo (Sveikos gyvensenos ir kitų profilaktinės sveikatos priežiūros paslaugų plėtros krypties aprašas) </w:t>
      </w:r>
      <w:r>
        <w:rPr>
          <w:bCs/>
        </w:rPr>
        <w:t xml:space="preserve">17 punkte iškelto tikslo, 19 punkte nustatyto uždavinio ir įgyvendinti 30.8 papunktyje numatytą priemonę </w:t>
      </w:r>
      <w:r w:rsidRPr="001A2840">
        <w:rPr>
          <w:strike/>
          <w:color w:val="000000"/>
          <w:szCs w:val="24"/>
        </w:rPr>
        <w:t>(nustatytas veiklas ir projekto vykdytojus)</w:t>
      </w:r>
      <w:r>
        <w:rPr>
          <w:bCs/>
        </w:rPr>
        <w:t xml:space="preserve">; siekti 2 priedo (Griuvimų prevencijos krypties aprašas) 7 punkte iškelto tikslo, 8 punkte nustatyto uždavinio ir įgyvendinti 11.5 papunktyje numatytą priemonę </w:t>
      </w:r>
      <w:r w:rsidRPr="001A2840">
        <w:rPr>
          <w:strike/>
          <w:color w:val="000000"/>
          <w:szCs w:val="24"/>
        </w:rPr>
        <w:t>(nustatytas veiklas ir projekto vykdytojus)</w:t>
      </w:r>
      <w:r>
        <w:rPr>
          <w:bCs/>
        </w:rPr>
        <w:t xml:space="preserve">; siekti 3 priedo (Psichikos sveikatos gerinimo krypties aprašas) 12 punkte iškelto tikslo, 14 punkte nustatyto uždavinio ir įgyvendinti 23.4 papunktyje numatytą priemonę </w:t>
      </w:r>
      <w:r w:rsidRPr="001A2840">
        <w:rPr>
          <w:strike/>
          <w:color w:val="000000"/>
          <w:szCs w:val="24"/>
        </w:rPr>
        <w:t>(nustatytas veiklas ir projekto vykdytojus)</w:t>
      </w:r>
      <w:r>
        <w:rPr>
          <w:bCs/>
        </w:rPr>
        <w:t xml:space="preserve">; siekti 4 priedo (Sveikatai palankių sąlygų darbe kūrimo skatinimo krypties aprašas) 21 punkte iškelto tikslo, 22 punkte nustatyto uždavinio ir įgyvendinti 32.6 papunktyje numatytą priemonę </w:t>
      </w:r>
      <w:r w:rsidRPr="001A2840">
        <w:rPr>
          <w:strike/>
          <w:color w:val="000000"/>
          <w:szCs w:val="24"/>
        </w:rPr>
        <w:t>(nustatytas veiklas ir projekto vykdytojus</w:t>
      </w:r>
      <w:r>
        <w:rPr>
          <w:color w:val="000000"/>
          <w:szCs w:val="24"/>
        </w:rPr>
        <w:t>)</w:t>
      </w:r>
      <w:r>
        <w:rPr>
          <w:bCs/>
        </w:rPr>
        <w:t xml:space="preserve">; siekti 5 priedo (Kompleksinių slaugos ir </w:t>
      </w:r>
      <w:proofErr w:type="spellStart"/>
      <w:r>
        <w:rPr>
          <w:bCs/>
        </w:rPr>
        <w:t>geriatrinių</w:t>
      </w:r>
      <w:proofErr w:type="spellEnd"/>
      <w:r>
        <w:rPr>
          <w:bCs/>
        </w:rPr>
        <w:t xml:space="preserve"> sveikatos priežiūros paslaugų tinklo optimizavimo krypties aprašas) 25 punkte iškelto tikslo, 27 punkte nustatyto uždavinio ir įgyvendinti 50.2 papunktyje numatytą priemonę </w:t>
      </w:r>
      <w:r w:rsidRPr="00EB0F6E">
        <w:rPr>
          <w:strike/>
          <w:color w:val="000000"/>
          <w:szCs w:val="24"/>
        </w:rPr>
        <w:t>(nustatytas veiklas ir projekto vykdytojus)</w:t>
      </w:r>
      <w:r>
        <w:rPr>
          <w:bCs/>
        </w:rPr>
        <w:t xml:space="preserve">; siekti 6 priedo (Uždegiminių ir degeneracinių reumatinių susirgimų ir negalios dėl jų prevencijos krypties aprašas) 10 punkte iškelto tikslo, 11 punkte nustatyto uždavinio ir įgyvendinti 21.8 papunktyje numatytą priemonę </w:t>
      </w:r>
      <w:r w:rsidRPr="00EB0F6E">
        <w:rPr>
          <w:strike/>
          <w:color w:val="000000"/>
          <w:szCs w:val="24"/>
        </w:rPr>
        <w:t>(nustatytas veiklas ir projekto vykdytojus)</w:t>
      </w:r>
      <w:r>
        <w:rPr>
          <w:bCs/>
        </w:rPr>
        <w:t>.</w:t>
      </w:r>
      <w:r w:rsidR="00EB0F6E">
        <w:rPr>
          <w:bCs/>
        </w:rPr>
        <w:t>“</w:t>
      </w:r>
    </w:p>
    <w:p w14:paraId="55E75D31" w14:textId="5A3881E8" w:rsidR="00586715" w:rsidRPr="00586715" w:rsidRDefault="00586715" w:rsidP="00586715">
      <w:pPr>
        <w:pStyle w:val="Sraopastraipa"/>
        <w:numPr>
          <w:ilvl w:val="0"/>
          <w:numId w:val="3"/>
        </w:numPr>
        <w:jc w:val="both"/>
        <w:rPr>
          <w:szCs w:val="24"/>
        </w:rPr>
      </w:pPr>
      <w:r w:rsidRPr="00586715">
        <w:rPr>
          <w:szCs w:val="24"/>
        </w:rPr>
        <w:t>Pakeičiu 20 punktą ir jį išdėstau taip:</w:t>
      </w:r>
    </w:p>
    <w:p w14:paraId="0948238D" w14:textId="1A0FC351" w:rsidR="00586715" w:rsidRDefault="00586715" w:rsidP="00586715">
      <w:pPr>
        <w:tabs>
          <w:tab w:val="left" w:pos="0"/>
          <w:tab w:val="left" w:pos="567"/>
          <w:tab w:val="left" w:pos="851"/>
          <w:tab w:val="left" w:pos="1418"/>
        </w:tabs>
        <w:ind w:firstLine="851"/>
        <w:jc w:val="both"/>
        <w:rPr>
          <w:szCs w:val="24"/>
        </w:rPr>
      </w:pPr>
      <w:r w:rsidRPr="00214C8E">
        <w:rPr>
          <w:szCs w:val="24"/>
        </w:rPr>
        <w:t xml:space="preserve">„20. </w:t>
      </w:r>
      <w:r>
        <w:rPr>
          <w:szCs w:val="24"/>
        </w:rPr>
        <w:t xml:space="preserve">Projektu turi būti siekiama </w:t>
      </w:r>
      <w:r>
        <w:rPr>
          <w:rFonts w:eastAsia="AngsanaUPC"/>
          <w:bCs/>
          <w:iCs/>
          <w:szCs w:val="24"/>
          <w:lang w:eastAsia="lt-LT"/>
        </w:rPr>
        <w:t xml:space="preserve">toliau išvardytų stebėsenos rodiklių: </w:t>
      </w:r>
    </w:p>
    <w:p w14:paraId="2F889C1C" w14:textId="77777777" w:rsidR="00586715" w:rsidRDefault="00586715" w:rsidP="00586715"/>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134"/>
        <w:gridCol w:w="3289"/>
        <w:gridCol w:w="2127"/>
        <w:gridCol w:w="1984"/>
      </w:tblGrid>
      <w:tr w:rsidR="00586715" w:rsidRPr="00214C8E" w14:paraId="44697E8D" w14:textId="77777777" w:rsidTr="00EF2FE0">
        <w:trPr>
          <w:trHeight w:val="854"/>
        </w:trPr>
        <w:tc>
          <w:tcPr>
            <w:tcW w:w="676" w:type="dxa"/>
            <w:tcBorders>
              <w:top w:val="single" w:sz="4" w:space="0" w:color="auto"/>
              <w:left w:val="single" w:sz="4" w:space="0" w:color="auto"/>
              <w:bottom w:val="single" w:sz="4" w:space="0" w:color="auto"/>
              <w:right w:val="single" w:sz="4" w:space="0" w:color="auto"/>
            </w:tcBorders>
            <w:hideMark/>
          </w:tcPr>
          <w:p w14:paraId="26D9A761" w14:textId="77777777" w:rsidR="00586715" w:rsidRPr="00214C8E" w:rsidRDefault="00586715" w:rsidP="00EF2FE0">
            <w:pPr>
              <w:jc w:val="center"/>
              <w:rPr>
                <w:rFonts w:eastAsia="Calibri"/>
                <w:szCs w:val="24"/>
              </w:rPr>
            </w:pPr>
            <w:r w:rsidRPr="00214C8E">
              <w:rPr>
                <w:rFonts w:eastAsia="Calibri"/>
                <w:szCs w:val="24"/>
                <w:lang w:eastAsia="lt-LT"/>
              </w:rPr>
              <w:t>„Eil. Nr.</w:t>
            </w:r>
          </w:p>
        </w:tc>
        <w:tc>
          <w:tcPr>
            <w:tcW w:w="1134" w:type="dxa"/>
            <w:tcBorders>
              <w:top w:val="single" w:sz="4" w:space="0" w:color="auto"/>
              <w:left w:val="single" w:sz="4" w:space="0" w:color="auto"/>
              <w:bottom w:val="single" w:sz="4" w:space="0" w:color="auto"/>
              <w:right w:val="single" w:sz="4" w:space="0" w:color="auto"/>
            </w:tcBorders>
            <w:hideMark/>
          </w:tcPr>
          <w:p w14:paraId="06F6F97A" w14:textId="77777777" w:rsidR="00586715" w:rsidRPr="00214C8E" w:rsidRDefault="00586715" w:rsidP="00EF2FE0">
            <w:pPr>
              <w:jc w:val="center"/>
              <w:rPr>
                <w:rFonts w:eastAsia="Calibri"/>
                <w:szCs w:val="24"/>
              </w:rPr>
            </w:pPr>
            <w:r w:rsidRPr="00214C8E">
              <w:rPr>
                <w:rFonts w:eastAsia="Calibri"/>
                <w:szCs w:val="24"/>
                <w:lang w:eastAsia="lt-LT"/>
              </w:rPr>
              <w:t>Rodiklio kodas</w:t>
            </w:r>
          </w:p>
        </w:tc>
        <w:tc>
          <w:tcPr>
            <w:tcW w:w="3289" w:type="dxa"/>
            <w:tcBorders>
              <w:top w:val="single" w:sz="4" w:space="0" w:color="auto"/>
              <w:left w:val="single" w:sz="4" w:space="0" w:color="auto"/>
              <w:bottom w:val="single" w:sz="4" w:space="0" w:color="auto"/>
              <w:right w:val="single" w:sz="4" w:space="0" w:color="auto"/>
            </w:tcBorders>
            <w:hideMark/>
          </w:tcPr>
          <w:p w14:paraId="4BCD6A80" w14:textId="77777777" w:rsidR="00586715" w:rsidRPr="00214C8E" w:rsidRDefault="00586715" w:rsidP="00EF2FE0">
            <w:pPr>
              <w:jc w:val="center"/>
              <w:rPr>
                <w:rFonts w:eastAsia="Calibri"/>
                <w:szCs w:val="24"/>
              </w:rPr>
            </w:pPr>
            <w:r w:rsidRPr="00214C8E">
              <w:rPr>
                <w:rFonts w:eastAsia="Calibri"/>
                <w:szCs w:val="24"/>
                <w:lang w:eastAsia="lt-LT"/>
              </w:rPr>
              <w:t xml:space="preserve">Rodiklio pavadinimas </w:t>
            </w:r>
          </w:p>
        </w:tc>
        <w:tc>
          <w:tcPr>
            <w:tcW w:w="2127" w:type="dxa"/>
            <w:tcBorders>
              <w:top w:val="single" w:sz="4" w:space="0" w:color="auto"/>
              <w:left w:val="single" w:sz="4" w:space="0" w:color="auto"/>
              <w:bottom w:val="single" w:sz="4" w:space="0" w:color="auto"/>
              <w:right w:val="single" w:sz="4" w:space="0" w:color="auto"/>
            </w:tcBorders>
            <w:hideMark/>
          </w:tcPr>
          <w:p w14:paraId="227B9EA6" w14:textId="77777777" w:rsidR="00586715" w:rsidRPr="00214C8E" w:rsidRDefault="00586715" w:rsidP="00EF2FE0">
            <w:pPr>
              <w:jc w:val="center"/>
              <w:rPr>
                <w:rFonts w:eastAsia="Calibri"/>
                <w:szCs w:val="24"/>
              </w:rPr>
            </w:pPr>
            <w:r w:rsidRPr="00214C8E">
              <w:rPr>
                <w:rFonts w:eastAsia="Calibri"/>
                <w:bCs/>
                <w:szCs w:val="24"/>
                <w:lang w:eastAsia="lt-LT"/>
              </w:rPr>
              <w:t>Siektina reikšmė 2023 m.</w:t>
            </w:r>
          </w:p>
        </w:tc>
        <w:tc>
          <w:tcPr>
            <w:tcW w:w="1984" w:type="dxa"/>
            <w:tcBorders>
              <w:top w:val="single" w:sz="4" w:space="0" w:color="auto"/>
              <w:left w:val="single" w:sz="4" w:space="0" w:color="auto"/>
              <w:bottom w:val="single" w:sz="4" w:space="0" w:color="auto"/>
              <w:right w:val="single" w:sz="4" w:space="0" w:color="auto"/>
            </w:tcBorders>
            <w:hideMark/>
          </w:tcPr>
          <w:p w14:paraId="7B81FA3A" w14:textId="77777777" w:rsidR="00586715" w:rsidRPr="00214C8E" w:rsidRDefault="00586715" w:rsidP="00EF2FE0">
            <w:pPr>
              <w:jc w:val="center"/>
              <w:rPr>
                <w:rFonts w:eastAsia="Calibri"/>
                <w:szCs w:val="24"/>
              </w:rPr>
            </w:pPr>
            <w:r w:rsidRPr="00214C8E">
              <w:rPr>
                <w:rFonts w:eastAsia="Calibri"/>
                <w:szCs w:val="24"/>
                <w:lang w:eastAsia="lt-LT"/>
              </w:rPr>
              <w:t>Pasirenkamas vykdant veiklą (-</w:t>
            </w:r>
            <w:proofErr w:type="spellStart"/>
            <w:r w:rsidRPr="00214C8E">
              <w:rPr>
                <w:rFonts w:eastAsia="Calibri"/>
                <w:szCs w:val="24"/>
                <w:lang w:eastAsia="lt-LT"/>
              </w:rPr>
              <w:t>as</w:t>
            </w:r>
            <w:proofErr w:type="spellEnd"/>
            <w:r w:rsidRPr="00214C8E">
              <w:rPr>
                <w:rFonts w:eastAsia="Calibri"/>
                <w:szCs w:val="24"/>
                <w:lang w:eastAsia="lt-LT"/>
              </w:rPr>
              <w:t>) Nr. (nurodomi atitinkami šio Aprašo punktai)</w:t>
            </w:r>
          </w:p>
        </w:tc>
      </w:tr>
      <w:tr w:rsidR="00586715" w:rsidRPr="00214C8E" w14:paraId="460C705A" w14:textId="77777777" w:rsidTr="00EF2FE0">
        <w:trPr>
          <w:trHeight w:val="521"/>
        </w:trPr>
        <w:tc>
          <w:tcPr>
            <w:tcW w:w="676" w:type="dxa"/>
            <w:tcBorders>
              <w:top w:val="single" w:sz="4" w:space="0" w:color="auto"/>
              <w:left w:val="single" w:sz="4" w:space="0" w:color="auto"/>
              <w:bottom w:val="single" w:sz="4" w:space="0" w:color="auto"/>
              <w:right w:val="single" w:sz="4" w:space="0" w:color="auto"/>
            </w:tcBorders>
            <w:hideMark/>
          </w:tcPr>
          <w:p w14:paraId="1E28CE40" w14:textId="77777777" w:rsidR="00586715" w:rsidRPr="00214C8E" w:rsidRDefault="00586715" w:rsidP="00EF2FE0">
            <w:pPr>
              <w:jc w:val="center"/>
              <w:rPr>
                <w:rFonts w:eastAsia="Calibri"/>
                <w:szCs w:val="24"/>
              </w:rPr>
            </w:pPr>
            <w:r w:rsidRPr="00214C8E">
              <w:rPr>
                <w:rFonts w:eastAsia="Calibri"/>
                <w:szCs w:val="24"/>
                <w:lang w:eastAsia="lt-LT"/>
              </w:rPr>
              <w:t>1.</w:t>
            </w:r>
          </w:p>
        </w:tc>
        <w:tc>
          <w:tcPr>
            <w:tcW w:w="1134" w:type="dxa"/>
            <w:tcBorders>
              <w:top w:val="single" w:sz="4" w:space="0" w:color="auto"/>
              <w:left w:val="single" w:sz="4" w:space="0" w:color="auto"/>
              <w:bottom w:val="single" w:sz="4" w:space="0" w:color="auto"/>
              <w:right w:val="single" w:sz="4" w:space="0" w:color="auto"/>
            </w:tcBorders>
            <w:hideMark/>
          </w:tcPr>
          <w:p w14:paraId="1E7D3DBA" w14:textId="77777777" w:rsidR="00586715" w:rsidRPr="00214C8E" w:rsidRDefault="00586715" w:rsidP="00EF2FE0">
            <w:pPr>
              <w:widowControl w:val="0"/>
              <w:tabs>
                <w:tab w:val="left" w:pos="0"/>
                <w:tab w:val="left" w:pos="622"/>
              </w:tabs>
              <w:jc w:val="both"/>
              <w:rPr>
                <w:rFonts w:eastAsia="Calibri"/>
                <w:szCs w:val="24"/>
              </w:rPr>
            </w:pPr>
            <w:r w:rsidRPr="00214C8E">
              <w:rPr>
                <w:rFonts w:eastAsia="Calibri"/>
                <w:color w:val="000000"/>
                <w:szCs w:val="24"/>
                <w:lang w:eastAsia="lt-LT"/>
              </w:rPr>
              <w:t>P.N.</w:t>
            </w:r>
            <w:r w:rsidRPr="00214C8E">
              <w:rPr>
                <w:rFonts w:eastAsia="Calibri"/>
                <w:color w:val="000000"/>
                <w:szCs w:val="24"/>
                <w:lang w:val="en-US" w:eastAsia="lt-LT"/>
              </w:rPr>
              <w:t>670</w:t>
            </w:r>
          </w:p>
        </w:tc>
        <w:tc>
          <w:tcPr>
            <w:tcW w:w="3289" w:type="dxa"/>
            <w:tcBorders>
              <w:top w:val="single" w:sz="4" w:space="0" w:color="auto"/>
              <w:left w:val="single" w:sz="4" w:space="0" w:color="auto"/>
              <w:bottom w:val="single" w:sz="4" w:space="0" w:color="auto"/>
              <w:right w:val="single" w:sz="4" w:space="0" w:color="auto"/>
            </w:tcBorders>
            <w:hideMark/>
          </w:tcPr>
          <w:p w14:paraId="45B5BF31" w14:textId="77777777" w:rsidR="00586715" w:rsidRPr="00214C8E" w:rsidRDefault="00586715" w:rsidP="00EF2FE0">
            <w:pPr>
              <w:rPr>
                <w:rFonts w:eastAsia="Calibri"/>
                <w:szCs w:val="24"/>
              </w:rPr>
            </w:pPr>
            <w:r w:rsidRPr="00214C8E">
              <w:rPr>
                <w:rFonts w:eastAsia="Calibri"/>
                <w:color w:val="000000"/>
                <w:szCs w:val="24"/>
                <w:lang w:eastAsia="lt-LT"/>
              </w:rPr>
              <w:t>„</w:t>
            </w:r>
            <w:r w:rsidRPr="00214C8E">
              <w:rPr>
                <w:rFonts w:eastAsia="Calibri"/>
                <w:iCs/>
                <w:color w:val="000000"/>
                <w:szCs w:val="24"/>
                <w:lang w:eastAsia="lt-LT"/>
              </w:rPr>
              <w:t>Asmenys, kurie dalyvavo ESF veiklose, skirtose rezidentūrai</w:t>
            </w:r>
            <w:r w:rsidRPr="00214C8E">
              <w:rPr>
                <w:rFonts w:eastAsia="Calibri"/>
                <w:color w:val="000000"/>
                <w:szCs w:val="24"/>
                <w:lang w:eastAsia="lt-LT"/>
              </w:rPr>
              <w:t>“</w:t>
            </w:r>
          </w:p>
        </w:tc>
        <w:tc>
          <w:tcPr>
            <w:tcW w:w="2127" w:type="dxa"/>
            <w:tcBorders>
              <w:top w:val="single" w:sz="4" w:space="0" w:color="auto"/>
              <w:left w:val="single" w:sz="4" w:space="0" w:color="auto"/>
              <w:bottom w:val="single" w:sz="4" w:space="0" w:color="auto"/>
              <w:right w:val="single" w:sz="4" w:space="0" w:color="auto"/>
            </w:tcBorders>
            <w:hideMark/>
          </w:tcPr>
          <w:p w14:paraId="7DE42090" w14:textId="77777777" w:rsidR="00586715" w:rsidRPr="00214C8E" w:rsidRDefault="00586715" w:rsidP="00EF2FE0">
            <w:pPr>
              <w:widowControl w:val="0"/>
              <w:tabs>
                <w:tab w:val="left" w:pos="0"/>
                <w:tab w:val="left" w:pos="622"/>
              </w:tabs>
              <w:jc w:val="center"/>
              <w:rPr>
                <w:rFonts w:eastAsia="Calibri"/>
                <w:strike/>
                <w:szCs w:val="24"/>
              </w:rPr>
            </w:pPr>
            <w:r w:rsidRPr="00214C8E">
              <w:rPr>
                <w:rFonts w:eastAsia="Calibri"/>
                <w:strike/>
                <w:szCs w:val="24"/>
              </w:rPr>
              <w:t>1525</w:t>
            </w:r>
          </w:p>
          <w:p w14:paraId="6874A499" w14:textId="65184778" w:rsidR="00042799" w:rsidRPr="00214C8E" w:rsidRDefault="00042799" w:rsidP="00EF2FE0">
            <w:pPr>
              <w:widowControl w:val="0"/>
              <w:tabs>
                <w:tab w:val="left" w:pos="0"/>
                <w:tab w:val="left" w:pos="622"/>
              </w:tabs>
              <w:jc w:val="center"/>
              <w:rPr>
                <w:rFonts w:eastAsia="Calibri"/>
                <w:b/>
                <w:szCs w:val="24"/>
              </w:rPr>
            </w:pPr>
            <w:r w:rsidRPr="00214C8E">
              <w:rPr>
                <w:rFonts w:eastAsia="Calibri"/>
                <w:b/>
                <w:szCs w:val="24"/>
              </w:rPr>
              <w:t>1900</w:t>
            </w:r>
          </w:p>
        </w:tc>
        <w:tc>
          <w:tcPr>
            <w:tcW w:w="1984" w:type="dxa"/>
            <w:tcBorders>
              <w:top w:val="single" w:sz="4" w:space="0" w:color="auto"/>
              <w:left w:val="single" w:sz="4" w:space="0" w:color="auto"/>
              <w:bottom w:val="single" w:sz="4" w:space="0" w:color="auto"/>
              <w:right w:val="single" w:sz="4" w:space="0" w:color="auto"/>
            </w:tcBorders>
            <w:hideMark/>
          </w:tcPr>
          <w:p w14:paraId="5DDB6DB4" w14:textId="77777777" w:rsidR="00586715" w:rsidRPr="00214C8E" w:rsidRDefault="00586715" w:rsidP="00EF2FE0">
            <w:pPr>
              <w:widowControl w:val="0"/>
              <w:tabs>
                <w:tab w:val="left" w:pos="0"/>
                <w:tab w:val="left" w:pos="622"/>
              </w:tabs>
              <w:jc w:val="center"/>
              <w:rPr>
                <w:rFonts w:eastAsia="Calibri"/>
                <w:szCs w:val="24"/>
              </w:rPr>
            </w:pPr>
            <w:r w:rsidRPr="00214C8E">
              <w:rPr>
                <w:rFonts w:eastAsia="Calibri"/>
                <w:szCs w:val="24"/>
              </w:rPr>
              <w:t>9</w:t>
            </w:r>
          </w:p>
        </w:tc>
      </w:tr>
      <w:tr w:rsidR="00586715" w:rsidRPr="00214C8E" w14:paraId="4B15D281" w14:textId="77777777" w:rsidTr="00EF2FE0">
        <w:tc>
          <w:tcPr>
            <w:tcW w:w="676" w:type="dxa"/>
            <w:tcBorders>
              <w:top w:val="single" w:sz="4" w:space="0" w:color="auto"/>
              <w:left w:val="single" w:sz="4" w:space="0" w:color="auto"/>
              <w:bottom w:val="single" w:sz="4" w:space="0" w:color="auto"/>
              <w:right w:val="single" w:sz="4" w:space="0" w:color="auto"/>
            </w:tcBorders>
            <w:hideMark/>
          </w:tcPr>
          <w:p w14:paraId="663EFDFE" w14:textId="77777777" w:rsidR="00586715" w:rsidRPr="00214C8E" w:rsidRDefault="00586715" w:rsidP="00EF2FE0">
            <w:pPr>
              <w:jc w:val="center"/>
              <w:rPr>
                <w:rFonts w:eastAsia="Calibri"/>
                <w:szCs w:val="24"/>
              </w:rPr>
            </w:pPr>
            <w:r w:rsidRPr="00214C8E">
              <w:rPr>
                <w:rFonts w:eastAsia="Calibri"/>
                <w:szCs w:val="24"/>
                <w:lang w:eastAsia="lt-LT"/>
              </w:rPr>
              <w:t>2.</w:t>
            </w:r>
          </w:p>
        </w:tc>
        <w:tc>
          <w:tcPr>
            <w:tcW w:w="1134" w:type="dxa"/>
            <w:tcBorders>
              <w:top w:val="single" w:sz="4" w:space="0" w:color="auto"/>
              <w:left w:val="single" w:sz="4" w:space="0" w:color="auto"/>
              <w:bottom w:val="single" w:sz="4" w:space="0" w:color="auto"/>
              <w:right w:val="single" w:sz="4" w:space="0" w:color="auto"/>
            </w:tcBorders>
            <w:hideMark/>
          </w:tcPr>
          <w:p w14:paraId="19A2D630" w14:textId="77777777" w:rsidR="00586715" w:rsidRPr="00214C8E" w:rsidRDefault="00586715" w:rsidP="00EF2FE0">
            <w:pPr>
              <w:widowControl w:val="0"/>
              <w:tabs>
                <w:tab w:val="left" w:pos="0"/>
                <w:tab w:val="left" w:pos="622"/>
              </w:tabs>
              <w:jc w:val="both"/>
              <w:rPr>
                <w:rFonts w:eastAsia="Calibri"/>
                <w:szCs w:val="24"/>
              </w:rPr>
            </w:pPr>
            <w:r w:rsidRPr="00214C8E">
              <w:rPr>
                <w:rFonts w:eastAsia="Calibri"/>
                <w:iCs/>
                <w:color w:val="000000"/>
                <w:szCs w:val="24"/>
                <w:lang w:eastAsia="lt-LT"/>
              </w:rPr>
              <w:t>R.N.671</w:t>
            </w:r>
          </w:p>
        </w:tc>
        <w:tc>
          <w:tcPr>
            <w:tcW w:w="3289" w:type="dxa"/>
            <w:tcBorders>
              <w:top w:val="single" w:sz="4" w:space="0" w:color="auto"/>
              <w:left w:val="single" w:sz="4" w:space="0" w:color="auto"/>
              <w:bottom w:val="single" w:sz="4" w:space="0" w:color="auto"/>
              <w:right w:val="single" w:sz="4" w:space="0" w:color="auto"/>
            </w:tcBorders>
            <w:hideMark/>
          </w:tcPr>
          <w:p w14:paraId="16FFABE8" w14:textId="77777777" w:rsidR="00586715" w:rsidRPr="00214C8E" w:rsidRDefault="00586715" w:rsidP="00EF2FE0">
            <w:pPr>
              <w:rPr>
                <w:rFonts w:eastAsia="Calibri"/>
                <w:szCs w:val="24"/>
              </w:rPr>
            </w:pPr>
            <w:r w:rsidRPr="00214C8E">
              <w:rPr>
                <w:rFonts w:eastAsia="Calibri"/>
                <w:iCs/>
                <w:color w:val="000000"/>
                <w:szCs w:val="24"/>
                <w:lang w:eastAsia="lt-LT"/>
              </w:rPr>
              <w:t>„Asmenų, kurie po dalyvavimo ESF veiklose baigė rezidentūros studijas, dalis</w:t>
            </w:r>
            <w:r w:rsidRPr="00214C8E">
              <w:rPr>
                <w:rFonts w:eastAsia="Calibri"/>
                <w:color w:val="000000"/>
                <w:szCs w:val="24"/>
                <w:lang w:eastAsia="lt-LT"/>
              </w:rPr>
              <w:t>“</w:t>
            </w:r>
          </w:p>
        </w:tc>
        <w:tc>
          <w:tcPr>
            <w:tcW w:w="2127" w:type="dxa"/>
            <w:tcBorders>
              <w:top w:val="single" w:sz="4" w:space="0" w:color="auto"/>
              <w:left w:val="single" w:sz="4" w:space="0" w:color="auto"/>
              <w:bottom w:val="single" w:sz="4" w:space="0" w:color="auto"/>
              <w:right w:val="single" w:sz="4" w:space="0" w:color="auto"/>
            </w:tcBorders>
            <w:hideMark/>
          </w:tcPr>
          <w:p w14:paraId="6972AD29" w14:textId="77777777" w:rsidR="00586715" w:rsidRPr="00214C8E" w:rsidRDefault="00586715" w:rsidP="00EF2FE0">
            <w:pPr>
              <w:widowControl w:val="0"/>
              <w:tabs>
                <w:tab w:val="left" w:pos="0"/>
                <w:tab w:val="left" w:pos="622"/>
              </w:tabs>
              <w:jc w:val="center"/>
              <w:rPr>
                <w:szCs w:val="24"/>
              </w:rPr>
            </w:pPr>
            <w:r w:rsidRPr="00214C8E">
              <w:rPr>
                <w:szCs w:val="24"/>
              </w:rPr>
              <w:t>85</w:t>
            </w:r>
          </w:p>
        </w:tc>
        <w:tc>
          <w:tcPr>
            <w:tcW w:w="1984" w:type="dxa"/>
            <w:tcBorders>
              <w:top w:val="single" w:sz="4" w:space="0" w:color="auto"/>
              <w:left w:val="single" w:sz="4" w:space="0" w:color="auto"/>
              <w:bottom w:val="single" w:sz="4" w:space="0" w:color="auto"/>
              <w:right w:val="single" w:sz="4" w:space="0" w:color="auto"/>
            </w:tcBorders>
            <w:hideMark/>
          </w:tcPr>
          <w:p w14:paraId="6F69DB7A" w14:textId="77777777" w:rsidR="00586715" w:rsidRPr="00214C8E" w:rsidRDefault="00586715" w:rsidP="00EF2FE0">
            <w:pPr>
              <w:widowControl w:val="0"/>
              <w:tabs>
                <w:tab w:val="left" w:pos="0"/>
                <w:tab w:val="left" w:pos="622"/>
              </w:tabs>
              <w:jc w:val="center"/>
              <w:rPr>
                <w:rFonts w:eastAsia="Calibri"/>
                <w:szCs w:val="24"/>
              </w:rPr>
            </w:pPr>
            <w:r w:rsidRPr="00214C8E">
              <w:rPr>
                <w:szCs w:val="24"/>
                <w:lang w:eastAsia="lt-LT"/>
              </w:rPr>
              <w:t>9</w:t>
            </w:r>
          </w:p>
        </w:tc>
      </w:tr>
      <w:tr w:rsidR="00586715" w:rsidRPr="00214C8E" w14:paraId="388AF3BF" w14:textId="77777777" w:rsidTr="00EF2FE0">
        <w:tc>
          <w:tcPr>
            <w:tcW w:w="676" w:type="dxa"/>
            <w:tcBorders>
              <w:top w:val="single" w:sz="4" w:space="0" w:color="auto"/>
              <w:left w:val="single" w:sz="4" w:space="0" w:color="auto"/>
              <w:bottom w:val="single" w:sz="4" w:space="0" w:color="auto"/>
              <w:right w:val="single" w:sz="4" w:space="0" w:color="auto"/>
            </w:tcBorders>
            <w:hideMark/>
          </w:tcPr>
          <w:p w14:paraId="1F396A05" w14:textId="77777777" w:rsidR="00586715" w:rsidRPr="00214C8E" w:rsidRDefault="00586715" w:rsidP="00EF2FE0">
            <w:pPr>
              <w:jc w:val="center"/>
              <w:rPr>
                <w:rFonts w:eastAsia="Calibri"/>
                <w:szCs w:val="24"/>
              </w:rPr>
            </w:pPr>
            <w:r w:rsidRPr="00214C8E">
              <w:rPr>
                <w:rFonts w:eastAsia="Calibri"/>
                <w:szCs w:val="24"/>
                <w:lang w:eastAsia="lt-LT"/>
              </w:rPr>
              <w:t>3.</w:t>
            </w:r>
          </w:p>
        </w:tc>
        <w:tc>
          <w:tcPr>
            <w:tcW w:w="1134" w:type="dxa"/>
            <w:tcBorders>
              <w:top w:val="single" w:sz="4" w:space="0" w:color="auto"/>
              <w:left w:val="single" w:sz="4" w:space="0" w:color="auto"/>
              <w:bottom w:val="single" w:sz="4" w:space="0" w:color="auto"/>
              <w:right w:val="single" w:sz="4" w:space="0" w:color="auto"/>
            </w:tcBorders>
            <w:hideMark/>
          </w:tcPr>
          <w:p w14:paraId="78A4FC68" w14:textId="77777777" w:rsidR="00586715" w:rsidRPr="00214C8E" w:rsidRDefault="00586715" w:rsidP="00EF2FE0">
            <w:pPr>
              <w:widowControl w:val="0"/>
              <w:tabs>
                <w:tab w:val="left" w:pos="0"/>
                <w:tab w:val="left" w:pos="622"/>
              </w:tabs>
              <w:jc w:val="both"/>
              <w:rPr>
                <w:rFonts w:eastAsia="Calibri"/>
                <w:iCs/>
                <w:color w:val="000000"/>
                <w:szCs w:val="24"/>
              </w:rPr>
            </w:pPr>
            <w:r w:rsidRPr="00214C8E">
              <w:rPr>
                <w:rFonts w:eastAsia="Calibri"/>
                <w:iCs/>
                <w:color w:val="000000"/>
                <w:szCs w:val="24"/>
                <w:lang w:eastAsia="lt-LT"/>
              </w:rPr>
              <w:t>R.N.672</w:t>
            </w:r>
          </w:p>
        </w:tc>
        <w:tc>
          <w:tcPr>
            <w:tcW w:w="3289" w:type="dxa"/>
            <w:tcBorders>
              <w:top w:val="single" w:sz="4" w:space="0" w:color="auto"/>
              <w:left w:val="single" w:sz="4" w:space="0" w:color="auto"/>
              <w:bottom w:val="single" w:sz="4" w:space="0" w:color="auto"/>
              <w:right w:val="single" w:sz="4" w:space="0" w:color="auto"/>
            </w:tcBorders>
            <w:hideMark/>
          </w:tcPr>
          <w:p w14:paraId="6C7423A1" w14:textId="77777777" w:rsidR="00586715" w:rsidRPr="00214C8E" w:rsidRDefault="00586715" w:rsidP="00EF2FE0">
            <w:pPr>
              <w:rPr>
                <w:rFonts w:eastAsia="Calibri"/>
                <w:iCs/>
                <w:color w:val="000000"/>
                <w:szCs w:val="24"/>
              </w:rPr>
            </w:pPr>
            <w:r w:rsidRPr="00214C8E">
              <w:rPr>
                <w:rFonts w:eastAsia="Calibri"/>
                <w:szCs w:val="24"/>
                <w:lang w:eastAsia="lt-LT"/>
              </w:rPr>
              <w:t xml:space="preserve">„Rezidentūros studijas pabaigę asmenys, kurie mažiausiai 2 </w:t>
            </w:r>
            <w:r w:rsidRPr="00214C8E">
              <w:rPr>
                <w:rFonts w:eastAsia="Calibri"/>
                <w:szCs w:val="24"/>
                <w:lang w:eastAsia="lt-LT"/>
              </w:rPr>
              <w:lastRenderedPageBreak/>
              <w:t>metus dirbo asmens sveikatos priežiūros įstaigose tikslinėse teritorijose“</w:t>
            </w:r>
          </w:p>
        </w:tc>
        <w:tc>
          <w:tcPr>
            <w:tcW w:w="2127" w:type="dxa"/>
            <w:tcBorders>
              <w:top w:val="single" w:sz="4" w:space="0" w:color="auto"/>
              <w:left w:val="single" w:sz="4" w:space="0" w:color="auto"/>
              <w:bottom w:val="single" w:sz="4" w:space="0" w:color="auto"/>
              <w:right w:val="single" w:sz="4" w:space="0" w:color="auto"/>
            </w:tcBorders>
            <w:hideMark/>
          </w:tcPr>
          <w:p w14:paraId="3E87CF73" w14:textId="77777777" w:rsidR="00586715" w:rsidRPr="00214C8E" w:rsidRDefault="00586715" w:rsidP="00EF2FE0">
            <w:pPr>
              <w:widowControl w:val="0"/>
              <w:tabs>
                <w:tab w:val="left" w:pos="0"/>
                <w:tab w:val="left" w:pos="622"/>
              </w:tabs>
              <w:jc w:val="center"/>
              <w:rPr>
                <w:szCs w:val="24"/>
              </w:rPr>
            </w:pPr>
            <w:r w:rsidRPr="00214C8E">
              <w:rPr>
                <w:szCs w:val="24"/>
                <w:lang w:eastAsia="lt-LT"/>
              </w:rPr>
              <w:lastRenderedPageBreak/>
              <w:t>21</w:t>
            </w:r>
          </w:p>
        </w:tc>
        <w:tc>
          <w:tcPr>
            <w:tcW w:w="1984" w:type="dxa"/>
            <w:tcBorders>
              <w:top w:val="single" w:sz="4" w:space="0" w:color="auto"/>
              <w:left w:val="single" w:sz="4" w:space="0" w:color="auto"/>
              <w:bottom w:val="single" w:sz="4" w:space="0" w:color="auto"/>
              <w:right w:val="single" w:sz="4" w:space="0" w:color="auto"/>
            </w:tcBorders>
            <w:hideMark/>
          </w:tcPr>
          <w:p w14:paraId="7B2E4145" w14:textId="77777777" w:rsidR="00586715" w:rsidRPr="00214C8E" w:rsidRDefault="00586715" w:rsidP="00EF2FE0">
            <w:pPr>
              <w:widowControl w:val="0"/>
              <w:tabs>
                <w:tab w:val="left" w:pos="0"/>
                <w:tab w:val="left" w:pos="622"/>
              </w:tabs>
              <w:jc w:val="center"/>
              <w:rPr>
                <w:szCs w:val="24"/>
              </w:rPr>
            </w:pPr>
            <w:r w:rsidRPr="00214C8E">
              <w:rPr>
                <w:szCs w:val="24"/>
                <w:lang w:eastAsia="lt-LT"/>
              </w:rPr>
              <w:t>9.1</w:t>
            </w:r>
          </w:p>
        </w:tc>
      </w:tr>
      <w:tr w:rsidR="00586715" w:rsidRPr="00214C8E" w14:paraId="00C9C79C" w14:textId="77777777" w:rsidTr="00EF2FE0">
        <w:tc>
          <w:tcPr>
            <w:tcW w:w="676" w:type="dxa"/>
            <w:tcBorders>
              <w:top w:val="single" w:sz="4" w:space="0" w:color="auto"/>
              <w:left w:val="single" w:sz="4" w:space="0" w:color="auto"/>
              <w:bottom w:val="single" w:sz="4" w:space="0" w:color="auto"/>
              <w:right w:val="single" w:sz="4" w:space="0" w:color="auto"/>
            </w:tcBorders>
          </w:tcPr>
          <w:p w14:paraId="45B5ADA5" w14:textId="77777777" w:rsidR="00586715" w:rsidRPr="00214C8E" w:rsidRDefault="00586715" w:rsidP="00EF2FE0">
            <w:pPr>
              <w:jc w:val="center"/>
              <w:rPr>
                <w:rFonts w:eastAsia="Calibri"/>
                <w:szCs w:val="24"/>
                <w:lang w:eastAsia="lt-LT"/>
              </w:rPr>
            </w:pPr>
            <w:r w:rsidRPr="00214C8E">
              <w:rPr>
                <w:rFonts w:eastAsia="Calibri"/>
                <w:szCs w:val="24"/>
                <w:lang w:eastAsia="lt-LT"/>
              </w:rPr>
              <w:t>4.</w:t>
            </w:r>
          </w:p>
        </w:tc>
        <w:tc>
          <w:tcPr>
            <w:tcW w:w="1134" w:type="dxa"/>
            <w:tcBorders>
              <w:top w:val="single" w:sz="4" w:space="0" w:color="auto"/>
              <w:left w:val="single" w:sz="4" w:space="0" w:color="auto"/>
              <w:bottom w:val="single" w:sz="4" w:space="0" w:color="auto"/>
              <w:right w:val="single" w:sz="4" w:space="0" w:color="auto"/>
            </w:tcBorders>
          </w:tcPr>
          <w:p w14:paraId="65D362D0" w14:textId="77777777" w:rsidR="00586715" w:rsidRPr="00214C8E" w:rsidRDefault="00586715" w:rsidP="00EF2FE0">
            <w:pPr>
              <w:widowControl w:val="0"/>
              <w:tabs>
                <w:tab w:val="left" w:pos="0"/>
                <w:tab w:val="left" w:pos="622"/>
              </w:tabs>
              <w:jc w:val="both"/>
              <w:rPr>
                <w:rFonts w:eastAsia="Calibri"/>
                <w:iCs/>
                <w:color w:val="000000"/>
                <w:szCs w:val="24"/>
                <w:lang w:eastAsia="lt-LT"/>
              </w:rPr>
            </w:pPr>
            <w:r w:rsidRPr="00214C8E">
              <w:rPr>
                <w:color w:val="000000"/>
                <w:szCs w:val="24"/>
              </w:rPr>
              <w:t>R.N.673</w:t>
            </w:r>
          </w:p>
        </w:tc>
        <w:tc>
          <w:tcPr>
            <w:tcW w:w="3289" w:type="dxa"/>
            <w:tcBorders>
              <w:top w:val="single" w:sz="4" w:space="0" w:color="auto"/>
              <w:left w:val="single" w:sz="4" w:space="0" w:color="auto"/>
              <w:bottom w:val="single" w:sz="4" w:space="0" w:color="auto"/>
              <w:right w:val="single" w:sz="4" w:space="0" w:color="auto"/>
            </w:tcBorders>
          </w:tcPr>
          <w:p w14:paraId="7982B786" w14:textId="77777777" w:rsidR="00586715" w:rsidRPr="00214C8E" w:rsidRDefault="00586715" w:rsidP="00EF2FE0">
            <w:pPr>
              <w:rPr>
                <w:rFonts w:eastAsia="Calibri"/>
                <w:szCs w:val="24"/>
                <w:lang w:eastAsia="lt-LT"/>
              </w:rPr>
            </w:pPr>
            <w:r w:rsidRPr="00214C8E">
              <w:rPr>
                <w:color w:val="000000"/>
                <w:szCs w:val="24"/>
              </w:rPr>
              <w:t>„Asmenų, kurie po dalyvavimo ESF veiklose įgijo pakopines kompetencijas, dalis“</w:t>
            </w:r>
          </w:p>
        </w:tc>
        <w:tc>
          <w:tcPr>
            <w:tcW w:w="2127" w:type="dxa"/>
            <w:tcBorders>
              <w:top w:val="single" w:sz="4" w:space="0" w:color="auto"/>
              <w:left w:val="single" w:sz="4" w:space="0" w:color="auto"/>
              <w:bottom w:val="single" w:sz="4" w:space="0" w:color="auto"/>
              <w:right w:val="single" w:sz="4" w:space="0" w:color="auto"/>
            </w:tcBorders>
          </w:tcPr>
          <w:p w14:paraId="4E60F462" w14:textId="77777777" w:rsidR="00586715" w:rsidRPr="00B51C92" w:rsidRDefault="00586715" w:rsidP="00EF2FE0">
            <w:pPr>
              <w:widowControl w:val="0"/>
              <w:tabs>
                <w:tab w:val="left" w:pos="0"/>
                <w:tab w:val="left" w:pos="622"/>
              </w:tabs>
              <w:jc w:val="center"/>
              <w:rPr>
                <w:szCs w:val="24"/>
                <w:lang w:eastAsia="lt-LT"/>
              </w:rPr>
            </w:pPr>
            <w:r w:rsidRPr="00B51C92">
              <w:rPr>
                <w:szCs w:val="24"/>
                <w:lang w:eastAsia="lt-LT"/>
              </w:rPr>
              <w:t>85</w:t>
            </w:r>
          </w:p>
          <w:p w14:paraId="26C79A73" w14:textId="7604E9FB" w:rsidR="00042799" w:rsidRPr="00B51C92" w:rsidRDefault="00042799" w:rsidP="00EF2FE0">
            <w:pPr>
              <w:widowControl w:val="0"/>
              <w:tabs>
                <w:tab w:val="left" w:pos="0"/>
                <w:tab w:val="left" w:pos="622"/>
              </w:tabs>
              <w:jc w:val="center"/>
              <w:rPr>
                <w:b/>
                <w:strike/>
                <w:szCs w:val="24"/>
                <w:lang w:eastAsia="lt-LT"/>
              </w:rPr>
            </w:pPr>
          </w:p>
        </w:tc>
        <w:tc>
          <w:tcPr>
            <w:tcW w:w="1984" w:type="dxa"/>
            <w:tcBorders>
              <w:top w:val="single" w:sz="4" w:space="0" w:color="auto"/>
              <w:left w:val="single" w:sz="4" w:space="0" w:color="auto"/>
              <w:bottom w:val="single" w:sz="4" w:space="0" w:color="auto"/>
              <w:right w:val="single" w:sz="4" w:space="0" w:color="auto"/>
            </w:tcBorders>
          </w:tcPr>
          <w:p w14:paraId="527CF08A" w14:textId="77777777" w:rsidR="00586715" w:rsidRPr="00214C8E" w:rsidRDefault="00586715" w:rsidP="00EF2FE0">
            <w:pPr>
              <w:widowControl w:val="0"/>
              <w:tabs>
                <w:tab w:val="left" w:pos="0"/>
                <w:tab w:val="left" w:pos="622"/>
              </w:tabs>
              <w:jc w:val="center"/>
              <w:rPr>
                <w:szCs w:val="24"/>
                <w:lang w:eastAsia="lt-LT"/>
              </w:rPr>
            </w:pPr>
            <w:r w:rsidRPr="00214C8E">
              <w:rPr>
                <w:szCs w:val="24"/>
                <w:lang w:eastAsia="lt-LT"/>
              </w:rPr>
              <w:t>9.2</w:t>
            </w:r>
          </w:p>
          <w:p w14:paraId="1E24B1E8" w14:textId="77777777" w:rsidR="00586715" w:rsidRPr="00214C8E" w:rsidRDefault="00586715" w:rsidP="00EF2FE0">
            <w:pPr>
              <w:widowControl w:val="0"/>
              <w:tabs>
                <w:tab w:val="left" w:pos="0"/>
                <w:tab w:val="left" w:pos="622"/>
              </w:tabs>
              <w:jc w:val="center"/>
              <w:rPr>
                <w:strike/>
                <w:szCs w:val="24"/>
                <w:lang w:eastAsia="lt-LT"/>
              </w:rPr>
            </w:pPr>
            <w:r w:rsidRPr="00214C8E">
              <w:rPr>
                <w:strike/>
                <w:szCs w:val="24"/>
                <w:lang w:eastAsia="lt-LT"/>
              </w:rPr>
              <w:t>9.3</w:t>
            </w:r>
          </w:p>
        </w:tc>
      </w:tr>
    </w:tbl>
    <w:p w14:paraId="44DC7D4B" w14:textId="14D56383" w:rsidR="00586715" w:rsidRDefault="00586715" w:rsidP="00586715">
      <w:pPr>
        <w:jc w:val="both"/>
        <w:rPr>
          <w:color w:val="FF0000"/>
          <w:szCs w:val="24"/>
        </w:rPr>
      </w:pPr>
    </w:p>
    <w:p w14:paraId="59574B04" w14:textId="545CBE46" w:rsidR="008B289F" w:rsidRPr="008B289F" w:rsidRDefault="008B289F" w:rsidP="008B289F">
      <w:pPr>
        <w:pStyle w:val="Sraopastraipa"/>
        <w:numPr>
          <w:ilvl w:val="0"/>
          <w:numId w:val="3"/>
        </w:numPr>
        <w:jc w:val="both"/>
        <w:rPr>
          <w:szCs w:val="24"/>
        </w:rPr>
      </w:pPr>
      <w:r w:rsidRPr="008B289F">
        <w:rPr>
          <w:szCs w:val="24"/>
        </w:rPr>
        <w:t>Pakeičiu 30 punktą ir jį išdėstau taip:</w:t>
      </w:r>
    </w:p>
    <w:p w14:paraId="38106620" w14:textId="136D287F" w:rsidR="00CA4100" w:rsidRPr="008B289F" w:rsidRDefault="00CA4100" w:rsidP="00CA4100">
      <w:pPr>
        <w:ind w:firstLine="851"/>
        <w:jc w:val="both"/>
        <w:rPr>
          <w:szCs w:val="24"/>
          <w:lang w:eastAsia="lt-LT"/>
        </w:rPr>
      </w:pPr>
      <w:r w:rsidRPr="008B289F">
        <w:rPr>
          <w:szCs w:val="24"/>
          <w:lang w:eastAsia="lt-LT"/>
        </w:rPr>
        <w:t>„30.     Pagal Aprašą tinkamų arba netinkamų finansuoti išlaidų kategorijos yra šios:</w:t>
      </w:r>
    </w:p>
    <w:tbl>
      <w:tblPr>
        <w:tblW w:w="921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373"/>
        <w:gridCol w:w="2154"/>
        <w:gridCol w:w="5683"/>
      </w:tblGrid>
      <w:tr w:rsidR="008B289F" w:rsidRPr="008B289F" w14:paraId="37F70DF5" w14:textId="77777777" w:rsidTr="00920E5E">
        <w:tc>
          <w:tcPr>
            <w:tcW w:w="1536" w:type="dxa"/>
            <w:shd w:val="clear" w:color="auto" w:fill="FFFFFF"/>
            <w:tcMar>
              <w:top w:w="0" w:type="dxa"/>
              <w:left w:w="108" w:type="dxa"/>
              <w:bottom w:w="0" w:type="dxa"/>
              <w:right w:w="108" w:type="dxa"/>
            </w:tcMar>
            <w:vAlign w:val="center"/>
            <w:hideMark/>
          </w:tcPr>
          <w:p w14:paraId="682A993D" w14:textId="77777777" w:rsidR="00CA4100" w:rsidRPr="008B289F" w:rsidRDefault="00CA4100" w:rsidP="00CA4100">
            <w:pPr>
              <w:ind w:left="-57" w:right="-57"/>
              <w:jc w:val="center"/>
              <w:rPr>
                <w:szCs w:val="24"/>
                <w:lang w:eastAsia="lt-LT"/>
              </w:rPr>
            </w:pPr>
            <w:r w:rsidRPr="008B289F">
              <w:rPr>
                <w:b/>
                <w:bCs/>
                <w:szCs w:val="24"/>
                <w:lang w:eastAsia="lt-LT"/>
              </w:rPr>
              <w:t>Išlaidų kategorijos Nr.</w:t>
            </w:r>
          </w:p>
        </w:tc>
        <w:tc>
          <w:tcPr>
            <w:tcW w:w="2835" w:type="dxa"/>
            <w:shd w:val="clear" w:color="auto" w:fill="FFFFFF"/>
            <w:tcMar>
              <w:top w:w="0" w:type="dxa"/>
              <w:left w:w="108" w:type="dxa"/>
              <w:bottom w:w="0" w:type="dxa"/>
              <w:right w:w="108" w:type="dxa"/>
            </w:tcMar>
            <w:vAlign w:val="center"/>
            <w:hideMark/>
          </w:tcPr>
          <w:p w14:paraId="45459B2B" w14:textId="77777777" w:rsidR="00CA4100" w:rsidRPr="008B289F" w:rsidRDefault="00CA4100" w:rsidP="00CA4100">
            <w:pPr>
              <w:ind w:left="-57" w:right="-57"/>
              <w:jc w:val="center"/>
              <w:rPr>
                <w:szCs w:val="24"/>
                <w:lang w:eastAsia="lt-LT"/>
              </w:rPr>
            </w:pPr>
            <w:r w:rsidRPr="008B289F">
              <w:rPr>
                <w:b/>
                <w:bCs/>
                <w:szCs w:val="24"/>
                <w:lang w:eastAsia="lt-LT"/>
              </w:rPr>
              <w:t>Išlaidų kategorijos pavadinimas</w:t>
            </w:r>
          </w:p>
        </w:tc>
        <w:tc>
          <w:tcPr>
            <w:tcW w:w="4843" w:type="dxa"/>
            <w:shd w:val="clear" w:color="auto" w:fill="FFFFFF"/>
            <w:tcMar>
              <w:top w:w="0" w:type="dxa"/>
              <w:left w:w="108" w:type="dxa"/>
              <w:bottom w:w="0" w:type="dxa"/>
              <w:right w:w="108" w:type="dxa"/>
            </w:tcMar>
            <w:vAlign w:val="center"/>
            <w:hideMark/>
          </w:tcPr>
          <w:p w14:paraId="1A5E8A94" w14:textId="77777777" w:rsidR="00CA4100" w:rsidRPr="008B289F" w:rsidRDefault="00CA4100" w:rsidP="00CA4100">
            <w:pPr>
              <w:ind w:left="-57" w:right="-57"/>
              <w:jc w:val="center"/>
              <w:rPr>
                <w:szCs w:val="24"/>
                <w:lang w:eastAsia="lt-LT"/>
              </w:rPr>
            </w:pPr>
            <w:r w:rsidRPr="008B289F">
              <w:rPr>
                <w:b/>
                <w:bCs/>
                <w:szCs w:val="24"/>
                <w:lang w:eastAsia="lt-LT"/>
              </w:rPr>
              <w:t>Reikalavimai ir paaiškinimai</w:t>
            </w:r>
          </w:p>
        </w:tc>
      </w:tr>
      <w:tr w:rsidR="008B289F" w:rsidRPr="008B289F" w14:paraId="3DE43415" w14:textId="77777777" w:rsidTr="00920E5E">
        <w:tc>
          <w:tcPr>
            <w:tcW w:w="1536" w:type="dxa"/>
            <w:shd w:val="clear" w:color="auto" w:fill="FFFFFF"/>
            <w:tcMar>
              <w:top w:w="0" w:type="dxa"/>
              <w:left w:w="108" w:type="dxa"/>
              <w:bottom w:w="0" w:type="dxa"/>
              <w:right w:w="108" w:type="dxa"/>
            </w:tcMar>
            <w:vAlign w:val="center"/>
            <w:hideMark/>
          </w:tcPr>
          <w:p w14:paraId="1BDF40B4" w14:textId="77777777" w:rsidR="00CA4100" w:rsidRPr="008B289F" w:rsidRDefault="00CA4100" w:rsidP="00CA4100">
            <w:pPr>
              <w:spacing w:before="100" w:beforeAutospacing="1" w:after="100" w:afterAutospacing="1"/>
              <w:rPr>
                <w:szCs w:val="24"/>
                <w:lang w:eastAsia="lt-LT"/>
              </w:rPr>
            </w:pPr>
            <w:r w:rsidRPr="008B289F">
              <w:rPr>
                <w:szCs w:val="24"/>
                <w:lang w:eastAsia="lt-LT"/>
              </w:rPr>
              <w:t>1.</w:t>
            </w:r>
          </w:p>
        </w:tc>
        <w:tc>
          <w:tcPr>
            <w:tcW w:w="2835" w:type="dxa"/>
            <w:shd w:val="clear" w:color="auto" w:fill="FFFFFF"/>
            <w:tcMar>
              <w:top w:w="0" w:type="dxa"/>
              <w:left w:w="108" w:type="dxa"/>
              <w:bottom w:w="0" w:type="dxa"/>
              <w:right w:w="108" w:type="dxa"/>
            </w:tcMar>
            <w:vAlign w:val="center"/>
            <w:hideMark/>
          </w:tcPr>
          <w:p w14:paraId="5EC204EB" w14:textId="77777777" w:rsidR="00CA4100" w:rsidRPr="008B289F" w:rsidRDefault="00CA4100" w:rsidP="00CA4100">
            <w:pPr>
              <w:spacing w:before="100" w:beforeAutospacing="1" w:after="100" w:afterAutospacing="1"/>
              <w:rPr>
                <w:szCs w:val="24"/>
                <w:lang w:eastAsia="lt-LT"/>
              </w:rPr>
            </w:pPr>
            <w:r w:rsidRPr="008B289F">
              <w:rPr>
                <w:b/>
                <w:bCs/>
                <w:szCs w:val="24"/>
                <w:lang w:eastAsia="lt-LT"/>
              </w:rPr>
              <w:t>Žemė</w:t>
            </w:r>
          </w:p>
        </w:tc>
        <w:tc>
          <w:tcPr>
            <w:tcW w:w="4843" w:type="dxa"/>
            <w:shd w:val="clear" w:color="auto" w:fill="FFFFFF"/>
            <w:tcMar>
              <w:top w:w="0" w:type="dxa"/>
              <w:left w:w="108" w:type="dxa"/>
              <w:bottom w:w="0" w:type="dxa"/>
              <w:right w:w="108" w:type="dxa"/>
            </w:tcMar>
            <w:vAlign w:val="center"/>
            <w:hideMark/>
          </w:tcPr>
          <w:p w14:paraId="544388CE" w14:textId="77777777" w:rsidR="00CA4100" w:rsidRPr="008B289F" w:rsidRDefault="00CA4100" w:rsidP="00CA4100">
            <w:pPr>
              <w:spacing w:before="100" w:beforeAutospacing="1" w:after="100" w:afterAutospacing="1"/>
              <w:rPr>
                <w:szCs w:val="24"/>
                <w:lang w:eastAsia="lt-LT"/>
              </w:rPr>
            </w:pPr>
            <w:r w:rsidRPr="008B289F">
              <w:rPr>
                <w:szCs w:val="24"/>
                <w:lang w:eastAsia="lt-LT"/>
              </w:rPr>
              <w:t>Netinkama finansuoti.</w:t>
            </w:r>
          </w:p>
        </w:tc>
      </w:tr>
      <w:tr w:rsidR="008B289F" w:rsidRPr="008B289F" w14:paraId="49927B81" w14:textId="77777777" w:rsidTr="00920E5E">
        <w:tc>
          <w:tcPr>
            <w:tcW w:w="1536" w:type="dxa"/>
            <w:shd w:val="clear" w:color="auto" w:fill="FFFFFF"/>
            <w:tcMar>
              <w:top w:w="0" w:type="dxa"/>
              <w:left w:w="108" w:type="dxa"/>
              <w:bottom w:w="0" w:type="dxa"/>
              <w:right w:w="108" w:type="dxa"/>
            </w:tcMar>
            <w:vAlign w:val="center"/>
            <w:hideMark/>
          </w:tcPr>
          <w:p w14:paraId="76AEDD05" w14:textId="77777777" w:rsidR="00CA4100" w:rsidRPr="008B289F" w:rsidRDefault="00CA4100" w:rsidP="00CA4100">
            <w:pPr>
              <w:spacing w:before="100" w:beforeAutospacing="1" w:after="100" w:afterAutospacing="1"/>
              <w:rPr>
                <w:szCs w:val="24"/>
                <w:lang w:eastAsia="lt-LT"/>
              </w:rPr>
            </w:pPr>
            <w:r w:rsidRPr="008B289F">
              <w:rPr>
                <w:szCs w:val="24"/>
                <w:lang w:eastAsia="lt-LT"/>
              </w:rPr>
              <w:t>2.</w:t>
            </w:r>
          </w:p>
        </w:tc>
        <w:tc>
          <w:tcPr>
            <w:tcW w:w="2835" w:type="dxa"/>
            <w:shd w:val="clear" w:color="auto" w:fill="FFFFFF"/>
            <w:tcMar>
              <w:top w:w="0" w:type="dxa"/>
              <w:left w:w="108" w:type="dxa"/>
              <w:bottom w:w="0" w:type="dxa"/>
              <w:right w:w="108" w:type="dxa"/>
            </w:tcMar>
            <w:vAlign w:val="center"/>
            <w:hideMark/>
          </w:tcPr>
          <w:p w14:paraId="2D620F64" w14:textId="77777777" w:rsidR="00CA4100" w:rsidRPr="008B289F" w:rsidRDefault="00CA4100" w:rsidP="00CA4100">
            <w:pPr>
              <w:spacing w:before="100" w:beforeAutospacing="1" w:after="100" w:afterAutospacing="1"/>
              <w:rPr>
                <w:szCs w:val="24"/>
                <w:lang w:eastAsia="lt-LT"/>
              </w:rPr>
            </w:pPr>
            <w:r w:rsidRPr="008B289F">
              <w:rPr>
                <w:b/>
                <w:bCs/>
                <w:szCs w:val="24"/>
                <w:lang w:eastAsia="lt-LT"/>
              </w:rPr>
              <w:t>Nekilnojamasis turtas</w:t>
            </w:r>
          </w:p>
        </w:tc>
        <w:tc>
          <w:tcPr>
            <w:tcW w:w="4843" w:type="dxa"/>
            <w:shd w:val="clear" w:color="auto" w:fill="FFFFFF"/>
            <w:tcMar>
              <w:top w:w="0" w:type="dxa"/>
              <w:left w:w="108" w:type="dxa"/>
              <w:bottom w:w="0" w:type="dxa"/>
              <w:right w:w="108" w:type="dxa"/>
            </w:tcMar>
            <w:vAlign w:val="center"/>
            <w:hideMark/>
          </w:tcPr>
          <w:p w14:paraId="25F52B7F" w14:textId="77777777" w:rsidR="00CA4100" w:rsidRPr="008B289F" w:rsidRDefault="00CA4100" w:rsidP="00CA4100">
            <w:pPr>
              <w:spacing w:before="100" w:beforeAutospacing="1" w:after="100" w:afterAutospacing="1"/>
              <w:rPr>
                <w:szCs w:val="24"/>
                <w:lang w:eastAsia="lt-LT"/>
              </w:rPr>
            </w:pPr>
            <w:r w:rsidRPr="008B289F">
              <w:rPr>
                <w:szCs w:val="24"/>
                <w:lang w:eastAsia="lt-LT"/>
              </w:rPr>
              <w:t>Netinkama finansuoti.</w:t>
            </w:r>
          </w:p>
        </w:tc>
      </w:tr>
      <w:tr w:rsidR="008B289F" w:rsidRPr="008B289F" w14:paraId="4B36C6F0" w14:textId="77777777" w:rsidTr="00920E5E">
        <w:tc>
          <w:tcPr>
            <w:tcW w:w="1536" w:type="dxa"/>
            <w:shd w:val="clear" w:color="auto" w:fill="FFFFFF"/>
            <w:tcMar>
              <w:top w:w="0" w:type="dxa"/>
              <w:left w:w="108" w:type="dxa"/>
              <w:bottom w:w="0" w:type="dxa"/>
              <w:right w:w="108" w:type="dxa"/>
            </w:tcMar>
            <w:vAlign w:val="center"/>
            <w:hideMark/>
          </w:tcPr>
          <w:p w14:paraId="1398F1F0" w14:textId="77777777" w:rsidR="00CA4100" w:rsidRPr="008B289F" w:rsidRDefault="00CA4100" w:rsidP="00CA4100">
            <w:pPr>
              <w:spacing w:before="100" w:beforeAutospacing="1" w:after="100" w:afterAutospacing="1"/>
              <w:rPr>
                <w:szCs w:val="24"/>
                <w:lang w:eastAsia="lt-LT"/>
              </w:rPr>
            </w:pPr>
            <w:r w:rsidRPr="008B289F">
              <w:rPr>
                <w:szCs w:val="24"/>
                <w:lang w:eastAsia="lt-LT"/>
              </w:rPr>
              <w:t>3.</w:t>
            </w:r>
          </w:p>
        </w:tc>
        <w:tc>
          <w:tcPr>
            <w:tcW w:w="2835" w:type="dxa"/>
            <w:shd w:val="clear" w:color="auto" w:fill="FFFFFF"/>
            <w:tcMar>
              <w:top w:w="0" w:type="dxa"/>
              <w:left w:w="108" w:type="dxa"/>
              <w:bottom w:w="0" w:type="dxa"/>
              <w:right w:w="108" w:type="dxa"/>
            </w:tcMar>
            <w:vAlign w:val="center"/>
            <w:hideMark/>
          </w:tcPr>
          <w:p w14:paraId="6D863124" w14:textId="77777777" w:rsidR="00CA4100" w:rsidRPr="008B289F" w:rsidRDefault="00CA4100" w:rsidP="00CA4100">
            <w:pPr>
              <w:spacing w:before="100" w:beforeAutospacing="1" w:after="100" w:afterAutospacing="1"/>
              <w:ind w:right="-57"/>
              <w:rPr>
                <w:szCs w:val="24"/>
                <w:lang w:eastAsia="lt-LT"/>
              </w:rPr>
            </w:pPr>
            <w:r w:rsidRPr="008B289F">
              <w:rPr>
                <w:b/>
                <w:bCs/>
                <w:szCs w:val="24"/>
                <w:lang w:eastAsia="lt-LT"/>
              </w:rPr>
              <w:t>Statyba, rekonstravimas, remontas ir kiti darbai</w:t>
            </w:r>
          </w:p>
        </w:tc>
        <w:tc>
          <w:tcPr>
            <w:tcW w:w="4843" w:type="dxa"/>
            <w:shd w:val="clear" w:color="auto" w:fill="FFFFFF"/>
            <w:tcMar>
              <w:top w:w="0" w:type="dxa"/>
              <w:left w:w="108" w:type="dxa"/>
              <w:bottom w:w="0" w:type="dxa"/>
              <w:right w:w="108" w:type="dxa"/>
            </w:tcMar>
            <w:vAlign w:val="center"/>
            <w:hideMark/>
          </w:tcPr>
          <w:p w14:paraId="501831AE" w14:textId="77777777" w:rsidR="00CA4100" w:rsidRPr="008B289F" w:rsidRDefault="00CA4100" w:rsidP="00CA4100">
            <w:pPr>
              <w:spacing w:before="100" w:beforeAutospacing="1" w:after="100" w:afterAutospacing="1"/>
              <w:rPr>
                <w:szCs w:val="24"/>
                <w:lang w:eastAsia="lt-LT"/>
              </w:rPr>
            </w:pPr>
            <w:r w:rsidRPr="008B289F">
              <w:rPr>
                <w:szCs w:val="24"/>
                <w:lang w:eastAsia="lt-LT"/>
              </w:rPr>
              <w:t>Netinkama finansuoti.</w:t>
            </w:r>
          </w:p>
        </w:tc>
      </w:tr>
      <w:tr w:rsidR="008B289F" w:rsidRPr="008B289F" w14:paraId="010E21C8" w14:textId="77777777" w:rsidTr="00920E5E">
        <w:trPr>
          <w:trHeight w:val="844"/>
        </w:trPr>
        <w:tc>
          <w:tcPr>
            <w:tcW w:w="1536" w:type="dxa"/>
            <w:shd w:val="clear" w:color="auto" w:fill="FFFFFF"/>
            <w:tcMar>
              <w:top w:w="0" w:type="dxa"/>
              <w:left w:w="108" w:type="dxa"/>
              <w:bottom w:w="0" w:type="dxa"/>
              <w:right w:w="108" w:type="dxa"/>
            </w:tcMar>
            <w:vAlign w:val="center"/>
            <w:hideMark/>
          </w:tcPr>
          <w:p w14:paraId="0F7AC027" w14:textId="77777777" w:rsidR="00CA4100" w:rsidRPr="008B289F" w:rsidRDefault="00CA4100" w:rsidP="00CA4100">
            <w:pPr>
              <w:spacing w:before="100" w:beforeAutospacing="1" w:after="100" w:afterAutospacing="1"/>
              <w:rPr>
                <w:szCs w:val="24"/>
                <w:lang w:eastAsia="lt-LT"/>
              </w:rPr>
            </w:pPr>
            <w:r w:rsidRPr="008B289F">
              <w:rPr>
                <w:szCs w:val="24"/>
                <w:lang w:eastAsia="lt-LT"/>
              </w:rPr>
              <w:t>4.</w:t>
            </w:r>
          </w:p>
        </w:tc>
        <w:tc>
          <w:tcPr>
            <w:tcW w:w="2835" w:type="dxa"/>
            <w:shd w:val="clear" w:color="auto" w:fill="FFFFFF"/>
            <w:tcMar>
              <w:top w:w="0" w:type="dxa"/>
              <w:left w:w="108" w:type="dxa"/>
              <w:bottom w:w="0" w:type="dxa"/>
              <w:right w:w="108" w:type="dxa"/>
            </w:tcMar>
            <w:vAlign w:val="center"/>
            <w:hideMark/>
          </w:tcPr>
          <w:p w14:paraId="732A5F46" w14:textId="77777777" w:rsidR="00CA4100" w:rsidRPr="008B289F" w:rsidRDefault="00CA4100" w:rsidP="00CA4100">
            <w:pPr>
              <w:spacing w:before="100" w:beforeAutospacing="1" w:after="100" w:afterAutospacing="1"/>
              <w:rPr>
                <w:szCs w:val="24"/>
                <w:lang w:eastAsia="lt-LT"/>
              </w:rPr>
            </w:pPr>
            <w:r w:rsidRPr="008B289F">
              <w:rPr>
                <w:b/>
                <w:bCs/>
                <w:szCs w:val="24"/>
                <w:lang w:eastAsia="lt-LT"/>
              </w:rPr>
              <w:t>Įranga, įrenginiai ir kitas turtas</w:t>
            </w:r>
          </w:p>
        </w:tc>
        <w:tc>
          <w:tcPr>
            <w:tcW w:w="4843" w:type="dxa"/>
            <w:shd w:val="clear" w:color="auto" w:fill="FFFFFF"/>
            <w:tcMar>
              <w:top w:w="0" w:type="dxa"/>
              <w:left w:w="108" w:type="dxa"/>
              <w:bottom w:w="0" w:type="dxa"/>
              <w:right w:w="108" w:type="dxa"/>
            </w:tcMar>
            <w:vAlign w:val="center"/>
            <w:hideMark/>
          </w:tcPr>
          <w:p w14:paraId="3B95E8BB" w14:textId="77777777" w:rsidR="00CA4100" w:rsidRPr="008B289F" w:rsidRDefault="00CA4100" w:rsidP="00CA4100">
            <w:pPr>
              <w:spacing w:before="100" w:beforeAutospacing="1" w:after="100" w:afterAutospacing="1"/>
              <w:rPr>
                <w:szCs w:val="24"/>
                <w:lang w:eastAsia="lt-LT"/>
              </w:rPr>
            </w:pPr>
            <w:r w:rsidRPr="008B289F">
              <w:rPr>
                <w:szCs w:val="24"/>
                <w:lang w:eastAsia="lt-LT"/>
              </w:rPr>
              <w:t>Netinkama finansuoti.</w:t>
            </w:r>
          </w:p>
        </w:tc>
      </w:tr>
      <w:tr w:rsidR="00CA4100" w:rsidRPr="00CA4100" w14:paraId="7C2E2527" w14:textId="77777777" w:rsidTr="00920E5E">
        <w:tc>
          <w:tcPr>
            <w:tcW w:w="1536" w:type="dxa"/>
            <w:shd w:val="clear" w:color="auto" w:fill="FFFFFF"/>
            <w:tcMar>
              <w:top w:w="0" w:type="dxa"/>
              <w:left w:w="108" w:type="dxa"/>
              <w:bottom w:w="0" w:type="dxa"/>
              <w:right w:w="108" w:type="dxa"/>
            </w:tcMar>
            <w:vAlign w:val="center"/>
            <w:hideMark/>
          </w:tcPr>
          <w:p w14:paraId="1632B2F3" w14:textId="77777777" w:rsidR="00CA4100" w:rsidRPr="00CA4100" w:rsidRDefault="00CA4100" w:rsidP="00CA4100">
            <w:pPr>
              <w:spacing w:before="100" w:beforeAutospacing="1" w:after="100" w:afterAutospacing="1"/>
              <w:rPr>
                <w:szCs w:val="24"/>
                <w:lang w:eastAsia="lt-LT"/>
              </w:rPr>
            </w:pPr>
            <w:r w:rsidRPr="00CA4100">
              <w:rPr>
                <w:szCs w:val="24"/>
                <w:lang w:eastAsia="lt-LT"/>
              </w:rPr>
              <w:t>5.</w:t>
            </w:r>
          </w:p>
        </w:tc>
        <w:tc>
          <w:tcPr>
            <w:tcW w:w="2835" w:type="dxa"/>
            <w:shd w:val="clear" w:color="auto" w:fill="FFFFFF"/>
            <w:tcMar>
              <w:top w:w="0" w:type="dxa"/>
              <w:left w:w="108" w:type="dxa"/>
              <w:bottom w:w="0" w:type="dxa"/>
              <w:right w:w="108" w:type="dxa"/>
            </w:tcMar>
            <w:vAlign w:val="center"/>
            <w:hideMark/>
          </w:tcPr>
          <w:p w14:paraId="3207DE16" w14:textId="77777777" w:rsidR="00CA4100" w:rsidRPr="00CA4100" w:rsidRDefault="00CA4100" w:rsidP="00CA4100">
            <w:pPr>
              <w:spacing w:before="100" w:beforeAutospacing="1" w:after="100" w:afterAutospacing="1"/>
              <w:rPr>
                <w:szCs w:val="24"/>
                <w:lang w:eastAsia="lt-LT"/>
              </w:rPr>
            </w:pPr>
            <w:r w:rsidRPr="00CA4100">
              <w:rPr>
                <w:b/>
                <w:bCs/>
                <w:szCs w:val="24"/>
                <w:lang w:eastAsia="lt-LT"/>
              </w:rPr>
              <w:t>Projekto vykdymas</w:t>
            </w:r>
          </w:p>
        </w:tc>
        <w:tc>
          <w:tcPr>
            <w:tcW w:w="4843" w:type="dxa"/>
            <w:shd w:val="clear" w:color="auto" w:fill="FFFFFF"/>
            <w:tcMar>
              <w:top w:w="0" w:type="dxa"/>
              <w:left w:w="108" w:type="dxa"/>
              <w:bottom w:w="0" w:type="dxa"/>
              <w:right w:w="108" w:type="dxa"/>
            </w:tcMar>
            <w:vAlign w:val="center"/>
            <w:hideMark/>
          </w:tcPr>
          <w:p w14:paraId="48A90B2B" w14:textId="77777777" w:rsidR="00CA4100" w:rsidRDefault="00CA4100" w:rsidP="00CA4100">
            <w:pPr>
              <w:spacing w:before="100" w:beforeAutospacing="1" w:after="100" w:afterAutospacing="1"/>
              <w:rPr>
                <w:szCs w:val="24"/>
                <w:lang w:eastAsia="lt-LT"/>
              </w:rPr>
            </w:pPr>
            <w:r w:rsidRPr="00CA4100">
              <w:rPr>
                <w:szCs w:val="24"/>
                <w:lang w:eastAsia="lt-LT"/>
              </w:rPr>
              <w:t>Tinkamos finansuoti išlaidos.</w:t>
            </w:r>
            <w:r>
              <w:rPr>
                <w:szCs w:val="24"/>
                <w:lang w:eastAsia="lt-LT"/>
              </w:rPr>
              <w:t xml:space="preserve"> </w:t>
            </w:r>
          </w:p>
          <w:p w14:paraId="5FF2A1D1" w14:textId="77777777" w:rsidR="00CA4100" w:rsidRDefault="00CA4100" w:rsidP="00CA4100">
            <w:pPr>
              <w:spacing w:before="100" w:beforeAutospacing="1" w:after="100" w:afterAutospacing="1"/>
              <w:rPr>
                <w:szCs w:val="24"/>
                <w:lang w:eastAsia="lt-LT"/>
              </w:rPr>
            </w:pPr>
            <w:r w:rsidRPr="00CA4100">
              <w:rPr>
                <w:szCs w:val="24"/>
                <w:lang w:eastAsia="lt-LT"/>
              </w:rPr>
              <w:t>Projektinio pasiūlymo ir paraiškos parengimo išlaidos yra netinkamos finansuoti.</w:t>
            </w:r>
          </w:p>
          <w:p w14:paraId="79036795" w14:textId="77777777" w:rsidR="001F5CF8" w:rsidRPr="008B289F" w:rsidRDefault="001F5CF8" w:rsidP="001F5CF8">
            <w:pPr>
              <w:spacing w:before="100" w:beforeAutospacing="1" w:after="100" w:afterAutospacing="1"/>
              <w:jc w:val="both"/>
            </w:pPr>
            <w:r w:rsidRPr="008B289F">
              <w:t xml:space="preserve">Projekto veikloms vykdyti (vykdančiojo personalo komandiruotės, dalyvių kelionės ir komandiruotės) reikalingos transporto (toliau – transportas) Lietuvoje išlaidos apmokamos taikant fiksuotuosius įkainius, kurie nustatomi vadovaujantis Lietuvos Respublikos finansų ministerijos 2015 m. balandžio 24 d. Kuro ir viešojo transporto išlaidų fiksuotųjų įkainių nustatymo tyrimo ataskaita. </w:t>
            </w:r>
          </w:p>
          <w:p w14:paraId="12A9C3FB" w14:textId="77777777" w:rsidR="001F5CF8" w:rsidRPr="008B289F" w:rsidRDefault="001F5CF8" w:rsidP="001F5CF8">
            <w:pPr>
              <w:jc w:val="both"/>
              <w:rPr>
                <w:szCs w:val="24"/>
                <w:lang w:eastAsia="lt-LT"/>
              </w:rPr>
            </w:pPr>
          </w:p>
          <w:p w14:paraId="15D0299C" w14:textId="77777777" w:rsidR="001F5CF8" w:rsidRPr="008B289F" w:rsidRDefault="001F5CF8" w:rsidP="001F5CF8">
            <w:pPr>
              <w:jc w:val="both"/>
            </w:pPr>
            <w:r w:rsidRPr="008B289F">
              <w:t xml:space="preserve">Projekto veikloms vykdyti reikalingos renginio organizavimo išlaidos apmokamos taikant fiksuotuosius įkainius, kurių dydžiai nustatyti Europos socialinio fondo agentūros 2016 m. liepos 13 d. (2017 m. rugpjūčio 2 d. redakcija) renginio organizavimo fiksuotojo įkainio nustatymo tyrimo ataskaitoje. </w:t>
            </w:r>
          </w:p>
          <w:p w14:paraId="6DD90CB4" w14:textId="77777777" w:rsidR="001F5CF8" w:rsidRPr="008B289F" w:rsidRDefault="001F5CF8" w:rsidP="001F5CF8">
            <w:pPr>
              <w:jc w:val="both"/>
              <w:rPr>
                <w:szCs w:val="24"/>
                <w:lang w:val="en-US" w:eastAsia="lt-LT"/>
              </w:rPr>
            </w:pPr>
          </w:p>
          <w:p w14:paraId="3AC936B9" w14:textId="77777777" w:rsidR="001F5CF8" w:rsidRPr="008B289F" w:rsidRDefault="001F5CF8" w:rsidP="001F5CF8">
            <w:pPr>
              <w:jc w:val="both"/>
              <w:rPr>
                <w:szCs w:val="24"/>
                <w:lang w:eastAsia="lt-LT"/>
              </w:rPr>
            </w:pPr>
            <w:r w:rsidRPr="008B289F">
              <w:rPr>
                <w:szCs w:val="24"/>
                <w:lang w:eastAsia="lt-LT"/>
              </w:rPr>
              <w:t>Projekto veikloms vykdyti reikalingos apgyvendinimo Lietuvoje išlaidos apmokamos taikant fiksuotuosius įkainius, kurių dydžiai nustatomi vadovaujantis Lietuvos Respublikos finansų ministerijos 2016 m. liepos 22 d. apgyvendinimo Lietuvoje išlaidų fiksuotųjų įkainių dydžių nustatymo tyrimo ataskaita.</w:t>
            </w:r>
          </w:p>
          <w:p w14:paraId="54452F3F" w14:textId="77777777" w:rsidR="001F5CF8" w:rsidRPr="008B289F" w:rsidRDefault="001F5CF8" w:rsidP="001F5CF8">
            <w:pPr>
              <w:jc w:val="both"/>
              <w:rPr>
                <w:szCs w:val="24"/>
                <w:lang w:eastAsia="lt-LT"/>
              </w:rPr>
            </w:pPr>
          </w:p>
          <w:p w14:paraId="7D326E22" w14:textId="77777777" w:rsidR="001F5CF8" w:rsidRPr="008B289F" w:rsidRDefault="001F5CF8" w:rsidP="001F5CF8">
            <w:pPr>
              <w:jc w:val="both"/>
              <w:rPr>
                <w:szCs w:val="24"/>
                <w:lang w:eastAsia="lt-LT"/>
              </w:rPr>
            </w:pPr>
          </w:p>
          <w:p w14:paraId="12B7FDEC" w14:textId="77777777" w:rsidR="001F5CF8" w:rsidRPr="008B289F" w:rsidRDefault="001F5CF8" w:rsidP="001F5CF8">
            <w:pPr>
              <w:jc w:val="both"/>
            </w:pPr>
            <w:r w:rsidRPr="008B289F">
              <w:rPr>
                <w:szCs w:val="24"/>
                <w:lang w:eastAsia="lt-LT"/>
              </w:rPr>
              <w:lastRenderedPageBreak/>
              <w:t xml:space="preserve">Projekto veikloms vykdyti reikalingų kelionių į užsienį išlaidos apmokamos taikant fiksuotuosius įkainius, kurių dydžiai nustatyti Lietuvos mokslo tarybos pirmininko 2014 m. spalio 6 d. įsakymu Nr. V-191 „Dėl Mokslinių išvykų išlaidų fiksuotųjų įkainių dydžių apskaičiavimo tyrimo ataskaitos patvirtinimo“ (2017 m. gegužės 24 d. redakcija). </w:t>
            </w:r>
          </w:p>
          <w:p w14:paraId="37950C0B" w14:textId="77777777" w:rsidR="001F5CF8" w:rsidRPr="008B289F" w:rsidRDefault="001F5CF8" w:rsidP="001F5CF8">
            <w:pPr>
              <w:jc w:val="both"/>
              <w:rPr>
                <w:szCs w:val="24"/>
                <w:lang w:eastAsia="lt-LT"/>
              </w:rPr>
            </w:pPr>
          </w:p>
          <w:p w14:paraId="6BFBDC82" w14:textId="20DC447E" w:rsidR="001F5CF8" w:rsidRDefault="001F5CF8" w:rsidP="001F5CF8">
            <w:pPr>
              <w:jc w:val="both"/>
              <w:rPr>
                <w:szCs w:val="24"/>
                <w:lang w:eastAsia="lt-LT"/>
              </w:rPr>
            </w:pPr>
            <w:r w:rsidRPr="008B289F">
              <w:rPr>
                <w:szCs w:val="24"/>
                <w:lang w:eastAsia="lt-LT"/>
              </w:rPr>
              <w:t xml:space="preserve">Projekto veikloms vykdyti reikalingam darbo užmokesčiui aukštųjų mokyklų personalui, dirbančiam projektuose, kuriuos įgyvendinant yra kuriami intelektiniai produktai, taikomi fiksuotieji įkainiai, kurių dydžiai nustatyti Lietuvos Respublikos švietimo ir mokslo ministerijos 2016 m. lapkričio 18 d. aukštųjų mokyklų personalo, vykdančio projektą, darbo užmokesčio išlaidų fiksuotųjų įkainių nustatymo tyrimo ataskaitoje. </w:t>
            </w:r>
          </w:p>
          <w:p w14:paraId="3D3C5922" w14:textId="4F345281" w:rsidR="0093440E" w:rsidRDefault="0093440E" w:rsidP="001F5CF8">
            <w:pPr>
              <w:jc w:val="both"/>
              <w:rPr>
                <w:szCs w:val="24"/>
                <w:lang w:eastAsia="lt-LT"/>
              </w:rPr>
            </w:pPr>
          </w:p>
          <w:p w14:paraId="38475140" w14:textId="77777777" w:rsidR="001F5CF8" w:rsidRPr="001F5CF8" w:rsidRDefault="001F5CF8" w:rsidP="001F5CF8">
            <w:pPr>
              <w:jc w:val="both"/>
              <w:rPr>
                <w:b/>
              </w:rPr>
            </w:pPr>
            <w:bookmarkStart w:id="0" w:name="_GoBack"/>
            <w:bookmarkEnd w:id="0"/>
          </w:p>
          <w:p w14:paraId="2304DEFE" w14:textId="77777777" w:rsidR="001F5CF8" w:rsidRPr="0093440E" w:rsidRDefault="001F5CF8" w:rsidP="001F5CF8">
            <w:pPr>
              <w:jc w:val="both"/>
              <w:rPr>
                <w:bCs/>
                <w:szCs w:val="24"/>
                <w:lang w:eastAsia="lt-LT"/>
              </w:rPr>
            </w:pPr>
            <w:r w:rsidRPr="0093440E">
              <w:rPr>
                <w:bCs/>
                <w:szCs w:val="24"/>
                <w:lang w:eastAsia="lt-LT"/>
              </w:rPr>
              <w:t>Projekto vykdomoms veikloms apmokėti taikomų fiksuotųjų įkainių nustatymo tyrimo ataskaitos skelbiamos Europos Sąjungos struktūrinių fondų svetainėje adresu:</w:t>
            </w:r>
          </w:p>
          <w:p w14:paraId="241AD2E8" w14:textId="269A68E9" w:rsidR="00472DC1" w:rsidRDefault="001F5CF8" w:rsidP="00EB437D">
            <w:pPr>
              <w:jc w:val="both"/>
              <w:rPr>
                <w:b/>
              </w:rPr>
            </w:pPr>
            <w:r w:rsidRPr="0093440E">
              <w:rPr>
                <w:bCs/>
                <w:szCs w:val="24"/>
                <w:lang w:eastAsia="lt-LT"/>
              </w:rPr>
              <w:t xml:space="preserve"> </w:t>
            </w:r>
            <w:hyperlink r:id="rId8" w:history="1">
              <w:r w:rsidR="00306BBF" w:rsidRPr="0093440E">
                <w:rPr>
                  <w:rStyle w:val="Hipersaitas"/>
                  <w:szCs w:val="24"/>
                </w:rPr>
                <w:t>http://www.esinvesticijos.lt/lt/dokumentai/supaprastinto-islaidu-apmokejimo-tyrimai</w:t>
              </w:r>
            </w:hyperlink>
            <w:r w:rsidR="00306BBF" w:rsidRPr="0093440E">
              <w:rPr>
                <w:szCs w:val="24"/>
              </w:rPr>
              <w:t>. </w:t>
            </w:r>
          </w:p>
          <w:p w14:paraId="0A83C520" w14:textId="580D8D41" w:rsidR="00EB437D" w:rsidRPr="00CA4100" w:rsidRDefault="00EB437D" w:rsidP="00B81DA9">
            <w:pPr>
              <w:jc w:val="both"/>
              <w:rPr>
                <w:b/>
                <w:szCs w:val="24"/>
                <w:lang w:val="en-US" w:eastAsia="lt-LT"/>
              </w:rPr>
            </w:pPr>
          </w:p>
        </w:tc>
      </w:tr>
      <w:tr w:rsidR="00CA4100" w:rsidRPr="00CA4100" w14:paraId="3F7CBA81" w14:textId="77777777" w:rsidTr="00920E5E">
        <w:tc>
          <w:tcPr>
            <w:tcW w:w="1536" w:type="dxa"/>
            <w:shd w:val="clear" w:color="auto" w:fill="FFFFFF"/>
            <w:tcMar>
              <w:top w:w="0" w:type="dxa"/>
              <w:left w:w="108" w:type="dxa"/>
              <w:bottom w:w="0" w:type="dxa"/>
              <w:right w:w="108" w:type="dxa"/>
            </w:tcMar>
            <w:vAlign w:val="center"/>
            <w:hideMark/>
          </w:tcPr>
          <w:p w14:paraId="115442C8" w14:textId="77777777" w:rsidR="00CA4100" w:rsidRPr="00CA4100" w:rsidRDefault="00CA4100" w:rsidP="00CA4100">
            <w:pPr>
              <w:spacing w:before="100" w:beforeAutospacing="1" w:after="100" w:afterAutospacing="1"/>
              <w:rPr>
                <w:szCs w:val="24"/>
                <w:lang w:eastAsia="lt-LT"/>
              </w:rPr>
            </w:pPr>
            <w:r w:rsidRPr="00CA4100">
              <w:rPr>
                <w:szCs w:val="24"/>
                <w:lang w:eastAsia="lt-LT"/>
              </w:rPr>
              <w:lastRenderedPageBreak/>
              <w:t>6.</w:t>
            </w:r>
          </w:p>
        </w:tc>
        <w:tc>
          <w:tcPr>
            <w:tcW w:w="2835" w:type="dxa"/>
            <w:shd w:val="clear" w:color="auto" w:fill="FFFFFF"/>
            <w:tcMar>
              <w:top w:w="0" w:type="dxa"/>
              <w:left w:w="108" w:type="dxa"/>
              <w:bottom w:w="0" w:type="dxa"/>
              <w:right w:w="108" w:type="dxa"/>
            </w:tcMar>
            <w:vAlign w:val="center"/>
            <w:hideMark/>
          </w:tcPr>
          <w:p w14:paraId="68929EA3" w14:textId="77777777" w:rsidR="00CA4100" w:rsidRPr="00CA4100" w:rsidRDefault="00CA4100" w:rsidP="00CA4100">
            <w:pPr>
              <w:spacing w:before="100" w:beforeAutospacing="1" w:after="100" w:afterAutospacing="1"/>
              <w:rPr>
                <w:szCs w:val="24"/>
                <w:lang w:eastAsia="lt-LT"/>
              </w:rPr>
            </w:pPr>
            <w:r w:rsidRPr="00CA4100">
              <w:rPr>
                <w:b/>
                <w:bCs/>
                <w:szCs w:val="24"/>
                <w:lang w:eastAsia="lt-LT"/>
              </w:rPr>
              <w:t xml:space="preserve">Informavimas apie projektą </w:t>
            </w:r>
          </w:p>
        </w:tc>
        <w:tc>
          <w:tcPr>
            <w:tcW w:w="4843" w:type="dxa"/>
            <w:shd w:val="clear" w:color="auto" w:fill="FFFFFF"/>
            <w:tcMar>
              <w:top w:w="0" w:type="dxa"/>
              <w:left w:w="108" w:type="dxa"/>
              <w:bottom w:w="0" w:type="dxa"/>
              <w:right w:w="108" w:type="dxa"/>
            </w:tcMar>
            <w:vAlign w:val="center"/>
            <w:hideMark/>
          </w:tcPr>
          <w:p w14:paraId="5BDCC4F4" w14:textId="77777777" w:rsidR="00CA4100" w:rsidRPr="00CA4100" w:rsidRDefault="00CA4100" w:rsidP="00CA4100">
            <w:pPr>
              <w:spacing w:before="100" w:beforeAutospacing="1" w:after="100" w:afterAutospacing="1"/>
              <w:rPr>
                <w:szCs w:val="24"/>
                <w:lang w:eastAsia="lt-LT"/>
              </w:rPr>
            </w:pPr>
            <w:r w:rsidRPr="00CA4100">
              <w:rPr>
                <w:szCs w:val="24"/>
                <w:lang w:eastAsia="lt-LT"/>
              </w:rPr>
              <w:t>Tinkamos finansuoti tik privalomos informavimo apie projektą priemonės pagal Projektų taisyklių 37 skirsnio 450.1, 450.2, 450.6 punktus.</w:t>
            </w:r>
          </w:p>
        </w:tc>
      </w:tr>
      <w:tr w:rsidR="00CA4100" w:rsidRPr="00CA4100" w14:paraId="5CAFD245" w14:textId="77777777" w:rsidTr="00920E5E">
        <w:trPr>
          <w:trHeight w:val="1127"/>
        </w:trPr>
        <w:tc>
          <w:tcPr>
            <w:tcW w:w="1536" w:type="dxa"/>
            <w:shd w:val="clear" w:color="auto" w:fill="FFFFFF"/>
            <w:tcMar>
              <w:top w:w="0" w:type="dxa"/>
              <w:left w:w="108" w:type="dxa"/>
              <w:bottom w:w="0" w:type="dxa"/>
              <w:right w:w="108" w:type="dxa"/>
            </w:tcMar>
            <w:vAlign w:val="center"/>
            <w:hideMark/>
          </w:tcPr>
          <w:p w14:paraId="2F0BB5FD" w14:textId="77777777" w:rsidR="00CA4100" w:rsidRPr="00CA4100" w:rsidRDefault="00CA4100" w:rsidP="00CA4100">
            <w:pPr>
              <w:spacing w:before="100" w:beforeAutospacing="1" w:after="100" w:afterAutospacing="1"/>
              <w:rPr>
                <w:szCs w:val="24"/>
                <w:lang w:eastAsia="lt-LT"/>
              </w:rPr>
            </w:pPr>
            <w:r w:rsidRPr="00CA4100">
              <w:rPr>
                <w:szCs w:val="24"/>
                <w:lang w:eastAsia="lt-LT"/>
              </w:rPr>
              <w:t>7.</w:t>
            </w:r>
          </w:p>
        </w:tc>
        <w:tc>
          <w:tcPr>
            <w:tcW w:w="2835" w:type="dxa"/>
            <w:shd w:val="clear" w:color="auto" w:fill="FFFFFF"/>
            <w:tcMar>
              <w:top w:w="0" w:type="dxa"/>
              <w:left w:w="108" w:type="dxa"/>
              <w:bottom w:w="0" w:type="dxa"/>
              <w:right w:w="108" w:type="dxa"/>
            </w:tcMar>
            <w:vAlign w:val="center"/>
            <w:hideMark/>
          </w:tcPr>
          <w:p w14:paraId="6F517D8E" w14:textId="77777777" w:rsidR="00CA4100" w:rsidRPr="00CA4100" w:rsidRDefault="00CA4100" w:rsidP="00CA4100">
            <w:pPr>
              <w:spacing w:before="100" w:beforeAutospacing="1" w:after="100" w:afterAutospacing="1"/>
              <w:rPr>
                <w:szCs w:val="24"/>
                <w:lang w:eastAsia="lt-LT"/>
              </w:rPr>
            </w:pPr>
            <w:r w:rsidRPr="00CA4100">
              <w:rPr>
                <w:b/>
                <w:bCs/>
                <w:szCs w:val="24"/>
                <w:lang w:eastAsia="lt-LT"/>
              </w:rPr>
              <w:t>Netiesioginės išlaidos ir kitos išlaidos pagal fiksuotąją projekto išlaidų normą:</w:t>
            </w:r>
          </w:p>
        </w:tc>
        <w:tc>
          <w:tcPr>
            <w:tcW w:w="4843" w:type="dxa"/>
            <w:shd w:val="clear" w:color="auto" w:fill="FFFFFF"/>
            <w:tcMar>
              <w:top w:w="0" w:type="dxa"/>
              <w:left w:w="108" w:type="dxa"/>
              <w:bottom w:w="0" w:type="dxa"/>
              <w:right w:w="108" w:type="dxa"/>
            </w:tcMar>
            <w:vAlign w:val="center"/>
            <w:hideMark/>
          </w:tcPr>
          <w:p w14:paraId="244A97D7" w14:textId="6A43D756" w:rsidR="00CA4100" w:rsidRPr="00CA4100" w:rsidRDefault="00CA4100" w:rsidP="00CA4100">
            <w:pPr>
              <w:spacing w:before="100" w:beforeAutospacing="1" w:after="100" w:afterAutospacing="1"/>
              <w:rPr>
                <w:szCs w:val="24"/>
                <w:lang w:eastAsia="lt-LT"/>
              </w:rPr>
            </w:pPr>
            <w:r w:rsidRPr="00CA4100">
              <w:rPr>
                <w:szCs w:val="24"/>
                <w:lang w:eastAsia="lt-LT"/>
              </w:rPr>
              <w:t>Projektui taikoma fiksuotoji projekto išlaidų norma netiesioginėms išlaidoms skaičiuojama vadovaujantis Projektų taisyklių 10 priedu.</w:t>
            </w:r>
            <w:r w:rsidR="00B22CF7">
              <w:rPr>
                <w:szCs w:val="24"/>
                <w:lang w:eastAsia="lt-LT"/>
              </w:rPr>
              <w:t>“</w:t>
            </w:r>
          </w:p>
        </w:tc>
      </w:tr>
    </w:tbl>
    <w:p w14:paraId="153A24C1" w14:textId="77777777" w:rsidR="00013D6B" w:rsidRPr="00613DDC" w:rsidRDefault="00013D6B" w:rsidP="00593599">
      <w:pPr>
        <w:widowControl w:val="0"/>
        <w:ind w:firstLine="851"/>
        <w:jc w:val="both"/>
        <w:rPr>
          <w:lang w:eastAsia="lt-LT"/>
        </w:rPr>
      </w:pPr>
    </w:p>
    <w:p w14:paraId="0F7B46FA" w14:textId="075EA257" w:rsidR="00E938E5" w:rsidRDefault="00E938E5" w:rsidP="000E166F">
      <w:pPr>
        <w:widowControl w:val="0"/>
        <w:ind w:left="1350" w:hanging="499"/>
        <w:jc w:val="both"/>
        <w:rPr>
          <w:color w:val="000000"/>
          <w:szCs w:val="24"/>
        </w:rPr>
      </w:pPr>
    </w:p>
    <w:p w14:paraId="79916CB7" w14:textId="0D889E84" w:rsidR="00126704" w:rsidRDefault="00920E5E" w:rsidP="00126704">
      <w:pPr>
        <w:tabs>
          <w:tab w:val="left" w:pos="1134"/>
          <w:tab w:val="left" w:pos="1276"/>
        </w:tabs>
        <w:jc w:val="both"/>
        <w:rPr>
          <w:szCs w:val="24"/>
        </w:rPr>
      </w:pPr>
      <w:r>
        <w:rPr>
          <w:bCs/>
        </w:rPr>
        <w:t>Sveikatos apsaugos ministras</w:t>
      </w:r>
      <w:r w:rsidR="00126704">
        <w:rPr>
          <w:bCs/>
        </w:rPr>
        <w:tab/>
      </w:r>
      <w:r w:rsidR="00126704">
        <w:rPr>
          <w:bCs/>
        </w:rPr>
        <w:tab/>
      </w:r>
      <w:r w:rsidR="00126704">
        <w:rPr>
          <w:szCs w:val="24"/>
        </w:rPr>
        <w:tab/>
      </w:r>
      <w:r w:rsidR="00126704">
        <w:rPr>
          <w:szCs w:val="24"/>
        </w:rPr>
        <w:tab/>
      </w:r>
      <w:r w:rsidR="00126704">
        <w:rPr>
          <w:szCs w:val="24"/>
        </w:rPr>
        <w:tab/>
      </w:r>
      <w:r w:rsidR="00126704">
        <w:rPr>
          <w:szCs w:val="24"/>
        </w:rPr>
        <w:tab/>
      </w:r>
      <w:r w:rsidR="00126704">
        <w:rPr>
          <w:szCs w:val="24"/>
        </w:rPr>
        <w:tab/>
      </w:r>
      <w:r w:rsidR="00126704">
        <w:rPr>
          <w:szCs w:val="24"/>
        </w:rPr>
        <w:tab/>
      </w:r>
      <w:r w:rsidR="00126704">
        <w:rPr>
          <w:szCs w:val="24"/>
        </w:rPr>
        <w:tab/>
      </w:r>
      <w:r w:rsidR="00126704">
        <w:rPr>
          <w:szCs w:val="24"/>
        </w:rPr>
        <w:tab/>
        <w:t xml:space="preserve">    </w:t>
      </w:r>
      <w:r w:rsidR="00126704">
        <w:rPr>
          <w:szCs w:val="24"/>
        </w:rPr>
        <w:tab/>
        <w:t xml:space="preserve">                        </w:t>
      </w:r>
    </w:p>
    <w:p w14:paraId="7A4A0BFF" w14:textId="4D35F403" w:rsidR="00A43C41" w:rsidRDefault="00A43C41">
      <w:pPr>
        <w:widowControl w:val="0"/>
        <w:ind w:left="57" w:right="57" w:hanging="57"/>
      </w:pPr>
    </w:p>
    <w:p w14:paraId="29DEEA90" w14:textId="67D95720" w:rsidR="00920E5E" w:rsidRDefault="00920E5E">
      <w:pPr>
        <w:widowControl w:val="0"/>
        <w:ind w:left="57" w:right="57" w:hanging="57"/>
      </w:pPr>
    </w:p>
    <w:p w14:paraId="17F0450A" w14:textId="77953F03" w:rsidR="00920E5E" w:rsidRDefault="00920E5E">
      <w:pPr>
        <w:widowControl w:val="0"/>
        <w:ind w:left="57" w:right="57" w:hanging="57"/>
      </w:pPr>
    </w:p>
    <w:p w14:paraId="339F40A4" w14:textId="7F7F9270" w:rsidR="00920E5E" w:rsidRDefault="00920E5E">
      <w:pPr>
        <w:widowControl w:val="0"/>
        <w:ind w:left="57" w:right="57" w:hanging="57"/>
      </w:pPr>
    </w:p>
    <w:p w14:paraId="5C21E219" w14:textId="1AEBCC66" w:rsidR="00920E5E" w:rsidRDefault="00920E5E">
      <w:pPr>
        <w:widowControl w:val="0"/>
        <w:ind w:left="57" w:right="57" w:hanging="57"/>
      </w:pPr>
    </w:p>
    <w:p w14:paraId="630D2D6F" w14:textId="0B94E700" w:rsidR="00920E5E" w:rsidRDefault="00920E5E">
      <w:pPr>
        <w:widowControl w:val="0"/>
        <w:ind w:left="57" w:right="57" w:hanging="57"/>
      </w:pPr>
    </w:p>
    <w:p w14:paraId="6A6E9F26" w14:textId="30DC5ED4" w:rsidR="00920E5E" w:rsidRDefault="00920E5E">
      <w:pPr>
        <w:widowControl w:val="0"/>
        <w:ind w:left="57" w:right="57" w:hanging="57"/>
      </w:pPr>
    </w:p>
    <w:p w14:paraId="5A46A6DA" w14:textId="77777777" w:rsidR="00A43C41" w:rsidRDefault="00A43C41">
      <w:pPr>
        <w:widowControl w:val="0"/>
        <w:ind w:left="57" w:right="57" w:hanging="57"/>
      </w:pPr>
    </w:p>
    <w:p w14:paraId="1405155F" w14:textId="5A135290" w:rsidR="00F84541" w:rsidRDefault="00F84541" w:rsidP="00126704">
      <w:pPr>
        <w:tabs>
          <w:tab w:val="right" w:pos="9498"/>
        </w:tabs>
        <w:rPr>
          <w:color w:val="000000"/>
          <w:szCs w:val="24"/>
          <w:lang w:eastAsia="lt-LT"/>
        </w:rPr>
      </w:pPr>
      <w:r w:rsidRPr="00787D9A">
        <w:rPr>
          <w:szCs w:val="24"/>
          <w:lang w:val="en-US"/>
        </w:rPr>
        <w:t xml:space="preserve">Sandra </w:t>
      </w:r>
      <w:proofErr w:type="spellStart"/>
      <w:r w:rsidRPr="00787D9A">
        <w:rPr>
          <w:szCs w:val="24"/>
          <w:lang w:val="en-US"/>
        </w:rPr>
        <w:t>Jara</w:t>
      </w:r>
      <w:r w:rsidRPr="00787D9A">
        <w:rPr>
          <w:szCs w:val="24"/>
        </w:rPr>
        <w:t>šiūnienė</w:t>
      </w:r>
      <w:proofErr w:type="spellEnd"/>
      <w:r w:rsidRPr="00787D9A">
        <w:rPr>
          <w:szCs w:val="24"/>
        </w:rPr>
        <w:t>, tel. (8-5) 266 1494, el. p. sandra.jarasiuniene@sam.lt</w:t>
      </w:r>
    </w:p>
    <w:sectPr w:rsidR="00F84541" w:rsidSect="00375B70">
      <w:headerReference w:type="even" r:id="rId9"/>
      <w:headerReference w:type="default" r:id="rId10"/>
      <w:footerReference w:type="even" r:id="rId11"/>
      <w:footerReference w:type="default" r:id="rId12"/>
      <w:headerReference w:type="first" r:id="rId13"/>
      <w:footerReference w:type="first" r:id="rId14"/>
      <w:pgSz w:w="11909" w:h="16834" w:code="9"/>
      <w:pgMar w:top="1134" w:right="567" w:bottom="1077" w:left="1701" w:header="567" w:footer="510" w:gutter="0"/>
      <w:cols w:space="6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DE3C77" w14:textId="77777777" w:rsidR="00F57438" w:rsidRDefault="00F57438">
      <w:pPr>
        <w:widowControl w:val="0"/>
        <w:rPr>
          <w:sz w:val="20"/>
          <w:lang w:eastAsia="lt-LT"/>
        </w:rPr>
      </w:pPr>
      <w:r>
        <w:rPr>
          <w:sz w:val="20"/>
          <w:lang w:eastAsia="lt-LT"/>
        </w:rPr>
        <w:separator/>
      </w:r>
    </w:p>
  </w:endnote>
  <w:endnote w:type="continuationSeparator" w:id="0">
    <w:p w14:paraId="105F0085" w14:textId="77777777" w:rsidR="00F57438" w:rsidRDefault="00F57438">
      <w:pPr>
        <w:widowControl w:val="0"/>
        <w:rPr>
          <w:sz w:val="20"/>
          <w:lang w:eastAsia="lt-LT"/>
        </w:rPr>
      </w:pPr>
      <w:r>
        <w:rPr>
          <w:sz w:val="20"/>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ngsanaUPC">
    <w:charset w:val="DE"/>
    <w:family w:val="roman"/>
    <w:pitch w:val="variable"/>
    <w:sig w:usb0="81000003" w:usb1="00000000" w:usb2="00000000" w:usb3="00000000" w:csb0="00010001"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2F510" w14:textId="77777777" w:rsidR="00E01AC3" w:rsidRDefault="00E01AC3">
    <w:pPr>
      <w:widowControl w:val="0"/>
      <w:tabs>
        <w:tab w:val="center" w:pos="4819"/>
        <w:tab w:val="right" w:pos="9638"/>
      </w:tabs>
      <w:rPr>
        <w:sz w:val="20"/>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0FB5F" w14:textId="77777777" w:rsidR="00E01AC3" w:rsidRDefault="00E01AC3">
    <w:pPr>
      <w:widowControl w:val="0"/>
      <w:tabs>
        <w:tab w:val="center" w:pos="4819"/>
        <w:tab w:val="right" w:pos="9638"/>
      </w:tabs>
      <w:rPr>
        <w:sz w:val="20"/>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61AEB" w14:textId="77777777" w:rsidR="00E01AC3" w:rsidRDefault="00E01AC3">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91C383" w14:textId="77777777" w:rsidR="00F57438" w:rsidRDefault="00F57438">
      <w:pPr>
        <w:widowControl w:val="0"/>
        <w:rPr>
          <w:sz w:val="20"/>
          <w:lang w:eastAsia="lt-LT"/>
        </w:rPr>
      </w:pPr>
      <w:r>
        <w:rPr>
          <w:sz w:val="20"/>
          <w:lang w:eastAsia="lt-LT"/>
        </w:rPr>
        <w:separator/>
      </w:r>
    </w:p>
  </w:footnote>
  <w:footnote w:type="continuationSeparator" w:id="0">
    <w:p w14:paraId="5C807602" w14:textId="77777777" w:rsidR="00F57438" w:rsidRDefault="00F57438">
      <w:pPr>
        <w:widowControl w:val="0"/>
        <w:rPr>
          <w:sz w:val="20"/>
          <w:lang w:eastAsia="lt-LT"/>
        </w:rPr>
      </w:pPr>
      <w:r>
        <w:rPr>
          <w:sz w:val="20"/>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D7825" w14:textId="77777777" w:rsidR="00E01AC3" w:rsidRDefault="00E01AC3">
    <w:pPr>
      <w:widowControl w:val="0"/>
      <w:tabs>
        <w:tab w:val="center" w:pos="4819"/>
        <w:tab w:val="right" w:pos="9638"/>
      </w:tabs>
      <w:rPr>
        <w:sz w:val="20"/>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8A6F9" w14:textId="0B1D0468" w:rsidR="00E01AC3" w:rsidRDefault="00E01AC3">
    <w:pPr>
      <w:widowControl w:val="0"/>
      <w:tabs>
        <w:tab w:val="center" w:pos="4819"/>
        <w:tab w:val="right" w:pos="9638"/>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sidR="00D03216">
      <w:rPr>
        <w:noProof/>
        <w:szCs w:val="24"/>
        <w:lang w:eastAsia="lt-LT"/>
      </w:rPr>
      <w:t>5</w:t>
    </w:r>
    <w:r>
      <w:rPr>
        <w:szCs w:val="24"/>
        <w:lang w:eastAsia="lt-LT"/>
      </w:rPr>
      <w:fldChar w:fldCharType="end"/>
    </w:r>
  </w:p>
  <w:p w14:paraId="4B4A5F45" w14:textId="77777777" w:rsidR="00E01AC3" w:rsidRDefault="00E01AC3">
    <w:pPr>
      <w:widowControl w:val="0"/>
      <w:tabs>
        <w:tab w:val="center" w:pos="4819"/>
        <w:tab w:val="right" w:pos="9638"/>
      </w:tabs>
      <w:rPr>
        <w:sz w:val="20"/>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CD6E9" w14:textId="77777777" w:rsidR="00E01AC3" w:rsidRDefault="00E01AC3">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742E51"/>
    <w:multiLevelType w:val="hybridMultilevel"/>
    <w:tmpl w:val="353EDB62"/>
    <w:lvl w:ilvl="0" w:tplc="27D8CB98">
      <w:start w:val="1"/>
      <w:numFmt w:val="decimal"/>
      <w:lvlText w:val="%1."/>
      <w:lvlJc w:val="left"/>
      <w:pPr>
        <w:ind w:left="1230" w:hanging="360"/>
      </w:pPr>
      <w:rPr>
        <w:rFonts w:hint="default"/>
        <w:color w:val="auto"/>
      </w:rPr>
    </w:lvl>
    <w:lvl w:ilvl="1" w:tplc="04270019" w:tentative="1">
      <w:start w:val="1"/>
      <w:numFmt w:val="lowerLetter"/>
      <w:lvlText w:val="%2."/>
      <w:lvlJc w:val="left"/>
      <w:pPr>
        <w:ind w:left="1950" w:hanging="360"/>
      </w:pPr>
    </w:lvl>
    <w:lvl w:ilvl="2" w:tplc="0427001B" w:tentative="1">
      <w:start w:val="1"/>
      <w:numFmt w:val="lowerRoman"/>
      <w:lvlText w:val="%3."/>
      <w:lvlJc w:val="right"/>
      <w:pPr>
        <w:ind w:left="2670" w:hanging="180"/>
      </w:pPr>
    </w:lvl>
    <w:lvl w:ilvl="3" w:tplc="0427000F" w:tentative="1">
      <w:start w:val="1"/>
      <w:numFmt w:val="decimal"/>
      <w:lvlText w:val="%4."/>
      <w:lvlJc w:val="left"/>
      <w:pPr>
        <w:ind w:left="3390" w:hanging="360"/>
      </w:pPr>
    </w:lvl>
    <w:lvl w:ilvl="4" w:tplc="04270019" w:tentative="1">
      <w:start w:val="1"/>
      <w:numFmt w:val="lowerLetter"/>
      <w:lvlText w:val="%5."/>
      <w:lvlJc w:val="left"/>
      <w:pPr>
        <w:ind w:left="4110" w:hanging="360"/>
      </w:pPr>
    </w:lvl>
    <w:lvl w:ilvl="5" w:tplc="0427001B" w:tentative="1">
      <w:start w:val="1"/>
      <w:numFmt w:val="lowerRoman"/>
      <w:lvlText w:val="%6."/>
      <w:lvlJc w:val="right"/>
      <w:pPr>
        <w:ind w:left="4830" w:hanging="180"/>
      </w:pPr>
    </w:lvl>
    <w:lvl w:ilvl="6" w:tplc="0427000F" w:tentative="1">
      <w:start w:val="1"/>
      <w:numFmt w:val="decimal"/>
      <w:lvlText w:val="%7."/>
      <w:lvlJc w:val="left"/>
      <w:pPr>
        <w:ind w:left="5550" w:hanging="360"/>
      </w:pPr>
    </w:lvl>
    <w:lvl w:ilvl="7" w:tplc="04270019" w:tentative="1">
      <w:start w:val="1"/>
      <w:numFmt w:val="lowerLetter"/>
      <w:lvlText w:val="%8."/>
      <w:lvlJc w:val="left"/>
      <w:pPr>
        <w:ind w:left="6270" w:hanging="360"/>
      </w:pPr>
    </w:lvl>
    <w:lvl w:ilvl="8" w:tplc="0427001B" w:tentative="1">
      <w:start w:val="1"/>
      <w:numFmt w:val="lowerRoman"/>
      <w:lvlText w:val="%9."/>
      <w:lvlJc w:val="right"/>
      <w:pPr>
        <w:ind w:left="6990" w:hanging="180"/>
      </w:pPr>
    </w:lvl>
  </w:abstractNum>
  <w:abstractNum w:abstractNumId="1" w15:restartNumberingAfterBreak="0">
    <w:nsid w:val="49964030"/>
    <w:multiLevelType w:val="hybridMultilevel"/>
    <w:tmpl w:val="6DA6E9A4"/>
    <w:lvl w:ilvl="0" w:tplc="B43C0A9C">
      <w:start w:val="4"/>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5B0C2176"/>
    <w:multiLevelType w:val="multilevel"/>
    <w:tmpl w:val="DEE6CE00"/>
    <w:lvl w:ilvl="0">
      <w:start w:val="1"/>
      <w:numFmt w:val="decimal"/>
      <w:lvlText w:val="%1."/>
      <w:lvlJc w:val="left"/>
      <w:pPr>
        <w:ind w:left="360" w:hanging="360"/>
      </w:pPr>
      <w:rPr>
        <w:rFonts w:hint="default"/>
      </w:rPr>
    </w:lvl>
    <w:lvl w:ilvl="1">
      <w:start w:val="1"/>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3" w15:restartNumberingAfterBreak="0">
    <w:nsid w:val="5D141A35"/>
    <w:multiLevelType w:val="hybridMultilevel"/>
    <w:tmpl w:val="726C03A4"/>
    <w:lvl w:ilvl="0" w:tplc="ED5477AC">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8"/>
  <w:hyphenationZone w:val="396"/>
  <w:doNotHyphenateCaps/>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EEA"/>
    <w:rsid w:val="00000A75"/>
    <w:rsid w:val="00007044"/>
    <w:rsid w:val="00011C9C"/>
    <w:rsid w:val="00013D6B"/>
    <w:rsid w:val="0003265C"/>
    <w:rsid w:val="00042799"/>
    <w:rsid w:val="000442AB"/>
    <w:rsid w:val="00062D5E"/>
    <w:rsid w:val="000721C6"/>
    <w:rsid w:val="00082F4B"/>
    <w:rsid w:val="000909A9"/>
    <w:rsid w:val="00093749"/>
    <w:rsid w:val="000943A0"/>
    <w:rsid w:val="00094C2A"/>
    <w:rsid w:val="000B1C69"/>
    <w:rsid w:val="000C35A5"/>
    <w:rsid w:val="000E166F"/>
    <w:rsid w:val="00105EEB"/>
    <w:rsid w:val="0011362C"/>
    <w:rsid w:val="00126704"/>
    <w:rsid w:val="00127E3F"/>
    <w:rsid w:val="00141F96"/>
    <w:rsid w:val="00182494"/>
    <w:rsid w:val="00194231"/>
    <w:rsid w:val="001A2840"/>
    <w:rsid w:val="001E013D"/>
    <w:rsid w:val="001F2E76"/>
    <w:rsid w:val="001F5CF8"/>
    <w:rsid w:val="001F633E"/>
    <w:rsid w:val="00205071"/>
    <w:rsid w:val="00211F11"/>
    <w:rsid w:val="00214C8E"/>
    <w:rsid w:val="00215BF7"/>
    <w:rsid w:val="0022117A"/>
    <w:rsid w:val="00236486"/>
    <w:rsid w:val="0024764E"/>
    <w:rsid w:val="00253A1C"/>
    <w:rsid w:val="0026023B"/>
    <w:rsid w:val="0028338F"/>
    <w:rsid w:val="00287F84"/>
    <w:rsid w:val="00290F20"/>
    <w:rsid w:val="002A0906"/>
    <w:rsid w:val="002C18A2"/>
    <w:rsid w:val="002D0B15"/>
    <w:rsid w:val="002F52D8"/>
    <w:rsid w:val="00306BBF"/>
    <w:rsid w:val="00317589"/>
    <w:rsid w:val="003233C9"/>
    <w:rsid w:val="0032381D"/>
    <w:rsid w:val="00372A68"/>
    <w:rsid w:val="00375B70"/>
    <w:rsid w:val="00395113"/>
    <w:rsid w:val="003A0C58"/>
    <w:rsid w:val="003B14A5"/>
    <w:rsid w:val="003B7EEA"/>
    <w:rsid w:val="003D7F85"/>
    <w:rsid w:val="003F13FF"/>
    <w:rsid w:val="00416301"/>
    <w:rsid w:val="00443545"/>
    <w:rsid w:val="004574BA"/>
    <w:rsid w:val="004632C8"/>
    <w:rsid w:val="00472DC1"/>
    <w:rsid w:val="00492413"/>
    <w:rsid w:val="004C40C3"/>
    <w:rsid w:val="004C46A6"/>
    <w:rsid w:val="004D2B55"/>
    <w:rsid w:val="004E247C"/>
    <w:rsid w:val="00501846"/>
    <w:rsid w:val="005056BB"/>
    <w:rsid w:val="0051098A"/>
    <w:rsid w:val="005140E4"/>
    <w:rsid w:val="005141C6"/>
    <w:rsid w:val="00515E88"/>
    <w:rsid w:val="00552543"/>
    <w:rsid w:val="00564534"/>
    <w:rsid w:val="005675D1"/>
    <w:rsid w:val="00572019"/>
    <w:rsid w:val="0058328C"/>
    <w:rsid w:val="0058411B"/>
    <w:rsid w:val="00586715"/>
    <w:rsid w:val="00593599"/>
    <w:rsid w:val="005B0408"/>
    <w:rsid w:val="005B64E9"/>
    <w:rsid w:val="00605286"/>
    <w:rsid w:val="00610C37"/>
    <w:rsid w:val="00617183"/>
    <w:rsid w:val="00642CB9"/>
    <w:rsid w:val="006815EE"/>
    <w:rsid w:val="006B00C4"/>
    <w:rsid w:val="00714905"/>
    <w:rsid w:val="00721161"/>
    <w:rsid w:val="00721C0B"/>
    <w:rsid w:val="00740447"/>
    <w:rsid w:val="00764B80"/>
    <w:rsid w:val="00790904"/>
    <w:rsid w:val="007931F3"/>
    <w:rsid w:val="008033B1"/>
    <w:rsid w:val="008079CA"/>
    <w:rsid w:val="008406AD"/>
    <w:rsid w:val="00846C49"/>
    <w:rsid w:val="00851288"/>
    <w:rsid w:val="00860009"/>
    <w:rsid w:val="00885CBF"/>
    <w:rsid w:val="008A4E7E"/>
    <w:rsid w:val="008A5735"/>
    <w:rsid w:val="008A582B"/>
    <w:rsid w:val="008B289F"/>
    <w:rsid w:val="008B7261"/>
    <w:rsid w:val="008D1E05"/>
    <w:rsid w:val="008D3466"/>
    <w:rsid w:val="008E5F6C"/>
    <w:rsid w:val="008F68EC"/>
    <w:rsid w:val="00920E5E"/>
    <w:rsid w:val="0093440E"/>
    <w:rsid w:val="00934925"/>
    <w:rsid w:val="00944721"/>
    <w:rsid w:val="00962C89"/>
    <w:rsid w:val="009814FB"/>
    <w:rsid w:val="009B6B51"/>
    <w:rsid w:val="009C7956"/>
    <w:rsid w:val="009D3F16"/>
    <w:rsid w:val="00A007F0"/>
    <w:rsid w:val="00A43C41"/>
    <w:rsid w:val="00A957EE"/>
    <w:rsid w:val="00AC59B4"/>
    <w:rsid w:val="00AC71A9"/>
    <w:rsid w:val="00B043BF"/>
    <w:rsid w:val="00B22CF7"/>
    <w:rsid w:val="00B51C92"/>
    <w:rsid w:val="00B81DA9"/>
    <w:rsid w:val="00B93FFA"/>
    <w:rsid w:val="00B946B6"/>
    <w:rsid w:val="00BB1F98"/>
    <w:rsid w:val="00BC4CB2"/>
    <w:rsid w:val="00BE35CB"/>
    <w:rsid w:val="00C0780A"/>
    <w:rsid w:val="00C4414F"/>
    <w:rsid w:val="00C60A92"/>
    <w:rsid w:val="00C64A2A"/>
    <w:rsid w:val="00CA4100"/>
    <w:rsid w:val="00D00E91"/>
    <w:rsid w:val="00D02958"/>
    <w:rsid w:val="00D03216"/>
    <w:rsid w:val="00D113F7"/>
    <w:rsid w:val="00D32769"/>
    <w:rsid w:val="00DC2C10"/>
    <w:rsid w:val="00DD212E"/>
    <w:rsid w:val="00DE7BD3"/>
    <w:rsid w:val="00E01AC3"/>
    <w:rsid w:val="00E07EC0"/>
    <w:rsid w:val="00E13724"/>
    <w:rsid w:val="00E15995"/>
    <w:rsid w:val="00E210BF"/>
    <w:rsid w:val="00E2485B"/>
    <w:rsid w:val="00E27474"/>
    <w:rsid w:val="00E34690"/>
    <w:rsid w:val="00E46815"/>
    <w:rsid w:val="00E556FE"/>
    <w:rsid w:val="00E938E5"/>
    <w:rsid w:val="00E95CF3"/>
    <w:rsid w:val="00EB0F6E"/>
    <w:rsid w:val="00EB437D"/>
    <w:rsid w:val="00EE0100"/>
    <w:rsid w:val="00EE0C09"/>
    <w:rsid w:val="00F34E15"/>
    <w:rsid w:val="00F4266E"/>
    <w:rsid w:val="00F45183"/>
    <w:rsid w:val="00F57438"/>
    <w:rsid w:val="00F67210"/>
    <w:rsid w:val="00F7363F"/>
    <w:rsid w:val="00F84541"/>
    <w:rsid w:val="00F9031B"/>
    <w:rsid w:val="00F96B77"/>
    <w:rsid w:val="00F97F23"/>
    <w:rsid w:val="00FC2642"/>
    <w:rsid w:val="00FC28D1"/>
    <w:rsid w:val="00FD4EC5"/>
    <w:rsid w:val="00FF29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F26EE5"/>
  <w15:docId w15:val="{A8D45A8E-717E-4E38-8DD6-8FD1F1508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2" w:uiPriority="9"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paragraph" w:styleId="Antrat2">
    <w:name w:val="heading 2"/>
    <w:basedOn w:val="prastasis"/>
    <w:link w:val="Antrat2Diagrama"/>
    <w:uiPriority w:val="9"/>
    <w:qFormat/>
    <w:rsid w:val="00472DC1"/>
    <w:pPr>
      <w:spacing w:before="100" w:beforeAutospacing="1" w:after="100" w:afterAutospacing="1"/>
      <w:outlineLvl w:val="1"/>
    </w:pPr>
    <w:rPr>
      <w:b/>
      <w:bCs/>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375B70"/>
    <w:rPr>
      <w:color w:val="808080"/>
    </w:rPr>
  </w:style>
  <w:style w:type="paragraph" w:styleId="Sraopastraipa">
    <w:name w:val="List Paragraph"/>
    <w:basedOn w:val="prastasis"/>
    <w:rsid w:val="00F34E15"/>
    <w:pPr>
      <w:ind w:left="720"/>
      <w:contextualSpacing/>
    </w:pPr>
  </w:style>
  <w:style w:type="character" w:styleId="Komentaronuoroda">
    <w:name w:val="annotation reference"/>
    <w:basedOn w:val="Numatytasispastraiposriftas"/>
    <w:semiHidden/>
    <w:unhideWhenUsed/>
    <w:rsid w:val="00962C89"/>
    <w:rPr>
      <w:sz w:val="16"/>
      <w:szCs w:val="16"/>
    </w:rPr>
  </w:style>
  <w:style w:type="paragraph" w:styleId="Komentarotekstas">
    <w:name w:val="annotation text"/>
    <w:basedOn w:val="prastasis"/>
    <w:link w:val="KomentarotekstasDiagrama"/>
    <w:semiHidden/>
    <w:unhideWhenUsed/>
    <w:rsid w:val="00962C89"/>
    <w:rPr>
      <w:sz w:val="20"/>
    </w:rPr>
  </w:style>
  <w:style w:type="character" w:customStyle="1" w:styleId="KomentarotekstasDiagrama">
    <w:name w:val="Komentaro tekstas Diagrama"/>
    <w:basedOn w:val="Numatytasispastraiposriftas"/>
    <w:link w:val="Komentarotekstas"/>
    <w:semiHidden/>
    <w:rsid w:val="00962C89"/>
    <w:rPr>
      <w:sz w:val="20"/>
    </w:rPr>
  </w:style>
  <w:style w:type="paragraph" w:styleId="Debesliotekstas">
    <w:name w:val="Balloon Text"/>
    <w:basedOn w:val="prastasis"/>
    <w:link w:val="DebesliotekstasDiagrama"/>
    <w:rsid w:val="00962C89"/>
    <w:rPr>
      <w:rFonts w:ascii="Segoe UI" w:hAnsi="Segoe UI" w:cs="Segoe UI"/>
      <w:sz w:val="18"/>
      <w:szCs w:val="18"/>
    </w:rPr>
  </w:style>
  <w:style w:type="character" w:customStyle="1" w:styleId="DebesliotekstasDiagrama">
    <w:name w:val="Debesėlio tekstas Diagrama"/>
    <w:basedOn w:val="Numatytasispastraiposriftas"/>
    <w:link w:val="Debesliotekstas"/>
    <w:rsid w:val="00962C89"/>
    <w:rPr>
      <w:rFonts w:ascii="Segoe UI" w:hAnsi="Segoe UI" w:cs="Segoe UI"/>
      <w:sz w:val="18"/>
      <w:szCs w:val="18"/>
    </w:rPr>
  </w:style>
  <w:style w:type="character" w:styleId="Hipersaitas">
    <w:name w:val="Hyperlink"/>
    <w:basedOn w:val="Numatytasispastraiposriftas"/>
    <w:unhideWhenUsed/>
    <w:rsid w:val="00CA4100"/>
    <w:rPr>
      <w:color w:val="0000FF" w:themeColor="hyperlink"/>
      <w:u w:val="single"/>
    </w:rPr>
  </w:style>
  <w:style w:type="character" w:customStyle="1" w:styleId="Neapdorotaspaminjimas1">
    <w:name w:val="Neapdorotas paminėjimas1"/>
    <w:basedOn w:val="Numatytasispastraiposriftas"/>
    <w:uiPriority w:val="99"/>
    <w:semiHidden/>
    <w:unhideWhenUsed/>
    <w:rsid w:val="00CA4100"/>
    <w:rPr>
      <w:color w:val="808080"/>
      <w:shd w:val="clear" w:color="auto" w:fill="E6E6E6"/>
    </w:rPr>
  </w:style>
  <w:style w:type="character" w:styleId="Perirtashipersaitas">
    <w:name w:val="FollowedHyperlink"/>
    <w:basedOn w:val="Numatytasispastraiposriftas"/>
    <w:semiHidden/>
    <w:unhideWhenUsed/>
    <w:rsid w:val="008033B1"/>
    <w:rPr>
      <w:color w:val="800080" w:themeColor="followedHyperlink"/>
      <w:u w:val="single"/>
    </w:rPr>
  </w:style>
  <w:style w:type="paragraph" w:styleId="Komentarotema">
    <w:name w:val="annotation subject"/>
    <w:basedOn w:val="Komentarotekstas"/>
    <w:next w:val="Komentarotekstas"/>
    <w:link w:val="KomentarotemaDiagrama"/>
    <w:semiHidden/>
    <w:unhideWhenUsed/>
    <w:rsid w:val="00714905"/>
    <w:rPr>
      <w:b/>
      <w:bCs/>
    </w:rPr>
  </w:style>
  <w:style w:type="character" w:customStyle="1" w:styleId="KomentarotemaDiagrama">
    <w:name w:val="Komentaro tema Diagrama"/>
    <w:basedOn w:val="KomentarotekstasDiagrama"/>
    <w:link w:val="Komentarotema"/>
    <w:semiHidden/>
    <w:rsid w:val="00714905"/>
    <w:rPr>
      <w:b/>
      <w:bCs/>
      <w:sz w:val="20"/>
    </w:rPr>
  </w:style>
  <w:style w:type="character" w:customStyle="1" w:styleId="highlight">
    <w:name w:val="highlight"/>
    <w:basedOn w:val="Numatytasispastraiposriftas"/>
    <w:rsid w:val="000943A0"/>
  </w:style>
  <w:style w:type="character" w:customStyle="1" w:styleId="Antrat2Diagrama">
    <w:name w:val="Antraštė 2 Diagrama"/>
    <w:basedOn w:val="Numatytasispastraiposriftas"/>
    <w:link w:val="Antrat2"/>
    <w:uiPriority w:val="9"/>
    <w:rsid w:val="00472DC1"/>
    <w:rPr>
      <w:b/>
      <w:bCs/>
      <w:sz w:val="36"/>
      <w:szCs w:val="36"/>
      <w:lang w:eastAsia="lt-LT"/>
    </w:rPr>
  </w:style>
  <w:style w:type="character" w:customStyle="1" w:styleId="redtxt">
    <w:name w:val="red_txt"/>
    <w:basedOn w:val="Numatytasispastraiposriftas"/>
    <w:rsid w:val="00472DC1"/>
  </w:style>
  <w:style w:type="character" w:customStyle="1" w:styleId="Neapdorotaspaminjimas2">
    <w:name w:val="Neapdorotas paminėjimas2"/>
    <w:basedOn w:val="Numatytasispastraiposriftas"/>
    <w:uiPriority w:val="99"/>
    <w:semiHidden/>
    <w:unhideWhenUsed/>
    <w:rsid w:val="00306BBF"/>
    <w:rPr>
      <w:color w:val="605E5C"/>
      <w:shd w:val="clear" w:color="auto" w:fill="E1DFDD"/>
    </w:rPr>
  </w:style>
  <w:style w:type="paragraph" w:styleId="prastasiniatinklio">
    <w:name w:val="Normal (Web)"/>
    <w:basedOn w:val="prastasis"/>
    <w:uiPriority w:val="99"/>
    <w:semiHidden/>
    <w:unhideWhenUsed/>
    <w:rsid w:val="004574BA"/>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041683">
      <w:bodyDiv w:val="1"/>
      <w:marLeft w:val="0"/>
      <w:marRight w:val="0"/>
      <w:marTop w:val="0"/>
      <w:marBottom w:val="0"/>
      <w:divBdr>
        <w:top w:val="none" w:sz="0" w:space="0" w:color="auto"/>
        <w:left w:val="none" w:sz="0" w:space="0" w:color="auto"/>
        <w:bottom w:val="none" w:sz="0" w:space="0" w:color="auto"/>
        <w:right w:val="none" w:sz="0" w:space="0" w:color="auto"/>
      </w:divBdr>
    </w:div>
    <w:div w:id="372383404">
      <w:bodyDiv w:val="1"/>
      <w:marLeft w:val="0"/>
      <w:marRight w:val="0"/>
      <w:marTop w:val="0"/>
      <w:marBottom w:val="0"/>
      <w:divBdr>
        <w:top w:val="none" w:sz="0" w:space="0" w:color="auto"/>
        <w:left w:val="none" w:sz="0" w:space="0" w:color="auto"/>
        <w:bottom w:val="none" w:sz="0" w:space="0" w:color="auto"/>
        <w:right w:val="none" w:sz="0" w:space="0" w:color="auto"/>
      </w:divBdr>
    </w:div>
    <w:div w:id="500396452">
      <w:bodyDiv w:val="1"/>
      <w:marLeft w:val="0"/>
      <w:marRight w:val="0"/>
      <w:marTop w:val="0"/>
      <w:marBottom w:val="0"/>
      <w:divBdr>
        <w:top w:val="none" w:sz="0" w:space="0" w:color="auto"/>
        <w:left w:val="none" w:sz="0" w:space="0" w:color="auto"/>
        <w:bottom w:val="none" w:sz="0" w:space="0" w:color="auto"/>
        <w:right w:val="none" w:sz="0" w:space="0" w:color="auto"/>
      </w:divBdr>
      <w:divsChild>
        <w:div w:id="1598095571">
          <w:marLeft w:val="0"/>
          <w:marRight w:val="0"/>
          <w:marTop w:val="0"/>
          <w:marBottom w:val="0"/>
          <w:divBdr>
            <w:top w:val="none" w:sz="0" w:space="0" w:color="auto"/>
            <w:left w:val="none" w:sz="0" w:space="0" w:color="auto"/>
            <w:bottom w:val="none" w:sz="0" w:space="0" w:color="auto"/>
            <w:right w:val="none" w:sz="0" w:space="0" w:color="auto"/>
          </w:divBdr>
          <w:divsChild>
            <w:div w:id="1551963720">
              <w:marLeft w:val="0"/>
              <w:marRight w:val="0"/>
              <w:marTop w:val="0"/>
              <w:marBottom w:val="0"/>
              <w:divBdr>
                <w:top w:val="none" w:sz="0" w:space="0" w:color="auto"/>
                <w:left w:val="none" w:sz="0" w:space="0" w:color="auto"/>
                <w:bottom w:val="none" w:sz="0" w:space="0" w:color="auto"/>
                <w:right w:val="none" w:sz="0" w:space="0" w:color="auto"/>
              </w:divBdr>
              <w:divsChild>
                <w:div w:id="1434863934">
                  <w:marLeft w:val="0"/>
                  <w:marRight w:val="0"/>
                  <w:marTop w:val="0"/>
                  <w:marBottom w:val="0"/>
                  <w:divBdr>
                    <w:top w:val="none" w:sz="0" w:space="0" w:color="auto"/>
                    <w:left w:val="none" w:sz="0" w:space="0" w:color="auto"/>
                    <w:bottom w:val="none" w:sz="0" w:space="0" w:color="auto"/>
                    <w:right w:val="none" w:sz="0" w:space="0" w:color="auto"/>
                  </w:divBdr>
                  <w:divsChild>
                    <w:div w:id="392511728">
                      <w:marLeft w:val="0"/>
                      <w:marRight w:val="0"/>
                      <w:marTop w:val="0"/>
                      <w:marBottom w:val="0"/>
                      <w:divBdr>
                        <w:top w:val="none" w:sz="0" w:space="0" w:color="auto"/>
                        <w:left w:val="none" w:sz="0" w:space="0" w:color="auto"/>
                        <w:bottom w:val="none" w:sz="0" w:space="0" w:color="auto"/>
                        <w:right w:val="none" w:sz="0" w:space="0" w:color="auto"/>
                      </w:divBdr>
                      <w:divsChild>
                        <w:div w:id="48320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8509144">
      <w:bodyDiv w:val="1"/>
      <w:marLeft w:val="0"/>
      <w:marRight w:val="0"/>
      <w:marTop w:val="0"/>
      <w:marBottom w:val="0"/>
      <w:divBdr>
        <w:top w:val="none" w:sz="0" w:space="0" w:color="auto"/>
        <w:left w:val="none" w:sz="0" w:space="0" w:color="auto"/>
        <w:bottom w:val="none" w:sz="0" w:space="0" w:color="auto"/>
        <w:right w:val="none" w:sz="0" w:space="0" w:color="auto"/>
      </w:divBdr>
    </w:div>
    <w:div w:id="665783827">
      <w:bodyDiv w:val="1"/>
      <w:marLeft w:val="0"/>
      <w:marRight w:val="0"/>
      <w:marTop w:val="0"/>
      <w:marBottom w:val="0"/>
      <w:divBdr>
        <w:top w:val="none" w:sz="0" w:space="0" w:color="auto"/>
        <w:left w:val="none" w:sz="0" w:space="0" w:color="auto"/>
        <w:bottom w:val="none" w:sz="0" w:space="0" w:color="auto"/>
        <w:right w:val="none" w:sz="0" w:space="0" w:color="auto"/>
      </w:divBdr>
    </w:div>
    <w:div w:id="1312832119">
      <w:bodyDiv w:val="1"/>
      <w:marLeft w:val="0"/>
      <w:marRight w:val="0"/>
      <w:marTop w:val="0"/>
      <w:marBottom w:val="0"/>
      <w:divBdr>
        <w:top w:val="none" w:sz="0" w:space="0" w:color="auto"/>
        <w:left w:val="none" w:sz="0" w:space="0" w:color="auto"/>
        <w:bottom w:val="none" w:sz="0" w:space="0" w:color="auto"/>
        <w:right w:val="none" w:sz="0" w:space="0" w:color="auto"/>
      </w:divBdr>
      <w:divsChild>
        <w:div w:id="1766992976">
          <w:marLeft w:val="0"/>
          <w:marRight w:val="0"/>
          <w:marTop w:val="0"/>
          <w:marBottom w:val="0"/>
          <w:divBdr>
            <w:top w:val="none" w:sz="0" w:space="0" w:color="auto"/>
            <w:left w:val="none" w:sz="0" w:space="0" w:color="auto"/>
            <w:bottom w:val="none" w:sz="0" w:space="0" w:color="auto"/>
            <w:right w:val="none" w:sz="0" w:space="0" w:color="auto"/>
          </w:divBdr>
        </w:div>
        <w:div w:id="51389734">
          <w:marLeft w:val="0"/>
          <w:marRight w:val="0"/>
          <w:marTop w:val="0"/>
          <w:marBottom w:val="0"/>
          <w:divBdr>
            <w:top w:val="none" w:sz="0" w:space="0" w:color="auto"/>
            <w:left w:val="none" w:sz="0" w:space="0" w:color="auto"/>
            <w:bottom w:val="none" w:sz="0" w:space="0" w:color="auto"/>
            <w:right w:val="none" w:sz="0" w:space="0" w:color="auto"/>
          </w:divBdr>
        </w:div>
        <w:div w:id="1027875080">
          <w:marLeft w:val="0"/>
          <w:marRight w:val="0"/>
          <w:marTop w:val="0"/>
          <w:marBottom w:val="0"/>
          <w:divBdr>
            <w:top w:val="none" w:sz="0" w:space="0" w:color="auto"/>
            <w:left w:val="none" w:sz="0" w:space="0" w:color="auto"/>
            <w:bottom w:val="none" w:sz="0" w:space="0" w:color="auto"/>
            <w:right w:val="none" w:sz="0" w:space="0" w:color="auto"/>
          </w:divBdr>
        </w:div>
      </w:divsChild>
    </w:div>
    <w:div w:id="1371999687">
      <w:bodyDiv w:val="1"/>
      <w:marLeft w:val="0"/>
      <w:marRight w:val="0"/>
      <w:marTop w:val="0"/>
      <w:marBottom w:val="0"/>
      <w:divBdr>
        <w:top w:val="none" w:sz="0" w:space="0" w:color="auto"/>
        <w:left w:val="none" w:sz="0" w:space="0" w:color="auto"/>
        <w:bottom w:val="none" w:sz="0" w:space="0" w:color="auto"/>
        <w:right w:val="none" w:sz="0" w:space="0" w:color="auto"/>
      </w:divBdr>
      <w:divsChild>
        <w:div w:id="1071274462">
          <w:marLeft w:val="0"/>
          <w:marRight w:val="0"/>
          <w:marTop w:val="0"/>
          <w:marBottom w:val="0"/>
          <w:divBdr>
            <w:top w:val="none" w:sz="0" w:space="0" w:color="auto"/>
            <w:left w:val="none" w:sz="0" w:space="0" w:color="auto"/>
            <w:bottom w:val="none" w:sz="0" w:space="0" w:color="auto"/>
            <w:right w:val="none" w:sz="0" w:space="0" w:color="auto"/>
          </w:divBdr>
        </w:div>
        <w:div w:id="1033308988">
          <w:marLeft w:val="0"/>
          <w:marRight w:val="0"/>
          <w:marTop w:val="0"/>
          <w:marBottom w:val="0"/>
          <w:divBdr>
            <w:top w:val="none" w:sz="0" w:space="0" w:color="auto"/>
            <w:left w:val="none" w:sz="0" w:space="0" w:color="auto"/>
            <w:bottom w:val="none" w:sz="0" w:space="0" w:color="auto"/>
            <w:right w:val="none" w:sz="0" w:space="0" w:color="auto"/>
          </w:divBdr>
        </w:div>
        <w:div w:id="12802817">
          <w:marLeft w:val="0"/>
          <w:marRight w:val="0"/>
          <w:marTop w:val="0"/>
          <w:marBottom w:val="0"/>
          <w:divBdr>
            <w:top w:val="none" w:sz="0" w:space="0" w:color="auto"/>
            <w:left w:val="none" w:sz="0" w:space="0" w:color="auto"/>
            <w:bottom w:val="none" w:sz="0" w:space="0" w:color="auto"/>
            <w:right w:val="none" w:sz="0" w:space="0" w:color="auto"/>
          </w:divBdr>
        </w:div>
        <w:div w:id="1703092846">
          <w:marLeft w:val="0"/>
          <w:marRight w:val="0"/>
          <w:marTop w:val="0"/>
          <w:marBottom w:val="0"/>
          <w:divBdr>
            <w:top w:val="none" w:sz="0" w:space="0" w:color="auto"/>
            <w:left w:val="none" w:sz="0" w:space="0" w:color="auto"/>
            <w:bottom w:val="none" w:sz="0" w:space="0" w:color="auto"/>
            <w:right w:val="none" w:sz="0" w:space="0" w:color="auto"/>
          </w:divBdr>
        </w:div>
        <w:div w:id="1610820994">
          <w:marLeft w:val="0"/>
          <w:marRight w:val="0"/>
          <w:marTop w:val="0"/>
          <w:marBottom w:val="0"/>
          <w:divBdr>
            <w:top w:val="none" w:sz="0" w:space="0" w:color="auto"/>
            <w:left w:val="none" w:sz="0" w:space="0" w:color="auto"/>
            <w:bottom w:val="none" w:sz="0" w:space="0" w:color="auto"/>
            <w:right w:val="none" w:sz="0" w:space="0" w:color="auto"/>
          </w:divBdr>
        </w:div>
        <w:div w:id="1734037350">
          <w:marLeft w:val="0"/>
          <w:marRight w:val="0"/>
          <w:marTop w:val="0"/>
          <w:marBottom w:val="0"/>
          <w:divBdr>
            <w:top w:val="none" w:sz="0" w:space="0" w:color="auto"/>
            <w:left w:val="none" w:sz="0" w:space="0" w:color="auto"/>
            <w:bottom w:val="none" w:sz="0" w:space="0" w:color="auto"/>
            <w:right w:val="none" w:sz="0" w:space="0" w:color="auto"/>
          </w:divBdr>
        </w:div>
        <w:div w:id="682821858">
          <w:marLeft w:val="0"/>
          <w:marRight w:val="0"/>
          <w:marTop w:val="0"/>
          <w:marBottom w:val="0"/>
          <w:divBdr>
            <w:top w:val="none" w:sz="0" w:space="0" w:color="auto"/>
            <w:left w:val="none" w:sz="0" w:space="0" w:color="auto"/>
            <w:bottom w:val="none" w:sz="0" w:space="0" w:color="auto"/>
            <w:right w:val="none" w:sz="0" w:space="0" w:color="auto"/>
          </w:divBdr>
        </w:div>
        <w:div w:id="1555197218">
          <w:marLeft w:val="0"/>
          <w:marRight w:val="0"/>
          <w:marTop w:val="0"/>
          <w:marBottom w:val="0"/>
          <w:divBdr>
            <w:top w:val="none" w:sz="0" w:space="0" w:color="auto"/>
            <w:left w:val="none" w:sz="0" w:space="0" w:color="auto"/>
            <w:bottom w:val="none" w:sz="0" w:space="0" w:color="auto"/>
            <w:right w:val="none" w:sz="0" w:space="0" w:color="auto"/>
          </w:divBdr>
        </w:div>
      </w:divsChild>
    </w:div>
    <w:div w:id="1565871715">
      <w:bodyDiv w:val="1"/>
      <w:marLeft w:val="0"/>
      <w:marRight w:val="0"/>
      <w:marTop w:val="0"/>
      <w:marBottom w:val="0"/>
      <w:divBdr>
        <w:top w:val="none" w:sz="0" w:space="0" w:color="auto"/>
        <w:left w:val="none" w:sz="0" w:space="0" w:color="auto"/>
        <w:bottom w:val="none" w:sz="0" w:space="0" w:color="auto"/>
        <w:right w:val="none" w:sz="0" w:space="0" w:color="auto"/>
      </w:divBdr>
    </w:div>
    <w:div w:id="1631669564">
      <w:bodyDiv w:val="1"/>
      <w:marLeft w:val="0"/>
      <w:marRight w:val="0"/>
      <w:marTop w:val="0"/>
      <w:marBottom w:val="0"/>
      <w:divBdr>
        <w:top w:val="none" w:sz="0" w:space="0" w:color="auto"/>
        <w:left w:val="none" w:sz="0" w:space="0" w:color="auto"/>
        <w:bottom w:val="none" w:sz="0" w:space="0" w:color="auto"/>
        <w:right w:val="none" w:sz="0" w:space="0" w:color="auto"/>
      </w:divBdr>
      <w:divsChild>
        <w:div w:id="1661032550">
          <w:marLeft w:val="0"/>
          <w:marRight w:val="0"/>
          <w:marTop w:val="0"/>
          <w:marBottom w:val="0"/>
          <w:divBdr>
            <w:top w:val="none" w:sz="0" w:space="0" w:color="auto"/>
            <w:left w:val="none" w:sz="0" w:space="0" w:color="auto"/>
            <w:bottom w:val="none" w:sz="0" w:space="0" w:color="auto"/>
            <w:right w:val="none" w:sz="0" w:space="0" w:color="auto"/>
          </w:divBdr>
        </w:div>
        <w:div w:id="1655060143">
          <w:marLeft w:val="0"/>
          <w:marRight w:val="0"/>
          <w:marTop w:val="0"/>
          <w:marBottom w:val="0"/>
          <w:divBdr>
            <w:top w:val="none" w:sz="0" w:space="0" w:color="auto"/>
            <w:left w:val="none" w:sz="0" w:space="0" w:color="auto"/>
            <w:bottom w:val="none" w:sz="0" w:space="0" w:color="auto"/>
            <w:right w:val="none" w:sz="0" w:space="0" w:color="auto"/>
          </w:divBdr>
        </w:div>
        <w:div w:id="1727534124">
          <w:marLeft w:val="0"/>
          <w:marRight w:val="0"/>
          <w:marTop w:val="0"/>
          <w:marBottom w:val="0"/>
          <w:divBdr>
            <w:top w:val="none" w:sz="0" w:space="0" w:color="auto"/>
            <w:left w:val="none" w:sz="0" w:space="0" w:color="auto"/>
            <w:bottom w:val="none" w:sz="0" w:space="0" w:color="auto"/>
            <w:right w:val="none" w:sz="0" w:space="0" w:color="auto"/>
          </w:divBdr>
        </w:div>
      </w:divsChild>
    </w:div>
    <w:div w:id="1866164987">
      <w:bodyDiv w:val="1"/>
      <w:marLeft w:val="0"/>
      <w:marRight w:val="0"/>
      <w:marTop w:val="0"/>
      <w:marBottom w:val="0"/>
      <w:divBdr>
        <w:top w:val="none" w:sz="0" w:space="0" w:color="auto"/>
        <w:left w:val="none" w:sz="0" w:space="0" w:color="auto"/>
        <w:bottom w:val="none" w:sz="0" w:space="0" w:color="auto"/>
        <w:right w:val="none" w:sz="0" w:space="0" w:color="auto"/>
      </w:divBdr>
    </w:div>
    <w:div w:id="1923443598">
      <w:bodyDiv w:val="1"/>
      <w:marLeft w:val="0"/>
      <w:marRight w:val="0"/>
      <w:marTop w:val="0"/>
      <w:marBottom w:val="0"/>
      <w:divBdr>
        <w:top w:val="none" w:sz="0" w:space="0" w:color="auto"/>
        <w:left w:val="none" w:sz="0" w:space="0" w:color="auto"/>
        <w:bottom w:val="none" w:sz="0" w:space="0" w:color="auto"/>
        <w:right w:val="none" w:sz="0" w:space="0" w:color="auto"/>
      </w:divBdr>
    </w:div>
    <w:div w:id="1939170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lt/dokumentai/supaprastinto-islaidu-apmokejimo-tyrimai"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2AFBEE-8669-4607-9E38-6227E4BB1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8714</Words>
  <Characters>4967</Characters>
  <Application>Microsoft Office Word</Application>
  <DocSecurity>0</DocSecurity>
  <Lines>41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13654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Cechanovičienė</dc:creator>
  <cp:lastModifiedBy>Sandra Jarašiūnienė</cp:lastModifiedBy>
  <cp:revision>3</cp:revision>
  <cp:lastPrinted>2018-03-08T08:46:00Z</cp:lastPrinted>
  <dcterms:created xsi:type="dcterms:W3CDTF">2018-09-17T07:12:00Z</dcterms:created>
  <dcterms:modified xsi:type="dcterms:W3CDTF">2018-09-17T07:15:00Z</dcterms:modified>
</cp:coreProperties>
</file>