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60A3" w14:textId="6CDA65F6" w:rsidR="00B24041" w:rsidRPr="00B24041" w:rsidRDefault="00B24041" w:rsidP="00B24041">
      <w:pPr>
        <w:widowControl w:val="0"/>
        <w:suppressAutoHyphens/>
        <w:jc w:val="right"/>
        <w:rPr>
          <w:rFonts w:eastAsia="Lucida Sans Unicode"/>
          <w:color w:val="000000" w:themeColor="text1"/>
          <w:lang w:eastAsia="lt-LT"/>
        </w:rPr>
      </w:pPr>
    </w:p>
    <w:p w14:paraId="133C29FC" w14:textId="0BBDB898" w:rsidR="006F7CAF" w:rsidRDefault="00F832DA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  <w:r>
        <w:rPr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2DD1F468" wp14:editId="7E5B8839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676275" cy="758825"/>
            <wp:effectExtent l="0" t="0" r="9525" b="3175"/>
            <wp:wrapSquare wrapText="bothSides"/>
            <wp:docPr id="1" name="Paveikslėlis 1" descr="Siaul_aps_herb_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Siaul_aps_herb_2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41">
        <w:rPr>
          <w:rFonts w:eastAsia="Lucida Sans Unicode"/>
          <w:color w:val="0000FF"/>
          <w:lang w:eastAsia="lt-LT"/>
        </w:rPr>
        <w:br w:type="textWrapping" w:clear="all"/>
      </w:r>
    </w:p>
    <w:p w14:paraId="06236A30" w14:textId="77777777" w:rsidR="006F7CAF" w:rsidRDefault="006F7CAF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</w:p>
    <w:p w14:paraId="17AD6B69" w14:textId="7F039AB5" w:rsidR="006F7CAF" w:rsidRDefault="00F832DA" w:rsidP="00F678AA">
      <w:pPr>
        <w:widowControl w:val="0"/>
        <w:suppressAutoHyphens/>
        <w:ind w:right="-567"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ŠIAULIŲ REGIONO PLĖTROS TARYB</w:t>
      </w:r>
      <w:r w:rsidR="00A57431">
        <w:rPr>
          <w:rFonts w:eastAsia="Lucida Sans Unicode"/>
          <w:b/>
          <w:szCs w:val="24"/>
          <w:lang w:eastAsia="lt-LT"/>
        </w:rPr>
        <w:t>A</w:t>
      </w:r>
    </w:p>
    <w:p w14:paraId="72FE68EB" w14:textId="77777777" w:rsidR="006F7CAF" w:rsidRDefault="006F7CAF">
      <w:pPr>
        <w:widowControl w:val="0"/>
        <w:suppressAutoHyphens/>
        <w:jc w:val="center"/>
        <w:rPr>
          <w:rFonts w:eastAsia="Lucida Sans Unicode"/>
          <w:b/>
          <w:lang w:eastAsia="lt-LT"/>
        </w:rPr>
      </w:pPr>
    </w:p>
    <w:p w14:paraId="250BEE0B" w14:textId="77777777" w:rsidR="006F7CAF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SPRENDIMAS</w:t>
      </w:r>
    </w:p>
    <w:p w14:paraId="7F83D0C3" w14:textId="77777777" w:rsidR="00111715" w:rsidRPr="009B4364" w:rsidRDefault="00111715" w:rsidP="00111715">
      <w:pPr>
        <w:keepNext/>
        <w:tabs>
          <w:tab w:val="left" w:pos="720"/>
        </w:tabs>
        <w:jc w:val="center"/>
        <w:rPr>
          <w:b/>
          <w:color w:val="000000"/>
          <w:szCs w:val="24"/>
        </w:rPr>
      </w:pPr>
      <w:r w:rsidRPr="00EB09D1">
        <w:rPr>
          <w:b/>
          <w:bCs/>
          <w:smallCaps/>
          <w:szCs w:val="24"/>
          <w:lang w:eastAsia="lt-LT"/>
        </w:rPr>
        <w:t xml:space="preserve">DĖL LIETUVOS RESPUBLIKOS </w:t>
      </w:r>
      <w:r w:rsidRPr="00FF772B">
        <w:rPr>
          <w:b/>
          <w:bCs/>
          <w:smallCaps/>
          <w:szCs w:val="24"/>
          <w:lang w:eastAsia="lt-LT"/>
        </w:rPr>
        <w:t>VIDAUS REIKALŲ MINISTERIJOS 2014–2020 METŲ EUROPOS SĄJUNGOS FONDŲ INVESTICIJŲ VEIKSMŲ PROGRAMOS PRIEMONĖS NR.</w:t>
      </w:r>
      <w:r>
        <w:rPr>
          <w:b/>
          <w:bCs/>
          <w:smallCaps/>
          <w:szCs w:val="24"/>
          <w:lang w:eastAsia="lt-LT"/>
        </w:rPr>
        <w:t> </w:t>
      </w:r>
      <w:r w:rsidRPr="00FF772B">
        <w:rPr>
          <w:b/>
          <w:bCs/>
          <w:smallCaps/>
          <w:szCs w:val="24"/>
          <w:lang w:eastAsia="lt-LT"/>
        </w:rPr>
        <w:t xml:space="preserve">07.1.1-CPVA-R-904 „DIDŽIŲJŲ MIESTŲ KOMPLEKSINĖ PLĖTRA“ </w:t>
      </w:r>
      <w:r>
        <w:rPr>
          <w:b/>
          <w:bCs/>
          <w:smallCaps/>
          <w:szCs w:val="24"/>
          <w:lang w:eastAsia="lt-LT"/>
        </w:rPr>
        <w:t>I</w:t>
      </w:r>
      <w:r w:rsidRPr="00EB09D1">
        <w:rPr>
          <w:b/>
          <w:szCs w:val="24"/>
        </w:rPr>
        <w:t xml:space="preserve">Š EUROPOS SĄJUNGOS STRUKTŪRINIŲ FONDŲ LĖŠŲ SIŪLOMŲ BENDRAI FINANSUOTI </w:t>
      </w:r>
      <w:r>
        <w:rPr>
          <w:b/>
          <w:szCs w:val="24"/>
        </w:rPr>
        <w:t>ŠIAULIŲ</w:t>
      </w:r>
      <w:r w:rsidRPr="00EB09D1">
        <w:rPr>
          <w:b/>
          <w:szCs w:val="24"/>
        </w:rPr>
        <w:t xml:space="preserve"> REGIONO PROJEKTŲ</w:t>
      </w:r>
      <w:r w:rsidRPr="00BE42ED">
        <w:rPr>
          <w:b/>
          <w:szCs w:val="24"/>
        </w:rPr>
        <w:t xml:space="preserve"> SĄRAŠO </w:t>
      </w:r>
      <w:r w:rsidRPr="00BE42ED">
        <w:rPr>
          <w:b/>
          <w:bCs/>
          <w:smallCaps/>
          <w:szCs w:val="24"/>
          <w:lang w:eastAsia="lt-LT"/>
        </w:rPr>
        <w:t>PAKEITIMO</w:t>
      </w:r>
      <w:r w:rsidRPr="009B4364">
        <w:rPr>
          <w:b/>
          <w:bCs/>
          <w:smallCaps/>
          <w:szCs w:val="24"/>
          <w:lang w:eastAsia="lt-LT"/>
        </w:rPr>
        <w:t xml:space="preserve"> </w:t>
      </w:r>
    </w:p>
    <w:p w14:paraId="4E4671AD" w14:textId="77777777" w:rsidR="00111715" w:rsidRDefault="00111715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b/>
          <w:szCs w:val="24"/>
          <w:lang w:eastAsia="lt-LT"/>
        </w:rPr>
      </w:pPr>
    </w:p>
    <w:p w14:paraId="63C22BEA" w14:textId="546B29E1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202</w:t>
      </w:r>
      <w:r w:rsidR="00A75F84">
        <w:rPr>
          <w:rFonts w:eastAsia="Lucida Sans Unicode"/>
          <w:color w:val="000000" w:themeColor="text1"/>
          <w:szCs w:val="24"/>
          <w:lang w:eastAsia="lt-LT"/>
        </w:rPr>
        <w:t>3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 xml:space="preserve"> m.</w:t>
      </w:r>
      <w:r w:rsidR="00A90BBE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111715">
        <w:rPr>
          <w:rFonts w:eastAsia="Lucida Sans Unicode"/>
          <w:color w:val="000000" w:themeColor="text1"/>
          <w:szCs w:val="24"/>
          <w:lang w:eastAsia="lt-LT"/>
        </w:rPr>
        <w:t>gruodžio</w:t>
      </w:r>
      <w:r w:rsidR="00F617A8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A705DE">
        <w:rPr>
          <w:rFonts w:eastAsia="Lucida Sans Unicode"/>
          <w:color w:val="000000" w:themeColor="text1"/>
          <w:szCs w:val="24"/>
          <w:lang w:eastAsia="lt-LT"/>
        </w:rPr>
        <w:t>21</w:t>
      </w:r>
      <w:r w:rsidR="00A75F84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>d. Nr. ŠR/TS-</w:t>
      </w:r>
      <w:r w:rsidR="00A705DE">
        <w:rPr>
          <w:rFonts w:eastAsia="Lucida Sans Unicode"/>
          <w:color w:val="000000" w:themeColor="text1"/>
          <w:szCs w:val="24"/>
          <w:lang w:eastAsia="lt-LT"/>
        </w:rPr>
        <w:t>68</w:t>
      </w:r>
    </w:p>
    <w:p w14:paraId="2B1B8E92" w14:textId="2982DC98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Šiauliai</w:t>
      </w:r>
    </w:p>
    <w:p w14:paraId="1C556EB7" w14:textId="77777777" w:rsidR="005F6782" w:rsidRDefault="005F6782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szCs w:val="24"/>
          <w:lang w:eastAsia="lt-LT"/>
        </w:rPr>
      </w:pPr>
    </w:p>
    <w:p w14:paraId="5B39335B" w14:textId="77777777" w:rsidR="006F7CAF" w:rsidRDefault="006F7CAF">
      <w:pPr>
        <w:widowControl w:val="0"/>
        <w:tabs>
          <w:tab w:val="left" w:pos="720"/>
          <w:tab w:val="left" w:pos="851"/>
        </w:tabs>
        <w:suppressAutoHyphens/>
        <w:spacing w:line="276" w:lineRule="auto"/>
        <w:ind w:firstLine="993"/>
        <w:jc w:val="both"/>
        <w:rPr>
          <w:rFonts w:eastAsia="Lucida Sans Unicode"/>
          <w:szCs w:val="24"/>
          <w:lang w:eastAsia="lt-LT"/>
        </w:rPr>
      </w:pPr>
    </w:p>
    <w:p w14:paraId="588319D0" w14:textId="0FE04A90" w:rsidR="006F7CAF" w:rsidRDefault="00F832DA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spacing w:val="40"/>
          <w:szCs w:val="24"/>
        </w:rPr>
      </w:pPr>
      <w:r>
        <w:rPr>
          <w:rFonts w:eastAsia="Calibri"/>
          <w:szCs w:val="24"/>
        </w:rPr>
        <w:t xml:space="preserve">Šiaulių regiono plėtros tarybos kolegija  </w:t>
      </w:r>
      <w:r>
        <w:rPr>
          <w:rFonts w:eastAsia="Calibri"/>
          <w:spacing w:val="40"/>
          <w:szCs w:val="24"/>
        </w:rPr>
        <w:t>nusprendžia:</w:t>
      </w:r>
    </w:p>
    <w:p w14:paraId="5C486200" w14:textId="2B2CE46E" w:rsidR="003D0C1C" w:rsidRPr="003D0C1C" w:rsidRDefault="00F832DA" w:rsidP="00F678A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right="-142" w:firstLine="567"/>
        <w:jc w:val="both"/>
        <w:rPr>
          <w:rFonts w:eastAsia="Calibri"/>
          <w:color w:val="000000" w:themeColor="text1"/>
          <w:sz w:val="20"/>
        </w:rPr>
      </w:pPr>
      <w:r w:rsidRPr="003D0C1C">
        <w:rPr>
          <w:rFonts w:eastAsia="Calibri"/>
          <w:szCs w:val="24"/>
        </w:rPr>
        <w:t xml:space="preserve">Pakeisti </w:t>
      </w:r>
      <w:r w:rsidR="003D0C1C">
        <w:rPr>
          <w:szCs w:val="24"/>
        </w:rPr>
        <w:t>D</w:t>
      </w:r>
      <w:r w:rsidR="003D0C1C" w:rsidRPr="00F01600">
        <w:rPr>
          <w:szCs w:val="24"/>
        </w:rPr>
        <w:t xml:space="preserve">ėl Lietuvos Respublikos </w:t>
      </w:r>
      <w:r w:rsidR="00111715">
        <w:rPr>
          <w:szCs w:val="24"/>
        </w:rPr>
        <w:t xml:space="preserve">vidaus reikalų </w:t>
      </w:r>
      <w:r w:rsidR="003D0C1C" w:rsidRPr="00DC303F">
        <w:rPr>
          <w:szCs w:val="24"/>
        </w:rPr>
        <w:t xml:space="preserve"> ministerijos </w:t>
      </w:r>
      <w:r w:rsidR="003D0C1C" w:rsidRPr="00DB6687">
        <w:rPr>
          <w:color w:val="000000" w:themeColor="text1"/>
          <w:szCs w:val="24"/>
        </w:rPr>
        <w:t xml:space="preserve">2014–2020 metų Europos Sąjungos fondų investicijų veiksmų programos priemonės </w:t>
      </w:r>
      <w:r w:rsidR="003D0C1C">
        <w:rPr>
          <w:color w:val="000000" w:themeColor="text1"/>
          <w:szCs w:val="24"/>
        </w:rPr>
        <w:t xml:space="preserve">Nr. </w:t>
      </w:r>
      <w:r w:rsidR="003D0C1C" w:rsidRPr="00DC303F">
        <w:rPr>
          <w:color w:val="000000" w:themeColor="text1"/>
          <w:szCs w:val="24"/>
        </w:rPr>
        <w:t>0</w:t>
      </w:r>
      <w:r w:rsidR="00111715">
        <w:rPr>
          <w:color w:val="000000" w:themeColor="text1"/>
          <w:szCs w:val="24"/>
        </w:rPr>
        <w:t>7</w:t>
      </w:r>
      <w:r w:rsidR="003D0C1C" w:rsidRPr="00DC303F">
        <w:rPr>
          <w:color w:val="000000" w:themeColor="text1"/>
          <w:szCs w:val="24"/>
        </w:rPr>
        <w:t>.</w:t>
      </w:r>
      <w:r w:rsidR="00111715">
        <w:rPr>
          <w:color w:val="000000" w:themeColor="text1"/>
          <w:szCs w:val="24"/>
        </w:rPr>
        <w:t>1</w:t>
      </w:r>
      <w:r w:rsidR="003D0C1C" w:rsidRPr="00DC303F">
        <w:rPr>
          <w:color w:val="000000" w:themeColor="text1"/>
          <w:szCs w:val="24"/>
        </w:rPr>
        <w:t>.</w:t>
      </w:r>
      <w:r w:rsidR="00111715">
        <w:rPr>
          <w:color w:val="000000" w:themeColor="text1"/>
          <w:szCs w:val="24"/>
        </w:rPr>
        <w:t>1</w:t>
      </w:r>
      <w:r w:rsidR="003D0C1C" w:rsidRPr="00DC303F">
        <w:rPr>
          <w:color w:val="000000" w:themeColor="text1"/>
          <w:szCs w:val="24"/>
        </w:rPr>
        <w:t>-</w:t>
      </w:r>
      <w:r w:rsidR="00111715">
        <w:rPr>
          <w:color w:val="000000" w:themeColor="text1"/>
          <w:szCs w:val="24"/>
        </w:rPr>
        <w:t>CP</w:t>
      </w:r>
      <w:r w:rsidR="003D0C1C" w:rsidRPr="00DC303F">
        <w:rPr>
          <w:color w:val="000000" w:themeColor="text1"/>
          <w:szCs w:val="24"/>
        </w:rPr>
        <w:t>VA-R-</w:t>
      </w:r>
      <w:r w:rsidR="00111715">
        <w:rPr>
          <w:color w:val="000000" w:themeColor="text1"/>
          <w:szCs w:val="24"/>
        </w:rPr>
        <w:t>90</w:t>
      </w:r>
      <w:r w:rsidR="003D0C1C" w:rsidRPr="00DC303F">
        <w:rPr>
          <w:color w:val="000000" w:themeColor="text1"/>
          <w:szCs w:val="24"/>
        </w:rPr>
        <w:t>4 „</w:t>
      </w:r>
      <w:r w:rsidR="00111715">
        <w:rPr>
          <w:color w:val="000000" w:themeColor="text1"/>
          <w:szCs w:val="24"/>
        </w:rPr>
        <w:t>Didžiųjų miestų kompleksinė plėtra</w:t>
      </w:r>
      <w:r w:rsidR="003D0C1C" w:rsidRPr="00111715">
        <w:rPr>
          <w:color w:val="000000" w:themeColor="text1"/>
          <w:szCs w:val="24"/>
        </w:rPr>
        <w:t>“</w:t>
      </w:r>
      <w:r w:rsidR="003D0C1C" w:rsidRPr="00DC303F">
        <w:rPr>
          <w:color w:val="000000" w:themeColor="text1"/>
          <w:szCs w:val="24"/>
        </w:rPr>
        <w:t xml:space="preserve"> </w:t>
      </w:r>
      <w:r w:rsidR="003D0C1C" w:rsidRPr="00DB6687">
        <w:rPr>
          <w:color w:val="000000" w:themeColor="text1"/>
          <w:szCs w:val="24"/>
        </w:rPr>
        <w:t xml:space="preserve">iš Europos Sąjungos struktūrinių fondų lėšų siūlomų bendrai finansuoti </w:t>
      </w:r>
      <w:r w:rsidR="003D0C1C">
        <w:rPr>
          <w:color w:val="000000" w:themeColor="text1"/>
          <w:szCs w:val="24"/>
        </w:rPr>
        <w:t xml:space="preserve">Šiaulių </w:t>
      </w:r>
      <w:r w:rsidR="003D0C1C" w:rsidRPr="00DB6687">
        <w:rPr>
          <w:color w:val="000000" w:themeColor="text1"/>
          <w:szCs w:val="24"/>
        </w:rPr>
        <w:t xml:space="preserve">regiono projektų sąrašo </w:t>
      </w:r>
      <w:r w:rsidR="00111715">
        <w:rPr>
          <w:color w:val="000000" w:themeColor="text1"/>
          <w:szCs w:val="24"/>
        </w:rPr>
        <w:t xml:space="preserve">Nr. </w:t>
      </w:r>
      <w:r w:rsidR="00111715" w:rsidRPr="00DC303F">
        <w:rPr>
          <w:color w:val="000000" w:themeColor="text1"/>
          <w:szCs w:val="24"/>
        </w:rPr>
        <w:t>0</w:t>
      </w:r>
      <w:r w:rsidR="00111715">
        <w:rPr>
          <w:color w:val="000000" w:themeColor="text1"/>
          <w:szCs w:val="24"/>
        </w:rPr>
        <w:t>7</w:t>
      </w:r>
      <w:r w:rsidR="00111715" w:rsidRPr="00DC303F">
        <w:rPr>
          <w:color w:val="000000" w:themeColor="text1"/>
          <w:szCs w:val="24"/>
        </w:rPr>
        <w:t>.</w:t>
      </w:r>
      <w:r w:rsidR="00111715">
        <w:rPr>
          <w:color w:val="000000" w:themeColor="text1"/>
          <w:szCs w:val="24"/>
        </w:rPr>
        <w:t>1</w:t>
      </w:r>
      <w:r w:rsidR="00111715" w:rsidRPr="00DC303F">
        <w:rPr>
          <w:color w:val="000000" w:themeColor="text1"/>
          <w:szCs w:val="24"/>
        </w:rPr>
        <w:t>.</w:t>
      </w:r>
      <w:r w:rsidR="00111715">
        <w:rPr>
          <w:color w:val="000000" w:themeColor="text1"/>
          <w:szCs w:val="24"/>
        </w:rPr>
        <w:t>1</w:t>
      </w:r>
      <w:r w:rsidR="00111715" w:rsidRPr="00DC303F">
        <w:rPr>
          <w:color w:val="000000" w:themeColor="text1"/>
          <w:szCs w:val="24"/>
        </w:rPr>
        <w:t>-</w:t>
      </w:r>
      <w:r w:rsidR="00111715">
        <w:rPr>
          <w:color w:val="000000" w:themeColor="text1"/>
          <w:szCs w:val="24"/>
        </w:rPr>
        <w:t>CP</w:t>
      </w:r>
      <w:r w:rsidR="00111715" w:rsidRPr="00DC303F">
        <w:rPr>
          <w:color w:val="000000" w:themeColor="text1"/>
          <w:szCs w:val="24"/>
        </w:rPr>
        <w:t>VA-R-</w:t>
      </w:r>
      <w:r w:rsidR="00111715">
        <w:rPr>
          <w:color w:val="000000" w:themeColor="text1"/>
          <w:szCs w:val="24"/>
        </w:rPr>
        <w:t>90</w:t>
      </w:r>
      <w:r w:rsidR="00111715" w:rsidRPr="00DC303F">
        <w:rPr>
          <w:color w:val="000000" w:themeColor="text1"/>
          <w:szCs w:val="24"/>
        </w:rPr>
        <w:t xml:space="preserve">4 </w:t>
      </w:r>
      <w:r w:rsidR="003D0C1C">
        <w:rPr>
          <w:color w:val="000000" w:themeColor="text1"/>
          <w:szCs w:val="24"/>
        </w:rPr>
        <w:t>-61</w:t>
      </w:r>
      <w:r w:rsidR="003D0C1C" w:rsidRPr="00DB6687">
        <w:rPr>
          <w:color w:val="000000" w:themeColor="text1"/>
        </w:rPr>
        <w:t xml:space="preserve"> pakeiti</w:t>
      </w:r>
      <w:r w:rsidR="003D0C1C">
        <w:rPr>
          <w:color w:val="000000" w:themeColor="text1"/>
        </w:rPr>
        <w:t>mo,</w:t>
      </w:r>
      <w:r w:rsidR="003D0C1C" w:rsidRPr="003D0C1C">
        <w:rPr>
          <w:szCs w:val="24"/>
        </w:rPr>
        <w:t xml:space="preserve"> </w:t>
      </w:r>
      <w:r w:rsidR="003D0C1C" w:rsidRPr="008163D4">
        <w:rPr>
          <w:szCs w:val="24"/>
        </w:rPr>
        <w:t>ir jį išdėstyti nauja redakcija (pridedama).</w:t>
      </w:r>
    </w:p>
    <w:p w14:paraId="0A7B5557" w14:textId="7FA72228" w:rsidR="005F1221" w:rsidRDefault="005F1221" w:rsidP="005F1221">
      <w:pPr>
        <w:pStyle w:val="Sraopastraipa"/>
        <w:numPr>
          <w:ilvl w:val="0"/>
          <w:numId w:val="1"/>
        </w:numPr>
        <w:tabs>
          <w:tab w:val="left" w:pos="-83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 xml:space="preserve">Šiaulių regiono plėtros tarybos 2023 m. lapkričio 15 d. sprendimą Nr. ŠR/TS-54  </w:t>
      </w:r>
    </w:p>
    <w:p w14:paraId="45940E6D" w14:textId="1CD50A03" w:rsidR="00F55FA1" w:rsidRPr="009B021A" w:rsidRDefault="005F1221" w:rsidP="009B021A">
      <w:pPr>
        <w:tabs>
          <w:tab w:val="left" w:pos="-830"/>
        </w:tabs>
        <w:suppressAutoHyphens/>
        <w:autoSpaceDN w:val="0"/>
        <w:spacing w:line="360" w:lineRule="auto"/>
        <w:jc w:val="both"/>
        <w:textAlignment w:val="baseline"/>
        <w:rPr>
          <w:szCs w:val="24"/>
        </w:rPr>
      </w:pPr>
      <w:r>
        <w:rPr>
          <w:szCs w:val="24"/>
        </w:rPr>
        <w:t>„</w:t>
      </w:r>
      <w:r w:rsidR="009B021A" w:rsidRPr="005F1221">
        <w:rPr>
          <w:szCs w:val="24"/>
        </w:rPr>
        <w:t xml:space="preserve">Dėl Lietuvos Respublikos vidaus reikalų  ministerijos </w:t>
      </w:r>
      <w:r w:rsidR="009B021A" w:rsidRPr="005F1221">
        <w:rPr>
          <w:color w:val="000000" w:themeColor="text1"/>
          <w:szCs w:val="24"/>
        </w:rPr>
        <w:t xml:space="preserve">2014–2020 metų Europos </w:t>
      </w:r>
      <w:r w:rsidR="009B021A" w:rsidRPr="009B021A">
        <w:rPr>
          <w:color w:val="000000" w:themeColor="text1"/>
          <w:szCs w:val="24"/>
        </w:rPr>
        <w:t>Sąjungos fondų investicijų veiksmų programos priemonės Nr. 07.1.1-CPVA-R-904 „Didžiųjų miestų kompleksinė plėtra“ iš Europos Sąjungos struktūrinių fondų lėšų siūlomų bendrai finansuoti Šiaulių regiono projektų sąrašo Nr. 07.1.1-CPVA-R-904-61</w:t>
      </w:r>
      <w:r w:rsidR="009B021A" w:rsidRPr="009B021A">
        <w:rPr>
          <w:color w:val="000000" w:themeColor="text1"/>
        </w:rPr>
        <w:t xml:space="preserve"> pakeitimo</w:t>
      </w:r>
      <w:r w:rsidR="003D0C1C" w:rsidRPr="009B021A">
        <w:rPr>
          <w:szCs w:val="24"/>
        </w:rPr>
        <w:t>“</w:t>
      </w:r>
      <w:r w:rsidR="003D0C1C" w:rsidRPr="009B021A">
        <w:rPr>
          <w:color w:val="000000"/>
          <w:szCs w:val="24"/>
        </w:rPr>
        <w:t xml:space="preserve">, </w:t>
      </w:r>
      <w:r w:rsidR="003D0C1C" w:rsidRPr="009B021A">
        <w:rPr>
          <w:szCs w:val="24"/>
        </w:rPr>
        <w:t xml:space="preserve">laikyti negaliojančiu. </w:t>
      </w:r>
    </w:p>
    <w:p w14:paraId="4554B35A" w14:textId="77777777" w:rsidR="00F832DA" w:rsidRDefault="00F832DA">
      <w:pPr>
        <w:tabs>
          <w:tab w:val="left" w:pos="284"/>
          <w:tab w:val="left" w:pos="851"/>
        </w:tabs>
        <w:spacing w:line="276" w:lineRule="auto"/>
        <w:jc w:val="both"/>
      </w:pPr>
    </w:p>
    <w:p w14:paraId="71691F5E" w14:textId="4BBB9B17" w:rsidR="00F678AA" w:rsidRPr="003A4FA0" w:rsidRDefault="00F678AA" w:rsidP="00F678AA">
      <w:pPr>
        <w:rPr>
          <w:szCs w:val="24"/>
        </w:rPr>
      </w:pPr>
      <w:r>
        <w:rPr>
          <w:szCs w:val="24"/>
        </w:rPr>
        <w:t xml:space="preserve">Kolegijos pirmininkas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</w:t>
      </w:r>
      <w:r w:rsidRPr="003A4FA0">
        <w:rPr>
          <w:szCs w:val="24"/>
        </w:rPr>
        <w:t xml:space="preserve">Vitalijus Mitrofanovas                                                              </w:t>
      </w:r>
    </w:p>
    <w:p w14:paraId="68E54FFC" w14:textId="77777777" w:rsidR="00F678AA" w:rsidRDefault="00F678AA" w:rsidP="00F678AA">
      <w:pPr>
        <w:rPr>
          <w:color w:val="000000"/>
          <w:szCs w:val="24"/>
        </w:rPr>
      </w:pPr>
    </w:p>
    <w:p w14:paraId="403A53AF" w14:textId="77777777" w:rsidR="00F678AA" w:rsidRDefault="00F678AA" w:rsidP="00F678AA">
      <w:pPr>
        <w:rPr>
          <w:color w:val="000000"/>
          <w:szCs w:val="24"/>
        </w:rPr>
      </w:pPr>
    </w:p>
    <w:p w14:paraId="2D35683C" w14:textId="74EC8DCD" w:rsidR="00D92074" w:rsidRDefault="00D92074" w:rsidP="00F678AA">
      <w:pPr>
        <w:tabs>
          <w:tab w:val="left" w:pos="284"/>
          <w:tab w:val="left" w:pos="851"/>
        </w:tabs>
        <w:spacing w:line="276" w:lineRule="auto"/>
        <w:jc w:val="both"/>
        <w:rPr>
          <w:rFonts w:eastAsia="Calibri"/>
          <w:szCs w:val="24"/>
        </w:rPr>
      </w:pPr>
    </w:p>
    <w:sectPr w:rsidR="00D92074" w:rsidSect="00F678AA">
      <w:footerReference w:type="default" r:id="rId8"/>
      <w:pgSz w:w="11906" w:h="16838" w:code="9"/>
      <w:pgMar w:top="709" w:right="991" w:bottom="993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5911" w14:textId="77777777" w:rsidR="00255184" w:rsidRDefault="00255184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2D6CC09C" w14:textId="77777777" w:rsidR="00255184" w:rsidRDefault="00255184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BD83" w14:textId="77777777" w:rsidR="006F7CAF" w:rsidRDefault="006F7CAF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</w:p>
  <w:p w14:paraId="58B83E0E" w14:textId="45B4E7C7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 xml:space="preserve">Dalia </w:t>
    </w:r>
  </w:p>
  <w:p w14:paraId="2F317568" w14:textId="6C3FB404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>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73F8" w14:textId="77777777" w:rsidR="00255184" w:rsidRDefault="00255184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19582D09" w14:textId="77777777" w:rsidR="00255184" w:rsidRDefault="00255184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115FB"/>
    <w:multiLevelType w:val="hybridMultilevel"/>
    <w:tmpl w:val="47469AD4"/>
    <w:lvl w:ilvl="0" w:tplc="308E20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B0D20"/>
    <w:multiLevelType w:val="multilevel"/>
    <w:tmpl w:val="48E28BE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808234644">
    <w:abstractNumId w:val="0"/>
  </w:num>
  <w:num w:numId="2" w16cid:durableId="134651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0"/>
    <w:rsid w:val="00001DC1"/>
    <w:rsid w:val="00024670"/>
    <w:rsid w:val="00044511"/>
    <w:rsid w:val="000657C1"/>
    <w:rsid w:val="000800AC"/>
    <w:rsid w:val="000F1706"/>
    <w:rsid w:val="00111715"/>
    <w:rsid w:val="0013239E"/>
    <w:rsid w:val="001439C9"/>
    <w:rsid w:val="001548EF"/>
    <w:rsid w:val="00161019"/>
    <w:rsid w:val="00173BC9"/>
    <w:rsid w:val="00184ADB"/>
    <w:rsid w:val="00185787"/>
    <w:rsid w:val="001A40D0"/>
    <w:rsid w:val="001C13AD"/>
    <w:rsid w:val="002206D7"/>
    <w:rsid w:val="00221887"/>
    <w:rsid w:val="00247FAF"/>
    <w:rsid w:val="00255184"/>
    <w:rsid w:val="00293FFD"/>
    <w:rsid w:val="00296238"/>
    <w:rsid w:val="002D3605"/>
    <w:rsid w:val="002E7A5B"/>
    <w:rsid w:val="003079A0"/>
    <w:rsid w:val="003147A7"/>
    <w:rsid w:val="00326132"/>
    <w:rsid w:val="00377A43"/>
    <w:rsid w:val="0039649B"/>
    <w:rsid w:val="003D0C1C"/>
    <w:rsid w:val="00423F76"/>
    <w:rsid w:val="00483D0F"/>
    <w:rsid w:val="004B1680"/>
    <w:rsid w:val="00527E57"/>
    <w:rsid w:val="00592EC8"/>
    <w:rsid w:val="005B2B11"/>
    <w:rsid w:val="005C1921"/>
    <w:rsid w:val="005D4525"/>
    <w:rsid w:val="005E1CA4"/>
    <w:rsid w:val="005E5583"/>
    <w:rsid w:val="005F1221"/>
    <w:rsid w:val="005F20CF"/>
    <w:rsid w:val="005F6782"/>
    <w:rsid w:val="006558DD"/>
    <w:rsid w:val="00660D29"/>
    <w:rsid w:val="006A0478"/>
    <w:rsid w:val="006B019B"/>
    <w:rsid w:val="006E22D8"/>
    <w:rsid w:val="006E2C6D"/>
    <w:rsid w:val="006F7CAF"/>
    <w:rsid w:val="00715ECC"/>
    <w:rsid w:val="00745BD4"/>
    <w:rsid w:val="0076786E"/>
    <w:rsid w:val="007B46CF"/>
    <w:rsid w:val="007E746B"/>
    <w:rsid w:val="00824116"/>
    <w:rsid w:val="008446A5"/>
    <w:rsid w:val="00847D98"/>
    <w:rsid w:val="00886315"/>
    <w:rsid w:val="008D59CC"/>
    <w:rsid w:val="00931288"/>
    <w:rsid w:val="009510E4"/>
    <w:rsid w:val="00960B6A"/>
    <w:rsid w:val="00973018"/>
    <w:rsid w:val="009B021A"/>
    <w:rsid w:val="009F4871"/>
    <w:rsid w:val="00A034A4"/>
    <w:rsid w:val="00A340F5"/>
    <w:rsid w:val="00A553F9"/>
    <w:rsid w:val="00A57431"/>
    <w:rsid w:val="00A705DE"/>
    <w:rsid w:val="00A75F84"/>
    <w:rsid w:val="00A90BBE"/>
    <w:rsid w:val="00AD371D"/>
    <w:rsid w:val="00AF1503"/>
    <w:rsid w:val="00B002CF"/>
    <w:rsid w:val="00B24041"/>
    <w:rsid w:val="00C1713E"/>
    <w:rsid w:val="00C6574B"/>
    <w:rsid w:val="00C77B05"/>
    <w:rsid w:val="00C80742"/>
    <w:rsid w:val="00C80ABC"/>
    <w:rsid w:val="00CA33A2"/>
    <w:rsid w:val="00CC1A43"/>
    <w:rsid w:val="00CD3D4A"/>
    <w:rsid w:val="00CF3ADD"/>
    <w:rsid w:val="00D36572"/>
    <w:rsid w:val="00D37AE5"/>
    <w:rsid w:val="00D50D0C"/>
    <w:rsid w:val="00D900E0"/>
    <w:rsid w:val="00D92074"/>
    <w:rsid w:val="00DB4D34"/>
    <w:rsid w:val="00DC1306"/>
    <w:rsid w:val="00DE12CA"/>
    <w:rsid w:val="00DF2422"/>
    <w:rsid w:val="00E269FC"/>
    <w:rsid w:val="00E44042"/>
    <w:rsid w:val="00E46AB6"/>
    <w:rsid w:val="00E55427"/>
    <w:rsid w:val="00E84B49"/>
    <w:rsid w:val="00E9273C"/>
    <w:rsid w:val="00ED7573"/>
    <w:rsid w:val="00F33E2E"/>
    <w:rsid w:val="00F528CF"/>
    <w:rsid w:val="00F55FA1"/>
    <w:rsid w:val="00F617A8"/>
    <w:rsid w:val="00F6217F"/>
    <w:rsid w:val="00F64823"/>
    <w:rsid w:val="00F651AE"/>
    <w:rsid w:val="00F678AA"/>
    <w:rsid w:val="00F832DA"/>
    <w:rsid w:val="00F84713"/>
    <w:rsid w:val="00FC13A4"/>
    <w:rsid w:val="00FD4A36"/>
    <w:rsid w:val="00FE0854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D8D8"/>
  <w15:docId w15:val="{D743B56C-6478-4037-9D9C-07F4AB1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32DA"/>
  </w:style>
  <w:style w:type="paragraph" w:styleId="Porat">
    <w:name w:val="footer"/>
    <w:basedOn w:val="prastasis"/>
    <w:link w:val="Porat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32DA"/>
  </w:style>
  <w:style w:type="paragraph" w:styleId="Debesliotekstas">
    <w:name w:val="Balloon Text"/>
    <w:basedOn w:val="prastasis"/>
    <w:link w:val="DebesliotekstasDiagrama"/>
    <w:semiHidden/>
    <w:unhideWhenUsed/>
    <w:rsid w:val="00307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9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F5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72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REGIONO PLĖTROS TARYBA</vt:lpstr>
      <vt:lpstr>ŠIAULIŲ REGIONO PLĖTROS TARYBA</vt:lpstr>
    </vt:vector>
  </TitlesOfParts>
  <Company>Šiaulių aps. posk. VRM</Company>
  <LinksUpToDate>false</LinksUpToDate>
  <CharactersWithSpaces>1453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Edita Pociūtė</cp:lastModifiedBy>
  <cp:revision>2</cp:revision>
  <cp:lastPrinted>2022-02-07T09:34:00Z</cp:lastPrinted>
  <dcterms:created xsi:type="dcterms:W3CDTF">2023-12-22T12:56:00Z</dcterms:created>
  <dcterms:modified xsi:type="dcterms:W3CDTF">2023-12-22T12:56:00Z</dcterms:modified>
</cp:coreProperties>
</file>