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7270" w14:textId="77777777" w:rsidR="00C313C5" w:rsidRPr="00C313C5" w:rsidRDefault="00C313C5" w:rsidP="00C313C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C313C5">
        <w:rPr>
          <w:rFonts w:ascii="Times New Roman" w:eastAsia="Calibri" w:hAnsi="Times New Roman" w:cs="Times New Roman"/>
          <w:sz w:val="24"/>
          <w:szCs w:val="24"/>
        </w:rP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 w:rsidRPr="00C313C5">
        <w:rPr>
          <w:rFonts w:ascii="Times New Roman" w:eastAsia="Calibri" w:hAnsi="Times New Roman" w:cs="Times New Roman"/>
          <w:sz w:val="24"/>
          <w:szCs w:val="24"/>
        </w:rPr>
        <w:t>komercinimo</w:t>
      </w:r>
      <w:proofErr w:type="spellEnd"/>
      <w:r w:rsidRPr="00C313C5">
        <w:rPr>
          <w:rFonts w:ascii="Times New Roman" w:eastAsia="Calibri" w:hAnsi="Times New Roman" w:cs="Times New Roman"/>
          <w:sz w:val="24"/>
          <w:szCs w:val="24"/>
        </w:rPr>
        <w:t xml:space="preserve"> ir tarptautiškumo skatinimas“ projektų finansavimo sąlygų aprašo Nr. 3</w:t>
      </w:r>
    </w:p>
    <w:p w14:paraId="0D25136C" w14:textId="77777777" w:rsidR="00C313C5" w:rsidRPr="00C313C5" w:rsidRDefault="00C313C5" w:rsidP="00C313C5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313C5">
        <w:rPr>
          <w:rFonts w:ascii="Times New Roman" w:eastAsia="Times New Roman" w:hAnsi="Times New Roman" w:cs="Times New Roman"/>
          <w:sz w:val="24"/>
          <w:szCs w:val="24"/>
          <w:lang w:eastAsia="lt-LT"/>
        </w:rPr>
        <w:t>4 priedas</w:t>
      </w:r>
    </w:p>
    <w:p w14:paraId="6266DCD1" w14:textId="77777777" w:rsidR="00C313C5" w:rsidRPr="00C313C5" w:rsidRDefault="00C313C5" w:rsidP="00C313C5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321BD0" w14:textId="77777777" w:rsidR="00C313C5" w:rsidRPr="00C313C5" w:rsidRDefault="00C313C5" w:rsidP="00C313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C313C5">
        <w:rPr>
          <w:rFonts w:ascii="Times New Roman" w:eastAsia="Calibri" w:hAnsi="Times New Roman" w:cs="Times New Roman"/>
          <w:b/>
          <w:caps/>
          <w:sz w:val="24"/>
          <w:szCs w:val="24"/>
        </w:rPr>
        <w:t>INFORMACIJa, reikalingA projekto atitikČIAI projektų atrankos kriterijams įvertinti</w:t>
      </w:r>
    </w:p>
    <w:p w14:paraId="6061C4E4" w14:textId="77777777" w:rsidR="00C313C5" w:rsidRPr="00C313C5" w:rsidRDefault="00C313C5" w:rsidP="00C313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1CB3FDD" w14:textId="77777777" w:rsidR="00C313C5" w:rsidRPr="00C313C5" w:rsidRDefault="00C313C5" w:rsidP="00C313C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13C5">
        <w:rPr>
          <w:rFonts w:ascii="Times New Roman" w:eastAsia="Calibri" w:hAnsi="Times New Roman" w:cs="Times New Roman"/>
          <w:b/>
          <w:sz w:val="24"/>
          <w:szCs w:val="24"/>
        </w:rPr>
        <w:t>1. Pareiškėjų (partnerių) vykdomos veiklos ir projekto veiklos priskiriamos Ekonominės veiklos rūšių klasifikatoriui (EVRK 2 red.), patvirtintam Lietuvos statistikos departamento generalinio direktoriaus 2007 m. spalio 31 d. įsakymu Nr. DĮ-226 „Dėl Ekonominės veiklos rūšių klasifikatoriaus patvirtinimo“ (toliau – EVRK 2 red.).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117"/>
      </w:tblGrid>
      <w:tr w:rsidR="00C313C5" w:rsidRPr="00C313C5" w14:paraId="38FA0268" w14:textId="77777777" w:rsidTr="007C455D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0D5DBD62" w14:textId="77777777" w:rsidR="00C313C5" w:rsidRPr="00C313C5" w:rsidRDefault="00C313C5" w:rsidP="00C313C5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1.1. Pareiškėjo vykdoma veikla (-</w:t>
            </w:r>
            <w:proofErr w:type="spellStart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pagal EVRK 2 red.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FFA3" w14:textId="77777777" w:rsidR="00C313C5" w:rsidRPr="00C313C5" w:rsidRDefault="00C313C5" w:rsidP="00C313C5">
            <w:pPr>
              <w:tabs>
                <w:tab w:val="left" w:pos="323"/>
              </w:tabs>
              <w:spacing w:after="0" w:line="240" w:lineRule="auto"/>
              <w:ind w:firstLine="6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13C5" w:rsidRPr="00C313C5" w14:paraId="73558FC5" w14:textId="77777777" w:rsidTr="007C455D">
        <w:trPr>
          <w:trHeight w:val="1128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hideMark/>
          </w:tcPr>
          <w:p w14:paraId="6A3B22BA" w14:textId="77777777" w:rsidR="00C313C5" w:rsidRPr="00C313C5" w:rsidRDefault="00C313C5" w:rsidP="00C313C5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1.2. Pareiškėjo veikla (-</w:t>
            </w:r>
            <w:proofErr w:type="spellStart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) pagal EVRK 2 red., kuriai (-</w:t>
            </w:r>
            <w:proofErr w:type="spellStart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ioms</w:t>
            </w:r>
            <w:proofErr w:type="spellEnd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vykdyti bus naudojami projekto rezultatai (jei projekto rezultatai tenka kelioms veikloms, reikia nurodyti rezultatų padalijimą procentais)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01654" w14:textId="77777777" w:rsidR="00C313C5" w:rsidRPr="00C313C5" w:rsidRDefault="00C313C5" w:rsidP="00C313C5">
            <w:pPr>
              <w:tabs>
                <w:tab w:val="left" w:pos="323"/>
              </w:tabs>
              <w:spacing w:after="0" w:line="240" w:lineRule="auto"/>
              <w:ind w:firstLine="6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4797121" w14:textId="77777777" w:rsidR="00C313C5" w:rsidRPr="00C313C5" w:rsidRDefault="00C313C5" w:rsidP="00C313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1F5BC81" w14:textId="77777777" w:rsidR="00C313C5" w:rsidRPr="00C313C5" w:rsidRDefault="00C313C5" w:rsidP="00C313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313C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Projektas priskiriamas vienai iš p</w:t>
      </w:r>
      <w:r w:rsidRPr="00C313C5">
        <w:rPr>
          <w:rFonts w:ascii="Times New Roman" w:eastAsia="Calibri" w:hAnsi="Times New Roman" w:cs="Times New Roman"/>
          <w:b/>
          <w:sz w:val="24"/>
          <w:szCs w:val="24"/>
        </w:rPr>
        <w:t>rioritetinių mokslinių tyrimų ir eksperimentinės (socialinės, kultūrinės) plėtros ir inovacijų raidos (sumanios specializacijos) krypčių (toliau – sumaniosios specializacijos kryptis) ir vienam iš konkrečios krypties prioritetų ir atitinka konkretaus prioriteto teminį specifiškumą: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755"/>
        <w:gridCol w:w="5670"/>
        <w:gridCol w:w="708"/>
      </w:tblGrid>
      <w:tr w:rsidR="00C313C5" w:rsidRPr="00C313C5" w14:paraId="764A96A2" w14:textId="77777777" w:rsidTr="007C455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B4D7F93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Sumaniosios specializacijos kryptis </w:t>
            </w:r>
          </w:p>
          <w:p w14:paraId="2723F4A8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96DAB19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Sumaniosios specializacijos krypties prioritetas </w:t>
            </w:r>
          </w:p>
          <w:p w14:paraId="6F499E4B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</w:tr>
      <w:tr w:rsidR="00C313C5" w:rsidRPr="00C313C5" w14:paraId="22A559AC" w14:textId="77777777" w:rsidTr="007C455D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BA91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 Energetika ir tvari aplinka.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0DF0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920B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2.1.1. Išmaniosios energijos generatorių, tinklų ir vartotojų energetinio efektyvumo, diagnostikos, stebėsenos, apskaitos ir valdymo sistemos.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9261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64BEEFC0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B6F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D3E5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D879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2.1.2. Energijos ir kuro gamyba iš biomasės ar atliekų, atliekų apdorojimas, saugojimas ir šalinimas.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8375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7FF3F785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8733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58F7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C05C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2.1.3. Išmaniųjų </w:t>
            </w:r>
            <w:proofErr w:type="spellStart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mažaenergių</w:t>
            </w:r>
            <w:proofErr w:type="spellEnd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pastatų kūrimo ir naudojimo technologija – skaitmeninė statyba.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984F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228D01A0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AE04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9D4E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889D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2.1.4. Saulės energijos įrenginiai ir jų naudojimo elektros, šilumos ir vėsos gamybai technologijos.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A942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71AEE4F0" w14:textId="77777777" w:rsidTr="007C455D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16E4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2.2. </w: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Sveikatos technologijos ir biotechnologijos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F268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67DC" w14:textId="77777777" w:rsidR="00C313C5" w:rsidRPr="00C313C5" w:rsidRDefault="00C313C5" w:rsidP="00C313C5">
            <w:pPr>
              <w:tabs>
                <w:tab w:val="left" w:pos="5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 M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biofarmacijai</w:t>
            </w:r>
            <w:proofErr w:type="spellEnd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21DE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39B82F11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BA3B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5628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0584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2.2.2. 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Pažangios taikomosios technologijos asmens ir visuomenės sveikatai.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4948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05C30FF6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714C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4D73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EA48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2.2.3. P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73CA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4E1A86A9" w14:textId="77777777" w:rsidTr="007C455D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0259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2.3. </w:t>
            </w:r>
            <w:proofErr w:type="spellStart"/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Agroinovacijos</w:t>
            </w:r>
            <w:proofErr w:type="spellEnd"/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C9BB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C3A7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2.3.1. T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varūs </w:t>
            </w:r>
            <w:proofErr w:type="spellStart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agrobiologiniai</w:t>
            </w:r>
            <w:proofErr w:type="spellEnd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ištekliai ir saugesnis maistas.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CAC3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75AC7BB5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E9D8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E541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A3A9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2.3.2. 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Funkcionalus maistas.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7B4F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2C4E75EB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D240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D90F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FF5F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2.3.3. I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novatyvus </w:t>
            </w:r>
            <w:proofErr w:type="spellStart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biožaliavų</w:t>
            </w:r>
            <w:proofErr w:type="spellEnd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kūrimas, tobulinimas ir perdirbimas (</w:t>
            </w:r>
            <w:proofErr w:type="spellStart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biorafinavimas</w:t>
            </w:r>
            <w:proofErr w:type="spellEnd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C124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34BE5219" w14:textId="77777777" w:rsidTr="007C455D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8B2A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2.4. </w: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Nauji gamybos procesai, medžiagos ir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BF73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558D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2.4.1. </w:t>
            </w:r>
            <w:proofErr w:type="spellStart"/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otoninės</w:t>
            </w:r>
            <w:proofErr w:type="spellEnd"/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D398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1D28BFD2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67CC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A101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5710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2.4.2. F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unkcinės medžiagos ir danga.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E764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68FBA97F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29F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49C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F5CA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2.4.3. K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onstrukcinės ir kompozitinės medžiagos.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2B2A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2EA22B5E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52AB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2252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601B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2.4.4. 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Lanksčios produktų kūrimo ir gamybos technologinės sistemos.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CE1E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2B504330" w14:textId="77777777" w:rsidTr="007C455D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8027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2.5. </w: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Transportas, logistika ir informacinės ir ryšių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2B30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B42B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2.5.1. 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Sumanios transporto sistemos ir informacinės ir ryšių technologijos.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A665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66B73827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61C1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F05F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3C62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2.5.2. 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Tarptautinių transporto koridorių valdymo ir transporto rūšių integracijos technologijos / modeliai.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6D92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16D4E4BE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2043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79FC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BBF8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2.5.3. P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ažangus elektroninis turinys, technologijos jam kurti ir informacinė sąveika.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0A03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3F8C4B4F" w14:textId="77777777" w:rsidTr="007C455D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03BA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9A9C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AAC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2.5.4. I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nformacinių ir ryšių technologijų infrastruktūros, debesų kompiuterijos sprendimai ir paslaugos.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C535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1CC44C2F" w14:textId="77777777" w:rsidTr="007C455D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F35D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2.6. </w: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Įtrauki ir kūrybinga visuomenė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EC36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9AA6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2.6.1. M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B3A2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3F33A60B" w14:textId="77777777" w:rsidTr="007C455D">
        <w:trPr>
          <w:trHeight w:val="612"/>
        </w:trPr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424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9458" w14:textId="77777777" w:rsidR="00C313C5" w:rsidRPr="00C313C5" w:rsidRDefault="00C313C5" w:rsidP="00C31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B096" w14:textId="77777777" w:rsidR="00C313C5" w:rsidRPr="00C313C5" w:rsidRDefault="00C313C5" w:rsidP="00C31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2.6.2. </w:t>
            </w:r>
            <w:r w:rsidRPr="00C313C5">
              <w:rPr>
                <w:rFonts w:ascii="Times New Roman" w:eastAsia="Calibri" w:hAnsi="Times New Roman" w:cs="Times New Roman"/>
                <w:sz w:val="24"/>
                <w:szCs w:val="24"/>
              </w:rPr>
              <w:t>Proveržio inovacijų kūrimo ir diegimo technologijos ir procesai.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4250" w14:textId="77777777" w:rsidR="00C313C5" w:rsidRPr="00C313C5" w:rsidRDefault="00C313C5" w:rsidP="00C313C5">
            <w:pPr>
              <w:spacing w:after="0" w:line="240" w:lineRule="auto"/>
              <w:ind w:firstLine="6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C3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313C5" w:rsidRPr="00C313C5" w14:paraId="4226F915" w14:textId="77777777" w:rsidTr="007C455D">
        <w:trPr>
          <w:trHeight w:val="228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C991" w14:textId="77777777" w:rsidR="00C313C5" w:rsidRDefault="00C313C5" w:rsidP="00C313C5">
            <w:pPr>
              <w:spacing w:after="0" w:line="240" w:lineRule="auto"/>
              <w:ind w:firstLine="63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0C283C9" w14:textId="77777777" w:rsidR="00C313C5" w:rsidRDefault="00C313C5" w:rsidP="00C313C5">
            <w:pPr>
              <w:spacing w:after="0" w:line="240" w:lineRule="auto"/>
              <w:ind w:firstLine="63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1469421" w14:textId="77777777" w:rsidR="00C313C5" w:rsidRDefault="00C313C5" w:rsidP="00C313C5">
            <w:pPr>
              <w:spacing w:after="0" w:line="240" w:lineRule="auto"/>
              <w:ind w:firstLine="63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13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Pateikiama informacija, kurį pasirinkto prioriteto teminį specifiškumą atitinka projektas.</w:t>
            </w:r>
          </w:p>
          <w:p w14:paraId="7BAD9538" w14:textId="77777777" w:rsidR="00C313C5" w:rsidRDefault="00C313C5" w:rsidP="00C313C5">
            <w:pPr>
              <w:spacing w:after="0" w:line="240" w:lineRule="auto"/>
              <w:ind w:firstLine="63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D428060" w14:textId="77777777" w:rsidR="00C313C5" w:rsidRDefault="00C313C5" w:rsidP="00C313C5">
            <w:pPr>
              <w:spacing w:after="0" w:line="240" w:lineRule="auto"/>
              <w:ind w:firstLine="63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B43C69C" w14:textId="77777777" w:rsidR="00C313C5" w:rsidRPr="00C313C5" w:rsidRDefault="00C313C5" w:rsidP="00C313C5">
            <w:pPr>
              <w:spacing w:after="0" w:line="240" w:lineRule="auto"/>
              <w:ind w:firstLine="63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6C2E6D1F" w14:textId="77777777" w:rsidR="00C313C5" w:rsidRPr="00C313C5" w:rsidRDefault="00C313C5" w:rsidP="00C3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512" w:type="dxa"/>
        <w:tblLayout w:type="fixed"/>
        <w:tblLook w:val="04A0" w:firstRow="1" w:lastRow="0" w:firstColumn="1" w:lastColumn="0" w:noHBand="0" w:noVBand="1"/>
      </w:tblPr>
      <w:tblGrid>
        <w:gridCol w:w="4960"/>
        <w:gridCol w:w="3275"/>
        <w:gridCol w:w="3277"/>
      </w:tblGrid>
      <w:tr w:rsidR="00C313C5" w:rsidRPr="00597AA4" w14:paraId="1E63B93D" w14:textId="77777777" w:rsidTr="007C455D">
        <w:trPr>
          <w:trHeight w:val="32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D3DF0" w14:textId="77777777" w:rsidR="00C313C5" w:rsidRPr="00597AA4" w:rsidRDefault="00C313C5" w:rsidP="007C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8DE0DCF" w14:textId="77777777" w:rsidR="00C313C5" w:rsidRPr="00597AA4" w:rsidRDefault="00C313C5" w:rsidP="007C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14:paraId="19C48E13" w14:textId="77777777" w:rsidR="00C313C5" w:rsidRPr="00597AA4" w:rsidRDefault="00C313C5" w:rsidP="007C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(pareiškėjo / pareiškėjo vadovo arba jo įgalioto asmens pareigų pavadinimas, jei galima nurodyti)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B3A82" w14:textId="77777777" w:rsidR="00C313C5" w:rsidRPr="00597AA4" w:rsidRDefault="00C313C5" w:rsidP="007C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C504B45" w14:textId="77777777" w:rsidR="00C313C5" w:rsidRPr="00597AA4" w:rsidRDefault="00C313C5" w:rsidP="007C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14:paraId="7F6458D3" w14:textId="77777777" w:rsidR="00C313C5" w:rsidRPr="00597AA4" w:rsidRDefault="00C313C5" w:rsidP="007C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090C9" w14:textId="77777777" w:rsidR="00C313C5" w:rsidRPr="00597AA4" w:rsidRDefault="00C313C5" w:rsidP="007C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BAF4BDB" w14:textId="77777777" w:rsidR="00C313C5" w:rsidRPr="00597AA4" w:rsidRDefault="00C313C5" w:rsidP="007C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14:paraId="6EFDEC6B" w14:textId="77777777" w:rsidR="00C313C5" w:rsidRPr="00597AA4" w:rsidRDefault="00C313C5" w:rsidP="007C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(data) </w:t>
            </w:r>
          </w:p>
        </w:tc>
      </w:tr>
    </w:tbl>
    <w:p w14:paraId="72C61014" w14:textId="77777777" w:rsidR="00C313C5" w:rsidRDefault="00C313C5" w:rsidP="00C313C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p w14:paraId="3363D4F0" w14:textId="77777777" w:rsidR="00C313C5" w:rsidRDefault="00C313C5" w:rsidP="00C313C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7ECD6D4" w14:textId="77777777" w:rsidR="00C313C5" w:rsidRPr="00C313C5" w:rsidRDefault="00C313C5" w:rsidP="00C3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313C5">
        <w:rPr>
          <w:rFonts w:ascii="Times New Roman" w:eastAsia="Calibri" w:hAnsi="Times New Roman" w:cs="Times New Roman"/>
          <w:i/>
          <w:sz w:val="24"/>
          <w:szCs w:val="24"/>
        </w:rPr>
        <w:t>__________________</w:t>
      </w:r>
    </w:p>
    <w:p w14:paraId="73FA3C1C" w14:textId="77777777" w:rsidR="009D6662" w:rsidRDefault="009D6662"/>
    <w:sectPr w:rsidR="009D66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C5"/>
    <w:rsid w:val="009D6662"/>
    <w:rsid w:val="00C3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F93"/>
  <w15:chartTrackingRefBased/>
  <w15:docId w15:val="{BC8DFC5B-EF95-4369-921C-4ABED294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Biekša</dc:creator>
  <cp:keywords/>
  <dc:description/>
  <cp:lastModifiedBy>Mantas Biekša</cp:lastModifiedBy>
  <cp:revision>1</cp:revision>
  <dcterms:created xsi:type="dcterms:W3CDTF">2018-09-19T09:36:00Z</dcterms:created>
  <dcterms:modified xsi:type="dcterms:W3CDTF">2018-09-19T09:40:00Z</dcterms:modified>
</cp:coreProperties>
</file>