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A6B0" w14:textId="77777777" w:rsidR="00E627F1" w:rsidRPr="001900AC" w:rsidRDefault="001900AC" w:rsidP="0053707C">
      <w:pPr>
        <w:tabs>
          <w:tab w:val="center" w:pos="4819"/>
          <w:tab w:val="right" w:pos="9638"/>
        </w:tabs>
        <w:suppressAutoHyphens/>
        <w:jc w:val="center"/>
        <w:textAlignment w:val="baseline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i/>
        </w:rPr>
        <w:t xml:space="preserve">Projekto lyginamasis variantas </w:t>
      </w:r>
    </w:p>
    <w:p w14:paraId="2B1E8575" w14:textId="77777777" w:rsidR="0012655E" w:rsidRDefault="0012655E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bCs/>
        </w:rPr>
      </w:pPr>
    </w:p>
    <w:p w14:paraId="4CF292F9" w14:textId="77777777" w:rsidR="00E627F1" w:rsidRDefault="0053707C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bCs/>
        </w:rPr>
      </w:pPr>
      <w:r>
        <w:rPr>
          <w:b/>
          <w:bCs/>
        </w:rPr>
        <w:t>LIETUVOS RESPUBLIKOS SVEIKATOS APSAUGOS MINISTRAS</w:t>
      </w:r>
    </w:p>
    <w:p w14:paraId="10FD4083" w14:textId="77777777" w:rsidR="00E627F1" w:rsidRDefault="00E627F1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bCs/>
        </w:rPr>
      </w:pPr>
    </w:p>
    <w:p w14:paraId="5EA0A433" w14:textId="77777777" w:rsidR="00E627F1" w:rsidRDefault="0053707C">
      <w:pPr>
        <w:tabs>
          <w:tab w:val="center" w:pos="4153"/>
          <w:tab w:val="right" w:pos="8306"/>
        </w:tabs>
        <w:suppressAutoHyphens/>
        <w:jc w:val="center"/>
        <w:textAlignment w:val="baseline"/>
      </w:pPr>
      <w:r>
        <w:rPr>
          <w:b/>
          <w:bCs/>
        </w:rPr>
        <w:t>ĮSAKYMAS</w:t>
      </w:r>
    </w:p>
    <w:p w14:paraId="53C824B9" w14:textId="610CDEEF" w:rsidR="00E627F1" w:rsidRDefault="0053707C">
      <w:pPr>
        <w:suppressAutoHyphens/>
        <w:jc w:val="center"/>
        <w:textAlignment w:val="baseline"/>
      </w:pPr>
      <w:r>
        <w:rPr>
          <w:rFonts w:eastAsia="Calibri"/>
          <w:b/>
          <w:bCs/>
          <w:color w:val="000000"/>
        </w:rPr>
        <w:t xml:space="preserve">DĖL </w:t>
      </w:r>
      <w:r>
        <w:rPr>
          <w:rFonts w:eastAsia="Calibri"/>
          <w:b/>
          <w:color w:val="000000"/>
        </w:rPr>
        <w:t>LIETUVOS RESPUBLIKOS SVEIKATOS APSAUGOS MINISTRO 2015 M. BIRŽELIO 22 D. ĮSAKYMO NR. V-783 „</w:t>
      </w:r>
      <w:r w:rsidR="00672F89" w:rsidRPr="00672F89">
        <w:rPr>
          <w:rFonts w:eastAsia="Calibri"/>
          <w:b/>
          <w:bCs/>
          <w:color w:val="000000"/>
        </w:rPr>
        <w:t>DĖL 2014–2020 METŲ EUROPOS SĄJUNGOS FONDŲ INVESTICIJŲ VEIKSMŲ PROGRAMOS, PATVIRTINTOS 2014 M. RUGSĖJO 8 D. EUROPOS KOMISIJOS SPRENDIMU, PRIORITETŲ ĮGYVENDINIMO PRIEMONIŲ ĮGYVENDINIMO PLANŲ IR NACIONALINIŲ STEBĖSENOS RODIKLIŲ SKAIČIAVIMO APRAŠO PATVIRTINIMO</w:t>
      </w:r>
      <w:r>
        <w:rPr>
          <w:rFonts w:eastAsia="Calibri"/>
          <w:b/>
          <w:color w:val="000000"/>
        </w:rPr>
        <w:t>“ PAKEITIMO</w:t>
      </w:r>
    </w:p>
    <w:p w14:paraId="4035B223" w14:textId="77777777" w:rsidR="00E627F1" w:rsidRDefault="00E627F1">
      <w:pPr>
        <w:suppressAutoHyphens/>
        <w:jc w:val="center"/>
        <w:textAlignment w:val="baseline"/>
        <w:rPr>
          <w:b/>
          <w:color w:val="000000"/>
        </w:rPr>
      </w:pPr>
    </w:p>
    <w:p w14:paraId="66FFB5E4" w14:textId="08332E93" w:rsidR="00E627F1" w:rsidRDefault="0053707C">
      <w:pPr>
        <w:suppressAutoHyphens/>
        <w:jc w:val="center"/>
        <w:textAlignment w:val="baseline"/>
        <w:rPr>
          <w:color w:val="000000"/>
        </w:rPr>
      </w:pPr>
      <w:r>
        <w:rPr>
          <w:color w:val="000000"/>
        </w:rPr>
        <w:t>20</w:t>
      </w:r>
      <w:r w:rsidR="00672F89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672F89">
        <w:rPr>
          <w:color w:val="000000"/>
        </w:rPr>
        <w:t xml:space="preserve">  </w:t>
      </w:r>
      <w:r>
        <w:rPr>
          <w:color w:val="000000"/>
        </w:rPr>
        <w:t>m.</w:t>
      </w:r>
      <w:r w:rsidR="00672F89">
        <w:rPr>
          <w:color w:val="000000"/>
        </w:rPr>
        <w:t xml:space="preserve">               </w:t>
      </w:r>
      <w:r w:rsidR="00F310C8">
        <w:rPr>
          <w:color w:val="000000"/>
          <w:spacing w:val="-9"/>
        </w:rPr>
        <w:t xml:space="preserve">    d. </w:t>
      </w:r>
      <w:r>
        <w:rPr>
          <w:color w:val="000000"/>
        </w:rPr>
        <w:t>Nr. V-</w:t>
      </w:r>
    </w:p>
    <w:p w14:paraId="7AF1C91C" w14:textId="77777777" w:rsidR="00E627F1" w:rsidRDefault="0053707C">
      <w:pPr>
        <w:suppressAutoHyphens/>
        <w:jc w:val="center"/>
        <w:textAlignment w:val="baseline"/>
        <w:rPr>
          <w:color w:val="000000"/>
        </w:rPr>
      </w:pPr>
      <w:r>
        <w:rPr>
          <w:color w:val="000000"/>
        </w:rPr>
        <w:t>Vilnius</w:t>
      </w:r>
    </w:p>
    <w:p w14:paraId="28BD3CD8" w14:textId="77777777" w:rsidR="00787D9A" w:rsidRDefault="00787D9A" w:rsidP="00787D9A">
      <w:pPr>
        <w:jc w:val="center"/>
        <w:rPr>
          <w:color w:val="000000"/>
        </w:rPr>
      </w:pPr>
    </w:p>
    <w:p w14:paraId="7ED4061A" w14:textId="77777777" w:rsidR="00ED565C" w:rsidRPr="00656880" w:rsidRDefault="00ED565C" w:rsidP="00787D9A">
      <w:pPr>
        <w:jc w:val="center"/>
        <w:rPr>
          <w:color w:val="000000"/>
        </w:rPr>
      </w:pPr>
    </w:p>
    <w:p w14:paraId="2A4A0CAA" w14:textId="1FD8B458" w:rsidR="00BD17A3" w:rsidRPr="00BD17A3" w:rsidRDefault="00E11FAB" w:rsidP="00BD17A3">
      <w:pPr>
        <w:tabs>
          <w:tab w:val="left" w:pos="993"/>
          <w:tab w:val="left" w:pos="1276"/>
        </w:tabs>
        <w:ind w:firstLine="851"/>
        <w:jc w:val="both"/>
        <w:rPr>
          <w:rFonts w:eastAsia="Calibri"/>
          <w:color w:val="000000"/>
        </w:rPr>
      </w:pPr>
      <w:r w:rsidRPr="00E11FAB">
        <w:rPr>
          <w:rFonts w:eastAsia="Calibri"/>
          <w:color w:val="000000"/>
        </w:rPr>
        <w:t>P a k e i č i u Lietuvos Respublikos sveikatos apsaugos ministro 2015 m. birželio 22 d. įsakym</w:t>
      </w:r>
      <w:r w:rsidR="00BD17A3">
        <w:rPr>
          <w:rFonts w:eastAsia="Calibri"/>
          <w:color w:val="000000"/>
        </w:rPr>
        <w:t>u</w:t>
      </w:r>
      <w:r w:rsidRPr="00E11FAB">
        <w:rPr>
          <w:rFonts w:eastAsia="Calibri"/>
          <w:color w:val="000000"/>
        </w:rPr>
        <w:t xml:space="preserve"> Nr. V-783 „</w:t>
      </w:r>
      <w:r w:rsidR="00672F89">
        <w:rPr>
          <w:rFonts w:eastAsia="Calibri"/>
          <w:color w:val="000000"/>
        </w:rPr>
        <w:t>D</w:t>
      </w:r>
      <w:r w:rsidR="00672F89" w:rsidRPr="00672F89">
        <w:rPr>
          <w:rFonts w:eastAsia="Calibri"/>
          <w:color w:val="000000"/>
        </w:rPr>
        <w:t xml:space="preserve">ėl 2014–2020 metų </w:t>
      </w:r>
      <w:r w:rsidR="00672F89">
        <w:rPr>
          <w:rFonts w:eastAsia="Calibri"/>
          <w:color w:val="000000"/>
        </w:rPr>
        <w:t>E</w:t>
      </w:r>
      <w:r w:rsidR="00672F89" w:rsidRPr="00672F89">
        <w:rPr>
          <w:rFonts w:eastAsia="Calibri"/>
          <w:color w:val="000000"/>
        </w:rPr>
        <w:t xml:space="preserve">uropos </w:t>
      </w:r>
      <w:r w:rsidR="00672F89">
        <w:rPr>
          <w:rFonts w:eastAsia="Calibri"/>
          <w:color w:val="000000"/>
        </w:rPr>
        <w:t>S</w:t>
      </w:r>
      <w:r w:rsidR="00672F89" w:rsidRPr="00672F89">
        <w:rPr>
          <w:rFonts w:eastAsia="Calibri"/>
          <w:color w:val="000000"/>
        </w:rPr>
        <w:t xml:space="preserve">ąjungos fondų investicijų veiksmų programos, patvirtintos 2014 m. rugsėjo 8 d. </w:t>
      </w:r>
      <w:r w:rsidR="00672F89">
        <w:rPr>
          <w:rFonts w:eastAsia="Calibri"/>
          <w:color w:val="000000"/>
        </w:rPr>
        <w:t>E</w:t>
      </w:r>
      <w:r w:rsidR="00672F89" w:rsidRPr="00672F89">
        <w:rPr>
          <w:rFonts w:eastAsia="Calibri"/>
          <w:color w:val="000000"/>
        </w:rPr>
        <w:t>uropos komisijos sprendimu, prioritetų įgyvendinimo priemonių įgyvendinimo planų ir nacionalinių stebėsenos rodiklių skaičiavimo aprašo patvirtinimo</w:t>
      </w:r>
      <w:r w:rsidRPr="00E11FAB">
        <w:rPr>
          <w:rFonts w:eastAsia="Calibri"/>
          <w:color w:val="000000"/>
        </w:rPr>
        <w:t>“</w:t>
      </w:r>
      <w:r w:rsidR="00BD17A3">
        <w:rPr>
          <w:rFonts w:eastAsia="Calibri"/>
          <w:color w:val="000000"/>
        </w:rPr>
        <w:t xml:space="preserve"> </w:t>
      </w:r>
      <w:r w:rsidR="00BD17A3" w:rsidRPr="00BD17A3">
        <w:rPr>
          <w:rFonts w:eastAsia="Calibri"/>
          <w:color w:val="000000"/>
        </w:rPr>
        <w:t>patvirtintą 2014–2020 metų Europos Sąjungos fondų investicijų veiksmų programos, patvirtintos 2014 m. rugsėjo 8 d. Europos Komisijos sprendimu, 13 prioriteto „Veiksmų, skirtų COVID-19 pandemijos sukeltai krizei įveikti, skatinimas ir pasirengimas aplinką tausojančiam, skaitmeniniam ir tvariam ekonomikos atgaivinimui“ 13.1.1 konkretaus uždavinio „Skaitmeninimo ir inovacijų, siekiant šalinti COVID-19 pandemijos pasekmes ekonomikai, didinimas“ priemonių įgyvendinimo planą:</w:t>
      </w:r>
    </w:p>
    <w:p w14:paraId="00EEE83C" w14:textId="3B48EEFC" w:rsidR="00DB0E4C" w:rsidRDefault="00BD17A3" w:rsidP="00BD17A3">
      <w:pPr>
        <w:tabs>
          <w:tab w:val="left" w:pos="1134"/>
          <w:tab w:val="left" w:pos="1276"/>
        </w:tabs>
        <w:suppressAutoHyphens/>
        <w:autoSpaceDN w:val="0"/>
        <w:ind w:right="113"/>
        <w:jc w:val="both"/>
        <w:rPr>
          <w:color w:val="000000"/>
        </w:rPr>
      </w:pPr>
      <w:bookmarkStart w:id="0" w:name="part_0aeee52d18f3441fbaa5cd42ba84ddf0"/>
      <w:bookmarkStart w:id="1" w:name="_Hlk503519224"/>
      <w:bookmarkEnd w:id="0"/>
      <w:r>
        <w:rPr>
          <w:rFonts w:eastAsia="Calibri"/>
          <w:color w:val="000000"/>
        </w:rPr>
        <w:t xml:space="preserve">              </w:t>
      </w:r>
      <w:r w:rsidR="00DB0E4C">
        <w:rPr>
          <w:color w:val="000000"/>
        </w:rPr>
        <w:t>1.</w:t>
      </w:r>
      <w:r w:rsidR="00DB0E4C" w:rsidRPr="00AE6FA0">
        <w:rPr>
          <w:color w:val="000000"/>
        </w:rPr>
        <w:t xml:space="preserve"> Pakeičiu </w:t>
      </w:r>
      <w:r w:rsidR="00DB0E4C">
        <w:rPr>
          <w:color w:val="000000"/>
        </w:rPr>
        <w:t>pirmojo</w:t>
      </w:r>
      <w:r w:rsidR="00DB0E4C" w:rsidRPr="00AE6FA0">
        <w:rPr>
          <w:color w:val="000000"/>
        </w:rPr>
        <w:t xml:space="preserve"> skirsnio </w:t>
      </w:r>
      <w:r w:rsidR="00DB0E4C">
        <w:rPr>
          <w:color w:val="000000"/>
        </w:rPr>
        <w:t>7</w:t>
      </w:r>
      <w:r w:rsidR="00DB0E4C" w:rsidRPr="00AE6FA0">
        <w:rPr>
          <w:color w:val="000000"/>
        </w:rPr>
        <w:t xml:space="preserve"> punkt</w:t>
      </w:r>
      <w:r w:rsidR="00DB0E4C">
        <w:rPr>
          <w:color w:val="000000"/>
        </w:rPr>
        <w:t>ą</w:t>
      </w:r>
      <w:r w:rsidR="00DB0E4C" w:rsidRPr="00AE6FA0">
        <w:rPr>
          <w:color w:val="000000"/>
        </w:rPr>
        <w:t xml:space="preserve"> ir jį išdėstau taip:</w:t>
      </w:r>
    </w:p>
    <w:p w14:paraId="6C77BA6C" w14:textId="77777777" w:rsidR="00DB0E4C" w:rsidRPr="009352CC" w:rsidRDefault="00DB0E4C" w:rsidP="00DB0E4C">
      <w:pPr>
        <w:tabs>
          <w:tab w:val="left" w:pos="1134"/>
          <w:tab w:val="left" w:pos="1276"/>
        </w:tabs>
        <w:suppressAutoHyphens/>
        <w:autoSpaceDN w:val="0"/>
        <w:ind w:right="113" w:firstLine="851"/>
        <w:jc w:val="both"/>
        <w:rPr>
          <w:color w:val="000000"/>
        </w:rPr>
      </w:pPr>
      <w:r w:rsidRPr="009352CC">
        <w:rPr>
          <w:color w:val="000000"/>
        </w:rPr>
        <w:t>7. Priemonės finansavimo šaltiniai (eurais)</w:t>
      </w: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52"/>
        <w:gridCol w:w="1275"/>
        <w:gridCol w:w="1907"/>
        <w:gridCol w:w="2347"/>
        <w:gridCol w:w="1588"/>
        <w:gridCol w:w="2096"/>
      </w:tblGrid>
      <w:tr w:rsidR="00DB0E4C" w:rsidRPr="009352CC" w14:paraId="0117F3F1" w14:textId="77777777" w:rsidTr="00792780">
        <w:trPr>
          <w:trHeight w:val="454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BDCC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9352CC">
              <w:rPr>
                <w:color w:val="000000"/>
              </w:rPr>
              <w:t>Projektams skiriamas finansavimas</w:t>
            </w:r>
          </w:p>
        </w:tc>
        <w:tc>
          <w:tcPr>
            <w:tcW w:w="92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F6D3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 w:rsidRPr="009352CC">
              <w:rPr>
                <w:color w:val="000000"/>
              </w:rPr>
              <w:t>Kiti projektų finansavimo šaltiniai</w:t>
            </w:r>
          </w:p>
        </w:tc>
      </w:tr>
      <w:tr w:rsidR="00DB0E4C" w:rsidRPr="009352CC" w14:paraId="3D380740" w14:textId="77777777" w:rsidTr="00792780">
        <w:trPr>
          <w:trHeight w:val="454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1EA0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ES struktūrinių fondų</w:t>
            </w:r>
            <w:r>
              <w:rPr>
                <w:color w:val="000000"/>
              </w:rPr>
              <w:t xml:space="preserve"> </w:t>
            </w:r>
            <w:r w:rsidRPr="009352CC">
              <w:rPr>
                <w:color w:val="000000"/>
              </w:rPr>
              <w:t>lėšos – iki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8AD7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Nacionalinės lėšos</w:t>
            </w:r>
          </w:p>
        </w:tc>
      </w:tr>
      <w:tr w:rsidR="00DB0E4C" w:rsidRPr="009352CC" w14:paraId="36740CCB" w14:textId="77777777" w:rsidTr="00792780">
        <w:trPr>
          <w:trHeight w:val="487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AF9BB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4410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Lietuvos Respublikos valstybės biudžeto lėšos – iki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FE71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Projektų vykdytojų lėšos</w:t>
            </w:r>
          </w:p>
        </w:tc>
      </w:tr>
      <w:tr w:rsidR="00056B13" w:rsidRPr="009352CC" w14:paraId="38B35F7A" w14:textId="77777777" w:rsidTr="00792780">
        <w:trPr>
          <w:trHeight w:val="984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9620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AFCF3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E061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Iš viso – ne mažiau kaip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A482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Lietuvos Respublikos valstybės biudžeto lėšos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DCB5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Savivaldybės biudžeto</w:t>
            </w:r>
            <w:r>
              <w:rPr>
                <w:color w:val="000000"/>
              </w:rPr>
              <w:t xml:space="preserve"> </w:t>
            </w:r>
            <w:r w:rsidRPr="009352CC">
              <w:rPr>
                <w:color w:val="000000"/>
              </w:rPr>
              <w:t>lėšos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B830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Kitos viešosios lėšos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D843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Privačios lėšos</w:t>
            </w:r>
          </w:p>
        </w:tc>
      </w:tr>
      <w:tr w:rsidR="00DB0E4C" w:rsidRPr="009352CC" w14:paraId="44B9C16C" w14:textId="77777777" w:rsidTr="00792780">
        <w:trPr>
          <w:trHeight w:val="249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62E" w14:textId="1E619F6E" w:rsidR="00DB0E4C" w:rsidRPr="009352CC" w:rsidRDefault="00DB0E4C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1.   Priemonės finansavimo šaltiniai, neįskaitant veiklos lėšų rezervo ir jam finansuoti skiriamų lėšų</w:t>
            </w:r>
          </w:p>
        </w:tc>
      </w:tr>
      <w:tr w:rsidR="00056B13" w:rsidRPr="009352CC" w14:paraId="2D8CA9F6" w14:textId="77777777" w:rsidTr="00056B13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167E" w14:textId="0AE025CB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 w:rsidRPr="00DB0E4C">
              <w:rPr>
                <w:strike/>
                <w:color w:val="000000"/>
              </w:rPr>
              <w:t>4 145 379</w:t>
            </w:r>
            <w:r w:rsidRPr="009352CC">
              <w:rPr>
                <w:color w:val="000000"/>
              </w:rPr>
              <w:t xml:space="preserve">  </w:t>
            </w:r>
            <w:r w:rsidR="00B87CAD" w:rsidRPr="00B87CAD">
              <w:rPr>
                <w:b/>
                <w:bCs/>
                <w:color w:val="000000"/>
              </w:rPr>
              <w:t>3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134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41</w:t>
            </w:r>
            <w:r w:rsidR="00CD53E3">
              <w:rPr>
                <w:b/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AE79" w14:textId="77777777" w:rsidR="00056B13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</w:p>
          <w:p w14:paraId="59F19379" w14:textId="12B883A3" w:rsidR="00DB0E4C" w:rsidRPr="009352CC" w:rsidRDefault="00DB0E4C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b/>
                <w:bCs/>
                <w:color w:val="000000"/>
              </w:rPr>
            </w:pPr>
            <w:r w:rsidRPr="00D62244">
              <w:rPr>
                <w:color w:val="000000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934B" w14:textId="77777777" w:rsidR="00056B13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</w:t>
            </w:r>
          </w:p>
          <w:p w14:paraId="23B36F89" w14:textId="72A24254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</w:t>
            </w:r>
            <w:r w:rsidR="00D143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DB0E4C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0953" w14:textId="77777777" w:rsidR="00056B13" w:rsidRDefault="00056B13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  <w:p w14:paraId="35CAA7CC" w14:textId="210199B9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lastRenderedPageBreak/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9135" w14:textId="77777777" w:rsidR="00056B13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</w:p>
          <w:p w14:paraId="3A940C76" w14:textId="59602879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431F" w14:textId="77777777" w:rsidR="00056B13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</w:t>
            </w:r>
          </w:p>
          <w:p w14:paraId="5CAECC0E" w14:textId="2E345EDA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</w:t>
            </w:r>
            <w:r w:rsidR="00DB0E4C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48C1" w14:textId="77777777" w:rsidR="00056B13" w:rsidRDefault="00056B13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  <w:p w14:paraId="38D70FFA" w14:textId="4E5ACFA2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lastRenderedPageBreak/>
              <w:t>0</w:t>
            </w:r>
          </w:p>
        </w:tc>
      </w:tr>
      <w:tr w:rsidR="00DB0E4C" w:rsidRPr="009352CC" w14:paraId="77D4A059" w14:textId="77777777" w:rsidTr="00792780">
        <w:trPr>
          <w:trHeight w:val="249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1112" w14:textId="222DF5F6" w:rsidR="00DB0E4C" w:rsidRPr="009352CC" w:rsidRDefault="00DB0E4C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lastRenderedPageBreak/>
              <w:t> 2.   Veiklos lėšų rezervas ir jam finansuoti skiriamos nacionalinės lėšos</w:t>
            </w:r>
          </w:p>
        </w:tc>
      </w:tr>
      <w:tr w:rsidR="00056B13" w:rsidRPr="009352CC" w14:paraId="00F218FA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7B1B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4D378F8D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FEC5" w14:textId="42D5EF4C" w:rsidR="00DB0E4C" w:rsidRPr="009352CC" w:rsidRDefault="00DB0E4C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</w:p>
          <w:p w14:paraId="5A5CB0A5" w14:textId="037CED5D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0E4C" w:rsidRPr="009352C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1850E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3C8A3F21" w14:textId="2E37E628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B0E4C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B50C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2FC261F4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AA40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32744692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2967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4D753081" w14:textId="7C768F0A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DB0E4C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A7C5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637B016A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  <w:tr w:rsidR="00DB0E4C" w:rsidRPr="009352CC" w14:paraId="7E92BCC9" w14:textId="77777777" w:rsidTr="00792780">
        <w:trPr>
          <w:trHeight w:val="326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174D" w14:textId="58419E48" w:rsidR="00DB0E4C" w:rsidRPr="009352CC" w:rsidRDefault="00DB0E4C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3.   Iš viso</w:t>
            </w:r>
          </w:p>
        </w:tc>
      </w:tr>
      <w:tr w:rsidR="00056B13" w:rsidRPr="009352CC" w14:paraId="2E9E16C3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66BA" w14:textId="5935B620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b/>
                <w:bCs/>
                <w:color w:val="000000"/>
              </w:rPr>
            </w:pPr>
            <w:r w:rsidRPr="00DB0E4C">
              <w:rPr>
                <w:strike/>
                <w:color w:val="000000"/>
              </w:rPr>
              <w:t>4 145 379</w:t>
            </w:r>
            <w:r w:rsidRPr="009352CC">
              <w:rPr>
                <w:color w:val="000000"/>
              </w:rPr>
              <w:t xml:space="preserve">  </w:t>
            </w:r>
            <w:r w:rsidR="00B87CAD" w:rsidRPr="00B87CAD">
              <w:rPr>
                <w:b/>
                <w:bCs/>
                <w:color w:val="000000"/>
              </w:rPr>
              <w:t>3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134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41</w:t>
            </w:r>
            <w:r w:rsidR="00CD53E3">
              <w:rPr>
                <w:b/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C336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D62244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E010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7E37796F" w14:textId="1AEE4CD1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B0E4C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9D4C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30B13DC2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0A74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48ECC8DA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1C53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036580C9" w14:textId="2A27A7BD" w:rsidR="00DB0E4C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DB0E4C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5052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6EB8478E" w14:textId="77777777" w:rsidR="00DB0E4C" w:rsidRPr="009352CC" w:rsidRDefault="00DB0E4C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</w:tbl>
    <w:p w14:paraId="119F24DC" w14:textId="4B80D7F0" w:rsidR="00DB0E4C" w:rsidRDefault="00DB0E4C" w:rsidP="00DB0E4C">
      <w:pPr>
        <w:pStyle w:val="Sraopastraipa"/>
        <w:tabs>
          <w:tab w:val="left" w:pos="993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E9644" w14:textId="729AF31B" w:rsidR="00D62244" w:rsidRDefault="00DB0E4C" w:rsidP="00D62244">
      <w:pPr>
        <w:tabs>
          <w:tab w:val="left" w:pos="1134"/>
          <w:tab w:val="left" w:pos="1276"/>
        </w:tabs>
        <w:suppressAutoHyphens/>
        <w:autoSpaceDN w:val="0"/>
        <w:ind w:right="113" w:firstLine="851"/>
        <w:jc w:val="both"/>
        <w:rPr>
          <w:color w:val="000000"/>
        </w:rPr>
      </w:pPr>
      <w:bookmarkStart w:id="2" w:name="_Hlk154582953"/>
      <w:bookmarkStart w:id="3" w:name="_Hlk154582386"/>
      <w:r>
        <w:rPr>
          <w:color w:val="000000"/>
        </w:rPr>
        <w:t>2</w:t>
      </w:r>
      <w:r w:rsidR="00E72BB5">
        <w:rPr>
          <w:color w:val="000000"/>
        </w:rPr>
        <w:t>.</w:t>
      </w:r>
      <w:r w:rsidR="00D62244" w:rsidRPr="00AE6FA0">
        <w:rPr>
          <w:color w:val="000000"/>
        </w:rPr>
        <w:t xml:space="preserve"> Pakeičiu </w:t>
      </w:r>
      <w:r w:rsidR="00D62244">
        <w:rPr>
          <w:color w:val="000000"/>
        </w:rPr>
        <w:t>antrojo</w:t>
      </w:r>
      <w:r w:rsidR="00D62244" w:rsidRPr="00AE6FA0">
        <w:rPr>
          <w:color w:val="000000"/>
        </w:rPr>
        <w:t xml:space="preserve"> skirsnio </w:t>
      </w:r>
      <w:r w:rsidR="00D62244">
        <w:rPr>
          <w:color w:val="000000"/>
        </w:rPr>
        <w:t>7</w:t>
      </w:r>
      <w:r w:rsidR="00D62244" w:rsidRPr="00AE6FA0">
        <w:rPr>
          <w:color w:val="000000"/>
        </w:rPr>
        <w:t xml:space="preserve"> punkt</w:t>
      </w:r>
      <w:r w:rsidR="00D62244">
        <w:rPr>
          <w:color w:val="000000"/>
        </w:rPr>
        <w:t>ą</w:t>
      </w:r>
      <w:r w:rsidR="00D62244" w:rsidRPr="00AE6FA0">
        <w:rPr>
          <w:color w:val="000000"/>
        </w:rPr>
        <w:t xml:space="preserve"> ir jį išdėstau taip:</w:t>
      </w:r>
    </w:p>
    <w:p w14:paraId="24377224" w14:textId="77777777" w:rsidR="00D62244" w:rsidRPr="009352CC" w:rsidRDefault="00D62244" w:rsidP="00D62244">
      <w:pPr>
        <w:tabs>
          <w:tab w:val="left" w:pos="1134"/>
          <w:tab w:val="left" w:pos="1276"/>
        </w:tabs>
        <w:suppressAutoHyphens/>
        <w:autoSpaceDN w:val="0"/>
        <w:ind w:right="113" w:firstLine="851"/>
        <w:jc w:val="both"/>
        <w:rPr>
          <w:color w:val="000000"/>
        </w:rPr>
      </w:pPr>
      <w:bookmarkStart w:id="4" w:name="_Hlk154582975"/>
      <w:r w:rsidRPr="009352CC">
        <w:rPr>
          <w:color w:val="000000"/>
        </w:rPr>
        <w:t>7. Priemonės finansavimo šaltiniai (eurais)</w:t>
      </w:r>
      <w:bookmarkEnd w:id="2"/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52"/>
        <w:gridCol w:w="1275"/>
        <w:gridCol w:w="1907"/>
        <w:gridCol w:w="2347"/>
        <w:gridCol w:w="1588"/>
        <w:gridCol w:w="2096"/>
      </w:tblGrid>
      <w:tr w:rsidR="00D62244" w:rsidRPr="009352CC" w14:paraId="57135F5B" w14:textId="77777777" w:rsidTr="00792780">
        <w:trPr>
          <w:trHeight w:val="454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F538" w14:textId="174F1C20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rPr>
                <w:color w:val="000000"/>
              </w:rPr>
            </w:pPr>
            <w:bookmarkStart w:id="5" w:name="_Hlk154582421"/>
            <w:bookmarkEnd w:id="3"/>
            <w:bookmarkEnd w:id="4"/>
            <w:r>
              <w:rPr>
                <w:color w:val="000000"/>
              </w:rPr>
              <w:t xml:space="preserve">      </w:t>
            </w:r>
            <w:r w:rsidRPr="009352CC">
              <w:rPr>
                <w:color w:val="000000"/>
              </w:rPr>
              <w:t>Projektams skiriamas finansavimas</w:t>
            </w:r>
          </w:p>
        </w:tc>
        <w:tc>
          <w:tcPr>
            <w:tcW w:w="92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3F69" w14:textId="759CFF75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 w:rsidRPr="009352CC">
              <w:rPr>
                <w:color w:val="000000"/>
              </w:rPr>
              <w:t>Kiti projektų finansavimo šaltiniai</w:t>
            </w:r>
          </w:p>
        </w:tc>
      </w:tr>
      <w:tr w:rsidR="00D62244" w:rsidRPr="009352CC" w14:paraId="6F87C062" w14:textId="77777777" w:rsidTr="00792780">
        <w:trPr>
          <w:trHeight w:val="454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2020" w14:textId="129784DC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ES struktūrinių fondų</w:t>
            </w:r>
            <w:r>
              <w:rPr>
                <w:color w:val="000000"/>
              </w:rPr>
              <w:t xml:space="preserve"> </w:t>
            </w:r>
            <w:r w:rsidRPr="009352CC">
              <w:rPr>
                <w:color w:val="000000"/>
              </w:rPr>
              <w:t>lėšos – iki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532D" w14:textId="77777777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Nacionalinės lėšos</w:t>
            </w:r>
          </w:p>
        </w:tc>
      </w:tr>
      <w:tr w:rsidR="00D62244" w:rsidRPr="009352CC" w14:paraId="10ADFE93" w14:textId="77777777" w:rsidTr="00792780">
        <w:trPr>
          <w:trHeight w:val="487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C640A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B7F7" w14:textId="77777777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Lietuvos Respublikos valstybės biudžeto lėšos – iki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3A87" w14:textId="77777777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Projektų vykdytojų lėšos</w:t>
            </w:r>
          </w:p>
        </w:tc>
      </w:tr>
      <w:tr w:rsidR="00D62244" w:rsidRPr="009352CC" w14:paraId="0DE11806" w14:textId="77777777" w:rsidTr="00792780">
        <w:trPr>
          <w:trHeight w:val="984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C0359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96525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0100" w14:textId="77777777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Iš viso – ne mažiau kaip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3E8E" w14:textId="77777777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Lietuvos Respublikos valstybės biudžeto lėšos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B129" w14:textId="7F49ECAC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Savivaldybės biudžeto</w:t>
            </w:r>
            <w:r>
              <w:rPr>
                <w:color w:val="000000"/>
              </w:rPr>
              <w:t xml:space="preserve"> </w:t>
            </w:r>
            <w:r w:rsidRPr="009352CC">
              <w:rPr>
                <w:color w:val="000000"/>
              </w:rPr>
              <w:t>lėšos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5E77" w14:textId="77777777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Kitos viešosios lėšos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DCB6" w14:textId="77777777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Privačios lėšos</w:t>
            </w:r>
          </w:p>
        </w:tc>
      </w:tr>
      <w:tr w:rsidR="00D62244" w:rsidRPr="009352CC" w14:paraId="56D75008" w14:textId="77777777" w:rsidTr="00792780">
        <w:trPr>
          <w:trHeight w:val="249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69A2" w14:textId="686207AC" w:rsidR="00D62244" w:rsidRPr="009352CC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1.   Priemonės finansavimo šaltiniai, neįskaitant veiklos lėšų rezervo ir jam finansuoti skiriamų lėšų</w:t>
            </w:r>
          </w:p>
        </w:tc>
      </w:tr>
      <w:tr w:rsidR="00D62244" w:rsidRPr="009352CC" w14:paraId="44E77DD7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1734" w14:textId="1B7CAA04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 w:rsidRPr="00D62244">
              <w:rPr>
                <w:strike/>
                <w:color w:val="000000"/>
              </w:rPr>
              <w:t>6 700 000</w:t>
            </w:r>
            <w:r w:rsidRPr="009352CC">
              <w:rPr>
                <w:color w:val="000000"/>
              </w:rPr>
              <w:t xml:space="preserve">  </w:t>
            </w:r>
            <w:r w:rsidR="00B87CAD" w:rsidRPr="00B87CAD">
              <w:rPr>
                <w:b/>
                <w:bCs/>
                <w:color w:val="000000"/>
              </w:rPr>
              <w:t>7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067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28</w:t>
            </w:r>
            <w:r w:rsidR="00CD53E3">
              <w:rPr>
                <w:b/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E6A1" w14:textId="47C55615" w:rsidR="00D62244" w:rsidRPr="009352CC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b/>
                <w:bCs/>
                <w:color w:val="000000"/>
              </w:rPr>
            </w:pPr>
            <w:r w:rsidRPr="00D62244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85EE" w14:textId="543D028B" w:rsidR="00D62244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D62244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D453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E54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7EC0" w14:textId="1EE76194" w:rsidR="00D62244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D62244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7B79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  <w:tr w:rsidR="00D62244" w:rsidRPr="009352CC" w14:paraId="476AF800" w14:textId="77777777" w:rsidTr="00792780">
        <w:trPr>
          <w:trHeight w:val="249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14A5" w14:textId="13CD3152" w:rsidR="00D62244" w:rsidRPr="009352CC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2.   Veiklos lėšų rezervas ir jam finansuoti skiriamos nacionalinės lėšos</w:t>
            </w:r>
          </w:p>
        </w:tc>
      </w:tr>
      <w:tr w:rsidR="00D62244" w:rsidRPr="009352CC" w14:paraId="0ECA6621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4D77" w14:textId="77777777" w:rsidR="00056B13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  <w:p w14:paraId="6A875DC2" w14:textId="1D7FF33E" w:rsidR="00D62244" w:rsidRPr="009352CC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7785" w14:textId="77777777" w:rsidR="00056B13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  <w:r w:rsidR="00056B13">
              <w:rPr>
                <w:color w:val="000000"/>
              </w:rPr>
              <w:t xml:space="preserve">   </w:t>
            </w:r>
          </w:p>
          <w:p w14:paraId="2DD601DA" w14:textId="55D787E0" w:rsidR="00D62244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143CD">
              <w:rPr>
                <w:color w:val="000000"/>
              </w:rPr>
              <w:t xml:space="preserve"> </w:t>
            </w:r>
            <w:r w:rsidR="00D62244" w:rsidRPr="009352C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D24E" w14:textId="1B0B35BD" w:rsidR="00D62244" w:rsidRPr="009352CC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</w:p>
          <w:p w14:paraId="74BDA019" w14:textId="190BD240" w:rsidR="00D62244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D62244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CDE7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71EEE344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AB6D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136A5B07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DAB4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23FD3051" w14:textId="1EC3161E" w:rsidR="00D62244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D143CD">
              <w:rPr>
                <w:color w:val="000000"/>
              </w:rPr>
              <w:t xml:space="preserve"> </w:t>
            </w:r>
            <w:r w:rsidR="00D62244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FE5" w14:textId="18194BDC" w:rsidR="00D62244" w:rsidRPr="009352CC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</w:p>
          <w:p w14:paraId="228CCE13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  <w:tr w:rsidR="00D62244" w:rsidRPr="009352CC" w14:paraId="03D799A3" w14:textId="77777777" w:rsidTr="00792780">
        <w:trPr>
          <w:trHeight w:val="326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691" w14:textId="41E9D67A" w:rsidR="00D62244" w:rsidRPr="009352CC" w:rsidRDefault="00D62244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3.   Iš viso</w:t>
            </w:r>
          </w:p>
        </w:tc>
      </w:tr>
      <w:tr w:rsidR="00D62244" w:rsidRPr="009352CC" w14:paraId="4CCAE825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758" w14:textId="6025EA4C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b/>
                <w:bCs/>
                <w:color w:val="000000"/>
              </w:rPr>
            </w:pPr>
            <w:r w:rsidRPr="00D62244">
              <w:rPr>
                <w:strike/>
                <w:color w:val="000000"/>
              </w:rPr>
              <w:t>6 700 000</w:t>
            </w:r>
            <w:r w:rsidRPr="009352CC">
              <w:rPr>
                <w:color w:val="000000"/>
              </w:rPr>
              <w:t xml:space="preserve">  </w:t>
            </w:r>
            <w:r w:rsidR="00B87CAD" w:rsidRPr="00B87CAD">
              <w:rPr>
                <w:b/>
                <w:bCs/>
                <w:color w:val="000000"/>
              </w:rPr>
              <w:t>7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067</w:t>
            </w:r>
            <w:r w:rsidR="00B87CAD">
              <w:rPr>
                <w:b/>
                <w:bCs/>
                <w:color w:val="000000"/>
              </w:rPr>
              <w:t xml:space="preserve"> </w:t>
            </w:r>
            <w:r w:rsidR="00B87CAD" w:rsidRPr="00B87CAD">
              <w:rPr>
                <w:b/>
                <w:bCs/>
                <w:color w:val="000000"/>
              </w:rPr>
              <w:t>28</w:t>
            </w:r>
            <w:r w:rsidR="00CD53E3">
              <w:rPr>
                <w:b/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5620" w14:textId="05F76218" w:rsidR="00D62244" w:rsidRPr="009352CC" w:rsidRDefault="00D62244" w:rsidP="00D6224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D62244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FB70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6775FFFB" w14:textId="488483DA" w:rsidR="00D62244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143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D62244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299C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164B0EF4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72D7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2C0797E5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F459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4E5CD119" w14:textId="3D344129" w:rsidR="00D62244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D143CD">
              <w:rPr>
                <w:color w:val="000000"/>
              </w:rPr>
              <w:t xml:space="preserve"> </w:t>
            </w:r>
            <w:r w:rsidR="00D62244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92F5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64E8A9E7" w14:textId="77777777" w:rsidR="00D62244" w:rsidRPr="009352CC" w:rsidRDefault="00D6224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  <w:bookmarkEnd w:id="5"/>
    </w:tbl>
    <w:p w14:paraId="6BD4B933" w14:textId="7E2294D5" w:rsidR="00E72BB5" w:rsidRDefault="00E72BB5" w:rsidP="00E72BB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B48CC9" w14:textId="21F49B6E" w:rsidR="00D47079" w:rsidRDefault="00923C2A" w:rsidP="00D47079">
      <w:pPr>
        <w:tabs>
          <w:tab w:val="left" w:pos="1134"/>
          <w:tab w:val="left" w:pos="1276"/>
        </w:tabs>
        <w:suppressAutoHyphens/>
        <w:autoSpaceDN w:val="0"/>
        <w:ind w:right="113" w:firstLine="851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D47079">
        <w:rPr>
          <w:color w:val="000000"/>
        </w:rPr>
        <w:t>.</w:t>
      </w:r>
      <w:r w:rsidR="00D47079" w:rsidRPr="00AE6FA0">
        <w:rPr>
          <w:color w:val="000000"/>
        </w:rPr>
        <w:t xml:space="preserve"> Pakeičiu </w:t>
      </w:r>
      <w:r w:rsidR="00D47079">
        <w:rPr>
          <w:color w:val="000000"/>
        </w:rPr>
        <w:t>trečiojo</w:t>
      </w:r>
      <w:r w:rsidR="00D47079" w:rsidRPr="00AE6FA0">
        <w:rPr>
          <w:color w:val="000000"/>
        </w:rPr>
        <w:t xml:space="preserve"> skirsnio </w:t>
      </w:r>
      <w:r w:rsidR="00D47079">
        <w:rPr>
          <w:color w:val="000000"/>
        </w:rPr>
        <w:t>7</w:t>
      </w:r>
      <w:r w:rsidR="00D47079" w:rsidRPr="00AE6FA0">
        <w:rPr>
          <w:color w:val="000000"/>
        </w:rPr>
        <w:t xml:space="preserve"> punkt</w:t>
      </w:r>
      <w:r w:rsidR="00D47079">
        <w:rPr>
          <w:color w:val="000000"/>
        </w:rPr>
        <w:t>ą</w:t>
      </w:r>
      <w:r w:rsidR="00D47079" w:rsidRPr="00AE6FA0">
        <w:rPr>
          <w:color w:val="000000"/>
        </w:rPr>
        <w:t xml:space="preserve"> ir jį išdėstau taip:</w:t>
      </w:r>
    </w:p>
    <w:p w14:paraId="0589A210" w14:textId="77777777" w:rsidR="00D47079" w:rsidRPr="009352CC" w:rsidRDefault="00D47079" w:rsidP="00D47079">
      <w:pPr>
        <w:tabs>
          <w:tab w:val="left" w:pos="1134"/>
          <w:tab w:val="left" w:pos="1276"/>
        </w:tabs>
        <w:suppressAutoHyphens/>
        <w:autoSpaceDN w:val="0"/>
        <w:ind w:right="113" w:firstLine="851"/>
        <w:jc w:val="both"/>
        <w:rPr>
          <w:color w:val="000000"/>
        </w:rPr>
      </w:pPr>
      <w:r w:rsidRPr="009352CC">
        <w:rPr>
          <w:color w:val="000000"/>
        </w:rPr>
        <w:t>7. Priemonės finansavimo šaltiniai (eurais)</w:t>
      </w: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52"/>
        <w:gridCol w:w="1275"/>
        <w:gridCol w:w="1907"/>
        <w:gridCol w:w="2347"/>
        <w:gridCol w:w="1588"/>
        <w:gridCol w:w="2096"/>
      </w:tblGrid>
      <w:tr w:rsidR="00D47079" w:rsidRPr="009352CC" w14:paraId="323F17D4" w14:textId="77777777" w:rsidTr="00792780">
        <w:trPr>
          <w:trHeight w:val="454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E742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9352CC">
              <w:rPr>
                <w:color w:val="000000"/>
              </w:rPr>
              <w:t>Projektams skiriamas finansavimas</w:t>
            </w:r>
          </w:p>
        </w:tc>
        <w:tc>
          <w:tcPr>
            <w:tcW w:w="92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8F30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 w:rsidRPr="009352CC">
              <w:rPr>
                <w:color w:val="000000"/>
              </w:rPr>
              <w:t>Kiti projektų finansavimo šaltiniai</w:t>
            </w:r>
          </w:p>
        </w:tc>
      </w:tr>
      <w:tr w:rsidR="00D47079" w:rsidRPr="009352CC" w14:paraId="553B8021" w14:textId="77777777" w:rsidTr="00792780">
        <w:trPr>
          <w:trHeight w:val="454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EF5E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ES struktūrinių fondų</w:t>
            </w:r>
            <w:r>
              <w:rPr>
                <w:color w:val="000000"/>
              </w:rPr>
              <w:t xml:space="preserve"> </w:t>
            </w:r>
            <w:r w:rsidRPr="009352CC">
              <w:rPr>
                <w:color w:val="000000"/>
              </w:rPr>
              <w:t>lėšos – iki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AA56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Nacionalinės lėšos</w:t>
            </w:r>
          </w:p>
        </w:tc>
      </w:tr>
      <w:tr w:rsidR="00D47079" w:rsidRPr="009352CC" w14:paraId="67F44928" w14:textId="77777777" w:rsidTr="00792780">
        <w:trPr>
          <w:trHeight w:val="487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F587D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9FD4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Lietuvos Respublikos valstybės biudžeto lėšos – iki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81D9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Projektų vykdytojų lėšos</w:t>
            </w:r>
          </w:p>
        </w:tc>
      </w:tr>
      <w:tr w:rsidR="00D47079" w:rsidRPr="009352CC" w14:paraId="151AFF35" w14:textId="77777777" w:rsidTr="00792780">
        <w:trPr>
          <w:trHeight w:val="984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76FE1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BD73E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2A75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Iš viso – ne mažiau kaip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A88A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Lietuvos Respublikos valstybės biudžeto lėšos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8E67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Savivaldybės biudžeto</w:t>
            </w:r>
            <w:r>
              <w:rPr>
                <w:color w:val="000000"/>
              </w:rPr>
              <w:t xml:space="preserve"> </w:t>
            </w:r>
            <w:r w:rsidRPr="009352CC">
              <w:rPr>
                <w:color w:val="000000"/>
              </w:rPr>
              <w:t>lėšos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B7D8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Kitos viešosios lėšos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BCAC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9352CC">
              <w:rPr>
                <w:color w:val="000000"/>
              </w:rPr>
              <w:t>Privačios lėšos</w:t>
            </w:r>
          </w:p>
        </w:tc>
      </w:tr>
      <w:tr w:rsidR="00D47079" w:rsidRPr="009352CC" w14:paraId="33DCA452" w14:textId="77777777" w:rsidTr="00792780">
        <w:trPr>
          <w:trHeight w:val="249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9D7D" w14:textId="7250583B" w:rsidR="00D47079" w:rsidRPr="009352CC" w:rsidRDefault="00D47079" w:rsidP="007D59C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1.   Priemonės finansavimo šaltiniai, neįskaitant veiklos lėšų rezervo ir jam finansuoti skiriamų lėšų</w:t>
            </w:r>
          </w:p>
        </w:tc>
      </w:tr>
      <w:tr w:rsidR="00D47079" w:rsidRPr="009352CC" w14:paraId="2AF5004D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A473" w14:textId="262F459E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 w:rsidRPr="00D47079">
              <w:rPr>
                <w:strike/>
                <w:color w:val="000000"/>
              </w:rPr>
              <w:t>5 500 000</w:t>
            </w:r>
            <w:r w:rsidRPr="00D47079">
              <w:rPr>
                <w:color w:val="000000"/>
              </w:rPr>
              <w:t xml:space="preserve"> </w:t>
            </w:r>
            <w:bookmarkStart w:id="6" w:name="_Hlk154666894"/>
            <w:r>
              <w:rPr>
                <w:b/>
                <w:bCs/>
                <w:color w:val="000000"/>
              </w:rPr>
              <w:t>6 143 6</w:t>
            </w:r>
            <w:r w:rsidR="00CD53E3">
              <w:rPr>
                <w:b/>
                <w:bCs/>
                <w:color w:val="000000"/>
              </w:rPr>
              <w:t>80</w:t>
            </w:r>
            <w:r>
              <w:rPr>
                <w:b/>
                <w:bCs/>
                <w:color w:val="000000"/>
              </w:rPr>
              <w:t xml:space="preserve"> </w:t>
            </w:r>
            <w:bookmarkEnd w:id="6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6745" w14:textId="77777777" w:rsidR="00D143CD" w:rsidRDefault="00D143CD" w:rsidP="00D47079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</w:p>
          <w:p w14:paraId="24E98E45" w14:textId="3E73E1FC" w:rsidR="00D47079" w:rsidRPr="009352CC" w:rsidRDefault="00D47079" w:rsidP="00D47079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b/>
                <w:bCs/>
                <w:color w:val="000000"/>
              </w:rPr>
            </w:pPr>
            <w:r w:rsidRPr="00D62244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E438" w14:textId="77777777" w:rsidR="00D143CD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14:paraId="2F03B347" w14:textId="143132BB" w:rsidR="00D47079" w:rsidRPr="009352CC" w:rsidRDefault="00D143CD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D47079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DFBB" w14:textId="77777777" w:rsidR="00D143CD" w:rsidRDefault="00D143CD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  <w:p w14:paraId="3C0165D6" w14:textId="0FE35AE6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0FC1" w14:textId="77777777" w:rsidR="00D143CD" w:rsidRDefault="00D143CD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</w:p>
          <w:p w14:paraId="1CACA1AE" w14:textId="18B48795" w:rsidR="00D47079" w:rsidRPr="009352CC" w:rsidRDefault="00D47079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C0F3" w14:textId="77777777" w:rsidR="00D143CD" w:rsidRDefault="00D143CD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  <w:p w14:paraId="25C34902" w14:textId="09364266" w:rsidR="00D47079" w:rsidRPr="009352CC" w:rsidRDefault="00D143CD" w:rsidP="00D143CD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D47079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6795" w14:textId="77777777" w:rsidR="00D143CD" w:rsidRDefault="00D143CD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</w:p>
          <w:p w14:paraId="4FD49F6D" w14:textId="019DE97F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  <w:tr w:rsidR="00D47079" w:rsidRPr="009352CC" w14:paraId="7ED36D4C" w14:textId="77777777" w:rsidTr="00792780">
        <w:trPr>
          <w:trHeight w:val="249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1C96" w14:textId="0F55D5C9" w:rsidR="00D47079" w:rsidRPr="009352CC" w:rsidRDefault="00D47079" w:rsidP="007D59C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2.   Veiklos lėšų rezervas ir jam finansuoti skiriamos nacionalinės lėšos</w:t>
            </w:r>
          </w:p>
        </w:tc>
      </w:tr>
      <w:tr w:rsidR="00D47079" w:rsidRPr="009352CC" w14:paraId="6E8A2CCE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EF67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0E310063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91C3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5D2C975E" w14:textId="230F0314" w:rsidR="00D47079" w:rsidRPr="009352CC" w:rsidRDefault="00056B13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47079" w:rsidRPr="009352C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CD77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3051F951" w14:textId="148E421C" w:rsidR="00D47079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47079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5CE9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61B7313B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956D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34B94D24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300D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4B2D319F" w14:textId="1F19A37A" w:rsidR="00D47079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D47079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84DE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5D5705E6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  <w:tr w:rsidR="00D47079" w:rsidRPr="009352CC" w14:paraId="49703BA1" w14:textId="77777777" w:rsidTr="00792780">
        <w:trPr>
          <w:trHeight w:val="326"/>
        </w:trPr>
        <w:tc>
          <w:tcPr>
            <w:tcW w:w="141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9E0E" w14:textId="1290DC26" w:rsidR="00D47079" w:rsidRPr="009352CC" w:rsidRDefault="00D47079" w:rsidP="007D59C4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3.   Iš viso</w:t>
            </w:r>
          </w:p>
        </w:tc>
      </w:tr>
      <w:tr w:rsidR="00D47079" w:rsidRPr="009352CC" w14:paraId="47E8C822" w14:textId="77777777" w:rsidTr="00792780">
        <w:trPr>
          <w:trHeight w:val="24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6055" w14:textId="49B8E001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b/>
                <w:bCs/>
                <w:color w:val="000000"/>
              </w:rPr>
            </w:pPr>
            <w:r w:rsidRPr="00D47079">
              <w:rPr>
                <w:strike/>
                <w:color w:val="000000"/>
              </w:rPr>
              <w:t>5 500 000</w:t>
            </w:r>
            <w:r>
              <w:rPr>
                <w:strike/>
                <w:color w:val="000000"/>
              </w:rPr>
              <w:t xml:space="preserve"> </w:t>
            </w:r>
            <w:r w:rsidRPr="00D47079">
              <w:rPr>
                <w:b/>
                <w:bCs/>
                <w:color w:val="000000"/>
              </w:rPr>
              <w:t>6 143 6</w:t>
            </w:r>
            <w:r w:rsidR="00CD53E3">
              <w:rPr>
                <w:b/>
                <w:bCs/>
                <w:color w:val="000000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ECD6" w14:textId="77777777" w:rsidR="007D59C4" w:rsidRDefault="007D59C4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</w:p>
          <w:p w14:paraId="7CF89CB4" w14:textId="5A5A4EF5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center"/>
              <w:rPr>
                <w:color w:val="000000"/>
              </w:rPr>
            </w:pPr>
            <w:r w:rsidRPr="00D62244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A118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755111B9" w14:textId="6A48DA2C" w:rsidR="00D47079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47079" w:rsidRPr="009352CC">
              <w:rPr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D7A6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275AD572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3D98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4436DF7D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8E23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16E19262" w14:textId="4C5F9334" w:rsidR="00D47079" w:rsidRPr="009352CC" w:rsidRDefault="00056B13" w:rsidP="00056B13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D47079" w:rsidRPr="009352CC">
              <w:rPr>
                <w:color w:val="000000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7FE2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 </w:t>
            </w:r>
          </w:p>
          <w:p w14:paraId="756BE979" w14:textId="77777777" w:rsidR="00D47079" w:rsidRPr="009352CC" w:rsidRDefault="00D47079" w:rsidP="00792780">
            <w:pPr>
              <w:tabs>
                <w:tab w:val="left" w:pos="1134"/>
                <w:tab w:val="left" w:pos="1276"/>
              </w:tabs>
              <w:suppressAutoHyphens/>
              <w:autoSpaceDN w:val="0"/>
              <w:spacing w:after="80"/>
              <w:ind w:right="113" w:firstLine="851"/>
              <w:jc w:val="both"/>
              <w:rPr>
                <w:color w:val="000000"/>
              </w:rPr>
            </w:pPr>
            <w:r w:rsidRPr="009352CC">
              <w:rPr>
                <w:color w:val="000000"/>
              </w:rPr>
              <w:t>0</w:t>
            </w:r>
          </w:p>
        </w:tc>
      </w:tr>
    </w:tbl>
    <w:p w14:paraId="3E575545" w14:textId="77777777" w:rsidR="00FB6F2D" w:rsidRDefault="00FB6F2D" w:rsidP="00E72BB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2C0431" w14:textId="77777777" w:rsidR="00FB6F2D" w:rsidRDefault="00FB6F2D" w:rsidP="00E72BB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713A1" w14:textId="77777777" w:rsidR="00FB6F2D" w:rsidRPr="00C46BF4" w:rsidRDefault="00FB6F2D" w:rsidP="00E72BB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14:paraId="0FB87D43" w14:textId="6612A233" w:rsidR="00BD17A3" w:rsidRDefault="0053707C" w:rsidP="00BD17A3">
      <w:pPr>
        <w:tabs>
          <w:tab w:val="left" w:pos="1134"/>
          <w:tab w:val="left" w:pos="1276"/>
        </w:tabs>
        <w:suppressAutoHyphens/>
        <w:jc w:val="both"/>
        <w:textAlignment w:val="baseline"/>
      </w:pPr>
      <w:r>
        <w:t>Sveikatos apsaugos ministras</w:t>
      </w:r>
      <w:r>
        <w:tab/>
      </w:r>
    </w:p>
    <w:p w14:paraId="219A31DC" w14:textId="77777777" w:rsidR="00BD17A3" w:rsidRDefault="00BD17A3" w:rsidP="00BD17A3">
      <w:pPr>
        <w:tabs>
          <w:tab w:val="left" w:pos="1134"/>
          <w:tab w:val="left" w:pos="1276"/>
        </w:tabs>
        <w:suppressAutoHyphens/>
        <w:jc w:val="both"/>
        <w:textAlignment w:val="baseline"/>
      </w:pPr>
    </w:p>
    <w:p w14:paraId="08E42C7A" w14:textId="77777777" w:rsidR="00B87CAD" w:rsidRDefault="00B87CAD" w:rsidP="00BD17A3">
      <w:pPr>
        <w:tabs>
          <w:tab w:val="left" w:pos="1134"/>
          <w:tab w:val="left" w:pos="1276"/>
        </w:tabs>
        <w:suppressAutoHyphens/>
        <w:jc w:val="both"/>
        <w:textAlignment w:val="baseline"/>
        <w:rPr>
          <w:sz w:val="20"/>
          <w:szCs w:val="20"/>
          <w:lang w:val="en-US"/>
        </w:rPr>
      </w:pPr>
    </w:p>
    <w:p w14:paraId="553C7D28" w14:textId="77777777" w:rsidR="00B87CAD" w:rsidRDefault="00B87CAD" w:rsidP="00BD17A3">
      <w:pPr>
        <w:tabs>
          <w:tab w:val="left" w:pos="1134"/>
          <w:tab w:val="left" w:pos="1276"/>
        </w:tabs>
        <w:suppressAutoHyphens/>
        <w:jc w:val="both"/>
        <w:textAlignment w:val="baseline"/>
        <w:rPr>
          <w:sz w:val="20"/>
          <w:szCs w:val="20"/>
          <w:lang w:val="en-US"/>
        </w:rPr>
      </w:pPr>
    </w:p>
    <w:sectPr w:rsidR="00B87CAD" w:rsidSect="00C6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567" w:bottom="993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56EB" w14:textId="77777777" w:rsidR="00423C83" w:rsidRDefault="00423C83">
      <w:pPr>
        <w:suppressAutoHyphens/>
        <w:textAlignment w:val="baseline"/>
      </w:pPr>
      <w:r>
        <w:separator/>
      </w:r>
    </w:p>
  </w:endnote>
  <w:endnote w:type="continuationSeparator" w:id="0">
    <w:p w14:paraId="30CB847F" w14:textId="77777777" w:rsidR="00423C83" w:rsidRDefault="00423C83"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FEC2" w14:textId="77777777" w:rsidR="008F6092" w:rsidRDefault="008F6092">
    <w:pPr>
      <w:tabs>
        <w:tab w:val="center" w:pos="4819"/>
        <w:tab w:val="right" w:pos="9638"/>
      </w:tabs>
      <w:suppressAutoHyphens/>
      <w:textAlignment w:val="base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FCC9" w14:textId="77777777" w:rsidR="008F6092" w:rsidRPr="00F54190" w:rsidRDefault="008F6092" w:rsidP="00F54190">
    <w:pPr>
      <w:tabs>
        <w:tab w:val="center" w:pos="4153"/>
        <w:tab w:val="right" w:pos="8306"/>
      </w:tabs>
      <w:suppressAutoHyphens/>
      <w:textAlignment w:val="baseline"/>
    </w:pPr>
  </w:p>
  <w:p w14:paraId="35DC8DA0" w14:textId="77777777" w:rsidR="008F6092" w:rsidRDefault="008F6092">
    <w:pPr>
      <w:tabs>
        <w:tab w:val="center" w:pos="4153"/>
        <w:tab w:val="right" w:pos="8306"/>
      </w:tabs>
      <w:suppressAutoHyphens/>
      <w:textAlignment w:val="base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B87C" w14:textId="77777777" w:rsidR="008F6092" w:rsidRDefault="008F6092">
    <w:pPr>
      <w:tabs>
        <w:tab w:val="center" w:pos="4153"/>
        <w:tab w:val="right" w:pos="8306"/>
      </w:tabs>
      <w:suppressAutoHyphens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2B6B" w14:textId="77777777" w:rsidR="00423C83" w:rsidRDefault="00423C8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487DBD8" w14:textId="77777777" w:rsidR="00423C83" w:rsidRDefault="00423C83">
      <w:pPr>
        <w:suppressAutoHyphens/>
        <w:textAlignment w:val="base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ED26" w14:textId="77777777" w:rsidR="008F6092" w:rsidRDefault="008F6092">
    <w:pPr>
      <w:tabs>
        <w:tab w:val="center" w:pos="4819"/>
        <w:tab w:val="right" w:pos="9638"/>
      </w:tabs>
      <w:suppressAutoHyphens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C772" w14:textId="77777777" w:rsidR="008F6092" w:rsidRDefault="008F6092">
    <w:pPr>
      <w:tabs>
        <w:tab w:val="center" w:pos="4819"/>
        <w:tab w:val="right" w:pos="9638"/>
      </w:tabs>
      <w:suppressAutoHyphens/>
      <w:jc w:val="center"/>
      <w:textAlignment w:val="baseline"/>
    </w:pPr>
    <w:r>
      <w:fldChar w:fldCharType="begin"/>
    </w:r>
    <w:r>
      <w:instrText>PAGE   \* MERGEFORMAT</w:instrText>
    </w:r>
    <w:r>
      <w:fldChar w:fldCharType="separate"/>
    </w:r>
    <w:r w:rsidR="003370BB">
      <w:rPr>
        <w:noProof/>
      </w:rPr>
      <w:t>8</w:t>
    </w:r>
    <w:r>
      <w:fldChar w:fldCharType="end"/>
    </w:r>
  </w:p>
  <w:p w14:paraId="2BE33D1A" w14:textId="77777777" w:rsidR="008F6092" w:rsidRDefault="008F6092">
    <w:pPr>
      <w:tabs>
        <w:tab w:val="center" w:pos="4153"/>
        <w:tab w:val="right" w:pos="8306"/>
      </w:tabs>
      <w:suppressAutoHyphens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AED1" w14:textId="77777777" w:rsidR="008F6092" w:rsidRDefault="008F6092">
    <w:pPr>
      <w:tabs>
        <w:tab w:val="center" w:pos="4819"/>
        <w:tab w:val="right" w:pos="9638"/>
      </w:tabs>
      <w:suppressAutoHyphens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3AF7"/>
    <w:multiLevelType w:val="hybridMultilevel"/>
    <w:tmpl w:val="C35068C2"/>
    <w:lvl w:ilvl="0" w:tplc="4EEE5BB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302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FD"/>
    <w:rsid w:val="00004304"/>
    <w:rsid w:val="00030CF7"/>
    <w:rsid w:val="00056B13"/>
    <w:rsid w:val="00083D5B"/>
    <w:rsid w:val="00087766"/>
    <w:rsid w:val="000A1EA9"/>
    <w:rsid w:val="000D5F12"/>
    <w:rsid w:val="000E5A3C"/>
    <w:rsid w:val="000F6640"/>
    <w:rsid w:val="0011691C"/>
    <w:rsid w:val="0012655E"/>
    <w:rsid w:val="00144E02"/>
    <w:rsid w:val="00172433"/>
    <w:rsid w:val="001900AC"/>
    <w:rsid w:val="001A1CE7"/>
    <w:rsid w:val="001B376D"/>
    <w:rsid w:val="001C28B4"/>
    <w:rsid w:val="001C467B"/>
    <w:rsid w:val="001C6CF3"/>
    <w:rsid w:val="001F782E"/>
    <w:rsid w:val="00201B0F"/>
    <w:rsid w:val="0022079C"/>
    <w:rsid w:val="00236E28"/>
    <w:rsid w:val="00291CC4"/>
    <w:rsid w:val="00293CE3"/>
    <w:rsid w:val="002B1741"/>
    <w:rsid w:val="002B3E31"/>
    <w:rsid w:val="002C5AB1"/>
    <w:rsid w:val="002D0CD5"/>
    <w:rsid w:val="003028E5"/>
    <w:rsid w:val="00316A4E"/>
    <w:rsid w:val="00333FD4"/>
    <w:rsid w:val="003370BB"/>
    <w:rsid w:val="00396301"/>
    <w:rsid w:val="003D07BE"/>
    <w:rsid w:val="003F5732"/>
    <w:rsid w:val="00403AAD"/>
    <w:rsid w:val="00411D93"/>
    <w:rsid w:val="00414207"/>
    <w:rsid w:val="00423C83"/>
    <w:rsid w:val="00424601"/>
    <w:rsid w:val="00426AB9"/>
    <w:rsid w:val="00445992"/>
    <w:rsid w:val="0045181C"/>
    <w:rsid w:val="00475437"/>
    <w:rsid w:val="00482662"/>
    <w:rsid w:val="004B5FD1"/>
    <w:rsid w:val="004E580D"/>
    <w:rsid w:val="004F01E0"/>
    <w:rsid w:val="00500E9C"/>
    <w:rsid w:val="00501B55"/>
    <w:rsid w:val="00510B81"/>
    <w:rsid w:val="00517A5D"/>
    <w:rsid w:val="0053707C"/>
    <w:rsid w:val="00542B7E"/>
    <w:rsid w:val="00546C51"/>
    <w:rsid w:val="00546D13"/>
    <w:rsid w:val="005821FE"/>
    <w:rsid w:val="005A18C7"/>
    <w:rsid w:val="005B26DA"/>
    <w:rsid w:val="005D439F"/>
    <w:rsid w:val="005D7C64"/>
    <w:rsid w:val="005E0646"/>
    <w:rsid w:val="005E4B10"/>
    <w:rsid w:val="00606824"/>
    <w:rsid w:val="00606FE9"/>
    <w:rsid w:val="00632847"/>
    <w:rsid w:val="00672F89"/>
    <w:rsid w:val="00697C35"/>
    <w:rsid w:val="006A57CA"/>
    <w:rsid w:val="006D0967"/>
    <w:rsid w:val="006D6896"/>
    <w:rsid w:val="006E1830"/>
    <w:rsid w:val="006E1C59"/>
    <w:rsid w:val="006E7729"/>
    <w:rsid w:val="00740DD2"/>
    <w:rsid w:val="00747F3B"/>
    <w:rsid w:val="00777A8A"/>
    <w:rsid w:val="00780D5B"/>
    <w:rsid w:val="00787D9A"/>
    <w:rsid w:val="007A4F6B"/>
    <w:rsid w:val="007C598F"/>
    <w:rsid w:val="007D59C4"/>
    <w:rsid w:val="0080151F"/>
    <w:rsid w:val="008029CB"/>
    <w:rsid w:val="008076CD"/>
    <w:rsid w:val="008115C7"/>
    <w:rsid w:val="008152E2"/>
    <w:rsid w:val="00823250"/>
    <w:rsid w:val="00825630"/>
    <w:rsid w:val="00831935"/>
    <w:rsid w:val="008475AC"/>
    <w:rsid w:val="00847A63"/>
    <w:rsid w:val="008567C2"/>
    <w:rsid w:val="00873186"/>
    <w:rsid w:val="008A18F9"/>
    <w:rsid w:val="008A76E1"/>
    <w:rsid w:val="008B3A59"/>
    <w:rsid w:val="008D0EBE"/>
    <w:rsid w:val="008D344D"/>
    <w:rsid w:val="008F39D9"/>
    <w:rsid w:val="008F6092"/>
    <w:rsid w:val="00906659"/>
    <w:rsid w:val="009132B1"/>
    <w:rsid w:val="00923AB6"/>
    <w:rsid w:val="00923C2A"/>
    <w:rsid w:val="009352CC"/>
    <w:rsid w:val="00937D20"/>
    <w:rsid w:val="00970019"/>
    <w:rsid w:val="00977650"/>
    <w:rsid w:val="009958F2"/>
    <w:rsid w:val="009D05D7"/>
    <w:rsid w:val="009D6683"/>
    <w:rsid w:val="009F3155"/>
    <w:rsid w:val="00A127E2"/>
    <w:rsid w:val="00A12B65"/>
    <w:rsid w:val="00A6599E"/>
    <w:rsid w:val="00A97DAF"/>
    <w:rsid w:val="00AA0425"/>
    <w:rsid w:val="00AA696C"/>
    <w:rsid w:val="00AA6A86"/>
    <w:rsid w:val="00AA791F"/>
    <w:rsid w:val="00AC6BA6"/>
    <w:rsid w:val="00AE6FA0"/>
    <w:rsid w:val="00AF4441"/>
    <w:rsid w:val="00B43CF6"/>
    <w:rsid w:val="00B762DC"/>
    <w:rsid w:val="00B81D3B"/>
    <w:rsid w:val="00B87CAD"/>
    <w:rsid w:val="00BC1DC9"/>
    <w:rsid w:val="00BD17A3"/>
    <w:rsid w:val="00BE6685"/>
    <w:rsid w:val="00BF64B1"/>
    <w:rsid w:val="00C24E00"/>
    <w:rsid w:val="00C26A62"/>
    <w:rsid w:val="00C50749"/>
    <w:rsid w:val="00C56337"/>
    <w:rsid w:val="00C6068F"/>
    <w:rsid w:val="00C63B2D"/>
    <w:rsid w:val="00C671DE"/>
    <w:rsid w:val="00CD0E0A"/>
    <w:rsid w:val="00CD4BBF"/>
    <w:rsid w:val="00CD53E3"/>
    <w:rsid w:val="00CE2AD9"/>
    <w:rsid w:val="00D117C8"/>
    <w:rsid w:val="00D143CD"/>
    <w:rsid w:val="00D239AF"/>
    <w:rsid w:val="00D47079"/>
    <w:rsid w:val="00D6032B"/>
    <w:rsid w:val="00D62244"/>
    <w:rsid w:val="00D67748"/>
    <w:rsid w:val="00DA2B3F"/>
    <w:rsid w:val="00DB0E4C"/>
    <w:rsid w:val="00DB7C30"/>
    <w:rsid w:val="00DD31BA"/>
    <w:rsid w:val="00DE32D1"/>
    <w:rsid w:val="00DE7B78"/>
    <w:rsid w:val="00DF47FA"/>
    <w:rsid w:val="00E11FAB"/>
    <w:rsid w:val="00E27C90"/>
    <w:rsid w:val="00E55C7B"/>
    <w:rsid w:val="00E627F1"/>
    <w:rsid w:val="00E662D8"/>
    <w:rsid w:val="00E72B13"/>
    <w:rsid w:val="00E72BB5"/>
    <w:rsid w:val="00E8215B"/>
    <w:rsid w:val="00E8726A"/>
    <w:rsid w:val="00E93822"/>
    <w:rsid w:val="00ED078D"/>
    <w:rsid w:val="00ED4ACF"/>
    <w:rsid w:val="00ED565C"/>
    <w:rsid w:val="00F12E11"/>
    <w:rsid w:val="00F171DF"/>
    <w:rsid w:val="00F20A4E"/>
    <w:rsid w:val="00F20D6A"/>
    <w:rsid w:val="00F310C8"/>
    <w:rsid w:val="00F5318F"/>
    <w:rsid w:val="00F54190"/>
    <w:rsid w:val="00F67AFD"/>
    <w:rsid w:val="00FB05DE"/>
    <w:rsid w:val="00FB4726"/>
    <w:rsid w:val="00FB6F2D"/>
    <w:rsid w:val="00FD0236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AB8DF"/>
  <w15:docId w15:val="{522CADE7-FBDE-4587-BF9C-8DDBCC2E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25630"/>
    <w:rPr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3707C"/>
    <w:rPr>
      <w:color w:val="808080"/>
    </w:rPr>
  </w:style>
  <w:style w:type="paragraph" w:styleId="Sraopastraipa">
    <w:name w:val="List Paragraph"/>
    <w:basedOn w:val="prastasis"/>
    <w:uiPriority w:val="34"/>
    <w:qFormat/>
    <w:rsid w:val="00E66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E662D8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F171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F171DF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nhideWhenUsed/>
    <w:rsid w:val="00F171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171DF"/>
  </w:style>
  <w:style w:type="table" w:styleId="Lentelstinklelis">
    <w:name w:val="Table Grid"/>
    <w:basedOn w:val="prastojilentel"/>
    <w:rsid w:val="0074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5821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821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821FE"/>
    <w:rPr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21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821FE"/>
    <w:rPr>
      <w:b/>
      <w:bCs/>
      <w:sz w:val="20"/>
      <w:lang w:eastAsia="lt-LT"/>
    </w:rPr>
  </w:style>
  <w:style w:type="paragraph" w:styleId="Pataisymai">
    <w:name w:val="Revision"/>
    <w:hidden/>
    <w:semiHidden/>
    <w:rsid w:val="005821FE"/>
    <w:rPr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E6FA0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06FE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9580-0A82-4954-9D4E-A37396A9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 A M</Company>
  <LinksUpToDate>false</LinksUpToDate>
  <CharactersWithSpaces>4130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Edita Laurinavičienė</dc:creator>
  <cp:lastModifiedBy>Sandra Jarašiūnienė</cp:lastModifiedBy>
  <cp:revision>2</cp:revision>
  <cp:lastPrinted>2018-11-14T05:52:00Z</cp:lastPrinted>
  <dcterms:created xsi:type="dcterms:W3CDTF">2024-01-02T06:10:00Z</dcterms:created>
  <dcterms:modified xsi:type="dcterms:W3CDTF">2024-01-02T06:10:00Z</dcterms:modified>
</cp:coreProperties>
</file>