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D0BE2" w14:textId="09C563B5" w:rsidR="007F232C" w:rsidRDefault="007F232C" w:rsidP="007F232C">
      <w:pPr>
        <w:tabs>
          <w:tab w:val="center" w:pos="4153"/>
          <w:tab w:val="right" w:pos="8306"/>
        </w:tabs>
        <w:jc w:val="center"/>
      </w:pPr>
      <w:r>
        <w:rPr>
          <w:noProof/>
          <w:lang w:eastAsia="lt-LT"/>
        </w:rPr>
        <w:drawing>
          <wp:inline distT="0" distB="0" distL="0" distR="0" wp14:anchorId="48AF56AD" wp14:editId="4624B876">
            <wp:extent cx="542925" cy="600075"/>
            <wp:effectExtent l="0" t="0" r="9525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D9931" w14:textId="77777777" w:rsidR="007F232C" w:rsidRDefault="007F232C" w:rsidP="007F232C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184AE091" w14:textId="77777777" w:rsidR="007F232C" w:rsidRDefault="007F232C" w:rsidP="007F232C">
      <w:pPr>
        <w:jc w:val="center"/>
        <w:rPr>
          <w:b/>
          <w:caps/>
        </w:rPr>
      </w:pPr>
    </w:p>
    <w:p w14:paraId="0B95E682" w14:textId="77777777" w:rsidR="007F232C" w:rsidRDefault="007F232C" w:rsidP="007F232C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00584A5B" w14:textId="42256DC9" w:rsidR="00276472" w:rsidRPr="00ED3068" w:rsidRDefault="006A6D0C" w:rsidP="00475536">
      <w:pPr>
        <w:keepLines/>
        <w:suppressAutoHyphens/>
        <w:ind w:firstLine="709"/>
        <w:jc w:val="center"/>
        <w:textAlignment w:val="center"/>
        <w:rPr>
          <w:b/>
          <w:bCs/>
          <w:caps/>
          <w:szCs w:val="24"/>
        </w:rPr>
      </w:pPr>
      <w:r w:rsidRPr="00ED3068">
        <w:rPr>
          <w:b/>
          <w:bCs/>
          <w:caps/>
          <w:szCs w:val="24"/>
        </w:rPr>
        <w:t xml:space="preserve">DĖL </w:t>
      </w:r>
      <w:r w:rsidR="00D81071" w:rsidRPr="00ED3068">
        <w:rPr>
          <w:b/>
          <w:bCs/>
          <w:caps/>
          <w:color w:val="000000"/>
          <w:szCs w:val="24"/>
        </w:rPr>
        <w:t xml:space="preserve">LIETUVOS RESPUBLIKOS ENERGETIKOS MINISTRO </w:t>
      </w:r>
      <w:r w:rsidR="00475536" w:rsidRPr="00475536">
        <w:rPr>
          <w:b/>
          <w:color w:val="000000"/>
          <w:szCs w:val="24"/>
          <w:lang w:eastAsia="lt-LT"/>
        </w:rPr>
        <w:t>2016 M. LIEPOS 29 D. ĮSAKYMO NR. 1-221 „</w:t>
      </w:r>
      <w:r w:rsidR="00475536" w:rsidRPr="00475536">
        <w:rPr>
          <w:b/>
          <w:bCs/>
          <w:color w:val="000000"/>
          <w:szCs w:val="24"/>
        </w:rPr>
        <w:t>DĖL 2014–2020 METŲ EUROPOS SĄJUNGOS FONDŲ INVESTICIJŲ VEIKSMŲ PROGRAMOS 6 PRIORITETO „DARNAUS TRANSPORTO IR PAGRINDINIŲ TINKLŲ INFRASTRUKTŪROS PLĖTRA“ 06.3.1-LVPA-K-107</w:t>
      </w:r>
      <w:r w:rsidR="00475536" w:rsidRPr="00475536">
        <w:rPr>
          <w:b/>
          <w:color w:val="000000"/>
          <w:szCs w:val="24"/>
        </w:rPr>
        <w:t> </w:t>
      </w:r>
      <w:r w:rsidR="00475536" w:rsidRPr="00475536">
        <w:rPr>
          <w:b/>
          <w:bCs/>
          <w:color w:val="000000"/>
          <w:szCs w:val="24"/>
        </w:rPr>
        <w:t>PRIEMONĖS</w:t>
      </w:r>
      <w:r w:rsidR="00475536" w:rsidRPr="00475536">
        <w:rPr>
          <w:b/>
          <w:color w:val="000000"/>
          <w:szCs w:val="24"/>
        </w:rPr>
        <w:t> </w:t>
      </w:r>
      <w:r w:rsidR="00475536" w:rsidRPr="00475536">
        <w:rPr>
          <w:b/>
          <w:bCs/>
          <w:color w:val="000000"/>
          <w:szCs w:val="24"/>
        </w:rPr>
        <w:t>„GAMTINIŲ DUJŲ SKIRSTYMO SISTEMŲ MODERNIZAVIMAS IR PLĖTRA“ PROJEKTŲ FINANSAVIMO SĄLYGŲ APRAŠO NR. 1 PATVIRTINIMO“</w:t>
      </w:r>
      <w:r w:rsidR="00475536">
        <w:rPr>
          <w:b/>
          <w:bCs/>
          <w:color w:val="000000"/>
          <w:szCs w:val="24"/>
        </w:rPr>
        <w:t xml:space="preserve"> </w:t>
      </w:r>
      <w:r w:rsidRPr="00ED3068">
        <w:rPr>
          <w:b/>
          <w:bCs/>
          <w:caps/>
          <w:color w:val="000000"/>
          <w:szCs w:val="24"/>
        </w:rPr>
        <w:t>PAKEITIMO</w:t>
      </w:r>
    </w:p>
    <w:p w14:paraId="3FE5660A" w14:textId="77777777" w:rsidR="0087692E" w:rsidRDefault="0087692E" w:rsidP="00E238D2">
      <w:pPr>
        <w:keepLines/>
        <w:suppressAutoHyphens/>
        <w:ind w:firstLine="709"/>
        <w:jc w:val="center"/>
        <w:textAlignment w:val="center"/>
        <w:rPr>
          <w:szCs w:val="24"/>
        </w:rPr>
      </w:pPr>
    </w:p>
    <w:p w14:paraId="00584A5D" w14:textId="38FEA61A" w:rsidR="00276472" w:rsidRPr="00ED3068" w:rsidRDefault="00CC0942" w:rsidP="00E238D2">
      <w:pPr>
        <w:keepLines/>
        <w:suppressAutoHyphens/>
        <w:ind w:firstLine="709"/>
        <w:jc w:val="center"/>
        <w:textAlignment w:val="center"/>
        <w:rPr>
          <w:szCs w:val="24"/>
        </w:rPr>
      </w:pPr>
      <w:r>
        <w:rPr>
          <w:szCs w:val="24"/>
        </w:rPr>
        <w:t xml:space="preserve">2018 </w:t>
      </w:r>
      <w:r w:rsidR="006A6D0C" w:rsidRPr="00ED3068">
        <w:rPr>
          <w:szCs w:val="24"/>
        </w:rPr>
        <w:t xml:space="preserve">m. </w:t>
      </w:r>
      <w:r w:rsidR="00937F16">
        <w:rPr>
          <w:szCs w:val="24"/>
        </w:rPr>
        <w:t xml:space="preserve">spalio 2 </w:t>
      </w:r>
      <w:r w:rsidR="006A6D0C" w:rsidRPr="00ED3068">
        <w:rPr>
          <w:szCs w:val="24"/>
        </w:rPr>
        <w:t>d. Nr.</w:t>
      </w:r>
      <w:r w:rsidR="00937F16">
        <w:rPr>
          <w:szCs w:val="24"/>
        </w:rPr>
        <w:t xml:space="preserve"> 1-265</w:t>
      </w:r>
      <w:bookmarkStart w:id="0" w:name="_GoBack"/>
      <w:bookmarkEnd w:id="0"/>
    </w:p>
    <w:p w14:paraId="00584A5E" w14:textId="77777777" w:rsidR="00276472" w:rsidRPr="00ED3068" w:rsidRDefault="006A6D0C" w:rsidP="00E238D2">
      <w:pPr>
        <w:keepLines/>
        <w:suppressAutoHyphens/>
        <w:ind w:firstLine="709"/>
        <w:jc w:val="center"/>
        <w:textAlignment w:val="center"/>
        <w:rPr>
          <w:szCs w:val="24"/>
        </w:rPr>
      </w:pPr>
      <w:r w:rsidRPr="00ED3068">
        <w:rPr>
          <w:szCs w:val="24"/>
        </w:rPr>
        <w:t>Vilnius</w:t>
      </w:r>
    </w:p>
    <w:p w14:paraId="00584A5F" w14:textId="77777777" w:rsidR="00276472" w:rsidRPr="00ED3068" w:rsidRDefault="00276472" w:rsidP="00ED3068">
      <w:pPr>
        <w:suppressAutoHyphens/>
        <w:ind w:firstLine="709"/>
        <w:jc w:val="both"/>
        <w:textAlignment w:val="center"/>
        <w:rPr>
          <w:szCs w:val="24"/>
        </w:rPr>
      </w:pPr>
    </w:p>
    <w:p w14:paraId="431EF0AB" w14:textId="77777777" w:rsidR="006A6D0C" w:rsidRPr="00ED3068" w:rsidRDefault="006A6D0C" w:rsidP="00ED3068">
      <w:pPr>
        <w:suppressAutoHyphens/>
        <w:ind w:firstLine="709"/>
        <w:jc w:val="both"/>
        <w:textAlignment w:val="center"/>
        <w:rPr>
          <w:szCs w:val="24"/>
        </w:rPr>
      </w:pPr>
    </w:p>
    <w:p w14:paraId="59052345" w14:textId="1BA994AD" w:rsidR="008D6DA1" w:rsidRPr="00ED3068" w:rsidRDefault="001F5E84" w:rsidP="00ED3068">
      <w:pPr>
        <w:ind w:firstLine="709"/>
        <w:jc w:val="both"/>
        <w:rPr>
          <w:rFonts w:eastAsia="Calibri"/>
          <w:szCs w:val="24"/>
          <w:lang w:eastAsia="lt-LT"/>
        </w:rPr>
      </w:pPr>
      <w:r w:rsidRPr="00ED3068">
        <w:rPr>
          <w:rFonts w:eastAsia="Calibri"/>
          <w:szCs w:val="24"/>
          <w:lang w:eastAsia="lt-LT"/>
        </w:rPr>
        <w:t>P</w:t>
      </w:r>
      <w:r w:rsidR="00CA4783">
        <w:rPr>
          <w:rFonts w:eastAsia="Calibri"/>
          <w:szCs w:val="24"/>
          <w:lang w:eastAsia="lt-LT"/>
        </w:rPr>
        <w:t xml:space="preserve"> </w:t>
      </w:r>
      <w:r w:rsidRPr="00ED3068">
        <w:rPr>
          <w:rFonts w:eastAsia="Calibri"/>
          <w:szCs w:val="24"/>
          <w:lang w:eastAsia="lt-LT"/>
        </w:rPr>
        <w:t>a</w:t>
      </w:r>
      <w:r w:rsidR="00CA4783">
        <w:rPr>
          <w:rFonts w:eastAsia="Calibri"/>
          <w:szCs w:val="24"/>
          <w:lang w:eastAsia="lt-LT"/>
        </w:rPr>
        <w:t xml:space="preserve"> </w:t>
      </w:r>
      <w:r w:rsidRPr="00ED3068">
        <w:rPr>
          <w:rFonts w:eastAsia="Calibri"/>
          <w:szCs w:val="24"/>
          <w:lang w:eastAsia="lt-LT"/>
        </w:rPr>
        <w:t>k</w:t>
      </w:r>
      <w:r w:rsidR="00CA4783">
        <w:rPr>
          <w:rFonts w:eastAsia="Calibri"/>
          <w:szCs w:val="24"/>
          <w:lang w:eastAsia="lt-LT"/>
        </w:rPr>
        <w:t xml:space="preserve"> </w:t>
      </w:r>
      <w:r w:rsidRPr="00ED3068">
        <w:rPr>
          <w:rFonts w:eastAsia="Calibri"/>
          <w:szCs w:val="24"/>
          <w:lang w:eastAsia="lt-LT"/>
        </w:rPr>
        <w:t>e</w:t>
      </w:r>
      <w:r w:rsidR="00CA4783">
        <w:rPr>
          <w:rFonts w:eastAsia="Calibri"/>
          <w:szCs w:val="24"/>
          <w:lang w:eastAsia="lt-LT"/>
        </w:rPr>
        <w:t xml:space="preserve"> </w:t>
      </w:r>
      <w:r w:rsidRPr="00ED3068">
        <w:rPr>
          <w:rFonts w:eastAsia="Calibri"/>
          <w:szCs w:val="24"/>
          <w:lang w:eastAsia="lt-LT"/>
        </w:rPr>
        <w:t>i</w:t>
      </w:r>
      <w:r w:rsidR="00CA4783">
        <w:rPr>
          <w:rFonts w:eastAsia="Calibri"/>
          <w:szCs w:val="24"/>
          <w:lang w:eastAsia="lt-LT"/>
        </w:rPr>
        <w:t xml:space="preserve"> </w:t>
      </w:r>
      <w:r w:rsidRPr="00ED3068">
        <w:rPr>
          <w:rFonts w:eastAsia="Calibri"/>
          <w:szCs w:val="24"/>
          <w:lang w:eastAsia="lt-LT"/>
        </w:rPr>
        <w:t>č</w:t>
      </w:r>
      <w:r w:rsidR="00CA4783">
        <w:rPr>
          <w:rFonts w:eastAsia="Calibri"/>
          <w:szCs w:val="24"/>
          <w:lang w:eastAsia="lt-LT"/>
        </w:rPr>
        <w:t xml:space="preserve"> </w:t>
      </w:r>
      <w:r w:rsidRPr="00ED3068">
        <w:rPr>
          <w:rFonts w:eastAsia="Calibri"/>
          <w:szCs w:val="24"/>
          <w:lang w:eastAsia="lt-LT"/>
        </w:rPr>
        <w:t>i</w:t>
      </w:r>
      <w:r w:rsidR="00CA4783">
        <w:rPr>
          <w:rFonts w:eastAsia="Calibri"/>
          <w:szCs w:val="24"/>
          <w:lang w:eastAsia="lt-LT"/>
        </w:rPr>
        <w:t xml:space="preserve"> </w:t>
      </w:r>
      <w:r w:rsidRPr="00ED3068">
        <w:rPr>
          <w:rFonts w:eastAsia="Calibri"/>
          <w:szCs w:val="24"/>
          <w:lang w:eastAsia="lt-LT"/>
        </w:rPr>
        <w:t>u</w:t>
      </w:r>
      <w:r w:rsidR="005A0789" w:rsidRPr="00ED3068">
        <w:rPr>
          <w:rFonts w:eastAsia="Calibri"/>
          <w:szCs w:val="24"/>
          <w:lang w:eastAsia="lt-LT"/>
        </w:rPr>
        <w:t xml:space="preserve"> </w:t>
      </w:r>
      <w:r w:rsidR="005A0789" w:rsidRPr="00ED3068">
        <w:rPr>
          <w:color w:val="000000"/>
          <w:szCs w:val="24"/>
        </w:rPr>
        <w:t xml:space="preserve">2014–2020 metų Europos Sąjungos fondų investicijų veiksmų programos 6 prioriteto „Darnaus transporto ir pagrindinių tinklų infrastruktūros plėtra“ </w:t>
      </w:r>
      <w:r w:rsidR="00CC0942">
        <w:rPr>
          <w:color w:val="000000"/>
          <w:szCs w:val="24"/>
        </w:rPr>
        <w:t xml:space="preserve">                                         </w:t>
      </w:r>
      <w:r w:rsidR="005A0789" w:rsidRPr="00ED3068">
        <w:rPr>
          <w:color w:val="000000"/>
          <w:szCs w:val="24"/>
        </w:rPr>
        <w:t xml:space="preserve">06.3.1-LVPA-K-107 priemonės „Gamtinių dujų skirstymo sistemų modernizavimas ir plėtra“ projektų finansavimo sąlygų aprašą Nr. 1, patvirtintą </w:t>
      </w:r>
      <w:r w:rsidR="005A0789" w:rsidRPr="00ED3068">
        <w:rPr>
          <w:color w:val="000000"/>
          <w:szCs w:val="24"/>
          <w:lang w:eastAsia="lt-LT"/>
        </w:rPr>
        <w:t>Lietuvos Respublikos energetikos ministro 2016 m. liepos 29 d. įsakymu Nr. 1-221 „</w:t>
      </w:r>
      <w:r w:rsidR="005A0789" w:rsidRPr="00ED3068">
        <w:rPr>
          <w:bCs/>
          <w:color w:val="000000"/>
          <w:szCs w:val="24"/>
        </w:rPr>
        <w:t>Dėl 2014–2020 metų Europos Sąjungos fondų investicijų veiksmų programos 6 prioriteto „Darnaus transporto ir pagrindinių tinklų infrastruktūros plėtra“ 06.3.1-LVPA-K-107</w:t>
      </w:r>
      <w:r w:rsidR="005A0789" w:rsidRPr="00ED3068">
        <w:rPr>
          <w:color w:val="000000"/>
          <w:szCs w:val="24"/>
        </w:rPr>
        <w:t> </w:t>
      </w:r>
      <w:r w:rsidR="005A0789" w:rsidRPr="00ED3068">
        <w:rPr>
          <w:bCs/>
          <w:color w:val="000000"/>
          <w:szCs w:val="24"/>
        </w:rPr>
        <w:t>priemonės</w:t>
      </w:r>
      <w:r w:rsidR="005A0789" w:rsidRPr="00ED3068">
        <w:rPr>
          <w:color w:val="000000"/>
          <w:szCs w:val="24"/>
        </w:rPr>
        <w:t> </w:t>
      </w:r>
      <w:r w:rsidR="005A0789" w:rsidRPr="00ED3068">
        <w:rPr>
          <w:bCs/>
          <w:color w:val="000000"/>
          <w:szCs w:val="24"/>
        </w:rPr>
        <w:t>„Gamtinių dujų skirstymo sistemų modernizavimas ir plėtra“ projektų finansavimo sąlygų aprašo Nr. 1 patvirtinimo“</w:t>
      </w:r>
      <w:r w:rsidR="00887BF6" w:rsidRPr="00ED3068">
        <w:rPr>
          <w:rFonts w:eastAsia="Calibri"/>
          <w:szCs w:val="24"/>
          <w:lang w:eastAsia="lt-LT"/>
        </w:rPr>
        <w:t xml:space="preserve"> 17 punkt</w:t>
      </w:r>
      <w:r w:rsidR="00AD549C">
        <w:rPr>
          <w:rFonts w:eastAsia="Calibri"/>
          <w:szCs w:val="24"/>
          <w:lang w:eastAsia="lt-LT"/>
        </w:rPr>
        <w:t>ą</w:t>
      </w:r>
      <w:r w:rsidR="00887BF6" w:rsidRPr="00ED3068">
        <w:rPr>
          <w:rFonts w:eastAsia="Calibri"/>
          <w:szCs w:val="24"/>
          <w:lang w:eastAsia="lt-LT"/>
        </w:rPr>
        <w:t xml:space="preserve"> ir jį išdėstau taip:</w:t>
      </w:r>
    </w:p>
    <w:p w14:paraId="487A23AD" w14:textId="175D05DF" w:rsidR="00887BF6" w:rsidRPr="00ED3068" w:rsidRDefault="00887BF6" w:rsidP="00ED3068">
      <w:pPr>
        <w:ind w:firstLine="709"/>
        <w:jc w:val="both"/>
        <w:rPr>
          <w:color w:val="000000"/>
          <w:szCs w:val="24"/>
          <w:lang w:eastAsia="lt-LT"/>
        </w:rPr>
      </w:pPr>
      <w:r w:rsidRPr="00ED3068">
        <w:rPr>
          <w:rFonts w:eastAsia="Calibri"/>
          <w:szCs w:val="24"/>
          <w:lang w:eastAsia="lt-LT"/>
        </w:rPr>
        <w:t>„</w:t>
      </w:r>
      <w:r w:rsidRPr="00ED3068">
        <w:rPr>
          <w:color w:val="000000"/>
          <w:szCs w:val="24"/>
          <w:shd w:val="clear" w:color="auto" w:fill="FFFFFF"/>
          <w:lang w:eastAsia="lt-LT"/>
        </w:rPr>
        <w:t>17. </w:t>
      </w:r>
      <w:r w:rsidRPr="00ED3068">
        <w:rPr>
          <w:color w:val="000000"/>
          <w:szCs w:val="24"/>
          <w:lang w:eastAsia="lt-LT"/>
        </w:rPr>
        <w:t xml:space="preserve">Projektas turi atitikti šiuos specialiuosius projektų atrankos kriterijus, patvirtintus Veiksmų programos stebėsenos komiteto </w:t>
      </w:r>
      <w:r w:rsidR="002E09A8">
        <w:rPr>
          <w:szCs w:val="24"/>
        </w:rPr>
        <w:t>2018 m. rugsėjo 20 d. posėdžio protokoliniu sprendimu Nr. 44 P – 4 (34)</w:t>
      </w:r>
      <w:r w:rsidRPr="00ED3068">
        <w:rPr>
          <w:color w:val="000000"/>
          <w:szCs w:val="24"/>
          <w:lang w:eastAsia="lt-LT"/>
        </w:rPr>
        <w:t>:</w:t>
      </w:r>
    </w:p>
    <w:p w14:paraId="73EF881D" w14:textId="20BD68E7" w:rsidR="00AD549C" w:rsidRDefault="00887BF6" w:rsidP="00AD549C">
      <w:pPr>
        <w:ind w:firstLine="709"/>
        <w:jc w:val="both"/>
        <w:rPr>
          <w:bCs/>
          <w:szCs w:val="24"/>
        </w:rPr>
      </w:pPr>
      <w:bookmarkStart w:id="1" w:name="part_217c47cc0f294581a1b3673c93618529"/>
      <w:bookmarkEnd w:id="1"/>
      <w:r w:rsidRPr="00ED3068">
        <w:rPr>
          <w:color w:val="000000"/>
          <w:szCs w:val="24"/>
          <w:lang w:eastAsia="lt-LT"/>
        </w:rPr>
        <w:t xml:space="preserve">17.1. </w:t>
      </w:r>
      <w:r w:rsidR="006201B4" w:rsidRPr="00ED3068">
        <w:rPr>
          <w:szCs w:val="24"/>
        </w:rPr>
        <w:t xml:space="preserve">Projektas </w:t>
      </w:r>
      <w:r w:rsidR="00F97302">
        <w:rPr>
          <w:szCs w:val="24"/>
        </w:rPr>
        <w:t xml:space="preserve">turi prisidėti </w:t>
      </w:r>
      <w:r w:rsidR="006201B4" w:rsidRPr="00ED3068">
        <w:rPr>
          <w:szCs w:val="24"/>
        </w:rPr>
        <w:t>prie Nacionalinės energetinės nepriklausomybės strategijos</w:t>
      </w:r>
      <w:r w:rsidR="006201B4" w:rsidRPr="00ED3068">
        <w:rPr>
          <w:bCs/>
          <w:color w:val="000000" w:themeColor="text1"/>
          <w:szCs w:val="24"/>
        </w:rPr>
        <w:t xml:space="preserve"> </w:t>
      </w:r>
      <w:r w:rsidR="006201B4" w:rsidRPr="00ED3068">
        <w:rPr>
          <w:color w:val="000000" w:themeColor="text1"/>
          <w:szCs w:val="24"/>
        </w:rPr>
        <w:t xml:space="preserve">60.1.4 papunkčio </w:t>
      </w:r>
      <w:r w:rsidR="006201B4" w:rsidRPr="00ED3068">
        <w:rPr>
          <w:szCs w:val="24"/>
        </w:rPr>
        <w:t>įgyvendinimo. Projektu turi būti stiprinamos ir plėtojam</w:t>
      </w:r>
      <w:r w:rsidR="006201B4" w:rsidRPr="00ED3068">
        <w:rPr>
          <w:color w:val="000000" w:themeColor="text1"/>
          <w:szCs w:val="24"/>
        </w:rPr>
        <w:t>os</w:t>
      </w:r>
      <w:r w:rsidR="006201B4" w:rsidRPr="00ED3068">
        <w:rPr>
          <w:szCs w:val="24"/>
        </w:rPr>
        <w:t xml:space="preserve"> šalies gamtinių dujų skirstymo sistemos, </w:t>
      </w:r>
      <w:r w:rsidR="006201B4" w:rsidRPr="00ED3068">
        <w:rPr>
          <w:color w:val="000000"/>
          <w:szCs w:val="24"/>
        </w:rPr>
        <w:t>diegiant pažangiojo tinklo elementus.</w:t>
      </w:r>
      <w:r w:rsidR="006201B4" w:rsidRPr="00ED3068">
        <w:rPr>
          <w:bCs/>
          <w:i/>
          <w:szCs w:val="24"/>
        </w:rPr>
        <w:t xml:space="preserve"> </w:t>
      </w:r>
      <w:r w:rsidR="006201B4" w:rsidRPr="00ED3068">
        <w:rPr>
          <w:bCs/>
          <w:szCs w:val="24"/>
        </w:rPr>
        <w:t xml:space="preserve">Gamtinių dujų pažangiųjų tinklų diegimo principus </w:t>
      </w:r>
      <w:r w:rsidR="006201B4" w:rsidRPr="00CC0942">
        <w:rPr>
          <w:bCs/>
          <w:szCs w:val="24"/>
        </w:rPr>
        <w:t>nustato</w:t>
      </w:r>
      <w:r w:rsidR="006201B4" w:rsidRPr="00CC0942">
        <w:rPr>
          <w:szCs w:val="24"/>
        </w:rPr>
        <w:t xml:space="preserve"> </w:t>
      </w:r>
      <w:hyperlink r:id="rId9" w:history="1">
        <w:r w:rsidR="006201B4" w:rsidRPr="00F21F64">
          <w:rPr>
            <w:rStyle w:val="Hipersaitas"/>
            <w:color w:val="auto"/>
            <w:szCs w:val="24"/>
            <w:u w:val="none"/>
          </w:rPr>
          <w:t xml:space="preserve">Gamtinių </w:t>
        </w:r>
        <w:r w:rsidR="006201B4" w:rsidRPr="00F21F64">
          <w:rPr>
            <w:rStyle w:val="Hipersaitas"/>
            <w:bCs/>
            <w:color w:val="auto"/>
            <w:szCs w:val="24"/>
            <w:u w:val="none"/>
          </w:rPr>
          <w:t xml:space="preserve">dujų pažangiųjų tinklų diegimo principų </w:t>
        </w:r>
        <w:r w:rsidR="006201B4" w:rsidRPr="00F21F64">
          <w:rPr>
            <w:rStyle w:val="Hipersaitas"/>
            <w:bCs/>
            <w:color w:val="auto"/>
            <w:szCs w:val="24"/>
            <w:u w:val="none"/>
          </w:rPr>
          <w:lastRenderedPageBreak/>
          <w:t>aprašas</w:t>
        </w:r>
      </w:hyperlink>
      <w:r w:rsidR="006201B4" w:rsidRPr="00ED3068">
        <w:rPr>
          <w:bCs/>
          <w:szCs w:val="24"/>
        </w:rPr>
        <w:t>, patvirtintas Lietuvos Respublikos energetikos ministro 2015 m. birželio 5 d. įsakymu Nr. 1–146 „Dėl Gamtinių dujų pažangiųjų tinklų diegimo principų aprašo patvirtinimo“</w:t>
      </w:r>
      <w:r w:rsidR="00015E46" w:rsidRPr="00ED3068">
        <w:rPr>
          <w:bCs/>
          <w:szCs w:val="24"/>
        </w:rPr>
        <w:t>;</w:t>
      </w:r>
    </w:p>
    <w:p w14:paraId="0D3F08DF" w14:textId="2301CB91" w:rsidR="006201B4" w:rsidRDefault="00AD549C">
      <w:pPr>
        <w:ind w:firstLine="709"/>
        <w:jc w:val="both"/>
        <w:rPr>
          <w:color w:val="000000"/>
          <w:szCs w:val="24"/>
          <w:lang w:eastAsia="lt-LT"/>
        </w:rPr>
      </w:pPr>
      <w:r w:rsidRPr="00BA3D8E">
        <w:rPr>
          <w:color w:val="000000"/>
          <w:szCs w:val="24"/>
          <w:shd w:val="clear" w:color="auto" w:fill="FFFFFF"/>
        </w:rPr>
        <w:t>17.2. įmonės investicijų planus, suderintus su Valstybine kainų ir energetikos kontrolės komisija (toliau – VKEKK). Laikoma, kad projektas atitinka įmonės investicijų planus, jei projektų atrankos metu projektui numatytos investicijos yra suderintos su VKEKK jos nustatyta tvarka.</w:t>
      </w:r>
      <w:r w:rsidRPr="00BA3D8E">
        <w:rPr>
          <w:color w:val="000000"/>
          <w:szCs w:val="24"/>
          <w:lang w:eastAsia="lt-LT"/>
        </w:rPr>
        <w:t>“</w:t>
      </w:r>
    </w:p>
    <w:p w14:paraId="559621A0" w14:textId="77777777" w:rsidR="006A6D0C" w:rsidRPr="00ED3068" w:rsidRDefault="006A6D0C" w:rsidP="00ED3068">
      <w:pPr>
        <w:ind w:firstLine="709"/>
        <w:jc w:val="both"/>
        <w:rPr>
          <w:szCs w:val="24"/>
        </w:rPr>
      </w:pPr>
    </w:p>
    <w:p w14:paraId="15E81380" w14:textId="77777777" w:rsidR="006A6D0C" w:rsidRPr="00ED3068" w:rsidRDefault="006A6D0C" w:rsidP="00ED3068">
      <w:pPr>
        <w:ind w:firstLine="709"/>
        <w:jc w:val="both"/>
        <w:rPr>
          <w:szCs w:val="24"/>
        </w:rPr>
      </w:pPr>
    </w:p>
    <w:p w14:paraId="69B1BF3B" w14:textId="77777777" w:rsidR="007F232C" w:rsidRPr="005D72E9" w:rsidRDefault="007F232C" w:rsidP="007F232C">
      <w:pPr>
        <w:tabs>
          <w:tab w:val="left" w:pos="7371"/>
        </w:tabs>
        <w:jc w:val="both"/>
        <w:rPr>
          <w:szCs w:val="24"/>
        </w:rPr>
      </w:pPr>
      <w:r w:rsidRPr="00ED3068">
        <w:rPr>
          <w:rFonts w:eastAsia="Calibri"/>
          <w:szCs w:val="24"/>
          <w:lang w:eastAsia="lt-LT"/>
        </w:rPr>
        <w:t>Energetikos ministras</w:t>
      </w:r>
      <w:r w:rsidRPr="00ED3068">
        <w:rPr>
          <w:rFonts w:eastAsia="Calibri"/>
          <w:szCs w:val="24"/>
          <w:lang w:eastAsia="lt-LT"/>
        </w:rPr>
        <w:tab/>
      </w:r>
      <w:r w:rsidRPr="004A6743">
        <w:rPr>
          <w:rFonts w:eastAsia="Calibri"/>
          <w:szCs w:val="24"/>
          <w:lang w:eastAsia="lt-LT"/>
        </w:rPr>
        <w:t>Žygimantas Vaičiūnas</w:t>
      </w:r>
    </w:p>
    <w:p w14:paraId="00584A6E" w14:textId="207CAAD0" w:rsidR="00276472" w:rsidRPr="00ED3068" w:rsidRDefault="00276472" w:rsidP="007F232C">
      <w:pPr>
        <w:ind w:firstLine="709"/>
        <w:jc w:val="both"/>
        <w:rPr>
          <w:szCs w:val="24"/>
        </w:rPr>
      </w:pPr>
    </w:p>
    <w:sectPr w:rsidR="00276472" w:rsidRPr="00ED3068">
      <w:pgSz w:w="11907" w:h="16840" w:code="9"/>
      <w:pgMar w:top="1134" w:right="567" w:bottom="1134" w:left="1701" w:header="709" w:footer="709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002B30" w16cid:durableId="1F4C89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7FCF1" w14:textId="77777777" w:rsidR="005E0DD1" w:rsidRDefault="005E0DD1" w:rsidP="001D53FB">
      <w:r>
        <w:separator/>
      </w:r>
    </w:p>
  </w:endnote>
  <w:endnote w:type="continuationSeparator" w:id="0">
    <w:p w14:paraId="6FDEC019" w14:textId="77777777" w:rsidR="005E0DD1" w:rsidRDefault="005E0DD1" w:rsidP="001D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34BC" w14:textId="77777777" w:rsidR="005E0DD1" w:rsidRDefault="005E0DD1" w:rsidP="001D53FB">
      <w:r>
        <w:separator/>
      </w:r>
    </w:p>
  </w:footnote>
  <w:footnote w:type="continuationSeparator" w:id="0">
    <w:p w14:paraId="0C08C28E" w14:textId="77777777" w:rsidR="005E0DD1" w:rsidRDefault="005E0DD1" w:rsidP="001D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174FB"/>
    <w:multiLevelType w:val="hybridMultilevel"/>
    <w:tmpl w:val="06AA14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F5A37"/>
    <w:multiLevelType w:val="hybridMultilevel"/>
    <w:tmpl w:val="2C66C1E2"/>
    <w:lvl w:ilvl="0" w:tplc="B820410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57"/>
    <w:rsid w:val="00001549"/>
    <w:rsid w:val="00015E46"/>
    <w:rsid w:val="00044695"/>
    <w:rsid w:val="000463F4"/>
    <w:rsid w:val="000D4016"/>
    <w:rsid w:val="000E3DC6"/>
    <w:rsid w:val="00160AA9"/>
    <w:rsid w:val="00167496"/>
    <w:rsid w:val="001806F6"/>
    <w:rsid w:val="001D53FB"/>
    <w:rsid w:val="001F5E84"/>
    <w:rsid w:val="00262340"/>
    <w:rsid w:val="002631B0"/>
    <w:rsid w:val="00274CF6"/>
    <w:rsid w:val="00276472"/>
    <w:rsid w:val="002C1B09"/>
    <w:rsid w:val="002E09A8"/>
    <w:rsid w:val="00321022"/>
    <w:rsid w:val="004251B0"/>
    <w:rsid w:val="00473F5E"/>
    <w:rsid w:val="00475536"/>
    <w:rsid w:val="004B12A3"/>
    <w:rsid w:val="004D3123"/>
    <w:rsid w:val="005A0789"/>
    <w:rsid w:val="005E0DD1"/>
    <w:rsid w:val="006201B4"/>
    <w:rsid w:val="006A6D0C"/>
    <w:rsid w:val="006B3F45"/>
    <w:rsid w:val="0072284E"/>
    <w:rsid w:val="007637B2"/>
    <w:rsid w:val="007D7A33"/>
    <w:rsid w:val="007F232C"/>
    <w:rsid w:val="00807656"/>
    <w:rsid w:val="00827FAA"/>
    <w:rsid w:val="0087692E"/>
    <w:rsid w:val="00887BF6"/>
    <w:rsid w:val="008C061B"/>
    <w:rsid w:val="008D6DA1"/>
    <w:rsid w:val="00937F16"/>
    <w:rsid w:val="009529D0"/>
    <w:rsid w:val="0098149C"/>
    <w:rsid w:val="009C53A0"/>
    <w:rsid w:val="00A00C8A"/>
    <w:rsid w:val="00A102B7"/>
    <w:rsid w:val="00A16FF9"/>
    <w:rsid w:val="00A35791"/>
    <w:rsid w:val="00A507FE"/>
    <w:rsid w:val="00A877B1"/>
    <w:rsid w:val="00A97EAD"/>
    <w:rsid w:val="00AD549C"/>
    <w:rsid w:val="00B770F5"/>
    <w:rsid w:val="00BB5AB0"/>
    <w:rsid w:val="00BC2AED"/>
    <w:rsid w:val="00BC5212"/>
    <w:rsid w:val="00BC6C65"/>
    <w:rsid w:val="00C24F30"/>
    <w:rsid w:val="00C672D5"/>
    <w:rsid w:val="00CA26FB"/>
    <w:rsid w:val="00CA4783"/>
    <w:rsid w:val="00CC0942"/>
    <w:rsid w:val="00CC6A57"/>
    <w:rsid w:val="00CC71E8"/>
    <w:rsid w:val="00D31B6D"/>
    <w:rsid w:val="00D81071"/>
    <w:rsid w:val="00DD0DE3"/>
    <w:rsid w:val="00E238D2"/>
    <w:rsid w:val="00E66C66"/>
    <w:rsid w:val="00E85263"/>
    <w:rsid w:val="00E904CF"/>
    <w:rsid w:val="00EA39EB"/>
    <w:rsid w:val="00ED3068"/>
    <w:rsid w:val="00F21F64"/>
    <w:rsid w:val="00F61B49"/>
    <w:rsid w:val="00F97302"/>
    <w:rsid w:val="00FC16A2"/>
    <w:rsid w:val="00FC7635"/>
    <w:rsid w:val="00FE0307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4A55"/>
  <w15:docId w15:val="{E8382812-9245-49CD-9384-A291324C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C5212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BC5212"/>
    <w:rPr>
      <w:color w:val="800080" w:themeColor="followedHyperlink"/>
      <w:u w:val="single"/>
    </w:rPr>
  </w:style>
  <w:style w:type="paragraph" w:styleId="Sraopastraipa">
    <w:name w:val="List Paragraph"/>
    <w:basedOn w:val="prastasis"/>
    <w:rsid w:val="002631B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076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07656"/>
    <w:rPr>
      <w:rFonts w:ascii="Segoe UI" w:hAnsi="Segoe UI" w:cs="Segoe UI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62340"/>
    <w:rPr>
      <w:rFonts w:ascii="Calibri" w:eastAsiaTheme="minorHAnsi" w:hAnsi="Calibri" w:cs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62340"/>
    <w:rPr>
      <w:rFonts w:ascii="Calibri" w:eastAsiaTheme="minorHAnsi" w:hAnsi="Calibri" w:cs="Consolas"/>
      <w:sz w:val="22"/>
      <w:szCs w:val="21"/>
    </w:rPr>
  </w:style>
  <w:style w:type="character" w:styleId="Komentaronuoroda">
    <w:name w:val="annotation reference"/>
    <w:basedOn w:val="Numatytasispastraiposriftas"/>
    <w:semiHidden/>
    <w:unhideWhenUsed/>
    <w:rsid w:val="00AD54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54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549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D54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D549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70a140100b6011e588da8908dfa91ca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2E89-7ACC-4830-A220-9046385D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1521</Words>
  <Characters>868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ENERGETIKOS MINISTRO</vt:lpstr>
      <vt:lpstr>LIETUVOS RESPUBLIKOS ENERGETIKOS MINISTRO</vt:lpstr>
    </vt:vector>
  </TitlesOfParts>
  <Company>Teisines informacijos centras</Company>
  <LinksUpToDate>false</LinksUpToDate>
  <CharactersWithSpaces>2385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ENERGETIKOS MINISTRO</dc:title>
  <dc:creator>Sandra</dc:creator>
  <cp:lastModifiedBy>Ineta Blakunovaite</cp:lastModifiedBy>
  <cp:revision>2</cp:revision>
  <cp:lastPrinted>2018-09-12T09:58:00Z</cp:lastPrinted>
  <dcterms:created xsi:type="dcterms:W3CDTF">2018-10-02T06:37:00Z</dcterms:created>
  <dcterms:modified xsi:type="dcterms:W3CDTF">2018-10-02T06:37:00Z</dcterms:modified>
</cp:coreProperties>
</file>