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7B" w:rsidRDefault="00421E7B">
      <w:pPr>
        <w:jc w:val="center"/>
        <w:rPr>
          <w:rFonts w:ascii="TimesLT" w:hAnsi="TimesLT"/>
          <w:szCs w:val="24"/>
        </w:rPr>
      </w:pPr>
    </w:p>
    <w:p w:rsidR="00421E7B" w:rsidRDefault="00D95A74">
      <w:pPr>
        <w:jc w:val="center"/>
        <w:rPr>
          <w:rFonts w:ascii="TimesLT" w:hAnsi="TimesLT"/>
          <w:sz w:val="20"/>
        </w:rPr>
      </w:pPr>
      <w:r>
        <w:rPr>
          <w:rFonts w:ascii="TimesLT" w:hAnsi="TimesLT"/>
          <w:noProof/>
          <w:sz w:val="20"/>
          <w:lang w:eastAsia="lt-LT"/>
        </w:rPr>
        <w:drawing>
          <wp:inline distT="0" distB="0" distL="0" distR="0" wp14:anchorId="04839A30" wp14:editId="04839A31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7B" w:rsidRDefault="00421E7B">
      <w:pPr>
        <w:jc w:val="center"/>
        <w:rPr>
          <w:rFonts w:ascii="TimesLT" w:hAnsi="TimesLT"/>
          <w:sz w:val="20"/>
          <w:lang w:val="pt-BR"/>
        </w:rPr>
      </w:pPr>
    </w:p>
    <w:p w:rsidR="00421E7B" w:rsidRDefault="00D95A74">
      <w:pPr>
        <w:jc w:val="center"/>
        <w:rPr>
          <w:b/>
          <w:szCs w:val="24"/>
          <w:lang w:val="pt-BR"/>
        </w:rPr>
      </w:pPr>
      <w:r>
        <w:rPr>
          <w:b/>
          <w:szCs w:val="24"/>
          <w:lang w:val="pt-BR"/>
        </w:rPr>
        <w:t>LIETUVOS RESPUBLIKOS</w:t>
      </w:r>
    </w:p>
    <w:p w:rsidR="00421E7B" w:rsidRDefault="00D95A74">
      <w:pPr>
        <w:jc w:val="center"/>
        <w:rPr>
          <w:szCs w:val="24"/>
        </w:rPr>
      </w:pPr>
      <w:r>
        <w:rPr>
          <w:b/>
          <w:szCs w:val="24"/>
        </w:rPr>
        <w:t>SOCIALINĖS APSAUGOS IR DARBO MINISTRAS</w:t>
      </w:r>
    </w:p>
    <w:p w:rsidR="00421E7B" w:rsidRDefault="00421E7B">
      <w:pPr>
        <w:jc w:val="center"/>
        <w:rPr>
          <w:szCs w:val="24"/>
        </w:rPr>
      </w:pPr>
    </w:p>
    <w:p w:rsidR="00421E7B" w:rsidRDefault="00D95A74">
      <w:pPr>
        <w:jc w:val="center"/>
        <w:rPr>
          <w:b/>
          <w:szCs w:val="24"/>
        </w:rPr>
      </w:pPr>
      <w:r>
        <w:rPr>
          <w:b/>
          <w:szCs w:val="24"/>
        </w:rPr>
        <w:t>ĮSAKYMAS</w:t>
      </w:r>
    </w:p>
    <w:p w:rsidR="00421E7B" w:rsidRDefault="00D95A74">
      <w:pPr>
        <w:jc w:val="center"/>
        <w:rPr>
          <w:b/>
          <w:szCs w:val="24"/>
        </w:rPr>
      </w:pPr>
      <w:r>
        <w:rPr>
          <w:b/>
          <w:szCs w:val="24"/>
        </w:rPr>
        <w:t xml:space="preserve">DĖL LIETUVOS RESPUBLIKOS SOCIALINĖS APSAUGOS IR DARBO MINISTRO   </w:t>
      </w:r>
    </w:p>
    <w:p w:rsidR="00421E7B" w:rsidRDefault="00D95A74">
      <w:pPr>
        <w:ind w:firstLine="62"/>
        <w:jc w:val="center"/>
        <w:rPr>
          <w:b/>
          <w:szCs w:val="24"/>
        </w:rPr>
      </w:pPr>
      <w:r>
        <w:rPr>
          <w:b/>
          <w:szCs w:val="24"/>
        </w:rPr>
        <w:t>201</w:t>
      </w:r>
      <w:r w:rsidR="004F5267">
        <w:rPr>
          <w:b/>
          <w:szCs w:val="24"/>
        </w:rPr>
        <w:t>8</w:t>
      </w:r>
      <w:r>
        <w:rPr>
          <w:b/>
          <w:szCs w:val="24"/>
        </w:rPr>
        <w:t xml:space="preserve"> M. </w:t>
      </w:r>
      <w:r w:rsidR="004F5267">
        <w:rPr>
          <w:b/>
          <w:szCs w:val="24"/>
        </w:rPr>
        <w:t>RUGSĖJO</w:t>
      </w:r>
      <w:r>
        <w:rPr>
          <w:b/>
          <w:szCs w:val="24"/>
        </w:rPr>
        <w:t xml:space="preserve"> </w:t>
      </w:r>
      <w:r w:rsidR="004F5267">
        <w:rPr>
          <w:b/>
          <w:szCs w:val="24"/>
        </w:rPr>
        <w:t>19</w:t>
      </w:r>
      <w:r>
        <w:rPr>
          <w:b/>
          <w:szCs w:val="24"/>
        </w:rPr>
        <w:t xml:space="preserve"> D. ĮSAKYMO NR. A1-</w:t>
      </w:r>
      <w:r w:rsidR="004F5267">
        <w:rPr>
          <w:b/>
          <w:szCs w:val="24"/>
        </w:rPr>
        <w:t>498</w:t>
      </w:r>
      <w:r>
        <w:rPr>
          <w:b/>
          <w:szCs w:val="24"/>
        </w:rPr>
        <w:t xml:space="preserve"> „DĖL 2014–2020 METŲ EUROPOS SĄJUNGOS FONDŲ INVESTICIJŲ VEIKSMŲ PROGRAMOS 7 PRIORITETO „KOKYBIŠKO UŽIMTUMO IR DALYVAVIMO DARBO RINKOJE SKATINIMAS“ ĮGYVENDINIMO PRIEMONĖS NR. </w:t>
      </w:r>
      <w:r w:rsidR="004F5267">
        <w:rPr>
          <w:b/>
          <w:szCs w:val="24"/>
        </w:rPr>
        <w:t>07.4.1-ESFA</w:t>
      </w:r>
      <w:proofErr w:type="gramStart"/>
      <w:r w:rsidR="004F5267">
        <w:rPr>
          <w:b/>
          <w:szCs w:val="24"/>
        </w:rPr>
        <w:t>-</w:t>
      </w:r>
      <w:proofErr w:type="gramEnd"/>
      <w:r w:rsidR="004F5267">
        <w:rPr>
          <w:b/>
          <w:szCs w:val="24"/>
        </w:rPr>
        <w:t>V-414 „JAUNIMO UŽIMTUMO DIDINIMAS (II)“</w:t>
      </w:r>
      <w:r>
        <w:rPr>
          <w:b/>
          <w:szCs w:val="24"/>
        </w:rPr>
        <w:t xml:space="preserve"> PROJEKTŲ FINANSAVIMO SĄLYGŲ APRAŠO PATVIRTINIMO“ PAKEITIMO</w:t>
      </w:r>
    </w:p>
    <w:p w:rsidR="004F5267" w:rsidRDefault="004F5267">
      <w:pPr>
        <w:jc w:val="center"/>
        <w:rPr>
          <w:b/>
          <w:caps/>
          <w:szCs w:val="24"/>
        </w:rPr>
      </w:pPr>
    </w:p>
    <w:p w:rsidR="00421E7B" w:rsidRDefault="00362E87">
      <w:pPr>
        <w:spacing w:line="360" w:lineRule="auto"/>
        <w:jc w:val="center"/>
        <w:rPr>
          <w:szCs w:val="24"/>
        </w:rPr>
      </w:pPr>
      <w:r>
        <w:rPr>
          <w:szCs w:val="24"/>
        </w:rPr>
        <w:t>2018 m.</w:t>
      </w:r>
      <w:proofErr w:type="gramStart"/>
      <w:r>
        <w:rPr>
          <w:szCs w:val="24"/>
        </w:rPr>
        <w:t xml:space="preserve">                                  </w:t>
      </w:r>
      <w:proofErr w:type="gramEnd"/>
      <w:r>
        <w:rPr>
          <w:szCs w:val="24"/>
        </w:rPr>
        <w:t>d. Nr. A1-</w:t>
      </w:r>
    </w:p>
    <w:p w:rsidR="00421E7B" w:rsidRDefault="00D95A74">
      <w:pPr>
        <w:spacing w:line="360" w:lineRule="auto"/>
        <w:jc w:val="center"/>
        <w:rPr>
          <w:szCs w:val="24"/>
        </w:rPr>
      </w:pPr>
      <w:r>
        <w:rPr>
          <w:szCs w:val="24"/>
        </w:rPr>
        <w:t>Vilnius</w:t>
      </w:r>
    </w:p>
    <w:p w:rsidR="00421E7B" w:rsidRDefault="00421E7B">
      <w:pPr>
        <w:spacing w:line="360" w:lineRule="auto"/>
        <w:rPr>
          <w:szCs w:val="24"/>
        </w:rPr>
      </w:pPr>
    </w:p>
    <w:p w:rsidR="004F5267" w:rsidRDefault="00D95A74" w:rsidP="00A7754D">
      <w:pPr>
        <w:ind w:firstLine="1298"/>
        <w:jc w:val="both"/>
        <w:rPr>
          <w:szCs w:val="24"/>
        </w:rPr>
      </w:pPr>
      <w:r>
        <w:rPr>
          <w:szCs w:val="24"/>
        </w:rPr>
        <w:t>P a k e i č i u 2014–2020 metų Europos Sąjungos fondų investicijų veiksmų programos 7 prioriteto „Kokybiško užimtumo ir dalyvavimo darbo rinkoje skatinimas“ įgyvendinimo priemonės Nr. 07.</w:t>
      </w:r>
      <w:r w:rsidR="004F5267">
        <w:rPr>
          <w:szCs w:val="24"/>
        </w:rPr>
        <w:t>4</w:t>
      </w:r>
      <w:r>
        <w:rPr>
          <w:szCs w:val="24"/>
        </w:rPr>
        <w:t>.</w:t>
      </w:r>
      <w:r w:rsidR="004F5267">
        <w:rPr>
          <w:szCs w:val="24"/>
        </w:rPr>
        <w:t>1</w:t>
      </w:r>
      <w:r>
        <w:rPr>
          <w:szCs w:val="24"/>
        </w:rPr>
        <w:t>-ESFA</w:t>
      </w:r>
      <w:proofErr w:type="gramStart"/>
      <w:r>
        <w:rPr>
          <w:szCs w:val="24"/>
        </w:rPr>
        <w:t>-</w:t>
      </w:r>
      <w:proofErr w:type="gramEnd"/>
      <w:r>
        <w:rPr>
          <w:szCs w:val="24"/>
        </w:rPr>
        <w:t>V-4</w:t>
      </w:r>
      <w:r w:rsidR="004F5267">
        <w:rPr>
          <w:szCs w:val="24"/>
        </w:rPr>
        <w:t>14</w:t>
      </w:r>
      <w:r>
        <w:rPr>
          <w:szCs w:val="24"/>
        </w:rPr>
        <w:t xml:space="preserve"> „</w:t>
      </w:r>
      <w:r w:rsidR="004F5267">
        <w:rPr>
          <w:szCs w:val="24"/>
        </w:rPr>
        <w:t>Jaunimo užimtumo didinimas (II)</w:t>
      </w:r>
      <w:r>
        <w:rPr>
          <w:szCs w:val="24"/>
        </w:rPr>
        <w:t>“ projektų finansavimo sąlygų aprašą, patvirtintą Lietuvos Respublikos socialinės apsaugos ir darbo ministro 201</w:t>
      </w:r>
      <w:r w:rsidR="004F5267">
        <w:rPr>
          <w:szCs w:val="24"/>
        </w:rPr>
        <w:t>8</w:t>
      </w:r>
      <w:r>
        <w:rPr>
          <w:szCs w:val="24"/>
        </w:rPr>
        <w:t xml:space="preserve"> m. </w:t>
      </w:r>
      <w:r w:rsidR="004F5267">
        <w:rPr>
          <w:szCs w:val="24"/>
        </w:rPr>
        <w:t>rugsėjo</w:t>
      </w:r>
      <w:r>
        <w:rPr>
          <w:szCs w:val="24"/>
        </w:rPr>
        <w:t xml:space="preserve"> </w:t>
      </w:r>
      <w:r w:rsidR="004F5267">
        <w:rPr>
          <w:szCs w:val="24"/>
        </w:rPr>
        <w:t>19</w:t>
      </w:r>
      <w:r>
        <w:rPr>
          <w:szCs w:val="24"/>
        </w:rPr>
        <w:t xml:space="preserve"> d. įsakymu Nr. A1-4</w:t>
      </w:r>
      <w:r w:rsidR="004F5267">
        <w:rPr>
          <w:szCs w:val="24"/>
        </w:rPr>
        <w:t>98</w:t>
      </w:r>
      <w:r>
        <w:rPr>
          <w:szCs w:val="24"/>
        </w:rPr>
        <w:t xml:space="preserve"> „Dėl 2014–2020 metų Europos Sąjungos fondų investicijų veiksmų programos 7 prioriteto „Kokybiško užimtumo ir dalyvavimo darbo rinkoje skatinimas“ įgyvendinimo priemonės Nr. </w:t>
      </w:r>
      <w:r w:rsidR="004F5267">
        <w:rPr>
          <w:szCs w:val="24"/>
        </w:rPr>
        <w:t>07.4.1-ESFA-V-414 „Jaunimo užimtumo didinimas (II)“</w:t>
      </w:r>
      <w:r>
        <w:rPr>
          <w:szCs w:val="24"/>
        </w:rPr>
        <w:t xml:space="preserve"> projektų finansavimo sąlygų aprašo patvirtinimo“</w:t>
      </w:r>
      <w:r w:rsidR="004F5267">
        <w:rPr>
          <w:szCs w:val="24"/>
        </w:rPr>
        <w:t>:</w:t>
      </w:r>
    </w:p>
    <w:p w:rsidR="00421E7B" w:rsidRPr="00A7754D" w:rsidRDefault="004F5267" w:rsidP="00A7754D">
      <w:pPr>
        <w:ind w:firstLine="1298"/>
        <w:jc w:val="both"/>
        <w:rPr>
          <w:szCs w:val="24"/>
        </w:rPr>
      </w:pPr>
      <w:r>
        <w:rPr>
          <w:szCs w:val="24"/>
        </w:rPr>
        <w:t xml:space="preserve">1. </w:t>
      </w:r>
      <w:r w:rsidR="00B01EF4">
        <w:rPr>
          <w:szCs w:val="24"/>
        </w:rPr>
        <w:t xml:space="preserve">Pakeičiu </w:t>
      </w:r>
      <w:r w:rsidR="00E672DD">
        <w:rPr>
          <w:szCs w:val="24"/>
        </w:rPr>
        <w:t>3</w:t>
      </w:r>
      <w:bookmarkStart w:id="0" w:name="_GoBack"/>
      <w:bookmarkEnd w:id="0"/>
      <w:r>
        <w:rPr>
          <w:szCs w:val="24"/>
        </w:rPr>
        <w:t>9 punktą</w:t>
      </w:r>
      <w:r w:rsidR="00A7754D">
        <w:rPr>
          <w:szCs w:val="24"/>
        </w:rPr>
        <w:t xml:space="preserve"> </w:t>
      </w:r>
      <w:r w:rsidR="00B01EF4">
        <w:rPr>
          <w:szCs w:val="24"/>
        </w:rPr>
        <w:t xml:space="preserve">ir jį </w:t>
      </w:r>
      <w:r w:rsidR="00A7754D">
        <w:rPr>
          <w:szCs w:val="24"/>
        </w:rPr>
        <w:t>išdėstau taip</w:t>
      </w:r>
      <w:r w:rsidR="00D95A74">
        <w:rPr>
          <w:szCs w:val="24"/>
        </w:rPr>
        <w:t>:</w:t>
      </w:r>
    </w:p>
    <w:p w:rsidR="004F5267" w:rsidRDefault="004F5267" w:rsidP="00D95A74">
      <w:pPr>
        <w:ind w:firstLine="129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„</w:t>
      </w:r>
      <w:r>
        <w:rPr>
          <w:rFonts w:eastAsia="Calibri"/>
          <w:color w:val="000000"/>
          <w:szCs w:val="24"/>
          <w:lang w:eastAsia="lt-LT"/>
        </w:rPr>
        <w:t>39.</w:t>
      </w:r>
      <w:r>
        <w:rPr>
          <w:rFonts w:eastAsia="Calibri"/>
          <w:color w:val="000000"/>
          <w:szCs w:val="24"/>
          <w:lang w:eastAsia="lt-LT"/>
        </w:rPr>
        <w:tab/>
      </w:r>
      <w:r>
        <w:rPr>
          <w:rFonts w:eastAsia="Calibri"/>
          <w:szCs w:val="24"/>
        </w:rPr>
        <w:t xml:space="preserve">Įgyvendinant projektų veiklas, patirtos bedarbių profesinio mokymo išlaidos, </w:t>
      </w:r>
      <w:r>
        <w:rPr>
          <w:rFonts w:eastAsia="Calibri"/>
          <w:szCs w:val="24"/>
          <w:lang w:eastAsia="lt-LT"/>
        </w:rPr>
        <w:t xml:space="preserve">darbo įgūdžių įgijimo rėmimo išlaidos, įdarbinimo subsidijuojant išlaidos, </w:t>
      </w:r>
      <w:r>
        <w:rPr>
          <w:rFonts w:eastAsia="Calibri"/>
          <w:szCs w:val="24"/>
        </w:rPr>
        <w:t>projekto dalyvių kelionių</w:t>
      </w:r>
      <w:r w:rsidRPr="004F5267">
        <w:rPr>
          <w:rFonts w:eastAsia="Calibri"/>
          <w:b/>
          <w:szCs w:val="24"/>
        </w:rPr>
        <w:t>, dalyvių maitinimo</w:t>
      </w:r>
      <w:r>
        <w:rPr>
          <w:rFonts w:eastAsia="Calibri"/>
          <w:szCs w:val="24"/>
        </w:rPr>
        <w:t xml:space="preserve"> ir privalomojo sveikatos draudimo išlaidos apmokamos taikant fiksuotuosius įkainius, skelbiamus </w:t>
      </w:r>
      <w:r>
        <w:rPr>
          <w:rFonts w:eastAsia="Calibri"/>
          <w:szCs w:val="24"/>
          <w:lang w:eastAsia="lt-LT"/>
        </w:rPr>
        <w:t xml:space="preserve">ES struktūrinių fondų interneto svetainės </w:t>
      </w:r>
      <w:r>
        <w:rPr>
          <w:rFonts w:eastAsia="Calibri"/>
          <w:szCs w:val="24"/>
          <w:lang w:val="en-GB"/>
        </w:rPr>
        <w:t>www.esinvesticijos.lt</w:t>
      </w:r>
      <w:r>
        <w:rPr>
          <w:rFonts w:eastAsia="Calibri"/>
          <w:szCs w:val="24"/>
          <w:lang w:eastAsia="lt-LT"/>
        </w:rPr>
        <w:t xml:space="preserve"> skiltyje „Dokumentai“, ieškant „Tyrimai“ ir „Supaprastinto išlaidų apmokėjimo tyrimai“</w:t>
      </w:r>
      <w:r>
        <w:rPr>
          <w:rFonts w:eastAsia="Calibri"/>
          <w:szCs w:val="24"/>
        </w:rPr>
        <w:t>:“.</w:t>
      </w:r>
    </w:p>
    <w:p w:rsidR="004F5267" w:rsidRDefault="004F5267" w:rsidP="00D95A74">
      <w:pPr>
        <w:ind w:firstLine="129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2. </w:t>
      </w:r>
      <w:r w:rsidR="00B01EF4">
        <w:rPr>
          <w:rFonts w:eastAsia="Calibri"/>
          <w:szCs w:val="24"/>
        </w:rPr>
        <w:t>P</w:t>
      </w:r>
      <w:r>
        <w:rPr>
          <w:rFonts w:eastAsia="Calibri"/>
          <w:szCs w:val="24"/>
        </w:rPr>
        <w:t>apildau 39.5 papunkčiu:</w:t>
      </w:r>
    </w:p>
    <w:p w:rsidR="00421E7B" w:rsidRDefault="004F5267" w:rsidP="00D95A74">
      <w:pPr>
        <w:ind w:firstLine="1296"/>
        <w:jc w:val="both"/>
        <w:rPr>
          <w:szCs w:val="24"/>
        </w:rPr>
      </w:pPr>
      <w:r>
        <w:rPr>
          <w:rFonts w:eastAsia="Calibri"/>
          <w:szCs w:val="24"/>
        </w:rPr>
        <w:t>„</w:t>
      </w:r>
      <w:r w:rsidRPr="004F5267">
        <w:rPr>
          <w:rFonts w:eastAsia="Calibri"/>
          <w:b/>
          <w:szCs w:val="24"/>
        </w:rPr>
        <w:t>39.</w:t>
      </w:r>
      <w:r w:rsidR="00D95A74" w:rsidRPr="004F5267">
        <w:rPr>
          <w:rFonts w:eastAsia="Calibri"/>
          <w:b/>
          <w:szCs w:val="24"/>
        </w:rPr>
        <w:t xml:space="preserve"> patirtos dalyvių maitinimo išlaidos apmokamos taikant dalyvių maitinimo fiksuotąjį įkainį. Dalyvių maitinimo </w:t>
      </w:r>
      <w:r w:rsidRPr="004F5267">
        <w:rPr>
          <w:rFonts w:eastAsia="Calibri"/>
          <w:b/>
          <w:szCs w:val="24"/>
        </w:rPr>
        <w:t>fiksuotasis įkainis</w:t>
      </w:r>
      <w:r w:rsidR="00D95A74" w:rsidRPr="004F5267">
        <w:rPr>
          <w:rFonts w:eastAsia="Calibri"/>
          <w:b/>
          <w:szCs w:val="24"/>
        </w:rPr>
        <w:t xml:space="preserve"> nustatomas vadovaujantis </w:t>
      </w:r>
      <w:r w:rsidR="00756886" w:rsidRPr="004F5267">
        <w:rPr>
          <w:rFonts w:eastAsia="Calibri"/>
          <w:b/>
          <w:szCs w:val="24"/>
        </w:rPr>
        <w:t>Europos socialinio fondo agentūros 2015 m. spalio 8 d. Dalyvių maitinimo fiksuotojo įkainio nustatymo tyrimo atas</w:t>
      </w:r>
      <w:r w:rsidR="009F69F8" w:rsidRPr="004F5267">
        <w:rPr>
          <w:rFonts w:eastAsia="Calibri"/>
          <w:b/>
          <w:szCs w:val="24"/>
        </w:rPr>
        <w:t>kaita</w:t>
      </w:r>
      <w:r w:rsidR="00D95A74" w:rsidRPr="004F5267">
        <w:rPr>
          <w:rFonts w:eastAsia="Calibri"/>
          <w:b/>
          <w:szCs w:val="24"/>
        </w:rPr>
        <w:t xml:space="preserve">, kuri skelbiama ES struktūrinių fondų interneto svetainės </w:t>
      </w:r>
      <w:r w:rsidR="00D95A74" w:rsidRPr="004F5267">
        <w:rPr>
          <w:b/>
          <w:szCs w:val="24"/>
        </w:rPr>
        <w:t xml:space="preserve">www.esinvesticijos.lt </w:t>
      </w:r>
      <w:r w:rsidR="00D95A74" w:rsidRPr="004F5267">
        <w:rPr>
          <w:rFonts w:eastAsia="Calibri"/>
          <w:b/>
          <w:szCs w:val="24"/>
          <w:lang w:eastAsia="lt-LT"/>
        </w:rPr>
        <w:t>skiltyje „Dokumentai“, ieškant „Tyrimai“, „Supaprastinto išlaidų apmokėjimo tyrimai“.</w:t>
      </w:r>
      <w:r w:rsidR="00D95A74" w:rsidRPr="004F5267">
        <w:rPr>
          <w:b/>
          <w:szCs w:val="24"/>
        </w:rPr>
        <w:t xml:space="preserve"> </w:t>
      </w:r>
      <w:r w:rsidR="00617808" w:rsidRPr="004F5267">
        <w:rPr>
          <w:rFonts w:eastAsia="Calibri"/>
          <w:b/>
          <w:szCs w:val="24"/>
        </w:rPr>
        <w:t>Atnaujinus tyrimo ataskaitą</w:t>
      </w:r>
      <w:r w:rsidR="00D95A74" w:rsidRPr="004F5267">
        <w:rPr>
          <w:rFonts w:eastAsia="Calibri"/>
          <w:b/>
          <w:szCs w:val="24"/>
        </w:rPr>
        <w:t xml:space="preserve">, </w:t>
      </w:r>
      <w:r w:rsidR="00DB12F5" w:rsidRPr="004F5267">
        <w:rPr>
          <w:rFonts w:eastAsia="Calibri"/>
          <w:b/>
          <w:szCs w:val="24"/>
        </w:rPr>
        <w:t xml:space="preserve">kuria </w:t>
      </w:r>
      <w:r w:rsidR="00D95A74" w:rsidRPr="004F5267">
        <w:rPr>
          <w:rFonts w:eastAsia="Calibri"/>
          <w:b/>
          <w:szCs w:val="24"/>
        </w:rPr>
        <w:t>vadovaujantis nustatytas fiksuotasis įkainis, atnaujintas įkainis taip pat taikomas projektams, dėl kurių projektų sutartys j</w:t>
      </w:r>
      <w:r w:rsidRPr="004F5267">
        <w:rPr>
          <w:rFonts w:eastAsia="Calibri"/>
          <w:b/>
          <w:szCs w:val="24"/>
        </w:rPr>
        <w:t>au sudarytos.</w:t>
      </w:r>
      <w:r w:rsidR="00D95A74">
        <w:rPr>
          <w:rFonts w:eastAsia="Calibri"/>
          <w:szCs w:val="24"/>
        </w:rPr>
        <w:t>“.</w:t>
      </w:r>
    </w:p>
    <w:p w:rsidR="00D95A74" w:rsidRDefault="00D95A74">
      <w:pPr>
        <w:tabs>
          <w:tab w:val="left" w:pos="6804"/>
        </w:tabs>
      </w:pPr>
    </w:p>
    <w:p w:rsidR="00D95A74" w:rsidRDefault="00D95A74">
      <w:pPr>
        <w:tabs>
          <w:tab w:val="left" w:pos="6804"/>
        </w:tabs>
      </w:pPr>
    </w:p>
    <w:p w:rsidR="00421E7B" w:rsidRDefault="00D95A74">
      <w:pPr>
        <w:tabs>
          <w:tab w:val="left" w:pos="6804"/>
        </w:tabs>
        <w:rPr>
          <w:szCs w:val="24"/>
          <w:lang w:eastAsia="lt-LT"/>
        </w:rPr>
      </w:pPr>
      <w:r>
        <w:rPr>
          <w:szCs w:val="24"/>
          <w:lang w:eastAsia="lt-LT"/>
        </w:rPr>
        <w:t>Socialinės apsaugos ir darbo ministras</w:t>
      </w:r>
      <w:r>
        <w:rPr>
          <w:szCs w:val="24"/>
          <w:lang w:eastAsia="lt-LT"/>
        </w:rPr>
        <w:tab/>
        <w:t>Linas Kukuraitis</w:t>
      </w:r>
    </w:p>
    <w:p w:rsidR="00421E7B" w:rsidRDefault="00421E7B">
      <w:pPr>
        <w:rPr>
          <w:rFonts w:ascii="TimesLT" w:hAnsi="TimesLT"/>
          <w:sz w:val="20"/>
        </w:rPr>
      </w:pPr>
    </w:p>
    <w:p w:rsidR="00421E7B" w:rsidRDefault="00421E7B">
      <w:pPr>
        <w:rPr>
          <w:rFonts w:ascii="TimesLT" w:hAnsi="TimesLT"/>
          <w:szCs w:val="24"/>
        </w:rPr>
      </w:pPr>
    </w:p>
    <w:p w:rsidR="00421E7B" w:rsidRDefault="00D95A74">
      <w:pPr>
        <w:rPr>
          <w:rFonts w:ascii="TimesLT" w:hAnsi="TimesLT"/>
          <w:szCs w:val="24"/>
        </w:rPr>
      </w:pPr>
      <w:r>
        <w:rPr>
          <w:rFonts w:ascii="TimesLT" w:hAnsi="TimesLT"/>
          <w:szCs w:val="24"/>
        </w:rPr>
        <w:t xml:space="preserve">SUDERINTA </w:t>
      </w:r>
    </w:p>
    <w:p w:rsidR="00421E7B" w:rsidRDefault="00D95A74">
      <w:pPr>
        <w:rPr>
          <w:szCs w:val="24"/>
          <w:lang w:val="it-IT"/>
        </w:rPr>
      </w:pPr>
      <w:r>
        <w:rPr>
          <w:color w:val="000000"/>
          <w:szCs w:val="24"/>
          <w:lang w:val="it-IT"/>
        </w:rPr>
        <w:t xml:space="preserve">Europos socialinio fondo agentūros </w:t>
      </w:r>
    </w:p>
    <w:p w:rsidR="00421E7B" w:rsidRDefault="00A7754D">
      <w:pPr>
        <w:rPr>
          <w:rFonts w:ascii="TimesLT" w:hAnsi="TimesLT"/>
          <w:szCs w:val="24"/>
        </w:rPr>
      </w:pPr>
      <w:r>
        <w:rPr>
          <w:color w:val="000000"/>
          <w:szCs w:val="24"/>
          <w:lang w:val="it-IT"/>
        </w:rPr>
        <w:t xml:space="preserve">2018-       </w:t>
      </w:r>
      <w:r w:rsidR="00D95A74">
        <w:rPr>
          <w:color w:val="000000"/>
          <w:szCs w:val="24"/>
          <w:lang w:val="it-IT"/>
        </w:rPr>
        <w:t xml:space="preserve"> raštu Nr. SB-</w:t>
      </w:r>
    </w:p>
    <w:sectPr w:rsidR="00421E7B" w:rsidSect="00F754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991" w:bottom="426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223" w:rsidRDefault="00FB5223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:rsidR="00FB5223" w:rsidRDefault="00FB5223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E7B" w:rsidRDefault="00421E7B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E7B" w:rsidRDefault="00421E7B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E7B" w:rsidRDefault="00421E7B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223" w:rsidRDefault="00FB5223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:rsidR="00FB5223" w:rsidRDefault="00FB5223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E7B" w:rsidRDefault="00D95A74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:rsidR="00421E7B" w:rsidRDefault="00421E7B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E7B" w:rsidRPr="00362E87" w:rsidRDefault="00362E87" w:rsidP="00362E87">
    <w:pPr>
      <w:tabs>
        <w:tab w:val="center" w:pos="4819"/>
        <w:tab w:val="right" w:pos="9638"/>
      </w:tabs>
      <w:jc w:val="right"/>
      <w:rPr>
        <w:b/>
        <w:szCs w:val="24"/>
      </w:rPr>
    </w:pPr>
    <w:r w:rsidRPr="00362E87">
      <w:rPr>
        <w:b/>
        <w:szCs w:val="24"/>
      </w:rPr>
      <w:t>Projekto lyginamasis variantas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E7B" w:rsidRDefault="00421E7B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362E87"/>
    <w:rsid w:val="003D0BAD"/>
    <w:rsid w:val="00421E7B"/>
    <w:rsid w:val="004A44CE"/>
    <w:rsid w:val="004F5267"/>
    <w:rsid w:val="005074F5"/>
    <w:rsid w:val="00617808"/>
    <w:rsid w:val="006A08FB"/>
    <w:rsid w:val="00756886"/>
    <w:rsid w:val="0084474E"/>
    <w:rsid w:val="00884777"/>
    <w:rsid w:val="009F69F8"/>
    <w:rsid w:val="00A7754D"/>
    <w:rsid w:val="00B01EF4"/>
    <w:rsid w:val="00D95A74"/>
    <w:rsid w:val="00DB12F5"/>
    <w:rsid w:val="00E672DD"/>
    <w:rsid w:val="00F75476"/>
    <w:rsid w:val="00FB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D95A74"/>
    <w:rPr>
      <w:color w:val="808080"/>
    </w:rPr>
  </w:style>
  <w:style w:type="paragraph" w:styleId="Sraopastraipa">
    <w:name w:val="List Paragraph"/>
    <w:basedOn w:val="prastasis"/>
    <w:rsid w:val="004F5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D95A74"/>
    <w:rPr>
      <w:color w:val="808080"/>
    </w:rPr>
  </w:style>
  <w:style w:type="paragraph" w:styleId="Sraopastraipa">
    <w:name w:val="List Paragraph"/>
    <w:basedOn w:val="prastasis"/>
    <w:rsid w:val="004F5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1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56ACF-164D-47E1-BCD2-74499BA74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1568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2459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10</cp:revision>
  <dcterms:created xsi:type="dcterms:W3CDTF">2017-10-18T06:07:00Z</dcterms:created>
  <dcterms:modified xsi:type="dcterms:W3CDTF">2018-10-03T05:54:00Z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352767396</vt:i4>
  </property>
  <property fmtid="{D5CDD505-2E9C-101B-9397-08002B2CF9AE}" pid="3" name="_NewReviewCycle">
    <vt:lpwstr/>
  </property>
  <property fmtid="{D5CDD505-2E9C-101B-9397-08002B2CF9AE}" pid="4" name="_EmailSubject">
    <vt:lpwstr>5 PFSA keitimai (maitinimo fiksas) derinti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8" name="_PreviousAdHocReviewCycleID">
    <vt:i4>1010825164</vt:i4>
  </property>
</Properties>
</file>