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70" w:rsidRPr="002F2878" w:rsidRDefault="00945D70" w:rsidP="00945D7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</w:rPr>
      </w:pPr>
      <w:r w:rsidRPr="002F2878">
        <w:rPr>
          <w:rFonts w:ascii="Times New Roman" w:eastAsia="Times New Roman" w:hAnsi="Times New Roman" w:cs="Times New Roman"/>
          <w:sz w:val="24"/>
          <w:szCs w:val="24"/>
        </w:rPr>
        <w:t>2014–2020 metų Europos Sąjungos fondų investicijų veiksmų programos 1 prioriteto „Mokslinių tyrimų, eksperimentinės plėtros ir inovacijų skatinimas“ priemonės 01.2.2-CPVA-K-703 „Kompetencijos centrų ir inovacijų ir technologijų perdavimo centrų veiklos skatinimas“ projektų finansavimo sąlygų apr</w:t>
      </w:r>
      <w:r>
        <w:rPr>
          <w:rFonts w:ascii="Times New Roman" w:eastAsia="Times New Roman" w:hAnsi="Times New Roman" w:cs="Times New Roman"/>
          <w:sz w:val="24"/>
          <w:szCs w:val="24"/>
        </w:rPr>
        <w:t>ašo Nr. 3</w:t>
      </w:r>
    </w:p>
    <w:p w:rsidR="00945D70" w:rsidRPr="002F2878" w:rsidRDefault="00945D70" w:rsidP="00945D70">
      <w:pPr>
        <w:spacing w:after="0" w:line="240" w:lineRule="auto"/>
        <w:ind w:left="7797"/>
        <w:rPr>
          <w:rFonts w:ascii="Times New Roman" w:eastAsia="Times New Roman" w:hAnsi="Times New Roman" w:cs="Times New Roman"/>
          <w:sz w:val="24"/>
        </w:rPr>
      </w:pPr>
      <w:r w:rsidRPr="002F2878">
        <w:rPr>
          <w:rFonts w:ascii="Times New Roman" w:eastAsia="Times New Roman" w:hAnsi="Times New Roman" w:cs="Times New Roman"/>
          <w:sz w:val="24"/>
          <w:szCs w:val="20"/>
        </w:rPr>
        <w:t>4 priedas</w:t>
      </w:r>
    </w:p>
    <w:p w:rsidR="00945D70" w:rsidRPr="002F2878" w:rsidRDefault="00945D70" w:rsidP="0094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2F28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PROJEKTŲ ATITIKTIES VALSTYBĖS PAGALBOS TAISYKLĖMS Patikros lapas</w:t>
      </w:r>
    </w:p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28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PRIEMONĖ</w:t>
      </w:r>
      <w:r w:rsidRPr="002F2878">
        <w:rPr>
          <w:rFonts w:ascii="Times New Roman" w:eastAsia="Times New Roman" w:hAnsi="Times New Roman" w:cs="Times New Roman"/>
          <w:b/>
          <w:sz w:val="24"/>
          <w:szCs w:val="24"/>
        </w:rPr>
        <w:t xml:space="preserve"> 01.2.2-CPVA-K-703 „KOMPETENCIJOS CENTRŲ IR INOVACIJŲ IR TECHNOLOGIJŲ PERDAVIMO CENTRŲ VEIKLOS SKATINIMAS“</w:t>
      </w:r>
    </w:p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4"/>
      </w:tblGrid>
      <w:tr w:rsidR="00945D70" w:rsidRPr="002F2878" w:rsidTr="00147CB1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I. Priemonės teisinis pagrindas</w:t>
            </w:r>
          </w:p>
        </w:tc>
      </w:tr>
      <w:tr w:rsidR="00945D70" w:rsidRPr="002F2878" w:rsidTr="00147CB1">
        <w:tc>
          <w:tcPr>
            <w:tcW w:w="1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2014 m. birželio 17 d. Komisijos reglamentas (ES) Nr. 651/2014, kuriuo tam tikrų kategorijų pagalba skelbiama suderinama su vidaus rinka taikant Sutarties 107 ir 108 straipsnius (OL 2014 L 187, p. 1-78) (toliau – Reglamentas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Nr. 651/2014) </w:t>
            </w:r>
          </w:p>
        </w:tc>
      </w:tr>
    </w:tbl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9599"/>
      </w:tblGrid>
      <w:tr w:rsidR="00945D70" w:rsidRPr="002F2878" w:rsidTr="00147CB1">
        <w:tc>
          <w:tcPr>
            <w:tcW w:w="1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II. Duomenys apie paraišką / projektą </w:t>
            </w:r>
          </w:p>
        </w:tc>
      </w:tr>
      <w:tr w:rsidR="00945D70" w:rsidRPr="002F2878" w:rsidTr="00147C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Paraiškos / projekto numeris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Pareiškėjo / projekto vykdytojo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Projekto pavadinimas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945D70" w:rsidRPr="002F2878" w:rsidRDefault="00945D70" w:rsidP="00945D7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671"/>
        <w:gridCol w:w="696"/>
        <w:gridCol w:w="50"/>
        <w:gridCol w:w="1695"/>
        <w:gridCol w:w="61"/>
        <w:gridCol w:w="1741"/>
        <w:gridCol w:w="1117"/>
        <w:gridCol w:w="86"/>
        <w:gridCol w:w="3043"/>
        <w:gridCol w:w="218"/>
      </w:tblGrid>
      <w:tr w:rsidR="00945D70" w:rsidRPr="002F2878" w:rsidTr="00147CB1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III. Paraiškos / projekto patikra dėl atitikties Reglamentui Nr. 651/2014</w:t>
            </w: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Nr. 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Klausimai</w:t>
            </w:r>
          </w:p>
        </w:tc>
        <w:tc>
          <w:tcPr>
            <w:tcW w:w="4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Rezultatas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Pastabos</w:t>
            </w:r>
          </w:p>
        </w:tc>
      </w:tr>
      <w:tr w:rsidR="00945D70" w:rsidRPr="002F2878" w:rsidTr="00147CB1"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Kokiai kategorijai priskiriamas pareiškėjas (pasirinkti tik vieną variantą)?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maža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vidutinė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didelė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Kokiai kategorijai priskiriamas partneris (pasirinkti tik vieną variantą)?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- labai maža įmonė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maža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vidutinė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- didelė įmonė 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3. 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 xml:space="preserve"> 1 straipsnio 2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 xml:space="preserve"> 1 straipsnio 3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5. 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 xml:space="preserve"> 1 straipsnio 4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0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lt-LT"/>
              </w:rPr>
              <w:t xml:space="preserve"> 1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4 straipsnio 1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4 straipsnio 2 dalies  nuostatas, t. y. projektas nėra dirbtinai skaidomas?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yra pagrįstas valstybės pagalbos skatinamasis poveikis pagal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6 straipsnio 2 dalį?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yra laikomasi valstybės pagalbos sumavimo reikalavimų, nustatytų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8 straipsnyje?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Taikoma, jei valstybės pagalba teikiama pagal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25 straipsnį</w:t>
            </w: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25 straipsnio 2 dalies b ir (ar) c papunkčius?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Ar teikiama valstybės pagalba tinkamoms finansuoti išlaidoms, nurodytoms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 651/2014 25 straipsnio 3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Ar valstybės pagalbos intensyvumas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25 straipsnio 5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Ar valstybės pagalbos intensyvumas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25 straipsnio 6 dalies nuostatas? (jei taikoma)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>Taikoma, jei valstybės pagalba teikiama pagal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lt-LT"/>
              </w:rPr>
              <w:t xml:space="preserve"> 26 straipsnį</w:t>
            </w: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26 straipsnio 1–4 dalių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16.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Ar teikiama valstybės pagalba tinkamoms finansuoti išlaidoms, nurodytoms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26 straipsnio 5 dalyje?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Taip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□ Ne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Ar valstybės pagalbos intensyvumas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26 straipsnio 6 dalies nuostatas?</w:t>
            </w: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15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IV. Valstybės pagalbos atitikties vertinimas </w:t>
            </w: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945D70" w:rsidRPr="002F2878" w:rsidTr="00147CB1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ind w:right="-4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18. </w:t>
            </w:r>
          </w:p>
        </w:tc>
        <w:tc>
          <w:tcPr>
            <w:tcW w:w="6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lt-LT"/>
              </w:rPr>
              <w:t>Ar teikiama valstybės pagalba atitinka Reglamento</w:t>
            </w:r>
            <w:r w:rsidRPr="002F287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2878">
              <w:rPr>
                <w:rFonts w:ascii="Times New Roman" w:eastAsia="Calibri" w:hAnsi="Times New Roman" w:cs="Calibri"/>
                <w:bCs/>
                <w:color w:val="000000"/>
                <w:sz w:val="24"/>
                <w:szCs w:val="24"/>
                <w:lang w:eastAsia="lt-LT"/>
              </w:rPr>
              <w:t>Nr. 651/2014</w:t>
            </w:r>
            <w:r w:rsidRPr="002F2878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lt-LT"/>
              </w:rPr>
              <w:t xml:space="preserve"> nuostatas?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Taip 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F2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□ Ne 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D70" w:rsidRPr="002F2878" w:rsidRDefault="00945D70" w:rsidP="00147CB1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lt-LT"/>
              </w:rPr>
            </w:pPr>
          </w:p>
        </w:tc>
      </w:tr>
      <w:tr w:rsidR="00945D70" w:rsidRPr="002F2878" w:rsidTr="00147C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8" w:type="dxa"/>
          <w:trHeight w:val="260"/>
        </w:trPr>
        <w:tc>
          <w:tcPr>
            <w:tcW w:w="6429" w:type="dxa"/>
            <w:gridSpan w:val="2"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_______________________________________</w:t>
            </w: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sz w:val="20"/>
                <w:szCs w:val="20"/>
              </w:rPr>
              <w:t>(paraiškos vertinimą atlikusios institucijos atsakingo asmens pareigų pavadinimas)</w:t>
            </w:r>
          </w:p>
        </w:tc>
        <w:tc>
          <w:tcPr>
            <w:tcW w:w="4245" w:type="dxa"/>
            <w:gridSpan w:val="5"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___________</w:t>
            </w: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(parašas)</w:t>
            </w: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  <w:gridSpan w:val="3"/>
          </w:tcPr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_________________________</w:t>
            </w:r>
          </w:p>
          <w:p w:rsidR="00945D70" w:rsidRPr="002F2878" w:rsidRDefault="00945D70" w:rsidP="00147C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2878">
              <w:rPr>
                <w:rFonts w:ascii="Times New Roman" w:eastAsia="Times New Roman" w:hAnsi="Times New Roman" w:cs="Times New Roman"/>
                <w:sz w:val="20"/>
                <w:szCs w:val="20"/>
              </w:rPr>
              <w:t>(vardas ir pavardė, parašas, jei pildoma popierinė versija)</w:t>
            </w:r>
          </w:p>
        </w:tc>
      </w:tr>
    </w:tbl>
    <w:p w:rsidR="00945D70" w:rsidRPr="002F2878" w:rsidRDefault="00945D70" w:rsidP="00945D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45D70" w:rsidRPr="002F2878" w:rsidRDefault="00945D70" w:rsidP="00945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2F2878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945D70" w:rsidRPr="002F2878" w:rsidRDefault="00945D70" w:rsidP="00945D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52DE" w:rsidRDefault="007652DE"/>
    <w:sectPr w:rsidR="007652DE">
      <w:headerReference w:type="default" r:id="rId6"/>
      <w:headerReference w:type="first" r:id="rId7"/>
      <w:pgSz w:w="16840" w:h="11907" w:orient="landscape" w:code="9"/>
      <w:pgMar w:top="562" w:right="1238" w:bottom="1699" w:left="1138" w:header="288" w:footer="720" w:gutter="0"/>
      <w:pgNumType w:start="1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B4" w:rsidRDefault="007054B4" w:rsidP="00945D70">
      <w:pPr>
        <w:spacing w:after="0" w:line="240" w:lineRule="auto"/>
      </w:pPr>
      <w:r>
        <w:separator/>
      </w:r>
    </w:p>
  </w:endnote>
  <w:endnote w:type="continuationSeparator" w:id="0">
    <w:p w:rsidR="007054B4" w:rsidRDefault="007054B4" w:rsidP="0094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B4" w:rsidRDefault="007054B4" w:rsidP="00945D70">
      <w:pPr>
        <w:spacing w:after="0" w:line="240" w:lineRule="auto"/>
      </w:pPr>
      <w:r>
        <w:separator/>
      </w:r>
    </w:p>
  </w:footnote>
  <w:footnote w:type="continuationSeparator" w:id="0">
    <w:p w:rsidR="007054B4" w:rsidRDefault="007054B4" w:rsidP="0094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4458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5D70" w:rsidRPr="00945D70" w:rsidRDefault="00945D7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5D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5D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5D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45D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5D70" w:rsidRDefault="00945D7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C95" w:rsidRDefault="007054B4">
    <w:pPr>
      <w:pStyle w:val="Antrats"/>
      <w:jc w:val="center"/>
    </w:pPr>
  </w:p>
  <w:p w:rsidR="00746C95" w:rsidRDefault="007054B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70"/>
    <w:rsid w:val="007054B4"/>
    <w:rsid w:val="007652DE"/>
    <w:rsid w:val="0094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1879C-BE5B-4822-A9B4-3CFD98A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5D7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45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5D70"/>
  </w:style>
  <w:style w:type="paragraph" w:styleId="Porat">
    <w:name w:val="footer"/>
    <w:basedOn w:val="prastasis"/>
    <w:link w:val="PoratDiagrama"/>
    <w:uiPriority w:val="99"/>
    <w:unhideWhenUsed/>
    <w:rsid w:val="00945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4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2463</Words>
  <Characters>1405</Characters>
  <Application>Microsoft Office Word</Application>
  <DocSecurity>0</DocSecurity>
  <Lines>11</Lines>
  <Paragraphs>7</Paragraphs>
  <ScaleCrop>false</ScaleCrop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Gaidamavičienė Agnė</dc:creator>
  <cp:keywords/>
  <dc:description/>
  <cp:lastModifiedBy>Gaidamavičienė Agnė</cp:lastModifiedBy>
  <cp:revision>1</cp:revision>
  <dcterms:created xsi:type="dcterms:W3CDTF">2018-10-02T07:42:00Z</dcterms:created>
  <dcterms:modified xsi:type="dcterms:W3CDTF">2018-10-02T07:54:00Z</dcterms:modified>
</cp:coreProperties>
</file>