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878" w:rsidRPr="002F2878" w:rsidRDefault="002F2878" w:rsidP="002F2878">
      <w:pPr>
        <w:spacing w:after="0" w:line="240" w:lineRule="auto"/>
        <w:ind w:left="4253"/>
        <w:rPr>
          <w:rFonts w:ascii="Times New Roman" w:eastAsia="Calibri" w:hAnsi="Times New Roman" w:cs="Times New Roman"/>
          <w:sz w:val="24"/>
          <w:szCs w:val="24"/>
        </w:rPr>
      </w:pPr>
      <w:r w:rsidRPr="002F2878">
        <w:rPr>
          <w:rFonts w:ascii="Times New Roman" w:eastAsia="Calibri" w:hAnsi="Times New Roman" w:cs="Times New Roman"/>
          <w:sz w:val="24"/>
          <w:szCs w:val="24"/>
        </w:rPr>
        <w:t>2014–2020 metų Europos Sąjungos fondų investicijų veiksmų programos 1 prioriteto „Mokslinių tyrimų, eksperimentinės plėtros ir inovacijų skatinimas“ priemonės 01.2.2-CPVA-K-703 „Kompetencijos centrų ir inovacijų ir technologijų perdavimo centrų veiklos skatinimas“ projektų</w:t>
      </w:r>
      <w:r>
        <w:rPr>
          <w:rFonts w:ascii="Times New Roman" w:eastAsia="Calibri" w:hAnsi="Times New Roman" w:cs="Times New Roman"/>
          <w:sz w:val="24"/>
          <w:szCs w:val="24"/>
        </w:rPr>
        <w:t xml:space="preserve"> finansavimo sąlygų aprašo Nr. 3</w:t>
      </w:r>
    </w:p>
    <w:p w:rsidR="002F2878" w:rsidRPr="002F2878" w:rsidRDefault="002F2878" w:rsidP="002F2878">
      <w:pPr>
        <w:spacing w:after="0" w:line="240" w:lineRule="auto"/>
        <w:ind w:firstLine="4253"/>
        <w:rPr>
          <w:rFonts w:ascii="Times New Roman" w:eastAsia="Times New Roman" w:hAnsi="Times New Roman" w:cs="Times New Roman"/>
          <w:sz w:val="24"/>
          <w:szCs w:val="24"/>
          <w:lang w:eastAsia="lt-LT"/>
        </w:rPr>
      </w:pPr>
      <w:r w:rsidRPr="002F2878">
        <w:rPr>
          <w:rFonts w:ascii="Times New Roman" w:eastAsia="Times New Roman" w:hAnsi="Times New Roman" w:cs="Times New Roman"/>
          <w:sz w:val="24"/>
          <w:szCs w:val="24"/>
          <w:lang w:eastAsia="lt-LT"/>
        </w:rPr>
        <w:t>3 priedas</w:t>
      </w:r>
    </w:p>
    <w:p w:rsidR="002F2878" w:rsidRPr="002F2878" w:rsidRDefault="002F2878" w:rsidP="002F2878">
      <w:pPr>
        <w:spacing w:after="0" w:line="240" w:lineRule="auto"/>
        <w:jc w:val="both"/>
        <w:rPr>
          <w:rFonts w:ascii="Times New Roman" w:eastAsia="Times New Roman" w:hAnsi="Times New Roman" w:cs="Times New Roman"/>
          <w:sz w:val="24"/>
          <w:szCs w:val="24"/>
          <w:lang w:eastAsia="lt-LT"/>
        </w:rPr>
      </w:pPr>
    </w:p>
    <w:p w:rsidR="002F2878" w:rsidRPr="002F2878" w:rsidRDefault="002F2878" w:rsidP="002F2878">
      <w:pPr>
        <w:spacing w:after="0" w:line="240" w:lineRule="auto"/>
        <w:jc w:val="center"/>
        <w:rPr>
          <w:rFonts w:ascii="Times New Roman" w:eastAsia="Calibri" w:hAnsi="Times New Roman" w:cs="Times New Roman"/>
          <w:b/>
          <w:caps/>
          <w:sz w:val="24"/>
        </w:rPr>
      </w:pPr>
      <w:r w:rsidRPr="002F2878">
        <w:rPr>
          <w:rFonts w:ascii="Times New Roman" w:eastAsia="Calibri" w:hAnsi="Times New Roman" w:cs="Times New Roman"/>
          <w:b/>
          <w:caps/>
          <w:sz w:val="24"/>
        </w:rPr>
        <w:t>INFORMACIJa, reikalingA projekto atitikČIAI projektų atrankos kriterijams įvertinti</w:t>
      </w:r>
    </w:p>
    <w:p w:rsidR="002F2878" w:rsidRPr="002F2878" w:rsidRDefault="002F2878" w:rsidP="002F2878">
      <w:pPr>
        <w:spacing w:after="0" w:line="240" w:lineRule="auto"/>
        <w:jc w:val="both"/>
        <w:rPr>
          <w:rFonts w:ascii="Times New Roman" w:eastAsia="Times New Roman" w:hAnsi="Times New Roman" w:cs="Times New Roman"/>
          <w:b/>
          <w:sz w:val="24"/>
          <w:szCs w:val="24"/>
          <w:lang w:eastAsia="lt-LT"/>
        </w:rPr>
      </w:pPr>
    </w:p>
    <w:p w:rsidR="002F2878" w:rsidRPr="002F2878" w:rsidRDefault="002F2878" w:rsidP="002F2878">
      <w:pPr>
        <w:spacing w:after="0" w:line="240" w:lineRule="auto"/>
        <w:jc w:val="both"/>
        <w:rPr>
          <w:rFonts w:ascii="Times New Roman" w:eastAsia="Calibri" w:hAnsi="Times New Roman" w:cs="Times New Roman"/>
          <w:b/>
          <w:sz w:val="24"/>
          <w:szCs w:val="24"/>
        </w:rPr>
      </w:pPr>
      <w:r w:rsidRPr="002F2878">
        <w:rPr>
          <w:rFonts w:ascii="Times New Roman" w:eastAsia="Times New Roman" w:hAnsi="Times New Roman" w:cs="Times New Roman"/>
          <w:b/>
          <w:sz w:val="24"/>
          <w:szCs w:val="24"/>
          <w:lang w:eastAsia="lt-LT"/>
        </w:rPr>
        <w:t>1. Projektas priskiriamas p</w:t>
      </w:r>
      <w:r w:rsidRPr="002F2878">
        <w:rPr>
          <w:rFonts w:ascii="Times New Roman" w:eastAsia="Calibri" w:hAnsi="Times New Roman" w:cs="Times New Roman"/>
          <w:b/>
          <w:sz w:val="24"/>
          <w:szCs w:val="24"/>
        </w:rPr>
        <w:t>rioritetinių mokslinių tyrimų ir eksperimentinės (socialinės, kultūrinės) plėtros ir inovacijų raidos (sumanios specializacijos) krypčiai (toliau – sumanios specializacijos kryptis) ir konkrečios krypties prioritetui: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734"/>
        <w:gridCol w:w="5412"/>
        <w:gridCol w:w="1075"/>
      </w:tblGrid>
      <w:tr w:rsidR="002F2878" w:rsidRPr="002F2878" w:rsidTr="009E45C2">
        <w:tc>
          <w:tcPr>
            <w:tcW w:w="3294" w:type="dxa"/>
            <w:gridSpan w:val="2"/>
            <w:shd w:val="clear" w:color="auto" w:fill="E7E6E6" w:themeFill="background2"/>
            <w:vAlign w:val="center"/>
          </w:tcPr>
          <w:p w:rsidR="002F2878" w:rsidRPr="002F2878" w:rsidRDefault="002F2878" w:rsidP="002F2878">
            <w:pPr>
              <w:spacing w:after="0" w:line="240" w:lineRule="auto"/>
              <w:jc w:val="center"/>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lang w:eastAsia="lt-LT"/>
              </w:rPr>
              <w:t>Sumanios specializacijos kryptis</w:t>
            </w:r>
          </w:p>
          <w:p w:rsidR="002F2878" w:rsidRPr="002F2878" w:rsidRDefault="002F2878" w:rsidP="002F2878">
            <w:pPr>
              <w:spacing w:after="0" w:line="240" w:lineRule="auto"/>
              <w:jc w:val="center"/>
              <w:rPr>
                <w:rFonts w:ascii="Times New Roman" w:eastAsia="Calibri" w:hAnsi="Times New Roman" w:cs="Times New Roman"/>
                <w:sz w:val="24"/>
                <w:szCs w:val="24"/>
                <w:lang w:eastAsia="lt-LT"/>
              </w:rPr>
            </w:pPr>
          </w:p>
        </w:tc>
        <w:tc>
          <w:tcPr>
            <w:tcW w:w="6487" w:type="dxa"/>
            <w:gridSpan w:val="2"/>
            <w:shd w:val="clear" w:color="auto" w:fill="E7E6E6" w:themeFill="background2"/>
            <w:vAlign w:val="center"/>
          </w:tcPr>
          <w:p w:rsidR="002F2878" w:rsidRPr="002F2878" w:rsidRDefault="002F2878" w:rsidP="002F2878">
            <w:pPr>
              <w:spacing w:after="0" w:line="240" w:lineRule="auto"/>
              <w:jc w:val="center"/>
              <w:rPr>
                <w:rFonts w:ascii="Times New Roman" w:eastAsia="Calibri" w:hAnsi="Times New Roman" w:cs="Times New Roman"/>
                <w:b/>
                <w:strike/>
                <w:sz w:val="24"/>
                <w:szCs w:val="24"/>
                <w:lang w:eastAsia="lt-LT"/>
              </w:rPr>
            </w:pPr>
            <w:r w:rsidRPr="002F2878">
              <w:rPr>
                <w:rFonts w:ascii="Times New Roman" w:eastAsia="Calibri" w:hAnsi="Times New Roman" w:cs="Times New Roman"/>
                <w:b/>
                <w:sz w:val="24"/>
                <w:szCs w:val="24"/>
                <w:lang w:eastAsia="lt-LT"/>
              </w:rPr>
              <w:t xml:space="preserve">Sumanios </w:t>
            </w:r>
            <w:r w:rsidR="000D0BDD">
              <w:rPr>
                <w:rFonts w:ascii="Times New Roman" w:eastAsia="Calibri" w:hAnsi="Times New Roman" w:cs="Times New Roman"/>
                <w:b/>
                <w:sz w:val="24"/>
                <w:szCs w:val="24"/>
                <w:lang w:eastAsia="lt-LT"/>
              </w:rPr>
              <w:t>specializacijos programos</w:t>
            </w:r>
            <w:r w:rsidRPr="002F2878">
              <w:rPr>
                <w:rFonts w:ascii="Times New Roman" w:eastAsia="Calibri" w:hAnsi="Times New Roman" w:cs="Times New Roman"/>
                <w:b/>
                <w:sz w:val="24"/>
                <w:szCs w:val="24"/>
                <w:lang w:eastAsia="lt-LT"/>
              </w:rPr>
              <w:t xml:space="preserve"> prioritetas</w:t>
            </w:r>
          </w:p>
        </w:tc>
      </w:tr>
      <w:tr w:rsidR="002F2878" w:rsidRPr="002F2878" w:rsidTr="009E45C2">
        <w:tc>
          <w:tcPr>
            <w:tcW w:w="2560" w:type="dxa"/>
            <w:vMerge w:val="restart"/>
            <w:vAlign w:val="center"/>
          </w:tcPr>
          <w:p w:rsidR="002F2878" w:rsidRPr="002F2878" w:rsidRDefault="002F2878" w:rsidP="002F2878">
            <w:pPr>
              <w:spacing w:after="0" w:line="240" w:lineRule="auto"/>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t>3.1. Energetika ir tvari aplinka</w:t>
            </w:r>
          </w:p>
        </w:tc>
        <w:tc>
          <w:tcPr>
            <w:tcW w:w="734" w:type="dxa"/>
            <w:vMerge w:val="restart"/>
            <w:vAlign w:val="center"/>
          </w:tcPr>
          <w:p w:rsidR="002F2878" w:rsidRPr="002F2878" w:rsidRDefault="002F2878" w:rsidP="002F2878">
            <w:pPr>
              <w:spacing w:after="0" w:line="240" w:lineRule="auto"/>
              <w:jc w:val="center"/>
              <w:rPr>
                <w:rFonts w:ascii="Times New Roman" w:eastAsia="Calibri" w:hAnsi="Times New Roman" w:cs="Times New Roman"/>
                <w:sz w:val="24"/>
                <w:szCs w:val="24"/>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c>
          <w:tcPr>
            <w:tcW w:w="5412"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sz w:val="24"/>
                <w:szCs w:val="24"/>
              </w:rPr>
              <w:t>3.1.1. Išmaniosios energijos generatorių, tinklų ir vartotojų energetinio efektyvumo, diagnostikos, stebėsenos, apskaitos ir valdymo sistemos.</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734"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sz w:val="24"/>
                <w:szCs w:val="24"/>
              </w:rPr>
              <w:t>3.1.2. Energijos ir kuro gamyba iš biomasės ar atliekų, atliekų apdorojimas, saugojimas ir šalinimas.</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734"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sz w:val="24"/>
                <w:szCs w:val="24"/>
              </w:rPr>
              <w:t xml:space="preserve">3.1.3. Išmaniųjų </w:t>
            </w:r>
            <w:proofErr w:type="spellStart"/>
            <w:r w:rsidRPr="002F2878">
              <w:rPr>
                <w:rFonts w:ascii="Times New Roman" w:eastAsia="Calibri" w:hAnsi="Times New Roman" w:cs="Times New Roman"/>
                <w:sz w:val="24"/>
                <w:szCs w:val="24"/>
              </w:rPr>
              <w:t>mažaenergių</w:t>
            </w:r>
            <w:proofErr w:type="spellEnd"/>
            <w:r w:rsidRPr="002F2878">
              <w:rPr>
                <w:rFonts w:ascii="Times New Roman" w:eastAsia="Calibri" w:hAnsi="Times New Roman" w:cs="Times New Roman"/>
                <w:sz w:val="24"/>
                <w:szCs w:val="24"/>
              </w:rPr>
              <w:t xml:space="preserve"> pastatų kūrimo ir naudojimo technologija – skaitmeninė statyba.</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734"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sz w:val="24"/>
                <w:szCs w:val="24"/>
              </w:rPr>
              <w:t>3.1.4. Saulės energijos įrenginiai ir jų naudojimo elektros, šilumos ir vėsos gamybai technologijos.</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val="restart"/>
            <w:vAlign w:val="center"/>
          </w:tcPr>
          <w:p w:rsidR="002F2878" w:rsidRPr="002F2878" w:rsidRDefault="002F2878" w:rsidP="002F2878">
            <w:pPr>
              <w:spacing w:after="0" w:line="240" w:lineRule="auto"/>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lang w:eastAsia="lt-LT"/>
              </w:rPr>
              <w:t xml:space="preserve">3.2. </w:t>
            </w:r>
            <w:r w:rsidRPr="002F2878">
              <w:rPr>
                <w:rFonts w:ascii="Times New Roman" w:eastAsia="Calibri" w:hAnsi="Times New Roman" w:cs="Times New Roman"/>
                <w:b/>
                <w:sz w:val="24"/>
                <w:szCs w:val="24"/>
              </w:rPr>
              <w:t>Sveikatos technologijos ir biotechnologijos</w:t>
            </w:r>
          </w:p>
        </w:tc>
        <w:tc>
          <w:tcPr>
            <w:tcW w:w="734" w:type="dxa"/>
            <w:vMerge w:val="restart"/>
            <w:vAlign w:val="center"/>
          </w:tcPr>
          <w:p w:rsidR="002F2878" w:rsidRPr="002F2878" w:rsidRDefault="002F2878" w:rsidP="002F2878">
            <w:pPr>
              <w:spacing w:after="0" w:line="240" w:lineRule="auto"/>
              <w:jc w:val="center"/>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3.2.1. M</w:t>
            </w:r>
            <w:r w:rsidRPr="002F2878">
              <w:rPr>
                <w:rFonts w:ascii="Times New Roman" w:eastAsia="Calibri" w:hAnsi="Times New Roman" w:cs="Times New Roman"/>
                <w:sz w:val="24"/>
                <w:szCs w:val="24"/>
              </w:rPr>
              <w:t xml:space="preserve">olekulinės technologijos medicinai ir </w:t>
            </w:r>
            <w:proofErr w:type="spellStart"/>
            <w:r w:rsidRPr="002F2878">
              <w:rPr>
                <w:rFonts w:ascii="Times New Roman" w:eastAsia="Calibri" w:hAnsi="Times New Roman" w:cs="Times New Roman"/>
                <w:sz w:val="24"/>
                <w:szCs w:val="24"/>
              </w:rPr>
              <w:t>biofarmacijai</w:t>
            </w:r>
            <w:proofErr w:type="spellEnd"/>
            <w:r w:rsidRPr="002F2878">
              <w:rPr>
                <w:rFonts w:ascii="Times New Roman" w:eastAsia="Calibri" w:hAnsi="Times New Roman" w:cs="Times New Roman"/>
                <w:sz w:val="24"/>
                <w:szCs w:val="24"/>
              </w:rPr>
              <w:t>.</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rPr>
                <w:rFonts w:ascii="Times New Roman" w:eastAsia="Calibri" w:hAnsi="Times New Roman" w:cs="Times New Roman"/>
                <w:sz w:val="24"/>
                <w:szCs w:val="24"/>
                <w:lang w:eastAsia="lt-LT"/>
              </w:rPr>
            </w:pPr>
          </w:p>
        </w:tc>
        <w:tc>
          <w:tcPr>
            <w:tcW w:w="734"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 xml:space="preserve">3.2.2. </w:t>
            </w:r>
            <w:r w:rsidRPr="002F2878">
              <w:rPr>
                <w:rFonts w:ascii="Times New Roman" w:eastAsia="Calibri" w:hAnsi="Times New Roman" w:cs="Times New Roman"/>
                <w:sz w:val="24"/>
                <w:szCs w:val="24"/>
              </w:rPr>
              <w:t>Pažangios taikomosios technologijos asmens ir visuomenės sveikatai.</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rPr>
                <w:rFonts w:ascii="Times New Roman" w:eastAsia="Calibri" w:hAnsi="Times New Roman" w:cs="Times New Roman"/>
                <w:sz w:val="24"/>
                <w:szCs w:val="24"/>
                <w:lang w:eastAsia="lt-LT"/>
              </w:rPr>
            </w:pPr>
          </w:p>
        </w:tc>
        <w:tc>
          <w:tcPr>
            <w:tcW w:w="734"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3.2.3. P</w:t>
            </w:r>
            <w:r w:rsidRPr="002F2878">
              <w:rPr>
                <w:rFonts w:ascii="Times New Roman" w:eastAsia="Calibri" w:hAnsi="Times New Roman" w:cs="Times New Roman"/>
                <w:sz w:val="24"/>
                <w:szCs w:val="24"/>
              </w:rPr>
              <w:t>ažangi medicinos inžinerija ankstyvai diagnostikai ir gydymui.</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val="restart"/>
            <w:vAlign w:val="center"/>
          </w:tcPr>
          <w:p w:rsidR="002F2878" w:rsidRPr="002F2878" w:rsidRDefault="002F2878" w:rsidP="002F2878">
            <w:pPr>
              <w:spacing w:after="0" w:line="240" w:lineRule="auto"/>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lang w:eastAsia="lt-LT"/>
              </w:rPr>
              <w:t xml:space="preserve">3.3. </w:t>
            </w:r>
            <w:proofErr w:type="spellStart"/>
            <w:r w:rsidRPr="002F2878">
              <w:rPr>
                <w:rFonts w:ascii="Times New Roman" w:eastAsia="Calibri" w:hAnsi="Times New Roman" w:cs="Times New Roman"/>
                <w:b/>
                <w:sz w:val="24"/>
                <w:szCs w:val="24"/>
              </w:rPr>
              <w:t>Agroinovacijos</w:t>
            </w:r>
            <w:proofErr w:type="spellEnd"/>
            <w:r w:rsidRPr="002F2878">
              <w:rPr>
                <w:rFonts w:ascii="Times New Roman" w:eastAsia="Calibri" w:hAnsi="Times New Roman" w:cs="Times New Roman"/>
                <w:b/>
                <w:sz w:val="24"/>
                <w:szCs w:val="24"/>
              </w:rPr>
              <w:t xml:space="preserve"> ir maisto technologijos</w:t>
            </w:r>
          </w:p>
        </w:tc>
        <w:tc>
          <w:tcPr>
            <w:tcW w:w="734" w:type="dxa"/>
            <w:vMerge w:val="restart"/>
            <w:vAlign w:val="center"/>
          </w:tcPr>
          <w:p w:rsidR="002F2878" w:rsidRPr="002F2878" w:rsidRDefault="002F2878" w:rsidP="002F2878">
            <w:pPr>
              <w:spacing w:after="0" w:line="240" w:lineRule="auto"/>
              <w:jc w:val="center"/>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3.3.1. T</w:t>
            </w:r>
            <w:r w:rsidRPr="002F2878">
              <w:rPr>
                <w:rFonts w:ascii="Times New Roman" w:eastAsia="Calibri" w:hAnsi="Times New Roman" w:cs="Times New Roman"/>
                <w:sz w:val="24"/>
                <w:szCs w:val="24"/>
              </w:rPr>
              <w:t xml:space="preserve">varūs </w:t>
            </w:r>
            <w:proofErr w:type="spellStart"/>
            <w:r w:rsidRPr="002F2878">
              <w:rPr>
                <w:rFonts w:ascii="Times New Roman" w:eastAsia="Calibri" w:hAnsi="Times New Roman" w:cs="Times New Roman"/>
                <w:sz w:val="24"/>
                <w:szCs w:val="24"/>
              </w:rPr>
              <w:t>agrobiologiniai</w:t>
            </w:r>
            <w:proofErr w:type="spellEnd"/>
            <w:r w:rsidRPr="002F2878">
              <w:rPr>
                <w:rFonts w:ascii="Times New Roman" w:eastAsia="Calibri" w:hAnsi="Times New Roman" w:cs="Times New Roman"/>
                <w:sz w:val="24"/>
                <w:szCs w:val="24"/>
              </w:rPr>
              <w:t xml:space="preserve"> ištekliai ir saugesnis maistas.</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p>
        </w:tc>
        <w:tc>
          <w:tcPr>
            <w:tcW w:w="734" w:type="dxa"/>
            <w:vMerge/>
            <w:vAlign w:val="center"/>
          </w:tcPr>
          <w:p w:rsidR="002F2878" w:rsidRPr="002F2878" w:rsidRDefault="002F2878" w:rsidP="002F2878">
            <w:pPr>
              <w:spacing w:after="0" w:line="240" w:lineRule="auto"/>
              <w:jc w:val="center"/>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 xml:space="preserve">3.3.2. </w:t>
            </w:r>
            <w:r w:rsidRPr="002F2878">
              <w:rPr>
                <w:rFonts w:ascii="Times New Roman" w:eastAsia="Calibri" w:hAnsi="Times New Roman" w:cs="Times New Roman"/>
                <w:sz w:val="24"/>
                <w:szCs w:val="24"/>
              </w:rPr>
              <w:t>Funkcionalus maistas.</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p>
        </w:tc>
        <w:tc>
          <w:tcPr>
            <w:tcW w:w="734" w:type="dxa"/>
            <w:vMerge/>
            <w:vAlign w:val="center"/>
          </w:tcPr>
          <w:p w:rsidR="002F2878" w:rsidRPr="002F2878" w:rsidRDefault="002F2878" w:rsidP="002F2878">
            <w:pPr>
              <w:spacing w:after="0" w:line="240" w:lineRule="auto"/>
              <w:jc w:val="center"/>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 xml:space="preserve">3.3.3. </w:t>
            </w:r>
            <w:proofErr w:type="spellStart"/>
            <w:r w:rsidRPr="002F2878">
              <w:rPr>
                <w:rFonts w:ascii="Times New Roman" w:eastAsia="Calibri" w:hAnsi="Times New Roman" w:cs="Times New Roman"/>
                <w:sz w:val="24"/>
                <w:szCs w:val="24"/>
                <w:lang w:eastAsia="lt-LT"/>
              </w:rPr>
              <w:t>I</w:t>
            </w:r>
            <w:r w:rsidRPr="002F2878">
              <w:rPr>
                <w:rFonts w:ascii="Times New Roman" w:eastAsia="Calibri" w:hAnsi="Times New Roman" w:cs="Times New Roman"/>
                <w:sz w:val="24"/>
                <w:szCs w:val="24"/>
              </w:rPr>
              <w:t>novatyvus</w:t>
            </w:r>
            <w:proofErr w:type="spellEnd"/>
            <w:r w:rsidRPr="002F2878">
              <w:rPr>
                <w:rFonts w:ascii="Times New Roman" w:eastAsia="Calibri" w:hAnsi="Times New Roman" w:cs="Times New Roman"/>
                <w:sz w:val="24"/>
                <w:szCs w:val="24"/>
              </w:rPr>
              <w:t xml:space="preserve"> </w:t>
            </w:r>
            <w:proofErr w:type="spellStart"/>
            <w:r w:rsidRPr="002F2878">
              <w:rPr>
                <w:rFonts w:ascii="Times New Roman" w:eastAsia="Calibri" w:hAnsi="Times New Roman" w:cs="Times New Roman"/>
                <w:sz w:val="24"/>
                <w:szCs w:val="24"/>
              </w:rPr>
              <w:t>biožaliavų</w:t>
            </w:r>
            <w:proofErr w:type="spellEnd"/>
            <w:r w:rsidRPr="002F2878">
              <w:rPr>
                <w:rFonts w:ascii="Times New Roman" w:eastAsia="Calibri" w:hAnsi="Times New Roman" w:cs="Times New Roman"/>
                <w:sz w:val="24"/>
                <w:szCs w:val="24"/>
              </w:rPr>
              <w:t xml:space="preserve"> kūrimas, tobulinimas ir perdirbimas (</w:t>
            </w:r>
            <w:proofErr w:type="spellStart"/>
            <w:r w:rsidRPr="002F2878">
              <w:rPr>
                <w:rFonts w:ascii="Times New Roman" w:eastAsia="Calibri" w:hAnsi="Times New Roman" w:cs="Times New Roman"/>
                <w:sz w:val="24"/>
                <w:szCs w:val="24"/>
              </w:rPr>
              <w:t>biorafinavimas</w:t>
            </w:r>
            <w:proofErr w:type="spellEnd"/>
            <w:r w:rsidRPr="002F2878">
              <w:rPr>
                <w:rFonts w:ascii="Times New Roman" w:eastAsia="Calibri" w:hAnsi="Times New Roman" w:cs="Times New Roman"/>
                <w:sz w:val="24"/>
                <w:szCs w:val="24"/>
              </w:rPr>
              <w:t>).</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val="restart"/>
            <w:vAlign w:val="center"/>
          </w:tcPr>
          <w:p w:rsidR="002F2878" w:rsidRPr="002F2878" w:rsidRDefault="002F2878" w:rsidP="002F2878">
            <w:pPr>
              <w:spacing w:after="0" w:line="240" w:lineRule="auto"/>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lang w:eastAsia="lt-LT"/>
              </w:rPr>
              <w:t xml:space="preserve">3.4. </w:t>
            </w:r>
            <w:r w:rsidRPr="002F2878">
              <w:rPr>
                <w:rFonts w:ascii="Times New Roman" w:eastAsia="Calibri" w:hAnsi="Times New Roman" w:cs="Times New Roman"/>
                <w:b/>
                <w:sz w:val="24"/>
                <w:szCs w:val="24"/>
              </w:rPr>
              <w:t>Nauji gamybos procesai, medžiagos ir technologijos</w:t>
            </w:r>
          </w:p>
        </w:tc>
        <w:tc>
          <w:tcPr>
            <w:tcW w:w="734" w:type="dxa"/>
            <w:vMerge w:val="restart"/>
            <w:vAlign w:val="center"/>
          </w:tcPr>
          <w:p w:rsidR="002F2878" w:rsidRPr="002F2878" w:rsidRDefault="002F2878" w:rsidP="002F2878">
            <w:pPr>
              <w:spacing w:after="0" w:line="240" w:lineRule="auto"/>
              <w:jc w:val="center"/>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 xml:space="preserve">3.4.1. </w:t>
            </w:r>
            <w:proofErr w:type="spellStart"/>
            <w:r w:rsidRPr="002F2878">
              <w:rPr>
                <w:rFonts w:ascii="Times New Roman" w:eastAsia="Calibri" w:hAnsi="Times New Roman" w:cs="Times New Roman"/>
                <w:sz w:val="24"/>
                <w:szCs w:val="24"/>
                <w:lang w:eastAsia="lt-LT"/>
              </w:rPr>
              <w:t>F</w:t>
            </w:r>
            <w:r w:rsidRPr="002F2878">
              <w:rPr>
                <w:rFonts w:ascii="Times New Roman" w:eastAsia="Calibri" w:hAnsi="Times New Roman" w:cs="Times New Roman"/>
                <w:sz w:val="24"/>
                <w:szCs w:val="24"/>
              </w:rPr>
              <w:t>otoninės</w:t>
            </w:r>
            <w:proofErr w:type="spellEnd"/>
            <w:r w:rsidRPr="002F2878">
              <w:rPr>
                <w:rFonts w:ascii="Times New Roman" w:eastAsia="Calibri" w:hAnsi="Times New Roman" w:cs="Times New Roman"/>
                <w:sz w:val="24"/>
                <w:szCs w:val="24"/>
              </w:rPr>
              <w:t xml:space="preserve"> ir lazerinės technologijos.</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734"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sz w:val="24"/>
                <w:szCs w:val="24"/>
                <w:lang w:eastAsia="lt-LT"/>
              </w:rPr>
              <w:t>3.4.2. F</w:t>
            </w:r>
            <w:r w:rsidRPr="002F2878">
              <w:rPr>
                <w:rFonts w:ascii="Times New Roman" w:eastAsia="Calibri" w:hAnsi="Times New Roman" w:cs="Times New Roman"/>
                <w:sz w:val="24"/>
                <w:szCs w:val="24"/>
              </w:rPr>
              <w:t>unkcinės medžiagos ir danga.</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734"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3.4.3. K</w:t>
            </w:r>
            <w:r w:rsidRPr="002F2878">
              <w:rPr>
                <w:rFonts w:ascii="Times New Roman" w:eastAsia="Calibri" w:hAnsi="Times New Roman" w:cs="Times New Roman"/>
                <w:sz w:val="24"/>
                <w:szCs w:val="24"/>
              </w:rPr>
              <w:t>onstrukcinės ir kompozitinės medžiagos.</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734"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 xml:space="preserve">3.4.4. </w:t>
            </w:r>
            <w:r w:rsidRPr="002F2878">
              <w:rPr>
                <w:rFonts w:ascii="Times New Roman" w:eastAsia="Calibri" w:hAnsi="Times New Roman" w:cs="Times New Roman"/>
                <w:sz w:val="24"/>
                <w:szCs w:val="24"/>
              </w:rPr>
              <w:t>Lanksčios produktų kūrimo ir gamybos technologinės sistemos.</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val="restart"/>
            <w:vAlign w:val="center"/>
          </w:tcPr>
          <w:p w:rsidR="002F2878" w:rsidRPr="002F2878" w:rsidRDefault="002F2878" w:rsidP="002F2878">
            <w:pPr>
              <w:spacing w:after="0" w:line="240" w:lineRule="auto"/>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lang w:eastAsia="lt-LT"/>
              </w:rPr>
              <w:t xml:space="preserve">3.5. </w:t>
            </w:r>
            <w:r w:rsidRPr="002F2878">
              <w:rPr>
                <w:rFonts w:ascii="Times New Roman" w:eastAsia="Calibri" w:hAnsi="Times New Roman" w:cs="Times New Roman"/>
                <w:b/>
                <w:sz w:val="24"/>
                <w:szCs w:val="24"/>
              </w:rPr>
              <w:t>Transportas, logistika ir informacinės ir ryšių technologijos</w:t>
            </w:r>
          </w:p>
        </w:tc>
        <w:tc>
          <w:tcPr>
            <w:tcW w:w="734" w:type="dxa"/>
            <w:vMerge w:val="restart"/>
            <w:vAlign w:val="center"/>
          </w:tcPr>
          <w:p w:rsidR="002F2878" w:rsidRPr="002F2878" w:rsidRDefault="002F2878" w:rsidP="002F2878">
            <w:pPr>
              <w:spacing w:after="0" w:line="240" w:lineRule="auto"/>
              <w:jc w:val="center"/>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 xml:space="preserve">3.5.1. </w:t>
            </w:r>
            <w:r w:rsidRPr="002F2878">
              <w:rPr>
                <w:rFonts w:ascii="Times New Roman" w:eastAsia="Calibri" w:hAnsi="Times New Roman" w:cs="Times New Roman"/>
                <w:sz w:val="24"/>
                <w:szCs w:val="24"/>
              </w:rPr>
              <w:t>Sumanios transporto sistemos ir informacinės ir ryšių technologijos.</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734"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 xml:space="preserve">3.5.2. </w:t>
            </w:r>
            <w:r w:rsidRPr="002F2878">
              <w:rPr>
                <w:rFonts w:ascii="Times New Roman" w:eastAsia="Calibri" w:hAnsi="Times New Roman" w:cs="Times New Roman"/>
                <w:sz w:val="24"/>
                <w:szCs w:val="24"/>
              </w:rPr>
              <w:t>Tarptautinių transporto koridorių valdymo ir transporto rūšių integracijos technologijos / modeliai.</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734"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3.5.3. P</w:t>
            </w:r>
            <w:r w:rsidRPr="002F2878">
              <w:rPr>
                <w:rFonts w:ascii="Times New Roman" w:eastAsia="Calibri" w:hAnsi="Times New Roman" w:cs="Times New Roman"/>
                <w:sz w:val="24"/>
                <w:szCs w:val="24"/>
              </w:rPr>
              <w:t>ažangus elektroninis turinys, technologijos jam kurti ir informacinė sąveika.</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734"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3.5.4. I</w:t>
            </w:r>
            <w:r w:rsidRPr="002F2878">
              <w:rPr>
                <w:rFonts w:ascii="Times New Roman" w:eastAsia="Calibri" w:hAnsi="Times New Roman" w:cs="Times New Roman"/>
                <w:sz w:val="24"/>
                <w:szCs w:val="24"/>
              </w:rPr>
              <w:t>nformacinių ir ryšių technologijų infrastruktūros, debesų kompiuterijos sprendimai ir paslaugos.</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c>
          <w:tcPr>
            <w:tcW w:w="2560" w:type="dxa"/>
            <w:vMerge w:val="restart"/>
            <w:vAlign w:val="center"/>
          </w:tcPr>
          <w:p w:rsidR="002F2878" w:rsidRPr="002F2878" w:rsidRDefault="002F2878" w:rsidP="002F2878">
            <w:pPr>
              <w:spacing w:after="0" w:line="240" w:lineRule="auto"/>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lang w:eastAsia="lt-LT"/>
              </w:rPr>
              <w:lastRenderedPageBreak/>
              <w:t xml:space="preserve">3.6. </w:t>
            </w:r>
            <w:r w:rsidRPr="002F2878">
              <w:rPr>
                <w:rFonts w:ascii="Times New Roman" w:eastAsia="Calibri" w:hAnsi="Times New Roman" w:cs="Times New Roman"/>
                <w:b/>
                <w:sz w:val="24"/>
                <w:szCs w:val="24"/>
              </w:rPr>
              <w:t>Įtrauki ir kūrybinga visuomenė</w:t>
            </w:r>
          </w:p>
        </w:tc>
        <w:tc>
          <w:tcPr>
            <w:tcW w:w="734" w:type="dxa"/>
            <w:vMerge w:val="restart"/>
            <w:vAlign w:val="center"/>
          </w:tcPr>
          <w:p w:rsidR="002F2878" w:rsidRPr="002F2878" w:rsidRDefault="002F2878" w:rsidP="002F2878">
            <w:pPr>
              <w:spacing w:after="0" w:line="240" w:lineRule="auto"/>
              <w:jc w:val="center"/>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3.6.1. M</w:t>
            </w:r>
            <w:r w:rsidRPr="002F2878">
              <w:rPr>
                <w:rFonts w:ascii="Times New Roman" w:eastAsia="Calibri" w:hAnsi="Times New Roman" w:cs="Times New Roman"/>
                <w:sz w:val="24"/>
                <w:szCs w:val="24"/>
              </w:rPr>
              <w:t>odernios ugdymosi technologijos ir procesai.</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rPr>
          <w:trHeight w:val="612"/>
        </w:trPr>
        <w:tc>
          <w:tcPr>
            <w:tcW w:w="2560"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734" w:type="dxa"/>
            <w:vMerge/>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p>
        </w:tc>
        <w:tc>
          <w:tcPr>
            <w:tcW w:w="5412" w:type="dxa"/>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 xml:space="preserve">3.6.2. </w:t>
            </w:r>
            <w:r w:rsidRPr="002F2878">
              <w:rPr>
                <w:rFonts w:ascii="Times New Roman" w:eastAsia="Calibri" w:hAnsi="Times New Roman" w:cs="Times New Roman"/>
                <w:sz w:val="24"/>
                <w:szCs w:val="24"/>
              </w:rPr>
              <w:t>Proveržio inovacijų kūrimo ir diegimo technologijos ir procesai.</w:t>
            </w:r>
          </w:p>
        </w:tc>
        <w:tc>
          <w:tcPr>
            <w:tcW w:w="1075" w:type="dxa"/>
          </w:tcPr>
          <w:p w:rsidR="002F2878" w:rsidRPr="002F2878" w:rsidRDefault="002F2878"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rPr>
              <w:fldChar w:fldCharType="begin" w:fldLock="1">
                <w:ffData>
                  <w:name w:val=""/>
                  <w:enabled/>
                  <w:calcOnExit w:val="0"/>
                  <w:checkBox>
                    <w:sizeAuto/>
                    <w:default w:val="0"/>
                  </w:checkBox>
                </w:ffData>
              </w:fldChar>
            </w:r>
            <w:r w:rsidRPr="002F2878">
              <w:rPr>
                <w:rFonts w:ascii="Times New Roman" w:eastAsia="Calibri" w:hAnsi="Times New Roman" w:cs="Times New Roman"/>
                <w:b/>
                <w:sz w:val="24"/>
                <w:szCs w:val="24"/>
              </w:rPr>
              <w:instrText xml:space="preserve"> FORMCHECKBOX </w:instrText>
            </w:r>
            <w:r w:rsidR="000E0DED">
              <w:rPr>
                <w:rFonts w:ascii="Times New Roman" w:eastAsia="Calibri" w:hAnsi="Times New Roman" w:cs="Times New Roman"/>
                <w:b/>
                <w:sz w:val="24"/>
                <w:szCs w:val="24"/>
              </w:rPr>
            </w:r>
            <w:r w:rsidR="000E0DED">
              <w:rPr>
                <w:rFonts w:ascii="Times New Roman" w:eastAsia="Calibri" w:hAnsi="Times New Roman" w:cs="Times New Roman"/>
                <w:b/>
                <w:sz w:val="24"/>
                <w:szCs w:val="24"/>
              </w:rPr>
              <w:fldChar w:fldCharType="separate"/>
            </w:r>
            <w:r w:rsidRPr="002F2878">
              <w:rPr>
                <w:rFonts w:ascii="Times New Roman" w:eastAsia="Calibri" w:hAnsi="Times New Roman" w:cs="Times New Roman"/>
                <w:b/>
                <w:sz w:val="24"/>
                <w:szCs w:val="24"/>
              </w:rPr>
              <w:fldChar w:fldCharType="end"/>
            </w:r>
          </w:p>
        </w:tc>
      </w:tr>
      <w:tr w:rsidR="002F2878" w:rsidRPr="002F2878" w:rsidTr="009E45C2">
        <w:trPr>
          <w:trHeight w:val="387"/>
        </w:trPr>
        <w:tc>
          <w:tcPr>
            <w:tcW w:w="9781" w:type="dxa"/>
            <w:gridSpan w:val="4"/>
          </w:tcPr>
          <w:p w:rsidR="002F2878" w:rsidRPr="002F2878" w:rsidRDefault="002F2878" w:rsidP="002F2878">
            <w:pPr>
              <w:spacing w:after="0" w:line="240" w:lineRule="auto"/>
              <w:jc w:val="both"/>
              <w:rPr>
                <w:rFonts w:ascii="Times New Roman" w:eastAsia="Calibri" w:hAnsi="Times New Roman" w:cs="Times New Roman"/>
                <w:b/>
                <w:sz w:val="24"/>
                <w:szCs w:val="24"/>
              </w:rPr>
            </w:pPr>
          </w:p>
        </w:tc>
      </w:tr>
      <w:tr w:rsidR="00AF4449" w:rsidRPr="002F2878" w:rsidTr="000E325F">
        <w:trPr>
          <w:trHeight w:val="612"/>
        </w:trPr>
        <w:tc>
          <w:tcPr>
            <w:tcW w:w="2560" w:type="dxa"/>
          </w:tcPr>
          <w:p w:rsidR="00AF4449" w:rsidRPr="002F2878" w:rsidRDefault="00AF4449"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lang w:eastAsia="lt-LT"/>
              </w:rPr>
              <w:t>Nurodyti projekto pagrindinę kryptį</w:t>
            </w:r>
          </w:p>
        </w:tc>
        <w:tc>
          <w:tcPr>
            <w:tcW w:w="7221" w:type="dxa"/>
            <w:gridSpan w:val="3"/>
          </w:tcPr>
          <w:p w:rsidR="00AF4449" w:rsidRPr="002F2878" w:rsidRDefault="00AF4449" w:rsidP="002F2878">
            <w:pPr>
              <w:spacing w:after="0" w:line="240" w:lineRule="auto"/>
              <w:jc w:val="both"/>
              <w:rPr>
                <w:rFonts w:ascii="Times New Roman" w:eastAsia="Calibri" w:hAnsi="Times New Roman" w:cs="Times New Roman"/>
                <w:b/>
                <w:sz w:val="24"/>
                <w:szCs w:val="24"/>
                <w:lang w:eastAsia="lt-LT"/>
              </w:rPr>
            </w:pPr>
            <w:r w:rsidRPr="002F2878">
              <w:rPr>
                <w:rFonts w:ascii="Times New Roman" w:eastAsia="Calibri" w:hAnsi="Times New Roman" w:cs="Times New Roman"/>
                <w:b/>
                <w:sz w:val="24"/>
                <w:szCs w:val="24"/>
                <w:lang w:eastAsia="lt-LT"/>
              </w:rPr>
              <w:t>Nurodyti projekto pagrindinės krypties prioritetą</w:t>
            </w:r>
          </w:p>
          <w:p w:rsidR="00AF4449" w:rsidRPr="002F2878" w:rsidRDefault="00AF4449" w:rsidP="002F2878">
            <w:pPr>
              <w:spacing w:after="0" w:line="240" w:lineRule="auto"/>
              <w:jc w:val="both"/>
              <w:rPr>
                <w:rFonts w:ascii="Times New Roman" w:eastAsia="Calibri" w:hAnsi="Times New Roman" w:cs="Times New Roman"/>
                <w:b/>
                <w:sz w:val="24"/>
                <w:szCs w:val="24"/>
              </w:rPr>
            </w:pPr>
          </w:p>
        </w:tc>
      </w:tr>
      <w:tr w:rsidR="00AF4449" w:rsidRPr="002F2878" w:rsidTr="00EF39C0">
        <w:trPr>
          <w:trHeight w:val="612"/>
        </w:trPr>
        <w:tc>
          <w:tcPr>
            <w:tcW w:w="2560" w:type="dxa"/>
          </w:tcPr>
          <w:p w:rsidR="00AF4449" w:rsidRPr="002F2878" w:rsidRDefault="00AF4449"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Numeris</w:t>
            </w:r>
          </w:p>
        </w:tc>
        <w:tc>
          <w:tcPr>
            <w:tcW w:w="7221" w:type="dxa"/>
            <w:gridSpan w:val="3"/>
          </w:tcPr>
          <w:p w:rsidR="00AF4449" w:rsidRPr="002F2878" w:rsidRDefault="00AF4449"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Numeris</w:t>
            </w:r>
          </w:p>
        </w:tc>
      </w:tr>
      <w:tr w:rsidR="002F2878" w:rsidRPr="002F2878" w:rsidTr="009E45C2">
        <w:trPr>
          <w:trHeight w:val="228"/>
        </w:trPr>
        <w:tc>
          <w:tcPr>
            <w:tcW w:w="9781" w:type="dxa"/>
            <w:gridSpan w:val="4"/>
          </w:tcPr>
          <w:p w:rsidR="002F2878" w:rsidRPr="002F2878" w:rsidRDefault="002F2878" w:rsidP="002F2878">
            <w:pPr>
              <w:spacing w:after="0" w:line="240" w:lineRule="auto"/>
              <w:jc w:val="both"/>
              <w:rPr>
                <w:rFonts w:ascii="Times New Roman" w:eastAsia="Calibri" w:hAnsi="Times New Roman" w:cs="Times New Roman"/>
                <w:i/>
                <w:sz w:val="24"/>
                <w:szCs w:val="24"/>
              </w:rPr>
            </w:pPr>
            <w:r w:rsidRPr="002F2878">
              <w:rPr>
                <w:rFonts w:ascii="Times New Roman" w:eastAsia="Calibri" w:hAnsi="Times New Roman" w:cs="Times New Roman"/>
                <w:i/>
                <w:sz w:val="24"/>
                <w:szCs w:val="24"/>
              </w:rPr>
              <w:t>Pateikiamas projekto atitikimo pasir</w:t>
            </w:r>
            <w:r w:rsidR="00AF4449">
              <w:rPr>
                <w:rFonts w:ascii="Times New Roman" w:eastAsia="Calibri" w:hAnsi="Times New Roman" w:cs="Times New Roman"/>
                <w:i/>
                <w:sz w:val="24"/>
                <w:szCs w:val="24"/>
              </w:rPr>
              <w:t>inktam (-</w:t>
            </w:r>
            <w:proofErr w:type="spellStart"/>
            <w:r w:rsidR="00AF4449">
              <w:rPr>
                <w:rFonts w:ascii="Times New Roman" w:eastAsia="Calibri" w:hAnsi="Times New Roman" w:cs="Times New Roman"/>
                <w:i/>
                <w:sz w:val="24"/>
                <w:szCs w:val="24"/>
              </w:rPr>
              <w:t>iems</w:t>
            </w:r>
            <w:proofErr w:type="spellEnd"/>
            <w:r w:rsidR="00AF4449">
              <w:rPr>
                <w:rFonts w:ascii="Times New Roman" w:eastAsia="Calibri" w:hAnsi="Times New Roman" w:cs="Times New Roman"/>
                <w:i/>
                <w:sz w:val="24"/>
                <w:szCs w:val="24"/>
              </w:rPr>
              <w:t>) prioritetui (-</w:t>
            </w:r>
            <w:proofErr w:type="spellStart"/>
            <w:r w:rsidR="00AF4449">
              <w:rPr>
                <w:rFonts w:ascii="Times New Roman" w:eastAsia="Calibri" w:hAnsi="Times New Roman" w:cs="Times New Roman"/>
                <w:i/>
                <w:sz w:val="24"/>
                <w:szCs w:val="24"/>
              </w:rPr>
              <w:t>ams</w:t>
            </w:r>
            <w:proofErr w:type="spellEnd"/>
            <w:r w:rsidR="00AF4449">
              <w:rPr>
                <w:rFonts w:ascii="Times New Roman" w:eastAsia="Calibri" w:hAnsi="Times New Roman" w:cs="Times New Roman"/>
                <w:i/>
                <w:sz w:val="24"/>
                <w:szCs w:val="24"/>
              </w:rPr>
              <w:t xml:space="preserve">) </w:t>
            </w:r>
            <w:r w:rsidRPr="002F2878">
              <w:rPr>
                <w:rFonts w:ascii="Times New Roman" w:eastAsia="Calibri" w:hAnsi="Times New Roman" w:cs="Times New Roman"/>
                <w:i/>
                <w:sz w:val="24"/>
                <w:szCs w:val="24"/>
              </w:rPr>
              <w:t>pagrindimas, taip pat nurod</w:t>
            </w:r>
            <w:r w:rsidR="00AF4449">
              <w:rPr>
                <w:rFonts w:ascii="Times New Roman" w:eastAsia="Calibri" w:hAnsi="Times New Roman" w:cs="Times New Roman"/>
                <w:i/>
                <w:sz w:val="24"/>
                <w:szCs w:val="24"/>
              </w:rPr>
              <w:t>oma, kuris prioritetas</w:t>
            </w:r>
            <w:r w:rsidRPr="002F2878">
              <w:rPr>
                <w:rFonts w:ascii="Times New Roman" w:eastAsia="Calibri" w:hAnsi="Times New Roman" w:cs="Times New Roman"/>
                <w:i/>
                <w:sz w:val="24"/>
                <w:szCs w:val="24"/>
              </w:rPr>
              <w:t xml:space="preserve"> laikytinas pagrindiniu, pagal kurį bus vertinamas projekto atitikimas prioritetiniam atrankos kriterijui „Pareiškėjo </w:t>
            </w:r>
            <w:r w:rsidR="00AF4449">
              <w:rPr>
                <w:rFonts w:ascii="Times New Roman" w:eastAsia="Calibri" w:hAnsi="Times New Roman" w:cs="Times New Roman"/>
                <w:i/>
                <w:sz w:val="24"/>
                <w:szCs w:val="24"/>
              </w:rPr>
              <w:t xml:space="preserve">ir partnerių </w:t>
            </w:r>
            <w:r w:rsidR="00AF4449" w:rsidRPr="00AF4449">
              <w:rPr>
                <w:rFonts w:ascii="Times New Roman" w:eastAsia="Calibri" w:hAnsi="Times New Roman" w:cs="Times New Roman"/>
                <w:i/>
                <w:sz w:val="24"/>
                <w:szCs w:val="24"/>
              </w:rPr>
              <w:t>projekto veiklas vykdysia</w:t>
            </w:r>
            <w:r w:rsidR="00AF4449">
              <w:rPr>
                <w:rFonts w:ascii="Times New Roman" w:eastAsia="Calibri" w:hAnsi="Times New Roman" w:cs="Times New Roman"/>
                <w:i/>
                <w:sz w:val="24"/>
                <w:szCs w:val="24"/>
              </w:rPr>
              <w:t>nčių mokslininkų grupės patirtį</w:t>
            </w:r>
            <w:r w:rsidRPr="002F2878">
              <w:rPr>
                <w:rFonts w:ascii="Times New Roman" w:eastAsia="Calibri" w:hAnsi="Times New Roman" w:cs="Times New Roman"/>
                <w:i/>
                <w:sz w:val="24"/>
                <w:szCs w:val="24"/>
              </w:rPr>
              <w:t>, vykdant MTEP veiklą, dalyvaujant tarptautinėse MTEP programose, bendradarbiaujant su verslu atspind</w:t>
            </w:r>
            <w:r w:rsidR="00AF4449">
              <w:rPr>
                <w:rFonts w:ascii="Times New Roman" w:eastAsia="Calibri" w:hAnsi="Times New Roman" w:cs="Times New Roman"/>
                <w:i/>
                <w:sz w:val="24"/>
                <w:szCs w:val="24"/>
              </w:rPr>
              <w:t>intys rezultatai, atitinkantys Sumanios specializacijos programos prioritetą, kuriame planuojamas įgyvendinti projektas“.</w:t>
            </w:r>
          </w:p>
        </w:tc>
      </w:tr>
    </w:tbl>
    <w:p w:rsidR="002F2878" w:rsidRPr="002F2878" w:rsidRDefault="002F2878" w:rsidP="002F2878">
      <w:pPr>
        <w:spacing w:after="0" w:line="240" w:lineRule="auto"/>
        <w:jc w:val="both"/>
        <w:rPr>
          <w:rFonts w:ascii="Times New Roman" w:eastAsia="Calibri" w:hAnsi="Times New Roman" w:cs="Times New Roman"/>
          <w:b/>
          <w:sz w:val="24"/>
          <w:szCs w:val="24"/>
        </w:rPr>
      </w:pPr>
    </w:p>
    <w:p w:rsidR="002F2878" w:rsidRPr="002F2878" w:rsidRDefault="002F2878" w:rsidP="002F2878">
      <w:pPr>
        <w:spacing w:after="0" w:line="240" w:lineRule="auto"/>
        <w:jc w:val="both"/>
        <w:rPr>
          <w:rFonts w:ascii="Times New Roman" w:eastAsia="Calibri" w:hAnsi="Times New Roman" w:cs="Times New Roman"/>
          <w:b/>
          <w:sz w:val="24"/>
          <w:szCs w:val="24"/>
        </w:rPr>
      </w:pPr>
      <w:r w:rsidRPr="002F2878">
        <w:rPr>
          <w:rFonts w:ascii="Times New Roman" w:eastAsia="Calibri" w:hAnsi="Times New Roman" w:cs="Times New Roman"/>
          <w:b/>
          <w:sz w:val="24"/>
          <w:szCs w:val="24"/>
        </w:rPr>
        <w:t>2. Pareiškėjo turima teisių, atsirandančių iš intelektinės veiklos rezultatų, valdymo tvarka:</w:t>
      </w:r>
    </w:p>
    <w:p w:rsidR="002F2878" w:rsidRPr="002F2878" w:rsidRDefault="002F2878" w:rsidP="002F2878">
      <w:pPr>
        <w:spacing w:after="0" w:line="240" w:lineRule="auto"/>
        <w:jc w:val="both"/>
        <w:rPr>
          <w:rFonts w:ascii="Times New Roman" w:eastAsia="Calibri" w:hAnsi="Times New Roman" w:cs="Times New Roman"/>
          <w:i/>
          <w:sz w:val="24"/>
          <w:szCs w:val="24"/>
        </w:rPr>
      </w:pPr>
      <w:r w:rsidRPr="002F2878">
        <w:rPr>
          <w:rFonts w:ascii="Times New Roman" w:eastAsia="Calibri" w:hAnsi="Times New Roman" w:cs="Times New Roman"/>
          <w:i/>
          <w:sz w:val="24"/>
          <w:szCs w:val="24"/>
        </w:rPr>
        <w:t>(pateikiama informacija, pagrindžianti, kad pareiškėjas (mokslo ir studijų institucija) yra įgyvendinęs Rekomendacijų Lietuvos mokslo ir studijų institucijoms dėl teisių, atsirandančių iš intelektinės veiklos rezultatų, patvirtintų Lietuvos Respublikos švietimo ir mokslo ministro 2009 m. gruodžio 1 d. įsakymu Nr. ISAK-2462 „Dėl Rekomendacijų Lietuvos mokslo ir studijų institucijoms dėl teisių, atsirandančių iš intelektinės veiklos rezultatų, tvirtinimo“, (toliau – Rekomendacijos) 10, 12, 16 ir 17 punktuose nustatytus reikalavimus; pateikiama informacija, pagrindžianti, kad pareiškėjas (universiteto ligoninė) yra nustatęs vidines taisykles, vadovaudamasis Rekomendacijų 10, 12, 16 ir 17 punktuose nustatytais reikalavimais)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962"/>
      </w:tblGrid>
      <w:tr w:rsidR="002F2878" w:rsidRPr="002F2878" w:rsidTr="009E45C2">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878" w:rsidRPr="002F2878" w:rsidRDefault="002F2878" w:rsidP="002F2878">
            <w:pPr>
              <w:spacing w:after="0" w:line="240" w:lineRule="auto"/>
              <w:jc w:val="both"/>
              <w:rPr>
                <w:rFonts w:ascii="Times New Roman" w:eastAsia="Calibri" w:hAnsi="Times New Roman" w:cs="Times New Roman"/>
                <w:sz w:val="24"/>
                <w:szCs w:val="24"/>
              </w:rPr>
            </w:pPr>
            <w:r w:rsidRPr="002F2878">
              <w:rPr>
                <w:rFonts w:ascii="Times New Roman" w:eastAsia="Calibri" w:hAnsi="Times New Roman" w:cs="Times New Roman"/>
                <w:sz w:val="24"/>
                <w:szCs w:val="24"/>
                <w:lang w:eastAsia="lt-LT"/>
              </w:rPr>
              <w:t>Dokumento, pagrindžiančio, kad pareiškėjas turi veikiančią teisių, atsirandančių iš intelektinės veiklos rezultatų, valdymo tvarką, pavadinimas</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878" w:rsidRPr="002F2878" w:rsidRDefault="002F2878" w:rsidP="002F2878">
            <w:pPr>
              <w:spacing w:after="0" w:line="240" w:lineRule="auto"/>
              <w:jc w:val="both"/>
              <w:rPr>
                <w:rFonts w:ascii="Times New Roman" w:eastAsia="Calibri" w:hAnsi="Times New Roman" w:cs="Times New Roman"/>
                <w:sz w:val="24"/>
                <w:szCs w:val="24"/>
              </w:rPr>
            </w:pPr>
            <w:r w:rsidRPr="002F2878">
              <w:rPr>
                <w:rFonts w:ascii="Times New Roman" w:eastAsia="Calibri" w:hAnsi="Times New Roman" w:cs="Times New Roman"/>
                <w:sz w:val="24"/>
                <w:szCs w:val="24"/>
                <w:lang w:eastAsia="lt-LT"/>
              </w:rPr>
              <w:t>Nuoroda į viešai paskelbtą dokumentą, jei prie paraiškos nėra pridedama dokumento, pagrindžiančio, kad pareiškėjas turi veikiančią teisių, atsirandančių iš intelektinės veiklos rezultatų, valdymo tvarką, kopija</w:t>
            </w:r>
          </w:p>
        </w:tc>
      </w:tr>
      <w:tr w:rsidR="002F2878" w:rsidRPr="002F2878" w:rsidTr="009E45C2">
        <w:tc>
          <w:tcPr>
            <w:tcW w:w="4814" w:type="dxa"/>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jc w:val="both"/>
              <w:rPr>
                <w:rFonts w:ascii="Times New Roman" w:eastAsia="Calibri" w:hAnsi="Times New Roman" w:cs="Times New Roman"/>
                <w:b/>
                <w:sz w:val="24"/>
                <w:szCs w:val="24"/>
              </w:rPr>
            </w:pPr>
          </w:p>
        </w:tc>
        <w:tc>
          <w:tcPr>
            <w:tcW w:w="4962" w:type="dxa"/>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jc w:val="both"/>
              <w:rPr>
                <w:rFonts w:ascii="Times New Roman" w:eastAsia="Calibri" w:hAnsi="Times New Roman" w:cs="Times New Roman"/>
                <w:b/>
                <w:sz w:val="24"/>
                <w:szCs w:val="24"/>
              </w:rPr>
            </w:pPr>
          </w:p>
        </w:tc>
      </w:tr>
    </w:tbl>
    <w:p w:rsidR="002F2878" w:rsidRPr="002F2878" w:rsidRDefault="002F2878" w:rsidP="002F2878">
      <w:pPr>
        <w:spacing w:after="0" w:line="240" w:lineRule="auto"/>
        <w:jc w:val="both"/>
        <w:rPr>
          <w:rFonts w:ascii="Times New Roman" w:eastAsia="Calibri" w:hAnsi="Times New Roman" w:cs="Times New Roman"/>
          <w:b/>
          <w:sz w:val="24"/>
          <w:szCs w:val="24"/>
        </w:rPr>
      </w:pPr>
    </w:p>
    <w:p w:rsidR="002F2878" w:rsidRPr="002F2878" w:rsidRDefault="00AF4449" w:rsidP="002F28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2F2878" w:rsidRPr="002F2878">
        <w:rPr>
          <w:rFonts w:ascii="Times New Roman" w:eastAsia="Calibri" w:hAnsi="Times New Roman" w:cs="Times New Roman"/>
          <w:b/>
          <w:sz w:val="24"/>
          <w:szCs w:val="24"/>
        </w:rPr>
        <w:t xml:space="preserve">. Pareiškėjo ir partnerių </w:t>
      </w:r>
      <w:r>
        <w:rPr>
          <w:rFonts w:ascii="Times New Roman" w:eastAsia="Calibri" w:hAnsi="Times New Roman" w:cs="Times New Roman"/>
          <w:b/>
          <w:sz w:val="24"/>
          <w:szCs w:val="24"/>
        </w:rPr>
        <w:t xml:space="preserve">projekto veiklas vykdysiančių mokslininkų grupės </w:t>
      </w:r>
      <w:r w:rsidR="002F2878" w:rsidRPr="002F2878">
        <w:rPr>
          <w:rFonts w:ascii="Times New Roman" w:eastAsia="Calibri" w:hAnsi="Times New Roman" w:cs="Times New Roman"/>
          <w:b/>
          <w:sz w:val="24"/>
          <w:szCs w:val="24"/>
        </w:rPr>
        <w:t>patirtis, vykdant MTEP veiklą, dalyvaujant tarptautinėse MTEP programose, bendradarbiaujant su verslu atspind</w:t>
      </w:r>
      <w:r>
        <w:rPr>
          <w:rFonts w:ascii="Times New Roman" w:eastAsia="Calibri" w:hAnsi="Times New Roman" w:cs="Times New Roman"/>
          <w:b/>
          <w:sz w:val="24"/>
          <w:szCs w:val="24"/>
        </w:rPr>
        <w:t xml:space="preserve">intys rezultatai, atitinkantys </w:t>
      </w:r>
      <w:r w:rsidR="00996A32">
        <w:rPr>
          <w:rFonts w:ascii="Times New Roman" w:eastAsia="Calibri" w:hAnsi="Times New Roman" w:cs="Times New Roman"/>
          <w:b/>
          <w:sz w:val="24"/>
          <w:szCs w:val="24"/>
        </w:rPr>
        <w:t xml:space="preserve">pagrindinį </w:t>
      </w:r>
      <w:r>
        <w:rPr>
          <w:rFonts w:ascii="Times New Roman" w:eastAsia="Calibri" w:hAnsi="Times New Roman" w:cs="Times New Roman"/>
          <w:b/>
          <w:sz w:val="24"/>
          <w:szCs w:val="24"/>
        </w:rPr>
        <w:t>Sumanios specializacijos programos prioritetą, kuriame planuojamas įgyvendinti projektas</w:t>
      </w:r>
      <w:r w:rsidR="002F2878" w:rsidRPr="002F2878">
        <w:rPr>
          <w:rFonts w:ascii="Times New Roman" w:eastAsia="Calibri" w:hAnsi="Times New Roman" w:cs="Times New Roman"/>
          <w:b/>
          <w:sz w:val="24"/>
          <w:szCs w:val="24"/>
        </w:rPr>
        <w:t>:</w:t>
      </w:r>
    </w:p>
    <w:p w:rsidR="002F2878" w:rsidRPr="002F2878" w:rsidRDefault="000D0BDD" w:rsidP="002F28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F2878" w:rsidRPr="002F2878">
        <w:rPr>
          <w:rFonts w:ascii="Times New Roman" w:eastAsia="Calibri" w:hAnsi="Times New Roman" w:cs="Times New Roman"/>
          <w:sz w:val="24"/>
          <w:szCs w:val="24"/>
        </w:rPr>
        <w:t xml:space="preserve">.1. </w:t>
      </w:r>
      <w:r w:rsidR="002F2878" w:rsidRPr="002F2878">
        <w:rPr>
          <w:rFonts w:ascii="Times New Roman" w:eastAsia="Times New Roman" w:hAnsi="Times New Roman" w:cs="Times New Roman"/>
          <w:color w:val="000000"/>
          <w:sz w:val="24"/>
          <w:szCs w:val="24"/>
        </w:rPr>
        <w:t xml:space="preserve">Mokslo darbų vertinimo rezultatai MTEP srityse, </w:t>
      </w:r>
      <w:r w:rsidR="002F2878" w:rsidRPr="002F2878">
        <w:rPr>
          <w:rFonts w:ascii="Times New Roman" w:eastAsia="Times New Roman" w:hAnsi="Times New Roman" w:cs="Times New Roman"/>
          <w:sz w:val="24"/>
          <w:szCs w:val="24"/>
          <w:lang w:eastAsia="lt-LT"/>
        </w:rPr>
        <w:t>atit</w:t>
      </w:r>
      <w:r>
        <w:rPr>
          <w:rFonts w:ascii="Times New Roman" w:eastAsia="Times New Roman" w:hAnsi="Times New Roman" w:cs="Times New Roman"/>
          <w:sz w:val="24"/>
          <w:szCs w:val="24"/>
          <w:lang w:eastAsia="lt-LT"/>
        </w:rPr>
        <w:t>inkančiose pagrindinį projekto Sumanios specializacijos programos prioritetą</w:t>
      </w:r>
      <w:r w:rsidR="002F2878" w:rsidRPr="002F2878">
        <w:rPr>
          <w:rFonts w:ascii="Times New Roman" w:eastAsia="Times New Roman" w:hAnsi="Times New Roman" w:cs="Times New Roman"/>
          <w:color w:val="000000"/>
          <w:sz w:val="24"/>
          <w:szCs w:val="24"/>
        </w:rPr>
        <w:t>, vadovaujantis paskutiniais turimais Lietuvos mokslo tarybos duomenimis, gautais atliekant mokslo ir studijų institucijų mokslo (meno) darbų ir universitetų ligoninių mokslinės veiklos vertinimą: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961"/>
      </w:tblGrid>
      <w:tr w:rsidR="002F2878" w:rsidRPr="002F2878" w:rsidTr="009E45C2">
        <w:tc>
          <w:tcPr>
            <w:tcW w:w="4815" w:type="dxa"/>
            <w:shd w:val="clear" w:color="auto" w:fill="D9D9D9" w:themeFill="background1" w:themeFillShade="D9"/>
          </w:tcPr>
          <w:p w:rsidR="002F2878" w:rsidRPr="002F2878" w:rsidRDefault="002F2878" w:rsidP="002F2878">
            <w:pPr>
              <w:spacing w:after="0" w:line="240" w:lineRule="auto"/>
              <w:jc w:val="both"/>
              <w:rPr>
                <w:rFonts w:ascii="Times New Roman" w:eastAsia="Calibri" w:hAnsi="Times New Roman" w:cs="Times New Roman"/>
                <w:sz w:val="24"/>
                <w:szCs w:val="24"/>
              </w:rPr>
            </w:pPr>
            <w:r w:rsidRPr="002F2878">
              <w:rPr>
                <w:rFonts w:ascii="Times New Roman" w:eastAsia="Calibri" w:hAnsi="Times New Roman" w:cs="Times New Roman"/>
                <w:sz w:val="24"/>
                <w:szCs w:val="24"/>
              </w:rPr>
              <w:t xml:space="preserve">Pareiškėjo </w:t>
            </w:r>
            <w:r w:rsidR="000D0BDD">
              <w:rPr>
                <w:rFonts w:ascii="Times New Roman" w:eastAsia="Calibri" w:hAnsi="Times New Roman" w:cs="Times New Roman"/>
                <w:sz w:val="24"/>
                <w:szCs w:val="24"/>
              </w:rPr>
              <w:t xml:space="preserve">autorių, kurie vykdys projekto veiklas, </w:t>
            </w:r>
            <w:r w:rsidRPr="002F2878">
              <w:rPr>
                <w:rFonts w:ascii="Times New Roman" w:eastAsia="Calibri" w:hAnsi="Times New Roman" w:cs="Times New Roman"/>
                <w:sz w:val="24"/>
                <w:szCs w:val="24"/>
              </w:rPr>
              <w:t xml:space="preserve">mokslo darbų vertinimo rezultatai </w:t>
            </w:r>
            <w:r w:rsidRPr="002F2878">
              <w:rPr>
                <w:rFonts w:ascii="Times New Roman" w:eastAsia="Calibri" w:hAnsi="Times New Roman" w:cs="Times New Roman"/>
                <w:i/>
                <w:sz w:val="24"/>
                <w:szCs w:val="24"/>
              </w:rPr>
              <w:t>(</w:t>
            </w:r>
            <w:r w:rsidRPr="002F2878">
              <w:rPr>
                <w:rFonts w:ascii="Times New Roman" w:eastAsia="Calibri" w:hAnsi="Times New Roman" w:cs="Times New Roman"/>
                <w:i/>
                <w:color w:val="000000"/>
                <w:sz w:val="24"/>
                <w:szCs w:val="24"/>
              </w:rPr>
              <w:t xml:space="preserve">deklaruoti mokslo (meno) darbai ir / ar mokslinė veikla, kurie Lietuvos mokslo tarybos buvo pripažinti ir įvertinti kaip I lygmens mokslo (meno) ir / ar mokslinės veiklos darbai (Mokslo ir studijų institucijų mokslo (meno) darbų vertinimo metodikos, patvirtintos Lietuvos Respublikos švietimo ir mokslo ministro 2010 m. liepos 10 d. įsakymu Nr. V-1128 „Dėl Mokslo ir studijų institucijų mokslo (meno) darbų </w:t>
            </w:r>
            <w:r w:rsidRPr="002F2878">
              <w:rPr>
                <w:rFonts w:ascii="Times New Roman" w:eastAsia="Calibri" w:hAnsi="Times New Roman" w:cs="Times New Roman"/>
                <w:i/>
                <w:color w:val="000000"/>
                <w:sz w:val="24"/>
                <w:szCs w:val="24"/>
              </w:rPr>
              <w:lastRenderedPageBreak/>
              <w:t>vertinimo metodikos“ (toliau – Vertinimo metodika), 7.2 papunkti</w:t>
            </w:r>
            <w:r w:rsidR="000D0BDD">
              <w:rPr>
                <w:rFonts w:ascii="Times New Roman" w:eastAsia="Calibri" w:hAnsi="Times New Roman" w:cs="Times New Roman"/>
                <w:i/>
                <w:color w:val="000000"/>
                <w:sz w:val="24"/>
                <w:szCs w:val="24"/>
              </w:rPr>
              <w:t>s) bei yra priskiriami tam pačiam Sumanios specializacijos programos prioritetui</w:t>
            </w:r>
            <w:r w:rsidRPr="002F2878">
              <w:rPr>
                <w:rFonts w:ascii="Times New Roman" w:eastAsia="Calibri" w:hAnsi="Times New Roman" w:cs="Times New Roman"/>
                <w:i/>
                <w:color w:val="000000"/>
                <w:sz w:val="24"/>
                <w:szCs w:val="24"/>
              </w:rPr>
              <w:t xml:space="preserve"> kaip ir planuojamas įgyvendinti projektas)</w:t>
            </w:r>
            <w:r w:rsidR="000D0BDD">
              <w:rPr>
                <w:rFonts w:ascii="Times New Roman" w:eastAsia="Calibri" w:hAnsi="Times New Roman" w:cs="Times New Roman"/>
                <w:i/>
                <w:color w:val="000000"/>
                <w:sz w:val="24"/>
                <w:szCs w:val="24"/>
              </w:rPr>
              <w:t>.</w:t>
            </w:r>
          </w:p>
        </w:tc>
        <w:tc>
          <w:tcPr>
            <w:tcW w:w="4961" w:type="dxa"/>
            <w:shd w:val="clear" w:color="auto" w:fill="D9D9D9" w:themeFill="background1" w:themeFillShade="D9"/>
          </w:tcPr>
          <w:p w:rsidR="002F2878" w:rsidRPr="002F2878" w:rsidRDefault="002F2878" w:rsidP="002F2878">
            <w:pPr>
              <w:spacing w:after="0" w:line="240" w:lineRule="auto"/>
              <w:jc w:val="both"/>
              <w:rPr>
                <w:rFonts w:ascii="Times New Roman" w:eastAsia="Calibri" w:hAnsi="Times New Roman" w:cs="Times New Roman"/>
                <w:sz w:val="24"/>
                <w:szCs w:val="24"/>
              </w:rPr>
            </w:pPr>
            <w:r w:rsidRPr="002F2878">
              <w:rPr>
                <w:rFonts w:ascii="Times New Roman" w:eastAsia="Calibri" w:hAnsi="Times New Roman" w:cs="Times New Roman"/>
                <w:sz w:val="24"/>
                <w:szCs w:val="24"/>
              </w:rPr>
              <w:lastRenderedPageBreak/>
              <w:t>Partnerio (-</w:t>
            </w:r>
            <w:proofErr w:type="spellStart"/>
            <w:r w:rsidRPr="002F2878">
              <w:rPr>
                <w:rFonts w:ascii="Times New Roman" w:eastAsia="Calibri" w:hAnsi="Times New Roman" w:cs="Times New Roman"/>
                <w:sz w:val="24"/>
                <w:szCs w:val="24"/>
              </w:rPr>
              <w:t>ių</w:t>
            </w:r>
            <w:proofErr w:type="spellEnd"/>
            <w:r w:rsidRPr="002F2878">
              <w:rPr>
                <w:rFonts w:ascii="Times New Roman" w:eastAsia="Calibri" w:hAnsi="Times New Roman" w:cs="Times New Roman"/>
                <w:sz w:val="24"/>
                <w:szCs w:val="24"/>
              </w:rPr>
              <w:t xml:space="preserve">) </w:t>
            </w:r>
            <w:r w:rsidR="000D0BDD" w:rsidRPr="000D0BDD">
              <w:rPr>
                <w:rFonts w:ascii="Times New Roman" w:eastAsia="Calibri" w:hAnsi="Times New Roman" w:cs="Times New Roman"/>
                <w:sz w:val="24"/>
                <w:szCs w:val="24"/>
              </w:rPr>
              <w:t xml:space="preserve">autorių, kurie vykdys projekto veiklas, </w:t>
            </w:r>
            <w:r w:rsidRPr="002F2878">
              <w:rPr>
                <w:rFonts w:ascii="Times New Roman" w:eastAsia="Calibri" w:hAnsi="Times New Roman" w:cs="Times New Roman"/>
                <w:sz w:val="24"/>
                <w:szCs w:val="24"/>
              </w:rPr>
              <w:t xml:space="preserve">mokslo darbų vertinimo rezultatai </w:t>
            </w:r>
            <w:r w:rsidR="000D0BDD">
              <w:rPr>
                <w:rFonts w:ascii="Times New Roman" w:eastAsia="Calibri" w:hAnsi="Times New Roman" w:cs="Times New Roman"/>
                <w:i/>
                <w:sz w:val="24"/>
                <w:szCs w:val="24"/>
              </w:rPr>
              <w:t>(</w:t>
            </w:r>
            <w:r w:rsidRPr="002F2878">
              <w:rPr>
                <w:rFonts w:ascii="Times New Roman" w:eastAsia="Calibri" w:hAnsi="Times New Roman" w:cs="Times New Roman"/>
                <w:i/>
                <w:sz w:val="24"/>
                <w:szCs w:val="24"/>
              </w:rPr>
              <w:t xml:space="preserve">deklaruoti mokslo (meno) darbai ir / ar mokslinė veikla, kurie Lietuvos mokslo tarybos buvo pripažinti ir įvertinti kaip I lygmens mokslo (meno) ir / ar mokslinės veiklos darbai (Vertinimo metodikos 7.2 papunktis) </w:t>
            </w:r>
            <w:r w:rsidR="000D0BDD" w:rsidRPr="000D0BDD">
              <w:rPr>
                <w:rFonts w:ascii="Times New Roman" w:eastAsia="Calibri" w:hAnsi="Times New Roman" w:cs="Times New Roman"/>
                <w:i/>
                <w:sz w:val="24"/>
                <w:szCs w:val="24"/>
              </w:rPr>
              <w:t>bei yra priskiriami tam pačiam Sumanios specializacijos programos prioritetui kaip ir planuojamas įgyvendinti projektas</w:t>
            </w:r>
            <w:r w:rsidRPr="002F2878">
              <w:rPr>
                <w:rFonts w:ascii="Times New Roman" w:eastAsia="Calibri" w:hAnsi="Times New Roman" w:cs="Times New Roman"/>
                <w:i/>
                <w:sz w:val="24"/>
                <w:szCs w:val="24"/>
              </w:rPr>
              <w:t>)</w:t>
            </w:r>
            <w:r w:rsidR="000D0BDD">
              <w:rPr>
                <w:rFonts w:ascii="Times New Roman" w:eastAsia="Calibri" w:hAnsi="Times New Roman" w:cs="Times New Roman"/>
                <w:i/>
                <w:sz w:val="24"/>
                <w:szCs w:val="24"/>
              </w:rPr>
              <w:t>.</w:t>
            </w:r>
          </w:p>
        </w:tc>
      </w:tr>
      <w:tr w:rsidR="002F2878" w:rsidRPr="002F2878" w:rsidTr="009E45C2">
        <w:tc>
          <w:tcPr>
            <w:tcW w:w="4815" w:type="dxa"/>
          </w:tcPr>
          <w:p w:rsidR="002F2878" w:rsidRPr="002F2878" w:rsidRDefault="002F2878" w:rsidP="002F2878">
            <w:pPr>
              <w:spacing w:after="0" w:line="240" w:lineRule="auto"/>
              <w:jc w:val="both"/>
              <w:rPr>
                <w:rFonts w:ascii="Times New Roman" w:eastAsia="Calibri" w:hAnsi="Times New Roman" w:cs="Times New Roman"/>
                <w:b/>
                <w:sz w:val="24"/>
                <w:szCs w:val="24"/>
              </w:rPr>
            </w:pPr>
          </w:p>
        </w:tc>
        <w:tc>
          <w:tcPr>
            <w:tcW w:w="4961" w:type="dxa"/>
          </w:tcPr>
          <w:p w:rsidR="002F2878" w:rsidRPr="002F2878" w:rsidRDefault="002F2878" w:rsidP="002F2878">
            <w:pPr>
              <w:spacing w:after="0" w:line="240" w:lineRule="auto"/>
              <w:jc w:val="both"/>
              <w:rPr>
                <w:rFonts w:ascii="Times New Roman" w:eastAsia="Calibri" w:hAnsi="Times New Roman" w:cs="Times New Roman"/>
                <w:b/>
                <w:sz w:val="24"/>
                <w:szCs w:val="24"/>
              </w:rPr>
            </w:pPr>
          </w:p>
        </w:tc>
      </w:tr>
    </w:tbl>
    <w:p w:rsidR="002F2878" w:rsidRPr="002F2878" w:rsidRDefault="002F2878" w:rsidP="002F2878">
      <w:pPr>
        <w:spacing w:after="0" w:line="240" w:lineRule="auto"/>
        <w:jc w:val="both"/>
        <w:rPr>
          <w:rFonts w:ascii="Times New Roman" w:eastAsia="Calibri" w:hAnsi="Times New Roman" w:cs="Times New Roman"/>
          <w:sz w:val="24"/>
          <w:szCs w:val="24"/>
        </w:rPr>
      </w:pPr>
    </w:p>
    <w:p w:rsidR="002F2878" w:rsidRPr="002F2878" w:rsidRDefault="00F26802" w:rsidP="002F2878">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3</w:t>
      </w:r>
      <w:r w:rsidR="002F2878" w:rsidRPr="002F2878">
        <w:rPr>
          <w:rFonts w:ascii="Times New Roman" w:eastAsia="Calibri" w:hAnsi="Times New Roman" w:cs="Times New Roman"/>
          <w:sz w:val="24"/>
          <w:szCs w:val="24"/>
        </w:rPr>
        <w:t xml:space="preserve">.2. Pareiškėjo ir partnerio </w:t>
      </w:r>
      <w:r w:rsidRPr="00F26802">
        <w:rPr>
          <w:rFonts w:ascii="Times New Roman" w:eastAsia="Calibri" w:hAnsi="Times New Roman" w:cs="Times New Roman"/>
          <w:sz w:val="24"/>
          <w:szCs w:val="24"/>
        </w:rPr>
        <w:t xml:space="preserve">projekto veiklas vykdysiančių mokslininkų grupės </w:t>
      </w:r>
      <w:r w:rsidR="002F2878" w:rsidRPr="002F2878">
        <w:rPr>
          <w:rFonts w:ascii="Times New Roman" w:eastAsia="Times New Roman" w:hAnsi="Times New Roman" w:cs="Times New Roman"/>
          <w:color w:val="000000"/>
          <w:sz w:val="24"/>
          <w:szCs w:val="24"/>
        </w:rPr>
        <w:t xml:space="preserve">veikla MTEP srityse, </w:t>
      </w:r>
      <w:r w:rsidR="002F2878" w:rsidRPr="002F2878">
        <w:rPr>
          <w:rFonts w:ascii="Times New Roman" w:eastAsia="Times New Roman" w:hAnsi="Times New Roman" w:cs="Times New Roman"/>
          <w:sz w:val="24"/>
          <w:szCs w:val="24"/>
          <w:lang w:eastAsia="lt-LT"/>
        </w:rPr>
        <w:t>atitinkančiose pagrind</w:t>
      </w:r>
      <w:r w:rsidR="00996A32">
        <w:rPr>
          <w:rFonts w:ascii="Times New Roman" w:eastAsia="Times New Roman" w:hAnsi="Times New Roman" w:cs="Times New Roman"/>
          <w:sz w:val="24"/>
          <w:szCs w:val="24"/>
          <w:lang w:eastAsia="lt-LT"/>
        </w:rPr>
        <w:t>inį projekto Sumanios specializacijos programos prioritetą</w:t>
      </w:r>
      <w:r w:rsidR="002F2878" w:rsidRPr="002F2878">
        <w:rPr>
          <w:rFonts w:ascii="Times New Roman" w:eastAsia="Times New Roman" w:hAnsi="Times New Roman" w:cs="Times New Roman"/>
          <w:color w:val="000000"/>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2045"/>
        <w:gridCol w:w="1701"/>
        <w:gridCol w:w="1984"/>
        <w:gridCol w:w="2410"/>
      </w:tblGrid>
      <w:tr w:rsidR="002F2878" w:rsidRPr="002F2878" w:rsidTr="0054210C">
        <w:tc>
          <w:tcPr>
            <w:tcW w:w="1636" w:type="dxa"/>
            <w:shd w:val="clear" w:color="auto" w:fill="D9D9D9" w:themeFill="background1" w:themeFillShade="D9"/>
          </w:tcPr>
          <w:p w:rsidR="002F2878" w:rsidRPr="002F2878" w:rsidRDefault="00996A32" w:rsidP="002F2878">
            <w:pPr>
              <w:widowControl w:val="0"/>
              <w:spacing w:after="0" w:line="240" w:lineRule="auto"/>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Pagrindinis Sumanios specializacijos programos prioritetas, nurodytas 1 p.</w:t>
            </w:r>
          </w:p>
        </w:tc>
        <w:tc>
          <w:tcPr>
            <w:tcW w:w="2045" w:type="dxa"/>
            <w:shd w:val="clear" w:color="auto" w:fill="D9D9D9" w:themeFill="background1" w:themeFillShade="D9"/>
          </w:tcPr>
          <w:p w:rsidR="002F2878" w:rsidRPr="002F2878" w:rsidRDefault="002F2878" w:rsidP="002F2878">
            <w:pPr>
              <w:widowControl w:val="0"/>
              <w:spacing w:after="0" w:line="240" w:lineRule="auto"/>
              <w:textAlignment w:val="baseline"/>
              <w:rPr>
                <w:rFonts w:ascii="Times New Roman" w:eastAsia="Calibri" w:hAnsi="Times New Roman" w:cs="Times New Roman"/>
                <w:color w:val="000000"/>
                <w:sz w:val="24"/>
                <w:szCs w:val="24"/>
              </w:rPr>
            </w:pPr>
            <w:r w:rsidRPr="002F2878">
              <w:rPr>
                <w:rFonts w:ascii="Times New Roman" w:eastAsia="Calibri" w:hAnsi="Times New Roman" w:cs="Times New Roman"/>
                <w:color w:val="000000"/>
                <w:sz w:val="24"/>
                <w:szCs w:val="24"/>
              </w:rPr>
              <w:t>Pateiktos patentinės paraiškos Europos patentų biurui (</w:t>
            </w:r>
            <w:r w:rsidRPr="002F2878">
              <w:rPr>
                <w:rFonts w:ascii="Times New Roman" w:eastAsia="Calibri" w:hAnsi="Times New Roman" w:cs="Times New Roman"/>
                <w:iCs/>
                <w:color w:val="000000"/>
                <w:sz w:val="24"/>
                <w:szCs w:val="24"/>
              </w:rPr>
              <w:t>EPO</w:t>
            </w:r>
            <w:r w:rsidRPr="002F2878">
              <w:rPr>
                <w:rFonts w:ascii="Times New Roman" w:eastAsia="Calibri" w:hAnsi="Times New Roman" w:cs="Times New Roman"/>
                <w:color w:val="000000"/>
                <w:sz w:val="24"/>
                <w:szCs w:val="24"/>
              </w:rPr>
              <w:t>), JAV patentų ir prekių ženklų biurui (</w:t>
            </w:r>
            <w:r w:rsidRPr="002F2878">
              <w:rPr>
                <w:rFonts w:ascii="Times New Roman" w:eastAsia="Calibri" w:hAnsi="Times New Roman" w:cs="Times New Roman"/>
                <w:iCs/>
                <w:color w:val="000000"/>
                <w:sz w:val="24"/>
                <w:szCs w:val="24"/>
              </w:rPr>
              <w:t>USPTO</w:t>
            </w:r>
            <w:r w:rsidRPr="002F2878">
              <w:rPr>
                <w:rFonts w:ascii="Times New Roman" w:eastAsia="Calibri" w:hAnsi="Times New Roman" w:cs="Times New Roman"/>
                <w:color w:val="000000"/>
                <w:sz w:val="24"/>
                <w:szCs w:val="24"/>
              </w:rPr>
              <w:t>) ar Japonijos patentų biurui (</w:t>
            </w:r>
            <w:r w:rsidRPr="002F2878">
              <w:rPr>
                <w:rFonts w:ascii="Times New Roman" w:eastAsia="Calibri" w:hAnsi="Times New Roman" w:cs="Times New Roman"/>
                <w:iCs/>
                <w:color w:val="000000"/>
                <w:sz w:val="24"/>
                <w:szCs w:val="24"/>
              </w:rPr>
              <w:t>JPO</w:t>
            </w:r>
            <w:r w:rsidRPr="002F2878">
              <w:rPr>
                <w:rFonts w:ascii="Times New Roman" w:eastAsia="Calibri" w:hAnsi="Times New Roman" w:cs="Times New Roman"/>
                <w:color w:val="000000"/>
                <w:sz w:val="24"/>
                <w:szCs w:val="24"/>
              </w:rPr>
              <w:t>)</w:t>
            </w:r>
          </w:p>
        </w:tc>
        <w:tc>
          <w:tcPr>
            <w:tcW w:w="1701" w:type="dxa"/>
            <w:shd w:val="clear" w:color="auto" w:fill="D9D9D9" w:themeFill="background1" w:themeFillShade="D9"/>
          </w:tcPr>
          <w:p w:rsidR="002F2878" w:rsidRPr="002F2878" w:rsidRDefault="002F2878" w:rsidP="002F2878">
            <w:pPr>
              <w:widowControl w:val="0"/>
              <w:spacing w:after="0" w:line="240" w:lineRule="auto"/>
              <w:textAlignment w:val="baseline"/>
              <w:rPr>
                <w:rFonts w:ascii="Times New Roman" w:eastAsia="Calibri" w:hAnsi="Times New Roman" w:cs="Times New Roman"/>
                <w:color w:val="000000"/>
                <w:sz w:val="24"/>
                <w:szCs w:val="24"/>
              </w:rPr>
            </w:pPr>
            <w:r w:rsidRPr="002F2878">
              <w:rPr>
                <w:rFonts w:ascii="Times New Roman" w:eastAsia="Calibri" w:hAnsi="Times New Roman" w:cs="Times New Roman"/>
                <w:color w:val="000000"/>
                <w:sz w:val="24"/>
                <w:szCs w:val="24"/>
              </w:rPr>
              <w:t>Sukurtų ir rinkai pateiktų produktų skaičius</w:t>
            </w:r>
          </w:p>
        </w:tc>
        <w:tc>
          <w:tcPr>
            <w:tcW w:w="1984" w:type="dxa"/>
            <w:shd w:val="clear" w:color="auto" w:fill="D9D9D9" w:themeFill="background1" w:themeFillShade="D9"/>
          </w:tcPr>
          <w:p w:rsidR="002F2878" w:rsidRPr="002F2878" w:rsidRDefault="00996A32" w:rsidP="002F2878">
            <w:pPr>
              <w:widowControl w:val="0"/>
              <w:spacing w:after="0" w:line="240" w:lineRule="auto"/>
              <w:textAlignment w:val="baseline"/>
              <w:rPr>
                <w:rFonts w:ascii="Times New Roman" w:eastAsia="Calibri" w:hAnsi="Times New Roman" w:cs="Times New Roman"/>
                <w:color w:val="000000"/>
                <w:sz w:val="24"/>
                <w:szCs w:val="24"/>
              </w:rPr>
            </w:pPr>
            <w:r w:rsidRPr="00996A32">
              <w:rPr>
                <w:rFonts w:ascii="Times New Roman" w:eastAsia="Calibri" w:hAnsi="Times New Roman" w:cs="Times New Roman"/>
                <w:color w:val="000000"/>
                <w:sz w:val="24"/>
                <w:szCs w:val="24"/>
              </w:rPr>
              <w:t>Bend</w:t>
            </w:r>
            <w:r>
              <w:rPr>
                <w:rFonts w:ascii="Times New Roman" w:eastAsia="Calibri" w:hAnsi="Times New Roman" w:cs="Times New Roman"/>
                <w:color w:val="000000"/>
                <w:sz w:val="24"/>
                <w:szCs w:val="24"/>
              </w:rPr>
              <w:t xml:space="preserve">ros veiklos su įmonėmis </w:t>
            </w:r>
            <w:r w:rsidRPr="00996A32">
              <w:rPr>
                <w:rFonts w:ascii="Times New Roman" w:eastAsia="Calibri" w:hAnsi="Times New Roman" w:cs="Times New Roman"/>
                <w:color w:val="000000"/>
                <w:sz w:val="24"/>
                <w:szCs w:val="24"/>
              </w:rPr>
              <w:t xml:space="preserve">sutartys tarptautinio bendradarbiavimo srityje (dalyvaujant kartu programose 7 BP, Horizontas 2020, </w:t>
            </w:r>
            <w:proofErr w:type="spellStart"/>
            <w:r w:rsidRPr="00996A32">
              <w:rPr>
                <w:rFonts w:ascii="Times New Roman" w:eastAsia="Calibri" w:hAnsi="Times New Roman" w:cs="Times New Roman"/>
                <w:color w:val="000000"/>
                <w:sz w:val="24"/>
                <w:szCs w:val="24"/>
              </w:rPr>
              <w:t>Eureka</w:t>
            </w:r>
            <w:proofErr w:type="spellEnd"/>
            <w:r w:rsidRPr="00996A32">
              <w:rPr>
                <w:rFonts w:ascii="Times New Roman" w:eastAsia="Calibri" w:hAnsi="Times New Roman" w:cs="Times New Roman"/>
                <w:color w:val="000000"/>
                <w:sz w:val="24"/>
                <w:szCs w:val="24"/>
              </w:rPr>
              <w:t xml:space="preserve">, </w:t>
            </w:r>
            <w:proofErr w:type="spellStart"/>
            <w:r w:rsidRPr="00996A32">
              <w:rPr>
                <w:rFonts w:ascii="Times New Roman" w:eastAsia="Calibri" w:hAnsi="Times New Roman" w:cs="Times New Roman"/>
                <w:color w:val="000000"/>
                <w:sz w:val="24"/>
                <w:szCs w:val="24"/>
              </w:rPr>
              <w:t>Eurostars</w:t>
            </w:r>
            <w:proofErr w:type="spellEnd"/>
            <w:r w:rsidRPr="00996A32">
              <w:rPr>
                <w:rFonts w:ascii="Times New Roman" w:eastAsia="Calibri" w:hAnsi="Times New Roman" w:cs="Times New Roman"/>
                <w:color w:val="000000"/>
                <w:sz w:val="24"/>
                <w:szCs w:val="24"/>
              </w:rPr>
              <w:t>, atitinkamos NATO, Europos kosmo</w:t>
            </w:r>
            <w:r>
              <w:rPr>
                <w:rFonts w:ascii="Times New Roman" w:eastAsia="Calibri" w:hAnsi="Times New Roman" w:cs="Times New Roman"/>
                <w:color w:val="000000"/>
                <w:sz w:val="24"/>
                <w:szCs w:val="24"/>
              </w:rPr>
              <w:t>so agentūros programos ir pan.)</w:t>
            </w:r>
          </w:p>
        </w:tc>
        <w:tc>
          <w:tcPr>
            <w:tcW w:w="2410" w:type="dxa"/>
            <w:shd w:val="clear" w:color="auto" w:fill="D9D9D9" w:themeFill="background1" w:themeFillShade="D9"/>
          </w:tcPr>
          <w:p w:rsidR="002F2878" w:rsidRPr="002F2878" w:rsidRDefault="002F2878" w:rsidP="0054210C">
            <w:pPr>
              <w:widowControl w:val="0"/>
              <w:spacing w:after="0" w:line="240" w:lineRule="auto"/>
              <w:textAlignment w:val="baseline"/>
              <w:rPr>
                <w:rFonts w:ascii="Times New Roman" w:eastAsia="Calibri" w:hAnsi="Times New Roman" w:cs="Times New Roman"/>
                <w:color w:val="000000"/>
                <w:sz w:val="24"/>
                <w:szCs w:val="24"/>
              </w:rPr>
            </w:pPr>
            <w:r w:rsidRPr="002F2878">
              <w:rPr>
                <w:rFonts w:ascii="Times New Roman" w:eastAsia="Calibri" w:hAnsi="Times New Roman" w:cs="Times New Roman"/>
                <w:color w:val="000000"/>
                <w:sz w:val="24"/>
                <w:szCs w:val="24"/>
              </w:rPr>
              <w:t>Bend</w:t>
            </w:r>
            <w:r w:rsidR="00996A32">
              <w:rPr>
                <w:rFonts w:ascii="Times New Roman" w:eastAsia="Calibri" w:hAnsi="Times New Roman" w:cs="Times New Roman"/>
                <w:color w:val="000000"/>
                <w:sz w:val="24"/>
                <w:szCs w:val="24"/>
              </w:rPr>
              <w:t>ros veiklos su įmonėmis sutartys</w:t>
            </w:r>
            <w:r w:rsidRPr="002F2878">
              <w:rPr>
                <w:rFonts w:ascii="Times New Roman" w:eastAsia="Calibri" w:hAnsi="Times New Roman" w:cs="Times New Roman"/>
                <w:color w:val="000000"/>
                <w:sz w:val="24"/>
                <w:szCs w:val="24"/>
              </w:rPr>
              <w:t xml:space="preserve"> dėl jungtinių / bendrų veiklų MTEP srityje vykdymo, sutartys dėl intelektinės veiklos rezultatų (patentai, prekės ženklai, dizainas ir pramoninės nuosavybės apaugos objektai) licencijavimo</w:t>
            </w:r>
            <w:r w:rsidR="0054210C">
              <w:rPr>
                <w:rFonts w:ascii="Times New Roman" w:eastAsia="Calibri" w:hAnsi="Times New Roman" w:cs="Times New Roman"/>
                <w:color w:val="000000"/>
                <w:sz w:val="24"/>
                <w:szCs w:val="24"/>
              </w:rPr>
              <w:t xml:space="preserve"> sutartys</w:t>
            </w:r>
            <w:r w:rsidRPr="002F2878">
              <w:rPr>
                <w:rFonts w:ascii="Times New Roman" w:eastAsia="Calibri" w:hAnsi="Times New Roman" w:cs="Times New Roman"/>
                <w:color w:val="000000"/>
                <w:sz w:val="24"/>
                <w:szCs w:val="24"/>
              </w:rPr>
              <w:t xml:space="preserve">, kt. </w:t>
            </w:r>
            <w:r w:rsidR="0054210C">
              <w:rPr>
                <w:rFonts w:ascii="Times New Roman" w:eastAsia="Calibri" w:hAnsi="Times New Roman" w:cs="Times New Roman"/>
                <w:color w:val="000000"/>
                <w:sz w:val="24"/>
                <w:szCs w:val="24"/>
              </w:rPr>
              <w:t>sutartys, įrodančios bendradarbiavimą su verslu</w:t>
            </w:r>
          </w:p>
        </w:tc>
      </w:tr>
      <w:tr w:rsidR="002F2878" w:rsidRPr="002F2878" w:rsidTr="0054210C">
        <w:tc>
          <w:tcPr>
            <w:tcW w:w="1636" w:type="dxa"/>
          </w:tcPr>
          <w:p w:rsidR="002F2878" w:rsidRPr="002F2878" w:rsidRDefault="002F2878" w:rsidP="002F2878">
            <w:pPr>
              <w:widowControl w:val="0"/>
              <w:spacing w:after="0" w:line="240" w:lineRule="auto"/>
              <w:textAlignment w:val="baseline"/>
              <w:rPr>
                <w:rFonts w:ascii="Times New Roman" w:eastAsia="Calibri" w:hAnsi="Times New Roman" w:cs="Times New Roman"/>
                <w:b/>
                <w:color w:val="000000"/>
                <w:sz w:val="24"/>
                <w:szCs w:val="24"/>
              </w:rPr>
            </w:pPr>
          </w:p>
        </w:tc>
        <w:tc>
          <w:tcPr>
            <w:tcW w:w="2045" w:type="dxa"/>
          </w:tcPr>
          <w:p w:rsidR="002F2878" w:rsidRPr="002F2878" w:rsidRDefault="002F2878" w:rsidP="002F2878">
            <w:pPr>
              <w:widowControl w:val="0"/>
              <w:spacing w:after="0" w:line="240" w:lineRule="auto"/>
              <w:jc w:val="both"/>
              <w:textAlignment w:val="baseline"/>
              <w:rPr>
                <w:rFonts w:ascii="Times New Roman" w:eastAsia="Calibri" w:hAnsi="Times New Roman" w:cs="Times New Roman"/>
                <w:i/>
                <w:color w:val="000000"/>
                <w:sz w:val="24"/>
                <w:szCs w:val="24"/>
              </w:rPr>
            </w:pPr>
            <w:r w:rsidRPr="002F2878">
              <w:rPr>
                <w:rFonts w:ascii="Times New Roman" w:eastAsia="Calibri" w:hAnsi="Times New Roman" w:cs="Times New Roman"/>
                <w:i/>
                <w:color w:val="000000"/>
                <w:sz w:val="24"/>
                <w:szCs w:val="24"/>
              </w:rPr>
              <w:t>Nurodyti Patentinės (-</w:t>
            </w:r>
            <w:proofErr w:type="spellStart"/>
            <w:r w:rsidRPr="002F2878">
              <w:rPr>
                <w:rFonts w:ascii="Times New Roman" w:eastAsia="Calibri" w:hAnsi="Times New Roman" w:cs="Times New Roman"/>
                <w:i/>
                <w:color w:val="000000"/>
                <w:sz w:val="24"/>
                <w:szCs w:val="24"/>
              </w:rPr>
              <w:t>ių</w:t>
            </w:r>
            <w:proofErr w:type="spellEnd"/>
            <w:r w:rsidRPr="002F2878">
              <w:rPr>
                <w:rFonts w:ascii="Times New Roman" w:eastAsia="Calibri" w:hAnsi="Times New Roman" w:cs="Times New Roman"/>
                <w:i/>
                <w:color w:val="000000"/>
                <w:sz w:val="24"/>
                <w:szCs w:val="24"/>
              </w:rPr>
              <w:t>) paraiškos (-ų):</w:t>
            </w:r>
          </w:p>
          <w:p w:rsidR="002F2878" w:rsidRPr="002F2878" w:rsidRDefault="002F2878" w:rsidP="002F2878">
            <w:pPr>
              <w:widowControl w:val="0"/>
              <w:spacing w:after="0" w:line="276" w:lineRule="auto"/>
              <w:contextualSpacing/>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1)</w:t>
            </w:r>
            <w:r w:rsidRPr="002F2878">
              <w:rPr>
                <w:rFonts w:ascii="Times New Roman" w:eastAsia="Calibri" w:hAnsi="Times New Roman" w:cs="Times New Roman"/>
                <w:i/>
                <w:color w:val="000000"/>
                <w:sz w:val="24"/>
                <w:szCs w:val="24"/>
              </w:rPr>
              <w:t>užregistravimo datą;</w:t>
            </w:r>
          </w:p>
          <w:p w:rsidR="002F2878" w:rsidRPr="002F2878" w:rsidRDefault="002F2878" w:rsidP="002F2878">
            <w:pPr>
              <w:widowControl w:val="0"/>
              <w:spacing w:after="0" w:line="276" w:lineRule="auto"/>
              <w:contextualSpacing/>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2)</w:t>
            </w:r>
            <w:r w:rsidRPr="002F2878">
              <w:rPr>
                <w:rFonts w:ascii="Times New Roman" w:eastAsia="Calibri" w:hAnsi="Times New Roman" w:cs="Times New Roman"/>
                <w:i/>
                <w:color w:val="000000"/>
                <w:sz w:val="24"/>
                <w:szCs w:val="24"/>
              </w:rPr>
              <w:t>numerį;</w:t>
            </w:r>
          </w:p>
          <w:p w:rsidR="002F2878" w:rsidRPr="002F2878" w:rsidRDefault="002F2878" w:rsidP="002F2878">
            <w:pPr>
              <w:widowControl w:val="0"/>
              <w:spacing w:after="0" w:line="276" w:lineRule="auto"/>
              <w:contextualSpacing/>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3)</w:t>
            </w:r>
            <w:r w:rsidRPr="002F2878">
              <w:rPr>
                <w:rFonts w:ascii="Times New Roman" w:eastAsia="Calibri" w:hAnsi="Times New Roman" w:cs="Times New Roman"/>
                <w:i/>
                <w:color w:val="000000"/>
                <w:sz w:val="24"/>
                <w:szCs w:val="24"/>
              </w:rPr>
              <w:t>b</w:t>
            </w:r>
            <w:r>
              <w:rPr>
                <w:rFonts w:ascii="Times New Roman" w:eastAsia="Calibri" w:hAnsi="Times New Roman" w:cs="Times New Roman"/>
                <w:i/>
                <w:color w:val="000000"/>
                <w:sz w:val="24"/>
                <w:szCs w:val="24"/>
              </w:rPr>
              <w:t>iurą, kuriam pateikta paraiška;</w:t>
            </w:r>
          </w:p>
          <w:p w:rsidR="002F2878" w:rsidRPr="002F2878" w:rsidRDefault="002F2878" w:rsidP="002F2878">
            <w:pPr>
              <w:widowControl w:val="0"/>
              <w:spacing w:after="0" w:line="276" w:lineRule="auto"/>
              <w:contextualSpacing/>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4)</w:t>
            </w:r>
            <w:r w:rsidRPr="002F2878">
              <w:rPr>
                <w:rFonts w:ascii="Times New Roman" w:eastAsia="Calibri" w:hAnsi="Times New Roman" w:cs="Times New Roman"/>
                <w:i/>
                <w:color w:val="000000"/>
                <w:sz w:val="24"/>
                <w:szCs w:val="24"/>
              </w:rPr>
              <w:t>MTEP sritį.</w:t>
            </w:r>
          </w:p>
        </w:tc>
        <w:tc>
          <w:tcPr>
            <w:tcW w:w="1701" w:type="dxa"/>
          </w:tcPr>
          <w:p w:rsidR="002F2878" w:rsidRPr="002F2878" w:rsidRDefault="002F2878" w:rsidP="002F2878">
            <w:pPr>
              <w:widowControl w:val="0"/>
              <w:spacing w:after="0" w:line="240" w:lineRule="auto"/>
              <w:textAlignment w:val="baseline"/>
              <w:rPr>
                <w:rFonts w:ascii="Times New Roman" w:eastAsia="Calibri" w:hAnsi="Times New Roman" w:cs="Times New Roman"/>
                <w:i/>
                <w:color w:val="000000"/>
                <w:sz w:val="24"/>
                <w:szCs w:val="24"/>
              </w:rPr>
            </w:pPr>
            <w:r w:rsidRPr="002F2878">
              <w:rPr>
                <w:rFonts w:ascii="Times New Roman" w:eastAsia="Calibri" w:hAnsi="Times New Roman" w:cs="Times New Roman"/>
                <w:i/>
                <w:color w:val="000000"/>
                <w:sz w:val="24"/>
                <w:szCs w:val="24"/>
              </w:rPr>
              <w:t>Nurodyti konkretų produktą, jo pateikimo į rinką datą bei pagrindžiančią informaciją, kad produktas buvo pateiktas į rinką.</w:t>
            </w:r>
          </w:p>
        </w:tc>
        <w:tc>
          <w:tcPr>
            <w:tcW w:w="1984" w:type="dxa"/>
          </w:tcPr>
          <w:p w:rsidR="00996A32" w:rsidRPr="00996A32" w:rsidRDefault="00996A32" w:rsidP="00996A32">
            <w:pPr>
              <w:widowControl w:val="0"/>
              <w:spacing w:after="0" w:line="276" w:lineRule="auto"/>
              <w:contextualSpacing/>
              <w:rPr>
                <w:rFonts w:ascii="Times New Roman" w:eastAsia="Calibri" w:hAnsi="Times New Roman" w:cs="Times New Roman"/>
                <w:i/>
                <w:color w:val="000000"/>
                <w:sz w:val="24"/>
                <w:szCs w:val="24"/>
              </w:rPr>
            </w:pPr>
            <w:r w:rsidRPr="00996A32">
              <w:rPr>
                <w:rFonts w:ascii="Times New Roman" w:eastAsia="Calibri" w:hAnsi="Times New Roman" w:cs="Times New Roman"/>
                <w:i/>
                <w:color w:val="000000"/>
                <w:sz w:val="24"/>
                <w:szCs w:val="24"/>
              </w:rPr>
              <w:t xml:space="preserve">Pasirašytos: </w:t>
            </w:r>
          </w:p>
          <w:p w:rsidR="00996A32" w:rsidRPr="00996A32" w:rsidRDefault="00996A32" w:rsidP="00996A32">
            <w:pPr>
              <w:widowControl w:val="0"/>
              <w:spacing w:after="0" w:line="276" w:lineRule="auto"/>
              <w:contextualSpacing/>
              <w:rPr>
                <w:rFonts w:ascii="Times New Roman" w:eastAsia="Calibri" w:hAnsi="Times New Roman" w:cs="Times New Roman"/>
                <w:i/>
                <w:color w:val="000000"/>
                <w:sz w:val="24"/>
                <w:szCs w:val="24"/>
              </w:rPr>
            </w:pPr>
            <w:r w:rsidRPr="00996A32">
              <w:rPr>
                <w:rFonts w:ascii="Times New Roman" w:eastAsia="Calibri" w:hAnsi="Times New Roman" w:cs="Times New Roman"/>
                <w:i/>
                <w:color w:val="000000"/>
                <w:sz w:val="24"/>
                <w:szCs w:val="24"/>
              </w:rPr>
              <w:t>1) sutarties data;</w:t>
            </w:r>
          </w:p>
          <w:p w:rsidR="00996A32" w:rsidRPr="00996A32" w:rsidRDefault="00996A32" w:rsidP="00996A32">
            <w:pPr>
              <w:widowControl w:val="0"/>
              <w:spacing w:after="0" w:line="276" w:lineRule="auto"/>
              <w:contextualSpacing/>
              <w:rPr>
                <w:rFonts w:ascii="Times New Roman" w:eastAsia="Calibri" w:hAnsi="Times New Roman" w:cs="Times New Roman"/>
                <w:i/>
                <w:color w:val="000000"/>
                <w:sz w:val="24"/>
                <w:szCs w:val="24"/>
              </w:rPr>
            </w:pPr>
            <w:r w:rsidRPr="00996A32">
              <w:rPr>
                <w:rFonts w:ascii="Times New Roman" w:eastAsia="Calibri" w:hAnsi="Times New Roman" w:cs="Times New Roman"/>
                <w:i/>
                <w:color w:val="000000"/>
                <w:sz w:val="24"/>
                <w:szCs w:val="24"/>
              </w:rPr>
              <w:t>2) sutarties pavadinimas;</w:t>
            </w:r>
          </w:p>
          <w:p w:rsidR="00996A32" w:rsidRPr="00996A32" w:rsidRDefault="0054210C" w:rsidP="00996A32">
            <w:pPr>
              <w:widowControl w:val="0"/>
              <w:spacing w:after="0" w:line="276" w:lineRule="auto"/>
              <w:contextualSpacing/>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3</w:t>
            </w:r>
            <w:r w:rsidR="00996A32" w:rsidRPr="00996A32">
              <w:rPr>
                <w:rFonts w:ascii="Times New Roman" w:eastAsia="Calibri" w:hAnsi="Times New Roman" w:cs="Times New Roman"/>
                <w:i/>
                <w:color w:val="000000"/>
                <w:sz w:val="24"/>
                <w:szCs w:val="24"/>
              </w:rPr>
              <w:t>) sutarties šalys;</w:t>
            </w:r>
          </w:p>
          <w:p w:rsidR="002F2878" w:rsidRPr="002F2878" w:rsidRDefault="0054210C" w:rsidP="00996A32">
            <w:pPr>
              <w:widowControl w:val="0"/>
              <w:spacing w:after="0" w:line="276" w:lineRule="auto"/>
              <w:contextualSpacing/>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4</w:t>
            </w:r>
            <w:r w:rsidR="00996A32" w:rsidRPr="00996A32">
              <w:rPr>
                <w:rFonts w:ascii="Times New Roman" w:eastAsia="Calibri" w:hAnsi="Times New Roman" w:cs="Times New Roman"/>
                <w:i/>
                <w:color w:val="000000"/>
                <w:sz w:val="24"/>
                <w:szCs w:val="24"/>
              </w:rPr>
              <w:t>) sut</w:t>
            </w:r>
            <w:r>
              <w:rPr>
                <w:rFonts w:ascii="Times New Roman" w:eastAsia="Calibri" w:hAnsi="Times New Roman" w:cs="Times New Roman"/>
                <w:i/>
                <w:color w:val="000000"/>
                <w:sz w:val="24"/>
                <w:szCs w:val="24"/>
              </w:rPr>
              <w:t>arties objektas ir MTEP sritis.</w:t>
            </w:r>
          </w:p>
        </w:tc>
        <w:tc>
          <w:tcPr>
            <w:tcW w:w="2410" w:type="dxa"/>
          </w:tcPr>
          <w:p w:rsidR="002F2878" w:rsidRPr="002F2878" w:rsidRDefault="002F2878" w:rsidP="002F2878">
            <w:pPr>
              <w:widowControl w:val="0"/>
              <w:spacing w:after="0" w:line="240" w:lineRule="auto"/>
              <w:textAlignment w:val="baseline"/>
              <w:rPr>
                <w:rFonts w:ascii="Times New Roman" w:eastAsia="Calibri" w:hAnsi="Times New Roman" w:cs="Times New Roman"/>
                <w:i/>
                <w:color w:val="000000"/>
                <w:sz w:val="24"/>
                <w:szCs w:val="24"/>
              </w:rPr>
            </w:pPr>
            <w:r w:rsidRPr="002F2878">
              <w:rPr>
                <w:rFonts w:ascii="Times New Roman" w:eastAsia="Calibri" w:hAnsi="Times New Roman" w:cs="Times New Roman"/>
                <w:i/>
                <w:color w:val="000000"/>
                <w:sz w:val="24"/>
                <w:szCs w:val="24"/>
              </w:rPr>
              <w:t xml:space="preserve">Pasirašytos: </w:t>
            </w:r>
          </w:p>
          <w:p w:rsidR="002F2878" w:rsidRPr="002F2878" w:rsidRDefault="002F2878" w:rsidP="002F2878">
            <w:pPr>
              <w:widowControl w:val="0"/>
              <w:spacing w:after="0" w:line="240" w:lineRule="auto"/>
              <w:textAlignment w:val="baseline"/>
              <w:rPr>
                <w:rFonts w:ascii="Times New Roman" w:eastAsia="Calibri" w:hAnsi="Times New Roman" w:cs="Times New Roman"/>
                <w:i/>
                <w:color w:val="000000"/>
                <w:sz w:val="24"/>
                <w:szCs w:val="24"/>
              </w:rPr>
            </w:pPr>
            <w:r w:rsidRPr="002F2878">
              <w:rPr>
                <w:rFonts w:ascii="Times New Roman" w:eastAsia="Calibri" w:hAnsi="Times New Roman" w:cs="Times New Roman"/>
                <w:i/>
                <w:color w:val="000000"/>
                <w:sz w:val="24"/>
                <w:szCs w:val="24"/>
              </w:rPr>
              <w:t>1) sutarties data;</w:t>
            </w:r>
          </w:p>
          <w:p w:rsidR="002F2878" w:rsidRPr="002F2878" w:rsidRDefault="002F2878" w:rsidP="002F2878">
            <w:pPr>
              <w:widowControl w:val="0"/>
              <w:spacing w:after="0" w:line="240" w:lineRule="auto"/>
              <w:textAlignment w:val="baseline"/>
              <w:rPr>
                <w:rFonts w:ascii="Times New Roman" w:eastAsia="Calibri" w:hAnsi="Times New Roman" w:cs="Times New Roman"/>
                <w:i/>
                <w:color w:val="000000"/>
                <w:sz w:val="24"/>
                <w:szCs w:val="24"/>
              </w:rPr>
            </w:pPr>
            <w:r w:rsidRPr="002F2878">
              <w:rPr>
                <w:rFonts w:ascii="Times New Roman" w:eastAsia="Calibri" w:hAnsi="Times New Roman" w:cs="Times New Roman"/>
                <w:i/>
                <w:color w:val="000000"/>
                <w:sz w:val="24"/>
                <w:szCs w:val="24"/>
              </w:rPr>
              <w:t>2) sutarties pavadinimas;</w:t>
            </w:r>
          </w:p>
          <w:p w:rsidR="002F2878" w:rsidRPr="002F2878" w:rsidRDefault="002F2878" w:rsidP="002F2878">
            <w:pPr>
              <w:widowControl w:val="0"/>
              <w:spacing w:after="0" w:line="240" w:lineRule="auto"/>
              <w:textAlignment w:val="baseline"/>
              <w:rPr>
                <w:rFonts w:ascii="Times New Roman" w:eastAsia="Calibri" w:hAnsi="Times New Roman" w:cs="Times New Roman"/>
                <w:i/>
                <w:color w:val="000000"/>
                <w:sz w:val="24"/>
                <w:szCs w:val="24"/>
              </w:rPr>
            </w:pPr>
            <w:r w:rsidRPr="002F2878">
              <w:rPr>
                <w:rFonts w:ascii="Times New Roman" w:eastAsia="Calibri" w:hAnsi="Times New Roman" w:cs="Times New Roman"/>
                <w:i/>
                <w:color w:val="000000"/>
                <w:sz w:val="24"/>
                <w:szCs w:val="24"/>
              </w:rPr>
              <w:t xml:space="preserve">3) sutarties suma </w:t>
            </w:r>
            <w:proofErr w:type="spellStart"/>
            <w:r w:rsidRPr="002F2878">
              <w:rPr>
                <w:rFonts w:ascii="Times New Roman" w:eastAsia="Calibri" w:hAnsi="Times New Roman" w:cs="Times New Roman"/>
                <w:i/>
                <w:color w:val="000000"/>
                <w:sz w:val="24"/>
                <w:szCs w:val="24"/>
              </w:rPr>
              <w:t>Eur</w:t>
            </w:r>
            <w:proofErr w:type="spellEnd"/>
            <w:r w:rsidRPr="002F2878">
              <w:rPr>
                <w:rFonts w:ascii="Times New Roman" w:eastAsia="Calibri" w:hAnsi="Times New Roman" w:cs="Times New Roman"/>
                <w:i/>
                <w:color w:val="000000"/>
                <w:sz w:val="24"/>
                <w:szCs w:val="24"/>
              </w:rPr>
              <w:t xml:space="preserve"> be PVM;</w:t>
            </w:r>
          </w:p>
          <w:p w:rsidR="002F2878" w:rsidRPr="002F2878" w:rsidRDefault="002F2878" w:rsidP="002F2878">
            <w:pPr>
              <w:widowControl w:val="0"/>
              <w:spacing w:after="0" w:line="240" w:lineRule="auto"/>
              <w:textAlignment w:val="baseline"/>
              <w:rPr>
                <w:rFonts w:ascii="Times New Roman" w:eastAsia="Calibri" w:hAnsi="Times New Roman" w:cs="Times New Roman"/>
                <w:i/>
                <w:color w:val="000000"/>
                <w:sz w:val="24"/>
                <w:szCs w:val="24"/>
              </w:rPr>
            </w:pPr>
            <w:r w:rsidRPr="002F2878">
              <w:rPr>
                <w:rFonts w:ascii="Times New Roman" w:eastAsia="Calibri" w:hAnsi="Times New Roman" w:cs="Times New Roman"/>
                <w:i/>
                <w:color w:val="000000"/>
                <w:sz w:val="24"/>
                <w:szCs w:val="24"/>
              </w:rPr>
              <w:t>4) sutarties šalys;</w:t>
            </w:r>
          </w:p>
          <w:p w:rsidR="002F2878" w:rsidRPr="002F2878" w:rsidRDefault="002F2878" w:rsidP="002F2878">
            <w:pPr>
              <w:widowControl w:val="0"/>
              <w:spacing w:after="0" w:line="240" w:lineRule="auto"/>
              <w:textAlignment w:val="baseline"/>
              <w:rPr>
                <w:rFonts w:ascii="Times New Roman" w:eastAsia="Calibri" w:hAnsi="Times New Roman" w:cs="Times New Roman"/>
                <w:i/>
                <w:color w:val="000000"/>
                <w:sz w:val="24"/>
                <w:szCs w:val="24"/>
              </w:rPr>
            </w:pPr>
            <w:r w:rsidRPr="002F2878">
              <w:rPr>
                <w:rFonts w:ascii="Times New Roman" w:eastAsia="Calibri" w:hAnsi="Times New Roman" w:cs="Times New Roman"/>
                <w:i/>
                <w:color w:val="000000"/>
                <w:sz w:val="24"/>
                <w:szCs w:val="24"/>
              </w:rPr>
              <w:t>5) sutarties objektas ir MTEP sritis;</w:t>
            </w:r>
          </w:p>
          <w:p w:rsidR="002F2878" w:rsidRPr="002F2878" w:rsidRDefault="002F2878" w:rsidP="002F2878">
            <w:pPr>
              <w:widowControl w:val="0"/>
              <w:spacing w:after="0" w:line="240" w:lineRule="auto"/>
              <w:textAlignment w:val="baseline"/>
              <w:rPr>
                <w:rFonts w:ascii="Times New Roman" w:eastAsia="Calibri" w:hAnsi="Times New Roman" w:cs="Times New Roman"/>
                <w:i/>
                <w:color w:val="000000"/>
                <w:sz w:val="24"/>
                <w:szCs w:val="24"/>
              </w:rPr>
            </w:pPr>
            <w:r w:rsidRPr="002F2878">
              <w:rPr>
                <w:rFonts w:ascii="Times New Roman" w:eastAsia="Calibri" w:hAnsi="Times New Roman" w:cs="Times New Roman"/>
                <w:i/>
                <w:color w:val="000000"/>
                <w:sz w:val="24"/>
                <w:szCs w:val="24"/>
              </w:rPr>
              <w:t xml:space="preserve">6) jei sutartis pasirašyta su keliais subjektais nurodyti, konkrečios įstaigos sumokamą sutarties sumą </w:t>
            </w:r>
            <w:proofErr w:type="spellStart"/>
            <w:r w:rsidRPr="002F2878">
              <w:rPr>
                <w:rFonts w:ascii="Times New Roman" w:eastAsia="Calibri" w:hAnsi="Times New Roman" w:cs="Times New Roman"/>
                <w:i/>
                <w:color w:val="000000"/>
                <w:sz w:val="24"/>
                <w:szCs w:val="24"/>
              </w:rPr>
              <w:t>Eur</w:t>
            </w:r>
            <w:proofErr w:type="spellEnd"/>
            <w:r w:rsidRPr="002F2878">
              <w:rPr>
                <w:rFonts w:ascii="Times New Roman" w:eastAsia="Calibri" w:hAnsi="Times New Roman" w:cs="Times New Roman"/>
                <w:i/>
                <w:color w:val="000000"/>
                <w:sz w:val="24"/>
                <w:szCs w:val="24"/>
              </w:rPr>
              <w:t xml:space="preserve"> be PVM.</w:t>
            </w:r>
          </w:p>
        </w:tc>
      </w:tr>
    </w:tbl>
    <w:p w:rsidR="002F2878" w:rsidRPr="002F2878" w:rsidRDefault="002F2878" w:rsidP="002F2878">
      <w:pPr>
        <w:spacing w:after="0" w:line="240" w:lineRule="auto"/>
        <w:jc w:val="both"/>
        <w:rPr>
          <w:rFonts w:ascii="Times New Roman" w:eastAsia="Calibri" w:hAnsi="Times New Roman" w:cs="Times New Roman"/>
          <w:sz w:val="24"/>
          <w:szCs w:val="24"/>
        </w:rPr>
      </w:pPr>
    </w:p>
    <w:p w:rsidR="002F2878" w:rsidRPr="002F2878" w:rsidRDefault="00F43EB5" w:rsidP="002F28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2F2878" w:rsidRPr="002F2878">
        <w:rPr>
          <w:rFonts w:ascii="Times New Roman" w:eastAsia="Calibri" w:hAnsi="Times New Roman" w:cs="Times New Roman"/>
          <w:b/>
          <w:sz w:val="24"/>
          <w:szCs w:val="24"/>
        </w:rPr>
        <w:t>. Pareiškėjo ir (arba) partnerio nuosavas įnašas:</w:t>
      </w:r>
    </w:p>
    <w:p w:rsidR="002F2878" w:rsidRPr="002F2878" w:rsidRDefault="002F2878" w:rsidP="002F2878">
      <w:pPr>
        <w:spacing w:after="0" w:line="240" w:lineRule="auto"/>
        <w:jc w:val="both"/>
        <w:rPr>
          <w:rFonts w:ascii="Times New Roman" w:eastAsia="Calibri" w:hAnsi="Times New Roman" w:cs="Times New Roman"/>
          <w:i/>
          <w:sz w:val="24"/>
          <w:szCs w:val="24"/>
        </w:rPr>
      </w:pPr>
      <w:r w:rsidRPr="002F2878">
        <w:rPr>
          <w:rFonts w:ascii="Times New Roman" w:eastAsia="Calibri" w:hAnsi="Times New Roman" w:cs="Times New Roman"/>
          <w:i/>
          <w:sz w:val="24"/>
          <w:szCs w:val="24"/>
        </w:rPr>
        <w:t>(pateikiama informacija apie pareiškėjo ir (arba) partnerio nuosavą įnašą)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2037"/>
        <w:gridCol w:w="1927"/>
        <w:gridCol w:w="1969"/>
        <w:gridCol w:w="2172"/>
      </w:tblGrid>
      <w:tr w:rsidR="002F2878" w:rsidRPr="002F2878" w:rsidTr="009E45C2">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878" w:rsidRPr="002F2878" w:rsidRDefault="002F2878" w:rsidP="002F2878">
            <w:pPr>
              <w:spacing w:after="0" w:line="240" w:lineRule="auto"/>
              <w:rPr>
                <w:rFonts w:ascii="Times New Roman" w:eastAsia="Calibri" w:hAnsi="Times New Roman" w:cs="Times New Roman"/>
                <w:sz w:val="24"/>
                <w:szCs w:val="24"/>
              </w:rPr>
            </w:pPr>
            <w:r w:rsidRPr="002F2878">
              <w:rPr>
                <w:rFonts w:ascii="Times New Roman" w:eastAsia="Calibri" w:hAnsi="Times New Roman" w:cs="Times New Roman"/>
                <w:sz w:val="24"/>
                <w:szCs w:val="24"/>
                <w:lang w:eastAsia="lt-LT"/>
              </w:rPr>
              <w:t xml:space="preserve">Projekto tinkamų finansuoti išlaidų suma, </w:t>
            </w:r>
            <w:proofErr w:type="spellStart"/>
            <w:r w:rsidRPr="002F2878">
              <w:rPr>
                <w:rFonts w:ascii="Times New Roman" w:eastAsia="Calibri" w:hAnsi="Times New Roman" w:cs="Times New Roman"/>
                <w:sz w:val="24"/>
                <w:szCs w:val="24"/>
                <w:lang w:eastAsia="lt-LT"/>
              </w:rPr>
              <w:t>Eur</w:t>
            </w:r>
            <w:proofErr w:type="spellEnd"/>
          </w:p>
        </w:tc>
        <w:tc>
          <w:tcPr>
            <w:tcW w:w="2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878" w:rsidRPr="002F2878" w:rsidRDefault="002F2878" w:rsidP="002F2878">
            <w:pPr>
              <w:spacing w:after="0" w:line="240" w:lineRule="auto"/>
              <w:rPr>
                <w:rFonts w:ascii="Times New Roman" w:eastAsia="Calibri" w:hAnsi="Times New Roman" w:cs="Times New Roman"/>
                <w:sz w:val="24"/>
                <w:szCs w:val="24"/>
              </w:rPr>
            </w:pPr>
            <w:r w:rsidRPr="002F2878">
              <w:rPr>
                <w:rFonts w:ascii="Times New Roman" w:eastAsia="Calibri" w:hAnsi="Times New Roman" w:cs="Times New Roman"/>
                <w:sz w:val="24"/>
                <w:szCs w:val="24"/>
                <w:lang w:eastAsia="lt-LT"/>
              </w:rPr>
              <w:t xml:space="preserve">Pareiškėjo nuosavo įnašo dydis, </w:t>
            </w:r>
            <w:proofErr w:type="spellStart"/>
            <w:r w:rsidRPr="002F2878">
              <w:rPr>
                <w:rFonts w:ascii="Times New Roman" w:eastAsia="Calibri" w:hAnsi="Times New Roman" w:cs="Times New Roman"/>
                <w:sz w:val="24"/>
                <w:szCs w:val="24"/>
                <w:lang w:eastAsia="lt-LT"/>
              </w:rPr>
              <w:t>Eur</w:t>
            </w:r>
            <w:proofErr w:type="spellEnd"/>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878" w:rsidRPr="002F2878" w:rsidRDefault="002F2878" w:rsidP="002F2878">
            <w:pPr>
              <w:spacing w:after="0" w:line="240" w:lineRule="auto"/>
              <w:rPr>
                <w:rFonts w:ascii="Times New Roman" w:eastAsia="Calibri" w:hAnsi="Times New Roman" w:cs="Times New Roman"/>
                <w:sz w:val="24"/>
                <w:szCs w:val="24"/>
              </w:rPr>
            </w:pPr>
            <w:r w:rsidRPr="002F2878">
              <w:rPr>
                <w:rFonts w:ascii="Times New Roman" w:eastAsia="Calibri" w:hAnsi="Times New Roman" w:cs="Times New Roman"/>
                <w:sz w:val="24"/>
                <w:szCs w:val="24"/>
                <w:lang w:eastAsia="lt-LT"/>
              </w:rPr>
              <w:t>Parnerio (-</w:t>
            </w:r>
            <w:proofErr w:type="spellStart"/>
            <w:r w:rsidRPr="002F2878">
              <w:rPr>
                <w:rFonts w:ascii="Times New Roman" w:eastAsia="Calibri" w:hAnsi="Times New Roman" w:cs="Times New Roman"/>
                <w:sz w:val="24"/>
                <w:szCs w:val="24"/>
                <w:lang w:eastAsia="lt-LT"/>
              </w:rPr>
              <w:t>ių</w:t>
            </w:r>
            <w:proofErr w:type="spellEnd"/>
            <w:r w:rsidRPr="002F2878">
              <w:rPr>
                <w:rFonts w:ascii="Times New Roman" w:eastAsia="Calibri" w:hAnsi="Times New Roman" w:cs="Times New Roman"/>
                <w:sz w:val="24"/>
                <w:szCs w:val="24"/>
                <w:lang w:eastAsia="lt-LT"/>
              </w:rPr>
              <w:t xml:space="preserve">) nuosavo įnašo dydis, </w:t>
            </w:r>
            <w:proofErr w:type="spellStart"/>
            <w:r w:rsidRPr="002F2878">
              <w:rPr>
                <w:rFonts w:ascii="Times New Roman" w:eastAsia="Calibri" w:hAnsi="Times New Roman" w:cs="Times New Roman"/>
                <w:sz w:val="24"/>
                <w:szCs w:val="24"/>
                <w:lang w:eastAsia="lt-LT"/>
              </w:rPr>
              <w:t>Eur</w:t>
            </w:r>
            <w:proofErr w:type="spellEnd"/>
          </w:p>
        </w:tc>
        <w:tc>
          <w:tcPr>
            <w:tcW w:w="1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878" w:rsidRPr="002F2878" w:rsidRDefault="002F2878" w:rsidP="002F2878">
            <w:pPr>
              <w:spacing w:after="0" w:line="240" w:lineRule="auto"/>
              <w:rPr>
                <w:rFonts w:ascii="Times New Roman" w:eastAsia="Calibri" w:hAnsi="Times New Roman" w:cs="Times New Roman"/>
                <w:sz w:val="24"/>
                <w:szCs w:val="24"/>
              </w:rPr>
            </w:pPr>
            <w:r w:rsidRPr="002F2878">
              <w:rPr>
                <w:rFonts w:ascii="Times New Roman" w:eastAsia="Calibri" w:hAnsi="Times New Roman" w:cs="Times New Roman"/>
                <w:sz w:val="24"/>
                <w:szCs w:val="24"/>
                <w:lang w:eastAsia="lt-LT"/>
              </w:rPr>
              <w:t>Duomenys, pagrindžiantys planuojamus finansavimo šaltinius</w:t>
            </w: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878" w:rsidRPr="002F2878" w:rsidRDefault="002F2878" w:rsidP="002F2878">
            <w:pPr>
              <w:spacing w:after="0" w:line="240" w:lineRule="auto"/>
              <w:rPr>
                <w:rFonts w:ascii="Times New Roman" w:eastAsia="Calibri" w:hAnsi="Times New Roman" w:cs="Times New Roman"/>
                <w:sz w:val="24"/>
                <w:szCs w:val="24"/>
              </w:rPr>
            </w:pPr>
            <w:r w:rsidRPr="002F2878">
              <w:rPr>
                <w:rFonts w:ascii="Times New Roman" w:eastAsia="Calibri" w:hAnsi="Times New Roman" w:cs="Times New Roman"/>
                <w:sz w:val="24"/>
                <w:szCs w:val="24"/>
                <w:lang w:eastAsia="lt-LT"/>
              </w:rPr>
              <w:t>Bendras pareiškėjo ir partnerio (-</w:t>
            </w:r>
            <w:proofErr w:type="spellStart"/>
            <w:r w:rsidRPr="002F2878">
              <w:rPr>
                <w:rFonts w:ascii="Times New Roman" w:eastAsia="Calibri" w:hAnsi="Times New Roman" w:cs="Times New Roman"/>
                <w:sz w:val="24"/>
                <w:szCs w:val="24"/>
                <w:lang w:eastAsia="lt-LT"/>
              </w:rPr>
              <w:t>ių</w:t>
            </w:r>
            <w:proofErr w:type="spellEnd"/>
            <w:r w:rsidRPr="002F2878">
              <w:rPr>
                <w:rFonts w:ascii="Times New Roman" w:eastAsia="Calibri" w:hAnsi="Times New Roman" w:cs="Times New Roman"/>
                <w:sz w:val="24"/>
                <w:szCs w:val="24"/>
                <w:lang w:eastAsia="lt-LT"/>
              </w:rPr>
              <w:t>) nuosavo įnašo santykis su projekto tinkamų finansuoti išlaidų suma, proc.</w:t>
            </w:r>
          </w:p>
        </w:tc>
      </w:tr>
      <w:tr w:rsidR="002F2878" w:rsidRPr="002F2878" w:rsidTr="009E45C2">
        <w:tc>
          <w:tcPr>
            <w:tcW w:w="1671" w:type="dxa"/>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jc w:val="both"/>
              <w:rPr>
                <w:rFonts w:ascii="Times New Roman" w:eastAsia="Calibri" w:hAnsi="Times New Roman" w:cs="Times New Roman"/>
                <w:b/>
                <w:sz w:val="24"/>
                <w:szCs w:val="24"/>
              </w:rPr>
            </w:pPr>
          </w:p>
        </w:tc>
        <w:tc>
          <w:tcPr>
            <w:tcW w:w="2037" w:type="dxa"/>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jc w:val="both"/>
              <w:rPr>
                <w:rFonts w:ascii="Times New Roman" w:eastAsia="Calibri"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jc w:val="both"/>
              <w:rPr>
                <w:rFonts w:ascii="Times New Roman" w:eastAsia="Calibri" w:hAnsi="Times New Roman" w:cs="Times New Roman"/>
                <w:b/>
                <w:sz w:val="24"/>
                <w:szCs w:val="24"/>
              </w:rPr>
            </w:pPr>
          </w:p>
        </w:tc>
        <w:tc>
          <w:tcPr>
            <w:tcW w:w="1969" w:type="dxa"/>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jc w:val="both"/>
              <w:rPr>
                <w:rFonts w:ascii="Times New Roman" w:eastAsia="Calibri" w:hAnsi="Times New Roman" w:cs="Times New Roman"/>
                <w:b/>
                <w:sz w:val="24"/>
                <w:szCs w:val="24"/>
              </w:rPr>
            </w:pPr>
          </w:p>
        </w:tc>
        <w:tc>
          <w:tcPr>
            <w:tcW w:w="2172" w:type="dxa"/>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jc w:val="both"/>
              <w:rPr>
                <w:rFonts w:ascii="Times New Roman" w:eastAsia="Calibri" w:hAnsi="Times New Roman" w:cs="Times New Roman"/>
                <w:b/>
                <w:sz w:val="24"/>
                <w:szCs w:val="24"/>
              </w:rPr>
            </w:pPr>
          </w:p>
        </w:tc>
      </w:tr>
    </w:tbl>
    <w:p w:rsidR="002F2878" w:rsidRPr="002F2878" w:rsidRDefault="002F2878" w:rsidP="002F2878">
      <w:pPr>
        <w:spacing w:after="0" w:line="240" w:lineRule="auto"/>
        <w:jc w:val="both"/>
        <w:rPr>
          <w:rFonts w:ascii="Times New Roman" w:eastAsia="Calibri" w:hAnsi="Times New Roman" w:cs="Times New Roman"/>
          <w:b/>
          <w:sz w:val="24"/>
          <w:szCs w:val="24"/>
        </w:rPr>
      </w:pPr>
    </w:p>
    <w:p w:rsidR="00F43EB5" w:rsidRDefault="00F43EB5" w:rsidP="002F28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5</w:t>
      </w:r>
      <w:r w:rsidR="002F2878" w:rsidRPr="002F2878">
        <w:rPr>
          <w:rFonts w:ascii="Times New Roman" w:eastAsia="Calibri" w:hAnsi="Times New Roman" w:cs="Times New Roman"/>
          <w:b/>
          <w:sz w:val="24"/>
          <w:szCs w:val="24"/>
        </w:rPr>
        <w:t>. Produkto kūrimui (tobulinimui) reikalingų MTEP veiklų pagrindimas</w:t>
      </w:r>
      <w:r>
        <w:rPr>
          <w:rFonts w:ascii="Times New Roman" w:eastAsia="Calibri" w:hAnsi="Times New Roman" w:cs="Times New Roman"/>
          <w:sz w:val="24"/>
          <w:szCs w:val="24"/>
        </w:rPr>
        <w:t>.</w:t>
      </w:r>
    </w:p>
    <w:p w:rsidR="002F2878" w:rsidRPr="002F2878" w:rsidRDefault="002F2878" w:rsidP="002F2878">
      <w:pPr>
        <w:spacing w:after="0" w:line="240" w:lineRule="auto"/>
        <w:jc w:val="both"/>
        <w:rPr>
          <w:rFonts w:ascii="Times New Roman" w:eastAsia="Calibri" w:hAnsi="Times New Roman" w:cs="Times New Roman"/>
          <w:sz w:val="24"/>
          <w:szCs w:val="24"/>
        </w:rPr>
      </w:pPr>
      <w:r w:rsidRPr="002F2878">
        <w:rPr>
          <w:rFonts w:ascii="Times New Roman" w:eastAsia="Calibri" w:hAnsi="Times New Roman" w:cs="Times New Roman"/>
          <w:sz w:val="24"/>
          <w:szCs w:val="24"/>
        </w:rPr>
        <w:lastRenderedPageBreak/>
        <w:t xml:space="preserve">Pagrindžiama, kad naujam produktui sukurti trūksta tam tikrų žinių. Pagrindžiama, kodėl numatytos vykdyti veiklos yra laikomos MTEP veiklomis, t. y. nurodoma, kokie konkretūs moksliniai ir (arba) technologiniai </w:t>
      </w:r>
      <w:proofErr w:type="spellStart"/>
      <w:r w:rsidRPr="002F2878">
        <w:rPr>
          <w:rFonts w:ascii="Times New Roman" w:eastAsia="Calibri" w:hAnsi="Times New Roman" w:cs="Times New Roman"/>
          <w:sz w:val="24"/>
          <w:szCs w:val="24"/>
        </w:rPr>
        <w:t>neapibrėžtumai</w:t>
      </w:r>
      <w:proofErr w:type="spellEnd"/>
      <w:r w:rsidRPr="002F2878">
        <w:rPr>
          <w:rFonts w:ascii="Times New Roman" w:eastAsia="Calibri" w:hAnsi="Times New Roman" w:cs="Times New Roman"/>
          <w:sz w:val="24"/>
          <w:szCs w:val="24"/>
        </w:rPr>
        <w:t xml:space="preserve"> / problemos egzistuoja, kuriuos reikia išspręsti, norint sukurti (patobulinti) planuojamą pro</w:t>
      </w:r>
      <w:r w:rsidR="00F43EB5">
        <w:rPr>
          <w:rFonts w:ascii="Times New Roman" w:eastAsia="Calibri" w:hAnsi="Times New Roman" w:cs="Times New Roman"/>
          <w:sz w:val="24"/>
          <w:szCs w:val="24"/>
        </w:rPr>
        <w:t xml:space="preserve">duktą. Nurodoma, kas </w:t>
      </w:r>
      <w:r w:rsidRPr="002F2878">
        <w:rPr>
          <w:rFonts w:ascii="Times New Roman" w:eastAsia="Calibri" w:hAnsi="Times New Roman" w:cs="Times New Roman"/>
          <w:sz w:val="24"/>
          <w:szCs w:val="24"/>
        </w:rPr>
        <w:t xml:space="preserve">padaryta ankstesniuose MTEP etapuose (aprašant atliktus darbus arba pateikiant mokslinių tyrimų ataskaitas). Aprašomos veiklos, leisiančios išspręsti </w:t>
      </w:r>
      <w:proofErr w:type="spellStart"/>
      <w:r w:rsidRPr="002F2878">
        <w:rPr>
          <w:rFonts w:ascii="Times New Roman" w:eastAsia="Calibri" w:hAnsi="Times New Roman" w:cs="Times New Roman"/>
          <w:sz w:val="24"/>
          <w:szCs w:val="24"/>
        </w:rPr>
        <w:t>neapibrėžtumus</w:t>
      </w:r>
      <w:proofErr w:type="spellEnd"/>
      <w:r w:rsidRPr="002F2878">
        <w:rPr>
          <w:rFonts w:ascii="Times New Roman" w:eastAsia="Calibri" w:hAnsi="Times New Roman" w:cs="Times New Roman"/>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4197"/>
      </w:tblGrid>
      <w:tr w:rsidR="002F2878" w:rsidRPr="002F2878" w:rsidTr="009E45C2">
        <w:trPr>
          <w:trHeight w:val="487"/>
          <w:tblHeader/>
        </w:trPr>
        <w:tc>
          <w:tcPr>
            <w:tcW w:w="5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2878" w:rsidRPr="002F2878" w:rsidRDefault="002F2878" w:rsidP="002F2878">
            <w:pPr>
              <w:spacing w:after="0" w:line="240" w:lineRule="auto"/>
              <w:jc w:val="center"/>
              <w:rPr>
                <w:rFonts w:ascii="Times New Roman" w:eastAsia="Times New Roman" w:hAnsi="Times New Roman" w:cs="Times New Roman"/>
                <w:sz w:val="24"/>
                <w:szCs w:val="24"/>
              </w:rPr>
            </w:pPr>
            <w:proofErr w:type="spellStart"/>
            <w:r w:rsidRPr="002F2878">
              <w:rPr>
                <w:rFonts w:ascii="Times New Roman" w:eastAsia="Times New Roman" w:hAnsi="Times New Roman" w:cs="Times New Roman"/>
                <w:sz w:val="24"/>
                <w:szCs w:val="24"/>
              </w:rPr>
              <w:t>Neapibrėžtumai</w:t>
            </w:r>
            <w:proofErr w:type="spellEnd"/>
            <w:r w:rsidRPr="002F2878">
              <w:rPr>
                <w:rFonts w:ascii="Times New Roman" w:eastAsia="Times New Roman" w:hAnsi="Times New Roman" w:cs="Times New Roman"/>
                <w:sz w:val="24"/>
                <w:szCs w:val="24"/>
              </w:rPr>
              <w:t>, kylantys siekiant sukurti produktą / rezultatą</w:t>
            </w:r>
          </w:p>
        </w:tc>
        <w:tc>
          <w:tcPr>
            <w:tcW w:w="4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2878" w:rsidRPr="002F2878" w:rsidRDefault="002F2878" w:rsidP="002F2878">
            <w:pPr>
              <w:spacing w:after="0" w:line="240" w:lineRule="auto"/>
              <w:jc w:val="center"/>
              <w:rPr>
                <w:rFonts w:ascii="Times New Roman" w:eastAsia="Times New Roman" w:hAnsi="Times New Roman" w:cs="Times New Roman"/>
                <w:sz w:val="24"/>
                <w:szCs w:val="24"/>
              </w:rPr>
            </w:pPr>
            <w:r w:rsidRPr="002F2878">
              <w:rPr>
                <w:rFonts w:ascii="Times New Roman" w:eastAsia="Times New Roman" w:hAnsi="Times New Roman" w:cs="Times New Roman"/>
                <w:sz w:val="24"/>
                <w:szCs w:val="24"/>
              </w:rPr>
              <w:t>Veikla (-</w:t>
            </w:r>
            <w:proofErr w:type="spellStart"/>
            <w:r w:rsidRPr="002F2878">
              <w:rPr>
                <w:rFonts w:ascii="Times New Roman" w:eastAsia="Times New Roman" w:hAnsi="Times New Roman" w:cs="Times New Roman"/>
                <w:sz w:val="24"/>
                <w:szCs w:val="24"/>
              </w:rPr>
              <w:t>os</w:t>
            </w:r>
            <w:proofErr w:type="spellEnd"/>
            <w:r w:rsidRPr="002F2878">
              <w:rPr>
                <w:rFonts w:ascii="Times New Roman" w:eastAsia="Times New Roman" w:hAnsi="Times New Roman" w:cs="Times New Roman"/>
                <w:sz w:val="24"/>
                <w:szCs w:val="24"/>
              </w:rPr>
              <w:t xml:space="preserve">), leisiančios išspręsti </w:t>
            </w:r>
            <w:proofErr w:type="spellStart"/>
            <w:r w:rsidRPr="002F2878">
              <w:rPr>
                <w:rFonts w:ascii="Times New Roman" w:eastAsia="Times New Roman" w:hAnsi="Times New Roman" w:cs="Times New Roman"/>
                <w:sz w:val="24"/>
                <w:szCs w:val="24"/>
              </w:rPr>
              <w:t>neapibrėžtumus</w:t>
            </w:r>
            <w:proofErr w:type="spellEnd"/>
          </w:p>
        </w:tc>
      </w:tr>
      <w:tr w:rsidR="002F2878" w:rsidRPr="002F2878" w:rsidTr="009E45C2">
        <w:trPr>
          <w:trHeight w:val="224"/>
        </w:trPr>
        <w:tc>
          <w:tcPr>
            <w:tcW w:w="5584" w:type="dxa"/>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rPr>
                <w:rFonts w:ascii="Arial" w:eastAsia="Times New Roman" w:hAnsi="Arial" w:cs="Arial"/>
                <w:sz w:val="24"/>
                <w:szCs w:val="24"/>
              </w:rPr>
            </w:pPr>
          </w:p>
        </w:tc>
        <w:tc>
          <w:tcPr>
            <w:tcW w:w="4197" w:type="dxa"/>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rPr>
                <w:rFonts w:ascii="Arial" w:eastAsia="Times New Roman" w:hAnsi="Arial" w:cs="Arial"/>
                <w:sz w:val="24"/>
                <w:szCs w:val="24"/>
              </w:rPr>
            </w:pPr>
          </w:p>
        </w:tc>
      </w:tr>
    </w:tbl>
    <w:p w:rsidR="002F2878" w:rsidRPr="002F2878" w:rsidRDefault="002F2878" w:rsidP="002F2878">
      <w:pPr>
        <w:spacing w:after="0" w:line="240" w:lineRule="auto"/>
        <w:rPr>
          <w:rFonts w:ascii="Times New Roman" w:eastAsia="Calibri" w:hAnsi="Times New Roman" w:cs="Times New Roman"/>
          <w:sz w:val="24"/>
          <w:szCs w:val="24"/>
        </w:rPr>
      </w:pPr>
    </w:p>
    <w:p w:rsidR="002F2878" w:rsidRPr="002F2878" w:rsidRDefault="00F43EB5" w:rsidP="002F2878">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6</w:t>
      </w:r>
      <w:r w:rsidR="002F2878" w:rsidRPr="002F2878">
        <w:rPr>
          <w:rFonts w:ascii="Times New Roman" w:eastAsia="Calibri" w:hAnsi="Times New Roman" w:cs="Times New Roman"/>
          <w:b/>
          <w:sz w:val="24"/>
          <w:szCs w:val="24"/>
        </w:rPr>
        <w:t>. MTEP veiklų planas įgyvendinant projektą</w:t>
      </w:r>
      <w:r w:rsidR="002F2878" w:rsidRPr="002F2878">
        <w:rPr>
          <w:rFonts w:ascii="Times New Roman" w:eastAsia="Calibri" w:hAnsi="Times New Roman" w:cs="Times New Roman"/>
          <w:sz w:val="24"/>
          <w:szCs w:val="24"/>
        </w:rPr>
        <w:t xml:space="preserve">. </w:t>
      </w:r>
    </w:p>
    <w:p w:rsidR="002F2878" w:rsidRPr="002F2878" w:rsidRDefault="002F2878" w:rsidP="002F2878">
      <w:pPr>
        <w:spacing w:after="0" w:line="240" w:lineRule="auto"/>
        <w:jc w:val="both"/>
        <w:rPr>
          <w:rFonts w:ascii="Times New Roman" w:eastAsia="Calibri" w:hAnsi="Times New Roman" w:cs="Times New Roman"/>
          <w:sz w:val="24"/>
          <w:szCs w:val="24"/>
        </w:rPr>
      </w:pPr>
      <w:r w:rsidRPr="002F2878">
        <w:rPr>
          <w:rFonts w:ascii="Times New Roman" w:eastAsia="Calibri" w:hAnsi="Times New Roman" w:cs="Times New Roman"/>
          <w:sz w:val="24"/>
          <w:szCs w:val="24"/>
        </w:rPr>
        <w:t xml:space="preserve">Nurodoma, kokias veiklas reikia įgyvendinti, norint išspręsti konkrečius mokslinius ar technologinius </w:t>
      </w:r>
      <w:proofErr w:type="spellStart"/>
      <w:r w:rsidRPr="002F2878">
        <w:rPr>
          <w:rFonts w:ascii="Times New Roman" w:eastAsia="Calibri" w:hAnsi="Times New Roman" w:cs="Times New Roman"/>
          <w:sz w:val="24"/>
          <w:szCs w:val="24"/>
        </w:rPr>
        <w:t>neapibrėžtumus</w:t>
      </w:r>
      <w:proofErr w:type="spellEnd"/>
      <w:r w:rsidRPr="002F2878">
        <w:rPr>
          <w:rFonts w:ascii="Times New Roman" w:eastAsia="Calibri" w:hAnsi="Times New Roman" w:cs="Times New Roman"/>
          <w:sz w:val="24"/>
          <w:szCs w:val="24"/>
        </w:rPr>
        <w:t xml:space="preserve"> ar problemas (lentelė turi būti tokio detalumo, kad atskleistų numatomų atlikti darbų turinį ir jų nuoseklumą). Pagrindžiamas numatytos įsigyti įrangos poreikis (jei taikoma):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173"/>
        <w:gridCol w:w="4922"/>
      </w:tblGrid>
      <w:tr w:rsidR="002F2878" w:rsidRPr="002F2878" w:rsidTr="009E45C2">
        <w:trPr>
          <w:trHeight w:val="307"/>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878" w:rsidRPr="002F2878" w:rsidRDefault="002F2878" w:rsidP="002F2878">
            <w:pPr>
              <w:spacing w:after="0" w:line="240" w:lineRule="auto"/>
              <w:rPr>
                <w:rFonts w:ascii="Times New Roman" w:eastAsia="Times New Roman" w:hAnsi="Times New Roman" w:cs="Times New Roman"/>
                <w:sz w:val="24"/>
                <w:szCs w:val="24"/>
              </w:rPr>
            </w:pPr>
            <w:r w:rsidRPr="002F2878">
              <w:rPr>
                <w:rFonts w:ascii="Times New Roman" w:eastAsia="Times New Roman" w:hAnsi="Times New Roman" w:cs="Times New Roman"/>
                <w:sz w:val="24"/>
                <w:szCs w:val="24"/>
              </w:rPr>
              <w:t>Projekto veiklos numeris ir pavadinimas</w:t>
            </w:r>
          </w:p>
        </w:tc>
        <w:tc>
          <w:tcPr>
            <w:tcW w:w="6095" w:type="dxa"/>
            <w:gridSpan w:val="2"/>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rPr>
                <w:rFonts w:ascii="Times New Roman" w:eastAsia="Times New Roman" w:hAnsi="Times New Roman" w:cs="Times New Roman"/>
                <w:sz w:val="24"/>
                <w:szCs w:val="24"/>
              </w:rPr>
            </w:pPr>
          </w:p>
        </w:tc>
      </w:tr>
      <w:tr w:rsidR="002F2878" w:rsidRPr="002F2878" w:rsidTr="009E45C2">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878" w:rsidRPr="002F2878" w:rsidRDefault="002F2878" w:rsidP="002F2878">
            <w:pPr>
              <w:spacing w:after="0" w:line="240" w:lineRule="auto"/>
              <w:rPr>
                <w:rFonts w:ascii="Times New Roman" w:eastAsia="Times New Roman" w:hAnsi="Times New Roman" w:cs="Times New Roman"/>
                <w:sz w:val="24"/>
                <w:szCs w:val="24"/>
              </w:rPr>
            </w:pPr>
            <w:r w:rsidRPr="002F2878">
              <w:rPr>
                <w:rFonts w:ascii="Times New Roman" w:eastAsia="Times New Roman" w:hAnsi="Times New Roman" w:cs="Times New Roman"/>
                <w:sz w:val="24"/>
                <w:szCs w:val="24"/>
              </w:rPr>
              <w:t>Projekto veiklos detalizavimas ir aprašymas, kas bus daroma</w:t>
            </w:r>
          </w:p>
        </w:tc>
        <w:tc>
          <w:tcPr>
            <w:tcW w:w="6095" w:type="dxa"/>
            <w:gridSpan w:val="2"/>
            <w:tcBorders>
              <w:top w:val="single" w:sz="4" w:space="0" w:color="auto"/>
              <w:left w:val="single" w:sz="4" w:space="0" w:color="auto"/>
              <w:bottom w:val="single" w:sz="4" w:space="0" w:color="auto"/>
              <w:right w:val="single" w:sz="4" w:space="0" w:color="auto"/>
            </w:tcBorders>
            <w:hideMark/>
          </w:tcPr>
          <w:p w:rsidR="002F2878" w:rsidRPr="002F2878" w:rsidRDefault="002F2878" w:rsidP="002F2878">
            <w:pPr>
              <w:spacing w:after="0" w:line="240" w:lineRule="auto"/>
              <w:jc w:val="both"/>
              <w:rPr>
                <w:rFonts w:ascii="Times New Roman" w:eastAsia="Times New Roman" w:hAnsi="Times New Roman" w:cs="Times New Roman"/>
                <w:i/>
                <w:sz w:val="24"/>
                <w:szCs w:val="24"/>
              </w:rPr>
            </w:pPr>
            <w:r w:rsidRPr="002F2878">
              <w:rPr>
                <w:rFonts w:ascii="Times New Roman" w:eastAsia="Times New Roman" w:hAnsi="Times New Roman" w:cs="Times New Roman"/>
                <w:i/>
                <w:sz w:val="24"/>
                <w:szCs w:val="24"/>
              </w:rPr>
              <w:t xml:space="preserve">Nurodomas veiklos tikslas, pateikiama informacija apie vykdomas MTEP veiklas, planuojamus spręsti </w:t>
            </w:r>
            <w:proofErr w:type="spellStart"/>
            <w:r w:rsidRPr="002F2878">
              <w:rPr>
                <w:rFonts w:ascii="Times New Roman" w:eastAsia="Times New Roman" w:hAnsi="Times New Roman" w:cs="Times New Roman"/>
                <w:i/>
                <w:sz w:val="24"/>
                <w:szCs w:val="24"/>
              </w:rPr>
              <w:t>neapibrėžtumus</w:t>
            </w:r>
            <w:proofErr w:type="spellEnd"/>
            <w:r w:rsidRPr="002F2878">
              <w:rPr>
                <w:rFonts w:ascii="Times New Roman" w:eastAsia="Times New Roman" w:hAnsi="Times New Roman" w:cs="Times New Roman"/>
                <w:i/>
                <w:sz w:val="24"/>
                <w:szCs w:val="24"/>
              </w:rPr>
              <w:t xml:space="preserve">, įrangos (kurios įsigijimas prašomas finansuoti) poreikį ir kt. Detalizuojamos veiklos užduotys, nurodant užduoties trukmę (nuo X projekto mėnesio iki Y projekto mėnesio (ne kalendorinio) ir planuojamą užduoties rezultatą (pvz., techninė specifikacija, ataskaita, veikianti prototipo funkcija, bandymų protokolas ar pan.), aprašoma, į kokius klausimus turi būti atsakyta įgyvendinus užduotį. </w:t>
            </w:r>
          </w:p>
          <w:p w:rsidR="002F2878" w:rsidRPr="002F2878" w:rsidRDefault="002F2878" w:rsidP="002F2878">
            <w:pPr>
              <w:spacing w:after="0" w:line="240" w:lineRule="auto"/>
              <w:jc w:val="both"/>
              <w:rPr>
                <w:rFonts w:ascii="Times New Roman" w:eastAsia="Times New Roman" w:hAnsi="Times New Roman" w:cs="Times New Roman"/>
                <w:i/>
                <w:sz w:val="24"/>
                <w:szCs w:val="24"/>
              </w:rPr>
            </w:pPr>
            <w:r w:rsidRPr="002F2878">
              <w:rPr>
                <w:rFonts w:ascii="Times New Roman" w:eastAsia="Times New Roman" w:hAnsi="Times New Roman" w:cs="Times New Roman"/>
                <w:i/>
                <w:sz w:val="24"/>
                <w:szCs w:val="24"/>
              </w:rPr>
              <w:t xml:space="preserve">Nurodoma projekto vykdymo komanda: pagrindžiama, kad pareiškėjas turi (arba yra numatęs) pakankamą kiekį tinkamos kvalifikacijos projektą vykdysiančių asmenų (pateikiami esamų darbuotojų gyvenimo aprašymai, naujų darbuotojų kvalifikaciniai reikalavimai ir pan.), nurodomas MTEP veiklų projekto vadovas ir kiti darbuotojai, detalizuojant kiek valandų kiekvienas darbuotojas dirbs prie kiekvieno etapo / veiklos ir koks darbo užmokesčio fiksuotas įkainis numatytas. </w:t>
            </w:r>
          </w:p>
          <w:p w:rsidR="002F2878" w:rsidRPr="002F2878" w:rsidRDefault="002F2878" w:rsidP="002F2878">
            <w:pPr>
              <w:spacing w:after="0" w:line="240" w:lineRule="auto"/>
              <w:jc w:val="both"/>
              <w:rPr>
                <w:rFonts w:ascii="Times New Roman" w:eastAsia="Times New Roman" w:hAnsi="Times New Roman" w:cs="Times New Roman"/>
                <w:sz w:val="24"/>
                <w:szCs w:val="24"/>
              </w:rPr>
            </w:pPr>
            <w:r w:rsidRPr="002F2878">
              <w:rPr>
                <w:rFonts w:ascii="Times New Roman" w:eastAsia="Times New Roman" w:hAnsi="Times New Roman" w:cs="Times New Roman"/>
                <w:i/>
                <w:sz w:val="24"/>
                <w:szCs w:val="24"/>
              </w:rPr>
              <w:t>Nurodomas MTEP etapas, pagal rekomenduojamą mokslinių tyrimų ir eksperimentinės plėtros etapų klasifikacijos aprašą.</w:t>
            </w:r>
          </w:p>
        </w:tc>
      </w:tr>
      <w:tr w:rsidR="002F2878" w:rsidRPr="002F2878" w:rsidTr="009E45C2">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878" w:rsidRPr="002F2878" w:rsidRDefault="002F2878" w:rsidP="002F2878">
            <w:pPr>
              <w:spacing w:after="0" w:line="240" w:lineRule="auto"/>
              <w:rPr>
                <w:rFonts w:ascii="Times New Roman" w:eastAsia="Times New Roman" w:hAnsi="Times New Roman" w:cs="Times New Roman"/>
                <w:sz w:val="24"/>
                <w:szCs w:val="24"/>
              </w:rPr>
            </w:pPr>
            <w:r w:rsidRPr="002F2878">
              <w:rPr>
                <w:rFonts w:ascii="Times New Roman" w:eastAsia="Times New Roman" w:hAnsi="Times New Roman" w:cs="Times New Roman"/>
                <w:sz w:val="24"/>
                <w:szCs w:val="24"/>
              </w:rPr>
              <w:t>Fizinio (-</w:t>
            </w:r>
            <w:proofErr w:type="spellStart"/>
            <w:r w:rsidRPr="002F2878">
              <w:rPr>
                <w:rFonts w:ascii="Times New Roman" w:eastAsia="Times New Roman" w:hAnsi="Times New Roman" w:cs="Times New Roman"/>
                <w:sz w:val="24"/>
                <w:szCs w:val="24"/>
              </w:rPr>
              <w:t>ių</w:t>
            </w:r>
            <w:proofErr w:type="spellEnd"/>
            <w:r w:rsidRPr="002F2878">
              <w:rPr>
                <w:rFonts w:ascii="Times New Roman" w:eastAsia="Times New Roman" w:hAnsi="Times New Roman" w:cs="Times New Roman"/>
                <w:sz w:val="24"/>
                <w:szCs w:val="24"/>
              </w:rPr>
              <w:t>) rodiklio (-</w:t>
            </w:r>
            <w:proofErr w:type="spellStart"/>
            <w:r w:rsidRPr="002F2878">
              <w:rPr>
                <w:rFonts w:ascii="Times New Roman" w:eastAsia="Times New Roman" w:hAnsi="Times New Roman" w:cs="Times New Roman"/>
                <w:sz w:val="24"/>
                <w:szCs w:val="24"/>
              </w:rPr>
              <w:t>ių</w:t>
            </w:r>
            <w:proofErr w:type="spellEnd"/>
            <w:r w:rsidRPr="002F2878">
              <w:rPr>
                <w:rFonts w:ascii="Times New Roman" w:eastAsia="Times New Roman" w:hAnsi="Times New Roman" w:cs="Times New Roman"/>
                <w:sz w:val="24"/>
                <w:szCs w:val="24"/>
              </w:rPr>
              <w:t>) numeris (-</w:t>
            </w:r>
            <w:proofErr w:type="spellStart"/>
            <w:r w:rsidRPr="002F2878">
              <w:rPr>
                <w:rFonts w:ascii="Times New Roman" w:eastAsia="Times New Roman" w:hAnsi="Times New Roman" w:cs="Times New Roman"/>
                <w:sz w:val="24"/>
                <w:szCs w:val="24"/>
              </w:rPr>
              <w:t>iai</w:t>
            </w:r>
            <w:proofErr w:type="spellEnd"/>
            <w:r w:rsidRPr="002F2878">
              <w:rPr>
                <w:rFonts w:ascii="Times New Roman" w:eastAsia="Times New Roman" w:hAnsi="Times New Roman" w:cs="Times New Roman"/>
                <w:sz w:val="24"/>
                <w:szCs w:val="24"/>
              </w:rPr>
              <w:t>) ir pavadinimas (-ai)</w:t>
            </w:r>
          </w:p>
        </w:tc>
        <w:tc>
          <w:tcPr>
            <w:tcW w:w="1173" w:type="dxa"/>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rPr>
                <w:rFonts w:ascii="Times New Roman" w:eastAsia="Times New Roman" w:hAnsi="Times New Roman" w:cs="Times New Roman"/>
                <w:sz w:val="24"/>
                <w:szCs w:val="24"/>
              </w:rPr>
            </w:pPr>
          </w:p>
        </w:tc>
        <w:tc>
          <w:tcPr>
            <w:tcW w:w="4922" w:type="dxa"/>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rPr>
                <w:rFonts w:ascii="Arial" w:eastAsia="Times New Roman" w:hAnsi="Arial" w:cs="Arial"/>
                <w:sz w:val="20"/>
                <w:szCs w:val="20"/>
              </w:rPr>
            </w:pPr>
          </w:p>
        </w:tc>
      </w:tr>
    </w:tbl>
    <w:p w:rsidR="002F2878" w:rsidRPr="002F2878" w:rsidRDefault="002F2878" w:rsidP="002F2878">
      <w:pPr>
        <w:spacing w:after="0" w:line="240" w:lineRule="auto"/>
        <w:rPr>
          <w:rFonts w:ascii="Times New Roman" w:eastAsia="Calibri" w:hAnsi="Times New Roman" w:cs="Times New Roman"/>
          <w:sz w:val="24"/>
          <w:szCs w:val="24"/>
        </w:rPr>
      </w:pPr>
    </w:p>
    <w:p w:rsidR="002F2878" w:rsidRPr="002F2878" w:rsidRDefault="00F43EB5" w:rsidP="002F2878">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7</w:t>
      </w:r>
      <w:r w:rsidR="002F2878" w:rsidRPr="002F2878">
        <w:rPr>
          <w:rFonts w:ascii="Times New Roman" w:eastAsia="Calibri" w:hAnsi="Times New Roman" w:cs="Times New Roman"/>
          <w:b/>
          <w:sz w:val="24"/>
          <w:szCs w:val="24"/>
        </w:rPr>
        <w:t>. Įsigyjamos įrangos poreikio pagrindimas:</w:t>
      </w:r>
    </w:p>
    <w:p w:rsidR="002F2878" w:rsidRPr="002F2878" w:rsidRDefault="002F2878" w:rsidP="002F2878">
      <w:pPr>
        <w:spacing w:after="0" w:line="240" w:lineRule="auto"/>
        <w:rPr>
          <w:rFonts w:ascii="Times New Roman" w:eastAsia="Calibri" w:hAnsi="Times New Roman" w:cs="Times New Roman"/>
          <w:sz w:val="24"/>
          <w:szCs w:val="24"/>
        </w:rPr>
      </w:pPr>
      <w:r w:rsidRPr="002F2878">
        <w:rPr>
          <w:rFonts w:ascii="Times New Roman" w:eastAsia="Calibri" w:hAnsi="Times New Roman" w:cs="Times New Roman"/>
          <w:i/>
          <w:sz w:val="24"/>
          <w:szCs w:val="24"/>
        </w:rPr>
        <w:t>(pildoma tik tuo atveju, kai projektu yra įsigyjama įranga)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46"/>
      </w:tblGrid>
      <w:tr w:rsidR="002F2878" w:rsidRPr="002F2878" w:rsidTr="009E45C2">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F2878" w:rsidRPr="002F2878" w:rsidRDefault="002F2878" w:rsidP="002F2878">
            <w:pPr>
              <w:spacing w:after="0" w:line="240" w:lineRule="auto"/>
              <w:rPr>
                <w:rFonts w:ascii="Times New Roman" w:eastAsia="Calibri" w:hAnsi="Times New Roman" w:cs="Times New Roman"/>
                <w:sz w:val="24"/>
                <w:szCs w:val="24"/>
              </w:rPr>
            </w:pPr>
            <w:r w:rsidRPr="002F2878">
              <w:rPr>
                <w:rFonts w:ascii="Times New Roman" w:eastAsia="Calibri" w:hAnsi="Times New Roman" w:cs="Times New Roman"/>
                <w:sz w:val="24"/>
                <w:szCs w:val="24"/>
                <w:lang w:eastAsia="lt-LT"/>
              </w:rPr>
              <w:t xml:space="preserve">Įsigyjama įranga </w:t>
            </w:r>
          </w:p>
        </w:tc>
        <w:tc>
          <w:tcPr>
            <w:tcW w:w="6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F2878" w:rsidRPr="002F2878" w:rsidRDefault="002F2878" w:rsidP="002F2878">
            <w:pPr>
              <w:spacing w:after="0" w:line="240" w:lineRule="auto"/>
              <w:rPr>
                <w:rFonts w:ascii="Times New Roman" w:eastAsia="Calibri" w:hAnsi="Times New Roman" w:cs="Times New Roman"/>
                <w:sz w:val="24"/>
                <w:szCs w:val="24"/>
              </w:rPr>
            </w:pPr>
            <w:r w:rsidRPr="002F2878">
              <w:rPr>
                <w:rFonts w:ascii="Times New Roman" w:eastAsia="Calibri" w:hAnsi="Times New Roman" w:cs="Times New Roman"/>
                <w:sz w:val="24"/>
                <w:szCs w:val="24"/>
                <w:lang w:eastAsia="lt-LT"/>
              </w:rPr>
              <w:t>Įrangos poreikio pagrindimas</w:t>
            </w:r>
          </w:p>
        </w:tc>
      </w:tr>
      <w:tr w:rsidR="002F2878" w:rsidRPr="002F2878" w:rsidTr="009E45C2">
        <w:tc>
          <w:tcPr>
            <w:tcW w:w="2830" w:type="dxa"/>
            <w:tcBorders>
              <w:top w:val="single" w:sz="4" w:space="0" w:color="auto"/>
              <w:left w:val="single" w:sz="4" w:space="0" w:color="auto"/>
              <w:bottom w:val="single" w:sz="4" w:space="0" w:color="auto"/>
              <w:right w:val="single" w:sz="4" w:space="0" w:color="auto"/>
            </w:tcBorders>
          </w:tcPr>
          <w:p w:rsidR="002F2878" w:rsidRPr="002F2878" w:rsidRDefault="002F2878" w:rsidP="002F2878">
            <w:pPr>
              <w:spacing w:after="0" w:line="240" w:lineRule="auto"/>
              <w:rPr>
                <w:rFonts w:ascii="Times New Roman" w:eastAsia="Calibri"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2F2878" w:rsidRPr="002F2878" w:rsidRDefault="002F2878" w:rsidP="002F2878">
            <w:pPr>
              <w:spacing w:after="0" w:line="240" w:lineRule="auto"/>
              <w:jc w:val="both"/>
              <w:rPr>
                <w:rFonts w:ascii="Times New Roman" w:eastAsia="Calibri" w:hAnsi="Times New Roman" w:cs="Times New Roman"/>
                <w:i/>
                <w:sz w:val="24"/>
                <w:szCs w:val="24"/>
              </w:rPr>
            </w:pPr>
            <w:r w:rsidRPr="002F2878">
              <w:rPr>
                <w:rFonts w:ascii="Times New Roman" w:eastAsia="Calibri" w:hAnsi="Times New Roman" w:cs="Times New Roman"/>
                <w:i/>
                <w:sz w:val="24"/>
                <w:szCs w:val="24"/>
                <w:lang w:eastAsia="lt-LT"/>
              </w:rPr>
              <w:t>Aprašoma planuojamos įsigyti įrangos techninė specifikacija, pagrindžiamas įrangos poreikis MTEP veikloms. Taip pat turi būti pagrindžiama ar planuojama įsigyti įranga nėra viešai prieinama atviros prieigos centruose. Nurodomas planuojamos įsigyti įrangos naudingo tarnavimo laikotarpis, projekto MTEP veikloms naudojimo intensyvumas. Jeigu įranga bus naudojama projekto MTE</w:t>
            </w:r>
            <w:r w:rsidR="00F43EB5">
              <w:rPr>
                <w:rFonts w:ascii="Times New Roman" w:eastAsia="Calibri" w:hAnsi="Times New Roman" w:cs="Times New Roman"/>
                <w:i/>
                <w:sz w:val="24"/>
                <w:szCs w:val="24"/>
                <w:lang w:eastAsia="lt-LT"/>
              </w:rPr>
              <w:t>P</w:t>
            </w:r>
            <w:r w:rsidRPr="002F2878">
              <w:rPr>
                <w:rFonts w:ascii="Times New Roman" w:eastAsia="Calibri" w:hAnsi="Times New Roman" w:cs="Times New Roman"/>
                <w:i/>
                <w:sz w:val="24"/>
                <w:szCs w:val="24"/>
                <w:lang w:eastAsia="lt-LT"/>
              </w:rPr>
              <w:t xml:space="preserve"> veikloms ne pilnu pajėgumu per visą projekto įgyvendinimo laikotarpį arba įrangos naudingo tarnavimo laikotarpis yra ilgesnis nei projekto įgyvendinimo trukmė, įrangos įsigijimo išlaidos turi būti priskiriamos </w:t>
            </w:r>
            <w:r w:rsidRPr="002F2878">
              <w:rPr>
                <w:rFonts w:ascii="Times New Roman" w:eastAsia="Calibri" w:hAnsi="Times New Roman" w:cs="Times New Roman"/>
                <w:i/>
                <w:sz w:val="24"/>
                <w:szCs w:val="24"/>
                <w:lang w:eastAsia="lt-LT"/>
              </w:rPr>
              <w:lastRenderedPageBreak/>
              <w:t xml:space="preserve">projektui proporcingai reikalingam naudojimo laikui pro </w:t>
            </w:r>
            <w:proofErr w:type="spellStart"/>
            <w:r w:rsidRPr="002F2878">
              <w:rPr>
                <w:rFonts w:ascii="Times New Roman" w:eastAsia="Calibri" w:hAnsi="Times New Roman" w:cs="Times New Roman"/>
                <w:i/>
                <w:sz w:val="24"/>
                <w:szCs w:val="24"/>
                <w:lang w:eastAsia="lt-LT"/>
              </w:rPr>
              <w:t>rata</w:t>
            </w:r>
            <w:proofErr w:type="spellEnd"/>
            <w:r w:rsidRPr="002F2878">
              <w:rPr>
                <w:rFonts w:ascii="Times New Roman" w:eastAsia="Calibri" w:hAnsi="Times New Roman" w:cs="Times New Roman"/>
                <w:i/>
                <w:sz w:val="24"/>
                <w:szCs w:val="24"/>
                <w:lang w:eastAsia="lt-LT"/>
              </w:rPr>
              <w:t xml:space="preserve"> principu. </w:t>
            </w:r>
          </w:p>
        </w:tc>
      </w:tr>
    </w:tbl>
    <w:p w:rsidR="002F2878" w:rsidRPr="002F2878" w:rsidRDefault="002F2878" w:rsidP="002F2878">
      <w:pPr>
        <w:spacing w:after="0" w:line="240" w:lineRule="auto"/>
        <w:rPr>
          <w:rFonts w:ascii="Times New Roman" w:eastAsia="Calibri" w:hAnsi="Times New Roman" w:cs="Times New Roman"/>
          <w:sz w:val="24"/>
          <w:szCs w:val="24"/>
        </w:rPr>
      </w:pPr>
    </w:p>
    <w:p w:rsidR="002F2878" w:rsidRPr="002F2878" w:rsidRDefault="00F43EB5" w:rsidP="002F287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r w:rsidR="002F2878" w:rsidRPr="002F2878">
        <w:rPr>
          <w:rFonts w:ascii="Times New Roman" w:eastAsia="Calibri" w:hAnsi="Times New Roman" w:cs="Times New Roman"/>
          <w:b/>
          <w:sz w:val="24"/>
          <w:szCs w:val="24"/>
        </w:rPr>
        <w:t xml:space="preserve">. Pareiškėjų ir (arba) partnerių galimybės </w:t>
      </w:r>
      <w:proofErr w:type="spellStart"/>
      <w:r w:rsidR="002F2878" w:rsidRPr="002F2878">
        <w:rPr>
          <w:rFonts w:ascii="Times New Roman" w:eastAsia="Calibri" w:hAnsi="Times New Roman" w:cs="Times New Roman"/>
          <w:b/>
          <w:sz w:val="24"/>
          <w:szCs w:val="24"/>
        </w:rPr>
        <w:t>komercinti</w:t>
      </w:r>
      <w:proofErr w:type="spellEnd"/>
      <w:r w:rsidR="002F2878" w:rsidRPr="002F2878">
        <w:rPr>
          <w:rFonts w:ascii="Times New Roman" w:eastAsia="Calibri" w:hAnsi="Times New Roman" w:cs="Times New Roman"/>
          <w:b/>
          <w:sz w:val="24"/>
          <w:szCs w:val="24"/>
        </w:rPr>
        <w:t xml:space="preserve"> MTEP veiklos rezu</w:t>
      </w:r>
      <w:r>
        <w:rPr>
          <w:rFonts w:ascii="Times New Roman" w:eastAsia="Calibri" w:hAnsi="Times New Roman" w:cs="Times New Roman"/>
          <w:b/>
          <w:sz w:val="24"/>
          <w:szCs w:val="24"/>
        </w:rPr>
        <w:t>ltatus</w:t>
      </w:r>
      <w:r w:rsidR="002F2878" w:rsidRPr="002F2878">
        <w:rPr>
          <w:rFonts w:ascii="Times New Roman" w:eastAsia="Calibri" w:hAnsi="Times New Roman" w:cs="Times New Roman"/>
          <w:b/>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F2878" w:rsidRPr="002F2878" w:rsidTr="009E45C2">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2878" w:rsidRPr="002F2878" w:rsidRDefault="002F2878" w:rsidP="002F2878">
            <w:pPr>
              <w:spacing w:after="0" w:line="240" w:lineRule="auto"/>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 xml:space="preserve">Pagrįskite, kaip pareiškėjas ir (arba) partneris planuoja komerciškai panaudoti MTEP veiklos rezultatus, kurie gali būti sukurti įgyvendinant projektą. </w:t>
            </w:r>
          </w:p>
        </w:tc>
      </w:tr>
      <w:tr w:rsidR="002F2878" w:rsidRPr="002F2878" w:rsidTr="009E45C2">
        <w:trPr>
          <w:trHeight w:val="578"/>
        </w:trPr>
        <w:tc>
          <w:tcPr>
            <w:tcW w:w="9781" w:type="dxa"/>
            <w:tcBorders>
              <w:top w:val="single" w:sz="4" w:space="0" w:color="auto"/>
              <w:left w:val="single" w:sz="4" w:space="0" w:color="auto"/>
              <w:bottom w:val="single" w:sz="4" w:space="0" w:color="auto"/>
              <w:right w:val="single" w:sz="4" w:space="0" w:color="auto"/>
            </w:tcBorders>
            <w:hideMark/>
          </w:tcPr>
          <w:p w:rsidR="002F2878" w:rsidRPr="002F2878" w:rsidRDefault="002F2878" w:rsidP="002F2878">
            <w:pPr>
              <w:tabs>
                <w:tab w:val="left" w:pos="454"/>
              </w:tabs>
              <w:spacing w:after="0" w:line="240" w:lineRule="auto"/>
              <w:contextualSpacing/>
              <w:jc w:val="both"/>
              <w:rPr>
                <w:rFonts w:ascii="Times New Roman" w:eastAsia="Calibri" w:hAnsi="Times New Roman" w:cs="Times New Roman"/>
                <w:sz w:val="24"/>
                <w:szCs w:val="24"/>
                <w:lang w:eastAsia="lt-LT"/>
              </w:rPr>
            </w:pPr>
            <w:r w:rsidRPr="002F2878">
              <w:rPr>
                <w:rFonts w:ascii="Times New Roman" w:eastAsia="Calibri" w:hAnsi="Times New Roman" w:cs="Times New Roman"/>
                <w:sz w:val="24"/>
                <w:szCs w:val="24"/>
                <w:lang w:eastAsia="lt-LT"/>
              </w:rPr>
              <w:t xml:space="preserve">Pateikiamas kuriamo / tobulinamo produkto poreikio rinkoje pagrindimas, tiksliniai vartotojai, galima paklausa, rinkoje esantys panašūs produktai, kuriamo produkto konkurenciniai </w:t>
            </w:r>
            <w:proofErr w:type="spellStart"/>
            <w:r w:rsidRPr="002F2878">
              <w:rPr>
                <w:rFonts w:ascii="Times New Roman" w:eastAsia="Calibri" w:hAnsi="Times New Roman" w:cs="Times New Roman"/>
                <w:sz w:val="24"/>
                <w:szCs w:val="24"/>
                <w:lang w:eastAsia="lt-LT"/>
              </w:rPr>
              <w:t>pranašumai</w:t>
            </w:r>
            <w:proofErr w:type="spellEnd"/>
            <w:r w:rsidRPr="002F2878">
              <w:rPr>
                <w:rFonts w:ascii="Times New Roman" w:eastAsia="Calibri" w:hAnsi="Times New Roman" w:cs="Times New Roman"/>
                <w:sz w:val="24"/>
                <w:szCs w:val="24"/>
                <w:lang w:eastAsia="lt-LT"/>
              </w:rPr>
              <w:t>. Taip pat, jei:</w:t>
            </w:r>
          </w:p>
          <w:p w:rsidR="002F2878" w:rsidRPr="00F520F9" w:rsidRDefault="002F2878" w:rsidP="00F520F9">
            <w:pPr>
              <w:spacing w:after="0" w:line="276" w:lineRule="auto"/>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1. </w:t>
            </w:r>
            <w:r w:rsidR="00F43EB5">
              <w:rPr>
                <w:rFonts w:ascii="Times New Roman" w:eastAsia="Calibri" w:hAnsi="Times New Roman" w:cs="Times New Roman"/>
                <w:sz w:val="24"/>
                <w:szCs w:val="24"/>
                <w:lang w:eastAsia="lt-LT"/>
              </w:rPr>
              <w:t>MTEP veiklos rezultate</w:t>
            </w:r>
            <w:r w:rsidRPr="002F2878">
              <w:rPr>
                <w:rFonts w:ascii="Times New Roman" w:eastAsia="Calibri" w:hAnsi="Times New Roman" w:cs="Times New Roman"/>
                <w:sz w:val="24"/>
                <w:szCs w:val="24"/>
                <w:lang w:eastAsia="lt-LT"/>
              </w:rPr>
              <w:t xml:space="preserve"> ketinama</w:t>
            </w:r>
            <w:r w:rsidR="00F43EB5">
              <w:rPr>
                <w:rFonts w:ascii="Times New Roman" w:eastAsia="Calibri" w:hAnsi="Times New Roman" w:cs="Times New Roman"/>
                <w:sz w:val="24"/>
                <w:szCs w:val="24"/>
                <w:lang w:eastAsia="lt-LT"/>
              </w:rPr>
              <w:t xml:space="preserve"> pateikti patentinę paraišką</w:t>
            </w:r>
            <w:r w:rsidRPr="002F2878">
              <w:rPr>
                <w:rFonts w:ascii="Times New Roman" w:eastAsia="Calibri" w:hAnsi="Times New Roman" w:cs="Times New Roman"/>
                <w:sz w:val="24"/>
                <w:szCs w:val="24"/>
                <w:lang w:eastAsia="lt-LT"/>
              </w:rPr>
              <w:t xml:space="preserve"> Europos patentų biurui (EPO), JAV patentų ir prekių ženklų biurui (USPTO) ar</w:t>
            </w:r>
            <w:r w:rsidR="00F520F9">
              <w:rPr>
                <w:rFonts w:ascii="Times New Roman" w:eastAsia="Calibri" w:hAnsi="Times New Roman" w:cs="Times New Roman"/>
                <w:sz w:val="24"/>
                <w:szCs w:val="24"/>
                <w:lang w:eastAsia="lt-LT"/>
              </w:rPr>
              <w:t xml:space="preserve"> Japonijos patentų biurui (JPO) i</w:t>
            </w:r>
            <w:r w:rsidR="006054DA">
              <w:rPr>
                <w:rFonts w:ascii="Times New Roman" w:eastAsia="Calibri" w:hAnsi="Times New Roman" w:cs="Times New Roman"/>
                <w:sz w:val="24"/>
                <w:szCs w:val="24"/>
                <w:lang w:eastAsia="lt-LT"/>
              </w:rPr>
              <w:t>r (arba) siekiama kitų Aprašo 31</w:t>
            </w:r>
            <w:r w:rsidR="00F520F9">
              <w:rPr>
                <w:rFonts w:ascii="Times New Roman" w:eastAsia="Calibri" w:hAnsi="Times New Roman" w:cs="Times New Roman"/>
                <w:sz w:val="24"/>
                <w:szCs w:val="24"/>
                <w:lang w:eastAsia="lt-LT"/>
              </w:rPr>
              <w:t xml:space="preserve"> punkte nurodytų MTEP veiklos produktų</w:t>
            </w:r>
            <w:r w:rsidRPr="002F2878">
              <w:rPr>
                <w:rFonts w:ascii="Times New Roman" w:eastAsia="Calibri" w:hAnsi="Times New Roman" w:cs="Times New Roman"/>
                <w:sz w:val="24"/>
                <w:szCs w:val="24"/>
                <w:lang w:eastAsia="lt-LT"/>
              </w:rPr>
              <w:t>, pateikiama ekonomiškai pagrįsta, potencialius vartotojus nus</w:t>
            </w:r>
            <w:r w:rsidR="00A80967">
              <w:rPr>
                <w:rFonts w:ascii="Times New Roman" w:eastAsia="Calibri" w:hAnsi="Times New Roman" w:cs="Times New Roman"/>
                <w:sz w:val="24"/>
                <w:szCs w:val="24"/>
                <w:lang w:eastAsia="lt-LT"/>
              </w:rPr>
              <w:t xml:space="preserve">tatanti </w:t>
            </w:r>
            <w:proofErr w:type="spellStart"/>
            <w:r w:rsidR="00A80967">
              <w:rPr>
                <w:rFonts w:ascii="Times New Roman" w:eastAsia="Calibri" w:hAnsi="Times New Roman" w:cs="Times New Roman"/>
                <w:sz w:val="24"/>
                <w:szCs w:val="24"/>
                <w:lang w:eastAsia="lt-LT"/>
              </w:rPr>
              <w:t>komercinimo</w:t>
            </w:r>
            <w:proofErr w:type="spellEnd"/>
            <w:r w:rsidR="00A80967">
              <w:rPr>
                <w:rFonts w:ascii="Times New Roman" w:eastAsia="Calibri" w:hAnsi="Times New Roman" w:cs="Times New Roman"/>
                <w:sz w:val="24"/>
                <w:szCs w:val="24"/>
                <w:lang w:eastAsia="lt-LT"/>
              </w:rPr>
              <w:t xml:space="preserve"> strategija.</w:t>
            </w:r>
          </w:p>
          <w:p w:rsidR="002F2878" w:rsidRPr="002F2878" w:rsidRDefault="002F2878" w:rsidP="002F2878">
            <w:pPr>
              <w:spacing w:after="0" w:line="276" w:lineRule="auto"/>
              <w:contextualSpacing/>
              <w:jc w:val="both"/>
              <w:rPr>
                <w:rFonts w:ascii="Times New Roman" w:eastAsia="Calibri" w:hAnsi="Times New Roman" w:cs="Times New Roman"/>
                <w:lang w:eastAsia="lt-LT"/>
              </w:rPr>
            </w:pPr>
            <w:r>
              <w:rPr>
                <w:rFonts w:ascii="Times New Roman" w:eastAsia="Calibri" w:hAnsi="Times New Roman" w:cs="Times New Roman"/>
                <w:sz w:val="24"/>
                <w:szCs w:val="24"/>
                <w:lang w:eastAsia="lt-LT"/>
              </w:rPr>
              <w:t xml:space="preserve">2. </w:t>
            </w:r>
            <w:r w:rsidRPr="002F2878">
              <w:rPr>
                <w:rFonts w:ascii="Times New Roman" w:eastAsia="Calibri" w:hAnsi="Times New Roman" w:cs="Times New Roman"/>
                <w:sz w:val="24"/>
                <w:szCs w:val="24"/>
                <w:lang w:eastAsia="lt-LT"/>
              </w:rPr>
              <w:t>pareiškėjas ir (arba) partneris y</w:t>
            </w:r>
            <w:r w:rsidR="006054DA">
              <w:rPr>
                <w:rFonts w:ascii="Times New Roman" w:eastAsia="Calibri" w:hAnsi="Times New Roman" w:cs="Times New Roman"/>
                <w:sz w:val="24"/>
                <w:szCs w:val="24"/>
                <w:lang w:eastAsia="lt-LT"/>
              </w:rPr>
              <w:t>ra pasirašęs sutartį su ūkio subjektu</w:t>
            </w:r>
            <w:r w:rsidRPr="002F2878">
              <w:rPr>
                <w:rFonts w:ascii="Times New Roman" w:eastAsia="Calibri" w:hAnsi="Times New Roman" w:cs="Times New Roman"/>
                <w:sz w:val="24"/>
                <w:szCs w:val="24"/>
                <w:lang w:eastAsia="lt-LT"/>
              </w:rPr>
              <w:t xml:space="preserve"> dėl MTEP veiklos rezultato, kurį planuojama sukurti projekto įgyvendinimo metu, panaudojimo, pateikiama dokumento, kuriame turi būti nurodyta sukurtos intelektinės nuosavybės teisių paskirstymas, atsiskaitymo / mokėjimo tvarka, kopija. Jei pas</w:t>
            </w:r>
            <w:r w:rsidR="006054DA">
              <w:rPr>
                <w:rFonts w:ascii="Times New Roman" w:eastAsia="Calibri" w:hAnsi="Times New Roman" w:cs="Times New Roman"/>
                <w:sz w:val="24"/>
                <w:szCs w:val="24"/>
                <w:lang w:eastAsia="lt-LT"/>
              </w:rPr>
              <w:t>irašytos kelios sutartys</w:t>
            </w:r>
            <w:r w:rsidRPr="002F2878">
              <w:rPr>
                <w:rFonts w:ascii="Times New Roman" w:eastAsia="Calibri" w:hAnsi="Times New Roman" w:cs="Times New Roman"/>
                <w:sz w:val="24"/>
                <w:szCs w:val="24"/>
                <w:lang w:eastAsia="lt-LT"/>
              </w:rPr>
              <w:t>,</w:t>
            </w:r>
            <w:bookmarkStart w:id="0" w:name="_GoBack"/>
            <w:r w:rsidRPr="002F2878">
              <w:rPr>
                <w:rFonts w:ascii="Times New Roman" w:eastAsia="Calibri" w:hAnsi="Times New Roman" w:cs="Times New Roman"/>
                <w:sz w:val="24"/>
                <w:szCs w:val="24"/>
                <w:lang w:eastAsia="lt-LT"/>
              </w:rPr>
              <w:t xml:space="preserve"> </w:t>
            </w:r>
            <w:bookmarkEnd w:id="0"/>
            <w:r w:rsidR="006054DA">
              <w:rPr>
                <w:rFonts w:ascii="Times New Roman" w:eastAsia="Calibri" w:hAnsi="Times New Roman" w:cs="Times New Roman"/>
                <w:sz w:val="24"/>
                <w:szCs w:val="24"/>
                <w:lang w:eastAsia="lt-LT"/>
              </w:rPr>
              <w:t>j</w:t>
            </w:r>
            <w:r w:rsidR="00A80967">
              <w:rPr>
                <w:rFonts w:ascii="Times New Roman" w:eastAsia="Calibri" w:hAnsi="Times New Roman" w:cs="Times New Roman"/>
                <w:sz w:val="24"/>
                <w:szCs w:val="24"/>
                <w:lang w:eastAsia="lt-LT"/>
              </w:rPr>
              <w:t xml:space="preserve">ose </w:t>
            </w:r>
            <w:r w:rsidRPr="002F2878">
              <w:rPr>
                <w:rFonts w:ascii="Times New Roman" w:eastAsia="Calibri" w:hAnsi="Times New Roman" w:cs="Times New Roman"/>
                <w:sz w:val="24"/>
                <w:szCs w:val="24"/>
                <w:lang w:eastAsia="lt-LT"/>
              </w:rPr>
              <w:t xml:space="preserve">turi būti pateikta informacija, kokiems MTEP rezultatams </w:t>
            </w:r>
            <w:proofErr w:type="spellStart"/>
            <w:r w:rsidRPr="002F2878">
              <w:rPr>
                <w:rFonts w:ascii="Times New Roman" w:eastAsia="Calibri" w:hAnsi="Times New Roman" w:cs="Times New Roman"/>
                <w:sz w:val="24"/>
                <w:szCs w:val="24"/>
                <w:lang w:eastAsia="lt-LT"/>
              </w:rPr>
              <w:t>komercinti</w:t>
            </w:r>
            <w:proofErr w:type="spellEnd"/>
            <w:r w:rsidR="006054DA">
              <w:rPr>
                <w:rFonts w:ascii="Times New Roman" w:eastAsia="Calibri" w:hAnsi="Times New Roman" w:cs="Times New Roman"/>
                <w:sz w:val="24"/>
                <w:szCs w:val="24"/>
                <w:lang w:eastAsia="lt-LT"/>
              </w:rPr>
              <w:t xml:space="preserve"> jos</w:t>
            </w:r>
            <w:r w:rsidR="00A80967">
              <w:rPr>
                <w:rFonts w:ascii="Times New Roman" w:eastAsia="Calibri" w:hAnsi="Times New Roman" w:cs="Times New Roman"/>
                <w:sz w:val="24"/>
                <w:szCs w:val="24"/>
                <w:lang w:eastAsia="lt-LT"/>
              </w:rPr>
              <w:t xml:space="preserve"> skirti</w:t>
            </w:r>
            <w:r w:rsidRPr="002F2878">
              <w:rPr>
                <w:rFonts w:ascii="Times New Roman" w:eastAsia="Calibri" w:hAnsi="Times New Roman" w:cs="Times New Roman"/>
                <w:sz w:val="24"/>
                <w:szCs w:val="24"/>
                <w:lang w:eastAsia="lt-LT"/>
              </w:rPr>
              <w:t xml:space="preserve">, ir kaip paskirstoma sukurta intelektinė nuosavybė tarp pareiškėjo </w:t>
            </w:r>
            <w:r w:rsidR="00A80967">
              <w:rPr>
                <w:rFonts w:ascii="Times New Roman" w:eastAsia="Calibri" w:hAnsi="Times New Roman" w:cs="Times New Roman"/>
                <w:sz w:val="24"/>
                <w:szCs w:val="24"/>
                <w:lang w:eastAsia="lt-LT"/>
              </w:rPr>
              <w:t xml:space="preserve">(partnerio) </w:t>
            </w:r>
            <w:r w:rsidR="006054DA">
              <w:rPr>
                <w:rFonts w:ascii="Times New Roman" w:eastAsia="Calibri" w:hAnsi="Times New Roman" w:cs="Times New Roman"/>
                <w:sz w:val="24"/>
                <w:szCs w:val="24"/>
                <w:lang w:eastAsia="lt-LT"/>
              </w:rPr>
              <w:t>ir ūkio subjektų</w:t>
            </w:r>
            <w:r w:rsidRPr="002F2878">
              <w:rPr>
                <w:rFonts w:ascii="Times New Roman" w:eastAsia="Calibri" w:hAnsi="Times New Roman" w:cs="Times New Roman"/>
                <w:sz w:val="24"/>
                <w:szCs w:val="24"/>
                <w:lang w:eastAsia="lt-LT"/>
              </w:rPr>
              <w:t>. Pateikiama rinkos analizė, leidžiant įvertinti, kad sukurto projekto rezultatas atitinka rinkos poreikius.</w:t>
            </w:r>
          </w:p>
        </w:tc>
      </w:tr>
    </w:tbl>
    <w:p w:rsidR="002F2878" w:rsidRPr="002F2878" w:rsidRDefault="002F2878" w:rsidP="002F2878">
      <w:pPr>
        <w:spacing w:after="0" w:line="240" w:lineRule="auto"/>
        <w:rPr>
          <w:rFonts w:ascii="Times New Roman" w:eastAsia="Calibri" w:hAnsi="Times New Roman" w:cs="Times New Roman"/>
          <w:sz w:val="24"/>
          <w:szCs w:val="24"/>
        </w:rPr>
      </w:pPr>
    </w:p>
    <w:p w:rsidR="002F2878" w:rsidRPr="002F2878" w:rsidRDefault="002F2878" w:rsidP="002F2878">
      <w:pPr>
        <w:spacing w:after="0" w:line="240" w:lineRule="auto"/>
        <w:rPr>
          <w:rFonts w:ascii="Times New Roman" w:eastAsia="Calibri" w:hAnsi="Times New Roman" w:cs="Times New Roman"/>
          <w:sz w:val="24"/>
          <w:szCs w:val="24"/>
        </w:rPr>
      </w:pPr>
    </w:p>
    <w:p w:rsidR="002F2878" w:rsidRPr="002F2878" w:rsidRDefault="002F2878" w:rsidP="002F2878">
      <w:pPr>
        <w:spacing w:after="0" w:line="240" w:lineRule="auto"/>
        <w:rPr>
          <w:rFonts w:ascii="Times New Roman" w:eastAsia="Calibri" w:hAnsi="Times New Roman" w:cs="Times New Roman"/>
          <w:sz w:val="24"/>
          <w:szCs w:val="24"/>
        </w:rPr>
      </w:pPr>
      <w:r w:rsidRPr="002F2878">
        <w:rPr>
          <w:rFonts w:ascii="Times New Roman" w:eastAsia="Calibri" w:hAnsi="Times New Roman" w:cs="Times New Roman"/>
          <w:sz w:val="24"/>
          <w:szCs w:val="24"/>
        </w:rPr>
        <w:t>____________________________________</w:t>
      </w:r>
      <w:r w:rsidRPr="002F2878">
        <w:rPr>
          <w:rFonts w:ascii="Times New Roman" w:eastAsia="Calibri" w:hAnsi="Times New Roman" w:cs="Times New Roman"/>
          <w:sz w:val="24"/>
          <w:szCs w:val="24"/>
        </w:rPr>
        <w:tab/>
        <w:t>_______</w:t>
      </w:r>
      <w:r w:rsidRPr="002F2878">
        <w:rPr>
          <w:rFonts w:ascii="Times New Roman" w:eastAsia="Calibri" w:hAnsi="Times New Roman" w:cs="Times New Roman"/>
          <w:sz w:val="24"/>
          <w:szCs w:val="24"/>
        </w:rPr>
        <w:tab/>
      </w:r>
      <w:r w:rsidRPr="002F2878">
        <w:rPr>
          <w:rFonts w:ascii="Times New Roman" w:eastAsia="Calibri" w:hAnsi="Times New Roman" w:cs="Times New Roman"/>
          <w:sz w:val="24"/>
          <w:szCs w:val="24"/>
        </w:rPr>
        <w:tab/>
        <w:t>______________</w:t>
      </w:r>
    </w:p>
    <w:p w:rsidR="002F2878" w:rsidRPr="002F2878" w:rsidRDefault="002F2878" w:rsidP="002F2878">
      <w:pPr>
        <w:tabs>
          <w:tab w:val="left" w:pos="3544"/>
        </w:tabs>
        <w:spacing w:after="0" w:line="240" w:lineRule="auto"/>
        <w:rPr>
          <w:rFonts w:ascii="Times New Roman" w:eastAsia="Times New Roman" w:hAnsi="Times New Roman" w:cs="Times New Roman"/>
          <w:lang w:val="pt-BR" w:eastAsia="lt-LT"/>
        </w:rPr>
      </w:pPr>
      <w:r w:rsidRPr="002F2878">
        <w:rPr>
          <w:rFonts w:ascii="Times New Roman" w:eastAsia="Times New Roman" w:hAnsi="Times New Roman" w:cs="Times New Roman"/>
          <w:lang w:val="pt-BR" w:eastAsia="lt-LT"/>
        </w:rPr>
        <w:t xml:space="preserve">(pareiškėjo / pareiškėjo vadovo arba jo įgalioto  </w:t>
      </w:r>
      <w:r w:rsidRPr="002F2878">
        <w:rPr>
          <w:rFonts w:ascii="Times New Roman" w:eastAsia="Times New Roman" w:hAnsi="Times New Roman" w:cs="Times New Roman"/>
          <w:lang w:val="pt-BR" w:eastAsia="lt-LT"/>
        </w:rPr>
        <w:tab/>
        <w:t>(parašas)</w:t>
      </w:r>
      <w:r w:rsidRPr="002F2878">
        <w:rPr>
          <w:rFonts w:ascii="Times New Roman" w:eastAsia="Times New Roman" w:hAnsi="Times New Roman" w:cs="Times New Roman"/>
          <w:lang w:val="pt-BR" w:eastAsia="lt-LT"/>
        </w:rPr>
        <w:tab/>
      </w:r>
      <w:r w:rsidRPr="002F2878">
        <w:rPr>
          <w:rFonts w:ascii="Times New Roman" w:eastAsia="Times New Roman" w:hAnsi="Times New Roman" w:cs="Times New Roman"/>
          <w:lang w:val="pt-BR" w:eastAsia="lt-LT"/>
        </w:rPr>
        <w:tab/>
        <w:t>(vardas ir pavardė) asmens pareigų pavadinimas,</w:t>
      </w:r>
    </w:p>
    <w:p w:rsidR="002F2878" w:rsidRPr="002F2878" w:rsidRDefault="002F2878" w:rsidP="002F2878">
      <w:pPr>
        <w:tabs>
          <w:tab w:val="left" w:pos="3544"/>
        </w:tabs>
        <w:spacing w:after="0" w:line="240" w:lineRule="auto"/>
        <w:rPr>
          <w:rFonts w:ascii="Times New Roman" w:eastAsia="Times New Roman" w:hAnsi="Times New Roman" w:cs="Times New Roman"/>
          <w:lang w:val="pt-BR" w:eastAsia="lt-LT"/>
        </w:rPr>
      </w:pPr>
      <w:r w:rsidRPr="002F2878">
        <w:rPr>
          <w:rFonts w:ascii="Times New Roman" w:eastAsia="Times New Roman" w:hAnsi="Times New Roman" w:cs="Times New Roman"/>
          <w:lang w:val="pt-BR" w:eastAsia="lt-LT"/>
        </w:rPr>
        <w:t>jei galima nurodyti)</w:t>
      </w:r>
    </w:p>
    <w:p w:rsidR="002F2878" w:rsidRPr="002F2878" w:rsidRDefault="002F2878" w:rsidP="002F2878">
      <w:pPr>
        <w:spacing w:after="0" w:line="240" w:lineRule="auto"/>
        <w:jc w:val="center"/>
        <w:rPr>
          <w:rFonts w:ascii="Times New Roman" w:eastAsia="Calibri" w:hAnsi="Times New Roman" w:cs="Times New Roman"/>
          <w:sz w:val="24"/>
          <w:szCs w:val="24"/>
        </w:rPr>
      </w:pPr>
    </w:p>
    <w:p w:rsidR="007652DE" w:rsidRDefault="002F2878" w:rsidP="002F2878">
      <w:pPr>
        <w:spacing w:after="0" w:line="240" w:lineRule="auto"/>
        <w:jc w:val="center"/>
      </w:pPr>
      <w:r>
        <w:rPr>
          <w:rFonts w:ascii="Times New Roman" w:eastAsia="Calibri" w:hAnsi="Times New Roman" w:cs="Times New Roman"/>
          <w:sz w:val="24"/>
          <w:szCs w:val="24"/>
        </w:rPr>
        <w:t>______________</w:t>
      </w:r>
    </w:p>
    <w:sectPr w:rsidR="007652DE" w:rsidSect="009E45C2">
      <w:headerReference w:type="even" r:id="rId6"/>
      <w:headerReference w:type="default" r:id="rId7"/>
      <w:headerReference w:type="first" r:id="rId8"/>
      <w:pgSz w:w="11907" w:h="16840" w:code="9"/>
      <w:pgMar w:top="1238" w:right="992" w:bottom="1138" w:left="1134" w:header="288" w:footer="720" w:gutter="0"/>
      <w:pgNumType w:start="1"/>
      <w:cols w:space="282"/>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DED" w:rsidRDefault="000E0DED" w:rsidP="002F2878">
      <w:pPr>
        <w:spacing w:after="0" w:line="240" w:lineRule="auto"/>
      </w:pPr>
      <w:r>
        <w:separator/>
      </w:r>
    </w:p>
  </w:endnote>
  <w:endnote w:type="continuationSeparator" w:id="0">
    <w:p w:rsidR="000E0DED" w:rsidRDefault="000E0DED" w:rsidP="002F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DED" w:rsidRDefault="000E0DED" w:rsidP="002F2878">
      <w:pPr>
        <w:spacing w:after="0" w:line="240" w:lineRule="auto"/>
      </w:pPr>
      <w:r>
        <w:separator/>
      </w:r>
    </w:p>
  </w:footnote>
  <w:footnote w:type="continuationSeparator" w:id="0">
    <w:p w:rsidR="000E0DED" w:rsidRDefault="000E0DED" w:rsidP="002F2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41622"/>
      <w:docPartObj>
        <w:docPartGallery w:val="Page Numbers (Top of Page)"/>
        <w:docPartUnique/>
      </w:docPartObj>
    </w:sdtPr>
    <w:sdtEndPr/>
    <w:sdtContent>
      <w:p w:rsidR="009E45C2" w:rsidRDefault="009E45C2">
        <w:pPr>
          <w:pStyle w:val="Antrats"/>
          <w:jc w:val="center"/>
        </w:pPr>
        <w:r>
          <w:fldChar w:fldCharType="begin"/>
        </w:r>
        <w:r>
          <w:instrText>PAGE   \* MERGEFORMAT</w:instrText>
        </w:r>
        <w:r>
          <w:fldChar w:fldCharType="separate"/>
        </w:r>
        <w:r>
          <w:rPr>
            <w:noProof/>
          </w:rPr>
          <w:t>2</w:t>
        </w:r>
        <w:r>
          <w:fldChar w:fldCharType="end"/>
        </w:r>
      </w:p>
    </w:sdtContent>
  </w:sdt>
  <w:p w:rsidR="009E45C2" w:rsidRDefault="009E45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373450"/>
      <w:docPartObj>
        <w:docPartGallery w:val="Page Numbers (Top of Page)"/>
        <w:docPartUnique/>
      </w:docPartObj>
    </w:sdtPr>
    <w:sdtEndPr>
      <w:rPr>
        <w:rFonts w:ascii="Times New Roman" w:hAnsi="Times New Roman" w:cs="Times New Roman"/>
        <w:sz w:val="24"/>
        <w:szCs w:val="24"/>
      </w:rPr>
    </w:sdtEndPr>
    <w:sdtContent>
      <w:p w:rsidR="009E45C2" w:rsidRPr="009E45C2" w:rsidRDefault="009E45C2">
        <w:pPr>
          <w:pStyle w:val="Antrats"/>
          <w:jc w:val="center"/>
          <w:rPr>
            <w:rFonts w:ascii="Times New Roman" w:hAnsi="Times New Roman" w:cs="Times New Roman"/>
            <w:sz w:val="24"/>
            <w:szCs w:val="24"/>
          </w:rPr>
        </w:pPr>
        <w:r w:rsidRPr="009E45C2">
          <w:rPr>
            <w:rFonts w:ascii="Times New Roman" w:hAnsi="Times New Roman" w:cs="Times New Roman"/>
            <w:sz w:val="24"/>
            <w:szCs w:val="24"/>
          </w:rPr>
          <w:fldChar w:fldCharType="begin"/>
        </w:r>
        <w:r w:rsidRPr="009E45C2">
          <w:rPr>
            <w:rFonts w:ascii="Times New Roman" w:hAnsi="Times New Roman" w:cs="Times New Roman"/>
            <w:sz w:val="24"/>
            <w:szCs w:val="24"/>
          </w:rPr>
          <w:instrText>PAGE   \* MERGEFORMAT</w:instrText>
        </w:r>
        <w:r w:rsidRPr="009E45C2">
          <w:rPr>
            <w:rFonts w:ascii="Times New Roman" w:hAnsi="Times New Roman" w:cs="Times New Roman"/>
            <w:sz w:val="24"/>
            <w:szCs w:val="24"/>
          </w:rPr>
          <w:fldChar w:fldCharType="separate"/>
        </w:r>
        <w:r w:rsidR="006054DA">
          <w:rPr>
            <w:rFonts w:ascii="Times New Roman" w:hAnsi="Times New Roman" w:cs="Times New Roman"/>
            <w:noProof/>
            <w:sz w:val="24"/>
            <w:szCs w:val="24"/>
          </w:rPr>
          <w:t>4</w:t>
        </w:r>
        <w:r w:rsidRPr="009E45C2">
          <w:rPr>
            <w:rFonts w:ascii="Times New Roman" w:hAnsi="Times New Roman" w:cs="Times New Roman"/>
            <w:sz w:val="24"/>
            <w:szCs w:val="24"/>
          </w:rPr>
          <w:fldChar w:fldCharType="end"/>
        </w:r>
      </w:p>
    </w:sdtContent>
  </w:sdt>
  <w:p w:rsidR="009E45C2" w:rsidRDefault="009E45C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C95" w:rsidRDefault="000E0DE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78"/>
    <w:rsid w:val="000D0BDD"/>
    <w:rsid w:val="000E0DED"/>
    <w:rsid w:val="002B52A6"/>
    <w:rsid w:val="002F2878"/>
    <w:rsid w:val="0054210C"/>
    <w:rsid w:val="006054DA"/>
    <w:rsid w:val="00750427"/>
    <w:rsid w:val="007652DE"/>
    <w:rsid w:val="008001B9"/>
    <w:rsid w:val="00996A32"/>
    <w:rsid w:val="009E45C2"/>
    <w:rsid w:val="00A158C6"/>
    <w:rsid w:val="00A80967"/>
    <w:rsid w:val="00AF4449"/>
    <w:rsid w:val="00C07A97"/>
    <w:rsid w:val="00F26802"/>
    <w:rsid w:val="00F43EB5"/>
    <w:rsid w:val="00F52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76DEA5-748F-47F5-8078-26CFD413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28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2878"/>
  </w:style>
  <w:style w:type="paragraph" w:styleId="Porat">
    <w:name w:val="footer"/>
    <w:basedOn w:val="prastasis"/>
    <w:link w:val="PoratDiagrama"/>
    <w:uiPriority w:val="99"/>
    <w:unhideWhenUsed/>
    <w:rsid w:val="002F28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2878"/>
  </w:style>
  <w:style w:type="paragraph" w:styleId="Sraopastraipa">
    <w:name w:val="List Paragraph"/>
    <w:basedOn w:val="prastasis"/>
    <w:uiPriority w:val="34"/>
    <w:qFormat/>
    <w:rsid w:val="002F2878"/>
    <w:pPr>
      <w:ind w:left="720"/>
      <w:contextualSpacing/>
    </w:pPr>
  </w:style>
  <w:style w:type="character" w:styleId="Komentaronuoroda">
    <w:name w:val="annotation reference"/>
    <w:basedOn w:val="Numatytasispastraiposriftas"/>
    <w:uiPriority w:val="99"/>
    <w:semiHidden/>
    <w:unhideWhenUsed/>
    <w:rsid w:val="0054210C"/>
    <w:rPr>
      <w:sz w:val="16"/>
      <w:szCs w:val="16"/>
    </w:rPr>
  </w:style>
  <w:style w:type="paragraph" w:styleId="Komentarotekstas">
    <w:name w:val="annotation text"/>
    <w:basedOn w:val="prastasis"/>
    <w:link w:val="KomentarotekstasDiagrama"/>
    <w:uiPriority w:val="99"/>
    <w:semiHidden/>
    <w:unhideWhenUsed/>
    <w:rsid w:val="005421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4210C"/>
    <w:rPr>
      <w:sz w:val="20"/>
      <w:szCs w:val="20"/>
    </w:rPr>
  </w:style>
  <w:style w:type="paragraph" w:styleId="Komentarotema">
    <w:name w:val="annotation subject"/>
    <w:basedOn w:val="Komentarotekstas"/>
    <w:next w:val="Komentarotekstas"/>
    <w:link w:val="KomentarotemaDiagrama"/>
    <w:uiPriority w:val="99"/>
    <w:semiHidden/>
    <w:unhideWhenUsed/>
    <w:rsid w:val="0054210C"/>
    <w:rPr>
      <w:b/>
      <w:bCs/>
    </w:rPr>
  </w:style>
  <w:style w:type="character" w:customStyle="1" w:styleId="KomentarotemaDiagrama">
    <w:name w:val="Komentaro tema Diagrama"/>
    <w:basedOn w:val="KomentarotekstasDiagrama"/>
    <w:link w:val="Komentarotema"/>
    <w:uiPriority w:val="99"/>
    <w:semiHidden/>
    <w:rsid w:val="0054210C"/>
    <w:rPr>
      <w:b/>
      <w:bCs/>
      <w:sz w:val="20"/>
      <w:szCs w:val="20"/>
    </w:rPr>
  </w:style>
  <w:style w:type="paragraph" w:styleId="Debesliotekstas">
    <w:name w:val="Balloon Text"/>
    <w:basedOn w:val="prastasis"/>
    <w:link w:val="DebesliotekstasDiagrama"/>
    <w:uiPriority w:val="99"/>
    <w:semiHidden/>
    <w:unhideWhenUsed/>
    <w:rsid w:val="005421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21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8521</Words>
  <Characters>4858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Gaidamavičienė Agnė</cp:lastModifiedBy>
  <cp:revision>7</cp:revision>
  <dcterms:created xsi:type="dcterms:W3CDTF">2018-10-02T07:35:00Z</dcterms:created>
  <dcterms:modified xsi:type="dcterms:W3CDTF">2018-10-15T08:30:00Z</dcterms:modified>
</cp:coreProperties>
</file>