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CAA45" w14:textId="52907632" w:rsidR="00B30FB7" w:rsidRDefault="003A58DC" w:rsidP="00B30FB7">
      <w:pPr>
        <w:ind w:left="4820" w:firstLine="0"/>
      </w:pPr>
      <w:r>
        <w:t>PATVIRTINTA</w:t>
      </w:r>
    </w:p>
    <w:p w14:paraId="34AF9496" w14:textId="24AE6CCB" w:rsidR="003A58DC" w:rsidRPr="00665F58" w:rsidRDefault="003A58DC" w:rsidP="00B30FB7">
      <w:pPr>
        <w:ind w:left="4820" w:firstLine="0"/>
      </w:pPr>
      <w:r>
        <w:t>Lietuvos Respublikos švietimo ir mokslo ministro 2018 m.    d. įsakymu Nr. V-</w:t>
      </w:r>
    </w:p>
    <w:p w14:paraId="31BCFBE6" w14:textId="77777777" w:rsidR="009502BD" w:rsidRPr="00665F58" w:rsidRDefault="009502BD" w:rsidP="009502BD">
      <w:pPr>
        <w:ind w:firstLine="0"/>
        <w:jc w:val="left"/>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65F58" w14:paraId="569E2FE9" w14:textId="77777777" w:rsidTr="00977448">
        <w:trPr>
          <w:jc w:val="center"/>
        </w:trPr>
        <w:tc>
          <w:tcPr>
            <w:tcW w:w="9003" w:type="dxa"/>
          </w:tcPr>
          <w:p w14:paraId="3A18706F" w14:textId="77777777"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r w:rsidR="00645709">
              <w:rPr>
                <w:b/>
                <w:kern w:val="16"/>
              </w:rPr>
              <w:t xml:space="preserve"> </w:t>
            </w:r>
            <w:r w:rsidR="00645709" w:rsidRPr="00645709">
              <w:rPr>
                <w:b/>
              </w:rPr>
              <w:t>9 PRIORITETO „VISUOMENĖS ŠVIETIMAS IR ŽMOGIŠKŲJŲ IŠTEKLIŲ POTENCIALO DIDINIMAS“ 09.2.1-ESFA-V-719 PRIEMONĖS „KOKYBĖS KREPŠELIS“ PROJEKTŲ FINANSAVIMO SĄLYGŲ APRAŠAS</w:t>
            </w:r>
          </w:p>
        </w:tc>
      </w:tr>
    </w:tbl>
    <w:p w14:paraId="0DA0D277" w14:textId="77777777" w:rsidR="00B30FB7" w:rsidRPr="00665F58" w:rsidRDefault="00B30FB7" w:rsidP="00B30FB7">
      <w:pPr>
        <w:ind w:firstLine="0"/>
      </w:pPr>
    </w:p>
    <w:p w14:paraId="6DB6EA62" w14:textId="77777777" w:rsidR="00B30FB7" w:rsidRPr="00665F58" w:rsidRDefault="00B30FB7" w:rsidP="00B30FB7">
      <w:pPr>
        <w:ind w:firstLine="0"/>
      </w:pPr>
    </w:p>
    <w:p w14:paraId="1D4A9290" w14:textId="77777777" w:rsidR="00B30FB7" w:rsidRPr="00665F58" w:rsidRDefault="00B30FB7" w:rsidP="00810E99">
      <w:pPr>
        <w:pStyle w:val="Antrat1"/>
      </w:pPr>
      <w:r w:rsidRPr="00665F58">
        <w:t>I SKYRIUS</w:t>
      </w:r>
    </w:p>
    <w:p w14:paraId="50E55396" w14:textId="77777777" w:rsidR="00B30FB7" w:rsidRPr="00665F58" w:rsidRDefault="00B30FB7" w:rsidP="00810E99">
      <w:pPr>
        <w:pStyle w:val="Antrat1"/>
      </w:pPr>
      <w:r w:rsidRPr="00665F58">
        <w:t>BENDROSIOS NUOSTATOS</w:t>
      </w:r>
    </w:p>
    <w:p w14:paraId="08C480F4" w14:textId="77777777" w:rsidR="00A8774B" w:rsidRPr="00665F58" w:rsidRDefault="00A8774B" w:rsidP="00B30FB7">
      <w:pPr>
        <w:ind w:firstLine="0"/>
      </w:pPr>
    </w:p>
    <w:p w14:paraId="7593D3D9" w14:textId="77777777"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645709">
        <w:t>9</w:t>
      </w:r>
      <w:r w:rsidR="002958F9" w:rsidRPr="00665F58">
        <w:t xml:space="preserve"> prioriteto „</w:t>
      </w:r>
      <w:r w:rsidR="00645709">
        <w:t>Visuomenės švietimas ir žmogiškųjų išteklių potencialo didinimas</w:t>
      </w:r>
      <w:r w:rsidR="002958F9" w:rsidRPr="00665F58">
        <w:t>“</w:t>
      </w:r>
      <w:r w:rsidR="00F47C35" w:rsidRPr="00665F58">
        <w:t xml:space="preserve"> </w:t>
      </w:r>
      <w:r w:rsidR="00645709">
        <w:t>09.2.1-ESFA-V-719</w:t>
      </w:r>
      <w:r w:rsidR="00BF1E56" w:rsidRPr="00665F58">
        <w:t xml:space="preserve"> </w:t>
      </w:r>
      <w:r w:rsidR="002958F9" w:rsidRPr="00665F58">
        <w:t>priemonės „</w:t>
      </w:r>
      <w:r w:rsidR="00645709">
        <w:t>Kokybės krepšelis</w:t>
      </w:r>
      <w:r w:rsidR="002958F9" w:rsidRPr="00665F58">
        <w:t xml:space="preserve">“ projektų finansavimo sąlygų aprašas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645709">
        <w:t>9</w:t>
      </w:r>
      <w:r w:rsidR="002958F9" w:rsidRPr="00665F58">
        <w:t> prioriteto „</w:t>
      </w:r>
      <w:r w:rsidR="00645709">
        <w:t>Visuomenės švietimas ir žmogiškųjų išteklių potencialo didinimas</w:t>
      </w:r>
      <w:r w:rsidR="002958F9" w:rsidRPr="00665F58">
        <w:t xml:space="preserve">“ </w:t>
      </w:r>
      <w:r w:rsidR="00645709">
        <w:t>09.2.1-ESFA-V-719</w:t>
      </w:r>
      <w:r w:rsidR="002958F9" w:rsidRPr="00665F58">
        <w:t xml:space="preserve"> priemonės „</w:t>
      </w:r>
      <w:r w:rsidR="00645709">
        <w:t>Kokybės krepšelis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43332969" w14:textId="77777777" w:rsidR="008B21D2" w:rsidRPr="00665F58" w:rsidRDefault="008B21D2" w:rsidP="00B30FB7">
      <w:r w:rsidRPr="00665F58">
        <w:t xml:space="preserve">2. </w:t>
      </w:r>
      <w:r w:rsidR="002958F9" w:rsidRPr="00665F58">
        <w:t>Aprašas yra parengtas atsižvelgiant į:</w:t>
      </w:r>
    </w:p>
    <w:p w14:paraId="1CC88B78" w14:textId="77777777"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w:t>
      </w:r>
      <w:r w:rsidR="00BB4391">
        <w:t xml:space="preserve">švietimo ir mokslo </w:t>
      </w:r>
      <w:r w:rsidR="00F05128" w:rsidRPr="00665F58">
        <w:t xml:space="preserve">ministro </w:t>
      </w:r>
      <w:r w:rsidR="00BB4391">
        <w:t xml:space="preserve">2015 </w:t>
      </w:r>
      <w:r w:rsidR="009350BD" w:rsidRPr="00665F58">
        <w:t xml:space="preserve">m. </w:t>
      </w:r>
      <w:r w:rsidR="00BB4391">
        <w:t>balandžio 23</w:t>
      </w:r>
      <w:r w:rsidR="009350BD" w:rsidRPr="00665F58">
        <w:t xml:space="preserve"> d. </w:t>
      </w:r>
      <w:r w:rsidR="008B21D2" w:rsidRPr="00665F58">
        <w:t xml:space="preserve">įsakymu Nr. </w:t>
      </w:r>
      <w:r w:rsidR="00BB4391">
        <w:t>V-380</w:t>
      </w:r>
      <w:r w:rsidR="00371BA4" w:rsidRPr="00665F58">
        <w:t xml:space="preserve"> </w:t>
      </w:r>
      <w:r w:rsidR="007C76EA" w:rsidRPr="00665F58">
        <w:t xml:space="preserve">„Dėl </w:t>
      </w:r>
      <w:r w:rsidR="00BB4391" w:rsidRPr="00BB4391">
        <w:t>2014–2020 metų Europos Sąjungos fondų investicijų veiksmų programos prioriteto įgyvendinimo priemonių įgyvendinimo plano ir Nacionalinio stebėsenos rodiklių skaičiavimo aprašo patvirtinimo</w:t>
      </w:r>
      <w:r w:rsidR="007C76EA" w:rsidRPr="00665F58">
        <w:t xml:space="preserve">“ </w:t>
      </w:r>
      <w:r w:rsidR="00371BA4" w:rsidRPr="00665F58">
        <w:t>(toliau – Priemonių įgyvendinimo planas)</w:t>
      </w:r>
      <w:r w:rsidR="009350BD" w:rsidRPr="00665F58">
        <w:t>;</w:t>
      </w:r>
    </w:p>
    <w:p w14:paraId="549B4AC4"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649028AD" w14:textId="77777777" w:rsidR="00D612AC" w:rsidRPr="00665F58" w:rsidRDefault="00D612AC" w:rsidP="00D612AC">
      <w:r w:rsidRPr="00665F58">
        <w:t>2.</w:t>
      </w:r>
      <w:r w:rsidR="00BB4391">
        <w:t>3</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9756F22" w14:textId="77777777" w:rsidR="00634174" w:rsidRPr="00665F58" w:rsidRDefault="00634174" w:rsidP="00D612AC">
      <w:pPr>
        <w:rPr>
          <w:bCs/>
          <w:lang w:eastAsia="lt-LT"/>
        </w:rPr>
      </w:pPr>
      <w:r w:rsidRPr="00665F58">
        <w:rPr>
          <w:lang w:eastAsia="lt-LT"/>
        </w:rPr>
        <w:t>2.</w:t>
      </w:r>
      <w:r w:rsidR="00BB4391">
        <w:rPr>
          <w:lang w:eastAsia="lt-LT"/>
        </w:rPr>
        <w:t>4</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8"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14:paraId="79352F9C" w14:textId="77777777" w:rsidR="00701E71" w:rsidRDefault="00434686" w:rsidP="00B30FB7">
      <w:r w:rsidRPr="00BB4391">
        <w:lastRenderedPageBreak/>
        <w:t>2.</w:t>
      </w:r>
      <w:r w:rsidR="00BB4391" w:rsidRPr="00BB4391">
        <w:t>5</w:t>
      </w:r>
      <w:r w:rsidRPr="00BB4391">
        <w:t xml:space="preserve">. </w:t>
      </w:r>
      <w:r w:rsidR="00BB4391">
        <w:t>Lietuvos Respublikos švietimo įstatymą;</w:t>
      </w:r>
    </w:p>
    <w:p w14:paraId="08705FB9" w14:textId="77777777" w:rsidR="00BB4391" w:rsidRPr="001850A8" w:rsidRDefault="00BB4391" w:rsidP="00BB4391">
      <w:r>
        <w:t xml:space="preserve">2.6. </w:t>
      </w:r>
      <w:r w:rsidRPr="001850A8">
        <w:t>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5A14ECFC" w14:textId="77777777" w:rsidR="00BB4391" w:rsidRDefault="00BB4391" w:rsidP="00B30FB7">
      <w:r w:rsidRPr="00BB4391">
        <w:t>2.7. Kokybės kultūros plėtros veiksmų planą, patvirtintą Lietuvos Respublikos švietimo ir mokslo ministro 2015 m. lapkričio 19 d. įsakymu Nr. V-1196 „Dėl Kokybės kultūros plėtros veiksmų plano patvirtinimo“ (toliau – Kokybės k</w:t>
      </w:r>
      <w:r w:rsidR="00DE34AB">
        <w:t>ultūros plėtros veiksmų planas);</w:t>
      </w:r>
    </w:p>
    <w:p w14:paraId="6FD462E6" w14:textId="34BA3B63" w:rsidR="00DE34AB" w:rsidRDefault="00DE34AB" w:rsidP="00B30FB7">
      <w:r>
        <w:t>2.8. Geros mokyklos koncepciją, patvirtintą Lietuvos Respublikos švietimo ir mokslo ministro 2015 m. gruodžio 21 d. įsakymu Nr. V-1308 „Dėl geros mokyklos koncepcijos patvirtinimo“</w:t>
      </w:r>
      <w:r w:rsidR="00111C76">
        <w:t>;</w:t>
      </w:r>
    </w:p>
    <w:p w14:paraId="24100224" w14:textId="6BDDD9AD" w:rsidR="00111C76" w:rsidRPr="00665F58" w:rsidRDefault="00111C76" w:rsidP="00B30FB7">
      <w:r w:rsidRPr="00582DE9">
        <w:t xml:space="preserve">2.9. Kokybės krepšelio skyrimo bendrojo ugdymo mokykloms aprašą, patvirtintą Lietuvos Respublikos švietimo ir mokslo ministro 2018 m. </w:t>
      </w:r>
      <w:r w:rsidR="00151D39" w:rsidRPr="00151D39">
        <w:t>rugpjūčio 29</w:t>
      </w:r>
      <w:r w:rsidRPr="00151D39">
        <w:t xml:space="preserve"> </w:t>
      </w:r>
      <w:r w:rsidRPr="00582DE9">
        <w:t>d. įsakymu Nr. V-</w:t>
      </w:r>
      <w:r w:rsidR="00151D39" w:rsidRPr="00151D39">
        <w:t>707</w:t>
      </w:r>
      <w:r w:rsidRPr="00582DE9">
        <w:t xml:space="preserve"> „Dėl</w:t>
      </w:r>
      <w:r w:rsidR="00151D39">
        <w:t xml:space="preserve"> kokybės krepšelio skyrimo bendrojo ugdymo mokykloms tvarkos aprašo patvirtinimo</w:t>
      </w:r>
      <w:r w:rsidRPr="00582DE9">
        <w:t>“</w:t>
      </w:r>
      <w:r w:rsidR="000D3C83" w:rsidRPr="00582DE9">
        <w:t xml:space="preserve"> (toliau – Kokybės krepšelio skyrimo bendrojo ugdymo mokykloms aprašas)</w:t>
      </w:r>
      <w:r w:rsidRPr="00582DE9">
        <w:t>.</w:t>
      </w:r>
    </w:p>
    <w:p w14:paraId="3E585ACB" w14:textId="2EAF1C50" w:rsidR="00701E71" w:rsidRPr="0042049C" w:rsidRDefault="00434686" w:rsidP="0042049C">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5E9FFC27" w14:textId="7281B35C" w:rsidR="007F1131" w:rsidRPr="00665F58" w:rsidRDefault="0042049C" w:rsidP="00B30FB7">
      <w:r>
        <w:t>4</w:t>
      </w:r>
      <w:r w:rsidR="007F1131" w:rsidRPr="00665F58">
        <w:t xml:space="preserve">. Priemonės įgyvendinimą administruoja </w:t>
      </w:r>
      <w:r w:rsidR="00BB4391">
        <w:t>Lietuvos Respublikos švietimo ir mokslo</w:t>
      </w:r>
      <w:r w:rsidR="007F1131" w:rsidRPr="00665F58">
        <w:t xml:space="preserve"> ministerija (toliau – Ministerija)</w:t>
      </w:r>
      <w:r w:rsidR="00A17A35" w:rsidRPr="00665F58">
        <w:t xml:space="preserve"> </w:t>
      </w:r>
      <w:r w:rsidR="007F1131" w:rsidRPr="00665F58">
        <w:t xml:space="preserve">ir </w:t>
      </w:r>
      <w:r w:rsidR="00011F81" w:rsidRPr="00011F81">
        <w:t>viešoji įstaiga Europos socialinio fondo agentūra</w:t>
      </w:r>
      <w:r w:rsidR="007F1131" w:rsidRPr="00665F58">
        <w:t xml:space="preserve"> (toliau – įgyvendinančioji institucija).</w:t>
      </w:r>
    </w:p>
    <w:p w14:paraId="3A995F47" w14:textId="21E390C5" w:rsidR="00B870DC" w:rsidRPr="00665F58" w:rsidRDefault="0042049C" w:rsidP="00B30FB7">
      <w:r>
        <w:t>5</w:t>
      </w:r>
      <w:r w:rsidR="00B870DC" w:rsidRPr="00665F58">
        <w:t xml:space="preserve">. Pagal Priemonę teikiamo finansavimo forma – </w:t>
      </w:r>
      <w:r w:rsidR="00B870DC" w:rsidRPr="00011F81">
        <w:t>negrąžinamoji subsidija</w:t>
      </w:r>
      <w:r w:rsidR="00B870DC" w:rsidRPr="00665F58">
        <w:t>.</w:t>
      </w:r>
    </w:p>
    <w:p w14:paraId="28E8EAFB" w14:textId="4E9191BB" w:rsidR="00EF7AA2" w:rsidRPr="00665F58" w:rsidRDefault="0042049C" w:rsidP="00B30FB7">
      <w:r>
        <w:t>6</w:t>
      </w:r>
      <w:r w:rsidR="007F1131" w:rsidRPr="00665F58">
        <w:t>. Projektų atranka pagal P</w:t>
      </w:r>
      <w:r w:rsidR="00AD56D3" w:rsidRPr="00665F58">
        <w:t xml:space="preserve">riemonę bus atliekama </w:t>
      </w:r>
      <w:r w:rsidR="00AD56D3" w:rsidRPr="00011F81">
        <w:t>valstybės projektų planavimo</w:t>
      </w:r>
      <w:r w:rsidR="00AD56D3" w:rsidRPr="00151D39">
        <w:t xml:space="preserve"> </w:t>
      </w:r>
      <w:r w:rsidR="00011F81" w:rsidRPr="00151D39">
        <w:t>b</w:t>
      </w:r>
      <w:r w:rsidR="00AD56D3" w:rsidRPr="00FA1F25">
        <w:t>ūdu</w:t>
      </w:r>
      <w:r w:rsidR="00AD56D3" w:rsidRPr="00665F58">
        <w:t>.</w:t>
      </w:r>
    </w:p>
    <w:p w14:paraId="0A8B5DE7" w14:textId="63528422" w:rsidR="00A10AF9" w:rsidRPr="00665F58" w:rsidRDefault="0042049C" w:rsidP="00B30FB7">
      <w:r>
        <w:t>7</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011F81">
        <w:t>12 156 600</w:t>
      </w:r>
      <w:r w:rsidR="00C4159D" w:rsidRPr="00665F58">
        <w:t> </w:t>
      </w:r>
      <w:r w:rsidR="00432C85" w:rsidRPr="00665F58">
        <w:t>eurų</w:t>
      </w:r>
      <w:r w:rsidR="008E0CEF" w:rsidRPr="00665F58">
        <w:t xml:space="preserve"> (</w:t>
      </w:r>
      <w:r w:rsidR="00011F81">
        <w:t>dvylikos milijonų šimto penkiasdešimt šešių tūkstančių šešių šimtų eurų</w:t>
      </w:r>
      <w:r w:rsidR="00C4159D" w:rsidRPr="00665F58">
        <w:t xml:space="preserve">), iš kurių iki </w:t>
      </w:r>
      <w:r w:rsidR="00011F81">
        <w:t>12 156 600</w:t>
      </w:r>
      <w:r w:rsidR="00C4159D" w:rsidRPr="00665F58">
        <w:t> </w:t>
      </w:r>
      <w:r w:rsidR="00432C85" w:rsidRPr="00665F58">
        <w:t>eurų</w:t>
      </w:r>
      <w:r w:rsidR="00C4159D" w:rsidRPr="00665F58">
        <w:t xml:space="preserve"> (</w:t>
      </w:r>
      <w:r w:rsidR="00011F81">
        <w:t>dvylikos milijonų šimto penkiasdešimt šešių tūkstančių šešių šimtų eurų</w:t>
      </w:r>
      <w:r w:rsidR="00C4159D" w:rsidRPr="00665F58">
        <w:t xml:space="preserve">) – </w:t>
      </w:r>
      <w:r w:rsidR="00011F81">
        <w:t>Europos socialinio fondo</w:t>
      </w:r>
      <w:r w:rsidR="00EA1E99" w:rsidRPr="00665F58">
        <w:rPr>
          <w:i/>
        </w:rPr>
        <w:t xml:space="preserve"> </w:t>
      </w:r>
      <w:r w:rsidR="00C4159D" w:rsidRPr="00665F58">
        <w:t>lėšos</w:t>
      </w:r>
      <w:r w:rsidR="00011F81">
        <w:t>.</w:t>
      </w:r>
    </w:p>
    <w:p w14:paraId="1F9E1BAB" w14:textId="7EA8AD20" w:rsidR="00484488" w:rsidRDefault="0042049C" w:rsidP="00B56D51">
      <w:r>
        <w:t>8</w:t>
      </w:r>
      <w:r w:rsidR="00B56D51" w:rsidRPr="00665F58">
        <w:t xml:space="preserve">. </w:t>
      </w:r>
      <w:r w:rsidR="00701E71" w:rsidRPr="00665F58">
        <w:t xml:space="preserve"> Priemonės tikslas – </w:t>
      </w:r>
      <w:r w:rsidR="00011F81">
        <w:t>p</w:t>
      </w:r>
      <w:r w:rsidR="00011F81" w:rsidRPr="00011F81">
        <w:t>agerinti mokinių ugdymo pasiekimus skatinant pokyčius švietimo įstaigų veikloje</w:t>
      </w:r>
      <w:r w:rsidR="00701E71" w:rsidRPr="00665F58">
        <w:t xml:space="preserve">. </w:t>
      </w:r>
    </w:p>
    <w:p w14:paraId="0F98442B" w14:textId="56D9E54E" w:rsidR="00851C4B" w:rsidRPr="00665F58" w:rsidRDefault="0042049C" w:rsidP="00B56D51">
      <w:r>
        <w:t>9</w:t>
      </w:r>
      <w:r w:rsidR="00B56D51" w:rsidRPr="00665F58">
        <w:t xml:space="preserve">. </w:t>
      </w:r>
      <w:r w:rsidR="005A59CC" w:rsidRPr="00665F58">
        <w:t>Pagal Aprašą remiama veikla</w:t>
      </w:r>
      <w:r w:rsidR="00011F81">
        <w:t xml:space="preserve"> – </w:t>
      </w:r>
      <w:r w:rsidR="00011F81" w:rsidRPr="00011F81">
        <w:t>mokinių ugdymo</w:t>
      </w:r>
      <w:r w:rsidR="00011F81" w:rsidRPr="0043578D">
        <w:t>si</w:t>
      </w:r>
      <w:r w:rsidR="00011F81" w:rsidRPr="00011F81">
        <w:t xml:space="preserve"> pasiekimų gerinimas diegiant kokybės krepšelį</w:t>
      </w:r>
      <w:r w:rsidR="001E1E6D">
        <w:t xml:space="preserve"> </w:t>
      </w:r>
      <w:r w:rsidR="001E1E6D" w:rsidRPr="001E1E6D">
        <w:t>(mokyklų vertintojų, konsultantų kompetencijų ugdymas, mokyklų išorinis rizikos ir pažangos vertinimas, mokyklos veiklos tobulinimo planų sudarymas ir įgyvendinimas, kokybės krepšelio diegimas skiriant finansavimą mokykloms)</w:t>
      </w:r>
      <w:r w:rsidR="00011F81">
        <w:t>.</w:t>
      </w:r>
    </w:p>
    <w:p w14:paraId="5F7BDF50" w14:textId="1CC01595" w:rsidR="00D457A2" w:rsidRPr="00665F58" w:rsidRDefault="00D457A2" w:rsidP="00111C76">
      <w:pPr>
        <w:pStyle w:val="Sraopastraipa"/>
        <w:numPr>
          <w:ilvl w:val="0"/>
          <w:numId w:val="28"/>
        </w:numPr>
        <w:tabs>
          <w:tab w:val="left" w:pos="1276"/>
        </w:tabs>
        <w:ind w:left="0" w:firstLine="851"/>
      </w:pPr>
      <w:r w:rsidRPr="00665F58">
        <w:t xml:space="preserve">Pagal </w:t>
      </w:r>
      <w:r w:rsidR="000A6B5C" w:rsidRPr="00665F58">
        <w:t>A</w:t>
      </w:r>
      <w:r w:rsidRPr="00665F58">
        <w:t>praš</w:t>
      </w:r>
      <w:r w:rsidR="00E83D5C" w:rsidRPr="00665F58">
        <w:t>e nurodytą</w:t>
      </w:r>
      <w:r w:rsidR="002875B4" w:rsidRPr="00665F58">
        <w:t xml:space="preserve"> </w:t>
      </w:r>
      <w:r w:rsidRPr="00665F58">
        <w:t xml:space="preserve">remiamą veiklą </w:t>
      </w:r>
      <w:r w:rsidR="005D0730" w:rsidRPr="002339A2">
        <w:t>valstybės</w:t>
      </w:r>
      <w:r w:rsidR="005D0730" w:rsidRPr="00665F58">
        <w:t xml:space="preserve"> </w:t>
      </w:r>
      <w:r w:rsidR="00F40B70" w:rsidRPr="00665F58">
        <w:t xml:space="preserve">projektų </w:t>
      </w:r>
      <w:r w:rsidRPr="002339A2">
        <w:t>sąrašą</w:t>
      </w:r>
      <w:r w:rsidR="00BE383F">
        <w:t xml:space="preserve"> </w:t>
      </w:r>
      <w:r w:rsidRPr="002339A2">
        <w:t>numatoma sudaryti</w:t>
      </w:r>
      <w:r w:rsidR="002339A2">
        <w:t xml:space="preserve"> 2018 </w:t>
      </w:r>
      <w:r w:rsidR="00BF3425" w:rsidRPr="00665F58">
        <w:t xml:space="preserve">m. </w:t>
      </w:r>
      <w:r w:rsidR="002339A2">
        <w:t>III</w:t>
      </w:r>
      <w:r w:rsidR="00BF3425" w:rsidRPr="00665F58">
        <w:t xml:space="preserve"> ketvirtį</w:t>
      </w:r>
      <w:r w:rsidR="002339A2">
        <w:t>.</w:t>
      </w:r>
    </w:p>
    <w:p w14:paraId="2E32FB05" w14:textId="77777777" w:rsidR="00341B0A" w:rsidRPr="00665F58" w:rsidRDefault="00341B0A" w:rsidP="00B30FB7"/>
    <w:p w14:paraId="74D4CB6D" w14:textId="77777777" w:rsidR="0017184B" w:rsidRPr="00665F58" w:rsidRDefault="00341B0A" w:rsidP="00B42EBF">
      <w:pPr>
        <w:pStyle w:val="Antrat1"/>
      </w:pPr>
      <w:r w:rsidRPr="00665F58">
        <w:t>II</w:t>
      </w:r>
      <w:r w:rsidR="007A2C9A" w:rsidRPr="00665F58">
        <w:t xml:space="preserve"> </w:t>
      </w:r>
      <w:r w:rsidR="0017184B" w:rsidRPr="00665F58">
        <w:t>SKYRIUS</w:t>
      </w:r>
    </w:p>
    <w:p w14:paraId="228D01EC" w14:textId="77777777" w:rsidR="00341B0A" w:rsidRPr="00665F58" w:rsidRDefault="00341B0A" w:rsidP="00B42EBF">
      <w:pPr>
        <w:pStyle w:val="Antrat1"/>
      </w:pPr>
      <w:r w:rsidRPr="00665F58">
        <w:t>REIKALAVIMAI PAREIŠKĖJAMS IR PARTNERIAMS</w:t>
      </w:r>
    </w:p>
    <w:p w14:paraId="168F6ED0" w14:textId="77777777" w:rsidR="00E83D5C" w:rsidRPr="00665F58" w:rsidRDefault="00E83D5C" w:rsidP="00B30FB7"/>
    <w:p w14:paraId="179ADE42" w14:textId="0F3C7CDF" w:rsidR="0018255A" w:rsidRPr="00665F58" w:rsidRDefault="00E85671" w:rsidP="002339A2">
      <w:r w:rsidRPr="00665F58">
        <w:t>1</w:t>
      </w:r>
      <w:r w:rsidR="0042049C">
        <w:t>1</w:t>
      </w:r>
      <w:r w:rsidRPr="00665F58">
        <w:t xml:space="preserve">. </w:t>
      </w:r>
      <w:r w:rsidR="00B8112F" w:rsidRPr="00665F58">
        <w:t xml:space="preserve">Pagal Aprašą galimas pareiškėjas yra </w:t>
      </w:r>
      <w:r w:rsidR="002339A2">
        <w:t>Ugdymo plėtotės centras</w:t>
      </w:r>
      <w:r w:rsidR="0018255A" w:rsidRPr="00665F58">
        <w:t>, galimi partneri</w:t>
      </w:r>
      <w:r w:rsidR="002339A2">
        <w:t>ai</w:t>
      </w:r>
      <w:r w:rsidR="0018255A" w:rsidRPr="00665F58">
        <w:t xml:space="preserve"> yra </w:t>
      </w:r>
      <w:r w:rsidR="002339A2">
        <w:t>Nacionalinė mokyklų vertinimo agentūra, savivaldybių administracijos ir viešieji juridiniai asmenys, veikiantys švietimo srityje.</w:t>
      </w:r>
      <w:r w:rsidR="00F609AF" w:rsidRPr="00665F58" w:rsidDel="00F609AF">
        <w:t xml:space="preserve"> </w:t>
      </w:r>
    </w:p>
    <w:p w14:paraId="2B4D4266" w14:textId="77777777" w:rsidR="0018255A" w:rsidRPr="00665F58" w:rsidRDefault="0018255A" w:rsidP="00B30FB7"/>
    <w:p w14:paraId="4DF91447" w14:textId="77777777" w:rsidR="0017184B" w:rsidRPr="00665F58" w:rsidRDefault="0018255A" w:rsidP="00B42EBF">
      <w:pPr>
        <w:pStyle w:val="Antrat1"/>
      </w:pPr>
      <w:r w:rsidRPr="00665F58">
        <w:t>III</w:t>
      </w:r>
      <w:r w:rsidR="007A2C9A" w:rsidRPr="00665F58">
        <w:t xml:space="preserve"> </w:t>
      </w:r>
      <w:r w:rsidR="0017184B" w:rsidRPr="00665F58">
        <w:t>SKYRIUS</w:t>
      </w:r>
    </w:p>
    <w:p w14:paraId="678BBDBC" w14:textId="77777777" w:rsidR="0018255A" w:rsidRPr="00665F58" w:rsidRDefault="0018255A" w:rsidP="00B42EBF">
      <w:pPr>
        <w:pStyle w:val="Antrat1"/>
      </w:pPr>
      <w:r w:rsidRPr="00665F58">
        <w:t xml:space="preserve"> PROJEKTAMS</w:t>
      </w:r>
      <w:r w:rsidR="00792A49" w:rsidRPr="00665F58">
        <w:t xml:space="preserve"> TAIKOMI REIKALAVIMAI</w:t>
      </w:r>
    </w:p>
    <w:p w14:paraId="76FABC3F" w14:textId="77777777" w:rsidR="00792A49" w:rsidRPr="00665F58" w:rsidRDefault="00792A49" w:rsidP="00B30FB7"/>
    <w:p w14:paraId="0C14ACC2" w14:textId="77777777" w:rsidR="003507F2" w:rsidRPr="00665F58" w:rsidRDefault="00D84416" w:rsidP="0088608F">
      <w:pPr>
        <w:pStyle w:val="Sraopastraipa"/>
        <w:numPr>
          <w:ilvl w:val="0"/>
          <w:numId w:val="32"/>
        </w:numPr>
        <w:tabs>
          <w:tab w:val="left" w:pos="1276"/>
        </w:tabs>
        <w:ind w:left="0" w:firstLine="851"/>
      </w:pPr>
      <w:r w:rsidRPr="00665F58">
        <w:t xml:space="preserve">Projektas turi atitikti Projektų taisyklių 10 skirsnyje nustatytus bendruosius reikalavimus. </w:t>
      </w:r>
    </w:p>
    <w:p w14:paraId="1034494C" w14:textId="3ABD8943" w:rsidR="002339A2" w:rsidRPr="002339A2" w:rsidRDefault="00D84416" w:rsidP="00C238A8">
      <w:pPr>
        <w:pStyle w:val="Sraopastraipa"/>
        <w:numPr>
          <w:ilvl w:val="0"/>
          <w:numId w:val="32"/>
        </w:numPr>
        <w:tabs>
          <w:tab w:val="left" w:pos="1276"/>
        </w:tabs>
        <w:ind w:left="0" w:firstLine="851"/>
      </w:pPr>
      <w:r w:rsidRPr="00665F58">
        <w:t xml:space="preserve">Projektas turi atitikti </w:t>
      </w:r>
      <w:r w:rsidR="000F1F5F" w:rsidRPr="00665F58">
        <w:t xml:space="preserve">šį </w:t>
      </w:r>
      <w:r w:rsidRPr="00665F58">
        <w:t>special</w:t>
      </w:r>
      <w:r w:rsidR="000F1F5F" w:rsidRPr="00665F58">
        <w:t xml:space="preserve">ųjį </w:t>
      </w:r>
      <w:r w:rsidRPr="00665F58">
        <w:t>projektų atrankos kriterij</w:t>
      </w:r>
      <w:r w:rsidR="002339A2">
        <w:t>ų</w:t>
      </w:r>
      <w:r w:rsidR="00730545" w:rsidRPr="00665F58">
        <w:t xml:space="preserve">, patvirtintą Veiksmų programos stebėsenos komiteto </w:t>
      </w:r>
      <w:r w:rsidR="00730545" w:rsidRPr="0088608F">
        <w:t>20</w:t>
      </w:r>
      <w:r w:rsidR="0042049C" w:rsidRPr="0088608F">
        <w:t>18</w:t>
      </w:r>
      <w:r w:rsidR="00730545" w:rsidRPr="0088608F">
        <w:t xml:space="preserve"> m. </w:t>
      </w:r>
      <w:r w:rsidR="0042049C" w:rsidRPr="0088608F">
        <w:t>birželio 12</w:t>
      </w:r>
      <w:r w:rsidR="00730545" w:rsidRPr="0088608F">
        <w:t xml:space="preserve"> d. posėdžio nutarimu Nr. </w:t>
      </w:r>
      <w:r w:rsidR="0088608F" w:rsidRPr="0088608F">
        <w:t>44P-3 (33)</w:t>
      </w:r>
      <w:r w:rsidR="00F12EF8">
        <w:t>:</w:t>
      </w:r>
      <w:r w:rsidR="008A1967" w:rsidRPr="00665F58">
        <w:t xml:space="preserve"> </w:t>
      </w:r>
      <w:r w:rsidR="00730545" w:rsidRPr="00665F58">
        <w:t xml:space="preserve"> </w:t>
      </w:r>
      <w:r w:rsidR="00C238A8" w:rsidRPr="00C238A8">
        <w:t>projektas, kurio metu numatoma vykdyti Aprašo 9 papunktyje numatytą veiklą, turi atitikti Kokybės kultūros plėtros veiksmų plano, patvirtinto Lietuvos Respublikos švietimo ir mokslo ministro 2015 m. lapkričio 19 d. įsakymu Nr. V-1196 „Dėl kokybės kultūros plėtros veiksmų plano patvirtinimo“, 1 priedo 1.1.3.6 papunktyje nurodytą veiksmą ir prie veiksmo nurodytą pareiškėją.</w:t>
      </w:r>
    </w:p>
    <w:p w14:paraId="538E02BC" w14:textId="3471C6D6" w:rsidR="001C036E" w:rsidRPr="00665F58" w:rsidRDefault="005A0B66" w:rsidP="0042049C">
      <w:pPr>
        <w:pStyle w:val="Sraopastraipa"/>
        <w:numPr>
          <w:ilvl w:val="0"/>
          <w:numId w:val="32"/>
        </w:numPr>
        <w:tabs>
          <w:tab w:val="left" w:pos="1276"/>
        </w:tabs>
        <w:ind w:left="0" w:firstLine="851"/>
      </w:pPr>
      <w:r w:rsidRPr="005A0B66">
        <w:t xml:space="preserve">Teikiamų pagal Aprašą projektų veiklos turi būti baigtos ne vėliau nei </w:t>
      </w:r>
      <w:r>
        <w:t xml:space="preserve">2022 </w:t>
      </w:r>
      <w:r w:rsidRPr="005A0B66">
        <w:t xml:space="preserve">m. </w:t>
      </w:r>
      <w:r>
        <w:t>kovo 31</w:t>
      </w:r>
      <w:r w:rsidR="00BE383F">
        <w:t> </w:t>
      </w:r>
      <w:r w:rsidRPr="005A0B66">
        <w:t>d.</w:t>
      </w:r>
      <w:r w:rsidR="000471DA" w:rsidRPr="00665F58">
        <w:t xml:space="preserve"> </w:t>
      </w:r>
    </w:p>
    <w:p w14:paraId="0A0BD93E" w14:textId="6BEC079C" w:rsidR="0018255A" w:rsidRPr="00125534" w:rsidRDefault="00AC75EB" w:rsidP="0042049C">
      <w:pPr>
        <w:pStyle w:val="Sraopastraipa"/>
        <w:numPr>
          <w:ilvl w:val="0"/>
          <w:numId w:val="32"/>
        </w:numPr>
        <w:tabs>
          <w:tab w:val="left" w:pos="1276"/>
        </w:tabs>
        <w:ind w:left="0" w:firstLine="851"/>
      </w:pPr>
      <w:r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w:t>
      </w:r>
      <w:r w:rsidR="00615482">
        <w:t xml:space="preserve"> </w:t>
      </w:r>
      <w:r w:rsidR="00DE1438" w:rsidRPr="00862255">
        <w:rPr>
          <w:iCs/>
        </w:rPr>
        <w:t xml:space="preserve">ir </w:t>
      </w:r>
      <w:r w:rsidR="00DE1438" w:rsidRPr="00E05086">
        <w:rPr>
          <w:iCs/>
        </w:rPr>
        <w:t>nepažeidžiant Projektų taisyklių 213.1 ir 213.5 papunkčiuose nustatytų terminų.</w:t>
      </w:r>
      <w:r w:rsidR="00AD0EFA" w:rsidRPr="00BE383F">
        <w:rPr>
          <w:iCs/>
        </w:rPr>
        <w:t xml:space="preserve"> </w:t>
      </w:r>
      <w:r w:rsidR="00AD0EFA" w:rsidRPr="00125534">
        <w:t>Prireikus pratęsti projekto veiklų įgyvendinimo laikotarpį ilgiau, nei nurodyta šiame punkte, projekto sutarties keitimas turi būti derinamas su ministerija.</w:t>
      </w:r>
    </w:p>
    <w:p w14:paraId="0399C511" w14:textId="4FF91F78" w:rsidR="006D60A1" w:rsidRPr="00665F58" w:rsidRDefault="00ED5669" w:rsidP="0042049C">
      <w:pPr>
        <w:pStyle w:val="Sraopastraipa"/>
        <w:numPr>
          <w:ilvl w:val="0"/>
          <w:numId w:val="32"/>
        </w:numPr>
        <w:tabs>
          <w:tab w:val="left" w:pos="1276"/>
        </w:tabs>
        <w:ind w:left="0" w:firstLine="851"/>
      </w:pPr>
      <w:r w:rsidRPr="00665F58">
        <w:t>Projekto veiklos turi būti vykdomos Lietuvos Respublikoje</w:t>
      </w:r>
      <w:r w:rsidR="00BE383F">
        <w:t>.</w:t>
      </w:r>
      <w:r w:rsidRPr="00665F58">
        <w:t xml:space="preserve"> </w:t>
      </w:r>
    </w:p>
    <w:p w14:paraId="08394837" w14:textId="3722D59E" w:rsidR="00D5384C" w:rsidRPr="00C238A8" w:rsidRDefault="00D5384C" w:rsidP="008D15FB">
      <w:pPr>
        <w:pStyle w:val="Sraopastraipa"/>
        <w:numPr>
          <w:ilvl w:val="0"/>
          <w:numId w:val="32"/>
        </w:numPr>
        <w:tabs>
          <w:tab w:val="left" w:pos="1276"/>
        </w:tabs>
        <w:ind w:left="0" w:firstLine="851"/>
        <w:rPr>
          <w:i/>
        </w:rPr>
      </w:pPr>
      <w:r w:rsidRPr="00C238A8">
        <w:t>Projekt</w:t>
      </w:r>
      <w:r w:rsidR="00A04995" w:rsidRPr="00C238A8">
        <w:t>u</w:t>
      </w:r>
      <w:r w:rsidRPr="00C238A8">
        <w:t xml:space="preserve"> turi </w:t>
      </w:r>
      <w:r w:rsidR="00A04995" w:rsidRPr="00C238A8">
        <w:t xml:space="preserve">būti </w:t>
      </w:r>
      <w:r w:rsidRPr="00C238A8">
        <w:t>siek</w:t>
      </w:r>
      <w:r w:rsidR="00A04995" w:rsidRPr="00C238A8">
        <w:t>iama</w:t>
      </w:r>
      <w:r w:rsidRPr="00C238A8">
        <w:t xml:space="preserve"> </w:t>
      </w:r>
      <w:r w:rsidR="00E05086" w:rsidRPr="00C238A8">
        <w:t xml:space="preserve">produkto </w:t>
      </w:r>
      <w:r w:rsidR="00543266" w:rsidRPr="00C238A8">
        <w:t>stebėsenos rodiklio</w:t>
      </w:r>
      <w:r w:rsidR="00E05086" w:rsidRPr="00C238A8">
        <w:t xml:space="preserve"> „Pagal veiksmų programą ESF finansavimą ugdymo kok</w:t>
      </w:r>
      <w:bookmarkStart w:id="0" w:name="_GoBack"/>
      <w:bookmarkEnd w:id="0"/>
      <w:r w:rsidR="00E05086" w:rsidRPr="00C238A8">
        <w:t>ybei gerinti gavusios mokyklos“ (rodiklio kodas P.N.728)</w:t>
      </w:r>
      <w:r w:rsidR="00DD44CA" w:rsidRPr="00C238A8">
        <w:t xml:space="preserve">. Minimali siektina rodiklio reikšmė – </w:t>
      </w:r>
      <w:r w:rsidR="00151D39">
        <w:t>90</w:t>
      </w:r>
      <w:r w:rsidR="00DD44CA" w:rsidRPr="00C238A8">
        <w:t xml:space="preserve"> mokyklų</w:t>
      </w:r>
      <w:r w:rsidR="007B420A">
        <w:t xml:space="preserve">. </w:t>
      </w:r>
    </w:p>
    <w:p w14:paraId="03F21712" w14:textId="7EBEF8CB" w:rsidR="00554917" w:rsidRPr="00C238A8" w:rsidRDefault="00554917" w:rsidP="0042049C">
      <w:pPr>
        <w:pStyle w:val="Sraopastraipa"/>
        <w:numPr>
          <w:ilvl w:val="0"/>
          <w:numId w:val="32"/>
        </w:numPr>
        <w:tabs>
          <w:tab w:val="left" w:pos="1276"/>
        </w:tabs>
        <w:ind w:left="0" w:firstLine="851"/>
      </w:pPr>
      <w:r w:rsidRPr="00C238A8">
        <w:t xml:space="preserve">Aprašo </w:t>
      </w:r>
      <w:r w:rsidR="00DD44CA" w:rsidRPr="00C238A8">
        <w:t>1</w:t>
      </w:r>
      <w:r w:rsidR="00F85224" w:rsidRPr="00C238A8">
        <w:t>7</w:t>
      </w:r>
      <w:r w:rsidR="00543266" w:rsidRPr="00C238A8">
        <w:t xml:space="preserve"> punkte</w:t>
      </w:r>
      <w:r w:rsidRPr="00C238A8">
        <w:t xml:space="preserve"> nurodyt</w:t>
      </w:r>
      <w:r w:rsidR="00DD44CA" w:rsidRPr="00C238A8">
        <w:t>o</w:t>
      </w:r>
      <w:r w:rsidRPr="00C238A8">
        <w:t xml:space="preserve"> priemonės įgyvendinimo stebėsenos rodikli</w:t>
      </w:r>
      <w:r w:rsidR="00543266" w:rsidRPr="00C238A8">
        <w:t>o</w:t>
      </w:r>
      <w:r w:rsidRPr="00C238A8">
        <w:t xml:space="preserve"> skaičiavim</w:t>
      </w:r>
      <w:r w:rsidR="006A008F" w:rsidRPr="00C238A8">
        <w:t>ui</w:t>
      </w:r>
      <w:r w:rsidRPr="00C238A8">
        <w:t xml:space="preserve"> </w:t>
      </w:r>
      <w:r w:rsidR="006A008F" w:rsidRPr="00C238A8">
        <w:t>taikomas Nacionalinis stebėsenos rodikli</w:t>
      </w:r>
      <w:r w:rsidR="00543266" w:rsidRPr="00C238A8">
        <w:t>ų</w:t>
      </w:r>
      <w:r w:rsidR="006A008F" w:rsidRPr="00C238A8">
        <w:t xml:space="preserve"> skaičiavimo</w:t>
      </w:r>
      <w:r w:rsidR="00BD7CF4" w:rsidRPr="00C238A8">
        <w:t xml:space="preserve"> </w:t>
      </w:r>
      <w:r w:rsidRPr="00C238A8">
        <w:t xml:space="preserve">aprašas nustatytas Priemonių įgyvendinimo plane. </w:t>
      </w:r>
      <w:r w:rsidR="00543266" w:rsidRPr="00C238A8">
        <w:t>P</w:t>
      </w:r>
      <w:r w:rsidRPr="00C238A8">
        <w:t xml:space="preserve">riemonės įgyvendinimo stebėsenos rodiklių skaičiavimo aprašai skelbiami ES struktūrinių fondų svetainėje </w:t>
      </w:r>
      <w:r w:rsidR="00C238A8" w:rsidRPr="00C238A8">
        <w:t>www.esinvesticijos.lt</w:t>
      </w:r>
      <w:r w:rsidRPr="00C238A8">
        <w:t>.</w:t>
      </w:r>
    </w:p>
    <w:p w14:paraId="21F79C24" w14:textId="71C4CE69" w:rsidR="000309D6" w:rsidRPr="00665F58" w:rsidRDefault="000309D6" w:rsidP="00543266">
      <w:pPr>
        <w:pStyle w:val="Sraopastraipa"/>
        <w:numPr>
          <w:ilvl w:val="0"/>
          <w:numId w:val="32"/>
        </w:numPr>
        <w:tabs>
          <w:tab w:val="left" w:pos="1276"/>
        </w:tabs>
        <w:ind w:left="0" w:firstLine="851"/>
      </w:pPr>
      <w:r>
        <w:t xml:space="preserve">Kokybės krepšelio lėšos gali būti numatomos tik toms bendrojo ugdymo mokykloms, kuriose mokosi ne mažiau kaip 120 mokinių ir 5 – </w:t>
      </w:r>
      <w:r w:rsidR="00F85224">
        <w:t>8</w:t>
      </w:r>
      <w:r>
        <w:t xml:space="preserve"> klasėse nėra jungtinių klasių komplektų. </w:t>
      </w:r>
    </w:p>
    <w:p w14:paraId="796BAF67" w14:textId="77777777" w:rsidR="00666AB1" w:rsidRDefault="00A04995" w:rsidP="0042049C">
      <w:pPr>
        <w:pStyle w:val="Sraopastraipa"/>
        <w:numPr>
          <w:ilvl w:val="0"/>
          <w:numId w:val="32"/>
        </w:numPr>
        <w:tabs>
          <w:tab w:val="left" w:pos="1276"/>
        </w:tabs>
        <w:ind w:left="0" w:firstLine="851"/>
      </w:pPr>
      <w:r w:rsidRPr="005A0B66">
        <w:t>P</w:t>
      </w:r>
      <w:r w:rsidR="00FB501E" w:rsidRPr="005A0B66">
        <w:t>r</w:t>
      </w:r>
      <w:r w:rsidR="00F47BFE" w:rsidRPr="005A0B66">
        <w:t>ojekto parengtum</w:t>
      </w:r>
      <w:r w:rsidRPr="005A0B66">
        <w:t>o</w:t>
      </w:r>
      <w:r w:rsidR="00F47BFE" w:rsidRPr="005A0B66">
        <w:t xml:space="preserve"> </w:t>
      </w:r>
      <w:r w:rsidRPr="005A0B66">
        <w:t xml:space="preserve">reikalavimai </w:t>
      </w:r>
      <w:r w:rsidR="00F47BFE" w:rsidRPr="005A0B66">
        <w:t>nėra taikomi.</w:t>
      </w:r>
      <w:r w:rsidR="00F47BFE" w:rsidRPr="00DD44CA">
        <w:rPr>
          <w:highlight w:val="yellow"/>
        </w:rPr>
        <w:t xml:space="preserve"> </w:t>
      </w:r>
    </w:p>
    <w:p w14:paraId="36048B7E" w14:textId="045AA2EC" w:rsidR="002A162A" w:rsidRDefault="002A162A" w:rsidP="0042049C">
      <w:pPr>
        <w:pStyle w:val="Sraopastraipa"/>
        <w:numPr>
          <w:ilvl w:val="0"/>
          <w:numId w:val="32"/>
        </w:numPr>
        <w:tabs>
          <w:tab w:val="left" w:pos="1276"/>
        </w:tabs>
        <w:ind w:left="0" w:firstLine="851"/>
      </w:pPr>
      <w:r>
        <w:t>Projekto tikslinė grupė – mokiniai ir švietimo srityje dirbantys asmenys</w:t>
      </w:r>
      <w:r w:rsidR="00832152">
        <w:t xml:space="preserve"> (mokytojai, mokyklų administracijų darbuotojai, </w:t>
      </w:r>
      <w:r w:rsidR="001E1E6D">
        <w:t>savivaldybių administracijų švietimo skyrių darbuotojai ir pan.)</w:t>
      </w:r>
      <w:r>
        <w:t>.</w:t>
      </w:r>
    </w:p>
    <w:p w14:paraId="741049F7" w14:textId="6469D57A" w:rsidR="00F85224" w:rsidRPr="00582DE9" w:rsidRDefault="00F85224" w:rsidP="006E4A67">
      <w:pPr>
        <w:pStyle w:val="Sraopastraipa"/>
        <w:numPr>
          <w:ilvl w:val="0"/>
          <w:numId w:val="32"/>
        </w:numPr>
        <w:tabs>
          <w:tab w:val="left" w:pos="1276"/>
        </w:tabs>
        <w:ind w:left="0" w:firstLine="851"/>
      </w:pPr>
      <w:r w:rsidRPr="00582DE9">
        <w:t xml:space="preserve">Mokyklos, kurioms bus skiriamas kokybės krepšelis, turi būti atrenkamos vadovaujantis </w:t>
      </w:r>
      <w:r w:rsidR="00C238A8" w:rsidRPr="00582DE9">
        <w:t xml:space="preserve">Kokybės krepšelio skyrimo bendrojo ugdymo mokykloms </w:t>
      </w:r>
      <w:r w:rsidRPr="00582DE9">
        <w:t>aprašu.</w:t>
      </w:r>
      <w:r w:rsidR="006E4A67" w:rsidRPr="00582DE9">
        <w:t xml:space="preserve"> Mokyklos, dalyvaujančios projekto „Bendrojo ugdymo turinio ir organizavimo modelių sukūrimas ir išbandymas bendrajame ugdyme“, finansuojamo pagal priemonės 09.2.1-ESFA-V-726 „Ugdymo turinio tobulinimas ir naujų mokymo organizavimo formų kūrimas ir diegimas“ veiklą „Ugdymo turinio ir organizavimo modelių kūrimas ir išbandymas ikimokykliniame, priešmokykliniame ir bendrajame ugdyme“, veiklose, negali būti atrinktos dalyvauti projekte, finansuojamame pagal šį Aprašą.</w:t>
      </w:r>
    </w:p>
    <w:p w14:paraId="1447D8C9" w14:textId="77777777" w:rsidR="004F54A8" w:rsidRPr="00665F58" w:rsidRDefault="00B32193" w:rsidP="0042049C">
      <w:pPr>
        <w:pStyle w:val="Sraopastraipa"/>
        <w:numPr>
          <w:ilvl w:val="0"/>
          <w:numId w:val="32"/>
        </w:numPr>
        <w:tabs>
          <w:tab w:val="left" w:pos="1276"/>
        </w:tabs>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235460E7" w14:textId="77777777" w:rsidR="00526105" w:rsidRPr="00665F58" w:rsidRDefault="00B32193" w:rsidP="0042049C">
      <w:pPr>
        <w:pStyle w:val="Sraopastraipa"/>
        <w:numPr>
          <w:ilvl w:val="0"/>
          <w:numId w:val="32"/>
        </w:numPr>
        <w:tabs>
          <w:tab w:val="left" w:pos="1276"/>
        </w:tabs>
        <w:ind w:left="0" w:firstLine="851"/>
      </w:pPr>
      <w:r w:rsidRPr="00665F58">
        <w:t>N</w:t>
      </w:r>
      <w:r w:rsidR="004D7975" w:rsidRPr="00665F58">
        <w:t xml:space="preserve">eturi būti numatyti </w:t>
      </w:r>
      <w:r w:rsidRPr="00665F58">
        <w:t xml:space="preserve">projekto </w:t>
      </w:r>
      <w:r w:rsidR="004D7975" w:rsidRPr="00665F58">
        <w:t>veiksmai, kurie turėtų neigiamą poveikį darnaus vy</w:t>
      </w:r>
      <w:r w:rsidR="00515F8A">
        <w:t>stymosi principo įgyvendinimui.</w:t>
      </w:r>
    </w:p>
    <w:p w14:paraId="77163523" w14:textId="77777777" w:rsidR="004334C8" w:rsidRPr="00665F58" w:rsidRDefault="000F4D5D" w:rsidP="0042049C">
      <w:pPr>
        <w:pStyle w:val="Sraopastraipa"/>
        <w:numPr>
          <w:ilvl w:val="0"/>
          <w:numId w:val="32"/>
        </w:numPr>
        <w:tabs>
          <w:tab w:val="left" w:pos="1276"/>
        </w:tabs>
        <w:ind w:left="0" w:firstLine="851"/>
      </w:pPr>
      <w:r w:rsidRPr="00665F58">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00604C5B" w:rsidRPr="00665F58">
        <w:t>neteikiama</w:t>
      </w:r>
      <w:r w:rsidR="00B308D4" w:rsidRPr="00665F58">
        <w:t xml:space="preserve">. </w:t>
      </w:r>
    </w:p>
    <w:p w14:paraId="2A017AE6" w14:textId="77777777" w:rsidR="003656A7" w:rsidRPr="00665F58" w:rsidRDefault="003656A7" w:rsidP="00B30FB7">
      <w:pPr>
        <w:rPr>
          <w:lang w:eastAsia="lt-LT"/>
        </w:rPr>
      </w:pPr>
    </w:p>
    <w:p w14:paraId="15D494B6" w14:textId="77777777" w:rsidR="0017184B" w:rsidRPr="00665F58" w:rsidRDefault="00F05128" w:rsidP="00774F7D">
      <w:pPr>
        <w:pStyle w:val="Antrat1"/>
        <w:keepNext/>
        <w:rPr>
          <w:lang w:eastAsia="lt-LT"/>
        </w:rPr>
      </w:pPr>
      <w:r w:rsidRPr="00665F58">
        <w:rPr>
          <w:lang w:eastAsia="lt-LT"/>
        </w:rPr>
        <w:lastRenderedPageBreak/>
        <w:t>IV</w:t>
      </w:r>
      <w:r w:rsidR="00AA4FF5" w:rsidRPr="00665F58">
        <w:rPr>
          <w:lang w:eastAsia="lt-LT"/>
        </w:rPr>
        <w:t xml:space="preserve"> </w:t>
      </w:r>
      <w:r w:rsidR="0017184B" w:rsidRPr="00665F58">
        <w:rPr>
          <w:lang w:eastAsia="lt-LT"/>
        </w:rPr>
        <w:t>SKYRIUS</w:t>
      </w:r>
    </w:p>
    <w:p w14:paraId="1759C4B7"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69DC559A" w14:textId="77777777" w:rsidR="00697E65" w:rsidRPr="00665F58" w:rsidRDefault="00697E65" w:rsidP="00774F7D">
      <w:pPr>
        <w:keepNext/>
        <w:rPr>
          <w:lang w:eastAsia="lt-LT"/>
        </w:rPr>
      </w:pPr>
    </w:p>
    <w:p w14:paraId="44CCECD5" w14:textId="77777777" w:rsidR="00F05128" w:rsidRPr="00665F58" w:rsidRDefault="00313EFE" w:rsidP="00107EE7">
      <w:pPr>
        <w:pStyle w:val="Sraopastraipa"/>
        <w:numPr>
          <w:ilvl w:val="0"/>
          <w:numId w:val="32"/>
        </w:numPr>
        <w:tabs>
          <w:tab w:val="left" w:pos="1276"/>
        </w:tabs>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04A672D6" w14:textId="4D50AF2F" w:rsidR="00290CD5" w:rsidRPr="00515F8A" w:rsidRDefault="00043383" w:rsidP="00107EE7">
      <w:pPr>
        <w:pStyle w:val="Sraopastraipa"/>
        <w:numPr>
          <w:ilvl w:val="0"/>
          <w:numId w:val="32"/>
        </w:numPr>
        <w:tabs>
          <w:tab w:val="left" w:pos="1276"/>
        </w:tabs>
        <w:ind w:left="0" w:firstLine="851"/>
        <w:rPr>
          <w:i/>
          <w:lang w:eastAsia="lt-LT"/>
        </w:rPr>
      </w:pPr>
      <w:r w:rsidRPr="00665F58">
        <w:rPr>
          <w:lang w:eastAsia="lt-LT"/>
        </w:rPr>
        <w:t xml:space="preserve"> </w:t>
      </w:r>
      <w:r w:rsidR="00C37412" w:rsidRPr="00665F58">
        <w:rPr>
          <w:lang w:eastAsia="lt-LT"/>
        </w:rPr>
        <w:t>Didžiausia galima p</w:t>
      </w:r>
      <w:r w:rsidRPr="00665F58">
        <w:rPr>
          <w:lang w:eastAsia="lt-LT"/>
        </w:rPr>
        <w:t>rojekto finans</w:t>
      </w:r>
      <w:r w:rsidR="004A431D" w:rsidRPr="00665F58">
        <w:rPr>
          <w:lang w:eastAsia="lt-LT"/>
        </w:rPr>
        <w:t xml:space="preserve">uojamoji dalis </w:t>
      </w:r>
      <w:r w:rsidRPr="00665F58">
        <w:rPr>
          <w:lang w:eastAsia="lt-LT"/>
        </w:rPr>
        <w:t xml:space="preserve">sudaro </w:t>
      </w:r>
      <w:r w:rsidR="00C238A8">
        <w:rPr>
          <w:lang w:eastAsia="lt-LT"/>
        </w:rPr>
        <w:t xml:space="preserve">iki </w:t>
      </w:r>
      <w:r w:rsidR="00515F8A">
        <w:rPr>
          <w:lang w:eastAsia="lt-LT"/>
        </w:rPr>
        <w:t>100</w:t>
      </w:r>
      <w:r w:rsidRPr="00665F58">
        <w:rPr>
          <w:lang w:eastAsia="lt-LT"/>
        </w:rPr>
        <w:t xml:space="preserve"> proc. visų tinkamų finansuoti </w:t>
      </w:r>
      <w:r w:rsidR="004A431D" w:rsidRPr="00665F58">
        <w:rPr>
          <w:lang w:eastAsia="lt-LT"/>
        </w:rPr>
        <w:t>projekto išlaidų</w:t>
      </w:r>
      <w:r w:rsidR="00515F8A">
        <w:t xml:space="preserve">. </w:t>
      </w:r>
    </w:p>
    <w:p w14:paraId="00902BDA" w14:textId="77777777" w:rsidR="00043383" w:rsidRPr="00665F58" w:rsidRDefault="00290CD5" w:rsidP="00107EE7">
      <w:pPr>
        <w:pStyle w:val="Sraopastraipa"/>
        <w:numPr>
          <w:ilvl w:val="0"/>
          <w:numId w:val="32"/>
        </w:numPr>
        <w:tabs>
          <w:tab w:val="left" w:pos="1276"/>
        </w:tabs>
        <w:ind w:left="0" w:firstLine="851"/>
        <w:rPr>
          <w:lang w:eastAsia="lt-LT"/>
        </w:rPr>
      </w:pP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p>
    <w:p w14:paraId="35EEEED6" w14:textId="77777777" w:rsidR="00AB1676" w:rsidRPr="00665F58" w:rsidRDefault="00825B45" w:rsidP="00107EE7">
      <w:pPr>
        <w:pStyle w:val="Sraopastraipa"/>
        <w:numPr>
          <w:ilvl w:val="0"/>
          <w:numId w:val="32"/>
        </w:numPr>
        <w:tabs>
          <w:tab w:val="left" w:pos="1276"/>
        </w:tabs>
        <w:ind w:left="0" w:firstLine="851"/>
        <w:rPr>
          <w:lang w:eastAsia="lt-LT"/>
        </w:rPr>
      </w:pPr>
      <w:r w:rsidRPr="00665F58">
        <w:rPr>
          <w:lang w:eastAsia="lt-LT"/>
        </w:rPr>
        <w:t xml:space="preserve">Projekto tinkamų finansuoti išlaidų dalis, kurios nepadengia projektui skiriamo finansavimo lėšos, turi būti finansuojama iš projekto vykdytojo ir (ar) partnerio (-ių) lėšų. </w:t>
      </w:r>
    </w:p>
    <w:p w14:paraId="2A4D5AC4" w14:textId="77777777" w:rsidR="00217458" w:rsidRPr="00665F58" w:rsidRDefault="00217458" w:rsidP="00107EE7">
      <w:pPr>
        <w:pStyle w:val="Sraopastraipa"/>
        <w:numPr>
          <w:ilvl w:val="0"/>
          <w:numId w:val="32"/>
        </w:numPr>
        <w:tabs>
          <w:tab w:val="left" w:pos="1276"/>
        </w:tabs>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14:paraId="749FDA08" w14:textId="77777777"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14:paraId="231D9EA2"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C5407" w14:textId="77777777" w:rsidR="00B805A4" w:rsidRPr="00665F58" w:rsidRDefault="00B805A4" w:rsidP="002E50EA">
            <w:pPr>
              <w:ind w:firstLine="0"/>
              <w:rPr>
                <w:lang w:eastAsia="lt-LT"/>
              </w:rPr>
            </w:pPr>
            <w:r w:rsidRPr="00665F58">
              <w:rPr>
                <w:lang w:eastAsia="lt-LT"/>
              </w:rPr>
              <w:t>Išlaidų katego</w:t>
            </w:r>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05268" w14:textId="77777777"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62CA8" w14:textId="77777777"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14:paraId="2AFC10CF" w14:textId="77777777" w:rsidR="00B805A4" w:rsidRPr="00665F58" w:rsidRDefault="00B805A4" w:rsidP="002E50EA">
            <w:pPr>
              <w:ind w:firstLine="0"/>
              <w:rPr>
                <w:lang w:eastAsia="lt-LT"/>
              </w:rPr>
            </w:pPr>
          </w:p>
        </w:tc>
      </w:tr>
      <w:tr w:rsidR="00B805A4" w:rsidRPr="00665F58" w14:paraId="67A4FE0D"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B60A1" w14:textId="77777777"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6C7AC" w14:textId="77777777"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76DA64" w14:textId="7269C4C7" w:rsidR="00F96A75" w:rsidRPr="00665F58" w:rsidRDefault="000D1990" w:rsidP="00F96A75">
            <w:pPr>
              <w:ind w:firstLine="0"/>
              <w:rPr>
                <w:lang w:eastAsia="lt-LT"/>
              </w:rPr>
            </w:pPr>
            <w:r w:rsidRPr="00665F58">
              <w:rPr>
                <w:lang w:eastAsia="lt-LT"/>
              </w:rPr>
              <w:t>Netinkama finansuoti</w:t>
            </w:r>
            <w:r w:rsidR="00250605">
              <w:rPr>
                <w:lang w:eastAsia="lt-LT"/>
              </w:rPr>
              <w:t>.</w:t>
            </w:r>
          </w:p>
        </w:tc>
      </w:tr>
      <w:tr w:rsidR="00B805A4" w:rsidRPr="00665F58" w14:paraId="4867B3FD"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31CC1" w14:textId="77777777"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2DE65" w14:textId="77777777"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CFAB111" w14:textId="5EAEF988" w:rsidR="00B805A4" w:rsidRPr="00665F58" w:rsidRDefault="00F96A75" w:rsidP="00F96A75">
            <w:pPr>
              <w:ind w:firstLine="0"/>
              <w:rPr>
                <w:lang w:eastAsia="lt-LT"/>
              </w:rPr>
            </w:pPr>
            <w:r w:rsidRPr="00665F58">
              <w:rPr>
                <w:lang w:eastAsia="lt-LT"/>
              </w:rPr>
              <w:t>Netinkama finansuoti</w:t>
            </w:r>
            <w:r w:rsidR="00250605">
              <w:rPr>
                <w:lang w:eastAsia="lt-LT"/>
              </w:rPr>
              <w:t>.</w:t>
            </w:r>
          </w:p>
        </w:tc>
      </w:tr>
      <w:tr w:rsidR="00B805A4" w:rsidRPr="00665F58" w14:paraId="0EAF00D7"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0D071" w14:textId="77777777"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6F97" w14:textId="77777777"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B3AED51" w14:textId="79A7BE54" w:rsidR="00B805A4" w:rsidRPr="00665F58" w:rsidRDefault="00F96A75" w:rsidP="00F96A75">
            <w:pPr>
              <w:ind w:firstLine="0"/>
              <w:rPr>
                <w:lang w:eastAsia="lt-LT"/>
              </w:rPr>
            </w:pPr>
            <w:r w:rsidRPr="00665F58">
              <w:rPr>
                <w:lang w:eastAsia="lt-LT"/>
              </w:rPr>
              <w:t>Netinkama finansuoti</w:t>
            </w:r>
            <w:r w:rsidR="00250605">
              <w:rPr>
                <w:lang w:eastAsia="lt-LT"/>
              </w:rPr>
              <w:t>.</w:t>
            </w:r>
          </w:p>
        </w:tc>
      </w:tr>
      <w:tr w:rsidR="00B805A4" w:rsidRPr="00665F58" w14:paraId="0DC6C2B8"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FE55C" w14:textId="77777777"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EEF89" w14:textId="77777777"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3C830F0" w14:textId="77777777" w:rsidR="00B44972" w:rsidRPr="00182907" w:rsidRDefault="00B44972" w:rsidP="00B44972">
            <w:pPr>
              <w:ind w:firstLine="0"/>
              <w:rPr>
                <w:i/>
                <w:lang w:eastAsia="lt-LT"/>
              </w:rPr>
            </w:pPr>
            <w:r>
              <w:rPr>
                <w:lang w:eastAsia="lt-LT"/>
              </w:rPr>
              <w:t>Tinkama finansuoti (išskyrus transporto priemonių įsigijimo išlaidos).</w:t>
            </w:r>
          </w:p>
          <w:p w14:paraId="720A3CAE" w14:textId="77777777" w:rsidR="00F96A75" w:rsidRPr="00182907" w:rsidRDefault="00F96A75" w:rsidP="007B33FA">
            <w:pPr>
              <w:ind w:firstLine="0"/>
              <w:rPr>
                <w:i/>
                <w:lang w:eastAsia="lt-LT"/>
              </w:rPr>
            </w:pPr>
          </w:p>
        </w:tc>
      </w:tr>
      <w:tr w:rsidR="00B805A4" w:rsidRPr="00665F58" w14:paraId="1D9888F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8C8B7" w14:textId="77777777"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8CCFA" w14:textId="77777777"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6CC6B03" w14:textId="77777777" w:rsidR="00B44972" w:rsidRDefault="00B44972" w:rsidP="00B44972">
            <w:pPr>
              <w:ind w:firstLine="0"/>
              <w:rPr>
                <w:lang w:eastAsia="lt-LT"/>
              </w:rPr>
            </w:pPr>
            <w:r>
              <w:rPr>
                <w:lang w:eastAsia="lt-LT"/>
              </w:rPr>
              <w:t>Tinkama finansuoti.</w:t>
            </w:r>
          </w:p>
          <w:p w14:paraId="40F3C0D3" w14:textId="77777777" w:rsidR="00F953ED" w:rsidRDefault="00F953ED" w:rsidP="00B44972">
            <w:pPr>
              <w:ind w:firstLine="0"/>
              <w:rPr>
                <w:lang w:eastAsia="lt-LT"/>
              </w:rPr>
            </w:pPr>
          </w:p>
          <w:p w14:paraId="01269CA1" w14:textId="4FE3110B" w:rsidR="00F953ED" w:rsidRPr="00582DE9" w:rsidRDefault="00F85224" w:rsidP="00F953ED">
            <w:pPr>
              <w:overflowPunct w:val="0"/>
              <w:ind w:firstLine="0"/>
              <w:textAlignment w:val="baseline"/>
              <w:rPr>
                <w:i/>
                <w:lang w:eastAsia="lt-LT"/>
              </w:rPr>
            </w:pPr>
            <w:r w:rsidRPr="00D25D92">
              <w:rPr>
                <w:lang w:eastAsia="lt-LT"/>
              </w:rPr>
              <w:t>Projekto veiklose dalyvaujančioms mokykloms</w:t>
            </w:r>
            <w:r w:rsidR="0073173E" w:rsidRPr="00D25D92">
              <w:rPr>
                <w:lang w:eastAsia="lt-LT"/>
              </w:rPr>
              <w:t xml:space="preserve"> skiriamo Kokybės krepšelio išlaidos</w:t>
            </w:r>
            <w:r w:rsidR="00832152" w:rsidRPr="00D25D92">
              <w:rPr>
                <w:lang w:eastAsia="lt-LT"/>
              </w:rPr>
              <w:t>,</w:t>
            </w:r>
            <w:r w:rsidR="0073173E" w:rsidRPr="00D25D92">
              <w:rPr>
                <w:lang w:eastAsia="lt-LT"/>
              </w:rPr>
              <w:t xml:space="preserve"> apskaičiuo</w:t>
            </w:r>
            <w:r w:rsidR="00D25D92">
              <w:rPr>
                <w:lang w:eastAsia="lt-LT"/>
              </w:rPr>
              <w:t>t</w:t>
            </w:r>
            <w:r w:rsidR="0073173E" w:rsidRPr="00D25D92">
              <w:rPr>
                <w:lang w:eastAsia="lt-LT"/>
              </w:rPr>
              <w:t xml:space="preserve">os </w:t>
            </w:r>
            <w:r w:rsidR="00D44C40" w:rsidRPr="00D25D92">
              <w:rPr>
                <w:lang w:eastAsia="lt-LT"/>
              </w:rPr>
              <w:t xml:space="preserve">neviršijant </w:t>
            </w:r>
            <w:r w:rsidR="00832152" w:rsidRPr="00D25D92">
              <w:rPr>
                <w:lang w:eastAsia="lt-LT"/>
              </w:rPr>
              <w:t xml:space="preserve"> 2018 m. spalio 12 d. Lietuvos Respublikos š</w:t>
            </w:r>
            <w:r w:rsidR="00D44C40" w:rsidRPr="00D25D92">
              <w:rPr>
                <w:lang w:eastAsia="lt-LT"/>
              </w:rPr>
              <w:t>vietimo ir mokslo ministro įsakymu</w:t>
            </w:r>
            <w:r w:rsidR="00832152" w:rsidRPr="00D25D92">
              <w:rPr>
                <w:lang w:eastAsia="lt-LT"/>
              </w:rPr>
              <w:t xml:space="preserve"> Nr. V-818 „Dėl kokybės krepšelio dydžių nustatymo“</w:t>
            </w:r>
            <w:r w:rsidR="00D44C40" w:rsidRPr="00D25D92">
              <w:rPr>
                <w:lang w:eastAsia="lt-LT"/>
              </w:rPr>
              <w:t xml:space="preserve"> nustatytų dydžių.</w:t>
            </w:r>
          </w:p>
          <w:p w14:paraId="3F469BE3" w14:textId="57415A00" w:rsidR="00F953ED" w:rsidRDefault="00F953ED" w:rsidP="00F953ED">
            <w:pPr>
              <w:overflowPunct w:val="0"/>
              <w:ind w:firstLine="0"/>
              <w:textAlignment w:val="baseline"/>
              <w:rPr>
                <w:lang w:eastAsia="lt-LT"/>
              </w:rPr>
            </w:pPr>
            <w:r>
              <w:rPr>
                <w:lang w:eastAsia="lt-LT"/>
              </w:rPr>
              <w:t xml:space="preserve"> </w:t>
            </w:r>
          </w:p>
          <w:p w14:paraId="103307A6" w14:textId="77777777" w:rsidR="00250605" w:rsidRDefault="00250605" w:rsidP="00250605">
            <w:pPr>
              <w:overflowPunct w:val="0"/>
              <w:ind w:firstLine="0"/>
              <w:textAlignment w:val="baseline"/>
              <w:rPr>
                <w:rFonts w:ascii="HelveticaLT" w:hAnsi="HelveticaLT"/>
                <w:color w:val="0000FF"/>
                <w:sz w:val="20"/>
                <w:u w:val="single"/>
                <w:lang w:eastAsia="lt-LT"/>
              </w:rPr>
            </w:pPr>
            <w:r>
              <w:rPr>
                <w:rFonts w:eastAsia="Calibri"/>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w:t>
            </w:r>
            <w:r>
              <w:rPr>
                <w:rFonts w:eastAsia="Calibri"/>
              </w:rPr>
              <w:lastRenderedPageBreak/>
              <w:t>struktūrinių fondų svetainėje adresu http://www.esinvesticijos.lt/lt/dokumentai/supaprastinto-islaidu-apmokejimo-tyrimai.</w:t>
            </w:r>
          </w:p>
          <w:p w14:paraId="10B92839" w14:textId="77777777" w:rsidR="00250605" w:rsidRDefault="00250605" w:rsidP="00250605">
            <w:pPr>
              <w:overflowPunct w:val="0"/>
              <w:textAlignment w:val="baseline"/>
              <w:rPr>
                <w:rFonts w:eastAsia="Calibri"/>
                <w:lang w:eastAsia="lt-LT"/>
              </w:rPr>
            </w:pPr>
          </w:p>
          <w:p w14:paraId="11237308" w14:textId="77777777" w:rsidR="00250605" w:rsidRDefault="00250605" w:rsidP="00250605">
            <w:pPr>
              <w:overflowPunct w:val="0"/>
              <w:ind w:firstLine="0"/>
              <w:textAlignment w:val="baseline"/>
              <w:rPr>
                <w:lang w:eastAsia="lt-LT"/>
              </w:rPr>
            </w:pPr>
            <w:r>
              <w:rPr>
                <w:lang w:eastAsia="lt-LT"/>
              </w:rPr>
              <w:t>Projekto veikloms vykdyti (vykdančiojo personalo komandiruotės, dalyvių kelionės ir komandiruotės) reikalingos transporto Lietuvoje (toliau – transporto) išlaidos apmokamos taikant Kuro ir viešojo transporto išlaidų fiksuotuosius įkainius. Įkainiai nustatomi vadovaujantis Lietuvos Respublikos finansų ministerijos 2015 m. balandžio 24 d. Kuro ir viešojo transporto išlaidų fiksuotųjų įkainių nustatymo tyrimo ataskaita. Ši ataskaita skelbiama ES struktūrinių fondų svetainėje adresu http://www.esinvesticijos.lt/lt/dokumentai/supaprastinto-islaidu-apmokejimo-tyrimai.</w:t>
            </w:r>
          </w:p>
          <w:p w14:paraId="1800BCAC" w14:textId="77777777" w:rsidR="00250605" w:rsidRDefault="00250605" w:rsidP="00250605">
            <w:pPr>
              <w:overflowPunct w:val="0"/>
              <w:textAlignment w:val="baseline"/>
              <w:rPr>
                <w:lang w:eastAsia="lt-LT"/>
              </w:rPr>
            </w:pPr>
          </w:p>
          <w:p w14:paraId="6F52BFE3" w14:textId="6D8792F0" w:rsidR="00250605" w:rsidRDefault="00250605" w:rsidP="00250605">
            <w:pPr>
              <w:overflowPunct w:val="0"/>
              <w:ind w:firstLine="0"/>
              <w:textAlignment w:val="baseline"/>
              <w:rPr>
                <w:lang w:eastAsia="lt-LT"/>
              </w:rPr>
            </w:pPr>
            <w:r>
              <w:rPr>
                <w:lang w:eastAsia="lt-LT"/>
              </w:rPr>
              <w:t>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http://www.esinvesticijos.lt/lt/dokumentai/moksliniu-isvyku-islaidu-fiksuotuju-ikainiu-apskaiciavimo-tyrimo-ataskaita-1.</w:t>
            </w:r>
          </w:p>
          <w:p w14:paraId="54986A83" w14:textId="77777777" w:rsidR="00250605" w:rsidRDefault="00250605" w:rsidP="00250605">
            <w:pPr>
              <w:overflowPunct w:val="0"/>
              <w:textAlignment w:val="baseline"/>
            </w:pPr>
          </w:p>
          <w:p w14:paraId="763B17F3" w14:textId="77777777" w:rsidR="00250605" w:rsidRDefault="00250605" w:rsidP="00250605">
            <w:pPr>
              <w:overflowPunct w:val="0"/>
              <w:ind w:firstLine="0"/>
              <w:textAlignment w:val="baseline"/>
              <w:rPr>
                <w:rFonts w:eastAsia="Calibri"/>
              </w:rPr>
            </w:pPr>
            <w:r>
              <w:t>Projekto veiklas vykdančių Lietuvos Respublikos švietimo ir mokslo ministerijai pavaldžių biudžetinių įstaigų darbuotojų darbo užmokesčio išlaidos apmokamos taikant fiksuotuosius įkainius, kurių dydžiai nustatyti Europos socialinio fondo agentūros 2016 m. liepos 19 d. Lietuvos Respublikos švietimo ir mokslo ministerijos pavaldžių biudžetinių įstaigų darbuotojų darbo užmokesčio fiksuotųjų įkainių nustatymo tyrimo ataskaitoje. Ši ataskaita skelbiama ES struktūrinių fondų svetainėje adresu http://www.esinvesticijos.lt/lt/dokumentai/supaprastinto-islaidu-apmokejimo-tyrimai.</w:t>
            </w:r>
          </w:p>
          <w:p w14:paraId="5412C8DA" w14:textId="77777777" w:rsidR="00250605" w:rsidRDefault="00250605" w:rsidP="00250605">
            <w:pPr>
              <w:textAlignment w:val="baseline"/>
              <w:rPr>
                <w:lang w:eastAsia="lt-LT"/>
              </w:rPr>
            </w:pPr>
          </w:p>
          <w:p w14:paraId="6FB02B88" w14:textId="77777777" w:rsidR="00250605" w:rsidRDefault="00250605" w:rsidP="00250605">
            <w:pPr>
              <w:ind w:firstLine="0"/>
              <w:textAlignment w:val="baseline"/>
              <w:rPr>
                <w:rFonts w:eastAsia="Calibri"/>
                <w:lang w:eastAsia="lt-LT"/>
              </w:rPr>
            </w:pPr>
            <w:r>
              <w:rPr>
                <w:lang w:eastAsia="lt-LT"/>
              </w:rPr>
              <w:t xml:space="preserve">Projekto veikloms vykdyti reikalingos renginio organizavimo išlaidos apmokamos taikant fiksuotuosius įkainius, kurių dydžiai nustatyti Europos socialinio fondo agentūros 2016 m. liepos 13 d. Renginio organizavimo fiksuotojo įkainio nustatymo tyrimo ataskaitoje. Ši ataskaita skelbiama </w:t>
            </w:r>
            <w:r>
              <w:rPr>
                <w:rFonts w:eastAsia="Calibri"/>
                <w:color w:val="000000"/>
                <w:lang w:eastAsia="lt-LT"/>
              </w:rPr>
              <w:lastRenderedPageBreak/>
              <w:t>http://www.esinvesticijos.lt/lt/dokumentai/supaprastinto-islaidu-apmokejimo-tyrimai.</w:t>
            </w:r>
          </w:p>
          <w:p w14:paraId="54830687" w14:textId="77777777" w:rsidR="00250605" w:rsidRDefault="00250605" w:rsidP="00250605">
            <w:pPr>
              <w:textAlignment w:val="baseline"/>
              <w:rPr>
                <w:rFonts w:eastAsia="Calibri"/>
                <w:lang w:eastAsia="lt-LT"/>
              </w:rPr>
            </w:pPr>
          </w:p>
          <w:p w14:paraId="419E4847" w14:textId="77777777" w:rsidR="00250605" w:rsidRDefault="00250605" w:rsidP="00250605">
            <w:pPr>
              <w:overflowPunct w:val="0"/>
              <w:ind w:firstLine="0"/>
              <w:textAlignment w:val="baseline"/>
              <w:rPr>
                <w:lang w:eastAsia="lt-LT"/>
              </w:rPr>
            </w:pPr>
            <w:r>
              <w:rPr>
                <w:lang w:eastAsia="lt-LT"/>
              </w:rPr>
              <w:t>Projekto veikloms vykdyti reikalingos apgyvendinimo Lietuvoje išlaidos apmokamos taikant apgyvendinimo Lietuvoje išlaidų fiksuotuosius įkainius. Įkainiai nustatomi vadovaujantis Lietuvos Respublikos finansų ministerijos 2016 m. liepos 22 d. Apgyvendinimo Lietuvoje išlaidų fiksuotųjų įkainių nustatymo tyrimo ataskaita. Ši ataskaita skelbiama ES struktūrinių fondų svetainėje adresu http://www.esinvesticijos.lt/lt/dokumentai/supaprastinto-islaidu-apmokejimo-tyrimai.</w:t>
            </w:r>
          </w:p>
          <w:p w14:paraId="7047A076" w14:textId="77777777" w:rsidR="00250605" w:rsidRDefault="00250605" w:rsidP="00250605">
            <w:pPr>
              <w:overflowPunct w:val="0"/>
              <w:textAlignment w:val="baseline"/>
              <w:rPr>
                <w:rFonts w:eastAsia="Calibri"/>
                <w:lang w:eastAsia="lt-LT"/>
              </w:rPr>
            </w:pPr>
          </w:p>
          <w:p w14:paraId="5D5A99AC" w14:textId="77777777" w:rsidR="00FA61D1" w:rsidRDefault="00FA61D1" w:rsidP="00250605">
            <w:pPr>
              <w:ind w:firstLine="0"/>
              <w:textAlignment w:val="baseline"/>
              <w:rPr>
                <w:rFonts w:eastAsia="Calibri"/>
                <w:lang w:eastAsia="lt-LT"/>
              </w:rPr>
            </w:pPr>
          </w:p>
          <w:p w14:paraId="0B3223EA" w14:textId="396B1F9B" w:rsidR="00AA641B" w:rsidRPr="00A27C70" w:rsidRDefault="00250605" w:rsidP="000D1990">
            <w:pPr>
              <w:ind w:firstLine="0"/>
              <w:rPr>
                <w:lang w:eastAsia="lt-LT"/>
              </w:rPr>
            </w:pPr>
            <w:r w:rsidRPr="006075C4">
              <w:t xml:space="preserve">Tais atvejais, kai darbuotojų darbo užmokesčio išlaidos apmokamos taikant Aprašo </w:t>
            </w:r>
            <w:r w:rsidR="009E609D">
              <w:t>30</w:t>
            </w:r>
            <w:r w:rsidR="009E609D" w:rsidRPr="006075C4">
              <w:t xml:space="preserve"> </w:t>
            </w:r>
            <w:r w:rsidRPr="006075C4">
              <w:t xml:space="preserve">punkte nurodytus fiksuotuosius įkainius,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w:t>
            </w:r>
            <w:r w:rsidR="009E609D">
              <w:t>30</w:t>
            </w:r>
            <w:r w:rsidR="009E609D" w:rsidRPr="006075C4">
              <w:t xml:space="preserve"> </w:t>
            </w:r>
            <w:r w:rsidRPr="006075C4">
              <w:t>punkte nurodytieji fiksuotieji įkainiai. Šios išlaidos apmokamos vadovaujantis Lietuvos Respublikos teisės aktais</w:t>
            </w:r>
            <w:r w:rsidR="006075C4" w:rsidRPr="006075C4">
              <w:t>.</w:t>
            </w:r>
          </w:p>
        </w:tc>
      </w:tr>
      <w:tr w:rsidR="00B805A4" w:rsidRPr="00665F58" w14:paraId="1A1A513A"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B7E70" w14:textId="41536BCF" w:rsidR="00B805A4" w:rsidRPr="00665F58" w:rsidRDefault="00B805A4" w:rsidP="002E50EA">
            <w:pPr>
              <w:ind w:firstLine="0"/>
              <w:rPr>
                <w:lang w:eastAsia="lt-LT"/>
              </w:rPr>
            </w:pPr>
            <w:r w:rsidRPr="00665F58">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E818E" w14:textId="77777777"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37CE998" w14:textId="5656C48D" w:rsidR="00321720" w:rsidRPr="00665F58" w:rsidRDefault="006517EC" w:rsidP="001E3F45">
            <w:pPr>
              <w:ind w:firstLine="0"/>
              <w:rPr>
                <w:lang w:eastAsia="lt-LT"/>
              </w:rPr>
            </w:pPr>
            <w:r w:rsidRPr="00665F58">
              <w:rPr>
                <w:lang w:eastAsia="lt-LT"/>
              </w:rPr>
              <w:t xml:space="preserve">Tinkamos finansuoti. </w:t>
            </w:r>
          </w:p>
        </w:tc>
      </w:tr>
      <w:tr w:rsidR="00B805A4" w:rsidRPr="00665F58" w14:paraId="0EFAA3BE"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ACBD9" w14:textId="77777777"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B435B" w14:textId="77777777"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D340041" w14:textId="77777777" w:rsidR="00B805A4" w:rsidRPr="00665F58" w:rsidRDefault="00641ED5" w:rsidP="00B44972">
            <w:pPr>
              <w:ind w:firstLine="0"/>
              <w:rPr>
                <w:lang w:eastAsia="lt-LT"/>
              </w:rPr>
            </w:pPr>
            <w:r w:rsidRPr="00665F58">
              <w:rPr>
                <w:lang w:eastAsia="lt-LT"/>
              </w:rPr>
              <w:t>Projektui taikoma fiksuotoji projekto išlaidų norma</w:t>
            </w:r>
            <w:r w:rsidR="00B44972">
              <w:rPr>
                <w:i/>
                <w:lang w:eastAsia="lt-LT"/>
              </w:rPr>
              <w:t xml:space="preserve"> </w:t>
            </w:r>
            <w:r w:rsidR="00B44972" w:rsidRPr="00B44972">
              <w:rPr>
                <w:lang w:eastAsia="lt-LT"/>
              </w:rPr>
              <w:t>apskaičiuojama pagal Projektų taisyklių 10 priedą.</w:t>
            </w:r>
          </w:p>
        </w:tc>
      </w:tr>
    </w:tbl>
    <w:p w14:paraId="4068799A" w14:textId="77777777"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030DF106" w14:textId="77777777" w:rsidR="00BC22C1" w:rsidRPr="00AC28B2" w:rsidRDefault="00D55DE3" w:rsidP="00107EE7">
      <w:pPr>
        <w:pStyle w:val="Sraopastraipa"/>
        <w:numPr>
          <w:ilvl w:val="0"/>
          <w:numId w:val="32"/>
        </w:numPr>
        <w:tabs>
          <w:tab w:val="left" w:pos="1276"/>
        </w:tabs>
        <w:ind w:left="0" w:firstLine="851"/>
        <w:rPr>
          <w:i/>
          <w:lang w:eastAsia="lt-LT"/>
        </w:rPr>
      </w:pPr>
      <w:r w:rsidRPr="00665F58">
        <w:t>Pagal Aprašą kryžminis finansavimas netaikomas.</w:t>
      </w:r>
    </w:p>
    <w:p w14:paraId="1EB96066" w14:textId="3148F509" w:rsidR="00CE4332" w:rsidRPr="00887513" w:rsidRDefault="00CE4332" w:rsidP="00107EE7">
      <w:pPr>
        <w:pStyle w:val="Sraopastraipa"/>
        <w:numPr>
          <w:ilvl w:val="0"/>
          <w:numId w:val="32"/>
        </w:numPr>
        <w:tabs>
          <w:tab w:val="left" w:pos="1276"/>
        </w:tabs>
        <w:spacing w:before="100" w:beforeAutospacing="1" w:after="100" w:afterAutospacing="1"/>
        <w:ind w:left="0" w:firstLine="851"/>
        <w:rPr>
          <w:rFonts w:eastAsia="Times New Roman"/>
          <w:lang w:eastAsia="lt-LT"/>
        </w:rPr>
      </w:pPr>
      <w:r w:rsidRPr="00887513">
        <w:rPr>
          <w:rFonts w:eastAsia="Times New Roman"/>
          <w:lang w:eastAsia="lt-LT"/>
        </w:rPr>
        <w:t>Išlaidos, apmokamos taikant fiksuotuosius įkainius, fiksuotąją normą, turi atitikti šias nuostatas:</w:t>
      </w:r>
      <w:bookmarkStart w:id="1" w:name="part_751ca63653604ce89a7075d29a14d652"/>
      <w:bookmarkEnd w:id="1"/>
    </w:p>
    <w:p w14:paraId="09618CB0" w14:textId="77777777"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lang w:eastAsia="lt-LT"/>
        </w:rPr>
        <w:t xml:space="preserve"> pagal fiksuotuosius įkainius, fiksuotąsias normas apmokamos išlaidos turi atitikti Projektų taisyklių 35 skirsnį; </w:t>
      </w:r>
      <w:bookmarkStart w:id="2" w:name="part_fa5d7132b0ce46e8882238759422f954"/>
      <w:bookmarkEnd w:id="2"/>
    </w:p>
    <w:p w14:paraId="65AD053B" w14:textId="77777777"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shd w:val="clear" w:color="auto" w:fill="FFFFFF"/>
          <w:lang w:eastAsia="lt-LT"/>
        </w:rPr>
        <w:t>pareiškėjas turi teisę paraiškoje numatyti mažesnius fiksuotųjų įkainių dydžius, nei jam taikomi Apraše nustatyti dydžiai;</w:t>
      </w:r>
      <w:bookmarkStart w:id="3" w:name="part_93148f64c9774c599664949bc864a0e7"/>
      <w:bookmarkEnd w:id="3"/>
    </w:p>
    <w:p w14:paraId="06FD604F" w14:textId="60F10EF0" w:rsidR="00CE4332" w:rsidRPr="00887513" w:rsidRDefault="00CE4332" w:rsidP="00107EE7">
      <w:pPr>
        <w:pStyle w:val="Sraopastraipa"/>
        <w:numPr>
          <w:ilvl w:val="1"/>
          <w:numId w:val="31"/>
        </w:numPr>
        <w:tabs>
          <w:tab w:val="left" w:pos="1418"/>
        </w:tabs>
        <w:spacing w:before="100" w:beforeAutospacing="1" w:after="100" w:afterAutospacing="1"/>
        <w:ind w:left="0" w:firstLine="851"/>
        <w:rPr>
          <w:rFonts w:eastAsia="Times New Roman"/>
          <w:lang w:eastAsia="lt-LT"/>
        </w:rPr>
      </w:pPr>
      <w:r w:rsidRPr="00887513">
        <w:rPr>
          <w:rFonts w:eastAsia="Times New Roman"/>
          <w:lang w:eastAsia="lt-LT"/>
        </w:rPr>
        <w:t xml:space="preserve">projektų išlaidos, kurias numatyta apmokėti taikant fiksuotuosius įkainius, </w:t>
      </w:r>
      <w:r w:rsidRPr="00887513">
        <w:rPr>
          <w:rFonts w:eastAsia="Times New Roman"/>
          <w:shd w:val="clear" w:color="auto" w:fill="FFFFFF"/>
          <w:lang w:eastAsia="lt-LT"/>
        </w:rPr>
        <w:t>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7B0FB35C" w14:textId="4F596D6E" w:rsidR="007F017F" w:rsidRPr="00887513" w:rsidRDefault="004205C7" w:rsidP="00107EE7">
      <w:pPr>
        <w:pStyle w:val="Sraopastraipa"/>
        <w:numPr>
          <w:ilvl w:val="1"/>
          <w:numId w:val="31"/>
        </w:numPr>
        <w:tabs>
          <w:tab w:val="left" w:pos="1418"/>
        </w:tabs>
        <w:ind w:left="0" w:firstLine="851"/>
      </w:pPr>
      <w:r w:rsidRPr="00887513">
        <w:t>projekto įgyvendinimo metu vadovaujančiajai ar audito institucijoms nustačius, kad fiksuotasis įkainis</w:t>
      </w:r>
      <w:r w:rsidR="00662613" w:rsidRPr="00887513">
        <w:t>,</w:t>
      </w:r>
      <w:r w:rsidRPr="00887513">
        <w:t xml:space="preserve"> fiksuotoji suma</w:t>
      </w:r>
      <w:r w:rsidR="00662613" w:rsidRPr="00887513">
        <w:t>,</w:t>
      </w:r>
      <w:r w:rsidRPr="00887513">
        <w:t xml:space="preserve"> fiksuotoji norma buvo</w:t>
      </w:r>
      <w:r w:rsidRPr="00887513">
        <w:rPr>
          <w:bCs/>
        </w:rPr>
        <w:t xml:space="preserve"> netinkamai nustatyti, patikslintas dydis ar </w:t>
      </w:r>
      <w:r w:rsidRPr="00887513">
        <w:rPr>
          <w:bCs/>
        </w:rPr>
        <w:lastRenderedPageBreak/>
        <w:t>jo taikymo sąlygos taikomi projekto veiksmų, vykdomų nuo dydžio ar jo taikymo sąlygų patikslinimo įsigaliojimo dienos, išlaidoms apmokėti.</w:t>
      </w:r>
    </w:p>
    <w:p w14:paraId="2460BCC5" w14:textId="77777777" w:rsidR="008545D2" w:rsidRPr="00887513" w:rsidRDefault="00D97277" w:rsidP="00107EE7">
      <w:pPr>
        <w:pStyle w:val="Sraopastraipa"/>
        <w:numPr>
          <w:ilvl w:val="0"/>
          <w:numId w:val="31"/>
        </w:numPr>
        <w:tabs>
          <w:tab w:val="left" w:pos="1276"/>
        </w:tabs>
        <w:ind w:left="0" w:firstLine="851"/>
      </w:pPr>
      <w:r w:rsidRPr="00887513">
        <w:t>Projektinio pasiūlymo ir paraiškos parengimo išl</w:t>
      </w:r>
      <w:r w:rsidR="00AC28B2" w:rsidRPr="00887513">
        <w:t>aidos yra netinkamos finansuoti</w:t>
      </w:r>
      <w:r w:rsidRPr="00887513">
        <w:t>.</w:t>
      </w:r>
      <w:r w:rsidR="00410562" w:rsidRPr="00887513">
        <w:rPr>
          <w:rFonts w:eastAsia="Times New Roman"/>
          <w:lang w:eastAsia="lt-LT"/>
        </w:rPr>
        <w:t xml:space="preserve"> </w:t>
      </w:r>
    </w:p>
    <w:p w14:paraId="2E369E38" w14:textId="77777777" w:rsidR="003656A7" w:rsidRPr="00665F58" w:rsidRDefault="003656A7" w:rsidP="00EE14C5">
      <w:pPr>
        <w:pStyle w:val="Sraopastraipa"/>
        <w:ind w:left="1637" w:firstLine="0"/>
      </w:pPr>
    </w:p>
    <w:p w14:paraId="00609D38"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157C1CC7"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5568B0F2" w14:textId="77777777" w:rsidR="00871EF1" w:rsidRPr="00665F58" w:rsidRDefault="00871EF1" w:rsidP="00EE14C5">
      <w:pPr>
        <w:pStyle w:val="Sraopastraipa"/>
        <w:ind w:left="1637" w:firstLine="0"/>
      </w:pPr>
    </w:p>
    <w:p w14:paraId="2C591408" w14:textId="77777777" w:rsidR="00E819D2" w:rsidRPr="001A7B82" w:rsidRDefault="009D1AD3" w:rsidP="00107EE7">
      <w:pPr>
        <w:pStyle w:val="Sraopastraipa"/>
        <w:numPr>
          <w:ilvl w:val="0"/>
          <w:numId w:val="31"/>
        </w:numPr>
        <w:tabs>
          <w:tab w:val="left" w:pos="1276"/>
        </w:tabs>
        <w:ind w:left="0" w:firstLine="851"/>
      </w:pPr>
      <w:r w:rsidRPr="000111A6">
        <w:t>Galim</w:t>
      </w:r>
      <w:r w:rsidR="000111A6" w:rsidRPr="000111A6">
        <w:t>as</w:t>
      </w:r>
      <w:r w:rsidRPr="000111A6">
        <w:t xml:space="preserve"> pareiškėja</w:t>
      </w:r>
      <w:r w:rsidR="000111A6" w:rsidRPr="000111A6">
        <w:t>s</w:t>
      </w:r>
      <w:r w:rsidRPr="00665F58">
        <w:t xml:space="preserve"> iki </w:t>
      </w:r>
      <w:r w:rsidR="000111A6">
        <w:t>kvietime teikti projektinį pasiūlymą nurodyto termino</w:t>
      </w:r>
      <w:r w:rsidRPr="00665F58">
        <w:t xml:space="preserve"> turi </w:t>
      </w:r>
      <w:r w:rsidR="00363C32" w:rsidRPr="001A7B82">
        <w:t>M</w:t>
      </w:r>
      <w:r w:rsidRPr="001A7B82">
        <w:t>inisterijai</w:t>
      </w:r>
      <w:r w:rsidR="00871EF1" w:rsidRPr="001A7B82">
        <w:t xml:space="preserve"> </w:t>
      </w:r>
      <w:r w:rsidR="001B4A70" w:rsidRPr="00665F58">
        <w:t xml:space="preserve">raštu </w:t>
      </w:r>
      <w:r w:rsidRPr="00665F58">
        <w:t xml:space="preserve">pateikti </w:t>
      </w:r>
      <w:r w:rsidRPr="001A7B82">
        <w:t xml:space="preserve">projektinį pasiūlymą </w:t>
      </w:r>
      <w:r w:rsidR="00680203" w:rsidRPr="001A7B82">
        <w:t>dėl valstybės projekto įgyvendinimo</w:t>
      </w:r>
      <w:r w:rsidR="001A7B82">
        <w:t xml:space="preserve"> </w:t>
      </w:r>
      <w:r w:rsidR="00680203" w:rsidRPr="00665F58">
        <w:t xml:space="preserve">(toliau – projektinis pasiūlymas) </w:t>
      </w:r>
      <w:r w:rsidRPr="00665F58">
        <w:t xml:space="preserve">pagal formą, </w:t>
      </w:r>
      <w:r w:rsidRPr="001A7B82">
        <w:t xml:space="preserve">nustatytą </w:t>
      </w:r>
      <w:r w:rsidR="0003739D" w:rsidRPr="001A7B82">
        <w:t>valstybės projektų atrankos tvarkos apraše</w:t>
      </w:r>
      <w:r w:rsidR="0003739D" w:rsidRPr="00665F58">
        <w:t xml:space="preserve">, patvirtintame </w:t>
      </w:r>
      <w:r w:rsidR="000111A6">
        <w:t>Lietuvos Respublikos švietimo ir mokslo</w:t>
      </w:r>
      <w:r w:rsidR="0003739D" w:rsidRPr="00665F58">
        <w:t xml:space="preserve"> ministro </w:t>
      </w:r>
      <w:r w:rsidR="000111A6">
        <w:t>2014</w:t>
      </w:r>
      <w:r w:rsidR="0003739D" w:rsidRPr="00665F58">
        <w:t xml:space="preserve"> m. </w:t>
      </w:r>
      <w:r w:rsidR="000111A6">
        <w:t>gruodžio 16</w:t>
      </w:r>
      <w:r w:rsidR="0003739D" w:rsidRPr="00665F58">
        <w:t xml:space="preserve"> d. įsakymu Nr.</w:t>
      </w:r>
      <w:r w:rsidR="000111A6">
        <w:t xml:space="preserve"> V-1219</w:t>
      </w:r>
      <w:r w:rsidR="0003739D" w:rsidRPr="00665F58">
        <w:t xml:space="preserve"> </w:t>
      </w:r>
      <w:r w:rsidR="00AA64E1" w:rsidRPr="00665F58">
        <w:t xml:space="preserve">„Dėl </w:t>
      </w:r>
      <w:r w:rsidR="000111A6">
        <w:t>valstybės projektų atrankos tvarkos aprašo patvirtinimo</w:t>
      </w:r>
      <w:r w:rsidR="00AA64E1" w:rsidRPr="00665F58">
        <w:t>“</w:t>
      </w:r>
      <w:r w:rsidR="008C1734" w:rsidRPr="00665F58">
        <w:t>, kuris</w:t>
      </w:r>
      <w:r w:rsidR="0003739D" w:rsidRPr="00665F58">
        <w:t xml:space="preserve"> </w:t>
      </w:r>
      <w:r w:rsidR="008C1734" w:rsidRPr="00665F58">
        <w:t xml:space="preserve">skelbiamas </w:t>
      </w:r>
      <w:r w:rsidR="0003739D" w:rsidRPr="00665F58">
        <w:t>ES struktūrinių fondų svetainėje</w:t>
      </w:r>
      <w:r w:rsidR="00451C3A">
        <w:t xml:space="preserve"> </w:t>
      </w:r>
      <w:r w:rsidR="0003739D" w:rsidRPr="00451C3A">
        <w:t>www.esinvesticijos.lt</w:t>
      </w:r>
      <w:r w:rsidRPr="00665F58">
        <w:t xml:space="preserve">. </w:t>
      </w:r>
    </w:p>
    <w:p w14:paraId="706233F8" w14:textId="77777777" w:rsidR="009D1AD3" w:rsidRPr="00665F58" w:rsidRDefault="009D1AD3" w:rsidP="00107EE7">
      <w:pPr>
        <w:pStyle w:val="Sraopastraipa"/>
        <w:numPr>
          <w:ilvl w:val="0"/>
          <w:numId w:val="20"/>
        </w:numPr>
        <w:tabs>
          <w:tab w:val="left" w:pos="1276"/>
        </w:tabs>
        <w:ind w:left="0" w:firstLine="851"/>
        <w:rPr>
          <w:rFonts w:eastAsia="Times New Roman"/>
          <w:lang w:eastAsia="lt-LT"/>
        </w:rPr>
      </w:pPr>
      <w:r w:rsidRPr="002538D8">
        <w:t>Ministerija</w:t>
      </w:r>
      <w:r w:rsidR="00BF371D" w:rsidRPr="002538D8">
        <w:t>, įvertinusi projektinius pasiūlymus,</w:t>
      </w:r>
      <w:r w:rsidR="005114CA" w:rsidRPr="00094822">
        <w:t xml:space="preserve"> </w:t>
      </w:r>
      <w:r w:rsidR="00835B55" w:rsidRPr="00665F58">
        <w:t>priims sprendimą dėl</w:t>
      </w:r>
      <w:r w:rsidRPr="00665F58">
        <w:t xml:space="preserve"> </w:t>
      </w:r>
      <w:r w:rsidRPr="002538D8">
        <w:t>valstybės</w:t>
      </w:r>
      <w:r w:rsidRPr="00665F58">
        <w:t xml:space="preserve"> projektų sąraš</w:t>
      </w:r>
      <w:r w:rsidR="00835B55" w:rsidRPr="00665F58">
        <w:t xml:space="preserve">o sudarymo. Į </w:t>
      </w:r>
      <w:r w:rsidR="00835B55" w:rsidRPr="002538D8">
        <w:t>valstybės</w:t>
      </w:r>
      <w:r w:rsidR="005114CA" w:rsidRPr="002538D8">
        <w:t xml:space="preserve"> </w:t>
      </w:r>
      <w:r w:rsidR="00835B55" w:rsidRPr="00665F58">
        <w:t>projektų sąrašą gali būti įtraukti tik</w:t>
      </w:r>
      <w:r w:rsidRPr="00665F58">
        <w:t xml:space="preserve"> </w:t>
      </w:r>
      <w:r w:rsidR="00835B55" w:rsidRPr="00665F58">
        <w:t xml:space="preserve">Projektų taisyklių </w:t>
      </w:r>
      <w:r w:rsidR="00835B55" w:rsidRPr="002538D8">
        <w:t>3</w:t>
      </w:r>
      <w:r w:rsidR="0089420F" w:rsidRPr="002538D8">
        <w:t>7</w:t>
      </w:r>
      <w:r w:rsidR="005114CA" w:rsidRPr="002538D8">
        <w:t xml:space="preserve"> </w:t>
      </w:r>
      <w:r w:rsidR="00835B55" w:rsidRPr="00665F58">
        <w:t xml:space="preserve">punkte nustatytus reikalavimus atitinkantys projektai. </w:t>
      </w:r>
      <w:r w:rsidR="00E571A0" w:rsidRPr="00665F58">
        <w:t>Pareiškėjai, kurių p</w:t>
      </w:r>
      <w:r w:rsidR="00835B55" w:rsidRPr="00665F58">
        <w:t xml:space="preserve">rojektai įtraukti į </w:t>
      </w:r>
      <w:r w:rsidR="00835B55" w:rsidRPr="002538D8">
        <w:t>valstybės</w:t>
      </w:r>
      <w:r w:rsidR="005114CA" w:rsidRPr="002538D8">
        <w:t xml:space="preserve"> </w:t>
      </w:r>
      <w:r w:rsidR="00835B55" w:rsidRPr="00665F58">
        <w:t>projektų sąrašą</w:t>
      </w:r>
      <w:r w:rsidR="005114CA" w:rsidRPr="00665F58">
        <w:t>,</w:t>
      </w:r>
      <w:r w:rsidRPr="00665F58">
        <w:t xml:space="preserve"> įgis teisę teikti paraišką finansuoti</w:t>
      </w:r>
      <w:r w:rsidR="008A34A6" w:rsidRPr="00665F58">
        <w:t xml:space="preserve"> projektą</w:t>
      </w:r>
      <w:r w:rsidRPr="00665F58">
        <w:t>.</w:t>
      </w:r>
    </w:p>
    <w:p w14:paraId="0270B2B9" w14:textId="77777777" w:rsidR="00742C25" w:rsidRPr="00665F58" w:rsidRDefault="00742C25" w:rsidP="00107EE7">
      <w:pPr>
        <w:pStyle w:val="Sraopastraipa"/>
        <w:numPr>
          <w:ilvl w:val="0"/>
          <w:numId w:val="20"/>
        </w:numPr>
        <w:tabs>
          <w:tab w:val="left" w:pos="1276"/>
        </w:tabs>
        <w:ind w:left="0" w:firstLine="851"/>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r w:rsidR="00C878CC" w:rsidRPr="00665F58">
        <w:rPr>
          <w:rFonts w:eastAsia="Times New Roman"/>
          <w:lang w:eastAsia="lt-LT"/>
        </w:rPr>
        <w:t>PDF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r w:rsidR="00775916" w:rsidRPr="00451C3A">
        <w:t>www.esinvesticijos.lt</w:t>
      </w:r>
      <w:r w:rsidR="00775916" w:rsidRPr="00665F58">
        <w:t xml:space="preserve"> </w:t>
      </w:r>
      <w:r w:rsidR="00C878CC" w:rsidRPr="002538D8">
        <w:t xml:space="preserve">skiltyje „Finansavimas/Planuojami valstybės (regionų) projektai“ prie konkretaus planuojamo projekto </w:t>
      </w:r>
      <w:r w:rsidR="000A5053" w:rsidRPr="002538D8">
        <w:t xml:space="preserve">„Susijusių </w:t>
      </w:r>
      <w:r w:rsidR="00C878CC" w:rsidRPr="002538D8">
        <w:t>dokumentų</w:t>
      </w:r>
      <w:r w:rsidR="000A5053" w:rsidRPr="002538D8">
        <w:t>“.</w:t>
      </w:r>
      <w:r w:rsidR="00D933AD" w:rsidRPr="00D933AD">
        <w:rPr>
          <w:i/>
        </w:rPr>
        <w:t xml:space="preserve"> </w:t>
      </w:r>
      <w:r w:rsidR="00D933AD" w:rsidRPr="00D933AD">
        <w:t>Paraiška ir jos</w:t>
      </w:r>
      <w:r w:rsidR="00D933AD">
        <w:t xml:space="preserve"> priedai pildomi lietuvių kalba</w:t>
      </w:r>
      <w:r w:rsidR="00D933AD" w:rsidRPr="00D933AD">
        <w:t>.</w:t>
      </w:r>
    </w:p>
    <w:p w14:paraId="38851FFA" w14:textId="374E3C46" w:rsidR="008044D2" w:rsidRPr="00665F58" w:rsidRDefault="00407E2A" w:rsidP="00107EE7">
      <w:pPr>
        <w:pStyle w:val="Sraopastraipa"/>
        <w:numPr>
          <w:ilvl w:val="0"/>
          <w:numId w:val="20"/>
        </w:numPr>
        <w:tabs>
          <w:tab w:val="left" w:pos="1276"/>
        </w:tabs>
        <w:ind w:left="0" w:firstLine="851"/>
      </w:pPr>
      <w:r w:rsidRPr="00665F58">
        <w:t>Pareiškėjas pildo paraišk</w:t>
      </w:r>
      <w:r w:rsidR="00775916" w:rsidRPr="00665F58">
        <w:t>ą</w:t>
      </w:r>
      <w:r w:rsidRPr="00665F58">
        <w:t xml:space="preserve"> </w:t>
      </w:r>
      <w:r w:rsidR="004857C5" w:rsidRPr="00665F58">
        <w:t xml:space="preserve">ir </w:t>
      </w:r>
      <w:r w:rsidR="008044D2" w:rsidRPr="00665F58">
        <w:t xml:space="preserve">kartu su Aprašo </w:t>
      </w:r>
      <w:r w:rsidR="00451C3A">
        <w:t>39</w:t>
      </w:r>
      <w:r w:rsidR="008044D2" w:rsidRPr="00665F58">
        <w:t xml:space="preserve"> punkte nurodytais priedais</w:t>
      </w:r>
      <w:r w:rsidR="003C6839" w:rsidRPr="00665F58">
        <w:t xml:space="preserve"> </w:t>
      </w:r>
      <w:r w:rsidR="009A188A" w:rsidRPr="00665F58">
        <w:t xml:space="preserve">iki </w:t>
      </w:r>
      <w:r w:rsidR="002538D8">
        <w:t>valstybės projektų sąraše nurodyto termino paskutinės dienos</w:t>
      </w:r>
      <w:r w:rsidR="009A188A" w:rsidRPr="00665F58">
        <w:t xml:space="preserve"> </w:t>
      </w:r>
      <w:r w:rsidR="004857C5" w:rsidRPr="00665F58">
        <w:t>teikia ją</w:t>
      </w:r>
      <w:r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Pr="00665F58">
        <w:t>uomenų mainų svetain</w:t>
      </w:r>
      <w:r w:rsidR="00BF371D" w:rsidRPr="00665F58">
        <w:t>ę</w:t>
      </w:r>
      <w:r w:rsidRPr="00665F58">
        <w:t xml:space="preserve"> (</w:t>
      </w:r>
      <w:r w:rsidR="00B96867" w:rsidRPr="00665F58">
        <w:t xml:space="preserve">toliau – </w:t>
      </w:r>
      <w:r w:rsidRPr="00665F58">
        <w:t>DMS).</w:t>
      </w:r>
      <w:r w:rsidR="003B267F">
        <w:t xml:space="preserve"> P</w:t>
      </w:r>
      <w:r w:rsidR="003B267F" w:rsidRPr="00665F58">
        <w:t>areiškėjas prie DMS jungiasi naudodamasis Valstybės informacinių išteklių sąveikumo platforma ir užsiregistravęs tampa DMS naudotoju.</w:t>
      </w:r>
      <w:r w:rsidR="00F1680D" w:rsidRPr="00665F58">
        <w:t xml:space="preserve"> </w:t>
      </w:r>
    </w:p>
    <w:p w14:paraId="66287936" w14:textId="77777777" w:rsidR="00D278A8" w:rsidRPr="00582DE9" w:rsidRDefault="0089420F" w:rsidP="00107EE7">
      <w:pPr>
        <w:pStyle w:val="Sraopastraipa"/>
        <w:numPr>
          <w:ilvl w:val="0"/>
          <w:numId w:val="20"/>
        </w:numPr>
        <w:tabs>
          <w:tab w:val="left" w:pos="1276"/>
        </w:tabs>
        <w:ind w:left="0" w:firstLine="851"/>
      </w:pPr>
      <w:r w:rsidRPr="00582DE9">
        <w:t xml:space="preserve">Jei laikinai </w:t>
      </w:r>
      <w:r w:rsidR="002C50A6" w:rsidRPr="00582DE9">
        <w:t xml:space="preserve">nėra </w:t>
      </w:r>
      <w:r w:rsidR="00E732C2" w:rsidRPr="00582DE9">
        <w:t xml:space="preserve">užtikrintos </w:t>
      </w:r>
      <w:r w:rsidRPr="00582DE9">
        <w:t>DMS funkcin</w:t>
      </w:r>
      <w:r w:rsidR="00E732C2" w:rsidRPr="00582DE9">
        <w:t>ės</w:t>
      </w:r>
      <w:r w:rsidRPr="00582DE9">
        <w:t xml:space="preserve"> galimyb</w:t>
      </w:r>
      <w:r w:rsidR="00E732C2" w:rsidRPr="00582DE9">
        <w:t>ės</w:t>
      </w:r>
      <w:r w:rsidRPr="00582DE9">
        <w:t xml:space="preserve"> ir dėl to pareiškėjai negali pateikti paraiškos ar jos priedo (-ų) paskutinę paraiškų pateikimo termino dieną, įgyvendinančioji institucija paraiškų pateikimo terminą pratęsia 7 dienų </w:t>
      </w:r>
      <w:r w:rsidR="00C84050" w:rsidRPr="00582DE9">
        <w:t xml:space="preserve">laikotarpiui </w:t>
      </w:r>
      <w:r w:rsidRPr="00582DE9">
        <w:t xml:space="preserve">ir (arba) sudaro galimybę paraiškas ar jų priedus pateikti kitu būdu </w:t>
      </w:r>
      <w:r w:rsidR="00024954" w:rsidRPr="00582DE9">
        <w:t xml:space="preserve">bei </w:t>
      </w:r>
      <w:r w:rsidRPr="00582DE9">
        <w:t>apie tai</w:t>
      </w:r>
      <w:r w:rsidRPr="00582DE9">
        <w:rPr>
          <w:i/>
          <w:lang w:eastAsia="lt-LT"/>
        </w:rPr>
        <w:t xml:space="preserve"> </w:t>
      </w:r>
      <w:r w:rsidR="00D741ED" w:rsidRPr="00582DE9">
        <w:rPr>
          <w:lang w:eastAsia="lt-LT"/>
        </w:rPr>
        <w:t>informuoja pareiškėjus raštu/per DMS</w:t>
      </w:r>
      <w:r w:rsidR="006E0364" w:rsidRPr="00582DE9">
        <w:rPr>
          <w:i/>
          <w:lang w:eastAsia="lt-LT"/>
        </w:rPr>
        <w:t>.</w:t>
      </w:r>
      <w:r w:rsidR="006E0364" w:rsidRPr="00582DE9">
        <w:t xml:space="preserve"> </w:t>
      </w:r>
    </w:p>
    <w:p w14:paraId="39BEF0B9" w14:textId="77777777" w:rsidR="00490812" w:rsidRPr="00665F58" w:rsidRDefault="00490812" w:rsidP="00107EE7">
      <w:pPr>
        <w:pStyle w:val="Sraopastraipa"/>
        <w:numPr>
          <w:ilvl w:val="0"/>
          <w:numId w:val="20"/>
        </w:numPr>
        <w:tabs>
          <w:tab w:val="left" w:pos="1276"/>
        </w:tabs>
        <w:ind w:left="0" w:firstLine="851"/>
      </w:pPr>
      <w:r w:rsidRPr="00665F58">
        <w:t>Kartu su paraiška pareiškėjas turi pateikti šiuos priedus</w:t>
      </w:r>
      <w:r w:rsidR="005307E6" w:rsidRPr="00665F58">
        <w:t xml:space="preserve"> (</w:t>
      </w:r>
      <w:r w:rsidR="000441F4" w:rsidRPr="00665F58">
        <w:t xml:space="preserve">Aprašo </w:t>
      </w:r>
      <w:r w:rsidR="001A7B82">
        <w:t>3</w:t>
      </w:r>
      <w:r w:rsidR="00451C3A">
        <w:t>9</w:t>
      </w:r>
      <w:r w:rsidR="00C15C84" w:rsidRPr="00665F58">
        <w:t>.2</w:t>
      </w:r>
      <w:r w:rsidR="000441F4" w:rsidRPr="00665F58">
        <w:t>–</w:t>
      </w:r>
      <w:r w:rsidR="001A7B82">
        <w:t>3</w:t>
      </w:r>
      <w:r w:rsidR="00451C3A">
        <w:t>9</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r w:rsidR="005307E6" w:rsidRPr="00451C3A">
        <w:rPr>
          <w:rFonts w:eastAsia="Times New Roman"/>
          <w:lang w:eastAsia="lt-LT"/>
        </w:rPr>
        <w:t>www.esinvesticijos.lt</w:t>
      </w:r>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w:t>
      </w:r>
      <w:r w:rsidRPr="00665F58">
        <w:t xml:space="preserve">: </w:t>
      </w:r>
    </w:p>
    <w:p w14:paraId="6D25B675" w14:textId="1F63C434" w:rsidR="00245121" w:rsidRPr="00665F58" w:rsidRDefault="00024954" w:rsidP="00107EE7">
      <w:pPr>
        <w:pStyle w:val="Sraopastraipa"/>
        <w:numPr>
          <w:ilvl w:val="1"/>
          <w:numId w:val="20"/>
        </w:numPr>
        <w:tabs>
          <w:tab w:val="left" w:pos="1418"/>
        </w:tabs>
        <w:ind w:left="0" w:firstLine="851"/>
      </w:pPr>
      <w:r w:rsidRPr="00665F58">
        <w:t>p</w:t>
      </w:r>
      <w:r w:rsidR="00245121" w:rsidRPr="00665F58">
        <w:t xml:space="preserve">artnerio </w:t>
      </w:r>
      <w:r w:rsidR="004857C5" w:rsidRPr="00665F58">
        <w:t xml:space="preserve">(-ių) </w:t>
      </w:r>
      <w:r w:rsidR="00245121" w:rsidRPr="00665F58">
        <w:t>deklaracij</w:t>
      </w:r>
      <w:r w:rsidRPr="00665F58">
        <w:t>ą</w:t>
      </w:r>
      <w:r w:rsidR="004857C5" w:rsidRPr="00665F58">
        <w:t xml:space="preserve"> (-</w:t>
      </w:r>
      <w:r w:rsidRPr="00665F58">
        <w:t>a</w:t>
      </w:r>
      <w:r w:rsidR="004857C5" w:rsidRPr="00665F58">
        <w:t>s)</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00245121" w:rsidRPr="00665F58">
        <w:t>;</w:t>
      </w:r>
    </w:p>
    <w:p w14:paraId="5AD58AC2" w14:textId="77777777" w:rsidR="00DA6CAD" w:rsidRPr="00665F58" w:rsidRDefault="00695386" w:rsidP="00107EE7">
      <w:pPr>
        <w:pStyle w:val="Sraopastraipa"/>
        <w:numPr>
          <w:ilvl w:val="1"/>
          <w:numId w:val="20"/>
        </w:numPr>
        <w:tabs>
          <w:tab w:val="left" w:pos="1418"/>
        </w:tabs>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B267F">
        <w:t>;</w:t>
      </w:r>
      <w:r w:rsidR="003F3A22" w:rsidRPr="00665F58">
        <w:t xml:space="preserve"> </w:t>
      </w:r>
    </w:p>
    <w:p w14:paraId="7821DD48" w14:textId="77777777" w:rsidR="00AF79E6" w:rsidRPr="00665F58" w:rsidRDefault="00233F49" w:rsidP="00107EE7">
      <w:pPr>
        <w:pStyle w:val="Sraopastraipa"/>
        <w:numPr>
          <w:ilvl w:val="0"/>
          <w:numId w:val="20"/>
        </w:numPr>
        <w:tabs>
          <w:tab w:val="left" w:pos="1276"/>
        </w:tabs>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AF79E6">
        <w:rPr>
          <w:lang w:eastAsia="lt-LT"/>
        </w:rPr>
        <w:t>valstybės</w:t>
      </w:r>
      <w:r w:rsidR="00FD59FC" w:rsidRPr="00AF79E6">
        <w:rPr>
          <w:lang w:eastAsia="lt-LT"/>
        </w:rPr>
        <w:t xml:space="preserve"> </w:t>
      </w:r>
      <w:r w:rsidRPr="00AF79E6">
        <w:rPr>
          <w:lang w:eastAsia="lt-LT"/>
        </w:rPr>
        <w:t>projektų sąraše</w:t>
      </w:r>
      <w:r w:rsidR="00D87723" w:rsidRPr="00665F58">
        <w:t xml:space="preserve">, kuris skelbiamas ES struktūrinių fondų svetainėje </w:t>
      </w:r>
      <w:r w:rsidR="005106C5" w:rsidRPr="00451C3A">
        <w:rPr>
          <w:lang w:eastAsia="lt-LT"/>
        </w:rPr>
        <w:t>www.esinvesticijos.lt</w:t>
      </w:r>
      <w:r w:rsidRPr="00665F58">
        <w:t>.</w:t>
      </w:r>
      <w:r w:rsidR="00D87723" w:rsidRPr="00665F58">
        <w:t xml:space="preserve"> </w:t>
      </w:r>
    </w:p>
    <w:p w14:paraId="46330F3D" w14:textId="77777777" w:rsidR="00222D9F" w:rsidRPr="00665F58" w:rsidRDefault="00222D9F" w:rsidP="00107EE7">
      <w:pPr>
        <w:pStyle w:val="Sraopastraipa"/>
        <w:numPr>
          <w:ilvl w:val="0"/>
          <w:numId w:val="20"/>
        </w:numPr>
        <w:tabs>
          <w:tab w:val="left" w:pos="1276"/>
        </w:tabs>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AF79E6">
        <w:rPr>
          <w:rStyle w:val="Hipersaitas"/>
          <w:rFonts w:eastAsia="Times New Roman"/>
          <w:color w:val="auto"/>
          <w:u w:val="none"/>
          <w:lang w:eastAsia="lt-LT"/>
        </w:rPr>
        <w:t xml:space="preserve">įgyvendinančiosios institucijos siunčiamame </w:t>
      </w:r>
      <w:r w:rsidR="00872B60" w:rsidRPr="00AF79E6">
        <w:rPr>
          <w:rStyle w:val="Hipersaitas"/>
          <w:rFonts w:eastAsia="Times New Roman"/>
          <w:color w:val="auto"/>
          <w:u w:val="none"/>
          <w:lang w:eastAsia="lt-LT"/>
        </w:rPr>
        <w:t>pasiūlyme</w:t>
      </w:r>
      <w:r w:rsidR="002B280F" w:rsidRPr="00AF79E6">
        <w:rPr>
          <w:rStyle w:val="Hipersaitas"/>
          <w:rFonts w:eastAsia="Times New Roman"/>
          <w:color w:val="auto"/>
          <w:u w:val="none"/>
          <w:lang w:eastAsia="lt-LT"/>
        </w:rPr>
        <w:t xml:space="preserve"> teikti paraiškas pagal valstybės</w:t>
      </w:r>
      <w:r w:rsidR="00FD59FC" w:rsidRPr="00AF79E6">
        <w:rPr>
          <w:rStyle w:val="Hipersaitas"/>
          <w:rFonts w:eastAsia="Times New Roman"/>
          <w:color w:val="auto"/>
          <w:u w:val="none"/>
          <w:lang w:eastAsia="lt-LT"/>
        </w:rPr>
        <w:t xml:space="preserve"> </w:t>
      </w:r>
      <w:r w:rsidR="002B280F" w:rsidRPr="00AF79E6">
        <w:rPr>
          <w:rStyle w:val="Hipersaitas"/>
          <w:rFonts w:eastAsia="Times New Roman"/>
          <w:color w:val="auto"/>
          <w:u w:val="none"/>
          <w:lang w:eastAsia="lt-LT"/>
        </w:rPr>
        <w:t>projektų sąrašą</w:t>
      </w:r>
      <w:r w:rsidR="003C6839" w:rsidRPr="00AF79E6">
        <w:rPr>
          <w:rStyle w:val="Hipersaitas"/>
          <w:rFonts w:eastAsia="Times New Roman"/>
          <w:color w:val="auto"/>
          <w:u w:val="none"/>
          <w:lang w:eastAsia="lt-LT"/>
        </w:rPr>
        <w:t>.</w:t>
      </w:r>
    </w:p>
    <w:p w14:paraId="2FDC6935" w14:textId="77777777" w:rsidR="00360E7A" w:rsidRPr="00665F58" w:rsidRDefault="006C2F18" w:rsidP="00107EE7">
      <w:pPr>
        <w:pStyle w:val="Sraopastraipa"/>
        <w:numPr>
          <w:ilvl w:val="0"/>
          <w:numId w:val="20"/>
        </w:numPr>
        <w:tabs>
          <w:tab w:val="left" w:pos="1276"/>
        </w:tabs>
        <w:ind w:left="0"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inkamumo finansuoti vertinimo l</w:t>
      </w:r>
      <w:r w:rsidR="00787FA3">
        <w:t>entelė“ nustatytus reikalavimus</w:t>
      </w:r>
      <w:r w:rsidRPr="00665F58">
        <w:t>.</w:t>
      </w:r>
    </w:p>
    <w:p w14:paraId="35BCEC1F" w14:textId="77777777" w:rsidR="00490812" w:rsidRPr="00665F58" w:rsidRDefault="00360E7A" w:rsidP="00107EE7">
      <w:pPr>
        <w:pStyle w:val="Sraopastraipa"/>
        <w:numPr>
          <w:ilvl w:val="0"/>
          <w:numId w:val="20"/>
        </w:numPr>
        <w:tabs>
          <w:tab w:val="left" w:pos="1276"/>
        </w:tabs>
        <w:ind w:left="0" w:firstLine="851"/>
      </w:pPr>
      <w:r w:rsidRPr="00665F58">
        <w:lastRenderedPageBreak/>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14:paraId="2BBB413F" w14:textId="77777777" w:rsidR="00B96867" w:rsidRPr="00665F58" w:rsidRDefault="00310642" w:rsidP="00107EE7">
      <w:pPr>
        <w:pStyle w:val="Sraopastraipa"/>
        <w:numPr>
          <w:ilvl w:val="0"/>
          <w:numId w:val="20"/>
        </w:numPr>
        <w:tabs>
          <w:tab w:val="left" w:pos="1276"/>
        </w:tabs>
        <w:ind w:left="0" w:firstLine="851"/>
      </w:pPr>
      <w:r w:rsidRPr="00665F58">
        <w:t xml:space="preserve">Paraiškos vertinamos ne ilgiau kaip </w:t>
      </w:r>
      <w:r w:rsidR="00787FA3">
        <w:t>60</w:t>
      </w:r>
      <w:r w:rsidRPr="00665F58">
        <w:t xml:space="preserve"> dienų</w:t>
      </w:r>
      <w:r w:rsidR="00750682" w:rsidRPr="00665F58">
        <w:t xml:space="preserve"> </w:t>
      </w:r>
      <w:r w:rsidR="003C6839" w:rsidRPr="00787FA3">
        <w:rPr>
          <w:lang w:eastAsia="lt-LT"/>
        </w:rPr>
        <w:t xml:space="preserve">nuo </w:t>
      </w:r>
      <w:r w:rsidR="00A21544" w:rsidRPr="00787FA3">
        <w:rPr>
          <w:lang w:eastAsia="lt-LT"/>
        </w:rPr>
        <w:t>valstybės</w:t>
      </w:r>
      <w:r w:rsidR="006C2F18" w:rsidRPr="00787FA3">
        <w:rPr>
          <w:lang w:eastAsia="lt-LT"/>
        </w:rPr>
        <w:t xml:space="preserve"> projekto paraiškos gavimo dienos</w:t>
      </w:r>
      <w:r w:rsidR="00787FA3">
        <w:t>.</w:t>
      </w:r>
    </w:p>
    <w:p w14:paraId="49C2DB83" w14:textId="77777777" w:rsidR="008A61DC" w:rsidRPr="00665F58" w:rsidRDefault="008A61DC" w:rsidP="00107EE7">
      <w:pPr>
        <w:pStyle w:val="Sraopastraipa"/>
        <w:numPr>
          <w:ilvl w:val="0"/>
          <w:numId w:val="20"/>
        </w:numPr>
        <w:tabs>
          <w:tab w:val="left" w:pos="1276"/>
        </w:tabs>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w:t>
      </w:r>
      <w:r w:rsidR="00787FA3">
        <w:t>administravimo vietoje)</w:t>
      </w:r>
      <w:r w:rsidRPr="00665F58">
        <w:t xml:space="preserve">, vertinimo terminas gali būti pratęstas įgyvendinančiosios institucijos sprendimu. Apie naują paraiškų vertinimo terminą įgyvendinančioji institucija informuoja pareiškėjus </w:t>
      </w:r>
      <w:r w:rsidRPr="00787FA3">
        <w:rPr>
          <w:lang w:eastAsia="lt-LT"/>
        </w:rPr>
        <w:t>per DMS</w:t>
      </w:r>
      <w:r w:rsidRPr="00665F58">
        <w:rPr>
          <w:i/>
          <w:lang w:eastAsia="lt-LT"/>
        </w:rPr>
        <w:t>.</w:t>
      </w:r>
    </w:p>
    <w:p w14:paraId="536C1152" w14:textId="77777777" w:rsidR="00587127" w:rsidRPr="00665F58" w:rsidRDefault="00747BA9" w:rsidP="00107EE7">
      <w:pPr>
        <w:pStyle w:val="Sraopastraipa"/>
        <w:numPr>
          <w:ilvl w:val="0"/>
          <w:numId w:val="20"/>
        </w:numPr>
        <w:tabs>
          <w:tab w:val="left" w:pos="1276"/>
        </w:tabs>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w:t>
      </w:r>
      <w:r w:rsidR="00787FA3">
        <w:t>5</w:t>
      </w:r>
      <w:r w:rsidR="00DC605E" w:rsidRPr="00665F58">
        <w:t xml:space="preserve">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787FA3">
        <w:rPr>
          <w:lang w:eastAsia="lt-LT"/>
        </w:rPr>
        <w:t>per DMS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14:paraId="73E163BB" w14:textId="77777777" w:rsidR="0016442C" w:rsidRPr="00665F58" w:rsidRDefault="00360E7A" w:rsidP="00107EE7">
      <w:pPr>
        <w:pStyle w:val="Sraopastraipa"/>
        <w:numPr>
          <w:ilvl w:val="0"/>
          <w:numId w:val="20"/>
        </w:numPr>
        <w:tabs>
          <w:tab w:val="left" w:pos="1276"/>
        </w:tabs>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14:paraId="28BC012F" w14:textId="77777777" w:rsidR="00407E2A" w:rsidRPr="00665F58" w:rsidRDefault="00AC668D" w:rsidP="00107EE7">
      <w:pPr>
        <w:pStyle w:val="Sraopastraipa"/>
        <w:numPr>
          <w:ilvl w:val="0"/>
          <w:numId w:val="20"/>
        </w:numPr>
        <w:tabs>
          <w:tab w:val="left" w:pos="1276"/>
        </w:tabs>
        <w:ind w:left="0" w:firstLine="851"/>
      </w:pPr>
      <w:r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222D9F" w:rsidRPr="00665F58">
        <w:t xml:space="preserve"> </w:t>
      </w:r>
    </w:p>
    <w:p w14:paraId="4F86327A" w14:textId="77777777" w:rsidR="00102879" w:rsidRPr="00665F58" w:rsidRDefault="00E279C5" w:rsidP="00107EE7">
      <w:pPr>
        <w:pStyle w:val="Sraopastraipa"/>
        <w:numPr>
          <w:ilvl w:val="0"/>
          <w:numId w:val="20"/>
        </w:numPr>
        <w:tabs>
          <w:tab w:val="left" w:pos="1276"/>
        </w:tabs>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w:t>
      </w:r>
      <w:r w:rsidR="001C69F7" w:rsidRPr="00665F58">
        <w:rPr>
          <w:i/>
          <w:lang w:eastAsia="lt-LT"/>
        </w:rPr>
        <w:t xml:space="preserve"> </w:t>
      </w:r>
      <w:r w:rsidR="006E5357" w:rsidRPr="00665F58">
        <w:t>pateikia šį sprendimą pareiškėjams</w:t>
      </w:r>
      <w:r w:rsidR="00172E5B" w:rsidRPr="00665F58">
        <w:t>.</w:t>
      </w:r>
    </w:p>
    <w:p w14:paraId="6A4B5A52" w14:textId="77777777" w:rsidR="006F060F" w:rsidRPr="00665F58" w:rsidRDefault="006F060F" w:rsidP="00107EE7">
      <w:pPr>
        <w:pStyle w:val="Sraopastraipa"/>
        <w:numPr>
          <w:ilvl w:val="0"/>
          <w:numId w:val="20"/>
        </w:numPr>
        <w:tabs>
          <w:tab w:val="left" w:pos="1276"/>
        </w:tabs>
        <w:ind w:left="0" w:firstLine="851"/>
      </w:pPr>
      <w:r w:rsidRPr="00665F58">
        <w:t xml:space="preserve"> Pagal Aprašą finansuojamiems projektams </w:t>
      </w:r>
      <w:r w:rsidR="00C771E9" w:rsidRPr="00665F58">
        <w:t xml:space="preserve">įgyvendinti </w:t>
      </w:r>
      <w:r w:rsidRPr="00665F58">
        <w:t xml:space="preserve">bus sudaromos </w:t>
      </w:r>
      <w:r w:rsidRPr="00DD2A85">
        <w:rPr>
          <w:lang w:eastAsia="lt-LT"/>
        </w:rPr>
        <w:t>dvišalės</w:t>
      </w:r>
      <w:r w:rsidR="00DD2A85">
        <w:rPr>
          <w:lang w:eastAsia="lt-LT"/>
        </w:rPr>
        <w:t xml:space="preserve"> </w:t>
      </w:r>
      <w:r w:rsidR="00E53F31" w:rsidRPr="00665F58">
        <w:t xml:space="preserve">projektų </w:t>
      </w:r>
      <w:r w:rsidRPr="00665F58">
        <w:t>sutartys</w:t>
      </w:r>
      <w:r w:rsidR="00E53F31" w:rsidRPr="00665F58">
        <w:t xml:space="preserve"> tarp pareiškėj</w:t>
      </w:r>
      <w:r w:rsidR="00637274" w:rsidRPr="00665F58">
        <w:t>ų</w:t>
      </w:r>
      <w:r w:rsidR="00DD2A85">
        <w:t xml:space="preserve"> ir</w:t>
      </w:r>
      <w:r w:rsidR="00321720" w:rsidRPr="00665F58">
        <w:t xml:space="preserve"> įgyvendinančiosios institucijos</w:t>
      </w:r>
      <w:r w:rsidR="002821D1" w:rsidRPr="00665F58">
        <w:t xml:space="preserve">. </w:t>
      </w:r>
    </w:p>
    <w:p w14:paraId="67D4DA1F" w14:textId="77777777" w:rsidR="006E5357" w:rsidRPr="00665F58" w:rsidRDefault="00B06B38" w:rsidP="00107EE7">
      <w:pPr>
        <w:pStyle w:val="Sraopastraipa"/>
        <w:numPr>
          <w:ilvl w:val="0"/>
          <w:numId w:val="20"/>
        </w:numPr>
        <w:tabs>
          <w:tab w:val="left" w:pos="1276"/>
        </w:tabs>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DD2A85">
        <w:t>.</w:t>
      </w:r>
      <w:r w:rsidR="000D4619" w:rsidRPr="00665F58">
        <w:t xml:space="preserve"> </w:t>
      </w:r>
    </w:p>
    <w:p w14:paraId="6BC0CB66" w14:textId="77777777" w:rsidR="00E279C5" w:rsidRPr="00665F58" w:rsidRDefault="006F060F" w:rsidP="00107EE7">
      <w:pPr>
        <w:pStyle w:val="Sraopastraipa"/>
        <w:numPr>
          <w:ilvl w:val="0"/>
          <w:numId w:val="20"/>
        </w:numPr>
        <w:tabs>
          <w:tab w:val="left" w:pos="1276"/>
        </w:tabs>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5E47F6B9" w14:textId="77777777" w:rsidR="00E279C5" w:rsidRPr="00665F58" w:rsidRDefault="00E279C5" w:rsidP="00107EE7">
      <w:pPr>
        <w:pStyle w:val="Sraopastraipa"/>
        <w:numPr>
          <w:ilvl w:val="1"/>
          <w:numId w:val="20"/>
        </w:numPr>
        <w:tabs>
          <w:tab w:val="left" w:pos="1418"/>
        </w:tabs>
        <w:ind w:left="0" w:firstLine="851"/>
      </w:pPr>
      <w:r w:rsidRPr="00665F58">
        <w:t>pasirašyt</w:t>
      </w:r>
      <w:r w:rsidR="00C771E9" w:rsidRPr="00665F58">
        <w:t>as</w:t>
      </w:r>
      <w:r w:rsidRPr="00665F58">
        <w:t xml:space="preserve"> </w:t>
      </w:r>
      <w:r w:rsidR="00A64FFE">
        <w:t xml:space="preserve">raštu popierinėje laikmenoje </w:t>
      </w:r>
      <w:r w:rsidRPr="00665F58">
        <w:t xml:space="preserve"> </w:t>
      </w:r>
      <w:r w:rsidR="00EF7E3B" w:rsidRPr="00665F58">
        <w:t>arba</w:t>
      </w:r>
    </w:p>
    <w:p w14:paraId="09D0FBFD" w14:textId="77777777" w:rsidR="0016111B" w:rsidRPr="00665F58" w:rsidRDefault="00A64FFE" w:rsidP="00107EE7">
      <w:pPr>
        <w:pStyle w:val="Sraopastraipa"/>
        <w:numPr>
          <w:ilvl w:val="1"/>
          <w:numId w:val="20"/>
        </w:numPr>
        <w:tabs>
          <w:tab w:val="left" w:pos="1418"/>
        </w:tabs>
        <w:ind w:left="0" w:firstLine="851"/>
      </w:pPr>
      <w:r>
        <w:t>pasirašytas kvalifikuotu elektroniniu parašu (tik elektroninėje laikmenoje)</w:t>
      </w:r>
      <w:r w:rsidR="0016111B" w:rsidRPr="00665F58">
        <w:t xml:space="preserve">.  </w:t>
      </w:r>
    </w:p>
    <w:p w14:paraId="315FD827" w14:textId="77777777" w:rsidR="009B520B" w:rsidRPr="00665F58" w:rsidRDefault="009B520B" w:rsidP="00EE14C5">
      <w:pPr>
        <w:pStyle w:val="Sraopastraipa"/>
        <w:ind w:left="480" w:firstLine="0"/>
      </w:pPr>
    </w:p>
    <w:p w14:paraId="44F40F55"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61FD0E70"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441FC15E" w14:textId="77777777" w:rsidR="009517F7" w:rsidRPr="00665F58" w:rsidRDefault="009517F7" w:rsidP="00EE14C5">
      <w:pPr>
        <w:pStyle w:val="Sraopastraipa"/>
        <w:ind w:left="480" w:firstLine="0"/>
      </w:pPr>
    </w:p>
    <w:p w14:paraId="114A1575" w14:textId="2EDD4190" w:rsidR="004D472F" w:rsidRDefault="00954B55" w:rsidP="00107EE7">
      <w:pPr>
        <w:pStyle w:val="Sraopastraipa"/>
        <w:numPr>
          <w:ilvl w:val="0"/>
          <w:numId w:val="20"/>
        </w:numPr>
        <w:tabs>
          <w:tab w:val="left" w:pos="1276"/>
        </w:tabs>
        <w:ind w:left="0" w:firstLine="851"/>
      </w:pPr>
      <w:r w:rsidRPr="00665F58">
        <w:t xml:space="preserve">Projektas įgyvendinamas pagal </w:t>
      </w:r>
      <w:r w:rsidR="006E5357" w:rsidRPr="002538D8">
        <w:rPr>
          <w:lang w:eastAsia="lt-LT"/>
        </w:rPr>
        <w:t>projekto</w:t>
      </w:r>
      <w:r w:rsidR="009517F7" w:rsidRPr="002538D8">
        <w:rPr>
          <w:lang w:eastAsia="lt-LT"/>
        </w:rPr>
        <w:t xml:space="preserve"> </w:t>
      </w:r>
      <w:r w:rsidR="006E5357" w:rsidRPr="002538D8">
        <w:t>s</w:t>
      </w:r>
      <w:r w:rsidR="006E5357" w:rsidRPr="00665F58">
        <w:t>utartyje</w:t>
      </w:r>
      <w:r w:rsidR="00B23D32" w:rsidRPr="00665F58">
        <w:t xml:space="preserve">, </w:t>
      </w:r>
      <w:r w:rsidR="007B42EF" w:rsidRPr="00665F58">
        <w:t>Apraše</w:t>
      </w:r>
      <w:r w:rsidR="002A162A">
        <w:t>,</w:t>
      </w:r>
      <w:r w:rsidR="006E5357" w:rsidRPr="00665F58">
        <w:t xml:space="preserve"> </w:t>
      </w:r>
      <w:r w:rsidRPr="00665F58">
        <w:t xml:space="preserve">Projektų taisyklėse </w:t>
      </w:r>
      <w:r w:rsidR="002A162A">
        <w:t xml:space="preserve">ir Kokybės krepšelio skyrimo bendrojo ugdymo mokykloms apraše </w:t>
      </w:r>
      <w:r w:rsidRPr="00665F58">
        <w:t>nustatytus reikalavimus</w:t>
      </w:r>
      <w:r w:rsidR="006E5357" w:rsidRPr="00665F58">
        <w:t xml:space="preserve">. </w:t>
      </w:r>
      <w:r w:rsidR="00BE12F7" w:rsidRPr="00665F58">
        <w:t xml:space="preserve"> </w:t>
      </w:r>
    </w:p>
    <w:p w14:paraId="0A9CF0F1" w14:textId="56FBF0BC" w:rsidR="0043578D" w:rsidRPr="0043578D" w:rsidRDefault="0043578D" w:rsidP="00107EE7">
      <w:pPr>
        <w:pStyle w:val="Sraopastraipa"/>
        <w:numPr>
          <w:ilvl w:val="0"/>
          <w:numId w:val="20"/>
        </w:numPr>
        <w:tabs>
          <w:tab w:val="left" w:pos="1276"/>
        </w:tabs>
        <w:ind w:left="0" w:firstLine="851"/>
        <w:rPr>
          <w:lang w:eastAsia="lt-LT"/>
        </w:rPr>
      </w:pPr>
      <w:r w:rsidRPr="0043578D">
        <w:rPr>
          <w:iCs/>
        </w:rPr>
        <w:t>Jei projekto veikla nepradėta įgyvendinti per 6</w:t>
      </w:r>
      <w:r w:rsidRPr="0043578D">
        <w:rPr>
          <w:iCs/>
          <w:color w:val="FF0000"/>
        </w:rPr>
        <w:t xml:space="preserve"> </w:t>
      </w:r>
      <w:r w:rsidRPr="0043578D">
        <w:rPr>
          <w:iCs/>
        </w:rPr>
        <w:t>mėnesius nuo projekto sutarties pasirašymo dienos, įgyvendinančioji institucija, suderinusi su Ministerija, turi teisę vienašališkai nutraukti projekto sutartį.</w:t>
      </w:r>
    </w:p>
    <w:p w14:paraId="41D402C0" w14:textId="5609701C" w:rsidR="0043578D" w:rsidRDefault="0043578D" w:rsidP="00107EE7">
      <w:pPr>
        <w:pStyle w:val="Sraopastraipa"/>
        <w:numPr>
          <w:ilvl w:val="0"/>
          <w:numId w:val="20"/>
        </w:numPr>
        <w:tabs>
          <w:tab w:val="left" w:pos="1276"/>
        </w:tabs>
        <w:ind w:left="0" w:firstLine="851"/>
        <w:rPr>
          <w:iCs/>
        </w:rPr>
      </w:pPr>
      <w:r w:rsidRPr="0024600E">
        <w:rPr>
          <w:iCs/>
        </w:rPr>
        <w:t xml:space="preserve">Projekto sutartyje nustatomas privalomas finansinis projekto lėšų įsisavinimo spartos rodiklis, t. y. nurodoma privaloma įsisavinti procentinė lėšų dalis nuo visų projektui įgyvendinti skirtų projekto finansavimo lėšų per 12, 24, 36 mėnesius nuo projekto sutarties pasirašymo dienos. </w:t>
      </w:r>
    </w:p>
    <w:p w14:paraId="34077687" w14:textId="5980F14F" w:rsidR="002A162A" w:rsidRPr="0024600E" w:rsidRDefault="005C3521" w:rsidP="00107EE7">
      <w:pPr>
        <w:pStyle w:val="Sraopastraipa"/>
        <w:numPr>
          <w:ilvl w:val="0"/>
          <w:numId w:val="20"/>
        </w:numPr>
        <w:tabs>
          <w:tab w:val="left" w:pos="1276"/>
        </w:tabs>
        <w:ind w:left="0" w:firstLine="851"/>
        <w:rPr>
          <w:iCs/>
        </w:rPr>
      </w:pPr>
      <w:r>
        <w:rPr>
          <w:iCs/>
        </w:rPr>
        <w:t>Projekto vykdytojo partneriams dėl Kokybės krepšelio skyrimo bendrojo ugdymo mokykloms apraše numatytų sąlygų neįvykdymo nepervesta kokybės krepšelio lėšų dalis bus laikoma sutaupytomis lėšomis.</w:t>
      </w:r>
    </w:p>
    <w:p w14:paraId="7D7A583D" w14:textId="43C27791" w:rsidR="0043578D" w:rsidRPr="0024600E" w:rsidRDefault="0043578D" w:rsidP="00107EE7">
      <w:pPr>
        <w:pStyle w:val="Sraopastraipa"/>
        <w:numPr>
          <w:ilvl w:val="0"/>
          <w:numId w:val="20"/>
        </w:numPr>
        <w:tabs>
          <w:tab w:val="left" w:pos="1276"/>
        </w:tabs>
        <w:ind w:left="0" w:firstLine="851"/>
        <w:rPr>
          <w:iCs/>
        </w:rPr>
      </w:pPr>
      <w:r w:rsidRPr="0024600E">
        <w:rPr>
          <w:iCs/>
        </w:rPr>
        <w:t>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599809DB" w14:textId="27806923" w:rsidR="0043578D" w:rsidRPr="0024600E" w:rsidRDefault="0043578D" w:rsidP="0043578D">
      <w:pPr>
        <w:pStyle w:val="Sraopastraipa"/>
        <w:ind w:left="0"/>
        <w:rPr>
          <w:iCs/>
        </w:rPr>
      </w:pPr>
      <w:r w:rsidRPr="0024600E">
        <w:rPr>
          <w:iCs/>
        </w:rPr>
        <w:lastRenderedPageBreak/>
        <w:t>56.1 ar projekto įgyvendinimas vykdomas pagal projekto sutartyje nustatytą projekto veiklų įgyvendinimo grafiką;</w:t>
      </w:r>
    </w:p>
    <w:p w14:paraId="38BEED67" w14:textId="435DDEA7" w:rsidR="0043578D" w:rsidRPr="0024600E" w:rsidRDefault="0043578D" w:rsidP="0043578D">
      <w:pPr>
        <w:rPr>
          <w:iCs/>
        </w:rPr>
      </w:pPr>
      <w:r w:rsidRPr="0024600E">
        <w:rPr>
          <w:iCs/>
        </w:rPr>
        <w:t>56.2 ar pasiektas projekto sutartyje nustatytas finansinis projekto lėšų įsisavinimo spartos rodiklis;</w:t>
      </w:r>
    </w:p>
    <w:p w14:paraId="0FA64FE7" w14:textId="79A76CE6" w:rsidR="0043578D" w:rsidRPr="0043578D" w:rsidRDefault="0043578D" w:rsidP="0043578D">
      <w:pPr>
        <w:pStyle w:val="Sraopastraipa"/>
        <w:ind w:left="0"/>
        <w:rPr>
          <w:lang w:eastAsia="lt-LT"/>
        </w:rPr>
      </w:pPr>
      <w:r w:rsidRPr="0024600E">
        <w:rPr>
          <w:iCs/>
        </w:rPr>
        <w:t xml:space="preserve">56.3 ar pasiekti </w:t>
      </w:r>
      <w:r w:rsidRPr="0024600E">
        <w:t xml:space="preserve">stebėsenos rodikliai </w:t>
      </w:r>
      <w:r w:rsidRPr="0024600E">
        <w:rPr>
          <w:iCs/>
        </w:rPr>
        <w:t>projekto sutartyje nustatytais terminais.</w:t>
      </w:r>
      <w:r w:rsidRPr="0043578D">
        <w:rPr>
          <w:iCs/>
        </w:rPr>
        <w:t xml:space="preserve"> </w:t>
      </w:r>
    </w:p>
    <w:p w14:paraId="1B04D7C8" w14:textId="74DAD12D" w:rsidR="0043578D" w:rsidRPr="00107EE7" w:rsidRDefault="00D44C40" w:rsidP="00D44C40">
      <w:pPr>
        <w:pStyle w:val="Sraopastraipa"/>
        <w:numPr>
          <w:ilvl w:val="0"/>
          <w:numId w:val="20"/>
        </w:numPr>
        <w:tabs>
          <w:tab w:val="left" w:pos="1276"/>
        </w:tabs>
        <w:ind w:left="0" w:firstLine="851"/>
      </w:pPr>
      <w:r w:rsidRPr="00D44C40">
        <w:t>Projekto vykdytojas įsipareigoja apdrausti projekto įgyvendinimui skirtą ilgalaikį turtą, kuriam įsigyti ar sukurti buvo gautas ES fondų finansavimas,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partneris(-iai).</w:t>
      </w:r>
      <w:r w:rsidR="003E2112" w:rsidRPr="00107EE7">
        <w:rPr>
          <w:strike/>
          <w:color w:val="000000"/>
        </w:rPr>
        <w:t xml:space="preserve"> </w:t>
      </w:r>
      <w:r w:rsidR="003E2112" w:rsidRPr="00107EE7">
        <w:rPr>
          <w:color w:val="000000"/>
        </w:rPr>
        <w:t xml:space="preserve"> </w:t>
      </w:r>
    </w:p>
    <w:p w14:paraId="59DBD1C7" w14:textId="35A0903E" w:rsidR="00094822" w:rsidRPr="00107EE7" w:rsidRDefault="002821D1" w:rsidP="00107EE7">
      <w:pPr>
        <w:pStyle w:val="Sraopastraipa"/>
        <w:numPr>
          <w:ilvl w:val="0"/>
          <w:numId w:val="20"/>
        </w:numPr>
        <w:tabs>
          <w:tab w:val="left" w:pos="1276"/>
        </w:tabs>
        <w:ind w:left="0" w:firstLine="851"/>
      </w:pPr>
      <w:r w:rsidRPr="00107EE7">
        <w:t>Projekto įgyvendinimo priežiūrai sudaromas Projekto priežiūros komitetas</w:t>
      </w:r>
      <w:r w:rsidR="00A42E49" w:rsidRPr="00107EE7">
        <w:t>,</w:t>
      </w:r>
      <w:r w:rsidRPr="00107EE7">
        <w:t xml:space="preserve"> </w:t>
      </w:r>
      <w:r w:rsidR="00A42E49" w:rsidRPr="00107EE7">
        <w:t>kuris stebi projekto įgyvendinimo pažangą ir teikia rekomendacijas projekto vykdytojui dėl projekto įgyvendinimo</w:t>
      </w:r>
      <w:r w:rsidRPr="00107EE7">
        <w:t xml:space="preserve">. </w:t>
      </w:r>
      <w:r w:rsidR="00A42E49" w:rsidRPr="00107EE7">
        <w:t xml:space="preserve">Projekto priežiūros komitetas sudaromas iš įgyvendinančiosios institucijos, </w:t>
      </w:r>
      <w:r w:rsidR="00094822" w:rsidRPr="00107EE7">
        <w:t>M</w:t>
      </w:r>
      <w:r w:rsidR="00A42E49" w:rsidRPr="00107EE7">
        <w:t>inisterijos ir projekto vykdytojo atstovų, į projekto priežiūros komiteto sudėtį gali būti kviečiami kitų institucijų</w:t>
      </w:r>
      <w:r w:rsidR="00B71792" w:rsidRPr="00107EE7">
        <w:t xml:space="preserve">, </w:t>
      </w:r>
      <w:r w:rsidR="00A42E49" w:rsidRPr="00107EE7">
        <w:t xml:space="preserve"> įstaigų </w:t>
      </w:r>
      <w:r w:rsidR="00B71792" w:rsidRPr="00107EE7">
        <w:t xml:space="preserve">ar organizacijų </w:t>
      </w:r>
      <w:r w:rsidR="00A42E49" w:rsidRPr="00107EE7">
        <w:t xml:space="preserve">atstovai. </w:t>
      </w:r>
      <w:r w:rsidRPr="00107EE7">
        <w:t xml:space="preserve">Projekto priežiūros komiteto sudėtį tvirtina </w:t>
      </w:r>
      <w:r w:rsidR="005A0B66" w:rsidRPr="00107EE7">
        <w:t>Pareiškėjas</w:t>
      </w:r>
      <w:r w:rsidR="00094822" w:rsidRPr="00107EE7">
        <w:t xml:space="preserve"> pirmo posėdžio metu</w:t>
      </w:r>
      <w:r w:rsidRPr="00107EE7">
        <w:t xml:space="preserve">. Projekto priežiūros komiteto veiklos principai </w:t>
      </w:r>
      <w:r w:rsidR="00094822" w:rsidRPr="00107EE7">
        <w:t>nustatomi Projekto priežiūros komiteto darbo reglamente, kuris prieš tvirtinant Projekto priežiūros komiteto sudėtį turi būti suderintas su Ministerija.</w:t>
      </w:r>
    </w:p>
    <w:p w14:paraId="63674629" w14:textId="1984EAE8" w:rsidR="0063551E" w:rsidRPr="00665F58" w:rsidRDefault="0063551E" w:rsidP="00B30FB7">
      <w:pPr>
        <w:rPr>
          <w:lang w:eastAsia="lt-LT"/>
        </w:rPr>
      </w:pPr>
    </w:p>
    <w:p w14:paraId="0BFB8B75"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4C21C4F2" w14:textId="77777777" w:rsidR="00954B55" w:rsidRPr="00665F58" w:rsidRDefault="00954B55" w:rsidP="00B42EBF">
      <w:pPr>
        <w:pStyle w:val="Antrat1"/>
        <w:rPr>
          <w:lang w:eastAsia="lt-LT"/>
        </w:rPr>
      </w:pPr>
      <w:r w:rsidRPr="00665F58">
        <w:rPr>
          <w:lang w:eastAsia="lt-LT"/>
        </w:rPr>
        <w:t xml:space="preserve"> APRAŠO KEITIMO TVARKA</w:t>
      </w:r>
    </w:p>
    <w:p w14:paraId="468D4FA8" w14:textId="77777777" w:rsidR="007935E5" w:rsidRPr="00665F58" w:rsidRDefault="007935E5" w:rsidP="00B30FB7">
      <w:pPr>
        <w:rPr>
          <w:lang w:eastAsia="lt-LT"/>
        </w:rPr>
      </w:pPr>
    </w:p>
    <w:p w14:paraId="3635AE68" w14:textId="77777777" w:rsidR="0094491F" w:rsidRPr="00665F58" w:rsidRDefault="00CB0108" w:rsidP="00107EE7">
      <w:pPr>
        <w:pStyle w:val="Sraopastraipa"/>
        <w:numPr>
          <w:ilvl w:val="0"/>
          <w:numId w:val="20"/>
        </w:numPr>
        <w:tabs>
          <w:tab w:val="left" w:pos="1276"/>
        </w:tabs>
        <w:ind w:left="0" w:firstLine="851"/>
        <w:rPr>
          <w:lang w:eastAsia="lt-LT"/>
        </w:rPr>
      </w:pPr>
      <w:r w:rsidRPr="00665F58">
        <w:rPr>
          <w:lang w:eastAsia="lt-LT"/>
        </w:rPr>
        <w:t xml:space="preserve">Aprašo keitimo tvarka nustatyta Projektų taisyklių 11 skirsnyje. </w:t>
      </w:r>
    </w:p>
    <w:p w14:paraId="4470A578" w14:textId="77777777" w:rsidR="00F85C62" w:rsidRPr="000C63E6" w:rsidRDefault="00A21544" w:rsidP="00107EE7">
      <w:pPr>
        <w:pStyle w:val="Sraopastraipa"/>
        <w:numPr>
          <w:ilvl w:val="0"/>
          <w:numId w:val="20"/>
        </w:numPr>
        <w:tabs>
          <w:tab w:val="left" w:pos="1276"/>
        </w:tabs>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sectPr w:rsidR="00F85C62" w:rsidRPr="000C63E6" w:rsidSect="00CD1E35">
      <w:headerReference w:type="default" r:id="rId9"/>
      <w:pgSz w:w="11906" w:h="16838"/>
      <w:pgMar w:top="1701"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9A526F" w16cid:durableId="1F2187A0"/>
  <w16cid:commentId w16cid:paraId="00526122" w16cid:durableId="1F2188A9"/>
  <w16cid:commentId w16cid:paraId="369BE2BB" w16cid:durableId="1F206412"/>
  <w16cid:commentId w16cid:paraId="75EE1E3D" w16cid:durableId="1F20648B"/>
  <w16cid:commentId w16cid:paraId="62F14C35" w16cid:durableId="1F218ABD"/>
  <w16cid:commentId w16cid:paraId="65C8612F" w16cid:durableId="1F218B1E"/>
  <w16cid:commentId w16cid:paraId="220E52DC" w16cid:durableId="1F1FBCD3"/>
  <w16cid:commentId w16cid:paraId="601F30F9" w16cid:durableId="1F218C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EFD4" w14:textId="77777777" w:rsidR="006F3DA2" w:rsidRDefault="006F3DA2" w:rsidP="00B30FB7">
      <w:r>
        <w:separator/>
      </w:r>
    </w:p>
    <w:p w14:paraId="7A294F16" w14:textId="77777777" w:rsidR="006F3DA2" w:rsidRDefault="006F3DA2" w:rsidP="00B30FB7"/>
    <w:p w14:paraId="1DCBEC3D" w14:textId="77777777" w:rsidR="006F3DA2" w:rsidRDefault="006F3DA2" w:rsidP="00B30FB7"/>
  </w:endnote>
  <w:endnote w:type="continuationSeparator" w:id="0">
    <w:p w14:paraId="3B24EE89" w14:textId="77777777" w:rsidR="006F3DA2" w:rsidRDefault="006F3DA2" w:rsidP="00B30FB7">
      <w:r>
        <w:continuationSeparator/>
      </w:r>
    </w:p>
    <w:p w14:paraId="12DFD810" w14:textId="77777777" w:rsidR="006F3DA2" w:rsidRDefault="006F3DA2" w:rsidP="00B30FB7"/>
    <w:p w14:paraId="30708C92" w14:textId="77777777" w:rsidR="006F3DA2" w:rsidRDefault="006F3DA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LT">
    <w:altName w:val="Courier New"/>
    <w:charset w:val="BA"/>
    <w:family w:val="swiss"/>
    <w:pitch w:val="variable"/>
    <w:sig w:usb0="00000001"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6E818" w14:textId="77777777" w:rsidR="006F3DA2" w:rsidRDefault="006F3DA2" w:rsidP="00B30FB7">
      <w:r>
        <w:separator/>
      </w:r>
    </w:p>
    <w:p w14:paraId="2172AF2C" w14:textId="77777777" w:rsidR="006F3DA2" w:rsidRDefault="006F3DA2" w:rsidP="00B30FB7"/>
    <w:p w14:paraId="47B6E547" w14:textId="77777777" w:rsidR="006F3DA2" w:rsidRDefault="006F3DA2" w:rsidP="00B30FB7"/>
  </w:footnote>
  <w:footnote w:type="continuationSeparator" w:id="0">
    <w:p w14:paraId="21B7F993" w14:textId="77777777" w:rsidR="006F3DA2" w:rsidRDefault="006F3DA2" w:rsidP="00B30FB7">
      <w:r>
        <w:continuationSeparator/>
      </w:r>
    </w:p>
    <w:p w14:paraId="29EE465C" w14:textId="77777777" w:rsidR="006F3DA2" w:rsidRDefault="006F3DA2" w:rsidP="00B30FB7"/>
    <w:p w14:paraId="350DF59D" w14:textId="77777777" w:rsidR="006F3DA2" w:rsidRDefault="006F3DA2"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71762"/>
      <w:docPartObj>
        <w:docPartGallery w:val="Page Numbers (Top of Page)"/>
        <w:docPartUnique/>
      </w:docPartObj>
    </w:sdtPr>
    <w:sdtEndPr/>
    <w:sdtContent>
      <w:p w14:paraId="18C71F89" w14:textId="3BCB8265" w:rsidR="003A58DC" w:rsidRDefault="003A58DC">
        <w:pPr>
          <w:pStyle w:val="Antrats"/>
          <w:jc w:val="center"/>
        </w:pPr>
        <w:r>
          <w:fldChar w:fldCharType="begin"/>
        </w:r>
        <w:r>
          <w:instrText>PAGE   \* MERGEFORMAT</w:instrText>
        </w:r>
        <w:r>
          <w:fldChar w:fldCharType="separate"/>
        </w:r>
        <w:r w:rsidR="00E824FA">
          <w:rPr>
            <w:noProof/>
          </w:rPr>
          <w:t>9</w:t>
        </w:r>
        <w:r>
          <w:fldChar w:fldCharType="end"/>
        </w:r>
      </w:p>
    </w:sdtContent>
  </w:sdt>
  <w:p w14:paraId="54116665" w14:textId="16014FF6" w:rsidR="00AD0EFA" w:rsidRDefault="00AD0EFA" w:rsidP="009502BD">
    <w:pPr>
      <w:pStyle w:val="Antrats"/>
      <w:tabs>
        <w:tab w:val="clear" w:pos="4819"/>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EDAA4B6A"/>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720" w:firstLine="720"/>
      </w:pPr>
      <w:rPr>
        <w:rFonts w:hint="default"/>
        <w:b w:val="0"/>
        <w:i w:val="0"/>
        <w:iCs w:val="0"/>
      </w:rPr>
    </w:lvl>
    <w:lvl w:ilvl="2">
      <w:start w:val="1"/>
      <w:numFmt w:val="decimal"/>
      <w:pStyle w:val="Papunkiopapunktis"/>
      <w:lvlText w:val="%1.%2.%3."/>
      <w:lvlJc w:val="left"/>
      <w:pPr>
        <w:tabs>
          <w:tab w:val="num" w:pos="993"/>
        </w:tabs>
        <w:ind w:left="993"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962B2C"/>
    <w:multiLevelType w:val="hybridMultilevel"/>
    <w:tmpl w:val="C1C08DCC"/>
    <w:lvl w:ilvl="0" w:tplc="7876A436">
      <w:start w:val="13"/>
      <w:numFmt w:val="decimal"/>
      <w:lvlText w:val="%1."/>
      <w:lvlJc w:val="left"/>
      <w:pPr>
        <w:ind w:left="1353"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8E0E71"/>
    <w:multiLevelType w:val="hybridMultilevel"/>
    <w:tmpl w:val="0E82F38A"/>
    <w:lvl w:ilvl="0" w:tplc="73225494">
      <w:start w:val="1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6E6BAD"/>
    <w:multiLevelType w:val="multilevel"/>
    <w:tmpl w:val="56FED256"/>
    <w:lvl w:ilvl="0">
      <w:start w:val="18"/>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1"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FB44D20"/>
    <w:multiLevelType w:val="hybridMultilevel"/>
    <w:tmpl w:val="E83E4670"/>
    <w:lvl w:ilvl="0" w:tplc="EC1ED80C">
      <w:start w:val="15"/>
      <w:numFmt w:val="decimal"/>
      <w:lvlText w:val="%1."/>
      <w:lvlJc w:val="left"/>
      <w:pPr>
        <w:ind w:left="1353"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AC64543"/>
    <w:multiLevelType w:val="multilevel"/>
    <w:tmpl w:val="CABC23AE"/>
    <w:lvl w:ilvl="0">
      <w:start w:val="3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7E444CDF"/>
    <w:multiLevelType w:val="multilevel"/>
    <w:tmpl w:val="39DCFEBE"/>
    <w:lvl w:ilvl="0">
      <w:start w:val="35"/>
      <w:numFmt w:val="decimal"/>
      <w:lvlText w:val="%1."/>
      <w:lvlJc w:val="left"/>
      <w:pPr>
        <w:ind w:left="119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8"/>
  </w:num>
  <w:num w:numId="3">
    <w:abstractNumId w:val="25"/>
  </w:num>
  <w:num w:numId="4">
    <w:abstractNumId w:val="1"/>
  </w:num>
  <w:num w:numId="5">
    <w:abstractNumId w:val="20"/>
  </w:num>
  <w:num w:numId="6">
    <w:abstractNumId w:val="23"/>
  </w:num>
  <w:num w:numId="7">
    <w:abstractNumId w:val="4"/>
  </w:num>
  <w:num w:numId="8">
    <w:abstractNumId w:val="3"/>
  </w:num>
  <w:num w:numId="9">
    <w:abstractNumId w:val="24"/>
  </w:num>
  <w:num w:numId="10">
    <w:abstractNumId w:val="2"/>
  </w:num>
  <w:num w:numId="11">
    <w:abstractNumId w:val="26"/>
  </w:num>
  <w:num w:numId="12">
    <w:abstractNumId w:val="8"/>
  </w:num>
  <w:num w:numId="13">
    <w:abstractNumId w:val="19"/>
  </w:num>
  <w:num w:numId="14">
    <w:abstractNumId w:val="28"/>
  </w:num>
  <w:num w:numId="15">
    <w:abstractNumId w:val="10"/>
  </w:num>
  <w:num w:numId="16">
    <w:abstractNumId w:val="5"/>
  </w:num>
  <w:num w:numId="17">
    <w:abstractNumId w:val="12"/>
  </w:num>
  <w:num w:numId="18">
    <w:abstractNumId w:val="15"/>
  </w:num>
  <w:num w:numId="19">
    <w:abstractNumId w:val="9"/>
  </w:num>
  <w:num w:numId="20">
    <w:abstractNumId w:val="32"/>
  </w:num>
  <w:num w:numId="21">
    <w:abstractNumId w:val="14"/>
  </w:num>
  <w:num w:numId="22">
    <w:abstractNumId w:val="13"/>
  </w:num>
  <w:num w:numId="23">
    <w:abstractNumId w:val="30"/>
  </w:num>
  <w:num w:numId="24">
    <w:abstractNumId w:val="21"/>
  </w:num>
  <w:num w:numId="25">
    <w:abstractNumId w:val="22"/>
  </w:num>
  <w:num w:numId="26">
    <w:abstractNumId w:val="16"/>
  </w:num>
  <w:num w:numId="27">
    <w:abstractNumId w:val="31"/>
  </w:num>
  <w:num w:numId="28">
    <w:abstractNumId w:val="11"/>
  </w:num>
  <w:num w:numId="29">
    <w:abstractNumId w:val="7"/>
  </w:num>
  <w:num w:numId="30">
    <w:abstractNumId w:val="17"/>
  </w:num>
  <w:num w:numId="31">
    <w:abstractNumId w:val="29"/>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11A6"/>
    <w:rsid w:val="00011F81"/>
    <w:rsid w:val="000122D7"/>
    <w:rsid w:val="00014D0B"/>
    <w:rsid w:val="00014D19"/>
    <w:rsid w:val="000168F5"/>
    <w:rsid w:val="00017CD5"/>
    <w:rsid w:val="00021A88"/>
    <w:rsid w:val="00023973"/>
    <w:rsid w:val="0002407E"/>
    <w:rsid w:val="00024485"/>
    <w:rsid w:val="00024954"/>
    <w:rsid w:val="00024EBE"/>
    <w:rsid w:val="00025E27"/>
    <w:rsid w:val="00026525"/>
    <w:rsid w:val="000309D6"/>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19F2"/>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4822"/>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3C83"/>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07EE7"/>
    <w:rsid w:val="00111C76"/>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37526"/>
    <w:rsid w:val="00140C96"/>
    <w:rsid w:val="00141100"/>
    <w:rsid w:val="00144B17"/>
    <w:rsid w:val="00147CD8"/>
    <w:rsid w:val="0015064E"/>
    <w:rsid w:val="00151243"/>
    <w:rsid w:val="00151D39"/>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1AA"/>
    <w:rsid w:val="00193CBB"/>
    <w:rsid w:val="00196008"/>
    <w:rsid w:val="00196A1E"/>
    <w:rsid w:val="001A5962"/>
    <w:rsid w:val="001A7B8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1E6D"/>
    <w:rsid w:val="001E3F45"/>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0420"/>
    <w:rsid w:val="00211EE5"/>
    <w:rsid w:val="0021231A"/>
    <w:rsid w:val="00216330"/>
    <w:rsid w:val="00217458"/>
    <w:rsid w:val="00217EA1"/>
    <w:rsid w:val="00222D9F"/>
    <w:rsid w:val="00232CAF"/>
    <w:rsid w:val="00232DA7"/>
    <w:rsid w:val="0023305D"/>
    <w:rsid w:val="002339A2"/>
    <w:rsid w:val="00233F49"/>
    <w:rsid w:val="002437FF"/>
    <w:rsid w:val="0024451E"/>
    <w:rsid w:val="00245121"/>
    <w:rsid w:val="00245C96"/>
    <w:rsid w:val="00245FAB"/>
    <w:rsid w:val="0024600E"/>
    <w:rsid w:val="0024608F"/>
    <w:rsid w:val="00246974"/>
    <w:rsid w:val="00250605"/>
    <w:rsid w:val="00252B4A"/>
    <w:rsid w:val="002538D8"/>
    <w:rsid w:val="00253C5D"/>
    <w:rsid w:val="002544CA"/>
    <w:rsid w:val="00254986"/>
    <w:rsid w:val="00255514"/>
    <w:rsid w:val="002626C6"/>
    <w:rsid w:val="0026561F"/>
    <w:rsid w:val="00271E9C"/>
    <w:rsid w:val="00276B93"/>
    <w:rsid w:val="002812BF"/>
    <w:rsid w:val="002821D1"/>
    <w:rsid w:val="00282F50"/>
    <w:rsid w:val="002831AE"/>
    <w:rsid w:val="00285BEA"/>
    <w:rsid w:val="00286518"/>
    <w:rsid w:val="002875B4"/>
    <w:rsid w:val="00290CD5"/>
    <w:rsid w:val="00291667"/>
    <w:rsid w:val="0029182A"/>
    <w:rsid w:val="00293616"/>
    <w:rsid w:val="00293665"/>
    <w:rsid w:val="002958F9"/>
    <w:rsid w:val="002965F2"/>
    <w:rsid w:val="002A162A"/>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131"/>
    <w:rsid w:val="00303C5D"/>
    <w:rsid w:val="003043BF"/>
    <w:rsid w:val="00304E50"/>
    <w:rsid w:val="003067E0"/>
    <w:rsid w:val="003068DE"/>
    <w:rsid w:val="00310642"/>
    <w:rsid w:val="00312DC2"/>
    <w:rsid w:val="00313EFE"/>
    <w:rsid w:val="00317337"/>
    <w:rsid w:val="00317B95"/>
    <w:rsid w:val="00321720"/>
    <w:rsid w:val="00322BEB"/>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494"/>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08F"/>
    <w:rsid w:val="003A323E"/>
    <w:rsid w:val="003A39CB"/>
    <w:rsid w:val="003A4AEE"/>
    <w:rsid w:val="003A58DC"/>
    <w:rsid w:val="003B0475"/>
    <w:rsid w:val="003B0912"/>
    <w:rsid w:val="003B1312"/>
    <w:rsid w:val="003B2678"/>
    <w:rsid w:val="003B267F"/>
    <w:rsid w:val="003B40FD"/>
    <w:rsid w:val="003C0061"/>
    <w:rsid w:val="003C289A"/>
    <w:rsid w:val="003C5A71"/>
    <w:rsid w:val="003C6839"/>
    <w:rsid w:val="003C708D"/>
    <w:rsid w:val="003C73B5"/>
    <w:rsid w:val="003D1D57"/>
    <w:rsid w:val="003D24A6"/>
    <w:rsid w:val="003D2DCF"/>
    <w:rsid w:val="003D2F77"/>
    <w:rsid w:val="003D4A1C"/>
    <w:rsid w:val="003D5110"/>
    <w:rsid w:val="003D542D"/>
    <w:rsid w:val="003D5577"/>
    <w:rsid w:val="003D725B"/>
    <w:rsid w:val="003D782D"/>
    <w:rsid w:val="003E024E"/>
    <w:rsid w:val="003E1D5D"/>
    <w:rsid w:val="003E2112"/>
    <w:rsid w:val="003E2359"/>
    <w:rsid w:val="003E41F7"/>
    <w:rsid w:val="003E53CB"/>
    <w:rsid w:val="003E5D03"/>
    <w:rsid w:val="003F093C"/>
    <w:rsid w:val="003F2676"/>
    <w:rsid w:val="003F3A22"/>
    <w:rsid w:val="003F4BD5"/>
    <w:rsid w:val="003F4E68"/>
    <w:rsid w:val="003F62EF"/>
    <w:rsid w:val="003F755B"/>
    <w:rsid w:val="00402DED"/>
    <w:rsid w:val="004049E2"/>
    <w:rsid w:val="004054FC"/>
    <w:rsid w:val="00406E16"/>
    <w:rsid w:val="00407E2A"/>
    <w:rsid w:val="00410562"/>
    <w:rsid w:val="00410EDB"/>
    <w:rsid w:val="004119C1"/>
    <w:rsid w:val="00414D69"/>
    <w:rsid w:val="00415997"/>
    <w:rsid w:val="00417A9F"/>
    <w:rsid w:val="0042049C"/>
    <w:rsid w:val="004205C7"/>
    <w:rsid w:val="0042391B"/>
    <w:rsid w:val="004250F4"/>
    <w:rsid w:val="004254F6"/>
    <w:rsid w:val="00426B9B"/>
    <w:rsid w:val="00430202"/>
    <w:rsid w:val="004302E6"/>
    <w:rsid w:val="00430D62"/>
    <w:rsid w:val="00431B87"/>
    <w:rsid w:val="00432C85"/>
    <w:rsid w:val="00432E23"/>
    <w:rsid w:val="004334C8"/>
    <w:rsid w:val="00434686"/>
    <w:rsid w:val="0043578D"/>
    <w:rsid w:val="00436ED8"/>
    <w:rsid w:val="00442D66"/>
    <w:rsid w:val="00445EEA"/>
    <w:rsid w:val="00446891"/>
    <w:rsid w:val="00447065"/>
    <w:rsid w:val="0044763B"/>
    <w:rsid w:val="00450640"/>
    <w:rsid w:val="00451C3A"/>
    <w:rsid w:val="00453877"/>
    <w:rsid w:val="00454EB0"/>
    <w:rsid w:val="0045587C"/>
    <w:rsid w:val="004563E6"/>
    <w:rsid w:val="00462AF7"/>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3693"/>
    <w:rsid w:val="004D472F"/>
    <w:rsid w:val="004D63AF"/>
    <w:rsid w:val="004D7975"/>
    <w:rsid w:val="004F44F4"/>
    <w:rsid w:val="004F4DD4"/>
    <w:rsid w:val="004F54A8"/>
    <w:rsid w:val="004F5CAD"/>
    <w:rsid w:val="004F66A5"/>
    <w:rsid w:val="004F6C2E"/>
    <w:rsid w:val="004F7EC5"/>
    <w:rsid w:val="0050012B"/>
    <w:rsid w:val="00500EB5"/>
    <w:rsid w:val="00503145"/>
    <w:rsid w:val="00504492"/>
    <w:rsid w:val="00507223"/>
    <w:rsid w:val="005106C5"/>
    <w:rsid w:val="005114CA"/>
    <w:rsid w:val="00513802"/>
    <w:rsid w:val="00513F80"/>
    <w:rsid w:val="005155FA"/>
    <w:rsid w:val="00515F8A"/>
    <w:rsid w:val="005163CE"/>
    <w:rsid w:val="005209CF"/>
    <w:rsid w:val="005241C7"/>
    <w:rsid w:val="00526105"/>
    <w:rsid w:val="005307E6"/>
    <w:rsid w:val="00530C83"/>
    <w:rsid w:val="00533E0C"/>
    <w:rsid w:val="005426B7"/>
    <w:rsid w:val="00543266"/>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30B4"/>
    <w:rsid w:val="00566F7A"/>
    <w:rsid w:val="00571316"/>
    <w:rsid w:val="00572CE6"/>
    <w:rsid w:val="00574FEA"/>
    <w:rsid w:val="005764D7"/>
    <w:rsid w:val="00577000"/>
    <w:rsid w:val="005775EA"/>
    <w:rsid w:val="00580E9F"/>
    <w:rsid w:val="00582C48"/>
    <w:rsid w:val="00582DE9"/>
    <w:rsid w:val="00582EDF"/>
    <w:rsid w:val="00584AFD"/>
    <w:rsid w:val="0058540C"/>
    <w:rsid w:val="0058572A"/>
    <w:rsid w:val="00587127"/>
    <w:rsid w:val="0058765E"/>
    <w:rsid w:val="00591503"/>
    <w:rsid w:val="00592B99"/>
    <w:rsid w:val="00593FEB"/>
    <w:rsid w:val="0059785D"/>
    <w:rsid w:val="005A0B66"/>
    <w:rsid w:val="005A2133"/>
    <w:rsid w:val="005A59CC"/>
    <w:rsid w:val="005B3975"/>
    <w:rsid w:val="005B69B3"/>
    <w:rsid w:val="005B7056"/>
    <w:rsid w:val="005B7B76"/>
    <w:rsid w:val="005C3521"/>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075C4"/>
    <w:rsid w:val="0061070B"/>
    <w:rsid w:val="00610C3A"/>
    <w:rsid w:val="006128A6"/>
    <w:rsid w:val="00612C97"/>
    <w:rsid w:val="00615482"/>
    <w:rsid w:val="00620A62"/>
    <w:rsid w:val="00620F40"/>
    <w:rsid w:val="0062248E"/>
    <w:rsid w:val="00624761"/>
    <w:rsid w:val="00624BE0"/>
    <w:rsid w:val="00626B19"/>
    <w:rsid w:val="00627A1C"/>
    <w:rsid w:val="00627A84"/>
    <w:rsid w:val="00632079"/>
    <w:rsid w:val="00634174"/>
    <w:rsid w:val="00634FD0"/>
    <w:rsid w:val="0063551E"/>
    <w:rsid w:val="006363C1"/>
    <w:rsid w:val="006365C7"/>
    <w:rsid w:val="00637274"/>
    <w:rsid w:val="006402DD"/>
    <w:rsid w:val="00641ED5"/>
    <w:rsid w:val="00644024"/>
    <w:rsid w:val="00644482"/>
    <w:rsid w:val="00644D97"/>
    <w:rsid w:val="00645709"/>
    <w:rsid w:val="006517EC"/>
    <w:rsid w:val="0065186C"/>
    <w:rsid w:val="00652283"/>
    <w:rsid w:val="00652EFD"/>
    <w:rsid w:val="00655B12"/>
    <w:rsid w:val="00656CA4"/>
    <w:rsid w:val="00660A8F"/>
    <w:rsid w:val="00662613"/>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A6AD7"/>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4A67"/>
    <w:rsid w:val="006E5357"/>
    <w:rsid w:val="006E77B6"/>
    <w:rsid w:val="006F0018"/>
    <w:rsid w:val="006F060F"/>
    <w:rsid w:val="006F0D2A"/>
    <w:rsid w:val="006F3DA2"/>
    <w:rsid w:val="006F46E1"/>
    <w:rsid w:val="006F580B"/>
    <w:rsid w:val="006F5847"/>
    <w:rsid w:val="006F6A92"/>
    <w:rsid w:val="006F7F17"/>
    <w:rsid w:val="00701E71"/>
    <w:rsid w:val="00707B1F"/>
    <w:rsid w:val="00710C62"/>
    <w:rsid w:val="00712363"/>
    <w:rsid w:val="00713279"/>
    <w:rsid w:val="0071358F"/>
    <w:rsid w:val="00713719"/>
    <w:rsid w:val="007219D9"/>
    <w:rsid w:val="00721A68"/>
    <w:rsid w:val="00722384"/>
    <w:rsid w:val="00722764"/>
    <w:rsid w:val="00724C40"/>
    <w:rsid w:val="00730545"/>
    <w:rsid w:val="00730887"/>
    <w:rsid w:val="00730A4D"/>
    <w:rsid w:val="0073173E"/>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87FA3"/>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0A"/>
    <w:rsid w:val="007B42EF"/>
    <w:rsid w:val="007B4340"/>
    <w:rsid w:val="007C0FA3"/>
    <w:rsid w:val="007C13C4"/>
    <w:rsid w:val="007C48E8"/>
    <w:rsid w:val="007C544A"/>
    <w:rsid w:val="007C76EA"/>
    <w:rsid w:val="007D0E46"/>
    <w:rsid w:val="007D2186"/>
    <w:rsid w:val="007D28D5"/>
    <w:rsid w:val="007D3A93"/>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7F"/>
    <w:rsid w:val="007F1131"/>
    <w:rsid w:val="007F12C6"/>
    <w:rsid w:val="007F1D64"/>
    <w:rsid w:val="007F26A7"/>
    <w:rsid w:val="007F46CA"/>
    <w:rsid w:val="007F6173"/>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152"/>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2255"/>
    <w:rsid w:val="00864219"/>
    <w:rsid w:val="00864CBD"/>
    <w:rsid w:val="00865507"/>
    <w:rsid w:val="00866219"/>
    <w:rsid w:val="00871EF1"/>
    <w:rsid w:val="00872B60"/>
    <w:rsid w:val="0087398D"/>
    <w:rsid w:val="00876578"/>
    <w:rsid w:val="00877F65"/>
    <w:rsid w:val="00881B4C"/>
    <w:rsid w:val="0088608F"/>
    <w:rsid w:val="00887513"/>
    <w:rsid w:val="008900D2"/>
    <w:rsid w:val="0089343C"/>
    <w:rsid w:val="0089420F"/>
    <w:rsid w:val="008967E5"/>
    <w:rsid w:val="008A026B"/>
    <w:rsid w:val="008A1967"/>
    <w:rsid w:val="008A2924"/>
    <w:rsid w:val="008A34A6"/>
    <w:rsid w:val="008A3994"/>
    <w:rsid w:val="008A51BE"/>
    <w:rsid w:val="008A61DC"/>
    <w:rsid w:val="008A6D80"/>
    <w:rsid w:val="008A7D59"/>
    <w:rsid w:val="008B0087"/>
    <w:rsid w:val="008B1D26"/>
    <w:rsid w:val="008B1FF1"/>
    <w:rsid w:val="008B21D2"/>
    <w:rsid w:val="008B5E95"/>
    <w:rsid w:val="008C0591"/>
    <w:rsid w:val="008C11C2"/>
    <w:rsid w:val="008C1734"/>
    <w:rsid w:val="008C1D98"/>
    <w:rsid w:val="008C396D"/>
    <w:rsid w:val="008C4BC0"/>
    <w:rsid w:val="008C4C4C"/>
    <w:rsid w:val="008C6B3E"/>
    <w:rsid w:val="008C6B79"/>
    <w:rsid w:val="008D15FB"/>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23"/>
    <w:rsid w:val="00932F49"/>
    <w:rsid w:val="00935036"/>
    <w:rsid w:val="009350BD"/>
    <w:rsid w:val="00937040"/>
    <w:rsid w:val="00937D07"/>
    <w:rsid w:val="00937D7E"/>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45BB"/>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4636"/>
    <w:rsid w:val="009E609D"/>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27C70"/>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1789"/>
    <w:rsid w:val="00A82490"/>
    <w:rsid w:val="00A8379D"/>
    <w:rsid w:val="00A839D3"/>
    <w:rsid w:val="00A8401B"/>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2AC"/>
    <w:rsid w:val="00AC1C37"/>
    <w:rsid w:val="00AC28B2"/>
    <w:rsid w:val="00AC4856"/>
    <w:rsid w:val="00AC668D"/>
    <w:rsid w:val="00AC6767"/>
    <w:rsid w:val="00AC75EB"/>
    <w:rsid w:val="00AC7A43"/>
    <w:rsid w:val="00AC7F14"/>
    <w:rsid w:val="00AD0EFA"/>
    <w:rsid w:val="00AD176D"/>
    <w:rsid w:val="00AD2624"/>
    <w:rsid w:val="00AD3595"/>
    <w:rsid w:val="00AD56D3"/>
    <w:rsid w:val="00AD7F5D"/>
    <w:rsid w:val="00AE177D"/>
    <w:rsid w:val="00AE2460"/>
    <w:rsid w:val="00AE26EF"/>
    <w:rsid w:val="00AE6120"/>
    <w:rsid w:val="00AE6B23"/>
    <w:rsid w:val="00AE7E2A"/>
    <w:rsid w:val="00AF165A"/>
    <w:rsid w:val="00AF2408"/>
    <w:rsid w:val="00AF656C"/>
    <w:rsid w:val="00AF6C47"/>
    <w:rsid w:val="00AF79E6"/>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3F70"/>
    <w:rsid w:val="00B4465E"/>
    <w:rsid w:val="00B44972"/>
    <w:rsid w:val="00B47323"/>
    <w:rsid w:val="00B51CB3"/>
    <w:rsid w:val="00B51DA0"/>
    <w:rsid w:val="00B559E9"/>
    <w:rsid w:val="00B56D51"/>
    <w:rsid w:val="00B56DAF"/>
    <w:rsid w:val="00B57418"/>
    <w:rsid w:val="00B579BA"/>
    <w:rsid w:val="00B57EF5"/>
    <w:rsid w:val="00B60132"/>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391"/>
    <w:rsid w:val="00BB44B6"/>
    <w:rsid w:val="00BB4ECF"/>
    <w:rsid w:val="00BB504D"/>
    <w:rsid w:val="00BB5A07"/>
    <w:rsid w:val="00BB7221"/>
    <w:rsid w:val="00BB7BE0"/>
    <w:rsid w:val="00BC22C1"/>
    <w:rsid w:val="00BC3A08"/>
    <w:rsid w:val="00BC401C"/>
    <w:rsid w:val="00BC5560"/>
    <w:rsid w:val="00BD0C3C"/>
    <w:rsid w:val="00BD3503"/>
    <w:rsid w:val="00BD7CF4"/>
    <w:rsid w:val="00BE02AB"/>
    <w:rsid w:val="00BE12F7"/>
    <w:rsid w:val="00BE1441"/>
    <w:rsid w:val="00BE2005"/>
    <w:rsid w:val="00BE383F"/>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8A8"/>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210"/>
    <w:rsid w:val="00C604E2"/>
    <w:rsid w:val="00C63A48"/>
    <w:rsid w:val="00C65A82"/>
    <w:rsid w:val="00C66ACE"/>
    <w:rsid w:val="00C67E83"/>
    <w:rsid w:val="00C7118D"/>
    <w:rsid w:val="00C736F5"/>
    <w:rsid w:val="00C76100"/>
    <w:rsid w:val="00C771E9"/>
    <w:rsid w:val="00C80EFB"/>
    <w:rsid w:val="00C81D5F"/>
    <w:rsid w:val="00C827CE"/>
    <w:rsid w:val="00C82F3F"/>
    <w:rsid w:val="00C83DE2"/>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27CF"/>
    <w:rsid w:val="00CC3494"/>
    <w:rsid w:val="00CC371A"/>
    <w:rsid w:val="00CC4526"/>
    <w:rsid w:val="00CC5016"/>
    <w:rsid w:val="00CC691F"/>
    <w:rsid w:val="00CC6CA8"/>
    <w:rsid w:val="00CD1121"/>
    <w:rsid w:val="00CD183D"/>
    <w:rsid w:val="00CD1D6E"/>
    <w:rsid w:val="00CD1E35"/>
    <w:rsid w:val="00CD5951"/>
    <w:rsid w:val="00CD6BA8"/>
    <w:rsid w:val="00CD7DF2"/>
    <w:rsid w:val="00CE09F3"/>
    <w:rsid w:val="00CE0CF4"/>
    <w:rsid w:val="00CE155D"/>
    <w:rsid w:val="00CE1C9B"/>
    <w:rsid w:val="00CE4332"/>
    <w:rsid w:val="00CE5BCC"/>
    <w:rsid w:val="00CF013E"/>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7C8"/>
    <w:rsid w:val="00D2016E"/>
    <w:rsid w:val="00D2174F"/>
    <w:rsid w:val="00D22CCA"/>
    <w:rsid w:val="00D23FB5"/>
    <w:rsid w:val="00D25D92"/>
    <w:rsid w:val="00D265A6"/>
    <w:rsid w:val="00D26E99"/>
    <w:rsid w:val="00D278A8"/>
    <w:rsid w:val="00D31B48"/>
    <w:rsid w:val="00D32753"/>
    <w:rsid w:val="00D3365D"/>
    <w:rsid w:val="00D340D5"/>
    <w:rsid w:val="00D3448C"/>
    <w:rsid w:val="00D3460F"/>
    <w:rsid w:val="00D40351"/>
    <w:rsid w:val="00D4061B"/>
    <w:rsid w:val="00D44C40"/>
    <w:rsid w:val="00D457A2"/>
    <w:rsid w:val="00D519C7"/>
    <w:rsid w:val="00D5384C"/>
    <w:rsid w:val="00D55A6A"/>
    <w:rsid w:val="00D55DE3"/>
    <w:rsid w:val="00D57D52"/>
    <w:rsid w:val="00D609A2"/>
    <w:rsid w:val="00D61022"/>
    <w:rsid w:val="00D612AC"/>
    <w:rsid w:val="00D62736"/>
    <w:rsid w:val="00D634CB"/>
    <w:rsid w:val="00D63C68"/>
    <w:rsid w:val="00D65BE8"/>
    <w:rsid w:val="00D65E81"/>
    <w:rsid w:val="00D65EAB"/>
    <w:rsid w:val="00D668B1"/>
    <w:rsid w:val="00D70321"/>
    <w:rsid w:val="00D741ED"/>
    <w:rsid w:val="00D7666E"/>
    <w:rsid w:val="00D77029"/>
    <w:rsid w:val="00D77FB6"/>
    <w:rsid w:val="00D80A1B"/>
    <w:rsid w:val="00D80BDF"/>
    <w:rsid w:val="00D81FC8"/>
    <w:rsid w:val="00D8260F"/>
    <w:rsid w:val="00D837D8"/>
    <w:rsid w:val="00D84416"/>
    <w:rsid w:val="00D8500A"/>
    <w:rsid w:val="00D859F1"/>
    <w:rsid w:val="00D86BD7"/>
    <w:rsid w:val="00D872DF"/>
    <w:rsid w:val="00D87723"/>
    <w:rsid w:val="00D903AA"/>
    <w:rsid w:val="00D9149F"/>
    <w:rsid w:val="00D918E5"/>
    <w:rsid w:val="00D91FE0"/>
    <w:rsid w:val="00D923CD"/>
    <w:rsid w:val="00D927E2"/>
    <w:rsid w:val="00D933AD"/>
    <w:rsid w:val="00D949C5"/>
    <w:rsid w:val="00D95E3B"/>
    <w:rsid w:val="00D9699C"/>
    <w:rsid w:val="00D97277"/>
    <w:rsid w:val="00D9759C"/>
    <w:rsid w:val="00D97CE1"/>
    <w:rsid w:val="00DA297E"/>
    <w:rsid w:val="00DA334C"/>
    <w:rsid w:val="00DA4F36"/>
    <w:rsid w:val="00DA6CAD"/>
    <w:rsid w:val="00DB0694"/>
    <w:rsid w:val="00DB4A0E"/>
    <w:rsid w:val="00DB6CA0"/>
    <w:rsid w:val="00DC0525"/>
    <w:rsid w:val="00DC42B9"/>
    <w:rsid w:val="00DC5D85"/>
    <w:rsid w:val="00DC605E"/>
    <w:rsid w:val="00DC715B"/>
    <w:rsid w:val="00DC7682"/>
    <w:rsid w:val="00DD2A85"/>
    <w:rsid w:val="00DD44CA"/>
    <w:rsid w:val="00DD68F3"/>
    <w:rsid w:val="00DE018A"/>
    <w:rsid w:val="00DE1438"/>
    <w:rsid w:val="00DE1FB4"/>
    <w:rsid w:val="00DE2FA9"/>
    <w:rsid w:val="00DE34AB"/>
    <w:rsid w:val="00DE3E96"/>
    <w:rsid w:val="00DF0106"/>
    <w:rsid w:val="00DF0744"/>
    <w:rsid w:val="00DF0B70"/>
    <w:rsid w:val="00DF1855"/>
    <w:rsid w:val="00DF1EF0"/>
    <w:rsid w:val="00DF2A86"/>
    <w:rsid w:val="00DF2D61"/>
    <w:rsid w:val="00DF6185"/>
    <w:rsid w:val="00DF7CE8"/>
    <w:rsid w:val="00E0128C"/>
    <w:rsid w:val="00E01FFB"/>
    <w:rsid w:val="00E02305"/>
    <w:rsid w:val="00E045D8"/>
    <w:rsid w:val="00E05086"/>
    <w:rsid w:val="00E059A3"/>
    <w:rsid w:val="00E1457B"/>
    <w:rsid w:val="00E154E5"/>
    <w:rsid w:val="00E17883"/>
    <w:rsid w:val="00E2303B"/>
    <w:rsid w:val="00E2595A"/>
    <w:rsid w:val="00E27744"/>
    <w:rsid w:val="00E279C5"/>
    <w:rsid w:val="00E317EC"/>
    <w:rsid w:val="00E319F1"/>
    <w:rsid w:val="00E340FF"/>
    <w:rsid w:val="00E416C6"/>
    <w:rsid w:val="00E42A83"/>
    <w:rsid w:val="00E444BA"/>
    <w:rsid w:val="00E45826"/>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B82"/>
    <w:rsid w:val="00E71EE8"/>
    <w:rsid w:val="00E732B4"/>
    <w:rsid w:val="00E732C2"/>
    <w:rsid w:val="00E7475E"/>
    <w:rsid w:val="00E77771"/>
    <w:rsid w:val="00E80369"/>
    <w:rsid w:val="00E819D2"/>
    <w:rsid w:val="00E8236A"/>
    <w:rsid w:val="00E824FA"/>
    <w:rsid w:val="00E82BD0"/>
    <w:rsid w:val="00E83D5C"/>
    <w:rsid w:val="00E85671"/>
    <w:rsid w:val="00E860E5"/>
    <w:rsid w:val="00E86503"/>
    <w:rsid w:val="00E86DBF"/>
    <w:rsid w:val="00E92E48"/>
    <w:rsid w:val="00E95F4D"/>
    <w:rsid w:val="00E9664C"/>
    <w:rsid w:val="00EA1E99"/>
    <w:rsid w:val="00EA2018"/>
    <w:rsid w:val="00EA2784"/>
    <w:rsid w:val="00EA47B1"/>
    <w:rsid w:val="00EB27B8"/>
    <w:rsid w:val="00EB59DB"/>
    <w:rsid w:val="00EB6963"/>
    <w:rsid w:val="00EC2C02"/>
    <w:rsid w:val="00EC4E4E"/>
    <w:rsid w:val="00EC596D"/>
    <w:rsid w:val="00EC5C72"/>
    <w:rsid w:val="00EC5D15"/>
    <w:rsid w:val="00EC6131"/>
    <w:rsid w:val="00EC74AC"/>
    <w:rsid w:val="00ED0130"/>
    <w:rsid w:val="00ED1CDE"/>
    <w:rsid w:val="00ED5669"/>
    <w:rsid w:val="00EE029B"/>
    <w:rsid w:val="00EE14C5"/>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0FC"/>
    <w:rsid w:val="00F121E6"/>
    <w:rsid w:val="00F12C52"/>
    <w:rsid w:val="00F12EF8"/>
    <w:rsid w:val="00F1397D"/>
    <w:rsid w:val="00F13CB5"/>
    <w:rsid w:val="00F15ABE"/>
    <w:rsid w:val="00F15B2B"/>
    <w:rsid w:val="00F1680D"/>
    <w:rsid w:val="00F16860"/>
    <w:rsid w:val="00F256CD"/>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4CA"/>
    <w:rsid w:val="00F817FA"/>
    <w:rsid w:val="00F82A98"/>
    <w:rsid w:val="00F85224"/>
    <w:rsid w:val="00F85C62"/>
    <w:rsid w:val="00F90C0A"/>
    <w:rsid w:val="00F92A6E"/>
    <w:rsid w:val="00F953ED"/>
    <w:rsid w:val="00F96A75"/>
    <w:rsid w:val="00F96B61"/>
    <w:rsid w:val="00F97662"/>
    <w:rsid w:val="00FA0095"/>
    <w:rsid w:val="00FA0122"/>
    <w:rsid w:val="00FA0A57"/>
    <w:rsid w:val="00FA1F25"/>
    <w:rsid w:val="00FA48B4"/>
    <w:rsid w:val="00FA61D1"/>
    <w:rsid w:val="00FA7779"/>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30AD"/>
    <w:rsid w:val="00FE4895"/>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F050"/>
  <w15:docId w15:val="{98B03504-BBDB-4D33-B925-21529788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15482"/>
    <w:rPr>
      <w:color w:val="800080" w:themeColor="followedHyperlink"/>
      <w:u w:val="single"/>
    </w:rPr>
  </w:style>
  <w:style w:type="paragraph" w:customStyle="1" w:styleId="Punktas">
    <w:name w:val="Punktas"/>
    <w:basedOn w:val="Pagrindiniotekstotrauka"/>
    <w:uiPriority w:val="99"/>
    <w:rsid w:val="00D91FE0"/>
    <w:pPr>
      <w:numPr>
        <w:numId w:val="33"/>
      </w:numPr>
      <w:tabs>
        <w:tab w:val="num" w:pos="360"/>
      </w:tabs>
      <w:spacing w:before="60" w:after="60"/>
      <w:ind w:left="720" w:hanging="360"/>
    </w:pPr>
    <w:rPr>
      <w:rFonts w:eastAsia="Times New Roman"/>
      <w:b/>
    </w:rPr>
  </w:style>
  <w:style w:type="paragraph" w:customStyle="1" w:styleId="Papunktis">
    <w:name w:val="Papunktis"/>
    <w:basedOn w:val="Pagrindiniotekstotrauka"/>
    <w:uiPriority w:val="99"/>
    <w:rsid w:val="00D91FE0"/>
    <w:pPr>
      <w:numPr>
        <w:ilvl w:val="1"/>
        <w:numId w:val="33"/>
      </w:numPr>
      <w:tabs>
        <w:tab w:val="num" w:pos="360"/>
      </w:tabs>
      <w:spacing w:after="0"/>
      <w:ind w:left="1440" w:hanging="360"/>
    </w:pPr>
    <w:rPr>
      <w:rFonts w:eastAsia="Times New Roman"/>
    </w:rPr>
  </w:style>
  <w:style w:type="paragraph" w:customStyle="1" w:styleId="Papunkiopapunktis">
    <w:name w:val="Papunkčio papunktis"/>
    <w:basedOn w:val="prastasis"/>
    <w:uiPriority w:val="99"/>
    <w:rsid w:val="00D91FE0"/>
    <w:pPr>
      <w:numPr>
        <w:ilvl w:val="2"/>
        <w:numId w:val="33"/>
      </w:numPr>
    </w:pPr>
    <w:rPr>
      <w:rFonts w:eastAsia="Times New Roman"/>
    </w:rPr>
  </w:style>
  <w:style w:type="paragraph" w:styleId="Pagrindiniotekstotrauka">
    <w:name w:val="Body Text Indent"/>
    <w:basedOn w:val="prastasis"/>
    <w:link w:val="PagrindiniotekstotraukaDiagrama"/>
    <w:uiPriority w:val="99"/>
    <w:semiHidden/>
    <w:unhideWhenUsed/>
    <w:rsid w:val="00D91F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91F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78818327">
      <w:bodyDiv w:val="1"/>
      <w:marLeft w:val="0"/>
      <w:marRight w:val="0"/>
      <w:marTop w:val="0"/>
      <w:marBottom w:val="0"/>
      <w:divBdr>
        <w:top w:val="none" w:sz="0" w:space="0" w:color="auto"/>
        <w:left w:val="none" w:sz="0" w:space="0" w:color="auto"/>
        <w:bottom w:val="none" w:sz="0" w:space="0" w:color="auto"/>
        <w:right w:val="none" w:sz="0" w:space="0" w:color="auto"/>
      </w:divBdr>
      <w:divsChild>
        <w:div w:id="1633243476">
          <w:marLeft w:val="0"/>
          <w:marRight w:val="0"/>
          <w:marTop w:val="0"/>
          <w:marBottom w:val="0"/>
          <w:divBdr>
            <w:top w:val="none" w:sz="0" w:space="0" w:color="auto"/>
            <w:left w:val="none" w:sz="0" w:space="0" w:color="auto"/>
            <w:bottom w:val="none" w:sz="0" w:space="0" w:color="auto"/>
            <w:right w:val="none" w:sz="0" w:space="0" w:color="auto"/>
          </w:divBdr>
        </w:div>
        <w:div w:id="645204397">
          <w:marLeft w:val="0"/>
          <w:marRight w:val="0"/>
          <w:marTop w:val="0"/>
          <w:marBottom w:val="0"/>
          <w:divBdr>
            <w:top w:val="none" w:sz="0" w:space="0" w:color="auto"/>
            <w:left w:val="none" w:sz="0" w:space="0" w:color="auto"/>
            <w:bottom w:val="none" w:sz="0" w:space="0" w:color="auto"/>
            <w:right w:val="none" w:sz="0" w:space="0" w:color="auto"/>
          </w:divBdr>
        </w:div>
        <w:div w:id="818497058">
          <w:marLeft w:val="0"/>
          <w:marRight w:val="0"/>
          <w:marTop w:val="0"/>
          <w:marBottom w:val="0"/>
          <w:divBdr>
            <w:top w:val="none" w:sz="0" w:space="0" w:color="auto"/>
            <w:left w:val="none" w:sz="0" w:space="0" w:color="auto"/>
            <w:bottom w:val="none" w:sz="0" w:space="0" w:color="auto"/>
            <w:right w:val="none" w:sz="0" w:space="0" w:color="auto"/>
          </w:divBdr>
        </w:div>
        <w:div w:id="778260822">
          <w:marLeft w:val="0"/>
          <w:marRight w:val="0"/>
          <w:marTop w:val="0"/>
          <w:marBottom w:val="0"/>
          <w:divBdr>
            <w:top w:val="none" w:sz="0" w:space="0" w:color="auto"/>
            <w:left w:val="none" w:sz="0" w:space="0" w:color="auto"/>
            <w:bottom w:val="none" w:sz="0" w:space="0" w:color="auto"/>
            <w:right w:val="none" w:sz="0" w:space="0" w:color="auto"/>
          </w:divBdr>
        </w:div>
        <w:div w:id="1961179982">
          <w:marLeft w:val="0"/>
          <w:marRight w:val="0"/>
          <w:marTop w:val="0"/>
          <w:marBottom w:val="0"/>
          <w:divBdr>
            <w:top w:val="none" w:sz="0" w:space="0" w:color="auto"/>
            <w:left w:val="none" w:sz="0" w:space="0" w:color="auto"/>
            <w:bottom w:val="none" w:sz="0" w:space="0" w:color="auto"/>
            <w:right w:val="none" w:sz="0" w:space="0" w:color="auto"/>
          </w:divBdr>
        </w:div>
        <w:div w:id="772941539">
          <w:marLeft w:val="0"/>
          <w:marRight w:val="0"/>
          <w:marTop w:val="0"/>
          <w:marBottom w:val="0"/>
          <w:divBdr>
            <w:top w:val="none" w:sz="0" w:space="0" w:color="auto"/>
            <w:left w:val="none" w:sz="0" w:space="0" w:color="auto"/>
            <w:bottom w:val="none" w:sz="0" w:space="0" w:color="auto"/>
            <w:right w:val="none" w:sz="0" w:space="0" w:color="auto"/>
          </w:divBdr>
        </w:div>
        <w:div w:id="1893997554">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97713878">
      <w:bodyDiv w:val="1"/>
      <w:marLeft w:val="0"/>
      <w:marRight w:val="0"/>
      <w:marTop w:val="0"/>
      <w:marBottom w:val="0"/>
      <w:divBdr>
        <w:top w:val="none" w:sz="0" w:space="0" w:color="auto"/>
        <w:left w:val="none" w:sz="0" w:space="0" w:color="auto"/>
        <w:bottom w:val="none" w:sz="0" w:space="0" w:color="auto"/>
        <w:right w:val="none" w:sz="0" w:space="0" w:color="auto"/>
      </w:divBdr>
      <w:divsChild>
        <w:div w:id="601687976">
          <w:marLeft w:val="0"/>
          <w:marRight w:val="0"/>
          <w:marTop w:val="0"/>
          <w:marBottom w:val="0"/>
          <w:divBdr>
            <w:top w:val="none" w:sz="0" w:space="0" w:color="auto"/>
            <w:left w:val="none" w:sz="0" w:space="0" w:color="auto"/>
            <w:bottom w:val="none" w:sz="0" w:space="0" w:color="auto"/>
            <w:right w:val="none" w:sz="0" w:space="0" w:color="auto"/>
          </w:divBdr>
        </w:div>
        <w:div w:id="1295408618">
          <w:marLeft w:val="0"/>
          <w:marRight w:val="0"/>
          <w:marTop w:val="0"/>
          <w:marBottom w:val="0"/>
          <w:divBdr>
            <w:top w:val="none" w:sz="0" w:space="0" w:color="auto"/>
            <w:left w:val="none" w:sz="0" w:space="0" w:color="auto"/>
            <w:bottom w:val="none" w:sz="0" w:space="0" w:color="auto"/>
            <w:right w:val="none" w:sz="0" w:space="0" w:color="auto"/>
          </w:divBdr>
        </w:div>
        <w:div w:id="2139712938">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5776-00FB-4BA9-A605-16A8BF5E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17101</Words>
  <Characters>9748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5</cp:revision>
  <cp:lastPrinted>2015-09-21T08:43:00Z</cp:lastPrinted>
  <dcterms:created xsi:type="dcterms:W3CDTF">2018-09-04T06:38:00Z</dcterms:created>
  <dcterms:modified xsi:type="dcterms:W3CDTF">2018-10-15T08:25:00Z</dcterms:modified>
</cp:coreProperties>
</file>