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4C5C6" w14:textId="7A98FB92" w:rsidR="00412191" w:rsidRPr="00110B60" w:rsidRDefault="00624A4F" w:rsidP="00412191">
      <w:pPr>
        <w:spacing w:after="0" w:line="240" w:lineRule="auto"/>
        <w:ind w:left="4962"/>
        <w:rPr>
          <w:rFonts w:ascii="Times New Roman" w:hAnsi="Times New Roman"/>
          <w:sz w:val="24"/>
          <w:szCs w:val="24"/>
        </w:rPr>
      </w:pPr>
      <w:r>
        <w:rPr>
          <w:rFonts w:ascii="Times New Roman" w:hAnsi="Times New Roman"/>
          <w:sz w:val="24"/>
          <w:szCs w:val="24"/>
        </w:rPr>
        <w:t xml:space="preserve">                    </w:t>
      </w:r>
      <w:r w:rsidR="00412191" w:rsidRPr="00110B60">
        <w:rPr>
          <w:rFonts w:ascii="Times New Roman" w:hAnsi="Times New Roman"/>
          <w:sz w:val="24"/>
          <w:szCs w:val="24"/>
        </w:rPr>
        <w:t>PATVIRTINTA</w:t>
      </w:r>
    </w:p>
    <w:p w14:paraId="61943DBB" w14:textId="05769FA3" w:rsidR="00412191" w:rsidRPr="00110B60" w:rsidRDefault="00624A4F" w:rsidP="00412191">
      <w:pPr>
        <w:spacing w:after="0" w:line="240" w:lineRule="auto"/>
        <w:ind w:left="5184" w:hanging="222"/>
        <w:rPr>
          <w:rFonts w:ascii="Times New Roman" w:hAnsi="Times New Roman"/>
          <w:sz w:val="24"/>
          <w:szCs w:val="24"/>
        </w:rPr>
      </w:pPr>
      <w:r>
        <w:rPr>
          <w:rFonts w:ascii="Times New Roman" w:hAnsi="Times New Roman"/>
          <w:sz w:val="24"/>
          <w:szCs w:val="24"/>
        </w:rPr>
        <w:t xml:space="preserve">                    </w:t>
      </w:r>
      <w:r w:rsidR="00412191" w:rsidRPr="00110B60">
        <w:rPr>
          <w:rFonts w:ascii="Times New Roman" w:hAnsi="Times New Roman"/>
          <w:sz w:val="24"/>
          <w:szCs w:val="24"/>
        </w:rPr>
        <w:t xml:space="preserve">Lietuvos Respublikos ūkio ministro </w:t>
      </w:r>
    </w:p>
    <w:p w14:paraId="0F111211" w14:textId="32D6EEEE" w:rsidR="00CB5517" w:rsidRPr="00110B60" w:rsidRDefault="00C02FF7" w:rsidP="00412191">
      <w:pPr>
        <w:ind w:left="4820"/>
        <w:jc w:val="both"/>
        <w:rPr>
          <w:rFonts w:ascii="Times New Roman" w:hAnsi="Times New Roman"/>
          <w:sz w:val="24"/>
          <w:szCs w:val="24"/>
        </w:rPr>
      </w:pPr>
      <w:r w:rsidRPr="00110B60">
        <w:rPr>
          <w:rFonts w:ascii="Times New Roman" w:hAnsi="Times New Roman"/>
          <w:sz w:val="24"/>
          <w:szCs w:val="24"/>
        </w:rPr>
        <w:t xml:space="preserve"> </w:t>
      </w:r>
      <w:r w:rsidR="00624A4F">
        <w:rPr>
          <w:rFonts w:ascii="Times New Roman" w:hAnsi="Times New Roman"/>
          <w:sz w:val="24"/>
          <w:szCs w:val="24"/>
        </w:rPr>
        <w:t xml:space="preserve">                    </w:t>
      </w:r>
      <w:r w:rsidR="00412191" w:rsidRPr="00110B60">
        <w:rPr>
          <w:rFonts w:ascii="Times New Roman" w:hAnsi="Times New Roman"/>
          <w:sz w:val="24"/>
          <w:szCs w:val="24"/>
        </w:rPr>
        <w:t xml:space="preserve">2015 m. </w:t>
      </w:r>
      <w:r w:rsidRPr="00110B60">
        <w:rPr>
          <w:rFonts w:ascii="Times New Roman" w:hAnsi="Times New Roman"/>
          <w:sz w:val="24"/>
          <w:szCs w:val="24"/>
        </w:rPr>
        <w:t>rugsėjo</w:t>
      </w:r>
      <w:r w:rsidR="00C73911">
        <w:rPr>
          <w:rFonts w:ascii="Times New Roman" w:hAnsi="Times New Roman"/>
          <w:sz w:val="24"/>
          <w:szCs w:val="24"/>
        </w:rPr>
        <w:t xml:space="preserve"> ... d. įsakymu Nr. </w:t>
      </w:r>
    </w:p>
    <w:p w14:paraId="1CEED591" w14:textId="77777777" w:rsidR="00406E16" w:rsidRPr="00110B60" w:rsidRDefault="00406E16" w:rsidP="00406E16">
      <w:pPr>
        <w:jc w:val="right"/>
        <w:rPr>
          <w:rFonts w:ascii="Times New Roman" w:hAnsi="Times New Roman"/>
          <w:sz w:val="24"/>
          <w:szCs w:val="24"/>
        </w:rPr>
      </w:pPr>
    </w:p>
    <w:tbl>
      <w:tblPr>
        <w:tblW w:w="0" w:type="auto"/>
        <w:jc w:val="center"/>
        <w:tblLook w:val="04A0" w:firstRow="1" w:lastRow="0" w:firstColumn="1" w:lastColumn="0" w:noHBand="0" w:noVBand="1"/>
      </w:tblPr>
      <w:tblGrid>
        <w:gridCol w:w="9003"/>
      </w:tblGrid>
      <w:tr w:rsidR="00412191" w:rsidRPr="00110B60" w14:paraId="096C741B" w14:textId="77777777" w:rsidTr="005E5F23">
        <w:trPr>
          <w:jc w:val="center"/>
        </w:trPr>
        <w:tc>
          <w:tcPr>
            <w:tcW w:w="9003" w:type="dxa"/>
            <w:shd w:val="clear" w:color="auto" w:fill="auto"/>
          </w:tcPr>
          <w:p w14:paraId="1183E8C8" w14:textId="77777777" w:rsidR="00412191" w:rsidRPr="00110B60" w:rsidRDefault="00412191" w:rsidP="005E5F23">
            <w:pPr>
              <w:spacing w:after="0" w:line="240" w:lineRule="auto"/>
              <w:jc w:val="center"/>
              <w:rPr>
                <w:rFonts w:ascii="Times New Roman" w:hAnsi="Times New Roman"/>
                <w:b/>
                <w:kern w:val="16"/>
                <w:sz w:val="24"/>
                <w:szCs w:val="24"/>
              </w:rPr>
            </w:pPr>
            <w:r w:rsidRPr="00110B60">
              <w:rPr>
                <w:rFonts w:ascii="Times New Roman" w:hAnsi="Times New Roman"/>
                <w:b/>
                <w:kern w:val="16"/>
                <w:sz w:val="24"/>
                <w:szCs w:val="24"/>
              </w:rPr>
              <w:t>2014–2020 METŲ EUROPOS SĄJUNGOS FONDŲ INVESTICIJŲ VEIKSMŲ PROGRAMOS</w:t>
            </w:r>
          </w:p>
          <w:p w14:paraId="0C85F09D" w14:textId="77777777" w:rsidR="00412191" w:rsidRPr="00110B60" w:rsidRDefault="00412191" w:rsidP="005E5F23">
            <w:pPr>
              <w:spacing w:after="0" w:line="240" w:lineRule="auto"/>
              <w:jc w:val="center"/>
              <w:rPr>
                <w:rFonts w:ascii="Times New Roman" w:hAnsi="Times New Roman"/>
                <w:b/>
                <w:kern w:val="16"/>
                <w:sz w:val="24"/>
                <w:szCs w:val="24"/>
              </w:rPr>
            </w:pPr>
          </w:p>
        </w:tc>
      </w:tr>
      <w:tr w:rsidR="00412191" w:rsidRPr="00110B60" w14:paraId="4CA2C21D" w14:textId="77777777" w:rsidTr="005E5F23">
        <w:trPr>
          <w:trHeight w:val="1088"/>
          <w:jc w:val="center"/>
        </w:trPr>
        <w:tc>
          <w:tcPr>
            <w:tcW w:w="9003" w:type="dxa"/>
            <w:shd w:val="clear" w:color="auto" w:fill="auto"/>
          </w:tcPr>
          <w:p w14:paraId="20AEE4B6" w14:textId="77777777" w:rsidR="00412191" w:rsidRPr="00110B60" w:rsidRDefault="00412191" w:rsidP="005E5F23">
            <w:pPr>
              <w:spacing w:after="0" w:line="240" w:lineRule="auto"/>
              <w:jc w:val="center"/>
              <w:rPr>
                <w:rFonts w:ascii="Times New Roman" w:hAnsi="Times New Roman"/>
                <w:b/>
                <w:caps/>
                <w:sz w:val="24"/>
                <w:szCs w:val="24"/>
              </w:rPr>
            </w:pPr>
            <w:r w:rsidRPr="00110B60">
              <w:rPr>
                <w:rFonts w:ascii="Times New Roman" w:hAnsi="Times New Roman"/>
                <w:b/>
                <w:caps/>
                <w:sz w:val="24"/>
                <w:szCs w:val="24"/>
              </w:rPr>
              <w:t xml:space="preserve">3 PRIORITETO „Smulkiojo ir Vidutinio verslo  Konkurencingumo skatinimas“ IR 4 PRIORITETO „Energijos efektyvumo ir atsinaujinančių išteklių energijos gamybos ir naudojimo skatinimas“ JUNGTINĖS </w:t>
            </w:r>
            <w:r w:rsidRPr="00110B60">
              <w:rPr>
                <w:rFonts w:ascii="Times New Roman" w:hAnsi="Times New Roman"/>
                <w:b/>
                <w:bCs/>
                <w:caps/>
                <w:sz w:val="24"/>
                <w:szCs w:val="24"/>
              </w:rPr>
              <w:t>J03-IVG-T</w:t>
            </w:r>
            <w:r w:rsidRPr="00110B60">
              <w:rPr>
                <w:rFonts w:ascii="Times New Roman" w:hAnsi="Times New Roman"/>
                <w:b/>
                <w:caps/>
                <w:sz w:val="24"/>
                <w:szCs w:val="24"/>
              </w:rPr>
              <w:t xml:space="preserve"> PRIEMONĖS „DALINIS PALŪKANŲ KOMPENSAVIMAS“</w:t>
            </w:r>
          </w:p>
          <w:p w14:paraId="7088D6BB" w14:textId="77777777" w:rsidR="00412191" w:rsidRPr="00110B60" w:rsidRDefault="00412191" w:rsidP="005E5F23">
            <w:pPr>
              <w:spacing w:after="0" w:line="240" w:lineRule="auto"/>
              <w:jc w:val="center"/>
              <w:rPr>
                <w:rFonts w:ascii="Times New Roman" w:hAnsi="Times New Roman"/>
                <w:sz w:val="24"/>
                <w:szCs w:val="24"/>
              </w:rPr>
            </w:pPr>
          </w:p>
        </w:tc>
      </w:tr>
      <w:tr w:rsidR="00412191" w:rsidRPr="00110B60" w14:paraId="101E384F" w14:textId="77777777" w:rsidTr="005E5F23">
        <w:trPr>
          <w:jc w:val="center"/>
        </w:trPr>
        <w:tc>
          <w:tcPr>
            <w:tcW w:w="9003" w:type="dxa"/>
            <w:shd w:val="clear" w:color="auto" w:fill="auto"/>
          </w:tcPr>
          <w:p w14:paraId="1AFDA7E2" w14:textId="77777777" w:rsidR="00412191" w:rsidRPr="00110B60" w:rsidRDefault="00412191" w:rsidP="005E5F23">
            <w:pPr>
              <w:spacing w:after="0" w:line="240" w:lineRule="auto"/>
              <w:jc w:val="center"/>
              <w:rPr>
                <w:rFonts w:ascii="Times New Roman" w:hAnsi="Times New Roman"/>
                <w:sz w:val="24"/>
                <w:szCs w:val="24"/>
              </w:rPr>
            </w:pPr>
            <w:r w:rsidRPr="00110B60">
              <w:rPr>
                <w:rFonts w:ascii="Times New Roman" w:hAnsi="Times New Roman"/>
                <w:b/>
                <w:sz w:val="24"/>
                <w:szCs w:val="24"/>
              </w:rPr>
              <w:t xml:space="preserve">PROJEKTŲ FINANSAVIMO SĄLYGŲ APRAŠAS </w:t>
            </w:r>
          </w:p>
        </w:tc>
      </w:tr>
    </w:tbl>
    <w:p w14:paraId="7262F2CE" w14:textId="77777777" w:rsidR="00FA7C02" w:rsidRPr="00110B60" w:rsidRDefault="00FA7C02" w:rsidP="0026561F">
      <w:pPr>
        <w:spacing w:after="0" w:line="240" w:lineRule="auto"/>
      </w:pPr>
    </w:p>
    <w:p w14:paraId="5909CD4F" w14:textId="77777777" w:rsidR="00FF726A" w:rsidRPr="00110B60" w:rsidRDefault="00FF726A" w:rsidP="0026561F">
      <w:pPr>
        <w:spacing w:after="0" w:line="240" w:lineRule="auto"/>
      </w:pPr>
    </w:p>
    <w:p w14:paraId="68162EEE" w14:textId="77777777" w:rsidR="0017184B" w:rsidRPr="00110B60" w:rsidRDefault="00FF726A" w:rsidP="0026561F">
      <w:pPr>
        <w:spacing w:after="0" w:line="240" w:lineRule="auto"/>
        <w:jc w:val="center"/>
        <w:rPr>
          <w:rFonts w:ascii="Times New Roman" w:hAnsi="Times New Roman"/>
          <w:b/>
          <w:sz w:val="24"/>
          <w:szCs w:val="24"/>
        </w:rPr>
      </w:pPr>
      <w:r w:rsidRPr="00110B60">
        <w:rPr>
          <w:rFonts w:ascii="Times New Roman" w:hAnsi="Times New Roman"/>
          <w:b/>
          <w:sz w:val="24"/>
          <w:szCs w:val="24"/>
        </w:rPr>
        <w:t>I</w:t>
      </w:r>
      <w:r w:rsidR="00406E16" w:rsidRPr="00110B60">
        <w:rPr>
          <w:rFonts w:ascii="Times New Roman" w:hAnsi="Times New Roman"/>
          <w:b/>
          <w:sz w:val="24"/>
          <w:szCs w:val="24"/>
        </w:rPr>
        <w:t xml:space="preserve"> </w:t>
      </w:r>
      <w:r w:rsidR="0017184B" w:rsidRPr="00110B60">
        <w:rPr>
          <w:rFonts w:ascii="Times New Roman" w:hAnsi="Times New Roman"/>
          <w:b/>
          <w:sz w:val="24"/>
          <w:szCs w:val="24"/>
        </w:rPr>
        <w:t>SKYRIUS</w:t>
      </w:r>
    </w:p>
    <w:p w14:paraId="36135B7E" w14:textId="77777777" w:rsidR="00FF726A" w:rsidRPr="00110B60" w:rsidRDefault="00FF726A" w:rsidP="0026561F">
      <w:pPr>
        <w:spacing w:after="0" w:line="240" w:lineRule="auto"/>
        <w:jc w:val="center"/>
        <w:rPr>
          <w:rFonts w:ascii="Times New Roman" w:hAnsi="Times New Roman"/>
          <w:b/>
          <w:sz w:val="24"/>
          <w:szCs w:val="24"/>
        </w:rPr>
      </w:pPr>
      <w:r w:rsidRPr="00110B60">
        <w:rPr>
          <w:rFonts w:ascii="Times New Roman" w:hAnsi="Times New Roman"/>
          <w:b/>
          <w:sz w:val="24"/>
          <w:szCs w:val="24"/>
        </w:rPr>
        <w:t>BENDROSIOS NUOSTATOS</w:t>
      </w:r>
    </w:p>
    <w:p w14:paraId="1FA9D45B" w14:textId="77777777" w:rsidR="00A8774B" w:rsidRPr="00110B60" w:rsidRDefault="00A8774B" w:rsidP="0026561F">
      <w:pPr>
        <w:spacing w:after="0" w:line="240" w:lineRule="auto"/>
        <w:jc w:val="center"/>
        <w:rPr>
          <w:rFonts w:ascii="Times New Roman" w:hAnsi="Times New Roman"/>
          <w:b/>
          <w:sz w:val="24"/>
          <w:szCs w:val="24"/>
        </w:rPr>
      </w:pPr>
    </w:p>
    <w:p w14:paraId="514469E5" w14:textId="28011333" w:rsidR="002958F9" w:rsidRPr="00110B60" w:rsidRDefault="00DC5D85"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1. </w:t>
      </w:r>
      <w:bookmarkStart w:id="0" w:name="_GoBack"/>
      <w:r w:rsidR="00412191" w:rsidRPr="00110B60">
        <w:rPr>
          <w:rFonts w:ascii="Times New Roman" w:hAnsi="Times New Roman"/>
          <w:sz w:val="24"/>
          <w:szCs w:val="24"/>
        </w:rPr>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(toliau – Priemonė) projektų finansavimo sąlygų aprašas</w:t>
      </w:r>
      <w:bookmarkEnd w:id="0"/>
      <w:r w:rsidR="00412191" w:rsidRPr="00110B60">
        <w:rPr>
          <w:rFonts w:ascii="Times New Roman" w:hAnsi="Times New Roman"/>
          <w:sz w:val="24"/>
          <w:szCs w:val="24"/>
        </w:rPr>
        <w:t xml:space="preserve">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3 prioriteto „Smulkiojo ir vidutinio verslo konkurencingumo skatinimas“ Nr. </w:t>
      </w:r>
      <w:r w:rsidR="00412191" w:rsidRPr="00110B60">
        <w:rPr>
          <w:rFonts w:ascii="Times New Roman" w:hAnsi="Times New Roman"/>
          <w:sz w:val="24"/>
          <w:szCs w:val="24"/>
          <w:lang w:eastAsia="lt-LT"/>
        </w:rPr>
        <w:t>03.1.1-IVG-T-809</w:t>
      </w:r>
      <w:r w:rsidR="00412191" w:rsidRPr="00110B60">
        <w:rPr>
          <w:rFonts w:ascii="Times New Roman" w:hAnsi="Times New Roman"/>
          <w:sz w:val="24"/>
          <w:szCs w:val="24"/>
        </w:rPr>
        <w:t xml:space="preserve">  priemonės „Dalinis palūkanų kompensavimas“</w:t>
      </w:r>
      <w:r w:rsidR="007D360B" w:rsidRPr="00110B60">
        <w:rPr>
          <w:rFonts w:ascii="Times New Roman" w:hAnsi="Times New Roman"/>
          <w:sz w:val="24"/>
          <w:szCs w:val="24"/>
        </w:rPr>
        <w:t xml:space="preserve"> (toliau – priemonė Nr. </w:t>
      </w:r>
      <w:r w:rsidR="007D360B" w:rsidRPr="00110B60">
        <w:rPr>
          <w:rFonts w:ascii="Times New Roman" w:hAnsi="Times New Roman"/>
          <w:sz w:val="24"/>
          <w:szCs w:val="24"/>
          <w:lang w:eastAsia="lt-LT"/>
        </w:rPr>
        <w:t>03.1.1-IVG-T-809</w:t>
      </w:r>
      <w:r w:rsidR="007D360B" w:rsidRPr="00110B60">
        <w:rPr>
          <w:rFonts w:ascii="Times New Roman" w:hAnsi="Times New Roman"/>
          <w:sz w:val="24"/>
          <w:szCs w:val="24"/>
        </w:rPr>
        <w:t>)</w:t>
      </w:r>
      <w:r w:rsidR="00412191" w:rsidRPr="00110B60">
        <w:rPr>
          <w:rFonts w:ascii="Times New Roman" w:hAnsi="Times New Roman"/>
          <w:sz w:val="24"/>
          <w:szCs w:val="24"/>
        </w:rPr>
        <w:t xml:space="preserve">, Nr. </w:t>
      </w:r>
      <w:r w:rsidR="00412191" w:rsidRPr="00110B60">
        <w:rPr>
          <w:rFonts w:ascii="Times New Roman" w:hAnsi="Times New Roman"/>
          <w:sz w:val="24"/>
          <w:szCs w:val="24"/>
          <w:lang w:eastAsia="lt-LT"/>
        </w:rPr>
        <w:t>03.3.1-IVG-T-810</w:t>
      </w:r>
      <w:r w:rsidR="00412191" w:rsidRPr="00110B60">
        <w:rPr>
          <w:rFonts w:ascii="Times New Roman" w:hAnsi="Times New Roman"/>
          <w:sz w:val="24"/>
          <w:szCs w:val="24"/>
        </w:rPr>
        <w:t xml:space="preserve"> „Dalinis palūkanų kompensavimas“ (toliau – priemonė</w:t>
      </w:r>
      <w:r w:rsidR="00412191" w:rsidRPr="00110B60">
        <w:rPr>
          <w:rFonts w:ascii="Times New Roman" w:hAnsi="Times New Roman"/>
          <w:sz w:val="24"/>
          <w:szCs w:val="24"/>
          <w:lang w:eastAsia="lt-LT"/>
        </w:rPr>
        <w:t xml:space="preserve"> Nr. 03.3.1-IVG-T-810</w:t>
      </w:r>
      <w:r w:rsidR="00412191" w:rsidRPr="00110B60">
        <w:rPr>
          <w:rFonts w:ascii="Times New Roman" w:hAnsi="Times New Roman"/>
          <w:sz w:val="24"/>
          <w:szCs w:val="24"/>
        </w:rPr>
        <w:t xml:space="preserve">) ir 4 prioriteto „Energijos efektyvumo ir atsinaujinančių išteklių energijos gamybos ir naudojimo skatinimas“ Nr. </w:t>
      </w:r>
      <w:r w:rsidR="00412191" w:rsidRPr="00110B60">
        <w:rPr>
          <w:rFonts w:ascii="Times New Roman" w:hAnsi="Times New Roman"/>
          <w:sz w:val="24"/>
          <w:szCs w:val="24"/>
          <w:lang w:eastAsia="lt-LT"/>
        </w:rPr>
        <w:t>04.2.1-IVG-T-811 priemonės „Dalinis palūkanų kompensavimas“</w:t>
      </w:r>
      <w:r w:rsidR="00412191" w:rsidRPr="00110B60">
        <w:rPr>
          <w:rFonts w:ascii="Times New Roman" w:hAnsi="Times New Roman"/>
          <w:sz w:val="24"/>
          <w:szCs w:val="24"/>
        </w:rPr>
        <w:t xml:space="preserve"> (toliau – priemonė</w:t>
      </w:r>
      <w:r w:rsidR="00412191" w:rsidRPr="00110B60">
        <w:rPr>
          <w:rFonts w:ascii="Times New Roman" w:hAnsi="Times New Roman"/>
          <w:sz w:val="24"/>
          <w:szCs w:val="24"/>
          <w:lang w:eastAsia="lt-LT"/>
        </w:rPr>
        <w:t xml:space="preserve"> Nr. 04.2.1-IVG-T-811</w:t>
      </w:r>
      <w:r w:rsidR="00412191" w:rsidRPr="00110B60">
        <w:rPr>
          <w:rFonts w:ascii="Times New Roman" w:hAnsi="Times New Roman"/>
          <w:sz w:val="24"/>
          <w:szCs w:val="24"/>
        </w:rPr>
        <w:t>) finansuojamas veiklas, taip pat institucijos, atliekančios paraiškų vertinimą, atranką ir iš Europos Sąjungos struktūrinių fondų lėšų bendrai finansuojamų projektų (toliau – projektas) įgyvendinimo priežiūrą.</w:t>
      </w:r>
    </w:p>
    <w:p w14:paraId="489F50EE" w14:textId="77777777" w:rsidR="008B21D2" w:rsidRPr="00110B60" w:rsidRDefault="008B21D2"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2. </w:t>
      </w:r>
      <w:r w:rsidR="002958F9" w:rsidRPr="00110B60">
        <w:rPr>
          <w:rFonts w:ascii="Times New Roman" w:hAnsi="Times New Roman"/>
          <w:sz w:val="24"/>
          <w:szCs w:val="24"/>
        </w:rPr>
        <w:t>Aprašas yra parengtas atsižvelgiant į:</w:t>
      </w:r>
    </w:p>
    <w:p w14:paraId="22F09307" w14:textId="4C4A63A5" w:rsidR="008B21D2" w:rsidRPr="00110B60" w:rsidRDefault="00A520F3"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2.1</w:t>
      </w:r>
      <w:r w:rsidR="008B21D2" w:rsidRPr="00110B60">
        <w:rPr>
          <w:rFonts w:ascii="Times New Roman" w:hAnsi="Times New Roman"/>
          <w:sz w:val="24"/>
          <w:szCs w:val="24"/>
        </w:rPr>
        <w:t xml:space="preserve">. </w:t>
      </w:r>
      <w:r w:rsidR="00412191" w:rsidRPr="00110B60">
        <w:rPr>
          <w:rFonts w:ascii="Times New Roman" w:hAnsi="Times New Roman"/>
          <w:sz w:val="24"/>
          <w:szCs w:val="24"/>
        </w:rPr>
        <w:t>2014–2020 m. Europos Sąjungos struktūrinių fondų investicijų veiksmų programos prioriteto įgyvendinimo priemonių įgyvendinimo planą, patvirtintą Lietuvos Respublikos ūkio ministro 2015 m. liepos 1 d. įsakymu Nr. 4-423 „Dėl 2014–2020 m. Europos Sąjungos fondų investicijų veiksmų programos prioriteto įgyvendinimo priemonių įgyvendinimo plano ir Nacionalinių stebėsenos rodiklių skaičiavimo aprašo patvirtinimo“</w:t>
      </w:r>
      <w:r w:rsidR="00045A0C" w:rsidRPr="00110B60">
        <w:rPr>
          <w:rFonts w:ascii="Times New Roman" w:hAnsi="Times New Roman"/>
          <w:sz w:val="24"/>
          <w:szCs w:val="24"/>
        </w:rPr>
        <w:t xml:space="preserve"> </w:t>
      </w:r>
      <w:r w:rsidR="00412191" w:rsidRPr="00110B60">
        <w:rPr>
          <w:rFonts w:ascii="Times New Roman" w:hAnsi="Times New Roman"/>
          <w:sz w:val="24"/>
          <w:szCs w:val="24"/>
        </w:rPr>
        <w:t>(toliau – Priemonių įgyvendinimo planas);</w:t>
      </w:r>
    </w:p>
    <w:p w14:paraId="2A6EAF34" w14:textId="14534DDD" w:rsidR="00CA0DAC" w:rsidRPr="00110B60" w:rsidRDefault="00A520F3" w:rsidP="00F33269">
      <w:pPr>
        <w:spacing w:after="0" w:line="240" w:lineRule="auto"/>
        <w:ind w:firstLine="851"/>
        <w:jc w:val="both"/>
        <w:rPr>
          <w:rFonts w:ascii="Times New Roman" w:hAnsi="Times New Roman"/>
          <w:sz w:val="24"/>
          <w:szCs w:val="24"/>
          <w:u w:val="single"/>
        </w:rPr>
      </w:pPr>
      <w:r w:rsidRPr="00110B60">
        <w:rPr>
          <w:rFonts w:ascii="Times New Roman" w:hAnsi="Times New Roman"/>
          <w:sz w:val="24"/>
          <w:szCs w:val="24"/>
        </w:rPr>
        <w:t>2.2</w:t>
      </w:r>
      <w:r w:rsidR="00F05128" w:rsidRPr="00110B60">
        <w:rPr>
          <w:rFonts w:ascii="Times New Roman" w:hAnsi="Times New Roman"/>
          <w:sz w:val="24"/>
          <w:szCs w:val="24"/>
        </w:rPr>
        <w:t xml:space="preserve">. </w:t>
      </w:r>
      <w:r w:rsidR="00412191" w:rsidRPr="00110B60">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r w:rsidR="00CA0DAC" w:rsidRPr="00110B60">
        <w:rPr>
          <w:rFonts w:ascii="Times New Roman" w:hAnsi="Times New Roman"/>
          <w:sz w:val="24"/>
          <w:szCs w:val="24"/>
        </w:rPr>
        <w:t xml:space="preserve"> (internet</w:t>
      </w:r>
      <w:r w:rsidR="00D511B9">
        <w:rPr>
          <w:rFonts w:ascii="Times New Roman" w:hAnsi="Times New Roman"/>
          <w:sz w:val="24"/>
          <w:szCs w:val="24"/>
        </w:rPr>
        <w:t>o</w:t>
      </w:r>
      <w:r w:rsidR="00CA0DAC" w:rsidRPr="00110B60">
        <w:rPr>
          <w:rFonts w:ascii="Times New Roman" w:hAnsi="Times New Roman"/>
          <w:sz w:val="24"/>
          <w:szCs w:val="24"/>
        </w:rPr>
        <w:t xml:space="preserve"> nuoroda:</w:t>
      </w:r>
      <w:r w:rsidR="00CA0DAC" w:rsidRPr="00110B60">
        <w:t xml:space="preserve"> </w:t>
      </w:r>
      <w:r w:rsidR="00CA0DAC" w:rsidRPr="00110B60">
        <w:rPr>
          <w:rFonts w:ascii="Times New Roman" w:hAnsi="Times New Roman"/>
          <w:sz w:val="24"/>
          <w:szCs w:val="24"/>
          <w:u w:val="single"/>
        </w:rPr>
        <w:t>https://www.e-</w:t>
      </w:r>
      <w:r w:rsidR="00CA0DAC" w:rsidRPr="00110B60">
        <w:rPr>
          <w:u w:val="single"/>
        </w:rPr>
        <w:t xml:space="preserve"> </w:t>
      </w:r>
      <w:r w:rsidR="00CA0DAC" w:rsidRPr="00110B60">
        <w:rPr>
          <w:rFonts w:ascii="Times New Roman" w:hAnsi="Times New Roman"/>
          <w:sz w:val="24"/>
          <w:szCs w:val="24"/>
          <w:u w:val="single"/>
        </w:rPr>
        <w:t>tar.lt/portal/lt/legalAct/</w:t>
      </w:r>
      <w:r w:rsidR="00CA0DAC" w:rsidRPr="00110B60">
        <w:rPr>
          <w:u w:val="single"/>
        </w:rPr>
        <w:t xml:space="preserve"> </w:t>
      </w:r>
      <w:r w:rsidR="00CA0DAC" w:rsidRPr="00110B60">
        <w:rPr>
          <w:rFonts w:ascii="Times New Roman" w:hAnsi="Times New Roman"/>
          <w:sz w:val="24"/>
          <w:szCs w:val="24"/>
          <w:u w:val="single"/>
        </w:rPr>
        <w:t>f44986504ed411e49cf986e18</w:t>
      </w:r>
    </w:p>
    <w:p w14:paraId="024541D9" w14:textId="6E8086F6" w:rsidR="00F05128" w:rsidRPr="00110B60" w:rsidRDefault="00B1618E" w:rsidP="00CA0DAC">
      <w:pPr>
        <w:spacing w:after="0" w:line="240" w:lineRule="auto"/>
        <w:jc w:val="both"/>
        <w:rPr>
          <w:rFonts w:ascii="Times New Roman" w:hAnsi="Times New Roman"/>
          <w:sz w:val="24"/>
          <w:szCs w:val="24"/>
        </w:rPr>
      </w:pPr>
      <w:hyperlink r:id="rId9" w:history="1">
        <w:r w:rsidR="00CA0DAC" w:rsidRPr="00110B60">
          <w:rPr>
            <w:rStyle w:val="Hipersaitas"/>
            <w:rFonts w:ascii="Times New Roman" w:hAnsi="Times New Roman"/>
            <w:color w:val="auto"/>
            <w:sz w:val="24"/>
            <w:szCs w:val="24"/>
          </w:rPr>
          <w:t>02f1de9/KoMJlKaabw</w:t>
        </w:r>
      </w:hyperlink>
      <w:r w:rsidR="0034319C" w:rsidRPr="00110B60">
        <w:rPr>
          <w:rFonts w:ascii="Times New Roman" w:hAnsi="Times New Roman"/>
          <w:sz w:val="24"/>
          <w:szCs w:val="24"/>
        </w:rPr>
        <w:t>)</w:t>
      </w:r>
      <w:r w:rsidR="00412191" w:rsidRPr="00110B60">
        <w:rPr>
          <w:rFonts w:ascii="Times New Roman" w:hAnsi="Times New Roman"/>
          <w:sz w:val="24"/>
          <w:szCs w:val="24"/>
        </w:rPr>
        <w:t>;</w:t>
      </w:r>
      <w:r w:rsidR="005155FA" w:rsidRPr="00110B60">
        <w:rPr>
          <w:rFonts w:ascii="Times New Roman" w:hAnsi="Times New Roman"/>
          <w:sz w:val="24"/>
          <w:szCs w:val="24"/>
        </w:rPr>
        <w:t xml:space="preserve"> </w:t>
      </w:r>
    </w:p>
    <w:p w14:paraId="35FBCE31" w14:textId="232EE2BC" w:rsidR="005C574B" w:rsidRPr="00110B60" w:rsidRDefault="00A520F3" w:rsidP="005C574B">
      <w:pPr>
        <w:spacing w:after="0" w:line="240" w:lineRule="auto"/>
        <w:ind w:firstLine="851"/>
        <w:jc w:val="both"/>
        <w:rPr>
          <w:rFonts w:ascii="Times New Roman" w:hAnsi="Times New Roman"/>
          <w:sz w:val="24"/>
          <w:szCs w:val="24"/>
        </w:rPr>
      </w:pPr>
      <w:r w:rsidRPr="00110B60">
        <w:rPr>
          <w:rFonts w:ascii="Times New Roman" w:hAnsi="Times New Roman"/>
          <w:sz w:val="24"/>
          <w:szCs w:val="24"/>
        </w:rPr>
        <w:t>2.3</w:t>
      </w:r>
      <w:r w:rsidR="009350BD" w:rsidRPr="00110B60">
        <w:rPr>
          <w:rFonts w:ascii="Times New Roman" w:hAnsi="Times New Roman"/>
          <w:sz w:val="24"/>
          <w:szCs w:val="24"/>
        </w:rPr>
        <w:t xml:space="preserve">. </w:t>
      </w:r>
      <w:r w:rsidR="0011773E" w:rsidRPr="00110B60">
        <w:rPr>
          <w:rFonts w:ascii="Times New Roman" w:hAnsi="Times New Roman"/>
          <w:sz w:val="24"/>
          <w:szCs w:val="24"/>
        </w:rPr>
        <w:t xml:space="preserve">2013 m. gruodžio 18 d. Komisijos reglamentą (ES) Nr. 1407/2013 dėl Sutarties dėl Europos Sąjungos veikimo 107 ir 108 straipsnių taikymo </w:t>
      </w:r>
      <w:r w:rsidR="0011773E" w:rsidRPr="00110B60">
        <w:rPr>
          <w:rFonts w:ascii="Times New Roman" w:hAnsi="Times New Roman"/>
          <w:i/>
          <w:sz w:val="24"/>
          <w:szCs w:val="24"/>
        </w:rPr>
        <w:t>de minimis</w:t>
      </w:r>
      <w:r w:rsidR="0011773E" w:rsidRPr="00110B60">
        <w:rPr>
          <w:rFonts w:ascii="Times New Roman" w:hAnsi="Times New Roman"/>
          <w:sz w:val="24"/>
          <w:szCs w:val="24"/>
        </w:rPr>
        <w:t xml:space="preserve"> pagalbai</w:t>
      </w:r>
      <w:r w:rsidR="00B63512" w:rsidRPr="00110B60">
        <w:rPr>
          <w:rFonts w:ascii="Times New Roman" w:hAnsi="Times New Roman"/>
          <w:sz w:val="24"/>
          <w:szCs w:val="24"/>
        </w:rPr>
        <w:t xml:space="preserve"> (OL 2013 L 352, p. 9</w:t>
      </w:r>
      <w:r w:rsidR="006A5D74" w:rsidRPr="00110B60">
        <w:rPr>
          <w:rFonts w:ascii="Times New Roman" w:hAnsi="Times New Roman"/>
          <w:sz w:val="24"/>
          <w:szCs w:val="24"/>
        </w:rPr>
        <w:t>–</w:t>
      </w:r>
      <w:r w:rsidR="00B63512" w:rsidRPr="00110B60">
        <w:rPr>
          <w:rFonts w:ascii="Times New Roman" w:hAnsi="Times New Roman"/>
          <w:sz w:val="24"/>
          <w:szCs w:val="24"/>
        </w:rPr>
        <w:t>17)</w:t>
      </w:r>
      <w:r w:rsidR="007A24F7" w:rsidRPr="00110B60">
        <w:rPr>
          <w:rFonts w:ascii="Times New Roman" w:hAnsi="Times New Roman"/>
          <w:sz w:val="24"/>
          <w:szCs w:val="24"/>
        </w:rPr>
        <w:t xml:space="preserve"> (toliau – </w:t>
      </w:r>
      <w:r w:rsidR="007A24F7" w:rsidRPr="00110B60">
        <w:rPr>
          <w:rFonts w:ascii="Times New Roman" w:eastAsia="Times New Roman" w:hAnsi="Times New Roman"/>
          <w:sz w:val="24"/>
          <w:szCs w:val="24"/>
          <w:lang w:eastAsia="lt-LT"/>
        </w:rPr>
        <w:t>Komisijos reglamentas (ES) Nr. 1407/2013)</w:t>
      </w:r>
      <w:r w:rsidR="006A5D74" w:rsidRPr="00110B60">
        <w:rPr>
          <w:rFonts w:ascii="Times New Roman" w:hAnsi="Times New Roman"/>
          <w:sz w:val="24"/>
          <w:szCs w:val="24"/>
        </w:rPr>
        <w:t>;</w:t>
      </w:r>
    </w:p>
    <w:p w14:paraId="1821F5AA" w14:textId="77777777" w:rsidR="00412191" w:rsidRPr="00110B60" w:rsidRDefault="00412191" w:rsidP="005C574B">
      <w:pPr>
        <w:spacing w:after="0" w:line="240" w:lineRule="auto"/>
        <w:ind w:firstLine="851"/>
        <w:jc w:val="both"/>
        <w:rPr>
          <w:rFonts w:ascii="Times New Roman" w:hAnsi="Times New Roman"/>
          <w:noProof/>
          <w:sz w:val="24"/>
          <w:szCs w:val="24"/>
        </w:rPr>
      </w:pPr>
      <w:r w:rsidRPr="00110B60">
        <w:rPr>
          <w:rFonts w:ascii="Times New Roman" w:hAnsi="Times New Roman"/>
          <w:sz w:val="24"/>
          <w:szCs w:val="24"/>
        </w:rPr>
        <w:lastRenderedPageBreak/>
        <w:t>2.4. Investicijų skatinimo ir pramonės plėtros 2014–2020 metų programą, patvirtintą Lietuvos Respublikos Vyriausybės 2014 m. rugsėjo 17 d. nutarimu Nr. 986 „</w:t>
      </w:r>
      <w:hyperlink r:id="rId10" w:history="1">
        <w:r w:rsidRPr="00110B60">
          <w:rPr>
            <w:rStyle w:val="Hipersaitas"/>
            <w:rFonts w:ascii="Times New Roman" w:hAnsi="Times New Roman"/>
            <w:color w:val="auto"/>
            <w:sz w:val="24"/>
            <w:szCs w:val="24"/>
            <w:u w:val="none"/>
          </w:rPr>
          <w:t>Dėl Investicijų skatinimo ir pramonės plėtros 2014–2020 metų programos patvirtinimo</w:t>
        </w:r>
      </w:hyperlink>
      <w:r w:rsidRPr="00110B60">
        <w:rPr>
          <w:rFonts w:ascii="Times New Roman" w:hAnsi="Times New Roman"/>
          <w:sz w:val="24"/>
          <w:szCs w:val="24"/>
        </w:rPr>
        <w:t xml:space="preserve">“ (toliau – Investicijų </w:t>
      </w:r>
      <w:r w:rsidRPr="00110B60">
        <w:rPr>
          <w:rFonts w:ascii="Times New Roman" w:hAnsi="Times New Roman"/>
          <w:noProof/>
          <w:sz w:val="24"/>
          <w:szCs w:val="24"/>
        </w:rPr>
        <w:t>skatinimo ir pramonės plėtros 2014–2020 metų programa);</w:t>
      </w:r>
    </w:p>
    <w:p w14:paraId="76A185F6" w14:textId="2DAC75D5" w:rsidR="00821E11" w:rsidRPr="00110B60" w:rsidRDefault="00821E11" w:rsidP="005C574B">
      <w:pPr>
        <w:spacing w:after="0" w:line="240" w:lineRule="auto"/>
        <w:ind w:firstLine="851"/>
        <w:jc w:val="both"/>
        <w:rPr>
          <w:rFonts w:ascii="Times New Roman" w:hAnsi="Times New Roman"/>
          <w:noProof/>
          <w:sz w:val="24"/>
          <w:szCs w:val="24"/>
        </w:rPr>
      </w:pPr>
      <w:r w:rsidRPr="00110B60">
        <w:rPr>
          <w:rFonts w:ascii="Times New Roman" w:hAnsi="Times New Roman"/>
          <w:noProof/>
          <w:sz w:val="24"/>
          <w:szCs w:val="24"/>
        </w:rPr>
        <w:t>2.5. Lietuvos verslumo veiksmų 2014–2020 metų planą, patvirtintą 2014 m. lapkričio 26 d. Lietuvos Respublikos ūkio ministro įsakymu Nr. 4-850 „Dėl Lietuvos verslumo veiksmų 2014–2020 metų plano patvirtinimo”</w:t>
      </w:r>
      <w:r w:rsidR="005A15CF" w:rsidRPr="00110B60">
        <w:rPr>
          <w:rFonts w:ascii="Times New Roman" w:hAnsi="Times New Roman"/>
          <w:noProof/>
          <w:sz w:val="24"/>
          <w:szCs w:val="24"/>
        </w:rPr>
        <w:t xml:space="preserve"> (toliau – Lietuvos verslumo veiksmų planas)</w:t>
      </w:r>
      <w:r w:rsidRPr="00110B60">
        <w:rPr>
          <w:rFonts w:ascii="Times New Roman" w:hAnsi="Times New Roman"/>
          <w:noProof/>
          <w:sz w:val="24"/>
          <w:szCs w:val="24"/>
        </w:rPr>
        <w:t>.</w:t>
      </w:r>
    </w:p>
    <w:p w14:paraId="69DA264A" w14:textId="77777777" w:rsidR="00434686" w:rsidRPr="00110B60" w:rsidRDefault="00434686" w:rsidP="00F33269">
      <w:pPr>
        <w:spacing w:after="0" w:line="240" w:lineRule="auto"/>
        <w:ind w:firstLine="851"/>
        <w:jc w:val="both"/>
        <w:rPr>
          <w:rFonts w:ascii="Times New Roman" w:hAnsi="Times New Roman"/>
          <w:sz w:val="24"/>
          <w:szCs w:val="24"/>
        </w:rPr>
      </w:pPr>
      <w:r w:rsidRPr="00110B60">
        <w:rPr>
          <w:rFonts w:ascii="Times New Roman" w:hAnsi="Times New Roman"/>
          <w:noProof/>
          <w:sz w:val="24"/>
          <w:szCs w:val="24"/>
        </w:rPr>
        <w:t>3.</w:t>
      </w:r>
      <w:r w:rsidR="007D2186" w:rsidRPr="00110B60">
        <w:rPr>
          <w:noProof/>
        </w:rPr>
        <w:t xml:space="preserve"> </w:t>
      </w:r>
      <w:r w:rsidR="007D2186" w:rsidRPr="00110B60">
        <w:rPr>
          <w:rFonts w:ascii="Times New Roman" w:hAnsi="Times New Roman"/>
          <w:noProof/>
          <w:sz w:val="24"/>
          <w:szCs w:val="24"/>
        </w:rPr>
        <w:t>Apraše vartojamos sąvokos suprantamos taip, kaip jos apibrėžtos Aprašo 2 punkte nurodyt</w:t>
      </w:r>
      <w:r w:rsidR="007F1131" w:rsidRPr="00110B60">
        <w:rPr>
          <w:rFonts w:ascii="Times New Roman" w:hAnsi="Times New Roman"/>
          <w:noProof/>
          <w:sz w:val="24"/>
          <w:szCs w:val="24"/>
        </w:rPr>
        <w:t>u</w:t>
      </w:r>
      <w:r w:rsidR="007D2186" w:rsidRPr="00110B60">
        <w:rPr>
          <w:rFonts w:ascii="Times New Roman" w:hAnsi="Times New Roman"/>
          <w:noProof/>
          <w:sz w:val="24"/>
          <w:szCs w:val="24"/>
        </w:rPr>
        <w:t>ose teisės aktuose, Atsakomybės ir funkcijų paskirstymo tarp institucijų, įgyvendinant 2014–</w:t>
      </w:r>
      <w:r w:rsidR="007D2186" w:rsidRPr="00110B60">
        <w:rPr>
          <w:rFonts w:ascii="Times New Roman" w:hAnsi="Times New Roman"/>
          <w:sz w:val="24"/>
          <w:szCs w:val="24"/>
        </w:rPr>
        <w:t>2020 metų Europos Sąjungos struktūrinių fondų veiksmų programą, taisyklėse, patvirtintose Lietuvos Respublikos Vyriausybės 201</w:t>
      </w:r>
      <w:r w:rsidR="005C574B" w:rsidRPr="00110B60">
        <w:rPr>
          <w:rFonts w:ascii="Times New Roman" w:hAnsi="Times New Roman"/>
          <w:sz w:val="24"/>
          <w:szCs w:val="24"/>
        </w:rPr>
        <w:t>4</w:t>
      </w:r>
      <w:r w:rsidR="007D2186" w:rsidRPr="00110B60">
        <w:rPr>
          <w:rFonts w:ascii="Times New Roman" w:hAnsi="Times New Roman"/>
          <w:sz w:val="24"/>
          <w:szCs w:val="24"/>
        </w:rPr>
        <w:t xml:space="preserve"> m. </w:t>
      </w:r>
      <w:r w:rsidR="005C574B" w:rsidRPr="00110B60">
        <w:rPr>
          <w:rFonts w:ascii="Times New Roman" w:hAnsi="Times New Roman"/>
          <w:sz w:val="24"/>
          <w:szCs w:val="24"/>
        </w:rPr>
        <w:t>birželio 4</w:t>
      </w:r>
      <w:r w:rsidR="007D2186" w:rsidRPr="00110B60">
        <w:rPr>
          <w:rFonts w:ascii="Times New Roman" w:hAnsi="Times New Roman"/>
          <w:sz w:val="24"/>
          <w:szCs w:val="24"/>
        </w:rPr>
        <w:t xml:space="preserve"> d. nutarimu Nr. </w:t>
      </w:r>
      <w:r w:rsidR="005C574B" w:rsidRPr="00110B60">
        <w:rPr>
          <w:rFonts w:ascii="Times New Roman" w:hAnsi="Times New Roman"/>
          <w:sz w:val="24"/>
          <w:szCs w:val="24"/>
        </w:rPr>
        <w:t>528</w:t>
      </w:r>
      <w:r w:rsidR="007C76EA" w:rsidRPr="00110B60">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CF45A4" w:rsidRPr="00110B60">
        <w:rPr>
          <w:rFonts w:ascii="Times New Roman" w:hAnsi="Times New Roman"/>
          <w:sz w:val="24"/>
          <w:szCs w:val="24"/>
        </w:rPr>
        <w:t xml:space="preserve"> </w:t>
      </w:r>
      <w:r w:rsidR="00CF45A4" w:rsidRPr="00110B60">
        <w:rPr>
          <w:rFonts w:ascii="Times New Roman" w:hAnsi="Times New Roman"/>
          <w:color w:val="000000"/>
          <w:sz w:val="24"/>
        </w:rPr>
        <w:t>(toliau – Atsakomybės ir funkcijų pasiskirstymo taisyklės)</w:t>
      </w:r>
      <w:r w:rsidR="007D2186" w:rsidRPr="00110B60">
        <w:rPr>
          <w:rFonts w:ascii="Times New Roman" w:hAnsi="Times New Roman"/>
          <w:sz w:val="24"/>
          <w:szCs w:val="24"/>
        </w:rPr>
        <w:t xml:space="preserve">, ir </w:t>
      </w:r>
      <w:r w:rsidR="007C76EA" w:rsidRPr="00110B60">
        <w:rPr>
          <w:rFonts w:ascii="Times New Roman" w:hAnsi="Times New Roman"/>
          <w:sz w:val="24"/>
          <w:szCs w:val="24"/>
        </w:rPr>
        <w:t xml:space="preserve">2014–2020 metų Europos Sąjungos fondų investicijų veiksmų programos </w:t>
      </w:r>
      <w:r w:rsidR="0080603D" w:rsidRPr="00110B60">
        <w:rPr>
          <w:rFonts w:ascii="Times New Roman" w:hAnsi="Times New Roman"/>
          <w:sz w:val="24"/>
          <w:szCs w:val="24"/>
        </w:rPr>
        <w:t xml:space="preserve">administravimo </w:t>
      </w:r>
      <w:r w:rsidR="007C76EA" w:rsidRPr="00110B60">
        <w:rPr>
          <w:rFonts w:ascii="Times New Roman" w:hAnsi="Times New Roman"/>
          <w:sz w:val="24"/>
          <w:szCs w:val="24"/>
        </w:rPr>
        <w:t>taisyklėse</w:t>
      </w:r>
      <w:r w:rsidR="007D2186" w:rsidRPr="00110B60">
        <w:rPr>
          <w:rFonts w:ascii="Times New Roman" w:hAnsi="Times New Roman"/>
          <w:sz w:val="24"/>
          <w:szCs w:val="24"/>
        </w:rPr>
        <w:t>, patvirtintose Lietuvos Respublikos Vyriausybės 201</w:t>
      </w:r>
      <w:r w:rsidR="005C574B" w:rsidRPr="00110B60">
        <w:rPr>
          <w:rFonts w:ascii="Times New Roman" w:hAnsi="Times New Roman"/>
          <w:sz w:val="24"/>
          <w:szCs w:val="24"/>
        </w:rPr>
        <w:t>4</w:t>
      </w:r>
      <w:r w:rsidR="007D2186" w:rsidRPr="00110B60">
        <w:rPr>
          <w:rFonts w:ascii="Times New Roman" w:hAnsi="Times New Roman"/>
          <w:sz w:val="24"/>
          <w:szCs w:val="24"/>
        </w:rPr>
        <w:t xml:space="preserve"> m. </w:t>
      </w:r>
      <w:r w:rsidR="005C574B" w:rsidRPr="00110B60">
        <w:rPr>
          <w:rFonts w:ascii="Times New Roman" w:hAnsi="Times New Roman"/>
          <w:sz w:val="24"/>
          <w:szCs w:val="24"/>
        </w:rPr>
        <w:t xml:space="preserve">spalio 3 </w:t>
      </w:r>
      <w:r w:rsidR="007D2186" w:rsidRPr="00110B60">
        <w:rPr>
          <w:rFonts w:ascii="Times New Roman" w:hAnsi="Times New Roman"/>
          <w:sz w:val="24"/>
          <w:szCs w:val="24"/>
        </w:rPr>
        <w:t xml:space="preserve">d. nutarimu Nr. </w:t>
      </w:r>
      <w:r w:rsidR="005C574B" w:rsidRPr="00110B60">
        <w:rPr>
          <w:rFonts w:ascii="Times New Roman" w:hAnsi="Times New Roman"/>
          <w:sz w:val="24"/>
          <w:szCs w:val="24"/>
        </w:rPr>
        <w:t>1090</w:t>
      </w:r>
      <w:r w:rsidR="007C76EA" w:rsidRPr="00110B60">
        <w:rPr>
          <w:rFonts w:ascii="Times New Roman" w:hAnsi="Times New Roman"/>
          <w:sz w:val="24"/>
          <w:szCs w:val="24"/>
        </w:rPr>
        <w:t xml:space="preserve"> „Dėl 2014–2020 metų Europos Sąjungos fondų investicijų veiksmų programos administravimo taisyklių patvirtinimo“</w:t>
      </w:r>
      <w:r w:rsidR="00AB472D" w:rsidRPr="00110B60">
        <w:rPr>
          <w:rFonts w:ascii="Times New Roman" w:hAnsi="Times New Roman"/>
          <w:sz w:val="24"/>
          <w:szCs w:val="24"/>
        </w:rPr>
        <w:t>.</w:t>
      </w:r>
    </w:p>
    <w:p w14:paraId="70FBD32D" w14:textId="4711A368" w:rsidR="00701E71" w:rsidRPr="00110B60" w:rsidRDefault="00CD5951"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4. Apraše vartojamos </w:t>
      </w:r>
      <w:r w:rsidR="0055014E" w:rsidRPr="00110B60">
        <w:rPr>
          <w:rFonts w:ascii="Times New Roman" w:hAnsi="Times New Roman"/>
          <w:sz w:val="24"/>
          <w:szCs w:val="24"/>
        </w:rPr>
        <w:t xml:space="preserve">kitos </w:t>
      </w:r>
      <w:r w:rsidRPr="00110B60">
        <w:rPr>
          <w:rFonts w:ascii="Times New Roman" w:hAnsi="Times New Roman"/>
          <w:sz w:val="24"/>
          <w:szCs w:val="24"/>
        </w:rPr>
        <w:t>sąvokos:</w:t>
      </w:r>
    </w:p>
    <w:p w14:paraId="07E14D94" w14:textId="77777777"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bCs/>
          <w:sz w:val="24"/>
          <w:szCs w:val="24"/>
        </w:rPr>
        <w:t>4.1.</w:t>
      </w:r>
      <w:r w:rsidRPr="00110B60">
        <w:rPr>
          <w:rFonts w:ascii="Times New Roman" w:hAnsi="Times New Roman"/>
          <w:b/>
          <w:bCs/>
          <w:sz w:val="24"/>
          <w:szCs w:val="24"/>
        </w:rPr>
        <w:t xml:space="preserve"> Apyvartinė paskola </w:t>
      </w:r>
      <w:r w:rsidRPr="00110B60">
        <w:rPr>
          <w:rFonts w:ascii="Times New Roman" w:hAnsi="Times New Roman"/>
          <w:sz w:val="24"/>
          <w:szCs w:val="24"/>
        </w:rPr>
        <w:t>– paskola, kurios lėšas numatyta skirti paskolos gavėjo apyvartinėms lėšoms papildyti.</w:t>
      </w:r>
    </w:p>
    <w:p w14:paraId="6969CD5A" w14:textId="77777777"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bCs/>
          <w:sz w:val="24"/>
          <w:szCs w:val="24"/>
        </w:rPr>
        <w:t>4.2.</w:t>
      </w:r>
      <w:r w:rsidRPr="00110B60">
        <w:rPr>
          <w:rFonts w:ascii="Times New Roman" w:hAnsi="Times New Roman"/>
          <w:b/>
          <w:bCs/>
          <w:sz w:val="24"/>
          <w:szCs w:val="24"/>
        </w:rPr>
        <w:t xml:space="preserve"> Dalinis palūkanų kompensavimas </w:t>
      </w:r>
      <w:r w:rsidRPr="00110B60">
        <w:rPr>
          <w:rFonts w:ascii="Times New Roman" w:hAnsi="Times New Roman"/>
          <w:sz w:val="24"/>
          <w:szCs w:val="24"/>
        </w:rPr>
        <w:t xml:space="preserve">– Europos Sąjungos finansinės paramos teikimas projekto vykdytojui, kompensuojant dalį projekto vykdytojo sumokėtų palūkanų. </w:t>
      </w:r>
    </w:p>
    <w:p w14:paraId="3303885C" w14:textId="7D2FD4B9" w:rsidR="00557E50" w:rsidRPr="00110B60" w:rsidRDefault="00557E50" w:rsidP="00412191">
      <w:pPr>
        <w:pStyle w:val="darbotekstas"/>
        <w:ind w:left="0" w:firstLine="851"/>
        <w:rPr>
          <w:lang w:val="lt-LT"/>
        </w:rPr>
      </w:pPr>
      <w:r w:rsidRPr="00110B60">
        <w:rPr>
          <w:lang w:val="lt-LT"/>
        </w:rPr>
        <w:t>4.</w:t>
      </w:r>
      <w:r w:rsidR="00DE7FA2">
        <w:rPr>
          <w:lang w:val="lt-LT"/>
        </w:rPr>
        <w:t>3</w:t>
      </w:r>
      <w:r w:rsidRPr="00110B60">
        <w:rPr>
          <w:lang w:val="lt-LT"/>
        </w:rPr>
        <w:t xml:space="preserve">. </w:t>
      </w:r>
      <w:r w:rsidRPr="00110B60">
        <w:rPr>
          <w:b/>
          <w:lang w:val="lt-LT"/>
        </w:rPr>
        <w:t xml:space="preserve">Dotacijos sutartis </w:t>
      </w:r>
      <w:r w:rsidRPr="00110B60">
        <w:rPr>
          <w:lang w:val="lt-LT"/>
        </w:rPr>
        <w:t xml:space="preserve">– tarp </w:t>
      </w:r>
      <w:r w:rsidR="00AD1648" w:rsidRPr="00110B60">
        <w:rPr>
          <w:lang w:val="lt-LT"/>
        </w:rPr>
        <w:t>paskirtos įgyvendinančios institucijos</w:t>
      </w:r>
      <w:r w:rsidRPr="00110B60">
        <w:rPr>
          <w:lang w:val="lt-LT"/>
        </w:rPr>
        <w:t xml:space="preserve"> (toliau – </w:t>
      </w:r>
      <w:r w:rsidR="00AD1648" w:rsidRPr="00110B60">
        <w:rPr>
          <w:lang w:val="lt-LT"/>
        </w:rPr>
        <w:t>įgyvendinančioji institucija</w:t>
      </w:r>
      <w:r w:rsidRPr="00110B60">
        <w:rPr>
          <w:lang w:val="lt-LT"/>
        </w:rPr>
        <w:t>) ir pareiškėjo pasirašyta dvišalė sutartis dėl dalinio palūkanų kompensavimo.</w:t>
      </w:r>
    </w:p>
    <w:p w14:paraId="29930BF0" w14:textId="4941648C" w:rsidR="00412191" w:rsidRPr="00110B60" w:rsidRDefault="00412191" w:rsidP="00412191">
      <w:pPr>
        <w:pStyle w:val="darbotekstas"/>
        <w:tabs>
          <w:tab w:val="left" w:pos="1276"/>
        </w:tabs>
        <w:ind w:left="0" w:firstLine="851"/>
        <w:rPr>
          <w:lang w:val="lt-LT"/>
        </w:rPr>
      </w:pPr>
      <w:r w:rsidRPr="00110B60">
        <w:rPr>
          <w:lang w:val="lt-LT"/>
        </w:rPr>
        <w:t>4.</w:t>
      </w:r>
      <w:r w:rsidR="00DE7FA2">
        <w:rPr>
          <w:lang w:val="lt-LT"/>
        </w:rPr>
        <w:t>4</w:t>
      </w:r>
      <w:r w:rsidRPr="00110B60">
        <w:rPr>
          <w:lang w:val="lt-LT"/>
        </w:rPr>
        <w:t>.</w:t>
      </w:r>
      <w:r w:rsidRPr="00110B60">
        <w:rPr>
          <w:b/>
          <w:lang w:val="lt-LT"/>
        </w:rPr>
        <w:t xml:space="preserve"> Energijos vartojimo auditas – </w:t>
      </w:r>
      <w:r w:rsidRPr="00110B60">
        <w:rPr>
          <w:lang w:val="lt-LT"/>
        </w:rPr>
        <w:t>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Audito atlikimo metodika), įvertina energijos ir vandens nuostolius pramonės įmonės technologiniuose procesuose ir įrenginiuose ir numato priemones šios įmonės energijos ir vandens nuostoliams sumažinti.</w:t>
      </w:r>
    </w:p>
    <w:p w14:paraId="093DB9DA" w14:textId="60F5E524"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w:t>
      </w:r>
      <w:r w:rsidR="00DE7FA2">
        <w:rPr>
          <w:rFonts w:ascii="Times New Roman" w:hAnsi="Times New Roman"/>
          <w:sz w:val="24"/>
          <w:szCs w:val="24"/>
        </w:rPr>
        <w:t>5</w:t>
      </w:r>
      <w:r w:rsidRPr="00110B60">
        <w:rPr>
          <w:rFonts w:ascii="Times New Roman" w:hAnsi="Times New Roman"/>
          <w:sz w:val="24"/>
          <w:szCs w:val="24"/>
        </w:rPr>
        <w:t xml:space="preserve">. </w:t>
      </w:r>
      <w:r w:rsidRPr="00110B60">
        <w:rPr>
          <w:rFonts w:ascii="Times New Roman" w:hAnsi="Times New Roman"/>
          <w:b/>
          <w:bCs/>
          <w:sz w:val="24"/>
          <w:szCs w:val="24"/>
        </w:rPr>
        <w:t xml:space="preserve">Finansavimo sutartis – </w:t>
      </w:r>
      <w:r w:rsidRPr="00110B60">
        <w:rPr>
          <w:rFonts w:ascii="Times New Roman" w:hAnsi="Times New Roman"/>
          <w:sz w:val="24"/>
          <w:szCs w:val="24"/>
        </w:rPr>
        <w:t xml:space="preserve">projekto vykdytojo su </w:t>
      </w:r>
      <w:r w:rsidR="007D7A17">
        <w:rPr>
          <w:rFonts w:ascii="Times New Roman" w:hAnsi="Times New Roman"/>
          <w:sz w:val="24"/>
          <w:szCs w:val="24"/>
        </w:rPr>
        <w:t>finansų</w:t>
      </w:r>
      <w:r w:rsidRPr="00110B60">
        <w:rPr>
          <w:rFonts w:ascii="Times New Roman" w:hAnsi="Times New Roman"/>
          <w:sz w:val="24"/>
          <w:szCs w:val="24"/>
        </w:rPr>
        <w:t xml:space="preserve"> įstaiga ar finansinės nuomos (lizingo) bendrove sudaryta paskolos, finansinės nuomos (lizingo</w:t>
      </w:r>
      <w:r w:rsidR="00EE122D" w:rsidRPr="00110B60">
        <w:rPr>
          <w:rFonts w:ascii="Times New Roman" w:hAnsi="Times New Roman"/>
          <w:sz w:val="24"/>
          <w:szCs w:val="24"/>
        </w:rPr>
        <w:t xml:space="preserve">) </w:t>
      </w:r>
      <w:r w:rsidRPr="00110B60">
        <w:rPr>
          <w:rFonts w:ascii="Times New Roman" w:hAnsi="Times New Roman"/>
          <w:sz w:val="24"/>
          <w:szCs w:val="24"/>
        </w:rPr>
        <w:t xml:space="preserve">ar INVEGOS fondo suteikto finansavimo sutartis. </w:t>
      </w:r>
    </w:p>
    <w:p w14:paraId="200F947F" w14:textId="2DD588A5"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w:t>
      </w:r>
      <w:r w:rsidR="00DE7FA2">
        <w:rPr>
          <w:rFonts w:ascii="Times New Roman" w:hAnsi="Times New Roman"/>
          <w:sz w:val="24"/>
          <w:szCs w:val="24"/>
        </w:rPr>
        <w:t>6</w:t>
      </w:r>
      <w:r w:rsidRPr="00110B60">
        <w:rPr>
          <w:rFonts w:ascii="Times New Roman" w:hAnsi="Times New Roman"/>
          <w:sz w:val="24"/>
          <w:szCs w:val="24"/>
        </w:rPr>
        <w:t xml:space="preserve">. </w:t>
      </w:r>
      <w:r w:rsidRPr="00110B60">
        <w:rPr>
          <w:rFonts w:ascii="Times New Roman" w:hAnsi="Times New Roman"/>
          <w:b/>
          <w:bCs/>
          <w:sz w:val="24"/>
          <w:szCs w:val="24"/>
        </w:rPr>
        <w:t xml:space="preserve">Finansinė nuoma (lizingas) </w:t>
      </w:r>
      <w:r w:rsidRPr="00110B60">
        <w:rPr>
          <w:rFonts w:ascii="Times New Roman" w:hAnsi="Times New Roman"/>
          <w:sz w:val="24"/>
          <w:szCs w:val="24"/>
        </w:rPr>
        <w:t xml:space="preserve">– paslauga, kai finansinės nuomos (lizingo) bendrovės nuosavybės teise įsigytas finansinės nuomos (lizingo) gavėjo savarankiškai pasirinktas išsimokėtinai finansuojamas turtas, remiantis finansinės nuomos (lizingo) sutartimi, perduodamas naudotis ir valdyti finansinės nuomos (lizingo) gavėjui ir kuris, finansinės nuomos (lizingo) gavėjui galutinai atsiskaičius su finansinės nuomos (lizingo) bendrove, tampa finansinės nuomos (lizingo) gavėjo nuosavybe. </w:t>
      </w:r>
    </w:p>
    <w:p w14:paraId="10C09DBD" w14:textId="24FB019B"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w:t>
      </w:r>
      <w:r w:rsidR="00DE7FA2">
        <w:rPr>
          <w:rFonts w:ascii="Times New Roman" w:hAnsi="Times New Roman"/>
          <w:sz w:val="24"/>
          <w:szCs w:val="24"/>
        </w:rPr>
        <w:t>7</w:t>
      </w:r>
      <w:r w:rsidRPr="00110B60">
        <w:rPr>
          <w:rFonts w:ascii="Times New Roman" w:hAnsi="Times New Roman"/>
          <w:sz w:val="24"/>
          <w:szCs w:val="24"/>
        </w:rPr>
        <w:t xml:space="preserve">. </w:t>
      </w:r>
      <w:r w:rsidRPr="00110B60">
        <w:rPr>
          <w:rFonts w:ascii="Times New Roman" w:hAnsi="Times New Roman"/>
          <w:b/>
          <w:bCs/>
          <w:sz w:val="24"/>
          <w:szCs w:val="24"/>
        </w:rPr>
        <w:t xml:space="preserve">Finansinės nuomos (lizingo) gavėjas </w:t>
      </w:r>
      <w:r w:rsidRPr="00110B60">
        <w:rPr>
          <w:rFonts w:ascii="Times New Roman" w:hAnsi="Times New Roman"/>
          <w:sz w:val="24"/>
          <w:szCs w:val="24"/>
        </w:rPr>
        <w:t xml:space="preserve">– smulkiojo ir vidutinio verslo subjektas (toliau – SVV subjektas), sudaręs su finansinės nuomos (lizingo) bendrove finansinės nuomos (lizingo) sutartį dėl išsimokėtinai finansuojamo turto įsigijimo finansinės nuomos (lizingo) būdu ar finansinės nuomos (lizingo) bendrovei pateikęs prašymą sudaryti finansinės nuomos (lizingo) sutartį. </w:t>
      </w:r>
    </w:p>
    <w:p w14:paraId="487007B8" w14:textId="69331945"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w:t>
      </w:r>
      <w:r w:rsidR="00DE7FA2">
        <w:rPr>
          <w:rFonts w:ascii="Times New Roman" w:hAnsi="Times New Roman"/>
          <w:sz w:val="24"/>
          <w:szCs w:val="24"/>
        </w:rPr>
        <w:t>8</w:t>
      </w:r>
      <w:r w:rsidRPr="00110B60">
        <w:rPr>
          <w:rFonts w:ascii="Times New Roman" w:hAnsi="Times New Roman"/>
          <w:sz w:val="24"/>
          <w:szCs w:val="24"/>
        </w:rPr>
        <w:t xml:space="preserve">. </w:t>
      </w:r>
      <w:r w:rsidRPr="00110B60">
        <w:rPr>
          <w:rFonts w:ascii="Times New Roman" w:hAnsi="Times New Roman"/>
          <w:b/>
          <w:bCs/>
          <w:sz w:val="24"/>
          <w:szCs w:val="24"/>
        </w:rPr>
        <w:t xml:space="preserve">Finansinės nuomos (lizingo) suma </w:t>
      </w:r>
      <w:r w:rsidRPr="00110B60">
        <w:rPr>
          <w:rFonts w:ascii="Times New Roman" w:hAnsi="Times New Roman"/>
          <w:sz w:val="24"/>
          <w:szCs w:val="24"/>
        </w:rPr>
        <w:t xml:space="preserve">– išsimokėtinai finansuojamo turto kainos ir pradinės įmokos skirtumas. </w:t>
      </w:r>
    </w:p>
    <w:p w14:paraId="0CE4F032" w14:textId="5EFED38D"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w:t>
      </w:r>
      <w:r w:rsidR="00DE7FA2">
        <w:rPr>
          <w:rFonts w:ascii="Times New Roman" w:hAnsi="Times New Roman"/>
          <w:sz w:val="24"/>
          <w:szCs w:val="24"/>
        </w:rPr>
        <w:t>9</w:t>
      </w:r>
      <w:r w:rsidRPr="00110B60">
        <w:rPr>
          <w:rFonts w:ascii="Times New Roman" w:hAnsi="Times New Roman"/>
          <w:sz w:val="24"/>
          <w:szCs w:val="24"/>
        </w:rPr>
        <w:t xml:space="preserve">. </w:t>
      </w:r>
      <w:r w:rsidRPr="00110B60">
        <w:rPr>
          <w:rFonts w:ascii="Times New Roman" w:hAnsi="Times New Roman"/>
          <w:b/>
          <w:bCs/>
          <w:sz w:val="24"/>
          <w:szCs w:val="24"/>
        </w:rPr>
        <w:t xml:space="preserve">Garantija </w:t>
      </w:r>
      <w:r w:rsidRPr="00110B60">
        <w:rPr>
          <w:rFonts w:ascii="Times New Roman" w:hAnsi="Times New Roman"/>
          <w:sz w:val="24"/>
          <w:szCs w:val="24"/>
        </w:rPr>
        <w:t>–</w:t>
      </w:r>
      <w:r w:rsidR="00557E50" w:rsidRPr="00110B60">
        <w:rPr>
          <w:rFonts w:ascii="Times New Roman" w:hAnsi="Times New Roman"/>
          <w:sz w:val="24"/>
          <w:szCs w:val="24"/>
        </w:rPr>
        <w:t xml:space="preserve"> </w:t>
      </w:r>
      <w:r w:rsidR="004B0385" w:rsidRPr="00110B60">
        <w:rPr>
          <w:rFonts w:ascii="Times New Roman" w:hAnsi="Times New Roman"/>
          <w:sz w:val="24"/>
          <w:szCs w:val="24"/>
        </w:rPr>
        <w:t>UAB „Investicijų ir verslo garantijos“ (toliau – INVEGA)</w:t>
      </w:r>
      <w:r w:rsidR="00826946" w:rsidRPr="00110B60">
        <w:rPr>
          <w:rFonts w:ascii="Times New Roman" w:hAnsi="Times New Roman"/>
          <w:sz w:val="24"/>
          <w:szCs w:val="24"/>
        </w:rPr>
        <w:t xml:space="preserve"> </w:t>
      </w:r>
      <w:r w:rsidRPr="00110B60">
        <w:rPr>
          <w:rFonts w:ascii="Times New Roman" w:hAnsi="Times New Roman"/>
          <w:sz w:val="24"/>
          <w:szCs w:val="24"/>
        </w:rPr>
        <w:t xml:space="preserve">suteikta garantija, užtikrinanti SVV subjekto paimtos paskolos dalies grąžinimą ar finansinės nuomos (lizingo) būdu įsigyjamo išsimokėtinai finansuojamo turto finansinės nuomos (lizingo) sutartyje nustatytos kainos dalies sumokėjimą. </w:t>
      </w:r>
    </w:p>
    <w:p w14:paraId="079475BF" w14:textId="383DFCDB"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lastRenderedPageBreak/>
        <w:t>4.1</w:t>
      </w:r>
      <w:r w:rsidR="00463FAB">
        <w:rPr>
          <w:rFonts w:ascii="Times New Roman" w:hAnsi="Times New Roman"/>
          <w:sz w:val="24"/>
          <w:szCs w:val="24"/>
        </w:rPr>
        <w:t>0</w:t>
      </w:r>
      <w:r w:rsidRPr="00110B60">
        <w:rPr>
          <w:rFonts w:ascii="Times New Roman" w:hAnsi="Times New Roman"/>
          <w:sz w:val="24"/>
          <w:szCs w:val="24"/>
        </w:rPr>
        <w:t xml:space="preserve">. </w:t>
      </w:r>
      <w:r w:rsidRPr="00110B60">
        <w:rPr>
          <w:rFonts w:ascii="Times New Roman" w:hAnsi="Times New Roman"/>
          <w:b/>
          <w:bCs/>
          <w:sz w:val="24"/>
          <w:szCs w:val="24"/>
        </w:rPr>
        <w:t xml:space="preserve">INVEGOS garantuota finansinės nuomos (lizingo) sumos dalis </w:t>
      </w:r>
      <w:r w:rsidRPr="00110B60">
        <w:rPr>
          <w:rFonts w:ascii="Times New Roman" w:hAnsi="Times New Roman"/>
          <w:sz w:val="24"/>
          <w:szCs w:val="24"/>
        </w:rPr>
        <w:t xml:space="preserve">– rašytinėje garantijoje nurodyta išsimokėtinai finansuojamo turto kainos dalis, kurios sumokėjimą finansinės nuomos (lizingo) bendrovei garantuoja INVEGA. </w:t>
      </w:r>
    </w:p>
    <w:p w14:paraId="6575CCAB" w14:textId="2FF1CB11"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4.1</w:t>
      </w:r>
      <w:r w:rsidR="00463FAB">
        <w:rPr>
          <w:rFonts w:ascii="Times New Roman" w:hAnsi="Times New Roman"/>
          <w:sz w:val="24"/>
          <w:szCs w:val="24"/>
        </w:rPr>
        <w:t>1</w:t>
      </w:r>
      <w:r w:rsidRPr="00110B60">
        <w:rPr>
          <w:rFonts w:ascii="Times New Roman" w:hAnsi="Times New Roman"/>
          <w:sz w:val="24"/>
          <w:szCs w:val="24"/>
        </w:rPr>
        <w:t xml:space="preserve">. </w:t>
      </w:r>
      <w:r w:rsidRPr="00110B60">
        <w:rPr>
          <w:rFonts w:ascii="Times New Roman" w:hAnsi="Times New Roman"/>
          <w:b/>
          <w:bCs/>
          <w:sz w:val="24"/>
          <w:szCs w:val="24"/>
        </w:rPr>
        <w:t xml:space="preserve">INVEGOS garantuota paskola </w:t>
      </w:r>
      <w:r w:rsidRPr="00110B60">
        <w:rPr>
          <w:rFonts w:ascii="Times New Roman" w:hAnsi="Times New Roman"/>
          <w:sz w:val="24"/>
          <w:szCs w:val="24"/>
        </w:rPr>
        <w:t xml:space="preserve">– kreditas ar paskola, kurios </w:t>
      </w:r>
      <w:r w:rsidR="00472DE3" w:rsidRPr="00110B60">
        <w:rPr>
          <w:rFonts w:ascii="Times New Roman" w:hAnsi="Times New Roman"/>
          <w:sz w:val="24"/>
          <w:szCs w:val="24"/>
        </w:rPr>
        <w:t>grąžinimui</w:t>
      </w:r>
      <w:r w:rsidRPr="00110B60">
        <w:rPr>
          <w:rFonts w:ascii="Times New Roman" w:hAnsi="Times New Roman"/>
          <w:sz w:val="24"/>
          <w:szCs w:val="24"/>
        </w:rPr>
        <w:t xml:space="preserve"> </w:t>
      </w:r>
      <w:r w:rsidR="00472DE3" w:rsidRPr="00110B60">
        <w:rPr>
          <w:rFonts w:ascii="Times New Roman" w:hAnsi="Times New Roman"/>
          <w:sz w:val="24"/>
          <w:szCs w:val="24"/>
        </w:rPr>
        <w:t>užtikrinti</w:t>
      </w:r>
      <w:r w:rsidRPr="00110B60">
        <w:rPr>
          <w:rFonts w:ascii="Times New Roman" w:hAnsi="Times New Roman"/>
          <w:sz w:val="24"/>
          <w:szCs w:val="24"/>
        </w:rPr>
        <w:t xml:space="preserve"> suteikta INVEGOS garantija arba priimtas INVEGOS sprendimas suteikti garantiją. </w:t>
      </w:r>
    </w:p>
    <w:p w14:paraId="7339A35F" w14:textId="53DA4F23"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4.1</w:t>
      </w:r>
      <w:r w:rsidR="00463FAB">
        <w:rPr>
          <w:rFonts w:ascii="Times New Roman" w:hAnsi="Times New Roman"/>
          <w:sz w:val="24"/>
          <w:szCs w:val="24"/>
        </w:rPr>
        <w:t>2</w:t>
      </w:r>
      <w:r w:rsidRPr="00110B60">
        <w:rPr>
          <w:rFonts w:ascii="Times New Roman" w:hAnsi="Times New Roman"/>
          <w:sz w:val="24"/>
          <w:szCs w:val="24"/>
        </w:rPr>
        <w:t xml:space="preserve">. </w:t>
      </w:r>
      <w:r w:rsidRPr="00110B60">
        <w:rPr>
          <w:rFonts w:ascii="Times New Roman" w:hAnsi="Times New Roman"/>
          <w:b/>
          <w:bCs/>
          <w:sz w:val="24"/>
          <w:szCs w:val="24"/>
        </w:rPr>
        <w:t xml:space="preserve">INVEGOS garantuota paskolos dalis </w:t>
      </w:r>
      <w:r w:rsidRPr="00110B60">
        <w:rPr>
          <w:rFonts w:ascii="Times New Roman" w:hAnsi="Times New Roman"/>
          <w:sz w:val="24"/>
          <w:szCs w:val="24"/>
        </w:rPr>
        <w:t xml:space="preserve">– rašytinėje garantijoje nurodyta paskolos dalis, kurios </w:t>
      </w:r>
      <w:r w:rsidR="00472DE3" w:rsidRPr="00110B60">
        <w:rPr>
          <w:rFonts w:ascii="Times New Roman" w:hAnsi="Times New Roman"/>
          <w:sz w:val="24"/>
          <w:szCs w:val="24"/>
        </w:rPr>
        <w:t>grąžinimą</w:t>
      </w:r>
      <w:r w:rsidRPr="00110B60">
        <w:rPr>
          <w:rFonts w:ascii="Times New Roman" w:hAnsi="Times New Roman"/>
          <w:sz w:val="24"/>
          <w:szCs w:val="24"/>
        </w:rPr>
        <w:t xml:space="preserve"> </w:t>
      </w:r>
      <w:r w:rsidR="007D7A17">
        <w:rPr>
          <w:rFonts w:ascii="Times New Roman" w:hAnsi="Times New Roman"/>
          <w:sz w:val="24"/>
          <w:szCs w:val="24"/>
        </w:rPr>
        <w:t>finansų</w:t>
      </w:r>
      <w:r w:rsidRPr="00110B60">
        <w:rPr>
          <w:rFonts w:ascii="Times New Roman" w:hAnsi="Times New Roman"/>
          <w:sz w:val="24"/>
          <w:szCs w:val="24"/>
        </w:rPr>
        <w:t xml:space="preserve"> įstaigai garantuoja INVEGA. </w:t>
      </w:r>
    </w:p>
    <w:p w14:paraId="053D58E5" w14:textId="12BB06E0"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4.1</w:t>
      </w:r>
      <w:r w:rsidR="00463FAB">
        <w:rPr>
          <w:rFonts w:ascii="Times New Roman" w:hAnsi="Times New Roman"/>
          <w:sz w:val="24"/>
          <w:szCs w:val="24"/>
        </w:rPr>
        <w:t>3</w:t>
      </w:r>
      <w:r w:rsidRPr="00110B60">
        <w:rPr>
          <w:rFonts w:ascii="Times New Roman" w:hAnsi="Times New Roman"/>
          <w:sz w:val="24"/>
          <w:szCs w:val="24"/>
        </w:rPr>
        <w:t xml:space="preserve">. </w:t>
      </w:r>
      <w:r w:rsidRPr="00110B60">
        <w:rPr>
          <w:rFonts w:ascii="Times New Roman" w:hAnsi="Times New Roman"/>
          <w:b/>
          <w:bCs/>
          <w:sz w:val="24"/>
          <w:szCs w:val="24"/>
        </w:rPr>
        <w:t xml:space="preserve">INVEGOS negarantuota paskola </w:t>
      </w:r>
      <w:r w:rsidRPr="00110B60">
        <w:rPr>
          <w:rFonts w:ascii="Times New Roman" w:hAnsi="Times New Roman"/>
          <w:sz w:val="24"/>
          <w:szCs w:val="24"/>
        </w:rPr>
        <w:t xml:space="preserve">– kreditas ar paskola, skirta projekto vykdytojo atliekamoms remiamoms investicijoms finansuoti ir kai jos </w:t>
      </w:r>
      <w:r w:rsidR="00472DE3" w:rsidRPr="00110B60">
        <w:rPr>
          <w:rFonts w:ascii="Times New Roman" w:hAnsi="Times New Roman"/>
          <w:sz w:val="24"/>
          <w:szCs w:val="24"/>
        </w:rPr>
        <w:t>grąžinimui</w:t>
      </w:r>
      <w:r w:rsidRPr="00110B60">
        <w:rPr>
          <w:rFonts w:ascii="Times New Roman" w:hAnsi="Times New Roman"/>
          <w:sz w:val="24"/>
          <w:szCs w:val="24"/>
        </w:rPr>
        <w:t xml:space="preserve"> </w:t>
      </w:r>
      <w:r w:rsidR="00472DE3" w:rsidRPr="00110B60">
        <w:rPr>
          <w:rFonts w:ascii="Times New Roman" w:hAnsi="Times New Roman"/>
          <w:sz w:val="24"/>
          <w:szCs w:val="24"/>
        </w:rPr>
        <w:t>užtikrinti</w:t>
      </w:r>
      <w:r w:rsidRPr="00110B60">
        <w:rPr>
          <w:rFonts w:ascii="Times New Roman" w:hAnsi="Times New Roman"/>
          <w:sz w:val="24"/>
          <w:szCs w:val="24"/>
        </w:rPr>
        <w:t xml:space="preserve"> nėra suteikta INVEGOS garantija arba priimtas INVEGOS sprendimas suteikti garantiją. </w:t>
      </w:r>
    </w:p>
    <w:p w14:paraId="1D87F387" w14:textId="1C179E56" w:rsidR="00412191" w:rsidRPr="00110B60" w:rsidRDefault="00412191" w:rsidP="00412191">
      <w:pPr>
        <w:spacing w:after="0" w:line="240" w:lineRule="auto"/>
        <w:ind w:firstLine="851"/>
        <w:jc w:val="both"/>
        <w:rPr>
          <w:rFonts w:ascii="Times New Roman" w:hAnsi="Times New Roman"/>
          <w:sz w:val="24"/>
          <w:szCs w:val="24"/>
        </w:rPr>
      </w:pPr>
      <w:r w:rsidRPr="00110B60">
        <w:rPr>
          <w:rFonts w:ascii="Times New Roman" w:hAnsi="Times New Roman"/>
          <w:sz w:val="24"/>
          <w:szCs w:val="24"/>
        </w:rPr>
        <w:t>4.1</w:t>
      </w:r>
      <w:r w:rsidR="00463FAB">
        <w:rPr>
          <w:rFonts w:ascii="Times New Roman" w:hAnsi="Times New Roman"/>
          <w:sz w:val="24"/>
          <w:szCs w:val="24"/>
        </w:rPr>
        <w:t>4</w:t>
      </w:r>
      <w:r w:rsidRPr="00110B60">
        <w:rPr>
          <w:rFonts w:ascii="Times New Roman" w:hAnsi="Times New Roman"/>
          <w:sz w:val="24"/>
          <w:szCs w:val="24"/>
        </w:rPr>
        <w:t xml:space="preserve">. </w:t>
      </w:r>
      <w:r w:rsidRPr="00110B60">
        <w:rPr>
          <w:rFonts w:ascii="Times New Roman" w:hAnsi="Times New Roman"/>
          <w:b/>
          <w:bCs/>
          <w:sz w:val="24"/>
          <w:szCs w:val="24"/>
        </w:rPr>
        <w:t xml:space="preserve">Investicinė paskola </w:t>
      </w:r>
      <w:r w:rsidRPr="00110B60">
        <w:rPr>
          <w:rFonts w:ascii="Times New Roman" w:hAnsi="Times New Roman"/>
          <w:sz w:val="24"/>
          <w:szCs w:val="24"/>
        </w:rPr>
        <w:t xml:space="preserve">– paskola, kurios ne </w:t>
      </w:r>
      <w:r w:rsidR="00472DE3" w:rsidRPr="00110B60">
        <w:rPr>
          <w:rFonts w:ascii="Times New Roman" w:hAnsi="Times New Roman"/>
          <w:sz w:val="24"/>
          <w:szCs w:val="24"/>
        </w:rPr>
        <w:t>mažiau</w:t>
      </w:r>
      <w:r w:rsidRPr="00110B60">
        <w:rPr>
          <w:rFonts w:ascii="Times New Roman" w:hAnsi="Times New Roman"/>
          <w:sz w:val="24"/>
          <w:szCs w:val="24"/>
        </w:rPr>
        <w:t xml:space="preserve"> kaip 70 procentų sumos numatyta skirti paskolos gavėjo investicijoms finansuoti</w:t>
      </w:r>
      <w:r w:rsidR="00557E50" w:rsidRPr="00110B60">
        <w:rPr>
          <w:rFonts w:ascii="Times New Roman" w:hAnsi="Times New Roman"/>
          <w:sz w:val="24"/>
          <w:szCs w:val="24"/>
        </w:rPr>
        <w:t>.</w:t>
      </w:r>
      <w:r w:rsidRPr="00110B60">
        <w:rPr>
          <w:rFonts w:ascii="Times New Roman" w:hAnsi="Times New Roman"/>
          <w:sz w:val="24"/>
          <w:szCs w:val="24"/>
        </w:rPr>
        <w:t xml:space="preserve"> </w:t>
      </w:r>
    </w:p>
    <w:p w14:paraId="03964D93" w14:textId="1F53773E" w:rsidR="00412191" w:rsidRPr="00110B60" w:rsidRDefault="00412191" w:rsidP="00412191">
      <w:pPr>
        <w:pStyle w:val="darbotekstas"/>
        <w:ind w:left="0" w:firstLine="851"/>
        <w:rPr>
          <w:lang w:val="lt-LT"/>
        </w:rPr>
      </w:pPr>
      <w:r w:rsidRPr="00110B60">
        <w:rPr>
          <w:rStyle w:val="StyledarbotekstasBoldCharDiagrama"/>
          <w:rFonts w:eastAsia="Calibri"/>
          <w:b w:val="0"/>
          <w:lang w:val="lt-LT"/>
        </w:rPr>
        <w:t>4.1</w:t>
      </w:r>
      <w:r w:rsidR="00463FAB">
        <w:rPr>
          <w:rStyle w:val="StyledarbotekstasBoldCharDiagrama"/>
          <w:rFonts w:eastAsia="Calibri"/>
          <w:b w:val="0"/>
          <w:lang w:val="lt-LT"/>
        </w:rPr>
        <w:t>5</w:t>
      </w:r>
      <w:r w:rsidRPr="00110B60">
        <w:rPr>
          <w:rStyle w:val="StyledarbotekstasBoldCharDiagrama"/>
          <w:rFonts w:eastAsia="Calibri"/>
          <w:b w:val="0"/>
          <w:lang w:val="lt-LT"/>
        </w:rPr>
        <w:t>.</w:t>
      </w:r>
      <w:r w:rsidRPr="00110B60">
        <w:rPr>
          <w:rStyle w:val="StyledarbotekstasBoldCharDiagrama"/>
          <w:rFonts w:eastAsia="Calibri"/>
          <w:lang w:val="lt-LT"/>
        </w:rPr>
        <w:t xml:space="preserve"> Labai maža įmonė</w:t>
      </w:r>
      <w:r w:rsidRPr="00110B60">
        <w:rPr>
          <w:lang w:val="lt-LT"/>
        </w:rPr>
        <w:t> – sąvoka apibrėžta Lietuvos Respublikos smulkiojo ir vidutinio verslo plėtros įstatyme.</w:t>
      </w:r>
    </w:p>
    <w:p w14:paraId="382AB77A" w14:textId="396EA0A7" w:rsidR="00412191" w:rsidRPr="00110B60" w:rsidRDefault="00412191" w:rsidP="00281C9A">
      <w:pPr>
        <w:pStyle w:val="darbotekstas"/>
        <w:tabs>
          <w:tab w:val="left" w:pos="851"/>
        </w:tabs>
        <w:ind w:left="0" w:firstLine="851"/>
        <w:rPr>
          <w:lang w:val="lt-LT"/>
        </w:rPr>
      </w:pPr>
      <w:r w:rsidRPr="00110B60">
        <w:rPr>
          <w:lang w:val="lt-LT"/>
        </w:rPr>
        <w:t>4.1</w:t>
      </w:r>
      <w:r w:rsidR="00463FAB">
        <w:rPr>
          <w:lang w:val="lt-LT"/>
        </w:rPr>
        <w:t>6</w:t>
      </w:r>
      <w:r w:rsidRPr="00110B60">
        <w:rPr>
          <w:lang w:val="lt-LT"/>
        </w:rPr>
        <w:t xml:space="preserve">. </w:t>
      </w:r>
      <w:r w:rsidRPr="00110B60">
        <w:rPr>
          <w:b/>
          <w:lang w:val="lt-LT"/>
        </w:rPr>
        <w:t>Maža įmonė</w:t>
      </w:r>
      <w:r w:rsidRPr="00110B60">
        <w:rPr>
          <w:lang w:val="lt-LT"/>
        </w:rPr>
        <w:t xml:space="preserve"> – sąvoka apibrėžta Lietuvos Respublikos smulkiojo ir vidutinio verslo plėtros įstatyme.</w:t>
      </w:r>
    </w:p>
    <w:p w14:paraId="59CD8A34" w14:textId="37B47437" w:rsidR="00893946" w:rsidRPr="00110B60" w:rsidRDefault="00893946" w:rsidP="001669DD">
      <w:pPr>
        <w:pStyle w:val="darbotekstas"/>
        <w:tabs>
          <w:tab w:val="left" w:pos="851"/>
        </w:tabs>
        <w:ind w:left="0" w:firstLine="851"/>
        <w:rPr>
          <w:lang w:val="lt-LT"/>
        </w:rPr>
      </w:pPr>
      <w:r w:rsidRPr="00110B60">
        <w:rPr>
          <w:lang w:val="lt-LT"/>
        </w:rPr>
        <w:t>4.</w:t>
      </w:r>
      <w:r w:rsidR="00DE7FA2">
        <w:rPr>
          <w:lang w:val="lt-LT"/>
        </w:rPr>
        <w:t>1</w:t>
      </w:r>
      <w:r w:rsidR="00463FAB">
        <w:rPr>
          <w:lang w:val="lt-LT"/>
        </w:rPr>
        <w:t>7</w:t>
      </w:r>
      <w:r w:rsidRPr="00110B60">
        <w:rPr>
          <w:lang w:val="lt-LT"/>
        </w:rPr>
        <w:t xml:space="preserve">. </w:t>
      </w:r>
      <w:r w:rsidR="00C03215" w:rsidRPr="00110B60">
        <w:rPr>
          <w:b/>
          <w:lang w:val="lt-LT"/>
        </w:rPr>
        <w:t>Mažos ir vidutinės įmonės</w:t>
      </w:r>
      <w:r w:rsidRPr="00110B60">
        <w:rPr>
          <w:b/>
          <w:lang w:val="lt-LT"/>
        </w:rPr>
        <w:t xml:space="preserve"> </w:t>
      </w:r>
      <w:r w:rsidRPr="00110B60">
        <w:rPr>
          <w:lang w:val="lt-LT"/>
        </w:rPr>
        <w:t xml:space="preserve">– </w:t>
      </w:r>
      <w:r w:rsidR="00ED6C59" w:rsidRPr="00110B60">
        <w:rPr>
          <w:lang w:val="lt-LT"/>
        </w:rPr>
        <w:t xml:space="preserve">labai mažos, </w:t>
      </w:r>
      <w:r w:rsidR="001F113E" w:rsidRPr="00110B60">
        <w:rPr>
          <w:lang w:val="lt-LT"/>
        </w:rPr>
        <w:t>mažos ir vidutinės įmonės, taip kaip apibrėžtos Lietuvos Respublikos smulkiojo ir vidutinio verslo plėtros įstatyme</w:t>
      </w:r>
      <w:r w:rsidR="00B71F33" w:rsidRPr="00110B60">
        <w:rPr>
          <w:lang w:val="lt-LT"/>
        </w:rPr>
        <w:t xml:space="preserve"> (toliau – MVĮ)</w:t>
      </w:r>
      <w:r w:rsidR="001F113E" w:rsidRPr="00110B60">
        <w:rPr>
          <w:lang w:val="lt-LT"/>
        </w:rPr>
        <w:t>.</w:t>
      </w:r>
      <w:r w:rsidRPr="00110B60">
        <w:rPr>
          <w:lang w:val="lt-LT"/>
        </w:rPr>
        <w:t xml:space="preserve"> </w:t>
      </w:r>
    </w:p>
    <w:p w14:paraId="3D3BC049" w14:textId="13879080" w:rsidR="00412191" w:rsidRPr="00110B60" w:rsidRDefault="00FF6098" w:rsidP="00412191">
      <w:pPr>
        <w:pStyle w:val="darbotekstas"/>
        <w:tabs>
          <w:tab w:val="left" w:pos="1134"/>
          <w:tab w:val="left" w:pos="1418"/>
        </w:tabs>
        <w:ind w:left="0" w:firstLine="851"/>
        <w:rPr>
          <w:lang w:val="lt-LT"/>
        </w:rPr>
      </w:pPr>
      <w:r w:rsidRPr="00110B60">
        <w:rPr>
          <w:bCs/>
          <w:lang w:val="lt-LT"/>
        </w:rPr>
        <w:t>4.</w:t>
      </w:r>
      <w:r w:rsidR="00463FAB">
        <w:rPr>
          <w:bCs/>
          <w:lang w:val="lt-LT"/>
        </w:rPr>
        <w:t>18</w:t>
      </w:r>
      <w:r w:rsidR="00412191" w:rsidRPr="00110B60">
        <w:rPr>
          <w:bCs/>
          <w:lang w:val="lt-LT"/>
        </w:rPr>
        <w:t>.</w:t>
      </w:r>
      <w:r w:rsidR="00412191" w:rsidRPr="00110B60">
        <w:rPr>
          <w:b/>
          <w:bCs/>
          <w:lang w:val="lt-LT"/>
        </w:rPr>
        <w:t xml:space="preserve"> Palūkanos </w:t>
      </w:r>
      <w:r w:rsidR="00412191" w:rsidRPr="00110B60">
        <w:rPr>
          <w:lang w:val="lt-LT"/>
        </w:rPr>
        <w:t xml:space="preserve">– palūkanos, kurias sumoka projekto vykdytojas </w:t>
      </w:r>
      <w:r w:rsidR="007D7A17">
        <w:t>finansų</w:t>
      </w:r>
      <w:r w:rsidR="00412191" w:rsidRPr="00110B60">
        <w:rPr>
          <w:lang w:val="lt-LT"/>
        </w:rPr>
        <w:t xml:space="preserve"> įstaigai ar finansinės nuomos (lizingo) bendrovei pagal finansavimo sutartį.</w:t>
      </w:r>
    </w:p>
    <w:p w14:paraId="384C90BA" w14:textId="4A48FD72" w:rsidR="00412191" w:rsidRPr="00110B60" w:rsidRDefault="00412191" w:rsidP="00412191">
      <w:pPr>
        <w:pStyle w:val="darbotekstas"/>
        <w:tabs>
          <w:tab w:val="left" w:pos="1134"/>
          <w:tab w:val="left" w:pos="1418"/>
        </w:tabs>
        <w:ind w:left="0" w:firstLine="851"/>
        <w:rPr>
          <w:lang w:val="lt-LT"/>
        </w:rPr>
      </w:pPr>
      <w:r w:rsidRPr="00110B60">
        <w:rPr>
          <w:lang w:val="lt-LT"/>
        </w:rPr>
        <w:t>4.</w:t>
      </w:r>
      <w:r w:rsidR="00DE7FA2">
        <w:rPr>
          <w:lang w:val="lt-LT"/>
        </w:rPr>
        <w:t>1</w:t>
      </w:r>
      <w:r w:rsidR="00463FAB">
        <w:rPr>
          <w:lang w:val="lt-LT"/>
        </w:rPr>
        <w:t>9</w:t>
      </w:r>
      <w:r w:rsidRPr="00110B60">
        <w:rPr>
          <w:lang w:val="lt-LT"/>
        </w:rPr>
        <w:t xml:space="preserve">. </w:t>
      </w:r>
      <w:r w:rsidRPr="00110B60">
        <w:rPr>
          <w:b/>
          <w:bCs/>
          <w:lang w:val="lt-LT"/>
        </w:rPr>
        <w:t xml:space="preserve">Palūkanų kompensavimo laikotarpis </w:t>
      </w:r>
      <w:r w:rsidRPr="00110B60">
        <w:rPr>
          <w:lang w:val="lt-LT"/>
        </w:rPr>
        <w:t xml:space="preserve">– laikotarpis, per kurį projekto vykdytojo sumokėtos palūkanos iš dalies kompensuojamos. </w:t>
      </w:r>
    </w:p>
    <w:p w14:paraId="6C591219" w14:textId="613CF3A0" w:rsidR="00412191" w:rsidRPr="00110B60" w:rsidRDefault="00412191" w:rsidP="00412191">
      <w:pPr>
        <w:pStyle w:val="darbotekstas"/>
        <w:tabs>
          <w:tab w:val="left" w:pos="1134"/>
          <w:tab w:val="left" w:pos="1418"/>
        </w:tabs>
        <w:ind w:left="0" w:firstLine="851"/>
        <w:rPr>
          <w:lang w:val="lt-LT"/>
        </w:rPr>
      </w:pPr>
      <w:r w:rsidRPr="00110B60">
        <w:rPr>
          <w:lang w:val="lt-LT"/>
        </w:rPr>
        <w:t>4.</w:t>
      </w:r>
      <w:r w:rsidR="00FF6098" w:rsidRPr="00110B60">
        <w:rPr>
          <w:lang w:val="lt-LT"/>
        </w:rPr>
        <w:t>2</w:t>
      </w:r>
      <w:r w:rsidR="00463FAB">
        <w:rPr>
          <w:lang w:val="lt-LT"/>
        </w:rPr>
        <w:t>0</w:t>
      </w:r>
      <w:r w:rsidRPr="00110B60">
        <w:rPr>
          <w:lang w:val="lt-LT"/>
        </w:rPr>
        <w:t xml:space="preserve">. </w:t>
      </w:r>
      <w:r w:rsidRPr="00110B60">
        <w:rPr>
          <w:b/>
          <w:bCs/>
          <w:lang w:val="lt-LT"/>
        </w:rPr>
        <w:t xml:space="preserve">Paskolos gavėjas </w:t>
      </w:r>
      <w:r w:rsidRPr="00110B60">
        <w:rPr>
          <w:lang w:val="lt-LT"/>
        </w:rPr>
        <w:t xml:space="preserve">– SVV subjektas, paėmęs iš </w:t>
      </w:r>
      <w:r w:rsidR="007D7A17">
        <w:t>finansų</w:t>
      </w:r>
      <w:r w:rsidRPr="00110B60">
        <w:rPr>
          <w:lang w:val="lt-LT"/>
        </w:rPr>
        <w:t xml:space="preserve"> įstaigos paskolą ar </w:t>
      </w:r>
      <w:r w:rsidR="007D7A17">
        <w:t>finansų</w:t>
      </w:r>
      <w:r w:rsidRPr="00110B60">
        <w:rPr>
          <w:lang w:val="lt-LT"/>
        </w:rPr>
        <w:t xml:space="preserve"> įstaigai pateikęs prašymą gauti paskolą. </w:t>
      </w:r>
    </w:p>
    <w:p w14:paraId="301843D1" w14:textId="17F79B6F" w:rsidR="00412191" w:rsidRPr="00110B60" w:rsidRDefault="00412191" w:rsidP="00412191">
      <w:pPr>
        <w:pStyle w:val="darbotekstas"/>
        <w:tabs>
          <w:tab w:val="left" w:pos="1134"/>
          <w:tab w:val="left" w:pos="1418"/>
        </w:tabs>
        <w:ind w:left="0" w:firstLine="851"/>
        <w:rPr>
          <w:lang w:val="lt-LT"/>
        </w:rPr>
      </w:pPr>
      <w:r w:rsidRPr="00110B60">
        <w:rPr>
          <w:bCs/>
          <w:lang w:val="lt-LT"/>
        </w:rPr>
        <w:t>4.</w:t>
      </w:r>
      <w:r w:rsidR="00FF6098" w:rsidRPr="00110B60">
        <w:rPr>
          <w:bCs/>
          <w:lang w:val="lt-LT"/>
        </w:rPr>
        <w:t>2</w:t>
      </w:r>
      <w:r w:rsidR="00463FAB">
        <w:rPr>
          <w:bCs/>
          <w:lang w:val="lt-LT"/>
        </w:rPr>
        <w:t>1</w:t>
      </w:r>
      <w:r w:rsidRPr="00110B60">
        <w:rPr>
          <w:bCs/>
          <w:lang w:val="lt-LT"/>
        </w:rPr>
        <w:t>.</w:t>
      </w:r>
      <w:r w:rsidRPr="00110B60">
        <w:rPr>
          <w:b/>
          <w:bCs/>
          <w:lang w:val="lt-LT"/>
        </w:rPr>
        <w:t xml:space="preserve"> Pramonės įmonė </w:t>
      </w:r>
      <w:r w:rsidRPr="00110B60">
        <w:rPr>
          <w:bCs/>
          <w:lang w:val="lt-LT"/>
        </w:rPr>
        <w:t>– įmonė, vykdanti pramonės ekonominę veiklą, pagal Ekonominės veiklos rūšių klasifikatorių</w:t>
      </w:r>
      <w:r w:rsidRPr="00110B60">
        <w:rPr>
          <w:rFonts w:eastAsia="Calibri"/>
          <w:lang w:val="lt-LT"/>
        </w:rPr>
        <w:t xml:space="preserve"> </w:t>
      </w:r>
      <w:r w:rsidRPr="00110B60">
        <w:rPr>
          <w:bCs/>
          <w:lang w:val="lt-LT"/>
        </w:rPr>
        <w:t>(EVRK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2DEE70C9" w14:textId="15FAFF1C" w:rsidR="00412191" w:rsidRPr="00110B60" w:rsidRDefault="00412191" w:rsidP="00412191">
      <w:pPr>
        <w:pStyle w:val="darbotekstas"/>
        <w:tabs>
          <w:tab w:val="left" w:pos="1134"/>
          <w:tab w:val="left" w:pos="1418"/>
        </w:tabs>
        <w:ind w:left="0" w:firstLine="851"/>
        <w:rPr>
          <w:lang w:val="lt-LT"/>
        </w:rPr>
      </w:pPr>
      <w:r w:rsidRPr="00110B60">
        <w:rPr>
          <w:lang w:val="lt-LT"/>
        </w:rPr>
        <w:t>4.</w:t>
      </w:r>
      <w:r w:rsidR="00FF6098" w:rsidRPr="00110B60">
        <w:rPr>
          <w:lang w:val="lt-LT"/>
        </w:rPr>
        <w:t>2</w:t>
      </w:r>
      <w:r w:rsidR="00463FAB">
        <w:rPr>
          <w:lang w:val="lt-LT"/>
        </w:rPr>
        <w:t>2</w:t>
      </w:r>
      <w:r w:rsidRPr="00110B60">
        <w:rPr>
          <w:lang w:val="lt-LT"/>
        </w:rPr>
        <w:t xml:space="preserve">. </w:t>
      </w:r>
      <w:r w:rsidRPr="00110B60">
        <w:rPr>
          <w:b/>
          <w:bCs/>
          <w:lang w:val="lt-LT"/>
        </w:rPr>
        <w:t xml:space="preserve">Projektas </w:t>
      </w:r>
      <w:r w:rsidRPr="00110B60">
        <w:rPr>
          <w:lang w:val="lt-LT"/>
        </w:rPr>
        <w:t>– projekto vykdytojo mokamos palūkanos, kurių dalis kompensuojama visuotinės dotacijos priemonės lėšomis</w:t>
      </w:r>
      <w:r w:rsidR="006135D9" w:rsidRPr="00110B60">
        <w:rPr>
          <w:lang w:val="lt-LT"/>
        </w:rPr>
        <w:t xml:space="preserve"> pagal </w:t>
      </w:r>
      <w:r w:rsidR="00D10875">
        <w:rPr>
          <w:lang w:val="lt-LT"/>
        </w:rPr>
        <w:t>d</w:t>
      </w:r>
      <w:r w:rsidR="00D10875" w:rsidRPr="00110B60">
        <w:rPr>
          <w:lang w:val="lt-LT"/>
        </w:rPr>
        <w:t xml:space="preserve">otacijos </w:t>
      </w:r>
      <w:r w:rsidR="006135D9" w:rsidRPr="00110B60">
        <w:rPr>
          <w:lang w:val="lt-LT"/>
        </w:rPr>
        <w:t>sutartyje nustatytas sąlygas</w:t>
      </w:r>
      <w:r w:rsidRPr="00110B60">
        <w:rPr>
          <w:lang w:val="lt-LT"/>
        </w:rPr>
        <w:t xml:space="preserve">. </w:t>
      </w:r>
    </w:p>
    <w:p w14:paraId="2F6989EA" w14:textId="44CCCC45" w:rsidR="00412191" w:rsidRPr="00110B60" w:rsidRDefault="00412191" w:rsidP="00412191">
      <w:pPr>
        <w:pStyle w:val="darbotekstas"/>
        <w:tabs>
          <w:tab w:val="left" w:pos="1134"/>
          <w:tab w:val="left" w:pos="1418"/>
        </w:tabs>
        <w:ind w:left="0" w:firstLine="851"/>
        <w:rPr>
          <w:lang w:val="lt-LT"/>
        </w:rPr>
      </w:pPr>
      <w:r w:rsidRPr="00110B60">
        <w:rPr>
          <w:lang w:val="lt-LT"/>
        </w:rPr>
        <w:t>4.</w:t>
      </w:r>
      <w:r w:rsidR="00FF6098" w:rsidRPr="00110B60">
        <w:rPr>
          <w:lang w:val="lt-LT"/>
        </w:rPr>
        <w:t>2</w:t>
      </w:r>
      <w:r w:rsidR="00463FAB">
        <w:rPr>
          <w:lang w:val="lt-LT"/>
        </w:rPr>
        <w:t>3</w:t>
      </w:r>
      <w:r w:rsidR="00DE7FA2">
        <w:rPr>
          <w:lang w:val="lt-LT"/>
        </w:rPr>
        <w:t>.</w:t>
      </w:r>
      <w:r w:rsidR="00FF6098" w:rsidRPr="00110B60">
        <w:rPr>
          <w:lang w:val="lt-LT"/>
        </w:rPr>
        <w:t xml:space="preserve"> </w:t>
      </w:r>
      <w:r w:rsidRPr="00110B60">
        <w:rPr>
          <w:b/>
          <w:bCs/>
          <w:lang w:val="lt-LT"/>
        </w:rPr>
        <w:t xml:space="preserve">Projekto vykdytojas </w:t>
      </w:r>
      <w:r w:rsidRPr="00110B60">
        <w:rPr>
          <w:lang w:val="lt-LT"/>
        </w:rPr>
        <w:t xml:space="preserve">– paskolos gavėjas ar finansinės nuomos (lizingo) gavėjas, </w:t>
      </w:r>
      <w:r w:rsidR="00557E50" w:rsidRPr="00110B60">
        <w:rPr>
          <w:lang w:val="lt-LT"/>
        </w:rPr>
        <w:t xml:space="preserve">su kuriuo pasirašyta </w:t>
      </w:r>
      <w:r w:rsidR="00D10875">
        <w:rPr>
          <w:lang w:val="lt-LT"/>
        </w:rPr>
        <w:t>d</w:t>
      </w:r>
      <w:r w:rsidR="00557E50" w:rsidRPr="00110B60">
        <w:rPr>
          <w:lang w:val="lt-LT"/>
        </w:rPr>
        <w:t>otacijos sutartis</w:t>
      </w:r>
      <w:r w:rsidRPr="00110B60">
        <w:rPr>
          <w:lang w:val="lt-LT"/>
        </w:rPr>
        <w:t xml:space="preserve"> </w:t>
      </w:r>
      <w:r w:rsidR="00557E50" w:rsidRPr="00110B60">
        <w:rPr>
          <w:lang w:val="lt-LT"/>
        </w:rPr>
        <w:t>dėl dalinio palūkanų kompensavimo</w:t>
      </w:r>
      <w:r w:rsidRPr="00110B60">
        <w:rPr>
          <w:lang w:val="lt-LT"/>
        </w:rPr>
        <w:t xml:space="preserve">. </w:t>
      </w:r>
    </w:p>
    <w:p w14:paraId="7EDCA700" w14:textId="4CD9CC56" w:rsidR="00412191" w:rsidRPr="00110B60" w:rsidRDefault="00412191" w:rsidP="00412191">
      <w:pPr>
        <w:pStyle w:val="darbotekstas"/>
        <w:tabs>
          <w:tab w:val="left" w:pos="1134"/>
          <w:tab w:val="left" w:pos="1418"/>
        </w:tabs>
        <w:ind w:left="0" w:firstLine="851"/>
        <w:rPr>
          <w:lang w:val="lt-LT"/>
        </w:rPr>
      </w:pPr>
      <w:r w:rsidRPr="00110B60">
        <w:rPr>
          <w:lang w:val="lt-LT"/>
        </w:rPr>
        <w:t>4.</w:t>
      </w:r>
      <w:r w:rsidR="00FF6098" w:rsidRPr="00110B60">
        <w:rPr>
          <w:lang w:val="lt-LT"/>
        </w:rPr>
        <w:t>2</w:t>
      </w:r>
      <w:r w:rsidR="00463FAB">
        <w:rPr>
          <w:lang w:val="lt-LT"/>
        </w:rPr>
        <w:t>4</w:t>
      </w:r>
      <w:r w:rsidRPr="00110B60">
        <w:rPr>
          <w:lang w:val="lt-LT"/>
        </w:rPr>
        <w:t xml:space="preserve">. </w:t>
      </w:r>
      <w:r w:rsidRPr="00110B60">
        <w:rPr>
          <w:b/>
          <w:bCs/>
          <w:lang w:val="lt-LT"/>
        </w:rPr>
        <w:t xml:space="preserve">Smulkiojo ir vidutinio verslo subjektas </w:t>
      </w:r>
      <w:r w:rsidRPr="00110B60">
        <w:rPr>
          <w:lang w:val="lt-LT"/>
        </w:rPr>
        <w:t>– labai ma</w:t>
      </w:r>
      <w:r w:rsidR="00472DE3" w:rsidRPr="00110B60">
        <w:rPr>
          <w:lang w:val="lt-LT"/>
        </w:rPr>
        <w:t>ž</w:t>
      </w:r>
      <w:r w:rsidRPr="00110B60">
        <w:rPr>
          <w:lang w:val="lt-LT"/>
        </w:rPr>
        <w:t>a, ma</w:t>
      </w:r>
      <w:r w:rsidR="00472DE3" w:rsidRPr="00110B60">
        <w:rPr>
          <w:lang w:val="lt-LT"/>
        </w:rPr>
        <w:t>ž</w:t>
      </w:r>
      <w:r w:rsidRPr="00110B60">
        <w:rPr>
          <w:lang w:val="lt-LT"/>
        </w:rPr>
        <w:t>a ar vidutinė įmonė arba verslininkas, atitinkantys Lietuvos Respublikos smulkiojo ir vidutinio verslo plėtros įstatyme nustatytas sąlygas</w:t>
      </w:r>
      <w:r w:rsidR="00B71F33" w:rsidRPr="00110B60">
        <w:rPr>
          <w:lang w:val="lt-LT"/>
        </w:rPr>
        <w:t>.</w:t>
      </w:r>
    </w:p>
    <w:p w14:paraId="71FFB8C3" w14:textId="1B8AD283" w:rsidR="00412191" w:rsidRPr="00110B60" w:rsidRDefault="00412191" w:rsidP="00412191">
      <w:pPr>
        <w:pStyle w:val="darbotekstas"/>
        <w:tabs>
          <w:tab w:val="left" w:pos="1134"/>
          <w:tab w:val="left" w:pos="1418"/>
        </w:tabs>
        <w:ind w:left="0" w:firstLine="851"/>
        <w:rPr>
          <w:lang w:val="lt-LT"/>
        </w:rPr>
      </w:pPr>
      <w:r w:rsidRPr="00110B60">
        <w:rPr>
          <w:lang w:val="lt-LT"/>
        </w:rPr>
        <w:t>4.</w:t>
      </w:r>
      <w:r w:rsidR="00FF6098" w:rsidRPr="00110B60">
        <w:rPr>
          <w:lang w:val="lt-LT"/>
        </w:rPr>
        <w:t>2</w:t>
      </w:r>
      <w:r w:rsidR="00463FAB">
        <w:rPr>
          <w:lang w:val="lt-LT"/>
        </w:rPr>
        <w:t>5</w:t>
      </w:r>
      <w:r w:rsidRPr="00110B60">
        <w:rPr>
          <w:lang w:val="lt-LT"/>
        </w:rPr>
        <w:t xml:space="preserve">. </w:t>
      </w:r>
      <w:r w:rsidRPr="00110B60">
        <w:rPr>
          <w:b/>
          <w:bCs/>
          <w:lang w:val="lt-LT"/>
        </w:rPr>
        <w:t xml:space="preserve">Smulkiojo ir vidutinio verslo subjekto statuso deklaracija </w:t>
      </w:r>
      <w:r w:rsidRPr="00110B60">
        <w:rPr>
          <w:lang w:val="lt-LT"/>
        </w:rPr>
        <w:t>– SVV subjekto u</w:t>
      </w:r>
      <w:r w:rsidR="001669DD" w:rsidRPr="00110B60">
        <w:rPr>
          <w:lang w:val="lt-LT"/>
        </w:rPr>
        <w:t>ž</w:t>
      </w:r>
      <w:r w:rsidRPr="00110B60">
        <w:rPr>
          <w:lang w:val="lt-LT"/>
        </w:rPr>
        <w:t>pildyta Smulkiojo ir vidutinio verslo subjekto statuso deklaracija (toliau – SVV deklaracija), kurios forma patvirtinta Lietuvos Respublikos ūkio ministro 2008 m. kovo 26 d. įsakymu Nr. 4-119 „Dėl Smulkiojo ir vidutinio verslo subjekto statuso deklaravimo tvarkos aprašo ir Smulkiojo ir vidutinio verslo subjekto statuso deklaracijos formos patvirtinimo“.</w:t>
      </w:r>
    </w:p>
    <w:p w14:paraId="7A600427" w14:textId="0E49D748" w:rsidR="0055014E" w:rsidRPr="00110B60" w:rsidRDefault="00412191" w:rsidP="00412191">
      <w:pPr>
        <w:spacing w:after="0" w:line="240" w:lineRule="auto"/>
        <w:ind w:firstLine="851"/>
        <w:jc w:val="both"/>
        <w:rPr>
          <w:rFonts w:ascii="Times New Roman" w:hAnsi="Times New Roman"/>
          <w:i/>
          <w:sz w:val="24"/>
          <w:szCs w:val="24"/>
        </w:rPr>
      </w:pPr>
      <w:r w:rsidRPr="00110B60">
        <w:rPr>
          <w:rFonts w:ascii="Times New Roman" w:hAnsi="Times New Roman"/>
          <w:bCs/>
          <w:sz w:val="24"/>
          <w:szCs w:val="24"/>
        </w:rPr>
        <w:t>4.</w:t>
      </w:r>
      <w:r w:rsidR="00FF6098" w:rsidRPr="00110B60">
        <w:rPr>
          <w:rFonts w:ascii="Times New Roman" w:hAnsi="Times New Roman"/>
          <w:bCs/>
          <w:sz w:val="24"/>
          <w:szCs w:val="24"/>
        </w:rPr>
        <w:t>2</w:t>
      </w:r>
      <w:r w:rsidR="00463FAB">
        <w:rPr>
          <w:rFonts w:ascii="Times New Roman" w:hAnsi="Times New Roman"/>
          <w:bCs/>
          <w:sz w:val="24"/>
          <w:szCs w:val="24"/>
        </w:rPr>
        <w:t>6</w:t>
      </w:r>
      <w:r w:rsidRPr="00110B60">
        <w:rPr>
          <w:rFonts w:ascii="Times New Roman" w:hAnsi="Times New Roman"/>
          <w:bCs/>
          <w:sz w:val="24"/>
          <w:szCs w:val="24"/>
        </w:rPr>
        <w:t xml:space="preserve">. </w:t>
      </w:r>
      <w:r w:rsidRPr="00110B60">
        <w:rPr>
          <w:rStyle w:val="StyledarbotekstasBoldCharDiagrama"/>
          <w:rFonts w:eastAsia="Calibri"/>
        </w:rPr>
        <w:t>Vidutinė įmonė</w:t>
      </w:r>
      <w:r w:rsidRPr="00110B60">
        <w:rPr>
          <w:rFonts w:ascii="Times New Roman" w:hAnsi="Times New Roman"/>
          <w:sz w:val="24"/>
          <w:szCs w:val="24"/>
        </w:rPr>
        <w:t> – sąvoka apibrėžta Lietuvos Respublikos smulkiojo ir vidutinio verslo plėtros įstatyme.</w:t>
      </w:r>
    </w:p>
    <w:p w14:paraId="508C3AFC" w14:textId="0E938730" w:rsidR="007F1131" w:rsidRPr="00110B60" w:rsidRDefault="007F1131"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5. </w:t>
      </w:r>
      <w:r w:rsidR="00412191" w:rsidRPr="00110B60">
        <w:rPr>
          <w:rFonts w:ascii="Times New Roman" w:hAnsi="Times New Roman"/>
          <w:sz w:val="24"/>
          <w:szCs w:val="24"/>
        </w:rPr>
        <w:t xml:space="preserve">Priemonės įgyvendinimą administruoja Ūkio ministerija (toliau – Ministerija) ir </w:t>
      </w:r>
      <w:r w:rsidR="00702C55" w:rsidRPr="00110B60">
        <w:rPr>
          <w:rFonts w:ascii="Times New Roman" w:hAnsi="Times New Roman"/>
          <w:sz w:val="24"/>
          <w:szCs w:val="24"/>
        </w:rPr>
        <w:t>įgyvendinančioji institucija</w:t>
      </w:r>
      <w:r w:rsidR="00123463" w:rsidRPr="00110B60">
        <w:rPr>
          <w:rFonts w:ascii="Times New Roman" w:hAnsi="Times New Roman"/>
          <w:sz w:val="24"/>
          <w:szCs w:val="24"/>
        </w:rPr>
        <w:t>.</w:t>
      </w:r>
    </w:p>
    <w:p w14:paraId="2EBFC843" w14:textId="77777777" w:rsidR="00B870DC" w:rsidRPr="00110B60" w:rsidRDefault="00B870DC" w:rsidP="0011773E">
      <w:pPr>
        <w:spacing w:after="0" w:line="240" w:lineRule="auto"/>
        <w:ind w:firstLine="851"/>
        <w:jc w:val="both"/>
        <w:rPr>
          <w:rFonts w:ascii="Times New Roman" w:hAnsi="Times New Roman"/>
          <w:sz w:val="24"/>
          <w:szCs w:val="24"/>
        </w:rPr>
      </w:pPr>
      <w:r w:rsidRPr="00110B60">
        <w:rPr>
          <w:rFonts w:ascii="Times New Roman" w:hAnsi="Times New Roman"/>
          <w:sz w:val="24"/>
          <w:szCs w:val="24"/>
        </w:rPr>
        <w:t>6. Pagal Priemonę teikiamo finansavimo forma – negrąžinamoji subsidija</w:t>
      </w:r>
      <w:r w:rsidR="00412191" w:rsidRPr="00110B60">
        <w:rPr>
          <w:rFonts w:ascii="Times New Roman" w:hAnsi="Times New Roman"/>
          <w:sz w:val="24"/>
          <w:szCs w:val="24"/>
        </w:rPr>
        <w:t>.</w:t>
      </w:r>
    </w:p>
    <w:p w14:paraId="0E728FB4" w14:textId="77777777" w:rsidR="00EF7AA2" w:rsidRPr="00110B60" w:rsidRDefault="00BE6078"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7</w:t>
      </w:r>
      <w:r w:rsidR="007F1131" w:rsidRPr="00110B60">
        <w:rPr>
          <w:rFonts w:ascii="Times New Roman" w:hAnsi="Times New Roman"/>
          <w:sz w:val="24"/>
          <w:szCs w:val="24"/>
        </w:rPr>
        <w:t>. Projektų atranka pagal P</w:t>
      </w:r>
      <w:r w:rsidR="00AD56D3" w:rsidRPr="00110B60">
        <w:rPr>
          <w:rFonts w:ascii="Times New Roman" w:hAnsi="Times New Roman"/>
          <w:sz w:val="24"/>
          <w:szCs w:val="24"/>
        </w:rPr>
        <w:t>riemonę bus atliekama tęstinės projektų atrankos būdu.</w:t>
      </w:r>
    </w:p>
    <w:p w14:paraId="5BFFAC4E" w14:textId="6CBA9C33" w:rsidR="00982EA1" w:rsidRPr="00110B60" w:rsidRDefault="00BE6078" w:rsidP="00982EA1">
      <w:pPr>
        <w:spacing w:after="0" w:line="240" w:lineRule="auto"/>
        <w:ind w:firstLine="851"/>
        <w:jc w:val="both"/>
        <w:rPr>
          <w:rFonts w:ascii="Times New Roman" w:hAnsi="Times New Roman"/>
          <w:sz w:val="24"/>
          <w:szCs w:val="24"/>
        </w:rPr>
      </w:pPr>
      <w:r w:rsidRPr="00110B60">
        <w:rPr>
          <w:rFonts w:ascii="Times New Roman" w:hAnsi="Times New Roman"/>
          <w:sz w:val="24"/>
          <w:szCs w:val="24"/>
        </w:rPr>
        <w:t>8</w:t>
      </w:r>
      <w:r w:rsidR="00AD56D3" w:rsidRPr="00110B60">
        <w:rPr>
          <w:rFonts w:ascii="Times New Roman" w:hAnsi="Times New Roman"/>
          <w:sz w:val="24"/>
          <w:szCs w:val="24"/>
        </w:rPr>
        <w:t xml:space="preserve">. </w:t>
      </w:r>
      <w:r w:rsidR="00412191" w:rsidRPr="00110B60">
        <w:rPr>
          <w:rFonts w:ascii="Times New Roman" w:hAnsi="Times New Roman"/>
          <w:sz w:val="24"/>
          <w:szCs w:val="24"/>
        </w:rPr>
        <w:t>Pagal Aprašą projektams įgyvendinti numatoma skirti iki 21 721 502 eurų (</w:t>
      </w:r>
      <w:r w:rsidR="007623EE" w:rsidRPr="00110B60">
        <w:rPr>
          <w:rFonts w:ascii="Times New Roman" w:hAnsi="Times New Roman"/>
          <w:sz w:val="24"/>
          <w:szCs w:val="24"/>
        </w:rPr>
        <w:t>D</w:t>
      </w:r>
      <w:r w:rsidR="00412191" w:rsidRPr="00110B60">
        <w:rPr>
          <w:rFonts w:ascii="Times New Roman" w:hAnsi="Times New Roman"/>
          <w:sz w:val="24"/>
          <w:szCs w:val="24"/>
        </w:rPr>
        <w:t xml:space="preserve">videšimt vieno milijono septynių šimtų dvidešimt vieno tūkstančio penkių šimtų dviejų eurų), iš kurių iki 21 </w:t>
      </w:r>
      <w:r w:rsidR="00412191" w:rsidRPr="00110B60">
        <w:rPr>
          <w:rFonts w:ascii="Times New Roman" w:hAnsi="Times New Roman"/>
          <w:sz w:val="24"/>
          <w:szCs w:val="24"/>
        </w:rPr>
        <w:lastRenderedPageBreak/>
        <w:t>721 502 eurų (</w:t>
      </w:r>
      <w:r w:rsidR="007623EE" w:rsidRPr="00110B60">
        <w:rPr>
          <w:rFonts w:ascii="Times New Roman" w:hAnsi="Times New Roman"/>
          <w:sz w:val="24"/>
          <w:szCs w:val="24"/>
        </w:rPr>
        <w:t>D</w:t>
      </w:r>
      <w:r w:rsidR="00412191" w:rsidRPr="00110B60">
        <w:rPr>
          <w:rFonts w:ascii="Times New Roman" w:hAnsi="Times New Roman"/>
          <w:sz w:val="24"/>
          <w:szCs w:val="24"/>
        </w:rPr>
        <w:t xml:space="preserve">videšimt vieno milijono septynių šimtų dvidešimt vieno tūkstančio penkių šimtų dviejų eurų) – Europos Sąjungos (toliau – ES) struktūrinių fondų (Europos regioninės plėtros fondo) lėšos. </w:t>
      </w:r>
      <w:r w:rsidR="00981FF5" w:rsidRPr="00110B60">
        <w:rPr>
          <w:rFonts w:ascii="Times New Roman" w:hAnsi="Times New Roman"/>
          <w:sz w:val="24"/>
          <w:szCs w:val="24"/>
        </w:rPr>
        <w:t xml:space="preserve"> </w:t>
      </w:r>
    </w:p>
    <w:p w14:paraId="7A8203D9" w14:textId="77777777" w:rsidR="00701E71" w:rsidRPr="00110B60" w:rsidRDefault="00412191"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9</w:t>
      </w:r>
      <w:r w:rsidR="00701E71" w:rsidRPr="00110B60">
        <w:rPr>
          <w:rFonts w:ascii="Times New Roman" w:hAnsi="Times New Roman"/>
          <w:sz w:val="24"/>
          <w:szCs w:val="24"/>
        </w:rPr>
        <w:t xml:space="preserve">. Priemonės tikslas –  </w:t>
      </w:r>
      <w:r w:rsidRPr="00110B60">
        <w:rPr>
          <w:rFonts w:ascii="Times New Roman" w:hAnsi="Times New Roman"/>
          <w:sz w:val="24"/>
          <w:szCs w:val="24"/>
        </w:rPr>
        <w:t>palengvinti verslo subjektų, finansų įstaigoms grąžinančių paskolas ar vykdančių finansinės nuomos (lizingo) sutartyse nustatytus įsipareigojimus, finansinę naštą ir papildomai skatinti įmonių plėtrą.</w:t>
      </w:r>
      <w:r w:rsidR="00701E71" w:rsidRPr="00110B60">
        <w:rPr>
          <w:rFonts w:ascii="Times New Roman" w:hAnsi="Times New Roman"/>
          <w:i/>
          <w:sz w:val="24"/>
          <w:szCs w:val="24"/>
        </w:rPr>
        <w:t xml:space="preserve"> </w:t>
      </w:r>
    </w:p>
    <w:p w14:paraId="68DAA207" w14:textId="77777777" w:rsidR="00851C4B" w:rsidRPr="00110B60" w:rsidRDefault="000C44F5"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10</w:t>
      </w:r>
      <w:r w:rsidR="00851C4B" w:rsidRPr="00110B60">
        <w:rPr>
          <w:rFonts w:ascii="Times New Roman" w:hAnsi="Times New Roman"/>
          <w:sz w:val="24"/>
          <w:szCs w:val="24"/>
        </w:rPr>
        <w:t xml:space="preserve">. </w:t>
      </w:r>
      <w:r w:rsidR="005A59CC" w:rsidRPr="00110B60">
        <w:rPr>
          <w:rFonts w:ascii="Times New Roman" w:hAnsi="Times New Roman"/>
          <w:sz w:val="24"/>
          <w:szCs w:val="24"/>
        </w:rPr>
        <w:t>Pagal Aprašą remiam</w:t>
      </w:r>
      <w:r w:rsidRPr="00110B60">
        <w:rPr>
          <w:rFonts w:ascii="Times New Roman" w:hAnsi="Times New Roman"/>
          <w:sz w:val="24"/>
          <w:szCs w:val="24"/>
        </w:rPr>
        <w:t xml:space="preserve">os </w:t>
      </w:r>
      <w:r w:rsidR="005A59CC" w:rsidRPr="00110B60">
        <w:rPr>
          <w:rFonts w:ascii="Times New Roman" w:hAnsi="Times New Roman"/>
          <w:sz w:val="24"/>
          <w:szCs w:val="24"/>
        </w:rPr>
        <w:t>šios veikl</w:t>
      </w:r>
      <w:r w:rsidRPr="00110B60">
        <w:rPr>
          <w:rFonts w:ascii="Times New Roman" w:hAnsi="Times New Roman"/>
          <w:sz w:val="24"/>
          <w:szCs w:val="24"/>
        </w:rPr>
        <w:t>os</w:t>
      </w:r>
      <w:r w:rsidR="005A59CC" w:rsidRPr="00110B60">
        <w:rPr>
          <w:rFonts w:ascii="Times New Roman" w:hAnsi="Times New Roman"/>
          <w:sz w:val="24"/>
          <w:szCs w:val="24"/>
        </w:rPr>
        <w:t>:</w:t>
      </w:r>
    </w:p>
    <w:p w14:paraId="2686CCAC" w14:textId="77777777" w:rsidR="00C575FC" w:rsidRPr="00110B60" w:rsidRDefault="00BE6078" w:rsidP="00F33269">
      <w:pPr>
        <w:spacing w:after="0" w:line="240" w:lineRule="auto"/>
        <w:ind w:firstLine="851"/>
        <w:jc w:val="both"/>
        <w:rPr>
          <w:rFonts w:ascii="Times New Roman" w:hAnsi="Times New Roman"/>
          <w:sz w:val="24"/>
          <w:szCs w:val="24"/>
          <w:lang w:eastAsia="lt-LT"/>
        </w:rPr>
      </w:pPr>
      <w:r w:rsidRPr="00110B60">
        <w:rPr>
          <w:rFonts w:ascii="Times New Roman" w:hAnsi="Times New Roman"/>
          <w:sz w:val="24"/>
          <w:szCs w:val="24"/>
        </w:rPr>
        <w:t>1</w:t>
      </w:r>
      <w:r w:rsidR="000C44F5" w:rsidRPr="00110B60">
        <w:rPr>
          <w:rFonts w:ascii="Times New Roman" w:hAnsi="Times New Roman"/>
          <w:sz w:val="24"/>
          <w:szCs w:val="24"/>
        </w:rPr>
        <w:t>0</w:t>
      </w:r>
      <w:r w:rsidR="005A59CC" w:rsidRPr="00110B60">
        <w:rPr>
          <w:rFonts w:ascii="Times New Roman" w:hAnsi="Times New Roman"/>
          <w:sz w:val="24"/>
          <w:szCs w:val="24"/>
        </w:rPr>
        <w:t xml:space="preserve">.1. </w:t>
      </w:r>
      <w:r w:rsidR="00C575FC" w:rsidRPr="00110B60">
        <w:rPr>
          <w:rFonts w:ascii="Times New Roman" w:hAnsi="Times New Roman"/>
          <w:sz w:val="24"/>
          <w:szCs w:val="24"/>
        </w:rPr>
        <w:t xml:space="preserve">Priemonės Nr. </w:t>
      </w:r>
      <w:r w:rsidR="00C575FC" w:rsidRPr="00110B60">
        <w:rPr>
          <w:rFonts w:ascii="Times New Roman" w:hAnsi="Times New Roman"/>
          <w:sz w:val="24"/>
          <w:szCs w:val="24"/>
          <w:lang w:eastAsia="lt-LT"/>
        </w:rPr>
        <w:t>03.1.1-IVG-T-809 remiamos veiklos:</w:t>
      </w:r>
    </w:p>
    <w:p w14:paraId="1C66AC11" w14:textId="0ADD3B24" w:rsidR="005A59CC" w:rsidRPr="00110B60" w:rsidRDefault="00C575FC"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lang w:eastAsia="lt-LT"/>
        </w:rPr>
        <w:t xml:space="preserve">10.1.1. </w:t>
      </w:r>
      <w:r w:rsidR="00472DE3" w:rsidRPr="00110B60">
        <w:rPr>
          <w:rFonts w:ascii="Times New Roman" w:hAnsi="Times New Roman"/>
          <w:sz w:val="24"/>
          <w:szCs w:val="24"/>
        </w:rPr>
        <w:t>Paskolų ir finansinės nuomos (lizingo) sandorių dalinis palūkanų kompensavimas tiems SVV subjektams, kurie yra gavę finansavimą per bet kurią skolinę veiksmų programos 3 prioriteto „Smulkiojo ir vidutinio verslo konkurencingumo skatinimas“ 3.1 investicinio prioriteto „Verslumo, ypač sudarant palankesnes sąlygas pritaikyti naujas idėjas ekonominei veiklai, ir naujų įmonių, įskaitant verslo inkubatorius, steigimo skatinimas“ 3.1.1 konkretaus uždavinio „Padidinti verslumo lygį“ „Verslumas FP“ priemonę.</w:t>
      </w:r>
    </w:p>
    <w:p w14:paraId="29E3C9E4" w14:textId="1EF741E5" w:rsidR="00472DE3" w:rsidRPr="00110B60" w:rsidRDefault="00472DE3" w:rsidP="004B59BE">
      <w:pPr>
        <w:spacing w:after="0" w:line="240" w:lineRule="auto"/>
        <w:ind w:firstLine="851"/>
        <w:jc w:val="both"/>
        <w:rPr>
          <w:rFonts w:ascii="Times New Roman" w:hAnsi="Times New Roman"/>
          <w:bCs/>
          <w:iCs/>
          <w:sz w:val="24"/>
          <w:szCs w:val="24"/>
        </w:rPr>
      </w:pPr>
      <w:r w:rsidRPr="00110B60">
        <w:rPr>
          <w:rFonts w:ascii="Times New Roman" w:hAnsi="Times New Roman"/>
          <w:sz w:val="24"/>
          <w:szCs w:val="24"/>
        </w:rPr>
        <w:t>1</w:t>
      </w:r>
      <w:r w:rsidR="000C44F5" w:rsidRPr="00110B60">
        <w:rPr>
          <w:rFonts w:ascii="Times New Roman" w:hAnsi="Times New Roman"/>
          <w:sz w:val="24"/>
          <w:szCs w:val="24"/>
        </w:rPr>
        <w:t>0</w:t>
      </w:r>
      <w:r w:rsidRPr="00110B60">
        <w:rPr>
          <w:rFonts w:ascii="Times New Roman" w:hAnsi="Times New Roman"/>
          <w:sz w:val="24"/>
          <w:szCs w:val="24"/>
        </w:rPr>
        <w:t>.</w:t>
      </w:r>
      <w:r w:rsidR="00C575FC" w:rsidRPr="00110B60">
        <w:rPr>
          <w:rFonts w:ascii="Times New Roman" w:hAnsi="Times New Roman"/>
          <w:sz w:val="24"/>
          <w:szCs w:val="24"/>
        </w:rPr>
        <w:t>1</w:t>
      </w:r>
      <w:r w:rsidRPr="00110B60">
        <w:rPr>
          <w:rFonts w:ascii="Times New Roman" w:hAnsi="Times New Roman"/>
          <w:sz w:val="24"/>
          <w:szCs w:val="24"/>
        </w:rPr>
        <w:t>.</w:t>
      </w:r>
      <w:r w:rsidR="00C575FC" w:rsidRPr="00110B60">
        <w:rPr>
          <w:rFonts w:ascii="Times New Roman" w:hAnsi="Times New Roman"/>
          <w:sz w:val="24"/>
          <w:szCs w:val="24"/>
        </w:rPr>
        <w:t>2.</w:t>
      </w:r>
      <w:r w:rsidRPr="00110B60">
        <w:rPr>
          <w:rFonts w:ascii="Times New Roman" w:hAnsi="Times New Roman"/>
          <w:sz w:val="24"/>
          <w:szCs w:val="24"/>
        </w:rPr>
        <w:t xml:space="preserve"> </w:t>
      </w:r>
      <w:r w:rsidR="00C575FC" w:rsidRPr="00110B60">
        <w:rPr>
          <w:rFonts w:ascii="Times New Roman" w:hAnsi="Times New Roman"/>
          <w:sz w:val="24"/>
          <w:szCs w:val="24"/>
        </w:rPr>
        <w:t>G</w:t>
      </w:r>
      <w:r w:rsidRPr="00110B60">
        <w:rPr>
          <w:rFonts w:ascii="Times New Roman" w:hAnsi="Times New Roman"/>
          <w:sz w:val="24"/>
          <w:szCs w:val="24"/>
        </w:rPr>
        <w:t>arantuotų INVEG</w:t>
      </w:r>
      <w:r w:rsidR="00826946" w:rsidRPr="00110B60">
        <w:rPr>
          <w:rFonts w:ascii="Times New Roman" w:hAnsi="Times New Roman"/>
          <w:sz w:val="24"/>
          <w:szCs w:val="24"/>
        </w:rPr>
        <w:t>OS</w:t>
      </w:r>
      <w:r w:rsidRPr="00110B60">
        <w:rPr>
          <w:rFonts w:ascii="Times New Roman" w:hAnsi="Times New Roman"/>
          <w:sz w:val="24"/>
          <w:szCs w:val="24"/>
        </w:rPr>
        <w:t xml:space="preserve"> individualiomis garantijomis paskolų ir finansinės nuomos (lizingo) sandorių bei </w:t>
      </w:r>
      <w:r w:rsidR="00DE7FA2">
        <w:rPr>
          <w:rFonts w:ascii="Times New Roman" w:hAnsi="Times New Roman"/>
          <w:sz w:val="24"/>
          <w:szCs w:val="24"/>
        </w:rPr>
        <w:t xml:space="preserve">INVEGOS </w:t>
      </w:r>
      <w:r w:rsidRPr="00110B60">
        <w:rPr>
          <w:rFonts w:ascii="Times New Roman" w:hAnsi="Times New Roman"/>
          <w:sz w:val="24"/>
          <w:szCs w:val="24"/>
        </w:rPr>
        <w:t>negarantuotų investicinių paskolų ir finansinės nuomos (lizingo) sandorių dalinis palūkanų kompensavimas tiems SVV subjektams, kurie yra gavę finansavimą iš finansų įstaigos nuosavų, valstybės biudžeto lėšų, paskolų ir finansinės nuomos (lizingo) sandorių dalinis palūkanų kompensavimas tiems SVV subjektams, kurie yra gavę finansavimą iš valstybės biudžeto lėšų</w:t>
      </w:r>
      <w:r w:rsidR="003179BE" w:rsidRPr="00110B60">
        <w:rPr>
          <w:rFonts w:ascii="Times New Roman" w:hAnsi="Times New Roman"/>
          <w:sz w:val="24"/>
          <w:szCs w:val="24"/>
        </w:rPr>
        <w:t>.</w:t>
      </w:r>
    </w:p>
    <w:p w14:paraId="22C4EEC5" w14:textId="0EA7B30E" w:rsidR="00472DE3" w:rsidRPr="00110B60" w:rsidRDefault="00472DE3" w:rsidP="00F33269">
      <w:pPr>
        <w:spacing w:after="0" w:line="240" w:lineRule="auto"/>
        <w:ind w:firstLine="851"/>
        <w:jc w:val="both"/>
        <w:rPr>
          <w:rFonts w:ascii="Times New Roman" w:hAnsi="Times New Roman"/>
          <w:sz w:val="24"/>
          <w:szCs w:val="24"/>
        </w:rPr>
      </w:pPr>
      <w:r w:rsidRPr="00110B60">
        <w:rPr>
          <w:rFonts w:ascii="Times New Roman" w:hAnsi="Times New Roman"/>
          <w:bCs/>
          <w:iCs/>
          <w:sz w:val="24"/>
          <w:szCs w:val="24"/>
        </w:rPr>
        <w:t>1</w:t>
      </w:r>
      <w:r w:rsidR="000C44F5" w:rsidRPr="00110B60">
        <w:rPr>
          <w:rFonts w:ascii="Times New Roman" w:hAnsi="Times New Roman"/>
          <w:bCs/>
          <w:iCs/>
          <w:sz w:val="24"/>
          <w:szCs w:val="24"/>
        </w:rPr>
        <w:t>0</w:t>
      </w:r>
      <w:r w:rsidRPr="00110B60">
        <w:rPr>
          <w:rFonts w:ascii="Times New Roman" w:hAnsi="Times New Roman"/>
          <w:bCs/>
          <w:iCs/>
          <w:sz w:val="24"/>
          <w:szCs w:val="24"/>
        </w:rPr>
        <w:t>.</w:t>
      </w:r>
      <w:r w:rsidR="00C575FC" w:rsidRPr="00110B60">
        <w:rPr>
          <w:rFonts w:ascii="Times New Roman" w:hAnsi="Times New Roman"/>
          <w:bCs/>
          <w:iCs/>
          <w:sz w:val="24"/>
          <w:szCs w:val="24"/>
        </w:rPr>
        <w:t>2</w:t>
      </w:r>
      <w:r w:rsidRPr="00110B60">
        <w:rPr>
          <w:rFonts w:ascii="Times New Roman" w:hAnsi="Times New Roman"/>
          <w:bCs/>
          <w:iCs/>
          <w:sz w:val="24"/>
          <w:szCs w:val="24"/>
        </w:rPr>
        <w:t xml:space="preserve">. </w:t>
      </w:r>
      <w:r w:rsidR="00C575FC" w:rsidRPr="00110B60">
        <w:rPr>
          <w:rFonts w:ascii="Times New Roman" w:hAnsi="Times New Roman"/>
          <w:sz w:val="24"/>
          <w:szCs w:val="24"/>
        </w:rPr>
        <w:t xml:space="preserve">Priemonės Nr. </w:t>
      </w:r>
      <w:r w:rsidR="00C575FC" w:rsidRPr="00110B60">
        <w:rPr>
          <w:rFonts w:ascii="Times New Roman" w:hAnsi="Times New Roman"/>
          <w:sz w:val="24"/>
          <w:szCs w:val="24"/>
          <w:lang w:eastAsia="lt-LT"/>
        </w:rPr>
        <w:t xml:space="preserve">03.1.1-IVG-T-810 remiama veikla yra </w:t>
      </w:r>
      <w:r w:rsidR="00C575FC" w:rsidRPr="00110B60">
        <w:rPr>
          <w:rFonts w:ascii="Times New Roman" w:hAnsi="Times New Roman"/>
          <w:sz w:val="24"/>
          <w:szCs w:val="24"/>
        </w:rPr>
        <w:t>– g</w:t>
      </w:r>
      <w:r w:rsidRPr="00110B60">
        <w:rPr>
          <w:rFonts w:ascii="Times New Roman" w:hAnsi="Times New Roman"/>
          <w:sz w:val="24"/>
          <w:szCs w:val="24"/>
        </w:rPr>
        <w:t>arantuotų</w:t>
      </w:r>
      <w:r w:rsidR="0004678C" w:rsidRPr="00110B60">
        <w:rPr>
          <w:rFonts w:ascii="Times New Roman" w:hAnsi="Times New Roman"/>
          <w:sz w:val="24"/>
          <w:szCs w:val="24"/>
        </w:rPr>
        <w:t xml:space="preserve"> INVEGOS individualiomis garantijomis</w:t>
      </w:r>
      <w:r w:rsidRPr="00110B60">
        <w:rPr>
          <w:rFonts w:ascii="Times New Roman" w:hAnsi="Times New Roman"/>
          <w:sz w:val="24"/>
          <w:szCs w:val="24"/>
        </w:rPr>
        <w:t xml:space="preserve"> ir </w:t>
      </w:r>
      <w:r w:rsidR="00DE7FA2">
        <w:rPr>
          <w:rFonts w:ascii="Times New Roman" w:hAnsi="Times New Roman"/>
          <w:sz w:val="24"/>
          <w:szCs w:val="24"/>
        </w:rPr>
        <w:t xml:space="preserve">INVEGOS </w:t>
      </w:r>
      <w:r w:rsidRPr="00110B60">
        <w:rPr>
          <w:rFonts w:ascii="Times New Roman" w:hAnsi="Times New Roman"/>
          <w:sz w:val="24"/>
          <w:szCs w:val="24"/>
        </w:rPr>
        <w:t>negarantuotų paskolų palūkanų dalinis kompensavimas toms MVĮ, kurios yra gav</w:t>
      </w:r>
      <w:r w:rsidR="00060884" w:rsidRPr="00110B60">
        <w:rPr>
          <w:rFonts w:ascii="Times New Roman" w:hAnsi="Times New Roman"/>
          <w:sz w:val="24"/>
          <w:szCs w:val="24"/>
        </w:rPr>
        <w:t>usios</w:t>
      </w:r>
      <w:r w:rsidRPr="00110B60">
        <w:rPr>
          <w:rFonts w:ascii="Times New Roman" w:hAnsi="Times New Roman"/>
          <w:sz w:val="24"/>
          <w:szCs w:val="24"/>
        </w:rPr>
        <w:t xml:space="preserve"> finansavimą pagal veiksmų programos 3 prioriteto „Smulkiojo ir vidutinio verslo konkurencingumo skatinimas“ 3.3 investicinio prioriteto „</w:t>
      </w:r>
      <w:r w:rsidRPr="00110B60">
        <w:rPr>
          <w:rFonts w:ascii="Times New Roman" w:hAnsi="Times New Roman"/>
          <w:bCs/>
          <w:sz w:val="24"/>
          <w:szCs w:val="24"/>
        </w:rPr>
        <w:t>MVĮ gebėjimų augti regioninėse, nacionalinėse ir tarptautinėse rinkose ir inovacijų diegimo procesuose rėmimas</w:t>
      </w:r>
      <w:r w:rsidRPr="00110B60">
        <w:rPr>
          <w:rFonts w:ascii="Times New Roman" w:hAnsi="Times New Roman"/>
          <w:sz w:val="24"/>
          <w:szCs w:val="24"/>
        </w:rPr>
        <w:t xml:space="preserve">“ 3.3.1 konkretaus uždavinį „Padidinti MVĮ produktyvumą“ ES </w:t>
      </w:r>
      <w:r w:rsidR="003179BE" w:rsidRPr="00110B60">
        <w:rPr>
          <w:rFonts w:ascii="Times New Roman" w:hAnsi="Times New Roman"/>
          <w:sz w:val="24"/>
          <w:szCs w:val="24"/>
        </w:rPr>
        <w:t>struktūrinių fondų</w:t>
      </w:r>
      <w:r w:rsidRPr="00110B60">
        <w:rPr>
          <w:rFonts w:ascii="Times New Roman" w:hAnsi="Times New Roman"/>
          <w:sz w:val="24"/>
          <w:szCs w:val="24"/>
        </w:rPr>
        <w:t xml:space="preserve"> lėšomis finansuojamą skolinę finansinę priemonę.</w:t>
      </w:r>
    </w:p>
    <w:p w14:paraId="7808C538" w14:textId="380BD1FB" w:rsidR="00472DE3" w:rsidRPr="00110B60" w:rsidRDefault="00826946" w:rsidP="00F33269">
      <w:pPr>
        <w:spacing w:after="0" w:line="240" w:lineRule="auto"/>
        <w:ind w:firstLine="851"/>
        <w:jc w:val="both"/>
        <w:rPr>
          <w:rFonts w:ascii="Times New Roman" w:hAnsi="Times New Roman"/>
          <w:i/>
          <w:sz w:val="24"/>
          <w:szCs w:val="24"/>
        </w:rPr>
      </w:pPr>
      <w:r w:rsidRPr="00110B60">
        <w:rPr>
          <w:rFonts w:ascii="Times New Roman" w:hAnsi="Times New Roman"/>
          <w:sz w:val="24"/>
          <w:szCs w:val="24"/>
        </w:rPr>
        <w:t>1</w:t>
      </w:r>
      <w:r w:rsidR="000C44F5" w:rsidRPr="00110B60">
        <w:rPr>
          <w:rFonts w:ascii="Times New Roman" w:hAnsi="Times New Roman"/>
          <w:sz w:val="24"/>
          <w:szCs w:val="24"/>
        </w:rPr>
        <w:t>0</w:t>
      </w:r>
      <w:r w:rsidRPr="00110B60">
        <w:rPr>
          <w:rFonts w:ascii="Times New Roman" w:hAnsi="Times New Roman"/>
          <w:sz w:val="24"/>
          <w:szCs w:val="24"/>
        </w:rPr>
        <w:t>.</w:t>
      </w:r>
      <w:r w:rsidR="00C575FC" w:rsidRPr="00110B60">
        <w:rPr>
          <w:rFonts w:ascii="Times New Roman" w:hAnsi="Times New Roman"/>
          <w:sz w:val="24"/>
          <w:szCs w:val="24"/>
        </w:rPr>
        <w:t>3</w:t>
      </w:r>
      <w:r w:rsidRPr="00110B60">
        <w:rPr>
          <w:rFonts w:ascii="Times New Roman" w:hAnsi="Times New Roman"/>
          <w:sz w:val="24"/>
          <w:szCs w:val="24"/>
        </w:rPr>
        <w:t xml:space="preserve">. </w:t>
      </w:r>
      <w:r w:rsidR="00C575FC" w:rsidRPr="00110B60">
        <w:rPr>
          <w:rFonts w:ascii="Times New Roman" w:hAnsi="Times New Roman"/>
          <w:sz w:val="24"/>
          <w:szCs w:val="24"/>
        </w:rPr>
        <w:t xml:space="preserve">Priemonės Nr. </w:t>
      </w:r>
      <w:r w:rsidR="00C575FC" w:rsidRPr="00110B60">
        <w:rPr>
          <w:rFonts w:ascii="Times New Roman" w:hAnsi="Times New Roman"/>
          <w:sz w:val="24"/>
          <w:szCs w:val="24"/>
          <w:lang w:eastAsia="lt-LT"/>
        </w:rPr>
        <w:t xml:space="preserve">03.1.1-IVG-T-811 remiama veikla yra </w:t>
      </w:r>
      <w:r w:rsidR="00C575FC" w:rsidRPr="00110B60">
        <w:rPr>
          <w:rFonts w:ascii="Times New Roman" w:hAnsi="Times New Roman"/>
          <w:sz w:val="24"/>
          <w:szCs w:val="24"/>
        </w:rPr>
        <w:t>–</w:t>
      </w:r>
      <w:r w:rsidR="00584E25" w:rsidRPr="00110B60">
        <w:rPr>
          <w:rFonts w:ascii="Times New Roman" w:hAnsi="Times New Roman"/>
          <w:sz w:val="24"/>
          <w:szCs w:val="24"/>
        </w:rPr>
        <w:t xml:space="preserve"> investicinių</w:t>
      </w:r>
      <w:r w:rsidR="00C575FC" w:rsidRPr="00110B60">
        <w:rPr>
          <w:rFonts w:ascii="Times New Roman" w:hAnsi="Times New Roman"/>
          <w:sz w:val="24"/>
          <w:szCs w:val="24"/>
        </w:rPr>
        <w:t xml:space="preserve"> p</w:t>
      </w:r>
      <w:r w:rsidRPr="00110B60">
        <w:rPr>
          <w:rFonts w:ascii="Times New Roman" w:hAnsi="Times New Roman"/>
          <w:color w:val="000000"/>
          <w:sz w:val="24"/>
          <w:szCs w:val="24"/>
        </w:rPr>
        <w:t xml:space="preserve">askolų </w:t>
      </w:r>
      <w:r w:rsidRPr="00110B60">
        <w:rPr>
          <w:rFonts w:ascii="Times New Roman" w:hAnsi="Times New Roman"/>
          <w:sz w:val="24"/>
          <w:szCs w:val="24"/>
        </w:rPr>
        <w:t>ir finansinės nuomos (lizingo) sandorių</w:t>
      </w:r>
      <w:r w:rsidRPr="00110B60">
        <w:rPr>
          <w:rFonts w:ascii="Times New Roman" w:hAnsi="Times New Roman"/>
          <w:color w:val="000000"/>
          <w:sz w:val="24"/>
          <w:szCs w:val="24"/>
        </w:rPr>
        <w:t>, skirtų įrangai ir technologijoms (technologiniams sprendimams), įgalinantiems didinti įmonių energijos vartojimo efektyvumą, diegti, dalinis palūkanų kompensavimas pramonės įmonėms.</w:t>
      </w:r>
    </w:p>
    <w:p w14:paraId="0382E464" w14:textId="1CC0C20E" w:rsidR="005A59CC" w:rsidRPr="00110B60" w:rsidRDefault="000C44F5" w:rsidP="00F33269">
      <w:pPr>
        <w:spacing w:after="0" w:line="240" w:lineRule="auto"/>
        <w:ind w:firstLine="851"/>
        <w:jc w:val="both"/>
        <w:rPr>
          <w:rFonts w:ascii="Times New Roman" w:hAnsi="Times New Roman"/>
          <w:sz w:val="24"/>
          <w:szCs w:val="24"/>
        </w:rPr>
      </w:pPr>
      <w:r w:rsidRPr="00110B60">
        <w:rPr>
          <w:rFonts w:ascii="Times New Roman" w:hAnsi="Times New Roman"/>
          <w:sz w:val="24"/>
        </w:rPr>
        <w:t>11</w:t>
      </w:r>
      <w:r w:rsidR="005A59CC" w:rsidRPr="00110B60">
        <w:rPr>
          <w:rFonts w:ascii="Times New Roman" w:hAnsi="Times New Roman"/>
          <w:sz w:val="24"/>
        </w:rPr>
        <w:t>.</w:t>
      </w:r>
      <w:r w:rsidR="005A59CC" w:rsidRPr="00110B60">
        <w:rPr>
          <w:rFonts w:ascii="Times New Roman" w:hAnsi="Times New Roman"/>
          <w:sz w:val="24"/>
          <w:szCs w:val="24"/>
        </w:rPr>
        <w:t xml:space="preserve"> </w:t>
      </w:r>
      <w:r w:rsidR="005A59CC" w:rsidRPr="00110B60">
        <w:rPr>
          <w:rFonts w:ascii="Times New Roman" w:hAnsi="Times New Roman"/>
          <w:sz w:val="24"/>
        </w:rPr>
        <w:t xml:space="preserve">Aprašo </w:t>
      </w:r>
      <w:r w:rsidR="00551C56" w:rsidRPr="00110B60">
        <w:rPr>
          <w:rFonts w:ascii="Times New Roman" w:hAnsi="Times New Roman"/>
          <w:sz w:val="24"/>
        </w:rPr>
        <w:t>1</w:t>
      </w:r>
      <w:r w:rsidRPr="00110B60">
        <w:rPr>
          <w:rFonts w:ascii="Times New Roman" w:hAnsi="Times New Roman"/>
          <w:sz w:val="24"/>
        </w:rPr>
        <w:t>0.1</w:t>
      </w:r>
      <w:r w:rsidRPr="00110B60">
        <w:rPr>
          <w:rFonts w:ascii="Times New Roman" w:hAnsi="Times New Roman"/>
          <w:sz w:val="24"/>
          <w:szCs w:val="24"/>
        </w:rPr>
        <w:t xml:space="preserve"> </w:t>
      </w:r>
      <w:r w:rsidR="00CD7DF2" w:rsidRPr="00110B60">
        <w:rPr>
          <w:rFonts w:ascii="Times New Roman" w:hAnsi="Times New Roman"/>
          <w:sz w:val="24"/>
          <w:szCs w:val="24"/>
        </w:rPr>
        <w:t>punkte nurodyt</w:t>
      </w:r>
      <w:r w:rsidRPr="00110B60">
        <w:rPr>
          <w:rFonts w:ascii="Times New Roman" w:hAnsi="Times New Roman"/>
          <w:sz w:val="24"/>
          <w:szCs w:val="24"/>
        </w:rPr>
        <w:t xml:space="preserve">ų remiamų </w:t>
      </w:r>
      <w:r w:rsidR="005A59CC" w:rsidRPr="00110B60">
        <w:rPr>
          <w:rFonts w:ascii="Times New Roman" w:hAnsi="Times New Roman"/>
          <w:sz w:val="24"/>
          <w:szCs w:val="24"/>
        </w:rPr>
        <w:t>veik</w:t>
      </w:r>
      <w:r w:rsidR="003818AE" w:rsidRPr="00110B60">
        <w:rPr>
          <w:rFonts w:ascii="Times New Roman" w:hAnsi="Times New Roman"/>
          <w:sz w:val="24"/>
          <w:szCs w:val="24"/>
        </w:rPr>
        <w:t>l</w:t>
      </w:r>
      <w:r w:rsidRPr="00110B60">
        <w:rPr>
          <w:rFonts w:ascii="Times New Roman" w:hAnsi="Times New Roman"/>
          <w:sz w:val="24"/>
          <w:szCs w:val="24"/>
        </w:rPr>
        <w:t>ų</w:t>
      </w:r>
      <w:r w:rsidR="00CD7DF2" w:rsidRPr="00110B60">
        <w:rPr>
          <w:rFonts w:ascii="Times New Roman" w:hAnsi="Times New Roman"/>
          <w:sz w:val="24"/>
          <w:szCs w:val="24"/>
        </w:rPr>
        <w:t xml:space="preserve"> tikslas</w:t>
      </w:r>
      <w:r w:rsidRPr="00110B60">
        <w:rPr>
          <w:rFonts w:ascii="Times New Roman" w:hAnsi="Times New Roman"/>
          <w:sz w:val="24"/>
          <w:szCs w:val="24"/>
        </w:rPr>
        <w:t xml:space="preserve"> </w:t>
      </w:r>
      <w:r w:rsidR="003818AE" w:rsidRPr="00110B60">
        <w:rPr>
          <w:rFonts w:ascii="Times New Roman" w:hAnsi="Times New Roman"/>
          <w:sz w:val="24"/>
          <w:szCs w:val="24"/>
        </w:rPr>
        <w:t xml:space="preserve">–  </w:t>
      </w:r>
      <w:r w:rsidRPr="00110B60">
        <w:rPr>
          <w:rFonts w:ascii="Times New Roman" w:hAnsi="Times New Roman"/>
          <w:sz w:val="24"/>
          <w:szCs w:val="24"/>
        </w:rPr>
        <w:t xml:space="preserve">pagerinti </w:t>
      </w:r>
      <w:r w:rsidR="00222B1D" w:rsidRPr="00110B60">
        <w:rPr>
          <w:rFonts w:ascii="Times New Roman" w:hAnsi="Times New Roman"/>
          <w:sz w:val="24"/>
          <w:szCs w:val="24"/>
        </w:rPr>
        <w:t>SVV</w:t>
      </w:r>
      <w:r w:rsidRPr="00110B60">
        <w:rPr>
          <w:rFonts w:ascii="Times New Roman" w:hAnsi="Times New Roman"/>
          <w:sz w:val="24"/>
          <w:szCs w:val="24"/>
        </w:rPr>
        <w:t xml:space="preserve"> subjektų priėjimą prie finansavimo šaltinių, taip netiesiogiai skatinant naujų verslų kūrimąsi, jų plėtrą ir konkurencingumą rinkoje.</w:t>
      </w:r>
    </w:p>
    <w:p w14:paraId="4F808B4C" w14:textId="77777777" w:rsidR="000C44F5" w:rsidRPr="00110B60" w:rsidRDefault="000C44F5"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12. </w:t>
      </w:r>
      <w:r w:rsidRPr="00110B60">
        <w:rPr>
          <w:rFonts w:ascii="Times New Roman" w:hAnsi="Times New Roman"/>
          <w:sz w:val="24"/>
        </w:rPr>
        <w:t>Aprašo 10.</w:t>
      </w:r>
      <w:r w:rsidR="00C575FC" w:rsidRPr="00110B60">
        <w:rPr>
          <w:rFonts w:ascii="Times New Roman" w:hAnsi="Times New Roman"/>
          <w:sz w:val="24"/>
        </w:rPr>
        <w:t>2</w:t>
      </w:r>
      <w:r w:rsidRPr="00110B60">
        <w:rPr>
          <w:rFonts w:ascii="Times New Roman" w:hAnsi="Times New Roman"/>
          <w:sz w:val="24"/>
          <w:szCs w:val="24"/>
        </w:rPr>
        <w:t xml:space="preserve"> punkte nurodytos remiamos veiklos tikslas – pagerinti MVĮ priėjimą prie finansavimo šaltinių, taip skatinant jų plėtrą ir konkurencingumą rinkoje.</w:t>
      </w:r>
    </w:p>
    <w:p w14:paraId="116CBA94" w14:textId="77777777" w:rsidR="000C44F5" w:rsidRPr="00110B60" w:rsidRDefault="000C44F5"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13. </w:t>
      </w:r>
      <w:r w:rsidRPr="00110B60">
        <w:rPr>
          <w:rFonts w:ascii="Times New Roman" w:hAnsi="Times New Roman"/>
          <w:sz w:val="24"/>
        </w:rPr>
        <w:t>Aprašo 10.</w:t>
      </w:r>
      <w:r w:rsidR="00B03311" w:rsidRPr="00110B60">
        <w:rPr>
          <w:rFonts w:ascii="Times New Roman" w:hAnsi="Times New Roman"/>
          <w:sz w:val="24"/>
        </w:rPr>
        <w:t>3</w:t>
      </w:r>
      <w:r w:rsidRPr="00110B60">
        <w:rPr>
          <w:rFonts w:ascii="Times New Roman" w:hAnsi="Times New Roman"/>
          <w:sz w:val="24"/>
          <w:szCs w:val="24"/>
        </w:rPr>
        <w:t xml:space="preserve"> punkte nurodytos remiamos veiklos tikslas – palengvinti pramonės įmonių, grąžinančių finansų įstaigoms paskolas ar vykdančios finansinės nuomos (lizingo) sutarties nustatytus įsipareigojimus, finansinę naštą, kompensuojant sumokėtas palūkanas, taip didinant pramonės įmonių energijos vartojimo efektyvumą ir mažinant energijos vartojimo intensyvumą. </w:t>
      </w:r>
    </w:p>
    <w:p w14:paraId="133E7CAF" w14:textId="423F3988" w:rsidR="00D457A2" w:rsidRPr="00110B60" w:rsidRDefault="00BE6078"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0C44F5" w:rsidRPr="00110B60">
        <w:rPr>
          <w:rFonts w:ascii="Times New Roman" w:hAnsi="Times New Roman"/>
          <w:sz w:val="24"/>
          <w:szCs w:val="24"/>
        </w:rPr>
        <w:t>4</w:t>
      </w:r>
      <w:r w:rsidR="00D457A2" w:rsidRPr="00110B60">
        <w:rPr>
          <w:rFonts w:ascii="Times New Roman" w:hAnsi="Times New Roman"/>
          <w:sz w:val="24"/>
          <w:szCs w:val="24"/>
        </w:rPr>
        <w:t xml:space="preserve">. </w:t>
      </w:r>
      <w:r w:rsidR="000C44F5" w:rsidRPr="00110B60">
        <w:rPr>
          <w:rFonts w:ascii="Times New Roman" w:hAnsi="Times New Roman"/>
          <w:sz w:val="24"/>
          <w:szCs w:val="24"/>
        </w:rPr>
        <w:t>Pagal Apraše nurodyt</w:t>
      </w:r>
      <w:r w:rsidR="00FA41D8" w:rsidRPr="00110B60">
        <w:rPr>
          <w:rFonts w:ascii="Times New Roman" w:hAnsi="Times New Roman"/>
          <w:sz w:val="24"/>
          <w:szCs w:val="24"/>
        </w:rPr>
        <w:t>as</w:t>
      </w:r>
      <w:r w:rsidR="000C44F5" w:rsidRPr="00110B60">
        <w:rPr>
          <w:rFonts w:ascii="Times New Roman" w:hAnsi="Times New Roman"/>
          <w:sz w:val="24"/>
          <w:szCs w:val="24"/>
        </w:rPr>
        <w:t xml:space="preserve"> remiam</w:t>
      </w:r>
      <w:r w:rsidR="00FA41D8" w:rsidRPr="00110B60">
        <w:rPr>
          <w:rFonts w:ascii="Times New Roman" w:hAnsi="Times New Roman"/>
          <w:sz w:val="24"/>
          <w:szCs w:val="24"/>
        </w:rPr>
        <w:t>as</w:t>
      </w:r>
      <w:r w:rsidR="000C44F5" w:rsidRPr="00110B60">
        <w:rPr>
          <w:rFonts w:ascii="Times New Roman" w:hAnsi="Times New Roman"/>
          <w:sz w:val="24"/>
          <w:szCs w:val="24"/>
        </w:rPr>
        <w:t xml:space="preserve"> veikl</w:t>
      </w:r>
      <w:r w:rsidR="00FA41D8" w:rsidRPr="00110B60">
        <w:rPr>
          <w:rFonts w:ascii="Times New Roman" w:hAnsi="Times New Roman"/>
          <w:sz w:val="24"/>
          <w:szCs w:val="24"/>
        </w:rPr>
        <w:t>as</w:t>
      </w:r>
      <w:r w:rsidR="000C44F5" w:rsidRPr="00110B60">
        <w:rPr>
          <w:rFonts w:ascii="Times New Roman" w:hAnsi="Times New Roman"/>
          <w:sz w:val="24"/>
          <w:szCs w:val="24"/>
        </w:rPr>
        <w:t xml:space="preserve"> kvietimą teikti paraiškas numatoma paskelbti 2015 metų IV ketvirtį.</w:t>
      </w:r>
      <w:r w:rsidR="000A6B5C" w:rsidRPr="00110B60">
        <w:rPr>
          <w:rFonts w:ascii="Times New Roman" w:hAnsi="Times New Roman"/>
          <w:sz w:val="24"/>
          <w:szCs w:val="24"/>
        </w:rPr>
        <w:t xml:space="preserve"> </w:t>
      </w:r>
      <w:r w:rsidR="00D457A2" w:rsidRPr="00110B60">
        <w:rPr>
          <w:rFonts w:ascii="Times New Roman" w:hAnsi="Times New Roman"/>
          <w:sz w:val="24"/>
          <w:szCs w:val="24"/>
        </w:rPr>
        <w:t xml:space="preserve"> </w:t>
      </w:r>
    </w:p>
    <w:p w14:paraId="5F4212E6" w14:textId="77777777" w:rsidR="00341B0A" w:rsidRPr="00110B60" w:rsidRDefault="00341B0A" w:rsidP="00F33269">
      <w:pPr>
        <w:spacing w:after="0" w:line="240" w:lineRule="auto"/>
        <w:ind w:firstLine="851"/>
        <w:jc w:val="both"/>
        <w:rPr>
          <w:rFonts w:ascii="Times New Roman" w:hAnsi="Times New Roman"/>
          <w:sz w:val="24"/>
          <w:szCs w:val="24"/>
        </w:rPr>
      </w:pPr>
    </w:p>
    <w:p w14:paraId="04DBECC8" w14:textId="77777777" w:rsidR="0017184B" w:rsidRPr="00110B60" w:rsidRDefault="00341B0A" w:rsidP="0026561F">
      <w:pPr>
        <w:spacing w:after="0" w:line="240" w:lineRule="auto"/>
        <w:ind w:firstLine="851"/>
        <w:jc w:val="center"/>
        <w:rPr>
          <w:rFonts w:ascii="Times New Roman" w:hAnsi="Times New Roman"/>
          <w:b/>
          <w:sz w:val="24"/>
          <w:szCs w:val="24"/>
        </w:rPr>
      </w:pPr>
      <w:r w:rsidRPr="00110B60">
        <w:rPr>
          <w:rFonts w:ascii="Times New Roman" w:hAnsi="Times New Roman"/>
          <w:b/>
          <w:sz w:val="24"/>
          <w:szCs w:val="24"/>
        </w:rPr>
        <w:t>II</w:t>
      </w:r>
      <w:r w:rsidR="007A2C9A" w:rsidRPr="00110B60">
        <w:rPr>
          <w:rFonts w:ascii="Times New Roman" w:hAnsi="Times New Roman"/>
          <w:b/>
          <w:sz w:val="24"/>
          <w:szCs w:val="24"/>
        </w:rPr>
        <w:t xml:space="preserve"> </w:t>
      </w:r>
      <w:r w:rsidR="0017184B" w:rsidRPr="00110B60">
        <w:rPr>
          <w:rFonts w:ascii="Times New Roman" w:hAnsi="Times New Roman"/>
          <w:b/>
          <w:sz w:val="24"/>
          <w:szCs w:val="24"/>
        </w:rPr>
        <w:t>SKYRIUS</w:t>
      </w:r>
    </w:p>
    <w:p w14:paraId="0417655D" w14:textId="77777777" w:rsidR="00341B0A" w:rsidRPr="00110B60" w:rsidRDefault="005C2E66" w:rsidP="0026561F">
      <w:pPr>
        <w:spacing w:after="0" w:line="240" w:lineRule="auto"/>
        <w:ind w:firstLine="851"/>
        <w:jc w:val="center"/>
        <w:rPr>
          <w:rFonts w:ascii="Times New Roman" w:hAnsi="Times New Roman"/>
          <w:b/>
          <w:sz w:val="24"/>
          <w:szCs w:val="24"/>
        </w:rPr>
      </w:pPr>
      <w:r w:rsidRPr="00110B60">
        <w:rPr>
          <w:rFonts w:ascii="Times New Roman" w:hAnsi="Times New Roman"/>
          <w:b/>
          <w:sz w:val="24"/>
          <w:szCs w:val="24"/>
        </w:rPr>
        <w:t>REIKALAVIMAI PAREIŠKĖJAMS</w:t>
      </w:r>
    </w:p>
    <w:p w14:paraId="109856D0" w14:textId="77777777" w:rsidR="00E83D5C" w:rsidRPr="00110B60" w:rsidRDefault="00E83D5C" w:rsidP="0026561F">
      <w:pPr>
        <w:spacing w:after="0" w:line="240" w:lineRule="auto"/>
        <w:ind w:firstLine="851"/>
        <w:jc w:val="center"/>
        <w:rPr>
          <w:rFonts w:ascii="Times New Roman" w:hAnsi="Times New Roman"/>
          <w:b/>
          <w:sz w:val="24"/>
          <w:szCs w:val="24"/>
        </w:rPr>
      </w:pPr>
    </w:p>
    <w:p w14:paraId="3F471B9D" w14:textId="7E620962" w:rsidR="00341B0A" w:rsidRPr="00110B60" w:rsidRDefault="00BE6078" w:rsidP="00F33269">
      <w:pPr>
        <w:spacing w:after="0" w:line="240" w:lineRule="auto"/>
        <w:ind w:firstLine="851"/>
        <w:jc w:val="both"/>
        <w:rPr>
          <w:rFonts w:ascii="Times New Roman" w:hAnsi="Times New Roman"/>
          <w:i/>
          <w:sz w:val="24"/>
          <w:szCs w:val="24"/>
        </w:rPr>
      </w:pPr>
      <w:r w:rsidRPr="00110B60">
        <w:rPr>
          <w:rFonts w:ascii="Times New Roman" w:hAnsi="Times New Roman"/>
          <w:sz w:val="24"/>
          <w:szCs w:val="24"/>
        </w:rPr>
        <w:t>1</w:t>
      </w:r>
      <w:r w:rsidR="000C44F5" w:rsidRPr="00110B60">
        <w:rPr>
          <w:rFonts w:ascii="Times New Roman" w:hAnsi="Times New Roman"/>
          <w:sz w:val="24"/>
          <w:szCs w:val="24"/>
        </w:rPr>
        <w:t>5</w:t>
      </w:r>
      <w:r w:rsidR="00341B0A" w:rsidRPr="00110B60">
        <w:rPr>
          <w:rFonts w:ascii="Times New Roman" w:hAnsi="Times New Roman"/>
          <w:sz w:val="24"/>
          <w:szCs w:val="24"/>
        </w:rPr>
        <w:t xml:space="preserve">. </w:t>
      </w:r>
      <w:r w:rsidR="00A267FE" w:rsidRPr="00110B60">
        <w:rPr>
          <w:rFonts w:ascii="Times New Roman" w:hAnsi="Times New Roman"/>
          <w:sz w:val="24"/>
          <w:szCs w:val="24"/>
        </w:rPr>
        <w:t>Pareiškėjas (projekto vykdytojas) veikia Lietuvos Respublikoje.</w:t>
      </w:r>
    </w:p>
    <w:p w14:paraId="25FB3CC4" w14:textId="77777777" w:rsidR="00763CC2" w:rsidRPr="00110B60" w:rsidRDefault="00BE6078"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B03311" w:rsidRPr="00110B60">
        <w:rPr>
          <w:rFonts w:ascii="Times New Roman" w:hAnsi="Times New Roman"/>
          <w:sz w:val="24"/>
          <w:szCs w:val="24"/>
        </w:rPr>
        <w:t>6</w:t>
      </w:r>
      <w:r w:rsidR="00276B93" w:rsidRPr="00110B60">
        <w:rPr>
          <w:rFonts w:ascii="Times New Roman" w:hAnsi="Times New Roman"/>
          <w:sz w:val="24"/>
          <w:szCs w:val="24"/>
        </w:rPr>
        <w:t xml:space="preserve">. </w:t>
      </w:r>
      <w:r w:rsidR="00763CC2" w:rsidRPr="00110B60">
        <w:rPr>
          <w:rFonts w:ascii="Times New Roman" w:hAnsi="Times New Roman"/>
          <w:sz w:val="24"/>
          <w:szCs w:val="24"/>
        </w:rPr>
        <w:t>Pareiškėju (projekto vykdytoju) gali būti tik juridiniai asmenys. Pareiškėju (projekto vykdytoju) negali būti juridinių asmenų filialai arba atstovybės</w:t>
      </w:r>
      <w:r w:rsidR="00B03311" w:rsidRPr="00110B60">
        <w:rPr>
          <w:rFonts w:ascii="Times New Roman" w:hAnsi="Times New Roman"/>
          <w:sz w:val="24"/>
          <w:szCs w:val="24"/>
        </w:rPr>
        <w:t>.</w:t>
      </w:r>
    </w:p>
    <w:p w14:paraId="3256DFCE" w14:textId="16A8F7B3" w:rsidR="00F3407F" w:rsidRDefault="00F3407F"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 xml:space="preserve">17. Palūkanos pagal šį Aprašą </w:t>
      </w:r>
      <w:r w:rsidR="00634181" w:rsidRPr="00110B60">
        <w:rPr>
          <w:rFonts w:ascii="Times New Roman" w:hAnsi="Times New Roman"/>
          <w:sz w:val="24"/>
          <w:szCs w:val="24"/>
        </w:rPr>
        <w:t>ne</w:t>
      </w:r>
      <w:r w:rsidRPr="00110B60">
        <w:rPr>
          <w:rFonts w:ascii="Times New Roman" w:hAnsi="Times New Roman"/>
          <w:sz w:val="24"/>
          <w:szCs w:val="24"/>
        </w:rPr>
        <w:t>kompensuojamos paskolų gavėjams pagal 2007–2013 m. Žmogiškųjų išteklių plėtros veiksmų programos finansų inžinerijos priemonę „Verslumo skatinimas“ ir veiksmų programos finansinę priemonę „Verslumo skatinimas 2014–2020“</w:t>
      </w:r>
      <w:r w:rsidR="00634181" w:rsidRPr="00110B60">
        <w:rPr>
          <w:rFonts w:ascii="Times New Roman" w:hAnsi="Times New Roman"/>
          <w:sz w:val="24"/>
          <w:szCs w:val="24"/>
        </w:rPr>
        <w:t xml:space="preserve">. </w:t>
      </w:r>
    </w:p>
    <w:p w14:paraId="78FC90B2" w14:textId="428E87CF" w:rsidR="008767D6" w:rsidRPr="00110B60" w:rsidRDefault="008767D6" w:rsidP="008767D6">
      <w:pPr>
        <w:widowControl w:val="0"/>
        <w:tabs>
          <w:tab w:val="left" w:pos="459"/>
        </w:tabs>
        <w:adjustRightInd w:val="0"/>
        <w:spacing w:after="0" w:line="240" w:lineRule="auto"/>
        <w:ind w:firstLine="851"/>
        <w:jc w:val="both"/>
        <w:textAlignment w:val="baseline"/>
        <w:rPr>
          <w:rFonts w:ascii="Times New Roman" w:hAnsi="Times New Roman"/>
          <w:bCs/>
          <w:sz w:val="24"/>
          <w:szCs w:val="24"/>
          <w:lang w:eastAsia="lt-LT"/>
        </w:rPr>
      </w:pPr>
      <w:r>
        <w:rPr>
          <w:rFonts w:ascii="Times New Roman" w:hAnsi="Times New Roman"/>
          <w:bCs/>
          <w:sz w:val="24"/>
          <w:szCs w:val="24"/>
          <w:lang w:eastAsia="lt-LT"/>
        </w:rPr>
        <w:lastRenderedPageBreak/>
        <w:t>18.</w:t>
      </w:r>
      <w:r w:rsidRPr="00110B60">
        <w:rPr>
          <w:rFonts w:ascii="Times New Roman" w:hAnsi="Times New Roman"/>
          <w:bCs/>
          <w:sz w:val="24"/>
          <w:szCs w:val="24"/>
          <w:lang w:eastAsia="lt-LT"/>
        </w:rPr>
        <w:t xml:space="preserve"> Pareiškėjas (projekto vykdytojas) turi atitikti šiuos reikalavimus:</w:t>
      </w:r>
    </w:p>
    <w:p w14:paraId="0C480569" w14:textId="305DE24F" w:rsidR="008767D6" w:rsidRPr="00110B60" w:rsidRDefault="008767D6" w:rsidP="008767D6">
      <w:pPr>
        <w:widowControl w:val="0"/>
        <w:tabs>
          <w:tab w:val="left" w:pos="459"/>
        </w:tabs>
        <w:adjustRightInd w:val="0"/>
        <w:spacing w:after="0" w:line="240" w:lineRule="auto"/>
        <w:ind w:firstLine="851"/>
        <w:jc w:val="both"/>
        <w:textAlignment w:val="baseline"/>
        <w:rPr>
          <w:rFonts w:ascii="Times New Roman" w:hAnsi="Times New Roman"/>
          <w:sz w:val="24"/>
          <w:szCs w:val="24"/>
        </w:rPr>
      </w:pPr>
      <w:r>
        <w:rPr>
          <w:rFonts w:ascii="Times New Roman" w:hAnsi="Times New Roman"/>
          <w:bCs/>
          <w:sz w:val="24"/>
          <w:szCs w:val="24"/>
          <w:lang w:eastAsia="lt-LT"/>
        </w:rPr>
        <w:t>18</w:t>
      </w:r>
      <w:r w:rsidRPr="00110B60">
        <w:rPr>
          <w:rFonts w:ascii="Times New Roman" w:hAnsi="Times New Roman"/>
          <w:bCs/>
          <w:sz w:val="24"/>
          <w:szCs w:val="24"/>
          <w:lang w:eastAsia="lt-LT"/>
        </w:rPr>
        <w:t xml:space="preserve">.1. </w:t>
      </w:r>
      <w:r w:rsidRPr="00110B60">
        <w:rPr>
          <w:rFonts w:ascii="Times New Roman" w:hAnsi="Times New Roman"/>
          <w:sz w:val="24"/>
          <w:szCs w:val="24"/>
        </w:rPr>
        <w:t xml:space="preserve">Kai kreipiamasi </w:t>
      </w:r>
      <w:r w:rsidRPr="00110B60">
        <w:rPr>
          <w:rFonts w:ascii="Times New Roman" w:hAnsi="Times New Roman"/>
          <w:spacing w:val="-4"/>
          <w:sz w:val="24"/>
          <w:szCs w:val="24"/>
          <w:lang w:eastAsia="lt-LT"/>
        </w:rPr>
        <w:t>dalinio palūkanų kompensavimo</w:t>
      </w:r>
      <w:r w:rsidRPr="00110B60">
        <w:rPr>
          <w:rFonts w:ascii="Times New Roman" w:hAnsi="Times New Roman"/>
          <w:sz w:val="24"/>
          <w:szCs w:val="24"/>
        </w:rPr>
        <w:t xml:space="preserve"> pagal priemonės Nr. </w:t>
      </w:r>
      <w:r w:rsidRPr="00110B60">
        <w:rPr>
          <w:rFonts w:ascii="Times New Roman" w:hAnsi="Times New Roman"/>
          <w:sz w:val="24"/>
          <w:szCs w:val="24"/>
          <w:lang w:eastAsia="lt-LT"/>
        </w:rPr>
        <w:t xml:space="preserve">03.1.1-IVG-T-809 remiamas veiklas </w:t>
      </w:r>
      <w:r w:rsidRPr="00110B60">
        <w:rPr>
          <w:rFonts w:ascii="Times New Roman" w:hAnsi="Times New Roman"/>
          <w:sz w:val="24"/>
          <w:szCs w:val="24"/>
        </w:rPr>
        <w:t xml:space="preserve">galutinis naudos gavėjas yra SVV subjektas, </w:t>
      </w:r>
      <w:r>
        <w:rPr>
          <w:rFonts w:ascii="Times New Roman" w:hAnsi="Times New Roman"/>
          <w:sz w:val="24"/>
          <w:szCs w:val="24"/>
        </w:rPr>
        <w:t xml:space="preserve">nuo 2015 m. spalio 1 d. </w:t>
      </w:r>
      <w:r w:rsidRPr="00110B60">
        <w:rPr>
          <w:rFonts w:ascii="Times New Roman" w:hAnsi="Times New Roman"/>
          <w:sz w:val="24"/>
          <w:szCs w:val="24"/>
        </w:rPr>
        <w:t xml:space="preserve">gavęs finansų įstaigos suteiktą investicinę arba apyvartinę paskolą, arba yra sudaręs finansinės nuomos (lizingo) sutartį </w:t>
      </w:r>
      <w:r w:rsidRPr="00110B60">
        <w:rPr>
          <w:rFonts w:ascii="Times New Roman" w:hAnsi="Times New Roman"/>
          <w:sz w:val="24"/>
          <w:szCs w:val="24"/>
          <w:lang w:eastAsia="lt-LT"/>
        </w:rPr>
        <w:t>ir nuo 2015 m. spalio 1 d. iki 2023 m. rugsėjo 30 d. mokės palūkanas;</w:t>
      </w:r>
    </w:p>
    <w:p w14:paraId="420453A7" w14:textId="01A50605" w:rsidR="008767D6" w:rsidRPr="00110B60" w:rsidRDefault="008767D6" w:rsidP="008767D6">
      <w:pPr>
        <w:widowControl w:val="0"/>
        <w:tabs>
          <w:tab w:val="left" w:pos="459"/>
        </w:tabs>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w:t>
      </w:r>
      <w:r w:rsidRPr="00110B60">
        <w:rPr>
          <w:rFonts w:ascii="Times New Roman" w:hAnsi="Times New Roman"/>
          <w:sz w:val="24"/>
          <w:szCs w:val="24"/>
        </w:rPr>
        <w:t xml:space="preserve">.2. Kai kreipiamasi </w:t>
      </w:r>
      <w:r w:rsidRPr="00110B60">
        <w:rPr>
          <w:rFonts w:ascii="Times New Roman" w:hAnsi="Times New Roman"/>
          <w:spacing w:val="-4"/>
          <w:sz w:val="24"/>
          <w:szCs w:val="24"/>
          <w:lang w:eastAsia="lt-LT"/>
        </w:rPr>
        <w:t>dalinio palūkanų kompensavimo</w:t>
      </w:r>
      <w:r w:rsidRPr="00110B60">
        <w:rPr>
          <w:rFonts w:ascii="Times New Roman" w:hAnsi="Times New Roman"/>
          <w:sz w:val="24"/>
          <w:szCs w:val="24"/>
        </w:rPr>
        <w:t xml:space="preserve"> pagal priemonės Nr. </w:t>
      </w:r>
      <w:r w:rsidRPr="00110B60">
        <w:rPr>
          <w:rFonts w:ascii="Times New Roman" w:hAnsi="Times New Roman"/>
          <w:sz w:val="24"/>
          <w:szCs w:val="24"/>
          <w:lang w:eastAsia="lt-LT"/>
        </w:rPr>
        <w:t>03.3.1-IVG-T-810</w:t>
      </w:r>
      <w:r w:rsidRPr="00110B60">
        <w:rPr>
          <w:rFonts w:ascii="Times New Roman" w:hAnsi="Times New Roman"/>
          <w:sz w:val="24"/>
          <w:szCs w:val="24"/>
        </w:rPr>
        <w:t xml:space="preserve"> remiamas veiklas galutinis naudos gavėjas yra MVĮ, gavęs finansų įstaigos suteiktą investicinę paskolą pagal ES struktūrinių fondų lėšomis finansuojamą skolinę finansinę priemonę produktyvumui didinti </w:t>
      </w:r>
      <w:r w:rsidRPr="00110B60">
        <w:rPr>
          <w:rFonts w:ascii="Times New Roman" w:hAnsi="Times New Roman"/>
          <w:sz w:val="24"/>
          <w:szCs w:val="24"/>
          <w:lang w:eastAsia="lt-LT"/>
        </w:rPr>
        <w:t>nuo 2015 m. spalio 1 d. iki 2023 m. rugsėjo 30 d. mokės palūkanas;</w:t>
      </w:r>
    </w:p>
    <w:p w14:paraId="3B0A0496" w14:textId="09BAAB8C" w:rsidR="008767D6" w:rsidRPr="00110B60" w:rsidRDefault="008767D6" w:rsidP="008767D6">
      <w:pPr>
        <w:widowControl w:val="0"/>
        <w:tabs>
          <w:tab w:val="left" w:pos="459"/>
        </w:tabs>
        <w:adjustRightInd w:val="0"/>
        <w:spacing w:after="0" w:line="240" w:lineRule="auto"/>
        <w:ind w:firstLine="851"/>
        <w:jc w:val="both"/>
        <w:textAlignment w:val="baseline"/>
        <w:rPr>
          <w:rFonts w:ascii="Times New Roman" w:hAnsi="Times New Roman"/>
          <w:bCs/>
          <w:sz w:val="24"/>
          <w:szCs w:val="24"/>
          <w:lang w:eastAsia="lt-LT"/>
        </w:rPr>
      </w:pPr>
      <w:r>
        <w:rPr>
          <w:rFonts w:ascii="Times New Roman" w:hAnsi="Times New Roman"/>
          <w:sz w:val="24"/>
          <w:szCs w:val="24"/>
        </w:rPr>
        <w:t>18</w:t>
      </w:r>
      <w:r w:rsidRPr="00110B60">
        <w:rPr>
          <w:rFonts w:ascii="Times New Roman" w:hAnsi="Times New Roman"/>
          <w:sz w:val="24"/>
          <w:szCs w:val="24"/>
        </w:rPr>
        <w:t xml:space="preserve">.3. Kai kreipiamasi </w:t>
      </w:r>
      <w:r w:rsidRPr="00110B60">
        <w:rPr>
          <w:rFonts w:ascii="Times New Roman" w:hAnsi="Times New Roman"/>
          <w:spacing w:val="-4"/>
          <w:sz w:val="24"/>
          <w:szCs w:val="24"/>
          <w:lang w:eastAsia="lt-LT"/>
        </w:rPr>
        <w:t>dalinio palūkanų kompensavimo</w:t>
      </w:r>
      <w:r w:rsidRPr="00110B60">
        <w:rPr>
          <w:rFonts w:ascii="Times New Roman" w:hAnsi="Times New Roman"/>
          <w:sz w:val="24"/>
          <w:szCs w:val="24"/>
        </w:rPr>
        <w:t xml:space="preserve"> pagal priemonės Nr. </w:t>
      </w:r>
      <w:r w:rsidRPr="00110B60">
        <w:rPr>
          <w:rFonts w:ascii="Times New Roman" w:hAnsi="Times New Roman"/>
          <w:sz w:val="24"/>
          <w:szCs w:val="24"/>
          <w:lang w:eastAsia="lt-LT"/>
        </w:rPr>
        <w:t xml:space="preserve">04.2.1-IVG-T-811 remiamas </w:t>
      </w:r>
      <w:r w:rsidRPr="00110B60">
        <w:rPr>
          <w:rFonts w:ascii="Times New Roman" w:hAnsi="Times New Roman"/>
          <w:sz w:val="24"/>
          <w:szCs w:val="24"/>
        </w:rPr>
        <w:t xml:space="preserve">veiklas galutinis naudos gavėjas yra pramonės įmonė, </w:t>
      </w:r>
      <w:r w:rsidRPr="00110B60">
        <w:rPr>
          <w:rFonts w:ascii="Times New Roman" w:hAnsi="Times New Roman"/>
          <w:bCs/>
          <w:sz w:val="24"/>
          <w:szCs w:val="24"/>
          <w:lang w:eastAsia="lt-LT"/>
        </w:rPr>
        <w:t xml:space="preserve">pramonės įmonei finansų įstaiga yra suteikusi paskolą arba pramonės įmonė yra sudariusi </w:t>
      </w:r>
      <w:r w:rsidRPr="00110B60">
        <w:rPr>
          <w:rFonts w:ascii="Times New Roman" w:hAnsi="Times New Roman"/>
          <w:sz w:val="24"/>
          <w:szCs w:val="24"/>
        </w:rPr>
        <w:t xml:space="preserve">finansinės nuomos (lizingo) sandorį bei </w:t>
      </w:r>
      <w:r w:rsidRPr="00110B60">
        <w:rPr>
          <w:rFonts w:ascii="Times New Roman" w:hAnsi="Times New Roman"/>
          <w:bCs/>
          <w:sz w:val="24"/>
          <w:szCs w:val="24"/>
          <w:lang w:eastAsia="lt-LT"/>
        </w:rPr>
        <w:t xml:space="preserve">pramonės įmonė turi atliktą energijos vartojimo auditą </w:t>
      </w:r>
      <w:r w:rsidRPr="00110B60">
        <w:rPr>
          <w:rFonts w:ascii="Times New Roman" w:hAnsi="Times New Roman"/>
          <w:sz w:val="24"/>
          <w:szCs w:val="24"/>
          <w:lang w:eastAsia="lt-LT"/>
        </w:rPr>
        <w:t>nuo 2015 m. spalio 1 d. iki 2023 m. rugsėjo 30 d. mokės palūkanas.</w:t>
      </w:r>
    </w:p>
    <w:p w14:paraId="042ACCB9" w14:textId="77777777" w:rsidR="008767D6" w:rsidRPr="00110B60" w:rsidRDefault="008767D6" w:rsidP="00F33269">
      <w:pPr>
        <w:spacing w:after="0" w:line="240" w:lineRule="auto"/>
        <w:ind w:firstLine="851"/>
        <w:jc w:val="both"/>
        <w:rPr>
          <w:rFonts w:ascii="Times New Roman" w:hAnsi="Times New Roman"/>
          <w:sz w:val="24"/>
          <w:szCs w:val="24"/>
        </w:rPr>
      </w:pPr>
    </w:p>
    <w:p w14:paraId="49D4A8F1" w14:textId="77777777" w:rsidR="0018255A" w:rsidRPr="00110B60" w:rsidRDefault="0018255A" w:rsidP="0026561F">
      <w:pPr>
        <w:spacing w:after="0" w:line="240" w:lineRule="auto"/>
        <w:ind w:firstLine="851"/>
        <w:rPr>
          <w:rFonts w:ascii="Times New Roman" w:hAnsi="Times New Roman"/>
          <w:i/>
          <w:sz w:val="24"/>
          <w:szCs w:val="24"/>
        </w:rPr>
      </w:pPr>
    </w:p>
    <w:p w14:paraId="7E620DD9" w14:textId="77777777" w:rsidR="0017184B" w:rsidRPr="00110B60" w:rsidRDefault="0018255A" w:rsidP="0026561F">
      <w:pPr>
        <w:spacing w:after="0" w:line="240" w:lineRule="auto"/>
        <w:ind w:firstLine="851"/>
        <w:jc w:val="center"/>
        <w:rPr>
          <w:rFonts w:ascii="Times New Roman" w:hAnsi="Times New Roman"/>
          <w:b/>
          <w:sz w:val="24"/>
          <w:szCs w:val="24"/>
        </w:rPr>
      </w:pPr>
      <w:r w:rsidRPr="00110B60">
        <w:rPr>
          <w:rFonts w:ascii="Times New Roman" w:hAnsi="Times New Roman"/>
          <w:b/>
          <w:sz w:val="24"/>
          <w:szCs w:val="24"/>
        </w:rPr>
        <w:t>III</w:t>
      </w:r>
      <w:r w:rsidR="007A2C9A" w:rsidRPr="00110B60">
        <w:rPr>
          <w:rFonts w:ascii="Times New Roman" w:hAnsi="Times New Roman"/>
          <w:b/>
          <w:sz w:val="24"/>
          <w:szCs w:val="24"/>
        </w:rPr>
        <w:t xml:space="preserve"> </w:t>
      </w:r>
      <w:r w:rsidR="0017184B" w:rsidRPr="00110B60">
        <w:rPr>
          <w:rFonts w:ascii="Times New Roman" w:hAnsi="Times New Roman"/>
          <w:b/>
          <w:sz w:val="24"/>
          <w:szCs w:val="24"/>
        </w:rPr>
        <w:t>SKYRIUS</w:t>
      </w:r>
    </w:p>
    <w:p w14:paraId="12BA380B" w14:textId="77777777" w:rsidR="0018255A" w:rsidRPr="00110B60" w:rsidRDefault="0018255A" w:rsidP="0026561F">
      <w:pPr>
        <w:spacing w:after="0" w:line="240" w:lineRule="auto"/>
        <w:ind w:firstLine="851"/>
        <w:jc w:val="center"/>
        <w:rPr>
          <w:rFonts w:ascii="Times New Roman" w:hAnsi="Times New Roman"/>
          <w:b/>
          <w:sz w:val="24"/>
          <w:szCs w:val="24"/>
        </w:rPr>
      </w:pPr>
      <w:r w:rsidRPr="00110B60">
        <w:rPr>
          <w:rFonts w:ascii="Times New Roman" w:hAnsi="Times New Roman"/>
          <w:b/>
          <w:sz w:val="24"/>
          <w:szCs w:val="24"/>
        </w:rPr>
        <w:t xml:space="preserve"> PROJEKTAMS</w:t>
      </w:r>
      <w:r w:rsidR="00792A49" w:rsidRPr="00110B60">
        <w:rPr>
          <w:rFonts w:ascii="Times New Roman" w:hAnsi="Times New Roman"/>
          <w:b/>
          <w:sz w:val="24"/>
          <w:szCs w:val="24"/>
        </w:rPr>
        <w:t xml:space="preserve"> TAIKOMI REIKALAVIMAI</w:t>
      </w:r>
    </w:p>
    <w:p w14:paraId="0D04BB5E" w14:textId="77777777" w:rsidR="00792A49" w:rsidRPr="00110B60" w:rsidRDefault="00792A49" w:rsidP="0026561F">
      <w:pPr>
        <w:spacing w:after="0" w:line="240" w:lineRule="auto"/>
        <w:ind w:firstLine="851"/>
        <w:jc w:val="center"/>
        <w:rPr>
          <w:rFonts w:ascii="Times New Roman" w:hAnsi="Times New Roman"/>
          <w:sz w:val="24"/>
          <w:szCs w:val="24"/>
        </w:rPr>
      </w:pPr>
    </w:p>
    <w:p w14:paraId="0994AF90" w14:textId="015642B2" w:rsidR="00A40DB9" w:rsidRPr="00110B60" w:rsidRDefault="00D84416" w:rsidP="00D84416">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w:t>
      </w:r>
      <w:r w:rsidRPr="00110B60">
        <w:rPr>
          <w:rFonts w:ascii="Times New Roman" w:hAnsi="Times New Roman"/>
          <w:sz w:val="24"/>
          <w:szCs w:val="24"/>
        </w:rPr>
        <w:tab/>
      </w:r>
      <w:r w:rsidR="00B47F3C" w:rsidRPr="00110B60">
        <w:rPr>
          <w:rFonts w:ascii="Times New Roman" w:hAnsi="Times New Roman"/>
          <w:sz w:val="24"/>
          <w:szCs w:val="24"/>
        </w:rPr>
        <w:t>Projektas turi atitikti Projektų taisyklių 10 skirsnyje nustatytus bendruosius reikalavimus. Laikoma, kad visi pagal Priemonę įgyvendinami projektai atitinka šiuos bendruosius reikalavimus ir jie atskirai nebetikrinami atliekant paraiškų vertinimą:</w:t>
      </w:r>
    </w:p>
    <w:p w14:paraId="281FD372" w14:textId="495ED0E6" w:rsidR="00222B1D" w:rsidRPr="00110B60" w:rsidRDefault="00A40DB9" w:rsidP="00D84416">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 xml:space="preserve">.1. </w:t>
      </w:r>
      <w:r w:rsidR="006C09F2" w:rsidRPr="00110B60">
        <w:rPr>
          <w:rFonts w:ascii="Times New Roman" w:hAnsi="Times New Roman"/>
          <w:sz w:val="24"/>
          <w:szCs w:val="24"/>
        </w:rPr>
        <w:t xml:space="preserve"> </w:t>
      </w:r>
      <w:r w:rsidR="000446C4" w:rsidRPr="00110B60">
        <w:rPr>
          <w:rFonts w:ascii="Times New Roman" w:hAnsi="Times New Roman"/>
          <w:sz w:val="24"/>
          <w:szCs w:val="24"/>
        </w:rPr>
        <w:t>Planuojamu finan</w:t>
      </w:r>
      <w:r w:rsidR="00222B1D" w:rsidRPr="00110B60">
        <w:rPr>
          <w:rFonts w:ascii="Times New Roman" w:hAnsi="Times New Roman"/>
          <w:sz w:val="24"/>
          <w:szCs w:val="24"/>
        </w:rPr>
        <w:t>suoti projektu prisidedama prie:</w:t>
      </w:r>
    </w:p>
    <w:p w14:paraId="67FF95BA" w14:textId="4CA42DBE" w:rsidR="00222B1D" w:rsidRPr="00110B60" w:rsidRDefault="00222B1D" w:rsidP="00D84416">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 xml:space="preserve">.1.1. </w:t>
      </w:r>
      <w:r w:rsidR="000446C4" w:rsidRPr="00110B60">
        <w:rPr>
          <w:rFonts w:ascii="Times New Roman" w:hAnsi="Times New Roman"/>
          <w:sz w:val="24"/>
          <w:szCs w:val="24"/>
        </w:rPr>
        <w:t>Veiksmų programos 3 prioriteto „Smulkiojo ir vidutinio verslo konkurencingumo skatinimas“ 3.1 investicinio prioriteto „Verslumo, ypač sudarant palankesnes sąlygas pritaikyti naujas idėjas ekonominei veiklai, ir naujų įmonių, įskaitant verslo inkubatorius, steigimo skatinimas“ 3.1.1 konkretaus uždavinio „Padidinti verslumo lygį“ įgyvendinimo</w:t>
      </w:r>
      <w:r w:rsidR="001A39F7" w:rsidRPr="00110B60">
        <w:rPr>
          <w:rFonts w:ascii="Times New Roman" w:hAnsi="Times New Roman"/>
          <w:sz w:val="24"/>
          <w:szCs w:val="24"/>
        </w:rPr>
        <w:t>;</w:t>
      </w:r>
      <w:r w:rsidR="000446C4" w:rsidRPr="00110B60">
        <w:rPr>
          <w:rFonts w:ascii="Times New Roman" w:hAnsi="Times New Roman"/>
          <w:sz w:val="24"/>
          <w:szCs w:val="24"/>
        </w:rPr>
        <w:t xml:space="preserve"> </w:t>
      </w:r>
    </w:p>
    <w:p w14:paraId="531FEE31" w14:textId="10605041" w:rsidR="00222B1D" w:rsidRPr="00110B60" w:rsidRDefault="00222B1D" w:rsidP="00D84416">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 xml:space="preserve">.1.2. Veiksmų programos 3 prioriteto „Smulkiojo ir vidutinio verslo konkurencingumo skatinimas“ </w:t>
      </w:r>
      <w:r w:rsidR="000446C4" w:rsidRPr="00110B60">
        <w:rPr>
          <w:rFonts w:ascii="Times New Roman" w:hAnsi="Times New Roman"/>
          <w:sz w:val="24"/>
          <w:szCs w:val="24"/>
        </w:rPr>
        <w:t>3.3 investicinio prioriteto „</w:t>
      </w:r>
      <w:r w:rsidR="000446C4" w:rsidRPr="00110B60">
        <w:rPr>
          <w:rFonts w:ascii="Times New Roman" w:hAnsi="Times New Roman"/>
          <w:bCs/>
          <w:sz w:val="24"/>
          <w:szCs w:val="24"/>
        </w:rPr>
        <w:t>MVĮ gebėjimų augti regioninėse, nacionalinėse ir tarptautinėse rinkose ir inovacijų diegimo procesuose rėmimas</w:t>
      </w:r>
      <w:r w:rsidR="000446C4" w:rsidRPr="00110B60">
        <w:rPr>
          <w:rFonts w:ascii="Times New Roman" w:hAnsi="Times New Roman"/>
          <w:sz w:val="24"/>
          <w:szCs w:val="24"/>
        </w:rPr>
        <w:t>“ 3.3.1 konkretaus uždavinio „Padidinti MVĮ produktyvumą“ įgyvendinimo</w:t>
      </w:r>
      <w:r w:rsidR="001A39F7" w:rsidRPr="00110B60">
        <w:rPr>
          <w:rFonts w:ascii="Times New Roman" w:hAnsi="Times New Roman"/>
          <w:sz w:val="24"/>
          <w:szCs w:val="24"/>
        </w:rPr>
        <w:t>;</w:t>
      </w:r>
    </w:p>
    <w:p w14:paraId="0B019DAE" w14:textId="6E081CE3" w:rsidR="00D84416" w:rsidRPr="00110B60" w:rsidRDefault="00222B1D" w:rsidP="00D84416">
      <w:pPr>
        <w:spacing w:after="0" w:line="240" w:lineRule="auto"/>
        <w:ind w:firstLine="851"/>
        <w:jc w:val="both"/>
        <w:rPr>
          <w:rFonts w:ascii="Times New Roman" w:hAnsi="Times New Roman"/>
          <w:sz w:val="24"/>
          <w:szCs w:val="24"/>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.1.3.</w:t>
      </w:r>
      <w:r w:rsidR="000446C4" w:rsidRPr="00110B60">
        <w:rPr>
          <w:rFonts w:ascii="Times New Roman" w:hAnsi="Times New Roman"/>
          <w:sz w:val="24"/>
          <w:szCs w:val="24"/>
        </w:rPr>
        <w:t xml:space="preserve"> Veiksmų programos 4 prioriteto „Energijos efektyvumo ir atsinaujinančių išteklių energijos gamybos ir naudojimo skatinimas“ 4.2 investicinio prioriteto „Energijos vartojimo efektyvumo ir atsinaujinančių išteklių energijos vartojimo įmonėse skatinimas“ 4.2.1 konkretaus uždavinio „Sumažinti energijos vartojimo intensyvumą pramonės įmonėse“ įgyvendinimo.</w:t>
      </w:r>
    </w:p>
    <w:p w14:paraId="580AC173" w14:textId="3847BF9D" w:rsidR="000446C4" w:rsidRPr="00110B60" w:rsidRDefault="003F5FA6" w:rsidP="00D84416">
      <w:pPr>
        <w:spacing w:after="0" w:line="240" w:lineRule="auto"/>
        <w:ind w:firstLine="851"/>
        <w:jc w:val="both"/>
        <w:rPr>
          <w:rFonts w:ascii="Times New Roman" w:hAnsi="Times New Roman"/>
          <w:spacing w:val="-4"/>
          <w:sz w:val="24"/>
          <w:szCs w:val="24"/>
          <w:lang w:eastAsia="lt-LT"/>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 xml:space="preserve">.1.4. </w:t>
      </w:r>
      <w:r w:rsidR="00222B1D" w:rsidRPr="00110B60">
        <w:rPr>
          <w:rFonts w:ascii="Times New Roman" w:hAnsi="Times New Roman"/>
          <w:sz w:val="24"/>
          <w:szCs w:val="24"/>
          <w:lang w:val="lv-LV"/>
        </w:rPr>
        <w:t xml:space="preserve">Lietuvos verslumo veiksmų 2014–2020 metų plano, patvirtinto </w:t>
      </w:r>
      <w:r w:rsidR="00222B1D" w:rsidRPr="00110B60">
        <w:rPr>
          <w:rFonts w:ascii="Times New Roman" w:hAnsi="Times New Roman"/>
          <w:sz w:val="24"/>
          <w:szCs w:val="24"/>
          <w:lang w:eastAsia="lt-LT"/>
        </w:rPr>
        <w:t xml:space="preserve">2014 m. lapkričio 26 d. </w:t>
      </w:r>
      <w:r w:rsidR="00222B1D" w:rsidRPr="00110B60">
        <w:rPr>
          <w:rFonts w:ascii="Times New Roman" w:hAnsi="Times New Roman"/>
          <w:sz w:val="24"/>
          <w:szCs w:val="24"/>
          <w:lang w:val="lv-LV"/>
        </w:rPr>
        <w:t xml:space="preserve">Lietuvos Respublikos ūkio ministro įsakymu </w:t>
      </w:r>
      <w:r w:rsidR="00222B1D" w:rsidRPr="00110B60">
        <w:rPr>
          <w:rFonts w:ascii="Times New Roman" w:hAnsi="Times New Roman"/>
          <w:sz w:val="24"/>
          <w:szCs w:val="24"/>
          <w:lang w:eastAsia="lt-LT"/>
        </w:rPr>
        <w:t xml:space="preserve">Nr. 4-850 „Dėl </w:t>
      </w:r>
      <w:r w:rsidR="00222B1D" w:rsidRPr="00110B60">
        <w:rPr>
          <w:rFonts w:ascii="Times New Roman" w:hAnsi="Times New Roman"/>
          <w:sz w:val="24"/>
          <w:szCs w:val="24"/>
          <w:lang w:val="lv-LV"/>
        </w:rPr>
        <w:t xml:space="preserve">Lietuvos verslumo veiksmų 2014–2020 metų plano patvirtinimo” </w:t>
      </w:r>
      <w:r w:rsidR="00222B1D" w:rsidRPr="00110B60">
        <w:rPr>
          <w:rFonts w:ascii="Times New Roman" w:hAnsi="Times New Roman"/>
          <w:bCs/>
          <w:sz w:val="24"/>
          <w:szCs w:val="24"/>
        </w:rPr>
        <w:t>tikslo „padidinti verslumo lygį“ 2 uždavinio „</w:t>
      </w:r>
      <w:r w:rsidR="00222B1D" w:rsidRPr="00110B60">
        <w:rPr>
          <w:rFonts w:ascii="Times New Roman" w:hAnsi="Times New Roman"/>
          <w:bCs/>
          <w:sz w:val="24"/>
          <w:szCs w:val="24"/>
          <w:lang w:eastAsia="lt-LT"/>
        </w:rPr>
        <w:t>Sukurti verslo pradžiai ir plėtrai palankią aplinką“ 2.1 veiksmo „</w:t>
      </w:r>
      <w:r w:rsidR="00222B1D" w:rsidRPr="00110B60">
        <w:rPr>
          <w:rFonts w:ascii="Times New Roman" w:hAnsi="Times New Roman"/>
          <w:spacing w:val="-4"/>
          <w:sz w:val="24"/>
          <w:szCs w:val="24"/>
          <w:lang w:eastAsia="lt-LT"/>
        </w:rPr>
        <w:t>Paskatinti naujų smulkiojo ir vidutinio verslo subjektų kūrimąsi ir plėtrą, įgyvendinant įvairius verslo finansavimo modelius (teikiant paskolas, finansinės nuomos (lizingo) sandorius, garantijas, rizikos kapitalo ir dalinio palūkanų kompensavimo paslaugas)“ įgyvendinimo</w:t>
      </w:r>
      <w:r w:rsidR="00CC32E5" w:rsidRPr="00110B60">
        <w:rPr>
          <w:rFonts w:ascii="Times New Roman" w:hAnsi="Times New Roman"/>
          <w:spacing w:val="-4"/>
          <w:sz w:val="24"/>
          <w:szCs w:val="24"/>
          <w:lang w:eastAsia="lt-LT"/>
        </w:rPr>
        <w:t>;</w:t>
      </w:r>
    </w:p>
    <w:p w14:paraId="2FAC3D2F" w14:textId="06482233" w:rsidR="008239CB" w:rsidRPr="00110B60" w:rsidRDefault="003F5FA6" w:rsidP="00D84416">
      <w:pPr>
        <w:spacing w:after="0" w:line="240" w:lineRule="auto"/>
        <w:ind w:firstLine="851"/>
        <w:jc w:val="both"/>
        <w:rPr>
          <w:rFonts w:ascii="Times New Roman" w:hAnsi="Times New Roman"/>
          <w:sz w:val="24"/>
          <w:szCs w:val="24"/>
        </w:rPr>
      </w:pPr>
      <w:r w:rsidRPr="00110B60">
        <w:rPr>
          <w:rFonts w:ascii="Times New Roman" w:hAnsi="Times New Roman"/>
          <w:spacing w:val="-4"/>
          <w:sz w:val="24"/>
          <w:szCs w:val="24"/>
          <w:lang w:eastAsia="lt-LT"/>
        </w:rPr>
        <w:t>1</w:t>
      </w:r>
      <w:r w:rsidR="008767D6">
        <w:rPr>
          <w:rFonts w:ascii="Times New Roman" w:hAnsi="Times New Roman"/>
          <w:spacing w:val="-4"/>
          <w:sz w:val="24"/>
          <w:szCs w:val="24"/>
          <w:lang w:eastAsia="lt-LT"/>
        </w:rPr>
        <w:t>9</w:t>
      </w:r>
      <w:r w:rsidRPr="00110B60">
        <w:rPr>
          <w:rFonts w:ascii="Times New Roman" w:hAnsi="Times New Roman"/>
          <w:spacing w:val="-4"/>
          <w:sz w:val="24"/>
          <w:szCs w:val="24"/>
          <w:lang w:eastAsia="lt-LT"/>
        </w:rPr>
        <w:t>.1.5.</w:t>
      </w:r>
      <w:r w:rsidR="008239CB" w:rsidRPr="00110B60">
        <w:rPr>
          <w:rFonts w:ascii="Times New Roman" w:hAnsi="Times New Roman"/>
          <w:spacing w:val="-4"/>
          <w:sz w:val="24"/>
          <w:szCs w:val="24"/>
          <w:lang w:eastAsia="lt-LT"/>
        </w:rPr>
        <w:t xml:space="preserve"> </w:t>
      </w:r>
      <w:r w:rsidR="008239CB" w:rsidRPr="00110B60">
        <w:rPr>
          <w:rFonts w:ascii="Times New Roman" w:hAnsi="Times New Roman"/>
          <w:bCs/>
          <w:sz w:val="24"/>
          <w:szCs w:val="24"/>
          <w:lang w:eastAsia="lt-LT"/>
        </w:rPr>
        <w:t xml:space="preserve">Investicijų skatinimo ir pramonės plėtros 2014–2020 m. programos 1 tikslo „Didinti tiesiogines investicijas į gamybos ir paslaugų sektorius“, prisidedant prie darnaus Lietuvos regionų vystymosi modernizuojant pramonę ir didinant investicijas, ir (arba) </w:t>
      </w:r>
      <w:r w:rsidR="008239CB" w:rsidRPr="00110B60">
        <w:rPr>
          <w:rFonts w:ascii="Times New Roman" w:hAnsi="Times New Roman"/>
          <w:sz w:val="24"/>
          <w:szCs w:val="24"/>
        </w:rPr>
        <w:t xml:space="preserve">prie </w:t>
      </w:r>
      <w:r w:rsidR="008239CB" w:rsidRPr="00110B60">
        <w:rPr>
          <w:rFonts w:ascii="Times New Roman" w:hAnsi="Times New Roman"/>
          <w:bCs/>
          <w:sz w:val="24"/>
          <w:szCs w:val="24"/>
          <w:lang w:eastAsia="lt-LT"/>
        </w:rPr>
        <w:t>Investicijų skatinimo ir pramonės plėtros 2014–2020 m. programos</w:t>
      </w:r>
      <w:r w:rsidR="008239CB" w:rsidRPr="00110B60">
        <w:rPr>
          <w:rFonts w:ascii="Times New Roman" w:hAnsi="Times New Roman"/>
          <w:sz w:val="24"/>
          <w:szCs w:val="24"/>
        </w:rPr>
        <w:t xml:space="preserve"> 2 tikslo „Modernizuoti, integruoti ir plėtoti pramonę“, ir (arba) </w:t>
      </w:r>
      <w:r w:rsidR="008239CB" w:rsidRPr="00110B60">
        <w:rPr>
          <w:rFonts w:ascii="Times New Roman" w:hAnsi="Times New Roman"/>
          <w:bCs/>
          <w:sz w:val="24"/>
          <w:szCs w:val="24"/>
          <w:lang w:eastAsia="lt-LT"/>
        </w:rPr>
        <w:t>Investicijų skatinimo ir pramonės plėtros 2014–2020 m. programos 2 tikslo „Modernizuoti, integruoti ir plėtoti pramonę“ 2 uždavinio „Skatinti įmones efektyviau naudoti žaliavas ir energiją“</w:t>
      </w:r>
      <w:r w:rsidR="00CC32E5" w:rsidRPr="00110B60">
        <w:rPr>
          <w:rFonts w:ascii="Times New Roman" w:hAnsi="Times New Roman"/>
          <w:bCs/>
          <w:sz w:val="24"/>
          <w:szCs w:val="24"/>
          <w:lang w:eastAsia="lt-LT"/>
        </w:rPr>
        <w:t>;</w:t>
      </w:r>
    </w:p>
    <w:p w14:paraId="7DB3F6D5" w14:textId="50217F1D" w:rsidR="008239CB" w:rsidRPr="00110B60" w:rsidRDefault="008239CB" w:rsidP="00D84416">
      <w:pPr>
        <w:spacing w:after="0" w:line="240" w:lineRule="auto"/>
        <w:ind w:firstLine="851"/>
        <w:jc w:val="both"/>
        <w:rPr>
          <w:rFonts w:ascii="Times New Roman" w:eastAsia="Times New Roman" w:hAnsi="Times New Roman"/>
          <w:sz w:val="24"/>
          <w:szCs w:val="24"/>
          <w:lang w:eastAsia="lt-LT"/>
        </w:rPr>
      </w:pPr>
      <w:r w:rsidRPr="00110B60">
        <w:rPr>
          <w:rFonts w:ascii="Times New Roman" w:hAnsi="Times New Roman"/>
          <w:sz w:val="24"/>
          <w:szCs w:val="24"/>
        </w:rPr>
        <w:t>1</w:t>
      </w:r>
      <w:r w:rsidR="008767D6">
        <w:rPr>
          <w:rFonts w:ascii="Times New Roman" w:hAnsi="Times New Roman"/>
          <w:sz w:val="24"/>
          <w:szCs w:val="24"/>
        </w:rPr>
        <w:t>9</w:t>
      </w:r>
      <w:r w:rsidRPr="00110B60">
        <w:rPr>
          <w:rFonts w:ascii="Times New Roman" w:hAnsi="Times New Roman"/>
          <w:sz w:val="24"/>
          <w:szCs w:val="24"/>
        </w:rPr>
        <w:t>.</w:t>
      </w:r>
      <w:r w:rsidR="003F5FA6" w:rsidRPr="00110B60">
        <w:rPr>
          <w:rFonts w:ascii="Times New Roman" w:hAnsi="Times New Roman"/>
          <w:sz w:val="24"/>
          <w:szCs w:val="24"/>
        </w:rPr>
        <w:t>2</w:t>
      </w:r>
      <w:r w:rsidRPr="00110B60">
        <w:rPr>
          <w:rFonts w:ascii="Times New Roman" w:hAnsi="Times New Roman"/>
          <w:sz w:val="24"/>
          <w:szCs w:val="24"/>
        </w:rPr>
        <w:t xml:space="preserve">. </w:t>
      </w:r>
      <w:r w:rsidR="00CC32E5" w:rsidRPr="00110B60">
        <w:rPr>
          <w:rFonts w:ascii="Times New Roman" w:hAnsi="Times New Roman"/>
          <w:sz w:val="24"/>
          <w:szCs w:val="24"/>
        </w:rPr>
        <w:t xml:space="preserve">Planuojamu finansuoti projektu </w:t>
      </w:r>
      <w:r w:rsidR="00CC32E5" w:rsidRPr="00110B60">
        <w:rPr>
          <w:rFonts w:ascii="Times New Roman" w:eastAsia="Times New Roman" w:hAnsi="Times New Roman"/>
          <w:sz w:val="24"/>
          <w:szCs w:val="24"/>
          <w:lang w:eastAsia="lt-LT"/>
        </w:rPr>
        <w:t xml:space="preserve">prisidedama prie </w:t>
      </w:r>
      <w:r w:rsidR="00CC32E5" w:rsidRPr="00110B60">
        <w:rPr>
          <w:rFonts w:ascii="Times New Roman" w:hAnsi="Times New Roman"/>
          <w:sz w:val="24"/>
          <w:szCs w:val="24"/>
        </w:rPr>
        <w:t xml:space="preserve">Aprašo </w:t>
      </w:r>
      <w:r w:rsidR="008767D6">
        <w:rPr>
          <w:rFonts w:ascii="Times New Roman" w:hAnsi="Times New Roman"/>
          <w:sz w:val="24"/>
          <w:szCs w:val="24"/>
        </w:rPr>
        <w:t>26</w:t>
      </w:r>
      <w:r w:rsidR="003F5FA6" w:rsidRPr="00110B60">
        <w:rPr>
          <w:rFonts w:ascii="Times New Roman" w:hAnsi="Times New Roman"/>
          <w:sz w:val="24"/>
          <w:szCs w:val="24"/>
        </w:rPr>
        <w:t xml:space="preserve">.1.2, </w:t>
      </w:r>
      <w:r w:rsidR="001A3F29" w:rsidRPr="00110B60">
        <w:rPr>
          <w:rFonts w:ascii="Times New Roman" w:hAnsi="Times New Roman"/>
          <w:sz w:val="24"/>
          <w:szCs w:val="24"/>
        </w:rPr>
        <w:t>2</w:t>
      </w:r>
      <w:r w:rsidR="008767D6">
        <w:rPr>
          <w:rFonts w:ascii="Times New Roman" w:hAnsi="Times New Roman"/>
          <w:sz w:val="24"/>
          <w:szCs w:val="24"/>
        </w:rPr>
        <w:t>6</w:t>
      </w:r>
      <w:r w:rsidR="003F5FA6" w:rsidRPr="00110B60">
        <w:rPr>
          <w:rFonts w:ascii="Times New Roman" w:hAnsi="Times New Roman"/>
          <w:sz w:val="24"/>
          <w:szCs w:val="24"/>
        </w:rPr>
        <w:t xml:space="preserve">.1.4, </w:t>
      </w:r>
      <w:r w:rsidR="001A3F29" w:rsidRPr="00110B60">
        <w:rPr>
          <w:rFonts w:ascii="Times New Roman" w:hAnsi="Times New Roman"/>
          <w:sz w:val="24"/>
          <w:szCs w:val="24"/>
        </w:rPr>
        <w:t>2</w:t>
      </w:r>
      <w:r w:rsidR="008767D6">
        <w:rPr>
          <w:rFonts w:ascii="Times New Roman" w:hAnsi="Times New Roman"/>
          <w:sz w:val="24"/>
          <w:szCs w:val="24"/>
        </w:rPr>
        <w:t>6</w:t>
      </w:r>
      <w:r w:rsidR="00800815" w:rsidRPr="00110B60">
        <w:rPr>
          <w:rFonts w:ascii="Times New Roman" w:hAnsi="Times New Roman"/>
          <w:sz w:val="24"/>
          <w:szCs w:val="24"/>
        </w:rPr>
        <w:t xml:space="preserve">.2.2, </w:t>
      </w:r>
      <w:r w:rsidR="001A3F29" w:rsidRPr="00110B60">
        <w:rPr>
          <w:rFonts w:ascii="Times New Roman" w:hAnsi="Times New Roman"/>
          <w:sz w:val="24"/>
          <w:szCs w:val="24"/>
        </w:rPr>
        <w:t>2</w:t>
      </w:r>
      <w:r w:rsidR="008767D6">
        <w:rPr>
          <w:rFonts w:ascii="Times New Roman" w:hAnsi="Times New Roman"/>
          <w:sz w:val="24"/>
          <w:szCs w:val="24"/>
        </w:rPr>
        <w:t>6</w:t>
      </w:r>
      <w:r w:rsidR="00800815" w:rsidRPr="00110B60">
        <w:rPr>
          <w:rFonts w:ascii="Times New Roman" w:hAnsi="Times New Roman"/>
          <w:sz w:val="24"/>
          <w:szCs w:val="24"/>
        </w:rPr>
        <w:t xml:space="preserve">.2.3, </w:t>
      </w:r>
      <w:r w:rsidR="001A3F29" w:rsidRPr="00110B60">
        <w:rPr>
          <w:rFonts w:ascii="Times New Roman" w:hAnsi="Times New Roman"/>
          <w:sz w:val="24"/>
          <w:szCs w:val="24"/>
        </w:rPr>
        <w:t>2</w:t>
      </w:r>
      <w:r w:rsidR="008767D6">
        <w:rPr>
          <w:rFonts w:ascii="Times New Roman" w:hAnsi="Times New Roman"/>
          <w:sz w:val="24"/>
          <w:szCs w:val="24"/>
        </w:rPr>
        <w:t>6</w:t>
      </w:r>
      <w:r w:rsidR="00800815" w:rsidRPr="00110B60">
        <w:rPr>
          <w:rFonts w:ascii="Times New Roman" w:hAnsi="Times New Roman"/>
          <w:sz w:val="24"/>
          <w:szCs w:val="24"/>
        </w:rPr>
        <w:t xml:space="preserve">.3.2 ir </w:t>
      </w:r>
      <w:r w:rsidR="001A3F29" w:rsidRPr="00110B60">
        <w:rPr>
          <w:rFonts w:ascii="Times New Roman" w:hAnsi="Times New Roman"/>
          <w:sz w:val="24"/>
          <w:szCs w:val="24"/>
        </w:rPr>
        <w:t>2</w:t>
      </w:r>
      <w:r w:rsidR="008767D6">
        <w:rPr>
          <w:rFonts w:ascii="Times New Roman" w:hAnsi="Times New Roman"/>
          <w:sz w:val="24"/>
          <w:szCs w:val="24"/>
        </w:rPr>
        <w:t>6</w:t>
      </w:r>
      <w:r w:rsidR="00800815" w:rsidRPr="00110B60">
        <w:rPr>
          <w:rFonts w:ascii="Times New Roman" w:hAnsi="Times New Roman"/>
          <w:sz w:val="24"/>
          <w:szCs w:val="24"/>
        </w:rPr>
        <w:t>.3.3</w:t>
      </w:r>
      <w:r w:rsidR="00CC32E5" w:rsidRPr="00110B60">
        <w:rPr>
          <w:rFonts w:ascii="Times New Roman" w:hAnsi="Times New Roman"/>
          <w:sz w:val="24"/>
          <w:szCs w:val="24"/>
        </w:rPr>
        <w:t xml:space="preserve"> </w:t>
      </w:r>
      <w:r w:rsidR="00800815" w:rsidRPr="00110B60">
        <w:rPr>
          <w:rFonts w:ascii="Times New Roman" w:hAnsi="Times New Roman"/>
          <w:sz w:val="24"/>
          <w:szCs w:val="24"/>
        </w:rPr>
        <w:t>punktuose nustatytų specialiųjų</w:t>
      </w:r>
      <w:r w:rsidR="00CC32E5" w:rsidRPr="00110B60">
        <w:rPr>
          <w:rFonts w:ascii="Times New Roman" w:hAnsi="Times New Roman"/>
          <w:sz w:val="24"/>
          <w:szCs w:val="24"/>
        </w:rPr>
        <w:t xml:space="preserve"> produkto stebėsenos </w:t>
      </w:r>
      <w:r w:rsidR="00800815" w:rsidRPr="00110B60">
        <w:rPr>
          <w:rFonts w:ascii="Times New Roman" w:hAnsi="Times New Roman"/>
          <w:sz w:val="24"/>
          <w:szCs w:val="24"/>
        </w:rPr>
        <w:t xml:space="preserve">rodiklių </w:t>
      </w:r>
      <w:r w:rsidR="00CC32E5" w:rsidRPr="00110B60">
        <w:rPr>
          <w:rFonts w:ascii="Times New Roman" w:eastAsia="Times New Roman" w:hAnsi="Times New Roman"/>
          <w:sz w:val="24"/>
          <w:szCs w:val="24"/>
          <w:lang w:eastAsia="lt-LT"/>
        </w:rPr>
        <w:t>pasiekimo</w:t>
      </w:r>
      <w:r w:rsidR="00045A0C" w:rsidRPr="00110B60">
        <w:rPr>
          <w:rFonts w:ascii="Times New Roman" w:eastAsia="Times New Roman" w:hAnsi="Times New Roman"/>
          <w:sz w:val="24"/>
          <w:szCs w:val="24"/>
          <w:lang w:eastAsia="lt-LT"/>
        </w:rPr>
        <w:t>.</w:t>
      </w:r>
    </w:p>
    <w:p w14:paraId="7C114382" w14:textId="7DAF48EB" w:rsidR="001A39F7" w:rsidRPr="00110B60" w:rsidRDefault="008767D6"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110B60">
        <w:rPr>
          <w:rFonts w:ascii="Times New Roman" w:hAnsi="Times New Roman"/>
          <w:sz w:val="24"/>
          <w:szCs w:val="24"/>
        </w:rPr>
        <w:t>.</w:t>
      </w:r>
      <w:r w:rsidR="00D84416" w:rsidRPr="00110B60">
        <w:rPr>
          <w:rFonts w:ascii="Times New Roman" w:hAnsi="Times New Roman"/>
          <w:sz w:val="24"/>
          <w:szCs w:val="24"/>
        </w:rPr>
        <w:tab/>
        <w:t>Projektas turi atitikti šiuos specialiuosius projektų atrankos kriterijus</w:t>
      </w:r>
      <w:r w:rsidR="00FF6098" w:rsidRPr="00110B60">
        <w:rPr>
          <w:rFonts w:ascii="Times New Roman" w:hAnsi="Times New Roman"/>
          <w:sz w:val="24"/>
          <w:szCs w:val="24"/>
        </w:rPr>
        <w:t xml:space="preserve">: </w:t>
      </w:r>
    </w:p>
    <w:p w14:paraId="3D57D56D" w14:textId="732DD56C" w:rsidR="00D84416" w:rsidRPr="00110B60" w:rsidRDefault="008767D6"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110B60">
        <w:rPr>
          <w:rFonts w:ascii="Times New Roman" w:hAnsi="Times New Roman"/>
          <w:sz w:val="24"/>
          <w:szCs w:val="24"/>
        </w:rPr>
        <w:t>.1. Projektas turi atitikti š</w:t>
      </w:r>
      <w:r w:rsidR="00612C97" w:rsidRPr="00110B60">
        <w:rPr>
          <w:rFonts w:ascii="Times New Roman" w:hAnsi="Times New Roman"/>
          <w:sz w:val="24"/>
          <w:szCs w:val="24"/>
        </w:rPr>
        <w:t>io</w:t>
      </w:r>
      <w:r w:rsidR="00D84416" w:rsidRPr="00110B60">
        <w:rPr>
          <w:rFonts w:ascii="Times New Roman" w:hAnsi="Times New Roman"/>
          <w:sz w:val="24"/>
          <w:szCs w:val="24"/>
        </w:rPr>
        <w:t xml:space="preserve"> (ši</w:t>
      </w:r>
      <w:r w:rsidR="00612C97" w:rsidRPr="00110B60">
        <w:rPr>
          <w:rFonts w:ascii="Times New Roman" w:hAnsi="Times New Roman"/>
          <w:sz w:val="24"/>
          <w:szCs w:val="24"/>
        </w:rPr>
        <w:t>ų</w:t>
      </w:r>
      <w:r w:rsidR="00D84416" w:rsidRPr="00110B60">
        <w:rPr>
          <w:rFonts w:ascii="Times New Roman" w:hAnsi="Times New Roman"/>
          <w:sz w:val="24"/>
          <w:szCs w:val="24"/>
        </w:rPr>
        <w:t>) dokument</w:t>
      </w:r>
      <w:r w:rsidR="00612C97" w:rsidRPr="00110B60">
        <w:rPr>
          <w:rFonts w:ascii="Times New Roman" w:hAnsi="Times New Roman"/>
          <w:sz w:val="24"/>
          <w:szCs w:val="24"/>
        </w:rPr>
        <w:t>o</w:t>
      </w:r>
      <w:r w:rsidR="00D84416" w:rsidRPr="00110B60">
        <w:rPr>
          <w:rFonts w:ascii="Times New Roman" w:hAnsi="Times New Roman"/>
          <w:sz w:val="24"/>
          <w:szCs w:val="24"/>
        </w:rPr>
        <w:t xml:space="preserve"> (-</w:t>
      </w:r>
      <w:r w:rsidR="00612C97" w:rsidRPr="00110B60">
        <w:rPr>
          <w:rFonts w:ascii="Times New Roman" w:hAnsi="Times New Roman"/>
          <w:sz w:val="24"/>
          <w:szCs w:val="24"/>
        </w:rPr>
        <w:t>ų</w:t>
      </w:r>
      <w:r w:rsidR="00D84416" w:rsidRPr="00110B60">
        <w:rPr>
          <w:rFonts w:ascii="Times New Roman" w:hAnsi="Times New Roman"/>
          <w:sz w:val="24"/>
          <w:szCs w:val="24"/>
        </w:rPr>
        <w:t>)</w:t>
      </w:r>
      <w:r w:rsidR="00612C97" w:rsidRPr="00110B60">
        <w:rPr>
          <w:rFonts w:ascii="Times New Roman" w:hAnsi="Times New Roman"/>
          <w:sz w:val="24"/>
          <w:szCs w:val="24"/>
        </w:rPr>
        <w:t xml:space="preserve"> </w:t>
      </w:r>
      <w:r w:rsidR="002875B4" w:rsidRPr="00110B60">
        <w:rPr>
          <w:rFonts w:ascii="Times New Roman" w:hAnsi="Times New Roman"/>
          <w:sz w:val="24"/>
          <w:szCs w:val="24"/>
        </w:rPr>
        <w:t>nuostatas</w:t>
      </w:r>
      <w:r w:rsidR="00D84416" w:rsidRPr="00110B60">
        <w:rPr>
          <w:rFonts w:ascii="Times New Roman" w:hAnsi="Times New Roman"/>
          <w:sz w:val="24"/>
          <w:szCs w:val="24"/>
        </w:rPr>
        <w:t xml:space="preserve">: </w:t>
      </w:r>
    </w:p>
    <w:p w14:paraId="6DA39288" w14:textId="778AA60D" w:rsidR="001A39F7" w:rsidRPr="00110B60" w:rsidRDefault="008767D6" w:rsidP="001A39F7">
      <w:pPr>
        <w:widowControl w:val="0"/>
        <w:tabs>
          <w:tab w:val="left" w:pos="459"/>
        </w:tabs>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lastRenderedPageBreak/>
        <w:t>20</w:t>
      </w:r>
      <w:r w:rsidR="00D84416" w:rsidRPr="00110B60">
        <w:rPr>
          <w:rFonts w:ascii="Times New Roman" w:hAnsi="Times New Roman"/>
          <w:sz w:val="24"/>
          <w:szCs w:val="24"/>
        </w:rPr>
        <w:t xml:space="preserve">.1.1. </w:t>
      </w:r>
      <w:r w:rsidR="001A39F7" w:rsidRPr="00110B60">
        <w:rPr>
          <w:rFonts w:ascii="Times New Roman" w:hAnsi="Times New Roman"/>
          <w:spacing w:val="-4"/>
          <w:sz w:val="24"/>
          <w:szCs w:val="24"/>
          <w:lang w:eastAsia="lt-LT"/>
        </w:rPr>
        <w:t xml:space="preserve">Jei kreipiamasi </w:t>
      </w:r>
      <w:r w:rsidR="00B37190" w:rsidRPr="00110B60">
        <w:rPr>
          <w:rFonts w:ascii="Times New Roman" w:hAnsi="Times New Roman"/>
          <w:spacing w:val="-4"/>
          <w:sz w:val="24"/>
          <w:szCs w:val="24"/>
          <w:lang w:eastAsia="lt-LT"/>
        </w:rPr>
        <w:t>dalinio palūkanų kompensavimo</w:t>
      </w:r>
      <w:r w:rsidR="001A39F7" w:rsidRPr="00110B60">
        <w:rPr>
          <w:rFonts w:ascii="Times New Roman" w:hAnsi="Times New Roman"/>
          <w:spacing w:val="-4"/>
          <w:sz w:val="24"/>
          <w:szCs w:val="24"/>
          <w:lang w:eastAsia="lt-LT"/>
        </w:rPr>
        <w:t xml:space="preserve"> </w:t>
      </w:r>
      <w:r w:rsidR="001A39F7" w:rsidRPr="00110B60">
        <w:rPr>
          <w:rFonts w:ascii="Times New Roman" w:hAnsi="Times New Roman"/>
          <w:sz w:val="24"/>
          <w:szCs w:val="24"/>
        </w:rPr>
        <w:t xml:space="preserve">pagal priemonės Nr. </w:t>
      </w:r>
      <w:r w:rsidR="001A39F7" w:rsidRPr="00110B60">
        <w:rPr>
          <w:rFonts w:ascii="Times New Roman" w:hAnsi="Times New Roman"/>
          <w:sz w:val="24"/>
          <w:szCs w:val="24"/>
          <w:lang w:eastAsia="lt-LT"/>
        </w:rPr>
        <w:t>03.1.1-IVG-T-809</w:t>
      </w:r>
      <w:r w:rsidR="001A39F7" w:rsidRPr="00110B60">
        <w:rPr>
          <w:rFonts w:ascii="Times New Roman" w:hAnsi="Times New Roman"/>
          <w:sz w:val="24"/>
          <w:szCs w:val="24"/>
        </w:rPr>
        <w:t xml:space="preserve"> veiklas, </w:t>
      </w:r>
      <w:r w:rsidR="001A39F7" w:rsidRPr="00110B60">
        <w:rPr>
          <w:rFonts w:ascii="Times New Roman" w:hAnsi="Times New Roman"/>
          <w:sz w:val="24"/>
          <w:szCs w:val="24"/>
          <w:lang w:eastAsia="lt-LT"/>
        </w:rPr>
        <w:t xml:space="preserve">projektas atitinka </w:t>
      </w:r>
      <w:r w:rsidR="001A39F7" w:rsidRPr="00110B60">
        <w:rPr>
          <w:rFonts w:ascii="Times New Roman" w:hAnsi="Times New Roman"/>
          <w:sz w:val="24"/>
          <w:szCs w:val="24"/>
        </w:rPr>
        <w:t xml:space="preserve">Lietuvos verslumo veiksmų </w:t>
      </w:r>
      <w:r w:rsidR="005A15CF" w:rsidRPr="00110B60">
        <w:rPr>
          <w:rFonts w:ascii="Times New Roman" w:hAnsi="Times New Roman"/>
          <w:sz w:val="24"/>
          <w:szCs w:val="24"/>
        </w:rPr>
        <w:t>planą</w:t>
      </w:r>
      <w:r w:rsidR="001A39F7" w:rsidRPr="00110B60">
        <w:rPr>
          <w:rFonts w:ascii="Times New Roman" w:hAnsi="Times New Roman"/>
          <w:sz w:val="24"/>
          <w:szCs w:val="24"/>
        </w:rPr>
        <w:t>;</w:t>
      </w:r>
    </w:p>
    <w:p w14:paraId="373966BD" w14:textId="3B4AA688" w:rsidR="001A39F7" w:rsidRPr="00110B60" w:rsidRDefault="008767D6" w:rsidP="001A39F7">
      <w:pPr>
        <w:widowControl w:val="0"/>
        <w:tabs>
          <w:tab w:val="left" w:pos="459"/>
        </w:tabs>
        <w:adjustRightInd w:val="0"/>
        <w:spacing w:after="0" w:line="240" w:lineRule="auto"/>
        <w:ind w:firstLine="851"/>
        <w:jc w:val="both"/>
        <w:textAlignment w:val="baseline"/>
        <w:rPr>
          <w:rFonts w:ascii="Times New Roman" w:hAnsi="Times New Roman"/>
          <w:bCs/>
          <w:sz w:val="24"/>
          <w:szCs w:val="24"/>
          <w:lang w:eastAsia="lt-LT"/>
        </w:rPr>
      </w:pPr>
      <w:r>
        <w:rPr>
          <w:rFonts w:ascii="Times New Roman" w:hAnsi="Times New Roman"/>
          <w:sz w:val="24"/>
          <w:szCs w:val="24"/>
        </w:rPr>
        <w:t>20.</w:t>
      </w:r>
      <w:r w:rsidR="001A39F7" w:rsidRPr="00110B60">
        <w:rPr>
          <w:rFonts w:ascii="Times New Roman" w:hAnsi="Times New Roman"/>
          <w:sz w:val="24"/>
          <w:szCs w:val="24"/>
        </w:rPr>
        <w:t xml:space="preserve">1.2. Jei kreipiamasi </w:t>
      </w:r>
      <w:r w:rsidR="00B37190" w:rsidRPr="00110B60">
        <w:rPr>
          <w:rFonts w:ascii="Times New Roman" w:hAnsi="Times New Roman"/>
          <w:spacing w:val="-4"/>
          <w:sz w:val="24"/>
          <w:szCs w:val="24"/>
          <w:lang w:eastAsia="lt-LT"/>
        </w:rPr>
        <w:t>dalinio palūkanų kompensavimo</w:t>
      </w:r>
      <w:r w:rsidR="00B37190" w:rsidRPr="00110B60">
        <w:rPr>
          <w:rFonts w:ascii="Times New Roman" w:hAnsi="Times New Roman"/>
          <w:sz w:val="24"/>
          <w:szCs w:val="24"/>
        </w:rPr>
        <w:t xml:space="preserve"> </w:t>
      </w:r>
      <w:r w:rsidR="001A39F7" w:rsidRPr="00110B60">
        <w:rPr>
          <w:rFonts w:ascii="Times New Roman" w:hAnsi="Times New Roman"/>
          <w:sz w:val="24"/>
          <w:szCs w:val="24"/>
        </w:rPr>
        <w:t xml:space="preserve">pagal priemonės Nr. </w:t>
      </w:r>
      <w:r w:rsidR="001A39F7" w:rsidRPr="00110B60">
        <w:rPr>
          <w:rFonts w:ascii="Times New Roman" w:hAnsi="Times New Roman"/>
          <w:sz w:val="24"/>
          <w:szCs w:val="24"/>
          <w:lang w:eastAsia="lt-LT"/>
        </w:rPr>
        <w:t>03.3.1-IVG-T-810</w:t>
      </w:r>
      <w:r w:rsidR="001A39F7" w:rsidRPr="00110B60">
        <w:rPr>
          <w:rFonts w:ascii="Times New Roman" w:hAnsi="Times New Roman"/>
          <w:sz w:val="24"/>
          <w:szCs w:val="24"/>
        </w:rPr>
        <w:t xml:space="preserve"> arba </w:t>
      </w:r>
      <w:r w:rsidR="001A39F7" w:rsidRPr="00110B60">
        <w:rPr>
          <w:rFonts w:ascii="Times New Roman" w:hAnsi="Times New Roman"/>
          <w:bCs/>
          <w:sz w:val="24"/>
          <w:szCs w:val="24"/>
          <w:lang w:eastAsia="lt-LT"/>
        </w:rPr>
        <w:t xml:space="preserve">pagal priemonės </w:t>
      </w:r>
      <w:r w:rsidR="001A39F7" w:rsidRPr="00110B60">
        <w:rPr>
          <w:rFonts w:ascii="Times New Roman" w:hAnsi="Times New Roman"/>
          <w:sz w:val="24"/>
          <w:szCs w:val="24"/>
        </w:rPr>
        <w:t xml:space="preserve">Nr. </w:t>
      </w:r>
      <w:r w:rsidR="001A39F7" w:rsidRPr="00110B60">
        <w:rPr>
          <w:rFonts w:ascii="Times New Roman" w:hAnsi="Times New Roman"/>
          <w:sz w:val="24"/>
          <w:szCs w:val="24"/>
          <w:lang w:eastAsia="lt-LT"/>
        </w:rPr>
        <w:t xml:space="preserve">04.2.1-IVG-T-811 </w:t>
      </w:r>
      <w:r w:rsidR="00A56831" w:rsidRPr="00110B60">
        <w:rPr>
          <w:rFonts w:ascii="Times New Roman" w:hAnsi="Times New Roman"/>
          <w:sz w:val="24"/>
          <w:szCs w:val="24"/>
          <w:lang w:eastAsia="lt-LT"/>
        </w:rPr>
        <w:t xml:space="preserve">remiamas </w:t>
      </w:r>
      <w:r w:rsidR="001A39F7" w:rsidRPr="00110B60">
        <w:rPr>
          <w:rFonts w:ascii="Times New Roman" w:hAnsi="Times New Roman"/>
          <w:sz w:val="24"/>
          <w:szCs w:val="24"/>
        </w:rPr>
        <w:t>veiklas,</w:t>
      </w:r>
      <w:r w:rsidR="001A39F7" w:rsidRPr="00110B60">
        <w:rPr>
          <w:rFonts w:ascii="Times New Roman" w:hAnsi="Times New Roman"/>
          <w:bCs/>
          <w:sz w:val="24"/>
          <w:szCs w:val="24"/>
          <w:lang w:eastAsia="lt-LT"/>
        </w:rPr>
        <w:t xml:space="preserve"> </w:t>
      </w:r>
      <w:r w:rsidR="00A56831" w:rsidRPr="00110B60">
        <w:rPr>
          <w:rFonts w:ascii="Times New Roman" w:hAnsi="Times New Roman"/>
          <w:bCs/>
          <w:sz w:val="24"/>
          <w:szCs w:val="24"/>
          <w:lang w:eastAsia="lt-LT"/>
        </w:rPr>
        <w:t xml:space="preserve">laikoma, kad </w:t>
      </w:r>
      <w:r w:rsidR="001A39F7" w:rsidRPr="00110B60">
        <w:rPr>
          <w:rFonts w:ascii="Times New Roman" w:hAnsi="Times New Roman"/>
          <w:bCs/>
          <w:sz w:val="24"/>
          <w:szCs w:val="24"/>
          <w:lang w:eastAsia="lt-LT"/>
        </w:rPr>
        <w:t>projektas atitinka Investicijų skatinimo ir pramon</w:t>
      </w:r>
      <w:r w:rsidR="005A15CF" w:rsidRPr="00110B60">
        <w:rPr>
          <w:rFonts w:ascii="Times New Roman" w:hAnsi="Times New Roman"/>
          <w:bCs/>
          <w:sz w:val="24"/>
          <w:szCs w:val="24"/>
          <w:lang w:eastAsia="lt-LT"/>
        </w:rPr>
        <w:t>ės plėtros 2014–2020 m. programą</w:t>
      </w:r>
      <w:r w:rsidR="001A39F7" w:rsidRPr="00110B60">
        <w:rPr>
          <w:rFonts w:ascii="Times New Roman" w:hAnsi="Times New Roman"/>
          <w:bCs/>
          <w:sz w:val="24"/>
          <w:szCs w:val="24"/>
          <w:lang w:eastAsia="lt-LT"/>
        </w:rPr>
        <w:t>.</w:t>
      </w:r>
    </w:p>
    <w:p w14:paraId="13E0B61F" w14:textId="0C2DD0AB" w:rsidR="00D84416" w:rsidRPr="0024631E" w:rsidRDefault="00811377" w:rsidP="00D84416">
      <w:pPr>
        <w:spacing w:after="0" w:line="240" w:lineRule="auto"/>
        <w:ind w:firstLine="851"/>
        <w:jc w:val="both"/>
        <w:rPr>
          <w:rFonts w:ascii="Times New Roman" w:hAnsi="Times New Roman"/>
          <w:color w:val="000000"/>
          <w:sz w:val="24"/>
          <w:szCs w:val="24"/>
        </w:rPr>
      </w:pPr>
      <w:r w:rsidRPr="0024631E">
        <w:rPr>
          <w:rFonts w:ascii="Times New Roman" w:hAnsi="Times New Roman"/>
          <w:color w:val="000000"/>
          <w:sz w:val="24"/>
          <w:szCs w:val="24"/>
        </w:rPr>
        <w:t>2</w:t>
      </w:r>
      <w:r w:rsidR="008767D6">
        <w:rPr>
          <w:rFonts w:ascii="Times New Roman" w:hAnsi="Times New Roman"/>
          <w:color w:val="000000"/>
          <w:sz w:val="24"/>
          <w:szCs w:val="24"/>
        </w:rPr>
        <w:t>1</w:t>
      </w:r>
      <w:r w:rsidR="00D84416" w:rsidRPr="0024631E">
        <w:rPr>
          <w:rFonts w:ascii="Times New Roman" w:hAnsi="Times New Roman"/>
          <w:color w:val="000000"/>
          <w:sz w:val="24"/>
          <w:szCs w:val="24"/>
        </w:rPr>
        <w:t xml:space="preserve">. </w:t>
      </w:r>
      <w:r w:rsidR="00291218" w:rsidRPr="00110B60">
        <w:rPr>
          <w:rFonts w:ascii="Times New Roman" w:hAnsi="Times New Roman"/>
          <w:color w:val="000000"/>
          <w:sz w:val="24"/>
        </w:rPr>
        <w:t>Paraiškos pagal Aprašą gali būti teikiamos iki 2023 m. rugpjūčio 31 d., o išlaidos apmokamos už ne vėliau nei iki 2023 m. rugsėjo 30 d. sumokėtas palūkanas</w:t>
      </w:r>
      <w:r w:rsidR="00291218" w:rsidRPr="00110B60">
        <w:rPr>
          <w:rFonts w:ascii="Times New Roman" w:hAnsi="Times New Roman"/>
          <w:i/>
          <w:color w:val="000000"/>
          <w:sz w:val="24"/>
        </w:rPr>
        <w:t>.</w:t>
      </w:r>
      <w:r w:rsidR="00291218">
        <w:rPr>
          <w:rFonts w:ascii="Times New Roman" w:hAnsi="Times New Roman"/>
          <w:i/>
          <w:color w:val="000000"/>
          <w:sz w:val="24"/>
        </w:rPr>
        <w:t xml:space="preserve"> </w:t>
      </w:r>
      <w:r w:rsidR="00586DB2" w:rsidRPr="0024631E">
        <w:rPr>
          <w:rFonts w:ascii="Times New Roman" w:hAnsi="Times New Roman"/>
          <w:color w:val="000000"/>
          <w:sz w:val="24"/>
          <w:szCs w:val="24"/>
        </w:rPr>
        <w:t xml:space="preserve">Palūkanos projekto vykdytojams gali būti iš dalies kompensuojamos trumpesnį laikotarpį nei nustatyta Aprašo </w:t>
      </w:r>
      <w:r w:rsidR="008767D6">
        <w:rPr>
          <w:rFonts w:ascii="Times New Roman" w:hAnsi="Times New Roman"/>
          <w:color w:val="000000"/>
          <w:sz w:val="24"/>
          <w:szCs w:val="24"/>
        </w:rPr>
        <w:t>18.1–18.3</w:t>
      </w:r>
      <w:r w:rsidR="00586DB2" w:rsidRPr="0024631E">
        <w:rPr>
          <w:rFonts w:ascii="Times New Roman" w:hAnsi="Times New Roman"/>
          <w:color w:val="000000"/>
          <w:sz w:val="24"/>
          <w:szCs w:val="24"/>
        </w:rPr>
        <w:t xml:space="preserve"> punkt</w:t>
      </w:r>
      <w:r w:rsidR="008767D6">
        <w:rPr>
          <w:rFonts w:ascii="Times New Roman" w:hAnsi="Times New Roman"/>
          <w:color w:val="000000"/>
          <w:sz w:val="24"/>
          <w:szCs w:val="24"/>
        </w:rPr>
        <w:t>uose</w:t>
      </w:r>
      <w:r w:rsidR="00586DB2" w:rsidRPr="0024631E">
        <w:rPr>
          <w:rFonts w:ascii="Times New Roman" w:hAnsi="Times New Roman"/>
          <w:color w:val="000000"/>
          <w:sz w:val="24"/>
          <w:szCs w:val="24"/>
        </w:rPr>
        <w:t xml:space="preserve"> arba kompensavimas</w:t>
      </w:r>
      <w:r w:rsidR="00EC3A44" w:rsidRPr="0024631E">
        <w:rPr>
          <w:rFonts w:ascii="Times New Roman" w:hAnsi="Times New Roman"/>
          <w:color w:val="000000"/>
          <w:sz w:val="24"/>
          <w:szCs w:val="24"/>
        </w:rPr>
        <w:t xml:space="preserve"> gali būti</w:t>
      </w:r>
      <w:r w:rsidR="00586DB2" w:rsidRPr="0024631E">
        <w:rPr>
          <w:rFonts w:ascii="Times New Roman" w:hAnsi="Times New Roman"/>
          <w:color w:val="000000"/>
          <w:sz w:val="24"/>
          <w:szCs w:val="24"/>
        </w:rPr>
        <w:t xml:space="preserve"> stabdomas, jei visiškai panaudojamos Priemonės finansavimui skirtos lėšos.</w:t>
      </w:r>
      <w:r w:rsidR="0024631E" w:rsidRPr="0024631E">
        <w:rPr>
          <w:rFonts w:ascii="Times New Roman" w:hAnsi="Times New Roman"/>
          <w:color w:val="000000"/>
          <w:sz w:val="24"/>
          <w:szCs w:val="24"/>
        </w:rPr>
        <w:t xml:space="preserve"> Įgyvendinančioji institucija gali </w:t>
      </w:r>
      <w:r w:rsidR="0024631E" w:rsidRPr="0024631E">
        <w:rPr>
          <w:rFonts w:ascii="Times New Roman" w:hAnsi="Times New Roman"/>
          <w:sz w:val="24"/>
          <w:szCs w:val="24"/>
        </w:rPr>
        <w:t xml:space="preserve">sustabdyti naujai teikiamų paraiškų priėmimą ir (arba) </w:t>
      </w:r>
      <w:r w:rsidR="00D10875">
        <w:rPr>
          <w:rFonts w:ascii="Times New Roman" w:hAnsi="Times New Roman"/>
          <w:sz w:val="24"/>
          <w:szCs w:val="24"/>
        </w:rPr>
        <w:t>d</w:t>
      </w:r>
      <w:r w:rsidR="0024631E" w:rsidRPr="0024631E">
        <w:rPr>
          <w:rFonts w:ascii="Times New Roman" w:hAnsi="Times New Roman"/>
          <w:sz w:val="24"/>
          <w:szCs w:val="24"/>
        </w:rPr>
        <w:t xml:space="preserve">otacijos sutarčių pasirašymą, kai </w:t>
      </w:r>
      <w:r w:rsidR="00D10875">
        <w:rPr>
          <w:rFonts w:ascii="Times New Roman" w:hAnsi="Times New Roman"/>
          <w:sz w:val="24"/>
          <w:szCs w:val="24"/>
        </w:rPr>
        <w:t>d</w:t>
      </w:r>
      <w:r w:rsidR="0024631E" w:rsidRPr="0024631E">
        <w:rPr>
          <w:rFonts w:ascii="Times New Roman" w:hAnsi="Times New Roman"/>
          <w:sz w:val="24"/>
          <w:szCs w:val="24"/>
        </w:rPr>
        <w:t>otacijos sutartyse, pagal kurias palūkanų kompensavimas dar nėra pasibaigęs, nurodyta bendra didžiausia leistina dalinė palūkanų kompensacijos suma pasiekia Priemonės finansavimui skirtų lėšų sumą.</w:t>
      </w:r>
    </w:p>
    <w:p w14:paraId="2EB77025" w14:textId="39E781E5" w:rsidR="00586DB2" w:rsidRPr="00110B60" w:rsidRDefault="001A3F29" w:rsidP="00D84416">
      <w:pPr>
        <w:spacing w:after="0" w:line="240" w:lineRule="auto"/>
        <w:ind w:firstLine="851"/>
        <w:jc w:val="both"/>
        <w:rPr>
          <w:rFonts w:ascii="Times New Roman" w:hAnsi="Times New Roman"/>
          <w:color w:val="000000"/>
          <w:sz w:val="24"/>
        </w:rPr>
      </w:pPr>
      <w:r w:rsidRPr="00110B60">
        <w:rPr>
          <w:rFonts w:ascii="Times New Roman" w:hAnsi="Times New Roman"/>
          <w:color w:val="000000"/>
          <w:sz w:val="24"/>
          <w:szCs w:val="24"/>
        </w:rPr>
        <w:t>2</w:t>
      </w:r>
      <w:r w:rsidR="008767D6">
        <w:rPr>
          <w:rFonts w:ascii="Times New Roman" w:hAnsi="Times New Roman"/>
          <w:color w:val="000000"/>
          <w:sz w:val="24"/>
          <w:szCs w:val="24"/>
        </w:rPr>
        <w:t>2</w:t>
      </w:r>
      <w:r w:rsidR="00586DB2" w:rsidRPr="00110B60">
        <w:rPr>
          <w:rFonts w:ascii="Times New Roman" w:hAnsi="Times New Roman"/>
          <w:color w:val="000000"/>
          <w:sz w:val="24"/>
        </w:rPr>
        <w:t xml:space="preserve">. Pagal Aprašą iš dalies kompensuojamos palūkanos, kurios projekto vykdytojų sumokamos pagal finansavimo sutartis, sudarytas tarp projektų vykdytojų ir </w:t>
      </w:r>
      <w:r w:rsidR="007D7A17">
        <w:rPr>
          <w:rFonts w:ascii="Times New Roman" w:hAnsi="Times New Roman"/>
          <w:sz w:val="24"/>
          <w:szCs w:val="24"/>
        </w:rPr>
        <w:t>finansų</w:t>
      </w:r>
      <w:r w:rsidR="00586DB2" w:rsidRPr="00110B60">
        <w:rPr>
          <w:rFonts w:ascii="Times New Roman" w:hAnsi="Times New Roman"/>
          <w:color w:val="000000"/>
          <w:sz w:val="24"/>
        </w:rPr>
        <w:t xml:space="preserve"> įstaigų ar finansinės nuomos (lizingo) bendrovių, pasirašiusių su </w:t>
      </w:r>
      <w:r w:rsidR="00EC3A44" w:rsidRPr="00110B60">
        <w:rPr>
          <w:rFonts w:ascii="Times New Roman" w:hAnsi="Times New Roman"/>
          <w:color w:val="000000"/>
          <w:sz w:val="24"/>
        </w:rPr>
        <w:t>įgyvendinančiąja institucija</w:t>
      </w:r>
      <w:r w:rsidR="00586DB2" w:rsidRPr="00110B60">
        <w:rPr>
          <w:rFonts w:ascii="Times New Roman" w:hAnsi="Times New Roman"/>
          <w:color w:val="000000"/>
          <w:sz w:val="24"/>
        </w:rPr>
        <w:t xml:space="preserve"> sutartis dėl bendradarbiavimo </w:t>
      </w:r>
      <w:r w:rsidR="00AD77AC" w:rsidRPr="00110B60">
        <w:rPr>
          <w:rFonts w:ascii="Times New Roman" w:hAnsi="Times New Roman"/>
          <w:color w:val="000000"/>
          <w:sz w:val="24"/>
        </w:rPr>
        <w:t>įgyvendinančiajai institucijai</w:t>
      </w:r>
      <w:r w:rsidR="00586DB2" w:rsidRPr="00110B60">
        <w:rPr>
          <w:rFonts w:ascii="Times New Roman" w:hAnsi="Times New Roman"/>
          <w:color w:val="000000"/>
          <w:sz w:val="24"/>
        </w:rPr>
        <w:t xml:space="preserve"> vykdant dalinį palūkanų kompensavimą. Šioje bendradarbiavimo sutartyje </w:t>
      </w:r>
      <w:r w:rsidR="007D7A17">
        <w:rPr>
          <w:rFonts w:ascii="Times New Roman" w:hAnsi="Times New Roman"/>
          <w:sz w:val="24"/>
          <w:szCs w:val="24"/>
        </w:rPr>
        <w:t>finansų</w:t>
      </w:r>
      <w:r w:rsidR="00586DB2" w:rsidRPr="00110B60">
        <w:rPr>
          <w:rFonts w:ascii="Times New Roman" w:hAnsi="Times New Roman"/>
          <w:color w:val="000000"/>
          <w:sz w:val="24"/>
        </w:rPr>
        <w:t xml:space="preserve"> įstaiga ar finansinės nuomos (lizingo) bendrovė įsipareigoja teikti </w:t>
      </w:r>
      <w:r w:rsidR="00AD77AC" w:rsidRPr="00110B60">
        <w:rPr>
          <w:rFonts w:ascii="Times New Roman" w:hAnsi="Times New Roman"/>
          <w:color w:val="000000"/>
          <w:sz w:val="24"/>
        </w:rPr>
        <w:t>įgyvendinančiajai institucijai</w:t>
      </w:r>
      <w:r w:rsidR="00586DB2" w:rsidRPr="00110B60">
        <w:rPr>
          <w:rFonts w:ascii="Times New Roman" w:hAnsi="Times New Roman"/>
          <w:color w:val="000000"/>
          <w:sz w:val="24"/>
        </w:rPr>
        <w:t xml:space="preserve"> duomenis ir dokumentus apie finansavimo sutarties sąlygas, projektų vykdytojų atliktus mokėjimus pagal finansavimo sutartis, sumokėtas palūkanas, grąžintas</w:t>
      </w:r>
      <w:r w:rsidR="004F30FB" w:rsidRPr="00110B60">
        <w:rPr>
          <w:rFonts w:ascii="Times New Roman" w:hAnsi="Times New Roman"/>
          <w:color w:val="000000"/>
          <w:sz w:val="24"/>
        </w:rPr>
        <w:t xml:space="preserve"> paskolos</w:t>
      </w:r>
      <w:r w:rsidR="00586DB2" w:rsidRPr="00110B60">
        <w:rPr>
          <w:rFonts w:ascii="Times New Roman" w:hAnsi="Times New Roman"/>
          <w:color w:val="000000"/>
          <w:sz w:val="24"/>
        </w:rPr>
        <w:t xml:space="preserve"> lėšas.</w:t>
      </w:r>
    </w:p>
    <w:p w14:paraId="4E560DB6" w14:textId="447EF666" w:rsidR="002B603C" w:rsidRPr="00110B60" w:rsidRDefault="008767D6" w:rsidP="009D1AD3">
      <w:pPr>
        <w:spacing w:after="0" w:line="240" w:lineRule="auto"/>
        <w:ind w:firstLine="851"/>
        <w:jc w:val="both"/>
        <w:rPr>
          <w:rFonts w:ascii="Times New Roman" w:hAnsi="Times New Roman"/>
          <w:color w:val="000000"/>
          <w:sz w:val="24"/>
        </w:rPr>
      </w:pPr>
      <w:r>
        <w:rPr>
          <w:rFonts w:ascii="Times New Roman" w:hAnsi="Times New Roman"/>
          <w:color w:val="000000"/>
          <w:sz w:val="24"/>
          <w:szCs w:val="24"/>
        </w:rPr>
        <w:t>23</w:t>
      </w:r>
      <w:r w:rsidR="002B603C" w:rsidRPr="00110B60">
        <w:rPr>
          <w:rFonts w:ascii="Times New Roman" w:hAnsi="Times New Roman"/>
          <w:color w:val="000000"/>
          <w:sz w:val="24"/>
        </w:rPr>
        <w:t>. Pagal šį Aprašą nefinansuojami didelės apimties projektai</w:t>
      </w:r>
      <w:r w:rsidR="00CF45A4" w:rsidRPr="00110B60">
        <w:rPr>
          <w:rFonts w:ascii="Times New Roman" w:hAnsi="Times New Roman"/>
          <w:color w:val="000000"/>
          <w:sz w:val="24"/>
        </w:rPr>
        <w:t xml:space="preserve"> (kaip tai nurodyta </w:t>
      </w:r>
      <w:r w:rsidR="00CF45A4" w:rsidRPr="00110B60">
        <w:rPr>
          <w:rFonts w:ascii="Times New Roman" w:hAnsi="Times New Roman"/>
          <w:color w:val="000000"/>
          <w:sz w:val="24"/>
          <w:szCs w:val="24"/>
        </w:rPr>
        <w:t xml:space="preserve"> </w:t>
      </w:r>
      <w:r w:rsidR="00CF45A4" w:rsidRPr="00110B60">
        <w:rPr>
          <w:rFonts w:ascii="Times New Roman" w:hAnsi="Times New Roman"/>
          <w:color w:val="000000"/>
          <w:sz w:val="24"/>
        </w:rPr>
        <w:t>Atsakomybės ir funkcijų pasiskirstymo taisyklių 2.26 punkte).</w:t>
      </w:r>
      <w:r w:rsidR="002B603C" w:rsidRPr="00110B60">
        <w:rPr>
          <w:rFonts w:ascii="Times New Roman" w:hAnsi="Times New Roman"/>
          <w:color w:val="000000"/>
          <w:sz w:val="24"/>
        </w:rPr>
        <w:t xml:space="preserve"> </w:t>
      </w:r>
    </w:p>
    <w:p w14:paraId="5658E9E4" w14:textId="305A4066" w:rsidR="00DB74FD" w:rsidRPr="00ED25C6" w:rsidRDefault="001A3F29" w:rsidP="009D1AD3">
      <w:pPr>
        <w:spacing w:after="0" w:line="240" w:lineRule="auto"/>
        <w:ind w:firstLine="851"/>
        <w:jc w:val="both"/>
        <w:rPr>
          <w:rFonts w:ascii="Times New Roman" w:hAnsi="Times New Roman"/>
          <w:sz w:val="24"/>
          <w:szCs w:val="24"/>
        </w:rPr>
      </w:pPr>
      <w:r w:rsidRPr="00ED25C6">
        <w:rPr>
          <w:rFonts w:ascii="Times New Roman" w:hAnsi="Times New Roman"/>
          <w:sz w:val="24"/>
          <w:szCs w:val="24"/>
        </w:rPr>
        <w:t>2</w:t>
      </w:r>
      <w:r w:rsidR="008767D6">
        <w:rPr>
          <w:rFonts w:ascii="Times New Roman" w:hAnsi="Times New Roman"/>
          <w:sz w:val="24"/>
          <w:szCs w:val="24"/>
        </w:rPr>
        <w:t>4</w:t>
      </w:r>
      <w:r w:rsidR="00DB74FD" w:rsidRPr="00ED25C6">
        <w:rPr>
          <w:rFonts w:ascii="Times New Roman" w:hAnsi="Times New Roman"/>
          <w:sz w:val="24"/>
          <w:szCs w:val="24"/>
        </w:rPr>
        <w:t xml:space="preserve">. </w:t>
      </w:r>
      <w:r w:rsidR="00ED6C59" w:rsidRPr="00ED25C6">
        <w:rPr>
          <w:rFonts w:ascii="Times New Roman" w:hAnsi="Times New Roman"/>
          <w:bCs/>
          <w:sz w:val="24"/>
          <w:szCs w:val="24"/>
        </w:rPr>
        <w:t>Palūkanos gali būti iš dalies kompensuojamos už pareiškėjo ar projekto vykdytojo apyvartinio kapitalo atstatymą po atliktų investicijų, jei investicijos iš pareiškėjo ar projekto vykdytojo lėšų atliktos (apmokėtos) ne vėliau kaip 90 dienų iki paskolos išdavimo, išskyrus grįžtamojo lizingo atveju.</w:t>
      </w:r>
    </w:p>
    <w:p w14:paraId="3BB84187" w14:textId="01A7FAF7" w:rsidR="006D60A1" w:rsidRPr="00110B60" w:rsidRDefault="001A3F29" w:rsidP="00AA3482">
      <w:pPr>
        <w:spacing w:after="0" w:line="240" w:lineRule="auto"/>
        <w:ind w:firstLine="851"/>
        <w:jc w:val="both"/>
        <w:rPr>
          <w:rFonts w:ascii="Times New Roman" w:hAnsi="Times New Roman"/>
          <w:i/>
          <w:sz w:val="24"/>
          <w:szCs w:val="24"/>
        </w:rPr>
      </w:pPr>
      <w:r w:rsidRPr="00110B60">
        <w:rPr>
          <w:rFonts w:ascii="Times New Roman" w:hAnsi="Times New Roman"/>
          <w:sz w:val="24"/>
          <w:szCs w:val="24"/>
        </w:rPr>
        <w:t>25</w:t>
      </w:r>
      <w:r w:rsidR="001C036E" w:rsidRPr="00110B60">
        <w:rPr>
          <w:rFonts w:ascii="Times New Roman" w:hAnsi="Times New Roman"/>
          <w:i/>
          <w:sz w:val="24"/>
          <w:szCs w:val="24"/>
        </w:rPr>
        <w:t>.</w:t>
      </w:r>
      <w:r w:rsidR="00ED5669" w:rsidRPr="00110B60">
        <w:rPr>
          <w:rFonts w:ascii="Times New Roman" w:hAnsi="Times New Roman"/>
          <w:i/>
          <w:sz w:val="24"/>
          <w:szCs w:val="24"/>
        </w:rPr>
        <w:t xml:space="preserve"> </w:t>
      </w:r>
      <w:r w:rsidR="00ED5669" w:rsidRPr="00110B60">
        <w:rPr>
          <w:rFonts w:ascii="Times New Roman" w:hAnsi="Times New Roman"/>
          <w:sz w:val="24"/>
          <w:szCs w:val="24"/>
        </w:rPr>
        <w:t>Projekto veiklos turi būti vykdomos Lietuvos Respublikoje</w:t>
      </w:r>
      <w:r w:rsidR="000C4419" w:rsidRPr="00110B60">
        <w:rPr>
          <w:rFonts w:ascii="Times New Roman" w:hAnsi="Times New Roman"/>
          <w:sz w:val="24"/>
          <w:szCs w:val="24"/>
        </w:rPr>
        <w:t>.</w:t>
      </w:r>
      <w:r w:rsidR="00ED5669" w:rsidRPr="00110B60">
        <w:rPr>
          <w:rFonts w:ascii="Times New Roman" w:hAnsi="Times New Roman"/>
          <w:sz w:val="24"/>
          <w:szCs w:val="24"/>
        </w:rPr>
        <w:t xml:space="preserve"> </w:t>
      </w:r>
    </w:p>
    <w:p w14:paraId="5D9B5DF3" w14:textId="77777777" w:rsidR="00FA4471"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D7666E" w:rsidRPr="00110B60">
        <w:rPr>
          <w:rFonts w:ascii="Times New Roman" w:hAnsi="Times New Roman"/>
          <w:sz w:val="24"/>
          <w:szCs w:val="24"/>
        </w:rPr>
        <w:t xml:space="preserve">. </w:t>
      </w:r>
      <w:r w:rsidR="00D5384C" w:rsidRPr="00110B60">
        <w:rPr>
          <w:rFonts w:ascii="Times New Roman" w:hAnsi="Times New Roman"/>
          <w:sz w:val="24"/>
          <w:szCs w:val="24"/>
        </w:rPr>
        <w:t>Projekt</w:t>
      </w:r>
      <w:r w:rsidR="00A04995" w:rsidRPr="00110B60">
        <w:rPr>
          <w:rFonts w:ascii="Times New Roman" w:hAnsi="Times New Roman"/>
          <w:sz w:val="24"/>
          <w:szCs w:val="24"/>
        </w:rPr>
        <w:t>u</w:t>
      </w:r>
      <w:r w:rsidR="00D5384C" w:rsidRPr="00110B60">
        <w:rPr>
          <w:rFonts w:ascii="Times New Roman" w:hAnsi="Times New Roman"/>
          <w:sz w:val="24"/>
          <w:szCs w:val="24"/>
        </w:rPr>
        <w:t xml:space="preserve"> turi </w:t>
      </w:r>
      <w:r w:rsidR="00A04995" w:rsidRPr="00110B60">
        <w:rPr>
          <w:rFonts w:ascii="Times New Roman" w:hAnsi="Times New Roman"/>
          <w:sz w:val="24"/>
          <w:szCs w:val="24"/>
        </w:rPr>
        <w:t xml:space="preserve">būti </w:t>
      </w:r>
      <w:r w:rsidR="00D5384C" w:rsidRPr="00110B60">
        <w:rPr>
          <w:rFonts w:ascii="Times New Roman" w:hAnsi="Times New Roman"/>
          <w:sz w:val="24"/>
          <w:szCs w:val="24"/>
        </w:rPr>
        <w:t>siek</w:t>
      </w:r>
      <w:r w:rsidR="00A04995" w:rsidRPr="00110B60">
        <w:rPr>
          <w:rFonts w:ascii="Times New Roman" w:hAnsi="Times New Roman"/>
          <w:sz w:val="24"/>
          <w:szCs w:val="24"/>
        </w:rPr>
        <w:t>iama</w:t>
      </w:r>
      <w:r w:rsidR="00D5384C" w:rsidRPr="00110B60">
        <w:rPr>
          <w:rFonts w:ascii="Times New Roman" w:hAnsi="Times New Roman"/>
          <w:sz w:val="24"/>
          <w:szCs w:val="24"/>
        </w:rPr>
        <w:t xml:space="preserve"> </w:t>
      </w:r>
      <w:r w:rsidR="00D5384C" w:rsidRPr="00110B60">
        <w:rPr>
          <w:rFonts w:ascii="Times New Roman" w:hAnsi="Times New Roman"/>
          <w:sz w:val="24"/>
        </w:rPr>
        <w:t>bent vieno</w:t>
      </w:r>
      <w:r w:rsidR="00620A62" w:rsidRPr="00110B60">
        <w:rPr>
          <w:rFonts w:ascii="Times New Roman" w:hAnsi="Times New Roman"/>
          <w:sz w:val="24"/>
        </w:rPr>
        <w:t xml:space="preserve"> </w:t>
      </w:r>
      <w:r w:rsidR="00D5384C" w:rsidRPr="00110B60">
        <w:rPr>
          <w:rFonts w:ascii="Times New Roman" w:hAnsi="Times New Roman"/>
          <w:sz w:val="24"/>
        </w:rPr>
        <w:t>iš</w:t>
      </w:r>
      <w:r w:rsidR="00D5384C" w:rsidRPr="00110B60">
        <w:rPr>
          <w:rFonts w:ascii="Times New Roman" w:hAnsi="Times New Roman"/>
          <w:sz w:val="24"/>
          <w:szCs w:val="24"/>
        </w:rPr>
        <w:t xml:space="preserve"> išvardytų </w:t>
      </w:r>
      <w:r w:rsidR="00694FCF" w:rsidRPr="00110B60">
        <w:rPr>
          <w:rFonts w:ascii="Times New Roman" w:hAnsi="Times New Roman"/>
          <w:sz w:val="24"/>
          <w:szCs w:val="24"/>
        </w:rPr>
        <w:t xml:space="preserve">stebėsenos </w:t>
      </w:r>
      <w:r w:rsidR="00D5384C" w:rsidRPr="00110B60">
        <w:rPr>
          <w:rFonts w:ascii="Times New Roman" w:hAnsi="Times New Roman"/>
          <w:sz w:val="24"/>
          <w:szCs w:val="24"/>
        </w:rPr>
        <w:t>rodiklių</w:t>
      </w:r>
      <w:r w:rsidR="00A62653" w:rsidRPr="00110B60">
        <w:rPr>
          <w:rFonts w:ascii="Times New Roman" w:hAnsi="Times New Roman"/>
          <w:sz w:val="24"/>
          <w:szCs w:val="24"/>
        </w:rPr>
        <w:t>, kurio (-</w:t>
      </w:r>
      <w:r w:rsidR="00C30C1E" w:rsidRPr="00110B60">
        <w:rPr>
          <w:rFonts w:ascii="Times New Roman" w:hAnsi="Times New Roman"/>
          <w:sz w:val="24"/>
          <w:szCs w:val="24"/>
        </w:rPr>
        <w:t xml:space="preserve">ų) </w:t>
      </w:r>
      <w:r w:rsidR="00C51E95" w:rsidRPr="00110B60">
        <w:rPr>
          <w:rFonts w:ascii="Times New Roman" w:hAnsi="Times New Roman"/>
          <w:sz w:val="24"/>
          <w:szCs w:val="24"/>
        </w:rPr>
        <w:t xml:space="preserve">skaičiavimo </w:t>
      </w:r>
      <w:r w:rsidR="00C30C1E" w:rsidRPr="00110B60">
        <w:rPr>
          <w:rFonts w:ascii="Times New Roman" w:hAnsi="Times New Roman"/>
          <w:sz w:val="24"/>
          <w:szCs w:val="24"/>
        </w:rPr>
        <w:t>apraša</w:t>
      </w:r>
      <w:r w:rsidR="00AF656C" w:rsidRPr="00110B60">
        <w:rPr>
          <w:rFonts w:ascii="Times New Roman" w:hAnsi="Times New Roman"/>
          <w:sz w:val="24"/>
          <w:szCs w:val="24"/>
        </w:rPr>
        <w:t>i</w:t>
      </w:r>
      <w:r w:rsidR="00C30C1E" w:rsidRPr="00110B60">
        <w:rPr>
          <w:rFonts w:ascii="Times New Roman" w:hAnsi="Times New Roman"/>
          <w:sz w:val="24"/>
          <w:szCs w:val="24"/>
        </w:rPr>
        <w:t xml:space="preserve"> patvirtint</w:t>
      </w:r>
      <w:r w:rsidR="00AF656C" w:rsidRPr="00110B60">
        <w:rPr>
          <w:rFonts w:ascii="Times New Roman" w:hAnsi="Times New Roman"/>
          <w:sz w:val="24"/>
          <w:szCs w:val="24"/>
        </w:rPr>
        <w:t>i</w:t>
      </w:r>
      <w:r w:rsidR="00C30C1E" w:rsidRPr="00110B60">
        <w:rPr>
          <w:rFonts w:ascii="Times New Roman" w:hAnsi="Times New Roman"/>
          <w:sz w:val="24"/>
          <w:szCs w:val="24"/>
        </w:rPr>
        <w:t xml:space="preserve"> </w:t>
      </w:r>
      <w:r w:rsidR="00CF45A4" w:rsidRPr="00110B60">
        <w:rPr>
          <w:rFonts w:ascii="Times New Roman" w:hAnsi="Times New Roman"/>
          <w:sz w:val="24"/>
          <w:szCs w:val="24"/>
        </w:rPr>
        <w:t>Lietuvos Respublikos finansų ministro 2014 m. gruodžio 30 d. įsakymu Nr. 1K-499 „Dėl 2014–2020 metų Europos Sąjungos fondų investicijų veiksmų programos stebėsenos rodiklių skaičiavimo aprašo patvirtinimo“ ir paskelbti</w:t>
      </w:r>
      <w:r w:rsidR="00CF45A4" w:rsidRPr="00110B60">
        <w:rPr>
          <w:rFonts w:ascii="Times New Roman" w:hAnsi="Times New Roman"/>
          <w:i/>
          <w:sz w:val="24"/>
          <w:szCs w:val="24"/>
        </w:rPr>
        <w:t xml:space="preserve"> </w:t>
      </w:r>
      <w:hyperlink r:id="rId11" w:history="1">
        <w:r w:rsidR="00A62653" w:rsidRPr="00110B60">
          <w:rPr>
            <w:rStyle w:val="Hipersaitas"/>
            <w:rFonts w:ascii="Times New Roman" w:hAnsi="Times New Roman"/>
            <w:color w:val="auto"/>
            <w:sz w:val="24"/>
            <w:szCs w:val="24"/>
          </w:rPr>
          <w:t>http://www.esinvesticijos.lt/lt/dokumentai/stebesenos-rodikliu-skaiciavimo-aprasai</w:t>
        </w:r>
      </w:hyperlink>
      <w:r w:rsidR="00A62653" w:rsidRPr="00110B60">
        <w:rPr>
          <w:rFonts w:ascii="Times New Roman" w:hAnsi="Times New Roman"/>
          <w:sz w:val="24"/>
          <w:szCs w:val="24"/>
        </w:rPr>
        <w:t xml:space="preserve">. </w:t>
      </w:r>
    </w:p>
    <w:p w14:paraId="26B6AE36" w14:textId="7638F751" w:rsidR="00D7666E" w:rsidRPr="00110B60" w:rsidRDefault="00A62653" w:rsidP="00FA4471">
      <w:pPr>
        <w:spacing w:after="0" w:line="240" w:lineRule="auto"/>
        <w:jc w:val="both"/>
        <w:rPr>
          <w:rFonts w:ascii="Times New Roman" w:hAnsi="Times New Roman"/>
          <w:sz w:val="24"/>
          <w:szCs w:val="24"/>
        </w:rPr>
      </w:pPr>
      <w:r w:rsidRPr="00110B60">
        <w:rPr>
          <w:rFonts w:ascii="Times New Roman" w:hAnsi="Times New Roman"/>
          <w:sz w:val="24"/>
          <w:szCs w:val="24"/>
        </w:rPr>
        <w:t xml:space="preserve">Už stebėsenos rodiklių skaičiavimą atsakingi yra </w:t>
      </w:r>
      <w:r w:rsidR="00FA4471" w:rsidRPr="00110B60">
        <w:rPr>
          <w:rFonts w:ascii="Times New Roman" w:hAnsi="Times New Roman"/>
          <w:color w:val="000000"/>
          <w:sz w:val="24"/>
        </w:rPr>
        <w:t>įgyvendinančioji institucija</w:t>
      </w:r>
      <w:r w:rsidR="00760701">
        <w:rPr>
          <w:rFonts w:ascii="Times New Roman" w:hAnsi="Times New Roman"/>
          <w:color w:val="000000"/>
          <w:sz w:val="24"/>
        </w:rPr>
        <w:t xml:space="preserve"> (produkto rodiklių)</w:t>
      </w:r>
      <w:r w:rsidRPr="00110B60">
        <w:rPr>
          <w:rFonts w:ascii="Times New Roman" w:hAnsi="Times New Roman"/>
          <w:sz w:val="24"/>
          <w:szCs w:val="24"/>
        </w:rPr>
        <w:t xml:space="preserve"> ir Ministerija</w:t>
      </w:r>
      <w:r w:rsidR="00760701">
        <w:rPr>
          <w:rFonts w:ascii="Times New Roman" w:hAnsi="Times New Roman"/>
          <w:sz w:val="24"/>
          <w:szCs w:val="24"/>
        </w:rPr>
        <w:t xml:space="preserve"> (rezultato rodiklių)</w:t>
      </w:r>
      <w:r w:rsidR="00CF45A4" w:rsidRPr="00110B60">
        <w:rPr>
          <w:rFonts w:ascii="Times New Roman" w:hAnsi="Times New Roman"/>
          <w:sz w:val="24"/>
          <w:szCs w:val="24"/>
        </w:rPr>
        <w:t>:</w:t>
      </w:r>
    </w:p>
    <w:p w14:paraId="4946231C" w14:textId="22B73FDA"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D5384C" w:rsidRPr="00110B60">
        <w:rPr>
          <w:rFonts w:ascii="Times New Roman" w:hAnsi="Times New Roman"/>
          <w:sz w:val="24"/>
          <w:szCs w:val="24"/>
        </w:rPr>
        <w:t>.1.</w:t>
      </w:r>
      <w:r w:rsidR="00B903BF" w:rsidRPr="00110B60">
        <w:rPr>
          <w:rFonts w:ascii="Times New Roman" w:hAnsi="Times New Roman"/>
          <w:sz w:val="24"/>
          <w:szCs w:val="24"/>
        </w:rPr>
        <w:t xml:space="preserve"> </w:t>
      </w:r>
      <w:r w:rsidR="00CF45A4" w:rsidRPr="00110B60">
        <w:rPr>
          <w:rFonts w:ascii="Times New Roman" w:hAnsi="Times New Roman"/>
          <w:sz w:val="24"/>
          <w:szCs w:val="24"/>
        </w:rPr>
        <w:t xml:space="preserve">Priemonės Nr. </w:t>
      </w:r>
      <w:r w:rsidR="00CF45A4" w:rsidRPr="00110B60">
        <w:rPr>
          <w:rFonts w:ascii="Times New Roman" w:hAnsi="Times New Roman"/>
          <w:sz w:val="24"/>
          <w:szCs w:val="24"/>
          <w:lang w:eastAsia="lt-LT"/>
        </w:rPr>
        <w:t xml:space="preserve">03.1.1-IVG-T-809 </w:t>
      </w:r>
      <w:r w:rsidR="00CF45A4" w:rsidRPr="00110B60">
        <w:rPr>
          <w:rFonts w:ascii="Times New Roman" w:eastAsia="Times New Roman" w:hAnsi="Times New Roman"/>
          <w:bCs/>
          <w:sz w:val="24"/>
          <w:szCs w:val="24"/>
        </w:rPr>
        <w:t>įgyvendinimo stebėsenos rodikliai:</w:t>
      </w:r>
    </w:p>
    <w:p w14:paraId="22BDCCAE" w14:textId="752B55A8" w:rsidR="00D5384C"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.1.1 </w:t>
      </w:r>
      <w:r w:rsidR="00CF45A4" w:rsidRPr="00110B60">
        <w:rPr>
          <w:rFonts w:ascii="Times New Roman" w:eastAsia="Times New Roman" w:hAnsi="Times New Roman"/>
          <w:color w:val="000000"/>
          <w:sz w:val="24"/>
          <w:szCs w:val="24"/>
        </w:rPr>
        <w:t>R.S.311</w:t>
      </w:r>
      <w:r w:rsidR="00CF45A4" w:rsidRPr="00110B60">
        <w:rPr>
          <w:rFonts w:ascii="Times New Roman" w:hAnsi="Times New Roman"/>
          <w:sz w:val="24"/>
          <w:szCs w:val="24"/>
        </w:rPr>
        <w:t xml:space="preserve"> „Verslumo lygis: įmonių ir fizinių asmenų, tenkančių 1000 gyventojų, skaičius“</w:t>
      </w:r>
      <w:r w:rsidR="00A62653" w:rsidRPr="00110B60">
        <w:rPr>
          <w:rFonts w:ascii="Times New Roman" w:hAnsi="Times New Roman"/>
          <w:sz w:val="24"/>
          <w:szCs w:val="24"/>
        </w:rPr>
        <w:t>;</w:t>
      </w:r>
    </w:p>
    <w:p w14:paraId="6661EB14" w14:textId="0274D139"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.1.2. </w:t>
      </w:r>
      <w:r w:rsidR="00CF45A4" w:rsidRPr="00110B60">
        <w:rPr>
          <w:rFonts w:ascii="Times New Roman" w:eastAsia="Times New Roman" w:hAnsi="Times New Roman"/>
          <w:sz w:val="24"/>
          <w:szCs w:val="24"/>
        </w:rPr>
        <w:t xml:space="preserve">P.B. 202 </w:t>
      </w:r>
      <w:r w:rsidR="00CF45A4" w:rsidRPr="00110B60">
        <w:rPr>
          <w:rFonts w:ascii="Times New Roman" w:hAnsi="Times New Roman"/>
          <w:sz w:val="24"/>
          <w:szCs w:val="24"/>
        </w:rPr>
        <w:t>„Subsidijas gaunančių įmonių skaičius“;</w:t>
      </w:r>
    </w:p>
    <w:p w14:paraId="55843D20" w14:textId="568B2663"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.1.3. </w:t>
      </w:r>
      <w:r w:rsidR="00CF45A4" w:rsidRPr="00110B60">
        <w:rPr>
          <w:rFonts w:ascii="Times New Roman" w:eastAsia="Times New Roman" w:hAnsi="Times New Roman"/>
          <w:sz w:val="24"/>
          <w:szCs w:val="24"/>
        </w:rPr>
        <w:t xml:space="preserve">P. B. 205 </w:t>
      </w:r>
      <w:r w:rsidR="00CF45A4" w:rsidRPr="00110B60">
        <w:rPr>
          <w:rFonts w:ascii="Times New Roman" w:hAnsi="Times New Roman"/>
          <w:sz w:val="24"/>
          <w:szCs w:val="24"/>
        </w:rPr>
        <w:t>„Naujų įmonių, gavusių investicijas, skaičius“;</w:t>
      </w:r>
    </w:p>
    <w:p w14:paraId="4D29CCD1" w14:textId="3CBD36D7"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.1.4. </w:t>
      </w:r>
      <w:r w:rsidR="00CF45A4" w:rsidRPr="00110B60">
        <w:rPr>
          <w:rFonts w:ascii="Times New Roman" w:eastAsia="Times New Roman" w:hAnsi="Times New Roman"/>
          <w:sz w:val="24"/>
          <w:szCs w:val="24"/>
        </w:rPr>
        <w:t xml:space="preserve">P. N. 811 </w:t>
      </w:r>
      <w:r w:rsidR="00CF45A4" w:rsidRPr="00110B60">
        <w:rPr>
          <w:rFonts w:ascii="Times New Roman" w:hAnsi="Times New Roman"/>
          <w:sz w:val="24"/>
          <w:szCs w:val="24"/>
        </w:rPr>
        <w:t>„Pasirašytos dotacijos sutartys dėl palūkanų kompensavimo“.</w:t>
      </w:r>
    </w:p>
    <w:p w14:paraId="57A33FBF" w14:textId="3D101DC9" w:rsidR="00CF45A4" w:rsidRPr="00110B60" w:rsidRDefault="001A3F29" w:rsidP="00F33269">
      <w:pPr>
        <w:spacing w:after="0" w:line="240" w:lineRule="auto"/>
        <w:ind w:firstLine="851"/>
        <w:jc w:val="both"/>
        <w:rPr>
          <w:rFonts w:ascii="Times New Roman" w:eastAsia="Times New Roman" w:hAnsi="Times New Roman"/>
          <w:bCs/>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.2. Priemonės Nr. </w:t>
      </w:r>
      <w:r w:rsidR="00CF45A4" w:rsidRPr="00110B60">
        <w:rPr>
          <w:rFonts w:ascii="Times New Roman" w:hAnsi="Times New Roman"/>
          <w:sz w:val="24"/>
          <w:szCs w:val="24"/>
          <w:lang w:eastAsia="lt-LT"/>
        </w:rPr>
        <w:t xml:space="preserve">03.1.1-IVG-T-810 </w:t>
      </w:r>
      <w:r w:rsidR="00CF45A4" w:rsidRPr="00110B60">
        <w:rPr>
          <w:rFonts w:ascii="Times New Roman" w:eastAsia="Times New Roman" w:hAnsi="Times New Roman"/>
          <w:bCs/>
          <w:sz w:val="24"/>
          <w:szCs w:val="24"/>
        </w:rPr>
        <w:t>įgyvendinimo stebėsenos rodikliai:</w:t>
      </w:r>
    </w:p>
    <w:p w14:paraId="2CD169B7" w14:textId="41ED9DE3"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eastAsia="Times New Roman" w:hAnsi="Times New Roman"/>
          <w:bCs/>
          <w:sz w:val="24"/>
          <w:szCs w:val="24"/>
        </w:rPr>
        <w:t>26</w:t>
      </w:r>
      <w:r w:rsidR="00CF45A4" w:rsidRPr="00110B60">
        <w:rPr>
          <w:rFonts w:ascii="Times New Roman" w:eastAsia="Times New Roman" w:hAnsi="Times New Roman"/>
          <w:bCs/>
          <w:sz w:val="24"/>
          <w:szCs w:val="24"/>
        </w:rPr>
        <w:t xml:space="preserve">.2.1. </w:t>
      </w:r>
      <w:r w:rsidR="00CF45A4" w:rsidRPr="00110B60">
        <w:rPr>
          <w:rFonts w:ascii="Times New Roman" w:hAnsi="Times New Roman"/>
          <w:sz w:val="24"/>
          <w:szCs w:val="24"/>
        </w:rPr>
        <w:t>R.S.313 „Pridėtinė vertė gamybos sąnaudomis, sukurta MVĮ, tenkanti vienam darbuotojui“;</w:t>
      </w:r>
    </w:p>
    <w:p w14:paraId="78D15776" w14:textId="53CEE7C1"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.2.2. </w:t>
      </w:r>
      <w:r w:rsidR="00CF45A4" w:rsidRPr="00110B60">
        <w:rPr>
          <w:rFonts w:ascii="Times New Roman" w:eastAsia="Times New Roman" w:hAnsi="Times New Roman"/>
          <w:sz w:val="24"/>
          <w:szCs w:val="24"/>
        </w:rPr>
        <w:t xml:space="preserve">P.B. 202 </w:t>
      </w:r>
      <w:r w:rsidR="00CF45A4" w:rsidRPr="00110B60">
        <w:rPr>
          <w:rFonts w:ascii="Times New Roman" w:hAnsi="Times New Roman"/>
          <w:sz w:val="24"/>
          <w:szCs w:val="24"/>
        </w:rPr>
        <w:t>„Subsidijas gaunančių įmonių skaičius“;</w:t>
      </w:r>
    </w:p>
    <w:p w14:paraId="12153CBC" w14:textId="7F009156" w:rsidR="00CF45A4"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.2.3. </w:t>
      </w:r>
      <w:r w:rsidR="00CF45A4" w:rsidRPr="00110B60">
        <w:rPr>
          <w:rFonts w:ascii="Times New Roman" w:eastAsia="Times New Roman" w:hAnsi="Times New Roman"/>
          <w:sz w:val="24"/>
          <w:szCs w:val="24"/>
        </w:rPr>
        <w:t xml:space="preserve">P.N. 811 </w:t>
      </w:r>
      <w:r w:rsidR="00CF45A4" w:rsidRPr="00110B60">
        <w:rPr>
          <w:rFonts w:ascii="Times New Roman" w:hAnsi="Times New Roman"/>
          <w:sz w:val="24"/>
          <w:szCs w:val="24"/>
        </w:rPr>
        <w:t>„Pasirašytos dotacijos suta</w:t>
      </w:r>
      <w:r w:rsidR="00A62653" w:rsidRPr="00110B60">
        <w:rPr>
          <w:rFonts w:ascii="Times New Roman" w:hAnsi="Times New Roman"/>
          <w:sz w:val="24"/>
          <w:szCs w:val="24"/>
        </w:rPr>
        <w:t>rtys dėl palūkanų kompensavimo“</w:t>
      </w:r>
      <w:r w:rsidR="00CF45A4" w:rsidRPr="00110B60">
        <w:rPr>
          <w:rFonts w:ascii="Times New Roman" w:hAnsi="Times New Roman"/>
          <w:sz w:val="24"/>
          <w:szCs w:val="24"/>
        </w:rPr>
        <w:t>.</w:t>
      </w:r>
    </w:p>
    <w:p w14:paraId="53C7BD4E" w14:textId="6E8344C0" w:rsidR="00CF45A4" w:rsidRPr="00110B60" w:rsidRDefault="001A3F29" w:rsidP="00F33269">
      <w:pPr>
        <w:spacing w:after="0" w:line="240" w:lineRule="auto"/>
        <w:ind w:firstLine="851"/>
        <w:jc w:val="both"/>
        <w:rPr>
          <w:rFonts w:ascii="Times New Roman" w:eastAsia="Times New Roman" w:hAnsi="Times New Roman"/>
          <w:bCs/>
          <w:sz w:val="24"/>
          <w:szCs w:val="24"/>
        </w:rPr>
      </w:pPr>
      <w:r w:rsidRPr="00110B60">
        <w:rPr>
          <w:rFonts w:ascii="Times New Roman" w:hAnsi="Times New Roman"/>
          <w:sz w:val="24"/>
          <w:szCs w:val="24"/>
        </w:rPr>
        <w:t>26</w:t>
      </w:r>
      <w:r w:rsidR="00CF45A4" w:rsidRPr="00110B60">
        <w:rPr>
          <w:rFonts w:ascii="Times New Roman" w:hAnsi="Times New Roman"/>
          <w:sz w:val="24"/>
          <w:szCs w:val="24"/>
        </w:rPr>
        <w:t xml:space="preserve">.3. Priemonės Nr. </w:t>
      </w:r>
      <w:r w:rsidR="00CF45A4" w:rsidRPr="00110B60">
        <w:rPr>
          <w:rFonts w:ascii="Times New Roman" w:hAnsi="Times New Roman"/>
          <w:sz w:val="24"/>
          <w:szCs w:val="24"/>
          <w:lang w:eastAsia="lt-LT"/>
        </w:rPr>
        <w:t xml:space="preserve">03.1.1-IVG-T-811 </w:t>
      </w:r>
      <w:r w:rsidR="00CF45A4" w:rsidRPr="00110B60">
        <w:rPr>
          <w:rFonts w:ascii="Times New Roman" w:eastAsia="Times New Roman" w:hAnsi="Times New Roman"/>
          <w:bCs/>
          <w:sz w:val="24"/>
          <w:szCs w:val="24"/>
        </w:rPr>
        <w:t>įgyvendinimo stebėsenos rodikliai:</w:t>
      </w:r>
    </w:p>
    <w:p w14:paraId="30B63E57" w14:textId="53D49397" w:rsidR="00513943" w:rsidRPr="00110B60" w:rsidRDefault="001A3F29" w:rsidP="00F33269">
      <w:pPr>
        <w:spacing w:after="0" w:line="240" w:lineRule="auto"/>
        <w:ind w:firstLine="851"/>
        <w:jc w:val="both"/>
        <w:rPr>
          <w:rFonts w:ascii="Times New Roman" w:hAnsi="Times New Roman"/>
          <w:sz w:val="24"/>
          <w:szCs w:val="24"/>
        </w:rPr>
      </w:pPr>
      <w:r w:rsidRPr="00110B60">
        <w:rPr>
          <w:rFonts w:ascii="Times New Roman" w:eastAsia="Times New Roman" w:hAnsi="Times New Roman"/>
          <w:bCs/>
          <w:sz w:val="24"/>
          <w:szCs w:val="24"/>
        </w:rPr>
        <w:t>26</w:t>
      </w:r>
      <w:r w:rsidR="00513943" w:rsidRPr="00110B60">
        <w:rPr>
          <w:rFonts w:ascii="Times New Roman" w:eastAsia="Times New Roman" w:hAnsi="Times New Roman"/>
          <w:bCs/>
          <w:sz w:val="24"/>
          <w:szCs w:val="24"/>
        </w:rPr>
        <w:t xml:space="preserve">.3.1. </w:t>
      </w:r>
      <w:r w:rsidR="00513943" w:rsidRPr="00110B60">
        <w:rPr>
          <w:rFonts w:ascii="Times New Roman" w:hAnsi="Times New Roman"/>
          <w:sz w:val="24"/>
          <w:szCs w:val="24"/>
        </w:rPr>
        <w:t>R.S.316 „Energijos suvartojimo intensyvumas pramonės įmonėse“</w:t>
      </w:r>
      <w:r w:rsidR="00A62653" w:rsidRPr="00110B60">
        <w:rPr>
          <w:rFonts w:ascii="Times New Roman" w:hAnsi="Times New Roman"/>
          <w:sz w:val="24"/>
          <w:szCs w:val="24"/>
        </w:rPr>
        <w:t>;</w:t>
      </w:r>
    </w:p>
    <w:p w14:paraId="5A8263C0" w14:textId="1D2EF1BB" w:rsidR="00513943"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26</w:t>
      </w:r>
      <w:r w:rsidR="00513943" w:rsidRPr="00110B60">
        <w:rPr>
          <w:rFonts w:ascii="Times New Roman" w:hAnsi="Times New Roman"/>
          <w:sz w:val="24"/>
          <w:szCs w:val="24"/>
        </w:rPr>
        <w:t xml:space="preserve">.3.2. </w:t>
      </w:r>
      <w:r w:rsidR="00513943" w:rsidRPr="00110B60">
        <w:rPr>
          <w:rFonts w:ascii="Times New Roman" w:eastAsia="Times New Roman" w:hAnsi="Times New Roman"/>
          <w:sz w:val="24"/>
          <w:szCs w:val="24"/>
        </w:rPr>
        <w:t xml:space="preserve">P.B. 202 </w:t>
      </w:r>
      <w:r w:rsidR="00513943" w:rsidRPr="00110B60">
        <w:rPr>
          <w:rFonts w:ascii="Times New Roman" w:hAnsi="Times New Roman"/>
          <w:sz w:val="24"/>
          <w:szCs w:val="24"/>
        </w:rPr>
        <w:t>„Subsidijas gaunančių įmonių skaičius“;</w:t>
      </w:r>
    </w:p>
    <w:p w14:paraId="573995EA" w14:textId="2CFC5FA9" w:rsidR="00513943" w:rsidRPr="00110B60" w:rsidRDefault="001A3F29" w:rsidP="00F33269">
      <w:pPr>
        <w:spacing w:after="0" w:line="240" w:lineRule="auto"/>
        <w:ind w:firstLine="851"/>
        <w:jc w:val="both"/>
      </w:pPr>
      <w:r w:rsidRPr="00110B60">
        <w:rPr>
          <w:rFonts w:ascii="Times New Roman" w:hAnsi="Times New Roman"/>
          <w:sz w:val="24"/>
          <w:szCs w:val="24"/>
        </w:rPr>
        <w:t>26</w:t>
      </w:r>
      <w:r w:rsidR="00513943" w:rsidRPr="00110B60">
        <w:rPr>
          <w:rFonts w:ascii="Times New Roman" w:hAnsi="Times New Roman"/>
          <w:sz w:val="24"/>
          <w:szCs w:val="24"/>
        </w:rPr>
        <w:t xml:space="preserve">.3.3. </w:t>
      </w:r>
      <w:r w:rsidR="00513943" w:rsidRPr="00110B60">
        <w:rPr>
          <w:rFonts w:ascii="Times New Roman" w:eastAsia="Times New Roman" w:hAnsi="Times New Roman"/>
          <w:sz w:val="24"/>
          <w:szCs w:val="24"/>
        </w:rPr>
        <w:t xml:space="preserve">P.N. 811 </w:t>
      </w:r>
      <w:r w:rsidR="00513943" w:rsidRPr="00110B60">
        <w:rPr>
          <w:rFonts w:ascii="Times New Roman" w:hAnsi="Times New Roman"/>
          <w:sz w:val="24"/>
          <w:szCs w:val="24"/>
        </w:rPr>
        <w:t>„Pasirašytos dotacijos sutartys dėl palūkanų kompensavimo“.</w:t>
      </w:r>
    </w:p>
    <w:p w14:paraId="573911B1" w14:textId="41455199" w:rsidR="004F54A8"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27</w:t>
      </w:r>
      <w:r w:rsidR="00526105" w:rsidRPr="00110B60">
        <w:rPr>
          <w:rFonts w:ascii="Times New Roman" w:hAnsi="Times New Roman"/>
          <w:sz w:val="24"/>
          <w:szCs w:val="24"/>
        </w:rPr>
        <w:t xml:space="preserve">. </w:t>
      </w:r>
      <w:r w:rsidR="00B32193" w:rsidRPr="00110B60">
        <w:rPr>
          <w:rFonts w:ascii="Times New Roman" w:hAnsi="Times New Roman"/>
          <w:sz w:val="24"/>
          <w:szCs w:val="24"/>
        </w:rPr>
        <w:t>N</w:t>
      </w:r>
      <w:r w:rsidR="006C2F18" w:rsidRPr="00110B60">
        <w:rPr>
          <w:rFonts w:ascii="Times New Roman" w:hAnsi="Times New Roman"/>
          <w:sz w:val="24"/>
          <w:szCs w:val="24"/>
        </w:rPr>
        <w:t>egali</w:t>
      </w:r>
      <w:r w:rsidR="004D7975" w:rsidRPr="00110B60">
        <w:rPr>
          <w:rFonts w:ascii="Times New Roman" w:hAnsi="Times New Roman"/>
          <w:sz w:val="24"/>
          <w:szCs w:val="24"/>
        </w:rPr>
        <w:t xml:space="preserve"> būti numatyti </w:t>
      </w:r>
      <w:r w:rsidR="00B32193" w:rsidRPr="00110B60">
        <w:rPr>
          <w:rFonts w:ascii="Times New Roman" w:hAnsi="Times New Roman"/>
          <w:sz w:val="24"/>
          <w:szCs w:val="24"/>
        </w:rPr>
        <w:t xml:space="preserve">projekto </w:t>
      </w:r>
      <w:r w:rsidR="004D7975" w:rsidRPr="00110B60">
        <w:rPr>
          <w:rFonts w:ascii="Times New Roman" w:hAnsi="Times New Roman"/>
          <w:sz w:val="24"/>
          <w:szCs w:val="24"/>
        </w:rPr>
        <w:t xml:space="preserve">apribojimai, kurie turėtų neigiamą poveikį lyčių lygybės ir nediskriminavimo </w:t>
      </w:r>
      <w:r w:rsidR="00070BE9" w:rsidRPr="00110B60">
        <w:rPr>
          <w:rFonts w:ascii="Times New Roman" w:hAnsi="Times New Roman"/>
          <w:sz w:val="24"/>
          <w:szCs w:val="24"/>
        </w:rPr>
        <w:t xml:space="preserve">dėl lyties, rasės, tautybės, kalbos, kilmės, socialinės padėties, tikėjimo, </w:t>
      </w:r>
      <w:r w:rsidR="00070BE9" w:rsidRPr="00110B60">
        <w:rPr>
          <w:rFonts w:ascii="Times New Roman" w:hAnsi="Times New Roman"/>
          <w:sz w:val="24"/>
          <w:szCs w:val="24"/>
        </w:rPr>
        <w:lastRenderedPageBreak/>
        <w:t xml:space="preserve">įsitikinimų ar pažiūrų, amžiaus, negalios, lytinės orientacijos, etninės priklausomybės, religijos </w:t>
      </w:r>
      <w:r w:rsidR="004D7975" w:rsidRPr="00110B60">
        <w:rPr>
          <w:rFonts w:ascii="Times New Roman" w:hAnsi="Times New Roman"/>
          <w:sz w:val="24"/>
          <w:szCs w:val="24"/>
        </w:rPr>
        <w:t>principų įgyvendinimui.</w:t>
      </w:r>
      <w:r w:rsidR="00B32193" w:rsidRPr="00110B60">
        <w:rPr>
          <w:rFonts w:ascii="Times New Roman" w:hAnsi="Times New Roman"/>
          <w:sz w:val="24"/>
          <w:szCs w:val="24"/>
        </w:rPr>
        <w:t xml:space="preserve"> </w:t>
      </w:r>
    </w:p>
    <w:p w14:paraId="43688B6B" w14:textId="22CB9A4E" w:rsidR="00E9300C" w:rsidRPr="00110B60" w:rsidRDefault="001A3F29" w:rsidP="00F33269">
      <w:pPr>
        <w:spacing w:after="0" w:line="240" w:lineRule="auto"/>
        <w:ind w:firstLine="851"/>
        <w:jc w:val="both"/>
        <w:rPr>
          <w:rFonts w:ascii="Times New Roman" w:hAnsi="Times New Roman"/>
          <w:sz w:val="24"/>
          <w:szCs w:val="24"/>
        </w:rPr>
      </w:pPr>
      <w:r w:rsidRPr="00110B60">
        <w:rPr>
          <w:rFonts w:ascii="Times New Roman" w:hAnsi="Times New Roman"/>
          <w:sz w:val="24"/>
          <w:szCs w:val="24"/>
        </w:rPr>
        <w:t>28</w:t>
      </w:r>
      <w:r w:rsidR="00526105" w:rsidRPr="00110B60">
        <w:rPr>
          <w:rFonts w:ascii="Times New Roman" w:hAnsi="Times New Roman"/>
          <w:sz w:val="24"/>
          <w:szCs w:val="24"/>
        </w:rPr>
        <w:t xml:space="preserve">. </w:t>
      </w:r>
      <w:r w:rsidR="00B32193" w:rsidRPr="00110B60">
        <w:rPr>
          <w:rFonts w:ascii="Times New Roman" w:hAnsi="Times New Roman"/>
          <w:sz w:val="24"/>
          <w:szCs w:val="24"/>
        </w:rPr>
        <w:t>N</w:t>
      </w:r>
      <w:r w:rsidR="004D7975" w:rsidRPr="00110B60">
        <w:rPr>
          <w:rFonts w:ascii="Times New Roman" w:hAnsi="Times New Roman"/>
          <w:sz w:val="24"/>
          <w:szCs w:val="24"/>
        </w:rPr>
        <w:t xml:space="preserve">eturi būti numatyti </w:t>
      </w:r>
      <w:r w:rsidR="00B32193" w:rsidRPr="00110B60">
        <w:rPr>
          <w:rFonts w:ascii="Times New Roman" w:hAnsi="Times New Roman"/>
          <w:sz w:val="24"/>
          <w:szCs w:val="24"/>
        </w:rPr>
        <w:t xml:space="preserve">projekto </w:t>
      </w:r>
      <w:r w:rsidR="004D7975" w:rsidRPr="00110B60">
        <w:rPr>
          <w:rFonts w:ascii="Times New Roman" w:hAnsi="Times New Roman"/>
          <w:sz w:val="24"/>
          <w:szCs w:val="24"/>
        </w:rPr>
        <w:t xml:space="preserve">veiksmai, kurie turėtų neigiamą poveikį darnaus vystymosi principo įgyvendinimui. </w:t>
      </w:r>
    </w:p>
    <w:p w14:paraId="1CB952BA" w14:textId="77EB5CB4" w:rsidR="004334C8" w:rsidRPr="00110B60" w:rsidRDefault="001A3F29" w:rsidP="00E9300C">
      <w:pPr>
        <w:spacing w:after="0" w:line="240" w:lineRule="auto"/>
        <w:ind w:firstLine="851"/>
        <w:jc w:val="both"/>
        <w:rPr>
          <w:rFonts w:ascii="Times New Roman" w:hAnsi="Times New Roman"/>
          <w:sz w:val="24"/>
          <w:szCs w:val="24"/>
        </w:rPr>
      </w:pPr>
      <w:r w:rsidRPr="00110B60">
        <w:rPr>
          <w:rFonts w:ascii="Times New Roman" w:hAnsi="Times New Roman"/>
          <w:sz w:val="24"/>
          <w:szCs w:val="24"/>
        </w:rPr>
        <w:t>29</w:t>
      </w:r>
      <w:r w:rsidR="000F4D5D" w:rsidRPr="00110B60">
        <w:rPr>
          <w:rFonts w:ascii="Times New Roman" w:hAnsi="Times New Roman"/>
          <w:sz w:val="24"/>
          <w:szCs w:val="24"/>
        </w:rPr>
        <w:t xml:space="preserve">. </w:t>
      </w:r>
      <w:r w:rsidR="00E9300C" w:rsidRPr="00110B60">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0CA76EA8" w14:textId="77777777" w:rsidR="003656A7" w:rsidRPr="00110B60" w:rsidRDefault="003656A7" w:rsidP="0026561F">
      <w:pPr>
        <w:spacing w:after="0" w:line="240" w:lineRule="auto"/>
        <w:ind w:firstLine="851"/>
        <w:rPr>
          <w:rFonts w:ascii="Times New Roman" w:eastAsia="Times New Roman" w:hAnsi="Times New Roman"/>
          <w:sz w:val="24"/>
          <w:szCs w:val="24"/>
          <w:lang w:eastAsia="lt-LT"/>
        </w:rPr>
      </w:pPr>
    </w:p>
    <w:p w14:paraId="0E4CE8A5" w14:textId="77777777" w:rsidR="00E9300C" w:rsidRPr="00110B60" w:rsidRDefault="00E9300C" w:rsidP="00E9300C">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IV SKYRIUS</w:t>
      </w:r>
    </w:p>
    <w:p w14:paraId="3785AB9A" w14:textId="77777777" w:rsidR="00E9300C" w:rsidRPr="00110B60" w:rsidRDefault="00E9300C" w:rsidP="00E9300C">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 xml:space="preserve"> VALSTYBĖS PAGALBOS TEIKIMAS</w:t>
      </w:r>
    </w:p>
    <w:p w14:paraId="1E150C7D" w14:textId="77777777" w:rsidR="00E9300C" w:rsidRPr="00110B60" w:rsidRDefault="00E9300C" w:rsidP="00E9300C">
      <w:pPr>
        <w:spacing w:after="0" w:line="240" w:lineRule="auto"/>
        <w:ind w:firstLine="851"/>
        <w:rPr>
          <w:rFonts w:ascii="Times New Roman" w:eastAsia="Times New Roman" w:hAnsi="Times New Roman"/>
          <w:sz w:val="24"/>
          <w:szCs w:val="24"/>
          <w:lang w:eastAsia="lt-LT"/>
        </w:rPr>
      </w:pPr>
    </w:p>
    <w:p w14:paraId="288CCD36" w14:textId="0F3B9141" w:rsidR="00E9300C" w:rsidRPr="00110B60" w:rsidRDefault="001A3F29" w:rsidP="00E9300C">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30</w:t>
      </w:r>
      <w:r w:rsidR="00E9300C" w:rsidRPr="00110B60">
        <w:rPr>
          <w:rFonts w:ascii="Times New Roman" w:eastAsia="Times New Roman" w:hAnsi="Times New Roman"/>
          <w:sz w:val="24"/>
          <w:szCs w:val="24"/>
          <w:lang w:eastAsia="lt-LT"/>
        </w:rPr>
        <w:t xml:space="preserve">. </w:t>
      </w:r>
      <w:r w:rsidR="0016767D" w:rsidRPr="00110B60">
        <w:rPr>
          <w:rFonts w:ascii="Times New Roman" w:eastAsia="Times New Roman" w:hAnsi="Times New Roman"/>
          <w:sz w:val="24"/>
          <w:szCs w:val="24"/>
          <w:lang w:eastAsia="lt-LT"/>
        </w:rPr>
        <w:t>P</w:t>
      </w:r>
      <w:r w:rsidR="00E9300C" w:rsidRPr="00110B60">
        <w:rPr>
          <w:rFonts w:ascii="Times New Roman" w:eastAsia="Times New Roman" w:hAnsi="Times New Roman"/>
          <w:sz w:val="24"/>
          <w:szCs w:val="24"/>
          <w:lang w:eastAsia="lt-LT"/>
        </w:rPr>
        <w:t>alūkan</w:t>
      </w:r>
      <w:r w:rsidR="0016767D" w:rsidRPr="00110B60">
        <w:rPr>
          <w:rFonts w:ascii="Times New Roman" w:eastAsia="Times New Roman" w:hAnsi="Times New Roman"/>
          <w:sz w:val="24"/>
          <w:szCs w:val="24"/>
          <w:lang w:eastAsia="lt-LT"/>
        </w:rPr>
        <w:t>ų</w:t>
      </w:r>
      <w:r w:rsidR="00E9300C" w:rsidRPr="00110B60">
        <w:rPr>
          <w:rFonts w:ascii="Times New Roman" w:eastAsia="Times New Roman" w:hAnsi="Times New Roman"/>
          <w:sz w:val="24"/>
          <w:szCs w:val="24"/>
          <w:lang w:eastAsia="lt-LT"/>
        </w:rPr>
        <w:t xml:space="preserve"> kompens</w:t>
      </w:r>
      <w:r w:rsidR="0016767D" w:rsidRPr="00110B60">
        <w:rPr>
          <w:rFonts w:ascii="Times New Roman" w:eastAsia="Times New Roman" w:hAnsi="Times New Roman"/>
          <w:sz w:val="24"/>
          <w:szCs w:val="24"/>
          <w:lang w:eastAsia="lt-LT"/>
        </w:rPr>
        <w:t>avimas</w:t>
      </w:r>
      <w:r w:rsidR="00E9300C" w:rsidRPr="00110B60">
        <w:rPr>
          <w:rFonts w:ascii="Times New Roman" w:eastAsia="Times New Roman" w:hAnsi="Times New Roman"/>
          <w:sz w:val="24"/>
          <w:szCs w:val="24"/>
          <w:lang w:eastAsia="lt-LT"/>
        </w:rPr>
        <w:t xml:space="preserve"> projekto vykdytojui teikiamas kaip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pagalba pagal </w:t>
      </w:r>
      <w:r w:rsidR="00637D98" w:rsidRPr="00637D98">
        <w:rPr>
          <w:rFonts w:ascii="Times New Roman" w:eastAsia="Times New Roman" w:hAnsi="Times New Roman"/>
          <w:sz w:val="24"/>
          <w:szCs w:val="24"/>
          <w:lang w:eastAsia="lt-LT"/>
        </w:rPr>
        <w:t>Komisijos reglamentą (ES) Nr. 1407/2013</w:t>
      </w:r>
      <w:r w:rsidR="00637D98">
        <w:rPr>
          <w:rFonts w:ascii="Times New Roman" w:eastAsia="Times New Roman" w:hAnsi="Times New Roman"/>
          <w:sz w:val="24"/>
          <w:szCs w:val="24"/>
          <w:lang w:eastAsia="lt-LT"/>
        </w:rPr>
        <w:t>.</w:t>
      </w:r>
    </w:p>
    <w:p w14:paraId="3CA95421" w14:textId="5DC90E54" w:rsidR="00E9300C" w:rsidRPr="00110B60" w:rsidRDefault="001A3F29" w:rsidP="00E9300C">
      <w:pPr>
        <w:spacing w:after="0" w:line="240" w:lineRule="auto"/>
        <w:ind w:firstLine="851"/>
        <w:jc w:val="both"/>
        <w:rPr>
          <w:rFonts w:ascii="Times New Roman" w:hAnsi="Times New Roman"/>
          <w:color w:val="000000"/>
          <w:sz w:val="24"/>
        </w:rPr>
      </w:pPr>
      <w:r w:rsidRPr="00110B60">
        <w:rPr>
          <w:rFonts w:ascii="Times New Roman" w:eastAsia="Times New Roman" w:hAnsi="Times New Roman"/>
          <w:sz w:val="24"/>
          <w:szCs w:val="24"/>
          <w:lang w:eastAsia="lt-LT"/>
        </w:rPr>
        <w:t>31</w:t>
      </w:r>
      <w:r w:rsidR="00E9300C" w:rsidRPr="00110B60">
        <w:rPr>
          <w:rFonts w:ascii="Times New Roman" w:eastAsia="Times New Roman" w:hAnsi="Times New Roman"/>
          <w:sz w:val="24"/>
          <w:szCs w:val="24"/>
          <w:lang w:eastAsia="lt-LT"/>
        </w:rPr>
        <w:t xml:space="preserve">. Suteikiamos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pagalbos dydis priklauso nuo didžiausios galimos palūkanų kompensacijos sumos. Didžiausia galima palūkanų kompensacijos suma apskaičiuojama remiantis </w:t>
      </w:r>
      <w:r w:rsidR="00E9300C" w:rsidRPr="00110B60">
        <w:rPr>
          <w:rFonts w:ascii="Times New Roman" w:hAnsi="Times New Roman"/>
          <w:sz w:val="24"/>
        </w:rPr>
        <w:t>finansavimo sutartyje</w:t>
      </w:r>
      <w:r w:rsidR="00E9300C" w:rsidRPr="00110B60">
        <w:rPr>
          <w:rFonts w:ascii="Times New Roman" w:eastAsia="Times New Roman" w:hAnsi="Times New Roman"/>
          <w:sz w:val="24"/>
          <w:szCs w:val="24"/>
          <w:lang w:eastAsia="lt-LT"/>
        </w:rPr>
        <w:t xml:space="preserve"> nurodytais duomenimis apie palūkanų normą, taikomą finansavimo sutartyje pasirašymo dieną (bet ne daugiau nei numatyta didžiausia palūkanų norma, nuo kurios skaičiuojama maksimali palūkanų kompensacijos suma), paskolos grąžinimą pagal finansavimo grąžinimo grafiką ir Apraše nustatytais palūkanų kompensavimo dydžiais ir tvarka. Didžiausia galima palūkanų kompensacijos suma yra palūkanų (mokėtinų pagal finansavimo grąžinimo grafiką, esant palūkanų normai, nuo kurios skaičiuojama maksimali dalinės palūkanų kompensacijos suma) sumos ir kompensavimo dydžio sandauga. Palūkanų</w:t>
      </w:r>
      <w:r w:rsidR="00932F8A" w:rsidRPr="00110B60">
        <w:rPr>
          <w:rFonts w:ascii="Times New Roman" w:eastAsia="Times New Roman" w:hAnsi="Times New Roman"/>
          <w:sz w:val="24"/>
          <w:szCs w:val="24"/>
          <w:lang w:eastAsia="lt-LT"/>
        </w:rPr>
        <w:t xml:space="preserve"> kompensacijos</w:t>
      </w:r>
      <w:r w:rsidR="00E9300C" w:rsidRPr="00110B60">
        <w:rPr>
          <w:rFonts w:ascii="Times New Roman" w:eastAsia="Times New Roman" w:hAnsi="Times New Roman"/>
          <w:sz w:val="24"/>
          <w:szCs w:val="24"/>
          <w:lang w:eastAsia="lt-LT"/>
        </w:rPr>
        <w:t xml:space="preserve"> suma skaičiuojama tik už laikotarpį, nurodytą atitinka</w:t>
      </w:r>
      <w:r w:rsidR="00E9300C" w:rsidRPr="00110B60">
        <w:rPr>
          <w:rFonts w:ascii="Times New Roman" w:hAnsi="Times New Roman"/>
          <w:color w:val="000000"/>
          <w:sz w:val="24"/>
        </w:rPr>
        <w:t xml:space="preserve">mai Aprašo </w:t>
      </w:r>
      <w:r w:rsidR="00DD4E7D">
        <w:rPr>
          <w:rFonts w:ascii="Times New Roman" w:eastAsia="Times New Roman" w:hAnsi="Times New Roman"/>
          <w:color w:val="000000"/>
          <w:sz w:val="24"/>
          <w:szCs w:val="24"/>
          <w:lang w:eastAsia="lt-LT"/>
        </w:rPr>
        <w:t>18</w:t>
      </w:r>
      <w:r w:rsidR="00D0164B">
        <w:rPr>
          <w:rFonts w:ascii="Times New Roman" w:eastAsia="Times New Roman" w:hAnsi="Times New Roman"/>
          <w:color w:val="000000"/>
          <w:sz w:val="24"/>
          <w:szCs w:val="24"/>
          <w:lang w:eastAsia="lt-LT"/>
        </w:rPr>
        <w:t>.1–18.3</w:t>
      </w:r>
      <w:r w:rsidR="00D0164B">
        <w:rPr>
          <w:rFonts w:ascii="Times New Roman" w:hAnsi="Times New Roman"/>
          <w:color w:val="000000"/>
          <w:sz w:val="24"/>
        </w:rPr>
        <w:t xml:space="preserve"> punktuose</w:t>
      </w:r>
      <w:r w:rsidR="00E9300C" w:rsidRPr="00110B60">
        <w:rPr>
          <w:rFonts w:ascii="Times New Roman" w:hAnsi="Times New Roman"/>
          <w:color w:val="000000"/>
          <w:sz w:val="24"/>
        </w:rPr>
        <w:t xml:space="preserve">. </w:t>
      </w:r>
    </w:p>
    <w:p w14:paraId="470D42B7" w14:textId="52A09E72" w:rsidR="00E9300C" w:rsidRPr="00110B60" w:rsidRDefault="001A3F29" w:rsidP="00E9300C">
      <w:pPr>
        <w:spacing w:after="0" w:line="240" w:lineRule="auto"/>
        <w:ind w:firstLine="851"/>
        <w:jc w:val="both"/>
        <w:rPr>
          <w:rFonts w:ascii="Times New Roman" w:hAnsi="Times New Roman"/>
          <w:color w:val="000000"/>
          <w:sz w:val="24"/>
        </w:rPr>
      </w:pPr>
      <w:r w:rsidRPr="00110B60">
        <w:rPr>
          <w:rFonts w:ascii="Times New Roman" w:eastAsia="Times New Roman" w:hAnsi="Times New Roman"/>
          <w:color w:val="000000"/>
          <w:sz w:val="24"/>
          <w:szCs w:val="24"/>
          <w:lang w:eastAsia="lt-LT"/>
        </w:rPr>
        <w:t>32</w:t>
      </w:r>
      <w:r w:rsidR="00E9300C" w:rsidRPr="00110B60">
        <w:rPr>
          <w:rFonts w:ascii="Times New Roman" w:hAnsi="Times New Roman"/>
          <w:color w:val="000000"/>
          <w:sz w:val="24"/>
        </w:rPr>
        <w:t xml:space="preserve">. INVEGA, kiekvieną kartą </w:t>
      </w:r>
      <w:r w:rsidR="006135D9" w:rsidRPr="00110B60">
        <w:rPr>
          <w:rFonts w:ascii="Times New Roman" w:hAnsi="Times New Roman"/>
          <w:color w:val="000000"/>
          <w:sz w:val="24"/>
        </w:rPr>
        <w:t>atlikdama Projekto tinkamumo finansuoti vertinimą dėl palūkanų kompensavimo</w:t>
      </w:r>
      <w:r w:rsidR="00E9300C" w:rsidRPr="00110B60">
        <w:rPr>
          <w:rFonts w:ascii="Times New Roman" w:hAnsi="Times New Roman"/>
          <w:color w:val="000000"/>
          <w:sz w:val="24"/>
        </w:rPr>
        <w:t xml:space="preserve">, patikrina projekto vykdytojo teisę gauti </w:t>
      </w:r>
      <w:r w:rsidR="00E9300C" w:rsidRPr="00110B60">
        <w:rPr>
          <w:rFonts w:ascii="Times New Roman" w:hAnsi="Times New Roman"/>
          <w:i/>
          <w:color w:val="000000"/>
          <w:sz w:val="24"/>
        </w:rPr>
        <w:t>de minimis</w:t>
      </w:r>
      <w:r w:rsidR="00E9300C" w:rsidRPr="00110B60">
        <w:rPr>
          <w:rFonts w:ascii="Times New Roman" w:hAnsi="Times New Roman"/>
          <w:color w:val="000000"/>
          <w:sz w:val="24"/>
        </w:rPr>
        <w:t xml:space="preserve"> pagalbą, t. y. apskaičiuotą didžiausią galimą palūkanų kompensacijos sumą pagal Aprašo </w:t>
      </w:r>
      <w:r w:rsidR="00D04536" w:rsidRPr="00110B60">
        <w:rPr>
          <w:rFonts w:ascii="Times New Roman" w:eastAsia="Times New Roman" w:hAnsi="Times New Roman"/>
          <w:color w:val="000000"/>
          <w:sz w:val="24"/>
          <w:szCs w:val="24"/>
          <w:lang w:eastAsia="lt-LT"/>
        </w:rPr>
        <w:t>31</w:t>
      </w:r>
      <w:r w:rsidR="00E9300C" w:rsidRPr="00110B60">
        <w:rPr>
          <w:rFonts w:ascii="Times New Roman" w:hAnsi="Times New Roman"/>
          <w:color w:val="000000"/>
          <w:sz w:val="24"/>
        </w:rPr>
        <w:t xml:space="preserve"> punktą, rezervuoja ją Suteiktos valstybės pagalbos registre ir taip įsitikina, kad dėl naujos suteikiamos pagalbos nebus viršyta </w:t>
      </w:r>
      <w:r w:rsidR="00E9300C" w:rsidRPr="00110B60">
        <w:rPr>
          <w:rFonts w:ascii="Times New Roman" w:hAnsi="Times New Roman"/>
          <w:i/>
          <w:color w:val="000000"/>
          <w:sz w:val="24"/>
        </w:rPr>
        <w:t>de minimis</w:t>
      </w:r>
      <w:r w:rsidR="00E9300C" w:rsidRPr="00110B60">
        <w:rPr>
          <w:rFonts w:ascii="Times New Roman" w:hAnsi="Times New Roman"/>
          <w:color w:val="000000"/>
          <w:sz w:val="24"/>
        </w:rPr>
        <w:t xml:space="preserve"> pagalbos suteikimo riba.</w:t>
      </w:r>
      <w:r w:rsidR="006135D9" w:rsidRPr="00110B60">
        <w:rPr>
          <w:rFonts w:ascii="Times New Roman" w:hAnsi="Times New Roman"/>
          <w:color w:val="000000"/>
          <w:sz w:val="24"/>
        </w:rPr>
        <w:t xml:space="preserve"> Per 3 darbo dienas</w:t>
      </w:r>
      <w:r w:rsidR="00481FA4" w:rsidRPr="00110B60">
        <w:rPr>
          <w:rFonts w:ascii="Times New Roman" w:hAnsi="Times New Roman"/>
          <w:color w:val="000000"/>
          <w:sz w:val="24"/>
        </w:rPr>
        <w:t xml:space="preserve"> nuo </w:t>
      </w:r>
      <w:r w:rsidR="00D10875">
        <w:rPr>
          <w:rFonts w:ascii="Times New Roman" w:hAnsi="Times New Roman"/>
          <w:color w:val="000000"/>
          <w:sz w:val="24"/>
        </w:rPr>
        <w:t>d</w:t>
      </w:r>
      <w:r w:rsidR="00481FA4" w:rsidRPr="00110B60">
        <w:rPr>
          <w:rFonts w:ascii="Times New Roman" w:hAnsi="Times New Roman"/>
          <w:color w:val="000000"/>
          <w:sz w:val="24"/>
        </w:rPr>
        <w:t xml:space="preserve">otacijos sutarties pasirašymo dienos, </w:t>
      </w:r>
      <w:r w:rsidR="00734051" w:rsidRPr="00110B60">
        <w:rPr>
          <w:rFonts w:ascii="Times New Roman" w:hAnsi="Times New Roman"/>
          <w:color w:val="000000"/>
          <w:sz w:val="24"/>
        </w:rPr>
        <w:t>įgyvendinančioji institucija</w:t>
      </w:r>
      <w:r w:rsidR="00E9300C" w:rsidRPr="00110B60">
        <w:rPr>
          <w:rFonts w:ascii="Times New Roman" w:hAnsi="Times New Roman"/>
          <w:color w:val="000000"/>
          <w:sz w:val="24"/>
        </w:rPr>
        <w:t xml:space="preserve"> didžiausią galimą palūkanų kompensacijos sumą registruoja Suteiktos valstybės pagalbos registre. </w:t>
      </w:r>
    </w:p>
    <w:p w14:paraId="62C54051" w14:textId="29E3D3C3" w:rsidR="00E9300C" w:rsidRPr="00110B60" w:rsidRDefault="00F51E23" w:rsidP="00E9300C">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33</w:t>
      </w:r>
      <w:r w:rsidR="00E9300C" w:rsidRPr="00110B60">
        <w:rPr>
          <w:rFonts w:ascii="Times New Roman" w:eastAsia="Times New Roman" w:hAnsi="Times New Roman"/>
          <w:sz w:val="24"/>
          <w:szCs w:val="24"/>
          <w:lang w:eastAsia="lt-LT"/>
        </w:rPr>
        <w:t xml:space="preserve">. Apskaičiuojant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pagalbos sumą, didžiausia galima palūkanų kompensavimo suma nėra diskontuojama. </w:t>
      </w:r>
    </w:p>
    <w:p w14:paraId="44415B76" w14:textId="7383276A" w:rsidR="0068562A" w:rsidRPr="00110B60" w:rsidRDefault="00F51E23" w:rsidP="00E9300C">
      <w:pPr>
        <w:spacing w:after="0" w:line="240" w:lineRule="auto"/>
        <w:ind w:firstLine="851"/>
        <w:jc w:val="both"/>
        <w:rPr>
          <w:rFonts w:ascii="Times New Roman" w:hAnsi="Times New Roman"/>
          <w:color w:val="000000"/>
          <w:sz w:val="24"/>
        </w:rPr>
      </w:pPr>
      <w:r w:rsidRPr="00110B60">
        <w:rPr>
          <w:rFonts w:ascii="Times New Roman" w:eastAsia="Times New Roman" w:hAnsi="Times New Roman"/>
          <w:sz w:val="24"/>
          <w:szCs w:val="24"/>
          <w:lang w:eastAsia="lt-LT"/>
        </w:rPr>
        <w:t>34</w:t>
      </w:r>
      <w:r w:rsidR="00E9300C" w:rsidRPr="00110B60">
        <w:rPr>
          <w:rFonts w:ascii="Times New Roman" w:eastAsia="Times New Roman" w:hAnsi="Times New Roman"/>
          <w:sz w:val="24"/>
          <w:szCs w:val="24"/>
          <w:lang w:eastAsia="lt-LT"/>
        </w:rPr>
        <w:t xml:space="preserve">. Projekto vykdytojui suteikiamos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pagalbos dydis yra </w:t>
      </w:r>
      <w:r w:rsidR="00D10875">
        <w:rPr>
          <w:rFonts w:ascii="Times New Roman" w:eastAsia="Times New Roman" w:hAnsi="Times New Roman"/>
          <w:sz w:val="24"/>
          <w:szCs w:val="24"/>
          <w:lang w:eastAsia="lt-LT"/>
        </w:rPr>
        <w:t>d</w:t>
      </w:r>
      <w:r w:rsidR="00481FA4" w:rsidRPr="00110B60">
        <w:rPr>
          <w:rFonts w:ascii="Times New Roman" w:eastAsia="Times New Roman" w:hAnsi="Times New Roman"/>
          <w:sz w:val="24"/>
          <w:szCs w:val="24"/>
          <w:lang w:eastAsia="lt-LT"/>
        </w:rPr>
        <w:t xml:space="preserve">otacijos </w:t>
      </w:r>
      <w:r w:rsidR="006E6D30" w:rsidRPr="00110B60">
        <w:rPr>
          <w:rFonts w:ascii="Times New Roman" w:eastAsia="Times New Roman" w:hAnsi="Times New Roman"/>
          <w:sz w:val="24"/>
          <w:szCs w:val="24"/>
          <w:lang w:eastAsia="lt-LT"/>
        </w:rPr>
        <w:t xml:space="preserve">sutarties priede </w:t>
      </w:r>
      <w:r w:rsidR="00E9300C" w:rsidRPr="00110B60">
        <w:rPr>
          <w:rFonts w:ascii="Times New Roman" w:eastAsia="Times New Roman" w:hAnsi="Times New Roman"/>
          <w:sz w:val="24"/>
          <w:szCs w:val="24"/>
          <w:lang w:eastAsia="lt-LT"/>
        </w:rPr>
        <w:t xml:space="preserve">nurodyta didžiausia kompensuotina projekto vykdytojo sumokėtų palūkanų suma.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pagalba laikoma suteikta </w:t>
      </w:r>
      <w:r w:rsidR="004C1019" w:rsidRPr="00110B60">
        <w:rPr>
          <w:rFonts w:ascii="Times New Roman" w:eastAsia="Times New Roman" w:hAnsi="Times New Roman"/>
          <w:sz w:val="24"/>
          <w:szCs w:val="24"/>
          <w:lang w:eastAsia="lt-LT"/>
        </w:rPr>
        <w:t xml:space="preserve"> pasiraš</w:t>
      </w:r>
      <w:r w:rsidR="006E6D30" w:rsidRPr="00110B60">
        <w:rPr>
          <w:rFonts w:ascii="Times New Roman" w:eastAsia="Times New Roman" w:hAnsi="Times New Roman"/>
          <w:sz w:val="24"/>
          <w:szCs w:val="24"/>
          <w:lang w:eastAsia="lt-LT"/>
        </w:rPr>
        <w:t>ius</w:t>
      </w:r>
      <w:r w:rsidR="004C1019" w:rsidRPr="00110B60">
        <w:rPr>
          <w:rFonts w:ascii="Times New Roman" w:eastAsia="Times New Roman" w:hAnsi="Times New Roman"/>
          <w:sz w:val="24"/>
          <w:szCs w:val="24"/>
          <w:lang w:eastAsia="lt-LT"/>
        </w:rPr>
        <w:t xml:space="preserve"> </w:t>
      </w:r>
      <w:r w:rsidR="00D10875">
        <w:rPr>
          <w:rFonts w:ascii="Times New Roman" w:eastAsia="Times New Roman" w:hAnsi="Times New Roman"/>
          <w:color w:val="000000"/>
          <w:sz w:val="24"/>
          <w:szCs w:val="24"/>
          <w:lang w:eastAsia="lt-LT"/>
        </w:rPr>
        <w:t>d</w:t>
      </w:r>
      <w:r w:rsidR="00481FA4" w:rsidRPr="00110B60">
        <w:rPr>
          <w:rFonts w:ascii="Times New Roman" w:eastAsia="Times New Roman" w:hAnsi="Times New Roman"/>
          <w:color w:val="000000"/>
          <w:sz w:val="24"/>
          <w:szCs w:val="24"/>
          <w:lang w:eastAsia="lt-LT"/>
        </w:rPr>
        <w:t>otacijos sutart</w:t>
      </w:r>
      <w:r w:rsidR="004C1019" w:rsidRPr="00110B60">
        <w:rPr>
          <w:rFonts w:ascii="Times New Roman" w:eastAsia="Times New Roman" w:hAnsi="Times New Roman"/>
          <w:color w:val="000000"/>
          <w:sz w:val="24"/>
          <w:szCs w:val="24"/>
          <w:lang w:eastAsia="lt-LT"/>
        </w:rPr>
        <w:t xml:space="preserve">į ir per 3 darbo dienas įregistravus Suteiktos valstybės pagalbos registre. </w:t>
      </w:r>
      <w:r w:rsidR="00481FA4" w:rsidRPr="00110B60">
        <w:rPr>
          <w:rFonts w:ascii="Times New Roman" w:hAnsi="Times New Roman"/>
          <w:color w:val="000000"/>
          <w:sz w:val="24"/>
        </w:rPr>
        <w:t xml:space="preserve"> </w:t>
      </w:r>
    </w:p>
    <w:p w14:paraId="1A5E9742" w14:textId="6A0E3BB4" w:rsidR="00E9300C" w:rsidRPr="00110B60" w:rsidRDefault="00F51E23" w:rsidP="00E9300C">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35</w:t>
      </w:r>
      <w:r w:rsidR="00E9300C" w:rsidRPr="00110B60">
        <w:rPr>
          <w:rFonts w:ascii="Times New Roman" w:eastAsia="Times New Roman" w:hAnsi="Times New Roman"/>
          <w:sz w:val="24"/>
          <w:szCs w:val="24"/>
          <w:lang w:eastAsia="lt-LT"/>
        </w:rPr>
        <w:t xml:space="preserve">.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pagalba nėra kaupiama su valstybės pagalba, skiriama toms pačioms reikalavimus atitinkančioms išlaidoms padengti, jeigu dėl tokio pagalbos kaupimo kiekvienu atveju atskirai nustatytas pagalbos intensyvumas viršytų 2014 m. birželio 17 d. Komisijos reglamente (ES) Nr. 651/2014, kuriuo tam tikrų kategorijų pagalba skelbiama suderinama su vidaus rinka taikant Sutarties 107 ir 108 straipsnius (OL 2014 L 187, p. 1), nustatytą dydį. </w:t>
      </w:r>
    </w:p>
    <w:p w14:paraId="39DD8D34" w14:textId="5D588C77" w:rsidR="00E9300C" w:rsidRPr="00110B60" w:rsidRDefault="00F51E23" w:rsidP="00E9300C">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36</w:t>
      </w:r>
      <w:r w:rsidR="00E9300C" w:rsidRPr="00110B60">
        <w:rPr>
          <w:rFonts w:ascii="Times New Roman" w:eastAsia="Times New Roman" w:hAnsi="Times New Roman"/>
          <w:sz w:val="24"/>
          <w:szCs w:val="24"/>
          <w:lang w:eastAsia="lt-LT"/>
        </w:rPr>
        <w:t xml:space="preserve">. Jei projekto vykdytojui per palūkanų kompensavimo laikotarpį faktiškai pervesta palūkanų kompensavimo suma yra mažesnė nei </w:t>
      </w:r>
      <w:r w:rsidR="00D10875">
        <w:rPr>
          <w:rFonts w:ascii="Times New Roman" w:eastAsia="Times New Roman" w:hAnsi="Times New Roman"/>
          <w:sz w:val="24"/>
          <w:szCs w:val="24"/>
          <w:lang w:eastAsia="lt-LT"/>
        </w:rPr>
        <w:t>d</w:t>
      </w:r>
      <w:r w:rsidR="00A77DA6" w:rsidRPr="00110B60">
        <w:rPr>
          <w:rFonts w:ascii="Times New Roman" w:eastAsia="Times New Roman" w:hAnsi="Times New Roman"/>
          <w:sz w:val="24"/>
          <w:szCs w:val="24"/>
          <w:lang w:eastAsia="lt-LT"/>
        </w:rPr>
        <w:t>otacijos sutartyje</w:t>
      </w:r>
      <w:r w:rsidR="00E9300C" w:rsidRPr="00110B60">
        <w:rPr>
          <w:rFonts w:ascii="Times New Roman" w:eastAsia="Times New Roman" w:hAnsi="Times New Roman"/>
          <w:sz w:val="24"/>
          <w:szCs w:val="24"/>
          <w:lang w:eastAsia="lt-LT"/>
        </w:rPr>
        <w:t xml:space="preserve"> nurodyta didžiausia kompensuotina projekto vykdytojo sumokėtų palūkanų suma, projekto vykdytojui suteiktos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pagalbos dydis nėra tikslinamas. </w:t>
      </w:r>
    </w:p>
    <w:p w14:paraId="037ECFA6" w14:textId="69948D73" w:rsidR="00E9300C" w:rsidRPr="00110B60" w:rsidRDefault="00F51E23" w:rsidP="003C553F">
      <w:pPr>
        <w:spacing w:after="0" w:line="240" w:lineRule="auto"/>
        <w:ind w:firstLine="851"/>
        <w:jc w:val="both"/>
        <w:rPr>
          <w:rFonts w:ascii="Times New Roman" w:eastAsia="Times New Roman" w:hAnsi="Times New Roman"/>
          <w:b/>
          <w:sz w:val="24"/>
          <w:szCs w:val="24"/>
          <w:lang w:eastAsia="lt-LT"/>
        </w:rPr>
      </w:pPr>
      <w:r w:rsidRPr="00110B60">
        <w:rPr>
          <w:rFonts w:ascii="Times New Roman" w:eastAsia="Times New Roman" w:hAnsi="Times New Roman"/>
          <w:sz w:val="24"/>
          <w:szCs w:val="24"/>
          <w:lang w:eastAsia="lt-LT"/>
        </w:rPr>
        <w:t>37</w:t>
      </w:r>
      <w:r w:rsidR="00E9300C" w:rsidRPr="00110B60">
        <w:rPr>
          <w:rFonts w:ascii="Times New Roman" w:eastAsia="Times New Roman" w:hAnsi="Times New Roman"/>
          <w:sz w:val="24"/>
          <w:szCs w:val="24"/>
          <w:lang w:eastAsia="lt-LT"/>
        </w:rPr>
        <w:t xml:space="preserve">. Projekto vykdytojui atsisakius finansavimo sutartyje numatyto finansavimo ir (ar) dalinio palūkanų kompensavimo, dėl šio atsisakymo nesuteikta </w:t>
      </w:r>
      <w:r w:rsidR="00E9300C" w:rsidRPr="00110B60">
        <w:rPr>
          <w:rFonts w:ascii="Times New Roman" w:eastAsia="Times New Roman" w:hAnsi="Times New Roman"/>
          <w:i/>
          <w:sz w:val="24"/>
          <w:szCs w:val="24"/>
          <w:lang w:eastAsia="lt-LT"/>
        </w:rPr>
        <w:t>de minimis</w:t>
      </w:r>
      <w:r w:rsidR="00E9300C" w:rsidRPr="00110B60">
        <w:rPr>
          <w:rFonts w:ascii="Times New Roman" w:eastAsia="Times New Roman" w:hAnsi="Times New Roman"/>
          <w:sz w:val="24"/>
          <w:szCs w:val="24"/>
          <w:lang w:eastAsia="lt-LT"/>
        </w:rPr>
        <w:t xml:space="preserve"> pagalba išregistruojama iš Suteiktos valstybės pagalbos registro.</w:t>
      </w:r>
      <w:r w:rsidR="004C1019" w:rsidRPr="00110B60">
        <w:rPr>
          <w:rFonts w:ascii="Times New Roman" w:eastAsia="Times New Roman" w:hAnsi="Times New Roman"/>
          <w:sz w:val="24"/>
          <w:szCs w:val="24"/>
          <w:lang w:eastAsia="lt-LT"/>
        </w:rPr>
        <w:t xml:space="preserve"> Apie </w:t>
      </w:r>
      <w:r w:rsidR="005829CA" w:rsidRPr="00110B60">
        <w:rPr>
          <w:rFonts w:ascii="Times New Roman" w:eastAsia="Times New Roman" w:hAnsi="Times New Roman"/>
          <w:sz w:val="24"/>
          <w:szCs w:val="24"/>
          <w:lang w:eastAsia="lt-LT"/>
        </w:rPr>
        <w:t xml:space="preserve">tokį </w:t>
      </w:r>
      <w:r w:rsidR="004C1019" w:rsidRPr="00110B60">
        <w:rPr>
          <w:rFonts w:ascii="Times New Roman" w:eastAsia="Times New Roman" w:hAnsi="Times New Roman"/>
          <w:sz w:val="24"/>
          <w:szCs w:val="24"/>
          <w:lang w:eastAsia="lt-LT"/>
        </w:rPr>
        <w:t xml:space="preserve"> atsisakymą </w:t>
      </w:r>
      <w:r w:rsidR="00B92AE1" w:rsidRPr="00110B60">
        <w:rPr>
          <w:rFonts w:ascii="Times New Roman" w:eastAsia="Times New Roman" w:hAnsi="Times New Roman"/>
          <w:sz w:val="24"/>
          <w:szCs w:val="24"/>
          <w:lang w:eastAsia="lt-LT"/>
        </w:rPr>
        <w:t xml:space="preserve">projekto vykdytojas turi informuoti </w:t>
      </w:r>
      <w:r w:rsidR="001F2043" w:rsidRPr="00110B60">
        <w:rPr>
          <w:rFonts w:ascii="Times New Roman" w:hAnsi="Times New Roman"/>
          <w:color w:val="000000"/>
          <w:sz w:val="24"/>
        </w:rPr>
        <w:t>įgyvendinančiąją instituciją</w:t>
      </w:r>
      <w:r w:rsidR="00B92AE1" w:rsidRPr="00110B60">
        <w:rPr>
          <w:rFonts w:ascii="Times New Roman" w:eastAsia="Times New Roman" w:hAnsi="Times New Roman"/>
          <w:sz w:val="24"/>
          <w:szCs w:val="24"/>
          <w:lang w:eastAsia="lt-LT"/>
        </w:rPr>
        <w:t xml:space="preserve"> </w:t>
      </w:r>
      <w:r w:rsidR="004C1019" w:rsidRPr="00110B60">
        <w:rPr>
          <w:rFonts w:ascii="Times New Roman" w:eastAsia="Times New Roman" w:hAnsi="Times New Roman"/>
          <w:sz w:val="24"/>
          <w:szCs w:val="24"/>
          <w:lang w:eastAsia="lt-LT"/>
        </w:rPr>
        <w:t xml:space="preserve">raštu. </w:t>
      </w:r>
    </w:p>
    <w:p w14:paraId="32F0B8EB" w14:textId="77777777" w:rsidR="00E9300C" w:rsidRPr="00110B60" w:rsidRDefault="00E9300C" w:rsidP="00697E65">
      <w:pPr>
        <w:spacing w:after="0" w:line="240" w:lineRule="auto"/>
        <w:ind w:firstLine="851"/>
        <w:jc w:val="center"/>
        <w:rPr>
          <w:rFonts w:ascii="Times New Roman" w:eastAsia="Times New Roman" w:hAnsi="Times New Roman"/>
          <w:b/>
          <w:sz w:val="24"/>
          <w:szCs w:val="24"/>
          <w:lang w:eastAsia="lt-LT"/>
        </w:rPr>
      </w:pPr>
    </w:p>
    <w:p w14:paraId="57F2F041" w14:textId="77777777" w:rsidR="0017184B" w:rsidRPr="00110B60" w:rsidRDefault="00F05128" w:rsidP="00697E65">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lastRenderedPageBreak/>
        <w:t>V</w:t>
      </w:r>
      <w:r w:rsidR="00FC1E8C" w:rsidRPr="00110B60">
        <w:rPr>
          <w:rFonts w:ascii="Times New Roman" w:eastAsia="Times New Roman" w:hAnsi="Times New Roman"/>
          <w:b/>
          <w:sz w:val="24"/>
          <w:szCs w:val="24"/>
          <w:lang w:eastAsia="lt-LT"/>
        </w:rPr>
        <w:t xml:space="preserve"> </w:t>
      </w:r>
      <w:r w:rsidR="0017184B" w:rsidRPr="00110B60">
        <w:rPr>
          <w:rFonts w:ascii="Times New Roman" w:eastAsia="Times New Roman" w:hAnsi="Times New Roman"/>
          <w:b/>
          <w:sz w:val="24"/>
          <w:szCs w:val="24"/>
          <w:lang w:eastAsia="lt-LT"/>
        </w:rPr>
        <w:t>SKYRIUS</w:t>
      </w:r>
    </w:p>
    <w:p w14:paraId="1DF7C223" w14:textId="22D58226" w:rsidR="00F05128" w:rsidRPr="00110B60" w:rsidRDefault="00F05128">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 xml:space="preserve"> TINKAMŲ FINANSUOTI PROJEKTO IŠLAIDŲ IR FINANSAVIMO REIKALAVIMAI</w:t>
      </w:r>
    </w:p>
    <w:p w14:paraId="44DF67FF" w14:textId="77777777" w:rsidR="00697E65" w:rsidRPr="00110B60" w:rsidRDefault="00697E65" w:rsidP="0026561F">
      <w:pPr>
        <w:spacing w:after="0" w:line="240" w:lineRule="auto"/>
        <w:ind w:firstLine="851"/>
        <w:jc w:val="center"/>
        <w:rPr>
          <w:rFonts w:ascii="Times New Roman" w:eastAsia="Times New Roman" w:hAnsi="Times New Roman"/>
          <w:sz w:val="24"/>
          <w:szCs w:val="24"/>
          <w:lang w:eastAsia="lt-LT"/>
        </w:rPr>
      </w:pPr>
    </w:p>
    <w:p w14:paraId="49A56CB7" w14:textId="599F039E" w:rsidR="00F05128" w:rsidRPr="00110B60" w:rsidRDefault="00F51E23" w:rsidP="00F33269">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38</w:t>
      </w:r>
      <w:r w:rsidR="005155FA" w:rsidRPr="00110B60">
        <w:rPr>
          <w:rFonts w:ascii="Times New Roman" w:eastAsia="Times New Roman" w:hAnsi="Times New Roman"/>
          <w:sz w:val="24"/>
          <w:szCs w:val="24"/>
          <w:lang w:eastAsia="lt-LT"/>
        </w:rPr>
        <w:t xml:space="preserve">. </w:t>
      </w:r>
      <w:r w:rsidR="00313EFE" w:rsidRPr="00110B60">
        <w:rPr>
          <w:rFonts w:ascii="Times New Roman" w:eastAsia="Times New Roman" w:hAnsi="Times New Roman"/>
          <w:sz w:val="24"/>
          <w:szCs w:val="24"/>
          <w:lang w:eastAsia="lt-LT"/>
        </w:rPr>
        <w:t>Projekto išlaidos</w:t>
      </w:r>
      <w:r w:rsidR="00217458" w:rsidRPr="00110B60">
        <w:rPr>
          <w:rFonts w:ascii="Times New Roman" w:eastAsia="Times New Roman" w:hAnsi="Times New Roman"/>
          <w:sz w:val="24"/>
          <w:szCs w:val="24"/>
          <w:lang w:eastAsia="lt-LT"/>
        </w:rPr>
        <w:t xml:space="preserve"> turi atitikti Projektų</w:t>
      </w:r>
      <w:r w:rsidR="005155FA" w:rsidRPr="00110B60">
        <w:rPr>
          <w:rFonts w:ascii="Times New Roman" w:eastAsia="Times New Roman" w:hAnsi="Times New Roman"/>
          <w:sz w:val="24"/>
          <w:szCs w:val="24"/>
          <w:lang w:eastAsia="lt-LT"/>
        </w:rPr>
        <w:t xml:space="preserve"> taisyklių VI skyriuje </w:t>
      </w:r>
      <w:r w:rsidR="006C2F18" w:rsidRPr="00110B60">
        <w:rPr>
          <w:rFonts w:ascii="Times New Roman" w:eastAsia="Times New Roman" w:hAnsi="Times New Roman"/>
          <w:sz w:val="24"/>
          <w:szCs w:val="24"/>
          <w:lang w:eastAsia="lt-LT"/>
        </w:rPr>
        <w:t xml:space="preserve">ir Rekomendacijose dėl projektų išlaidų atitikties </w:t>
      </w:r>
      <w:r w:rsidR="003179BE" w:rsidRPr="00110B60">
        <w:rPr>
          <w:rFonts w:ascii="Times New Roman" w:eastAsia="Times New Roman" w:hAnsi="Times New Roman"/>
          <w:sz w:val="24"/>
          <w:szCs w:val="24"/>
          <w:lang w:eastAsia="lt-LT"/>
        </w:rPr>
        <w:t>ES</w:t>
      </w:r>
      <w:r w:rsidR="006C2F18" w:rsidRPr="00110B60">
        <w:rPr>
          <w:rFonts w:ascii="Times New Roman" w:eastAsia="Times New Roman" w:hAnsi="Times New Roman"/>
          <w:sz w:val="24"/>
          <w:szCs w:val="24"/>
          <w:lang w:eastAsia="lt-LT"/>
        </w:rPr>
        <w:t xml:space="preserve"> struktūrinių fondų reikalavimams, kurios paskelbtos svetainėje </w:t>
      </w:r>
      <w:hyperlink r:id="rId12" w:history="1">
        <w:r w:rsidR="006C2F18" w:rsidRPr="00110B60">
          <w:rPr>
            <w:rStyle w:val="Hipersaitas"/>
            <w:rFonts w:ascii="Times New Roman" w:eastAsia="Times New Roman" w:hAnsi="Times New Roman"/>
            <w:color w:val="auto"/>
            <w:sz w:val="24"/>
            <w:szCs w:val="24"/>
            <w:lang w:eastAsia="lt-LT"/>
          </w:rPr>
          <w:t>www.esinvesticijos.lt</w:t>
        </w:r>
      </w:hyperlink>
      <w:r w:rsidR="006C2F18" w:rsidRPr="00110B60">
        <w:rPr>
          <w:rFonts w:ascii="Times New Roman" w:eastAsia="Times New Roman" w:hAnsi="Times New Roman"/>
          <w:sz w:val="24"/>
          <w:szCs w:val="24"/>
          <w:lang w:eastAsia="lt-LT"/>
        </w:rPr>
        <w:t xml:space="preserve">, </w:t>
      </w:r>
      <w:r w:rsidR="005155FA" w:rsidRPr="00110B60">
        <w:rPr>
          <w:rFonts w:ascii="Times New Roman" w:eastAsia="Times New Roman" w:hAnsi="Times New Roman"/>
          <w:sz w:val="24"/>
          <w:szCs w:val="24"/>
          <w:lang w:eastAsia="lt-LT"/>
        </w:rPr>
        <w:t>išdėstytus projekto išlaidoms</w:t>
      </w:r>
      <w:r w:rsidR="00697E65" w:rsidRPr="00110B60">
        <w:rPr>
          <w:rFonts w:ascii="Times New Roman" w:eastAsia="Times New Roman" w:hAnsi="Times New Roman"/>
          <w:sz w:val="24"/>
          <w:szCs w:val="24"/>
          <w:lang w:eastAsia="lt-LT"/>
        </w:rPr>
        <w:t xml:space="preserve"> taikomus reikalavimus</w:t>
      </w:r>
      <w:r w:rsidR="005155FA" w:rsidRPr="00110B60">
        <w:rPr>
          <w:rFonts w:ascii="Times New Roman" w:eastAsia="Times New Roman" w:hAnsi="Times New Roman"/>
          <w:sz w:val="24"/>
          <w:szCs w:val="24"/>
          <w:lang w:eastAsia="lt-LT"/>
        </w:rPr>
        <w:t>.</w:t>
      </w:r>
    </w:p>
    <w:p w14:paraId="579677AE" w14:textId="6053F68B" w:rsidR="00ED47BB"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ED47BB" w:rsidRPr="00110B60">
        <w:rPr>
          <w:rFonts w:ascii="Times New Roman" w:hAnsi="Times New Roman"/>
          <w:sz w:val="24"/>
          <w:szCs w:val="24"/>
        </w:rPr>
        <w:t xml:space="preserve">. </w:t>
      </w:r>
      <w:r w:rsidR="00435727" w:rsidRPr="00110B60">
        <w:rPr>
          <w:rFonts w:ascii="Times New Roman" w:hAnsi="Times New Roman"/>
          <w:sz w:val="24"/>
          <w:szCs w:val="24"/>
        </w:rPr>
        <w:t>Palūkanų kompensavimo dydžiai</w:t>
      </w:r>
      <w:r w:rsidR="00A267FE" w:rsidRPr="00110B60">
        <w:rPr>
          <w:rFonts w:ascii="Times New Roman" w:hAnsi="Times New Roman"/>
          <w:sz w:val="24"/>
          <w:szCs w:val="24"/>
        </w:rPr>
        <w:t>:</w:t>
      </w:r>
    </w:p>
    <w:p w14:paraId="427A4041" w14:textId="00988AE7" w:rsidR="00ED47BB" w:rsidRPr="00110B60" w:rsidRDefault="00B6365C" w:rsidP="009664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ED47BB" w:rsidRPr="00110B60">
        <w:rPr>
          <w:rFonts w:ascii="Times New Roman" w:hAnsi="Times New Roman"/>
          <w:sz w:val="24"/>
          <w:szCs w:val="24"/>
        </w:rPr>
        <w:t>.1.</w:t>
      </w:r>
      <w:r w:rsidR="00435727" w:rsidRPr="00110B60">
        <w:rPr>
          <w:rFonts w:ascii="Times New Roman" w:hAnsi="Times New Roman"/>
          <w:sz w:val="24"/>
          <w:szCs w:val="24"/>
        </w:rPr>
        <w:t xml:space="preserve"> </w:t>
      </w:r>
      <w:r w:rsidR="009664FD" w:rsidRPr="00110B60">
        <w:rPr>
          <w:rFonts w:ascii="Times New Roman" w:hAnsi="Times New Roman"/>
          <w:spacing w:val="-4"/>
          <w:sz w:val="24"/>
          <w:szCs w:val="24"/>
          <w:lang w:eastAsia="lt-LT"/>
        </w:rPr>
        <w:t xml:space="preserve">Pagal dalinio palūkanų kompensavimo </w:t>
      </w:r>
      <w:r w:rsidR="009664FD" w:rsidRPr="00110B60">
        <w:rPr>
          <w:rFonts w:ascii="Times New Roman" w:hAnsi="Times New Roman"/>
          <w:sz w:val="24"/>
          <w:szCs w:val="24"/>
        </w:rPr>
        <w:t xml:space="preserve">priemonę Nr. </w:t>
      </w:r>
      <w:r w:rsidR="009664FD" w:rsidRPr="00110B60">
        <w:rPr>
          <w:rFonts w:ascii="Times New Roman" w:hAnsi="Times New Roman"/>
          <w:sz w:val="24"/>
          <w:szCs w:val="24"/>
          <w:lang w:eastAsia="lt-LT"/>
        </w:rPr>
        <w:t>03.1.1-IVG-T-809</w:t>
      </w:r>
      <w:r w:rsidR="009664FD" w:rsidRPr="00110B60">
        <w:rPr>
          <w:rFonts w:ascii="Times New Roman" w:hAnsi="Times New Roman"/>
          <w:sz w:val="24"/>
          <w:szCs w:val="24"/>
        </w:rPr>
        <w:t>:</w:t>
      </w:r>
    </w:p>
    <w:p w14:paraId="490EAE12" w14:textId="781A46F8" w:rsidR="009664FD" w:rsidRPr="00110B60" w:rsidRDefault="00B6365C" w:rsidP="009664FD">
      <w:pPr>
        <w:pStyle w:val="Sraopastraipa"/>
        <w:tabs>
          <w:tab w:val="left" w:pos="601"/>
        </w:tabs>
        <w:spacing w:after="0" w:line="240" w:lineRule="auto"/>
        <w:ind w:left="34" w:firstLine="851"/>
        <w:jc w:val="both"/>
        <w:rPr>
          <w:rFonts w:ascii="Times New Roman" w:hAnsi="Times New Roman"/>
          <w:sz w:val="24"/>
          <w:szCs w:val="24"/>
        </w:rPr>
      </w:pPr>
      <w:r>
        <w:rPr>
          <w:rFonts w:ascii="Times New Roman" w:hAnsi="Times New Roman"/>
          <w:sz w:val="24"/>
          <w:szCs w:val="24"/>
        </w:rPr>
        <w:t>39</w:t>
      </w:r>
      <w:r w:rsidR="009664FD" w:rsidRPr="00110B60">
        <w:rPr>
          <w:rFonts w:ascii="Times New Roman" w:hAnsi="Times New Roman"/>
          <w:sz w:val="24"/>
          <w:szCs w:val="24"/>
        </w:rPr>
        <w:t>.1.1. SVV subjektams, gavusiems finansavimą pagal ES struktūrinių fondų lėšomis finansuojamą skolinę finansinę priemonę ar portfelinės garantijos paskoloms bei</w:t>
      </w:r>
      <w:r w:rsidR="00F84F57">
        <w:rPr>
          <w:rFonts w:ascii="Times New Roman" w:hAnsi="Times New Roman"/>
          <w:sz w:val="24"/>
          <w:szCs w:val="24"/>
        </w:rPr>
        <w:t xml:space="preserve"> finansinės nuomos (</w:t>
      </w:r>
      <w:r w:rsidR="009664FD" w:rsidRPr="00110B60">
        <w:rPr>
          <w:rFonts w:ascii="Times New Roman" w:hAnsi="Times New Roman"/>
          <w:sz w:val="24"/>
          <w:szCs w:val="24"/>
        </w:rPr>
        <w:t>lizingo</w:t>
      </w:r>
      <w:r w:rsidR="00F84F57">
        <w:rPr>
          <w:rFonts w:ascii="Times New Roman" w:hAnsi="Times New Roman"/>
          <w:sz w:val="24"/>
          <w:szCs w:val="24"/>
        </w:rPr>
        <w:t>)</w:t>
      </w:r>
      <w:r w:rsidR="009664FD" w:rsidRPr="00110B60">
        <w:rPr>
          <w:rFonts w:ascii="Times New Roman" w:hAnsi="Times New Roman"/>
          <w:sz w:val="24"/>
          <w:szCs w:val="24"/>
        </w:rPr>
        <w:t xml:space="preserve"> sandoriams priemonę, kompensuojama iki 50 proc. palūkanų sumokėtų per 3 metus pagal pasirašytas </w:t>
      </w:r>
      <w:r w:rsidR="00F84F57">
        <w:rPr>
          <w:rFonts w:ascii="Times New Roman" w:hAnsi="Times New Roman"/>
          <w:sz w:val="24"/>
          <w:szCs w:val="24"/>
        </w:rPr>
        <w:t>f</w:t>
      </w:r>
      <w:r w:rsidR="009664FD" w:rsidRPr="00110B60">
        <w:rPr>
          <w:rFonts w:ascii="Times New Roman" w:hAnsi="Times New Roman"/>
          <w:sz w:val="24"/>
          <w:szCs w:val="24"/>
        </w:rPr>
        <w:t>inansavimo sutartis.</w:t>
      </w:r>
    </w:p>
    <w:p w14:paraId="4603F833" w14:textId="3569982E" w:rsidR="009664FD"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9664FD" w:rsidRPr="00110B60">
        <w:rPr>
          <w:rFonts w:ascii="Times New Roman" w:hAnsi="Times New Roman"/>
          <w:sz w:val="24"/>
          <w:szCs w:val="24"/>
        </w:rPr>
        <w:t>.1.2. SVV subjektams, kurie yra gavę INVEGOS individualia garantija garantuotą paskolą arba jam suteiktas INVEGOS individualia garantija garantuotas finansavimas finansinės nuomos (lizingo) būdu iš finansų įstaigos nuosavų lėšų, valstybės biudžeto lėšų</w:t>
      </w:r>
      <w:r w:rsidR="00C63754" w:rsidRPr="00110B60">
        <w:rPr>
          <w:rFonts w:ascii="Times New Roman" w:hAnsi="Times New Roman"/>
          <w:sz w:val="24"/>
          <w:szCs w:val="24"/>
        </w:rPr>
        <w:t>:</w:t>
      </w:r>
    </w:p>
    <w:p w14:paraId="6E014F94" w14:textId="2852828F" w:rsidR="0089513E"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89513E" w:rsidRPr="00110B60">
        <w:rPr>
          <w:rFonts w:ascii="Times New Roman" w:hAnsi="Times New Roman"/>
          <w:sz w:val="24"/>
          <w:szCs w:val="24"/>
        </w:rPr>
        <w:t xml:space="preserve">.1.2.1. </w:t>
      </w:r>
      <w:r w:rsidR="00C63754" w:rsidRPr="00110B60">
        <w:rPr>
          <w:rFonts w:ascii="Times New Roman" w:hAnsi="Times New Roman"/>
          <w:sz w:val="24"/>
          <w:szCs w:val="24"/>
        </w:rPr>
        <w:t xml:space="preserve">kai projekto vykdytojo registravimo vieta, nurodyta Juridinių asmenų registre, yra Vilniaus miesto, Kauno miesto ar Klaipėdos miesto savivaldybės teritorijoje ir projekto vykdytojas veikia ne ilgiau nei 5 metus nuo įregistravimo Juridinių asmenų registre – kompensuojama </w:t>
      </w:r>
      <w:r w:rsidR="0089513E" w:rsidRPr="00110B60">
        <w:rPr>
          <w:rFonts w:ascii="Times New Roman" w:hAnsi="Times New Roman"/>
          <w:sz w:val="24"/>
          <w:szCs w:val="24"/>
        </w:rPr>
        <w:t xml:space="preserve">iki </w:t>
      </w:r>
      <w:r w:rsidR="00DD41E5">
        <w:rPr>
          <w:rFonts w:ascii="Times New Roman" w:hAnsi="Times New Roman"/>
          <w:sz w:val="24"/>
          <w:szCs w:val="24"/>
        </w:rPr>
        <w:t>8</w:t>
      </w:r>
      <w:r w:rsidR="0089513E" w:rsidRPr="00110B60">
        <w:rPr>
          <w:rFonts w:ascii="Times New Roman" w:hAnsi="Times New Roman"/>
          <w:sz w:val="24"/>
          <w:szCs w:val="24"/>
        </w:rPr>
        <w:t>0 proc</w:t>
      </w:r>
      <w:r w:rsidR="00315041" w:rsidRPr="00110B60">
        <w:rPr>
          <w:rFonts w:ascii="Times New Roman" w:hAnsi="Times New Roman"/>
          <w:sz w:val="24"/>
          <w:szCs w:val="24"/>
        </w:rPr>
        <w:t xml:space="preserve">. </w:t>
      </w:r>
      <w:r w:rsidR="00C63754" w:rsidRPr="00110B60">
        <w:rPr>
          <w:rFonts w:ascii="Times New Roman" w:hAnsi="Times New Roman"/>
          <w:sz w:val="24"/>
          <w:szCs w:val="24"/>
        </w:rPr>
        <w:t xml:space="preserve">per 3 metus </w:t>
      </w:r>
      <w:r w:rsidR="0089513E" w:rsidRPr="00110B60">
        <w:rPr>
          <w:rFonts w:ascii="Times New Roman" w:hAnsi="Times New Roman"/>
          <w:sz w:val="24"/>
          <w:szCs w:val="24"/>
        </w:rPr>
        <w:t xml:space="preserve">sumokėtų palūkanų, </w:t>
      </w:r>
      <w:r w:rsidR="00C63754" w:rsidRPr="00110B60">
        <w:rPr>
          <w:rFonts w:ascii="Times New Roman" w:hAnsi="Times New Roman"/>
          <w:sz w:val="24"/>
          <w:szCs w:val="24"/>
        </w:rPr>
        <w:t>kai</w:t>
      </w:r>
      <w:r w:rsidR="00315041" w:rsidRPr="00110B60">
        <w:rPr>
          <w:rFonts w:ascii="Times New Roman" w:hAnsi="Times New Roman"/>
          <w:sz w:val="24"/>
          <w:szCs w:val="24"/>
        </w:rPr>
        <w:t xml:space="preserve"> </w:t>
      </w:r>
      <w:r w:rsidR="00C63754" w:rsidRPr="00110B60">
        <w:rPr>
          <w:rFonts w:ascii="Times New Roman" w:hAnsi="Times New Roman"/>
          <w:sz w:val="24"/>
          <w:szCs w:val="24"/>
        </w:rPr>
        <w:t xml:space="preserve">projekto vykdytojas veikia ilgiau nei 5 metus nuo įregistravimo Juridinių asmenų registre – kompensuojama iki </w:t>
      </w:r>
      <w:r w:rsidR="00DD41E5">
        <w:rPr>
          <w:rFonts w:ascii="Times New Roman" w:hAnsi="Times New Roman"/>
          <w:sz w:val="24"/>
          <w:szCs w:val="24"/>
        </w:rPr>
        <w:t>5</w:t>
      </w:r>
      <w:r w:rsidR="00C63754" w:rsidRPr="00110B60">
        <w:rPr>
          <w:rFonts w:ascii="Times New Roman" w:hAnsi="Times New Roman"/>
          <w:sz w:val="24"/>
          <w:szCs w:val="24"/>
        </w:rPr>
        <w:t>0 proc. per 3 metus sumokėtų palūkanų;</w:t>
      </w:r>
    </w:p>
    <w:p w14:paraId="7614831F" w14:textId="1EE4F814" w:rsidR="00F6328C"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89513E" w:rsidRPr="00110B60">
        <w:rPr>
          <w:rFonts w:ascii="Times New Roman" w:hAnsi="Times New Roman"/>
          <w:sz w:val="24"/>
          <w:szCs w:val="24"/>
        </w:rPr>
        <w:t>.1.2.2. kai projekto vykdytojo registravimo vieta, nurodyta Juridinių asmenų registre, yra kitų savivaldybių nei Vilniaus miesto, Kauno miesto ar Klaipėdos miesto savivaldybės teritorijoje</w:t>
      </w:r>
      <w:r w:rsidR="00F84F57">
        <w:rPr>
          <w:rFonts w:ascii="Times New Roman" w:hAnsi="Times New Roman"/>
          <w:sz w:val="24"/>
          <w:szCs w:val="24"/>
        </w:rPr>
        <w:t xml:space="preserve"> – </w:t>
      </w:r>
      <w:r w:rsidR="00F84F57" w:rsidRPr="00110B60">
        <w:rPr>
          <w:rFonts w:ascii="Times New Roman" w:hAnsi="Times New Roman"/>
          <w:sz w:val="24"/>
          <w:szCs w:val="24"/>
        </w:rPr>
        <w:t>kompensuojama iki 95 proc.</w:t>
      </w:r>
      <w:r w:rsidR="00F84F57">
        <w:rPr>
          <w:rFonts w:ascii="Times New Roman" w:hAnsi="Times New Roman"/>
          <w:sz w:val="24"/>
          <w:szCs w:val="24"/>
        </w:rPr>
        <w:t xml:space="preserve"> sumokėtų palūkanų.</w:t>
      </w:r>
    </w:p>
    <w:p w14:paraId="1E344BBC" w14:textId="20D473D6" w:rsidR="00FA3BD6"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FA3BD6" w:rsidRPr="00110B60">
        <w:rPr>
          <w:rFonts w:ascii="Times New Roman" w:hAnsi="Times New Roman"/>
          <w:sz w:val="24"/>
          <w:szCs w:val="24"/>
        </w:rPr>
        <w:t>.1.3. SVV subjektams, kurie yra gavę INVEGOS individualia garantija negarantuotą investicinę paskolą arba jam suteiktas INVEGOS individualia garantija negarantuotas finansavimas finansinės nuomos (lizingo) būdu iš finansų įstaigos nuosavų lėšų:</w:t>
      </w:r>
    </w:p>
    <w:p w14:paraId="097C5D7D" w14:textId="0F401002" w:rsidR="00FA3BD6" w:rsidRPr="00110B60" w:rsidRDefault="00B6365C" w:rsidP="00FA3BD6">
      <w:pPr>
        <w:spacing w:after="0" w:line="240" w:lineRule="auto"/>
        <w:ind w:firstLine="851"/>
        <w:jc w:val="both"/>
        <w:rPr>
          <w:rFonts w:ascii="Times New Roman" w:hAnsi="Times New Roman"/>
          <w:sz w:val="24"/>
          <w:szCs w:val="24"/>
        </w:rPr>
      </w:pPr>
      <w:r>
        <w:rPr>
          <w:rFonts w:ascii="Times New Roman" w:hAnsi="Times New Roman"/>
          <w:sz w:val="24"/>
          <w:szCs w:val="24"/>
        </w:rPr>
        <w:t>39</w:t>
      </w:r>
      <w:r w:rsidR="00FA3BD6" w:rsidRPr="00110B60">
        <w:rPr>
          <w:rFonts w:ascii="Times New Roman" w:hAnsi="Times New Roman"/>
          <w:sz w:val="24"/>
          <w:szCs w:val="24"/>
        </w:rPr>
        <w:t xml:space="preserve">.1.3.1. kai projekto vykdytojo registravimo vieta, nurodyta Juridinių asmenų registre, yra Vilniaus miesto, Kauno miesto ar Klaipėdos miesto savivaldybės teritorijoje ir projekto vykdytojas veikia ne ilgiau nei 5 metus nuo įregistravimo Juridinių asmenų registre – kompensuojama iki </w:t>
      </w:r>
      <w:r w:rsidR="00DD41E5">
        <w:rPr>
          <w:rFonts w:ascii="Times New Roman" w:hAnsi="Times New Roman"/>
          <w:sz w:val="24"/>
          <w:szCs w:val="24"/>
        </w:rPr>
        <w:t>8</w:t>
      </w:r>
      <w:r w:rsidR="00FA3BD6" w:rsidRPr="00110B60">
        <w:rPr>
          <w:rFonts w:ascii="Times New Roman" w:hAnsi="Times New Roman"/>
          <w:sz w:val="24"/>
          <w:szCs w:val="24"/>
        </w:rPr>
        <w:t xml:space="preserve">0 proc. per 3 metus sumokėtų palūkanų, kai projekto vykdytojas veikia ilgiau nei 5 metus nuo įregistravimo Juridinių asmenų registre – kompensuojama iki </w:t>
      </w:r>
      <w:r w:rsidR="00DD41E5">
        <w:rPr>
          <w:rFonts w:ascii="Times New Roman" w:hAnsi="Times New Roman"/>
          <w:sz w:val="24"/>
          <w:szCs w:val="24"/>
        </w:rPr>
        <w:t>5</w:t>
      </w:r>
      <w:r w:rsidR="00FA3BD6" w:rsidRPr="00110B60">
        <w:rPr>
          <w:rFonts w:ascii="Times New Roman" w:hAnsi="Times New Roman"/>
          <w:sz w:val="24"/>
          <w:szCs w:val="24"/>
        </w:rPr>
        <w:t>0 proc. per 3 metus sumokėtų palūkanų;</w:t>
      </w:r>
    </w:p>
    <w:p w14:paraId="32899BF9" w14:textId="1C078B97" w:rsidR="00FA3BD6"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FA3BD6" w:rsidRPr="00110B60">
        <w:rPr>
          <w:rFonts w:ascii="Times New Roman" w:hAnsi="Times New Roman"/>
          <w:sz w:val="24"/>
          <w:szCs w:val="24"/>
        </w:rPr>
        <w:t>.1.3.2. kai projekto vykdytojo registravimo vieta, nurodyta Juridinių asmenų registre, yra kitų savivaldybių nei Vilniaus miesto, Kauno miesto ar Klaipėdos miesto savivaldybės teritorijoje</w:t>
      </w:r>
      <w:r w:rsidR="00F84F57">
        <w:rPr>
          <w:rFonts w:ascii="Times New Roman" w:hAnsi="Times New Roman"/>
          <w:sz w:val="24"/>
          <w:szCs w:val="24"/>
        </w:rPr>
        <w:t xml:space="preserve"> – </w:t>
      </w:r>
      <w:r w:rsidR="00F84F57" w:rsidRPr="00110B60">
        <w:rPr>
          <w:rFonts w:ascii="Times New Roman" w:hAnsi="Times New Roman"/>
          <w:sz w:val="24"/>
          <w:szCs w:val="24"/>
        </w:rPr>
        <w:t>kompensuojama</w:t>
      </w:r>
      <w:r w:rsidR="00F84F57">
        <w:rPr>
          <w:rFonts w:ascii="Times New Roman" w:hAnsi="Times New Roman"/>
          <w:sz w:val="24"/>
          <w:szCs w:val="24"/>
        </w:rPr>
        <w:t xml:space="preserve"> </w:t>
      </w:r>
      <w:r w:rsidR="00F84F57" w:rsidRPr="00110B60">
        <w:rPr>
          <w:rFonts w:ascii="Times New Roman" w:hAnsi="Times New Roman"/>
          <w:sz w:val="24"/>
          <w:szCs w:val="24"/>
        </w:rPr>
        <w:t>iki 95 proc. sumokėtų palūkanų,</w:t>
      </w:r>
    </w:p>
    <w:p w14:paraId="526E7124" w14:textId="1CF1A13F" w:rsidR="00FA3BD6" w:rsidRPr="00110B60" w:rsidRDefault="00B6365C" w:rsidP="00FA3BD6">
      <w:pPr>
        <w:spacing w:after="0" w:line="240" w:lineRule="auto"/>
        <w:ind w:firstLine="851"/>
        <w:jc w:val="both"/>
        <w:rPr>
          <w:rFonts w:ascii="Times New Roman" w:hAnsi="Times New Roman"/>
          <w:sz w:val="24"/>
          <w:szCs w:val="24"/>
        </w:rPr>
      </w:pPr>
      <w:r>
        <w:rPr>
          <w:rFonts w:ascii="Times New Roman" w:hAnsi="Times New Roman"/>
          <w:sz w:val="24"/>
          <w:szCs w:val="24"/>
        </w:rPr>
        <w:t>39</w:t>
      </w:r>
      <w:r w:rsidR="00FA3BD6" w:rsidRPr="00110B60">
        <w:rPr>
          <w:rFonts w:ascii="Times New Roman" w:hAnsi="Times New Roman"/>
          <w:sz w:val="24"/>
          <w:szCs w:val="24"/>
        </w:rPr>
        <w:t>.1.4. SVV subjektams, kurie yra gavę INVEGOS individualia garantija negarantuotą paskolą arba jam suteiktas INVEGOS individualia garantija negarantuotas finansavimas finansinės nuomos (lizingo) būdu iš valstybės biudžeto lėšų:</w:t>
      </w:r>
    </w:p>
    <w:p w14:paraId="601D15BC" w14:textId="78379CC6" w:rsidR="00FA3BD6" w:rsidRPr="00110B60" w:rsidRDefault="00B6365C" w:rsidP="00FA3BD6">
      <w:pPr>
        <w:spacing w:after="0" w:line="240" w:lineRule="auto"/>
        <w:ind w:firstLine="851"/>
        <w:jc w:val="both"/>
        <w:rPr>
          <w:rFonts w:ascii="Times New Roman" w:hAnsi="Times New Roman"/>
          <w:sz w:val="24"/>
          <w:szCs w:val="24"/>
        </w:rPr>
      </w:pPr>
      <w:r>
        <w:rPr>
          <w:rFonts w:ascii="Times New Roman" w:hAnsi="Times New Roman"/>
          <w:sz w:val="24"/>
          <w:szCs w:val="24"/>
        </w:rPr>
        <w:t>39</w:t>
      </w:r>
      <w:r w:rsidR="00FA3BD6" w:rsidRPr="00110B60">
        <w:rPr>
          <w:rFonts w:ascii="Times New Roman" w:hAnsi="Times New Roman"/>
          <w:sz w:val="24"/>
          <w:szCs w:val="24"/>
        </w:rPr>
        <w:t xml:space="preserve">.1.4.1. kai projekto vykdytojo registravimo vieta, nurodyta Juridinių asmenų registre, yra Vilniaus miesto, Kauno miesto ar Klaipėdos miesto savivaldybės teritorijoje ir projekto vykdytojas veikia ne ilgiau nei 5 metus nuo įregistravimo Juridinių asmenų registre – kompensuojama iki </w:t>
      </w:r>
      <w:r w:rsidR="00DD41E5">
        <w:rPr>
          <w:rFonts w:ascii="Times New Roman" w:hAnsi="Times New Roman"/>
          <w:sz w:val="24"/>
          <w:szCs w:val="24"/>
        </w:rPr>
        <w:t>8</w:t>
      </w:r>
      <w:r w:rsidR="00FA3BD6" w:rsidRPr="00110B60">
        <w:rPr>
          <w:rFonts w:ascii="Times New Roman" w:hAnsi="Times New Roman"/>
          <w:sz w:val="24"/>
          <w:szCs w:val="24"/>
        </w:rPr>
        <w:t xml:space="preserve">0 proc. per 3 metus sumokėtų palūkanų, kai projekto vykdytojas veikia ilgiau nei 5 metus nuo įregistravimo Juridinių asmenų registre – kompensuojama iki </w:t>
      </w:r>
      <w:r w:rsidR="00DD41E5">
        <w:rPr>
          <w:rFonts w:ascii="Times New Roman" w:hAnsi="Times New Roman"/>
          <w:sz w:val="24"/>
          <w:szCs w:val="24"/>
        </w:rPr>
        <w:t>5</w:t>
      </w:r>
      <w:r w:rsidR="00FA3BD6" w:rsidRPr="00110B60">
        <w:rPr>
          <w:rFonts w:ascii="Times New Roman" w:hAnsi="Times New Roman"/>
          <w:sz w:val="24"/>
          <w:szCs w:val="24"/>
        </w:rPr>
        <w:t>0 proc. per 3 metus sumokėtų palūkanų;</w:t>
      </w:r>
    </w:p>
    <w:p w14:paraId="56D7CA34" w14:textId="58C78CC8" w:rsidR="00FA3BD6" w:rsidRPr="00110B60" w:rsidRDefault="00B6365C" w:rsidP="00FA3BD6">
      <w:pPr>
        <w:spacing w:after="0" w:line="240" w:lineRule="auto"/>
        <w:ind w:firstLine="851"/>
        <w:jc w:val="both"/>
        <w:rPr>
          <w:rFonts w:ascii="Times New Roman" w:hAnsi="Times New Roman"/>
          <w:sz w:val="24"/>
          <w:szCs w:val="24"/>
        </w:rPr>
      </w:pPr>
      <w:r>
        <w:rPr>
          <w:rFonts w:ascii="Times New Roman" w:hAnsi="Times New Roman"/>
          <w:sz w:val="24"/>
          <w:szCs w:val="24"/>
        </w:rPr>
        <w:t>39</w:t>
      </w:r>
      <w:r w:rsidR="00FA3BD6" w:rsidRPr="00110B60">
        <w:rPr>
          <w:rFonts w:ascii="Times New Roman" w:hAnsi="Times New Roman"/>
          <w:sz w:val="24"/>
          <w:szCs w:val="24"/>
        </w:rPr>
        <w:t>.1.4.2. kai projekto vykdytojo registravimo vieta, nurodyta Juridinių asmenų registre, yra kitų savivaldybių nei Vilniaus miesto, Kauno miesto ar Klaipėdos m</w:t>
      </w:r>
      <w:r w:rsidR="00F84F57">
        <w:rPr>
          <w:rFonts w:ascii="Times New Roman" w:hAnsi="Times New Roman"/>
          <w:sz w:val="24"/>
          <w:szCs w:val="24"/>
        </w:rPr>
        <w:t>iesto savivaldybės teritorijoje –</w:t>
      </w:r>
      <w:r w:rsidR="00F84F57" w:rsidRPr="00F84F57">
        <w:rPr>
          <w:rFonts w:ascii="Times New Roman" w:hAnsi="Times New Roman"/>
          <w:sz w:val="24"/>
          <w:szCs w:val="24"/>
        </w:rPr>
        <w:t xml:space="preserve"> </w:t>
      </w:r>
      <w:r w:rsidR="00F84F57" w:rsidRPr="00110B60">
        <w:rPr>
          <w:rFonts w:ascii="Times New Roman" w:hAnsi="Times New Roman"/>
          <w:sz w:val="24"/>
          <w:szCs w:val="24"/>
        </w:rPr>
        <w:t>kompensuojama iki 95 proc. sumokėtų palūkanų</w:t>
      </w:r>
      <w:r w:rsidR="00F84F57">
        <w:rPr>
          <w:rFonts w:ascii="Times New Roman" w:hAnsi="Times New Roman"/>
          <w:sz w:val="24"/>
          <w:szCs w:val="24"/>
        </w:rPr>
        <w:t>.</w:t>
      </w:r>
    </w:p>
    <w:p w14:paraId="66FFD9A0" w14:textId="498B45A9" w:rsidR="00ED47BB"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ED47BB" w:rsidRPr="00110B60">
        <w:rPr>
          <w:rFonts w:ascii="Times New Roman" w:hAnsi="Times New Roman"/>
          <w:sz w:val="24"/>
          <w:szCs w:val="24"/>
        </w:rPr>
        <w:t>.2.</w:t>
      </w:r>
      <w:r w:rsidR="00435727" w:rsidRPr="00110B60">
        <w:rPr>
          <w:rFonts w:ascii="Times New Roman" w:hAnsi="Times New Roman"/>
          <w:sz w:val="24"/>
          <w:szCs w:val="24"/>
        </w:rPr>
        <w:t xml:space="preserve"> </w:t>
      </w:r>
      <w:r w:rsidR="004D7474" w:rsidRPr="00110B60">
        <w:rPr>
          <w:rFonts w:ascii="Times New Roman" w:hAnsi="Times New Roman"/>
          <w:spacing w:val="-4"/>
          <w:sz w:val="24"/>
          <w:szCs w:val="24"/>
          <w:lang w:eastAsia="lt-LT"/>
        </w:rPr>
        <w:t>Pagal</w:t>
      </w:r>
      <w:r w:rsidR="00435727" w:rsidRPr="00110B60">
        <w:rPr>
          <w:rFonts w:ascii="Times New Roman" w:hAnsi="Times New Roman"/>
          <w:spacing w:val="-4"/>
          <w:sz w:val="24"/>
          <w:szCs w:val="24"/>
          <w:lang w:eastAsia="lt-LT"/>
        </w:rPr>
        <w:t xml:space="preserve"> dalinio palūkanų kompensavimo </w:t>
      </w:r>
      <w:r w:rsidR="00435727" w:rsidRPr="00110B60">
        <w:rPr>
          <w:rFonts w:ascii="Times New Roman" w:hAnsi="Times New Roman"/>
          <w:sz w:val="24"/>
          <w:szCs w:val="24"/>
        </w:rPr>
        <w:t xml:space="preserve">priemonę Nr. </w:t>
      </w:r>
      <w:r w:rsidR="00435727" w:rsidRPr="00110B60">
        <w:rPr>
          <w:rFonts w:ascii="Times New Roman" w:hAnsi="Times New Roman"/>
          <w:sz w:val="24"/>
          <w:szCs w:val="24"/>
          <w:lang w:eastAsia="lt-LT"/>
        </w:rPr>
        <w:t>03.1.1-IVG-T-8</w:t>
      </w:r>
      <w:r w:rsidR="00CE29BD" w:rsidRPr="00110B60">
        <w:rPr>
          <w:rFonts w:ascii="Times New Roman" w:hAnsi="Times New Roman"/>
          <w:sz w:val="24"/>
          <w:szCs w:val="24"/>
          <w:lang w:eastAsia="lt-LT"/>
        </w:rPr>
        <w:t>10</w:t>
      </w:r>
      <w:r w:rsidR="004D7474" w:rsidRPr="00110B60">
        <w:rPr>
          <w:rFonts w:ascii="Times New Roman" w:hAnsi="Times New Roman"/>
          <w:sz w:val="24"/>
          <w:szCs w:val="24"/>
        </w:rPr>
        <w:t xml:space="preserve"> MVĮ bus kompensuojama iki 50 proc. palūkanų per 3 metus, sumokėtų pagal </w:t>
      </w:r>
      <w:r w:rsidR="00932775">
        <w:rPr>
          <w:rFonts w:ascii="Times New Roman" w:hAnsi="Times New Roman"/>
          <w:sz w:val="24"/>
          <w:szCs w:val="24"/>
        </w:rPr>
        <w:t>f</w:t>
      </w:r>
      <w:r w:rsidR="004D7474" w:rsidRPr="00110B60">
        <w:rPr>
          <w:rFonts w:ascii="Times New Roman" w:hAnsi="Times New Roman"/>
          <w:sz w:val="24"/>
          <w:szCs w:val="24"/>
        </w:rPr>
        <w:t xml:space="preserve">inansavimo sutartis dėl paskolų, skirtų įmonių investicijoms į naujų gamybos technologinių linijų įsigijimą ir įdiegimą, </w:t>
      </w:r>
      <w:r w:rsidR="004D7474" w:rsidRPr="00110B60">
        <w:rPr>
          <w:rFonts w:ascii="Times New Roman" w:hAnsi="Times New Roman"/>
          <w:sz w:val="24"/>
          <w:szCs w:val="24"/>
        </w:rPr>
        <w:lastRenderedPageBreak/>
        <w:t>esamų gamybos technologinių linijų modernizavimą, įmonės vidinių inžinerinių tinklų, kurių reikia naujoms gamybos technologinėms linijoms diegti ar esamoms modernizuoti, įrengimą, modernių ir efektyvių technologijų diegimą paslaugų sektoriuose, bei šių gamybos ir paslaugų teikimo pajėgumų veikimo užtikrinimą.</w:t>
      </w:r>
    </w:p>
    <w:p w14:paraId="004CAB11" w14:textId="2CAA63F4" w:rsidR="00ED47BB" w:rsidRPr="00110B60" w:rsidRDefault="00B6365C" w:rsidP="00652EFD">
      <w:pPr>
        <w:spacing w:after="0" w:line="240" w:lineRule="auto"/>
        <w:ind w:firstLine="851"/>
        <w:jc w:val="both"/>
        <w:rPr>
          <w:rFonts w:ascii="Times New Roman" w:hAnsi="Times New Roman"/>
          <w:sz w:val="24"/>
          <w:szCs w:val="24"/>
        </w:rPr>
      </w:pPr>
      <w:r>
        <w:rPr>
          <w:rFonts w:ascii="Times New Roman" w:hAnsi="Times New Roman"/>
          <w:sz w:val="24"/>
          <w:szCs w:val="24"/>
        </w:rPr>
        <w:t>39</w:t>
      </w:r>
      <w:r w:rsidR="00ED47BB" w:rsidRPr="00110B60">
        <w:rPr>
          <w:rFonts w:ascii="Times New Roman" w:hAnsi="Times New Roman"/>
          <w:sz w:val="24"/>
          <w:szCs w:val="24"/>
        </w:rPr>
        <w:t>.3</w:t>
      </w:r>
      <w:r w:rsidR="00435727" w:rsidRPr="00110B60">
        <w:rPr>
          <w:rFonts w:ascii="Times New Roman" w:hAnsi="Times New Roman"/>
          <w:sz w:val="24"/>
          <w:szCs w:val="24"/>
        </w:rPr>
        <w:t xml:space="preserve"> </w:t>
      </w:r>
      <w:r w:rsidR="00E30EE6" w:rsidRPr="00110B60">
        <w:rPr>
          <w:rFonts w:ascii="Times New Roman" w:hAnsi="Times New Roman"/>
          <w:sz w:val="24"/>
          <w:szCs w:val="24"/>
        </w:rPr>
        <w:t>Pagal</w:t>
      </w:r>
      <w:r w:rsidR="00435727" w:rsidRPr="00110B60">
        <w:rPr>
          <w:rFonts w:ascii="Times New Roman" w:hAnsi="Times New Roman"/>
          <w:sz w:val="24"/>
          <w:szCs w:val="24"/>
        </w:rPr>
        <w:t xml:space="preserve"> dalinio palūkanų kompensavimo priemonę Nr. 03.1.1-IVG-T-8</w:t>
      </w:r>
      <w:r w:rsidR="00CE29BD" w:rsidRPr="00110B60">
        <w:rPr>
          <w:rFonts w:ascii="Times New Roman" w:hAnsi="Times New Roman"/>
          <w:sz w:val="24"/>
          <w:szCs w:val="24"/>
        </w:rPr>
        <w:t>11</w:t>
      </w:r>
      <w:r w:rsidR="00E30EE6" w:rsidRPr="00110B60">
        <w:rPr>
          <w:rFonts w:ascii="Times New Roman" w:hAnsi="Times New Roman"/>
          <w:sz w:val="24"/>
          <w:szCs w:val="24"/>
        </w:rPr>
        <w:t xml:space="preserve"> Pramonės įmonėms bus kompensuojama iki 100 proc.</w:t>
      </w:r>
      <w:r w:rsidR="00435727" w:rsidRPr="00110B60">
        <w:rPr>
          <w:rFonts w:ascii="Times New Roman" w:hAnsi="Times New Roman"/>
          <w:sz w:val="24"/>
          <w:szCs w:val="24"/>
        </w:rPr>
        <w:t xml:space="preserve"> </w:t>
      </w:r>
      <w:r w:rsidR="007E74F1" w:rsidRPr="00110B60">
        <w:rPr>
          <w:rFonts w:ascii="Times New Roman" w:hAnsi="Times New Roman"/>
          <w:sz w:val="24"/>
          <w:szCs w:val="24"/>
        </w:rPr>
        <w:t>palūkanų per 5 metus</w:t>
      </w:r>
      <w:r w:rsidR="001C7670" w:rsidRPr="00110B60">
        <w:rPr>
          <w:rFonts w:ascii="Times New Roman" w:hAnsi="Times New Roman"/>
          <w:sz w:val="24"/>
          <w:szCs w:val="24"/>
        </w:rPr>
        <w:t>,</w:t>
      </w:r>
      <w:r w:rsidR="007E74F1" w:rsidRPr="00110B60">
        <w:rPr>
          <w:rFonts w:ascii="Times New Roman" w:hAnsi="Times New Roman"/>
          <w:sz w:val="24"/>
          <w:szCs w:val="24"/>
        </w:rPr>
        <w:t xml:space="preserve"> sumokėtų pagal </w:t>
      </w:r>
      <w:r w:rsidR="00932775">
        <w:rPr>
          <w:rFonts w:ascii="Times New Roman" w:hAnsi="Times New Roman"/>
          <w:sz w:val="24"/>
          <w:szCs w:val="24"/>
        </w:rPr>
        <w:t>f</w:t>
      </w:r>
      <w:r w:rsidR="007E74F1" w:rsidRPr="00110B60">
        <w:rPr>
          <w:rFonts w:ascii="Times New Roman" w:hAnsi="Times New Roman"/>
          <w:sz w:val="24"/>
          <w:szCs w:val="24"/>
        </w:rPr>
        <w:t xml:space="preserve">inansavimo sutartis dėl </w:t>
      </w:r>
      <w:r w:rsidR="00E30EE6" w:rsidRPr="00110B60">
        <w:rPr>
          <w:rFonts w:ascii="Times New Roman" w:hAnsi="Times New Roman"/>
          <w:sz w:val="24"/>
          <w:szCs w:val="24"/>
        </w:rPr>
        <w:t>paskolų ar finansinės nuomos (lizingo) sandorių</w:t>
      </w:r>
      <w:r w:rsidR="00435727" w:rsidRPr="00110B60">
        <w:rPr>
          <w:rFonts w:ascii="Times New Roman" w:hAnsi="Times New Roman"/>
          <w:sz w:val="24"/>
          <w:szCs w:val="24"/>
        </w:rPr>
        <w:t>, kurie yra reikalingi įgyvendi</w:t>
      </w:r>
      <w:r w:rsidR="00E30EE6" w:rsidRPr="00110B60">
        <w:rPr>
          <w:rFonts w:ascii="Times New Roman" w:hAnsi="Times New Roman"/>
          <w:sz w:val="24"/>
          <w:szCs w:val="24"/>
        </w:rPr>
        <w:t xml:space="preserve">nti energijos vartojimo audito </w:t>
      </w:r>
      <w:r w:rsidR="00435727" w:rsidRPr="00110B60">
        <w:rPr>
          <w:rFonts w:ascii="Times New Roman" w:hAnsi="Times New Roman"/>
          <w:sz w:val="24"/>
          <w:szCs w:val="24"/>
        </w:rPr>
        <w:t>ataskaitoje nurodytas įmonei siūlomas energijos efektyvumo didinimo priemones</w:t>
      </w:r>
      <w:r w:rsidR="007E74F1" w:rsidRPr="00110B60">
        <w:rPr>
          <w:rFonts w:ascii="Times New Roman" w:hAnsi="Times New Roman"/>
          <w:sz w:val="24"/>
          <w:szCs w:val="24"/>
        </w:rPr>
        <w:t>.</w:t>
      </w:r>
    </w:p>
    <w:p w14:paraId="5C1584E2" w14:textId="569B710C" w:rsidR="00A44C6D" w:rsidRDefault="00F51E23" w:rsidP="00652EFD">
      <w:pPr>
        <w:spacing w:after="0" w:line="240" w:lineRule="auto"/>
        <w:ind w:firstLine="851"/>
        <w:jc w:val="both"/>
        <w:rPr>
          <w:rFonts w:ascii="Times New Roman" w:hAnsi="Times New Roman"/>
          <w:sz w:val="24"/>
          <w:szCs w:val="24"/>
        </w:rPr>
      </w:pPr>
      <w:r w:rsidRPr="00110B60">
        <w:rPr>
          <w:rFonts w:ascii="Times New Roman" w:hAnsi="Times New Roman"/>
          <w:sz w:val="24"/>
          <w:szCs w:val="24"/>
        </w:rPr>
        <w:t>4</w:t>
      </w:r>
      <w:r w:rsidR="00B6365C">
        <w:rPr>
          <w:rFonts w:ascii="Times New Roman" w:hAnsi="Times New Roman"/>
          <w:sz w:val="24"/>
          <w:szCs w:val="24"/>
        </w:rPr>
        <w:t>0</w:t>
      </w:r>
      <w:r w:rsidR="00ED47BB" w:rsidRPr="00110B60">
        <w:rPr>
          <w:rFonts w:ascii="Times New Roman" w:hAnsi="Times New Roman"/>
          <w:sz w:val="24"/>
          <w:szCs w:val="24"/>
        </w:rPr>
        <w:t xml:space="preserve">. </w:t>
      </w:r>
      <w:r w:rsidR="0029630E">
        <w:rPr>
          <w:rFonts w:ascii="Times New Roman" w:hAnsi="Times New Roman"/>
          <w:sz w:val="24"/>
          <w:szCs w:val="24"/>
        </w:rPr>
        <w:t>P</w:t>
      </w:r>
      <w:r w:rsidR="00A44C6D" w:rsidRPr="00A44C6D">
        <w:rPr>
          <w:rFonts w:ascii="Times New Roman" w:hAnsi="Times New Roman"/>
          <w:sz w:val="24"/>
          <w:szCs w:val="24"/>
        </w:rPr>
        <w:t xml:space="preserve">alūkanų norma, nuo kurios skaičiuojama maksimali dalinės palūkanų kompensacijos suma, yra </w:t>
      </w:r>
      <w:r w:rsidR="00EA30CB">
        <w:rPr>
          <w:rFonts w:ascii="Times New Roman" w:hAnsi="Times New Roman"/>
          <w:sz w:val="24"/>
          <w:szCs w:val="24"/>
        </w:rPr>
        <w:t>f</w:t>
      </w:r>
      <w:r w:rsidR="00A44C6D" w:rsidRPr="00A44C6D">
        <w:rPr>
          <w:rFonts w:ascii="Times New Roman" w:hAnsi="Times New Roman"/>
          <w:sz w:val="24"/>
          <w:szCs w:val="24"/>
        </w:rPr>
        <w:t>inansavimo sutartyje nustatyta metinių palūkanų</w:t>
      </w:r>
      <w:r w:rsidR="00A44C6D">
        <w:rPr>
          <w:rFonts w:ascii="Times New Roman" w:hAnsi="Times New Roman"/>
          <w:sz w:val="24"/>
          <w:szCs w:val="24"/>
        </w:rPr>
        <w:t xml:space="preserve"> norma, taikoma </w:t>
      </w:r>
      <w:r w:rsidR="00EA30CB">
        <w:rPr>
          <w:rFonts w:ascii="Times New Roman" w:hAnsi="Times New Roman"/>
          <w:sz w:val="24"/>
          <w:szCs w:val="24"/>
        </w:rPr>
        <w:t>f</w:t>
      </w:r>
      <w:r w:rsidR="00A44C6D" w:rsidRPr="00A44C6D">
        <w:rPr>
          <w:rFonts w:ascii="Times New Roman" w:hAnsi="Times New Roman"/>
          <w:sz w:val="24"/>
          <w:szCs w:val="24"/>
        </w:rPr>
        <w:t xml:space="preserve">inansavimo sutarties pasirašymo dieną; jei ši palūkanų norma yra didesnė kaip </w:t>
      </w:r>
      <w:r w:rsidR="00ED25C6">
        <w:rPr>
          <w:rFonts w:ascii="Times New Roman" w:hAnsi="Times New Roman"/>
          <w:sz w:val="24"/>
          <w:szCs w:val="24"/>
        </w:rPr>
        <w:t>7</w:t>
      </w:r>
      <w:r w:rsidR="00ED25C6" w:rsidRPr="00A44C6D">
        <w:rPr>
          <w:rFonts w:ascii="Times New Roman" w:hAnsi="Times New Roman"/>
          <w:sz w:val="24"/>
          <w:szCs w:val="24"/>
        </w:rPr>
        <w:t xml:space="preserve"> </w:t>
      </w:r>
      <w:r w:rsidR="00A44C6D" w:rsidRPr="00A44C6D">
        <w:rPr>
          <w:rFonts w:ascii="Times New Roman" w:hAnsi="Times New Roman"/>
          <w:sz w:val="24"/>
          <w:szCs w:val="24"/>
        </w:rPr>
        <w:t xml:space="preserve">procentų metinių palūkanų, dalinė palūkanų kompensacija apskaičiuojama, imant </w:t>
      </w:r>
      <w:r w:rsidR="00ED25C6">
        <w:rPr>
          <w:rFonts w:ascii="Times New Roman" w:hAnsi="Times New Roman"/>
          <w:sz w:val="24"/>
          <w:szCs w:val="24"/>
        </w:rPr>
        <w:t>7</w:t>
      </w:r>
      <w:r w:rsidR="00ED25C6" w:rsidRPr="00A44C6D">
        <w:rPr>
          <w:rFonts w:ascii="Times New Roman" w:hAnsi="Times New Roman"/>
          <w:sz w:val="24"/>
          <w:szCs w:val="24"/>
        </w:rPr>
        <w:t xml:space="preserve"> </w:t>
      </w:r>
      <w:r w:rsidR="00A44C6D" w:rsidRPr="00A44C6D">
        <w:rPr>
          <w:rFonts w:ascii="Times New Roman" w:hAnsi="Times New Roman"/>
          <w:sz w:val="24"/>
          <w:szCs w:val="24"/>
        </w:rPr>
        <w:t>procentų metinių palūkanų normą</w:t>
      </w:r>
      <w:r w:rsidR="00A44C6D">
        <w:rPr>
          <w:rFonts w:ascii="Times New Roman" w:hAnsi="Times New Roman"/>
          <w:sz w:val="24"/>
          <w:szCs w:val="24"/>
        </w:rPr>
        <w:t>.</w:t>
      </w:r>
    </w:p>
    <w:p w14:paraId="1DC026C0" w14:textId="06C85032" w:rsidR="00ED47BB" w:rsidRPr="00110B60" w:rsidRDefault="0029630E" w:rsidP="00652EFD">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1</w:t>
      </w:r>
      <w:r>
        <w:rPr>
          <w:rFonts w:ascii="Times New Roman" w:hAnsi="Times New Roman"/>
          <w:sz w:val="24"/>
          <w:szCs w:val="24"/>
        </w:rPr>
        <w:t xml:space="preserve">. </w:t>
      </w:r>
      <w:r w:rsidR="00ED47BB" w:rsidRPr="00110B60">
        <w:rPr>
          <w:rFonts w:ascii="Times New Roman" w:hAnsi="Times New Roman"/>
          <w:sz w:val="24"/>
          <w:szCs w:val="24"/>
        </w:rPr>
        <w:t>Palūkanos projekto vykdytojui kompensuojamos ne rečiau kaip kas ketvirtį iki antro mėnesio, einančio po ataskaitinio ketvirčio 5 dienos.</w:t>
      </w:r>
    </w:p>
    <w:p w14:paraId="6F9B5477" w14:textId="54BF3D47" w:rsidR="00FC1E8C" w:rsidRPr="00110B60" w:rsidRDefault="0029630E" w:rsidP="00FC1E8C">
      <w:pPr>
        <w:pStyle w:val="Default"/>
        <w:ind w:firstLine="851"/>
        <w:jc w:val="both"/>
      </w:pPr>
      <w:r>
        <w:t>4</w:t>
      </w:r>
      <w:r w:rsidR="00B6365C">
        <w:t>2</w:t>
      </w:r>
      <w:r w:rsidR="00FC1E8C" w:rsidRPr="00110B60">
        <w:t xml:space="preserve">. Projekto vykdytojui palūkanos iš dalies kompensuojamos, jei atitinka visas šias sąlygas: </w:t>
      </w:r>
    </w:p>
    <w:p w14:paraId="35045EE7" w14:textId="5679D38B" w:rsidR="00FC1E8C" w:rsidRPr="00110B60" w:rsidRDefault="0029630E" w:rsidP="00FC1E8C">
      <w:pPr>
        <w:pStyle w:val="Default"/>
        <w:ind w:firstLine="851"/>
        <w:jc w:val="both"/>
      </w:pPr>
      <w:r>
        <w:t>4</w:t>
      </w:r>
      <w:r w:rsidR="00B6365C">
        <w:t>2</w:t>
      </w:r>
      <w:r w:rsidR="00FC1E8C" w:rsidRPr="00110B60">
        <w:t xml:space="preserve">.1. Aprašo nustatyta tvarka </w:t>
      </w:r>
      <w:r w:rsidR="00887B3C">
        <w:t>įgyvendinančiajai institucijai</w:t>
      </w:r>
      <w:r w:rsidR="00FC1E8C" w:rsidRPr="00110B60">
        <w:t xml:space="preserve"> buvo pateikta </w:t>
      </w:r>
      <w:r w:rsidR="002A1973">
        <w:t>paraiška</w:t>
      </w:r>
      <w:r w:rsidR="002A1973" w:rsidRPr="00110B60">
        <w:t xml:space="preserve"> </w:t>
      </w:r>
      <w:r w:rsidR="00FC1E8C" w:rsidRPr="00110B60">
        <w:t xml:space="preserve">iš dalies kompensuoti palūkanas bei susiję dokumentai ir yra pasirašyta </w:t>
      </w:r>
      <w:r w:rsidR="00D10875">
        <w:t>d</w:t>
      </w:r>
      <w:r w:rsidR="0006046F" w:rsidRPr="00110B60">
        <w:t>otacijos</w:t>
      </w:r>
      <w:r w:rsidR="00FC1E8C" w:rsidRPr="00110B60">
        <w:t xml:space="preserve"> sutartis; </w:t>
      </w:r>
    </w:p>
    <w:p w14:paraId="03B99F8F" w14:textId="040D8A64" w:rsidR="00FC1E8C" w:rsidRPr="00110B60" w:rsidRDefault="0029630E" w:rsidP="00FC1E8C">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2</w:t>
      </w:r>
      <w:r w:rsidR="00FC1E8C" w:rsidRPr="00110B60">
        <w:rPr>
          <w:rFonts w:ascii="Times New Roman" w:hAnsi="Times New Roman"/>
          <w:sz w:val="24"/>
          <w:szCs w:val="24"/>
        </w:rPr>
        <w:t xml:space="preserve">.2. palūkanos sumokėtos projekto vykdytojo (kito ūkio subjekto už projekto vykdytoją sumokėtos palūkanos nėra kompensuojamos); </w:t>
      </w:r>
    </w:p>
    <w:p w14:paraId="032AEA0C" w14:textId="3CB991D5" w:rsidR="00FC1E8C" w:rsidRPr="00110B60" w:rsidRDefault="0029630E" w:rsidP="00FC1E8C">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2</w:t>
      </w:r>
      <w:r w:rsidR="00FC1E8C" w:rsidRPr="00110B60">
        <w:rPr>
          <w:rFonts w:ascii="Times New Roman" w:hAnsi="Times New Roman"/>
          <w:sz w:val="24"/>
          <w:szCs w:val="24"/>
        </w:rPr>
        <w:t xml:space="preserve">.3. palūkanos sumokėtos per laikotarpį, nustatytą </w:t>
      </w:r>
      <w:r w:rsidR="00D10875">
        <w:rPr>
          <w:rFonts w:ascii="Times New Roman" w:hAnsi="Times New Roman"/>
          <w:sz w:val="24"/>
          <w:szCs w:val="24"/>
        </w:rPr>
        <w:t>d</w:t>
      </w:r>
      <w:r w:rsidR="0006046F" w:rsidRPr="00110B60">
        <w:rPr>
          <w:rFonts w:ascii="Times New Roman" w:hAnsi="Times New Roman"/>
          <w:sz w:val="24"/>
          <w:szCs w:val="24"/>
        </w:rPr>
        <w:t>otacijos</w:t>
      </w:r>
      <w:r w:rsidR="00FC1E8C" w:rsidRPr="00110B60">
        <w:rPr>
          <w:rFonts w:ascii="Times New Roman" w:hAnsi="Times New Roman"/>
          <w:sz w:val="24"/>
          <w:szCs w:val="24"/>
        </w:rPr>
        <w:t xml:space="preserve"> sutartyje tarp </w:t>
      </w:r>
      <w:r w:rsidR="00887B3C">
        <w:rPr>
          <w:rFonts w:ascii="Times New Roman" w:hAnsi="Times New Roman"/>
          <w:sz w:val="24"/>
          <w:szCs w:val="24"/>
        </w:rPr>
        <w:t>įgyvendinančiosios institucijos</w:t>
      </w:r>
      <w:r w:rsidR="00FC1E8C" w:rsidRPr="00110B60">
        <w:rPr>
          <w:rFonts w:ascii="Times New Roman" w:hAnsi="Times New Roman"/>
          <w:sz w:val="24"/>
          <w:szCs w:val="24"/>
        </w:rPr>
        <w:t xml:space="preserve"> ir projekto vykdytojo; </w:t>
      </w:r>
    </w:p>
    <w:p w14:paraId="20619193" w14:textId="4ED22EE0" w:rsidR="00FC1E8C" w:rsidRPr="00110B60" w:rsidRDefault="0029630E" w:rsidP="00FC1E8C">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2</w:t>
      </w:r>
      <w:r w:rsidR="00FC1E8C" w:rsidRPr="00110B60">
        <w:rPr>
          <w:rFonts w:ascii="Times New Roman" w:hAnsi="Times New Roman"/>
          <w:sz w:val="24"/>
          <w:szCs w:val="24"/>
        </w:rPr>
        <w:t xml:space="preserve">.4. palūkanos sumokėtos laikotarpiu, kai </w:t>
      </w:r>
      <w:r w:rsidR="00D10875">
        <w:rPr>
          <w:rFonts w:ascii="Times New Roman" w:hAnsi="Times New Roman"/>
          <w:sz w:val="24"/>
          <w:szCs w:val="24"/>
        </w:rPr>
        <w:t>d</w:t>
      </w:r>
      <w:r w:rsidR="0006046F" w:rsidRPr="00110B60">
        <w:rPr>
          <w:rFonts w:ascii="Times New Roman" w:hAnsi="Times New Roman"/>
          <w:sz w:val="24"/>
          <w:szCs w:val="24"/>
        </w:rPr>
        <w:t>otacijos</w:t>
      </w:r>
      <w:r w:rsidR="00FC1E8C" w:rsidRPr="00110B60">
        <w:rPr>
          <w:rFonts w:ascii="Times New Roman" w:hAnsi="Times New Roman"/>
          <w:sz w:val="24"/>
          <w:szCs w:val="24"/>
        </w:rPr>
        <w:t xml:space="preserve"> sutartis nebuvo nutraukta ar nebuvo pasibaigęs jos galiojimo laikas; </w:t>
      </w:r>
    </w:p>
    <w:p w14:paraId="5A1A6542" w14:textId="122A98BF" w:rsidR="00FC1E8C" w:rsidRPr="00110B60" w:rsidRDefault="0029630E" w:rsidP="00FC1E8C">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2</w:t>
      </w:r>
      <w:r w:rsidR="00FC1E8C" w:rsidRPr="00110B60">
        <w:rPr>
          <w:rFonts w:ascii="Times New Roman" w:hAnsi="Times New Roman"/>
          <w:sz w:val="24"/>
          <w:szCs w:val="24"/>
        </w:rPr>
        <w:t xml:space="preserve">.5. projekto vykdytojas dalinio palūkanų kompensavimo laikotarpiu nėra įgijęs bankrutuojančios, bankrutavusios, restruktūrizuojamos, likviduojamos įmonės statuso; </w:t>
      </w:r>
    </w:p>
    <w:p w14:paraId="41AB6FF1" w14:textId="0A0E41EB" w:rsidR="00FC1E8C" w:rsidRPr="00110B60" w:rsidRDefault="0029630E" w:rsidP="00FC1E8C">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2</w:t>
      </w:r>
      <w:r w:rsidR="00FC1E8C" w:rsidRPr="00110B60">
        <w:rPr>
          <w:rFonts w:ascii="Times New Roman" w:hAnsi="Times New Roman"/>
          <w:sz w:val="24"/>
          <w:szCs w:val="24"/>
        </w:rPr>
        <w:t xml:space="preserve">.6. </w:t>
      </w:r>
      <w:r w:rsidR="001230F7">
        <w:rPr>
          <w:rFonts w:ascii="Times New Roman" w:hAnsi="Times New Roman"/>
          <w:sz w:val="24"/>
          <w:szCs w:val="24"/>
        </w:rPr>
        <w:t>Į</w:t>
      </w:r>
      <w:r w:rsidR="001230F7" w:rsidRPr="001230F7">
        <w:rPr>
          <w:rFonts w:ascii="Times New Roman" w:hAnsi="Times New Roman"/>
          <w:sz w:val="24"/>
          <w:szCs w:val="24"/>
        </w:rPr>
        <w:t>gyvendinančiajai institucijai</w:t>
      </w:r>
      <w:r w:rsidR="00FC1E8C" w:rsidRPr="00110B60">
        <w:rPr>
          <w:rFonts w:ascii="Times New Roman" w:hAnsi="Times New Roman"/>
          <w:sz w:val="24"/>
          <w:szCs w:val="24"/>
        </w:rPr>
        <w:t xml:space="preserve"> yra pateikti dokumentai ir (ar) įrodymai, kad tinkamai įvykdytos </w:t>
      </w:r>
      <w:r w:rsidR="009A3EFC" w:rsidRPr="00110B60">
        <w:rPr>
          <w:rFonts w:ascii="Times New Roman" w:hAnsi="Times New Roman"/>
          <w:sz w:val="24"/>
          <w:szCs w:val="24"/>
        </w:rPr>
        <w:t>d</w:t>
      </w:r>
      <w:r w:rsidR="0006046F" w:rsidRPr="00110B60">
        <w:rPr>
          <w:rFonts w:ascii="Times New Roman" w:hAnsi="Times New Roman"/>
          <w:sz w:val="24"/>
          <w:szCs w:val="24"/>
        </w:rPr>
        <w:t>otacijos</w:t>
      </w:r>
      <w:r w:rsidR="00FC1E8C" w:rsidRPr="00110B60">
        <w:rPr>
          <w:rFonts w:ascii="Times New Roman" w:hAnsi="Times New Roman"/>
          <w:sz w:val="24"/>
          <w:szCs w:val="24"/>
        </w:rPr>
        <w:t xml:space="preserve"> sutartyje tarp </w:t>
      </w:r>
      <w:r w:rsidR="001230F7" w:rsidRPr="001230F7">
        <w:rPr>
          <w:rFonts w:ascii="Times New Roman" w:hAnsi="Times New Roman"/>
          <w:sz w:val="24"/>
          <w:szCs w:val="24"/>
        </w:rPr>
        <w:t>įgyvendinanči</w:t>
      </w:r>
      <w:r w:rsidR="001230F7">
        <w:rPr>
          <w:rFonts w:ascii="Times New Roman" w:hAnsi="Times New Roman"/>
          <w:sz w:val="24"/>
          <w:szCs w:val="24"/>
        </w:rPr>
        <w:t>osios institucijos</w:t>
      </w:r>
      <w:r w:rsidR="00FC1E8C" w:rsidRPr="00110B60">
        <w:rPr>
          <w:rFonts w:ascii="Times New Roman" w:hAnsi="Times New Roman"/>
          <w:sz w:val="24"/>
          <w:szCs w:val="24"/>
        </w:rPr>
        <w:t xml:space="preserve"> ir projekto vykdytojo (sutartyje iš dalies kompensuoti palūkanas, laikinai sustabdyti dalinį palūkanų kompensavimą) nurodytos palūkanų kompensavimo sąlygos (jei tokios sąlygos buvo nurodytos).</w:t>
      </w:r>
    </w:p>
    <w:p w14:paraId="68F237A8" w14:textId="79EF5CE4" w:rsidR="00800815" w:rsidRPr="00110B60" w:rsidRDefault="0029630E" w:rsidP="00FC1E8C">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3</w:t>
      </w:r>
      <w:r w:rsidR="00800815" w:rsidRPr="00110B60">
        <w:rPr>
          <w:rFonts w:ascii="Times New Roman" w:hAnsi="Times New Roman"/>
          <w:sz w:val="24"/>
          <w:szCs w:val="24"/>
        </w:rPr>
        <w:t xml:space="preserve">. </w:t>
      </w:r>
      <w:r w:rsidR="00A82CA5" w:rsidRPr="00110B60">
        <w:rPr>
          <w:rFonts w:ascii="Times New Roman" w:eastAsia="Times New Roman" w:hAnsi="Times New Roman"/>
          <w:sz w:val="24"/>
          <w:szCs w:val="24"/>
          <w:lang w:eastAsia="lt-LT"/>
        </w:rPr>
        <w:t>Projekto vykdytojai neteikia mokėjimo prašymų</w:t>
      </w:r>
      <w:r w:rsidR="00887B3C">
        <w:rPr>
          <w:rFonts w:ascii="Times New Roman" w:eastAsia="Times New Roman" w:hAnsi="Times New Roman"/>
          <w:sz w:val="24"/>
          <w:szCs w:val="24"/>
          <w:lang w:eastAsia="lt-LT"/>
        </w:rPr>
        <w:t xml:space="preserve"> </w:t>
      </w:r>
      <w:r w:rsidR="00887B3C" w:rsidRPr="00887B3C">
        <w:rPr>
          <w:rFonts w:ascii="Times New Roman" w:eastAsia="Times New Roman" w:hAnsi="Times New Roman"/>
          <w:sz w:val="24"/>
          <w:szCs w:val="24"/>
          <w:lang w:eastAsia="lt-LT"/>
        </w:rPr>
        <w:t>įgyvendinančiajai institucijai.</w:t>
      </w:r>
      <w:r w:rsidR="00A82CA5" w:rsidRPr="00110B60">
        <w:rPr>
          <w:rFonts w:ascii="Times New Roman" w:eastAsia="Times New Roman" w:hAnsi="Times New Roman"/>
          <w:sz w:val="24"/>
          <w:szCs w:val="24"/>
          <w:lang w:eastAsia="lt-LT"/>
        </w:rPr>
        <w:t xml:space="preserve"> </w:t>
      </w:r>
      <w:r w:rsidR="00A82CA5" w:rsidRPr="00110B60">
        <w:rPr>
          <w:rFonts w:ascii="Times New Roman" w:hAnsi="Times New Roman"/>
          <w:sz w:val="24"/>
          <w:szCs w:val="24"/>
        </w:rPr>
        <w:t>kompensuotinas projektų vykdytojų sumokėtų palūkanų sumas</w:t>
      </w:r>
      <w:r w:rsidR="00A82CA5" w:rsidRPr="00110B60">
        <w:rPr>
          <w:rFonts w:ascii="Times New Roman" w:eastAsia="Times New Roman" w:hAnsi="Times New Roman"/>
          <w:sz w:val="24"/>
          <w:szCs w:val="24"/>
          <w:lang w:eastAsia="lt-LT"/>
        </w:rPr>
        <w:t xml:space="preserve"> </w:t>
      </w:r>
      <w:r w:rsidR="00887B3C">
        <w:rPr>
          <w:rFonts w:ascii="Times New Roman" w:hAnsi="Times New Roman"/>
          <w:sz w:val="24"/>
          <w:szCs w:val="24"/>
        </w:rPr>
        <w:t>įgyvendinančioji institucija</w:t>
      </w:r>
      <w:r w:rsidR="00A82CA5" w:rsidRPr="00110B60">
        <w:rPr>
          <w:rFonts w:ascii="Times New Roman" w:hAnsi="Times New Roman"/>
          <w:sz w:val="24"/>
          <w:szCs w:val="24"/>
        </w:rPr>
        <w:t xml:space="preserve"> nustato pagal </w:t>
      </w:r>
      <w:r w:rsidR="007D7A17">
        <w:rPr>
          <w:rFonts w:ascii="Times New Roman" w:hAnsi="Times New Roman"/>
          <w:sz w:val="24"/>
          <w:szCs w:val="24"/>
        </w:rPr>
        <w:t>finansų</w:t>
      </w:r>
      <w:r w:rsidR="007D7A17" w:rsidRPr="00110B60">
        <w:rPr>
          <w:rFonts w:ascii="Times New Roman" w:hAnsi="Times New Roman"/>
          <w:sz w:val="24"/>
          <w:szCs w:val="24"/>
        </w:rPr>
        <w:t xml:space="preserve"> </w:t>
      </w:r>
      <w:r w:rsidR="00A82CA5" w:rsidRPr="00110B60">
        <w:rPr>
          <w:rFonts w:ascii="Times New Roman" w:hAnsi="Times New Roman"/>
          <w:sz w:val="24"/>
          <w:szCs w:val="24"/>
        </w:rPr>
        <w:t>įstaigų ar finansinės nuomos (lizingo) bendrovių pateiktas pažymas apie projektų vykdytojų sumokėtas palūkanas.</w:t>
      </w:r>
    </w:p>
    <w:p w14:paraId="60D560B9" w14:textId="77777777" w:rsidR="00BA57E7" w:rsidRPr="00110B60" w:rsidRDefault="00BA57E7" w:rsidP="003C553F">
      <w:pPr>
        <w:pStyle w:val="BodyText1"/>
        <w:spacing w:line="240" w:lineRule="auto"/>
        <w:ind w:firstLine="851"/>
        <w:rPr>
          <w:sz w:val="24"/>
          <w:szCs w:val="24"/>
        </w:rPr>
      </w:pPr>
    </w:p>
    <w:p w14:paraId="2F7EF417" w14:textId="77777777" w:rsidR="00871EF1" w:rsidRPr="00110B60" w:rsidRDefault="00924EB7" w:rsidP="00C65A82">
      <w:pPr>
        <w:spacing w:after="0" w:line="240" w:lineRule="auto"/>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V</w:t>
      </w:r>
      <w:r w:rsidR="00FC1E8C" w:rsidRPr="00110B60">
        <w:rPr>
          <w:rFonts w:ascii="Times New Roman" w:eastAsia="Times New Roman" w:hAnsi="Times New Roman"/>
          <w:b/>
          <w:sz w:val="24"/>
          <w:szCs w:val="24"/>
          <w:lang w:eastAsia="lt-LT"/>
        </w:rPr>
        <w:t xml:space="preserve">I </w:t>
      </w:r>
      <w:r w:rsidR="00871EF1" w:rsidRPr="00110B60">
        <w:rPr>
          <w:rFonts w:ascii="Times New Roman" w:eastAsia="Times New Roman" w:hAnsi="Times New Roman"/>
          <w:b/>
          <w:sz w:val="24"/>
          <w:szCs w:val="24"/>
          <w:lang w:eastAsia="lt-LT"/>
        </w:rPr>
        <w:t>SKYRIUS</w:t>
      </w:r>
    </w:p>
    <w:p w14:paraId="3466ED0C" w14:textId="77777777" w:rsidR="00924EB7" w:rsidRPr="00110B60" w:rsidRDefault="00924EB7" w:rsidP="00C65A82">
      <w:pPr>
        <w:spacing w:after="0" w:line="240" w:lineRule="auto"/>
        <w:ind w:left="284" w:right="140"/>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 xml:space="preserve"> PARAIŠKŲ RENGIMAS, PAREIŠKĖJŲ INFORMAVIMAS, KONSULTAVIMAS, PARAIŠKŲ TEIKIMAS IR VERTINIMAS</w:t>
      </w:r>
    </w:p>
    <w:p w14:paraId="6BA0C544" w14:textId="77777777" w:rsidR="00871EF1" w:rsidRPr="00110B60" w:rsidRDefault="00871EF1" w:rsidP="0026561F">
      <w:pPr>
        <w:spacing w:after="0" w:line="240" w:lineRule="auto"/>
        <w:ind w:firstLine="851"/>
        <w:jc w:val="center"/>
        <w:rPr>
          <w:rFonts w:ascii="Times New Roman" w:eastAsia="Times New Roman" w:hAnsi="Times New Roman"/>
          <w:sz w:val="24"/>
          <w:szCs w:val="24"/>
          <w:lang w:eastAsia="lt-LT"/>
        </w:rPr>
      </w:pPr>
    </w:p>
    <w:p w14:paraId="11BCAEBA" w14:textId="021FCE72" w:rsidR="000F23B1" w:rsidRPr="00110B60" w:rsidRDefault="0029630E" w:rsidP="00D872DF">
      <w:pPr>
        <w:spacing w:after="0" w:line="240" w:lineRule="auto"/>
        <w:ind w:firstLine="851"/>
        <w:jc w:val="both"/>
        <w:rPr>
          <w:rFonts w:ascii="Times New Roman" w:hAnsi="Times New Roman"/>
          <w:sz w:val="24"/>
          <w:szCs w:val="24"/>
        </w:rPr>
      </w:pPr>
      <w:r>
        <w:rPr>
          <w:rFonts w:ascii="Times New Roman" w:hAnsi="Times New Roman"/>
          <w:sz w:val="24"/>
          <w:szCs w:val="24"/>
        </w:rPr>
        <w:t>4</w:t>
      </w:r>
      <w:r w:rsidR="00B6365C">
        <w:rPr>
          <w:rFonts w:ascii="Times New Roman" w:hAnsi="Times New Roman"/>
          <w:sz w:val="24"/>
          <w:szCs w:val="24"/>
        </w:rPr>
        <w:t>4</w:t>
      </w:r>
      <w:r w:rsidR="009D1AD3" w:rsidRPr="00110B60">
        <w:rPr>
          <w:rFonts w:ascii="Times New Roman" w:hAnsi="Times New Roman"/>
          <w:sz w:val="24"/>
          <w:szCs w:val="24"/>
        </w:rPr>
        <w:t>.</w:t>
      </w:r>
      <w:r w:rsidR="009D1AD3" w:rsidRPr="00110B60">
        <w:rPr>
          <w:rFonts w:ascii="Times New Roman" w:hAnsi="Times New Roman"/>
          <w:i/>
          <w:sz w:val="24"/>
          <w:szCs w:val="24"/>
        </w:rPr>
        <w:t xml:space="preserve"> </w:t>
      </w:r>
      <w:r w:rsidR="00E765FB" w:rsidRPr="00110B60">
        <w:rPr>
          <w:rFonts w:ascii="Times New Roman" w:eastAsia="Times New Roman" w:hAnsi="Times New Roman"/>
          <w:sz w:val="24"/>
          <w:szCs w:val="24"/>
          <w:lang w:eastAsia="lt-LT"/>
        </w:rPr>
        <w:t xml:space="preserve">Siekdamas gauti </w:t>
      </w:r>
      <w:r w:rsidR="00E77E7D" w:rsidRPr="00110B60">
        <w:rPr>
          <w:rFonts w:ascii="Times New Roman" w:eastAsia="Times New Roman" w:hAnsi="Times New Roman"/>
          <w:sz w:val="24"/>
          <w:szCs w:val="24"/>
          <w:lang w:eastAsia="lt-LT"/>
        </w:rPr>
        <w:t xml:space="preserve">palūkanų kompensavimą, </w:t>
      </w:r>
      <w:r w:rsidR="00E765FB" w:rsidRPr="00110B60">
        <w:rPr>
          <w:rFonts w:ascii="Times New Roman" w:eastAsia="Times New Roman" w:hAnsi="Times New Roman"/>
          <w:sz w:val="24"/>
          <w:szCs w:val="24"/>
          <w:lang w:eastAsia="lt-LT"/>
        </w:rPr>
        <w:t xml:space="preserve">pareiškėjas turi užpildyti paraišką, kurios forma nustatyta </w:t>
      </w:r>
      <w:r w:rsidR="00E765FB" w:rsidRPr="00110B60">
        <w:rPr>
          <w:rFonts w:ascii="Times New Roman" w:hAnsi="Times New Roman"/>
          <w:sz w:val="24"/>
        </w:rPr>
        <w:t xml:space="preserve">Aprašo </w:t>
      </w:r>
      <w:r w:rsidR="00D04536" w:rsidRPr="00110B60">
        <w:rPr>
          <w:rFonts w:ascii="Times New Roman" w:eastAsia="Times New Roman" w:hAnsi="Times New Roman"/>
          <w:sz w:val="24"/>
          <w:szCs w:val="24"/>
          <w:lang w:eastAsia="lt-LT"/>
        </w:rPr>
        <w:t>3</w:t>
      </w:r>
      <w:r w:rsidR="00E765FB" w:rsidRPr="00110B60">
        <w:rPr>
          <w:rFonts w:ascii="Times New Roman" w:eastAsia="Times New Roman" w:hAnsi="Times New Roman"/>
          <w:sz w:val="24"/>
          <w:szCs w:val="24"/>
          <w:lang w:eastAsia="lt-LT"/>
        </w:rPr>
        <w:t xml:space="preserve"> priede</w:t>
      </w:r>
      <w:r w:rsidR="00E765FB" w:rsidRPr="00110B60">
        <w:rPr>
          <w:rFonts w:ascii="Times New Roman" w:eastAsia="Times New Roman" w:hAnsi="Times New Roman"/>
          <w:i/>
          <w:sz w:val="24"/>
          <w:szCs w:val="24"/>
          <w:lang w:eastAsia="lt-LT"/>
        </w:rPr>
        <w:t xml:space="preserve"> </w:t>
      </w:r>
      <w:r w:rsidR="00E765FB" w:rsidRPr="00110B60">
        <w:rPr>
          <w:rFonts w:ascii="Times New Roman" w:eastAsia="Times New Roman" w:hAnsi="Times New Roman"/>
          <w:sz w:val="24"/>
          <w:szCs w:val="24"/>
          <w:lang w:eastAsia="lt-LT"/>
        </w:rPr>
        <w:t xml:space="preserve">ir skelbiama ES struktūrinių fondų svetainėje </w:t>
      </w:r>
      <w:hyperlink r:id="rId13" w:history="1">
        <w:r w:rsidR="00E765FB" w:rsidRPr="00110B60">
          <w:rPr>
            <w:rStyle w:val="Hipersaitas"/>
            <w:rFonts w:ascii="Times New Roman" w:eastAsia="Times New Roman" w:hAnsi="Times New Roman"/>
            <w:color w:val="auto"/>
            <w:sz w:val="24"/>
            <w:szCs w:val="24"/>
            <w:lang w:eastAsia="lt-LT"/>
          </w:rPr>
          <w:t>www.esinvesticijos.lt</w:t>
        </w:r>
      </w:hyperlink>
      <w:r w:rsidR="00A82CA5" w:rsidRPr="00110B60">
        <w:rPr>
          <w:rFonts w:ascii="Times New Roman" w:eastAsia="Times New Roman" w:hAnsi="Times New Roman"/>
          <w:sz w:val="24"/>
          <w:szCs w:val="24"/>
          <w:lang w:eastAsia="lt-LT"/>
        </w:rPr>
        <w:t xml:space="preserve"> ir </w:t>
      </w:r>
      <w:r w:rsidR="004C590B" w:rsidRPr="004C590B">
        <w:rPr>
          <w:rFonts w:ascii="Times New Roman" w:hAnsi="Times New Roman"/>
          <w:sz w:val="24"/>
          <w:szCs w:val="24"/>
        </w:rPr>
        <w:t>įgyvendinančiosios institucijos interneto svetainėje.</w:t>
      </w:r>
    </w:p>
    <w:p w14:paraId="0E87D424" w14:textId="6AB45A14" w:rsidR="00881B4C" w:rsidRPr="00110B60" w:rsidRDefault="0029630E"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B6365C">
        <w:rPr>
          <w:rFonts w:ascii="Times New Roman" w:eastAsia="Times New Roman" w:hAnsi="Times New Roman"/>
          <w:sz w:val="24"/>
          <w:szCs w:val="24"/>
          <w:lang w:eastAsia="lt-LT"/>
        </w:rPr>
        <w:t>5</w:t>
      </w:r>
      <w:r w:rsidR="00742C25" w:rsidRPr="00110B60">
        <w:rPr>
          <w:rFonts w:ascii="Times New Roman" w:eastAsia="Times New Roman" w:hAnsi="Times New Roman"/>
          <w:sz w:val="24"/>
          <w:szCs w:val="24"/>
          <w:lang w:eastAsia="lt-LT"/>
        </w:rPr>
        <w:t xml:space="preserve">. </w:t>
      </w:r>
      <w:r w:rsidR="00407E2A" w:rsidRPr="00110B60">
        <w:rPr>
          <w:rFonts w:ascii="Times New Roman" w:eastAsia="Times New Roman" w:hAnsi="Times New Roman"/>
          <w:sz w:val="24"/>
          <w:szCs w:val="24"/>
          <w:lang w:eastAsia="lt-LT"/>
        </w:rPr>
        <w:t>Pareiškėjas pildo paraiškos formą</w:t>
      </w:r>
      <w:r w:rsidR="004857C5" w:rsidRPr="00110B60">
        <w:rPr>
          <w:rFonts w:ascii="Times New Roman" w:eastAsia="Times New Roman" w:hAnsi="Times New Roman"/>
          <w:sz w:val="24"/>
          <w:szCs w:val="24"/>
          <w:lang w:eastAsia="lt-LT"/>
        </w:rPr>
        <w:t xml:space="preserve"> ir teikia ją</w:t>
      </w:r>
      <w:r w:rsidR="00407E2A" w:rsidRPr="00110B60">
        <w:rPr>
          <w:rFonts w:ascii="Times New Roman" w:eastAsia="Times New Roman" w:hAnsi="Times New Roman"/>
          <w:sz w:val="24"/>
          <w:szCs w:val="24"/>
          <w:lang w:eastAsia="lt-LT"/>
        </w:rPr>
        <w:t xml:space="preserve"> </w:t>
      </w:r>
      <w:r w:rsidR="00735134" w:rsidRPr="00110B60">
        <w:rPr>
          <w:rFonts w:ascii="Times New Roman" w:eastAsia="Times New Roman" w:hAnsi="Times New Roman"/>
          <w:sz w:val="24"/>
          <w:szCs w:val="24"/>
          <w:lang w:eastAsia="lt-LT"/>
        </w:rPr>
        <w:t xml:space="preserve">per </w:t>
      </w:r>
      <w:r w:rsidR="00DC42B9" w:rsidRPr="00110B60">
        <w:rPr>
          <w:rFonts w:ascii="Times New Roman" w:eastAsia="Times New Roman" w:hAnsi="Times New Roman"/>
          <w:sz w:val="24"/>
          <w:szCs w:val="24"/>
          <w:lang w:eastAsia="lt-LT"/>
        </w:rPr>
        <w:t>Iš</w:t>
      </w:r>
      <w:r w:rsidR="003903BF" w:rsidRPr="00110B60">
        <w:rPr>
          <w:rFonts w:ascii="Times New Roman" w:eastAsia="Times New Roman" w:hAnsi="Times New Roman"/>
          <w:sz w:val="24"/>
          <w:szCs w:val="24"/>
          <w:lang w:eastAsia="lt-LT"/>
        </w:rPr>
        <w:t xml:space="preserve"> </w:t>
      </w:r>
      <w:r w:rsidR="00DC42B9" w:rsidRPr="00110B60">
        <w:rPr>
          <w:rFonts w:ascii="Times New Roman" w:eastAsia="Times New Roman" w:hAnsi="Times New Roman"/>
          <w:sz w:val="24"/>
          <w:szCs w:val="24"/>
          <w:lang w:eastAsia="lt-LT"/>
        </w:rPr>
        <w:t xml:space="preserve">Europos Sąjungos struktūrinių fondų </w:t>
      </w:r>
      <w:r w:rsidR="008A34A6" w:rsidRPr="00110B60">
        <w:rPr>
          <w:rFonts w:ascii="Times New Roman" w:eastAsia="Times New Roman" w:hAnsi="Times New Roman"/>
          <w:sz w:val="24"/>
          <w:szCs w:val="24"/>
          <w:lang w:eastAsia="lt-LT"/>
        </w:rPr>
        <w:t xml:space="preserve">lėšų </w:t>
      </w:r>
      <w:r w:rsidR="00DC42B9" w:rsidRPr="00110B60">
        <w:rPr>
          <w:rFonts w:ascii="Times New Roman" w:eastAsia="Times New Roman" w:hAnsi="Times New Roman"/>
          <w:sz w:val="24"/>
          <w:szCs w:val="24"/>
          <w:lang w:eastAsia="lt-LT"/>
        </w:rPr>
        <w:t xml:space="preserve">bendrai finansuojamų projektų </w:t>
      </w:r>
      <w:r w:rsidR="008A34A6" w:rsidRPr="00110B60">
        <w:rPr>
          <w:rFonts w:ascii="Times New Roman" w:eastAsia="Times New Roman" w:hAnsi="Times New Roman"/>
          <w:sz w:val="24"/>
          <w:szCs w:val="24"/>
          <w:lang w:eastAsia="lt-LT"/>
        </w:rPr>
        <w:t>d</w:t>
      </w:r>
      <w:r w:rsidR="00407E2A" w:rsidRPr="00110B60">
        <w:rPr>
          <w:rFonts w:ascii="Times New Roman" w:eastAsia="Times New Roman" w:hAnsi="Times New Roman"/>
          <w:sz w:val="24"/>
          <w:szCs w:val="24"/>
          <w:lang w:eastAsia="lt-LT"/>
        </w:rPr>
        <w:t>uomenų mainų svetain</w:t>
      </w:r>
      <w:r w:rsidR="00483AEF" w:rsidRPr="00110B60">
        <w:rPr>
          <w:rFonts w:ascii="Times New Roman" w:eastAsia="Times New Roman" w:hAnsi="Times New Roman"/>
          <w:sz w:val="24"/>
          <w:szCs w:val="24"/>
          <w:lang w:eastAsia="lt-LT"/>
        </w:rPr>
        <w:t>ę</w:t>
      </w:r>
      <w:r w:rsidR="00407E2A" w:rsidRPr="00110B60">
        <w:rPr>
          <w:rFonts w:ascii="Times New Roman" w:eastAsia="Times New Roman" w:hAnsi="Times New Roman"/>
          <w:sz w:val="24"/>
          <w:szCs w:val="24"/>
          <w:lang w:eastAsia="lt-LT"/>
        </w:rPr>
        <w:t xml:space="preserve"> (</w:t>
      </w:r>
      <w:r w:rsidR="00B96867" w:rsidRPr="00110B60">
        <w:rPr>
          <w:rFonts w:ascii="Times New Roman" w:eastAsia="Times New Roman" w:hAnsi="Times New Roman"/>
          <w:sz w:val="24"/>
          <w:szCs w:val="24"/>
          <w:lang w:eastAsia="lt-LT"/>
        </w:rPr>
        <w:t xml:space="preserve">toliau – </w:t>
      </w:r>
      <w:r w:rsidR="00407E2A" w:rsidRPr="00110B60">
        <w:rPr>
          <w:rFonts w:ascii="Times New Roman" w:eastAsia="Times New Roman" w:hAnsi="Times New Roman"/>
          <w:sz w:val="24"/>
          <w:szCs w:val="24"/>
          <w:lang w:eastAsia="lt-LT"/>
        </w:rPr>
        <w:t>DMS)</w:t>
      </w:r>
      <w:r w:rsidR="008A34A6" w:rsidRPr="00110B60">
        <w:rPr>
          <w:rFonts w:ascii="Times New Roman" w:eastAsia="Times New Roman" w:hAnsi="Times New Roman"/>
          <w:sz w:val="24"/>
          <w:szCs w:val="24"/>
          <w:lang w:eastAsia="lt-LT"/>
        </w:rPr>
        <w:t xml:space="preserve"> </w:t>
      </w:r>
      <w:r w:rsidR="00E77E7D" w:rsidRPr="00110B60">
        <w:rPr>
          <w:rFonts w:ascii="Times New Roman" w:eastAsia="Times New Roman" w:hAnsi="Times New Roman"/>
          <w:sz w:val="24"/>
          <w:szCs w:val="24"/>
          <w:lang w:eastAsia="lt-LT"/>
        </w:rPr>
        <w:t>(t</w:t>
      </w:r>
      <w:r w:rsidR="00E77E7D" w:rsidRPr="00110B60">
        <w:rPr>
          <w:rFonts w:ascii="Times New Roman" w:eastAsia="Times New Roman" w:hAnsi="Times New Roman"/>
          <w:i/>
          <w:sz w:val="24"/>
          <w:szCs w:val="24"/>
          <w:lang w:eastAsia="lt-LT"/>
        </w:rPr>
        <w:t xml:space="preserve">aikoma, jei toliau aprašytos funkcinės galimybės įdiegtos) </w:t>
      </w:r>
      <w:r w:rsidR="00E77E7D" w:rsidRPr="00110B60">
        <w:rPr>
          <w:rFonts w:ascii="Times New Roman" w:eastAsia="Times New Roman" w:hAnsi="Times New Roman"/>
          <w:sz w:val="24"/>
          <w:szCs w:val="24"/>
          <w:lang w:eastAsia="lt-LT"/>
        </w:rPr>
        <w:t>arba</w:t>
      </w:r>
      <w:r w:rsidR="00735134" w:rsidRPr="00110B60">
        <w:rPr>
          <w:rFonts w:ascii="Times New Roman" w:eastAsia="Times New Roman" w:hAnsi="Times New Roman"/>
          <w:sz w:val="24"/>
          <w:szCs w:val="24"/>
          <w:lang w:eastAsia="lt-LT"/>
        </w:rPr>
        <w:t xml:space="preserve"> raštu</w:t>
      </w:r>
      <w:r w:rsidR="004857C5" w:rsidRPr="00110B60">
        <w:rPr>
          <w:rFonts w:ascii="Times New Roman" w:eastAsia="Times New Roman" w:hAnsi="Times New Roman"/>
          <w:sz w:val="24"/>
          <w:szCs w:val="24"/>
          <w:lang w:eastAsia="lt-LT"/>
        </w:rPr>
        <w:t xml:space="preserve"> </w:t>
      </w:r>
      <w:r w:rsidR="00490812" w:rsidRPr="00110B60">
        <w:rPr>
          <w:rFonts w:ascii="Times New Roman" w:eastAsia="Times New Roman" w:hAnsi="Times New Roman"/>
          <w:sz w:val="24"/>
          <w:szCs w:val="24"/>
          <w:lang w:eastAsia="lt-LT"/>
        </w:rPr>
        <w:t xml:space="preserve">įgyvendinančiajai institucijai </w:t>
      </w:r>
      <w:r w:rsidR="00233F49" w:rsidRPr="00110B60">
        <w:rPr>
          <w:rFonts w:ascii="Times New Roman" w:eastAsia="Times New Roman" w:hAnsi="Times New Roman"/>
          <w:sz w:val="24"/>
          <w:szCs w:val="24"/>
          <w:lang w:eastAsia="lt-LT"/>
        </w:rPr>
        <w:t xml:space="preserve">Projektų taisyklių </w:t>
      </w:r>
      <w:r w:rsidR="00407E2A" w:rsidRPr="00110B60">
        <w:rPr>
          <w:rFonts w:ascii="Times New Roman" w:eastAsia="Times New Roman" w:hAnsi="Times New Roman"/>
          <w:sz w:val="24"/>
          <w:szCs w:val="24"/>
          <w:lang w:eastAsia="lt-LT"/>
        </w:rPr>
        <w:t>12 skirsnyje nu</w:t>
      </w:r>
      <w:r w:rsidR="00750682" w:rsidRPr="00110B60">
        <w:rPr>
          <w:rFonts w:ascii="Times New Roman" w:eastAsia="Times New Roman" w:hAnsi="Times New Roman"/>
          <w:sz w:val="24"/>
          <w:szCs w:val="24"/>
          <w:lang w:eastAsia="lt-LT"/>
        </w:rPr>
        <w:t>statyta</w:t>
      </w:r>
      <w:r w:rsidR="00407E2A" w:rsidRPr="00110B60">
        <w:rPr>
          <w:rFonts w:ascii="Times New Roman" w:eastAsia="Times New Roman" w:hAnsi="Times New Roman"/>
          <w:sz w:val="24"/>
          <w:szCs w:val="24"/>
          <w:lang w:eastAsia="lt-LT"/>
        </w:rPr>
        <w:t xml:space="preserve"> tvarka.</w:t>
      </w:r>
      <w:r w:rsidR="00F1680D" w:rsidRPr="00110B60">
        <w:rPr>
          <w:rFonts w:ascii="Times New Roman" w:eastAsia="Times New Roman" w:hAnsi="Times New Roman"/>
          <w:sz w:val="24"/>
          <w:szCs w:val="24"/>
          <w:lang w:eastAsia="lt-LT"/>
        </w:rPr>
        <w:t xml:space="preserve"> Pareiškėjas prie </w:t>
      </w:r>
      <w:r w:rsidR="00B96867" w:rsidRPr="00110B60">
        <w:rPr>
          <w:rFonts w:ascii="Times New Roman" w:eastAsia="Times New Roman" w:hAnsi="Times New Roman"/>
          <w:sz w:val="24"/>
          <w:szCs w:val="24"/>
          <w:lang w:eastAsia="lt-LT"/>
        </w:rPr>
        <w:t>DMS</w:t>
      </w:r>
      <w:r w:rsidR="00F1680D" w:rsidRPr="00110B60">
        <w:rPr>
          <w:rFonts w:ascii="Times New Roman" w:eastAsia="Times New Roman" w:hAnsi="Times New Roman"/>
          <w:sz w:val="24"/>
          <w:szCs w:val="24"/>
          <w:lang w:eastAsia="lt-LT"/>
        </w:rPr>
        <w:t xml:space="preserve"> jungiasi naudodamasis Valstybės informacinių išteklių s</w:t>
      </w:r>
      <w:r w:rsidR="00483AEF" w:rsidRPr="00110B60">
        <w:rPr>
          <w:rFonts w:ascii="Times New Roman" w:eastAsia="Times New Roman" w:hAnsi="Times New Roman"/>
          <w:sz w:val="24"/>
          <w:szCs w:val="24"/>
          <w:lang w:eastAsia="lt-LT"/>
        </w:rPr>
        <w:t>ą</w:t>
      </w:r>
      <w:r w:rsidR="00F1680D" w:rsidRPr="00110B60">
        <w:rPr>
          <w:rFonts w:ascii="Times New Roman" w:eastAsia="Times New Roman" w:hAnsi="Times New Roman"/>
          <w:sz w:val="24"/>
          <w:szCs w:val="24"/>
          <w:lang w:eastAsia="lt-LT"/>
        </w:rPr>
        <w:t>veikumo platforma ir užsiregistravęs tampa DMS naudotoju.</w:t>
      </w:r>
      <w:r w:rsidR="0037127F" w:rsidRPr="00110B60">
        <w:rPr>
          <w:rFonts w:ascii="Times New Roman" w:eastAsia="Times New Roman" w:hAnsi="Times New Roman"/>
          <w:sz w:val="24"/>
          <w:szCs w:val="24"/>
          <w:lang w:eastAsia="lt-LT"/>
        </w:rPr>
        <w:t xml:space="preserve"> </w:t>
      </w:r>
    </w:p>
    <w:p w14:paraId="0BE20FE5" w14:textId="63AFBBF2" w:rsidR="00D278A8" w:rsidRPr="00110B60" w:rsidRDefault="00F51E23" w:rsidP="009C693F">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4</w:t>
      </w:r>
      <w:r w:rsidR="00B6365C">
        <w:rPr>
          <w:rFonts w:ascii="Times New Roman" w:eastAsia="Times New Roman" w:hAnsi="Times New Roman"/>
          <w:sz w:val="24"/>
          <w:szCs w:val="24"/>
          <w:lang w:eastAsia="lt-LT"/>
        </w:rPr>
        <w:t>6</w:t>
      </w:r>
      <w:r w:rsidR="006E0364" w:rsidRPr="00110B60">
        <w:rPr>
          <w:rFonts w:ascii="Times New Roman" w:eastAsia="Times New Roman" w:hAnsi="Times New Roman"/>
          <w:sz w:val="24"/>
          <w:szCs w:val="24"/>
          <w:lang w:eastAsia="lt-LT"/>
        </w:rPr>
        <w:t xml:space="preserve">. </w:t>
      </w:r>
      <w:r w:rsidR="004857C5" w:rsidRPr="00110B60">
        <w:rPr>
          <w:rFonts w:ascii="Times New Roman" w:eastAsia="Times New Roman" w:hAnsi="Times New Roman"/>
          <w:i/>
          <w:sz w:val="24"/>
          <w:szCs w:val="24"/>
          <w:lang w:eastAsia="lt-LT"/>
        </w:rPr>
        <w:t xml:space="preserve">(Taikoma, jei </w:t>
      </w:r>
      <w:r w:rsidR="00024954" w:rsidRPr="00110B60">
        <w:rPr>
          <w:rFonts w:ascii="Times New Roman" w:eastAsia="Times New Roman" w:hAnsi="Times New Roman"/>
          <w:i/>
          <w:sz w:val="24"/>
          <w:szCs w:val="24"/>
          <w:lang w:eastAsia="lt-LT"/>
        </w:rPr>
        <w:t xml:space="preserve">įdiegtos </w:t>
      </w:r>
      <w:r w:rsidR="004857C5" w:rsidRPr="00110B60">
        <w:rPr>
          <w:rFonts w:ascii="Times New Roman" w:eastAsia="Times New Roman" w:hAnsi="Times New Roman"/>
          <w:i/>
          <w:sz w:val="24"/>
          <w:szCs w:val="24"/>
          <w:lang w:eastAsia="lt-LT"/>
        </w:rPr>
        <w:t>paraiškų teikimo per DMS funkci</w:t>
      </w:r>
      <w:r w:rsidR="00024954" w:rsidRPr="00110B60">
        <w:rPr>
          <w:rFonts w:ascii="Times New Roman" w:eastAsia="Times New Roman" w:hAnsi="Times New Roman"/>
          <w:i/>
          <w:sz w:val="24"/>
          <w:szCs w:val="24"/>
          <w:lang w:eastAsia="lt-LT"/>
        </w:rPr>
        <w:t>nės galimybės</w:t>
      </w:r>
      <w:r w:rsidR="004857C5" w:rsidRPr="00110B60">
        <w:rPr>
          <w:rFonts w:ascii="Times New Roman" w:eastAsia="Times New Roman" w:hAnsi="Times New Roman"/>
          <w:i/>
          <w:sz w:val="24"/>
          <w:szCs w:val="24"/>
          <w:lang w:eastAsia="lt-LT"/>
        </w:rPr>
        <w:t xml:space="preserve">) </w:t>
      </w:r>
      <w:r w:rsidR="0089420F" w:rsidRPr="00110B60">
        <w:rPr>
          <w:rFonts w:ascii="Times New Roman" w:eastAsia="Times New Roman" w:hAnsi="Times New Roman"/>
          <w:sz w:val="24"/>
          <w:szCs w:val="24"/>
          <w:lang w:eastAsia="lt-LT"/>
        </w:rPr>
        <w:t xml:space="preserve">Jei vadovaujančioji institucija laikinai neužtikrina DMS funkcinių galimybių ir dėl to pareiškėjai negali pateikti paraiškos ar jos priedo (-ų) paskutinę paraiškų pateikimo termino dieną, įgyvendinančioji </w:t>
      </w:r>
      <w:r w:rsidR="0089420F" w:rsidRPr="00110B60">
        <w:rPr>
          <w:rFonts w:ascii="Times New Roman" w:eastAsia="Times New Roman" w:hAnsi="Times New Roman"/>
          <w:sz w:val="24"/>
          <w:szCs w:val="24"/>
          <w:lang w:eastAsia="lt-LT"/>
        </w:rPr>
        <w:lastRenderedPageBreak/>
        <w:t xml:space="preserve">institucija paraiškų pateikimo terminą pratęsia </w:t>
      </w:r>
      <w:r w:rsidR="003903BF" w:rsidRPr="00110B60">
        <w:rPr>
          <w:rFonts w:ascii="Times New Roman" w:eastAsia="Times New Roman" w:hAnsi="Times New Roman"/>
          <w:sz w:val="24"/>
          <w:szCs w:val="24"/>
          <w:lang w:eastAsia="lt-LT"/>
        </w:rPr>
        <w:t xml:space="preserve">iki </w:t>
      </w:r>
      <w:r w:rsidR="0089420F" w:rsidRPr="00110B60">
        <w:rPr>
          <w:rFonts w:ascii="Times New Roman" w:eastAsia="Times New Roman" w:hAnsi="Times New Roman"/>
          <w:sz w:val="24"/>
          <w:szCs w:val="24"/>
          <w:lang w:eastAsia="lt-LT"/>
        </w:rPr>
        <w:t xml:space="preserve">7 dienų ir (arba) sudaro galimybę paraiškas ar jų priedus pateikti kitu būdu </w:t>
      </w:r>
      <w:r w:rsidR="00024954" w:rsidRPr="00110B60">
        <w:rPr>
          <w:rFonts w:ascii="Times New Roman" w:eastAsia="Times New Roman" w:hAnsi="Times New Roman"/>
          <w:sz w:val="24"/>
          <w:szCs w:val="24"/>
          <w:lang w:eastAsia="lt-LT"/>
        </w:rPr>
        <w:t xml:space="preserve">bei </w:t>
      </w:r>
      <w:r w:rsidR="0089420F" w:rsidRPr="00110B60">
        <w:rPr>
          <w:rFonts w:ascii="Times New Roman" w:eastAsia="Times New Roman" w:hAnsi="Times New Roman"/>
          <w:sz w:val="24"/>
          <w:szCs w:val="24"/>
          <w:lang w:eastAsia="lt-LT"/>
        </w:rPr>
        <w:t>apie tai paskelbia Projektų taisyklių 82 punkte nustatyta tvarka</w:t>
      </w:r>
      <w:r w:rsidR="006E0364" w:rsidRPr="00110B60">
        <w:rPr>
          <w:rFonts w:ascii="Times New Roman" w:eastAsia="Times New Roman" w:hAnsi="Times New Roman"/>
          <w:sz w:val="24"/>
          <w:szCs w:val="24"/>
          <w:lang w:eastAsia="lt-LT"/>
        </w:rPr>
        <w:t xml:space="preserve">. </w:t>
      </w:r>
    </w:p>
    <w:p w14:paraId="7A887B1C" w14:textId="4F8E604F" w:rsidR="00490812"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490812" w:rsidRPr="00110B60">
        <w:rPr>
          <w:rFonts w:ascii="Times New Roman" w:eastAsia="Times New Roman" w:hAnsi="Times New Roman"/>
          <w:sz w:val="24"/>
          <w:szCs w:val="24"/>
          <w:lang w:eastAsia="lt-LT"/>
        </w:rPr>
        <w:t xml:space="preserve">. Kartu su paraiška pareiškėjas turi pateikti šiuos priedus: </w:t>
      </w:r>
    </w:p>
    <w:p w14:paraId="60E7E6D8" w14:textId="4FE2FB50" w:rsidR="00805310"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805310" w:rsidRPr="00110B60">
        <w:rPr>
          <w:rFonts w:ascii="Times New Roman" w:eastAsia="Times New Roman" w:hAnsi="Times New Roman"/>
          <w:sz w:val="24"/>
          <w:szCs w:val="24"/>
          <w:lang w:eastAsia="lt-LT"/>
        </w:rPr>
        <w:t>.</w:t>
      </w:r>
      <w:r w:rsidR="00E765FB" w:rsidRPr="00110B60">
        <w:rPr>
          <w:rFonts w:ascii="Times New Roman" w:eastAsia="Times New Roman" w:hAnsi="Times New Roman"/>
          <w:sz w:val="24"/>
          <w:szCs w:val="24"/>
          <w:lang w:eastAsia="lt-LT"/>
        </w:rPr>
        <w:t>1</w:t>
      </w:r>
      <w:r w:rsidR="00420D4C" w:rsidRPr="00110B60">
        <w:rPr>
          <w:rFonts w:ascii="Times New Roman" w:eastAsia="Times New Roman" w:hAnsi="Times New Roman"/>
          <w:sz w:val="24"/>
          <w:szCs w:val="24"/>
          <w:lang w:eastAsia="lt-LT"/>
        </w:rPr>
        <w:t>.</w:t>
      </w:r>
      <w:r w:rsidR="00811377" w:rsidRPr="00110B60">
        <w:rPr>
          <w:rFonts w:ascii="Times New Roman" w:hAnsi="Times New Roman"/>
          <w:sz w:val="24"/>
          <w:szCs w:val="24"/>
        </w:rPr>
        <w:t xml:space="preserve"> </w:t>
      </w:r>
      <w:r w:rsidR="00A57B29" w:rsidRPr="00110B60">
        <w:rPr>
          <w:rFonts w:ascii="Times New Roman" w:hAnsi="Times New Roman"/>
          <w:sz w:val="24"/>
          <w:szCs w:val="24"/>
        </w:rPr>
        <w:t>SVV</w:t>
      </w:r>
      <w:r w:rsidR="00811377" w:rsidRPr="00110B60">
        <w:rPr>
          <w:rFonts w:ascii="Times New Roman" w:hAnsi="Times New Roman"/>
          <w:sz w:val="24"/>
          <w:szCs w:val="24"/>
        </w:rPr>
        <w:t xml:space="preserve"> subjekto statuso deklaracija, Aprašo 4 priedas;</w:t>
      </w:r>
    </w:p>
    <w:p w14:paraId="3B8FC81B" w14:textId="37A6FC40" w:rsidR="00E765FB"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E765FB" w:rsidRPr="00110B60">
        <w:rPr>
          <w:rFonts w:ascii="Times New Roman" w:eastAsia="Times New Roman" w:hAnsi="Times New Roman"/>
          <w:sz w:val="24"/>
          <w:szCs w:val="24"/>
          <w:lang w:eastAsia="lt-LT"/>
        </w:rPr>
        <w:t xml:space="preserve">.2. </w:t>
      </w:r>
      <w:r w:rsidR="00811377" w:rsidRPr="00110B60">
        <w:rPr>
          <w:rFonts w:ascii="Times New Roman" w:hAnsi="Times New Roman"/>
          <w:sz w:val="24"/>
          <w:szCs w:val="24"/>
        </w:rPr>
        <w:t>Pažyma apie paskolos gavėją ir jo gautą valstybės</w:t>
      </w:r>
      <w:r w:rsidR="00811377" w:rsidRPr="00110B60">
        <w:rPr>
          <w:rFonts w:ascii="Times New Roman" w:hAnsi="Times New Roman"/>
          <w:i/>
          <w:sz w:val="24"/>
        </w:rPr>
        <w:t xml:space="preserve"> </w:t>
      </w:r>
      <w:r w:rsidR="00811377" w:rsidRPr="00110B60">
        <w:rPr>
          <w:rFonts w:ascii="Times New Roman" w:hAnsi="Times New Roman"/>
          <w:sz w:val="24"/>
          <w:szCs w:val="24"/>
        </w:rPr>
        <w:t xml:space="preserve">pagalbą, </w:t>
      </w:r>
      <w:r w:rsidR="00811377" w:rsidRPr="00110B60">
        <w:rPr>
          <w:rFonts w:ascii="Times New Roman" w:hAnsi="Times New Roman"/>
          <w:sz w:val="24"/>
        </w:rPr>
        <w:t xml:space="preserve">Aprašo </w:t>
      </w:r>
      <w:r w:rsidR="00811377" w:rsidRPr="00110B60">
        <w:rPr>
          <w:rFonts w:ascii="Times New Roman" w:hAnsi="Times New Roman"/>
          <w:sz w:val="24"/>
          <w:szCs w:val="24"/>
        </w:rPr>
        <w:t>5 priedas</w:t>
      </w:r>
      <w:r w:rsidR="00E765FB" w:rsidRPr="00110B60">
        <w:rPr>
          <w:rFonts w:ascii="Times New Roman" w:eastAsia="Times New Roman" w:hAnsi="Times New Roman"/>
          <w:sz w:val="24"/>
          <w:szCs w:val="24"/>
          <w:lang w:eastAsia="lt-LT"/>
        </w:rPr>
        <w:t>;</w:t>
      </w:r>
    </w:p>
    <w:p w14:paraId="15FC9345" w14:textId="4402DA17" w:rsidR="00E765FB"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E765FB" w:rsidRPr="00110B60">
        <w:rPr>
          <w:rFonts w:ascii="Times New Roman" w:eastAsia="Times New Roman" w:hAnsi="Times New Roman"/>
          <w:sz w:val="24"/>
          <w:szCs w:val="24"/>
          <w:lang w:eastAsia="lt-LT"/>
        </w:rPr>
        <w:t>.</w:t>
      </w:r>
      <w:r w:rsidR="00E765FB" w:rsidRPr="00110B60">
        <w:rPr>
          <w:rFonts w:ascii="Times New Roman" w:hAnsi="Times New Roman"/>
          <w:sz w:val="24"/>
        </w:rPr>
        <w:t>3</w:t>
      </w:r>
      <w:r w:rsidR="00E765FB" w:rsidRPr="00110B60">
        <w:rPr>
          <w:rFonts w:ascii="Times New Roman" w:eastAsia="Times New Roman" w:hAnsi="Times New Roman"/>
          <w:sz w:val="24"/>
          <w:szCs w:val="24"/>
          <w:lang w:eastAsia="lt-LT"/>
        </w:rPr>
        <w:t xml:space="preserve">. </w:t>
      </w:r>
      <w:r w:rsidR="00811377" w:rsidRPr="00110B60">
        <w:rPr>
          <w:rFonts w:ascii="Times New Roman" w:hAnsi="Times New Roman"/>
          <w:i/>
          <w:sz w:val="24"/>
          <w:szCs w:val="24"/>
        </w:rPr>
        <w:t>De minimis</w:t>
      </w:r>
      <w:r w:rsidR="00811377" w:rsidRPr="00110B60">
        <w:rPr>
          <w:rFonts w:ascii="Times New Roman" w:hAnsi="Times New Roman"/>
          <w:sz w:val="24"/>
          <w:szCs w:val="24"/>
        </w:rPr>
        <w:t xml:space="preserve"> pagalbos gavėjams taikomų reikalavimų atitikimą patvirtinantis klausimynas pagal Komisijos reglamentą (ES) Nr. 1407/2013</w:t>
      </w:r>
      <w:r w:rsidR="00811377" w:rsidRPr="00110B60">
        <w:rPr>
          <w:rFonts w:ascii="Times New Roman" w:eastAsia="Times New Roman" w:hAnsi="Times New Roman"/>
          <w:sz w:val="24"/>
          <w:szCs w:val="24"/>
          <w:lang w:eastAsia="lt-LT"/>
        </w:rPr>
        <w:t xml:space="preserve">, </w:t>
      </w:r>
      <w:r w:rsidR="00811377" w:rsidRPr="00110B60">
        <w:rPr>
          <w:rFonts w:ascii="Times New Roman" w:hAnsi="Times New Roman"/>
          <w:sz w:val="24"/>
        </w:rPr>
        <w:t>Aprašo 6 priedas</w:t>
      </w:r>
      <w:r w:rsidR="00811377" w:rsidRPr="00110B60">
        <w:rPr>
          <w:rFonts w:ascii="Times New Roman" w:eastAsia="Times New Roman" w:hAnsi="Times New Roman"/>
          <w:sz w:val="24"/>
          <w:szCs w:val="24"/>
          <w:lang w:eastAsia="lt-LT"/>
        </w:rPr>
        <w:t xml:space="preserve">; </w:t>
      </w:r>
    </w:p>
    <w:p w14:paraId="15AA8148" w14:textId="6A6C6D2E" w:rsidR="00811377" w:rsidRPr="00110B60" w:rsidRDefault="00B6365C" w:rsidP="00AB2649">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811377" w:rsidRPr="00110B60">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811377" w:rsidRPr="00110B60">
        <w:rPr>
          <w:rFonts w:ascii="Times New Roman" w:eastAsia="Times New Roman" w:hAnsi="Times New Roman"/>
          <w:sz w:val="24"/>
          <w:szCs w:val="24"/>
          <w:lang w:eastAsia="lt-LT"/>
        </w:rPr>
        <w:t xml:space="preserve">. Pažyma apie paraiškėjo atsiskaitomąją sąskaitą, </w:t>
      </w:r>
      <w:r w:rsidR="00811377" w:rsidRPr="00110B60">
        <w:rPr>
          <w:rFonts w:ascii="Times New Roman" w:hAnsi="Times New Roman"/>
          <w:color w:val="000000" w:themeColor="text1"/>
          <w:sz w:val="24"/>
        </w:rPr>
        <w:t>Aprašo 7 priedas</w:t>
      </w:r>
      <w:r w:rsidR="00811377" w:rsidRPr="00110B60">
        <w:rPr>
          <w:rFonts w:ascii="Times New Roman" w:eastAsia="Times New Roman" w:hAnsi="Times New Roman"/>
          <w:sz w:val="24"/>
          <w:szCs w:val="24"/>
          <w:lang w:eastAsia="lt-LT"/>
        </w:rPr>
        <w:t>.</w:t>
      </w:r>
    </w:p>
    <w:p w14:paraId="492E5802" w14:textId="55A47451" w:rsidR="00811377" w:rsidRPr="00110B60" w:rsidRDefault="00B6365C" w:rsidP="0081137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811377" w:rsidRPr="00110B60">
        <w:rPr>
          <w:rFonts w:ascii="Times New Roman" w:eastAsia="Times New Roman" w:hAnsi="Times New Roman"/>
          <w:sz w:val="24"/>
          <w:szCs w:val="24"/>
          <w:lang w:eastAsia="lt-LT"/>
        </w:rPr>
        <w:t>.</w:t>
      </w:r>
      <w:r>
        <w:rPr>
          <w:rFonts w:ascii="Times New Roman" w:eastAsia="Times New Roman" w:hAnsi="Times New Roman"/>
          <w:sz w:val="24"/>
          <w:szCs w:val="24"/>
          <w:lang w:eastAsia="lt-LT"/>
        </w:rPr>
        <w:t>5</w:t>
      </w:r>
      <w:r w:rsidR="00811377" w:rsidRPr="00110B60">
        <w:rPr>
          <w:rFonts w:ascii="Times New Roman" w:eastAsia="Times New Roman" w:hAnsi="Times New Roman"/>
          <w:sz w:val="24"/>
          <w:szCs w:val="24"/>
          <w:lang w:eastAsia="lt-LT"/>
        </w:rPr>
        <w:t xml:space="preserve">. Dotacijos sutartis, </w:t>
      </w:r>
      <w:r w:rsidR="00236C3D">
        <w:rPr>
          <w:rFonts w:ascii="Times New Roman" w:eastAsia="Times New Roman" w:hAnsi="Times New Roman"/>
          <w:sz w:val="24"/>
          <w:szCs w:val="24"/>
          <w:lang w:eastAsia="lt-LT"/>
        </w:rPr>
        <w:t>pasirašyta pareiškėjo,</w:t>
      </w:r>
      <w:r w:rsidR="00E229A4">
        <w:rPr>
          <w:rFonts w:ascii="Times New Roman" w:eastAsia="Times New Roman" w:hAnsi="Times New Roman"/>
          <w:sz w:val="24"/>
          <w:szCs w:val="24"/>
          <w:lang w:eastAsia="lt-LT"/>
        </w:rPr>
        <w:t xml:space="preserve"> </w:t>
      </w:r>
      <w:r w:rsidR="00811377" w:rsidRPr="00110B60">
        <w:rPr>
          <w:rFonts w:ascii="Times New Roman" w:eastAsia="Times New Roman" w:hAnsi="Times New Roman"/>
          <w:sz w:val="24"/>
          <w:szCs w:val="24"/>
          <w:lang w:eastAsia="lt-LT"/>
        </w:rPr>
        <w:t>Aprašo 8 priedas.</w:t>
      </w:r>
    </w:p>
    <w:p w14:paraId="11F32F0E" w14:textId="6E2FC12E" w:rsidR="003B317E"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3B317E" w:rsidRPr="00110B60">
        <w:rPr>
          <w:rFonts w:ascii="Times New Roman" w:eastAsia="Times New Roman" w:hAnsi="Times New Roman"/>
          <w:sz w:val="24"/>
          <w:szCs w:val="24"/>
          <w:lang w:eastAsia="lt-LT"/>
        </w:rPr>
        <w:t>.</w:t>
      </w:r>
      <w:r>
        <w:rPr>
          <w:rFonts w:ascii="Times New Roman" w:eastAsia="Times New Roman" w:hAnsi="Times New Roman"/>
          <w:sz w:val="24"/>
          <w:szCs w:val="24"/>
          <w:lang w:eastAsia="lt-LT"/>
        </w:rPr>
        <w:t>6</w:t>
      </w:r>
      <w:r w:rsidR="003B317E" w:rsidRPr="00110B60">
        <w:rPr>
          <w:rFonts w:ascii="Times New Roman" w:eastAsia="Times New Roman" w:hAnsi="Times New Roman"/>
          <w:sz w:val="24"/>
          <w:szCs w:val="24"/>
          <w:lang w:eastAsia="lt-LT"/>
        </w:rPr>
        <w:t xml:space="preserve">. </w:t>
      </w:r>
      <w:r w:rsidR="00A61BDC">
        <w:rPr>
          <w:rFonts w:ascii="Times New Roman" w:eastAsia="Times New Roman" w:hAnsi="Times New Roman"/>
          <w:sz w:val="24"/>
          <w:szCs w:val="24"/>
          <w:lang w:eastAsia="lt-LT"/>
        </w:rPr>
        <w:t>J</w:t>
      </w:r>
      <w:r w:rsidR="003B317E" w:rsidRPr="00110B60">
        <w:rPr>
          <w:rFonts w:ascii="Times New Roman" w:hAnsi="Times New Roman"/>
          <w:sz w:val="24"/>
          <w:szCs w:val="24"/>
        </w:rPr>
        <w:t>eigu paraiškos ir projekto dokumentus tvarko ne juridinio asmens, valstybės arba savivaldybės įmonės vadovas – įgaliojimą;</w:t>
      </w:r>
    </w:p>
    <w:p w14:paraId="52FA99AB" w14:textId="5FDD7E87" w:rsidR="00881B4C"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825F79" w:rsidRPr="00110B60">
        <w:rPr>
          <w:rFonts w:ascii="Times New Roman" w:eastAsia="Times New Roman" w:hAnsi="Times New Roman"/>
          <w:sz w:val="24"/>
          <w:szCs w:val="24"/>
          <w:lang w:eastAsia="lt-LT"/>
        </w:rPr>
        <w:t xml:space="preserve">. </w:t>
      </w:r>
      <w:r w:rsidR="004857C5" w:rsidRPr="00110B60">
        <w:rPr>
          <w:rFonts w:ascii="Times New Roman" w:eastAsia="Times New Roman" w:hAnsi="Times New Roman"/>
          <w:i/>
          <w:sz w:val="24"/>
          <w:szCs w:val="24"/>
          <w:lang w:eastAsia="lt-LT"/>
        </w:rPr>
        <w:t xml:space="preserve">(Taikoma, jei </w:t>
      </w:r>
      <w:r w:rsidR="00FD59FC" w:rsidRPr="00110B60">
        <w:rPr>
          <w:rFonts w:ascii="Times New Roman" w:eastAsia="Times New Roman" w:hAnsi="Times New Roman"/>
          <w:i/>
          <w:sz w:val="24"/>
          <w:szCs w:val="24"/>
          <w:lang w:eastAsia="lt-LT"/>
        </w:rPr>
        <w:t xml:space="preserve">įdiegtos </w:t>
      </w:r>
      <w:r w:rsidR="004857C5" w:rsidRPr="00110B60">
        <w:rPr>
          <w:rFonts w:ascii="Times New Roman" w:eastAsia="Times New Roman" w:hAnsi="Times New Roman"/>
          <w:i/>
          <w:sz w:val="24"/>
          <w:szCs w:val="24"/>
          <w:lang w:eastAsia="lt-LT"/>
        </w:rPr>
        <w:t>paraiškų teikim</w:t>
      </w:r>
      <w:r w:rsidR="00FD59FC" w:rsidRPr="00110B60">
        <w:rPr>
          <w:rFonts w:ascii="Times New Roman" w:eastAsia="Times New Roman" w:hAnsi="Times New Roman"/>
          <w:i/>
          <w:sz w:val="24"/>
          <w:szCs w:val="24"/>
          <w:lang w:eastAsia="lt-LT"/>
        </w:rPr>
        <w:t>o</w:t>
      </w:r>
      <w:r w:rsidR="004857C5" w:rsidRPr="00110B60">
        <w:rPr>
          <w:rFonts w:ascii="Times New Roman" w:eastAsia="Times New Roman" w:hAnsi="Times New Roman"/>
          <w:i/>
          <w:sz w:val="24"/>
          <w:szCs w:val="24"/>
          <w:lang w:eastAsia="lt-LT"/>
        </w:rPr>
        <w:t xml:space="preserve"> </w:t>
      </w:r>
      <w:r w:rsidR="00C827CE" w:rsidRPr="00110B60">
        <w:rPr>
          <w:rFonts w:ascii="Times New Roman" w:eastAsia="Times New Roman" w:hAnsi="Times New Roman"/>
          <w:i/>
          <w:sz w:val="24"/>
          <w:szCs w:val="24"/>
          <w:lang w:eastAsia="lt-LT"/>
        </w:rPr>
        <w:t>per DMS</w:t>
      </w:r>
      <w:r w:rsidR="00FD59FC" w:rsidRPr="00110B60">
        <w:rPr>
          <w:rFonts w:ascii="Times New Roman" w:eastAsia="Times New Roman" w:hAnsi="Times New Roman"/>
          <w:i/>
          <w:sz w:val="24"/>
          <w:szCs w:val="24"/>
          <w:lang w:eastAsia="lt-LT"/>
        </w:rPr>
        <w:t xml:space="preserve"> funkcinės galimybės</w:t>
      </w:r>
      <w:r w:rsidR="004857C5" w:rsidRPr="00110B60">
        <w:rPr>
          <w:rFonts w:ascii="Times New Roman" w:eastAsia="Times New Roman" w:hAnsi="Times New Roman"/>
          <w:i/>
          <w:sz w:val="24"/>
          <w:szCs w:val="24"/>
          <w:lang w:eastAsia="lt-LT"/>
        </w:rPr>
        <w:t xml:space="preserve">) </w:t>
      </w:r>
      <w:r w:rsidR="00825F79" w:rsidRPr="00110B60">
        <w:rPr>
          <w:rFonts w:ascii="Times New Roman" w:eastAsia="Times New Roman" w:hAnsi="Times New Roman"/>
          <w:sz w:val="24"/>
          <w:szCs w:val="24"/>
          <w:lang w:eastAsia="lt-LT"/>
        </w:rPr>
        <w:t xml:space="preserve">Visi </w:t>
      </w:r>
      <w:r w:rsidR="00FD59FC" w:rsidRPr="00110B60">
        <w:rPr>
          <w:rFonts w:ascii="Times New Roman" w:eastAsia="Times New Roman" w:hAnsi="Times New Roman"/>
          <w:sz w:val="24"/>
          <w:szCs w:val="24"/>
          <w:lang w:eastAsia="lt-LT"/>
        </w:rPr>
        <w:t xml:space="preserve">Aprašo </w:t>
      </w:r>
      <w:r w:rsidR="00F966D2" w:rsidRPr="00110B60">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881B4C" w:rsidRPr="00110B60">
        <w:rPr>
          <w:rFonts w:ascii="Times New Roman" w:eastAsia="Times New Roman" w:hAnsi="Times New Roman"/>
          <w:sz w:val="24"/>
          <w:szCs w:val="24"/>
          <w:lang w:eastAsia="lt-LT"/>
        </w:rPr>
        <w:t xml:space="preserve"> punkte nurodyti priedai turi būti teikiami per DMS</w:t>
      </w:r>
      <w:r w:rsidR="00962410" w:rsidRPr="00110B60">
        <w:rPr>
          <w:rFonts w:ascii="Times New Roman" w:eastAsia="Times New Roman" w:hAnsi="Times New Roman"/>
          <w:sz w:val="24"/>
          <w:szCs w:val="24"/>
          <w:lang w:eastAsia="lt-LT"/>
        </w:rPr>
        <w:t>.</w:t>
      </w:r>
      <w:r w:rsidR="00825F79" w:rsidRPr="00110B60">
        <w:rPr>
          <w:rFonts w:ascii="Times New Roman" w:eastAsia="Times New Roman" w:hAnsi="Times New Roman"/>
          <w:i/>
          <w:sz w:val="24"/>
          <w:szCs w:val="24"/>
          <w:lang w:eastAsia="lt-LT"/>
        </w:rPr>
        <w:t xml:space="preserve"> </w:t>
      </w:r>
      <w:r w:rsidR="00825F79" w:rsidRPr="00110B60">
        <w:rPr>
          <w:rFonts w:ascii="Times New Roman" w:eastAsia="Times New Roman" w:hAnsi="Times New Roman"/>
          <w:sz w:val="24"/>
          <w:szCs w:val="24"/>
          <w:lang w:eastAsia="lt-LT"/>
        </w:rPr>
        <w:t xml:space="preserve">Jei priedai teikiami ne </w:t>
      </w:r>
      <w:r w:rsidR="003F62EF" w:rsidRPr="00110B60">
        <w:rPr>
          <w:rFonts w:ascii="Times New Roman" w:eastAsia="Times New Roman" w:hAnsi="Times New Roman"/>
          <w:sz w:val="24"/>
          <w:szCs w:val="24"/>
          <w:lang w:eastAsia="lt-LT"/>
        </w:rPr>
        <w:t>kartu su paraiška</w:t>
      </w:r>
      <w:r w:rsidR="00825F79" w:rsidRPr="00110B60">
        <w:rPr>
          <w:rFonts w:ascii="Times New Roman" w:eastAsia="Times New Roman" w:hAnsi="Times New Roman"/>
          <w:sz w:val="24"/>
          <w:szCs w:val="24"/>
          <w:lang w:eastAsia="lt-LT"/>
        </w:rPr>
        <w:t>, jie turi būti pateikti iki paraiškai teikti nustatyto termino paskutinės dienos.</w:t>
      </w:r>
      <w:r w:rsidR="0062248E" w:rsidRPr="00110B60">
        <w:rPr>
          <w:rFonts w:ascii="Times New Roman" w:eastAsia="Times New Roman" w:hAnsi="Times New Roman"/>
          <w:sz w:val="24"/>
          <w:szCs w:val="24"/>
          <w:lang w:eastAsia="lt-LT"/>
        </w:rPr>
        <w:t xml:space="preserve"> Paraiškos pateikimo data ir laik</w:t>
      </w:r>
      <w:r w:rsidR="004857C5" w:rsidRPr="00110B60">
        <w:rPr>
          <w:rFonts w:ascii="Times New Roman" w:eastAsia="Times New Roman" w:hAnsi="Times New Roman"/>
          <w:sz w:val="24"/>
          <w:szCs w:val="24"/>
          <w:lang w:eastAsia="lt-LT"/>
        </w:rPr>
        <w:t>as</w:t>
      </w:r>
      <w:r w:rsidR="0062248E" w:rsidRPr="00110B60">
        <w:rPr>
          <w:rFonts w:ascii="Times New Roman" w:eastAsia="Times New Roman" w:hAnsi="Times New Roman"/>
          <w:sz w:val="24"/>
          <w:szCs w:val="24"/>
          <w:lang w:eastAsia="lt-LT"/>
        </w:rPr>
        <w:t xml:space="preserve"> </w:t>
      </w:r>
      <w:r w:rsidR="004857C5" w:rsidRPr="00110B60">
        <w:rPr>
          <w:rFonts w:ascii="Times New Roman" w:eastAsia="Times New Roman" w:hAnsi="Times New Roman"/>
          <w:sz w:val="24"/>
          <w:szCs w:val="24"/>
          <w:lang w:eastAsia="lt-LT"/>
        </w:rPr>
        <w:t>nustatomi pagal</w:t>
      </w:r>
      <w:r w:rsidR="0062248E" w:rsidRPr="00110B60">
        <w:rPr>
          <w:rFonts w:ascii="Times New Roman" w:eastAsia="Times New Roman" w:hAnsi="Times New Roman"/>
          <w:sz w:val="24"/>
          <w:szCs w:val="24"/>
          <w:lang w:eastAsia="lt-LT"/>
        </w:rPr>
        <w:t xml:space="preserve"> paskutinio pateikto priedo pateikimo dat</w:t>
      </w:r>
      <w:r w:rsidR="004857C5" w:rsidRPr="00110B60">
        <w:rPr>
          <w:rFonts w:ascii="Times New Roman" w:eastAsia="Times New Roman" w:hAnsi="Times New Roman"/>
          <w:sz w:val="24"/>
          <w:szCs w:val="24"/>
          <w:lang w:eastAsia="lt-LT"/>
        </w:rPr>
        <w:t>ą</w:t>
      </w:r>
      <w:r w:rsidR="0062248E" w:rsidRPr="00110B60">
        <w:rPr>
          <w:rFonts w:ascii="Times New Roman" w:eastAsia="Times New Roman" w:hAnsi="Times New Roman"/>
          <w:sz w:val="24"/>
          <w:szCs w:val="24"/>
          <w:lang w:eastAsia="lt-LT"/>
        </w:rPr>
        <w:t xml:space="preserve"> ir laik</w:t>
      </w:r>
      <w:r w:rsidR="004857C5" w:rsidRPr="00110B60">
        <w:rPr>
          <w:rFonts w:ascii="Times New Roman" w:eastAsia="Times New Roman" w:hAnsi="Times New Roman"/>
          <w:sz w:val="24"/>
          <w:szCs w:val="24"/>
          <w:lang w:eastAsia="lt-LT"/>
        </w:rPr>
        <w:t>ą</w:t>
      </w:r>
      <w:r w:rsidR="0062248E" w:rsidRPr="00110B60">
        <w:rPr>
          <w:rFonts w:ascii="Times New Roman" w:eastAsia="Times New Roman" w:hAnsi="Times New Roman"/>
          <w:sz w:val="24"/>
          <w:szCs w:val="24"/>
          <w:lang w:eastAsia="lt-LT"/>
        </w:rPr>
        <w:t>.</w:t>
      </w:r>
      <w:r w:rsidR="00825F79" w:rsidRPr="00110B60">
        <w:rPr>
          <w:rFonts w:ascii="Times New Roman" w:eastAsia="Times New Roman" w:hAnsi="Times New Roman"/>
          <w:sz w:val="24"/>
          <w:szCs w:val="24"/>
          <w:lang w:eastAsia="lt-LT"/>
        </w:rPr>
        <w:t xml:space="preserve"> </w:t>
      </w:r>
    </w:p>
    <w:p w14:paraId="72E6090A" w14:textId="4F4BF328" w:rsidR="00233F49"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233F49" w:rsidRPr="00110B60">
        <w:rPr>
          <w:rFonts w:ascii="Times New Roman" w:eastAsia="Times New Roman" w:hAnsi="Times New Roman"/>
          <w:sz w:val="24"/>
          <w:szCs w:val="24"/>
          <w:lang w:eastAsia="lt-LT"/>
        </w:rPr>
        <w:t xml:space="preserve">. Paraiškų pateikimo </w:t>
      </w:r>
      <w:r w:rsidR="004857C5" w:rsidRPr="00110B60">
        <w:rPr>
          <w:rFonts w:ascii="Times New Roman" w:eastAsia="Times New Roman" w:hAnsi="Times New Roman"/>
          <w:sz w:val="24"/>
          <w:szCs w:val="24"/>
          <w:lang w:eastAsia="lt-LT"/>
        </w:rPr>
        <w:t>paskutinė diena</w:t>
      </w:r>
      <w:r w:rsidR="00236C3D">
        <w:rPr>
          <w:rFonts w:ascii="Times New Roman" w:eastAsia="Times New Roman" w:hAnsi="Times New Roman"/>
          <w:sz w:val="24"/>
          <w:szCs w:val="24"/>
          <w:lang w:eastAsia="lt-LT"/>
        </w:rPr>
        <w:t>, t. y. 2023 m. rugpjūčio 31 d.</w:t>
      </w:r>
      <w:r w:rsidR="00A45A0A">
        <w:rPr>
          <w:rFonts w:ascii="Times New Roman" w:eastAsia="Times New Roman" w:hAnsi="Times New Roman"/>
          <w:sz w:val="24"/>
          <w:szCs w:val="24"/>
          <w:lang w:eastAsia="lt-LT"/>
        </w:rPr>
        <w:t>,</w:t>
      </w:r>
      <w:r w:rsidR="004857C5" w:rsidRPr="00110B60">
        <w:rPr>
          <w:rFonts w:ascii="Times New Roman" w:eastAsia="Times New Roman" w:hAnsi="Times New Roman"/>
          <w:sz w:val="24"/>
          <w:szCs w:val="24"/>
          <w:lang w:eastAsia="lt-LT"/>
        </w:rPr>
        <w:t xml:space="preserve"> </w:t>
      </w:r>
      <w:r w:rsidR="00233F49" w:rsidRPr="00110B60">
        <w:rPr>
          <w:rFonts w:ascii="Times New Roman" w:eastAsia="Times New Roman" w:hAnsi="Times New Roman"/>
          <w:sz w:val="24"/>
          <w:szCs w:val="24"/>
          <w:lang w:eastAsia="lt-LT"/>
        </w:rPr>
        <w:t>nustat</w:t>
      </w:r>
      <w:r w:rsidR="00AA64E1" w:rsidRPr="00110B60">
        <w:rPr>
          <w:rFonts w:ascii="Times New Roman" w:eastAsia="Times New Roman" w:hAnsi="Times New Roman"/>
          <w:sz w:val="24"/>
          <w:szCs w:val="24"/>
          <w:lang w:eastAsia="lt-LT"/>
        </w:rPr>
        <w:t>oma</w:t>
      </w:r>
      <w:r w:rsidR="00233F49" w:rsidRPr="00110B60">
        <w:rPr>
          <w:rFonts w:ascii="Times New Roman" w:eastAsia="Times New Roman" w:hAnsi="Times New Roman"/>
          <w:sz w:val="24"/>
          <w:szCs w:val="24"/>
          <w:lang w:eastAsia="lt-LT"/>
        </w:rPr>
        <w:t xml:space="preserve"> kvietime teikti paraiškas</w:t>
      </w:r>
      <w:r w:rsidR="00FB1FFB" w:rsidRPr="00110B60">
        <w:rPr>
          <w:rFonts w:ascii="Times New Roman" w:eastAsia="Times New Roman" w:hAnsi="Times New Roman"/>
          <w:sz w:val="24"/>
          <w:szCs w:val="24"/>
          <w:lang w:eastAsia="lt-LT"/>
        </w:rPr>
        <w:t>.</w:t>
      </w:r>
    </w:p>
    <w:p w14:paraId="7DF5AF41" w14:textId="2A73FBCC" w:rsidR="00C924F8" w:rsidRPr="00110B60" w:rsidRDefault="0029630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0</w:t>
      </w:r>
      <w:r w:rsidR="00222D9F" w:rsidRPr="00110B60">
        <w:rPr>
          <w:rFonts w:ascii="Times New Roman" w:eastAsia="Times New Roman" w:hAnsi="Times New Roman"/>
          <w:sz w:val="24"/>
          <w:szCs w:val="24"/>
          <w:lang w:eastAsia="lt-LT"/>
        </w:rPr>
        <w:t>. Pareiškėjai informuojami ir konsultuojami</w:t>
      </w:r>
      <w:r w:rsidR="00407848" w:rsidRPr="00110B60">
        <w:rPr>
          <w:rFonts w:ascii="Times New Roman" w:eastAsia="Times New Roman" w:hAnsi="Times New Roman"/>
          <w:sz w:val="24"/>
          <w:szCs w:val="24"/>
          <w:lang w:eastAsia="lt-LT"/>
        </w:rPr>
        <w:t>:</w:t>
      </w:r>
    </w:p>
    <w:p w14:paraId="55513CBC" w14:textId="52043359" w:rsidR="00C924F8" w:rsidRPr="00110B60" w:rsidRDefault="0029630E" w:rsidP="00C924F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0</w:t>
      </w:r>
      <w:r w:rsidR="00C924F8" w:rsidRPr="00110B60">
        <w:rPr>
          <w:rFonts w:ascii="Times New Roman" w:eastAsia="Times New Roman" w:hAnsi="Times New Roman"/>
          <w:sz w:val="24"/>
          <w:szCs w:val="24"/>
          <w:lang w:eastAsia="lt-LT"/>
        </w:rPr>
        <w:t>.1</w:t>
      </w:r>
      <w:r w:rsidR="00874893">
        <w:rPr>
          <w:rFonts w:ascii="Times New Roman" w:eastAsia="Times New Roman" w:hAnsi="Times New Roman"/>
          <w:sz w:val="24"/>
          <w:szCs w:val="24"/>
          <w:lang w:eastAsia="lt-LT"/>
        </w:rPr>
        <w:t>.</w:t>
      </w:r>
      <w:r w:rsidR="00C924F8" w:rsidRPr="00110B60">
        <w:rPr>
          <w:rFonts w:ascii="Times New Roman" w:eastAsia="Times New Roman" w:hAnsi="Times New Roman"/>
          <w:sz w:val="24"/>
          <w:szCs w:val="24"/>
          <w:lang w:eastAsia="lt-LT"/>
        </w:rPr>
        <w:t xml:space="preserve"> telefonu, kuris bus nurodytas kvietimo teikti paraiškas skelbime, paskelbtame pagal Aprašą ES struktūrinės paramos svetainėje </w:t>
      </w:r>
      <w:hyperlink r:id="rId14" w:history="1">
        <w:r w:rsidR="00C924F8" w:rsidRPr="00110B60">
          <w:rPr>
            <w:rStyle w:val="Hipersaitas"/>
            <w:rFonts w:ascii="Times New Roman" w:eastAsia="Times New Roman" w:hAnsi="Times New Roman"/>
            <w:color w:val="auto"/>
            <w:sz w:val="24"/>
            <w:szCs w:val="24"/>
            <w:lang w:eastAsia="lt-LT"/>
          </w:rPr>
          <w:t>www.esinvesticijos.lt</w:t>
        </w:r>
      </w:hyperlink>
      <w:r w:rsidR="00C924F8" w:rsidRPr="00110B60">
        <w:rPr>
          <w:rFonts w:ascii="Times New Roman" w:eastAsia="Times New Roman" w:hAnsi="Times New Roman"/>
          <w:sz w:val="24"/>
          <w:szCs w:val="24"/>
          <w:lang w:eastAsia="lt-LT"/>
        </w:rPr>
        <w:t xml:space="preserve"> ir </w:t>
      </w:r>
      <w:r w:rsidR="00300CEC" w:rsidRPr="004C590B">
        <w:rPr>
          <w:rFonts w:ascii="Times New Roman" w:hAnsi="Times New Roman"/>
          <w:sz w:val="24"/>
          <w:szCs w:val="24"/>
        </w:rPr>
        <w:t>įgyvendinančiosios institucijos interneto svetainėje</w:t>
      </w:r>
      <w:r w:rsidR="00300CEC">
        <w:rPr>
          <w:rFonts w:ascii="Times New Roman" w:hAnsi="Times New Roman"/>
          <w:sz w:val="24"/>
          <w:szCs w:val="24"/>
        </w:rPr>
        <w:t>;</w:t>
      </w:r>
    </w:p>
    <w:p w14:paraId="2893D655" w14:textId="61601B3D" w:rsidR="00C924F8" w:rsidRPr="00110B60" w:rsidRDefault="0029630E" w:rsidP="00C924F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0</w:t>
      </w:r>
      <w:r w:rsidR="00C924F8" w:rsidRPr="00110B60">
        <w:rPr>
          <w:rFonts w:ascii="Times New Roman" w:eastAsia="Times New Roman" w:hAnsi="Times New Roman"/>
          <w:sz w:val="24"/>
          <w:szCs w:val="24"/>
          <w:lang w:eastAsia="lt-LT"/>
        </w:rPr>
        <w:t xml:space="preserve">.2. </w:t>
      </w:r>
      <w:r w:rsidR="00300CEC" w:rsidRPr="004C590B">
        <w:rPr>
          <w:rFonts w:ascii="Times New Roman" w:hAnsi="Times New Roman"/>
          <w:sz w:val="24"/>
          <w:szCs w:val="24"/>
        </w:rPr>
        <w:t>įgyvendinančiosios institucijos interneto svetainėje</w:t>
      </w:r>
      <w:r w:rsidR="00C924F8" w:rsidRPr="00110B60">
        <w:rPr>
          <w:rFonts w:ascii="Times New Roman" w:eastAsia="Times New Roman" w:hAnsi="Times New Roman"/>
          <w:sz w:val="24"/>
          <w:szCs w:val="24"/>
          <w:lang w:eastAsia="lt-LT"/>
        </w:rPr>
        <w:t>, kuri</w:t>
      </w:r>
      <w:r w:rsidR="00300CEC">
        <w:rPr>
          <w:rFonts w:ascii="Times New Roman" w:eastAsia="Times New Roman" w:hAnsi="Times New Roman"/>
          <w:sz w:val="24"/>
          <w:szCs w:val="24"/>
          <w:lang w:eastAsia="lt-LT"/>
        </w:rPr>
        <w:t>oje</w:t>
      </w:r>
      <w:r w:rsidR="00C924F8" w:rsidRPr="00110B60">
        <w:rPr>
          <w:rFonts w:ascii="Times New Roman" w:eastAsia="Times New Roman" w:hAnsi="Times New Roman"/>
          <w:sz w:val="24"/>
          <w:szCs w:val="24"/>
          <w:lang w:eastAsia="lt-LT"/>
        </w:rPr>
        <w:t xml:space="preserve"> bus galima rasti atsakymus į dažniausiai užduodamus klausimus (DUK);</w:t>
      </w:r>
    </w:p>
    <w:p w14:paraId="4A925325" w14:textId="139180B5" w:rsidR="00C924F8" w:rsidRPr="00110B60" w:rsidRDefault="0029630E" w:rsidP="00C924F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0</w:t>
      </w:r>
      <w:r w:rsidR="00C924F8" w:rsidRPr="00110B60">
        <w:rPr>
          <w:rFonts w:ascii="Times New Roman" w:eastAsia="Times New Roman" w:hAnsi="Times New Roman"/>
          <w:sz w:val="24"/>
          <w:szCs w:val="24"/>
          <w:lang w:eastAsia="lt-LT"/>
        </w:rPr>
        <w:t xml:space="preserve">.3. elektroniniu paštu, kuris bus nurodytas kvietimo teikti paraiškas skelbime, paskelbtame pagal Aprašą ES struktūrinės paramos svetainėje </w:t>
      </w:r>
      <w:hyperlink r:id="rId15" w:history="1">
        <w:r w:rsidR="00C924F8" w:rsidRPr="00110B60">
          <w:rPr>
            <w:rStyle w:val="Hipersaitas"/>
            <w:rFonts w:ascii="Times New Roman" w:eastAsia="Times New Roman" w:hAnsi="Times New Roman"/>
            <w:color w:val="auto"/>
            <w:sz w:val="24"/>
            <w:szCs w:val="24"/>
            <w:lang w:eastAsia="lt-LT"/>
          </w:rPr>
          <w:t>www.esinvesticijos.lt</w:t>
        </w:r>
      </w:hyperlink>
      <w:r w:rsidR="00C924F8" w:rsidRPr="00110B60">
        <w:rPr>
          <w:rFonts w:ascii="Times New Roman" w:eastAsia="Times New Roman" w:hAnsi="Times New Roman"/>
          <w:sz w:val="24"/>
          <w:szCs w:val="24"/>
          <w:lang w:eastAsia="lt-LT"/>
        </w:rPr>
        <w:t xml:space="preserve"> ir </w:t>
      </w:r>
      <w:r w:rsidR="00300CEC" w:rsidRPr="004C590B">
        <w:rPr>
          <w:rFonts w:ascii="Times New Roman" w:hAnsi="Times New Roman"/>
          <w:sz w:val="24"/>
          <w:szCs w:val="24"/>
        </w:rPr>
        <w:t>įgyvendinančiosios institucijos interneto svetainėje</w:t>
      </w:r>
      <w:r w:rsidR="00300CEC">
        <w:rPr>
          <w:rFonts w:ascii="Times New Roman" w:hAnsi="Times New Roman"/>
          <w:sz w:val="24"/>
          <w:szCs w:val="24"/>
        </w:rPr>
        <w:t>;</w:t>
      </w:r>
    </w:p>
    <w:p w14:paraId="6A8C8B3B" w14:textId="432382C3" w:rsidR="00222D9F" w:rsidRPr="00110B60" w:rsidRDefault="0029630E" w:rsidP="00C924F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0</w:t>
      </w:r>
      <w:r w:rsidR="00C924F8" w:rsidRPr="00110B60">
        <w:rPr>
          <w:rFonts w:ascii="Times New Roman" w:eastAsia="Times New Roman" w:hAnsi="Times New Roman"/>
          <w:sz w:val="24"/>
          <w:szCs w:val="24"/>
          <w:lang w:eastAsia="lt-LT"/>
        </w:rPr>
        <w:t>.4. raštu.</w:t>
      </w:r>
      <w:r w:rsidR="00222D9F" w:rsidRPr="00110B60">
        <w:rPr>
          <w:rFonts w:ascii="Times New Roman" w:eastAsia="Times New Roman" w:hAnsi="Times New Roman"/>
          <w:sz w:val="24"/>
          <w:szCs w:val="24"/>
          <w:lang w:eastAsia="lt-LT"/>
        </w:rPr>
        <w:t xml:space="preserve"> </w:t>
      </w:r>
    </w:p>
    <w:p w14:paraId="2CC639A4" w14:textId="21C03A5D" w:rsidR="00360E7A" w:rsidRPr="00110B60" w:rsidRDefault="00F51E23" w:rsidP="00F33269">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1</w:t>
      </w:r>
      <w:r w:rsidR="00747BA9" w:rsidRPr="00110B60">
        <w:rPr>
          <w:rFonts w:ascii="Times New Roman" w:eastAsia="Times New Roman" w:hAnsi="Times New Roman"/>
          <w:sz w:val="24"/>
          <w:szCs w:val="24"/>
          <w:lang w:eastAsia="lt-LT"/>
        </w:rPr>
        <w:t xml:space="preserve">. </w:t>
      </w:r>
      <w:r w:rsidR="006C2F18" w:rsidRPr="00110B60">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„Tinkamumo finansuoti vertinimo lentelė“ nustatytus reikalavimus</w:t>
      </w:r>
      <w:r w:rsidR="00FB1FFB" w:rsidRPr="00110B60">
        <w:rPr>
          <w:rFonts w:ascii="Times New Roman" w:eastAsia="Times New Roman" w:hAnsi="Times New Roman"/>
          <w:sz w:val="24"/>
          <w:szCs w:val="24"/>
          <w:lang w:eastAsia="lt-LT"/>
        </w:rPr>
        <w:t>.</w:t>
      </w:r>
    </w:p>
    <w:p w14:paraId="4B9E0EEF" w14:textId="194056CB" w:rsidR="00811377" w:rsidRPr="00110B60" w:rsidRDefault="00F51E23" w:rsidP="00F33269">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2</w:t>
      </w:r>
      <w:r w:rsidR="00811377" w:rsidRPr="00110B60">
        <w:rPr>
          <w:rFonts w:ascii="Times New Roman" w:eastAsia="Times New Roman" w:hAnsi="Times New Roman"/>
          <w:sz w:val="24"/>
          <w:szCs w:val="24"/>
          <w:lang w:eastAsia="lt-LT"/>
        </w:rPr>
        <w:t xml:space="preserve">. </w:t>
      </w:r>
      <w:r w:rsidR="00811377" w:rsidRPr="00110B60">
        <w:rPr>
          <w:rFonts w:ascii="Times New Roman" w:hAnsi="Times New Roman"/>
          <w:sz w:val="24"/>
          <w:szCs w:val="24"/>
        </w:rPr>
        <w:t>INVEGOS garantuotos paskolos atveju projekto vykdytojo paskol</w:t>
      </w:r>
      <w:r w:rsidR="00076A30" w:rsidRPr="00110B60">
        <w:rPr>
          <w:rFonts w:ascii="Times New Roman" w:hAnsi="Times New Roman"/>
          <w:sz w:val="24"/>
          <w:szCs w:val="24"/>
        </w:rPr>
        <w:t>os</w:t>
      </w:r>
      <w:r w:rsidR="00811377" w:rsidRPr="00110B60">
        <w:rPr>
          <w:rFonts w:ascii="Times New Roman" w:hAnsi="Times New Roman"/>
          <w:sz w:val="24"/>
          <w:szCs w:val="24"/>
        </w:rPr>
        <w:t xml:space="preserve"> </w:t>
      </w:r>
      <w:r w:rsidR="00076A30" w:rsidRPr="00110B60">
        <w:rPr>
          <w:rFonts w:ascii="Times New Roman" w:hAnsi="Times New Roman"/>
          <w:sz w:val="24"/>
          <w:szCs w:val="24"/>
        </w:rPr>
        <w:t xml:space="preserve">atitikimas </w:t>
      </w:r>
      <w:r w:rsidR="00811377" w:rsidRPr="00110B60">
        <w:rPr>
          <w:rFonts w:ascii="Times New Roman" w:hAnsi="Times New Roman"/>
          <w:sz w:val="24"/>
          <w:szCs w:val="24"/>
        </w:rPr>
        <w:t xml:space="preserve">investicinei paskolai arba apyvartinei paskolai </w:t>
      </w:r>
      <w:r w:rsidR="002D420F" w:rsidRPr="00110B60">
        <w:rPr>
          <w:rFonts w:ascii="Times New Roman" w:hAnsi="Times New Roman"/>
          <w:sz w:val="24"/>
          <w:szCs w:val="24"/>
        </w:rPr>
        <w:t>laikomas nustatytu</w:t>
      </w:r>
      <w:r w:rsidR="00811377" w:rsidRPr="00110B60">
        <w:rPr>
          <w:rFonts w:ascii="Times New Roman" w:hAnsi="Times New Roman"/>
          <w:sz w:val="24"/>
          <w:szCs w:val="24"/>
        </w:rPr>
        <w:t xml:space="preserve"> atliekant paskolos gavėjo ir jo imamos paskolos rizikos įvertinimą dėl INVEGOS garantijos suteikimo</w:t>
      </w:r>
      <w:r w:rsidR="002D420F" w:rsidRPr="00110B60">
        <w:rPr>
          <w:rFonts w:ascii="Times New Roman" w:hAnsi="Times New Roman"/>
          <w:sz w:val="24"/>
          <w:szCs w:val="24"/>
        </w:rPr>
        <w:t>.</w:t>
      </w:r>
      <w:r w:rsidR="00291218">
        <w:rPr>
          <w:rFonts w:ascii="Times New Roman" w:hAnsi="Times New Roman"/>
          <w:sz w:val="24"/>
          <w:szCs w:val="24"/>
        </w:rPr>
        <w:t xml:space="preserve"> </w:t>
      </w:r>
      <w:r w:rsidR="00633A0B" w:rsidRPr="00110B60">
        <w:rPr>
          <w:rFonts w:ascii="Times New Roman" w:hAnsi="Times New Roman"/>
          <w:sz w:val="24"/>
          <w:szCs w:val="24"/>
        </w:rPr>
        <w:t>INVEGOS individualia garantija negarantuot</w:t>
      </w:r>
      <w:r w:rsidR="0040186D">
        <w:rPr>
          <w:rFonts w:ascii="Times New Roman" w:hAnsi="Times New Roman"/>
          <w:sz w:val="24"/>
          <w:szCs w:val="24"/>
        </w:rPr>
        <w:t>os</w:t>
      </w:r>
      <w:r w:rsidR="00633A0B" w:rsidRPr="00110B60">
        <w:rPr>
          <w:rFonts w:ascii="Times New Roman" w:hAnsi="Times New Roman"/>
          <w:sz w:val="24"/>
          <w:szCs w:val="24"/>
        </w:rPr>
        <w:t xml:space="preserve"> investicin</w:t>
      </w:r>
      <w:r w:rsidR="00633A0B">
        <w:rPr>
          <w:rFonts w:ascii="Times New Roman" w:hAnsi="Times New Roman"/>
          <w:sz w:val="24"/>
          <w:szCs w:val="24"/>
        </w:rPr>
        <w:t>ės</w:t>
      </w:r>
      <w:r w:rsidR="00633A0B" w:rsidRPr="00110B60">
        <w:rPr>
          <w:rFonts w:ascii="Times New Roman" w:hAnsi="Times New Roman"/>
          <w:sz w:val="24"/>
          <w:szCs w:val="24"/>
        </w:rPr>
        <w:t xml:space="preserve"> paskol</w:t>
      </w:r>
      <w:r w:rsidR="00633A0B">
        <w:rPr>
          <w:rFonts w:ascii="Times New Roman" w:hAnsi="Times New Roman"/>
          <w:sz w:val="24"/>
          <w:szCs w:val="24"/>
        </w:rPr>
        <w:t>os</w:t>
      </w:r>
      <w:r w:rsidR="00633A0B" w:rsidRPr="00110B60">
        <w:rPr>
          <w:rFonts w:ascii="Times New Roman" w:hAnsi="Times New Roman"/>
          <w:sz w:val="24"/>
          <w:szCs w:val="24"/>
        </w:rPr>
        <w:t xml:space="preserve"> arba INVEGOS individualia garantija negarantuot</w:t>
      </w:r>
      <w:r w:rsidR="00633A0B">
        <w:rPr>
          <w:rFonts w:ascii="Times New Roman" w:hAnsi="Times New Roman"/>
          <w:sz w:val="24"/>
          <w:szCs w:val="24"/>
        </w:rPr>
        <w:t>o</w:t>
      </w:r>
      <w:r w:rsidR="00633A0B" w:rsidRPr="00110B60">
        <w:rPr>
          <w:rFonts w:ascii="Times New Roman" w:hAnsi="Times New Roman"/>
          <w:sz w:val="24"/>
          <w:szCs w:val="24"/>
        </w:rPr>
        <w:t xml:space="preserve"> finansavim</w:t>
      </w:r>
      <w:r w:rsidR="00633A0B">
        <w:rPr>
          <w:rFonts w:ascii="Times New Roman" w:hAnsi="Times New Roman"/>
          <w:sz w:val="24"/>
          <w:szCs w:val="24"/>
        </w:rPr>
        <w:t>o</w:t>
      </w:r>
      <w:r w:rsidR="00633A0B" w:rsidRPr="00110B60">
        <w:rPr>
          <w:rFonts w:ascii="Times New Roman" w:hAnsi="Times New Roman"/>
          <w:sz w:val="24"/>
          <w:szCs w:val="24"/>
        </w:rPr>
        <w:t xml:space="preserve"> finansinės nuomos (lizingo) būdu iš finansų įstaigos nuosavų lėšų</w:t>
      </w:r>
      <w:r w:rsidR="00633A0B">
        <w:rPr>
          <w:rFonts w:ascii="Times New Roman" w:hAnsi="Times New Roman"/>
          <w:sz w:val="24"/>
          <w:szCs w:val="24"/>
        </w:rPr>
        <w:t xml:space="preserve"> </w:t>
      </w:r>
      <w:r w:rsidR="0040186D">
        <w:rPr>
          <w:rFonts w:ascii="Times New Roman" w:hAnsi="Times New Roman"/>
          <w:sz w:val="24"/>
          <w:szCs w:val="24"/>
        </w:rPr>
        <w:t>finansavimo</w:t>
      </w:r>
      <w:r w:rsidR="00291218">
        <w:rPr>
          <w:rFonts w:ascii="Times New Roman" w:hAnsi="Times New Roman"/>
          <w:sz w:val="24"/>
          <w:szCs w:val="24"/>
        </w:rPr>
        <w:t xml:space="preserve"> atveju projekto vykdytojo paskolos atitikimas investicinei paskolai bus nustatytas pagal Aprašo 1 priedo 7.9 punkte nustatytus reikalavimus. </w:t>
      </w:r>
    </w:p>
    <w:p w14:paraId="09AFD62C" w14:textId="04B13D87" w:rsidR="00490812" w:rsidRPr="00110B60" w:rsidRDefault="00F51E23" w:rsidP="00F33269">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3</w:t>
      </w:r>
      <w:r w:rsidR="00360E7A" w:rsidRPr="00110B60">
        <w:rPr>
          <w:rFonts w:ascii="Times New Roman" w:eastAsia="Times New Roman" w:hAnsi="Times New Roman"/>
          <w:sz w:val="24"/>
          <w:szCs w:val="24"/>
          <w:lang w:eastAsia="lt-LT"/>
        </w:rPr>
        <w:t>. Paraiškos vertinimo metu įgyvendinančioji institucija gali paprašyti pareiškėj</w:t>
      </w:r>
      <w:r w:rsidR="00FD59FC" w:rsidRPr="00110B60">
        <w:rPr>
          <w:rFonts w:ascii="Times New Roman" w:eastAsia="Times New Roman" w:hAnsi="Times New Roman"/>
          <w:sz w:val="24"/>
          <w:szCs w:val="24"/>
          <w:lang w:eastAsia="lt-LT"/>
        </w:rPr>
        <w:t>o</w:t>
      </w:r>
      <w:r w:rsidR="00360E7A" w:rsidRPr="00110B60">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14:paraId="39B80650" w14:textId="631C17D3" w:rsidR="008A61DC" w:rsidRPr="00110B60" w:rsidRDefault="00F51E23" w:rsidP="00F33269">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4</w:t>
      </w:r>
      <w:r w:rsidR="00E63CAA" w:rsidRPr="00110B60">
        <w:rPr>
          <w:rFonts w:ascii="Times New Roman" w:eastAsia="Times New Roman" w:hAnsi="Times New Roman"/>
          <w:sz w:val="24"/>
          <w:szCs w:val="24"/>
          <w:lang w:eastAsia="lt-LT"/>
        </w:rPr>
        <w:t>. Paraiška atmetama neprašius pareiškėjo pateikti papildomų duomenų ar dokumentų, papildyti ar patikslinti paraiškoje pateiktos informacijos</w:t>
      </w:r>
      <w:r w:rsidR="00750682" w:rsidRPr="00110B60">
        <w:rPr>
          <w:rFonts w:ascii="Times New Roman" w:eastAsia="Times New Roman" w:hAnsi="Times New Roman"/>
          <w:sz w:val="24"/>
          <w:szCs w:val="24"/>
          <w:lang w:eastAsia="lt-LT"/>
        </w:rPr>
        <w:t>, jei</w:t>
      </w:r>
      <w:r w:rsidR="00E63CAA" w:rsidRPr="00110B60">
        <w:rPr>
          <w:rFonts w:ascii="Times New Roman" w:eastAsia="Times New Roman" w:hAnsi="Times New Roman"/>
          <w:sz w:val="24"/>
          <w:szCs w:val="24"/>
          <w:lang w:eastAsia="lt-LT"/>
        </w:rPr>
        <w:t xml:space="preserve"> </w:t>
      </w:r>
      <w:r w:rsidR="00FB1FFB" w:rsidRPr="00110B60">
        <w:rPr>
          <w:rFonts w:ascii="Times New Roman" w:eastAsia="Times New Roman" w:hAnsi="Times New Roman"/>
          <w:sz w:val="24"/>
          <w:szCs w:val="24"/>
          <w:lang w:eastAsia="lt-LT"/>
        </w:rPr>
        <w:t>pareiškėjas neatitinka projekto tinkamumo finansuoti vertinimo kriterijų</w:t>
      </w:r>
      <w:r w:rsidR="00E63CAA" w:rsidRPr="00110B60">
        <w:rPr>
          <w:rFonts w:ascii="Times New Roman" w:eastAsia="Times New Roman" w:hAnsi="Times New Roman"/>
          <w:sz w:val="24"/>
          <w:szCs w:val="24"/>
          <w:lang w:eastAsia="lt-LT"/>
        </w:rPr>
        <w:t>.</w:t>
      </w:r>
    </w:p>
    <w:p w14:paraId="63D70AF8" w14:textId="508CBBFB" w:rsidR="00B96867" w:rsidRPr="00110B60" w:rsidRDefault="0029630E"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5</w:t>
      </w:r>
      <w:r w:rsidR="00310642" w:rsidRPr="00110B60">
        <w:rPr>
          <w:rFonts w:ascii="Times New Roman" w:eastAsia="Times New Roman" w:hAnsi="Times New Roman"/>
          <w:sz w:val="24"/>
          <w:szCs w:val="24"/>
          <w:lang w:eastAsia="lt-LT"/>
        </w:rPr>
        <w:t xml:space="preserve">. </w:t>
      </w:r>
      <w:r w:rsidR="001A3F29" w:rsidRPr="00110B60">
        <w:rPr>
          <w:rFonts w:ascii="Times New Roman" w:hAnsi="Times New Roman"/>
          <w:sz w:val="24"/>
          <w:szCs w:val="24"/>
          <w:lang w:eastAsia="lt-LT"/>
        </w:rPr>
        <w:t xml:space="preserve">Paraiškos yra vertinamos ne ilgiau kaip 30 dienų </w:t>
      </w:r>
      <w:r w:rsidR="001A3F29" w:rsidRPr="00110B60">
        <w:rPr>
          <w:rFonts w:ascii="Times New Roman" w:hAnsi="Times New Roman"/>
          <w:sz w:val="24"/>
          <w:szCs w:val="24"/>
        </w:rPr>
        <w:t xml:space="preserve">po tinkamai užpildytos paraiškos ir visų joje nurodytų tinkamai užpildytų priedų </w:t>
      </w:r>
      <w:r w:rsidR="001A3F29" w:rsidRPr="00110B60">
        <w:rPr>
          <w:rFonts w:ascii="Times New Roman" w:hAnsi="Times New Roman"/>
          <w:sz w:val="24"/>
          <w:szCs w:val="24"/>
          <w:lang w:eastAsia="lt-LT"/>
        </w:rPr>
        <w:t xml:space="preserve">gavimo (registravimo) </w:t>
      </w:r>
      <w:r w:rsidR="00E1212B" w:rsidRPr="00110B60">
        <w:rPr>
          <w:rFonts w:ascii="Times New Roman" w:hAnsi="Times New Roman"/>
          <w:color w:val="000000"/>
          <w:sz w:val="24"/>
        </w:rPr>
        <w:t>įgyvendinančioje institucijoje</w:t>
      </w:r>
      <w:r w:rsidR="001A3F29" w:rsidRPr="00110B60">
        <w:rPr>
          <w:rFonts w:ascii="Times New Roman" w:hAnsi="Times New Roman"/>
          <w:sz w:val="24"/>
          <w:szCs w:val="24"/>
          <w:lang w:eastAsia="lt-LT"/>
        </w:rPr>
        <w:t xml:space="preserve"> dienos. </w:t>
      </w:r>
      <w:r w:rsidR="001A3F29" w:rsidRPr="00110B60">
        <w:rPr>
          <w:rFonts w:ascii="Times New Roman" w:hAnsi="Times New Roman"/>
          <w:sz w:val="24"/>
          <w:szCs w:val="24"/>
        </w:rPr>
        <w:t xml:space="preserve">Netinkamai ar ne iki galo užpildyta paraiška ir (ar) jos priedai nėra vertinami. Pareiškėjas per 30 dienų nuo paraiškos gavimo (registravimo) </w:t>
      </w:r>
      <w:r w:rsidR="00EA31B5" w:rsidRPr="00110B60">
        <w:rPr>
          <w:rFonts w:ascii="Times New Roman" w:hAnsi="Times New Roman"/>
          <w:color w:val="000000"/>
          <w:sz w:val="24"/>
        </w:rPr>
        <w:t>įgyvendinančioje institucijoje</w:t>
      </w:r>
      <w:r w:rsidR="001A3F29" w:rsidRPr="00110B60">
        <w:rPr>
          <w:rFonts w:ascii="Times New Roman" w:hAnsi="Times New Roman"/>
          <w:sz w:val="24"/>
          <w:szCs w:val="24"/>
        </w:rPr>
        <w:t xml:space="preserve"> dienos apie tai yra informuojamas per DMS arba </w:t>
      </w:r>
      <w:r w:rsidR="001A3F29" w:rsidRPr="00110B60">
        <w:rPr>
          <w:rFonts w:ascii="Times New Roman" w:hAnsi="Times New Roman"/>
          <w:sz w:val="24"/>
          <w:szCs w:val="24"/>
          <w:lang w:eastAsia="lt-LT"/>
        </w:rPr>
        <w:t>paraiškoje nurodytu elektroniniu paštu</w:t>
      </w:r>
      <w:r w:rsidR="001A3F29" w:rsidRPr="00110B60">
        <w:rPr>
          <w:rFonts w:ascii="Times New Roman" w:hAnsi="Times New Roman"/>
          <w:sz w:val="24"/>
          <w:szCs w:val="24"/>
        </w:rPr>
        <w:t xml:space="preserve">, nurodant koreguotinas paraiškos vietas ir (ar) jos priedus. Pakoreguotą ir tinkamai užpildytą paraišką ir (ar) jos priedus pareiškėjas teikia pakartotinai per </w:t>
      </w:r>
      <w:r w:rsidR="00EA31B5" w:rsidRPr="00110B60">
        <w:rPr>
          <w:rFonts w:ascii="Times New Roman" w:hAnsi="Times New Roman"/>
          <w:color w:val="000000"/>
          <w:sz w:val="24"/>
        </w:rPr>
        <w:t>įgyvendinančioje institucijoje</w:t>
      </w:r>
      <w:r w:rsidR="00E1212B" w:rsidRPr="00110B60">
        <w:rPr>
          <w:rFonts w:ascii="Times New Roman" w:hAnsi="Times New Roman"/>
          <w:sz w:val="24"/>
          <w:szCs w:val="24"/>
        </w:rPr>
        <w:t xml:space="preserve"> pranešime nurodytą terminą.</w:t>
      </w:r>
    </w:p>
    <w:p w14:paraId="4BCCB91D" w14:textId="24331F00" w:rsidR="004252AB" w:rsidRPr="00110B60" w:rsidRDefault="0029630E" w:rsidP="00F33269">
      <w:pPr>
        <w:spacing w:after="0" w:line="240" w:lineRule="auto"/>
        <w:ind w:firstLine="851"/>
        <w:jc w:val="both"/>
        <w:rPr>
          <w:rFonts w:ascii="Times New Roman" w:hAnsi="Times New Roman"/>
          <w:i/>
          <w:sz w:val="24"/>
        </w:rPr>
      </w:pPr>
      <w:r>
        <w:rPr>
          <w:rFonts w:ascii="Times New Roman" w:eastAsia="Times New Roman" w:hAnsi="Times New Roman"/>
          <w:sz w:val="24"/>
          <w:szCs w:val="24"/>
          <w:lang w:eastAsia="lt-LT"/>
        </w:rPr>
        <w:t>5</w:t>
      </w:r>
      <w:r w:rsidR="00B6365C">
        <w:rPr>
          <w:rFonts w:ascii="Times New Roman" w:eastAsia="Times New Roman" w:hAnsi="Times New Roman"/>
          <w:sz w:val="24"/>
          <w:szCs w:val="24"/>
          <w:lang w:eastAsia="lt-LT"/>
        </w:rPr>
        <w:t>6</w:t>
      </w:r>
      <w:r w:rsidR="008A61DC" w:rsidRPr="00110B60">
        <w:rPr>
          <w:rFonts w:ascii="Times New Roman" w:eastAsia="Times New Roman" w:hAnsi="Times New Roman"/>
          <w:sz w:val="24"/>
          <w:szCs w:val="24"/>
          <w:lang w:eastAsia="lt-LT"/>
        </w:rPr>
        <w:t xml:space="preserve">. </w:t>
      </w:r>
      <w:r w:rsidR="004252AB" w:rsidRPr="00110B60">
        <w:rPr>
          <w:rFonts w:ascii="Times New Roman" w:eastAsia="Times New Roman" w:hAnsi="Times New Roman"/>
          <w:sz w:val="24"/>
          <w:szCs w:val="24"/>
          <w:lang w:eastAsia="lt-LT"/>
        </w:rPr>
        <w:t xml:space="preserve"> Tais atvejais, kai paraiškų vertinimo metu kreipiamasi į kitas institucijas dėl informacijos pateikimo, taip pat</w:t>
      </w:r>
      <w:r w:rsidR="004A7B03" w:rsidRPr="00110B60">
        <w:rPr>
          <w:rFonts w:ascii="Times New Roman" w:eastAsia="Times New Roman" w:hAnsi="Times New Roman"/>
          <w:sz w:val="24"/>
          <w:szCs w:val="24"/>
          <w:lang w:eastAsia="lt-LT"/>
        </w:rPr>
        <w:t>,</w:t>
      </w:r>
      <w:r w:rsidR="004252AB" w:rsidRPr="00110B60">
        <w:rPr>
          <w:rFonts w:ascii="Times New Roman" w:eastAsia="Times New Roman" w:hAnsi="Times New Roman"/>
          <w:sz w:val="24"/>
          <w:szCs w:val="24"/>
          <w:lang w:eastAsia="lt-LT"/>
        </w:rPr>
        <w:t xml:space="preserve"> kai buvo gauta paraiškų, kurių suma didesnė, nei kvietimui teikti </w:t>
      </w:r>
      <w:r w:rsidR="004252AB" w:rsidRPr="00110B60">
        <w:rPr>
          <w:rFonts w:ascii="Times New Roman" w:eastAsia="Times New Roman" w:hAnsi="Times New Roman"/>
          <w:sz w:val="24"/>
          <w:szCs w:val="24"/>
          <w:lang w:eastAsia="lt-LT"/>
        </w:rPr>
        <w:lastRenderedPageBreak/>
        <w:t>paraiškas skirta lėšų suma arba esant kitoms svarbioms priežastims</w:t>
      </w:r>
      <w:r w:rsidR="004252AB" w:rsidRPr="00110B60">
        <w:rPr>
          <w:rFonts w:ascii="Times New Roman" w:hAnsi="Times New Roman"/>
          <w:sz w:val="24"/>
        </w:rPr>
        <w:t>,</w:t>
      </w:r>
      <w:r w:rsidR="004252AB" w:rsidRPr="00110B60">
        <w:rPr>
          <w:rFonts w:ascii="Times New Roman" w:eastAsia="Times New Roman" w:hAnsi="Times New Roman"/>
          <w:sz w:val="24"/>
          <w:szCs w:val="24"/>
          <w:lang w:eastAsia="lt-LT"/>
        </w:rPr>
        <w:t xml:space="preserve"> vertinimo terminas gali būti pratęstas </w:t>
      </w:r>
      <w:r w:rsidR="008A61DC" w:rsidRPr="00110B60">
        <w:rPr>
          <w:rFonts w:ascii="Times New Roman" w:eastAsia="Times New Roman" w:hAnsi="Times New Roman"/>
          <w:sz w:val="24"/>
          <w:szCs w:val="24"/>
          <w:lang w:eastAsia="lt-LT"/>
        </w:rPr>
        <w:t>įgyvendinančiosios institucijos</w:t>
      </w:r>
      <w:r w:rsidR="004252AB" w:rsidRPr="00110B60">
        <w:rPr>
          <w:rFonts w:ascii="Times New Roman" w:eastAsia="Times New Roman" w:hAnsi="Times New Roman"/>
          <w:sz w:val="24"/>
          <w:szCs w:val="24"/>
          <w:lang w:eastAsia="lt-LT"/>
        </w:rPr>
        <w:t xml:space="preserve"> sprendimu. Apie naują paraiškų vertinimo terminą </w:t>
      </w:r>
      <w:r w:rsidR="008A61DC" w:rsidRPr="00110B60">
        <w:rPr>
          <w:rFonts w:ascii="Times New Roman" w:eastAsia="Times New Roman" w:hAnsi="Times New Roman"/>
          <w:sz w:val="24"/>
          <w:szCs w:val="24"/>
          <w:lang w:eastAsia="lt-LT"/>
        </w:rPr>
        <w:t>įgyvendinančioji institucija</w:t>
      </w:r>
      <w:r w:rsidR="004252AB" w:rsidRPr="00110B60">
        <w:rPr>
          <w:rFonts w:ascii="Times New Roman" w:eastAsia="Times New Roman" w:hAnsi="Times New Roman"/>
          <w:sz w:val="24"/>
          <w:szCs w:val="24"/>
          <w:lang w:eastAsia="lt-LT"/>
        </w:rPr>
        <w:t xml:space="preserve"> informuoja pareiškėją per DMS arba paraiškoje nurodytu elektroniniu paštu</w:t>
      </w:r>
      <w:r w:rsidR="004252AB" w:rsidRPr="00110B60">
        <w:rPr>
          <w:rFonts w:ascii="Times New Roman" w:hAnsi="Times New Roman"/>
          <w:i/>
          <w:sz w:val="24"/>
        </w:rPr>
        <w:t>.</w:t>
      </w:r>
    </w:p>
    <w:p w14:paraId="07E67264" w14:textId="1E068477" w:rsidR="00587127"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747BA9" w:rsidRPr="00110B60">
        <w:rPr>
          <w:rFonts w:ascii="Times New Roman" w:eastAsia="Times New Roman" w:hAnsi="Times New Roman"/>
          <w:sz w:val="24"/>
          <w:szCs w:val="24"/>
          <w:lang w:eastAsia="lt-LT"/>
        </w:rPr>
        <w:t xml:space="preserve"> Paraiška </w:t>
      </w:r>
      <w:r w:rsidR="00587127" w:rsidRPr="00110B60">
        <w:rPr>
          <w:rFonts w:ascii="Times New Roman" w:eastAsia="Times New Roman" w:hAnsi="Times New Roman"/>
          <w:sz w:val="24"/>
          <w:szCs w:val="24"/>
          <w:lang w:eastAsia="lt-LT"/>
        </w:rPr>
        <w:t>atmetama</w:t>
      </w:r>
      <w:r w:rsidR="00747BA9" w:rsidRPr="00110B60">
        <w:rPr>
          <w:rFonts w:ascii="Times New Roman" w:eastAsia="Times New Roman" w:hAnsi="Times New Roman"/>
          <w:sz w:val="24"/>
          <w:szCs w:val="24"/>
          <w:lang w:eastAsia="lt-LT"/>
        </w:rPr>
        <w:t xml:space="preserve"> dėl priežasčių, nustatytų </w:t>
      </w:r>
      <w:r w:rsidR="007A1C46" w:rsidRPr="00110B60">
        <w:rPr>
          <w:rFonts w:ascii="Times New Roman" w:eastAsia="Times New Roman" w:hAnsi="Times New Roman"/>
          <w:sz w:val="24"/>
          <w:szCs w:val="24"/>
          <w:lang w:eastAsia="lt-LT"/>
        </w:rPr>
        <w:t xml:space="preserve">Apraše ir </w:t>
      </w:r>
      <w:r w:rsidR="00747BA9" w:rsidRPr="00110B60">
        <w:rPr>
          <w:rFonts w:ascii="Times New Roman" w:eastAsia="Times New Roman" w:hAnsi="Times New Roman"/>
          <w:sz w:val="24"/>
          <w:szCs w:val="24"/>
          <w:lang w:eastAsia="lt-LT"/>
        </w:rPr>
        <w:t>Projektų taisyklių 14</w:t>
      </w:r>
      <w:r w:rsidR="00E279C5" w:rsidRPr="00110B60">
        <w:rPr>
          <w:rFonts w:ascii="Times New Roman" w:eastAsia="Times New Roman" w:hAnsi="Times New Roman"/>
          <w:sz w:val="24"/>
          <w:szCs w:val="24"/>
          <w:lang w:eastAsia="lt-LT"/>
        </w:rPr>
        <w:t>–</w:t>
      </w:r>
      <w:r w:rsidR="00DC605E" w:rsidRPr="00110B60">
        <w:rPr>
          <w:rFonts w:ascii="Times New Roman" w:eastAsia="Times New Roman" w:hAnsi="Times New Roman"/>
          <w:sz w:val="24"/>
          <w:szCs w:val="24"/>
          <w:lang w:eastAsia="lt-LT"/>
        </w:rPr>
        <w:t xml:space="preserve">16 </w:t>
      </w:r>
      <w:r w:rsidR="00DC605E" w:rsidRPr="00110B60">
        <w:rPr>
          <w:rFonts w:ascii="Times New Roman" w:hAnsi="Times New Roman"/>
          <w:color w:val="000000"/>
          <w:sz w:val="24"/>
        </w:rPr>
        <w:t>skirsniuose</w:t>
      </w:r>
      <w:r w:rsidR="00FF0F15" w:rsidRPr="00110B60">
        <w:rPr>
          <w:rFonts w:ascii="Times New Roman" w:hAnsi="Times New Roman"/>
          <w:color w:val="000000"/>
          <w:sz w:val="24"/>
        </w:rPr>
        <w:t>,</w:t>
      </w:r>
      <w:r w:rsidR="00C279A2" w:rsidRPr="00110B60">
        <w:rPr>
          <w:rFonts w:ascii="Times New Roman" w:hAnsi="Times New Roman"/>
          <w:color w:val="000000"/>
          <w:sz w:val="24"/>
        </w:rPr>
        <w:t xml:space="preserve"> </w:t>
      </w:r>
      <w:r w:rsidR="00354B1C" w:rsidRPr="00110B60">
        <w:rPr>
          <w:rFonts w:ascii="Times New Roman" w:hAnsi="Times New Roman"/>
          <w:color w:val="000000"/>
          <w:sz w:val="24"/>
        </w:rPr>
        <w:t>juose</w:t>
      </w:r>
      <w:r w:rsidR="00DC605E" w:rsidRPr="00110B60">
        <w:rPr>
          <w:rFonts w:ascii="Times New Roman" w:hAnsi="Times New Roman"/>
          <w:color w:val="000000"/>
          <w:sz w:val="24"/>
        </w:rPr>
        <w:t xml:space="preserve"> nustatyta tvarka. Apie paraiškos atmetimą pareiškėjas informuojamas </w:t>
      </w:r>
      <w:r w:rsidR="00FF0F15" w:rsidRPr="00110B60">
        <w:rPr>
          <w:rFonts w:ascii="Times New Roman" w:hAnsi="Times New Roman"/>
          <w:color w:val="000000"/>
          <w:sz w:val="24"/>
        </w:rPr>
        <w:t>per DMS arba</w:t>
      </w:r>
      <w:r w:rsidR="00CC7A3E" w:rsidRPr="00110B60">
        <w:rPr>
          <w:rFonts w:ascii="Times New Roman" w:hAnsi="Times New Roman"/>
          <w:color w:val="000000"/>
          <w:sz w:val="24"/>
        </w:rPr>
        <w:t>,</w:t>
      </w:r>
      <w:r w:rsidR="00FF0F15" w:rsidRPr="00110B60">
        <w:rPr>
          <w:rFonts w:ascii="Times New Roman" w:hAnsi="Times New Roman"/>
          <w:color w:val="000000"/>
          <w:sz w:val="24"/>
        </w:rPr>
        <w:t xml:space="preserve"> kol nėra </w:t>
      </w:r>
      <w:r w:rsidR="00EF7E3B" w:rsidRPr="00110B60">
        <w:rPr>
          <w:rFonts w:ascii="Times New Roman" w:hAnsi="Times New Roman"/>
          <w:color w:val="000000"/>
          <w:sz w:val="24"/>
        </w:rPr>
        <w:t xml:space="preserve">įdiegtos </w:t>
      </w:r>
      <w:r w:rsidR="00FF0F15" w:rsidRPr="00110B60">
        <w:rPr>
          <w:rFonts w:ascii="Times New Roman" w:hAnsi="Times New Roman"/>
          <w:color w:val="000000"/>
          <w:sz w:val="24"/>
        </w:rPr>
        <w:t>DMS funkcinės galimybės</w:t>
      </w:r>
      <w:r w:rsidR="00CC7A3E" w:rsidRPr="00110B60">
        <w:rPr>
          <w:rFonts w:ascii="Times New Roman" w:hAnsi="Times New Roman"/>
          <w:color w:val="000000"/>
          <w:sz w:val="24"/>
        </w:rPr>
        <w:t>, paraiškoje nurodytu elektroniniu paštu</w:t>
      </w:r>
      <w:r w:rsidR="00FF0F15" w:rsidRPr="00110B60">
        <w:rPr>
          <w:rFonts w:ascii="Times New Roman" w:hAnsi="Times New Roman"/>
          <w:color w:val="000000"/>
          <w:sz w:val="24"/>
        </w:rPr>
        <w:t xml:space="preserve"> </w:t>
      </w:r>
      <w:r w:rsidR="00917740" w:rsidRPr="00110B60">
        <w:rPr>
          <w:rFonts w:ascii="Times New Roman" w:hAnsi="Times New Roman"/>
          <w:color w:val="000000"/>
          <w:sz w:val="24"/>
        </w:rPr>
        <w:t xml:space="preserve">per 3 darbo dienas </w:t>
      </w:r>
      <w:r w:rsidR="00360E7A" w:rsidRPr="00110B60">
        <w:rPr>
          <w:rFonts w:ascii="Times New Roman" w:hAnsi="Times New Roman"/>
          <w:color w:val="000000"/>
          <w:sz w:val="24"/>
        </w:rPr>
        <w:t>nuo sprendimo dėl paraiškos atmetimo priėmimo dienos</w:t>
      </w:r>
      <w:r w:rsidR="00DC605E" w:rsidRPr="00110B60">
        <w:rPr>
          <w:rFonts w:ascii="Times New Roman" w:hAnsi="Times New Roman"/>
          <w:color w:val="000000"/>
          <w:sz w:val="24"/>
        </w:rPr>
        <w:t>.</w:t>
      </w:r>
    </w:p>
    <w:p w14:paraId="2EBF2C8A" w14:textId="606AAA99" w:rsidR="0016442C"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360E7A" w:rsidRPr="00110B60">
        <w:rPr>
          <w:rFonts w:ascii="Times New Roman" w:eastAsia="Times New Roman" w:hAnsi="Times New Roman"/>
          <w:sz w:val="24"/>
          <w:szCs w:val="24"/>
          <w:lang w:eastAsia="lt-LT"/>
        </w:rPr>
        <w:t>. Pareiškėjas sprendimą</w:t>
      </w:r>
      <w:r w:rsidR="0016442C" w:rsidRPr="00110B60">
        <w:rPr>
          <w:rFonts w:ascii="Times New Roman" w:eastAsia="Times New Roman" w:hAnsi="Times New Roman"/>
          <w:sz w:val="24"/>
          <w:szCs w:val="24"/>
          <w:lang w:eastAsia="lt-LT"/>
        </w:rPr>
        <w:t xml:space="preserve"> dėl paraiš</w:t>
      </w:r>
      <w:r w:rsidR="00360E7A" w:rsidRPr="00110B60">
        <w:rPr>
          <w:rFonts w:ascii="Times New Roman" w:eastAsia="Times New Roman" w:hAnsi="Times New Roman"/>
          <w:sz w:val="24"/>
          <w:szCs w:val="24"/>
          <w:lang w:eastAsia="lt-LT"/>
        </w:rPr>
        <w:t>kos atmetimo gali apskųsti</w:t>
      </w:r>
      <w:r w:rsidR="0016442C" w:rsidRPr="00110B60">
        <w:rPr>
          <w:rFonts w:ascii="Times New Roman" w:eastAsia="Times New Roman" w:hAnsi="Times New Roman"/>
          <w:sz w:val="24"/>
          <w:szCs w:val="24"/>
          <w:lang w:eastAsia="lt-LT"/>
        </w:rPr>
        <w:t xml:space="preserve"> Projektų taisyklių 4</w:t>
      </w:r>
      <w:r w:rsidR="00E279C5" w:rsidRPr="00110B60">
        <w:rPr>
          <w:rFonts w:ascii="Times New Roman" w:eastAsia="Times New Roman" w:hAnsi="Times New Roman"/>
          <w:sz w:val="24"/>
          <w:szCs w:val="24"/>
          <w:lang w:eastAsia="lt-LT"/>
        </w:rPr>
        <w:t>3</w:t>
      </w:r>
      <w:r w:rsidR="0016442C" w:rsidRPr="00110B60">
        <w:rPr>
          <w:rFonts w:ascii="Times New Roman" w:eastAsia="Times New Roman" w:hAnsi="Times New Roman"/>
          <w:sz w:val="24"/>
          <w:szCs w:val="24"/>
          <w:lang w:eastAsia="lt-LT"/>
        </w:rPr>
        <w:t xml:space="preserve"> skirsnyje nustatyta tvarka</w:t>
      </w:r>
      <w:r w:rsidR="00360E7A" w:rsidRPr="00110B60">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110B60">
        <w:rPr>
          <w:rFonts w:ascii="Times New Roman" w:eastAsia="Times New Roman" w:hAnsi="Times New Roman"/>
          <w:sz w:val="24"/>
          <w:szCs w:val="24"/>
          <w:lang w:eastAsia="lt-LT"/>
        </w:rPr>
        <w:t xml:space="preserve">. </w:t>
      </w:r>
    </w:p>
    <w:p w14:paraId="771C652C" w14:textId="4D24E660" w:rsidR="00407E2A"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CC7A3E" w:rsidRPr="00110B60">
        <w:rPr>
          <w:rFonts w:ascii="Times New Roman" w:eastAsia="Times New Roman" w:hAnsi="Times New Roman"/>
          <w:sz w:val="24"/>
          <w:szCs w:val="24"/>
          <w:lang w:eastAsia="lt-LT"/>
        </w:rPr>
        <w:t xml:space="preserve">. </w:t>
      </w:r>
      <w:r w:rsidR="00436C5C">
        <w:rPr>
          <w:rFonts w:ascii="Times New Roman" w:eastAsia="Times New Roman" w:hAnsi="Times New Roman"/>
          <w:sz w:val="24"/>
          <w:szCs w:val="24"/>
          <w:lang w:eastAsia="lt-LT"/>
        </w:rPr>
        <w:t>Kiekvieną kartą b</w:t>
      </w:r>
      <w:r w:rsidR="00E279C5" w:rsidRPr="00110B60">
        <w:rPr>
          <w:rFonts w:ascii="Times New Roman" w:eastAsia="Times New Roman" w:hAnsi="Times New Roman"/>
          <w:sz w:val="24"/>
          <w:szCs w:val="24"/>
          <w:lang w:eastAsia="lt-LT"/>
        </w:rPr>
        <w:t xml:space="preserve">aigusi dotacijos </w:t>
      </w:r>
      <w:r w:rsidR="00436C5C" w:rsidRPr="00110B60">
        <w:rPr>
          <w:rFonts w:ascii="Times New Roman" w:eastAsia="Times New Roman" w:hAnsi="Times New Roman"/>
          <w:sz w:val="24"/>
          <w:szCs w:val="24"/>
          <w:lang w:eastAsia="lt-LT"/>
        </w:rPr>
        <w:t>paraišk</w:t>
      </w:r>
      <w:r w:rsidR="00436C5C">
        <w:rPr>
          <w:rFonts w:ascii="Times New Roman" w:eastAsia="Times New Roman" w:hAnsi="Times New Roman"/>
          <w:sz w:val="24"/>
          <w:szCs w:val="24"/>
          <w:lang w:eastAsia="lt-LT"/>
        </w:rPr>
        <w:t>os</w:t>
      </w:r>
      <w:r w:rsidR="00436C5C" w:rsidRPr="00110B60">
        <w:rPr>
          <w:rFonts w:ascii="Times New Roman" w:eastAsia="Times New Roman" w:hAnsi="Times New Roman"/>
          <w:sz w:val="24"/>
          <w:szCs w:val="24"/>
          <w:lang w:eastAsia="lt-LT"/>
        </w:rPr>
        <w:t xml:space="preserve"> </w:t>
      </w:r>
      <w:r w:rsidR="00E279C5" w:rsidRPr="00110B60">
        <w:rPr>
          <w:rFonts w:ascii="Times New Roman" w:eastAsia="Times New Roman" w:hAnsi="Times New Roman"/>
          <w:sz w:val="24"/>
          <w:szCs w:val="24"/>
          <w:lang w:eastAsia="lt-LT"/>
        </w:rPr>
        <w:t>vertinimą, įgyvendinančioji institucija</w:t>
      </w:r>
      <w:r w:rsidR="00DF533E" w:rsidRPr="00110B60">
        <w:rPr>
          <w:rFonts w:ascii="Times New Roman" w:eastAsia="Times New Roman" w:hAnsi="Times New Roman"/>
          <w:sz w:val="24"/>
          <w:szCs w:val="24"/>
          <w:lang w:eastAsia="lt-LT"/>
        </w:rPr>
        <w:t xml:space="preserve"> sudaro </w:t>
      </w:r>
      <w:r w:rsidR="00436C5C">
        <w:rPr>
          <w:rFonts w:ascii="Times New Roman" w:eastAsia="Times New Roman" w:hAnsi="Times New Roman"/>
          <w:sz w:val="24"/>
          <w:szCs w:val="24"/>
          <w:lang w:eastAsia="lt-LT"/>
        </w:rPr>
        <w:t>d</w:t>
      </w:r>
      <w:r w:rsidR="00436C5C" w:rsidRPr="00110B60">
        <w:rPr>
          <w:rFonts w:ascii="Times New Roman" w:eastAsia="Times New Roman" w:hAnsi="Times New Roman"/>
          <w:sz w:val="24"/>
          <w:szCs w:val="24"/>
          <w:lang w:eastAsia="lt-LT"/>
        </w:rPr>
        <w:t>otacij</w:t>
      </w:r>
      <w:r w:rsidR="00436C5C">
        <w:rPr>
          <w:rFonts w:ascii="Times New Roman" w:eastAsia="Times New Roman" w:hAnsi="Times New Roman"/>
          <w:sz w:val="24"/>
          <w:szCs w:val="24"/>
          <w:lang w:eastAsia="lt-LT"/>
        </w:rPr>
        <w:t>os</w:t>
      </w:r>
      <w:r w:rsidR="00436C5C" w:rsidRPr="00110B60">
        <w:rPr>
          <w:rFonts w:ascii="Times New Roman" w:eastAsia="Times New Roman" w:hAnsi="Times New Roman"/>
          <w:sz w:val="24"/>
          <w:szCs w:val="24"/>
          <w:lang w:eastAsia="lt-LT"/>
        </w:rPr>
        <w:t xml:space="preserve"> sutart</w:t>
      </w:r>
      <w:r w:rsidR="00436C5C">
        <w:rPr>
          <w:rFonts w:ascii="Times New Roman" w:eastAsia="Times New Roman" w:hAnsi="Times New Roman"/>
          <w:sz w:val="24"/>
          <w:szCs w:val="24"/>
          <w:lang w:eastAsia="lt-LT"/>
        </w:rPr>
        <w:t>į</w:t>
      </w:r>
      <w:r w:rsidR="00436C5C" w:rsidRPr="00110B60">
        <w:rPr>
          <w:rFonts w:ascii="Times New Roman" w:eastAsia="Times New Roman" w:hAnsi="Times New Roman"/>
          <w:sz w:val="24"/>
          <w:szCs w:val="24"/>
          <w:lang w:eastAsia="lt-LT"/>
        </w:rPr>
        <w:t xml:space="preserve"> </w:t>
      </w:r>
      <w:r w:rsidR="00E279C5" w:rsidRPr="00110B60">
        <w:rPr>
          <w:rFonts w:ascii="Times New Roman" w:eastAsia="Times New Roman" w:hAnsi="Times New Roman"/>
          <w:sz w:val="24"/>
          <w:szCs w:val="24"/>
          <w:lang w:eastAsia="lt-LT"/>
        </w:rPr>
        <w:t xml:space="preserve">su </w:t>
      </w:r>
      <w:r w:rsidR="00436C5C">
        <w:rPr>
          <w:rFonts w:ascii="Times New Roman" w:eastAsia="Times New Roman" w:hAnsi="Times New Roman"/>
          <w:sz w:val="24"/>
          <w:szCs w:val="24"/>
          <w:lang w:eastAsia="lt-LT"/>
        </w:rPr>
        <w:t>reikalavimus atitinkančiu</w:t>
      </w:r>
      <w:r w:rsidR="00436C5C" w:rsidRPr="00110B60">
        <w:rPr>
          <w:rFonts w:ascii="Times New Roman" w:eastAsia="Times New Roman" w:hAnsi="Times New Roman"/>
          <w:sz w:val="24"/>
          <w:szCs w:val="24"/>
          <w:lang w:eastAsia="lt-LT"/>
        </w:rPr>
        <w:t xml:space="preserve"> pareiškėj</w:t>
      </w:r>
      <w:r w:rsidR="00436C5C">
        <w:rPr>
          <w:rFonts w:ascii="Times New Roman" w:eastAsia="Times New Roman" w:hAnsi="Times New Roman"/>
          <w:sz w:val="24"/>
          <w:szCs w:val="24"/>
          <w:lang w:eastAsia="lt-LT"/>
        </w:rPr>
        <w:t>u</w:t>
      </w:r>
      <w:r w:rsidR="00222D9F" w:rsidRPr="00110B60">
        <w:rPr>
          <w:rFonts w:ascii="Times New Roman" w:eastAsia="Times New Roman" w:hAnsi="Times New Roman"/>
          <w:sz w:val="24"/>
          <w:szCs w:val="24"/>
          <w:lang w:eastAsia="lt-LT"/>
        </w:rPr>
        <w:t xml:space="preserve">. </w:t>
      </w:r>
    </w:p>
    <w:p w14:paraId="17624E49" w14:textId="3B3D1ABF" w:rsidR="00102879"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6E5357" w:rsidRPr="00110B60">
        <w:rPr>
          <w:rFonts w:ascii="Times New Roman" w:eastAsia="Times New Roman" w:hAnsi="Times New Roman"/>
          <w:sz w:val="24"/>
          <w:szCs w:val="24"/>
          <w:lang w:eastAsia="lt-LT"/>
        </w:rPr>
        <w:t xml:space="preserve">. </w:t>
      </w:r>
      <w:r w:rsidR="00E279C5" w:rsidRPr="00110B60">
        <w:rPr>
          <w:rFonts w:ascii="Times New Roman" w:eastAsia="Times New Roman" w:hAnsi="Times New Roman"/>
          <w:sz w:val="24"/>
          <w:szCs w:val="24"/>
          <w:lang w:eastAsia="lt-LT"/>
        </w:rPr>
        <w:t xml:space="preserve">Per 14 dienų nuo paraiškų vertinimo ir atrankos pabaigos įgyvendinančioji institucija svetainėje </w:t>
      </w:r>
      <w:hyperlink r:id="rId16" w:history="1">
        <w:r w:rsidR="001C69F7" w:rsidRPr="00110B60">
          <w:rPr>
            <w:rStyle w:val="Hipersaitas"/>
            <w:rFonts w:ascii="Times New Roman" w:eastAsia="Times New Roman" w:hAnsi="Times New Roman"/>
            <w:color w:val="auto"/>
            <w:sz w:val="24"/>
            <w:szCs w:val="24"/>
            <w:lang w:eastAsia="lt-LT"/>
          </w:rPr>
          <w:t>www.esinvesticijos.lt</w:t>
        </w:r>
      </w:hyperlink>
      <w:r w:rsidR="001C69F7" w:rsidRPr="00110B60">
        <w:rPr>
          <w:rFonts w:ascii="Times New Roman" w:eastAsia="Times New Roman" w:hAnsi="Times New Roman"/>
          <w:sz w:val="24"/>
          <w:szCs w:val="24"/>
          <w:lang w:eastAsia="lt-LT"/>
        </w:rPr>
        <w:t xml:space="preserve"> </w:t>
      </w:r>
      <w:r w:rsidR="00E279C5" w:rsidRPr="00110B60">
        <w:rPr>
          <w:rFonts w:ascii="Times New Roman" w:eastAsia="Times New Roman" w:hAnsi="Times New Roman"/>
          <w:sz w:val="24"/>
          <w:szCs w:val="24"/>
          <w:lang w:eastAsia="lt-LT"/>
        </w:rPr>
        <w:t>paskelbia sąrašą pareiškėjų, kurių projektai nebuvo atrinkti finansuoti</w:t>
      </w:r>
      <w:r w:rsidR="00EF7E3B" w:rsidRPr="00110B60">
        <w:rPr>
          <w:rFonts w:ascii="Times New Roman" w:eastAsia="Times New Roman" w:hAnsi="Times New Roman"/>
          <w:sz w:val="24"/>
          <w:szCs w:val="24"/>
          <w:lang w:eastAsia="lt-LT"/>
        </w:rPr>
        <w:t>,</w:t>
      </w:r>
      <w:r w:rsidR="00E279C5" w:rsidRPr="00110B60">
        <w:rPr>
          <w:rFonts w:ascii="Times New Roman" w:eastAsia="Times New Roman" w:hAnsi="Times New Roman"/>
          <w:sz w:val="24"/>
          <w:szCs w:val="24"/>
          <w:lang w:eastAsia="lt-LT"/>
        </w:rPr>
        <w:t xml:space="preserve"> ir apie tai per </w:t>
      </w:r>
      <w:r w:rsidR="00E279C5" w:rsidRPr="00110B60">
        <w:rPr>
          <w:rFonts w:ascii="Times New Roman" w:hAnsi="Times New Roman"/>
          <w:color w:val="000000"/>
          <w:sz w:val="24"/>
        </w:rPr>
        <w:t>DMS</w:t>
      </w:r>
      <w:r w:rsidR="001C69F7" w:rsidRPr="00110B60">
        <w:rPr>
          <w:rFonts w:ascii="Times New Roman" w:hAnsi="Times New Roman"/>
          <w:color w:val="000000"/>
          <w:sz w:val="24"/>
        </w:rPr>
        <w:t xml:space="preserve"> </w:t>
      </w:r>
      <w:r w:rsidR="00CC7A3E" w:rsidRPr="00110B60">
        <w:rPr>
          <w:rFonts w:ascii="Times New Roman" w:hAnsi="Times New Roman"/>
          <w:color w:val="000000"/>
          <w:sz w:val="24"/>
        </w:rPr>
        <w:t xml:space="preserve">arba, kol nėra įdiegtos DMS funkcinės galimybės, paraiškoje nurodytu elektroniniu paštu </w:t>
      </w:r>
      <w:r w:rsidR="00E279C5" w:rsidRPr="00110B60">
        <w:rPr>
          <w:rFonts w:ascii="Times New Roman" w:hAnsi="Times New Roman"/>
          <w:color w:val="000000"/>
          <w:sz w:val="24"/>
        </w:rPr>
        <w:t>taip pat informuoja pareiškėjus</w:t>
      </w:r>
      <w:r w:rsidR="00FD712A" w:rsidRPr="00110B60">
        <w:rPr>
          <w:rFonts w:ascii="Times New Roman" w:hAnsi="Times New Roman"/>
          <w:color w:val="000000"/>
          <w:sz w:val="24"/>
        </w:rPr>
        <w:t>.</w:t>
      </w:r>
    </w:p>
    <w:p w14:paraId="3161FF64" w14:textId="26A99D59" w:rsidR="00E279C5" w:rsidRPr="00110B60" w:rsidRDefault="0029630E"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B6365C">
        <w:rPr>
          <w:rFonts w:ascii="Times New Roman" w:eastAsia="Times New Roman" w:hAnsi="Times New Roman"/>
          <w:sz w:val="24"/>
          <w:szCs w:val="24"/>
          <w:lang w:eastAsia="lt-LT"/>
        </w:rPr>
        <w:t>1</w:t>
      </w:r>
      <w:r w:rsidR="0016111B" w:rsidRPr="00110B60">
        <w:rPr>
          <w:rFonts w:ascii="Times New Roman" w:eastAsia="Times New Roman" w:hAnsi="Times New Roman"/>
          <w:sz w:val="24"/>
          <w:szCs w:val="24"/>
          <w:lang w:eastAsia="lt-LT"/>
        </w:rPr>
        <w:t xml:space="preserve">. </w:t>
      </w:r>
      <w:r w:rsidR="00C2655E" w:rsidRPr="00110B60">
        <w:rPr>
          <w:rFonts w:ascii="Times New Roman" w:eastAsia="Times New Roman" w:hAnsi="Times New Roman"/>
          <w:sz w:val="24"/>
          <w:szCs w:val="24"/>
          <w:lang w:eastAsia="lt-LT"/>
        </w:rPr>
        <w:t xml:space="preserve">Dotacijos </w:t>
      </w:r>
      <w:r w:rsidR="00E279C5" w:rsidRPr="00110B60">
        <w:rPr>
          <w:rFonts w:ascii="Times New Roman" w:eastAsia="Times New Roman" w:hAnsi="Times New Roman"/>
          <w:sz w:val="24"/>
          <w:szCs w:val="24"/>
          <w:lang w:eastAsia="lt-LT"/>
        </w:rPr>
        <w:t>sutarties originala</w:t>
      </w:r>
      <w:r w:rsidR="00C771E9" w:rsidRPr="00110B60">
        <w:rPr>
          <w:rFonts w:ascii="Times New Roman" w:eastAsia="Times New Roman" w:hAnsi="Times New Roman"/>
          <w:sz w:val="24"/>
          <w:szCs w:val="24"/>
          <w:lang w:eastAsia="lt-LT"/>
        </w:rPr>
        <w:t>s</w:t>
      </w:r>
      <w:r w:rsidR="00E279C5" w:rsidRPr="00110B60">
        <w:rPr>
          <w:rFonts w:ascii="Times New Roman" w:eastAsia="Times New Roman" w:hAnsi="Times New Roman"/>
          <w:sz w:val="24"/>
          <w:szCs w:val="24"/>
          <w:lang w:eastAsia="lt-LT"/>
        </w:rPr>
        <w:t xml:space="preserve"> gali būti rengiam</w:t>
      </w:r>
      <w:r w:rsidR="00C771E9" w:rsidRPr="00110B60">
        <w:rPr>
          <w:rFonts w:ascii="Times New Roman" w:eastAsia="Times New Roman" w:hAnsi="Times New Roman"/>
          <w:sz w:val="24"/>
          <w:szCs w:val="24"/>
          <w:lang w:eastAsia="lt-LT"/>
        </w:rPr>
        <w:t>as</w:t>
      </w:r>
      <w:r w:rsidR="00E279C5" w:rsidRPr="00110B60">
        <w:rPr>
          <w:rFonts w:ascii="Times New Roman" w:eastAsia="Times New Roman" w:hAnsi="Times New Roman"/>
          <w:sz w:val="24"/>
          <w:szCs w:val="24"/>
          <w:lang w:eastAsia="lt-LT"/>
        </w:rPr>
        <w:t xml:space="preserve"> ir teikiam</w:t>
      </w:r>
      <w:r w:rsidR="00C771E9" w:rsidRPr="00110B60">
        <w:rPr>
          <w:rFonts w:ascii="Times New Roman" w:eastAsia="Times New Roman" w:hAnsi="Times New Roman"/>
          <w:sz w:val="24"/>
          <w:szCs w:val="24"/>
          <w:lang w:eastAsia="lt-LT"/>
        </w:rPr>
        <w:t>as</w:t>
      </w:r>
      <w:r w:rsidR="00E279C5" w:rsidRPr="00110B60">
        <w:rPr>
          <w:rFonts w:ascii="Times New Roman" w:eastAsia="Times New Roman" w:hAnsi="Times New Roman"/>
          <w:sz w:val="24"/>
          <w:szCs w:val="24"/>
          <w:lang w:eastAsia="lt-LT"/>
        </w:rPr>
        <w:t xml:space="preserve">: </w:t>
      </w:r>
    </w:p>
    <w:p w14:paraId="178F7400" w14:textId="09FACAA1" w:rsidR="00E279C5" w:rsidRPr="00110B60" w:rsidRDefault="00F51E23" w:rsidP="00E279C5">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6</w:t>
      </w:r>
      <w:r w:rsidR="00B6365C">
        <w:rPr>
          <w:rFonts w:ascii="Times New Roman" w:eastAsia="Times New Roman" w:hAnsi="Times New Roman"/>
          <w:sz w:val="24"/>
          <w:szCs w:val="24"/>
          <w:lang w:eastAsia="lt-LT"/>
        </w:rPr>
        <w:t>1</w:t>
      </w:r>
      <w:r w:rsidR="00E279C5" w:rsidRPr="00110B60">
        <w:rPr>
          <w:rFonts w:ascii="Times New Roman" w:eastAsia="Times New Roman" w:hAnsi="Times New Roman"/>
          <w:sz w:val="24"/>
          <w:szCs w:val="24"/>
          <w:lang w:eastAsia="lt-LT"/>
        </w:rPr>
        <w:t>.1. kaip pasirašyt</w:t>
      </w:r>
      <w:r w:rsidR="00C771E9" w:rsidRPr="00110B60">
        <w:rPr>
          <w:rFonts w:ascii="Times New Roman" w:eastAsia="Times New Roman" w:hAnsi="Times New Roman"/>
          <w:sz w:val="24"/>
          <w:szCs w:val="24"/>
          <w:lang w:eastAsia="lt-LT"/>
        </w:rPr>
        <w:t>as</w:t>
      </w:r>
      <w:r w:rsidR="00E279C5" w:rsidRPr="00110B60">
        <w:rPr>
          <w:rFonts w:ascii="Times New Roman" w:eastAsia="Times New Roman" w:hAnsi="Times New Roman"/>
          <w:sz w:val="24"/>
          <w:szCs w:val="24"/>
          <w:lang w:eastAsia="lt-LT"/>
        </w:rPr>
        <w:t xml:space="preserve"> popierini</w:t>
      </w:r>
      <w:r w:rsidR="00C771E9" w:rsidRPr="00110B60">
        <w:rPr>
          <w:rFonts w:ascii="Times New Roman" w:eastAsia="Times New Roman" w:hAnsi="Times New Roman"/>
          <w:sz w:val="24"/>
          <w:szCs w:val="24"/>
          <w:lang w:eastAsia="lt-LT"/>
        </w:rPr>
        <w:t>s</w:t>
      </w:r>
      <w:r w:rsidR="00E279C5" w:rsidRPr="00110B60">
        <w:rPr>
          <w:rFonts w:ascii="Times New Roman" w:eastAsia="Times New Roman" w:hAnsi="Times New Roman"/>
          <w:sz w:val="24"/>
          <w:szCs w:val="24"/>
          <w:lang w:eastAsia="lt-LT"/>
        </w:rPr>
        <w:t xml:space="preserve"> dokumenta</w:t>
      </w:r>
      <w:r w:rsidR="00C771E9" w:rsidRPr="00110B60">
        <w:rPr>
          <w:rFonts w:ascii="Times New Roman" w:eastAsia="Times New Roman" w:hAnsi="Times New Roman"/>
          <w:sz w:val="24"/>
          <w:szCs w:val="24"/>
          <w:lang w:eastAsia="lt-LT"/>
        </w:rPr>
        <w:t>s</w:t>
      </w:r>
      <w:r w:rsidR="00E279C5" w:rsidRPr="00110B60">
        <w:rPr>
          <w:rFonts w:ascii="Times New Roman" w:eastAsia="Times New Roman" w:hAnsi="Times New Roman"/>
          <w:sz w:val="24"/>
          <w:szCs w:val="24"/>
          <w:lang w:eastAsia="lt-LT"/>
        </w:rPr>
        <w:t xml:space="preserve"> </w:t>
      </w:r>
      <w:r w:rsidR="00EF7E3B" w:rsidRPr="00110B60">
        <w:rPr>
          <w:rFonts w:ascii="Times New Roman" w:eastAsia="Times New Roman" w:hAnsi="Times New Roman"/>
          <w:sz w:val="24"/>
          <w:szCs w:val="24"/>
          <w:lang w:eastAsia="lt-LT"/>
        </w:rPr>
        <w:t>arba</w:t>
      </w:r>
    </w:p>
    <w:p w14:paraId="7561E137" w14:textId="24E03485" w:rsidR="0016111B" w:rsidRPr="00110B60" w:rsidRDefault="00F51E23" w:rsidP="00E279C5">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6</w:t>
      </w:r>
      <w:r w:rsidR="00B6365C">
        <w:rPr>
          <w:rFonts w:ascii="Times New Roman" w:eastAsia="Times New Roman" w:hAnsi="Times New Roman"/>
          <w:sz w:val="24"/>
          <w:szCs w:val="24"/>
          <w:lang w:eastAsia="lt-LT"/>
        </w:rPr>
        <w:t>1</w:t>
      </w:r>
      <w:r w:rsidR="00E279C5" w:rsidRPr="00110B60">
        <w:rPr>
          <w:rFonts w:ascii="Times New Roman" w:eastAsia="Times New Roman" w:hAnsi="Times New Roman"/>
          <w:sz w:val="24"/>
          <w:szCs w:val="24"/>
          <w:lang w:eastAsia="lt-LT"/>
        </w:rPr>
        <w:t>.2. kaip elektronini</w:t>
      </w:r>
      <w:r w:rsidR="00C771E9" w:rsidRPr="00110B60">
        <w:rPr>
          <w:rFonts w:ascii="Times New Roman" w:eastAsia="Times New Roman" w:hAnsi="Times New Roman"/>
          <w:sz w:val="24"/>
          <w:szCs w:val="24"/>
          <w:lang w:eastAsia="lt-LT"/>
        </w:rPr>
        <w:t>s</w:t>
      </w:r>
      <w:r w:rsidR="00E279C5" w:rsidRPr="00110B60">
        <w:rPr>
          <w:rFonts w:ascii="Times New Roman" w:eastAsia="Times New Roman" w:hAnsi="Times New Roman"/>
          <w:sz w:val="24"/>
          <w:szCs w:val="24"/>
          <w:lang w:eastAsia="lt-LT"/>
        </w:rPr>
        <w:t xml:space="preserve"> dokumenta</w:t>
      </w:r>
      <w:r w:rsidR="00C771E9" w:rsidRPr="00110B60">
        <w:rPr>
          <w:rFonts w:ascii="Times New Roman" w:eastAsia="Times New Roman" w:hAnsi="Times New Roman"/>
          <w:sz w:val="24"/>
          <w:szCs w:val="24"/>
          <w:lang w:eastAsia="lt-LT"/>
        </w:rPr>
        <w:t>s</w:t>
      </w:r>
      <w:r w:rsidR="00E279C5" w:rsidRPr="00110B60">
        <w:rPr>
          <w:rFonts w:ascii="Times New Roman" w:eastAsia="Times New Roman" w:hAnsi="Times New Roman"/>
          <w:sz w:val="24"/>
          <w:szCs w:val="24"/>
          <w:lang w:eastAsia="lt-LT"/>
        </w:rPr>
        <w:t>, pasirašyt</w:t>
      </w:r>
      <w:r w:rsidR="00C771E9" w:rsidRPr="00110B60">
        <w:rPr>
          <w:rFonts w:ascii="Times New Roman" w:eastAsia="Times New Roman" w:hAnsi="Times New Roman"/>
          <w:sz w:val="24"/>
          <w:szCs w:val="24"/>
          <w:lang w:eastAsia="lt-LT"/>
        </w:rPr>
        <w:t>as</w:t>
      </w:r>
      <w:r w:rsidR="00E279C5" w:rsidRPr="00110B60">
        <w:rPr>
          <w:rFonts w:ascii="Times New Roman" w:eastAsia="Times New Roman" w:hAnsi="Times New Roman"/>
          <w:sz w:val="24"/>
          <w:szCs w:val="24"/>
          <w:lang w:eastAsia="lt-LT"/>
        </w:rPr>
        <w:t xml:space="preserve"> elektroniniu parašu, priklausomai nuo to, kokią ši</w:t>
      </w:r>
      <w:r w:rsidR="00A6509F" w:rsidRPr="00110B60">
        <w:rPr>
          <w:rFonts w:ascii="Times New Roman" w:eastAsia="Times New Roman" w:hAnsi="Times New Roman"/>
          <w:sz w:val="24"/>
          <w:szCs w:val="24"/>
          <w:lang w:eastAsia="lt-LT"/>
        </w:rPr>
        <w:t>o</w:t>
      </w:r>
      <w:r w:rsidR="00E279C5" w:rsidRPr="00110B60">
        <w:rPr>
          <w:rFonts w:ascii="Times New Roman" w:eastAsia="Times New Roman" w:hAnsi="Times New Roman"/>
          <w:sz w:val="24"/>
          <w:szCs w:val="24"/>
          <w:lang w:eastAsia="lt-LT"/>
        </w:rPr>
        <w:t xml:space="preserve"> dokumentų formą pasirenka projekto vykdytojas</w:t>
      </w:r>
      <w:r w:rsidR="0016111B" w:rsidRPr="00110B60">
        <w:rPr>
          <w:rFonts w:ascii="Times New Roman" w:eastAsia="Times New Roman" w:hAnsi="Times New Roman"/>
          <w:sz w:val="24"/>
          <w:szCs w:val="24"/>
          <w:lang w:eastAsia="lt-LT"/>
        </w:rPr>
        <w:t xml:space="preserve">.  </w:t>
      </w:r>
    </w:p>
    <w:p w14:paraId="4709E42E" w14:textId="77777777" w:rsidR="009B520B" w:rsidRPr="00110B60" w:rsidRDefault="009B520B" w:rsidP="0016111B">
      <w:pPr>
        <w:spacing w:after="0" w:line="240" w:lineRule="auto"/>
        <w:rPr>
          <w:rFonts w:ascii="Times New Roman" w:eastAsia="Times New Roman" w:hAnsi="Times New Roman"/>
          <w:sz w:val="24"/>
          <w:szCs w:val="24"/>
          <w:lang w:eastAsia="lt-LT"/>
        </w:rPr>
      </w:pPr>
    </w:p>
    <w:p w14:paraId="61839373" w14:textId="77777777" w:rsidR="0017184B" w:rsidRPr="00110B60" w:rsidRDefault="002B568D" w:rsidP="0026561F">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VI</w:t>
      </w:r>
      <w:r w:rsidR="00FC1E8C" w:rsidRPr="00110B60">
        <w:rPr>
          <w:rFonts w:ascii="Times New Roman" w:eastAsia="Times New Roman" w:hAnsi="Times New Roman"/>
          <w:b/>
          <w:sz w:val="24"/>
          <w:szCs w:val="24"/>
          <w:lang w:eastAsia="lt-LT"/>
        </w:rPr>
        <w:t>I</w:t>
      </w:r>
      <w:r w:rsidR="00AA64E1" w:rsidRPr="00110B60">
        <w:rPr>
          <w:rFonts w:ascii="Times New Roman" w:eastAsia="Times New Roman" w:hAnsi="Times New Roman"/>
          <w:b/>
          <w:sz w:val="24"/>
          <w:szCs w:val="24"/>
          <w:lang w:eastAsia="lt-LT"/>
        </w:rPr>
        <w:t xml:space="preserve"> </w:t>
      </w:r>
      <w:r w:rsidR="0017184B" w:rsidRPr="00110B60">
        <w:rPr>
          <w:rFonts w:ascii="Times New Roman" w:eastAsia="Times New Roman" w:hAnsi="Times New Roman"/>
          <w:b/>
          <w:sz w:val="24"/>
          <w:szCs w:val="24"/>
          <w:lang w:eastAsia="lt-LT"/>
        </w:rPr>
        <w:t>SKYRIUS</w:t>
      </w:r>
    </w:p>
    <w:p w14:paraId="0FBC7B59" w14:textId="77777777" w:rsidR="009B520B" w:rsidRPr="00110B60" w:rsidRDefault="002B568D" w:rsidP="0026561F">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 xml:space="preserve"> </w:t>
      </w:r>
      <w:r w:rsidR="009B520B" w:rsidRPr="00110B60">
        <w:rPr>
          <w:rFonts w:ascii="Times New Roman" w:eastAsia="Times New Roman" w:hAnsi="Times New Roman"/>
          <w:b/>
          <w:sz w:val="24"/>
          <w:szCs w:val="24"/>
          <w:lang w:eastAsia="lt-LT"/>
        </w:rPr>
        <w:t>PROJEKTŲ ĮGYVENDINIM</w:t>
      </w:r>
      <w:r w:rsidR="00F64BE6" w:rsidRPr="00110B60">
        <w:rPr>
          <w:rFonts w:ascii="Times New Roman" w:eastAsia="Times New Roman" w:hAnsi="Times New Roman"/>
          <w:b/>
          <w:sz w:val="24"/>
          <w:szCs w:val="24"/>
          <w:lang w:eastAsia="lt-LT"/>
        </w:rPr>
        <w:t>O REIKALAVIMAI</w:t>
      </w:r>
    </w:p>
    <w:p w14:paraId="4CD4AD45" w14:textId="77777777" w:rsidR="009517F7" w:rsidRPr="00110B60" w:rsidRDefault="009517F7" w:rsidP="0026561F">
      <w:pPr>
        <w:spacing w:after="0" w:line="240" w:lineRule="auto"/>
        <w:ind w:firstLine="851"/>
        <w:jc w:val="center"/>
        <w:rPr>
          <w:rFonts w:ascii="Times New Roman" w:eastAsia="Times New Roman" w:hAnsi="Times New Roman"/>
          <w:sz w:val="24"/>
          <w:szCs w:val="24"/>
          <w:lang w:eastAsia="lt-LT"/>
        </w:rPr>
      </w:pPr>
    </w:p>
    <w:p w14:paraId="160802CA" w14:textId="40852481" w:rsidR="0063551E" w:rsidRPr="00110B60" w:rsidRDefault="00F51E23" w:rsidP="003B317E">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6</w:t>
      </w:r>
      <w:r w:rsidR="00B6365C">
        <w:rPr>
          <w:rFonts w:ascii="Times New Roman" w:eastAsia="Times New Roman" w:hAnsi="Times New Roman"/>
          <w:sz w:val="24"/>
          <w:szCs w:val="24"/>
          <w:lang w:eastAsia="lt-LT"/>
        </w:rPr>
        <w:t>2</w:t>
      </w:r>
      <w:r w:rsidR="00A71A4F" w:rsidRPr="00110B60">
        <w:rPr>
          <w:rFonts w:ascii="Times New Roman" w:eastAsia="Times New Roman" w:hAnsi="Times New Roman"/>
          <w:sz w:val="24"/>
          <w:szCs w:val="24"/>
          <w:lang w:eastAsia="lt-LT"/>
        </w:rPr>
        <w:t xml:space="preserve">. </w:t>
      </w:r>
      <w:r w:rsidR="00954B55" w:rsidRPr="00110B60">
        <w:rPr>
          <w:rFonts w:ascii="Times New Roman" w:eastAsia="Times New Roman" w:hAnsi="Times New Roman"/>
          <w:sz w:val="24"/>
          <w:szCs w:val="24"/>
          <w:lang w:eastAsia="lt-LT"/>
        </w:rPr>
        <w:t>Projektas įgyvendinamas</w:t>
      </w:r>
      <w:r w:rsidR="00F43EBB" w:rsidRPr="00110B60">
        <w:rPr>
          <w:rFonts w:ascii="Times New Roman" w:eastAsia="Times New Roman" w:hAnsi="Times New Roman"/>
          <w:sz w:val="24"/>
          <w:szCs w:val="24"/>
          <w:lang w:eastAsia="lt-LT"/>
        </w:rPr>
        <w:t xml:space="preserve"> pagal</w:t>
      </w:r>
      <w:r w:rsidR="00954B55" w:rsidRPr="00110B60">
        <w:rPr>
          <w:rFonts w:ascii="Times New Roman" w:eastAsia="Times New Roman" w:hAnsi="Times New Roman"/>
          <w:sz w:val="24"/>
          <w:szCs w:val="24"/>
          <w:lang w:eastAsia="lt-LT"/>
        </w:rPr>
        <w:t xml:space="preserve"> </w:t>
      </w:r>
      <w:r w:rsidR="00D10875">
        <w:rPr>
          <w:rFonts w:ascii="Times New Roman" w:eastAsia="Times New Roman" w:hAnsi="Times New Roman"/>
          <w:sz w:val="24"/>
          <w:szCs w:val="24"/>
          <w:lang w:eastAsia="lt-LT"/>
        </w:rPr>
        <w:t>d</w:t>
      </w:r>
      <w:r w:rsidR="00860302" w:rsidRPr="00110B60">
        <w:rPr>
          <w:rFonts w:ascii="Times New Roman" w:eastAsia="Times New Roman" w:hAnsi="Times New Roman"/>
          <w:sz w:val="24"/>
          <w:szCs w:val="24"/>
          <w:lang w:eastAsia="lt-LT"/>
        </w:rPr>
        <w:t>otacijos</w:t>
      </w:r>
      <w:r w:rsidR="006E5357" w:rsidRPr="00110B60">
        <w:rPr>
          <w:rFonts w:ascii="Times New Roman" w:eastAsia="Times New Roman" w:hAnsi="Times New Roman"/>
          <w:sz w:val="24"/>
          <w:szCs w:val="24"/>
          <w:lang w:eastAsia="lt-LT"/>
        </w:rPr>
        <w:t xml:space="preserve"> sutartyje</w:t>
      </w:r>
      <w:r w:rsidR="00B23D32" w:rsidRPr="00110B60">
        <w:rPr>
          <w:rFonts w:ascii="Times New Roman" w:eastAsia="Times New Roman" w:hAnsi="Times New Roman"/>
          <w:sz w:val="24"/>
          <w:szCs w:val="24"/>
          <w:lang w:eastAsia="lt-LT"/>
        </w:rPr>
        <w:t>, kurios forma</w:t>
      </w:r>
      <w:r w:rsidR="0037444B" w:rsidRPr="00110B60">
        <w:rPr>
          <w:rFonts w:ascii="Times New Roman" w:eastAsia="Times New Roman" w:hAnsi="Times New Roman"/>
          <w:sz w:val="24"/>
          <w:szCs w:val="24"/>
          <w:lang w:eastAsia="lt-LT"/>
        </w:rPr>
        <w:t xml:space="preserve"> </w:t>
      </w:r>
      <w:r w:rsidR="00B23D32" w:rsidRPr="00110B60">
        <w:rPr>
          <w:rFonts w:ascii="Times New Roman" w:eastAsia="Times New Roman" w:hAnsi="Times New Roman"/>
          <w:sz w:val="24"/>
          <w:szCs w:val="24"/>
          <w:lang w:eastAsia="lt-LT"/>
        </w:rPr>
        <w:t xml:space="preserve">nustatyta </w:t>
      </w:r>
      <w:r w:rsidR="00F05527" w:rsidRPr="00110B60">
        <w:rPr>
          <w:rFonts w:ascii="Times New Roman" w:eastAsia="Times New Roman" w:hAnsi="Times New Roman"/>
          <w:sz w:val="24"/>
          <w:szCs w:val="24"/>
          <w:lang w:eastAsia="lt-LT"/>
        </w:rPr>
        <w:t xml:space="preserve">Aprašo </w:t>
      </w:r>
      <w:r w:rsidR="00980EA2" w:rsidRPr="00110B60">
        <w:rPr>
          <w:rFonts w:ascii="Times New Roman" w:eastAsia="Times New Roman" w:hAnsi="Times New Roman"/>
          <w:sz w:val="24"/>
          <w:szCs w:val="24"/>
          <w:lang w:eastAsia="lt-LT"/>
        </w:rPr>
        <w:t>8</w:t>
      </w:r>
      <w:r w:rsidR="00E860E5" w:rsidRPr="00110B60">
        <w:rPr>
          <w:rFonts w:ascii="Times New Roman" w:eastAsia="Times New Roman" w:hAnsi="Times New Roman"/>
          <w:sz w:val="24"/>
          <w:szCs w:val="24"/>
          <w:lang w:eastAsia="lt-LT"/>
        </w:rPr>
        <w:t xml:space="preserve"> </w:t>
      </w:r>
      <w:r w:rsidR="00F05527" w:rsidRPr="00110B60">
        <w:rPr>
          <w:rFonts w:ascii="Times New Roman" w:eastAsia="Times New Roman" w:hAnsi="Times New Roman"/>
          <w:sz w:val="24"/>
          <w:szCs w:val="24"/>
          <w:lang w:eastAsia="lt-LT"/>
        </w:rPr>
        <w:t>priede</w:t>
      </w:r>
      <w:r w:rsidR="00F43EBB" w:rsidRPr="00110B60">
        <w:rPr>
          <w:rFonts w:ascii="Times New Roman" w:eastAsia="Times New Roman" w:hAnsi="Times New Roman"/>
          <w:sz w:val="24"/>
          <w:szCs w:val="24"/>
          <w:lang w:eastAsia="lt-LT"/>
        </w:rPr>
        <w:t>,</w:t>
      </w:r>
      <w:r w:rsidR="00F05527" w:rsidRPr="00110B60">
        <w:rPr>
          <w:rFonts w:ascii="Times New Roman" w:eastAsia="Times New Roman" w:hAnsi="Times New Roman"/>
          <w:sz w:val="24"/>
          <w:szCs w:val="24"/>
          <w:lang w:eastAsia="lt-LT"/>
        </w:rPr>
        <w:t xml:space="preserve"> </w:t>
      </w:r>
      <w:r w:rsidR="006E5357" w:rsidRPr="00110B60">
        <w:rPr>
          <w:rFonts w:ascii="Times New Roman" w:eastAsia="Times New Roman" w:hAnsi="Times New Roman"/>
          <w:sz w:val="24"/>
          <w:szCs w:val="24"/>
          <w:lang w:eastAsia="lt-LT"/>
        </w:rPr>
        <w:t xml:space="preserve">ir </w:t>
      </w:r>
      <w:r w:rsidR="00954B55" w:rsidRPr="00110B60">
        <w:rPr>
          <w:rFonts w:ascii="Times New Roman" w:eastAsia="Times New Roman" w:hAnsi="Times New Roman"/>
          <w:sz w:val="24"/>
          <w:szCs w:val="24"/>
          <w:lang w:eastAsia="lt-LT"/>
        </w:rPr>
        <w:t>Projektų taisyklėse nustatytus reikalavimus</w:t>
      </w:r>
      <w:r w:rsidR="006E5357" w:rsidRPr="00110B60">
        <w:rPr>
          <w:rFonts w:ascii="Times New Roman" w:eastAsia="Times New Roman" w:hAnsi="Times New Roman"/>
          <w:sz w:val="24"/>
          <w:szCs w:val="24"/>
          <w:lang w:eastAsia="lt-LT"/>
        </w:rPr>
        <w:t xml:space="preserve">. </w:t>
      </w:r>
      <w:r w:rsidR="00B23D32" w:rsidRPr="00110B60">
        <w:rPr>
          <w:rFonts w:ascii="Times New Roman" w:eastAsia="Times New Roman" w:hAnsi="Times New Roman"/>
          <w:sz w:val="24"/>
          <w:szCs w:val="24"/>
          <w:lang w:eastAsia="lt-LT"/>
        </w:rPr>
        <w:t>Projektui taip pat taikomi reikalavimai, nustatyti Apraše</w:t>
      </w:r>
      <w:r w:rsidR="006E5357" w:rsidRPr="00110B60">
        <w:rPr>
          <w:rFonts w:ascii="Times New Roman" w:eastAsia="Times New Roman" w:hAnsi="Times New Roman"/>
          <w:sz w:val="24"/>
          <w:szCs w:val="24"/>
          <w:lang w:eastAsia="lt-LT"/>
        </w:rPr>
        <w:t xml:space="preserve">. </w:t>
      </w:r>
    </w:p>
    <w:p w14:paraId="4C5FC73D" w14:textId="1B45C82A" w:rsidR="003B317E" w:rsidRPr="00110B60" w:rsidRDefault="00F51E23" w:rsidP="003B317E">
      <w:pPr>
        <w:pStyle w:val="BodyText1"/>
        <w:spacing w:line="240" w:lineRule="auto"/>
        <w:ind w:firstLine="851"/>
        <w:rPr>
          <w:sz w:val="24"/>
          <w:szCs w:val="24"/>
        </w:rPr>
      </w:pPr>
      <w:r w:rsidRPr="00110B60">
        <w:rPr>
          <w:sz w:val="24"/>
          <w:szCs w:val="24"/>
        </w:rPr>
        <w:t>6</w:t>
      </w:r>
      <w:r w:rsidR="00B6365C">
        <w:rPr>
          <w:sz w:val="24"/>
          <w:szCs w:val="24"/>
        </w:rPr>
        <w:t>3</w:t>
      </w:r>
      <w:r w:rsidR="003B317E" w:rsidRPr="00110B60">
        <w:rPr>
          <w:sz w:val="24"/>
          <w:szCs w:val="24"/>
        </w:rPr>
        <w:t>.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w:t>
      </w:r>
    </w:p>
    <w:p w14:paraId="116B506C" w14:textId="6912CD85" w:rsidR="003B317E" w:rsidRPr="00110B60" w:rsidRDefault="00F51E23" w:rsidP="003B317E">
      <w:pPr>
        <w:pStyle w:val="BodyText1"/>
        <w:spacing w:line="240" w:lineRule="auto"/>
        <w:ind w:firstLine="851"/>
        <w:rPr>
          <w:sz w:val="24"/>
          <w:szCs w:val="24"/>
        </w:rPr>
      </w:pPr>
      <w:r w:rsidRPr="00110B60">
        <w:rPr>
          <w:sz w:val="24"/>
          <w:szCs w:val="24"/>
        </w:rPr>
        <w:t>6</w:t>
      </w:r>
      <w:r w:rsidR="00B6365C">
        <w:rPr>
          <w:sz w:val="24"/>
          <w:szCs w:val="24"/>
        </w:rPr>
        <w:t>3</w:t>
      </w:r>
      <w:r w:rsidR="003B317E" w:rsidRPr="00110B60">
        <w:rPr>
          <w:sz w:val="24"/>
          <w:szCs w:val="24"/>
        </w:rPr>
        <w:t>.1. jei dėl to projekto ar jo dalies tinkamos finansuoti išlaidos (projekto vykdytojo sumokėtos palūkanos) gali būti finansuotos kelis kartus; ar</w:t>
      </w:r>
    </w:p>
    <w:p w14:paraId="5CF8E9DE" w14:textId="295F9AD7" w:rsidR="003B317E" w:rsidRPr="00110B60" w:rsidRDefault="00F51E23" w:rsidP="003B317E">
      <w:pPr>
        <w:pStyle w:val="BodyText1"/>
        <w:spacing w:line="240" w:lineRule="auto"/>
        <w:ind w:firstLine="851"/>
        <w:rPr>
          <w:sz w:val="24"/>
          <w:szCs w:val="24"/>
        </w:rPr>
      </w:pPr>
      <w:r w:rsidRPr="00110B60">
        <w:rPr>
          <w:sz w:val="24"/>
          <w:szCs w:val="24"/>
        </w:rPr>
        <w:t>6</w:t>
      </w:r>
      <w:r w:rsidR="00B6365C">
        <w:rPr>
          <w:sz w:val="24"/>
          <w:szCs w:val="24"/>
        </w:rPr>
        <w:t>3</w:t>
      </w:r>
      <w:r w:rsidR="003B317E" w:rsidRPr="00110B60">
        <w:rPr>
          <w:sz w:val="24"/>
          <w:szCs w:val="24"/>
        </w:rPr>
        <w:t>.2. jei projekto vykdytojui yra skirta ar numatyta skirti atitinkama finansinė parama, kurios derinimas su Priemone nėra galimas pagal Lietuvos Respublikos ir (ar) Europos Sąjungos teisės aktų reikalavimus ir (ar) tarptautines sutartis.</w:t>
      </w:r>
    </w:p>
    <w:p w14:paraId="5430D10C" w14:textId="26D0E03C" w:rsidR="003B317E" w:rsidRPr="00110B60" w:rsidRDefault="0029630E" w:rsidP="003B317E">
      <w:pPr>
        <w:pStyle w:val="BodyText1"/>
        <w:spacing w:line="240" w:lineRule="auto"/>
        <w:ind w:firstLine="851"/>
        <w:rPr>
          <w:sz w:val="24"/>
          <w:szCs w:val="24"/>
        </w:rPr>
      </w:pPr>
      <w:r>
        <w:rPr>
          <w:sz w:val="24"/>
          <w:szCs w:val="24"/>
        </w:rPr>
        <w:t>6</w:t>
      </w:r>
      <w:r w:rsidR="00B6365C">
        <w:rPr>
          <w:sz w:val="24"/>
          <w:szCs w:val="24"/>
        </w:rPr>
        <w:t>4</w:t>
      </w:r>
      <w:r w:rsidR="003B317E" w:rsidRPr="00110B60">
        <w:rPr>
          <w:sz w:val="24"/>
          <w:szCs w:val="24"/>
        </w:rPr>
        <w:t xml:space="preserve">. Pasikeitus finansavimo sutarties esminėms sąlygoms (sumažinus finansavimo sumą, pakeitus finansavimo sumos grąžinimo terminui, grąžinimo grafikui, palūkanų normai), </w:t>
      </w:r>
      <w:r w:rsidR="00D10875">
        <w:rPr>
          <w:sz w:val="24"/>
          <w:szCs w:val="24"/>
        </w:rPr>
        <w:t>d</w:t>
      </w:r>
      <w:r w:rsidR="003B317E" w:rsidRPr="00110B60">
        <w:rPr>
          <w:sz w:val="24"/>
          <w:szCs w:val="24"/>
        </w:rPr>
        <w:t xml:space="preserve">otacijos sutartyje nustatytos sąlygos nėra keičiamos, palūkanos kompensuojamos </w:t>
      </w:r>
      <w:r w:rsidR="00D10875">
        <w:rPr>
          <w:sz w:val="24"/>
          <w:szCs w:val="24"/>
        </w:rPr>
        <w:t>d</w:t>
      </w:r>
      <w:r w:rsidR="003B317E" w:rsidRPr="00110B60">
        <w:rPr>
          <w:sz w:val="24"/>
          <w:szCs w:val="24"/>
        </w:rPr>
        <w:t>otacijos sutartyje nustatytomis sąlygomis.</w:t>
      </w:r>
    </w:p>
    <w:p w14:paraId="6FD0ACAC" w14:textId="0B14337C" w:rsidR="003B317E" w:rsidRPr="00110B60" w:rsidRDefault="00B6365C" w:rsidP="003B317E">
      <w:pPr>
        <w:pStyle w:val="BodyText1"/>
        <w:spacing w:line="240" w:lineRule="auto"/>
        <w:ind w:firstLine="851"/>
        <w:rPr>
          <w:sz w:val="24"/>
          <w:szCs w:val="24"/>
        </w:rPr>
      </w:pPr>
      <w:r>
        <w:rPr>
          <w:sz w:val="24"/>
          <w:szCs w:val="24"/>
        </w:rPr>
        <w:t>65</w:t>
      </w:r>
      <w:r w:rsidR="003B317E" w:rsidRPr="00110B60">
        <w:rPr>
          <w:sz w:val="24"/>
          <w:szCs w:val="24"/>
        </w:rPr>
        <w:t xml:space="preserve">. Kitam SVV subjektui perėmus teises į projekto vykdytojo įsipareigojimus, susijusius su finansavimo sutartimi, </w:t>
      </w:r>
      <w:r w:rsidR="00D10875">
        <w:rPr>
          <w:sz w:val="24"/>
          <w:szCs w:val="24"/>
        </w:rPr>
        <w:t>d</w:t>
      </w:r>
      <w:r w:rsidR="003B317E" w:rsidRPr="00110B60">
        <w:rPr>
          <w:sz w:val="24"/>
          <w:szCs w:val="24"/>
        </w:rPr>
        <w:t xml:space="preserve">otacijos sutartis netenka galios, t. y. priimamas sprendimas projekto vykdytojui nutraukti palūkanų kompensavimą. Tokiu atveju </w:t>
      </w:r>
      <w:r w:rsidR="00DF3EFB" w:rsidRPr="00110B60">
        <w:rPr>
          <w:sz w:val="24"/>
        </w:rPr>
        <w:t>įgyvendinančiajai institucijai</w:t>
      </w:r>
      <w:r w:rsidR="003B317E" w:rsidRPr="00110B60">
        <w:rPr>
          <w:sz w:val="24"/>
          <w:szCs w:val="24"/>
        </w:rPr>
        <w:t xml:space="preserve"> turi būti pateikta nauja </w:t>
      </w:r>
      <w:r w:rsidR="00AB2649" w:rsidRPr="00110B60">
        <w:rPr>
          <w:sz w:val="24"/>
          <w:szCs w:val="24"/>
        </w:rPr>
        <w:t>paraiška</w:t>
      </w:r>
      <w:r w:rsidR="00B17BD3" w:rsidRPr="00110B60">
        <w:rPr>
          <w:sz w:val="24"/>
          <w:szCs w:val="24"/>
        </w:rPr>
        <w:t xml:space="preserve"> (Aprašo 3 priedas)</w:t>
      </w:r>
      <w:r w:rsidR="003B317E" w:rsidRPr="00110B60">
        <w:rPr>
          <w:sz w:val="24"/>
          <w:szCs w:val="24"/>
        </w:rPr>
        <w:t xml:space="preserve">, kurią </w:t>
      </w:r>
      <w:r w:rsidR="00DF3EFB" w:rsidRPr="00110B60">
        <w:rPr>
          <w:sz w:val="24"/>
        </w:rPr>
        <w:t>įgyvendinančioji institucija</w:t>
      </w:r>
      <w:r w:rsidR="003B317E" w:rsidRPr="00110B60">
        <w:rPr>
          <w:sz w:val="24"/>
          <w:szCs w:val="24"/>
        </w:rPr>
        <w:t xml:space="preserve"> vertina Apraše nustatyta tvarka ir yra pasirašoma nauja </w:t>
      </w:r>
      <w:r w:rsidR="00D10875">
        <w:rPr>
          <w:sz w:val="24"/>
          <w:szCs w:val="24"/>
        </w:rPr>
        <w:t>d</w:t>
      </w:r>
      <w:r w:rsidR="003B317E" w:rsidRPr="00110B60">
        <w:rPr>
          <w:sz w:val="24"/>
          <w:szCs w:val="24"/>
        </w:rPr>
        <w:t xml:space="preserve">otacijos sutartis arba priimamas sprendimas nekompensuoti palūkanų </w:t>
      </w:r>
      <w:r w:rsidR="00DF3EFB" w:rsidRPr="00110B60">
        <w:rPr>
          <w:sz w:val="24"/>
          <w:szCs w:val="24"/>
        </w:rPr>
        <w:t>p</w:t>
      </w:r>
      <w:r w:rsidR="003B317E" w:rsidRPr="00110B60">
        <w:rPr>
          <w:sz w:val="24"/>
          <w:szCs w:val="24"/>
        </w:rPr>
        <w:t>araišką pateikusiam pareiškėjui.</w:t>
      </w:r>
    </w:p>
    <w:p w14:paraId="337D313B" w14:textId="169DCD73" w:rsidR="003B317E" w:rsidRPr="00110B60" w:rsidRDefault="003B317E" w:rsidP="00506784">
      <w:pPr>
        <w:pStyle w:val="BodyText1"/>
        <w:spacing w:line="240" w:lineRule="auto"/>
        <w:ind w:firstLine="851"/>
        <w:rPr>
          <w:sz w:val="24"/>
          <w:szCs w:val="24"/>
        </w:rPr>
      </w:pPr>
      <w:r w:rsidRPr="00110B60">
        <w:rPr>
          <w:sz w:val="24"/>
          <w:szCs w:val="24"/>
        </w:rPr>
        <w:t>6</w:t>
      </w:r>
      <w:r w:rsidR="00B6365C">
        <w:rPr>
          <w:sz w:val="24"/>
          <w:szCs w:val="24"/>
        </w:rPr>
        <w:t>6</w:t>
      </w:r>
      <w:r w:rsidR="00BC4C6B" w:rsidRPr="00110B60">
        <w:rPr>
          <w:sz w:val="24"/>
          <w:szCs w:val="24"/>
        </w:rPr>
        <w:t>. Į</w:t>
      </w:r>
      <w:r w:rsidR="00BC4C6B" w:rsidRPr="00110B60">
        <w:rPr>
          <w:sz w:val="24"/>
        </w:rPr>
        <w:t>gyvendinančioji institucija</w:t>
      </w:r>
      <w:r w:rsidRPr="00110B60">
        <w:rPr>
          <w:sz w:val="24"/>
          <w:szCs w:val="24"/>
        </w:rPr>
        <w:t xml:space="preserve"> nustato kompensuotinas projektų vykdytojų sumokėtų palūkanų sumas pagal </w:t>
      </w:r>
      <w:r w:rsidR="007D7A17">
        <w:rPr>
          <w:sz w:val="24"/>
          <w:szCs w:val="24"/>
        </w:rPr>
        <w:t>finansų</w:t>
      </w:r>
      <w:r w:rsidRPr="00110B60">
        <w:rPr>
          <w:sz w:val="24"/>
          <w:szCs w:val="24"/>
        </w:rPr>
        <w:t xml:space="preserve"> įstaigų ar finansinės nuomos (lizingo) bendrovių pateiktas pažymas apie projektų vykdytojų sumokėtas palūkanas, taikydama </w:t>
      </w:r>
      <w:r w:rsidR="00D10875">
        <w:rPr>
          <w:sz w:val="24"/>
          <w:szCs w:val="24"/>
        </w:rPr>
        <w:t>d</w:t>
      </w:r>
      <w:r w:rsidRPr="00110B60">
        <w:rPr>
          <w:sz w:val="24"/>
          <w:szCs w:val="24"/>
        </w:rPr>
        <w:t xml:space="preserve">otacijos sutartyje nustatytas </w:t>
      </w:r>
      <w:r w:rsidR="007D7A17">
        <w:rPr>
          <w:sz w:val="24"/>
          <w:szCs w:val="24"/>
        </w:rPr>
        <w:t>palūkanų kompensavimo sąlygas. Finansų</w:t>
      </w:r>
      <w:r w:rsidRPr="00110B60">
        <w:rPr>
          <w:sz w:val="24"/>
          <w:szCs w:val="24"/>
        </w:rPr>
        <w:t xml:space="preserve"> įstaigų ar finansinės nuomos (lizingo) bendrovių pažymos yra projektų vykdytojų palūkanų išlaidas pagrindžiantys ir palūkanų apmokėjimą įrodantys dokumentai.</w:t>
      </w:r>
    </w:p>
    <w:p w14:paraId="64D669E4" w14:textId="61AE20E7" w:rsidR="00FD1790" w:rsidRPr="00110B60" w:rsidRDefault="00B6365C" w:rsidP="00506784">
      <w:pPr>
        <w:suppressAutoHyphens/>
        <w:spacing w:after="0" w:line="240" w:lineRule="auto"/>
        <w:ind w:firstLine="851"/>
        <w:jc w:val="both"/>
        <w:rPr>
          <w:rFonts w:ascii="Times New Roman" w:hAnsi="Times New Roman"/>
          <w:sz w:val="24"/>
          <w:szCs w:val="24"/>
        </w:rPr>
      </w:pPr>
      <w:r>
        <w:rPr>
          <w:rFonts w:ascii="Times New Roman" w:hAnsi="Times New Roman"/>
          <w:color w:val="000000"/>
          <w:sz w:val="24"/>
          <w:szCs w:val="24"/>
        </w:rPr>
        <w:lastRenderedPageBreak/>
        <w:t>67</w:t>
      </w:r>
      <w:r w:rsidR="003B317E" w:rsidRPr="00110B60">
        <w:rPr>
          <w:rFonts w:ascii="Times New Roman" w:hAnsi="Times New Roman"/>
          <w:color w:val="000000"/>
          <w:sz w:val="24"/>
          <w:szCs w:val="24"/>
        </w:rPr>
        <w:t xml:space="preserve">. </w:t>
      </w:r>
      <w:r w:rsidR="00387873" w:rsidRPr="00110B60">
        <w:rPr>
          <w:rFonts w:ascii="Times New Roman" w:hAnsi="Times New Roman"/>
          <w:sz w:val="24"/>
          <w:szCs w:val="24"/>
        </w:rPr>
        <w:t>Pareiškėjai ir projektų vykdytojai</w:t>
      </w:r>
      <w:r w:rsidR="00387873" w:rsidRPr="00110B60">
        <w:rPr>
          <w:rFonts w:ascii="Times New Roman" w:hAnsi="Times New Roman"/>
          <w:sz w:val="24"/>
        </w:rPr>
        <w:t xml:space="preserve"> turi teisę kreiptis į </w:t>
      </w:r>
      <w:r w:rsidR="001B2E8C" w:rsidRPr="00110B60">
        <w:rPr>
          <w:rFonts w:ascii="Times New Roman" w:hAnsi="Times New Roman"/>
          <w:color w:val="000000"/>
          <w:sz w:val="24"/>
        </w:rPr>
        <w:t>įgyvendinančiąją institucij</w:t>
      </w:r>
      <w:r w:rsidR="001B2E8C" w:rsidRPr="00110B60">
        <w:rPr>
          <w:rFonts w:ascii="Times New Roman" w:hAnsi="Times New Roman"/>
          <w:sz w:val="24"/>
        </w:rPr>
        <w:t>ą</w:t>
      </w:r>
      <w:r w:rsidR="00387873" w:rsidRPr="00110B60">
        <w:rPr>
          <w:rFonts w:ascii="Times New Roman" w:hAnsi="Times New Roman"/>
          <w:sz w:val="24"/>
        </w:rPr>
        <w:t xml:space="preserve"> dėl jos veiksmų arba neveikimo, </w:t>
      </w:r>
      <w:r w:rsidR="00387873" w:rsidRPr="00110B60">
        <w:rPr>
          <w:rFonts w:ascii="Times New Roman" w:hAnsi="Times New Roman"/>
          <w:sz w:val="24"/>
          <w:szCs w:val="24"/>
        </w:rPr>
        <w:t>susijusių</w:t>
      </w:r>
      <w:r w:rsidR="00387873" w:rsidRPr="00110B60">
        <w:rPr>
          <w:rFonts w:ascii="Times New Roman" w:hAnsi="Times New Roman"/>
          <w:sz w:val="24"/>
        </w:rPr>
        <w:t xml:space="preserve"> su </w:t>
      </w:r>
      <w:r w:rsidR="00387873" w:rsidRPr="00110B60">
        <w:rPr>
          <w:rFonts w:ascii="Times New Roman" w:hAnsi="Times New Roman"/>
          <w:sz w:val="24"/>
          <w:szCs w:val="24"/>
        </w:rPr>
        <w:t>paraiškų</w:t>
      </w:r>
      <w:r w:rsidR="00387873" w:rsidRPr="00110B60">
        <w:rPr>
          <w:rFonts w:ascii="Times New Roman" w:hAnsi="Times New Roman"/>
          <w:sz w:val="24"/>
        </w:rPr>
        <w:t xml:space="preserve"> </w:t>
      </w:r>
      <w:r w:rsidR="00387873" w:rsidRPr="00110B60">
        <w:rPr>
          <w:rFonts w:ascii="Times New Roman" w:hAnsi="Times New Roman"/>
          <w:sz w:val="24"/>
          <w:szCs w:val="24"/>
        </w:rPr>
        <w:t xml:space="preserve">vertinimu, </w:t>
      </w:r>
      <w:r w:rsidR="00D10875">
        <w:rPr>
          <w:rFonts w:ascii="Times New Roman" w:hAnsi="Times New Roman"/>
          <w:sz w:val="24"/>
          <w:szCs w:val="24"/>
        </w:rPr>
        <w:t>d</w:t>
      </w:r>
      <w:r w:rsidR="00387873" w:rsidRPr="00110B60">
        <w:rPr>
          <w:rFonts w:ascii="Times New Roman" w:hAnsi="Times New Roman"/>
          <w:sz w:val="24"/>
          <w:szCs w:val="24"/>
        </w:rPr>
        <w:t xml:space="preserve">otacijos sutarčių nutraukimu ir projekto įgyvendinimu. </w:t>
      </w:r>
      <w:r w:rsidR="001B2E8C" w:rsidRPr="00110B60">
        <w:rPr>
          <w:rFonts w:ascii="Times New Roman" w:hAnsi="Times New Roman"/>
          <w:sz w:val="24"/>
          <w:szCs w:val="24"/>
        </w:rPr>
        <w:t>Įgyvendinančioji institucija</w:t>
      </w:r>
      <w:r w:rsidR="00387873" w:rsidRPr="00110B60">
        <w:rPr>
          <w:rFonts w:ascii="Times New Roman" w:hAnsi="Times New Roman"/>
          <w:sz w:val="24"/>
          <w:szCs w:val="24"/>
        </w:rPr>
        <w:t xml:space="preserve"> į šiuos pareiškėjų ar projektų vykdytojų paklausimus atsako</w:t>
      </w:r>
      <w:r w:rsidR="00387873" w:rsidRPr="00110B60">
        <w:rPr>
          <w:rFonts w:ascii="Times New Roman" w:hAnsi="Times New Roman"/>
          <w:sz w:val="24"/>
        </w:rPr>
        <w:t xml:space="preserve"> per </w:t>
      </w:r>
      <w:r w:rsidR="00387873" w:rsidRPr="00110B60">
        <w:rPr>
          <w:rFonts w:ascii="Times New Roman" w:hAnsi="Times New Roman"/>
          <w:sz w:val="24"/>
          <w:szCs w:val="24"/>
        </w:rPr>
        <w:t>15 darbo</w:t>
      </w:r>
      <w:r w:rsidR="00387873" w:rsidRPr="00110B60">
        <w:rPr>
          <w:rFonts w:ascii="Times New Roman" w:hAnsi="Times New Roman"/>
          <w:sz w:val="24"/>
        </w:rPr>
        <w:t xml:space="preserve"> dienų nuo </w:t>
      </w:r>
      <w:r w:rsidR="00387873" w:rsidRPr="00110B60">
        <w:rPr>
          <w:rFonts w:ascii="Times New Roman" w:hAnsi="Times New Roman"/>
          <w:sz w:val="24"/>
          <w:szCs w:val="24"/>
        </w:rPr>
        <w:t xml:space="preserve">pareiškėjų ar projektų vykdytojų paklausimų registravimo </w:t>
      </w:r>
      <w:r w:rsidR="001B2E8C" w:rsidRPr="00110B60">
        <w:rPr>
          <w:rFonts w:ascii="Times New Roman" w:hAnsi="Times New Roman"/>
          <w:color w:val="000000"/>
          <w:sz w:val="24"/>
        </w:rPr>
        <w:t>įgyvendinančioje institucijoje</w:t>
      </w:r>
      <w:r w:rsidR="00387873" w:rsidRPr="00110B60">
        <w:rPr>
          <w:rFonts w:ascii="Times New Roman" w:hAnsi="Times New Roman"/>
          <w:sz w:val="24"/>
          <w:szCs w:val="24"/>
        </w:rPr>
        <w:t xml:space="preserve"> dienos. </w:t>
      </w:r>
    </w:p>
    <w:p w14:paraId="10A93848" w14:textId="2496B3C6" w:rsidR="00FD1790" w:rsidRPr="00110B60" w:rsidRDefault="00B6365C" w:rsidP="00506784">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68</w:t>
      </w:r>
      <w:r w:rsidR="00FD1790" w:rsidRPr="00110B60">
        <w:rPr>
          <w:rFonts w:ascii="Times New Roman" w:hAnsi="Times New Roman"/>
          <w:sz w:val="24"/>
          <w:szCs w:val="24"/>
        </w:rPr>
        <w:t>. Pareiškėjai</w:t>
      </w:r>
      <w:r w:rsidR="00FD1790" w:rsidRPr="00110B60">
        <w:rPr>
          <w:rFonts w:ascii="Times New Roman" w:hAnsi="Times New Roman"/>
          <w:sz w:val="24"/>
        </w:rPr>
        <w:t xml:space="preserve"> ir </w:t>
      </w:r>
      <w:r w:rsidR="00FD1790" w:rsidRPr="00110B60">
        <w:rPr>
          <w:rFonts w:ascii="Times New Roman" w:hAnsi="Times New Roman"/>
          <w:sz w:val="24"/>
          <w:szCs w:val="24"/>
        </w:rPr>
        <w:t>projektų vykdytojai</w:t>
      </w:r>
      <w:r w:rsidR="00FD1790" w:rsidRPr="00110B60">
        <w:rPr>
          <w:rFonts w:ascii="Times New Roman" w:hAnsi="Times New Roman"/>
          <w:sz w:val="24"/>
        </w:rPr>
        <w:t xml:space="preserve"> turi teisę apskųsti </w:t>
      </w:r>
      <w:r w:rsidR="001B2E8C" w:rsidRPr="00110B60">
        <w:rPr>
          <w:rFonts w:ascii="Times New Roman" w:eastAsia="Times New Roman" w:hAnsi="Times New Roman"/>
          <w:sz w:val="24"/>
          <w:szCs w:val="24"/>
          <w:lang w:eastAsia="lt-LT"/>
        </w:rPr>
        <w:t>įgyvendinančiosios institucijos</w:t>
      </w:r>
      <w:r w:rsidR="00FD1790" w:rsidRPr="00110B60">
        <w:rPr>
          <w:rFonts w:ascii="Times New Roman" w:hAnsi="Times New Roman"/>
          <w:sz w:val="24"/>
        </w:rPr>
        <w:t xml:space="preserve"> veiksmus arba neveikimą</w:t>
      </w:r>
      <w:r w:rsidR="00FD1790" w:rsidRPr="00110B60">
        <w:rPr>
          <w:rFonts w:ascii="Times New Roman" w:hAnsi="Times New Roman"/>
          <w:sz w:val="24"/>
          <w:szCs w:val="24"/>
        </w:rPr>
        <w:t xml:space="preserve">, susijusius su paraiškų vertinimu, dotacijų sutarčių sudarymu ar nutraukimu ir projekto įgyvendinimu, ministerijai. </w:t>
      </w:r>
    </w:p>
    <w:p w14:paraId="46E0DD93" w14:textId="5019B2AA" w:rsidR="003B317E" w:rsidRPr="00A45A0A" w:rsidRDefault="00B6365C" w:rsidP="00506784">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69</w:t>
      </w:r>
      <w:r w:rsidR="00FD1790" w:rsidRPr="00110B60">
        <w:rPr>
          <w:rFonts w:ascii="Times New Roman" w:hAnsi="Times New Roman"/>
          <w:sz w:val="24"/>
          <w:szCs w:val="24"/>
        </w:rPr>
        <w:t xml:space="preserve">. Pareiškėjai ir projektų vykdytojai turi teisę apskųsti </w:t>
      </w:r>
      <w:r w:rsidR="001B2E8C" w:rsidRPr="00110B60">
        <w:rPr>
          <w:rFonts w:ascii="Times New Roman" w:eastAsia="Times New Roman" w:hAnsi="Times New Roman"/>
          <w:sz w:val="24"/>
          <w:szCs w:val="24"/>
          <w:lang w:eastAsia="lt-LT"/>
        </w:rPr>
        <w:t xml:space="preserve">įgyvendinančiosios </w:t>
      </w:r>
      <w:r w:rsidR="001B2E8C" w:rsidRPr="005A5378">
        <w:rPr>
          <w:rFonts w:ascii="Times New Roman" w:hAnsi="Times New Roman"/>
          <w:sz w:val="24"/>
          <w:szCs w:val="24"/>
        </w:rPr>
        <w:t>institucijos</w:t>
      </w:r>
      <w:r w:rsidR="00FD1790" w:rsidRPr="00110B60">
        <w:rPr>
          <w:rFonts w:ascii="Times New Roman" w:hAnsi="Times New Roman"/>
          <w:sz w:val="24"/>
          <w:szCs w:val="24"/>
        </w:rPr>
        <w:t xml:space="preserve"> ir ministerijos veiksmus arba neveikimą, susijusius su paraiškos vertinimu, atranka, dotacijų sutarčių sudarymu ir projekto įgyvendinimu,</w:t>
      </w:r>
      <w:r w:rsidR="00FD1790" w:rsidRPr="00A45A0A">
        <w:rPr>
          <w:rFonts w:ascii="Times New Roman" w:hAnsi="Times New Roman"/>
          <w:sz w:val="24"/>
          <w:szCs w:val="24"/>
        </w:rPr>
        <w:t xml:space="preserve"> Projektų taisyklėse nustatyta tvarka.</w:t>
      </w:r>
      <w:r w:rsidR="00FD1790" w:rsidRPr="00110B60">
        <w:rPr>
          <w:rFonts w:ascii="Times New Roman" w:hAnsi="Times New Roman"/>
          <w:sz w:val="24"/>
          <w:szCs w:val="24"/>
        </w:rPr>
        <w:t xml:space="preserve"> </w:t>
      </w:r>
    </w:p>
    <w:p w14:paraId="4F2FFF3D" w14:textId="537FC22D" w:rsidR="005A5378" w:rsidRDefault="00B6365C" w:rsidP="005A5378">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70</w:t>
      </w:r>
      <w:r w:rsidR="003B317E" w:rsidRPr="00A45A0A">
        <w:rPr>
          <w:rFonts w:ascii="Times New Roman" w:hAnsi="Times New Roman"/>
          <w:sz w:val="24"/>
          <w:szCs w:val="24"/>
        </w:rPr>
        <w:t xml:space="preserve">. </w:t>
      </w:r>
      <w:r w:rsidR="00A45A0A">
        <w:rPr>
          <w:rFonts w:ascii="Times New Roman" w:hAnsi="Times New Roman"/>
          <w:sz w:val="24"/>
          <w:szCs w:val="24"/>
        </w:rPr>
        <w:t xml:space="preserve">Įgyvendinančioji institucija </w:t>
      </w:r>
      <w:r w:rsidR="005A5378">
        <w:rPr>
          <w:rFonts w:ascii="Times New Roman" w:hAnsi="Times New Roman"/>
          <w:sz w:val="24"/>
          <w:szCs w:val="24"/>
        </w:rPr>
        <w:t>tiria ir nustato su projektų vykdytojų vykdomais projektais susijusius pažeidimus, priima sprendimus dėl tolesnių veiksmų, susijusių su projektų įgyvendinimu, veikdama kaip įgyvendinančioji institucija Projektų taisyklėse nustatyta tvarka.</w:t>
      </w:r>
    </w:p>
    <w:p w14:paraId="311ABB7B" w14:textId="78F2711E" w:rsidR="00430D82" w:rsidRPr="00110B60" w:rsidRDefault="00F51E23" w:rsidP="00430D82">
      <w:pPr>
        <w:pStyle w:val="Sraopastraipa"/>
        <w:spacing w:after="0"/>
        <w:ind w:left="0" w:firstLine="851"/>
        <w:jc w:val="both"/>
        <w:rPr>
          <w:rFonts w:ascii="Times New Roman" w:hAnsi="Times New Roman"/>
          <w:caps/>
          <w:color w:val="000000"/>
          <w:sz w:val="24"/>
          <w:szCs w:val="24"/>
        </w:rPr>
      </w:pPr>
      <w:r w:rsidRPr="00110B60">
        <w:rPr>
          <w:rFonts w:ascii="Times New Roman" w:eastAsia="Times New Roman" w:hAnsi="Times New Roman"/>
          <w:sz w:val="24"/>
          <w:szCs w:val="24"/>
          <w:lang w:eastAsia="lt-LT"/>
        </w:rPr>
        <w:t>7</w:t>
      </w:r>
      <w:r w:rsidR="00B6365C">
        <w:rPr>
          <w:rFonts w:ascii="Times New Roman" w:eastAsia="Times New Roman" w:hAnsi="Times New Roman"/>
          <w:sz w:val="24"/>
          <w:szCs w:val="24"/>
          <w:lang w:eastAsia="lt-LT"/>
        </w:rPr>
        <w:t>1</w:t>
      </w:r>
      <w:r w:rsidR="00430D82" w:rsidRPr="00110B60">
        <w:rPr>
          <w:rFonts w:ascii="Times New Roman" w:eastAsia="Times New Roman" w:hAnsi="Times New Roman"/>
          <w:sz w:val="24"/>
          <w:szCs w:val="24"/>
          <w:lang w:eastAsia="lt-LT"/>
        </w:rPr>
        <w:t xml:space="preserve">. </w:t>
      </w:r>
      <w:r w:rsidR="0082064E" w:rsidRPr="00110B60">
        <w:rPr>
          <w:rFonts w:ascii="Times New Roman" w:hAnsi="Times New Roman"/>
          <w:sz w:val="24"/>
          <w:szCs w:val="24"/>
        </w:rPr>
        <w:t>Į</w:t>
      </w:r>
      <w:r w:rsidR="0082064E" w:rsidRPr="00110B60">
        <w:rPr>
          <w:rFonts w:ascii="Times New Roman" w:hAnsi="Times New Roman"/>
          <w:color w:val="000000"/>
          <w:sz w:val="24"/>
        </w:rPr>
        <w:t>gyvendinančio</w:t>
      </w:r>
      <w:r w:rsidR="0082064E" w:rsidRPr="00110B60">
        <w:rPr>
          <w:rFonts w:ascii="Times New Roman" w:hAnsi="Times New Roman"/>
          <w:sz w:val="24"/>
        </w:rPr>
        <w:t>ji</w:t>
      </w:r>
      <w:r w:rsidR="0082064E" w:rsidRPr="00110B60">
        <w:rPr>
          <w:rFonts w:ascii="Times New Roman" w:hAnsi="Times New Roman"/>
          <w:color w:val="000000"/>
          <w:sz w:val="24"/>
        </w:rPr>
        <w:t xml:space="preserve"> institucij</w:t>
      </w:r>
      <w:r w:rsidR="0082064E" w:rsidRPr="00110B60">
        <w:rPr>
          <w:rFonts w:ascii="Times New Roman" w:hAnsi="Times New Roman"/>
          <w:sz w:val="24"/>
        </w:rPr>
        <w:t>a</w:t>
      </w:r>
      <w:r w:rsidR="00430D82" w:rsidRPr="00110B60">
        <w:rPr>
          <w:rFonts w:ascii="Times New Roman" w:hAnsi="Times New Roman"/>
          <w:color w:val="000000"/>
          <w:sz w:val="24"/>
          <w:szCs w:val="24"/>
        </w:rPr>
        <w:t xml:space="preserve"> </w:t>
      </w:r>
      <w:r w:rsidR="00D55A69" w:rsidRPr="00110B60">
        <w:rPr>
          <w:rFonts w:ascii="Times New Roman" w:hAnsi="Times New Roman"/>
          <w:color w:val="000000"/>
          <w:sz w:val="24"/>
          <w:szCs w:val="24"/>
        </w:rPr>
        <w:t>nevykd</w:t>
      </w:r>
      <w:r w:rsidR="00D55A69">
        <w:rPr>
          <w:rFonts w:ascii="Times New Roman" w:hAnsi="Times New Roman"/>
          <w:color w:val="000000"/>
          <w:sz w:val="24"/>
          <w:szCs w:val="24"/>
        </w:rPr>
        <w:t>o</w:t>
      </w:r>
      <w:r w:rsidR="00D55A69" w:rsidRPr="00110B60">
        <w:rPr>
          <w:rFonts w:ascii="Times New Roman" w:hAnsi="Times New Roman"/>
          <w:color w:val="000000"/>
          <w:sz w:val="24"/>
          <w:szCs w:val="24"/>
        </w:rPr>
        <w:t xml:space="preserve"> </w:t>
      </w:r>
      <w:r w:rsidR="00430D82" w:rsidRPr="00110B60">
        <w:rPr>
          <w:rFonts w:ascii="Times New Roman" w:hAnsi="Times New Roman"/>
          <w:color w:val="000000"/>
          <w:sz w:val="24"/>
          <w:szCs w:val="24"/>
        </w:rPr>
        <w:t>patikrų projekto įgyvendinimo ir (ar) administravimo vietoje.</w:t>
      </w:r>
    </w:p>
    <w:p w14:paraId="67B01311" w14:textId="77777777" w:rsidR="0063551E" w:rsidRPr="00110B60" w:rsidRDefault="0063551E" w:rsidP="00F33269">
      <w:pPr>
        <w:spacing w:after="0" w:line="240" w:lineRule="auto"/>
        <w:ind w:firstLine="851"/>
        <w:jc w:val="both"/>
        <w:rPr>
          <w:rFonts w:ascii="Times New Roman" w:eastAsia="Times New Roman" w:hAnsi="Times New Roman"/>
          <w:i/>
          <w:sz w:val="24"/>
          <w:szCs w:val="24"/>
          <w:lang w:eastAsia="lt-LT"/>
        </w:rPr>
      </w:pPr>
    </w:p>
    <w:p w14:paraId="68D86810" w14:textId="77777777" w:rsidR="007935E5" w:rsidRPr="00110B60" w:rsidRDefault="00954B55" w:rsidP="0026561F">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VII</w:t>
      </w:r>
      <w:r w:rsidR="00FC1E8C" w:rsidRPr="00110B60">
        <w:rPr>
          <w:rFonts w:ascii="Times New Roman" w:eastAsia="Times New Roman" w:hAnsi="Times New Roman"/>
          <w:b/>
          <w:sz w:val="24"/>
          <w:szCs w:val="24"/>
          <w:lang w:eastAsia="lt-LT"/>
        </w:rPr>
        <w:t>I</w:t>
      </w:r>
      <w:r w:rsidR="007935E5" w:rsidRPr="00110B60">
        <w:rPr>
          <w:rFonts w:ascii="Times New Roman" w:eastAsia="Times New Roman" w:hAnsi="Times New Roman"/>
          <w:b/>
          <w:sz w:val="24"/>
          <w:szCs w:val="24"/>
          <w:lang w:eastAsia="lt-LT"/>
        </w:rPr>
        <w:t xml:space="preserve"> SKYRIUS</w:t>
      </w:r>
    </w:p>
    <w:p w14:paraId="511D1570" w14:textId="77777777" w:rsidR="00954B55" w:rsidRPr="00110B60" w:rsidRDefault="00954B55" w:rsidP="0026561F">
      <w:pPr>
        <w:spacing w:after="0" w:line="240" w:lineRule="auto"/>
        <w:ind w:firstLine="851"/>
        <w:jc w:val="center"/>
        <w:rPr>
          <w:rFonts w:ascii="Times New Roman" w:eastAsia="Times New Roman" w:hAnsi="Times New Roman"/>
          <w:b/>
          <w:sz w:val="24"/>
          <w:szCs w:val="24"/>
          <w:lang w:eastAsia="lt-LT"/>
        </w:rPr>
      </w:pPr>
      <w:r w:rsidRPr="00110B60">
        <w:rPr>
          <w:rFonts w:ascii="Times New Roman" w:eastAsia="Times New Roman" w:hAnsi="Times New Roman"/>
          <w:b/>
          <w:sz w:val="24"/>
          <w:szCs w:val="24"/>
          <w:lang w:eastAsia="lt-LT"/>
        </w:rPr>
        <w:t xml:space="preserve"> APRAŠO KEITIMO TVARKA</w:t>
      </w:r>
    </w:p>
    <w:p w14:paraId="63CC4B8B" w14:textId="77777777" w:rsidR="007935E5" w:rsidRPr="00110B60" w:rsidRDefault="007935E5" w:rsidP="0026561F">
      <w:pPr>
        <w:spacing w:after="0" w:line="240" w:lineRule="auto"/>
        <w:ind w:firstLine="851"/>
        <w:jc w:val="center"/>
        <w:rPr>
          <w:rFonts w:ascii="Times New Roman" w:eastAsia="Times New Roman" w:hAnsi="Times New Roman"/>
          <w:sz w:val="24"/>
          <w:szCs w:val="24"/>
          <w:lang w:eastAsia="lt-LT"/>
        </w:rPr>
      </w:pPr>
    </w:p>
    <w:p w14:paraId="2F7AF5E1" w14:textId="48226067" w:rsidR="0094491F"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00954B55" w:rsidRPr="00110B60">
        <w:rPr>
          <w:rFonts w:ascii="Times New Roman" w:eastAsia="Times New Roman" w:hAnsi="Times New Roman"/>
          <w:sz w:val="24"/>
          <w:szCs w:val="24"/>
          <w:lang w:eastAsia="lt-LT"/>
        </w:rPr>
        <w:t xml:space="preserve">. </w:t>
      </w:r>
      <w:r w:rsidR="00CB0108" w:rsidRPr="00110B60">
        <w:rPr>
          <w:rFonts w:ascii="Times New Roman" w:eastAsia="Times New Roman" w:hAnsi="Times New Roman"/>
          <w:sz w:val="24"/>
          <w:szCs w:val="24"/>
          <w:lang w:eastAsia="lt-LT"/>
        </w:rPr>
        <w:t xml:space="preserve">Aprašo keitimo tvarka nustatyta Projektų taisyklių 11 skirsnyje. </w:t>
      </w:r>
    </w:p>
    <w:p w14:paraId="1B377F2C" w14:textId="4A27C520" w:rsidR="00A21544" w:rsidRPr="00110B60" w:rsidRDefault="00B6365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EF7C41" w:rsidRPr="00110B60">
        <w:rPr>
          <w:rFonts w:ascii="Times New Roman" w:eastAsia="Times New Roman" w:hAnsi="Times New Roman"/>
          <w:sz w:val="24"/>
          <w:szCs w:val="24"/>
          <w:lang w:eastAsia="lt-LT"/>
        </w:rPr>
        <w:t xml:space="preserve">. </w:t>
      </w:r>
      <w:r w:rsidR="00A21544" w:rsidRPr="00110B60">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3B168AEF" w14:textId="77777777" w:rsidR="003D2DCF" w:rsidRPr="00110B60" w:rsidRDefault="003D2DCF" w:rsidP="00F33269">
      <w:pPr>
        <w:spacing w:after="0" w:line="240" w:lineRule="auto"/>
        <w:ind w:firstLine="851"/>
        <w:jc w:val="both"/>
        <w:rPr>
          <w:rFonts w:ascii="Times New Roman" w:eastAsia="Times New Roman" w:hAnsi="Times New Roman"/>
          <w:sz w:val="24"/>
          <w:szCs w:val="24"/>
          <w:lang w:eastAsia="lt-LT"/>
        </w:rPr>
      </w:pPr>
    </w:p>
    <w:p w14:paraId="6ADCC565" w14:textId="77777777" w:rsidR="00BA57E7" w:rsidRPr="00110B60" w:rsidRDefault="003D2DCF" w:rsidP="00F33269">
      <w:pPr>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PRIEDAI</w:t>
      </w:r>
      <w:r w:rsidR="00BA57E7" w:rsidRPr="00110B60">
        <w:rPr>
          <w:rFonts w:ascii="Times New Roman" w:eastAsia="Times New Roman" w:hAnsi="Times New Roman"/>
          <w:sz w:val="24"/>
          <w:szCs w:val="24"/>
          <w:lang w:eastAsia="lt-LT"/>
        </w:rPr>
        <w:t>:</w:t>
      </w:r>
    </w:p>
    <w:p w14:paraId="328D93FA" w14:textId="77777777" w:rsidR="003D2DCF" w:rsidRPr="00110B60" w:rsidRDefault="003D2DCF" w:rsidP="009A4F78">
      <w:pPr>
        <w:tabs>
          <w:tab w:val="left" w:pos="1276"/>
        </w:tabs>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1. Projekto tinkamumo finansuoti vertinimo lentelė</w:t>
      </w:r>
      <w:r w:rsidR="00BA57E7" w:rsidRPr="00110B60">
        <w:rPr>
          <w:rFonts w:ascii="Times New Roman" w:eastAsia="Times New Roman" w:hAnsi="Times New Roman"/>
          <w:sz w:val="24"/>
          <w:szCs w:val="24"/>
          <w:lang w:eastAsia="lt-LT"/>
        </w:rPr>
        <w:t>, 1 priedas</w:t>
      </w:r>
      <w:r w:rsidR="00A12149" w:rsidRPr="00110B60">
        <w:rPr>
          <w:rFonts w:ascii="Times New Roman" w:eastAsia="Times New Roman" w:hAnsi="Times New Roman"/>
          <w:sz w:val="24"/>
          <w:szCs w:val="24"/>
          <w:lang w:eastAsia="lt-LT"/>
        </w:rPr>
        <w:t>.</w:t>
      </w:r>
      <w:r w:rsidRPr="00110B60">
        <w:rPr>
          <w:rFonts w:ascii="Times New Roman" w:eastAsia="Times New Roman" w:hAnsi="Times New Roman"/>
          <w:sz w:val="24"/>
          <w:szCs w:val="24"/>
          <w:lang w:eastAsia="lt-LT"/>
        </w:rPr>
        <w:t xml:space="preserve"> </w:t>
      </w:r>
    </w:p>
    <w:p w14:paraId="7C72A107" w14:textId="77777777" w:rsidR="009A4F78" w:rsidRPr="00110B60" w:rsidRDefault="009A4F78" w:rsidP="009A4F78">
      <w:pPr>
        <w:tabs>
          <w:tab w:val="left" w:pos="1276"/>
        </w:tabs>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 xml:space="preserve">2. </w:t>
      </w:r>
      <w:r w:rsidRPr="00110B60">
        <w:rPr>
          <w:rFonts w:ascii="Times New Roman" w:hAnsi="Times New Roman"/>
          <w:bCs/>
          <w:sz w:val="24"/>
          <w:szCs w:val="24"/>
        </w:rPr>
        <w:t xml:space="preserve">Atitikties </w:t>
      </w:r>
      <w:r w:rsidRPr="00110B60">
        <w:rPr>
          <w:rFonts w:ascii="Times New Roman" w:hAnsi="Times New Roman"/>
          <w:bCs/>
          <w:i/>
          <w:sz w:val="24"/>
          <w:szCs w:val="24"/>
        </w:rPr>
        <w:t>de minimis</w:t>
      </w:r>
      <w:r w:rsidRPr="00110B60">
        <w:rPr>
          <w:rFonts w:ascii="Times New Roman" w:hAnsi="Times New Roman"/>
          <w:bCs/>
          <w:sz w:val="24"/>
          <w:szCs w:val="24"/>
        </w:rPr>
        <w:t xml:space="preserve"> pagalbos taisyklėms patikros lapas, 2 priedas.</w:t>
      </w:r>
    </w:p>
    <w:p w14:paraId="5498871F" w14:textId="77777777" w:rsidR="00BA57E7" w:rsidRPr="00110B60" w:rsidRDefault="009A4F78" w:rsidP="009A4F78">
      <w:pPr>
        <w:tabs>
          <w:tab w:val="left" w:pos="1276"/>
        </w:tabs>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3</w:t>
      </w:r>
      <w:r w:rsidR="00BA57E7" w:rsidRPr="00110B60">
        <w:rPr>
          <w:rFonts w:ascii="Times New Roman" w:eastAsia="Times New Roman" w:hAnsi="Times New Roman"/>
          <w:sz w:val="24"/>
          <w:szCs w:val="24"/>
          <w:lang w:eastAsia="lt-LT"/>
        </w:rPr>
        <w:t xml:space="preserve">. Paraiška, </w:t>
      </w:r>
      <w:r w:rsidRPr="00110B60">
        <w:rPr>
          <w:rFonts w:ascii="Times New Roman" w:eastAsia="Times New Roman" w:hAnsi="Times New Roman"/>
          <w:sz w:val="24"/>
          <w:szCs w:val="24"/>
          <w:lang w:eastAsia="lt-LT"/>
        </w:rPr>
        <w:t>3</w:t>
      </w:r>
      <w:r w:rsidR="00BA57E7" w:rsidRPr="00110B60">
        <w:rPr>
          <w:rFonts w:ascii="Times New Roman" w:eastAsia="Times New Roman" w:hAnsi="Times New Roman"/>
          <w:sz w:val="24"/>
          <w:szCs w:val="24"/>
          <w:lang w:eastAsia="lt-LT"/>
        </w:rPr>
        <w:t xml:space="preserve"> priedas.</w:t>
      </w:r>
    </w:p>
    <w:p w14:paraId="7A849A95" w14:textId="77777777" w:rsidR="00BA57E7" w:rsidRPr="00110B60" w:rsidRDefault="009A4F78" w:rsidP="009A4F78">
      <w:pPr>
        <w:tabs>
          <w:tab w:val="left" w:pos="1276"/>
        </w:tabs>
        <w:spacing w:after="0" w:line="240" w:lineRule="auto"/>
        <w:ind w:firstLine="851"/>
        <w:jc w:val="both"/>
        <w:rPr>
          <w:rFonts w:ascii="Times New Roman" w:hAnsi="Times New Roman"/>
          <w:sz w:val="24"/>
          <w:szCs w:val="24"/>
        </w:rPr>
      </w:pPr>
      <w:r w:rsidRPr="00110B60">
        <w:rPr>
          <w:rFonts w:ascii="Times New Roman" w:eastAsia="Times New Roman" w:hAnsi="Times New Roman"/>
          <w:sz w:val="24"/>
          <w:szCs w:val="24"/>
          <w:lang w:eastAsia="lt-LT"/>
        </w:rPr>
        <w:t>4</w:t>
      </w:r>
      <w:r w:rsidR="00BA57E7" w:rsidRPr="00110B60">
        <w:rPr>
          <w:rFonts w:ascii="Times New Roman" w:eastAsia="Times New Roman" w:hAnsi="Times New Roman"/>
          <w:sz w:val="24"/>
          <w:szCs w:val="24"/>
          <w:lang w:eastAsia="lt-LT"/>
        </w:rPr>
        <w:t xml:space="preserve">. </w:t>
      </w:r>
      <w:r w:rsidRPr="00110B60">
        <w:rPr>
          <w:rFonts w:ascii="Times New Roman" w:hAnsi="Times New Roman"/>
          <w:sz w:val="24"/>
          <w:szCs w:val="24"/>
        </w:rPr>
        <w:t>Smulkiojo ir vidutinio verslo subjekto statuso deklaracija, 4 priedas.</w:t>
      </w:r>
    </w:p>
    <w:p w14:paraId="4C2B3CAA" w14:textId="77777777" w:rsidR="009A4F78" w:rsidRPr="00110B60" w:rsidRDefault="009A4F78" w:rsidP="002610A7">
      <w:pPr>
        <w:tabs>
          <w:tab w:val="left" w:pos="1276"/>
        </w:tabs>
        <w:spacing w:after="0" w:line="240" w:lineRule="auto"/>
        <w:ind w:left="851"/>
        <w:jc w:val="both"/>
        <w:rPr>
          <w:rFonts w:ascii="Times New Roman" w:eastAsia="Times New Roman" w:hAnsi="Times New Roman"/>
          <w:sz w:val="24"/>
          <w:szCs w:val="24"/>
          <w:lang w:eastAsia="lt-LT"/>
        </w:rPr>
      </w:pPr>
      <w:r w:rsidRPr="00110B60">
        <w:rPr>
          <w:rFonts w:ascii="Times New Roman" w:hAnsi="Times New Roman"/>
          <w:sz w:val="24"/>
          <w:szCs w:val="24"/>
        </w:rPr>
        <w:t xml:space="preserve">5. Pažyma apie paskolos gavėją ir jo gautą </w:t>
      </w:r>
      <w:r w:rsidR="00577D5F" w:rsidRPr="00110B60">
        <w:rPr>
          <w:rFonts w:ascii="Times New Roman" w:hAnsi="Times New Roman"/>
          <w:sz w:val="24"/>
          <w:szCs w:val="24"/>
        </w:rPr>
        <w:t>valstybės</w:t>
      </w:r>
      <w:r w:rsidR="00577D5F" w:rsidRPr="00110B60">
        <w:rPr>
          <w:rFonts w:ascii="Times New Roman" w:hAnsi="Times New Roman"/>
          <w:i/>
          <w:sz w:val="24"/>
          <w:szCs w:val="24"/>
        </w:rPr>
        <w:t xml:space="preserve"> </w:t>
      </w:r>
      <w:r w:rsidRPr="00110B60">
        <w:rPr>
          <w:rFonts w:ascii="Times New Roman" w:hAnsi="Times New Roman"/>
          <w:sz w:val="24"/>
          <w:szCs w:val="24"/>
        </w:rPr>
        <w:t>pagalbą, 5 priedas.</w:t>
      </w:r>
    </w:p>
    <w:p w14:paraId="31C32D63" w14:textId="77777777" w:rsidR="00BA57E7" w:rsidRPr="00110B60" w:rsidRDefault="009A4F78" w:rsidP="002610A7">
      <w:pPr>
        <w:spacing w:after="0" w:line="240" w:lineRule="auto"/>
        <w:ind w:left="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6</w:t>
      </w:r>
      <w:r w:rsidR="00BA57E7" w:rsidRPr="00110B60">
        <w:rPr>
          <w:rFonts w:ascii="Times New Roman" w:eastAsia="Times New Roman" w:hAnsi="Times New Roman"/>
          <w:sz w:val="24"/>
          <w:szCs w:val="24"/>
          <w:lang w:eastAsia="lt-LT"/>
        </w:rPr>
        <w:t xml:space="preserve">. </w:t>
      </w:r>
      <w:r w:rsidR="002610A7" w:rsidRPr="00110B60">
        <w:rPr>
          <w:rFonts w:ascii="Times New Roman" w:hAnsi="Times New Roman"/>
          <w:i/>
          <w:sz w:val="24"/>
          <w:szCs w:val="24"/>
        </w:rPr>
        <w:t>De minimis</w:t>
      </w:r>
      <w:r w:rsidR="002610A7" w:rsidRPr="00110B60">
        <w:rPr>
          <w:rFonts w:ascii="Times New Roman" w:hAnsi="Times New Roman"/>
          <w:sz w:val="24"/>
          <w:szCs w:val="24"/>
        </w:rPr>
        <w:t xml:space="preserve"> pagalbos gavėjams taikomų reikalavimų atitikimą patvirtinantis klausimynas pagal Komisijos reglamentą (ES) Nr. 1407/2013</w:t>
      </w:r>
      <w:r w:rsidR="00BA57E7" w:rsidRPr="00110B60">
        <w:rPr>
          <w:rFonts w:ascii="Times New Roman" w:eastAsia="Times New Roman" w:hAnsi="Times New Roman"/>
          <w:sz w:val="24"/>
          <w:szCs w:val="24"/>
          <w:lang w:eastAsia="lt-LT"/>
        </w:rPr>
        <w:t xml:space="preserve">, </w:t>
      </w:r>
      <w:r w:rsidRPr="00110B60">
        <w:rPr>
          <w:rFonts w:ascii="Times New Roman" w:eastAsia="Times New Roman" w:hAnsi="Times New Roman"/>
          <w:sz w:val="24"/>
          <w:szCs w:val="24"/>
          <w:lang w:eastAsia="lt-LT"/>
        </w:rPr>
        <w:t>6</w:t>
      </w:r>
      <w:r w:rsidR="00BA57E7" w:rsidRPr="00110B60">
        <w:rPr>
          <w:rFonts w:ascii="Times New Roman" w:eastAsia="Times New Roman" w:hAnsi="Times New Roman"/>
          <w:sz w:val="24"/>
          <w:szCs w:val="24"/>
          <w:lang w:eastAsia="lt-LT"/>
        </w:rPr>
        <w:t xml:space="preserve"> priedas.</w:t>
      </w:r>
    </w:p>
    <w:p w14:paraId="27B0EA76" w14:textId="77777777" w:rsidR="008B4352" w:rsidRPr="00110B60" w:rsidRDefault="009A4F78" w:rsidP="009A4F78">
      <w:pPr>
        <w:tabs>
          <w:tab w:val="left" w:pos="1276"/>
        </w:tabs>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7</w:t>
      </w:r>
      <w:r w:rsidR="008B4352" w:rsidRPr="00110B60">
        <w:rPr>
          <w:rFonts w:ascii="Times New Roman" w:eastAsia="Times New Roman" w:hAnsi="Times New Roman"/>
          <w:sz w:val="24"/>
          <w:szCs w:val="24"/>
          <w:lang w:eastAsia="lt-LT"/>
        </w:rPr>
        <w:t xml:space="preserve">. </w:t>
      </w:r>
      <w:r w:rsidRPr="00110B60">
        <w:rPr>
          <w:rFonts w:ascii="Times New Roman" w:eastAsia="Times New Roman" w:hAnsi="Times New Roman"/>
          <w:sz w:val="24"/>
          <w:szCs w:val="24"/>
          <w:lang w:eastAsia="lt-LT"/>
        </w:rPr>
        <w:t>Pažyma apie paraiškėjo atsiskaitomąją sąskaitą, 7 priedas.</w:t>
      </w:r>
    </w:p>
    <w:p w14:paraId="491F6CE2" w14:textId="77777777" w:rsidR="0020212E" w:rsidRPr="003B283A" w:rsidRDefault="009A4F78" w:rsidP="009A4F78">
      <w:pPr>
        <w:tabs>
          <w:tab w:val="left" w:pos="1276"/>
        </w:tabs>
        <w:spacing w:after="0" w:line="240" w:lineRule="auto"/>
        <w:ind w:firstLine="851"/>
        <w:jc w:val="both"/>
        <w:rPr>
          <w:rFonts w:ascii="Times New Roman" w:eastAsia="Times New Roman" w:hAnsi="Times New Roman"/>
          <w:sz w:val="24"/>
          <w:szCs w:val="24"/>
          <w:lang w:eastAsia="lt-LT"/>
        </w:rPr>
      </w:pPr>
      <w:r w:rsidRPr="00110B60">
        <w:rPr>
          <w:rFonts w:ascii="Times New Roman" w:eastAsia="Times New Roman" w:hAnsi="Times New Roman"/>
          <w:sz w:val="24"/>
          <w:szCs w:val="24"/>
          <w:lang w:eastAsia="lt-LT"/>
        </w:rPr>
        <w:t>8</w:t>
      </w:r>
      <w:r w:rsidR="00BA57E7" w:rsidRPr="00110B60">
        <w:rPr>
          <w:rFonts w:ascii="Times New Roman" w:eastAsia="Times New Roman" w:hAnsi="Times New Roman"/>
          <w:sz w:val="24"/>
          <w:szCs w:val="24"/>
          <w:lang w:eastAsia="lt-LT"/>
        </w:rPr>
        <w:t xml:space="preserve">. </w:t>
      </w:r>
      <w:r w:rsidRPr="00110B60">
        <w:rPr>
          <w:rFonts w:ascii="Times New Roman" w:eastAsia="Times New Roman" w:hAnsi="Times New Roman"/>
          <w:sz w:val="24"/>
          <w:szCs w:val="24"/>
          <w:lang w:eastAsia="lt-LT"/>
        </w:rPr>
        <w:t>Dotacijos sutartis, 8 priedas.</w:t>
      </w:r>
    </w:p>
    <w:p w14:paraId="55A106E5" w14:textId="77777777" w:rsidR="00BA57E7" w:rsidRPr="003B283A" w:rsidRDefault="00BA57E7" w:rsidP="009A4F78">
      <w:pPr>
        <w:tabs>
          <w:tab w:val="left" w:pos="1276"/>
        </w:tabs>
        <w:spacing w:after="0" w:line="240" w:lineRule="auto"/>
        <w:ind w:firstLine="851"/>
        <w:jc w:val="both"/>
        <w:rPr>
          <w:rFonts w:ascii="Times New Roman" w:eastAsia="Times New Roman" w:hAnsi="Times New Roman"/>
          <w:sz w:val="24"/>
          <w:szCs w:val="24"/>
          <w:lang w:eastAsia="lt-LT"/>
        </w:rPr>
      </w:pPr>
    </w:p>
    <w:sectPr w:rsidR="00BA57E7" w:rsidRPr="003B283A" w:rsidSect="00624A4F">
      <w:headerReference w:type="default" r:id="rId17"/>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97DBCD" w15:done="0"/>
  <w15:commentEx w15:paraId="32A2EBB4" w15:paraIdParent="2E97DBCD" w15:done="0"/>
  <w15:commentEx w15:paraId="2D897E06" w15:done="0"/>
  <w15:commentEx w15:paraId="22A69A81" w15:paraIdParent="2D897E06" w15:done="0"/>
  <w15:commentEx w15:paraId="5110F288" w15:done="0"/>
  <w15:commentEx w15:paraId="10082132" w15:paraIdParent="5110F288" w15:done="0"/>
  <w15:commentEx w15:paraId="47F57ABF" w15:done="0"/>
  <w15:commentEx w15:paraId="293A8422" w15:done="0"/>
  <w15:commentEx w15:paraId="7F8A1D6D" w15:paraIdParent="293A84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60B1C" w14:textId="77777777" w:rsidR="00B1618E" w:rsidRDefault="00B1618E" w:rsidP="00FA7C02">
      <w:pPr>
        <w:spacing w:after="0" w:line="240" w:lineRule="auto"/>
      </w:pPr>
      <w:r>
        <w:separator/>
      </w:r>
    </w:p>
  </w:endnote>
  <w:endnote w:type="continuationSeparator" w:id="0">
    <w:p w14:paraId="7F4F937B" w14:textId="77777777" w:rsidR="00B1618E" w:rsidRDefault="00B1618E" w:rsidP="00FA7C02">
      <w:pPr>
        <w:spacing w:after="0" w:line="240" w:lineRule="auto"/>
      </w:pPr>
      <w:r>
        <w:continuationSeparator/>
      </w:r>
    </w:p>
  </w:endnote>
  <w:endnote w:type="continuationNotice" w:id="1">
    <w:p w14:paraId="7FCD0FC8" w14:textId="77777777" w:rsidR="00B1618E" w:rsidRDefault="00B16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Calibri"/>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855ED" w14:textId="77777777" w:rsidR="00B1618E" w:rsidRDefault="00B1618E" w:rsidP="00FA7C02">
      <w:pPr>
        <w:spacing w:after="0" w:line="240" w:lineRule="auto"/>
      </w:pPr>
      <w:r>
        <w:separator/>
      </w:r>
    </w:p>
  </w:footnote>
  <w:footnote w:type="continuationSeparator" w:id="0">
    <w:p w14:paraId="7A89E537" w14:textId="77777777" w:rsidR="00B1618E" w:rsidRDefault="00B1618E" w:rsidP="00FA7C02">
      <w:pPr>
        <w:spacing w:after="0" w:line="240" w:lineRule="auto"/>
      </w:pPr>
      <w:r>
        <w:continuationSeparator/>
      </w:r>
    </w:p>
  </w:footnote>
  <w:footnote w:type="continuationNotice" w:id="1">
    <w:p w14:paraId="74DFD7A7" w14:textId="77777777" w:rsidR="00B1618E" w:rsidRDefault="00B161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91DC" w14:textId="77777777" w:rsidR="002132E2" w:rsidRPr="00C03215" w:rsidRDefault="002132E2">
    <w:pPr>
      <w:pStyle w:val="Antrats"/>
      <w:jc w:val="center"/>
      <w:rPr>
        <w:rFonts w:ascii="Times New Roman" w:hAnsi="Times New Roman"/>
        <w:sz w:val="24"/>
        <w:szCs w:val="24"/>
      </w:rPr>
    </w:pPr>
    <w:r w:rsidRPr="00C03215">
      <w:rPr>
        <w:rFonts w:ascii="Times New Roman" w:hAnsi="Times New Roman"/>
        <w:sz w:val="24"/>
        <w:szCs w:val="24"/>
      </w:rPr>
      <w:fldChar w:fldCharType="begin"/>
    </w:r>
    <w:r w:rsidRPr="00C03215">
      <w:rPr>
        <w:rFonts w:ascii="Times New Roman" w:hAnsi="Times New Roman"/>
        <w:sz w:val="24"/>
        <w:szCs w:val="24"/>
      </w:rPr>
      <w:instrText>PAGE   \* MERGEFORMAT</w:instrText>
    </w:r>
    <w:r w:rsidRPr="00C03215">
      <w:rPr>
        <w:rFonts w:ascii="Times New Roman" w:hAnsi="Times New Roman"/>
        <w:sz w:val="24"/>
        <w:szCs w:val="24"/>
      </w:rPr>
      <w:fldChar w:fldCharType="separate"/>
    </w:r>
    <w:r w:rsidR="004409C5">
      <w:rPr>
        <w:rFonts w:ascii="Times New Roman" w:hAnsi="Times New Roman"/>
        <w:noProof/>
        <w:sz w:val="24"/>
        <w:szCs w:val="24"/>
      </w:rPr>
      <w:t>12</w:t>
    </w:r>
    <w:r w:rsidRPr="00C03215">
      <w:rPr>
        <w:rFonts w:ascii="Times New Roman" w:hAnsi="Times New Roman"/>
        <w:sz w:val="24"/>
        <w:szCs w:val="24"/>
      </w:rPr>
      <w:fldChar w:fldCharType="end"/>
    </w:r>
  </w:p>
  <w:p w14:paraId="4B6974B8" w14:textId="77777777" w:rsidR="002132E2" w:rsidRDefault="002132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Mačiulienė">
    <w15:presenceInfo w15:providerId="AD" w15:userId="S-1-5-21-3707713039-1627090544-3043063182-1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81B"/>
    <w:rsid w:val="000122D7"/>
    <w:rsid w:val="00014D0B"/>
    <w:rsid w:val="00015604"/>
    <w:rsid w:val="00015E7B"/>
    <w:rsid w:val="000168F5"/>
    <w:rsid w:val="00021A88"/>
    <w:rsid w:val="00023973"/>
    <w:rsid w:val="00024954"/>
    <w:rsid w:val="00024EBE"/>
    <w:rsid w:val="00025E27"/>
    <w:rsid w:val="00026525"/>
    <w:rsid w:val="0003566A"/>
    <w:rsid w:val="0003739D"/>
    <w:rsid w:val="00043383"/>
    <w:rsid w:val="0004349E"/>
    <w:rsid w:val="000446C4"/>
    <w:rsid w:val="00045A0C"/>
    <w:rsid w:val="0004678C"/>
    <w:rsid w:val="00046A6F"/>
    <w:rsid w:val="000471DA"/>
    <w:rsid w:val="0006046F"/>
    <w:rsid w:val="00060884"/>
    <w:rsid w:val="00062262"/>
    <w:rsid w:val="000623F3"/>
    <w:rsid w:val="00063893"/>
    <w:rsid w:val="000675E4"/>
    <w:rsid w:val="00070BE9"/>
    <w:rsid w:val="000729EB"/>
    <w:rsid w:val="00076A30"/>
    <w:rsid w:val="00083D6C"/>
    <w:rsid w:val="000848F8"/>
    <w:rsid w:val="00092BD2"/>
    <w:rsid w:val="00093AFF"/>
    <w:rsid w:val="00094657"/>
    <w:rsid w:val="00096DAF"/>
    <w:rsid w:val="000A16D0"/>
    <w:rsid w:val="000A370E"/>
    <w:rsid w:val="000A5496"/>
    <w:rsid w:val="000A562B"/>
    <w:rsid w:val="000A6B5C"/>
    <w:rsid w:val="000A701D"/>
    <w:rsid w:val="000A73AB"/>
    <w:rsid w:val="000B0F95"/>
    <w:rsid w:val="000B3E3D"/>
    <w:rsid w:val="000B424C"/>
    <w:rsid w:val="000C2146"/>
    <w:rsid w:val="000C37D9"/>
    <w:rsid w:val="000C4419"/>
    <w:rsid w:val="000C44F5"/>
    <w:rsid w:val="000C4ACF"/>
    <w:rsid w:val="000C612A"/>
    <w:rsid w:val="000C63E6"/>
    <w:rsid w:val="000C6E33"/>
    <w:rsid w:val="000D4619"/>
    <w:rsid w:val="000E31D4"/>
    <w:rsid w:val="000F20B4"/>
    <w:rsid w:val="000F23B1"/>
    <w:rsid w:val="000F4D5D"/>
    <w:rsid w:val="00102879"/>
    <w:rsid w:val="0010544A"/>
    <w:rsid w:val="00106073"/>
    <w:rsid w:val="00110B60"/>
    <w:rsid w:val="0011773E"/>
    <w:rsid w:val="001203D5"/>
    <w:rsid w:val="00122EF0"/>
    <w:rsid w:val="001230F7"/>
    <w:rsid w:val="00123463"/>
    <w:rsid w:val="00123B93"/>
    <w:rsid w:val="00127356"/>
    <w:rsid w:val="001317DD"/>
    <w:rsid w:val="001325B2"/>
    <w:rsid w:val="00132BE9"/>
    <w:rsid w:val="00132F14"/>
    <w:rsid w:val="00141100"/>
    <w:rsid w:val="001415E2"/>
    <w:rsid w:val="00142B28"/>
    <w:rsid w:val="0015064E"/>
    <w:rsid w:val="00151E3D"/>
    <w:rsid w:val="00153D84"/>
    <w:rsid w:val="00160264"/>
    <w:rsid w:val="0016111B"/>
    <w:rsid w:val="0016196E"/>
    <w:rsid w:val="0016442C"/>
    <w:rsid w:val="001648A1"/>
    <w:rsid w:val="00166421"/>
    <w:rsid w:val="001669DD"/>
    <w:rsid w:val="0016767D"/>
    <w:rsid w:val="00171433"/>
    <w:rsid w:val="0017184B"/>
    <w:rsid w:val="00172E5B"/>
    <w:rsid w:val="00173B8B"/>
    <w:rsid w:val="00173FA6"/>
    <w:rsid w:val="00176D62"/>
    <w:rsid w:val="001803AA"/>
    <w:rsid w:val="0018255A"/>
    <w:rsid w:val="001834EA"/>
    <w:rsid w:val="00186CCD"/>
    <w:rsid w:val="00187A02"/>
    <w:rsid w:val="00191953"/>
    <w:rsid w:val="00196008"/>
    <w:rsid w:val="00196A1E"/>
    <w:rsid w:val="001A39F7"/>
    <w:rsid w:val="001A3F29"/>
    <w:rsid w:val="001A3F64"/>
    <w:rsid w:val="001B28F4"/>
    <w:rsid w:val="001B2E8C"/>
    <w:rsid w:val="001B4BD8"/>
    <w:rsid w:val="001B5392"/>
    <w:rsid w:val="001B5CFC"/>
    <w:rsid w:val="001C036E"/>
    <w:rsid w:val="001C69F7"/>
    <w:rsid w:val="001C7670"/>
    <w:rsid w:val="001C7AB2"/>
    <w:rsid w:val="001D0A5B"/>
    <w:rsid w:val="001D438B"/>
    <w:rsid w:val="001D6DCC"/>
    <w:rsid w:val="001D7D1F"/>
    <w:rsid w:val="001E4A92"/>
    <w:rsid w:val="001F00FA"/>
    <w:rsid w:val="001F113E"/>
    <w:rsid w:val="001F1AAA"/>
    <w:rsid w:val="001F1DD6"/>
    <w:rsid w:val="001F2043"/>
    <w:rsid w:val="001F2352"/>
    <w:rsid w:val="001F5B38"/>
    <w:rsid w:val="0020045E"/>
    <w:rsid w:val="0020212E"/>
    <w:rsid w:val="00205EAF"/>
    <w:rsid w:val="00206766"/>
    <w:rsid w:val="00211EE5"/>
    <w:rsid w:val="002132E2"/>
    <w:rsid w:val="00217458"/>
    <w:rsid w:val="00222B1D"/>
    <w:rsid w:val="00222D9F"/>
    <w:rsid w:val="00227590"/>
    <w:rsid w:val="00230EF2"/>
    <w:rsid w:val="00232584"/>
    <w:rsid w:val="002334F4"/>
    <w:rsid w:val="00233F49"/>
    <w:rsid w:val="00235928"/>
    <w:rsid w:val="00236C3D"/>
    <w:rsid w:val="002437FF"/>
    <w:rsid w:val="00245121"/>
    <w:rsid w:val="00245C96"/>
    <w:rsid w:val="00245FAB"/>
    <w:rsid w:val="0024608F"/>
    <w:rsid w:val="0024631E"/>
    <w:rsid w:val="002544CA"/>
    <w:rsid w:val="0025724D"/>
    <w:rsid w:val="002610A7"/>
    <w:rsid w:val="002626C6"/>
    <w:rsid w:val="0026561F"/>
    <w:rsid w:val="00266533"/>
    <w:rsid w:val="00267D4B"/>
    <w:rsid w:val="00271E9C"/>
    <w:rsid w:val="00276B93"/>
    <w:rsid w:val="00281C9A"/>
    <w:rsid w:val="002821D1"/>
    <w:rsid w:val="00282F50"/>
    <w:rsid w:val="00285BEA"/>
    <w:rsid w:val="002875B4"/>
    <w:rsid w:val="00290143"/>
    <w:rsid w:val="00290CD5"/>
    <w:rsid w:val="00291218"/>
    <w:rsid w:val="00292D94"/>
    <w:rsid w:val="002958F9"/>
    <w:rsid w:val="0029630E"/>
    <w:rsid w:val="002A1973"/>
    <w:rsid w:val="002A55F9"/>
    <w:rsid w:val="002B280F"/>
    <w:rsid w:val="002B3841"/>
    <w:rsid w:val="002B568D"/>
    <w:rsid w:val="002B603C"/>
    <w:rsid w:val="002C501E"/>
    <w:rsid w:val="002C5FE8"/>
    <w:rsid w:val="002D1635"/>
    <w:rsid w:val="002D416D"/>
    <w:rsid w:val="002D420F"/>
    <w:rsid w:val="002D47F3"/>
    <w:rsid w:val="002D52FB"/>
    <w:rsid w:val="002E0DEF"/>
    <w:rsid w:val="002E2838"/>
    <w:rsid w:val="002E2ACB"/>
    <w:rsid w:val="002E426A"/>
    <w:rsid w:val="002E44CE"/>
    <w:rsid w:val="002E5EAE"/>
    <w:rsid w:val="002E6681"/>
    <w:rsid w:val="002F3E7A"/>
    <w:rsid w:val="002F5B2F"/>
    <w:rsid w:val="00300CEC"/>
    <w:rsid w:val="00303EF7"/>
    <w:rsid w:val="003043BF"/>
    <w:rsid w:val="00310642"/>
    <w:rsid w:val="00312DAF"/>
    <w:rsid w:val="00313EFE"/>
    <w:rsid w:val="00315041"/>
    <w:rsid w:val="00316215"/>
    <w:rsid w:val="00316401"/>
    <w:rsid w:val="003179BE"/>
    <w:rsid w:val="00317B95"/>
    <w:rsid w:val="00317FB2"/>
    <w:rsid w:val="00320E76"/>
    <w:rsid w:val="003226EA"/>
    <w:rsid w:val="00323FF9"/>
    <w:rsid w:val="00327E97"/>
    <w:rsid w:val="00335140"/>
    <w:rsid w:val="00341B0A"/>
    <w:rsid w:val="0034319C"/>
    <w:rsid w:val="0034538F"/>
    <w:rsid w:val="00354B1C"/>
    <w:rsid w:val="00360E7A"/>
    <w:rsid w:val="003638B1"/>
    <w:rsid w:val="00363C32"/>
    <w:rsid w:val="0036467C"/>
    <w:rsid w:val="003647DD"/>
    <w:rsid w:val="00365020"/>
    <w:rsid w:val="003653CA"/>
    <w:rsid w:val="003656A7"/>
    <w:rsid w:val="00370C60"/>
    <w:rsid w:val="0037127F"/>
    <w:rsid w:val="00371BA4"/>
    <w:rsid w:val="00371D95"/>
    <w:rsid w:val="0037444B"/>
    <w:rsid w:val="00374B74"/>
    <w:rsid w:val="00375881"/>
    <w:rsid w:val="00376DFF"/>
    <w:rsid w:val="00380D5E"/>
    <w:rsid w:val="003818AE"/>
    <w:rsid w:val="0038759B"/>
    <w:rsid w:val="00387873"/>
    <w:rsid w:val="003903BF"/>
    <w:rsid w:val="003905EA"/>
    <w:rsid w:val="0039208F"/>
    <w:rsid w:val="003937B3"/>
    <w:rsid w:val="00393EBD"/>
    <w:rsid w:val="00394AF7"/>
    <w:rsid w:val="003A013F"/>
    <w:rsid w:val="003A2AC1"/>
    <w:rsid w:val="003A39CB"/>
    <w:rsid w:val="003A4AEE"/>
    <w:rsid w:val="003B0475"/>
    <w:rsid w:val="003B0912"/>
    <w:rsid w:val="003B1312"/>
    <w:rsid w:val="003B1ED5"/>
    <w:rsid w:val="003B2678"/>
    <w:rsid w:val="003B283A"/>
    <w:rsid w:val="003B317E"/>
    <w:rsid w:val="003B7675"/>
    <w:rsid w:val="003C0061"/>
    <w:rsid w:val="003C1E36"/>
    <w:rsid w:val="003C553F"/>
    <w:rsid w:val="003D1D57"/>
    <w:rsid w:val="003D2DCF"/>
    <w:rsid w:val="003D2F77"/>
    <w:rsid w:val="003D3A69"/>
    <w:rsid w:val="003D4A1C"/>
    <w:rsid w:val="003D725B"/>
    <w:rsid w:val="003D782D"/>
    <w:rsid w:val="003E024E"/>
    <w:rsid w:val="003E53CB"/>
    <w:rsid w:val="003E5D03"/>
    <w:rsid w:val="003F093C"/>
    <w:rsid w:val="003F216D"/>
    <w:rsid w:val="003F3A22"/>
    <w:rsid w:val="003F4BD5"/>
    <w:rsid w:val="003F4E68"/>
    <w:rsid w:val="003F5FA6"/>
    <w:rsid w:val="003F62EF"/>
    <w:rsid w:val="0040186D"/>
    <w:rsid w:val="004046EB"/>
    <w:rsid w:val="004054FC"/>
    <w:rsid w:val="00406E16"/>
    <w:rsid w:val="00407848"/>
    <w:rsid w:val="0040790A"/>
    <w:rsid w:val="00407E2A"/>
    <w:rsid w:val="00410562"/>
    <w:rsid w:val="004119C1"/>
    <w:rsid w:val="00412191"/>
    <w:rsid w:val="00413C8B"/>
    <w:rsid w:val="00416E19"/>
    <w:rsid w:val="00420D4C"/>
    <w:rsid w:val="004252AB"/>
    <w:rsid w:val="00426B9B"/>
    <w:rsid w:val="004301A3"/>
    <w:rsid w:val="00430202"/>
    <w:rsid w:val="004302E6"/>
    <w:rsid w:val="00430D62"/>
    <w:rsid w:val="00430D82"/>
    <w:rsid w:val="00432C85"/>
    <w:rsid w:val="004331B1"/>
    <w:rsid w:val="004334C8"/>
    <w:rsid w:val="00434686"/>
    <w:rsid w:val="00435727"/>
    <w:rsid w:val="004368A9"/>
    <w:rsid w:val="00436C5C"/>
    <w:rsid w:val="004409C5"/>
    <w:rsid w:val="0044763B"/>
    <w:rsid w:val="004563E6"/>
    <w:rsid w:val="00460948"/>
    <w:rsid w:val="00463FAB"/>
    <w:rsid w:val="00466A58"/>
    <w:rsid w:val="00466F91"/>
    <w:rsid w:val="00471136"/>
    <w:rsid w:val="00472795"/>
    <w:rsid w:val="00472DE3"/>
    <w:rsid w:val="00473269"/>
    <w:rsid w:val="00475A1B"/>
    <w:rsid w:val="00481254"/>
    <w:rsid w:val="00481FA4"/>
    <w:rsid w:val="00482FC8"/>
    <w:rsid w:val="00483AEF"/>
    <w:rsid w:val="004844C9"/>
    <w:rsid w:val="004857C5"/>
    <w:rsid w:val="004875E3"/>
    <w:rsid w:val="00490812"/>
    <w:rsid w:val="00495887"/>
    <w:rsid w:val="004A05A6"/>
    <w:rsid w:val="004A15E6"/>
    <w:rsid w:val="004A3055"/>
    <w:rsid w:val="004A431D"/>
    <w:rsid w:val="004A6E97"/>
    <w:rsid w:val="004A7B03"/>
    <w:rsid w:val="004B0385"/>
    <w:rsid w:val="004B33A9"/>
    <w:rsid w:val="004B59BE"/>
    <w:rsid w:val="004B7422"/>
    <w:rsid w:val="004B7F3A"/>
    <w:rsid w:val="004C1019"/>
    <w:rsid w:val="004C3B22"/>
    <w:rsid w:val="004C590B"/>
    <w:rsid w:val="004C77FC"/>
    <w:rsid w:val="004D0F78"/>
    <w:rsid w:val="004D22FF"/>
    <w:rsid w:val="004D472F"/>
    <w:rsid w:val="004D5F1C"/>
    <w:rsid w:val="004D63AF"/>
    <w:rsid w:val="004D7474"/>
    <w:rsid w:val="004D7975"/>
    <w:rsid w:val="004E3CA6"/>
    <w:rsid w:val="004E67C3"/>
    <w:rsid w:val="004F30FB"/>
    <w:rsid w:val="004F44F4"/>
    <w:rsid w:val="004F54A8"/>
    <w:rsid w:val="004F6C2E"/>
    <w:rsid w:val="00506784"/>
    <w:rsid w:val="00507DEC"/>
    <w:rsid w:val="00507E10"/>
    <w:rsid w:val="005114CA"/>
    <w:rsid w:val="00511DD4"/>
    <w:rsid w:val="00513943"/>
    <w:rsid w:val="005155FA"/>
    <w:rsid w:val="005163CE"/>
    <w:rsid w:val="005255F9"/>
    <w:rsid w:val="00526105"/>
    <w:rsid w:val="00530333"/>
    <w:rsid w:val="00530852"/>
    <w:rsid w:val="0054073A"/>
    <w:rsid w:val="005426B7"/>
    <w:rsid w:val="005428B9"/>
    <w:rsid w:val="005432FA"/>
    <w:rsid w:val="0055014E"/>
    <w:rsid w:val="005503BF"/>
    <w:rsid w:val="00551C56"/>
    <w:rsid w:val="0055424F"/>
    <w:rsid w:val="00557C49"/>
    <w:rsid w:val="00557E50"/>
    <w:rsid w:val="00561135"/>
    <w:rsid w:val="00562DEB"/>
    <w:rsid w:val="00566F7A"/>
    <w:rsid w:val="00571316"/>
    <w:rsid w:val="00572CE6"/>
    <w:rsid w:val="00574FEA"/>
    <w:rsid w:val="005764D7"/>
    <w:rsid w:val="00577000"/>
    <w:rsid w:val="00577D5F"/>
    <w:rsid w:val="00580B53"/>
    <w:rsid w:val="005829CA"/>
    <w:rsid w:val="00582C48"/>
    <w:rsid w:val="00584AFD"/>
    <w:rsid w:val="00584E25"/>
    <w:rsid w:val="00586DB2"/>
    <w:rsid w:val="00587127"/>
    <w:rsid w:val="00592094"/>
    <w:rsid w:val="005A0D2D"/>
    <w:rsid w:val="005A15CF"/>
    <w:rsid w:val="005A4E26"/>
    <w:rsid w:val="005A5378"/>
    <w:rsid w:val="005A59CC"/>
    <w:rsid w:val="005B3975"/>
    <w:rsid w:val="005B69B3"/>
    <w:rsid w:val="005B7056"/>
    <w:rsid w:val="005C2E66"/>
    <w:rsid w:val="005C574B"/>
    <w:rsid w:val="005C5B82"/>
    <w:rsid w:val="005D0730"/>
    <w:rsid w:val="005D3C3B"/>
    <w:rsid w:val="005D4CA4"/>
    <w:rsid w:val="005D509D"/>
    <w:rsid w:val="005D518C"/>
    <w:rsid w:val="005E5F23"/>
    <w:rsid w:val="005F2FBE"/>
    <w:rsid w:val="0060236B"/>
    <w:rsid w:val="00602F3D"/>
    <w:rsid w:val="00604C5B"/>
    <w:rsid w:val="006058C2"/>
    <w:rsid w:val="00610C3A"/>
    <w:rsid w:val="006128A6"/>
    <w:rsid w:val="00612C97"/>
    <w:rsid w:val="006135D9"/>
    <w:rsid w:val="00615689"/>
    <w:rsid w:val="00620A62"/>
    <w:rsid w:val="0062248E"/>
    <w:rsid w:val="006226BA"/>
    <w:rsid w:val="00624761"/>
    <w:rsid w:val="00624A4F"/>
    <w:rsid w:val="00624BE0"/>
    <w:rsid w:val="00626550"/>
    <w:rsid w:val="00633A0B"/>
    <w:rsid w:val="00634181"/>
    <w:rsid w:val="00634FD0"/>
    <w:rsid w:val="0063551E"/>
    <w:rsid w:val="006365C7"/>
    <w:rsid w:val="00637D98"/>
    <w:rsid w:val="006402DD"/>
    <w:rsid w:val="00641ED5"/>
    <w:rsid w:val="00644D97"/>
    <w:rsid w:val="0064666B"/>
    <w:rsid w:val="00652283"/>
    <w:rsid w:val="00652EFD"/>
    <w:rsid w:val="006554D8"/>
    <w:rsid w:val="00655B12"/>
    <w:rsid w:val="006628A2"/>
    <w:rsid w:val="00662E61"/>
    <w:rsid w:val="0067300F"/>
    <w:rsid w:val="00674162"/>
    <w:rsid w:val="00674B85"/>
    <w:rsid w:val="00675B91"/>
    <w:rsid w:val="0068562A"/>
    <w:rsid w:val="006863BE"/>
    <w:rsid w:val="006870F1"/>
    <w:rsid w:val="00694FCF"/>
    <w:rsid w:val="00697E65"/>
    <w:rsid w:val="006A119F"/>
    <w:rsid w:val="006A5B29"/>
    <w:rsid w:val="006A5D74"/>
    <w:rsid w:val="006B49F7"/>
    <w:rsid w:val="006C09F2"/>
    <w:rsid w:val="006C2F18"/>
    <w:rsid w:val="006C51E5"/>
    <w:rsid w:val="006C65C2"/>
    <w:rsid w:val="006D52E3"/>
    <w:rsid w:val="006D562B"/>
    <w:rsid w:val="006D60A1"/>
    <w:rsid w:val="006D7951"/>
    <w:rsid w:val="006E0364"/>
    <w:rsid w:val="006E069C"/>
    <w:rsid w:val="006E45AF"/>
    <w:rsid w:val="006E5357"/>
    <w:rsid w:val="006E659D"/>
    <w:rsid w:val="006E6D30"/>
    <w:rsid w:val="006E77B6"/>
    <w:rsid w:val="006F060F"/>
    <w:rsid w:val="006F46E1"/>
    <w:rsid w:val="006F566A"/>
    <w:rsid w:val="006F5847"/>
    <w:rsid w:val="006F774B"/>
    <w:rsid w:val="00701E71"/>
    <w:rsid w:val="00702C55"/>
    <w:rsid w:val="00710C62"/>
    <w:rsid w:val="00713279"/>
    <w:rsid w:val="00722384"/>
    <w:rsid w:val="00724940"/>
    <w:rsid w:val="00726CD9"/>
    <w:rsid w:val="00730887"/>
    <w:rsid w:val="00730A4D"/>
    <w:rsid w:val="00734051"/>
    <w:rsid w:val="00734D8C"/>
    <w:rsid w:val="00735134"/>
    <w:rsid w:val="00737838"/>
    <w:rsid w:val="007426C5"/>
    <w:rsid w:val="00742C25"/>
    <w:rsid w:val="00744BCE"/>
    <w:rsid w:val="00747BA9"/>
    <w:rsid w:val="00750682"/>
    <w:rsid w:val="0075119F"/>
    <w:rsid w:val="00754CAC"/>
    <w:rsid w:val="00760701"/>
    <w:rsid w:val="007623EE"/>
    <w:rsid w:val="00763CC2"/>
    <w:rsid w:val="00765F0E"/>
    <w:rsid w:val="00770198"/>
    <w:rsid w:val="00776616"/>
    <w:rsid w:val="007802F9"/>
    <w:rsid w:val="0078564C"/>
    <w:rsid w:val="00786EA4"/>
    <w:rsid w:val="00791536"/>
    <w:rsid w:val="0079207A"/>
    <w:rsid w:val="00792A49"/>
    <w:rsid w:val="007935E5"/>
    <w:rsid w:val="00795A6D"/>
    <w:rsid w:val="007961DA"/>
    <w:rsid w:val="007A0362"/>
    <w:rsid w:val="007A1C46"/>
    <w:rsid w:val="007A24F7"/>
    <w:rsid w:val="007A2C9A"/>
    <w:rsid w:val="007A7252"/>
    <w:rsid w:val="007A735E"/>
    <w:rsid w:val="007B144E"/>
    <w:rsid w:val="007B3A0D"/>
    <w:rsid w:val="007B4340"/>
    <w:rsid w:val="007C13C4"/>
    <w:rsid w:val="007C544A"/>
    <w:rsid w:val="007C76EA"/>
    <w:rsid w:val="007D2186"/>
    <w:rsid w:val="007D360B"/>
    <w:rsid w:val="007D3AAD"/>
    <w:rsid w:val="007D3FDF"/>
    <w:rsid w:val="007D67EA"/>
    <w:rsid w:val="007D7A17"/>
    <w:rsid w:val="007E0E83"/>
    <w:rsid w:val="007E1623"/>
    <w:rsid w:val="007E2607"/>
    <w:rsid w:val="007E556B"/>
    <w:rsid w:val="007E6484"/>
    <w:rsid w:val="007E74F1"/>
    <w:rsid w:val="007F1131"/>
    <w:rsid w:val="007F12C6"/>
    <w:rsid w:val="007F362B"/>
    <w:rsid w:val="007F532B"/>
    <w:rsid w:val="007F76F4"/>
    <w:rsid w:val="007F7C39"/>
    <w:rsid w:val="007F7D8F"/>
    <w:rsid w:val="00800645"/>
    <w:rsid w:val="00800815"/>
    <w:rsid w:val="008016C7"/>
    <w:rsid w:val="00802EAF"/>
    <w:rsid w:val="00805310"/>
    <w:rsid w:val="0080603D"/>
    <w:rsid w:val="00810402"/>
    <w:rsid w:val="00811377"/>
    <w:rsid w:val="0082007C"/>
    <w:rsid w:val="0082064E"/>
    <w:rsid w:val="00821E11"/>
    <w:rsid w:val="008237A2"/>
    <w:rsid w:val="008239CB"/>
    <w:rsid w:val="00825B45"/>
    <w:rsid w:val="00825F79"/>
    <w:rsid w:val="00825FFF"/>
    <w:rsid w:val="00826946"/>
    <w:rsid w:val="00826A13"/>
    <w:rsid w:val="008306C7"/>
    <w:rsid w:val="00831DFE"/>
    <w:rsid w:val="00832ABA"/>
    <w:rsid w:val="00834A2D"/>
    <w:rsid w:val="00835B55"/>
    <w:rsid w:val="008377EB"/>
    <w:rsid w:val="00840831"/>
    <w:rsid w:val="00840832"/>
    <w:rsid w:val="00842A6F"/>
    <w:rsid w:val="00850FEC"/>
    <w:rsid w:val="00851C4B"/>
    <w:rsid w:val="0085355F"/>
    <w:rsid w:val="008545D2"/>
    <w:rsid w:val="008547FE"/>
    <w:rsid w:val="00855D07"/>
    <w:rsid w:val="00855FBA"/>
    <w:rsid w:val="00860302"/>
    <w:rsid w:val="0086240D"/>
    <w:rsid w:val="00865507"/>
    <w:rsid w:val="00866219"/>
    <w:rsid w:val="00871EF1"/>
    <w:rsid w:val="00872B60"/>
    <w:rsid w:val="00874893"/>
    <w:rsid w:val="0087641B"/>
    <w:rsid w:val="00876578"/>
    <w:rsid w:val="008767D6"/>
    <w:rsid w:val="00877421"/>
    <w:rsid w:val="00881B4C"/>
    <w:rsid w:val="00883981"/>
    <w:rsid w:val="00887B3C"/>
    <w:rsid w:val="00892AA0"/>
    <w:rsid w:val="00893946"/>
    <w:rsid w:val="0089420F"/>
    <w:rsid w:val="0089513E"/>
    <w:rsid w:val="008967E5"/>
    <w:rsid w:val="0089729C"/>
    <w:rsid w:val="008A026B"/>
    <w:rsid w:val="008A1967"/>
    <w:rsid w:val="008A34A6"/>
    <w:rsid w:val="008A61DC"/>
    <w:rsid w:val="008B1D26"/>
    <w:rsid w:val="008B21D2"/>
    <w:rsid w:val="008B36E0"/>
    <w:rsid w:val="008B4352"/>
    <w:rsid w:val="008B533F"/>
    <w:rsid w:val="008C0591"/>
    <w:rsid w:val="008C1D98"/>
    <w:rsid w:val="008C6B3E"/>
    <w:rsid w:val="008D0C1B"/>
    <w:rsid w:val="008D654E"/>
    <w:rsid w:val="008D674A"/>
    <w:rsid w:val="008E0CEF"/>
    <w:rsid w:val="008E0F43"/>
    <w:rsid w:val="008F6697"/>
    <w:rsid w:val="00901FF8"/>
    <w:rsid w:val="00910A54"/>
    <w:rsid w:val="00913502"/>
    <w:rsid w:val="00916A00"/>
    <w:rsid w:val="009172A4"/>
    <w:rsid w:val="00917740"/>
    <w:rsid w:val="00920CD4"/>
    <w:rsid w:val="00921C24"/>
    <w:rsid w:val="0092200E"/>
    <w:rsid w:val="00924EB7"/>
    <w:rsid w:val="00925208"/>
    <w:rsid w:val="00931D52"/>
    <w:rsid w:val="00932775"/>
    <w:rsid w:val="00932F8A"/>
    <w:rsid w:val="009350BD"/>
    <w:rsid w:val="00937040"/>
    <w:rsid w:val="0093750C"/>
    <w:rsid w:val="00937D07"/>
    <w:rsid w:val="0094076C"/>
    <w:rsid w:val="009430A6"/>
    <w:rsid w:val="0094491F"/>
    <w:rsid w:val="00945FFE"/>
    <w:rsid w:val="009517F7"/>
    <w:rsid w:val="00954B55"/>
    <w:rsid w:val="009619CC"/>
    <w:rsid w:val="0096233B"/>
    <w:rsid w:val="00962410"/>
    <w:rsid w:val="00964B68"/>
    <w:rsid w:val="009664FD"/>
    <w:rsid w:val="00967366"/>
    <w:rsid w:val="00970AC0"/>
    <w:rsid w:val="00980EA2"/>
    <w:rsid w:val="0098160A"/>
    <w:rsid w:val="00981FF5"/>
    <w:rsid w:val="00982EA1"/>
    <w:rsid w:val="00983B02"/>
    <w:rsid w:val="00985A59"/>
    <w:rsid w:val="00986ED8"/>
    <w:rsid w:val="0099218C"/>
    <w:rsid w:val="00992586"/>
    <w:rsid w:val="00993CF6"/>
    <w:rsid w:val="009A3573"/>
    <w:rsid w:val="009A3EFC"/>
    <w:rsid w:val="009A444E"/>
    <w:rsid w:val="009A4F78"/>
    <w:rsid w:val="009A5327"/>
    <w:rsid w:val="009B520B"/>
    <w:rsid w:val="009C3762"/>
    <w:rsid w:val="009C693F"/>
    <w:rsid w:val="009D1AD3"/>
    <w:rsid w:val="009D28E3"/>
    <w:rsid w:val="009D490D"/>
    <w:rsid w:val="009D58BC"/>
    <w:rsid w:val="009D7D45"/>
    <w:rsid w:val="009E16DE"/>
    <w:rsid w:val="009E40E6"/>
    <w:rsid w:val="009E7979"/>
    <w:rsid w:val="009F3350"/>
    <w:rsid w:val="009F3C37"/>
    <w:rsid w:val="009F6401"/>
    <w:rsid w:val="009F71E6"/>
    <w:rsid w:val="00A04995"/>
    <w:rsid w:val="00A04F42"/>
    <w:rsid w:val="00A05DB4"/>
    <w:rsid w:val="00A12149"/>
    <w:rsid w:val="00A21544"/>
    <w:rsid w:val="00A21AB8"/>
    <w:rsid w:val="00A2232B"/>
    <w:rsid w:val="00A22954"/>
    <w:rsid w:val="00A2319D"/>
    <w:rsid w:val="00A23ACD"/>
    <w:rsid w:val="00A267FE"/>
    <w:rsid w:val="00A2784E"/>
    <w:rsid w:val="00A30EE0"/>
    <w:rsid w:val="00A323C5"/>
    <w:rsid w:val="00A353BE"/>
    <w:rsid w:val="00A40DB9"/>
    <w:rsid w:val="00A4180B"/>
    <w:rsid w:val="00A44C6D"/>
    <w:rsid w:val="00A45A0A"/>
    <w:rsid w:val="00A520F3"/>
    <w:rsid w:val="00A551AA"/>
    <w:rsid w:val="00A56831"/>
    <w:rsid w:val="00A57556"/>
    <w:rsid w:val="00A57620"/>
    <w:rsid w:val="00A57B29"/>
    <w:rsid w:val="00A619A0"/>
    <w:rsid w:val="00A61BDC"/>
    <w:rsid w:val="00A625AD"/>
    <w:rsid w:val="00A62653"/>
    <w:rsid w:val="00A6509F"/>
    <w:rsid w:val="00A657F2"/>
    <w:rsid w:val="00A70277"/>
    <w:rsid w:val="00A70EA9"/>
    <w:rsid w:val="00A71A4F"/>
    <w:rsid w:val="00A72851"/>
    <w:rsid w:val="00A73906"/>
    <w:rsid w:val="00A745F4"/>
    <w:rsid w:val="00A77DA6"/>
    <w:rsid w:val="00A815D4"/>
    <w:rsid w:val="00A8163F"/>
    <w:rsid w:val="00A82CA5"/>
    <w:rsid w:val="00A8774B"/>
    <w:rsid w:val="00A87D1F"/>
    <w:rsid w:val="00A92300"/>
    <w:rsid w:val="00A940A7"/>
    <w:rsid w:val="00A96539"/>
    <w:rsid w:val="00AA0CB7"/>
    <w:rsid w:val="00AA283A"/>
    <w:rsid w:val="00AA3482"/>
    <w:rsid w:val="00AA52C0"/>
    <w:rsid w:val="00AA64E1"/>
    <w:rsid w:val="00AA6F7E"/>
    <w:rsid w:val="00AB1538"/>
    <w:rsid w:val="00AB2649"/>
    <w:rsid w:val="00AB4717"/>
    <w:rsid w:val="00AB472D"/>
    <w:rsid w:val="00AB52B2"/>
    <w:rsid w:val="00AC1C37"/>
    <w:rsid w:val="00AC4856"/>
    <w:rsid w:val="00AC75EB"/>
    <w:rsid w:val="00AD1648"/>
    <w:rsid w:val="00AD2F23"/>
    <w:rsid w:val="00AD3595"/>
    <w:rsid w:val="00AD56D3"/>
    <w:rsid w:val="00AD77AC"/>
    <w:rsid w:val="00AE18C5"/>
    <w:rsid w:val="00AE26EF"/>
    <w:rsid w:val="00AE43E2"/>
    <w:rsid w:val="00AF165A"/>
    <w:rsid w:val="00AF3887"/>
    <w:rsid w:val="00AF656C"/>
    <w:rsid w:val="00B00AFD"/>
    <w:rsid w:val="00B02980"/>
    <w:rsid w:val="00B03311"/>
    <w:rsid w:val="00B04163"/>
    <w:rsid w:val="00B0469F"/>
    <w:rsid w:val="00B12486"/>
    <w:rsid w:val="00B1618E"/>
    <w:rsid w:val="00B17BD3"/>
    <w:rsid w:val="00B17C25"/>
    <w:rsid w:val="00B23D32"/>
    <w:rsid w:val="00B254B4"/>
    <w:rsid w:val="00B2669B"/>
    <w:rsid w:val="00B308D4"/>
    <w:rsid w:val="00B32193"/>
    <w:rsid w:val="00B3361B"/>
    <w:rsid w:val="00B37190"/>
    <w:rsid w:val="00B42F17"/>
    <w:rsid w:val="00B43A17"/>
    <w:rsid w:val="00B45C10"/>
    <w:rsid w:val="00B47F3C"/>
    <w:rsid w:val="00B559E9"/>
    <w:rsid w:val="00B57EF5"/>
    <w:rsid w:val="00B602D8"/>
    <w:rsid w:val="00B60DB9"/>
    <w:rsid w:val="00B63512"/>
    <w:rsid w:val="00B6365C"/>
    <w:rsid w:val="00B6438D"/>
    <w:rsid w:val="00B66B2A"/>
    <w:rsid w:val="00B71350"/>
    <w:rsid w:val="00B71BAD"/>
    <w:rsid w:val="00B71C7E"/>
    <w:rsid w:val="00B71F33"/>
    <w:rsid w:val="00B725D5"/>
    <w:rsid w:val="00B72664"/>
    <w:rsid w:val="00B805A4"/>
    <w:rsid w:val="00B8112F"/>
    <w:rsid w:val="00B82E7C"/>
    <w:rsid w:val="00B84EA8"/>
    <w:rsid w:val="00B870DC"/>
    <w:rsid w:val="00B8799F"/>
    <w:rsid w:val="00B903BF"/>
    <w:rsid w:val="00B9160E"/>
    <w:rsid w:val="00B92AE1"/>
    <w:rsid w:val="00B96867"/>
    <w:rsid w:val="00BA08A6"/>
    <w:rsid w:val="00BA5685"/>
    <w:rsid w:val="00BA57E7"/>
    <w:rsid w:val="00BA608A"/>
    <w:rsid w:val="00BA79B8"/>
    <w:rsid w:val="00BB4ECF"/>
    <w:rsid w:val="00BB5374"/>
    <w:rsid w:val="00BB7BE0"/>
    <w:rsid w:val="00BC2066"/>
    <w:rsid w:val="00BC401C"/>
    <w:rsid w:val="00BC4C6B"/>
    <w:rsid w:val="00BC7619"/>
    <w:rsid w:val="00BD2D66"/>
    <w:rsid w:val="00BD4378"/>
    <w:rsid w:val="00BE12F7"/>
    <w:rsid w:val="00BE4E40"/>
    <w:rsid w:val="00BE5080"/>
    <w:rsid w:val="00BE6078"/>
    <w:rsid w:val="00BE6378"/>
    <w:rsid w:val="00BE6BAB"/>
    <w:rsid w:val="00BF3425"/>
    <w:rsid w:val="00BF3C1E"/>
    <w:rsid w:val="00BF441C"/>
    <w:rsid w:val="00C0050B"/>
    <w:rsid w:val="00C02667"/>
    <w:rsid w:val="00C02FF7"/>
    <w:rsid w:val="00C03215"/>
    <w:rsid w:val="00C04511"/>
    <w:rsid w:val="00C052ED"/>
    <w:rsid w:val="00C05FE3"/>
    <w:rsid w:val="00C063A3"/>
    <w:rsid w:val="00C12497"/>
    <w:rsid w:val="00C13796"/>
    <w:rsid w:val="00C14AC0"/>
    <w:rsid w:val="00C15CBF"/>
    <w:rsid w:val="00C16392"/>
    <w:rsid w:val="00C227B2"/>
    <w:rsid w:val="00C23E46"/>
    <w:rsid w:val="00C2655E"/>
    <w:rsid w:val="00C279A2"/>
    <w:rsid w:val="00C30C1E"/>
    <w:rsid w:val="00C37412"/>
    <w:rsid w:val="00C4159D"/>
    <w:rsid w:val="00C44922"/>
    <w:rsid w:val="00C47B41"/>
    <w:rsid w:val="00C500B9"/>
    <w:rsid w:val="00C50907"/>
    <w:rsid w:val="00C51100"/>
    <w:rsid w:val="00C51E95"/>
    <w:rsid w:val="00C540F2"/>
    <w:rsid w:val="00C55C73"/>
    <w:rsid w:val="00C575FC"/>
    <w:rsid w:val="00C604AF"/>
    <w:rsid w:val="00C6125C"/>
    <w:rsid w:val="00C626F8"/>
    <w:rsid w:val="00C63754"/>
    <w:rsid w:val="00C65A82"/>
    <w:rsid w:val="00C7257B"/>
    <w:rsid w:val="00C73911"/>
    <w:rsid w:val="00C76100"/>
    <w:rsid w:val="00C771E9"/>
    <w:rsid w:val="00C80EFB"/>
    <w:rsid w:val="00C827CE"/>
    <w:rsid w:val="00C8538E"/>
    <w:rsid w:val="00C874E8"/>
    <w:rsid w:val="00C924F8"/>
    <w:rsid w:val="00C92B92"/>
    <w:rsid w:val="00C95119"/>
    <w:rsid w:val="00C975C7"/>
    <w:rsid w:val="00CA0DAC"/>
    <w:rsid w:val="00CA2C13"/>
    <w:rsid w:val="00CA59B4"/>
    <w:rsid w:val="00CA7779"/>
    <w:rsid w:val="00CB0108"/>
    <w:rsid w:val="00CB54BC"/>
    <w:rsid w:val="00CB5517"/>
    <w:rsid w:val="00CB76FA"/>
    <w:rsid w:val="00CC32E5"/>
    <w:rsid w:val="00CC3494"/>
    <w:rsid w:val="00CC7A3E"/>
    <w:rsid w:val="00CD183D"/>
    <w:rsid w:val="00CD4583"/>
    <w:rsid w:val="00CD5951"/>
    <w:rsid w:val="00CD791D"/>
    <w:rsid w:val="00CD7DF2"/>
    <w:rsid w:val="00CE09F3"/>
    <w:rsid w:val="00CE0CF4"/>
    <w:rsid w:val="00CE29BD"/>
    <w:rsid w:val="00CE531E"/>
    <w:rsid w:val="00CF1DCF"/>
    <w:rsid w:val="00CF45A4"/>
    <w:rsid w:val="00D00874"/>
    <w:rsid w:val="00D01408"/>
    <w:rsid w:val="00D0164B"/>
    <w:rsid w:val="00D02566"/>
    <w:rsid w:val="00D04536"/>
    <w:rsid w:val="00D05097"/>
    <w:rsid w:val="00D052DC"/>
    <w:rsid w:val="00D05C1F"/>
    <w:rsid w:val="00D0657F"/>
    <w:rsid w:val="00D10875"/>
    <w:rsid w:val="00D109B0"/>
    <w:rsid w:val="00D116AF"/>
    <w:rsid w:val="00D167C8"/>
    <w:rsid w:val="00D2174F"/>
    <w:rsid w:val="00D265A6"/>
    <w:rsid w:val="00D278A8"/>
    <w:rsid w:val="00D31B48"/>
    <w:rsid w:val="00D3365D"/>
    <w:rsid w:val="00D33A34"/>
    <w:rsid w:val="00D346BA"/>
    <w:rsid w:val="00D4061B"/>
    <w:rsid w:val="00D427E5"/>
    <w:rsid w:val="00D4483F"/>
    <w:rsid w:val="00D4499C"/>
    <w:rsid w:val="00D457A2"/>
    <w:rsid w:val="00D50717"/>
    <w:rsid w:val="00D511B9"/>
    <w:rsid w:val="00D519C7"/>
    <w:rsid w:val="00D5384C"/>
    <w:rsid w:val="00D544DD"/>
    <w:rsid w:val="00D5471A"/>
    <w:rsid w:val="00D55A69"/>
    <w:rsid w:val="00D61022"/>
    <w:rsid w:val="00D62736"/>
    <w:rsid w:val="00D63C68"/>
    <w:rsid w:val="00D63D81"/>
    <w:rsid w:val="00D65BE8"/>
    <w:rsid w:val="00D668B1"/>
    <w:rsid w:val="00D70321"/>
    <w:rsid w:val="00D7666E"/>
    <w:rsid w:val="00D80A1B"/>
    <w:rsid w:val="00D80BDF"/>
    <w:rsid w:val="00D81001"/>
    <w:rsid w:val="00D839F3"/>
    <w:rsid w:val="00D83A38"/>
    <w:rsid w:val="00D84416"/>
    <w:rsid w:val="00D872DF"/>
    <w:rsid w:val="00D95E3B"/>
    <w:rsid w:val="00D9748D"/>
    <w:rsid w:val="00D97CE1"/>
    <w:rsid w:val="00DA297E"/>
    <w:rsid w:val="00DA4F36"/>
    <w:rsid w:val="00DA6CAD"/>
    <w:rsid w:val="00DA7244"/>
    <w:rsid w:val="00DB0694"/>
    <w:rsid w:val="00DB4A0E"/>
    <w:rsid w:val="00DB6296"/>
    <w:rsid w:val="00DB74FD"/>
    <w:rsid w:val="00DC42B9"/>
    <w:rsid w:val="00DC5D85"/>
    <w:rsid w:val="00DC605E"/>
    <w:rsid w:val="00DC7682"/>
    <w:rsid w:val="00DD41E5"/>
    <w:rsid w:val="00DD4E7D"/>
    <w:rsid w:val="00DD6043"/>
    <w:rsid w:val="00DE018A"/>
    <w:rsid w:val="00DE7FA2"/>
    <w:rsid w:val="00DF1855"/>
    <w:rsid w:val="00DF2D61"/>
    <w:rsid w:val="00DF33D2"/>
    <w:rsid w:val="00DF3EFB"/>
    <w:rsid w:val="00DF533E"/>
    <w:rsid w:val="00DF6185"/>
    <w:rsid w:val="00E02305"/>
    <w:rsid w:val="00E04306"/>
    <w:rsid w:val="00E059A3"/>
    <w:rsid w:val="00E1212B"/>
    <w:rsid w:val="00E1457B"/>
    <w:rsid w:val="00E154E5"/>
    <w:rsid w:val="00E17526"/>
    <w:rsid w:val="00E17883"/>
    <w:rsid w:val="00E229A4"/>
    <w:rsid w:val="00E279C5"/>
    <w:rsid w:val="00E30EE6"/>
    <w:rsid w:val="00E36801"/>
    <w:rsid w:val="00E40A12"/>
    <w:rsid w:val="00E432E2"/>
    <w:rsid w:val="00E462F7"/>
    <w:rsid w:val="00E46C7D"/>
    <w:rsid w:val="00E521B5"/>
    <w:rsid w:val="00E571A0"/>
    <w:rsid w:val="00E62C47"/>
    <w:rsid w:val="00E63CAA"/>
    <w:rsid w:val="00E65E97"/>
    <w:rsid w:val="00E701E1"/>
    <w:rsid w:val="00E7056A"/>
    <w:rsid w:val="00E765FB"/>
    <w:rsid w:val="00E766A1"/>
    <w:rsid w:val="00E77E7D"/>
    <w:rsid w:val="00E8236A"/>
    <w:rsid w:val="00E83D5C"/>
    <w:rsid w:val="00E85AB4"/>
    <w:rsid w:val="00E860E5"/>
    <w:rsid w:val="00E86DBF"/>
    <w:rsid w:val="00E9300C"/>
    <w:rsid w:val="00E964DE"/>
    <w:rsid w:val="00EA1E99"/>
    <w:rsid w:val="00EA30CB"/>
    <w:rsid w:val="00EA31B5"/>
    <w:rsid w:val="00EB6963"/>
    <w:rsid w:val="00EC225A"/>
    <w:rsid w:val="00EC2C02"/>
    <w:rsid w:val="00EC3A44"/>
    <w:rsid w:val="00EC596D"/>
    <w:rsid w:val="00EC5C72"/>
    <w:rsid w:val="00EC5F87"/>
    <w:rsid w:val="00ED0130"/>
    <w:rsid w:val="00ED1CDE"/>
    <w:rsid w:val="00ED2066"/>
    <w:rsid w:val="00ED25C6"/>
    <w:rsid w:val="00ED3DA1"/>
    <w:rsid w:val="00ED47BB"/>
    <w:rsid w:val="00ED5669"/>
    <w:rsid w:val="00ED6C59"/>
    <w:rsid w:val="00EE122D"/>
    <w:rsid w:val="00EE3398"/>
    <w:rsid w:val="00EF2C18"/>
    <w:rsid w:val="00EF7AA2"/>
    <w:rsid w:val="00EF7C41"/>
    <w:rsid w:val="00EF7E23"/>
    <w:rsid w:val="00EF7E3B"/>
    <w:rsid w:val="00F03BD6"/>
    <w:rsid w:val="00F05128"/>
    <w:rsid w:val="00F05527"/>
    <w:rsid w:val="00F05A44"/>
    <w:rsid w:val="00F14518"/>
    <w:rsid w:val="00F15ABE"/>
    <w:rsid w:val="00F1680D"/>
    <w:rsid w:val="00F22293"/>
    <w:rsid w:val="00F25C41"/>
    <w:rsid w:val="00F268B8"/>
    <w:rsid w:val="00F271FD"/>
    <w:rsid w:val="00F31C54"/>
    <w:rsid w:val="00F33269"/>
    <w:rsid w:val="00F3407F"/>
    <w:rsid w:val="00F34344"/>
    <w:rsid w:val="00F40B70"/>
    <w:rsid w:val="00F4105F"/>
    <w:rsid w:val="00F42812"/>
    <w:rsid w:val="00F43AAC"/>
    <w:rsid w:val="00F43EBB"/>
    <w:rsid w:val="00F47BFE"/>
    <w:rsid w:val="00F51180"/>
    <w:rsid w:val="00F519DC"/>
    <w:rsid w:val="00F51E23"/>
    <w:rsid w:val="00F53ECF"/>
    <w:rsid w:val="00F54397"/>
    <w:rsid w:val="00F54550"/>
    <w:rsid w:val="00F54EA2"/>
    <w:rsid w:val="00F60BF8"/>
    <w:rsid w:val="00F61007"/>
    <w:rsid w:val="00F6328C"/>
    <w:rsid w:val="00F64BE6"/>
    <w:rsid w:val="00F65813"/>
    <w:rsid w:val="00F65DF3"/>
    <w:rsid w:val="00F707A6"/>
    <w:rsid w:val="00F73E84"/>
    <w:rsid w:val="00F74F36"/>
    <w:rsid w:val="00F77681"/>
    <w:rsid w:val="00F842F1"/>
    <w:rsid w:val="00F84F57"/>
    <w:rsid w:val="00F92A6E"/>
    <w:rsid w:val="00F966D2"/>
    <w:rsid w:val="00F9727A"/>
    <w:rsid w:val="00F97662"/>
    <w:rsid w:val="00FA0095"/>
    <w:rsid w:val="00FA0122"/>
    <w:rsid w:val="00FA3BD6"/>
    <w:rsid w:val="00FA3DB0"/>
    <w:rsid w:val="00FA41D8"/>
    <w:rsid w:val="00FA436F"/>
    <w:rsid w:val="00FA4471"/>
    <w:rsid w:val="00FA7360"/>
    <w:rsid w:val="00FA78DB"/>
    <w:rsid w:val="00FA7C02"/>
    <w:rsid w:val="00FB1FFB"/>
    <w:rsid w:val="00FB4C1A"/>
    <w:rsid w:val="00FB501E"/>
    <w:rsid w:val="00FC0FF9"/>
    <w:rsid w:val="00FC1E8C"/>
    <w:rsid w:val="00FC48CD"/>
    <w:rsid w:val="00FC7882"/>
    <w:rsid w:val="00FD0D65"/>
    <w:rsid w:val="00FD105F"/>
    <w:rsid w:val="00FD1790"/>
    <w:rsid w:val="00FD529E"/>
    <w:rsid w:val="00FD59FC"/>
    <w:rsid w:val="00FD712A"/>
    <w:rsid w:val="00FE04D8"/>
    <w:rsid w:val="00FE1AF4"/>
    <w:rsid w:val="00FE4038"/>
    <w:rsid w:val="00FF0DB8"/>
    <w:rsid w:val="00FF0F15"/>
    <w:rsid w:val="00FF6098"/>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customStyle="1" w:styleId="darbotekstas">
    <w:name w:val="darbo tekstas"/>
    <w:basedOn w:val="prastasis"/>
    <w:uiPriority w:val="99"/>
    <w:rsid w:val="00412191"/>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character" w:customStyle="1" w:styleId="StyledarbotekstasBoldCharDiagrama">
    <w:name w:val="Style darbo tekstas + Bold Char Diagrama"/>
    <w:rsid w:val="00412191"/>
    <w:rPr>
      <w:rFonts w:ascii="Times New Roman" w:eastAsia="Times New Roman" w:hAnsi="Times New Roman" w:cs="Times New Roman"/>
      <w:b/>
      <w:bCs/>
      <w:sz w:val="24"/>
      <w:szCs w:val="24"/>
    </w:rPr>
  </w:style>
  <w:style w:type="paragraph" w:customStyle="1" w:styleId="Default">
    <w:name w:val="Default"/>
    <w:rsid w:val="00CF45A4"/>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BodyText1">
    <w:name w:val="Body Text1"/>
    <w:basedOn w:val="prastasis"/>
    <w:rsid w:val="003C55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taisymai">
    <w:name w:val="Revision"/>
    <w:hidden/>
    <w:uiPriority w:val="99"/>
    <w:semiHidden/>
    <w:rsid w:val="00281C9A"/>
    <w:rPr>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customStyle="1" w:styleId="darbotekstas">
    <w:name w:val="darbo tekstas"/>
    <w:basedOn w:val="prastasis"/>
    <w:uiPriority w:val="99"/>
    <w:rsid w:val="00412191"/>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character" w:customStyle="1" w:styleId="StyledarbotekstasBoldCharDiagrama">
    <w:name w:val="Style darbo tekstas + Bold Char Diagrama"/>
    <w:rsid w:val="00412191"/>
    <w:rPr>
      <w:rFonts w:ascii="Times New Roman" w:eastAsia="Times New Roman" w:hAnsi="Times New Roman" w:cs="Times New Roman"/>
      <w:b/>
      <w:bCs/>
      <w:sz w:val="24"/>
      <w:szCs w:val="24"/>
    </w:rPr>
  </w:style>
  <w:style w:type="paragraph" w:customStyle="1" w:styleId="Default">
    <w:name w:val="Default"/>
    <w:rsid w:val="00CF45A4"/>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BodyText1">
    <w:name w:val="Body Text1"/>
    <w:basedOn w:val="prastasis"/>
    <w:rsid w:val="003C55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taisymai">
    <w:name w:val="Revision"/>
    <w:hidden/>
    <w:uiPriority w:val="99"/>
    <w:semiHidden/>
    <w:rsid w:val="00281C9A"/>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14011519">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90179263">
      <w:bodyDiv w:val="1"/>
      <w:marLeft w:val="0"/>
      <w:marRight w:val="0"/>
      <w:marTop w:val="0"/>
      <w:marBottom w:val="0"/>
      <w:divBdr>
        <w:top w:val="none" w:sz="0" w:space="0" w:color="auto"/>
        <w:left w:val="none" w:sz="0" w:space="0" w:color="auto"/>
        <w:bottom w:val="none" w:sz="0" w:space="0" w:color="auto"/>
        <w:right w:val="none" w:sz="0" w:space="0" w:color="auto"/>
      </w:divBdr>
    </w:div>
    <w:div w:id="21052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lt/dokumentai/stebesenos-rodikliu-skaiciavimo-aprasai"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microsoft.com/office/2011/relationships/commentsExtended" Target="commentsExtended.xml"/><Relationship Id="rId10" Type="http://schemas.openxmlformats.org/officeDocument/2006/relationships/hyperlink" Target="http://www.infolex.lt/ta/313359?nr=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e-tar.lt/portal/lt/legalAct/f44986504ed411e49cf986e1802f1de9/KoMJlKaabw"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322B-1992-431A-893E-B8A95E0A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28701</Words>
  <Characters>16361</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44973</CharactersWithSpaces>
  <SharedDoc>false</SharedDoc>
  <HLinks>
    <vt:vector size="66" baseType="variant">
      <vt:variant>
        <vt:i4>1507402</vt:i4>
      </vt:variant>
      <vt:variant>
        <vt:i4>30</vt:i4>
      </vt:variant>
      <vt:variant>
        <vt:i4>0</vt:i4>
      </vt:variant>
      <vt:variant>
        <vt:i4>5</vt:i4>
      </vt:variant>
      <vt:variant>
        <vt:lpwstr>http://www.esinvesticijos.lt/</vt:lpwstr>
      </vt:variant>
      <vt:variant>
        <vt:lpwstr/>
      </vt:variant>
      <vt:variant>
        <vt:i4>589910</vt:i4>
      </vt:variant>
      <vt:variant>
        <vt:i4>27</vt:i4>
      </vt:variant>
      <vt:variant>
        <vt:i4>0</vt:i4>
      </vt:variant>
      <vt:variant>
        <vt:i4>5</vt:i4>
      </vt:variant>
      <vt:variant>
        <vt:lpwstr>http://www.invega.lt/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589910</vt:i4>
      </vt:variant>
      <vt:variant>
        <vt:i4>15</vt:i4>
      </vt:variant>
      <vt:variant>
        <vt:i4>0</vt:i4>
      </vt:variant>
      <vt:variant>
        <vt:i4>5</vt:i4>
      </vt:variant>
      <vt:variant>
        <vt:lpwstr>http://www.invega.lt/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6422591</vt:i4>
      </vt:variant>
      <vt:variant>
        <vt:i4>6</vt:i4>
      </vt:variant>
      <vt:variant>
        <vt:i4>0</vt:i4>
      </vt:variant>
      <vt:variant>
        <vt:i4>5</vt:i4>
      </vt:variant>
      <vt:variant>
        <vt:lpwstr>http://www.esinvesticijos.lt/lt/dokumentai/stebesenos-rodikliu-skaiciavimo-aprasai</vt:lpwstr>
      </vt:variant>
      <vt:variant>
        <vt:lpwstr/>
      </vt:variant>
      <vt:variant>
        <vt:i4>5963869</vt:i4>
      </vt:variant>
      <vt:variant>
        <vt:i4>3</vt:i4>
      </vt:variant>
      <vt:variant>
        <vt:i4>0</vt:i4>
      </vt:variant>
      <vt:variant>
        <vt:i4>5</vt:i4>
      </vt:variant>
      <vt:variant>
        <vt:lpwstr>http://www.infolex.lt/ta/313359?nr=1</vt:lpwstr>
      </vt:variant>
      <vt:variant>
        <vt:lpwstr/>
      </vt:variant>
      <vt:variant>
        <vt:i4>2949218</vt:i4>
      </vt:variant>
      <vt:variant>
        <vt:i4>0</vt:i4>
      </vt:variant>
      <vt:variant>
        <vt:i4>0</vt:i4>
      </vt:variant>
      <vt:variant>
        <vt:i4>5</vt:i4>
      </vt:variant>
      <vt:variant>
        <vt:lpwstr>https://www.e-tar.lt/portal/lt/legalAct/f44986504ed411e49cf986e1802f1de9/KoMJlKaabw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Stoniene Egle</cp:lastModifiedBy>
  <cp:revision>2</cp:revision>
  <cp:lastPrinted>2014-11-13T11:49:00Z</cp:lastPrinted>
  <dcterms:created xsi:type="dcterms:W3CDTF">2015-09-03T05:40:00Z</dcterms:created>
  <dcterms:modified xsi:type="dcterms:W3CDTF">2015-09-03T05:40:00Z</dcterms:modified>
</cp:coreProperties>
</file>