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5487" w14:textId="77777777" w:rsidR="00051F9D" w:rsidRPr="009D5058" w:rsidRDefault="004006FD" w:rsidP="00C174D2">
      <w:pPr>
        <w:spacing w:after="60"/>
        <w:ind w:firstLine="0"/>
        <w:jc w:val="center"/>
        <w:rPr>
          <w:b/>
          <w:bCs/>
        </w:rPr>
      </w:pPr>
      <w:r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Pr="009D5058">
        <w:rPr>
          <w:b/>
          <w:bCs/>
        </w:rPr>
      </w:r>
      <w:r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3E5C8B65" w14:textId="77777777" w:rsidR="00004479" w:rsidRPr="001E33D8" w:rsidRDefault="00582B6E" w:rsidP="00C174D2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>LIETUVOS RESPUBLIKOS APLINKOS MINISTRO 20</w:t>
      </w:r>
      <w:r>
        <w:rPr>
          <w:szCs w:val="24"/>
          <w:lang w:val="lt-LT"/>
        </w:rPr>
        <w:t>1</w:t>
      </w:r>
      <w:r w:rsidR="000510F1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</w:t>
      </w:r>
      <w:r w:rsidRPr="00582B6E">
        <w:rPr>
          <w:szCs w:val="24"/>
          <w:lang w:val="lt-LT"/>
        </w:rPr>
        <w:t xml:space="preserve">M. </w:t>
      </w:r>
      <w:r w:rsidR="000510F1">
        <w:rPr>
          <w:szCs w:val="24"/>
          <w:lang w:val="lt-LT"/>
        </w:rPr>
        <w:t>BALANDŽIO</w:t>
      </w:r>
      <w:r w:rsidR="00553A27">
        <w:rPr>
          <w:szCs w:val="24"/>
          <w:lang w:val="lt-LT"/>
        </w:rPr>
        <w:t xml:space="preserve"> </w:t>
      </w:r>
      <w:r w:rsidR="000510F1">
        <w:rPr>
          <w:szCs w:val="24"/>
          <w:lang w:val="lt-LT"/>
        </w:rPr>
        <w:t>27</w:t>
      </w:r>
      <w:r w:rsidRPr="00582B6E">
        <w:rPr>
          <w:szCs w:val="24"/>
          <w:lang w:val="lt-LT"/>
        </w:rPr>
        <w:t xml:space="preserve"> D. ĮSAKYMO NR. D1-</w:t>
      </w:r>
      <w:r w:rsidR="000510F1">
        <w:rPr>
          <w:szCs w:val="24"/>
          <w:lang w:val="lt-LT"/>
        </w:rPr>
        <w:t>280</w:t>
      </w:r>
      <w:r w:rsidRPr="00582B6E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004479" w:rsidRPr="001E33D8">
        <w:rPr>
          <w:szCs w:val="24"/>
          <w:lang w:val="lt-LT"/>
        </w:rPr>
        <w:t xml:space="preserve">DĖL 2014–2020 METŲ EUROPOS SĄJUNGOS FONDŲ INVESTICIJŲ VEIKSMŲ PROGRAMOS 5 prioriteto „Aplinkosauga, gamtos išteklių darnus naudojimas ir prisitaikymas prie klimato kaitos“ </w:t>
      </w:r>
      <w:r w:rsidR="00553A27" w:rsidRPr="00553A27">
        <w:rPr>
          <w:szCs w:val="24"/>
          <w:lang w:val="lt-LT"/>
        </w:rPr>
        <w:t xml:space="preserve">05.2.1-APVA-V-010 </w:t>
      </w:r>
      <w:r w:rsidR="00396568" w:rsidRPr="001E33D8">
        <w:rPr>
          <w:szCs w:val="24"/>
          <w:lang w:val="lt-LT"/>
        </w:rPr>
        <w:t>priemonės</w:t>
      </w:r>
      <w:r w:rsidR="00396568" w:rsidRPr="00553A27">
        <w:rPr>
          <w:szCs w:val="24"/>
          <w:lang w:val="lt-LT"/>
        </w:rPr>
        <w:t xml:space="preserve"> </w:t>
      </w:r>
      <w:r w:rsidR="00553A27" w:rsidRPr="00553A27">
        <w:rPr>
          <w:szCs w:val="24"/>
          <w:lang w:val="lt-LT"/>
        </w:rPr>
        <w:t>„Atliekų tvarkymo sistemos valdymas“</w:t>
      </w:r>
      <w:r w:rsidR="00004479" w:rsidRPr="001E33D8">
        <w:rPr>
          <w:szCs w:val="24"/>
          <w:lang w:val="lt-LT"/>
        </w:rPr>
        <w:t xml:space="preserve"> PROJEKTŲ FINANSAVIMO SĄLYGŲ APRAŠo Nr. </w:t>
      </w:r>
      <w:r w:rsidR="00274584">
        <w:rPr>
          <w:szCs w:val="24"/>
          <w:lang w:val="lt-LT"/>
        </w:rPr>
        <w:t>2</w:t>
      </w:r>
      <w:r w:rsidR="00004479" w:rsidRPr="001E33D8">
        <w:rPr>
          <w:szCs w:val="24"/>
          <w:lang w:val="lt-LT"/>
        </w:rPr>
        <w:t xml:space="preserve"> patvirtinimo</w:t>
      </w:r>
      <w:r>
        <w:rPr>
          <w:szCs w:val="24"/>
          <w:lang w:val="lt-LT"/>
        </w:rPr>
        <w:t>“ PAKEITIMO</w:t>
      </w:r>
    </w:p>
    <w:p w14:paraId="7F5C7F0C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1A82FC01" w14:textId="2FAD923C" w:rsidR="00983ABA" w:rsidRPr="001E33D8" w:rsidRDefault="00983ABA" w:rsidP="00983ABA">
      <w:pPr>
        <w:pStyle w:val="ISTATYMAS"/>
        <w:tabs>
          <w:tab w:val="left" w:pos="14317"/>
        </w:tabs>
        <w:spacing w:line="240" w:lineRule="auto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201</w:t>
      </w:r>
      <w:r w:rsidR="00FF3EAF">
        <w:rPr>
          <w:sz w:val="24"/>
          <w:szCs w:val="24"/>
          <w:lang w:val="lt-LT"/>
        </w:rPr>
        <w:t>8</w:t>
      </w:r>
      <w:r w:rsidRPr="001E33D8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="00FF3EAF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   </w:t>
      </w:r>
      <w:r w:rsidRPr="001E33D8">
        <w:rPr>
          <w:sz w:val="24"/>
          <w:szCs w:val="24"/>
          <w:lang w:val="lt-LT"/>
        </w:rPr>
        <w:t xml:space="preserve"> d. Nr.</w:t>
      </w:r>
      <w:r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2E0A6398" w14:textId="77777777" w:rsidR="00004479" w:rsidRPr="001E33D8" w:rsidRDefault="00983ABA" w:rsidP="00983ABA">
      <w:pPr>
        <w:pStyle w:val="ISTATYMAS"/>
        <w:tabs>
          <w:tab w:val="left" w:pos="14317"/>
        </w:tabs>
        <w:spacing w:line="240" w:lineRule="auto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5F9B7EA8" w14:textId="77777777" w:rsidR="00004479" w:rsidRPr="001E33D8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6B56D4F6" w14:textId="2BCCA5C1" w:rsidR="00983ABA" w:rsidRPr="00553E73" w:rsidRDefault="000A2D6E" w:rsidP="00983ABA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82B6E">
        <w:rPr>
          <w:rFonts w:ascii="Times New Roman" w:hAnsi="Times New Roman"/>
          <w:sz w:val="24"/>
          <w:szCs w:val="24"/>
        </w:rPr>
        <w:t>P</w:t>
      </w:r>
      <w:r w:rsidR="00582B6E" w:rsidRPr="003879EE">
        <w:rPr>
          <w:rFonts w:ascii="Times New Roman" w:hAnsi="Times New Roman"/>
          <w:sz w:val="24"/>
          <w:szCs w:val="24"/>
        </w:rPr>
        <w:t xml:space="preserve"> a k e i č i u </w:t>
      </w:r>
      <w:r w:rsidR="00582B6E" w:rsidRPr="00582B6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7057E9">
        <w:rPr>
          <w:rFonts w:ascii="Times New Roman" w:hAnsi="Times New Roman"/>
          <w:sz w:val="24"/>
          <w:szCs w:val="24"/>
        </w:rPr>
        <w:br/>
      </w:r>
      <w:r w:rsidR="00582B6E" w:rsidRPr="00582B6E">
        <w:rPr>
          <w:rFonts w:ascii="Times New Roman" w:hAnsi="Times New Roman"/>
          <w:sz w:val="24"/>
          <w:szCs w:val="24"/>
        </w:rPr>
        <w:t xml:space="preserve">5 prioriteto „Aplinkosauga, gamtos išteklių darnus naudojimas ir prisitaikymas prie klimato kaitos“ </w:t>
      </w:r>
      <w:r w:rsidR="00553A27" w:rsidRPr="00553A27">
        <w:rPr>
          <w:rFonts w:ascii="Times New Roman" w:hAnsi="Times New Roman"/>
          <w:sz w:val="24"/>
          <w:szCs w:val="24"/>
        </w:rPr>
        <w:t xml:space="preserve">05.2.1-APVA-V-010 </w:t>
      </w:r>
      <w:r w:rsidR="007057E9" w:rsidRPr="00553A27">
        <w:rPr>
          <w:rFonts w:ascii="Times New Roman" w:hAnsi="Times New Roman"/>
          <w:sz w:val="24"/>
          <w:szCs w:val="24"/>
        </w:rPr>
        <w:t xml:space="preserve">priemonės </w:t>
      </w:r>
      <w:r w:rsidR="00553A27" w:rsidRPr="00553A27">
        <w:rPr>
          <w:rFonts w:ascii="Times New Roman" w:hAnsi="Times New Roman"/>
          <w:sz w:val="24"/>
          <w:szCs w:val="24"/>
        </w:rPr>
        <w:t>„Atliekų tvarkymo sistemos valdymas“</w:t>
      </w:r>
      <w:r w:rsidR="00553A27">
        <w:rPr>
          <w:rFonts w:ascii="Times New Roman" w:hAnsi="Times New Roman"/>
          <w:sz w:val="24"/>
          <w:szCs w:val="24"/>
        </w:rPr>
        <w:t xml:space="preserve"> </w:t>
      </w:r>
      <w:r w:rsidR="00582B6E" w:rsidRPr="00582B6E">
        <w:rPr>
          <w:rFonts w:ascii="Times New Roman" w:hAnsi="Times New Roman"/>
          <w:sz w:val="24"/>
          <w:szCs w:val="24"/>
        </w:rPr>
        <w:t>projektų finansavimo sąlygų apraš</w:t>
      </w:r>
      <w:r w:rsidR="00911F9D">
        <w:rPr>
          <w:rFonts w:ascii="Times New Roman" w:hAnsi="Times New Roman"/>
          <w:sz w:val="24"/>
          <w:szCs w:val="24"/>
        </w:rPr>
        <w:t>ą</w:t>
      </w:r>
      <w:r w:rsidR="00582B6E" w:rsidRPr="00582B6E">
        <w:rPr>
          <w:rFonts w:ascii="Times New Roman" w:hAnsi="Times New Roman"/>
          <w:sz w:val="24"/>
          <w:szCs w:val="24"/>
        </w:rPr>
        <w:t xml:space="preserve"> Nr. </w:t>
      </w:r>
      <w:r w:rsidR="00396568">
        <w:rPr>
          <w:rFonts w:ascii="Times New Roman" w:hAnsi="Times New Roman"/>
          <w:sz w:val="24"/>
          <w:szCs w:val="24"/>
        </w:rPr>
        <w:t>2</w:t>
      </w:r>
      <w:r w:rsidR="00582B6E">
        <w:rPr>
          <w:rFonts w:ascii="Times New Roman" w:hAnsi="Times New Roman"/>
          <w:sz w:val="24"/>
          <w:szCs w:val="24"/>
        </w:rPr>
        <w:t>, patvirtint</w:t>
      </w:r>
      <w:r w:rsidR="00815468">
        <w:rPr>
          <w:rFonts w:ascii="Times New Roman" w:hAnsi="Times New Roman"/>
          <w:sz w:val="24"/>
          <w:szCs w:val="24"/>
        </w:rPr>
        <w:t>ą</w:t>
      </w:r>
      <w:r w:rsidR="00582B6E">
        <w:rPr>
          <w:rFonts w:ascii="Times New Roman" w:hAnsi="Times New Roman"/>
          <w:sz w:val="24"/>
          <w:szCs w:val="24"/>
        </w:rPr>
        <w:t xml:space="preserve"> </w:t>
      </w:r>
      <w:r w:rsidR="00553A27"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="00274584" w:rsidRPr="00274584">
        <w:rPr>
          <w:rFonts w:ascii="Times New Roman" w:hAnsi="Times New Roman"/>
          <w:sz w:val="24"/>
          <w:szCs w:val="24"/>
        </w:rPr>
        <w:t xml:space="preserve">2016 m. balandžio 27 d. </w:t>
      </w:r>
      <w:r w:rsidR="00274584">
        <w:rPr>
          <w:rFonts w:ascii="Times New Roman" w:hAnsi="Times New Roman"/>
          <w:sz w:val="24"/>
          <w:szCs w:val="24"/>
        </w:rPr>
        <w:t xml:space="preserve">įsakymu </w:t>
      </w:r>
      <w:r w:rsidR="00274584" w:rsidRPr="00274584">
        <w:rPr>
          <w:rFonts w:ascii="Times New Roman" w:hAnsi="Times New Roman"/>
          <w:sz w:val="24"/>
          <w:szCs w:val="24"/>
        </w:rPr>
        <w:t xml:space="preserve">Nr. D1-280 </w:t>
      </w:r>
      <w:r w:rsidR="00553A27"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05.2.1-APVA-V-010 </w:t>
      </w:r>
      <w:r w:rsidR="00396568" w:rsidRPr="00553A27">
        <w:rPr>
          <w:rFonts w:ascii="Times New Roman" w:hAnsi="Times New Roman"/>
          <w:sz w:val="24"/>
          <w:szCs w:val="24"/>
        </w:rPr>
        <w:t xml:space="preserve">priemonės </w:t>
      </w:r>
      <w:r w:rsidR="00553A27" w:rsidRPr="00553A27">
        <w:rPr>
          <w:rFonts w:ascii="Times New Roman" w:hAnsi="Times New Roman"/>
          <w:sz w:val="24"/>
          <w:szCs w:val="24"/>
        </w:rPr>
        <w:t xml:space="preserve">„Atliekų tvarkymo sistemos valdymas“ projektų finansavimo sąlygų aprašo Nr. </w:t>
      </w:r>
      <w:r w:rsidR="00274584">
        <w:rPr>
          <w:rFonts w:ascii="Times New Roman" w:hAnsi="Times New Roman"/>
          <w:sz w:val="24"/>
          <w:szCs w:val="24"/>
        </w:rPr>
        <w:t>2</w:t>
      </w:r>
      <w:r w:rsidR="00553A27" w:rsidRPr="00553A27">
        <w:rPr>
          <w:rFonts w:ascii="Times New Roman" w:hAnsi="Times New Roman"/>
          <w:sz w:val="24"/>
          <w:szCs w:val="24"/>
        </w:rPr>
        <w:t xml:space="preserve"> patvirtinimo“</w:t>
      </w:r>
      <w:r w:rsidR="00C174D2">
        <w:rPr>
          <w:rFonts w:ascii="Times New Roman" w:hAnsi="Times New Roman"/>
          <w:sz w:val="24"/>
          <w:szCs w:val="24"/>
        </w:rPr>
        <w:t>,</w:t>
      </w:r>
      <w:r w:rsidR="000F4889">
        <w:rPr>
          <w:rFonts w:ascii="Times New Roman" w:hAnsi="Times New Roman"/>
          <w:sz w:val="24"/>
          <w:szCs w:val="24"/>
        </w:rPr>
        <w:t xml:space="preserve"> </w:t>
      </w:r>
      <w:r w:rsidR="00D837E5">
        <w:rPr>
          <w:rFonts w:ascii="Times New Roman" w:hAnsi="Times New Roman"/>
          <w:sz w:val="24"/>
          <w:szCs w:val="24"/>
        </w:rPr>
        <w:t>11</w:t>
      </w:r>
      <w:r w:rsidRPr="000A2D6E">
        <w:rPr>
          <w:rFonts w:ascii="Times New Roman" w:hAnsi="Times New Roman"/>
          <w:sz w:val="24"/>
          <w:szCs w:val="24"/>
        </w:rPr>
        <w:t xml:space="preserve"> punkt</w:t>
      </w:r>
      <w:r w:rsidR="00D837E5">
        <w:rPr>
          <w:rFonts w:ascii="Times New Roman" w:hAnsi="Times New Roman"/>
          <w:sz w:val="24"/>
          <w:szCs w:val="24"/>
        </w:rPr>
        <w:t>ą</w:t>
      </w:r>
      <w:r w:rsidRPr="000A2D6E">
        <w:rPr>
          <w:rFonts w:ascii="Times New Roman" w:hAnsi="Times New Roman"/>
          <w:sz w:val="24"/>
          <w:szCs w:val="24"/>
        </w:rPr>
        <w:t xml:space="preserve"> ir jį išdėstau taip:</w:t>
      </w:r>
    </w:p>
    <w:p w14:paraId="6DC3D483" w14:textId="080495CF" w:rsidR="000A2D6E" w:rsidRPr="000A2D6E" w:rsidRDefault="000A2D6E" w:rsidP="00961881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0A2D6E">
        <w:rPr>
          <w:rFonts w:ascii="Times New Roman" w:hAnsi="Times New Roman"/>
          <w:sz w:val="24"/>
          <w:szCs w:val="24"/>
        </w:rPr>
        <w:t>„</w:t>
      </w:r>
      <w:r w:rsidR="00195A9E" w:rsidRPr="00195A9E">
        <w:rPr>
          <w:rFonts w:ascii="Times New Roman" w:hAnsi="Times New Roman"/>
          <w:sz w:val="24"/>
          <w:szCs w:val="24"/>
        </w:rPr>
        <w:t xml:space="preserve">11. Pagal šį Aprašą galimas pareiškėjas yra valstybės įmonė </w:t>
      </w:r>
      <w:r w:rsidR="00195A9E" w:rsidRPr="000A2D6E">
        <w:rPr>
          <w:rFonts w:ascii="Times New Roman" w:hAnsi="Times New Roman"/>
          <w:sz w:val="24"/>
          <w:szCs w:val="24"/>
        </w:rPr>
        <w:t>Ignalinos atominė elektr</w:t>
      </w:r>
      <w:bookmarkStart w:id="1" w:name="_GoBack"/>
      <w:bookmarkEnd w:id="1"/>
      <w:r w:rsidR="00195A9E" w:rsidRPr="000A2D6E">
        <w:rPr>
          <w:rFonts w:ascii="Times New Roman" w:hAnsi="Times New Roman"/>
          <w:sz w:val="24"/>
          <w:szCs w:val="24"/>
        </w:rPr>
        <w:t>inė</w:t>
      </w:r>
      <w:r w:rsidR="00195A9E" w:rsidRPr="00195A9E">
        <w:rPr>
          <w:rFonts w:ascii="Times New Roman" w:hAnsi="Times New Roman"/>
          <w:sz w:val="24"/>
          <w:szCs w:val="24"/>
        </w:rPr>
        <w:t>, partneriai negalimi.</w:t>
      </w:r>
      <w:r w:rsidRPr="000A2D6E">
        <w:rPr>
          <w:rFonts w:ascii="Times New Roman" w:hAnsi="Times New Roman"/>
          <w:sz w:val="24"/>
          <w:szCs w:val="24"/>
        </w:rPr>
        <w:t xml:space="preserve">“.  </w:t>
      </w:r>
    </w:p>
    <w:p w14:paraId="7D34CAB7" w14:textId="0CBC977C" w:rsidR="00EA3DDF" w:rsidRDefault="000A2D6E" w:rsidP="000A2D6E">
      <w:pPr>
        <w:pStyle w:val="PlainText"/>
        <w:ind w:firstLine="709"/>
        <w:jc w:val="both"/>
      </w:pPr>
      <w:r w:rsidRPr="000A2D6E">
        <w:rPr>
          <w:rFonts w:ascii="Times New Roman" w:hAnsi="Times New Roman"/>
          <w:sz w:val="24"/>
          <w:szCs w:val="24"/>
        </w:rPr>
        <w:t>2. N u s t a t a u, kad šis įsakymas įsigalioja 2019 m. sausio 1 d.</w:t>
      </w:r>
    </w:p>
    <w:p w14:paraId="6D51B74D" w14:textId="77777777" w:rsidR="00163182" w:rsidRDefault="00163182" w:rsidP="00004479"/>
    <w:p w14:paraId="72F209AB" w14:textId="77777777" w:rsidR="00163182" w:rsidRDefault="00163182" w:rsidP="00004479"/>
    <w:p w14:paraId="4A69D956" w14:textId="77777777" w:rsidR="00983ABA" w:rsidRDefault="00983ABA" w:rsidP="00004479"/>
    <w:p w14:paraId="59C38797" w14:textId="77777777" w:rsidR="00983ABA" w:rsidRDefault="00983ABA" w:rsidP="00004479"/>
    <w:p w14:paraId="3D359368" w14:textId="77777777" w:rsidR="00163182" w:rsidRPr="001E33D8" w:rsidRDefault="00163182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3DEF3D2F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4B64D7AB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76B2A19F" w14:textId="0CD50019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1E0B079F" w14:textId="77777777" w:rsidR="00004479" w:rsidRDefault="00004479" w:rsidP="00004479"/>
    <w:p w14:paraId="2830268B" w14:textId="77777777" w:rsidR="00FF5437" w:rsidRDefault="00FF5437" w:rsidP="00004479"/>
    <w:p w14:paraId="5A437CC9" w14:textId="77777777" w:rsidR="00C346C8" w:rsidRDefault="00C346C8" w:rsidP="00004479"/>
    <w:p w14:paraId="6A170023" w14:textId="77777777" w:rsidR="00C346C8" w:rsidRDefault="00C346C8" w:rsidP="00004479"/>
    <w:p w14:paraId="0F6D25BF" w14:textId="77777777" w:rsidR="00983ABA" w:rsidRDefault="00983ABA" w:rsidP="00004479"/>
    <w:p w14:paraId="694DBA7F" w14:textId="77777777" w:rsidR="00983ABA" w:rsidRDefault="00983ABA" w:rsidP="00004479"/>
    <w:p w14:paraId="65F8771F" w14:textId="77777777" w:rsidR="00983ABA" w:rsidRDefault="00983ABA" w:rsidP="00004479"/>
    <w:p w14:paraId="07FECA10" w14:textId="77777777" w:rsidR="00983ABA" w:rsidRDefault="00983ABA" w:rsidP="00004479"/>
    <w:p w14:paraId="549A8D92" w14:textId="77777777" w:rsidR="00983ABA" w:rsidRDefault="00983ABA" w:rsidP="00004479"/>
    <w:p w14:paraId="4835F800" w14:textId="77777777" w:rsidR="00983ABA" w:rsidRDefault="00983ABA" w:rsidP="00004479"/>
    <w:p w14:paraId="5977E94C" w14:textId="77777777" w:rsidR="00983ABA" w:rsidRDefault="00983ABA" w:rsidP="00004479"/>
    <w:p w14:paraId="683DE585" w14:textId="77777777" w:rsidR="00983ABA" w:rsidRDefault="00983ABA" w:rsidP="00004479"/>
    <w:p w14:paraId="299B0226" w14:textId="77777777" w:rsidR="00C346C8" w:rsidRDefault="00C346C8" w:rsidP="00004479"/>
    <w:p w14:paraId="3AAE35AF" w14:textId="77777777" w:rsidR="00C346C8" w:rsidRDefault="00C346C8" w:rsidP="00004479"/>
    <w:p w14:paraId="484E5829" w14:textId="77777777" w:rsidR="00C346C8" w:rsidRDefault="00C346C8" w:rsidP="00004479"/>
    <w:p w14:paraId="0098F1B8" w14:textId="77777777" w:rsidR="00983ABA" w:rsidRPr="00553E73" w:rsidRDefault="00983ABA" w:rsidP="00983ABA">
      <w:pPr>
        <w:ind w:firstLine="0"/>
      </w:pPr>
      <w:r w:rsidRPr="00553E73">
        <w:t>Parengė</w:t>
      </w:r>
    </w:p>
    <w:p w14:paraId="067DC4A3" w14:textId="77777777" w:rsidR="00983ABA" w:rsidRPr="00553E73" w:rsidRDefault="00983ABA" w:rsidP="00983ABA">
      <w:pPr>
        <w:ind w:firstLine="0"/>
      </w:pPr>
      <w:r w:rsidRPr="00553E73">
        <w:t>R. Uselytė</w:t>
      </w:r>
    </w:p>
    <w:p w14:paraId="21ED5BD0" w14:textId="483FEF1C" w:rsidR="00C346C8" w:rsidRDefault="00983ABA" w:rsidP="00EF6096">
      <w:pPr>
        <w:ind w:firstLine="0"/>
      </w:pPr>
      <w:r w:rsidRPr="00553E73">
        <w:t>201</w:t>
      </w:r>
      <w:r w:rsidR="00D837E5">
        <w:t>8</w:t>
      </w:r>
      <w:r w:rsidRPr="00553E73">
        <w:t>-</w:t>
      </w:r>
      <w:r w:rsidR="00D837E5">
        <w:t>11</w:t>
      </w:r>
      <w:r w:rsidRPr="00553E73">
        <w:t>-</w:t>
      </w:r>
      <w:r w:rsidR="003F5FC0">
        <w:t>2</w:t>
      </w:r>
      <w:r w:rsidR="00D837E5">
        <w:t>1</w:t>
      </w:r>
    </w:p>
    <w:sectPr w:rsidR="00C346C8" w:rsidSect="00396568">
      <w:headerReference w:type="default" r:id="rId7"/>
      <w:headerReference w:type="first" r:id="rId8"/>
      <w:pgSz w:w="11906" w:h="16838" w:code="9"/>
      <w:pgMar w:top="505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638E" w14:textId="77777777" w:rsidR="00E15803" w:rsidRDefault="00E15803" w:rsidP="00004479">
      <w:r>
        <w:separator/>
      </w:r>
    </w:p>
  </w:endnote>
  <w:endnote w:type="continuationSeparator" w:id="0">
    <w:p w14:paraId="552ED206" w14:textId="77777777" w:rsidR="00E15803" w:rsidRDefault="00E15803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FB2F" w14:textId="77777777" w:rsidR="00E15803" w:rsidRDefault="00E15803" w:rsidP="00004479">
      <w:r>
        <w:separator/>
      </w:r>
    </w:p>
  </w:footnote>
  <w:footnote w:type="continuationSeparator" w:id="0">
    <w:p w14:paraId="55827BF1" w14:textId="77777777" w:rsidR="00E15803" w:rsidRDefault="00E15803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8AF" w14:textId="77777777" w:rsidR="00156C8F" w:rsidRPr="002234AA" w:rsidRDefault="00156C8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90A">
      <w:rPr>
        <w:noProof/>
      </w:rPr>
      <w:t>2</w:t>
    </w:r>
    <w:r>
      <w:fldChar w:fldCharType="end"/>
    </w:r>
  </w:p>
  <w:p w14:paraId="0024059D" w14:textId="77777777" w:rsidR="00156C8F" w:rsidRDefault="00156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EDE17" w14:textId="77777777" w:rsidR="00156C8F" w:rsidRDefault="00156C8F" w:rsidP="00680435">
    <w:pPr>
      <w:jc w:val="center"/>
      <w:rPr>
        <w:b/>
        <w:noProof/>
        <w:lang w:eastAsia="lt-LT"/>
      </w:rPr>
    </w:pPr>
  </w:p>
  <w:p w14:paraId="11BAE30D" w14:textId="77777777" w:rsidR="00156C8F" w:rsidRDefault="00156C8F" w:rsidP="00C174D2">
    <w:pPr>
      <w:ind w:firstLine="0"/>
      <w:jc w:val="center"/>
      <w:rPr>
        <w:b/>
        <w:noProof/>
        <w:lang w:eastAsia="lt-LT"/>
      </w:rPr>
    </w:pPr>
  </w:p>
  <w:p w14:paraId="49A5157B" w14:textId="77777777" w:rsidR="00156C8F" w:rsidRPr="00DF246A" w:rsidRDefault="00F20ADE" w:rsidP="00C174D2">
    <w:pPr>
      <w:ind w:firstLine="0"/>
      <w:jc w:val="center"/>
      <w:rPr>
        <w:rFonts w:ascii="Arial" w:hAnsi="Arial"/>
        <w:b/>
        <w:spacing w:val="8"/>
      </w:rPr>
    </w:pPr>
    <w:r>
      <w:rPr>
        <w:b/>
        <w:noProof/>
        <w:lang w:eastAsia="lt-LT"/>
      </w:rPr>
      <w:drawing>
        <wp:inline distT="0" distB="0" distL="0" distR="0" wp14:anchorId="773165B9" wp14:editId="3D186C35">
          <wp:extent cx="523875" cy="628650"/>
          <wp:effectExtent l="0" t="0" r="9525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5EC85" w14:textId="77777777" w:rsidR="00156C8F" w:rsidRDefault="00156C8F" w:rsidP="00C174D2">
    <w:pPr>
      <w:pStyle w:val="BodyText2"/>
      <w:spacing w:before="120" w:after="60" w:line="240" w:lineRule="auto"/>
      <w:jc w:val="center"/>
      <w:rPr>
        <w:b/>
      </w:rPr>
    </w:pPr>
    <w:r w:rsidRPr="00DF246A">
      <w:rPr>
        <w:b/>
      </w:rPr>
      <w:t>LIETUVOS</w:t>
    </w:r>
    <w:r>
      <w:rPr>
        <w:b/>
      </w:rPr>
      <w:t xml:space="preserve"> RESPUBLIKOS APLINKOS MINISTRAS</w:t>
    </w:r>
  </w:p>
  <w:p w14:paraId="78BF862D" w14:textId="77777777" w:rsidR="001A090A" w:rsidRPr="00680435" w:rsidRDefault="001A090A" w:rsidP="001A090A">
    <w:pPr>
      <w:pStyle w:val="BodyText2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479"/>
    <w:rsid w:val="00004479"/>
    <w:rsid w:val="00006F3A"/>
    <w:rsid w:val="000510F1"/>
    <w:rsid w:val="00051F9D"/>
    <w:rsid w:val="000955D1"/>
    <w:rsid w:val="000A2D6E"/>
    <w:rsid w:val="000D598D"/>
    <w:rsid w:val="000F204F"/>
    <w:rsid w:val="000F4889"/>
    <w:rsid w:val="001169F1"/>
    <w:rsid w:val="00120BC7"/>
    <w:rsid w:val="00123F4C"/>
    <w:rsid w:val="001248C3"/>
    <w:rsid w:val="00127462"/>
    <w:rsid w:val="00156C8F"/>
    <w:rsid w:val="00163182"/>
    <w:rsid w:val="00173701"/>
    <w:rsid w:val="00195A9E"/>
    <w:rsid w:val="001A090A"/>
    <w:rsid w:val="001A79BC"/>
    <w:rsid w:val="001B457B"/>
    <w:rsid w:val="001E58BC"/>
    <w:rsid w:val="00232F1C"/>
    <w:rsid w:val="0024055C"/>
    <w:rsid w:val="002447E6"/>
    <w:rsid w:val="00267C45"/>
    <w:rsid w:val="00274584"/>
    <w:rsid w:val="002805B7"/>
    <w:rsid w:val="002C443C"/>
    <w:rsid w:val="002E5E54"/>
    <w:rsid w:val="003069C7"/>
    <w:rsid w:val="00320B1D"/>
    <w:rsid w:val="00346F18"/>
    <w:rsid w:val="00396568"/>
    <w:rsid w:val="003B1A9D"/>
    <w:rsid w:val="003D5D39"/>
    <w:rsid w:val="003F0582"/>
    <w:rsid w:val="003F5FC0"/>
    <w:rsid w:val="004006FD"/>
    <w:rsid w:val="00461B55"/>
    <w:rsid w:val="004A342F"/>
    <w:rsid w:val="00533F60"/>
    <w:rsid w:val="00534393"/>
    <w:rsid w:val="00553A27"/>
    <w:rsid w:val="00562B47"/>
    <w:rsid w:val="00582B6E"/>
    <w:rsid w:val="005B17A3"/>
    <w:rsid w:val="005C16C2"/>
    <w:rsid w:val="005D70F0"/>
    <w:rsid w:val="005F0CAA"/>
    <w:rsid w:val="00664815"/>
    <w:rsid w:val="00680435"/>
    <w:rsid w:val="00684E0E"/>
    <w:rsid w:val="006C6886"/>
    <w:rsid w:val="006F0693"/>
    <w:rsid w:val="007057E9"/>
    <w:rsid w:val="007C1393"/>
    <w:rsid w:val="007C240C"/>
    <w:rsid w:val="007D5133"/>
    <w:rsid w:val="007E5C41"/>
    <w:rsid w:val="00815468"/>
    <w:rsid w:val="00884679"/>
    <w:rsid w:val="00911F9D"/>
    <w:rsid w:val="00924D26"/>
    <w:rsid w:val="00931656"/>
    <w:rsid w:val="009578EF"/>
    <w:rsid w:val="00961881"/>
    <w:rsid w:val="00981473"/>
    <w:rsid w:val="00983ABA"/>
    <w:rsid w:val="009B5D8C"/>
    <w:rsid w:val="009F0A31"/>
    <w:rsid w:val="00A12593"/>
    <w:rsid w:val="00A20BD5"/>
    <w:rsid w:val="00A2561B"/>
    <w:rsid w:val="00A6161C"/>
    <w:rsid w:val="00A67086"/>
    <w:rsid w:val="00A82AD8"/>
    <w:rsid w:val="00AA0CA3"/>
    <w:rsid w:val="00AE08BC"/>
    <w:rsid w:val="00AF260F"/>
    <w:rsid w:val="00AF453A"/>
    <w:rsid w:val="00B02D7F"/>
    <w:rsid w:val="00B05DD8"/>
    <w:rsid w:val="00B4086B"/>
    <w:rsid w:val="00B461E5"/>
    <w:rsid w:val="00BD14A4"/>
    <w:rsid w:val="00BE19A8"/>
    <w:rsid w:val="00C174D2"/>
    <w:rsid w:val="00C346C8"/>
    <w:rsid w:val="00C503B5"/>
    <w:rsid w:val="00C50722"/>
    <w:rsid w:val="00C657EA"/>
    <w:rsid w:val="00CB5674"/>
    <w:rsid w:val="00CC2437"/>
    <w:rsid w:val="00CD3466"/>
    <w:rsid w:val="00CD6876"/>
    <w:rsid w:val="00CF50D4"/>
    <w:rsid w:val="00D54895"/>
    <w:rsid w:val="00D649A7"/>
    <w:rsid w:val="00D837E5"/>
    <w:rsid w:val="00D850DF"/>
    <w:rsid w:val="00DB3878"/>
    <w:rsid w:val="00DB4034"/>
    <w:rsid w:val="00DC363C"/>
    <w:rsid w:val="00E153BD"/>
    <w:rsid w:val="00E15803"/>
    <w:rsid w:val="00E73112"/>
    <w:rsid w:val="00EA187C"/>
    <w:rsid w:val="00EA250F"/>
    <w:rsid w:val="00EA3DDF"/>
    <w:rsid w:val="00EC09FA"/>
    <w:rsid w:val="00EE3BAF"/>
    <w:rsid w:val="00EF6096"/>
    <w:rsid w:val="00F00899"/>
    <w:rsid w:val="00F20ADE"/>
    <w:rsid w:val="00F532B6"/>
    <w:rsid w:val="00F90494"/>
    <w:rsid w:val="00F91F3C"/>
    <w:rsid w:val="00F97BFA"/>
    <w:rsid w:val="00FF26CD"/>
    <w:rsid w:val="00FF3EAF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B90"/>
  <w15:docId w15:val="{130300A2-F7F7-46C6-994B-97441B7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Uselyte</cp:lastModifiedBy>
  <cp:revision>16</cp:revision>
  <cp:lastPrinted>2016-09-02T05:46:00Z</cp:lastPrinted>
  <dcterms:created xsi:type="dcterms:W3CDTF">2016-07-05T08:53:00Z</dcterms:created>
  <dcterms:modified xsi:type="dcterms:W3CDTF">2018-11-21T08:35:00Z</dcterms:modified>
</cp:coreProperties>
</file>