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DEA" w:rsidRPr="00926434" w:rsidRDefault="00292DEA" w:rsidP="00292DEA">
      <w:pPr>
        <w:widowControl w:val="0"/>
        <w:adjustRightInd w:val="0"/>
        <w:spacing w:after="0" w:line="240" w:lineRule="auto"/>
        <w:ind w:left="5529"/>
        <w:jc w:val="both"/>
        <w:textAlignment w:val="baseline"/>
        <w:rPr>
          <w:rFonts w:eastAsia="Times New Roman"/>
        </w:rPr>
      </w:pPr>
      <w:r w:rsidRPr="00926434">
        <w:rPr>
          <w:rFonts w:eastAsia="Times New Roman"/>
        </w:rPr>
        <w:t>2014–2020 metų Europos Sąjungos fondų investicijų veiksmų programos</w:t>
      </w:r>
    </w:p>
    <w:p w:rsidR="00292DEA" w:rsidRPr="00926434" w:rsidRDefault="00292DEA" w:rsidP="00292DEA">
      <w:pPr>
        <w:widowControl w:val="0"/>
        <w:adjustRightInd w:val="0"/>
        <w:spacing w:after="0" w:line="240" w:lineRule="auto"/>
        <w:ind w:left="5529"/>
        <w:jc w:val="both"/>
        <w:textAlignment w:val="baseline"/>
        <w:rPr>
          <w:rFonts w:eastAsia="Times New Roman"/>
        </w:rPr>
      </w:pPr>
      <w:r w:rsidRPr="00926434">
        <w:rPr>
          <w:rFonts w:eastAsia="Times New Roman"/>
        </w:rPr>
        <w:t xml:space="preserve">3 prioriteto „Smulkiojo ir vidutinio verslo konkurencingumo skatinimas“ </w:t>
      </w:r>
    </w:p>
    <w:p w:rsidR="00292DEA" w:rsidRPr="00926434" w:rsidRDefault="00292DEA" w:rsidP="00292DEA">
      <w:pPr>
        <w:widowControl w:val="0"/>
        <w:adjustRightInd w:val="0"/>
        <w:spacing w:after="0" w:line="240" w:lineRule="auto"/>
        <w:ind w:left="5529"/>
        <w:textAlignment w:val="baseline"/>
        <w:rPr>
          <w:rFonts w:eastAsia="Times New Roman"/>
        </w:rPr>
      </w:pPr>
      <w:r w:rsidRPr="00926434">
        <w:rPr>
          <w:rFonts w:eastAsia="Times New Roman"/>
        </w:rPr>
        <w:t xml:space="preserve">priemonės Nr. 03.3.1-LVPA-K-850 „Regio </w:t>
      </w:r>
      <w:r>
        <w:rPr>
          <w:rFonts w:eastAsia="Times New Roman"/>
        </w:rPr>
        <w:t>p</w:t>
      </w:r>
      <w:r w:rsidRPr="00926434">
        <w:rPr>
          <w:rFonts w:eastAsia="Times New Roman"/>
        </w:rPr>
        <w:t>otencialas LT“ projektų finansavimo sąlygų aprašo Nr. 1</w:t>
      </w:r>
    </w:p>
    <w:p w:rsidR="00292DEA" w:rsidRPr="00926434" w:rsidRDefault="00292DEA" w:rsidP="00292DEA">
      <w:pPr>
        <w:widowControl w:val="0"/>
        <w:tabs>
          <w:tab w:val="right" w:pos="9638"/>
        </w:tabs>
        <w:adjustRightInd w:val="0"/>
        <w:spacing w:after="0" w:line="240" w:lineRule="auto"/>
        <w:ind w:left="5529"/>
        <w:textAlignment w:val="baseline"/>
        <w:rPr>
          <w:rFonts w:eastAsia="Times New Roman"/>
          <w:b/>
        </w:rPr>
      </w:pPr>
      <w:r w:rsidRPr="00926434">
        <w:rPr>
          <w:rFonts w:eastAsia="Times New Roman" w:cs="EYInterstate"/>
          <w:color w:val="000000"/>
        </w:rPr>
        <w:t>5 priedas</w:t>
      </w:r>
    </w:p>
    <w:p w:rsidR="00292DEA" w:rsidRPr="00926434" w:rsidRDefault="00292DEA" w:rsidP="00292DEA">
      <w:pPr>
        <w:widowControl w:val="0"/>
        <w:tabs>
          <w:tab w:val="right" w:pos="9638"/>
        </w:tabs>
        <w:adjustRightInd w:val="0"/>
        <w:spacing w:after="0" w:line="240" w:lineRule="auto"/>
        <w:jc w:val="center"/>
        <w:textAlignment w:val="baseline"/>
        <w:rPr>
          <w:rFonts w:eastAsia="Times New Roman"/>
          <w:b/>
        </w:rPr>
      </w:pPr>
    </w:p>
    <w:p w:rsidR="00292DEA" w:rsidRPr="00926434" w:rsidRDefault="00292DEA" w:rsidP="00292DEA">
      <w:pPr>
        <w:widowControl w:val="0"/>
        <w:tabs>
          <w:tab w:val="left" w:pos="1296"/>
          <w:tab w:val="center" w:pos="4819"/>
          <w:tab w:val="right" w:pos="9638"/>
        </w:tabs>
        <w:adjustRightInd w:val="0"/>
        <w:spacing w:after="0" w:line="240" w:lineRule="auto"/>
        <w:jc w:val="center"/>
        <w:textAlignment w:val="baseline"/>
        <w:rPr>
          <w:rFonts w:eastAsia="Times New Roman"/>
          <w:b/>
          <w:caps/>
        </w:rPr>
      </w:pPr>
      <w:r w:rsidRPr="00926434">
        <w:rPr>
          <w:rFonts w:eastAsia="Times New Roman"/>
          <w:b/>
          <w:caps/>
        </w:rPr>
        <w:t xml:space="preserve">INFORMACIJa APIE GAUTĄ VALSTYBĖS PAGALBĄ, KITUS FINANSAVIMO ŠALTINIUS ir DUOMENIS, reikalingus projekto atitikČIAI </w:t>
      </w:r>
    </w:p>
    <w:p w:rsidR="00292DEA" w:rsidRPr="00926434" w:rsidRDefault="00292DEA" w:rsidP="00292DEA">
      <w:pPr>
        <w:widowControl w:val="0"/>
        <w:tabs>
          <w:tab w:val="left" w:pos="1296"/>
          <w:tab w:val="center" w:pos="4819"/>
          <w:tab w:val="right" w:pos="9638"/>
        </w:tabs>
        <w:adjustRightInd w:val="0"/>
        <w:spacing w:after="0" w:line="240" w:lineRule="auto"/>
        <w:jc w:val="center"/>
        <w:textAlignment w:val="baseline"/>
        <w:rPr>
          <w:rFonts w:eastAsia="Times New Roman"/>
          <w:b/>
          <w:caps/>
        </w:rPr>
      </w:pPr>
      <w:r w:rsidRPr="00926434">
        <w:rPr>
          <w:b/>
          <w:caps/>
        </w:rPr>
        <w:t>2014–2020 metų Europos Sąjungos fondų investicijų veiksmų programos 3 prioriteto „Smulkiojo ir vidutinio verslo konkurencingumo skatinimas“ priemonės Nr. 03.3.1-LVPA-K-850 „</w:t>
      </w:r>
      <w:r w:rsidRPr="00926434">
        <w:rPr>
          <w:rFonts w:eastAsia="Times New Roman"/>
          <w:b/>
          <w:caps/>
        </w:rPr>
        <w:t>Regio Potencialas LT“</w:t>
      </w:r>
      <w:r w:rsidRPr="00926434">
        <w:rPr>
          <w:rFonts w:eastAsia="Times New Roman"/>
          <w:caps/>
        </w:rPr>
        <w:t xml:space="preserve"> </w:t>
      </w:r>
      <w:r w:rsidRPr="00926434">
        <w:rPr>
          <w:b/>
          <w:caps/>
        </w:rPr>
        <w:t>projektų finansavimo sąlygų aprašo</w:t>
      </w:r>
      <w:r w:rsidRPr="00926434">
        <w:rPr>
          <w:rFonts w:eastAsia="Times New Roman"/>
          <w:b/>
          <w:caps/>
        </w:rPr>
        <w:t xml:space="preserve"> NR. 1 NUOSTATOMS IR projektų atrankos kriterijams įvertinti</w:t>
      </w:r>
    </w:p>
    <w:p w:rsidR="00292DEA" w:rsidRPr="00926434" w:rsidRDefault="00292DEA" w:rsidP="00292DEA">
      <w:pPr>
        <w:widowControl w:val="0"/>
        <w:adjustRightInd w:val="0"/>
        <w:spacing w:after="0" w:line="240" w:lineRule="auto"/>
        <w:jc w:val="center"/>
        <w:textAlignment w:val="baseline"/>
        <w:rPr>
          <w:rFonts w:eastAsia="Times New Roman"/>
        </w:rPr>
      </w:pPr>
    </w:p>
    <w:p w:rsidR="00292DEA" w:rsidRPr="00303AD2" w:rsidRDefault="00292DEA" w:rsidP="00292DEA">
      <w:pPr>
        <w:pStyle w:val="Sraopastraipa"/>
        <w:widowControl w:val="0"/>
        <w:tabs>
          <w:tab w:val="left" w:pos="0"/>
          <w:tab w:val="left" w:pos="426"/>
          <w:tab w:val="left" w:pos="709"/>
        </w:tabs>
        <w:adjustRightInd w:val="0"/>
        <w:spacing w:after="0" w:line="240" w:lineRule="auto"/>
        <w:ind w:left="426"/>
        <w:jc w:val="both"/>
        <w:textAlignment w:val="baseline"/>
        <w:rPr>
          <w:rFonts w:eastAsia="Times New Roman"/>
          <w:b/>
        </w:rPr>
      </w:pPr>
      <w:bookmarkStart w:id="0" w:name="_Ref301765743"/>
    </w:p>
    <w:p w:rsidR="00292DEA" w:rsidRPr="00926434" w:rsidRDefault="00292DEA" w:rsidP="00292DEA">
      <w:pPr>
        <w:pStyle w:val="Sraopastraipa"/>
        <w:widowControl w:val="0"/>
        <w:numPr>
          <w:ilvl w:val="0"/>
          <w:numId w:val="1"/>
        </w:numPr>
        <w:tabs>
          <w:tab w:val="left" w:pos="0"/>
          <w:tab w:val="left" w:pos="426"/>
          <w:tab w:val="left" w:pos="709"/>
        </w:tabs>
        <w:adjustRightInd w:val="0"/>
        <w:spacing w:after="0" w:line="240" w:lineRule="auto"/>
        <w:ind w:firstLine="66"/>
        <w:jc w:val="both"/>
        <w:textAlignment w:val="baseline"/>
        <w:rPr>
          <w:rFonts w:eastAsia="Times New Roman"/>
          <w:b/>
        </w:rPr>
      </w:pPr>
      <w:r w:rsidRPr="00926434">
        <w:rPr>
          <w:rFonts w:eastAsia="Times New Roman"/>
          <w:b/>
        </w:rPr>
        <w:t>Gauta (planuojama gauti) valstybės pagalba</w:t>
      </w:r>
      <w:bookmarkEnd w:id="0"/>
      <w:r w:rsidRPr="00926434">
        <w:rPr>
          <w:rFonts w:eastAsia="Times New Roman"/>
          <w:b/>
        </w:rPr>
        <w:t xml:space="preserve"> projekto veikloms vykdyti.</w:t>
      </w:r>
    </w:p>
    <w:p w:rsidR="00292DEA" w:rsidRPr="00926434" w:rsidRDefault="00292DEA" w:rsidP="00292DEA">
      <w:pPr>
        <w:widowControl w:val="0"/>
        <w:tabs>
          <w:tab w:val="left" w:pos="0"/>
        </w:tabs>
        <w:adjustRightInd w:val="0"/>
        <w:spacing w:after="0" w:line="240" w:lineRule="auto"/>
        <w:jc w:val="both"/>
        <w:textAlignment w:val="baseline"/>
        <w:rPr>
          <w:rFonts w:eastAsia="Times New Roman"/>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701"/>
        <w:gridCol w:w="1701"/>
        <w:gridCol w:w="1701"/>
        <w:gridCol w:w="1843"/>
      </w:tblGrid>
      <w:tr w:rsidR="00292DEA" w:rsidRPr="00926434" w:rsidTr="00761686">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292DEA" w:rsidRPr="00926434" w:rsidRDefault="00292DEA" w:rsidP="00761686">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E6E6E6"/>
          </w:tcPr>
          <w:p w:rsidR="00292DEA" w:rsidRPr="00926434" w:rsidRDefault="00292DEA" w:rsidP="00761686">
            <w:pPr>
              <w:widowControl w:val="0"/>
              <w:adjustRightInd w:val="0"/>
              <w:spacing w:after="0" w:line="240" w:lineRule="auto"/>
              <w:ind w:right="-108"/>
              <w:jc w:val="center"/>
              <w:textAlignment w:val="baseline"/>
              <w:rPr>
                <w:rFonts w:eastAsia="Times New Roman"/>
              </w:rPr>
            </w:pPr>
            <w:r w:rsidRPr="00926434">
              <w:rPr>
                <w:rFonts w:eastAsia="Times New Roman"/>
              </w:rPr>
              <w:t xml:space="preserve">Planuojama gauti pagalbos suma </w:t>
            </w:r>
            <w:r w:rsidRPr="00926434">
              <w:rPr>
                <w:rFonts w:eastAsia="Times New Roman"/>
                <w:i/>
                <w:sz w:val="20"/>
                <w:szCs w:val="20"/>
              </w:rPr>
              <w:t>(ne iš Lietuvos Respublikos ūkio ministerijos)</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rsidR="00292DEA" w:rsidRPr="00926434" w:rsidRDefault="00292DEA" w:rsidP="00761686">
            <w:pPr>
              <w:widowControl w:val="0"/>
              <w:adjustRightInd w:val="0"/>
              <w:spacing w:after="0" w:line="240" w:lineRule="auto"/>
              <w:ind w:right="-108"/>
              <w:jc w:val="center"/>
              <w:textAlignment w:val="baseline"/>
              <w:rPr>
                <w:rFonts w:eastAsia="Times New Roman"/>
              </w:rPr>
            </w:pPr>
            <w:r w:rsidRPr="00926434">
              <w:rPr>
                <w:rFonts w:eastAsia="Times New Roman"/>
              </w:rPr>
              <w:t xml:space="preserve">Gautos pagalbos suma </w:t>
            </w:r>
          </w:p>
        </w:tc>
        <w:tc>
          <w:tcPr>
            <w:tcW w:w="1701" w:type="dxa"/>
            <w:tcBorders>
              <w:top w:val="single" w:sz="4" w:space="0" w:color="auto"/>
              <w:left w:val="single" w:sz="4" w:space="0" w:color="auto"/>
              <w:bottom w:val="single" w:sz="4" w:space="0" w:color="auto"/>
              <w:right w:val="single" w:sz="4" w:space="0" w:color="auto"/>
            </w:tcBorders>
            <w:shd w:val="clear" w:color="auto" w:fill="E6E6E6"/>
          </w:tcPr>
          <w:p w:rsidR="00292DEA" w:rsidRPr="00926434" w:rsidRDefault="00292DEA" w:rsidP="00761686">
            <w:pPr>
              <w:widowControl w:val="0"/>
              <w:adjustRightInd w:val="0"/>
              <w:spacing w:after="0" w:line="240" w:lineRule="auto"/>
              <w:jc w:val="center"/>
              <w:textAlignment w:val="baseline"/>
              <w:rPr>
                <w:rFonts w:eastAsia="Times New Roman"/>
              </w:rPr>
            </w:pPr>
            <w:r w:rsidRPr="00926434">
              <w:rPr>
                <w:rFonts w:eastAsia="Times New Roman"/>
              </w:rPr>
              <w:t>Pagalbos teikėjas</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rsidR="00292DEA" w:rsidRPr="00926434" w:rsidRDefault="00292DEA" w:rsidP="00761686">
            <w:pPr>
              <w:widowControl w:val="0"/>
              <w:adjustRightInd w:val="0"/>
              <w:spacing w:after="0" w:line="240" w:lineRule="auto"/>
              <w:jc w:val="center"/>
              <w:textAlignment w:val="baseline"/>
              <w:rPr>
                <w:rFonts w:eastAsia="Times New Roman"/>
              </w:rPr>
            </w:pPr>
            <w:r w:rsidRPr="00926434">
              <w:rPr>
                <w:rFonts w:eastAsia="Times New Roman"/>
              </w:rPr>
              <w:t>Pagalbos suteikimo data</w:t>
            </w:r>
          </w:p>
        </w:tc>
      </w:tr>
      <w:tr w:rsidR="00292DEA" w:rsidRPr="00926434" w:rsidTr="00761686">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292DEA" w:rsidRPr="00926434" w:rsidRDefault="00292DEA" w:rsidP="00761686">
            <w:pPr>
              <w:widowControl w:val="0"/>
              <w:adjustRightInd w:val="0"/>
              <w:spacing w:after="0" w:line="240" w:lineRule="auto"/>
              <w:jc w:val="both"/>
              <w:textAlignment w:val="baseline"/>
              <w:rPr>
                <w:rFonts w:eastAsia="Times New Roman"/>
              </w:rPr>
            </w:pPr>
            <w:r>
              <w:rPr>
                <w:rFonts w:eastAsia="Times New Roman"/>
              </w:rPr>
              <w:t>1</w:t>
            </w:r>
            <w:r w:rsidRPr="00926434">
              <w:rPr>
                <w:rFonts w:eastAsia="Times New Roman"/>
              </w:rPr>
              <w:t>.1. Pagalba darant materialiąsias investicijas</w:t>
            </w:r>
          </w:p>
        </w:tc>
        <w:tc>
          <w:tcPr>
            <w:tcW w:w="1701" w:type="dxa"/>
            <w:tcBorders>
              <w:top w:val="single" w:sz="4" w:space="0" w:color="auto"/>
              <w:left w:val="single" w:sz="4" w:space="0" w:color="auto"/>
              <w:bottom w:val="single" w:sz="4" w:space="0" w:color="auto"/>
              <w:right w:val="single" w:sz="4" w:space="0" w:color="auto"/>
            </w:tcBorders>
            <w:vAlign w:val="center"/>
          </w:tcPr>
          <w:p w:rsidR="00292DEA" w:rsidRPr="00926434" w:rsidRDefault="00292DEA" w:rsidP="00761686">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292DEA" w:rsidRPr="00926434" w:rsidRDefault="00292DEA" w:rsidP="00761686">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292DEA" w:rsidRPr="00926434" w:rsidRDefault="00292DEA" w:rsidP="00761686">
            <w:pPr>
              <w:widowControl w:val="0"/>
              <w:adjustRightInd w:val="0"/>
              <w:spacing w:after="0" w:line="240" w:lineRule="auto"/>
              <w:jc w:val="both"/>
              <w:textAlignment w:val="baseline"/>
              <w:rPr>
                <w:rFonts w:eastAsia="Times New Roman"/>
              </w:rPr>
            </w:pPr>
          </w:p>
        </w:tc>
        <w:tc>
          <w:tcPr>
            <w:tcW w:w="1843" w:type="dxa"/>
            <w:tcBorders>
              <w:top w:val="single" w:sz="4" w:space="0" w:color="auto"/>
              <w:left w:val="single" w:sz="4" w:space="0" w:color="auto"/>
              <w:bottom w:val="single" w:sz="4" w:space="0" w:color="auto"/>
              <w:right w:val="single" w:sz="4" w:space="0" w:color="auto"/>
            </w:tcBorders>
          </w:tcPr>
          <w:p w:rsidR="00292DEA" w:rsidRPr="00926434" w:rsidRDefault="00292DEA" w:rsidP="00761686">
            <w:pPr>
              <w:widowControl w:val="0"/>
              <w:adjustRightInd w:val="0"/>
              <w:spacing w:after="0" w:line="240" w:lineRule="auto"/>
              <w:jc w:val="both"/>
              <w:textAlignment w:val="baseline"/>
              <w:rPr>
                <w:rFonts w:eastAsia="Times New Roman"/>
              </w:rPr>
            </w:pPr>
          </w:p>
        </w:tc>
      </w:tr>
      <w:tr w:rsidR="00292DEA" w:rsidRPr="00926434" w:rsidTr="00761686">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292DEA" w:rsidRPr="00926434" w:rsidRDefault="00292DEA" w:rsidP="00761686">
            <w:pPr>
              <w:widowControl w:val="0"/>
              <w:adjustRightInd w:val="0"/>
              <w:spacing w:after="0" w:line="240" w:lineRule="auto"/>
              <w:jc w:val="both"/>
              <w:textAlignment w:val="baseline"/>
              <w:rPr>
                <w:rFonts w:eastAsia="Times New Roman"/>
              </w:rPr>
            </w:pPr>
            <w:r>
              <w:rPr>
                <w:rFonts w:eastAsia="Times New Roman"/>
              </w:rPr>
              <w:t>1</w:t>
            </w:r>
            <w:r w:rsidRPr="00926434">
              <w:rPr>
                <w:rFonts w:eastAsia="Times New Roman"/>
              </w:rPr>
              <w:t>.2. Pagalba darant</w:t>
            </w:r>
            <w:r>
              <w:rPr>
                <w:rFonts w:eastAsia="Times New Roman"/>
              </w:rPr>
              <w:t xml:space="preserve"> </w:t>
            </w:r>
            <w:r w:rsidRPr="00926434">
              <w:rPr>
                <w:rFonts w:eastAsia="Times New Roman"/>
              </w:rPr>
              <w:t>nematerialiąsias investicijas</w:t>
            </w:r>
          </w:p>
        </w:tc>
        <w:tc>
          <w:tcPr>
            <w:tcW w:w="1701" w:type="dxa"/>
            <w:tcBorders>
              <w:top w:val="single" w:sz="4" w:space="0" w:color="auto"/>
              <w:left w:val="single" w:sz="4" w:space="0" w:color="auto"/>
              <w:bottom w:val="single" w:sz="4" w:space="0" w:color="auto"/>
              <w:right w:val="single" w:sz="4" w:space="0" w:color="auto"/>
            </w:tcBorders>
            <w:vAlign w:val="center"/>
          </w:tcPr>
          <w:p w:rsidR="00292DEA" w:rsidRPr="00926434" w:rsidRDefault="00292DEA" w:rsidP="00761686">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292DEA" w:rsidRPr="00926434" w:rsidRDefault="00292DEA" w:rsidP="00761686">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292DEA" w:rsidRPr="00926434" w:rsidRDefault="00292DEA" w:rsidP="00761686">
            <w:pPr>
              <w:widowControl w:val="0"/>
              <w:adjustRightInd w:val="0"/>
              <w:spacing w:after="0" w:line="240" w:lineRule="auto"/>
              <w:jc w:val="both"/>
              <w:textAlignment w:val="baseline"/>
              <w:rPr>
                <w:rFonts w:eastAsia="Times New Roman"/>
              </w:rPr>
            </w:pPr>
          </w:p>
        </w:tc>
        <w:tc>
          <w:tcPr>
            <w:tcW w:w="1843" w:type="dxa"/>
            <w:tcBorders>
              <w:top w:val="single" w:sz="4" w:space="0" w:color="auto"/>
              <w:left w:val="single" w:sz="4" w:space="0" w:color="auto"/>
              <w:bottom w:val="single" w:sz="4" w:space="0" w:color="auto"/>
              <w:right w:val="single" w:sz="4" w:space="0" w:color="auto"/>
            </w:tcBorders>
          </w:tcPr>
          <w:p w:rsidR="00292DEA" w:rsidRPr="00926434" w:rsidRDefault="00292DEA" w:rsidP="00761686">
            <w:pPr>
              <w:widowControl w:val="0"/>
              <w:adjustRightInd w:val="0"/>
              <w:spacing w:after="0" w:line="240" w:lineRule="auto"/>
              <w:jc w:val="both"/>
              <w:textAlignment w:val="baseline"/>
              <w:rPr>
                <w:rFonts w:eastAsia="Times New Roman"/>
              </w:rPr>
            </w:pPr>
          </w:p>
        </w:tc>
      </w:tr>
      <w:tr w:rsidR="00292DEA" w:rsidRPr="00926434" w:rsidTr="00761686">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292DEA" w:rsidRPr="00926434" w:rsidRDefault="00292DEA" w:rsidP="00761686">
            <w:pPr>
              <w:widowControl w:val="0"/>
              <w:adjustRightInd w:val="0"/>
              <w:spacing w:after="0" w:line="240" w:lineRule="auto"/>
              <w:jc w:val="both"/>
              <w:textAlignment w:val="baseline"/>
              <w:rPr>
                <w:rFonts w:eastAsia="Times New Roman"/>
              </w:rPr>
            </w:pPr>
            <w:r>
              <w:rPr>
                <w:rFonts w:eastAsia="Times New Roman"/>
              </w:rPr>
              <w:t>1</w:t>
            </w:r>
            <w:r w:rsidRPr="00926434">
              <w:rPr>
                <w:rFonts w:eastAsia="Times New Roman"/>
              </w:rPr>
              <w:t>.3.</w:t>
            </w:r>
            <w:r w:rsidRPr="00926434">
              <w:rPr>
                <w:rFonts w:eastAsia="Times New Roman"/>
                <w:i/>
              </w:rPr>
              <w:t xml:space="preserve"> De </w:t>
            </w:r>
            <w:proofErr w:type="spellStart"/>
            <w:r w:rsidRPr="00926434">
              <w:rPr>
                <w:rFonts w:eastAsia="Times New Roman"/>
                <w:i/>
              </w:rPr>
              <w:t>minimis</w:t>
            </w:r>
            <w:proofErr w:type="spellEnd"/>
            <w:r w:rsidRPr="00926434">
              <w:rPr>
                <w:rFonts w:eastAsia="Times New Roman"/>
              </w:rPr>
              <w:t xml:space="preserve"> pagalba </w:t>
            </w:r>
          </w:p>
        </w:tc>
        <w:tc>
          <w:tcPr>
            <w:tcW w:w="1701" w:type="dxa"/>
            <w:tcBorders>
              <w:top w:val="single" w:sz="4" w:space="0" w:color="auto"/>
              <w:left w:val="single" w:sz="4" w:space="0" w:color="auto"/>
              <w:bottom w:val="single" w:sz="4" w:space="0" w:color="auto"/>
              <w:right w:val="single" w:sz="4" w:space="0" w:color="auto"/>
            </w:tcBorders>
            <w:vAlign w:val="center"/>
          </w:tcPr>
          <w:p w:rsidR="00292DEA" w:rsidRPr="00926434" w:rsidRDefault="00292DEA" w:rsidP="00761686">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292DEA" w:rsidRPr="00926434" w:rsidRDefault="00292DEA" w:rsidP="00761686">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292DEA" w:rsidRPr="00926434" w:rsidRDefault="00292DEA" w:rsidP="00761686">
            <w:pPr>
              <w:widowControl w:val="0"/>
              <w:adjustRightInd w:val="0"/>
              <w:spacing w:after="0" w:line="240" w:lineRule="auto"/>
              <w:jc w:val="both"/>
              <w:textAlignment w:val="baseline"/>
              <w:rPr>
                <w:rFonts w:eastAsia="Times New Roman"/>
              </w:rPr>
            </w:pPr>
          </w:p>
        </w:tc>
        <w:tc>
          <w:tcPr>
            <w:tcW w:w="1843" w:type="dxa"/>
            <w:tcBorders>
              <w:top w:val="single" w:sz="4" w:space="0" w:color="auto"/>
              <w:left w:val="single" w:sz="4" w:space="0" w:color="auto"/>
              <w:bottom w:val="single" w:sz="4" w:space="0" w:color="auto"/>
              <w:right w:val="single" w:sz="4" w:space="0" w:color="auto"/>
            </w:tcBorders>
          </w:tcPr>
          <w:p w:rsidR="00292DEA" w:rsidRPr="00926434" w:rsidRDefault="00292DEA" w:rsidP="00761686">
            <w:pPr>
              <w:widowControl w:val="0"/>
              <w:adjustRightInd w:val="0"/>
              <w:spacing w:after="0" w:line="240" w:lineRule="auto"/>
              <w:jc w:val="both"/>
              <w:textAlignment w:val="baseline"/>
              <w:rPr>
                <w:rFonts w:eastAsia="Times New Roman"/>
              </w:rPr>
            </w:pPr>
          </w:p>
        </w:tc>
      </w:tr>
      <w:tr w:rsidR="00292DEA" w:rsidRPr="00926434" w:rsidTr="00761686">
        <w:trPr>
          <w:trHeight w:val="374"/>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292DEA" w:rsidRPr="00926434" w:rsidRDefault="00292DEA" w:rsidP="00761686">
            <w:pPr>
              <w:widowControl w:val="0"/>
              <w:adjustRightInd w:val="0"/>
              <w:spacing w:after="0" w:line="240" w:lineRule="auto"/>
              <w:jc w:val="both"/>
              <w:textAlignment w:val="baseline"/>
              <w:rPr>
                <w:rFonts w:eastAsia="Times New Roman"/>
                <w:iCs/>
              </w:rPr>
            </w:pPr>
            <w:r>
              <w:rPr>
                <w:rFonts w:eastAsia="Times New Roman"/>
              </w:rPr>
              <w:t>1</w:t>
            </w:r>
            <w:r w:rsidRPr="00926434">
              <w:rPr>
                <w:rFonts w:eastAsia="Times New Roman"/>
              </w:rPr>
              <w:t>.4. Kita įvairių formų valstybės finansinė parama juridiniams asmenims (valstybės suteiktos garantijos,</w:t>
            </w:r>
            <w:r>
              <w:rPr>
                <w:rFonts w:eastAsia="Times New Roman"/>
              </w:rPr>
              <w:t xml:space="preserve"> </w:t>
            </w:r>
            <w:r w:rsidRPr="00926434">
              <w:rPr>
                <w:rFonts w:eastAsia="Times New Roman"/>
              </w:rPr>
              <w:t>garantuotų paskolų palūkanų kompensavimas, kita)</w:t>
            </w:r>
          </w:p>
        </w:tc>
        <w:tc>
          <w:tcPr>
            <w:tcW w:w="1701" w:type="dxa"/>
            <w:tcBorders>
              <w:top w:val="single" w:sz="4" w:space="0" w:color="auto"/>
              <w:left w:val="single" w:sz="4" w:space="0" w:color="auto"/>
              <w:bottom w:val="single" w:sz="4" w:space="0" w:color="auto"/>
              <w:right w:val="single" w:sz="4" w:space="0" w:color="auto"/>
            </w:tcBorders>
            <w:vAlign w:val="center"/>
          </w:tcPr>
          <w:p w:rsidR="00292DEA" w:rsidRPr="00926434" w:rsidRDefault="00292DEA" w:rsidP="00761686">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292DEA" w:rsidRPr="00926434" w:rsidRDefault="00292DEA" w:rsidP="00761686">
            <w:pPr>
              <w:widowControl w:val="0"/>
              <w:adjustRightInd w:val="0"/>
              <w:spacing w:after="0" w:line="240" w:lineRule="auto"/>
              <w:jc w:val="both"/>
              <w:textAlignment w:val="baseline"/>
              <w:rPr>
                <w:rFonts w:eastAsia="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rsidR="00292DEA" w:rsidRPr="00926434" w:rsidRDefault="00292DEA" w:rsidP="00761686">
            <w:pPr>
              <w:widowControl w:val="0"/>
              <w:adjustRightInd w:val="0"/>
              <w:spacing w:after="0" w:line="240" w:lineRule="auto"/>
              <w:jc w:val="both"/>
              <w:textAlignment w:val="baseline"/>
              <w:rPr>
                <w:rFonts w:eastAsia="Times New Roman"/>
              </w:rPr>
            </w:pPr>
          </w:p>
        </w:tc>
        <w:tc>
          <w:tcPr>
            <w:tcW w:w="1843" w:type="dxa"/>
            <w:tcBorders>
              <w:top w:val="single" w:sz="4" w:space="0" w:color="auto"/>
              <w:left w:val="single" w:sz="4" w:space="0" w:color="auto"/>
              <w:bottom w:val="single" w:sz="4" w:space="0" w:color="auto"/>
              <w:right w:val="single" w:sz="4" w:space="0" w:color="auto"/>
            </w:tcBorders>
          </w:tcPr>
          <w:p w:rsidR="00292DEA" w:rsidRPr="00926434" w:rsidRDefault="00292DEA" w:rsidP="00761686">
            <w:pPr>
              <w:widowControl w:val="0"/>
              <w:adjustRightInd w:val="0"/>
              <w:spacing w:after="0" w:line="240" w:lineRule="auto"/>
              <w:jc w:val="both"/>
              <w:textAlignment w:val="baseline"/>
              <w:rPr>
                <w:rFonts w:eastAsia="Times New Roman"/>
              </w:rPr>
            </w:pPr>
          </w:p>
        </w:tc>
      </w:tr>
    </w:tbl>
    <w:p w:rsidR="00292DEA" w:rsidRPr="00926434" w:rsidRDefault="00292DEA" w:rsidP="00292DEA">
      <w:pPr>
        <w:widowControl w:val="0"/>
        <w:adjustRightInd w:val="0"/>
        <w:spacing w:after="0" w:line="240" w:lineRule="auto"/>
        <w:jc w:val="both"/>
        <w:textAlignment w:val="baseline"/>
        <w:rPr>
          <w:rFonts w:eastAsia="Times New Roman"/>
        </w:rPr>
      </w:pPr>
    </w:p>
    <w:p w:rsidR="00292DEA" w:rsidRPr="00926434" w:rsidRDefault="00292DEA" w:rsidP="00292DEA">
      <w:pPr>
        <w:widowControl w:val="0"/>
        <w:adjustRightInd w:val="0"/>
        <w:spacing w:after="0" w:line="240" w:lineRule="auto"/>
        <w:jc w:val="both"/>
        <w:textAlignment w:val="baseline"/>
        <w:rPr>
          <w:rFonts w:eastAsia="Times New Roman"/>
          <w:b/>
        </w:rPr>
      </w:pPr>
    </w:p>
    <w:p w:rsidR="00292DEA" w:rsidRPr="00A25005" w:rsidRDefault="00292DEA" w:rsidP="00292DEA">
      <w:pPr>
        <w:pStyle w:val="Sraopastraipa"/>
        <w:widowControl w:val="0"/>
        <w:adjustRightInd w:val="0"/>
        <w:spacing w:after="0" w:line="240" w:lineRule="auto"/>
        <w:ind w:left="360"/>
        <w:jc w:val="both"/>
        <w:textAlignment w:val="baseline"/>
        <w:rPr>
          <w:rFonts w:eastAsia="Times New Roman"/>
          <w:b/>
        </w:rPr>
      </w:pPr>
      <w:r w:rsidRPr="00A25005">
        <w:rPr>
          <w:rFonts w:eastAsia="Times New Roman"/>
          <w:b/>
        </w:rPr>
        <w:t>2. Europos Sąjungos, Lietuvos Respublikos ar kiti finansavimo šaltiniai.</w:t>
      </w:r>
    </w:p>
    <w:p w:rsidR="00292DEA" w:rsidRPr="00A25005" w:rsidRDefault="00292DEA" w:rsidP="00292DEA">
      <w:pPr>
        <w:pStyle w:val="Sraopastraipa"/>
        <w:widowControl w:val="0"/>
        <w:adjustRightInd w:val="0"/>
        <w:spacing w:after="0" w:line="240" w:lineRule="auto"/>
        <w:ind w:left="360"/>
        <w:jc w:val="both"/>
        <w:textAlignment w:val="baseline"/>
        <w:rPr>
          <w:rFonts w:eastAsia="Times New Roman"/>
          <w:b/>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8500"/>
      </w:tblGrid>
      <w:tr w:rsidR="00292DEA" w:rsidRPr="00926434" w:rsidTr="00761686">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292DEA" w:rsidRPr="00926434" w:rsidRDefault="00292DEA" w:rsidP="00761686">
            <w:pPr>
              <w:widowControl w:val="0"/>
              <w:adjustRightInd w:val="0"/>
              <w:spacing w:after="0" w:line="240" w:lineRule="auto"/>
              <w:ind w:left="34"/>
              <w:jc w:val="both"/>
              <w:textAlignment w:val="baseline"/>
              <w:rPr>
                <w:rFonts w:eastAsia="Times New Roman"/>
                <w:b/>
              </w:rPr>
            </w:pPr>
            <w:r>
              <w:rPr>
                <w:rFonts w:eastAsia="Times New Roman"/>
                <w:b/>
              </w:rPr>
              <w:t>2</w:t>
            </w:r>
            <w:r w:rsidRPr="00926434">
              <w:rPr>
                <w:rFonts w:eastAsia="Times New Roman"/>
                <w:b/>
              </w:rPr>
              <w:t xml:space="preserve">.1. </w:t>
            </w:r>
            <w:r>
              <w:rPr>
                <w:rFonts w:eastAsia="Times New Roman"/>
                <w:b/>
              </w:rPr>
              <w:t>Valstybės pagalbos reglamentas, pagal kurį teikiama paraiška</w:t>
            </w:r>
          </w:p>
        </w:tc>
      </w:tr>
      <w:tr w:rsidR="00292DEA" w:rsidRPr="00926434" w:rsidTr="00761686">
        <w:trPr>
          <w:trHeight w:val="565"/>
        </w:trPr>
        <w:tc>
          <w:tcPr>
            <w:tcW w:w="1135" w:type="dxa"/>
            <w:tcBorders>
              <w:top w:val="single" w:sz="4" w:space="0" w:color="auto"/>
              <w:left w:val="single" w:sz="4" w:space="0" w:color="auto"/>
              <w:right w:val="single" w:sz="4" w:space="0" w:color="auto"/>
            </w:tcBorders>
            <w:vAlign w:val="center"/>
          </w:tcPr>
          <w:p w:rsidR="00292DEA" w:rsidRPr="00926434" w:rsidRDefault="00292DEA" w:rsidP="00761686">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Pr="00926434">
              <w:rPr>
                <w:rFonts w:eastAsia="Times New Roman"/>
              </w:rPr>
              <w:instrText xml:space="preserve"> FORMCHECKBOX </w:instrText>
            </w:r>
            <w:r>
              <w:rPr>
                <w:rFonts w:eastAsia="Times New Roman"/>
              </w:rPr>
            </w:r>
            <w:r>
              <w:rPr>
                <w:rFonts w:eastAsia="Times New Roman"/>
              </w:rPr>
              <w:fldChar w:fldCharType="separate"/>
            </w:r>
            <w:r w:rsidRPr="00926434">
              <w:rPr>
                <w:rFonts w:eastAsia="Times New Roman"/>
              </w:rPr>
              <w:fldChar w:fldCharType="end"/>
            </w:r>
            <w:r w:rsidRPr="00926434">
              <w:rPr>
                <w:rFonts w:eastAsia="Times New Roman"/>
              </w:rPr>
              <w:t xml:space="preserve"> Taip</w:t>
            </w:r>
          </w:p>
        </w:tc>
        <w:tc>
          <w:tcPr>
            <w:tcW w:w="8505" w:type="dxa"/>
            <w:tcBorders>
              <w:top w:val="single" w:sz="4" w:space="0" w:color="auto"/>
              <w:left w:val="single" w:sz="4" w:space="0" w:color="auto"/>
              <w:right w:val="single" w:sz="4" w:space="0" w:color="auto"/>
            </w:tcBorders>
            <w:shd w:val="clear" w:color="auto" w:fill="FFFFFF"/>
          </w:tcPr>
          <w:p w:rsidR="00292DEA" w:rsidRPr="00926434" w:rsidRDefault="00292DEA" w:rsidP="00761686">
            <w:pPr>
              <w:widowControl w:val="0"/>
              <w:adjustRightInd w:val="0"/>
              <w:spacing w:after="0" w:line="240" w:lineRule="auto"/>
              <w:ind w:left="34"/>
              <w:jc w:val="both"/>
              <w:textAlignment w:val="baseline"/>
              <w:rPr>
                <w:rFonts w:eastAsia="Times New Roman"/>
              </w:rPr>
            </w:pPr>
            <w:r w:rsidRPr="00926434">
              <w:t>2014 m. birželio 17 d. Komisijos reglament</w:t>
            </w:r>
            <w:r>
              <w:t>as</w:t>
            </w:r>
            <w:r w:rsidRPr="00926434">
              <w:t xml:space="preserve"> (ES) Nr. 651</w:t>
            </w:r>
            <w:r>
              <w:t xml:space="preserve"> / </w:t>
            </w:r>
            <w:r w:rsidRPr="00926434">
              <w:t>2014, kuriuo tam tikrų kategorijų pagalba skelbiama suderinama su vidaus rinka taikant Sutarties 107 ir 108</w:t>
            </w:r>
            <w:r>
              <w:t> </w:t>
            </w:r>
            <w:r w:rsidRPr="00926434">
              <w:t>straipsnius</w:t>
            </w:r>
            <w:r w:rsidRPr="00926434" w:rsidDel="005C574B">
              <w:t xml:space="preserve"> </w:t>
            </w:r>
            <w:r w:rsidRPr="00926434">
              <w:t>(OL 2014 L 187, p. 1) su paskutiniais pakeitimais, padarytais 2017 m. birželio 14 d. Komisijos reglamentu (ES) Nr. 2017</w:t>
            </w:r>
            <w:r>
              <w:t xml:space="preserve"> / </w:t>
            </w:r>
            <w:r w:rsidRPr="00926434">
              <w:t>1084 (OL 2017 L 156, p. 1)</w:t>
            </w:r>
          </w:p>
        </w:tc>
      </w:tr>
      <w:tr w:rsidR="00292DEA" w:rsidRPr="00926434" w:rsidTr="00761686">
        <w:trPr>
          <w:trHeight w:val="333"/>
        </w:trPr>
        <w:tc>
          <w:tcPr>
            <w:tcW w:w="1140" w:type="dxa"/>
            <w:tcBorders>
              <w:top w:val="single" w:sz="4" w:space="0" w:color="auto"/>
              <w:left w:val="single" w:sz="4" w:space="0" w:color="auto"/>
              <w:right w:val="single" w:sz="4" w:space="0" w:color="auto"/>
            </w:tcBorders>
            <w:vAlign w:val="center"/>
          </w:tcPr>
          <w:p w:rsidR="00292DEA" w:rsidRDefault="00292DEA" w:rsidP="00761686">
            <w:pPr>
              <w:widowControl w:val="0"/>
              <w:adjustRightInd w:val="0"/>
              <w:spacing w:after="0" w:line="240" w:lineRule="auto"/>
              <w:ind w:left="34"/>
              <w:jc w:val="both"/>
              <w:textAlignment w:val="baseline"/>
              <w:rPr>
                <w:rFonts w:eastAsia="Times New Roman"/>
              </w:rPr>
            </w:pPr>
            <w:r w:rsidRPr="00926434">
              <w:rPr>
                <w:rFonts w:eastAsia="Times New Roman"/>
              </w:rPr>
              <w:lastRenderedPageBreak/>
              <w:fldChar w:fldCharType="begin">
                <w:ffData>
                  <w:name w:val="Check23"/>
                  <w:enabled/>
                  <w:calcOnExit w:val="0"/>
                  <w:checkBox>
                    <w:sizeAuto/>
                    <w:default w:val="0"/>
                  </w:checkBox>
                </w:ffData>
              </w:fldChar>
            </w:r>
            <w:r w:rsidRPr="00926434">
              <w:rPr>
                <w:rFonts w:eastAsia="Times New Roman"/>
              </w:rPr>
              <w:instrText xml:space="preserve"> FORMCHECKBOX </w:instrText>
            </w:r>
            <w:r>
              <w:rPr>
                <w:rFonts w:eastAsia="Times New Roman"/>
              </w:rPr>
            </w:r>
            <w:r>
              <w:rPr>
                <w:rFonts w:eastAsia="Times New Roman"/>
              </w:rPr>
              <w:fldChar w:fldCharType="separate"/>
            </w:r>
            <w:r w:rsidRPr="00926434">
              <w:rPr>
                <w:rFonts w:eastAsia="Times New Roman"/>
              </w:rPr>
              <w:fldChar w:fldCharType="end"/>
            </w:r>
            <w:r w:rsidRPr="00926434">
              <w:rPr>
                <w:rFonts w:eastAsia="Times New Roman"/>
              </w:rPr>
              <w:t xml:space="preserve"> </w:t>
            </w:r>
            <w:r>
              <w:rPr>
                <w:rFonts w:eastAsia="Times New Roman"/>
              </w:rPr>
              <w:t>Taip</w:t>
            </w:r>
          </w:p>
          <w:p w:rsidR="00292DEA" w:rsidRPr="00926434" w:rsidRDefault="00292DEA" w:rsidP="00761686">
            <w:pPr>
              <w:widowControl w:val="0"/>
              <w:adjustRightInd w:val="0"/>
              <w:spacing w:after="0" w:line="240" w:lineRule="auto"/>
              <w:ind w:left="34"/>
              <w:jc w:val="both"/>
              <w:textAlignment w:val="baseline"/>
              <w:rPr>
                <w:rFonts w:eastAsia="Times New Roman"/>
              </w:rPr>
            </w:pPr>
          </w:p>
        </w:tc>
        <w:tc>
          <w:tcPr>
            <w:tcW w:w="8500" w:type="dxa"/>
            <w:tcBorders>
              <w:top w:val="single" w:sz="4" w:space="0" w:color="auto"/>
              <w:left w:val="single" w:sz="4" w:space="0" w:color="auto"/>
              <w:right w:val="single" w:sz="4" w:space="0" w:color="auto"/>
            </w:tcBorders>
            <w:vAlign w:val="center"/>
          </w:tcPr>
          <w:p w:rsidR="00292DEA" w:rsidRDefault="00292DEA" w:rsidP="00761686">
            <w:pPr>
              <w:spacing w:after="0" w:line="240" w:lineRule="auto"/>
              <w:rPr>
                <w:rFonts w:eastAsia="Times New Roman"/>
              </w:rPr>
            </w:pPr>
            <w:r w:rsidRPr="00926434">
              <w:t>2013 m. gruodžio 18 d. Komisijos reglament</w:t>
            </w:r>
            <w:r>
              <w:t>as</w:t>
            </w:r>
            <w:r w:rsidRPr="00926434">
              <w:t xml:space="preserve"> (ES) Nr. 1407</w:t>
            </w:r>
            <w:r>
              <w:t xml:space="preserve"> / </w:t>
            </w:r>
            <w:r w:rsidRPr="00926434">
              <w:t xml:space="preserve">2013 dėl Sutarties dėl Europos Sąjungos veikimo 107 ir 108 straipsnių taikymo </w:t>
            </w:r>
            <w:r w:rsidRPr="00926434">
              <w:rPr>
                <w:i/>
              </w:rPr>
              <w:t xml:space="preserve">de </w:t>
            </w:r>
            <w:proofErr w:type="spellStart"/>
            <w:r w:rsidRPr="00926434">
              <w:rPr>
                <w:i/>
              </w:rPr>
              <w:t>minimis</w:t>
            </w:r>
            <w:proofErr w:type="spellEnd"/>
            <w:r w:rsidRPr="00926434">
              <w:t xml:space="preserve"> pagalbai (OL 2013 L 352, p. 1)</w:t>
            </w:r>
          </w:p>
          <w:p w:rsidR="00292DEA" w:rsidRPr="00926434" w:rsidRDefault="00292DEA" w:rsidP="00761686">
            <w:pPr>
              <w:widowControl w:val="0"/>
              <w:adjustRightInd w:val="0"/>
              <w:spacing w:after="0" w:line="240" w:lineRule="auto"/>
              <w:jc w:val="both"/>
              <w:textAlignment w:val="baseline"/>
              <w:rPr>
                <w:rFonts w:eastAsia="Times New Roman"/>
              </w:rPr>
            </w:pPr>
          </w:p>
        </w:tc>
      </w:tr>
      <w:tr w:rsidR="00292DEA" w:rsidRPr="00926434" w:rsidTr="00761686">
        <w:trPr>
          <w:trHeight w:val="333"/>
        </w:trPr>
        <w:tc>
          <w:tcPr>
            <w:tcW w:w="9640" w:type="dxa"/>
            <w:gridSpan w:val="2"/>
            <w:shd w:val="pct15" w:color="auto" w:fill="auto"/>
            <w:vAlign w:val="center"/>
          </w:tcPr>
          <w:p w:rsidR="00292DEA" w:rsidRPr="00926434" w:rsidRDefault="00292DEA" w:rsidP="00761686">
            <w:pPr>
              <w:widowControl w:val="0"/>
              <w:adjustRightInd w:val="0"/>
              <w:spacing w:after="0" w:line="240" w:lineRule="auto"/>
              <w:ind w:left="34"/>
              <w:jc w:val="both"/>
              <w:textAlignment w:val="baseline"/>
              <w:rPr>
                <w:rFonts w:eastAsia="Times New Roman"/>
                <w:b/>
              </w:rPr>
            </w:pPr>
            <w:r>
              <w:rPr>
                <w:rFonts w:eastAsia="Times New Roman"/>
                <w:b/>
              </w:rPr>
              <w:t>2</w:t>
            </w:r>
            <w:r w:rsidRPr="00926434">
              <w:rPr>
                <w:rFonts w:eastAsia="Times New Roman"/>
                <w:b/>
              </w:rPr>
              <w:t>.</w:t>
            </w:r>
            <w:r>
              <w:rPr>
                <w:rFonts w:eastAsia="Times New Roman"/>
                <w:b/>
              </w:rPr>
              <w:t>2</w:t>
            </w:r>
            <w:r w:rsidRPr="00926434">
              <w:rPr>
                <w:rFonts w:eastAsia="Times New Roman"/>
                <w:b/>
              </w:rPr>
              <w:t>. Ar buvo pateikta paraiška dėl paramos šiam projektui arba jo daliai iš bet kurio kito Europos Sąjungos, Lietuvos Respublikos ar kitų finansavimo šaltinių (Europos regioninio plėtros fondo (toliau – ERPF), Sanglaudos fondo, kito Europos Sąjungos finansavimo šaltinio, valstybės ar savivaldybės programų, Europos ekonominės erdvės paramos ar panašiai)?</w:t>
            </w:r>
          </w:p>
        </w:tc>
      </w:tr>
      <w:tr w:rsidR="00292DEA" w:rsidRPr="00926434" w:rsidTr="00761686">
        <w:trPr>
          <w:trHeight w:val="565"/>
        </w:trPr>
        <w:tc>
          <w:tcPr>
            <w:tcW w:w="1135" w:type="dxa"/>
            <w:tcBorders>
              <w:top w:val="single" w:sz="4" w:space="0" w:color="auto"/>
              <w:left w:val="single" w:sz="4" w:space="0" w:color="auto"/>
              <w:right w:val="single" w:sz="4" w:space="0" w:color="auto"/>
            </w:tcBorders>
            <w:vAlign w:val="center"/>
          </w:tcPr>
          <w:p w:rsidR="00292DEA" w:rsidRPr="00926434" w:rsidRDefault="00292DEA" w:rsidP="00761686">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Pr="00926434">
              <w:rPr>
                <w:rFonts w:eastAsia="Times New Roman"/>
              </w:rPr>
              <w:instrText xml:space="preserve"> FORMCHECKBOX </w:instrText>
            </w:r>
            <w:r>
              <w:rPr>
                <w:rFonts w:eastAsia="Times New Roman"/>
              </w:rPr>
            </w:r>
            <w:r>
              <w:rPr>
                <w:rFonts w:eastAsia="Times New Roman"/>
              </w:rPr>
              <w:fldChar w:fldCharType="separate"/>
            </w:r>
            <w:r w:rsidRPr="00926434">
              <w:rPr>
                <w:rFonts w:eastAsia="Times New Roman"/>
              </w:rPr>
              <w:fldChar w:fldCharType="end"/>
            </w:r>
            <w:r w:rsidRPr="00926434">
              <w:rPr>
                <w:rFonts w:eastAsia="Times New Roman"/>
              </w:rPr>
              <w:t xml:space="preserve"> Taip</w:t>
            </w:r>
          </w:p>
        </w:tc>
        <w:tc>
          <w:tcPr>
            <w:tcW w:w="8505" w:type="dxa"/>
            <w:tcBorders>
              <w:top w:val="single" w:sz="4" w:space="0" w:color="auto"/>
              <w:left w:val="single" w:sz="4" w:space="0" w:color="auto"/>
              <w:right w:val="single" w:sz="4" w:space="0" w:color="auto"/>
            </w:tcBorders>
            <w:shd w:val="clear" w:color="auto" w:fill="FFFFFF"/>
          </w:tcPr>
          <w:p w:rsidR="00292DEA" w:rsidRPr="00926434" w:rsidRDefault="00292DEA" w:rsidP="00761686">
            <w:pPr>
              <w:widowControl w:val="0"/>
              <w:adjustRightInd w:val="0"/>
              <w:spacing w:after="0" w:line="240" w:lineRule="auto"/>
              <w:ind w:left="34"/>
              <w:jc w:val="both"/>
              <w:textAlignment w:val="baseline"/>
              <w:rPr>
                <w:rFonts w:eastAsia="Times New Roman"/>
              </w:rPr>
            </w:pPr>
            <w:r w:rsidRPr="00926434">
              <w:rPr>
                <w:rFonts w:eastAsia="Times New Roman"/>
              </w:rPr>
              <w:t>Jei taip, prašom išsamiai aprašyti (nurodyti susijusią finansinę priemonę, nuorodų numerius, datas, prašytas sumas, suteiktas sumas ir kita)</w:t>
            </w:r>
          </w:p>
        </w:tc>
      </w:tr>
      <w:tr w:rsidR="00292DEA" w:rsidRPr="00926434" w:rsidTr="00761686">
        <w:trPr>
          <w:trHeight w:val="333"/>
        </w:trPr>
        <w:tc>
          <w:tcPr>
            <w:tcW w:w="9640" w:type="dxa"/>
            <w:gridSpan w:val="2"/>
            <w:tcBorders>
              <w:top w:val="single" w:sz="4" w:space="0" w:color="auto"/>
              <w:left w:val="single" w:sz="4" w:space="0" w:color="auto"/>
              <w:right w:val="single" w:sz="4" w:space="0" w:color="auto"/>
            </w:tcBorders>
            <w:vAlign w:val="center"/>
          </w:tcPr>
          <w:p w:rsidR="00292DEA" w:rsidRPr="00926434" w:rsidRDefault="00292DEA" w:rsidP="00761686">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Pr="00926434">
              <w:rPr>
                <w:rFonts w:eastAsia="Times New Roman"/>
              </w:rPr>
              <w:instrText xml:space="preserve"> FORMCHECKBOX </w:instrText>
            </w:r>
            <w:r>
              <w:rPr>
                <w:rFonts w:eastAsia="Times New Roman"/>
              </w:rPr>
            </w:r>
            <w:r>
              <w:rPr>
                <w:rFonts w:eastAsia="Times New Roman"/>
              </w:rPr>
              <w:fldChar w:fldCharType="separate"/>
            </w:r>
            <w:r w:rsidRPr="00926434">
              <w:rPr>
                <w:rFonts w:eastAsia="Times New Roman"/>
              </w:rPr>
              <w:fldChar w:fldCharType="end"/>
            </w:r>
            <w:r w:rsidRPr="00926434">
              <w:rPr>
                <w:rFonts w:eastAsia="Times New Roman"/>
              </w:rPr>
              <w:t xml:space="preserve"> Ne</w:t>
            </w:r>
          </w:p>
        </w:tc>
      </w:tr>
      <w:tr w:rsidR="00292DEA" w:rsidRPr="00926434" w:rsidTr="00761686">
        <w:trPr>
          <w:trHeight w:val="333"/>
        </w:trPr>
        <w:tc>
          <w:tcPr>
            <w:tcW w:w="9640" w:type="dxa"/>
            <w:gridSpan w:val="2"/>
            <w:shd w:val="pct15" w:color="auto" w:fill="auto"/>
            <w:vAlign w:val="center"/>
          </w:tcPr>
          <w:p w:rsidR="00292DEA" w:rsidRPr="00926434" w:rsidRDefault="00292DEA" w:rsidP="00761686">
            <w:pPr>
              <w:widowControl w:val="0"/>
              <w:adjustRightInd w:val="0"/>
              <w:spacing w:after="0" w:line="240" w:lineRule="auto"/>
              <w:ind w:left="34"/>
              <w:jc w:val="both"/>
              <w:textAlignment w:val="baseline"/>
              <w:rPr>
                <w:rFonts w:eastAsia="Times New Roman"/>
                <w:b/>
              </w:rPr>
            </w:pPr>
            <w:r>
              <w:rPr>
                <w:rFonts w:eastAsia="Times New Roman"/>
                <w:b/>
              </w:rPr>
              <w:t>2</w:t>
            </w:r>
            <w:r w:rsidRPr="00926434">
              <w:rPr>
                <w:rFonts w:eastAsia="Times New Roman"/>
                <w:b/>
              </w:rPr>
              <w:t>.</w:t>
            </w:r>
            <w:r>
              <w:rPr>
                <w:rFonts w:eastAsia="Times New Roman"/>
                <w:b/>
              </w:rPr>
              <w:t>3</w:t>
            </w:r>
            <w:r w:rsidRPr="00926434">
              <w:rPr>
                <w:rFonts w:eastAsia="Times New Roman"/>
                <w:b/>
              </w:rPr>
              <w:t>. Ar šis projektas ar jo dalis papildo kokį nors kitą projektą, kuris jau finansuojamas ar bus finansuojamas iš ERPF, Sanglaudos fondo, kito Europos Sąjungos finansavimo šaltinio, valstybės ar savivaldybės programų, Europos ekonominės erdvės paramos ar panašiai?</w:t>
            </w:r>
          </w:p>
        </w:tc>
      </w:tr>
      <w:tr w:rsidR="00292DEA" w:rsidRPr="00926434" w:rsidTr="00761686">
        <w:trPr>
          <w:trHeight w:val="465"/>
        </w:trPr>
        <w:tc>
          <w:tcPr>
            <w:tcW w:w="1135" w:type="dxa"/>
            <w:tcBorders>
              <w:top w:val="single" w:sz="4" w:space="0" w:color="auto"/>
              <w:left w:val="single" w:sz="4" w:space="0" w:color="auto"/>
              <w:right w:val="single" w:sz="4" w:space="0" w:color="auto"/>
            </w:tcBorders>
            <w:vAlign w:val="center"/>
          </w:tcPr>
          <w:p w:rsidR="00292DEA" w:rsidRPr="00926434" w:rsidRDefault="00292DEA" w:rsidP="00761686">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Pr="00926434">
              <w:rPr>
                <w:rFonts w:eastAsia="Times New Roman"/>
              </w:rPr>
              <w:instrText xml:space="preserve"> FORMCHECKBOX </w:instrText>
            </w:r>
            <w:r>
              <w:rPr>
                <w:rFonts w:eastAsia="Times New Roman"/>
              </w:rPr>
            </w:r>
            <w:r>
              <w:rPr>
                <w:rFonts w:eastAsia="Times New Roman"/>
              </w:rPr>
              <w:fldChar w:fldCharType="separate"/>
            </w:r>
            <w:r w:rsidRPr="00926434">
              <w:rPr>
                <w:rFonts w:eastAsia="Times New Roman"/>
              </w:rPr>
              <w:fldChar w:fldCharType="end"/>
            </w:r>
            <w:r w:rsidRPr="00926434">
              <w:rPr>
                <w:rFonts w:eastAsia="Times New Roman"/>
              </w:rPr>
              <w:t xml:space="preserve"> Taip</w:t>
            </w:r>
          </w:p>
        </w:tc>
        <w:tc>
          <w:tcPr>
            <w:tcW w:w="8505" w:type="dxa"/>
            <w:tcBorders>
              <w:top w:val="single" w:sz="4" w:space="0" w:color="auto"/>
              <w:left w:val="single" w:sz="4" w:space="0" w:color="auto"/>
              <w:right w:val="single" w:sz="4" w:space="0" w:color="auto"/>
            </w:tcBorders>
            <w:shd w:val="clear" w:color="auto" w:fill="FFFFFF"/>
          </w:tcPr>
          <w:p w:rsidR="00292DEA" w:rsidRPr="00926434" w:rsidRDefault="00292DEA" w:rsidP="00761686">
            <w:pPr>
              <w:widowControl w:val="0"/>
              <w:adjustRightInd w:val="0"/>
              <w:spacing w:after="0" w:line="240" w:lineRule="auto"/>
              <w:ind w:left="34"/>
              <w:jc w:val="both"/>
              <w:textAlignment w:val="baseline"/>
              <w:rPr>
                <w:rFonts w:eastAsia="Times New Roman"/>
              </w:rPr>
            </w:pPr>
            <w:r w:rsidRPr="00926434">
              <w:rPr>
                <w:rFonts w:eastAsia="Times New Roman"/>
              </w:rPr>
              <w:t xml:space="preserve">Jei taip, prašom išsamiai aprašyti (nurodyti tikslius duomenis, nuorodų numerius, datas, prašytas sumas, gautas sumas ir kita) </w:t>
            </w:r>
          </w:p>
        </w:tc>
      </w:tr>
      <w:tr w:rsidR="00292DEA" w:rsidRPr="00926434" w:rsidTr="00761686">
        <w:trPr>
          <w:trHeight w:val="333"/>
        </w:trPr>
        <w:tc>
          <w:tcPr>
            <w:tcW w:w="9640" w:type="dxa"/>
            <w:gridSpan w:val="2"/>
            <w:tcBorders>
              <w:top w:val="single" w:sz="4" w:space="0" w:color="auto"/>
              <w:left w:val="single" w:sz="4" w:space="0" w:color="auto"/>
              <w:right w:val="single" w:sz="4" w:space="0" w:color="auto"/>
            </w:tcBorders>
            <w:vAlign w:val="center"/>
          </w:tcPr>
          <w:p w:rsidR="00292DEA" w:rsidRPr="00926434" w:rsidRDefault="00292DEA" w:rsidP="00761686">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Pr="00926434">
              <w:rPr>
                <w:rFonts w:eastAsia="Times New Roman"/>
              </w:rPr>
              <w:instrText xml:space="preserve"> FORMCHECKBOX </w:instrText>
            </w:r>
            <w:r>
              <w:rPr>
                <w:rFonts w:eastAsia="Times New Roman"/>
              </w:rPr>
            </w:r>
            <w:r>
              <w:rPr>
                <w:rFonts w:eastAsia="Times New Roman"/>
              </w:rPr>
              <w:fldChar w:fldCharType="separate"/>
            </w:r>
            <w:r w:rsidRPr="00926434">
              <w:rPr>
                <w:rFonts w:eastAsia="Times New Roman"/>
              </w:rPr>
              <w:fldChar w:fldCharType="end"/>
            </w:r>
            <w:r w:rsidRPr="00926434">
              <w:rPr>
                <w:rFonts w:eastAsia="Times New Roman"/>
              </w:rPr>
              <w:t xml:space="preserve"> Ne</w:t>
            </w:r>
          </w:p>
        </w:tc>
      </w:tr>
      <w:tr w:rsidR="00292DEA" w:rsidRPr="00926434" w:rsidTr="00761686">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292DEA" w:rsidRPr="00926434" w:rsidRDefault="00292DEA" w:rsidP="00761686">
            <w:pPr>
              <w:widowControl w:val="0"/>
              <w:adjustRightInd w:val="0"/>
              <w:spacing w:after="0" w:line="240" w:lineRule="auto"/>
              <w:ind w:left="34"/>
              <w:jc w:val="both"/>
              <w:textAlignment w:val="baseline"/>
              <w:rPr>
                <w:rFonts w:eastAsia="Times New Roman"/>
                <w:b/>
              </w:rPr>
            </w:pPr>
            <w:r>
              <w:rPr>
                <w:rFonts w:eastAsia="Times New Roman"/>
                <w:b/>
              </w:rPr>
              <w:t>2</w:t>
            </w:r>
            <w:r w:rsidRPr="00926434">
              <w:rPr>
                <w:rFonts w:eastAsia="Times New Roman"/>
                <w:b/>
              </w:rPr>
              <w:t>.</w:t>
            </w:r>
            <w:r>
              <w:rPr>
                <w:rFonts w:eastAsia="Times New Roman"/>
                <w:b/>
              </w:rPr>
              <w:t>4</w:t>
            </w:r>
            <w:r w:rsidRPr="00926434">
              <w:rPr>
                <w:rFonts w:eastAsia="Times New Roman"/>
                <w:b/>
              </w:rPr>
              <w:t>. Ar buvo pateikta paraiška dėl paramos iš bet kurio kito Europos Sąjungos, Lietuvos Respublikos ar kitų finansavimo šaltinių (ERPF, Sanglaudos fondo, kito Europos Sąjungos finansavimo šaltinio, valstybės ar savivaldybės programų, Europos ekonominės erdvės paramos ar panašiai) ankstesniam šio projekto ar jo dalies etapui (įskaitant galimybių studijos ir parengiamuosius etapus)?</w:t>
            </w:r>
          </w:p>
        </w:tc>
      </w:tr>
      <w:tr w:rsidR="00292DEA" w:rsidRPr="00926434" w:rsidTr="00761686">
        <w:trPr>
          <w:trHeight w:val="603"/>
        </w:trPr>
        <w:tc>
          <w:tcPr>
            <w:tcW w:w="1135" w:type="dxa"/>
            <w:tcBorders>
              <w:top w:val="single" w:sz="4" w:space="0" w:color="auto"/>
              <w:left w:val="single" w:sz="4" w:space="0" w:color="auto"/>
              <w:right w:val="single" w:sz="4" w:space="0" w:color="auto"/>
            </w:tcBorders>
            <w:vAlign w:val="center"/>
          </w:tcPr>
          <w:p w:rsidR="00292DEA" w:rsidRPr="00926434" w:rsidRDefault="00292DEA" w:rsidP="00761686">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Pr="00926434">
              <w:rPr>
                <w:rFonts w:eastAsia="Times New Roman"/>
              </w:rPr>
              <w:instrText xml:space="preserve"> FORMCHECKBOX </w:instrText>
            </w:r>
            <w:r>
              <w:rPr>
                <w:rFonts w:eastAsia="Times New Roman"/>
              </w:rPr>
            </w:r>
            <w:r>
              <w:rPr>
                <w:rFonts w:eastAsia="Times New Roman"/>
              </w:rPr>
              <w:fldChar w:fldCharType="separate"/>
            </w:r>
            <w:r w:rsidRPr="00926434">
              <w:rPr>
                <w:rFonts w:eastAsia="Times New Roman"/>
              </w:rPr>
              <w:fldChar w:fldCharType="end"/>
            </w:r>
            <w:r w:rsidRPr="00926434">
              <w:rPr>
                <w:rFonts w:eastAsia="Times New Roman"/>
              </w:rPr>
              <w:t xml:space="preserve"> Taip</w:t>
            </w:r>
          </w:p>
        </w:tc>
        <w:tc>
          <w:tcPr>
            <w:tcW w:w="8505" w:type="dxa"/>
            <w:tcBorders>
              <w:top w:val="single" w:sz="4" w:space="0" w:color="auto"/>
              <w:left w:val="single" w:sz="4" w:space="0" w:color="auto"/>
              <w:right w:val="single" w:sz="4" w:space="0" w:color="auto"/>
            </w:tcBorders>
            <w:shd w:val="clear" w:color="auto" w:fill="FFFFFF"/>
          </w:tcPr>
          <w:p w:rsidR="00292DEA" w:rsidRPr="00926434" w:rsidRDefault="00292DEA" w:rsidP="00761686">
            <w:pPr>
              <w:widowControl w:val="0"/>
              <w:adjustRightInd w:val="0"/>
              <w:spacing w:after="0" w:line="240" w:lineRule="auto"/>
              <w:ind w:left="34"/>
              <w:jc w:val="both"/>
              <w:textAlignment w:val="baseline"/>
              <w:rPr>
                <w:rFonts w:eastAsia="Times New Roman"/>
              </w:rPr>
            </w:pPr>
            <w:r w:rsidRPr="00926434">
              <w:rPr>
                <w:rFonts w:eastAsia="Times New Roman"/>
              </w:rPr>
              <w:t>Jei taip, prašom išsamiai aprašyti (nurodyti susijusią finansinę priemonę, nuorodų numerius, datas, prašytas sumas, suteiktas sumas ir kita)</w:t>
            </w:r>
          </w:p>
        </w:tc>
      </w:tr>
      <w:tr w:rsidR="00292DEA" w:rsidRPr="00926434" w:rsidTr="00761686">
        <w:trPr>
          <w:trHeight w:val="333"/>
        </w:trPr>
        <w:tc>
          <w:tcPr>
            <w:tcW w:w="9640" w:type="dxa"/>
            <w:gridSpan w:val="2"/>
            <w:tcBorders>
              <w:top w:val="single" w:sz="4" w:space="0" w:color="auto"/>
              <w:left w:val="single" w:sz="4" w:space="0" w:color="auto"/>
              <w:right w:val="single" w:sz="4" w:space="0" w:color="auto"/>
            </w:tcBorders>
            <w:vAlign w:val="center"/>
          </w:tcPr>
          <w:p w:rsidR="00292DEA" w:rsidRPr="00926434" w:rsidRDefault="00292DEA" w:rsidP="00761686">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Pr="00926434">
              <w:rPr>
                <w:rFonts w:eastAsia="Times New Roman"/>
              </w:rPr>
              <w:instrText xml:space="preserve"> FORMCHECKBOX </w:instrText>
            </w:r>
            <w:r>
              <w:rPr>
                <w:rFonts w:eastAsia="Times New Roman"/>
              </w:rPr>
            </w:r>
            <w:r>
              <w:rPr>
                <w:rFonts w:eastAsia="Times New Roman"/>
              </w:rPr>
              <w:fldChar w:fldCharType="separate"/>
            </w:r>
            <w:r w:rsidRPr="00926434">
              <w:rPr>
                <w:rFonts w:eastAsia="Times New Roman"/>
              </w:rPr>
              <w:fldChar w:fldCharType="end"/>
            </w:r>
            <w:r w:rsidRPr="00926434">
              <w:rPr>
                <w:rFonts w:eastAsia="Times New Roman"/>
              </w:rPr>
              <w:t xml:space="preserve"> Ne</w:t>
            </w:r>
          </w:p>
        </w:tc>
      </w:tr>
      <w:tr w:rsidR="00292DEA" w:rsidRPr="00926434" w:rsidTr="00761686">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292DEA" w:rsidRPr="00926434" w:rsidRDefault="00292DEA" w:rsidP="00761686">
            <w:pPr>
              <w:widowControl w:val="0"/>
              <w:adjustRightInd w:val="0"/>
              <w:spacing w:after="0" w:line="240" w:lineRule="auto"/>
              <w:ind w:left="34"/>
              <w:jc w:val="both"/>
              <w:textAlignment w:val="baseline"/>
              <w:rPr>
                <w:rFonts w:eastAsia="Times New Roman"/>
              </w:rPr>
            </w:pPr>
            <w:r>
              <w:rPr>
                <w:rFonts w:eastAsia="Times New Roman"/>
                <w:b/>
              </w:rPr>
              <w:t>2</w:t>
            </w:r>
            <w:r w:rsidRPr="00926434">
              <w:rPr>
                <w:rFonts w:eastAsia="Times New Roman"/>
                <w:b/>
              </w:rPr>
              <w:t>.</w:t>
            </w:r>
            <w:r>
              <w:rPr>
                <w:rFonts w:eastAsia="Times New Roman"/>
                <w:b/>
              </w:rPr>
              <w:t>5</w:t>
            </w:r>
            <w:r w:rsidRPr="00926434">
              <w:rPr>
                <w:rFonts w:eastAsia="Times New Roman"/>
                <w:b/>
              </w:rPr>
              <w:t>.</w:t>
            </w:r>
            <w:r w:rsidRPr="00926434">
              <w:rPr>
                <w:rFonts w:eastAsia="Times New Roman"/>
              </w:rPr>
              <w:t xml:space="preserve"> </w:t>
            </w:r>
            <w:r w:rsidRPr="00926434">
              <w:rPr>
                <w:rFonts w:eastAsia="Times New Roman"/>
                <w:b/>
              </w:rPr>
              <w:t xml:space="preserve">Ar pareiškėjui buvo finansuota bet kokia pradinė investicija, dėl kurios būtų tenkinamos </w:t>
            </w:r>
            <w:r w:rsidRPr="00926434">
              <w:rPr>
                <w:b/>
                <w:bCs/>
                <w:color w:val="000000"/>
              </w:rPr>
              <w:t>2014 m. birželio 17 d. Komisijos reglamento (ES) Nr. 651</w:t>
            </w:r>
            <w:r>
              <w:rPr>
                <w:b/>
                <w:bCs/>
                <w:color w:val="000000"/>
              </w:rPr>
              <w:t xml:space="preserve"> / </w:t>
            </w:r>
            <w:r w:rsidRPr="00926434">
              <w:rPr>
                <w:b/>
                <w:bCs/>
                <w:color w:val="000000"/>
              </w:rPr>
              <w:t>2014, kuriuo tam tikrų kategorijų pagalba skelbiama suderinama su vidaus rinka taikant Sutarties 107 ir 108</w:t>
            </w:r>
            <w:r>
              <w:rPr>
                <w:b/>
                <w:bCs/>
                <w:color w:val="000000"/>
              </w:rPr>
              <w:t> </w:t>
            </w:r>
            <w:r w:rsidRPr="00926434">
              <w:rPr>
                <w:b/>
                <w:bCs/>
                <w:color w:val="000000"/>
              </w:rPr>
              <w:t>straipsnius (OL 2014 L 187, p. 1)</w:t>
            </w:r>
            <w:r>
              <w:rPr>
                <w:b/>
                <w:bCs/>
                <w:color w:val="000000"/>
              </w:rPr>
              <w:t>,</w:t>
            </w:r>
            <w:r w:rsidRPr="00926434">
              <w:rPr>
                <w:b/>
                <w:bCs/>
                <w:color w:val="000000"/>
              </w:rPr>
              <w:t xml:space="preserve"> 14 straipsnio 13 punkto nuostatos?</w:t>
            </w:r>
          </w:p>
        </w:tc>
      </w:tr>
      <w:tr w:rsidR="00292DEA" w:rsidRPr="00926434" w:rsidTr="00761686">
        <w:trPr>
          <w:trHeight w:val="603"/>
        </w:trPr>
        <w:tc>
          <w:tcPr>
            <w:tcW w:w="1135" w:type="dxa"/>
            <w:tcBorders>
              <w:top w:val="single" w:sz="4" w:space="0" w:color="auto"/>
              <w:left w:val="single" w:sz="4" w:space="0" w:color="auto"/>
              <w:right w:val="single" w:sz="4" w:space="0" w:color="auto"/>
            </w:tcBorders>
            <w:vAlign w:val="center"/>
          </w:tcPr>
          <w:p w:rsidR="00292DEA" w:rsidRPr="00926434" w:rsidRDefault="00292DEA" w:rsidP="00761686">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Pr="00926434">
              <w:rPr>
                <w:rFonts w:eastAsia="Times New Roman"/>
              </w:rPr>
              <w:instrText xml:space="preserve"> FORMCHECKBOX </w:instrText>
            </w:r>
            <w:r>
              <w:rPr>
                <w:rFonts w:eastAsia="Times New Roman"/>
              </w:rPr>
            </w:r>
            <w:r>
              <w:rPr>
                <w:rFonts w:eastAsia="Times New Roman"/>
              </w:rPr>
              <w:fldChar w:fldCharType="separate"/>
            </w:r>
            <w:r w:rsidRPr="00926434">
              <w:rPr>
                <w:rFonts w:eastAsia="Times New Roman"/>
              </w:rPr>
              <w:fldChar w:fldCharType="end"/>
            </w:r>
            <w:r w:rsidRPr="00926434">
              <w:rPr>
                <w:rFonts w:eastAsia="Times New Roman"/>
              </w:rPr>
              <w:t xml:space="preserve"> Taip</w:t>
            </w:r>
          </w:p>
        </w:tc>
        <w:tc>
          <w:tcPr>
            <w:tcW w:w="8505" w:type="dxa"/>
            <w:tcBorders>
              <w:top w:val="single" w:sz="4" w:space="0" w:color="auto"/>
              <w:left w:val="single" w:sz="4" w:space="0" w:color="auto"/>
              <w:right w:val="single" w:sz="4" w:space="0" w:color="auto"/>
            </w:tcBorders>
            <w:shd w:val="clear" w:color="auto" w:fill="FFFFFF"/>
          </w:tcPr>
          <w:p w:rsidR="00292DEA" w:rsidRPr="00926434" w:rsidRDefault="00292DEA" w:rsidP="00761686">
            <w:pPr>
              <w:widowControl w:val="0"/>
              <w:adjustRightInd w:val="0"/>
              <w:spacing w:after="0" w:line="240" w:lineRule="auto"/>
              <w:ind w:left="34"/>
              <w:jc w:val="both"/>
              <w:textAlignment w:val="baseline"/>
              <w:rPr>
                <w:rFonts w:eastAsia="Times New Roman"/>
              </w:rPr>
            </w:pPr>
            <w:r w:rsidRPr="00926434">
              <w:rPr>
                <w:rFonts w:eastAsia="Times New Roman"/>
              </w:rPr>
              <w:t xml:space="preserve">Jei taip, prašom išsamiai aprašyti </w:t>
            </w:r>
            <w:r w:rsidRPr="00926434">
              <w:t>(nurodyti susijusią finansinę priemonę, nuorodų numerius, datas, prašytas sumas, suteiktas sumas ir kita)</w:t>
            </w:r>
          </w:p>
        </w:tc>
      </w:tr>
      <w:tr w:rsidR="00292DEA" w:rsidRPr="00926434" w:rsidTr="00761686">
        <w:trPr>
          <w:trHeight w:val="333"/>
        </w:trPr>
        <w:tc>
          <w:tcPr>
            <w:tcW w:w="9640" w:type="dxa"/>
            <w:gridSpan w:val="2"/>
            <w:tcBorders>
              <w:top w:val="single" w:sz="4" w:space="0" w:color="auto"/>
              <w:left w:val="single" w:sz="4" w:space="0" w:color="auto"/>
              <w:right w:val="single" w:sz="4" w:space="0" w:color="auto"/>
            </w:tcBorders>
            <w:vAlign w:val="center"/>
          </w:tcPr>
          <w:p w:rsidR="00292DEA" w:rsidRPr="00926434" w:rsidRDefault="00292DEA" w:rsidP="00761686">
            <w:pPr>
              <w:widowControl w:val="0"/>
              <w:adjustRightInd w:val="0"/>
              <w:spacing w:after="0" w:line="240" w:lineRule="auto"/>
              <w:ind w:left="34"/>
              <w:jc w:val="both"/>
              <w:textAlignment w:val="baseline"/>
              <w:rPr>
                <w:rFonts w:eastAsia="Times New Roman"/>
              </w:rPr>
            </w:pPr>
            <w:r w:rsidRPr="00926434">
              <w:rPr>
                <w:rFonts w:eastAsia="Times New Roman"/>
              </w:rPr>
              <w:fldChar w:fldCharType="begin">
                <w:ffData>
                  <w:name w:val="Check23"/>
                  <w:enabled/>
                  <w:calcOnExit w:val="0"/>
                  <w:checkBox>
                    <w:sizeAuto/>
                    <w:default w:val="0"/>
                  </w:checkBox>
                </w:ffData>
              </w:fldChar>
            </w:r>
            <w:r w:rsidRPr="00926434">
              <w:rPr>
                <w:rFonts w:eastAsia="Times New Roman"/>
              </w:rPr>
              <w:instrText xml:space="preserve"> FORMCHECKBOX </w:instrText>
            </w:r>
            <w:r>
              <w:rPr>
                <w:rFonts w:eastAsia="Times New Roman"/>
              </w:rPr>
            </w:r>
            <w:r>
              <w:rPr>
                <w:rFonts w:eastAsia="Times New Roman"/>
              </w:rPr>
              <w:fldChar w:fldCharType="separate"/>
            </w:r>
            <w:r w:rsidRPr="00926434">
              <w:rPr>
                <w:rFonts w:eastAsia="Times New Roman"/>
              </w:rPr>
              <w:fldChar w:fldCharType="end"/>
            </w:r>
            <w:r w:rsidRPr="00926434">
              <w:rPr>
                <w:rFonts w:eastAsia="Times New Roman"/>
              </w:rPr>
              <w:t xml:space="preserve"> Ne</w:t>
            </w:r>
          </w:p>
        </w:tc>
      </w:tr>
    </w:tbl>
    <w:p w:rsidR="00292DEA" w:rsidRPr="00926434" w:rsidRDefault="00292DEA" w:rsidP="00292DEA">
      <w:pPr>
        <w:widowControl w:val="0"/>
        <w:adjustRightInd w:val="0"/>
        <w:spacing w:after="0" w:line="240" w:lineRule="auto"/>
        <w:jc w:val="both"/>
        <w:textAlignment w:val="baseline"/>
        <w:rPr>
          <w:rFonts w:eastAsia="Times New Roman"/>
          <w:b/>
        </w:rPr>
      </w:pPr>
    </w:p>
    <w:p w:rsidR="00292DEA" w:rsidRDefault="00292DEA" w:rsidP="00292DEA">
      <w:pPr>
        <w:pStyle w:val="Sraopastraipa"/>
        <w:widowControl w:val="0"/>
        <w:adjustRightInd w:val="0"/>
        <w:spacing w:line="240" w:lineRule="auto"/>
        <w:ind w:left="357"/>
        <w:jc w:val="both"/>
        <w:textAlignment w:val="baseline"/>
      </w:pPr>
      <w:r>
        <w:rPr>
          <w:rFonts w:eastAsia="Times New Roman"/>
          <w:b/>
        </w:rPr>
        <w:t xml:space="preserve">3. </w:t>
      </w:r>
      <w:r w:rsidRPr="00A25005">
        <w:rPr>
          <w:rFonts w:eastAsia="Times New Roman"/>
          <w:b/>
        </w:rPr>
        <w:t>Projekto poveikis investicijas gavusios įmonės darbo našumo padidėjimui (</w:t>
      </w:r>
      <w:r w:rsidRPr="00A25005">
        <w:rPr>
          <w:b/>
        </w:rPr>
        <w:t>taikoma vertinant projektą pagal 2014–2020 metų Europos Sąjungos fondų investicijų veiksmų programos 3 prioriteto „Smulkiojo ir vidutinio verslo konkurencingumo skatinimas“ priemonės Nr. 03.3.1-LVPA-K-850 „Regio potencialas LT“ projektų finansavimo sąlygų aprašo Nr. 1 (toliau – Aprašas) 2 priedo 1 punktą)</w:t>
      </w:r>
      <w:r w:rsidRPr="00A25005">
        <w:rPr>
          <w:rFonts w:eastAsia="Times New Roman"/>
          <w:b/>
        </w:rPr>
        <w:t>.</w:t>
      </w:r>
    </w:p>
    <w:tbl>
      <w:tblPr>
        <w:tblW w:w="97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2694"/>
        <w:gridCol w:w="992"/>
        <w:gridCol w:w="827"/>
        <w:gridCol w:w="23"/>
        <w:gridCol w:w="1262"/>
        <w:gridCol w:w="1678"/>
      </w:tblGrid>
      <w:tr w:rsidR="00292DEA" w:rsidRPr="00926434" w:rsidTr="00761686">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rsidR="00292DEA" w:rsidRPr="00926434" w:rsidRDefault="00292DEA" w:rsidP="00761686">
            <w:pPr>
              <w:tabs>
                <w:tab w:val="left" w:pos="1296"/>
              </w:tabs>
              <w:rPr>
                <w:rFonts w:eastAsia="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92DEA" w:rsidRPr="00926434" w:rsidRDefault="00292DEA" w:rsidP="00761686">
            <w:pPr>
              <w:tabs>
                <w:tab w:val="left" w:pos="1296"/>
              </w:tabs>
              <w:spacing w:after="0" w:line="240" w:lineRule="auto"/>
              <w:rPr>
                <w:rFonts w:eastAsia="Times New Roman"/>
              </w:rPr>
            </w:pPr>
            <w:r w:rsidRPr="00926434">
              <w:rPr>
                <w:rFonts w:eastAsia="Times New Roman"/>
              </w:rPr>
              <w:t xml:space="preserve">P (paraiškos finansuoti iš Europos Sąjungos struktūrinių fondų lėšų bendrai finansuojamą projektą (toliau – paraiška) pateikimo metais) (pagal su paraiška pateiktų paskutinių finansinių </w:t>
            </w:r>
            <w:r w:rsidRPr="00926434">
              <w:rPr>
                <w:rFonts w:eastAsia="Times New Roman"/>
              </w:rPr>
              <w:lastRenderedPageBreak/>
              <w:t>metų patvirtintą metinių finansinių atskaitų rinkinį</w:t>
            </w:r>
            <w:r>
              <w:rPr>
                <w:rFonts w:eastAsia="Times New Roman"/>
              </w:rPr>
              <w:t>, o</w:t>
            </w:r>
            <w:r w:rsidRPr="00926434">
              <w:rPr>
                <w:rFonts w:eastAsia="Times New Roman"/>
              </w:rPr>
              <w:t xml:space="preserve"> jei paskutinių finansinių metų metinių finansinių ataskaitų rinkinys dar nėra patvirtintas, tuomet darbo našumas pagal įmonės vadovo pasirašytą paskutinių finansinių metų metinių finansinių ataskaitų rinkinį) (201...)</w:t>
            </w:r>
          </w:p>
        </w:tc>
        <w:tc>
          <w:tcPr>
            <w:tcW w:w="992" w:type="dxa"/>
            <w:tcBorders>
              <w:top w:val="single" w:sz="4" w:space="0" w:color="auto"/>
              <w:left w:val="single" w:sz="4" w:space="0" w:color="auto"/>
              <w:bottom w:val="single" w:sz="4" w:space="0" w:color="auto"/>
              <w:right w:val="single" w:sz="4" w:space="0" w:color="auto"/>
            </w:tcBorders>
            <w:shd w:val="clear" w:color="auto" w:fill="E6E6E6"/>
            <w:hideMark/>
          </w:tcPr>
          <w:p w:rsidR="00292DEA" w:rsidRPr="00926434" w:rsidRDefault="00292DEA" w:rsidP="00761686">
            <w:pPr>
              <w:tabs>
                <w:tab w:val="left" w:pos="1296"/>
              </w:tabs>
              <w:rPr>
                <w:rFonts w:eastAsia="Times New Roman"/>
              </w:rPr>
            </w:pPr>
            <w:r w:rsidRPr="00926434">
              <w:rPr>
                <w:rFonts w:eastAsia="Times New Roman"/>
              </w:rPr>
              <w:lastRenderedPageBreak/>
              <w:t>N (</w:t>
            </w:r>
            <w:proofErr w:type="spellStart"/>
            <w:r w:rsidRPr="00926434">
              <w:rPr>
                <w:rFonts w:eastAsia="Times New Roman"/>
              </w:rPr>
              <w:t>projek</w:t>
            </w:r>
            <w:proofErr w:type="spellEnd"/>
            <w:r>
              <w:rPr>
                <w:rFonts w:eastAsia="Times New Roman"/>
              </w:rPr>
              <w:t>-</w:t>
            </w:r>
            <w:r w:rsidRPr="00926434">
              <w:rPr>
                <w:rFonts w:eastAsia="Times New Roman"/>
              </w:rPr>
              <w:t xml:space="preserve">to </w:t>
            </w:r>
            <w:proofErr w:type="spellStart"/>
            <w:r w:rsidRPr="00926434">
              <w:rPr>
                <w:rFonts w:eastAsia="Times New Roman"/>
              </w:rPr>
              <w:t>įgyven</w:t>
            </w:r>
            <w:r>
              <w:rPr>
                <w:rFonts w:eastAsia="Times New Roman"/>
              </w:rPr>
              <w:t>-</w:t>
            </w:r>
            <w:r w:rsidRPr="00926434">
              <w:rPr>
                <w:rFonts w:eastAsia="Times New Roman"/>
              </w:rPr>
              <w:t>dinimo</w:t>
            </w:r>
            <w:proofErr w:type="spellEnd"/>
            <w:r w:rsidRPr="00926434">
              <w:rPr>
                <w:rFonts w:eastAsia="Times New Roman"/>
              </w:rPr>
              <w:t xml:space="preserve"> </w:t>
            </w:r>
            <w:proofErr w:type="spellStart"/>
            <w:r w:rsidRPr="00926434">
              <w:rPr>
                <w:rFonts w:eastAsia="Times New Roman"/>
              </w:rPr>
              <w:t>pabai</w:t>
            </w:r>
            <w:proofErr w:type="spellEnd"/>
            <w:r>
              <w:rPr>
                <w:rFonts w:eastAsia="Times New Roman"/>
              </w:rPr>
              <w:t>-</w:t>
            </w:r>
            <w:r w:rsidRPr="00926434">
              <w:rPr>
                <w:rFonts w:eastAsia="Times New Roman"/>
              </w:rPr>
              <w:lastRenderedPageBreak/>
              <w:t>gos metai)</w:t>
            </w:r>
          </w:p>
          <w:p w:rsidR="00292DEA" w:rsidRPr="00926434" w:rsidRDefault="00292DEA" w:rsidP="00761686">
            <w:pPr>
              <w:tabs>
                <w:tab w:val="left" w:pos="1296"/>
              </w:tabs>
              <w:ind w:right="-121"/>
              <w:rPr>
                <w:rFonts w:eastAsia="Times New Roman"/>
              </w:rPr>
            </w:pPr>
            <w:r w:rsidRPr="00926434">
              <w:rPr>
                <w:rFonts w:eastAsia="Times New Roman"/>
              </w:rPr>
              <w:t>(201....)</w:t>
            </w:r>
          </w:p>
        </w:tc>
        <w:tc>
          <w:tcPr>
            <w:tcW w:w="827" w:type="dxa"/>
            <w:tcBorders>
              <w:top w:val="single" w:sz="4" w:space="0" w:color="auto"/>
              <w:left w:val="single" w:sz="4" w:space="0" w:color="auto"/>
              <w:bottom w:val="single" w:sz="4" w:space="0" w:color="auto"/>
              <w:right w:val="single" w:sz="4" w:space="0" w:color="auto"/>
            </w:tcBorders>
            <w:shd w:val="clear" w:color="auto" w:fill="E6E6E6"/>
            <w:hideMark/>
          </w:tcPr>
          <w:p w:rsidR="00292DEA" w:rsidRPr="00926434" w:rsidRDefault="00292DEA" w:rsidP="00761686">
            <w:pPr>
              <w:tabs>
                <w:tab w:val="left" w:pos="1296"/>
              </w:tabs>
              <w:rPr>
                <w:rFonts w:eastAsia="Times New Roman"/>
              </w:rPr>
            </w:pPr>
            <w:r w:rsidRPr="00926434">
              <w:rPr>
                <w:rFonts w:eastAsia="Times New Roman"/>
              </w:rPr>
              <w:lastRenderedPageBreak/>
              <w:t>N+1 (201....)</w:t>
            </w:r>
          </w:p>
        </w:tc>
        <w:tc>
          <w:tcPr>
            <w:tcW w:w="1285" w:type="dxa"/>
            <w:gridSpan w:val="2"/>
            <w:tcBorders>
              <w:top w:val="single" w:sz="4" w:space="0" w:color="auto"/>
              <w:left w:val="single" w:sz="4" w:space="0" w:color="auto"/>
              <w:bottom w:val="single" w:sz="4" w:space="0" w:color="auto"/>
              <w:right w:val="single" w:sz="4" w:space="0" w:color="auto"/>
            </w:tcBorders>
            <w:shd w:val="clear" w:color="auto" w:fill="E6E6E6"/>
            <w:hideMark/>
          </w:tcPr>
          <w:p w:rsidR="00292DEA" w:rsidRPr="00926434" w:rsidRDefault="00292DEA" w:rsidP="00761686">
            <w:pPr>
              <w:tabs>
                <w:tab w:val="left" w:pos="1296"/>
              </w:tabs>
              <w:rPr>
                <w:rFonts w:eastAsia="Times New Roman"/>
              </w:rPr>
            </w:pPr>
            <w:r w:rsidRPr="00926434">
              <w:rPr>
                <w:rFonts w:eastAsia="Times New Roman"/>
              </w:rPr>
              <w:t>N+2 (201....)</w:t>
            </w:r>
          </w:p>
        </w:tc>
        <w:tc>
          <w:tcPr>
            <w:tcW w:w="1678" w:type="dxa"/>
            <w:tcBorders>
              <w:top w:val="single" w:sz="4" w:space="0" w:color="auto"/>
              <w:left w:val="single" w:sz="4" w:space="0" w:color="auto"/>
              <w:bottom w:val="single" w:sz="4" w:space="0" w:color="auto"/>
              <w:right w:val="single" w:sz="4" w:space="0" w:color="auto"/>
            </w:tcBorders>
            <w:shd w:val="clear" w:color="auto" w:fill="E6E6E6"/>
            <w:hideMark/>
          </w:tcPr>
          <w:p w:rsidR="00292DEA" w:rsidRPr="00926434" w:rsidRDefault="00292DEA" w:rsidP="00761686">
            <w:pPr>
              <w:tabs>
                <w:tab w:val="left" w:pos="1296"/>
              </w:tabs>
              <w:rPr>
                <w:rFonts w:eastAsia="Times New Roman"/>
              </w:rPr>
            </w:pPr>
            <w:r w:rsidRPr="00926434">
              <w:rPr>
                <w:rFonts w:eastAsia="Times New Roman"/>
              </w:rPr>
              <w:t>N+3 (201....)</w:t>
            </w:r>
          </w:p>
        </w:tc>
      </w:tr>
      <w:tr w:rsidR="00292DEA" w:rsidRPr="00926434" w:rsidTr="00761686">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rsidR="00292DEA" w:rsidRPr="00926434" w:rsidRDefault="00292DEA" w:rsidP="00761686">
            <w:pPr>
              <w:widowControl w:val="0"/>
              <w:tabs>
                <w:tab w:val="left" w:pos="460"/>
              </w:tabs>
              <w:adjustRightInd w:val="0"/>
              <w:spacing w:after="0" w:line="240" w:lineRule="auto"/>
              <w:textAlignment w:val="baseline"/>
              <w:rPr>
                <w:rFonts w:eastAsia="Times New Roman"/>
              </w:rPr>
            </w:pPr>
            <w:r>
              <w:rPr>
                <w:rFonts w:eastAsia="Times New Roman"/>
              </w:rPr>
              <w:lastRenderedPageBreak/>
              <w:t>3</w:t>
            </w:r>
            <w:r w:rsidRPr="00926434">
              <w:rPr>
                <w:rFonts w:eastAsia="Times New Roman"/>
              </w:rPr>
              <w:t>.1. Išlaidos personalui (</w:t>
            </w:r>
            <w:proofErr w:type="spellStart"/>
            <w:r w:rsidRPr="00926434">
              <w:rPr>
                <w:rFonts w:eastAsia="Times New Roman"/>
              </w:rPr>
              <w:t>Eur</w:t>
            </w:r>
            <w:proofErr w:type="spellEnd"/>
            <w:r w:rsidRPr="00926434">
              <w:rPr>
                <w:rFonts w:eastAsia="Times New Roman"/>
              </w:rPr>
              <w:t>)</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292DEA" w:rsidRPr="00926434" w:rsidRDefault="00292DEA" w:rsidP="00761686">
            <w:pPr>
              <w:tabs>
                <w:tab w:val="left" w:pos="1296"/>
              </w:tabs>
              <w:rPr>
                <w:rFonts w:eastAsia="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292DEA" w:rsidRPr="00926434" w:rsidRDefault="00292DEA" w:rsidP="00761686">
            <w:pPr>
              <w:tabs>
                <w:tab w:val="left" w:pos="1296"/>
              </w:tabs>
              <w:jc w:val="center"/>
              <w:rPr>
                <w:rFonts w:eastAsia="Times New Roman"/>
              </w:rPr>
            </w:pPr>
          </w:p>
        </w:tc>
        <w:tc>
          <w:tcPr>
            <w:tcW w:w="827" w:type="dxa"/>
            <w:tcBorders>
              <w:top w:val="single" w:sz="4" w:space="0" w:color="auto"/>
              <w:left w:val="single" w:sz="4" w:space="0" w:color="auto"/>
              <w:bottom w:val="single" w:sz="4" w:space="0" w:color="auto"/>
              <w:right w:val="single" w:sz="4" w:space="0" w:color="auto"/>
            </w:tcBorders>
            <w:shd w:val="clear" w:color="auto" w:fill="E6E6E6"/>
          </w:tcPr>
          <w:p w:rsidR="00292DEA" w:rsidRPr="00926434" w:rsidRDefault="00292DEA" w:rsidP="00761686">
            <w:pPr>
              <w:tabs>
                <w:tab w:val="left" w:pos="1296"/>
              </w:tabs>
              <w:jc w:val="center"/>
              <w:rPr>
                <w:rFonts w:eastAsia="Times New Roman"/>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E6E6E6"/>
          </w:tcPr>
          <w:p w:rsidR="00292DEA" w:rsidRPr="00926434" w:rsidRDefault="00292DEA" w:rsidP="00761686">
            <w:pPr>
              <w:tabs>
                <w:tab w:val="left" w:pos="1296"/>
              </w:tabs>
              <w:jc w:val="center"/>
              <w:rPr>
                <w:rFonts w:eastAsia="Times New Roman"/>
              </w:rPr>
            </w:pPr>
          </w:p>
        </w:tc>
        <w:tc>
          <w:tcPr>
            <w:tcW w:w="1678" w:type="dxa"/>
            <w:tcBorders>
              <w:top w:val="single" w:sz="4" w:space="0" w:color="auto"/>
              <w:left w:val="single" w:sz="4" w:space="0" w:color="auto"/>
              <w:bottom w:val="single" w:sz="4" w:space="0" w:color="auto"/>
              <w:right w:val="single" w:sz="4" w:space="0" w:color="auto"/>
            </w:tcBorders>
            <w:shd w:val="clear" w:color="auto" w:fill="E6E6E6"/>
          </w:tcPr>
          <w:p w:rsidR="00292DEA" w:rsidRPr="00926434" w:rsidRDefault="00292DEA" w:rsidP="00761686">
            <w:pPr>
              <w:tabs>
                <w:tab w:val="left" w:pos="1296"/>
              </w:tabs>
              <w:jc w:val="center"/>
              <w:rPr>
                <w:rFonts w:eastAsia="Times New Roman"/>
              </w:rPr>
            </w:pPr>
          </w:p>
        </w:tc>
      </w:tr>
      <w:tr w:rsidR="00292DEA" w:rsidRPr="00926434" w:rsidTr="00761686">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rsidR="00292DEA" w:rsidRPr="00926434" w:rsidRDefault="00292DEA" w:rsidP="00761686">
            <w:pPr>
              <w:widowControl w:val="0"/>
              <w:tabs>
                <w:tab w:val="left" w:pos="460"/>
              </w:tabs>
              <w:adjustRightInd w:val="0"/>
              <w:spacing w:after="0" w:line="240" w:lineRule="auto"/>
              <w:ind w:left="34"/>
              <w:textAlignment w:val="baseline"/>
              <w:rPr>
                <w:rFonts w:eastAsia="Times New Roman"/>
              </w:rPr>
            </w:pPr>
            <w:r>
              <w:rPr>
                <w:rFonts w:eastAsia="Times New Roman"/>
              </w:rPr>
              <w:t>3</w:t>
            </w:r>
            <w:r w:rsidRPr="00926434">
              <w:rPr>
                <w:rFonts w:eastAsia="Times New Roman"/>
              </w:rPr>
              <w:t>.2. Nusidėvėjimo išlaidos (</w:t>
            </w:r>
            <w:proofErr w:type="spellStart"/>
            <w:r w:rsidRPr="00926434">
              <w:rPr>
                <w:rFonts w:eastAsia="Times New Roman"/>
              </w:rPr>
              <w:t>Eur</w:t>
            </w:r>
            <w:proofErr w:type="spellEnd"/>
            <w:r w:rsidRPr="00926434">
              <w:rPr>
                <w:rFonts w:eastAsia="Times New Roman"/>
              </w:rPr>
              <w:t>)</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292DEA" w:rsidRPr="00926434" w:rsidRDefault="00292DEA" w:rsidP="00761686">
            <w:pPr>
              <w:tabs>
                <w:tab w:val="left" w:pos="1296"/>
              </w:tabs>
              <w:rPr>
                <w:rFonts w:eastAsia="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292DEA" w:rsidRPr="00926434" w:rsidRDefault="00292DEA" w:rsidP="00761686">
            <w:pPr>
              <w:tabs>
                <w:tab w:val="left" w:pos="1296"/>
              </w:tabs>
              <w:jc w:val="center"/>
              <w:rPr>
                <w:rFonts w:eastAsia="Times New Roman"/>
              </w:rPr>
            </w:pPr>
          </w:p>
        </w:tc>
        <w:tc>
          <w:tcPr>
            <w:tcW w:w="827" w:type="dxa"/>
            <w:tcBorders>
              <w:top w:val="single" w:sz="4" w:space="0" w:color="auto"/>
              <w:left w:val="single" w:sz="4" w:space="0" w:color="auto"/>
              <w:bottom w:val="single" w:sz="4" w:space="0" w:color="auto"/>
              <w:right w:val="single" w:sz="4" w:space="0" w:color="auto"/>
            </w:tcBorders>
            <w:shd w:val="clear" w:color="auto" w:fill="E6E6E6"/>
          </w:tcPr>
          <w:p w:rsidR="00292DEA" w:rsidRPr="00926434" w:rsidRDefault="00292DEA" w:rsidP="00761686">
            <w:pPr>
              <w:tabs>
                <w:tab w:val="left" w:pos="1296"/>
              </w:tabs>
              <w:jc w:val="center"/>
              <w:rPr>
                <w:rFonts w:eastAsia="Times New Roman"/>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E6E6E6"/>
          </w:tcPr>
          <w:p w:rsidR="00292DEA" w:rsidRPr="00926434" w:rsidRDefault="00292DEA" w:rsidP="00761686">
            <w:pPr>
              <w:tabs>
                <w:tab w:val="left" w:pos="1296"/>
              </w:tabs>
              <w:jc w:val="center"/>
              <w:rPr>
                <w:rFonts w:eastAsia="Times New Roman"/>
              </w:rPr>
            </w:pPr>
          </w:p>
        </w:tc>
        <w:tc>
          <w:tcPr>
            <w:tcW w:w="1678" w:type="dxa"/>
            <w:tcBorders>
              <w:top w:val="single" w:sz="4" w:space="0" w:color="auto"/>
              <w:left w:val="single" w:sz="4" w:space="0" w:color="auto"/>
              <w:bottom w:val="single" w:sz="4" w:space="0" w:color="auto"/>
              <w:right w:val="single" w:sz="4" w:space="0" w:color="auto"/>
            </w:tcBorders>
            <w:shd w:val="clear" w:color="auto" w:fill="E6E6E6"/>
          </w:tcPr>
          <w:p w:rsidR="00292DEA" w:rsidRPr="00926434" w:rsidRDefault="00292DEA" w:rsidP="00761686">
            <w:pPr>
              <w:tabs>
                <w:tab w:val="left" w:pos="1296"/>
              </w:tabs>
              <w:jc w:val="center"/>
              <w:rPr>
                <w:rFonts w:eastAsia="Times New Roman"/>
              </w:rPr>
            </w:pPr>
          </w:p>
        </w:tc>
      </w:tr>
      <w:tr w:rsidR="00292DEA" w:rsidRPr="00926434" w:rsidTr="00761686">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rsidR="00292DEA" w:rsidRPr="00926434" w:rsidRDefault="00292DEA" w:rsidP="00761686">
            <w:pPr>
              <w:widowControl w:val="0"/>
              <w:tabs>
                <w:tab w:val="left" w:pos="460"/>
              </w:tabs>
              <w:adjustRightInd w:val="0"/>
              <w:spacing w:after="0" w:line="240" w:lineRule="auto"/>
              <w:ind w:left="34"/>
              <w:textAlignment w:val="baseline"/>
              <w:rPr>
                <w:rFonts w:eastAsia="Times New Roman"/>
              </w:rPr>
            </w:pPr>
            <w:r>
              <w:rPr>
                <w:rFonts w:eastAsia="Times New Roman"/>
              </w:rPr>
              <w:t>3</w:t>
            </w:r>
            <w:r w:rsidRPr="00926434">
              <w:rPr>
                <w:rFonts w:eastAsia="Times New Roman"/>
              </w:rPr>
              <w:t>.3. Tipinės veiklos pelnas (</w:t>
            </w:r>
            <w:proofErr w:type="spellStart"/>
            <w:r w:rsidRPr="00926434">
              <w:rPr>
                <w:rFonts w:eastAsia="Times New Roman"/>
              </w:rPr>
              <w:t>Eur</w:t>
            </w:r>
            <w:proofErr w:type="spellEnd"/>
            <w:r w:rsidRPr="00926434">
              <w:rPr>
                <w:rFonts w:eastAsia="Times New Roman"/>
              </w:rPr>
              <w:t>)</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292DEA" w:rsidRPr="00926434" w:rsidRDefault="00292DEA" w:rsidP="00761686">
            <w:pPr>
              <w:tabs>
                <w:tab w:val="left" w:pos="1296"/>
              </w:tabs>
              <w:rPr>
                <w:rFonts w:eastAsia="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292DEA" w:rsidRPr="00926434" w:rsidRDefault="00292DEA" w:rsidP="00761686">
            <w:pPr>
              <w:tabs>
                <w:tab w:val="left" w:pos="1296"/>
              </w:tabs>
              <w:jc w:val="center"/>
              <w:rPr>
                <w:rFonts w:eastAsia="Times New Roman"/>
              </w:rPr>
            </w:pPr>
          </w:p>
        </w:tc>
        <w:tc>
          <w:tcPr>
            <w:tcW w:w="827" w:type="dxa"/>
            <w:tcBorders>
              <w:top w:val="single" w:sz="4" w:space="0" w:color="auto"/>
              <w:left w:val="single" w:sz="4" w:space="0" w:color="auto"/>
              <w:bottom w:val="single" w:sz="4" w:space="0" w:color="auto"/>
              <w:right w:val="single" w:sz="4" w:space="0" w:color="auto"/>
            </w:tcBorders>
            <w:shd w:val="clear" w:color="auto" w:fill="E6E6E6"/>
          </w:tcPr>
          <w:p w:rsidR="00292DEA" w:rsidRPr="00926434" w:rsidRDefault="00292DEA" w:rsidP="00761686">
            <w:pPr>
              <w:tabs>
                <w:tab w:val="left" w:pos="1296"/>
              </w:tabs>
              <w:jc w:val="center"/>
              <w:rPr>
                <w:rFonts w:eastAsia="Times New Roman"/>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E6E6E6"/>
          </w:tcPr>
          <w:p w:rsidR="00292DEA" w:rsidRPr="00926434" w:rsidRDefault="00292DEA" w:rsidP="00761686">
            <w:pPr>
              <w:tabs>
                <w:tab w:val="left" w:pos="1296"/>
              </w:tabs>
              <w:jc w:val="center"/>
              <w:rPr>
                <w:rFonts w:eastAsia="Times New Roman"/>
              </w:rPr>
            </w:pPr>
          </w:p>
        </w:tc>
        <w:tc>
          <w:tcPr>
            <w:tcW w:w="1678" w:type="dxa"/>
            <w:tcBorders>
              <w:top w:val="single" w:sz="4" w:space="0" w:color="auto"/>
              <w:left w:val="single" w:sz="4" w:space="0" w:color="auto"/>
              <w:bottom w:val="single" w:sz="4" w:space="0" w:color="auto"/>
              <w:right w:val="single" w:sz="4" w:space="0" w:color="auto"/>
            </w:tcBorders>
            <w:shd w:val="clear" w:color="auto" w:fill="E6E6E6"/>
          </w:tcPr>
          <w:p w:rsidR="00292DEA" w:rsidRPr="00926434" w:rsidRDefault="00292DEA" w:rsidP="00761686">
            <w:pPr>
              <w:tabs>
                <w:tab w:val="left" w:pos="1296"/>
              </w:tabs>
              <w:jc w:val="center"/>
              <w:rPr>
                <w:rFonts w:eastAsia="Times New Roman"/>
              </w:rPr>
            </w:pPr>
          </w:p>
        </w:tc>
      </w:tr>
      <w:tr w:rsidR="00292DEA" w:rsidRPr="00926434" w:rsidTr="00761686">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rsidR="00292DEA" w:rsidRPr="00926434" w:rsidRDefault="00292DEA" w:rsidP="00761686">
            <w:pPr>
              <w:widowControl w:val="0"/>
              <w:tabs>
                <w:tab w:val="left" w:pos="460"/>
              </w:tabs>
              <w:adjustRightInd w:val="0"/>
              <w:spacing w:after="0" w:line="240" w:lineRule="auto"/>
              <w:ind w:left="34"/>
              <w:textAlignment w:val="baseline"/>
              <w:rPr>
                <w:rFonts w:eastAsia="Times New Roman"/>
              </w:rPr>
            </w:pPr>
            <w:r>
              <w:rPr>
                <w:rFonts w:eastAsia="Times New Roman"/>
              </w:rPr>
              <w:t>3</w:t>
            </w:r>
            <w:r w:rsidRPr="00926434">
              <w:rPr>
                <w:rFonts w:eastAsia="Times New Roman"/>
              </w:rPr>
              <w:t>.4. Visų darbuotojų dirbtų valandų skaičius per metus (val.)</w:t>
            </w:r>
          </w:p>
        </w:tc>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292DEA" w:rsidRPr="00926434" w:rsidRDefault="00292DEA" w:rsidP="00761686">
            <w:pPr>
              <w:tabs>
                <w:tab w:val="left" w:pos="1296"/>
              </w:tabs>
              <w:rPr>
                <w:rFonts w:eastAsia="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292DEA" w:rsidRPr="00926434" w:rsidRDefault="00292DEA" w:rsidP="00761686">
            <w:pPr>
              <w:tabs>
                <w:tab w:val="left" w:pos="1296"/>
              </w:tabs>
              <w:jc w:val="center"/>
              <w:rPr>
                <w:rFonts w:eastAsia="Times New Roman"/>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6E6E6"/>
          </w:tcPr>
          <w:p w:rsidR="00292DEA" w:rsidRPr="00926434" w:rsidRDefault="00292DEA" w:rsidP="00761686">
            <w:pPr>
              <w:tabs>
                <w:tab w:val="left" w:pos="1296"/>
              </w:tabs>
              <w:jc w:val="center"/>
              <w:rPr>
                <w:rFonts w:eastAsia="Times New Roman"/>
              </w:rPr>
            </w:pPr>
          </w:p>
        </w:tc>
        <w:tc>
          <w:tcPr>
            <w:tcW w:w="1262" w:type="dxa"/>
            <w:tcBorders>
              <w:top w:val="single" w:sz="4" w:space="0" w:color="auto"/>
              <w:left w:val="single" w:sz="4" w:space="0" w:color="auto"/>
              <w:bottom w:val="single" w:sz="4" w:space="0" w:color="auto"/>
              <w:right w:val="single" w:sz="4" w:space="0" w:color="auto"/>
            </w:tcBorders>
            <w:shd w:val="clear" w:color="auto" w:fill="E6E6E6"/>
          </w:tcPr>
          <w:p w:rsidR="00292DEA" w:rsidRPr="00926434" w:rsidRDefault="00292DEA" w:rsidP="00761686">
            <w:pPr>
              <w:tabs>
                <w:tab w:val="left" w:pos="1296"/>
              </w:tabs>
              <w:jc w:val="center"/>
              <w:rPr>
                <w:rFonts w:eastAsia="Times New Roman"/>
              </w:rPr>
            </w:pPr>
          </w:p>
        </w:tc>
        <w:tc>
          <w:tcPr>
            <w:tcW w:w="1678" w:type="dxa"/>
            <w:tcBorders>
              <w:top w:val="single" w:sz="4" w:space="0" w:color="auto"/>
              <w:left w:val="single" w:sz="4" w:space="0" w:color="auto"/>
              <w:bottom w:val="single" w:sz="4" w:space="0" w:color="auto"/>
              <w:right w:val="single" w:sz="4" w:space="0" w:color="auto"/>
            </w:tcBorders>
            <w:shd w:val="clear" w:color="auto" w:fill="E6E6E6"/>
          </w:tcPr>
          <w:p w:rsidR="00292DEA" w:rsidRPr="00926434" w:rsidRDefault="00292DEA" w:rsidP="00761686">
            <w:pPr>
              <w:tabs>
                <w:tab w:val="left" w:pos="1296"/>
              </w:tabs>
              <w:jc w:val="center"/>
              <w:rPr>
                <w:rFonts w:eastAsia="Times New Roman"/>
              </w:rPr>
            </w:pPr>
          </w:p>
        </w:tc>
      </w:tr>
      <w:tr w:rsidR="00292DEA" w:rsidRPr="00926434" w:rsidTr="00761686">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92DEA" w:rsidRPr="00926434" w:rsidRDefault="00292DEA" w:rsidP="00761686">
            <w:pPr>
              <w:tabs>
                <w:tab w:val="left" w:pos="1296"/>
              </w:tabs>
              <w:spacing w:after="0" w:line="240" w:lineRule="auto"/>
              <w:rPr>
                <w:rFonts w:eastAsia="Times New Roman"/>
              </w:rPr>
            </w:pPr>
            <w:r>
              <w:rPr>
                <w:rFonts w:eastAsia="Times New Roman"/>
              </w:rPr>
              <w:t>3</w:t>
            </w:r>
            <w:r w:rsidRPr="00926434">
              <w:rPr>
                <w:rFonts w:eastAsia="Times New Roman"/>
              </w:rPr>
              <w:t>.5. Darbo našumas (</w:t>
            </w:r>
            <w:proofErr w:type="spellStart"/>
            <w:r w:rsidRPr="00926434">
              <w:rPr>
                <w:rFonts w:eastAsia="Times New Roman"/>
              </w:rPr>
              <w:t>Eur</w:t>
            </w:r>
            <w:proofErr w:type="spellEnd"/>
            <w:r>
              <w:rPr>
                <w:rFonts w:eastAsia="Times New Roman"/>
              </w:rPr>
              <w:t xml:space="preserve"> / </w:t>
            </w:r>
            <w:r w:rsidRPr="00926434">
              <w:rPr>
                <w:rFonts w:eastAsia="Times New Roman"/>
              </w:rPr>
              <w:t>val.)</w:t>
            </w:r>
          </w:p>
          <w:p w:rsidR="00292DEA" w:rsidRPr="00926434" w:rsidRDefault="00292DEA" w:rsidP="00761686">
            <w:pPr>
              <w:tabs>
                <w:tab w:val="left" w:pos="1296"/>
              </w:tabs>
              <w:spacing w:after="0" w:line="240" w:lineRule="auto"/>
              <w:rPr>
                <w:rFonts w:eastAsia="Times New Roman"/>
              </w:rPr>
            </w:pPr>
            <w:r w:rsidRPr="00926434">
              <w:rPr>
                <w:rFonts w:eastAsia="Times New Roman"/>
              </w:rPr>
              <w:t>Darbo našumas = (</w:t>
            </w:r>
            <w:r>
              <w:rPr>
                <w:rFonts w:eastAsia="Times New Roman"/>
              </w:rPr>
              <w:t>3</w:t>
            </w:r>
            <w:r w:rsidRPr="00926434">
              <w:rPr>
                <w:rFonts w:eastAsia="Times New Roman"/>
              </w:rPr>
              <w:t>.1+</w:t>
            </w:r>
            <w:r>
              <w:rPr>
                <w:rFonts w:eastAsia="Times New Roman"/>
              </w:rPr>
              <w:t>3</w:t>
            </w:r>
            <w:r w:rsidRPr="00926434">
              <w:rPr>
                <w:rFonts w:eastAsia="Times New Roman"/>
              </w:rPr>
              <w:t>.2+</w:t>
            </w:r>
            <w:r>
              <w:rPr>
                <w:rFonts w:eastAsia="Times New Roman"/>
              </w:rPr>
              <w:t>3</w:t>
            </w:r>
            <w:r w:rsidRPr="00926434">
              <w:rPr>
                <w:rFonts w:eastAsia="Times New Roman"/>
              </w:rPr>
              <w:t>.3)</w:t>
            </w:r>
            <w:r>
              <w:rPr>
                <w:rFonts w:eastAsia="Times New Roman"/>
              </w:rPr>
              <w:t xml:space="preserve"> / 3</w:t>
            </w:r>
            <w:r w:rsidRPr="00926434">
              <w:rPr>
                <w:rFonts w:eastAsia="Times New Roman"/>
              </w:rPr>
              <w:t>.4</w:t>
            </w:r>
          </w:p>
        </w:tc>
        <w:tc>
          <w:tcPr>
            <w:tcW w:w="2694" w:type="dxa"/>
            <w:tcBorders>
              <w:top w:val="single" w:sz="4" w:space="0" w:color="auto"/>
              <w:left w:val="single" w:sz="4" w:space="0" w:color="auto"/>
              <w:bottom w:val="single" w:sz="4" w:space="0" w:color="auto"/>
              <w:right w:val="single" w:sz="4" w:space="0" w:color="auto"/>
            </w:tcBorders>
            <w:vAlign w:val="center"/>
          </w:tcPr>
          <w:p w:rsidR="00292DEA" w:rsidRPr="00926434" w:rsidRDefault="00292DEA" w:rsidP="00761686">
            <w:pPr>
              <w:tabs>
                <w:tab w:val="left" w:pos="1296"/>
              </w:tabs>
              <w:rPr>
                <w:rFonts w:eastAsia="Times New Roman"/>
              </w:rPr>
            </w:pPr>
          </w:p>
        </w:tc>
        <w:tc>
          <w:tcPr>
            <w:tcW w:w="992" w:type="dxa"/>
            <w:tcBorders>
              <w:top w:val="single" w:sz="4" w:space="0" w:color="auto"/>
              <w:left w:val="single" w:sz="4" w:space="0" w:color="auto"/>
              <w:bottom w:val="single" w:sz="4" w:space="0" w:color="auto"/>
              <w:right w:val="single" w:sz="4" w:space="0" w:color="auto"/>
            </w:tcBorders>
          </w:tcPr>
          <w:p w:rsidR="00292DEA" w:rsidRPr="00926434" w:rsidRDefault="00292DEA" w:rsidP="00761686">
            <w:pPr>
              <w:tabs>
                <w:tab w:val="left" w:pos="1296"/>
              </w:tabs>
              <w:rPr>
                <w:rFonts w:eastAsia="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292DEA" w:rsidRPr="00926434" w:rsidRDefault="00292DEA" w:rsidP="00761686">
            <w:pPr>
              <w:tabs>
                <w:tab w:val="left" w:pos="1296"/>
              </w:tabs>
              <w:rPr>
                <w:rFonts w:eastAsia="Times New Roman"/>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292DEA" w:rsidRPr="00926434" w:rsidRDefault="00292DEA" w:rsidP="00761686">
            <w:pPr>
              <w:tabs>
                <w:tab w:val="left" w:pos="1296"/>
              </w:tabs>
              <w:rPr>
                <w:rFonts w:eastAsia="Times New Roman"/>
              </w:rPr>
            </w:pPr>
          </w:p>
        </w:tc>
        <w:tc>
          <w:tcPr>
            <w:tcW w:w="1678" w:type="dxa"/>
            <w:tcBorders>
              <w:top w:val="single" w:sz="4" w:space="0" w:color="auto"/>
              <w:left w:val="single" w:sz="4" w:space="0" w:color="auto"/>
              <w:bottom w:val="single" w:sz="4" w:space="0" w:color="auto"/>
              <w:right w:val="single" w:sz="4" w:space="0" w:color="auto"/>
            </w:tcBorders>
          </w:tcPr>
          <w:p w:rsidR="00292DEA" w:rsidRPr="00926434" w:rsidRDefault="00292DEA" w:rsidP="00761686">
            <w:pPr>
              <w:tabs>
                <w:tab w:val="left" w:pos="1296"/>
              </w:tabs>
              <w:rPr>
                <w:rFonts w:eastAsia="Times New Roman"/>
              </w:rPr>
            </w:pPr>
          </w:p>
        </w:tc>
      </w:tr>
      <w:tr w:rsidR="00292DEA" w:rsidRPr="00926434" w:rsidTr="00761686">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rsidR="00292DEA" w:rsidRPr="00926434" w:rsidRDefault="00292DEA" w:rsidP="00761686">
            <w:pPr>
              <w:tabs>
                <w:tab w:val="left" w:pos="1296"/>
              </w:tabs>
              <w:spacing w:after="0" w:line="240" w:lineRule="auto"/>
              <w:rPr>
                <w:rFonts w:eastAsia="Times New Roman"/>
              </w:rPr>
            </w:pPr>
            <w:r>
              <w:rPr>
                <w:rFonts w:eastAsia="Times New Roman"/>
              </w:rPr>
              <w:t>3</w:t>
            </w:r>
            <w:r w:rsidRPr="00926434">
              <w:rPr>
                <w:rFonts w:eastAsia="Times New Roman"/>
              </w:rPr>
              <w:t>.6. Darbo našumo augimas kaupiamuoju būdu (akumuliuotai) nuo paraiškos pateikimo metų iki 3 metų po projekto įgyvendinimo pabaigos (</w:t>
            </w:r>
            <w:proofErr w:type="spellStart"/>
            <w:r w:rsidRPr="00926434">
              <w:rPr>
                <w:rFonts w:eastAsia="Times New Roman"/>
              </w:rPr>
              <w:t>Eur</w:t>
            </w:r>
            <w:proofErr w:type="spellEnd"/>
            <w:r>
              <w:rPr>
                <w:rFonts w:eastAsia="Times New Roman"/>
              </w:rPr>
              <w:t xml:space="preserve"> / </w:t>
            </w:r>
            <w:r w:rsidRPr="00926434">
              <w:rPr>
                <w:rFonts w:eastAsia="Times New Roman"/>
              </w:rPr>
              <w:t>val.) = ((N+1-P)+(N+2-P)+(N+3-P))</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292DEA" w:rsidRPr="00926434" w:rsidRDefault="00292DEA" w:rsidP="00761686">
            <w:pPr>
              <w:tabs>
                <w:tab w:val="left" w:pos="1296"/>
              </w:tabs>
              <w:rPr>
                <w:rFonts w:eastAsia="Times New Roman"/>
              </w:rPr>
            </w:pPr>
          </w:p>
        </w:tc>
        <w:tc>
          <w:tcPr>
            <w:tcW w:w="827" w:type="dxa"/>
            <w:tcBorders>
              <w:top w:val="single" w:sz="4" w:space="0" w:color="auto"/>
              <w:left w:val="single" w:sz="4" w:space="0" w:color="auto"/>
              <w:bottom w:val="single" w:sz="4" w:space="0" w:color="auto"/>
              <w:right w:val="single" w:sz="4" w:space="0" w:color="auto"/>
            </w:tcBorders>
            <w:vAlign w:val="center"/>
          </w:tcPr>
          <w:p w:rsidR="00292DEA" w:rsidRPr="00926434" w:rsidRDefault="00292DEA" w:rsidP="00761686">
            <w:pPr>
              <w:tabs>
                <w:tab w:val="left" w:pos="1296"/>
              </w:tabs>
              <w:rPr>
                <w:rFonts w:eastAsia="Times New Roman"/>
              </w:rPr>
            </w:pPr>
            <w:r w:rsidRPr="00926434">
              <w:rPr>
                <w:rFonts w:eastAsia="Times New Roman"/>
              </w:rPr>
              <w:t>(N+1)-P</w:t>
            </w:r>
          </w:p>
          <w:p w:rsidR="00292DEA" w:rsidRPr="00926434" w:rsidRDefault="00292DEA" w:rsidP="00761686">
            <w:pPr>
              <w:tabs>
                <w:tab w:val="left" w:pos="1296"/>
              </w:tabs>
              <w:rPr>
                <w:rFonts w:eastAsia="Times New Roman"/>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292DEA" w:rsidRPr="00926434" w:rsidRDefault="00292DEA" w:rsidP="00761686">
            <w:pPr>
              <w:tabs>
                <w:tab w:val="left" w:pos="1296"/>
              </w:tabs>
              <w:rPr>
                <w:rFonts w:eastAsia="Times New Roman"/>
              </w:rPr>
            </w:pPr>
            <w:r w:rsidRPr="00926434">
              <w:rPr>
                <w:rFonts w:eastAsia="Times New Roman"/>
              </w:rPr>
              <w:t>(N+1)-P + (N+2)-P</w:t>
            </w:r>
          </w:p>
        </w:tc>
        <w:tc>
          <w:tcPr>
            <w:tcW w:w="1678" w:type="dxa"/>
            <w:tcBorders>
              <w:top w:val="single" w:sz="4" w:space="0" w:color="auto"/>
              <w:left w:val="single" w:sz="4" w:space="0" w:color="auto"/>
              <w:bottom w:val="single" w:sz="4" w:space="0" w:color="auto"/>
              <w:right w:val="single" w:sz="4" w:space="0" w:color="auto"/>
            </w:tcBorders>
          </w:tcPr>
          <w:p w:rsidR="00292DEA" w:rsidRPr="00926434" w:rsidRDefault="00292DEA" w:rsidP="00761686">
            <w:pPr>
              <w:tabs>
                <w:tab w:val="left" w:pos="1296"/>
              </w:tabs>
              <w:rPr>
                <w:rFonts w:eastAsia="Times New Roman"/>
              </w:rPr>
            </w:pPr>
            <w:r w:rsidRPr="00926434">
              <w:rPr>
                <w:rFonts w:eastAsia="Times New Roman"/>
              </w:rPr>
              <w:t>(N+1)-P + (N+2)-P + (N+3)-P</w:t>
            </w:r>
          </w:p>
          <w:p w:rsidR="00292DEA" w:rsidRPr="00926434" w:rsidRDefault="00292DEA" w:rsidP="00761686">
            <w:pPr>
              <w:tabs>
                <w:tab w:val="left" w:pos="1296"/>
              </w:tabs>
              <w:rPr>
                <w:rFonts w:eastAsia="Times New Roman"/>
              </w:rPr>
            </w:pPr>
          </w:p>
        </w:tc>
      </w:tr>
      <w:tr w:rsidR="00292DEA" w:rsidRPr="00926434" w:rsidTr="00761686">
        <w:trPr>
          <w:trHeight w:val="377"/>
        </w:trPr>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rsidR="00292DEA" w:rsidRPr="00926434" w:rsidRDefault="00292DEA" w:rsidP="00761686">
            <w:pPr>
              <w:tabs>
                <w:tab w:val="left" w:pos="1296"/>
              </w:tabs>
              <w:spacing w:after="0" w:line="240" w:lineRule="auto"/>
              <w:rPr>
                <w:rFonts w:eastAsia="Times New Roman"/>
              </w:rPr>
            </w:pPr>
          </w:p>
        </w:tc>
        <w:tc>
          <w:tcPr>
            <w:tcW w:w="5798" w:type="dxa"/>
            <w:gridSpan w:val="5"/>
            <w:tcBorders>
              <w:top w:val="single" w:sz="4" w:space="0" w:color="auto"/>
              <w:left w:val="single" w:sz="4" w:space="0" w:color="auto"/>
              <w:bottom w:val="single" w:sz="4" w:space="0" w:color="auto"/>
              <w:right w:val="single" w:sz="4" w:space="0" w:color="auto"/>
            </w:tcBorders>
            <w:vAlign w:val="center"/>
          </w:tcPr>
          <w:p w:rsidR="00292DEA" w:rsidRPr="00926434" w:rsidRDefault="00292DEA" w:rsidP="00761686">
            <w:pPr>
              <w:tabs>
                <w:tab w:val="left" w:pos="1296"/>
              </w:tabs>
              <w:rPr>
                <w:rFonts w:eastAsia="Times New Roman"/>
              </w:rPr>
            </w:pPr>
          </w:p>
        </w:tc>
        <w:tc>
          <w:tcPr>
            <w:tcW w:w="1678" w:type="dxa"/>
            <w:tcBorders>
              <w:top w:val="single" w:sz="4" w:space="0" w:color="auto"/>
              <w:left w:val="single" w:sz="4" w:space="0" w:color="auto"/>
              <w:bottom w:val="single" w:sz="4" w:space="0" w:color="auto"/>
              <w:right w:val="single" w:sz="4" w:space="0" w:color="auto"/>
            </w:tcBorders>
          </w:tcPr>
          <w:p w:rsidR="00292DEA" w:rsidRPr="00926434" w:rsidRDefault="00292DEA" w:rsidP="00761686">
            <w:pPr>
              <w:tabs>
                <w:tab w:val="left" w:pos="1296"/>
              </w:tabs>
              <w:rPr>
                <w:rFonts w:eastAsia="Times New Roman"/>
              </w:rPr>
            </w:pPr>
          </w:p>
        </w:tc>
      </w:tr>
    </w:tbl>
    <w:p w:rsidR="00292DEA" w:rsidRPr="00926434" w:rsidRDefault="00292DEA" w:rsidP="00292DEA">
      <w:pPr>
        <w:widowControl w:val="0"/>
        <w:adjustRightInd w:val="0"/>
        <w:spacing w:after="0" w:line="240" w:lineRule="auto"/>
        <w:jc w:val="both"/>
        <w:textAlignment w:val="baseline"/>
        <w:rPr>
          <w:rFonts w:eastAsia="Times New Roman"/>
          <w:b/>
        </w:rPr>
      </w:pPr>
    </w:p>
    <w:p w:rsidR="00292DEA" w:rsidRPr="00F90CCB" w:rsidRDefault="00292DEA" w:rsidP="00292DEA">
      <w:pPr>
        <w:widowControl w:val="0"/>
        <w:tabs>
          <w:tab w:val="left" w:pos="567"/>
          <w:tab w:val="left" w:pos="709"/>
        </w:tabs>
        <w:adjustRightInd w:val="0"/>
        <w:spacing w:after="0" w:line="240" w:lineRule="auto"/>
        <w:jc w:val="both"/>
        <w:textAlignment w:val="baseline"/>
        <w:rPr>
          <w:b/>
          <w:bCs/>
        </w:rPr>
      </w:pPr>
      <w:r>
        <w:rPr>
          <w:b/>
          <w:bCs/>
        </w:rPr>
        <w:t xml:space="preserve">4. </w:t>
      </w:r>
      <w:r w:rsidRPr="00F90CCB">
        <w:rPr>
          <w:b/>
          <w:bCs/>
        </w:rPr>
        <w:t>Projekte diegiamos įrangos modelis yra pateiktas rinkai ne anksčiau nei prieš trejus metus iki kvietimo paskelbimo metų (</w:t>
      </w:r>
      <w:r w:rsidRPr="00F90CCB">
        <w:rPr>
          <w:b/>
        </w:rPr>
        <w:t>taikoma vertinant projekto atitiktį Aprašo 16.2 papunkčiui).</w:t>
      </w:r>
      <w:r>
        <w:rPr>
          <w:b/>
          <w:bCs/>
        </w:rPr>
        <w:t xml:space="preserve"> </w:t>
      </w:r>
    </w:p>
    <w:p w:rsidR="00292DEA" w:rsidRPr="00926434" w:rsidRDefault="00292DEA" w:rsidP="00292DEA">
      <w:pPr>
        <w:widowControl w:val="0"/>
        <w:tabs>
          <w:tab w:val="left" w:pos="567"/>
        </w:tabs>
        <w:adjustRightInd w:val="0"/>
        <w:spacing w:after="0" w:line="240" w:lineRule="auto"/>
        <w:jc w:val="both"/>
        <w:textAlignment w:val="baseline"/>
        <w:rPr>
          <w:rFonts w:eastAsia="Times New Roman"/>
          <w:b/>
        </w:rPr>
      </w:pPr>
    </w:p>
    <w:tbl>
      <w:tblPr>
        <w:tblStyle w:val="Lentelstinklelis"/>
        <w:tblW w:w="9758" w:type="dxa"/>
        <w:tblLook w:val="04A0" w:firstRow="1" w:lastRow="0" w:firstColumn="1" w:lastColumn="0" w:noHBand="0" w:noVBand="1"/>
      </w:tblPr>
      <w:tblGrid>
        <w:gridCol w:w="922"/>
        <w:gridCol w:w="2878"/>
        <w:gridCol w:w="3151"/>
        <w:gridCol w:w="2807"/>
      </w:tblGrid>
      <w:tr w:rsidR="00292DEA" w:rsidRPr="00926434" w:rsidTr="00761686">
        <w:trPr>
          <w:trHeight w:val="1011"/>
        </w:trPr>
        <w:tc>
          <w:tcPr>
            <w:tcW w:w="922" w:type="dxa"/>
          </w:tcPr>
          <w:p w:rsidR="00292DEA" w:rsidRPr="00926434" w:rsidRDefault="00292DEA" w:rsidP="00761686">
            <w:pPr>
              <w:widowControl w:val="0"/>
              <w:tabs>
                <w:tab w:val="left" w:pos="567"/>
              </w:tabs>
              <w:adjustRightInd w:val="0"/>
              <w:spacing w:after="0" w:line="240" w:lineRule="auto"/>
              <w:jc w:val="both"/>
              <w:textAlignment w:val="baseline"/>
              <w:rPr>
                <w:rFonts w:eastAsia="Times New Roman"/>
              </w:rPr>
            </w:pPr>
            <w:r w:rsidRPr="00926434">
              <w:rPr>
                <w:rFonts w:eastAsia="Times New Roman"/>
              </w:rPr>
              <w:t>Eil.</w:t>
            </w:r>
          </w:p>
          <w:p w:rsidR="00292DEA" w:rsidRPr="00926434" w:rsidRDefault="00292DEA" w:rsidP="00761686">
            <w:pPr>
              <w:widowControl w:val="0"/>
              <w:tabs>
                <w:tab w:val="left" w:pos="567"/>
              </w:tabs>
              <w:adjustRightInd w:val="0"/>
              <w:spacing w:after="0" w:line="240" w:lineRule="auto"/>
              <w:jc w:val="both"/>
              <w:textAlignment w:val="baseline"/>
              <w:rPr>
                <w:rFonts w:eastAsia="Times New Roman"/>
                <w:b/>
              </w:rPr>
            </w:pPr>
            <w:r w:rsidRPr="00926434">
              <w:rPr>
                <w:rFonts w:eastAsia="Times New Roman"/>
              </w:rPr>
              <w:t>Nr.</w:t>
            </w:r>
          </w:p>
        </w:tc>
        <w:tc>
          <w:tcPr>
            <w:tcW w:w="2878" w:type="dxa"/>
          </w:tcPr>
          <w:p w:rsidR="00292DEA" w:rsidRDefault="00292DEA" w:rsidP="00761686">
            <w:pPr>
              <w:widowControl w:val="0"/>
              <w:tabs>
                <w:tab w:val="left" w:pos="567"/>
              </w:tabs>
              <w:adjustRightInd w:val="0"/>
              <w:spacing w:after="0" w:line="240" w:lineRule="auto"/>
              <w:jc w:val="both"/>
              <w:textAlignment w:val="baseline"/>
              <w:rPr>
                <w:rFonts w:eastAsia="Times New Roman"/>
              </w:rPr>
            </w:pPr>
            <w:r>
              <w:rPr>
                <w:rFonts w:eastAsia="Times New Roman"/>
              </w:rPr>
              <w:t>Diegiamos įrangos modelis</w:t>
            </w:r>
            <w:r w:rsidRPr="00926434">
              <w:rPr>
                <w:rFonts w:eastAsia="Times New Roman"/>
              </w:rPr>
              <w:t xml:space="preserve"> </w:t>
            </w:r>
          </w:p>
        </w:tc>
        <w:tc>
          <w:tcPr>
            <w:tcW w:w="3151" w:type="dxa"/>
          </w:tcPr>
          <w:p w:rsidR="00292DEA" w:rsidRPr="00926434" w:rsidRDefault="00292DEA" w:rsidP="00761686">
            <w:pPr>
              <w:widowControl w:val="0"/>
              <w:tabs>
                <w:tab w:val="left" w:pos="567"/>
              </w:tabs>
              <w:adjustRightInd w:val="0"/>
              <w:spacing w:after="0" w:line="240" w:lineRule="auto"/>
              <w:jc w:val="both"/>
              <w:textAlignment w:val="baseline"/>
              <w:rPr>
                <w:rFonts w:eastAsia="Times New Roman"/>
              </w:rPr>
            </w:pPr>
            <w:r>
              <w:rPr>
                <w:rFonts w:eastAsia="Times New Roman"/>
              </w:rPr>
              <w:t>Diegiamos į</w:t>
            </w:r>
            <w:r w:rsidRPr="00926434">
              <w:rPr>
                <w:rFonts w:eastAsia="Times New Roman"/>
              </w:rPr>
              <w:t>rangos modelio pateikimo rinkai metai</w:t>
            </w:r>
          </w:p>
        </w:tc>
        <w:tc>
          <w:tcPr>
            <w:tcW w:w="2807" w:type="dxa"/>
          </w:tcPr>
          <w:p w:rsidR="00292DEA" w:rsidRPr="00926434" w:rsidRDefault="00292DEA" w:rsidP="00761686">
            <w:pPr>
              <w:widowControl w:val="0"/>
              <w:tabs>
                <w:tab w:val="left" w:pos="567"/>
              </w:tabs>
              <w:adjustRightInd w:val="0"/>
              <w:spacing w:after="0" w:line="240" w:lineRule="auto"/>
              <w:jc w:val="both"/>
              <w:textAlignment w:val="baseline"/>
              <w:rPr>
                <w:rFonts w:eastAsia="Times New Roman"/>
              </w:rPr>
            </w:pPr>
            <w:r w:rsidRPr="00926434">
              <w:rPr>
                <w:rFonts w:eastAsia="Times New Roman"/>
              </w:rPr>
              <w:t>Pagrindžiantis dokumentas</w:t>
            </w:r>
            <w:r>
              <w:rPr>
                <w:rFonts w:eastAsia="Times New Roman"/>
              </w:rPr>
              <w:t xml:space="preserve"> (nuoroda į konkretų dokumentą, nurodant įmonę ir dokumento datą)</w:t>
            </w:r>
          </w:p>
        </w:tc>
      </w:tr>
      <w:tr w:rsidR="00292DEA" w:rsidRPr="00926434" w:rsidTr="00761686">
        <w:trPr>
          <w:trHeight w:val="241"/>
        </w:trPr>
        <w:tc>
          <w:tcPr>
            <w:tcW w:w="922" w:type="dxa"/>
          </w:tcPr>
          <w:p w:rsidR="00292DEA" w:rsidRDefault="00292DEA" w:rsidP="00761686">
            <w:pPr>
              <w:widowControl w:val="0"/>
              <w:tabs>
                <w:tab w:val="left" w:pos="567"/>
              </w:tabs>
              <w:adjustRightInd w:val="0"/>
              <w:spacing w:after="0" w:line="240" w:lineRule="auto"/>
              <w:jc w:val="both"/>
              <w:textAlignment w:val="baseline"/>
              <w:rPr>
                <w:rFonts w:eastAsia="Times New Roman"/>
              </w:rPr>
            </w:pPr>
            <w:r>
              <w:rPr>
                <w:rFonts w:eastAsia="Times New Roman"/>
              </w:rPr>
              <w:t>4</w:t>
            </w:r>
            <w:r w:rsidRPr="00926434">
              <w:rPr>
                <w:rFonts w:eastAsia="Times New Roman"/>
              </w:rPr>
              <w:t>.1.</w:t>
            </w:r>
          </w:p>
        </w:tc>
        <w:tc>
          <w:tcPr>
            <w:tcW w:w="2878" w:type="dxa"/>
          </w:tcPr>
          <w:p w:rsidR="00292DEA" w:rsidRPr="00926434" w:rsidRDefault="00292DEA" w:rsidP="00761686">
            <w:pPr>
              <w:widowControl w:val="0"/>
              <w:tabs>
                <w:tab w:val="left" w:pos="567"/>
              </w:tabs>
              <w:adjustRightInd w:val="0"/>
              <w:spacing w:after="0" w:line="240" w:lineRule="auto"/>
              <w:jc w:val="both"/>
              <w:textAlignment w:val="baseline"/>
              <w:rPr>
                <w:rFonts w:eastAsia="Times New Roman"/>
              </w:rPr>
            </w:pPr>
          </w:p>
        </w:tc>
        <w:tc>
          <w:tcPr>
            <w:tcW w:w="3151" w:type="dxa"/>
          </w:tcPr>
          <w:p w:rsidR="00292DEA" w:rsidRPr="00926434" w:rsidRDefault="00292DEA" w:rsidP="00761686">
            <w:pPr>
              <w:widowControl w:val="0"/>
              <w:tabs>
                <w:tab w:val="left" w:pos="567"/>
              </w:tabs>
              <w:adjustRightInd w:val="0"/>
              <w:spacing w:after="0" w:line="240" w:lineRule="auto"/>
              <w:jc w:val="both"/>
              <w:textAlignment w:val="baseline"/>
              <w:rPr>
                <w:rFonts w:eastAsia="Times New Roman"/>
              </w:rPr>
            </w:pPr>
          </w:p>
        </w:tc>
        <w:tc>
          <w:tcPr>
            <w:tcW w:w="2807" w:type="dxa"/>
          </w:tcPr>
          <w:p w:rsidR="00292DEA" w:rsidRPr="00926434" w:rsidRDefault="00292DEA" w:rsidP="00761686">
            <w:pPr>
              <w:widowControl w:val="0"/>
              <w:tabs>
                <w:tab w:val="left" w:pos="567"/>
              </w:tabs>
              <w:adjustRightInd w:val="0"/>
              <w:spacing w:after="0" w:line="240" w:lineRule="auto"/>
              <w:jc w:val="both"/>
              <w:textAlignment w:val="baseline"/>
              <w:rPr>
                <w:rFonts w:eastAsia="Times New Roman"/>
              </w:rPr>
            </w:pPr>
          </w:p>
        </w:tc>
      </w:tr>
      <w:tr w:rsidR="00292DEA" w:rsidRPr="00926434" w:rsidTr="00761686">
        <w:trPr>
          <w:trHeight w:val="373"/>
        </w:trPr>
        <w:tc>
          <w:tcPr>
            <w:tcW w:w="922" w:type="dxa"/>
          </w:tcPr>
          <w:p w:rsidR="00292DEA" w:rsidRPr="00926434" w:rsidRDefault="00292DEA" w:rsidP="00761686">
            <w:pPr>
              <w:widowControl w:val="0"/>
              <w:tabs>
                <w:tab w:val="left" w:pos="567"/>
              </w:tabs>
              <w:adjustRightInd w:val="0"/>
              <w:spacing w:after="0" w:line="240" w:lineRule="auto"/>
              <w:jc w:val="both"/>
              <w:textAlignment w:val="baseline"/>
              <w:rPr>
                <w:rFonts w:eastAsia="Times New Roman"/>
              </w:rPr>
            </w:pPr>
            <w:r>
              <w:rPr>
                <w:rFonts w:eastAsia="Times New Roman"/>
              </w:rPr>
              <w:t>4</w:t>
            </w:r>
            <w:r w:rsidRPr="00926434">
              <w:rPr>
                <w:rFonts w:eastAsia="Times New Roman"/>
              </w:rPr>
              <w:t>.n.</w:t>
            </w:r>
          </w:p>
        </w:tc>
        <w:tc>
          <w:tcPr>
            <w:tcW w:w="2878" w:type="dxa"/>
          </w:tcPr>
          <w:p w:rsidR="00292DEA" w:rsidRPr="00926434" w:rsidRDefault="00292DEA" w:rsidP="00761686">
            <w:pPr>
              <w:widowControl w:val="0"/>
              <w:tabs>
                <w:tab w:val="left" w:pos="567"/>
              </w:tabs>
              <w:adjustRightInd w:val="0"/>
              <w:spacing w:after="0" w:line="240" w:lineRule="auto"/>
              <w:jc w:val="both"/>
              <w:textAlignment w:val="baseline"/>
              <w:rPr>
                <w:rFonts w:eastAsia="Times New Roman"/>
                <w:b/>
              </w:rPr>
            </w:pPr>
          </w:p>
        </w:tc>
        <w:tc>
          <w:tcPr>
            <w:tcW w:w="3151" w:type="dxa"/>
          </w:tcPr>
          <w:p w:rsidR="00292DEA" w:rsidRPr="00926434" w:rsidRDefault="00292DEA" w:rsidP="00761686">
            <w:pPr>
              <w:widowControl w:val="0"/>
              <w:tabs>
                <w:tab w:val="left" w:pos="567"/>
              </w:tabs>
              <w:adjustRightInd w:val="0"/>
              <w:spacing w:after="0" w:line="240" w:lineRule="auto"/>
              <w:jc w:val="both"/>
              <w:textAlignment w:val="baseline"/>
              <w:rPr>
                <w:rFonts w:eastAsia="Times New Roman"/>
                <w:b/>
              </w:rPr>
            </w:pPr>
          </w:p>
        </w:tc>
        <w:tc>
          <w:tcPr>
            <w:tcW w:w="2807" w:type="dxa"/>
          </w:tcPr>
          <w:p w:rsidR="00292DEA" w:rsidRPr="00926434" w:rsidRDefault="00292DEA" w:rsidP="00761686">
            <w:pPr>
              <w:widowControl w:val="0"/>
              <w:tabs>
                <w:tab w:val="left" w:pos="567"/>
              </w:tabs>
              <w:adjustRightInd w:val="0"/>
              <w:spacing w:after="0" w:line="240" w:lineRule="auto"/>
              <w:jc w:val="both"/>
              <w:textAlignment w:val="baseline"/>
              <w:rPr>
                <w:rFonts w:eastAsia="Times New Roman"/>
                <w:b/>
              </w:rPr>
            </w:pPr>
          </w:p>
        </w:tc>
      </w:tr>
    </w:tbl>
    <w:p w:rsidR="00292DEA" w:rsidRPr="00926434" w:rsidRDefault="00292DEA" w:rsidP="00292DEA">
      <w:pPr>
        <w:widowControl w:val="0"/>
        <w:tabs>
          <w:tab w:val="left" w:pos="567"/>
        </w:tabs>
        <w:adjustRightInd w:val="0"/>
        <w:spacing w:after="0" w:line="240" w:lineRule="auto"/>
        <w:jc w:val="both"/>
        <w:textAlignment w:val="baseline"/>
        <w:rPr>
          <w:rFonts w:eastAsia="Times New Roman"/>
          <w:b/>
        </w:rPr>
      </w:pPr>
    </w:p>
    <w:p w:rsidR="00292DEA" w:rsidRPr="00F90CCB" w:rsidRDefault="00292DEA" w:rsidP="00292DEA">
      <w:pPr>
        <w:widowControl w:val="0"/>
        <w:tabs>
          <w:tab w:val="left" w:pos="426"/>
        </w:tabs>
        <w:adjustRightInd w:val="0"/>
        <w:spacing w:after="0" w:line="240" w:lineRule="auto"/>
        <w:jc w:val="both"/>
        <w:textAlignment w:val="baseline"/>
        <w:rPr>
          <w:rFonts w:eastAsia="Times New Roman"/>
          <w:b/>
        </w:rPr>
      </w:pPr>
      <w:r w:rsidRPr="00F90CCB">
        <w:rPr>
          <w:rFonts w:eastAsia="Times New Roman"/>
          <w:b/>
        </w:rPr>
        <w:lastRenderedPageBreak/>
        <w:t>5. Projekto poveikis pareiškėjo pardavimo pajamų augimui.</w:t>
      </w:r>
    </w:p>
    <w:p w:rsidR="00292DEA" w:rsidRPr="00223586" w:rsidRDefault="00292DEA" w:rsidP="00292DEA">
      <w:pPr>
        <w:widowControl w:val="0"/>
        <w:tabs>
          <w:tab w:val="left" w:pos="426"/>
        </w:tabs>
        <w:adjustRightInd w:val="0"/>
        <w:spacing w:after="0" w:line="240" w:lineRule="auto"/>
        <w:jc w:val="both"/>
        <w:textAlignment w:val="baseline"/>
        <w:rPr>
          <w:rFonts w:eastAsia="Times New Roman"/>
          <w:b/>
        </w:rPr>
      </w:pPr>
      <w:r w:rsidRPr="00223586">
        <w:rPr>
          <w:rFonts w:eastAsia="Times New Roman"/>
          <w:b/>
        </w:rPr>
        <w:t xml:space="preserve"> </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19"/>
        <w:gridCol w:w="1163"/>
        <w:gridCol w:w="993"/>
        <w:gridCol w:w="1134"/>
        <w:gridCol w:w="991"/>
      </w:tblGrid>
      <w:tr w:rsidR="00292DEA" w:rsidRPr="00156E98" w:rsidTr="00761686">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292DEA" w:rsidRPr="00223586" w:rsidRDefault="00292DEA" w:rsidP="00761686">
            <w:pPr>
              <w:tabs>
                <w:tab w:val="left" w:pos="1296"/>
              </w:tabs>
              <w:spacing w:after="0" w:line="240" w:lineRule="auto"/>
              <w:jc w:val="both"/>
              <w:rPr>
                <w:rFonts w:eastAsia="Times New Roman"/>
              </w:rPr>
            </w:pPr>
          </w:p>
        </w:tc>
        <w:tc>
          <w:tcPr>
            <w:tcW w:w="311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92DEA" w:rsidRPr="00E7552B" w:rsidRDefault="00292DEA" w:rsidP="00761686">
            <w:pPr>
              <w:tabs>
                <w:tab w:val="left" w:pos="1296"/>
              </w:tabs>
              <w:spacing w:after="0" w:line="240" w:lineRule="auto"/>
              <w:jc w:val="both"/>
              <w:rPr>
                <w:rFonts w:eastAsia="Times New Roman"/>
              </w:rPr>
            </w:pPr>
            <w:r w:rsidRPr="00E7552B">
              <w:rPr>
                <w:rFonts w:eastAsia="Times New Roman"/>
              </w:rPr>
              <w:t>Paraiškos pateikimo metais</w:t>
            </w:r>
          </w:p>
          <w:p w:rsidR="00292DEA" w:rsidRPr="00156E98" w:rsidRDefault="00292DEA" w:rsidP="00761686">
            <w:pPr>
              <w:tabs>
                <w:tab w:val="left" w:pos="1296"/>
              </w:tabs>
              <w:spacing w:after="0" w:line="240" w:lineRule="auto"/>
              <w:jc w:val="both"/>
              <w:rPr>
                <w:rFonts w:eastAsia="Times New Roman"/>
              </w:rPr>
            </w:pPr>
            <w:r w:rsidRPr="00156E98">
              <w:rPr>
                <w:rFonts w:eastAsia="Times New Roman"/>
              </w:rPr>
              <w:t>(pagal su paraiška pateiktų paskutinių finansinių metų patvirtint</w:t>
            </w:r>
            <w:r>
              <w:rPr>
                <w:rFonts w:eastAsia="Times New Roman"/>
              </w:rPr>
              <w:t>ą</w:t>
            </w:r>
            <w:r w:rsidRPr="00156E98">
              <w:rPr>
                <w:rFonts w:eastAsia="Times New Roman"/>
              </w:rPr>
              <w:t xml:space="preserve"> </w:t>
            </w:r>
            <w:r>
              <w:rPr>
                <w:rFonts w:eastAsia="Times New Roman"/>
              </w:rPr>
              <w:t xml:space="preserve">metinių </w:t>
            </w:r>
            <w:r w:rsidRPr="009F301F">
              <w:rPr>
                <w:rFonts w:eastAsia="Times New Roman"/>
              </w:rPr>
              <w:t xml:space="preserve">finansinių atskaitų </w:t>
            </w:r>
            <w:r>
              <w:rPr>
                <w:rFonts w:eastAsia="Times New Roman"/>
              </w:rPr>
              <w:t xml:space="preserve">rinkinį, o </w:t>
            </w:r>
            <w:r w:rsidRPr="009F301F">
              <w:rPr>
                <w:rFonts w:eastAsia="Times New Roman"/>
              </w:rPr>
              <w:t xml:space="preserve">jei paskutinių finansinių metų metinių finansinių ataskaitų rinkinys </w:t>
            </w:r>
            <w:r w:rsidRPr="00156E98">
              <w:rPr>
                <w:rFonts w:eastAsia="Times New Roman"/>
              </w:rPr>
              <w:t>dar nėra patvirtinta</w:t>
            </w:r>
            <w:r>
              <w:rPr>
                <w:rFonts w:eastAsia="Times New Roman"/>
              </w:rPr>
              <w:t>s</w:t>
            </w:r>
            <w:r w:rsidRPr="00156E98">
              <w:rPr>
                <w:rFonts w:eastAsia="Times New Roman"/>
              </w:rPr>
              <w:t xml:space="preserve">, tuomet </w:t>
            </w:r>
            <w:r>
              <w:rPr>
                <w:rFonts w:eastAsia="Times New Roman"/>
              </w:rPr>
              <w:t>pardavimo pajamos</w:t>
            </w:r>
            <w:r w:rsidRPr="00156E98">
              <w:rPr>
                <w:rFonts w:eastAsia="Times New Roman"/>
              </w:rPr>
              <w:t xml:space="preserve"> pagal įmonės vadovo pasirašytą paskutinių finansinių metų </w:t>
            </w:r>
            <w:r w:rsidRPr="009F301F">
              <w:rPr>
                <w:rFonts w:eastAsia="Times New Roman"/>
              </w:rPr>
              <w:t>metinių finansinių ataskaitų rinkinį</w:t>
            </w:r>
            <w:r w:rsidRPr="00156E98">
              <w:rPr>
                <w:rFonts w:eastAsia="Times New Roman"/>
              </w:rPr>
              <w:t xml:space="preserve">) </w:t>
            </w:r>
          </w:p>
        </w:tc>
        <w:tc>
          <w:tcPr>
            <w:tcW w:w="1163" w:type="dxa"/>
            <w:tcBorders>
              <w:top w:val="single" w:sz="4" w:space="0" w:color="auto"/>
              <w:left w:val="single" w:sz="4" w:space="0" w:color="auto"/>
              <w:bottom w:val="single" w:sz="4" w:space="0" w:color="auto"/>
              <w:right w:val="single" w:sz="4" w:space="0" w:color="auto"/>
            </w:tcBorders>
            <w:shd w:val="clear" w:color="auto" w:fill="E6E6E6"/>
            <w:hideMark/>
          </w:tcPr>
          <w:p w:rsidR="00292DEA" w:rsidRPr="00156E98" w:rsidRDefault="00292DEA" w:rsidP="00761686">
            <w:pPr>
              <w:tabs>
                <w:tab w:val="left" w:pos="1296"/>
              </w:tabs>
              <w:spacing w:after="0" w:line="240" w:lineRule="auto"/>
              <w:jc w:val="both"/>
              <w:rPr>
                <w:rFonts w:eastAsia="Times New Roman"/>
              </w:rPr>
            </w:pPr>
            <w:r w:rsidRPr="00156E98">
              <w:rPr>
                <w:rFonts w:eastAsia="Times New Roman"/>
              </w:rPr>
              <w:t>N</w:t>
            </w:r>
          </w:p>
          <w:p w:rsidR="00292DEA" w:rsidRPr="00156E98" w:rsidRDefault="00292DEA" w:rsidP="00761686">
            <w:pPr>
              <w:tabs>
                <w:tab w:val="left" w:pos="1296"/>
              </w:tabs>
              <w:spacing w:after="0" w:line="240" w:lineRule="auto"/>
              <w:ind w:left="-117" w:right="-121"/>
              <w:jc w:val="both"/>
              <w:rPr>
                <w:rFonts w:eastAsia="Times New Roman"/>
              </w:rPr>
            </w:pPr>
            <w:r w:rsidRPr="00156E98">
              <w:rPr>
                <w:rFonts w:eastAsia="Times New Roman"/>
              </w:rPr>
              <w:t>(projekto įgyvendinimo pabaigos metai)</w:t>
            </w:r>
          </w:p>
          <w:p w:rsidR="00292DEA" w:rsidRPr="00156E98" w:rsidRDefault="00292DEA" w:rsidP="00761686">
            <w:pPr>
              <w:tabs>
                <w:tab w:val="left" w:pos="1296"/>
              </w:tabs>
              <w:spacing w:after="0" w:line="240" w:lineRule="auto"/>
              <w:ind w:left="-117" w:right="-121"/>
              <w:jc w:val="both"/>
              <w:rPr>
                <w:rFonts w:eastAsia="Times New Roman"/>
              </w:rPr>
            </w:pPr>
            <w:r w:rsidRPr="00156E98">
              <w:rPr>
                <w:rFonts w:eastAsia="Times New Roman"/>
              </w:rPr>
              <w:t>(201....)</w:t>
            </w:r>
          </w:p>
        </w:tc>
        <w:tc>
          <w:tcPr>
            <w:tcW w:w="993" w:type="dxa"/>
            <w:tcBorders>
              <w:top w:val="single" w:sz="4" w:space="0" w:color="auto"/>
              <w:left w:val="single" w:sz="4" w:space="0" w:color="auto"/>
              <w:bottom w:val="single" w:sz="4" w:space="0" w:color="auto"/>
              <w:right w:val="single" w:sz="4" w:space="0" w:color="auto"/>
            </w:tcBorders>
            <w:shd w:val="clear" w:color="auto" w:fill="E6E6E6"/>
            <w:hideMark/>
          </w:tcPr>
          <w:p w:rsidR="00292DEA" w:rsidRPr="00156E98" w:rsidRDefault="00292DEA" w:rsidP="00761686">
            <w:pPr>
              <w:tabs>
                <w:tab w:val="left" w:pos="1296"/>
              </w:tabs>
              <w:spacing w:after="0" w:line="240" w:lineRule="auto"/>
              <w:jc w:val="both"/>
              <w:rPr>
                <w:rFonts w:eastAsia="Times New Roman"/>
              </w:rPr>
            </w:pPr>
            <w:r w:rsidRPr="00156E98">
              <w:rPr>
                <w:rFonts w:eastAsia="Times New Roman"/>
              </w:rPr>
              <w:t>N+1</w:t>
            </w:r>
          </w:p>
          <w:p w:rsidR="00292DEA" w:rsidRPr="00156E98" w:rsidRDefault="00292DEA" w:rsidP="00761686">
            <w:pPr>
              <w:tabs>
                <w:tab w:val="left" w:pos="1296"/>
              </w:tabs>
              <w:spacing w:after="0" w:line="240" w:lineRule="auto"/>
              <w:jc w:val="both"/>
              <w:rPr>
                <w:rFonts w:eastAsia="Times New Roman"/>
              </w:rPr>
            </w:pPr>
            <w:r w:rsidRPr="00156E98">
              <w:rPr>
                <w:rFonts w:eastAsia="Times New Roman"/>
              </w:rPr>
              <w:t>(201....)</w:t>
            </w:r>
          </w:p>
        </w:tc>
        <w:tc>
          <w:tcPr>
            <w:tcW w:w="1134" w:type="dxa"/>
            <w:tcBorders>
              <w:top w:val="single" w:sz="4" w:space="0" w:color="auto"/>
              <w:left w:val="single" w:sz="4" w:space="0" w:color="auto"/>
              <w:bottom w:val="single" w:sz="4" w:space="0" w:color="auto"/>
              <w:right w:val="single" w:sz="4" w:space="0" w:color="auto"/>
            </w:tcBorders>
            <w:shd w:val="clear" w:color="auto" w:fill="E6E6E6"/>
            <w:hideMark/>
          </w:tcPr>
          <w:p w:rsidR="00292DEA" w:rsidRPr="00156E98" w:rsidRDefault="00292DEA" w:rsidP="00761686">
            <w:pPr>
              <w:tabs>
                <w:tab w:val="left" w:pos="1296"/>
              </w:tabs>
              <w:spacing w:after="0" w:line="240" w:lineRule="auto"/>
              <w:jc w:val="both"/>
              <w:rPr>
                <w:rFonts w:eastAsia="Times New Roman"/>
              </w:rPr>
            </w:pPr>
            <w:r w:rsidRPr="00156E98">
              <w:rPr>
                <w:rFonts w:eastAsia="Times New Roman"/>
              </w:rPr>
              <w:t>N+2</w:t>
            </w:r>
          </w:p>
          <w:p w:rsidR="00292DEA" w:rsidRPr="00156E98" w:rsidRDefault="00292DEA" w:rsidP="00761686">
            <w:pPr>
              <w:tabs>
                <w:tab w:val="left" w:pos="1296"/>
              </w:tabs>
              <w:spacing w:after="0" w:line="240" w:lineRule="auto"/>
              <w:jc w:val="both"/>
              <w:rPr>
                <w:rFonts w:eastAsia="Times New Roman"/>
              </w:rPr>
            </w:pPr>
            <w:r w:rsidRPr="00156E98">
              <w:rPr>
                <w:rFonts w:eastAsia="Times New Roman"/>
              </w:rPr>
              <w:t>(201....</w:t>
            </w:r>
          </w:p>
        </w:tc>
        <w:tc>
          <w:tcPr>
            <w:tcW w:w="991" w:type="dxa"/>
            <w:tcBorders>
              <w:top w:val="single" w:sz="4" w:space="0" w:color="auto"/>
              <w:left w:val="single" w:sz="4" w:space="0" w:color="auto"/>
              <w:bottom w:val="single" w:sz="4" w:space="0" w:color="auto"/>
              <w:right w:val="single" w:sz="4" w:space="0" w:color="auto"/>
            </w:tcBorders>
            <w:shd w:val="clear" w:color="auto" w:fill="E6E6E6"/>
            <w:hideMark/>
          </w:tcPr>
          <w:p w:rsidR="00292DEA" w:rsidRPr="00156E98" w:rsidRDefault="00292DEA" w:rsidP="00761686">
            <w:pPr>
              <w:tabs>
                <w:tab w:val="left" w:pos="1296"/>
              </w:tabs>
              <w:spacing w:after="0" w:line="240" w:lineRule="auto"/>
              <w:jc w:val="both"/>
              <w:rPr>
                <w:rFonts w:eastAsia="Times New Roman"/>
              </w:rPr>
            </w:pPr>
            <w:r w:rsidRPr="00156E98">
              <w:rPr>
                <w:rFonts w:eastAsia="Times New Roman"/>
              </w:rPr>
              <w:t>N+3</w:t>
            </w:r>
          </w:p>
          <w:p w:rsidR="00292DEA" w:rsidRPr="00156E98" w:rsidRDefault="00292DEA" w:rsidP="00761686">
            <w:pPr>
              <w:tabs>
                <w:tab w:val="left" w:pos="1296"/>
              </w:tabs>
              <w:spacing w:after="0" w:line="240" w:lineRule="auto"/>
              <w:jc w:val="both"/>
              <w:rPr>
                <w:rFonts w:eastAsia="Times New Roman"/>
              </w:rPr>
            </w:pPr>
            <w:r w:rsidRPr="00156E98">
              <w:rPr>
                <w:rFonts w:eastAsia="Times New Roman"/>
              </w:rPr>
              <w:t>(201....)</w:t>
            </w:r>
          </w:p>
        </w:tc>
      </w:tr>
      <w:tr w:rsidR="00292DEA" w:rsidRPr="00156E98" w:rsidTr="00761686">
        <w:trPr>
          <w:trHeight w:val="374"/>
        </w:trPr>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292DEA" w:rsidRPr="003A165D" w:rsidRDefault="00292DEA" w:rsidP="00761686">
            <w:pPr>
              <w:widowControl w:val="0"/>
              <w:tabs>
                <w:tab w:val="left" w:pos="771"/>
              </w:tabs>
              <w:adjustRightInd w:val="0"/>
              <w:spacing w:after="0" w:line="240" w:lineRule="auto"/>
              <w:ind w:right="426"/>
              <w:textAlignment w:val="baseline"/>
              <w:rPr>
                <w:rFonts w:eastAsia="Times New Roman"/>
              </w:rPr>
            </w:pPr>
            <w:r>
              <w:rPr>
                <w:rFonts w:eastAsia="Times New Roman"/>
              </w:rPr>
              <w:t xml:space="preserve">5.1. </w:t>
            </w:r>
            <w:r w:rsidRPr="003A165D">
              <w:rPr>
                <w:rFonts w:eastAsia="Times New Roman"/>
              </w:rPr>
              <w:t>Pardavimo pajamos</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2DEA" w:rsidRPr="009C3D8A" w:rsidRDefault="00292DEA" w:rsidP="00761686">
            <w:pPr>
              <w:tabs>
                <w:tab w:val="left" w:pos="1296"/>
              </w:tabs>
              <w:spacing w:after="0" w:line="240" w:lineRule="auto"/>
              <w:jc w:val="both"/>
              <w:rPr>
                <w:rFonts w:eastAsia="Times New Roman"/>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tcPr>
          <w:p w:rsidR="00292DEA" w:rsidRPr="00381A61" w:rsidRDefault="00292DEA" w:rsidP="00761686">
            <w:pPr>
              <w:tabs>
                <w:tab w:val="left" w:pos="1296"/>
              </w:tabs>
              <w:spacing w:after="0" w:line="240" w:lineRule="auto"/>
              <w:jc w:val="both"/>
              <w:rPr>
                <w:rFonts w:eastAsia="Times New Roman"/>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292DEA" w:rsidRPr="002614B0" w:rsidRDefault="00292DEA" w:rsidP="00761686">
            <w:pPr>
              <w:tabs>
                <w:tab w:val="left" w:pos="1296"/>
              </w:tabs>
              <w:spacing w:after="0" w:line="240" w:lineRule="auto"/>
              <w:jc w:val="both"/>
              <w:rPr>
                <w:rFonts w:eastAsia="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292DEA" w:rsidRPr="005D0283" w:rsidRDefault="00292DEA" w:rsidP="00761686">
            <w:pPr>
              <w:tabs>
                <w:tab w:val="left" w:pos="1296"/>
              </w:tabs>
              <w:spacing w:after="0" w:line="240" w:lineRule="auto"/>
              <w:jc w:val="both"/>
              <w:rPr>
                <w:rFonts w:eastAsia="Times New Roman"/>
              </w:rPr>
            </w:pP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tcPr>
          <w:p w:rsidR="00292DEA" w:rsidRPr="005D0283" w:rsidRDefault="00292DEA" w:rsidP="00761686">
            <w:pPr>
              <w:tabs>
                <w:tab w:val="left" w:pos="1296"/>
              </w:tabs>
              <w:spacing w:after="0" w:line="240" w:lineRule="auto"/>
              <w:jc w:val="both"/>
              <w:rPr>
                <w:rFonts w:eastAsia="Times New Roman"/>
              </w:rPr>
            </w:pPr>
          </w:p>
        </w:tc>
      </w:tr>
    </w:tbl>
    <w:p w:rsidR="00292DEA" w:rsidRDefault="00292DEA" w:rsidP="00292DEA">
      <w:pPr>
        <w:widowControl w:val="0"/>
        <w:tabs>
          <w:tab w:val="left" w:pos="709"/>
          <w:tab w:val="left" w:pos="851"/>
        </w:tabs>
        <w:adjustRightInd w:val="0"/>
        <w:spacing w:after="0" w:line="240" w:lineRule="auto"/>
        <w:jc w:val="both"/>
        <w:textAlignment w:val="baseline"/>
        <w:rPr>
          <w:b/>
          <w:bCs/>
        </w:rPr>
      </w:pPr>
    </w:p>
    <w:p w:rsidR="00292DEA" w:rsidRPr="00F90CCB" w:rsidRDefault="00292DEA" w:rsidP="00292DEA">
      <w:pPr>
        <w:widowControl w:val="0"/>
        <w:tabs>
          <w:tab w:val="left" w:pos="709"/>
          <w:tab w:val="left" w:pos="851"/>
        </w:tabs>
        <w:adjustRightInd w:val="0"/>
        <w:spacing w:after="0" w:line="240" w:lineRule="auto"/>
        <w:jc w:val="both"/>
        <w:textAlignment w:val="baseline"/>
        <w:rPr>
          <w:rFonts w:eastAsia="Times New Roman"/>
          <w:b/>
        </w:rPr>
      </w:pPr>
      <w:r>
        <w:rPr>
          <w:rFonts w:eastAsia="Times New Roman"/>
          <w:b/>
        </w:rPr>
        <w:t xml:space="preserve">6. </w:t>
      </w:r>
      <w:r w:rsidRPr="00F90CCB">
        <w:rPr>
          <w:rFonts w:eastAsia="Times New Roman"/>
          <w:b/>
        </w:rPr>
        <w:t>Prie Aprašo 5 priedo gali būti pridedami kiti dokumentai, patvirtinantys ar pagrindžiantys Aprašo 5 priede pateiktą informaciją.</w:t>
      </w:r>
    </w:p>
    <w:p w:rsidR="00292DEA" w:rsidRPr="00926434" w:rsidRDefault="00292DEA" w:rsidP="00292DEA">
      <w:pPr>
        <w:widowControl w:val="0"/>
        <w:adjustRightInd w:val="0"/>
        <w:spacing w:after="0" w:line="240" w:lineRule="auto"/>
        <w:jc w:val="both"/>
        <w:textAlignment w:val="baseline"/>
        <w:rPr>
          <w:rFonts w:eastAsia="Times New Roman"/>
        </w:rPr>
      </w:pPr>
    </w:p>
    <w:p w:rsidR="00292DEA" w:rsidRPr="00926434" w:rsidRDefault="00292DEA" w:rsidP="00292DEA">
      <w:pPr>
        <w:widowControl w:val="0"/>
        <w:adjustRightInd w:val="0"/>
        <w:spacing w:after="0" w:line="240" w:lineRule="auto"/>
        <w:jc w:val="both"/>
        <w:textAlignment w:val="baseline"/>
        <w:rPr>
          <w:rFonts w:eastAsia="Times New Roman"/>
        </w:rPr>
      </w:pPr>
      <w:r w:rsidRPr="00926434">
        <w:rPr>
          <w:rFonts w:eastAsia="Times New Roman"/>
        </w:rPr>
        <w:t>______________________</w:t>
      </w:r>
      <w:r>
        <w:rPr>
          <w:rFonts w:eastAsia="Times New Roman"/>
        </w:rPr>
        <w:t xml:space="preserve">      </w:t>
      </w:r>
      <w:r w:rsidRPr="00926434">
        <w:rPr>
          <w:rFonts w:eastAsia="Times New Roman"/>
        </w:rPr>
        <w:t>_________________</w:t>
      </w:r>
      <w:r>
        <w:rPr>
          <w:rFonts w:eastAsia="Times New Roman"/>
        </w:rPr>
        <w:t xml:space="preserve">     </w:t>
      </w:r>
      <w:r w:rsidRPr="00926434">
        <w:rPr>
          <w:rFonts w:eastAsia="Times New Roman"/>
        </w:rPr>
        <w:t xml:space="preserve"> ___________________________</w:t>
      </w:r>
    </w:p>
    <w:p w:rsidR="00292DEA" w:rsidRPr="00926434" w:rsidRDefault="00292DEA" w:rsidP="00292DEA">
      <w:pPr>
        <w:widowControl w:val="0"/>
        <w:adjustRightInd w:val="0"/>
        <w:jc w:val="both"/>
        <w:textAlignment w:val="baseline"/>
        <w:rPr>
          <w:rFonts w:eastAsia="Times New Roman"/>
        </w:rPr>
      </w:pPr>
      <w:r>
        <w:rPr>
          <w:rFonts w:eastAsia="Times New Roman"/>
        </w:rPr>
        <w:t xml:space="preserve">  </w:t>
      </w:r>
      <w:r w:rsidRPr="00926434">
        <w:rPr>
          <w:rFonts w:eastAsia="Times New Roman"/>
        </w:rPr>
        <w:t>(vadovo pareigos)</w:t>
      </w:r>
      <w:r>
        <w:rPr>
          <w:rFonts w:eastAsia="Times New Roman"/>
        </w:rPr>
        <w:t xml:space="preserve">                </w:t>
      </w:r>
      <w:r w:rsidRPr="00926434">
        <w:rPr>
          <w:rFonts w:eastAsia="Times New Roman"/>
        </w:rPr>
        <w:t xml:space="preserve"> (parašas) </w:t>
      </w:r>
      <w:r w:rsidRPr="00926434">
        <w:rPr>
          <w:rFonts w:eastAsia="Times New Roman"/>
        </w:rPr>
        <w:tab/>
      </w:r>
      <w:r>
        <w:rPr>
          <w:rFonts w:eastAsia="Times New Roman"/>
        </w:rPr>
        <w:t xml:space="preserve">         </w:t>
      </w:r>
      <w:r w:rsidRPr="00926434">
        <w:rPr>
          <w:rFonts w:eastAsia="Times New Roman"/>
        </w:rPr>
        <w:t xml:space="preserve"> </w:t>
      </w:r>
      <w:r w:rsidRPr="00926434">
        <w:rPr>
          <w:rFonts w:eastAsia="Times New Roman"/>
        </w:rPr>
        <w:tab/>
        <w:t>(vardas ir pavardė)</w:t>
      </w:r>
    </w:p>
    <w:p w:rsidR="00292DEA" w:rsidRPr="00926434" w:rsidRDefault="00292DEA" w:rsidP="00292DEA">
      <w:pPr>
        <w:spacing w:after="0" w:line="240" w:lineRule="auto"/>
        <w:jc w:val="center"/>
        <w:rPr>
          <w:bCs/>
        </w:rPr>
      </w:pPr>
      <w:r w:rsidRPr="00926434">
        <w:rPr>
          <w:bCs/>
        </w:rPr>
        <w:t>_________________________</w:t>
      </w:r>
    </w:p>
    <w:p w:rsidR="0050580F" w:rsidRDefault="0050580F">
      <w:bookmarkStart w:id="1" w:name="_GoBack"/>
      <w:bookmarkEnd w:id="1"/>
    </w:p>
    <w:sectPr w:rsidR="0050580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EYInterstat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C691D"/>
    <w:multiLevelType w:val="multilevel"/>
    <w:tmpl w:val="EA266E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19C"/>
    <w:rsid w:val="00292DEA"/>
    <w:rsid w:val="0050580F"/>
    <w:rsid w:val="007871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EBF08-2005-4DE5-8AB5-5592C51F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92DEA"/>
    <w:pPr>
      <w:spacing w:after="200" w:line="276" w:lineRule="auto"/>
    </w:pPr>
    <w:rPr>
      <w:rFonts w:ascii="Times New Roman" w:eastAsia="Calibri"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92DEA"/>
    <w:pPr>
      <w:spacing w:after="0" w:line="240" w:lineRule="auto"/>
    </w:pPr>
    <w:rPr>
      <w:rFonts w:ascii="Times New Roman" w:eastAsia="Calibri" w:hAnsi="Times New Roman" w:cs="Times New Roman"/>
      <w:sz w:val="24"/>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92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4219</Words>
  <Characters>2406</Characters>
  <Application>Microsoft Office Word</Application>
  <DocSecurity>0</DocSecurity>
  <Lines>20</Lines>
  <Paragraphs>13</Paragraphs>
  <ScaleCrop>false</ScaleCrop>
  <Company>LVPA</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Petrulevicius Deividas</dc:creator>
  <cp:keywords/>
  <dc:description/>
  <cp:lastModifiedBy>Petrulevicius Deividas</cp:lastModifiedBy>
  <cp:revision>2</cp:revision>
  <dcterms:created xsi:type="dcterms:W3CDTF">2018-11-22T13:13:00Z</dcterms:created>
  <dcterms:modified xsi:type="dcterms:W3CDTF">2018-11-22T13:13:00Z</dcterms:modified>
</cp:coreProperties>
</file>