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90A" w:rsidRPr="000E2150" w:rsidRDefault="003F090A" w:rsidP="003F090A">
      <w:pPr>
        <w:tabs>
          <w:tab w:val="center" w:pos="4153"/>
          <w:tab w:val="right" w:pos="8306"/>
        </w:tabs>
        <w:jc w:val="center"/>
        <w:rPr>
          <w:szCs w:val="24"/>
        </w:rPr>
      </w:pPr>
      <w:r w:rsidRPr="000E2150">
        <w:rPr>
          <w:szCs w:val="24"/>
        </w:rPr>
        <w:object w:dxaOrig="720" w:dyaOrig="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pt;height:43.45pt;visibility:visible;mso-wrap-style:square" o:ole="">
            <v:imagedata r:id="rId4" o:title=""/>
          </v:shape>
          <o:OLEObject Type="Embed" ProgID="Word.Picture.8" ShapeID="Picture 1" DrawAspect="Content" ObjectID="_1605936287" r:id="rId5"/>
        </w:object>
      </w:r>
    </w:p>
    <w:p w:rsidR="003F090A" w:rsidRPr="000E2150" w:rsidRDefault="003F090A" w:rsidP="003F090A">
      <w:pPr>
        <w:tabs>
          <w:tab w:val="center" w:pos="4153"/>
          <w:tab w:val="right" w:pos="8306"/>
        </w:tabs>
        <w:jc w:val="center"/>
        <w:rPr>
          <w:sz w:val="16"/>
          <w:szCs w:val="16"/>
        </w:rPr>
      </w:pPr>
    </w:p>
    <w:p w:rsidR="003F090A" w:rsidRPr="000E2150" w:rsidRDefault="003F090A" w:rsidP="003F090A">
      <w:pPr>
        <w:tabs>
          <w:tab w:val="center" w:pos="4153"/>
          <w:tab w:val="right" w:pos="8306"/>
        </w:tabs>
        <w:jc w:val="center"/>
        <w:rPr>
          <w:b/>
          <w:bCs/>
          <w:szCs w:val="24"/>
        </w:rPr>
      </w:pPr>
      <w:r w:rsidRPr="000E2150">
        <w:rPr>
          <w:b/>
          <w:bCs/>
          <w:szCs w:val="24"/>
        </w:rPr>
        <w:t>LIETUVOS RESPUBLIKOS SVEIKATOS APSAUGOS MINISTRAS</w:t>
      </w:r>
    </w:p>
    <w:p w:rsidR="003F090A" w:rsidRPr="000E2150" w:rsidRDefault="003F090A" w:rsidP="003F090A">
      <w:pPr>
        <w:tabs>
          <w:tab w:val="center" w:pos="4153"/>
          <w:tab w:val="right" w:pos="8306"/>
        </w:tabs>
        <w:jc w:val="center"/>
        <w:rPr>
          <w:b/>
          <w:bCs/>
          <w:sz w:val="16"/>
          <w:szCs w:val="16"/>
        </w:rPr>
      </w:pPr>
    </w:p>
    <w:p w:rsidR="003F090A" w:rsidRPr="000E2150" w:rsidRDefault="003F090A" w:rsidP="003F090A">
      <w:pPr>
        <w:jc w:val="center"/>
        <w:rPr>
          <w:b/>
          <w:kern w:val="16"/>
          <w:szCs w:val="24"/>
        </w:rPr>
      </w:pPr>
      <w:r w:rsidRPr="000E2150">
        <w:rPr>
          <w:b/>
          <w:kern w:val="16"/>
          <w:szCs w:val="24"/>
        </w:rPr>
        <w:t>ĮSAKYMAS</w:t>
      </w:r>
    </w:p>
    <w:p w:rsidR="003F090A" w:rsidRPr="000E2150" w:rsidRDefault="003F090A" w:rsidP="003F090A">
      <w:pPr>
        <w:tabs>
          <w:tab w:val="center" w:pos="4153"/>
          <w:tab w:val="right" w:pos="8306"/>
        </w:tabs>
        <w:jc w:val="center"/>
        <w:rPr>
          <w:rFonts w:eastAsia="Calibri"/>
          <w:b/>
          <w:color w:val="000000"/>
          <w:szCs w:val="24"/>
        </w:rPr>
      </w:pPr>
      <w:r w:rsidRPr="000E2150">
        <w:rPr>
          <w:b/>
          <w:kern w:val="16"/>
          <w:szCs w:val="24"/>
        </w:rPr>
        <w:t>DĖL FINANSAVIMO SKYRIMO PROJEKTAMS, PATEIKTIEMS PAGAL 2014–2020 M. EUROPOS SĄJUNGOS FONDŲ INVESTICIJŲ VEIKSMŲ PROGRAMOS</w:t>
      </w:r>
      <w:r w:rsidRPr="000E2150">
        <w:rPr>
          <w:b/>
          <w:bCs/>
          <w:szCs w:val="24"/>
        </w:rPr>
        <w:t xml:space="preserve"> </w:t>
      </w:r>
      <w:r w:rsidRPr="000E2150">
        <w:rPr>
          <w:b/>
          <w:bCs/>
          <w:szCs w:val="24"/>
        </w:rPr>
        <w:br/>
        <w:t xml:space="preserve">8 PRIORITETO </w:t>
      </w:r>
      <w:r w:rsidRPr="000E2150">
        <w:rPr>
          <w:rFonts w:eastAsia="Calibri"/>
          <w:b/>
          <w:color w:val="000000"/>
          <w:szCs w:val="24"/>
        </w:rPr>
        <w:t xml:space="preserve">„SOCIALINĖS ĮTRAUKTIES DIDINIMAS IR KOVA SU SKURDU“ </w:t>
      </w:r>
    </w:p>
    <w:p w:rsidR="003F090A" w:rsidRPr="000E2150" w:rsidRDefault="003F090A" w:rsidP="003F090A">
      <w:pPr>
        <w:tabs>
          <w:tab w:val="center" w:pos="4153"/>
          <w:tab w:val="right" w:pos="8306"/>
        </w:tabs>
        <w:jc w:val="center"/>
        <w:rPr>
          <w:rFonts w:eastAsia="Calibri"/>
          <w:b/>
          <w:color w:val="000000"/>
          <w:szCs w:val="24"/>
        </w:rPr>
      </w:pPr>
      <w:r w:rsidRPr="000E2150">
        <w:rPr>
          <w:b/>
          <w:color w:val="000000"/>
          <w:szCs w:val="24"/>
        </w:rPr>
        <w:t xml:space="preserve">ĮGYVENDINIMO PRIEMONĘ </w:t>
      </w:r>
      <w:r w:rsidRPr="00FC50BC">
        <w:rPr>
          <w:b/>
          <w:bCs/>
          <w:color w:val="000000" w:themeColor="text1"/>
        </w:rPr>
        <w:t>NR. 08.1.3-CPVA-R-609 „PIRMINĖS ASMENS SVEIKATOS PRIEŽIŪROS VEIKLOS EFEKTYVUMO DIDINIMAS“</w:t>
      </w:r>
    </w:p>
    <w:p w:rsidR="003F090A" w:rsidRPr="000E2150" w:rsidRDefault="003F090A" w:rsidP="003F090A">
      <w:pPr>
        <w:tabs>
          <w:tab w:val="center" w:pos="4153"/>
          <w:tab w:val="right" w:pos="8306"/>
        </w:tabs>
        <w:jc w:val="center"/>
        <w:rPr>
          <w:rFonts w:eastAsia="Calibri"/>
          <w:b/>
          <w:color w:val="000000"/>
          <w:sz w:val="16"/>
          <w:szCs w:val="16"/>
        </w:rPr>
      </w:pPr>
    </w:p>
    <w:p w:rsidR="003F090A" w:rsidRPr="000E2150" w:rsidRDefault="003F090A" w:rsidP="003F090A">
      <w:pPr>
        <w:tabs>
          <w:tab w:val="left" w:pos="1134"/>
        </w:tabs>
        <w:ind w:right="-141"/>
        <w:jc w:val="center"/>
        <w:rPr>
          <w:color w:val="000000"/>
          <w:szCs w:val="24"/>
        </w:rPr>
      </w:pPr>
      <w:r w:rsidRPr="000E2150">
        <w:rPr>
          <w:color w:val="000000"/>
          <w:szCs w:val="24"/>
        </w:rPr>
        <w:t xml:space="preserve">2018 m. </w:t>
      </w:r>
      <w:r>
        <w:rPr>
          <w:color w:val="000000" w:themeColor="text1"/>
          <w:szCs w:val="24"/>
        </w:rPr>
        <w:t>gruodžio 7</w:t>
      </w:r>
      <w:r w:rsidRPr="000E2150">
        <w:rPr>
          <w:color w:val="000000" w:themeColor="text1"/>
          <w:szCs w:val="24"/>
        </w:rPr>
        <w:t xml:space="preserve"> </w:t>
      </w:r>
      <w:r w:rsidRPr="000E2150">
        <w:rPr>
          <w:color w:val="000000"/>
          <w:szCs w:val="24"/>
        </w:rPr>
        <w:t>d. Nr. V-</w:t>
      </w:r>
      <w:r>
        <w:rPr>
          <w:color w:val="000000"/>
          <w:szCs w:val="24"/>
        </w:rPr>
        <w:t>1418</w:t>
      </w:r>
    </w:p>
    <w:p w:rsidR="003F090A" w:rsidRPr="000E2150" w:rsidRDefault="003F090A" w:rsidP="003F090A">
      <w:pPr>
        <w:jc w:val="center"/>
        <w:rPr>
          <w:color w:val="000000"/>
          <w:szCs w:val="24"/>
        </w:rPr>
      </w:pPr>
      <w:r w:rsidRPr="000E2150">
        <w:rPr>
          <w:color w:val="000000"/>
          <w:szCs w:val="24"/>
        </w:rPr>
        <w:t>Vilnius</w:t>
      </w:r>
    </w:p>
    <w:p w:rsidR="003F090A" w:rsidRPr="000E2150" w:rsidRDefault="003F090A" w:rsidP="003F090A">
      <w:pPr>
        <w:ind w:right="140"/>
        <w:jc w:val="center"/>
        <w:rPr>
          <w:color w:val="000000"/>
          <w:szCs w:val="24"/>
        </w:rPr>
      </w:pPr>
    </w:p>
    <w:p w:rsidR="003F090A" w:rsidRPr="00B64C40" w:rsidRDefault="003F090A" w:rsidP="003F090A">
      <w:pPr>
        <w:tabs>
          <w:tab w:val="left" w:pos="1134"/>
        </w:tabs>
        <w:ind w:left="-142" w:firstLine="993"/>
        <w:jc w:val="both"/>
        <w:rPr>
          <w:color w:val="000000" w:themeColor="text1"/>
          <w:szCs w:val="24"/>
        </w:rPr>
      </w:pPr>
      <w:r w:rsidRPr="00C20447">
        <w:rPr>
          <w:color w:val="000000" w:themeColor="text1"/>
          <w:szCs w:val="24"/>
        </w:rPr>
        <w:t xml:space="preserve">Vadovaudamasis Projektų administravimo ir finansavimo taisyklių, patvirtintų Lietuvos Respublikos finansų ministro 2014 m. spalio 8 d. įsakymu Nr. 1K-316 „Dėl Projektų administravimo ir finansavimo taisyklių patvirtinimo“, </w:t>
      </w:r>
      <w:r w:rsidRPr="00C20447">
        <w:rPr>
          <w:color w:val="000000" w:themeColor="text1"/>
          <w:szCs w:val="24"/>
          <w:lang w:eastAsia="lt-LT"/>
        </w:rPr>
        <w:t>153 punktu</w:t>
      </w:r>
      <w:r w:rsidRPr="00C20447">
        <w:rPr>
          <w:color w:val="000000" w:themeColor="text1"/>
          <w:szCs w:val="24"/>
        </w:rPr>
        <w:t>, Lietuvos Respublikos sveikatos apsaugos ministerijos įgyvendinamų priemonių, finansuojamų 2014–2020 m. Europos Sąjungos struktūrinių fondų investicijomis, administravimo vidaus procedūrų vadovo, patvirtinto Lietuvos Respublikos sveikatos apsaugos ministro 2014 m. gruodžio 12 d.</w:t>
      </w:r>
      <w:r w:rsidRPr="00C20447">
        <w:rPr>
          <w:color w:val="000000" w:themeColor="text1"/>
          <w:szCs w:val="24"/>
          <w:lang w:val="pt-BR"/>
        </w:rPr>
        <w:t xml:space="preserve"> įsakymu Nr. V-1312 </w:t>
      </w:r>
      <w:r w:rsidRPr="00C20447">
        <w:rPr>
          <w:caps/>
          <w:color w:val="000000" w:themeColor="text1"/>
          <w:szCs w:val="24"/>
        </w:rPr>
        <w:t>,,</w:t>
      </w:r>
      <w:r w:rsidRPr="00C20447">
        <w:rPr>
          <w:color w:val="000000" w:themeColor="text1"/>
          <w:szCs w:val="24"/>
        </w:rPr>
        <w:t xml:space="preserve">Dėl Lietuvos Respublikos sveikatos apsaugos ministerijos įgyvendinamų priemonių, finansuojamų 2014–2020 m. Europos Sąjungos struktūrinių fondų investicijomis, administravimo vidaus procedūrų vadovo patvirtinimo“, 104 punktu, 2014–2020 metų Europos Sąjungos fondų investicijų veiksmų programos </w:t>
      </w:r>
      <w:r w:rsidRPr="00C20447">
        <w:rPr>
          <w:color w:val="000000" w:themeColor="text1"/>
          <w:szCs w:val="24"/>
          <w:lang w:val="pt-BR"/>
        </w:rPr>
        <w:t xml:space="preserve">8 prioriteto „Socialinės įtraukties didinimas ir kova su skurdu“ įgyvendinimo </w:t>
      </w:r>
      <w:r w:rsidRPr="00D34AA9">
        <w:rPr>
          <w:color w:val="000000" w:themeColor="text1"/>
          <w:szCs w:val="24"/>
        </w:rPr>
        <w:t xml:space="preserve">priemonės Nr. 08.1.3-CPVA-R-609 „Pirminės asmens sveikatos priežiūros veiklos efektyvumo didinimas“ iš </w:t>
      </w:r>
      <w:r w:rsidRPr="00D34AA9">
        <w:rPr>
          <w:bCs/>
          <w:color w:val="000000" w:themeColor="text1"/>
          <w:szCs w:val="24"/>
        </w:rPr>
        <w:t xml:space="preserve">Europos Sąjungos </w:t>
      </w:r>
      <w:r w:rsidRPr="00D34AA9">
        <w:rPr>
          <w:color w:val="000000" w:themeColor="text1"/>
          <w:szCs w:val="24"/>
        </w:rPr>
        <w:t xml:space="preserve">struktūrinių fondų lėšų siūlomų bendrai finansuoti </w:t>
      </w:r>
      <w:bookmarkStart w:id="0" w:name="_Hlk529883685"/>
      <w:bookmarkStart w:id="1" w:name="_Hlk519064503"/>
      <w:r w:rsidRPr="00D34AA9">
        <w:rPr>
          <w:color w:val="000000" w:themeColor="text1"/>
          <w:szCs w:val="24"/>
        </w:rPr>
        <w:t xml:space="preserve">Vilniaus regiono projektų sąrašu                                     Nr. 08.1.3-CPVA-R-609-01, patvirtintu Vilniaus regiono plėtros tarybos 2018 m. liepos 12 </w:t>
      </w:r>
      <w:bookmarkStart w:id="2" w:name="_GoBack"/>
      <w:bookmarkEnd w:id="2"/>
      <w:r w:rsidRPr="00D34AA9">
        <w:rPr>
          <w:color w:val="000000" w:themeColor="text1"/>
          <w:szCs w:val="24"/>
        </w:rPr>
        <w:t xml:space="preserve">d. sprendimu Nr. 51/1S-41 „Dėl Lietuvos Respublikos sveikatos apsaugos ministerijos 2014–2020 m. Europos Sąjungos fondų investicijų </w:t>
      </w:r>
      <w:r w:rsidRPr="00D34AA9">
        <w:rPr>
          <w:bCs/>
          <w:color w:val="000000" w:themeColor="text1"/>
          <w:szCs w:val="24"/>
        </w:rPr>
        <w:t xml:space="preserve">veiksmų programos </w:t>
      </w:r>
      <w:r w:rsidRPr="00D34AA9">
        <w:rPr>
          <w:color w:val="000000" w:themeColor="text1"/>
          <w:szCs w:val="24"/>
        </w:rPr>
        <w:t xml:space="preserve">priemonės Nr. 08.1.3-CPVA-R-609 „Pirminės asmens sveikatos priežiūros veiklos efektyvumo didinimas“ iš </w:t>
      </w:r>
      <w:r w:rsidRPr="00D34AA9">
        <w:rPr>
          <w:bCs/>
          <w:color w:val="000000" w:themeColor="text1"/>
          <w:szCs w:val="24"/>
        </w:rPr>
        <w:t xml:space="preserve">Europos Sąjungos </w:t>
      </w:r>
      <w:r w:rsidRPr="00D34AA9">
        <w:rPr>
          <w:color w:val="000000" w:themeColor="text1"/>
          <w:szCs w:val="24"/>
        </w:rPr>
        <w:t>struktūrinių fondų lėšų siūlomų bendrai finansuoti Vilniaus regiono projektų sąrašo patvirtinimo“</w:t>
      </w:r>
      <w:bookmarkEnd w:id="0"/>
      <w:r w:rsidRPr="00D34AA9">
        <w:rPr>
          <w:color w:val="000000" w:themeColor="text1"/>
          <w:szCs w:val="24"/>
        </w:rPr>
        <w:t xml:space="preserve">, Klaipėdos regiono projektų sąrašu Nr. 08.1.3-CPVA-R-609-31, patvirtintu Klaipėdos regiono plėtros tarybos 2018 m. liepos 31 d.  sprendimu Nr. 51/3S-32 „Dėl Lietuvos Respublikos sveikatos apsaugos ministerijos 2014–2020 m. Europos Sąjungos fondų investicijų </w:t>
      </w:r>
      <w:r w:rsidRPr="00D34AA9">
        <w:rPr>
          <w:bCs/>
          <w:color w:val="000000" w:themeColor="text1"/>
          <w:szCs w:val="24"/>
        </w:rPr>
        <w:t xml:space="preserve">veiksmų programos </w:t>
      </w:r>
      <w:r w:rsidRPr="00D34AA9">
        <w:rPr>
          <w:color w:val="000000" w:themeColor="text1"/>
          <w:szCs w:val="24"/>
        </w:rPr>
        <w:t xml:space="preserve">priemonės Nr. 08.1.3-CPVA-R-609 „Pirminės asmens sveikatos priežiūros veiklos efektyvumo didinimas“ iš </w:t>
      </w:r>
      <w:r w:rsidRPr="00D34AA9">
        <w:rPr>
          <w:bCs/>
          <w:color w:val="000000" w:themeColor="text1"/>
          <w:szCs w:val="24"/>
        </w:rPr>
        <w:t xml:space="preserve">Europos Sąjungos </w:t>
      </w:r>
      <w:r w:rsidRPr="00D34AA9">
        <w:rPr>
          <w:color w:val="000000" w:themeColor="text1"/>
          <w:szCs w:val="24"/>
        </w:rPr>
        <w:t xml:space="preserve">struktūrinių fondų lėšų siūlomų bendrai finansuoti Klaipėdos regiono projektų sąrašo patvirtinimo“, </w:t>
      </w:r>
      <w:bookmarkEnd w:id="1"/>
      <w:r w:rsidRPr="00D34AA9">
        <w:rPr>
          <w:color w:val="000000" w:themeColor="text1"/>
          <w:szCs w:val="24"/>
        </w:rPr>
        <w:t xml:space="preserve">Marijampolės  regiono projektų sąrašu Nr. 08.1.3-CPVA-R-609-41, patvirtintu Marijampolės regiono plėtros tarybos 2018 m. liepos 4 d. sprendimu Nr. 51/8S-21 „Dėl 2014–2020 metų Europos Sąjungos fondų investicijų </w:t>
      </w:r>
      <w:r w:rsidRPr="00D34AA9">
        <w:rPr>
          <w:bCs/>
          <w:color w:val="000000" w:themeColor="text1"/>
          <w:szCs w:val="24"/>
        </w:rPr>
        <w:t xml:space="preserve">veiksmų programos </w:t>
      </w:r>
      <w:r w:rsidRPr="00D34AA9">
        <w:rPr>
          <w:color w:val="000000" w:themeColor="text1"/>
          <w:szCs w:val="24"/>
        </w:rPr>
        <w:t xml:space="preserve">8 prioriteto ,,Socialinės </w:t>
      </w:r>
      <w:proofErr w:type="spellStart"/>
      <w:r w:rsidRPr="00D34AA9">
        <w:rPr>
          <w:color w:val="000000" w:themeColor="text1"/>
          <w:szCs w:val="24"/>
        </w:rPr>
        <w:t>įtraukties</w:t>
      </w:r>
      <w:proofErr w:type="spellEnd"/>
      <w:r w:rsidRPr="00D34AA9">
        <w:rPr>
          <w:color w:val="000000" w:themeColor="text1"/>
          <w:szCs w:val="24"/>
        </w:rPr>
        <w:t xml:space="preserve"> didinimas ir kova su skurdu“ priemonės Nr. 08.1.3-CPVA-R-609 „Pirminės asmens sveikatos priežiūros veiklos efektyvumo didinimas“ iš </w:t>
      </w:r>
      <w:r w:rsidRPr="00D34AA9">
        <w:rPr>
          <w:bCs/>
          <w:color w:val="000000" w:themeColor="text1"/>
          <w:szCs w:val="24"/>
        </w:rPr>
        <w:t xml:space="preserve">ES </w:t>
      </w:r>
      <w:r w:rsidRPr="00D34AA9">
        <w:rPr>
          <w:color w:val="000000" w:themeColor="text1"/>
          <w:szCs w:val="24"/>
        </w:rPr>
        <w:t>struktūrinių fondų lėšų siūlomų bendrai finansuoti Marijampolės regiono projektų sąrašo patvirtinimo“, Šiaulių regiono projektų sąrašu Nr. 08.1.3-CPVA-R-609-61, patvirtintu</w:t>
      </w:r>
      <w:r w:rsidRPr="00B67C12">
        <w:rPr>
          <w:color w:val="000000" w:themeColor="text1"/>
          <w:szCs w:val="24"/>
        </w:rPr>
        <w:t xml:space="preserve"> Šiaulių regiono plėtros tarybos 2018 m. liepos 30 d. sprendimu Nr. 51/5S-57 „Dėl 2014–2020 m. Europos Sąjungos fondų investicijų </w:t>
      </w:r>
      <w:r w:rsidRPr="00B67C12">
        <w:rPr>
          <w:bCs/>
          <w:color w:val="000000" w:themeColor="text1"/>
          <w:szCs w:val="24"/>
        </w:rPr>
        <w:t xml:space="preserve">veiksmų programos </w:t>
      </w:r>
      <w:r w:rsidRPr="00B67C12">
        <w:rPr>
          <w:color w:val="000000" w:themeColor="text1"/>
          <w:szCs w:val="24"/>
        </w:rPr>
        <w:t xml:space="preserve">8 prioriteto ,,Socialinės </w:t>
      </w:r>
      <w:proofErr w:type="spellStart"/>
      <w:r w:rsidRPr="00B67C12">
        <w:rPr>
          <w:color w:val="000000" w:themeColor="text1"/>
          <w:szCs w:val="24"/>
        </w:rPr>
        <w:t>įtraukties</w:t>
      </w:r>
      <w:proofErr w:type="spellEnd"/>
      <w:r w:rsidRPr="00B67C12">
        <w:rPr>
          <w:color w:val="000000" w:themeColor="text1"/>
          <w:szCs w:val="24"/>
        </w:rPr>
        <w:t xml:space="preserve"> didinimas ir kova su skurdu“ priemonės Nr. 08.1.3-CPVA-R-609 „Pirminės asmens sveikatos priežiūros veiklos efektyvumo didinimas“ iš </w:t>
      </w:r>
      <w:r w:rsidRPr="00B67C12">
        <w:rPr>
          <w:bCs/>
          <w:color w:val="000000" w:themeColor="text1"/>
          <w:szCs w:val="24"/>
        </w:rPr>
        <w:t xml:space="preserve">ES </w:t>
      </w:r>
      <w:r w:rsidRPr="00B67C12">
        <w:rPr>
          <w:color w:val="000000" w:themeColor="text1"/>
          <w:szCs w:val="24"/>
        </w:rPr>
        <w:t>struktūrinių fondų lėšų siūlomų bendrai finansuoti Šiaulių regiono projektų sąrašo patvirtinimo“</w:t>
      </w:r>
      <w:r>
        <w:rPr>
          <w:color w:val="000000" w:themeColor="text1"/>
          <w:szCs w:val="24"/>
        </w:rPr>
        <w:t xml:space="preserve">, </w:t>
      </w:r>
      <w:r w:rsidRPr="00C20447">
        <w:rPr>
          <w:color w:val="000000" w:themeColor="text1"/>
          <w:szCs w:val="24"/>
        </w:rPr>
        <w:t xml:space="preserve">2014–2020 metų Europos Sąjungos fondų investicijų veiksmų programos </w:t>
      </w:r>
      <w:r w:rsidRPr="00C20447">
        <w:rPr>
          <w:color w:val="000000" w:themeColor="text1"/>
          <w:szCs w:val="24"/>
          <w:lang w:val="pt-BR"/>
        </w:rPr>
        <w:t>8 prioriteto „Socialinės įtraukties didinimas</w:t>
      </w:r>
      <w:r w:rsidRPr="00577567">
        <w:rPr>
          <w:color w:val="000000" w:themeColor="text1"/>
          <w:szCs w:val="24"/>
          <w:lang w:val="pt-BR"/>
        </w:rPr>
        <w:t xml:space="preserve"> ir kova su skurdu“ įgyvendinimo </w:t>
      </w:r>
      <w:r w:rsidRPr="00577567">
        <w:rPr>
          <w:color w:val="000000" w:themeColor="text1"/>
          <w:szCs w:val="24"/>
        </w:rPr>
        <w:t xml:space="preserve">priemonės </w:t>
      </w:r>
      <w:r w:rsidRPr="0095435F">
        <w:rPr>
          <w:color w:val="000000" w:themeColor="text1"/>
          <w:szCs w:val="24"/>
        </w:rPr>
        <w:t>Nr. 08.1.3-CPVA-R-609 „Pirminės asmens sveikatos priežiūros veiklos efektyvumo didinimas“</w:t>
      </w:r>
      <w:r w:rsidRPr="00577567">
        <w:rPr>
          <w:color w:val="000000" w:themeColor="text1"/>
          <w:szCs w:val="24"/>
        </w:rPr>
        <w:t xml:space="preserve"> projektų finansavimo sąlygų aprašo, </w:t>
      </w:r>
      <w:r w:rsidRPr="00577567">
        <w:rPr>
          <w:bCs/>
          <w:color w:val="000000" w:themeColor="text1"/>
          <w:szCs w:val="24"/>
        </w:rPr>
        <w:t xml:space="preserve">patvirtinto Lietuvos Respublikos sveikatos apsaugos ministro </w:t>
      </w:r>
      <w:r w:rsidRPr="0095435F">
        <w:rPr>
          <w:color w:val="000000" w:themeColor="text1"/>
          <w:szCs w:val="24"/>
        </w:rPr>
        <w:t>2017 m. lapkričio 14 d.</w:t>
      </w:r>
      <w:r>
        <w:rPr>
          <w:color w:val="000000" w:themeColor="text1"/>
          <w:szCs w:val="24"/>
        </w:rPr>
        <w:t xml:space="preserve"> įsakymu</w:t>
      </w:r>
      <w:r w:rsidRPr="0095435F">
        <w:rPr>
          <w:color w:val="000000" w:themeColor="text1"/>
          <w:szCs w:val="24"/>
        </w:rPr>
        <w:t xml:space="preserve"> Nr. V-1291</w:t>
      </w:r>
      <w:r w:rsidRPr="00577567">
        <w:rPr>
          <w:color w:val="000000" w:themeColor="text1"/>
          <w:szCs w:val="24"/>
        </w:rPr>
        <w:t xml:space="preserve"> </w:t>
      </w:r>
      <w:r>
        <w:rPr>
          <w:color w:val="000000" w:themeColor="text1"/>
          <w:szCs w:val="24"/>
        </w:rPr>
        <w:t>„</w:t>
      </w:r>
      <w:r w:rsidRPr="0095435F">
        <w:rPr>
          <w:color w:val="000000" w:themeColor="text1"/>
          <w:szCs w:val="24"/>
        </w:rPr>
        <w:t>Dėl 2014</w:t>
      </w:r>
      <w:r>
        <w:rPr>
          <w:color w:val="000000" w:themeColor="text1"/>
          <w:szCs w:val="24"/>
        </w:rPr>
        <w:t>–</w:t>
      </w:r>
      <w:r w:rsidRPr="0095435F">
        <w:rPr>
          <w:color w:val="000000" w:themeColor="text1"/>
          <w:szCs w:val="24"/>
        </w:rPr>
        <w:t xml:space="preserve">2020 metų Europos Sąjungos fondų investicijų </w:t>
      </w:r>
      <w:r>
        <w:rPr>
          <w:color w:val="000000" w:themeColor="text1"/>
          <w:szCs w:val="24"/>
        </w:rPr>
        <w:lastRenderedPageBreak/>
        <w:t>veiksmų programos 8 prioriteto „</w:t>
      </w:r>
      <w:r w:rsidRPr="0095435F">
        <w:rPr>
          <w:color w:val="000000" w:themeColor="text1"/>
          <w:szCs w:val="24"/>
        </w:rPr>
        <w:t xml:space="preserve">Socialinės </w:t>
      </w:r>
      <w:proofErr w:type="spellStart"/>
      <w:r w:rsidRPr="0095435F">
        <w:rPr>
          <w:color w:val="000000" w:themeColor="text1"/>
          <w:szCs w:val="24"/>
        </w:rPr>
        <w:t>įtraukt</w:t>
      </w:r>
      <w:r>
        <w:rPr>
          <w:color w:val="000000" w:themeColor="text1"/>
          <w:szCs w:val="24"/>
        </w:rPr>
        <w:t>ies</w:t>
      </w:r>
      <w:proofErr w:type="spellEnd"/>
      <w:r>
        <w:rPr>
          <w:color w:val="000000" w:themeColor="text1"/>
          <w:szCs w:val="24"/>
        </w:rPr>
        <w:t xml:space="preserve"> didinimas ir kova su skurdu“</w:t>
      </w:r>
      <w:r w:rsidRPr="0095435F">
        <w:rPr>
          <w:color w:val="000000" w:themeColor="text1"/>
          <w:szCs w:val="24"/>
        </w:rPr>
        <w:t xml:space="preserve"> įgyvendinimo priemonės Nr. 08.1.3-CPVA-R-609 „Pirminės asmens sveikatos priežiūros veiklos efektyvumo didinimas“ projektų finansavimo sąlygų aprašo patvirtinimo</w:t>
      </w:r>
      <w:r>
        <w:rPr>
          <w:color w:val="000000" w:themeColor="text1"/>
          <w:szCs w:val="24"/>
        </w:rPr>
        <w:t>“</w:t>
      </w:r>
      <w:r w:rsidRPr="00577567">
        <w:rPr>
          <w:bCs/>
          <w:color w:val="000000" w:themeColor="text1"/>
          <w:szCs w:val="24"/>
        </w:rPr>
        <w:t>, 6</w:t>
      </w:r>
      <w:r>
        <w:rPr>
          <w:bCs/>
          <w:color w:val="000000" w:themeColor="text1"/>
          <w:szCs w:val="24"/>
        </w:rPr>
        <w:t>4</w:t>
      </w:r>
      <w:r w:rsidRPr="00577567">
        <w:rPr>
          <w:bCs/>
          <w:color w:val="000000" w:themeColor="text1"/>
          <w:szCs w:val="24"/>
        </w:rPr>
        <w:t xml:space="preserve"> punktu ir atsižvelgdamas į viešosios įstaigos </w:t>
      </w:r>
      <w:r>
        <w:rPr>
          <w:bCs/>
          <w:color w:val="000000" w:themeColor="text1"/>
          <w:szCs w:val="24"/>
        </w:rPr>
        <w:t xml:space="preserve">VšĮ </w:t>
      </w:r>
      <w:r>
        <w:rPr>
          <w:color w:val="000000" w:themeColor="text1"/>
          <w:szCs w:val="24"/>
        </w:rPr>
        <w:t xml:space="preserve">Centrinės projektų valdymo </w:t>
      </w:r>
      <w:r w:rsidRPr="00577567">
        <w:rPr>
          <w:bCs/>
          <w:color w:val="000000" w:themeColor="text1"/>
          <w:szCs w:val="24"/>
        </w:rPr>
        <w:t xml:space="preserve">agentūros </w:t>
      </w:r>
      <w:r w:rsidRPr="00577567">
        <w:rPr>
          <w:color w:val="000000" w:themeColor="text1"/>
          <w:szCs w:val="24"/>
        </w:rPr>
        <w:t>2018 m</w:t>
      </w:r>
      <w:r w:rsidRPr="00B64C40">
        <w:rPr>
          <w:color w:val="000000" w:themeColor="text1"/>
          <w:szCs w:val="24"/>
        </w:rPr>
        <w:t xml:space="preserve">. lapkričio 15 d. </w:t>
      </w:r>
      <w:r w:rsidRPr="00B64C40">
        <w:rPr>
          <w:bCs/>
          <w:color w:val="000000" w:themeColor="text1"/>
          <w:szCs w:val="24"/>
        </w:rPr>
        <w:t xml:space="preserve">Projektų tinkamumo finansuoti vertinimo ataskaitas </w:t>
      </w:r>
      <w:r w:rsidRPr="00B64C40">
        <w:rPr>
          <w:bCs/>
          <w:color w:val="000000" w:themeColor="text1"/>
        </w:rPr>
        <w:t xml:space="preserve">Nr. </w:t>
      </w:r>
      <w:r w:rsidRPr="00B64C40">
        <w:rPr>
          <w:color w:val="000000" w:themeColor="text1"/>
        </w:rPr>
        <w:t xml:space="preserve">1 ir Nr. 2, 2018 m. lapkričio 16 d. </w:t>
      </w:r>
      <w:r w:rsidRPr="00B64C40">
        <w:rPr>
          <w:bCs/>
          <w:color w:val="000000" w:themeColor="text1"/>
        </w:rPr>
        <w:t xml:space="preserve">Projektų tinkamumo finansuoti vertinimo ataskaitą Nr. </w:t>
      </w:r>
      <w:r w:rsidRPr="00B64C40">
        <w:rPr>
          <w:color w:val="000000" w:themeColor="text1"/>
        </w:rPr>
        <w:t>1</w:t>
      </w:r>
      <w:r w:rsidRPr="00B64C40">
        <w:rPr>
          <w:color w:val="000000" w:themeColor="text1"/>
          <w:szCs w:val="24"/>
        </w:rPr>
        <w:t>:</w:t>
      </w:r>
    </w:p>
    <w:p w:rsidR="003F090A" w:rsidRPr="00577567" w:rsidRDefault="003F090A" w:rsidP="003F090A">
      <w:pPr>
        <w:tabs>
          <w:tab w:val="left" w:pos="1134"/>
        </w:tabs>
        <w:ind w:left="-142" w:firstLine="851"/>
        <w:jc w:val="both"/>
        <w:rPr>
          <w:color w:val="000000" w:themeColor="text1"/>
          <w:szCs w:val="24"/>
        </w:rPr>
      </w:pPr>
      <w:r w:rsidRPr="00B64C40">
        <w:rPr>
          <w:color w:val="000000" w:themeColor="text1"/>
          <w:szCs w:val="24"/>
        </w:rPr>
        <w:t>1. S k i r i u šio įsakymo priede nurodytiems iš Europos</w:t>
      </w:r>
      <w:r w:rsidRPr="00577567">
        <w:rPr>
          <w:color w:val="000000" w:themeColor="text1"/>
          <w:szCs w:val="24"/>
        </w:rPr>
        <w:t xml:space="preserve"> Sąjungos struktūrinių fondų lėšų bendrai finansuojamiems projektams šio įsakymo priede nustatyto dydžio finansavimą pagal Lietuvos Respublikos sveikatos apsaugos ministerijos 2018–2020 metų strateginio veiklos plano, patvirtinto </w:t>
      </w:r>
      <w:r w:rsidRPr="00577567">
        <w:rPr>
          <w:bCs/>
          <w:color w:val="000000" w:themeColor="text1"/>
          <w:szCs w:val="24"/>
        </w:rPr>
        <w:t xml:space="preserve">Lietuvos Respublikos sveikatos apsaugos ministro 2018 m. sausio 17 d. įsakymu Nr. V-51 </w:t>
      </w:r>
      <w:r w:rsidRPr="004F66F1">
        <w:rPr>
          <w:color w:val="000000" w:themeColor="text1"/>
          <w:szCs w:val="24"/>
        </w:rPr>
        <w:t>,,Dėl Lietuvos Respublikos sveikatos apsaugos ministerijos 2018–2020 metų strateginio veiklos plano patvirtinimo“, programos „Sveikatos sistemos valdymas“ (kodas 02.021) 03-01-02 priemonę „Gerinti pirminės sveikatos priežiūros kokybę ir prieinamumą“ (Europos Sąjungos fondų lėšų finansavimo šaltinio kodas – 1.3.2.7.1, bendrojo finansavimo lėšų šaltinio kodas – 1.2.2.7.1, funkcinės klasifikacijos kodas – 07.06.01.02).</w:t>
      </w:r>
    </w:p>
    <w:p w:rsidR="003F090A" w:rsidRPr="00577567" w:rsidRDefault="003F090A" w:rsidP="003F090A">
      <w:pPr>
        <w:tabs>
          <w:tab w:val="left" w:pos="851"/>
        </w:tabs>
        <w:ind w:left="-142" w:firstLine="993"/>
        <w:jc w:val="both"/>
        <w:rPr>
          <w:color w:val="000000" w:themeColor="text1"/>
          <w:szCs w:val="24"/>
        </w:rPr>
      </w:pPr>
      <w:r w:rsidRPr="00577567">
        <w:rPr>
          <w:color w:val="000000" w:themeColor="text1"/>
          <w:szCs w:val="24"/>
        </w:rPr>
        <w:t>2. Šis įsakymas per vieną mėnesį gali būti skundžiamas Lietuvos administracinių ginčų komisijai arba Vilniaus apygardos administraciniam teismui Lietuvos Respublikos administracinių bylų teisenos įstatymo nustatyta tvarka.</w:t>
      </w:r>
    </w:p>
    <w:p w:rsidR="003F090A" w:rsidRPr="00577567" w:rsidRDefault="003F090A" w:rsidP="003F090A">
      <w:pPr>
        <w:tabs>
          <w:tab w:val="left" w:pos="851"/>
        </w:tabs>
        <w:jc w:val="both"/>
        <w:rPr>
          <w:color w:val="000000" w:themeColor="text1"/>
          <w:szCs w:val="24"/>
        </w:rPr>
      </w:pPr>
    </w:p>
    <w:p w:rsidR="003F090A" w:rsidRPr="00577567" w:rsidRDefault="003F090A" w:rsidP="003F090A">
      <w:pPr>
        <w:tabs>
          <w:tab w:val="left" w:pos="851"/>
        </w:tabs>
        <w:jc w:val="both"/>
        <w:rPr>
          <w:color w:val="000000" w:themeColor="text1"/>
          <w:szCs w:val="24"/>
        </w:rPr>
      </w:pPr>
    </w:p>
    <w:p w:rsidR="003F090A" w:rsidRPr="00577567" w:rsidRDefault="003F090A" w:rsidP="003F090A">
      <w:pPr>
        <w:tabs>
          <w:tab w:val="left" w:pos="851"/>
        </w:tabs>
        <w:jc w:val="both"/>
        <w:rPr>
          <w:color w:val="000000" w:themeColor="text1"/>
          <w:szCs w:val="24"/>
        </w:rPr>
      </w:pPr>
    </w:p>
    <w:p w:rsidR="003F090A" w:rsidRDefault="003F090A" w:rsidP="003F090A">
      <w:pPr>
        <w:tabs>
          <w:tab w:val="left" w:pos="1134"/>
          <w:tab w:val="left" w:pos="1276"/>
        </w:tabs>
        <w:ind w:left="-142"/>
        <w:jc w:val="center"/>
        <w:rPr>
          <w:color w:val="000000" w:themeColor="text1"/>
          <w:shd w:val="clear" w:color="auto" w:fill="FFFFFF"/>
        </w:rPr>
      </w:pPr>
      <w:r w:rsidRPr="00F1636A">
        <w:rPr>
          <w:color w:val="000000" w:themeColor="text1"/>
          <w:shd w:val="clear" w:color="auto" w:fill="FFFFFF"/>
        </w:rPr>
        <w:t xml:space="preserve">Sveikatos apsaugos ministras          </w:t>
      </w:r>
      <w:r>
        <w:rPr>
          <w:color w:val="000000" w:themeColor="text1"/>
          <w:shd w:val="clear" w:color="auto" w:fill="FFFFFF"/>
        </w:rPr>
        <w:t xml:space="preserve">                             </w:t>
      </w:r>
      <w:r w:rsidRPr="00F1636A">
        <w:rPr>
          <w:color w:val="000000" w:themeColor="text1"/>
          <w:shd w:val="clear" w:color="auto" w:fill="FFFFFF"/>
        </w:rPr>
        <w:t xml:space="preserve">                                            </w:t>
      </w:r>
      <w:r>
        <w:rPr>
          <w:color w:val="000000" w:themeColor="text1"/>
          <w:shd w:val="clear" w:color="auto" w:fill="FFFFFF"/>
        </w:rPr>
        <w:t xml:space="preserve">   </w:t>
      </w:r>
      <w:r w:rsidRPr="00F1636A">
        <w:rPr>
          <w:color w:val="000000" w:themeColor="text1"/>
          <w:shd w:val="clear" w:color="auto" w:fill="FFFFFF"/>
        </w:rPr>
        <w:t xml:space="preserve">Aurelijus </w:t>
      </w:r>
      <w:proofErr w:type="spellStart"/>
      <w:r w:rsidRPr="00F1636A">
        <w:rPr>
          <w:color w:val="000000" w:themeColor="text1"/>
          <w:shd w:val="clear" w:color="auto" w:fill="FFFFFF"/>
        </w:rPr>
        <w:t>Veryga</w:t>
      </w:r>
      <w:proofErr w:type="spellEnd"/>
      <w:r w:rsidRPr="00F1636A">
        <w:rPr>
          <w:color w:val="000000" w:themeColor="text1"/>
          <w:shd w:val="clear" w:color="auto" w:fill="FFFFFF"/>
        </w:rPr>
        <w:t xml:space="preserve"> </w:t>
      </w: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F090A" w:rsidRDefault="003F090A" w:rsidP="003F090A">
      <w:pPr>
        <w:tabs>
          <w:tab w:val="left" w:pos="1134"/>
          <w:tab w:val="left" w:pos="1276"/>
        </w:tabs>
        <w:ind w:left="-142" w:right="140"/>
        <w:rPr>
          <w:color w:val="000000" w:themeColor="text1"/>
          <w:shd w:val="clear" w:color="auto" w:fill="FFFFFF"/>
        </w:rPr>
      </w:pPr>
    </w:p>
    <w:p w:rsidR="00365270" w:rsidRDefault="00365270"/>
    <w:sectPr w:rsidR="00365270" w:rsidSect="003F090A">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0A"/>
    <w:rsid w:val="002D668F"/>
    <w:rsid w:val="00365270"/>
    <w:rsid w:val="003F0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37F9"/>
  <w15:chartTrackingRefBased/>
  <w15:docId w15:val="{E72DE0E2-F32B-46B6-B367-D4AB6250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3F090A"/>
    <w:pPr>
      <w:suppressAutoHyphens/>
      <w:autoSpaceDN w:val="0"/>
      <w:spacing w:after="0" w:line="240" w:lineRule="auto"/>
      <w:textAlignment w:val="baseline"/>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3592</Words>
  <Characters>2048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Lasiauskienė</dc:creator>
  <cp:keywords/>
  <dc:description/>
  <cp:lastModifiedBy>Dalia Lasiauskienė</cp:lastModifiedBy>
  <cp:revision>1</cp:revision>
  <dcterms:created xsi:type="dcterms:W3CDTF">2018-12-10T06:28:00Z</dcterms:created>
  <dcterms:modified xsi:type="dcterms:W3CDTF">2018-12-10T06:38:00Z</dcterms:modified>
</cp:coreProperties>
</file>