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638"/>
      </w:tblGrid>
      <w:tr w:rsidR="008B2E00" w:rsidRPr="008B2E00" w:rsidTr="004A0D5E">
        <w:trPr>
          <w:jc w:val="center"/>
        </w:trPr>
        <w:tc>
          <w:tcPr>
            <w:tcW w:w="9638" w:type="dxa"/>
            <w:shd w:val="clear" w:color="auto" w:fill="auto"/>
          </w:tcPr>
          <w:p w:rsidR="008B2E00" w:rsidRPr="004A0D5E" w:rsidRDefault="008B2E00" w:rsidP="004A0D5E">
            <w:pPr>
              <w:spacing w:after="0" w:line="240" w:lineRule="auto"/>
              <w:jc w:val="center"/>
              <w:rPr>
                <w:rFonts w:ascii="Times New Roman" w:hAnsi="Times New Roman"/>
                <w:b/>
                <w:kern w:val="16"/>
                <w:sz w:val="24"/>
                <w:szCs w:val="24"/>
              </w:rPr>
            </w:pPr>
            <w:bookmarkStart w:id="0" w:name="_GoBack"/>
            <w:bookmarkEnd w:id="0"/>
            <w:r w:rsidRPr="004A0D5E">
              <w:rPr>
                <w:rFonts w:ascii="Times New Roman" w:hAnsi="Times New Roman"/>
                <w:b/>
                <w:kern w:val="16"/>
                <w:sz w:val="24"/>
                <w:szCs w:val="24"/>
              </w:rPr>
              <w:t>2014–2020 M</w:t>
            </w:r>
            <w:r w:rsidR="000C2921" w:rsidRPr="004A0D5E">
              <w:rPr>
                <w:rFonts w:ascii="Times New Roman" w:hAnsi="Times New Roman"/>
                <w:b/>
                <w:kern w:val="16"/>
                <w:sz w:val="24"/>
                <w:szCs w:val="24"/>
              </w:rPr>
              <w:t xml:space="preserve">ETŲ </w:t>
            </w:r>
            <w:r w:rsidRPr="004A0D5E">
              <w:rPr>
                <w:rFonts w:ascii="Times New Roman" w:hAnsi="Times New Roman"/>
                <w:b/>
                <w:kern w:val="16"/>
                <w:sz w:val="24"/>
                <w:szCs w:val="24"/>
              </w:rPr>
              <w:t>EUROPOS SĄJUNGOS FONDŲ INVESTICIJŲ VEIKSMŲ PROGRAMOS</w:t>
            </w:r>
          </w:p>
        </w:tc>
      </w:tr>
      <w:tr w:rsidR="008B2E00" w:rsidRPr="008B2E00" w:rsidTr="004A0D5E">
        <w:trPr>
          <w:jc w:val="center"/>
        </w:trPr>
        <w:tc>
          <w:tcPr>
            <w:tcW w:w="9638" w:type="dxa"/>
            <w:shd w:val="clear" w:color="auto" w:fill="auto"/>
          </w:tcPr>
          <w:p w:rsidR="008B2E00" w:rsidRPr="004A0D5E" w:rsidRDefault="008B2E00" w:rsidP="005D53CF">
            <w:pPr>
              <w:spacing w:after="0" w:line="240" w:lineRule="auto"/>
              <w:jc w:val="center"/>
              <w:rPr>
                <w:rFonts w:ascii="Times New Roman" w:hAnsi="Times New Roman"/>
                <w:b/>
                <w:sz w:val="24"/>
                <w:szCs w:val="24"/>
              </w:rPr>
            </w:pPr>
            <w:r w:rsidRPr="004A0D5E">
              <w:rPr>
                <w:rFonts w:ascii="Times New Roman" w:hAnsi="Times New Roman"/>
                <w:b/>
                <w:sz w:val="24"/>
                <w:szCs w:val="24"/>
              </w:rPr>
              <w:t>6 PRIORITETO „</w:t>
            </w:r>
            <w:r w:rsidRPr="004A0D5E">
              <w:rPr>
                <w:rFonts w:ascii="Times New Roman" w:hAnsi="Times New Roman"/>
                <w:b/>
                <w:caps/>
                <w:sz w:val="24"/>
                <w:szCs w:val="24"/>
              </w:rPr>
              <w:t>DARN</w:t>
            </w:r>
            <w:r w:rsidR="005D53CF" w:rsidRPr="004A0D5E">
              <w:rPr>
                <w:rFonts w:ascii="Times New Roman" w:hAnsi="Times New Roman"/>
                <w:b/>
                <w:caps/>
                <w:sz w:val="24"/>
                <w:szCs w:val="24"/>
              </w:rPr>
              <w:t xml:space="preserve">aus </w:t>
            </w:r>
            <w:r w:rsidRPr="004A0D5E">
              <w:rPr>
                <w:rFonts w:ascii="Times New Roman" w:hAnsi="Times New Roman"/>
                <w:b/>
                <w:caps/>
                <w:sz w:val="24"/>
                <w:szCs w:val="24"/>
              </w:rPr>
              <w:t>transporto ir pagrindinių tinklų infrastruktūros plėtra</w:t>
            </w:r>
            <w:r w:rsidRPr="004A0D5E">
              <w:rPr>
                <w:rFonts w:ascii="Times New Roman" w:hAnsi="Times New Roman"/>
                <w:b/>
                <w:sz w:val="24"/>
                <w:szCs w:val="24"/>
              </w:rPr>
              <w:t>“</w:t>
            </w:r>
          </w:p>
        </w:tc>
      </w:tr>
      <w:tr w:rsidR="008B2E00" w:rsidRPr="008B2E00" w:rsidTr="004A0D5E">
        <w:trPr>
          <w:jc w:val="center"/>
        </w:trPr>
        <w:tc>
          <w:tcPr>
            <w:tcW w:w="9638" w:type="dxa"/>
            <w:shd w:val="clear" w:color="auto" w:fill="auto"/>
          </w:tcPr>
          <w:p w:rsidR="008B2E00" w:rsidRPr="004A0D5E" w:rsidRDefault="008B2E00" w:rsidP="00151FEB">
            <w:pPr>
              <w:spacing w:after="0" w:line="240" w:lineRule="auto"/>
              <w:jc w:val="center"/>
              <w:rPr>
                <w:rFonts w:ascii="Times New Roman" w:hAnsi="Times New Roman"/>
                <w:b/>
                <w:sz w:val="24"/>
                <w:szCs w:val="24"/>
              </w:rPr>
            </w:pPr>
            <w:r w:rsidRPr="004A0D5E">
              <w:rPr>
                <w:rFonts w:ascii="Times New Roman" w:hAnsi="Times New Roman"/>
                <w:b/>
                <w:sz w:val="24"/>
                <w:szCs w:val="24"/>
              </w:rPr>
              <w:t>06.1.1-TID-V-502 PRIEMONĖS</w:t>
            </w:r>
            <w:r w:rsidRPr="004A0D5E">
              <w:rPr>
                <w:b/>
              </w:rPr>
              <w:t xml:space="preserve"> </w:t>
            </w:r>
            <w:r w:rsidRPr="004A0D5E">
              <w:rPr>
                <w:rFonts w:ascii="Times New Roman" w:hAnsi="Times New Roman"/>
                <w:b/>
                <w:sz w:val="24"/>
                <w:szCs w:val="24"/>
              </w:rPr>
              <w:t>„M</w:t>
            </w:r>
            <w:r w:rsidRPr="004A0D5E">
              <w:rPr>
                <w:rFonts w:ascii="Times New Roman" w:hAnsi="Times New Roman"/>
                <w:b/>
                <w:caps/>
                <w:sz w:val="24"/>
                <w:szCs w:val="24"/>
              </w:rPr>
              <w:t>iestų aplinkkelių tiesimas“</w:t>
            </w:r>
            <w:r w:rsidRPr="004A0D5E">
              <w:rPr>
                <w:rFonts w:ascii="Times New Roman" w:hAnsi="Times New Roman"/>
                <w:b/>
                <w:sz w:val="24"/>
                <w:szCs w:val="24"/>
              </w:rPr>
              <w:t xml:space="preserve"> PROJEKTŲ FINANSAVIMO SĄLYGŲ APRAŠAS NR. 1</w:t>
            </w:r>
          </w:p>
          <w:p w:rsidR="008B2E00" w:rsidRPr="004A0D5E" w:rsidRDefault="008B2E00" w:rsidP="00151FEB">
            <w:pPr>
              <w:spacing w:after="0" w:line="240" w:lineRule="auto"/>
              <w:jc w:val="center"/>
              <w:rPr>
                <w:rFonts w:ascii="Times New Roman" w:hAnsi="Times New Roman"/>
                <w:b/>
                <w:sz w:val="24"/>
                <w:szCs w:val="24"/>
              </w:rPr>
            </w:pPr>
          </w:p>
        </w:tc>
      </w:tr>
    </w:tbl>
    <w:p w:rsidR="008B2E00" w:rsidRPr="008B2E00" w:rsidRDefault="008B2E00" w:rsidP="008B2E00">
      <w:pPr>
        <w:spacing w:after="0" w:line="240" w:lineRule="auto"/>
      </w:pPr>
    </w:p>
    <w:p w:rsidR="008B2E00" w:rsidRPr="008B2E00" w:rsidRDefault="008B2E00" w:rsidP="008B2E00">
      <w:pPr>
        <w:spacing w:after="0" w:line="240" w:lineRule="auto"/>
        <w:jc w:val="center"/>
        <w:rPr>
          <w:rFonts w:ascii="Times New Roman" w:hAnsi="Times New Roman"/>
          <w:b/>
          <w:sz w:val="24"/>
          <w:szCs w:val="24"/>
        </w:rPr>
      </w:pPr>
      <w:r w:rsidRPr="008B2E00">
        <w:rPr>
          <w:rFonts w:ascii="Times New Roman" w:hAnsi="Times New Roman"/>
          <w:b/>
          <w:sz w:val="24"/>
          <w:szCs w:val="24"/>
        </w:rPr>
        <w:t>I SKYRIUS</w:t>
      </w:r>
    </w:p>
    <w:p w:rsidR="008B2E00" w:rsidRPr="008B2E00" w:rsidRDefault="008B2E00" w:rsidP="008B2E00">
      <w:pPr>
        <w:spacing w:after="0" w:line="240" w:lineRule="auto"/>
        <w:jc w:val="center"/>
        <w:rPr>
          <w:rFonts w:ascii="Times New Roman" w:hAnsi="Times New Roman"/>
          <w:b/>
          <w:sz w:val="24"/>
          <w:szCs w:val="24"/>
        </w:rPr>
      </w:pPr>
      <w:r w:rsidRPr="008B2E00">
        <w:rPr>
          <w:rFonts w:ascii="Times New Roman" w:hAnsi="Times New Roman"/>
          <w:b/>
          <w:sz w:val="24"/>
          <w:szCs w:val="24"/>
        </w:rPr>
        <w:t xml:space="preserve"> BENDROSIOS NUOSTATOS</w:t>
      </w:r>
    </w:p>
    <w:p w:rsidR="008B2E00" w:rsidRPr="008B2E00" w:rsidRDefault="008B2E00" w:rsidP="008B2E00">
      <w:pPr>
        <w:spacing w:after="0" w:line="240" w:lineRule="auto"/>
        <w:jc w:val="center"/>
        <w:rPr>
          <w:rFonts w:ascii="Times New Roman" w:hAnsi="Times New Roman"/>
          <w:b/>
          <w:sz w:val="24"/>
          <w:szCs w:val="24"/>
        </w:rPr>
      </w:pP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2014–2020 m</w:t>
      </w:r>
      <w:r w:rsidR="000C2921">
        <w:rPr>
          <w:rFonts w:ascii="Times New Roman" w:hAnsi="Times New Roman"/>
          <w:sz w:val="24"/>
          <w:szCs w:val="24"/>
        </w:rPr>
        <w:t>etų</w:t>
      </w:r>
      <w:r w:rsidR="000C2921" w:rsidRPr="008B2E00">
        <w:rPr>
          <w:rFonts w:ascii="Times New Roman" w:hAnsi="Times New Roman"/>
          <w:sz w:val="24"/>
          <w:szCs w:val="24"/>
        </w:rPr>
        <w:t xml:space="preserve"> </w:t>
      </w:r>
      <w:r w:rsidRPr="008B2E00">
        <w:rPr>
          <w:rFonts w:ascii="Times New Roman" w:hAnsi="Times New Roman"/>
          <w:sz w:val="24"/>
          <w:szCs w:val="24"/>
        </w:rPr>
        <w:t>Europos Sąjungos fondų investicijų veiksmų programos 6 prioriteto „Darn</w:t>
      </w:r>
      <w:r w:rsidR="005D53CF">
        <w:rPr>
          <w:rFonts w:ascii="Times New Roman" w:hAnsi="Times New Roman"/>
          <w:sz w:val="24"/>
          <w:szCs w:val="24"/>
        </w:rPr>
        <w:t>aus</w:t>
      </w:r>
      <w:r w:rsidRPr="008B2E00">
        <w:rPr>
          <w:rFonts w:ascii="Times New Roman" w:hAnsi="Times New Roman"/>
          <w:sz w:val="24"/>
          <w:szCs w:val="24"/>
        </w:rPr>
        <w:t xml:space="preserve"> transporto ir pagrindinių tinklų infrastruktūros plėtra“ 06.1.1-TID-V-502 priemonės „Miestų aplinkkelių teisimas“ projektų finansavimo sąlygų aprašas Nr. 1 (toliau – Aprašas) nustato reikalavimus, kuriais turi vadovautis pareiškėjai, rengdami ir teikdami paraiškas finansuoti iš Europos Sąjungos (toliau – ES) struktūrinių fondų lėšų bendrai finansuojamus projektus (toliau – paraiška) pagal 2014–2020 m</w:t>
      </w:r>
      <w:r w:rsidR="000C2921">
        <w:rPr>
          <w:rFonts w:ascii="Times New Roman" w:hAnsi="Times New Roman"/>
          <w:sz w:val="24"/>
          <w:szCs w:val="24"/>
        </w:rPr>
        <w:t>etų</w:t>
      </w:r>
      <w:r w:rsidR="000C2921" w:rsidRPr="008B2E00">
        <w:rPr>
          <w:rFonts w:ascii="Times New Roman" w:hAnsi="Times New Roman"/>
          <w:sz w:val="24"/>
          <w:szCs w:val="24"/>
        </w:rPr>
        <w:t xml:space="preserve"> </w:t>
      </w:r>
      <w:r w:rsidRPr="008B2E00">
        <w:rPr>
          <w:rFonts w:ascii="Times New Roman" w:hAnsi="Times New Roman"/>
          <w:sz w:val="24"/>
          <w:szCs w:val="24"/>
        </w:rPr>
        <w:t>Europos Sąjungos fondų investicijų veiksmų programos, patvirtintos Europos Komisijos (toliau – EK) 2014 m. rugsėjo</w:t>
      </w:r>
      <w:r w:rsidR="004A0D5E">
        <w:rPr>
          <w:rFonts w:ascii="Times New Roman" w:hAnsi="Times New Roman"/>
          <w:sz w:val="24"/>
          <w:szCs w:val="24"/>
        </w:rPr>
        <w:t xml:space="preserve"> 8 d. sprendimu Nr. C(2014)6397</w:t>
      </w:r>
      <w:r w:rsidRPr="008B2E00">
        <w:rPr>
          <w:rFonts w:ascii="Times New Roman" w:hAnsi="Times New Roman"/>
          <w:sz w:val="24"/>
          <w:szCs w:val="24"/>
        </w:rPr>
        <w:t xml:space="preserve"> (toliau – Veiksmų programa)</w:t>
      </w:r>
      <w:r w:rsidR="004A0D5E">
        <w:rPr>
          <w:rFonts w:ascii="Times New Roman" w:hAnsi="Times New Roman"/>
          <w:sz w:val="24"/>
          <w:szCs w:val="24"/>
        </w:rPr>
        <w:t>,</w:t>
      </w:r>
      <w:r w:rsidRPr="008B2E00">
        <w:rPr>
          <w:rFonts w:ascii="Times New Roman" w:hAnsi="Times New Roman"/>
          <w:sz w:val="24"/>
          <w:szCs w:val="24"/>
        </w:rPr>
        <w:t xml:space="preserve"> 6 prioriteto „Darn</w:t>
      </w:r>
      <w:r w:rsidR="005D53CF">
        <w:rPr>
          <w:rFonts w:ascii="Times New Roman" w:hAnsi="Times New Roman"/>
          <w:sz w:val="24"/>
          <w:szCs w:val="24"/>
        </w:rPr>
        <w:t>aus</w:t>
      </w:r>
      <w:r w:rsidRPr="008B2E00">
        <w:rPr>
          <w:rFonts w:ascii="Times New Roman" w:hAnsi="Times New Roman"/>
          <w:sz w:val="24"/>
          <w:szCs w:val="24"/>
        </w:rPr>
        <w:t xml:space="preserve"> transporto ir pagrindinių tinklų infrastruktūros plėtra“ 06.1.1-TID-V-502 priemonės „Miestų aplinkkelių tiesimas“ (toliau </w:t>
      </w:r>
      <w:r w:rsidRPr="008B2E00">
        <w:rPr>
          <w:rFonts w:ascii="Times New Roman" w:hAnsi="Times New Roman"/>
          <w:sz w:val="24"/>
          <w:szCs w:val="24"/>
        </w:rPr>
        <w:softHyphen/>
        <w:t xml:space="preserve">– Priemonė) finansuojamas veiklas, taip pat institucijos, atliekančios paraiškų vertinimą, iš Europos Sąjungos struktūrinių fondų lėšų bendrai finansuojamų projektų (toliau – projektas) </w:t>
      </w:r>
      <w:r w:rsidR="00CE44B8" w:rsidRPr="008B2E00">
        <w:rPr>
          <w:rFonts w:ascii="Times New Roman" w:hAnsi="Times New Roman"/>
          <w:sz w:val="24"/>
          <w:szCs w:val="24"/>
        </w:rPr>
        <w:t xml:space="preserve">atranką ir </w:t>
      </w:r>
      <w:r w:rsidRPr="008B2E00">
        <w:rPr>
          <w:rFonts w:ascii="Times New Roman" w:hAnsi="Times New Roman"/>
          <w:sz w:val="24"/>
          <w:szCs w:val="24"/>
        </w:rPr>
        <w:t>įgyvendinimo priežiūrą.</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Aprašas yra parengtas atsižvelgiant į:</w:t>
      </w:r>
    </w:p>
    <w:p w:rsidR="008B2E00" w:rsidRPr="008B2E00" w:rsidRDefault="008B2E00" w:rsidP="008B2E00">
      <w:pPr>
        <w:pStyle w:val="Sraopastraipa"/>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2.1. </w:t>
      </w:r>
      <w:r w:rsidR="000C2921">
        <w:rPr>
          <w:rFonts w:ascii="Times New Roman" w:hAnsi="Times New Roman"/>
          <w:sz w:val="24"/>
          <w:szCs w:val="24"/>
        </w:rPr>
        <w:t xml:space="preserve">Lietuvos Respublikos </w:t>
      </w:r>
      <w:r w:rsidR="00200FFC">
        <w:rPr>
          <w:rFonts w:ascii="Times New Roman" w:hAnsi="Times New Roman"/>
          <w:sz w:val="24"/>
          <w:szCs w:val="24"/>
        </w:rPr>
        <w:t xml:space="preserve">susisiekimo ministerijos </w:t>
      </w:r>
      <w:r w:rsidRPr="008B2E00">
        <w:rPr>
          <w:rFonts w:ascii="Times New Roman" w:hAnsi="Times New Roman"/>
          <w:sz w:val="24"/>
          <w:szCs w:val="24"/>
        </w:rPr>
        <w:t xml:space="preserve">2014–2020 m. Europos Sąjungos struktūrinių fondų investicijų veiksmų programos </w:t>
      </w:r>
      <w:r w:rsidR="000C2921" w:rsidRPr="008B2E00">
        <w:rPr>
          <w:rFonts w:ascii="Times New Roman" w:hAnsi="Times New Roman"/>
          <w:sz w:val="24"/>
          <w:szCs w:val="24"/>
        </w:rPr>
        <w:t>prioritet</w:t>
      </w:r>
      <w:r w:rsidR="000C2921">
        <w:rPr>
          <w:rFonts w:ascii="Times New Roman" w:hAnsi="Times New Roman"/>
          <w:sz w:val="24"/>
          <w:szCs w:val="24"/>
        </w:rPr>
        <w:t>ų</w:t>
      </w:r>
      <w:r w:rsidR="000C2921" w:rsidRPr="008B2E00">
        <w:rPr>
          <w:rFonts w:ascii="Times New Roman" w:hAnsi="Times New Roman"/>
          <w:sz w:val="24"/>
          <w:szCs w:val="24"/>
        </w:rPr>
        <w:t xml:space="preserve"> </w:t>
      </w:r>
      <w:r w:rsidRPr="008B2E00">
        <w:rPr>
          <w:rFonts w:ascii="Times New Roman" w:hAnsi="Times New Roman"/>
          <w:sz w:val="24"/>
          <w:szCs w:val="24"/>
        </w:rPr>
        <w:t>įgyvendinimo priemonių įgyvendinimo planą, patvirtintą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 (toliau – Priemonių įgyvendinimo planas);</w:t>
      </w:r>
    </w:p>
    <w:p w:rsidR="008B2E00" w:rsidRPr="008B2E00" w:rsidRDefault="008B2E00" w:rsidP="008B2E00">
      <w:pPr>
        <w:spacing w:after="0" w:line="240" w:lineRule="auto"/>
        <w:ind w:firstLine="851"/>
        <w:jc w:val="both"/>
        <w:rPr>
          <w:rFonts w:ascii="Times New Roman" w:hAnsi="Times New Roman"/>
          <w:sz w:val="24"/>
          <w:szCs w:val="24"/>
        </w:rPr>
      </w:pPr>
      <w:r w:rsidRPr="008B2E00">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8B2E00" w:rsidRPr="008B2E00" w:rsidRDefault="008B2E00" w:rsidP="008B2E00">
      <w:pPr>
        <w:pStyle w:val="Sraopastraipa"/>
        <w:spacing w:after="0" w:line="240" w:lineRule="auto"/>
        <w:ind w:left="0" w:firstLine="851"/>
        <w:jc w:val="both"/>
        <w:rPr>
          <w:rFonts w:ascii="Times New Roman" w:hAnsi="Times New Roman"/>
          <w:bCs/>
          <w:sz w:val="24"/>
          <w:szCs w:val="24"/>
        </w:rPr>
      </w:pPr>
      <w:r w:rsidRPr="008B2E00">
        <w:rPr>
          <w:rFonts w:ascii="Times New Roman" w:hAnsi="Times New Roman"/>
          <w:sz w:val="24"/>
          <w:szCs w:val="24"/>
        </w:rPr>
        <w:t xml:space="preserve">2.3. 2013 m. gruodžio 17 d. Europos Parlamento ir Tarybos reglamentą (ES) </w:t>
      </w:r>
      <w:r w:rsidRPr="008B2E00">
        <w:rPr>
          <w:rFonts w:ascii="Times New Roman" w:hAnsi="Times New Roman"/>
          <w:sz w:val="24"/>
          <w:szCs w:val="24"/>
        </w:rPr>
        <w:br/>
        <w:t xml:space="preserve">Nr. 1303/2013, </w:t>
      </w:r>
      <w:r w:rsidRPr="008B2E00">
        <w:rPr>
          <w:rFonts w:ascii="Times New Roman" w:hAnsi="Times New Roman"/>
          <w:bCs/>
          <w:sz w:val="24"/>
          <w:szCs w:val="24"/>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4A0D5E">
        <w:rPr>
          <w:rFonts w:ascii="Times New Roman" w:hAnsi="Times New Roman"/>
          <w:bCs/>
          <w:sz w:val="24"/>
          <w:szCs w:val="24"/>
        </w:rPr>
        <w:t xml:space="preserve"> </w:t>
      </w:r>
      <w:r w:rsidR="004A0D5E" w:rsidRPr="008B2E00">
        <w:rPr>
          <w:rFonts w:ascii="Times New Roman" w:hAnsi="Times New Roman"/>
          <w:bCs/>
          <w:sz w:val="24"/>
          <w:szCs w:val="24"/>
        </w:rPr>
        <w:t xml:space="preserve">(OL 2013 </w:t>
      </w:r>
      <w:r w:rsidR="004A0D5E" w:rsidRPr="00E5254F">
        <w:rPr>
          <w:rStyle w:val="Emfaz"/>
          <w:rFonts w:ascii="Times New Roman" w:hAnsi="Times New Roman"/>
          <w:i w:val="0"/>
          <w:sz w:val="24"/>
          <w:szCs w:val="24"/>
        </w:rPr>
        <w:t>L 347</w:t>
      </w:r>
      <w:r w:rsidR="004A0D5E" w:rsidRPr="00C81D5C">
        <w:rPr>
          <w:rStyle w:val="Emfaz"/>
          <w:rFonts w:ascii="Times New Roman" w:hAnsi="Times New Roman"/>
          <w:i w:val="0"/>
          <w:sz w:val="24"/>
          <w:szCs w:val="24"/>
        </w:rPr>
        <w:t>, p. 320)</w:t>
      </w:r>
      <w:r w:rsidRPr="008B2E00">
        <w:rPr>
          <w:rFonts w:ascii="Times New Roman" w:hAnsi="Times New Roman"/>
          <w:bCs/>
          <w:sz w:val="24"/>
          <w:szCs w:val="24"/>
        </w:rPr>
        <w:t xml:space="preserve"> (toliau – Reglamentas</w:t>
      </w:r>
      <w:r w:rsidRPr="008B2E00">
        <w:rPr>
          <w:rFonts w:ascii="Times New Roman" w:hAnsi="Times New Roman"/>
          <w:sz w:val="24"/>
          <w:szCs w:val="24"/>
        </w:rPr>
        <w:t xml:space="preserve"> (ES) Nr. 1303/2013</w:t>
      </w:r>
      <w:r w:rsidR="004A0D5E">
        <w:rPr>
          <w:rFonts w:ascii="Times New Roman" w:hAnsi="Times New Roman"/>
          <w:bCs/>
          <w:sz w:val="24"/>
          <w:szCs w:val="24"/>
        </w:rPr>
        <w:t>).</w:t>
      </w:r>
    </w:p>
    <w:p w:rsidR="008B2E00" w:rsidRPr="008B2E00" w:rsidRDefault="008B2E00" w:rsidP="008B2E00">
      <w:pPr>
        <w:pStyle w:val="Sraopastraipa"/>
        <w:spacing w:after="0" w:line="240" w:lineRule="auto"/>
        <w:ind w:left="0" w:firstLine="851"/>
        <w:jc w:val="both"/>
        <w:rPr>
          <w:rFonts w:ascii="Times New Roman" w:hAnsi="Times New Roman"/>
          <w:sz w:val="24"/>
          <w:szCs w:val="24"/>
        </w:rPr>
      </w:pPr>
      <w:r w:rsidRPr="008B2E00">
        <w:rPr>
          <w:rFonts w:ascii="Times New Roman" w:hAnsi="Times New Roman"/>
          <w:sz w:val="24"/>
          <w:szCs w:val="24"/>
        </w:rPr>
        <w:t>2.4. 2014 m. birželio 17 d. Komisijos reglamentą (ES) Nr. 651/2014, kuriuo tam tikrų kategorijų pagalba skelbiama suderinama su vidaus rinka taikant Sutarties 107 ir 108 straipsnius (OL 2014 L 187, p.</w:t>
      </w:r>
      <w:r w:rsidRPr="008B2E00">
        <w:rPr>
          <w:rFonts w:ascii="Times New Roman" w:hAnsi="Times New Roman"/>
          <w:sz w:val="24"/>
          <w:szCs w:val="24"/>
        </w:rPr>
        <w:softHyphen/>
      </w:r>
      <w:r w:rsidRPr="008B2E00">
        <w:rPr>
          <w:rFonts w:ascii="Times New Roman" w:hAnsi="Times New Roman"/>
          <w:sz w:val="24"/>
          <w:szCs w:val="24"/>
        </w:rPr>
        <w:softHyphen/>
      </w:r>
      <w:r w:rsidRPr="008B2E00">
        <w:rPr>
          <w:rFonts w:ascii="Times New Roman" w:hAnsi="Times New Roman"/>
          <w:sz w:val="24"/>
          <w:szCs w:val="24"/>
        </w:rPr>
        <w:softHyphen/>
      </w:r>
      <w:r w:rsidRPr="008B2E00">
        <w:rPr>
          <w:rFonts w:ascii="Times New Roman" w:hAnsi="Times New Roman"/>
          <w:sz w:val="24"/>
          <w:szCs w:val="24"/>
        </w:rPr>
        <w:softHyphen/>
      </w:r>
      <w:r w:rsidRPr="008B2E00">
        <w:rPr>
          <w:rFonts w:ascii="Times New Roman" w:hAnsi="Times New Roman"/>
          <w:sz w:val="24"/>
          <w:szCs w:val="24"/>
        </w:rPr>
        <w:softHyphen/>
      </w:r>
      <w:r w:rsidRPr="008B2E00">
        <w:rPr>
          <w:rFonts w:ascii="Times New Roman" w:hAnsi="Times New Roman"/>
          <w:sz w:val="24"/>
          <w:szCs w:val="24"/>
        </w:rPr>
        <w:softHyphen/>
      </w:r>
      <w:r w:rsidRPr="008B2E00">
        <w:rPr>
          <w:rFonts w:ascii="Times New Roman" w:hAnsi="Times New Roman"/>
          <w:sz w:val="24"/>
          <w:szCs w:val="24"/>
        </w:rPr>
        <w:softHyphen/>
      </w:r>
      <w:r w:rsidRPr="008B2E00">
        <w:rPr>
          <w:rFonts w:ascii="Times New Roman" w:hAnsi="Times New Roman"/>
          <w:sz w:val="24"/>
          <w:szCs w:val="24"/>
        </w:rPr>
        <w:softHyphen/>
      </w:r>
      <w:r w:rsidRPr="008B2E00">
        <w:rPr>
          <w:rFonts w:ascii="Times New Roman" w:hAnsi="Times New Roman"/>
          <w:sz w:val="24"/>
          <w:szCs w:val="24"/>
        </w:rPr>
        <w:softHyphen/>
        <w:t xml:space="preserve"> 1) (toliau – Reglamentas </w:t>
      </w:r>
      <w:r w:rsidR="004A0D5E">
        <w:rPr>
          <w:rFonts w:ascii="Times New Roman" w:hAnsi="Times New Roman"/>
          <w:sz w:val="24"/>
          <w:szCs w:val="24"/>
        </w:rPr>
        <w:t xml:space="preserve">(ES) </w:t>
      </w:r>
      <w:r w:rsidRPr="008B2E00">
        <w:rPr>
          <w:rFonts w:ascii="Times New Roman" w:hAnsi="Times New Roman"/>
          <w:sz w:val="24"/>
          <w:szCs w:val="24"/>
        </w:rPr>
        <w:t>Nr. 651/2014).</w:t>
      </w:r>
    </w:p>
    <w:p w:rsid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Apraše vartojamos sąvokos suprantamos taip, kaip jos apibrėžtos Aprašo 2 punkte nurodytuose teisės aktuose, Atsakomybės ir funkcijų paskirstymo tarp institucijų, įgyvendinant 2014–2020 metų Europos Sąjungos struktūrinių fondų </w:t>
      </w:r>
      <w:r w:rsidR="00A1395C">
        <w:rPr>
          <w:rFonts w:ascii="Times New Roman" w:hAnsi="Times New Roman"/>
          <w:sz w:val="24"/>
          <w:szCs w:val="24"/>
        </w:rPr>
        <w:t xml:space="preserve">investicijų </w:t>
      </w:r>
      <w:r w:rsidRPr="008B2E00">
        <w:rPr>
          <w:rFonts w:ascii="Times New Roman" w:hAnsi="Times New Roman"/>
          <w:sz w:val="24"/>
          <w:szCs w:val="24"/>
        </w:rPr>
        <w:t xml:space="preserve">veiksmų programą, taisyklėse, patvirtintose Lietuvos Respublikos Vyriausybės 2014 m. birželio 4 d. nutarimu Nr. 528 „Dėl </w:t>
      </w:r>
      <w:r w:rsidRPr="008B2E00">
        <w:rPr>
          <w:rFonts w:ascii="Times New Roman" w:hAnsi="Times New Roman"/>
          <w:sz w:val="24"/>
          <w:szCs w:val="24"/>
        </w:rPr>
        <w:lastRenderedPageBreak/>
        <w:t xml:space="preserve">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w:t>
      </w:r>
    </w:p>
    <w:p w:rsidR="008B2E00" w:rsidRPr="008B2E00" w:rsidRDefault="008B2E00" w:rsidP="008B2E00">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Priemonės įgyvendinimą administruoja Lietuvos Respublikos susisiekimo ministerija (toliau – Ministerija) ir Transporto investicijų direkcija (toliau – įgyvendinančioji institucija).</w:t>
      </w:r>
    </w:p>
    <w:p w:rsidR="008B2E00" w:rsidRPr="008B2E00" w:rsidRDefault="008B2E00" w:rsidP="008B2E00">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Pagal Priemonę teikiamo finansavimo forma – negrąžinamoji subsidija.</w:t>
      </w:r>
    </w:p>
    <w:p w:rsidR="008B2E00" w:rsidRPr="008B2E00" w:rsidRDefault="008B2E00" w:rsidP="008B2E00">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Projektų atranka pagal Priemonę bus atliekama valstybės projektų planavimo būdu.</w:t>
      </w:r>
    </w:p>
    <w:p w:rsidR="008B2E00" w:rsidRPr="008B2E00" w:rsidRDefault="008B2E00" w:rsidP="008B2E00">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Pagal Aprašą projektams įgyvendinti numatoma skirti iki 84 775 979 eurų (aštuoniasdešimt keturių milijonų septynių šimtų septyniasdešimt penkių tūkstančių devynių šimtų septyniasdešimt devynių eurų), iš kurių iki 84 775 979 eurų (aštuoniasdešimt keturių milijonų septynių šimtų septyniasdešimt penkių tūkstančių devynių šimtų septyniasdešimt devynių eurų) – ES struktūrini</w:t>
      </w:r>
      <w:r w:rsidR="00CE44B8">
        <w:rPr>
          <w:rFonts w:ascii="Times New Roman" w:hAnsi="Times New Roman"/>
          <w:sz w:val="24"/>
          <w:szCs w:val="24"/>
        </w:rPr>
        <w:t>ų</w:t>
      </w:r>
      <w:r w:rsidRPr="008B2E00">
        <w:rPr>
          <w:rFonts w:ascii="Times New Roman" w:hAnsi="Times New Roman"/>
          <w:sz w:val="24"/>
          <w:szCs w:val="24"/>
        </w:rPr>
        <w:t xml:space="preserve"> fond</w:t>
      </w:r>
      <w:r w:rsidR="00CE44B8">
        <w:rPr>
          <w:rFonts w:ascii="Times New Roman" w:hAnsi="Times New Roman"/>
          <w:sz w:val="24"/>
          <w:szCs w:val="24"/>
        </w:rPr>
        <w:t>ų</w:t>
      </w:r>
      <w:r w:rsidRPr="008B2E00">
        <w:rPr>
          <w:rFonts w:ascii="Times New Roman" w:hAnsi="Times New Roman"/>
          <w:sz w:val="24"/>
          <w:szCs w:val="24"/>
        </w:rPr>
        <w:t xml:space="preserve"> (Sanglaudos fondo)</w:t>
      </w:r>
      <w:r w:rsidR="00FA3A28">
        <w:rPr>
          <w:rFonts w:ascii="Times New Roman" w:hAnsi="Times New Roman"/>
          <w:sz w:val="24"/>
          <w:szCs w:val="24"/>
        </w:rPr>
        <w:t xml:space="preserve"> lėšos</w:t>
      </w:r>
      <w:r w:rsidRPr="008B2E00">
        <w:rPr>
          <w:rFonts w:ascii="Times New Roman" w:hAnsi="Times New Roman"/>
          <w:sz w:val="24"/>
          <w:szCs w:val="24"/>
        </w:rPr>
        <w:t xml:space="preserve">. </w:t>
      </w:r>
      <w:r w:rsidR="00304E75" w:rsidRPr="00857C0B">
        <w:rPr>
          <w:rFonts w:ascii="Times New Roman" w:hAnsi="Times New Roman"/>
          <w:sz w:val="24"/>
          <w:szCs w:val="24"/>
        </w:rPr>
        <w:t>Priimdama sprendimą dėl projektų finansavimo</w:t>
      </w:r>
      <w:r w:rsidR="00304E75" w:rsidRPr="00451673">
        <w:rPr>
          <w:rFonts w:ascii="Times New Roman" w:hAnsi="Times New Roman"/>
          <w:sz w:val="24"/>
          <w:szCs w:val="24"/>
        </w:rPr>
        <w:t>, Ministerija turi teisę šiame punkte nurodytas sumas padidinti, neviršydama Priemonių įgyvendinimo plane nurodytos P</w:t>
      </w:r>
      <w:r w:rsidR="00304E75" w:rsidRPr="00857C0B">
        <w:rPr>
          <w:rFonts w:ascii="Times New Roman" w:hAnsi="Times New Roman"/>
          <w:sz w:val="24"/>
          <w:szCs w:val="24"/>
        </w:rPr>
        <w:t xml:space="preserve">riemonei skirtos lėšų sumos ir nepažeisdama teisėtų pareiškėjų lūkesčių.  </w:t>
      </w:r>
    </w:p>
    <w:p w:rsidR="008B2E00" w:rsidRPr="008B2E00" w:rsidRDefault="008B2E00" w:rsidP="008B2E00">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Priemonės tikslas – </w:t>
      </w:r>
      <w:r w:rsidRPr="008B2E00">
        <w:rPr>
          <w:rFonts w:ascii="Times New Roman" w:hAnsi="Times New Roman"/>
          <w:sz w:val="24"/>
          <w:szCs w:val="24"/>
          <w:shd w:val="clear" w:color="auto" w:fill="FFFFFF"/>
        </w:rPr>
        <w:t xml:space="preserve">plėtoti ir tobulinti </w:t>
      </w:r>
      <w:r w:rsidR="00C2482D">
        <w:rPr>
          <w:rFonts w:ascii="Times New Roman" w:hAnsi="Times New Roman"/>
          <w:sz w:val="24"/>
          <w:szCs w:val="24"/>
          <w:shd w:val="clear" w:color="auto" w:fill="FFFFFF"/>
        </w:rPr>
        <w:t>transeuropin</w:t>
      </w:r>
      <w:r w:rsidR="002D2BDA">
        <w:rPr>
          <w:rFonts w:ascii="Times New Roman" w:hAnsi="Times New Roman"/>
          <w:sz w:val="24"/>
          <w:szCs w:val="24"/>
          <w:shd w:val="clear" w:color="auto" w:fill="FFFFFF"/>
        </w:rPr>
        <w:t>io t</w:t>
      </w:r>
      <w:r w:rsidR="0040424D">
        <w:rPr>
          <w:rFonts w:ascii="Times New Roman" w:hAnsi="Times New Roman"/>
          <w:sz w:val="24"/>
          <w:szCs w:val="24"/>
          <w:shd w:val="clear" w:color="auto" w:fill="FFFFFF"/>
        </w:rPr>
        <w:t>ransporto</w:t>
      </w:r>
      <w:r w:rsidR="00C2482D">
        <w:rPr>
          <w:rFonts w:ascii="Times New Roman" w:hAnsi="Times New Roman"/>
          <w:sz w:val="24"/>
          <w:szCs w:val="24"/>
          <w:shd w:val="clear" w:color="auto" w:fill="FFFFFF"/>
        </w:rPr>
        <w:t xml:space="preserve"> tinkl</w:t>
      </w:r>
      <w:r w:rsidR="002D2BDA">
        <w:rPr>
          <w:rFonts w:ascii="Times New Roman" w:hAnsi="Times New Roman"/>
          <w:sz w:val="24"/>
          <w:szCs w:val="24"/>
          <w:shd w:val="clear" w:color="auto" w:fill="FFFFFF"/>
        </w:rPr>
        <w:t xml:space="preserve">o kelius </w:t>
      </w:r>
      <w:r w:rsidR="00C2482D">
        <w:rPr>
          <w:rFonts w:ascii="Times New Roman" w:hAnsi="Times New Roman"/>
          <w:sz w:val="24"/>
          <w:szCs w:val="24"/>
          <w:shd w:val="clear" w:color="auto" w:fill="FFFFFF"/>
        </w:rPr>
        <w:t xml:space="preserve">(toliau – </w:t>
      </w:r>
      <w:r w:rsidRPr="00C2482D">
        <w:rPr>
          <w:rFonts w:ascii="Times New Roman" w:hAnsi="Times New Roman"/>
          <w:sz w:val="24"/>
          <w:szCs w:val="24"/>
          <w:shd w:val="clear" w:color="auto" w:fill="FFFFFF"/>
        </w:rPr>
        <w:t>TEN-T</w:t>
      </w:r>
      <w:r w:rsidRPr="008B2E00">
        <w:rPr>
          <w:rFonts w:ascii="Times New Roman" w:hAnsi="Times New Roman"/>
          <w:sz w:val="24"/>
          <w:szCs w:val="24"/>
          <w:shd w:val="clear" w:color="auto" w:fill="FFFFFF"/>
        </w:rPr>
        <w:t xml:space="preserve"> kelių </w:t>
      </w:r>
      <w:r w:rsidR="00C2482D" w:rsidRPr="008B2E00">
        <w:rPr>
          <w:rFonts w:ascii="Times New Roman" w:hAnsi="Times New Roman"/>
          <w:sz w:val="24"/>
          <w:szCs w:val="24"/>
          <w:shd w:val="clear" w:color="auto" w:fill="FFFFFF"/>
        </w:rPr>
        <w:t>tinkl</w:t>
      </w:r>
      <w:r w:rsidR="00C2482D">
        <w:rPr>
          <w:rFonts w:ascii="Times New Roman" w:hAnsi="Times New Roman"/>
          <w:sz w:val="24"/>
          <w:szCs w:val="24"/>
          <w:shd w:val="clear" w:color="auto" w:fill="FFFFFF"/>
        </w:rPr>
        <w:t>as)</w:t>
      </w:r>
      <w:r w:rsidRPr="008B2E00">
        <w:rPr>
          <w:rFonts w:ascii="Times New Roman" w:hAnsi="Times New Roman"/>
          <w:sz w:val="24"/>
          <w:szCs w:val="24"/>
          <w:shd w:val="clear" w:color="auto" w:fill="FFFFFF"/>
        </w:rPr>
        <w:t>, diegiant eismo saugos ir aplinkos apsaugos priemones.</w:t>
      </w:r>
    </w:p>
    <w:p w:rsidR="008B2E00" w:rsidRPr="008B2E00" w:rsidRDefault="008B2E00" w:rsidP="008B2E00">
      <w:pPr>
        <w:pStyle w:val="Sraopastraipa"/>
        <w:numPr>
          <w:ilvl w:val="0"/>
          <w:numId w:val="1"/>
        </w:numPr>
        <w:tabs>
          <w:tab w:val="left" w:pos="1134"/>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Pagal Aprašą remiama veikla „Miestų aplinkkelių, esančių TEN-T kelių tinklo</w:t>
      </w:r>
      <w:r w:rsidR="00E5254F">
        <w:rPr>
          <w:rFonts w:ascii="Times New Roman" w:hAnsi="Times New Roman"/>
          <w:sz w:val="24"/>
          <w:szCs w:val="24"/>
        </w:rPr>
        <w:t xml:space="preserve"> jungčių</w:t>
      </w:r>
      <w:r w:rsidRPr="008B2E00">
        <w:rPr>
          <w:rFonts w:ascii="Times New Roman" w:hAnsi="Times New Roman"/>
          <w:sz w:val="24"/>
          <w:szCs w:val="24"/>
        </w:rPr>
        <w:t xml:space="preserve"> dalimi, tiesimas“.</w:t>
      </w:r>
    </w:p>
    <w:p w:rsidR="008B2E00" w:rsidRPr="008B2E00" w:rsidRDefault="008B2E00" w:rsidP="008B2E00">
      <w:pPr>
        <w:pStyle w:val="Sraopastraipa"/>
        <w:numPr>
          <w:ilvl w:val="0"/>
          <w:numId w:val="1"/>
        </w:numPr>
        <w:tabs>
          <w:tab w:val="left" w:pos="1134"/>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Pagal Aprašo </w:t>
      </w:r>
      <w:r w:rsidR="004A0D5E">
        <w:rPr>
          <w:rFonts w:ascii="Times New Roman" w:hAnsi="Times New Roman"/>
          <w:sz w:val="24"/>
          <w:szCs w:val="24"/>
        </w:rPr>
        <w:t>9</w:t>
      </w:r>
      <w:r w:rsidRPr="008B2E00">
        <w:rPr>
          <w:rFonts w:ascii="Times New Roman" w:hAnsi="Times New Roman"/>
          <w:sz w:val="24"/>
          <w:szCs w:val="24"/>
        </w:rPr>
        <w:t xml:space="preserve"> punkte nurodytą remiamą veiklą valstybės projektų sąrašą numatoma sudaryti 2015 m. </w:t>
      </w:r>
      <w:r w:rsidR="00E5254F">
        <w:rPr>
          <w:rFonts w:ascii="Times New Roman" w:hAnsi="Times New Roman"/>
          <w:sz w:val="24"/>
          <w:szCs w:val="24"/>
        </w:rPr>
        <w:t>IV</w:t>
      </w:r>
      <w:r w:rsidR="00E5254F" w:rsidRPr="008B2E00">
        <w:rPr>
          <w:rFonts w:ascii="Times New Roman" w:hAnsi="Times New Roman"/>
          <w:sz w:val="24"/>
          <w:szCs w:val="24"/>
        </w:rPr>
        <w:t xml:space="preserve"> </w:t>
      </w:r>
      <w:r w:rsidRPr="008B2E00">
        <w:rPr>
          <w:rFonts w:ascii="Times New Roman" w:hAnsi="Times New Roman"/>
          <w:sz w:val="24"/>
          <w:szCs w:val="24"/>
        </w:rPr>
        <w:t>ketvirtį.</w:t>
      </w:r>
    </w:p>
    <w:p w:rsidR="008B2E00" w:rsidRPr="008B2E00" w:rsidRDefault="008B2E00" w:rsidP="008B2E00">
      <w:pPr>
        <w:spacing w:after="0" w:line="240" w:lineRule="auto"/>
        <w:ind w:firstLine="851"/>
        <w:jc w:val="both"/>
        <w:rPr>
          <w:rFonts w:ascii="Times New Roman" w:hAnsi="Times New Roman"/>
          <w:sz w:val="24"/>
          <w:szCs w:val="24"/>
        </w:rPr>
      </w:pPr>
    </w:p>
    <w:p w:rsidR="008B2E00" w:rsidRPr="008B2E00" w:rsidRDefault="008B2E00" w:rsidP="008B2E00">
      <w:pPr>
        <w:spacing w:after="0" w:line="240" w:lineRule="auto"/>
        <w:jc w:val="center"/>
        <w:rPr>
          <w:rFonts w:ascii="Times New Roman" w:hAnsi="Times New Roman"/>
          <w:b/>
          <w:sz w:val="24"/>
          <w:szCs w:val="24"/>
        </w:rPr>
      </w:pPr>
      <w:r w:rsidRPr="008B2E00">
        <w:rPr>
          <w:rFonts w:ascii="Times New Roman" w:hAnsi="Times New Roman"/>
          <w:b/>
          <w:sz w:val="24"/>
          <w:szCs w:val="24"/>
        </w:rPr>
        <w:t>II SKYRIUS</w:t>
      </w:r>
    </w:p>
    <w:p w:rsidR="008B2E00" w:rsidRPr="008B2E00" w:rsidRDefault="008B2E00" w:rsidP="008B2E00">
      <w:pPr>
        <w:spacing w:after="0" w:line="240" w:lineRule="auto"/>
        <w:jc w:val="center"/>
        <w:rPr>
          <w:rFonts w:ascii="Times New Roman" w:hAnsi="Times New Roman"/>
          <w:b/>
          <w:sz w:val="24"/>
          <w:szCs w:val="24"/>
        </w:rPr>
      </w:pPr>
      <w:r w:rsidRPr="008B2E00">
        <w:rPr>
          <w:rFonts w:ascii="Times New Roman" w:hAnsi="Times New Roman"/>
          <w:b/>
          <w:sz w:val="24"/>
          <w:szCs w:val="24"/>
        </w:rPr>
        <w:t xml:space="preserve"> REIKALAVIMAI PAREIŠKĖJAMS IR PARTNERIAMS</w:t>
      </w:r>
    </w:p>
    <w:p w:rsidR="008B2E00" w:rsidRPr="008B2E00" w:rsidRDefault="008B2E00" w:rsidP="008B2E00">
      <w:pPr>
        <w:spacing w:after="0" w:line="240" w:lineRule="auto"/>
        <w:ind w:firstLine="851"/>
        <w:jc w:val="center"/>
        <w:rPr>
          <w:rFonts w:ascii="Times New Roman" w:hAnsi="Times New Roman"/>
          <w:sz w:val="24"/>
          <w:szCs w:val="24"/>
        </w:rPr>
      </w:pPr>
    </w:p>
    <w:p w:rsidR="008B2E00" w:rsidRPr="008B2E00" w:rsidRDefault="004A0D5E" w:rsidP="008B2E00">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Pagal Aprašą galima pareiškėja</w:t>
      </w:r>
      <w:r w:rsidR="008B2E00" w:rsidRPr="008B2E00">
        <w:rPr>
          <w:rFonts w:ascii="Times New Roman" w:hAnsi="Times New Roman"/>
          <w:sz w:val="24"/>
          <w:szCs w:val="24"/>
        </w:rPr>
        <w:t xml:space="preserve"> yra Vilniaus miesto savivaldybės administracija, galim</w:t>
      </w:r>
      <w:r>
        <w:rPr>
          <w:rFonts w:ascii="Times New Roman" w:hAnsi="Times New Roman"/>
          <w:sz w:val="24"/>
          <w:szCs w:val="24"/>
        </w:rPr>
        <w:t>a</w:t>
      </w:r>
      <w:r w:rsidR="008B2E00" w:rsidRPr="008B2E00">
        <w:rPr>
          <w:rFonts w:ascii="Times New Roman" w:hAnsi="Times New Roman"/>
          <w:sz w:val="24"/>
          <w:szCs w:val="24"/>
        </w:rPr>
        <w:t xml:space="preserve"> partner</w:t>
      </w:r>
      <w:r>
        <w:rPr>
          <w:rFonts w:ascii="Times New Roman" w:hAnsi="Times New Roman"/>
          <w:sz w:val="24"/>
          <w:szCs w:val="24"/>
        </w:rPr>
        <w:t>ė</w:t>
      </w:r>
      <w:r w:rsidR="008B2E00" w:rsidRPr="008B2E00">
        <w:rPr>
          <w:rFonts w:ascii="Times New Roman" w:hAnsi="Times New Roman"/>
          <w:sz w:val="24"/>
          <w:szCs w:val="24"/>
        </w:rPr>
        <w:t xml:space="preserve"> yra AB „Litgrid“</w:t>
      </w:r>
      <w:r w:rsidR="008B2E00" w:rsidRPr="008B2E00">
        <w:rPr>
          <w:rFonts w:ascii="Times New Roman" w:hAnsi="Times New Roman"/>
          <w:i/>
          <w:sz w:val="24"/>
          <w:szCs w:val="24"/>
        </w:rPr>
        <w:t xml:space="preserve">. </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Pareiškėju  ir partneriu gali būti tik juridiniai asmenys. Pareiškėju  negali būti juridinių asmenų filialai arba atstovybės. </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Pareiškėjas yra tiesiogiai atsakingas už projekto parengimą, įgyvendinimą ir rezultatus nepriklausomai nuo to, ar pareiškėjas projektą įgyvendina vienas ar kartu su partneriu.</w:t>
      </w:r>
    </w:p>
    <w:p w:rsidR="008B2E00" w:rsidRPr="008B2E00" w:rsidRDefault="008B2E00" w:rsidP="008B2E00">
      <w:pPr>
        <w:spacing w:after="0" w:line="240" w:lineRule="auto"/>
        <w:ind w:firstLine="851"/>
        <w:rPr>
          <w:rFonts w:ascii="Times New Roman" w:hAnsi="Times New Roman"/>
          <w:i/>
          <w:sz w:val="24"/>
          <w:szCs w:val="24"/>
        </w:rPr>
      </w:pPr>
    </w:p>
    <w:p w:rsidR="008B2E00" w:rsidRPr="008B2E00" w:rsidRDefault="008B2E00" w:rsidP="008B2E00">
      <w:pPr>
        <w:spacing w:after="0" w:line="240" w:lineRule="auto"/>
        <w:jc w:val="center"/>
        <w:rPr>
          <w:rFonts w:ascii="Times New Roman" w:hAnsi="Times New Roman"/>
          <w:b/>
          <w:sz w:val="24"/>
          <w:szCs w:val="24"/>
        </w:rPr>
      </w:pPr>
      <w:r w:rsidRPr="008B2E00">
        <w:rPr>
          <w:rFonts w:ascii="Times New Roman" w:hAnsi="Times New Roman"/>
          <w:b/>
          <w:sz w:val="24"/>
          <w:szCs w:val="24"/>
        </w:rPr>
        <w:t>III SKYRIUS</w:t>
      </w:r>
    </w:p>
    <w:p w:rsidR="008B2E00" w:rsidRPr="008B2E00" w:rsidRDefault="008B2E00" w:rsidP="008B2E00">
      <w:pPr>
        <w:spacing w:after="0" w:line="240" w:lineRule="auto"/>
        <w:jc w:val="center"/>
        <w:rPr>
          <w:rFonts w:ascii="Times New Roman" w:hAnsi="Times New Roman"/>
          <w:b/>
          <w:sz w:val="24"/>
          <w:szCs w:val="24"/>
        </w:rPr>
      </w:pPr>
      <w:r w:rsidRPr="008B2E00">
        <w:rPr>
          <w:rFonts w:ascii="Times New Roman" w:hAnsi="Times New Roman"/>
          <w:b/>
          <w:sz w:val="24"/>
          <w:szCs w:val="24"/>
        </w:rPr>
        <w:t>PROJEKTAMS TAIKOMI REIKALAVIMAI</w:t>
      </w:r>
    </w:p>
    <w:p w:rsidR="008B2E00" w:rsidRPr="008B2E00" w:rsidRDefault="008B2E00" w:rsidP="008B2E00">
      <w:pPr>
        <w:spacing w:after="0" w:line="240" w:lineRule="auto"/>
        <w:ind w:firstLine="851"/>
        <w:jc w:val="center"/>
        <w:rPr>
          <w:rFonts w:ascii="Times New Roman" w:hAnsi="Times New Roman"/>
          <w:sz w:val="24"/>
          <w:szCs w:val="24"/>
        </w:rPr>
      </w:pP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Projektas turi atitikti Projektų taisyklių 10 skirsnyje nustatytus bendruosius reikalavimus. </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Projektas turi atitikti šiuos specialiuosius projektų atrankos kriterijus (vertinimo aspektai nurodyti Aprašo 1 priede):</w:t>
      </w:r>
    </w:p>
    <w:p w:rsidR="008B2E00" w:rsidRPr="008B2E00" w:rsidRDefault="00FA3A28" w:rsidP="008B2E00">
      <w:pPr>
        <w:spacing w:after="0" w:line="240" w:lineRule="auto"/>
        <w:ind w:firstLine="851"/>
        <w:jc w:val="both"/>
        <w:rPr>
          <w:rFonts w:ascii="Times New Roman" w:hAnsi="Times New Roman"/>
          <w:sz w:val="24"/>
          <w:szCs w:val="24"/>
        </w:rPr>
      </w:pPr>
      <w:r>
        <w:rPr>
          <w:rFonts w:ascii="Times New Roman" w:hAnsi="Times New Roman"/>
          <w:sz w:val="24"/>
          <w:szCs w:val="24"/>
        </w:rPr>
        <w:t>15</w:t>
      </w:r>
      <w:r w:rsidR="008B2E00" w:rsidRPr="008B2E00">
        <w:rPr>
          <w:rFonts w:ascii="Times New Roman" w:hAnsi="Times New Roman"/>
          <w:sz w:val="24"/>
          <w:szCs w:val="24"/>
        </w:rPr>
        <w:t xml:space="preserve">.1. 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 </w:t>
      </w:r>
      <w:r w:rsidR="00A61E5C">
        <w:rPr>
          <w:rFonts w:ascii="Times New Roman" w:hAnsi="Times New Roman"/>
          <w:sz w:val="24"/>
          <w:szCs w:val="24"/>
        </w:rPr>
        <w:t>trečiojo</w:t>
      </w:r>
      <w:r w:rsidR="00A61E5C" w:rsidRPr="008B2E00">
        <w:rPr>
          <w:rFonts w:ascii="Times New Roman" w:hAnsi="Times New Roman"/>
          <w:sz w:val="24"/>
          <w:szCs w:val="24"/>
        </w:rPr>
        <w:t xml:space="preserve"> </w:t>
      </w:r>
      <w:r w:rsidR="008B2E00" w:rsidRPr="008B2E00">
        <w:rPr>
          <w:rFonts w:ascii="Times New Roman" w:hAnsi="Times New Roman"/>
          <w:sz w:val="24"/>
          <w:szCs w:val="24"/>
        </w:rPr>
        <w:t>tikslo ,,</w:t>
      </w:r>
      <w:r w:rsidR="00A61E5C">
        <w:rPr>
          <w:rFonts w:ascii="Times New Roman" w:hAnsi="Times New Roman"/>
          <w:sz w:val="24"/>
          <w:szCs w:val="24"/>
        </w:rPr>
        <w:t>s</w:t>
      </w:r>
      <w:r w:rsidR="00A61E5C" w:rsidRPr="008B2E00">
        <w:rPr>
          <w:rFonts w:ascii="Times New Roman" w:hAnsi="Times New Roman"/>
          <w:sz w:val="24"/>
          <w:szCs w:val="24"/>
        </w:rPr>
        <w:t xml:space="preserve">katinti </w:t>
      </w:r>
      <w:r w:rsidR="008B2E00" w:rsidRPr="008B2E00">
        <w:rPr>
          <w:rFonts w:ascii="Times New Roman" w:hAnsi="Times New Roman"/>
          <w:sz w:val="24"/>
          <w:szCs w:val="24"/>
        </w:rPr>
        <w:t xml:space="preserve">vietinio (miestų ir priemiesčių) transporto sistemos darnumą“ </w:t>
      </w:r>
      <w:r w:rsidR="00A61E5C">
        <w:rPr>
          <w:rFonts w:ascii="Times New Roman" w:hAnsi="Times New Roman"/>
          <w:sz w:val="24"/>
          <w:szCs w:val="24"/>
        </w:rPr>
        <w:t>penktąjį</w:t>
      </w:r>
      <w:r w:rsidR="00A61E5C" w:rsidRPr="008B2E00">
        <w:rPr>
          <w:rFonts w:ascii="Times New Roman" w:hAnsi="Times New Roman"/>
          <w:sz w:val="24"/>
          <w:szCs w:val="24"/>
        </w:rPr>
        <w:t xml:space="preserve"> </w:t>
      </w:r>
      <w:r w:rsidR="008B2E00" w:rsidRPr="008B2E00">
        <w:rPr>
          <w:rFonts w:ascii="Times New Roman" w:hAnsi="Times New Roman"/>
          <w:sz w:val="24"/>
          <w:szCs w:val="24"/>
        </w:rPr>
        <w:t>uždavinį „</w:t>
      </w:r>
      <w:r w:rsidR="00A61E5C">
        <w:rPr>
          <w:rFonts w:ascii="Times New Roman" w:hAnsi="Times New Roman"/>
          <w:sz w:val="24"/>
          <w:szCs w:val="24"/>
        </w:rPr>
        <w:t>m</w:t>
      </w:r>
      <w:r w:rsidR="00A61E5C" w:rsidRPr="008B2E00">
        <w:rPr>
          <w:rFonts w:ascii="Times New Roman" w:hAnsi="Times New Roman"/>
          <w:sz w:val="24"/>
          <w:szCs w:val="24"/>
        </w:rPr>
        <w:t xml:space="preserve">ažinti </w:t>
      </w:r>
      <w:r w:rsidR="008B2E00" w:rsidRPr="008B2E00">
        <w:rPr>
          <w:rFonts w:ascii="Times New Roman" w:hAnsi="Times New Roman"/>
          <w:sz w:val="24"/>
          <w:szCs w:val="24"/>
        </w:rPr>
        <w:t>neigiamą tranzitinių srautų poveikį miestų transporto sistemoms, plėtoti ir modernizuoti miestų ir miestelių aplinkkelius“.</w:t>
      </w:r>
    </w:p>
    <w:p w:rsidR="008B2E00" w:rsidRPr="008B2E00" w:rsidRDefault="00FA3A28" w:rsidP="008B2E00">
      <w:pPr>
        <w:spacing w:after="0" w:line="240" w:lineRule="auto"/>
        <w:ind w:firstLine="851"/>
        <w:jc w:val="both"/>
        <w:rPr>
          <w:rFonts w:ascii="Times New Roman" w:hAnsi="Times New Roman"/>
          <w:sz w:val="24"/>
          <w:szCs w:val="24"/>
          <w:u w:val="single"/>
        </w:rPr>
      </w:pPr>
      <w:r>
        <w:rPr>
          <w:rFonts w:ascii="Times New Roman" w:hAnsi="Times New Roman"/>
          <w:sz w:val="24"/>
          <w:szCs w:val="24"/>
        </w:rPr>
        <w:t>15</w:t>
      </w:r>
      <w:r w:rsidR="008B2E00" w:rsidRPr="008B2E00">
        <w:rPr>
          <w:rFonts w:ascii="Times New Roman" w:hAnsi="Times New Roman"/>
          <w:sz w:val="24"/>
          <w:szCs w:val="24"/>
        </w:rPr>
        <w:t>.2. Projektas turi atitikti Nacionalinės susisiekimo plėtros 2014–</w:t>
      </w:r>
      <w:r w:rsidR="00E5254F" w:rsidRPr="008B2E00">
        <w:rPr>
          <w:rFonts w:ascii="Times New Roman" w:hAnsi="Times New Roman"/>
          <w:sz w:val="24"/>
          <w:szCs w:val="24"/>
        </w:rPr>
        <w:t>202</w:t>
      </w:r>
      <w:r w:rsidR="00E5254F">
        <w:rPr>
          <w:rFonts w:ascii="Times New Roman" w:hAnsi="Times New Roman"/>
          <w:sz w:val="24"/>
          <w:szCs w:val="24"/>
        </w:rPr>
        <w:t>2</w:t>
      </w:r>
      <w:r w:rsidR="00E5254F" w:rsidRPr="008B2E00">
        <w:rPr>
          <w:rFonts w:ascii="Times New Roman" w:hAnsi="Times New Roman"/>
          <w:sz w:val="24"/>
          <w:szCs w:val="24"/>
        </w:rPr>
        <w:t xml:space="preserve"> </w:t>
      </w:r>
      <w:r w:rsidR="008B2E00" w:rsidRPr="008B2E00">
        <w:rPr>
          <w:rFonts w:ascii="Times New Roman" w:hAnsi="Times New Roman"/>
          <w:sz w:val="24"/>
          <w:szCs w:val="24"/>
        </w:rPr>
        <w:t xml:space="preserve">metų programos įgyvendinimo 2014–2016 metų veiksmų </w:t>
      </w:r>
      <w:r w:rsidR="007D0ADF" w:rsidRPr="008B2E00">
        <w:rPr>
          <w:rFonts w:ascii="Times New Roman" w:hAnsi="Times New Roman"/>
          <w:sz w:val="24"/>
          <w:szCs w:val="24"/>
        </w:rPr>
        <w:t>plan</w:t>
      </w:r>
      <w:r w:rsidR="007D0ADF">
        <w:rPr>
          <w:rFonts w:ascii="Times New Roman" w:hAnsi="Times New Roman"/>
          <w:sz w:val="24"/>
          <w:szCs w:val="24"/>
        </w:rPr>
        <w:t>o</w:t>
      </w:r>
      <w:r w:rsidR="008B2E00" w:rsidRPr="008B2E00">
        <w:rPr>
          <w:rFonts w:ascii="Times New Roman" w:hAnsi="Times New Roman"/>
          <w:sz w:val="24"/>
          <w:szCs w:val="24"/>
        </w:rPr>
        <w:t xml:space="preserve">, </w:t>
      </w:r>
      <w:r w:rsidR="007D0ADF" w:rsidRPr="008B2E00">
        <w:rPr>
          <w:rFonts w:ascii="Times New Roman" w:hAnsi="Times New Roman"/>
          <w:sz w:val="24"/>
          <w:szCs w:val="24"/>
        </w:rPr>
        <w:t>patvirtint</w:t>
      </w:r>
      <w:r w:rsidR="007D0ADF">
        <w:rPr>
          <w:rFonts w:ascii="Times New Roman" w:hAnsi="Times New Roman"/>
          <w:sz w:val="24"/>
          <w:szCs w:val="24"/>
        </w:rPr>
        <w:t>o</w:t>
      </w:r>
      <w:r w:rsidR="007D0ADF" w:rsidRPr="008B2E00">
        <w:rPr>
          <w:rFonts w:ascii="Times New Roman" w:hAnsi="Times New Roman"/>
          <w:sz w:val="24"/>
          <w:szCs w:val="24"/>
        </w:rPr>
        <w:t xml:space="preserve"> </w:t>
      </w:r>
      <w:r w:rsidR="008B2E00" w:rsidRPr="008B2E00">
        <w:rPr>
          <w:rFonts w:ascii="Times New Roman" w:hAnsi="Times New Roman"/>
          <w:sz w:val="24"/>
          <w:szCs w:val="24"/>
        </w:rPr>
        <w:t xml:space="preserve">Lietuvos Respublikos susisiekimo </w:t>
      </w:r>
      <w:r w:rsidR="008B2E00" w:rsidRPr="008B2E00">
        <w:rPr>
          <w:rFonts w:ascii="Times New Roman" w:hAnsi="Times New Roman"/>
          <w:sz w:val="24"/>
          <w:szCs w:val="24"/>
        </w:rPr>
        <w:lastRenderedPageBreak/>
        <w:t>ministro 2014 m. gruodžio 23 d. įsakymu Nr. 3-535 ,,Dėl Nacionalinės susisiekimo plėtros 2014–</w:t>
      </w:r>
      <w:r w:rsidR="00E5254F" w:rsidRPr="008B2E00">
        <w:rPr>
          <w:rFonts w:ascii="Times New Roman" w:hAnsi="Times New Roman"/>
          <w:sz w:val="24"/>
          <w:szCs w:val="24"/>
        </w:rPr>
        <w:t>202</w:t>
      </w:r>
      <w:r w:rsidR="00E5254F">
        <w:rPr>
          <w:rFonts w:ascii="Times New Roman" w:hAnsi="Times New Roman"/>
          <w:sz w:val="24"/>
          <w:szCs w:val="24"/>
        </w:rPr>
        <w:t>2</w:t>
      </w:r>
      <w:r w:rsidR="00E5254F" w:rsidRPr="008B2E00">
        <w:rPr>
          <w:rFonts w:ascii="Times New Roman" w:hAnsi="Times New Roman"/>
          <w:sz w:val="24"/>
          <w:szCs w:val="24"/>
        </w:rPr>
        <w:t xml:space="preserve"> </w:t>
      </w:r>
      <w:r w:rsidR="008B2E00" w:rsidRPr="008B2E00">
        <w:rPr>
          <w:rFonts w:ascii="Times New Roman" w:hAnsi="Times New Roman"/>
          <w:sz w:val="24"/>
          <w:szCs w:val="24"/>
        </w:rPr>
        <w:t>metų programos įgyvendinimo 2014–2016 metų veiksmų plano patvirtinimo“</w:t>
      </w:r>
      <w:r w:rsidR="007D0ADF" w:rsidRPr="00785721">
        <w:rPr>
          <w:rFonts w:ascii="Times New Roman" w:hAnsi="Times New Roman"/>
          <w:sz w:val="24"/>
          <w:szCs w:val="24"/>
        </w:rPr>
        <w:t>,</w:t>
      </w:r>
      <w:r w:rsidR="007D0ADF" w:rsidRPr="00785721">
        <w:rPr>
          <w:rFonts w:ascii="Times New Roman" w:hAnsi="Times New Roman"/>
          <w:bCs/>
          <w:sz w:val="24"/>
          <w:szCs w:val="24"/>
          <w:lang w:eastAsia="lt-LT"/>
        </w:rPr>
        <w:t xml:space="preserve"> 3.5.3 priemonėje nurodytas veiklas bei galimus projektų vykdytojus</w:t>
      </w:r>
      <w:r w:rsidR="008B2E00" w:rsidRPr="008B2E00">
        <w:rPr>
          <w:rFonts w:ascii="Times New Roman" w:hAnsi="Times New Roman"/>
          <w:sz w:val="24"/>
          <w:szCs w:val="24"/>
        </w:rPr>
        <w:t>.</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Pagal Aprašą finansuojam</w:t>
      </w:r>
      <w:r w:rsidR="00CE44B8">
        <w:rPr>
          <w:rFonts w:ascii="Times New Roman" w:hAnsi="Times New Roman"/>
          <w:sz w:val="24"/>
          <w:szCs w:val="24"/>
        </w:rPr>
        <w:t>i</w:t>
      </w:r>
      <w:r w:rsidRPr="008B2E00">
        <w:rPr>
          <w:rFonts w:ascii="Times New Roman" w:hAnsi="Times New Roman"/>
          <w:sz w:val="24"/>
          <w:szCs w:val="24"/>
        </w:rPr>
        <w:t xml:space="preserve"> didelės apimties projekta</w:t>
      </w:r>
      <w:r w:rsidR="00CE44B8">
        <w:rPr>
          <w:rFonts w:ascii="Times New Roman" w:hAnsi="Times New Roman"/>
          <w:sz w:val="24"/>
          <w:szCs w:val="24"/>
        </w:rPr>
        <w:t>i</w:t>
      </w:r>
      <w:r w:rsidRPr="008B2E00">
        <w:rPr>
          <w:rFonts w:ascii="Times New Roman" w:hAnsi="Times New Roman"/>
          <w:sz w:val="24"/>
          <w:szCs w:val="24"/>
        </w:rPr>
        <w:t>. Ši</w:t>
      </w:r>
      <w:r w:rsidR="00CE44B8">
        <w:rPr>
          <w:rFonts w:ascii="Times New Roman" w:hAnsi="Times New Roman"/>
          <w:sz w:val="24"/>
          <w:szCs w:val="24"/>
        </w:rPr>
        <w:t>ų</w:t>
      </w:r>
      <w:r w:rsidRPr="008B2E00">
        <w:rPr>
          <w:rFonts w:ascii="Times New Roman" w:hAnsi="Times New Roman"/>
          <w:sz w:val="24"/>
          <w:szCs w:val="24"/>
        </w:rPr>
        <w:t xml:space="preserve"> projekt</w:t>
      </w:r>
      <w:r w:rsidR="00CE44B8">
        <w:rPr>
          <w:rFonts w:ascii="Times New Roman" w:hAnsi="Times New Roman"/>
          <w:sz w:val="24"/>
          <w:szCs w:val="24"/>
        </w:rPr>
        <w:t>ų</w:t>
      </w:r>
      <w:r w:rsidRPr="008B2E00">
        <w:rPr>
          <w:rFonts w:ascii="Times New Roman" w:hAnsi="Times New Roman"/>
          <w:sz w:val="24"/>
          <w:szCs w:val="24"/>
        </w:rPr>
        <w:t xml:space="preserve"> vertinimui taikoma Reglamento (ES) Nr. 1303/2013 101 straipsnyje numatyta nepriklausomo didelės apimties projekto kokybės vertinimo procedūra. </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Teikiamų pagal Aprašą projektų </w:t>
      </w:r>
      <w:r w:rsidR="00E5254F">
        <w:rPr>
          <w:rFonts w:ascii="Times New Roman" w:hAnsi="Times New Roman"/>
          <w:sz w:val="24"/>
          <w:szCs w:val="24"/>
        </w:rPr>
        <w:t xml:space="preserve">veiklos </w:t>
      </w:r>
      <w:r w:rsidR="00435B4B">
        <w:rPr>
          <w:rFonts w:ascii="Times New Roman" w:hAnsi="Times New Roman"/>
          <w:sz w:val="24"/>
          <w:szCs w:val="24"/>
        </w:rPr>
        <w:t>turi būti užbaigtos ne vėliau kaip 2018 m. gruodžio 31 d.</w:t>
      </w:r>
      <w:r w:rsidRPr="008B2E00">
        <w:rPr>
          <w:rFonts w:ascii="Times New Roman" w:hAnsi="Times New Roman"/>
          <w:sz w:val="24"/>
          <w:szCs w:val="24"/>
        </w:rPr>
        <w:t xml:space="preserve"> </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Tam tikrais atvejais dėl objektyvių priežasčių, kurių projekto vykdytojas negalėjo numatyti paraiškos pateikimo ir vertinimo metu, projekto </w:t>
      </w:r>
      <w:r w:rsidR="00CE44B8">
        <w:rPr>
          <w:rFonts w:ascii="Times New Roman" w:hAnsi="Times New Roman"/>
          <w:sz w:val="24"/>
          <w:szCs w:val="24"/>
        </w:rPr>
        <w:t>įgyvendinimo laikotarpis</w:t>
      </w:r>
      <w:r w:rsidRPr="008B2E00">
        <w:rPr>
          <w:rFonts w:ascii="Times New Roman" w:hAnsi="Times New Roman"/>
          <w:sz w:val="24"/>
          <w:szCs w:val="24"/>
        </w:rPr>
        <w:t xml:space="preserve"> gali būti pratęstas Projektų taisyklių nustatyta tvarka.</w:t>
      </w:r>
    </w:p>
    <w:p w:rsidR="008B2E00" w:rsidRPr="008B2E00" w:rsidRDefault="008B2E00" w:rsidP="008B2E00">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Projekto veiklos turi būti vykdomos Lietuvos Respublikoje.</w:t>
      </w:r>
    </w:p>
    <w:p w:rsidR="008B2E00" w:rsidRPr="00DC5F9C" w:rsidRDefault="008B2E00" w:rsidP="00CE44B8">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Projektu turi būti </w:t>
      </w:r>
      <w:r w:rsidR="00DC5F9C">
        <w:rPr>
          <w:rFonts w:ascii="Times New Roman" w:hAnsi="Times New Roman"/>
          <w:sz w:val="24"/>
          <w:szCs w:val="24"/>
        </w:rPr>
        <w:t>prisidedama prie</w:t>
      </w:r>
      <w:r w:rsidRPr="008B2E00">
        <w:rPr>
          <w:rFonts w:ascii="Times New Roman" w:hAnsi="Times New Roman"/>
          <w:sz w:val="24"/>
          <w:szCs w:val="24"/>
        </w:rPr>
        <w:t xml:space="preserve"> visų </w:t>
      </w:r>
      <w:r w:rsidR="00435B4B" w:rsidRPr="008B2E00">
        <w:rPr>
          <w:rFonts w:ascii="Times New Roman" w:hAnsi="Times New Roman"/>
          <w:sz w:val="24"/>
          <w:szCs w:val="24"/>
        </w:rPr>
        <w:t>Priemonių įgyvendinimo plan</w:t>
      </w:r>
      <w:r w:rsidR="00435B4B">
        <w:rPr>
          <w:rFonts w:ascii="Times New Roman" w:hAnsi="Times New Roman"/>
          <w:sz w:val="24"/>
          <w:szCs w:val="24"/>
        </w:rPr>
        <w:t>e</w:t>
      </w:r>
      <w:r w:rsidR="00435B4B" w:rsidRPr="008B2E00">
        <w:rPr>
          <w:rFonts w:ascii="Times New Roman" w:hAnsi="Times New Roman"/>
          <w:sz w:val="24"/>
          <w:szCs w:val="24"/>
        </w:rPr>
        <w:t xml:space="preserve"> </w:t>
      </w:r>
      <w:r w:rsidRPr="008B2E00">
        <w:rPr>
          <w:rFonts w:ascii="Times New Roman" w:hAnsi="Times New Roman"/>
          <w:sz w:val="24"/>
          <w:szCs w:val="24"/>
        </w:rPr>
        <w:t xml:space="preserve">išvardytų stebėsenos rodiklių, kurių skaičiavimų aprašai patvirtinti Lietuvos Respublikos finansų ministro </w:t>
      </w:r>
      <w:r w:rsidR="00DC5F9C">
        <w:rPr>
          <w:rFonts w:ascii="Times New Roman" w:hAnsi="Times New Roman"/>
          <w:sz w:val="24"/>
          <w:szCs w:val="24"/>
        </w:rPr>
        <w:br/>
      </w:r>
      <w:r w:rsidRPr="00DC5F9C">
        <w:rPr>
          <w:rFonts w:ascii="Times New Roman" w:hAnsi="Times New Roman"/>
          <w:sz w:val="24"/>
          <w:szCs w:val="24"/>
        </w:rPr>
        <w:t xml:space="preserve">2014 m. gruodžio 30 d. </w:t>
      </w:r>
      <w:r w:rsidR="006A3FF2" w:rsidRPr="00DC5F9C">
        <w:rPr>
          <w:rFonts w:ascii="Times New Roman" w:hAnsi="Times New Roman"/>
          <w:sz w:val="24"/>
          <w:szCs w:val="24"/>
        </w:rPr>
        <w:t xml:space="preserve">įsakymu </w:t>
      </w:r>
      <w:r w:rsidRPr="00DC5F9C">
        <w:rPr>
          <w:rFonts w:ascii="Times New Roman" w:hAnsi="Times New Roman"/>
          <w:sz w:val="24"/>
          <w:szCs w:val="24"/>
        </w:rPr>
        <w:t>Nr. 1K-499 „Dėl 2014–2020 metų Europos Sąjungos fondų investicijų veiksmų programos stebėsenos rodiklių skaičiavimo aprašo patvirtinimo“</w:t>
      </w:r>
      <w:r w:rsidR="00CE44B8">
        <w:rPr>
          <w:rFonts w:ascii="Times New Roman" w:hAnsi="Times New Roman"/>
          <w:sz w:val="24"/>
          <w:szCs w:val="24"/>
        </w:rPr>
        <w:t xml:space="preserve">, kuris paskelbtas ES struktūrinių fondų svetainėje </w:t>
      </w:r>
      <w:r w:rsidR="006A3FF2" w:rsidRPr="00DC5F9C">
        <w:rPr>
          <w:rFonts w:ascii="Times New Roman" w:hAnsi="Times New Roman"/>
          <w:color w:val="333333"/>
          <w:sz w:val="24"/>
          <w:szCs w:val="24"/>
        </w:rPr>
        <w:t>(http://www.esinvesticijos.lt/lt/dokumentai/2014-2020-metu-europos-sajungos-fondu-investiciju-veiksmu-programos-stebesenos-rodikliu-skaiciavimo-aprasas)</w:t>
      </w:r>
      <w:r w:rsidR="00CE44B8">
        <w:rPr>
          <w:rFonts w:ascii="Times New Roman" w:hAnsi="Times New Roman"/>
          <w:color w:val="333333"/>
          <w:sz w:val="24"/>
          <w:szCs w:val="24"/>
        </w:rPr>
        <w:t>,</w:t>
      </w:r>
      <w:r w:rsidR="006A3FF2" w:rsidRPr="00DC5F9C">
        <w:rPr>
          <w:rFonts w:ascii="Times New Roman" w:hAnsi="Times New Roman"/>
          <w:color w:val="333333"/>
          <w:sz w:val="24"/>
          <w:szCs w:val="24"/>
        </w:rPr>
        <w:t xml:space="preserve"> </w:t>
      </w:r>
      <w:r w:rsidRPr="00DC5F9C">
        <w:rPr>
          <w:rFonts w:ascii="Times New Roman" w:hAnsi="Times New Roman"/>
          <w:sz w:val="24"/>
          <w:szCs w:val="24"/>
        </w:rPr>
        <w:t xml:space="preserve">ir </w:t>
      </w:r>
      <w:r w:rsidR="00A5255C" w:rsidRPr="00DC5F9C">
        <w:rPr>
          <w:rFonts w:ascii="Times New Roman" w:hAnsi="Times New Roman"/>
          <w:sz w:val="24"/>
          <w:szCs w:val="24"/>
        </w:rPr>
        <w:t>Lietuvos Respublikos susisiekimo ministro 2015 m. liepos 2 d. įsakymu Nr. 3-285(1.5E) „Dėl Lietuvos Respublikos susisiekimo ministerijos 2014–2020 metų Europos Sąjungos fondų investicijų veiksmų programos prioritetų įgyvendinimo priemonių įgyvendinimo plano ir nacionalinių stebėsenos rodiklių skaičiavimo aprašų patvirtinimo“</w:t>
      </w:r>
      <w:r w:rsidR="00CE44B8">
        <w:rPr>
          <w:rFonts w:ascii="Times New Roman" w:hAnsi="Times New Roman"/>
          <w:sz w:val="24"/>
          <w:szCs w:val="24"/>
        </w:rPr>
        <w:t xml:space="preserve">, kuris paskelbtas ES struktūrinių fondų svetainėje </w:t>
      </w:r>
      <w:r w:rsidR="00517E37" w:rsidRPr="00DC5F9C">
        <w:rPr>
          <w:rFonts w:ascii="Times New Roman" w:hAnsi="Times New Roman"/>
          <w:sz w:val="24"/>
          <w:szCs w:val="24"/>
        </w:rPr>
        <w:t>(</w:t>
      </w:r>
      <w:r w:rsidR="00517E37" w:rsidRPr="00DC5F9C">
        <w:rPr>
          <w:rFonts w:ascii="Times New Roman" w:hAnsi="Times New Roman"/>
          <w:color w:val="333333"/>
          <w:sz w:val="24"/>
          <w:szCs w:val="24"/>
        </w:rPr>
        <w:t>http://www.esinvesticijos.lt/lt/dokumentai/lietuvos-respublikos-susisiekimo-ministro-isakymas-del-lietuvos-respublikos-susisiekimo-ministro-2015-m-liepos-2-d-isakymo-nr-3-285-1-5e-del-lietuvos-respublikos-susisiekimo-ministerijos-2014-2020-metu-europos-sajungos-fond</w:t>
      </w:r>
      <w:r w:rsidR="00B76AF5" w:rsidRPr="00DC5F9C">
        <w:rPr>
          <w:rFonts w:ascii="Times New Roman" w:hAnsi="Times New Roman"/>
          <w:color w:val="333333"/>
          <w:sz w:val="24"/>
          <w:szCs w:val="24"/>
        </w:rPr>
        <w:t>u-investiciju-veiksmu-programo)</w:t>
      </w:r>
      <w:r w:rsidRPr="00DC5F9C">
        <w:rPr>
          <w:rFonts w:ascii="Times New Roman" w:hAnsi="Times New Roman"/>
          <w:sz w:val="24"/>
          <w:szCs w:val="24"/>
        </w:rPr>
        <w:t>:</w:t>
      </w:r>
    </w:p>
    <w:p w:rsidR="008B2E00" w:rsidRPr="008B2E00" w:rsidRDefault="00FA3A28" w:rsidP="008B2E00">
      <w:pPr>
        <w:pStyle w:val="Sraopastraipa"/>
        <w:spacing w:after="0" w:line="240" w:lineRule="auto"/>
        <w:ind w:left="0" w:firstLine="851"/>
        <w:jc w:val="both"/>
        <w:rPr>
          <w:rFonts w:ascii="Times New Roman" w:eastAsia="AngsanaUPC" w:hAnsi="Times New Roman"/>
          <w:bCs/>
          <w:iCs/>
          <w:sz w:val="24"/>
          <w:szCs w:val="24"/>
          <w:lang w:eastAsia="lt-LT"/>
        </w:rPr>
      </w:pPr>
      <w:r>
        <w:rPr>
          <w:rFonts w:ascii="Times New Roman" w:hAnsi="Times New Roman"/>
          <w:sz w:val="24"/>
          <w:szCs w:val="24"/>
        </w:rPr>
        <w:t>20</w:t>
      </w:r>
      <w:r w:rsidR="008B2E00" w:rsidRPr="008B2E00">
        <w:rPr>
          <w:rFonts w:ascii="Times New Roman" w:hAnsi="Times New Roman"/>
          <w:sz w:val="24"/>
          <w:szCs w:val="24"/>
        </w:rPr>
        <w:t>.1. rodikli</w:t>
      </w:r>
      <w:r w:rsidR="00DC5F9C">
        <w:rPr>
          <w:rFonts w:ascii="Times New Roman" w:hAnsi="Times New Roman"/>
          <w:sz w:val="24"/>
          <w:szCs w:val="24"/>
        </w:rPr>
        <w:t>o</w:t>
      </w:r>
      <w:r w:rsidR="008B2E00" w:rsidRPr="008B2E00">
        <w:rPr>
          <w:rFonts w:ascii="Times New Roman" w:hAnsi="Times New Roman"/>
          <w:sz w:val="24"/>
          <w:szCs w:val="24"/>
        </w:rPr>
        <w:t xml:space="preserve"> </w:t>
      </w:r>
      <w:r w:rsidR="008B2E00" w:rsidRPr="008B2E00">
        <w:rPr>
          <w:rFonts w:ascii="Times New Roman" w:eastAsia="AngsanaUPC" w:hAnsi="Times New Roman"/>
          <w:bCs/>
          <w:iCs/>
          <w:sz w:val="24"/>
          <w:szCs w:val="24"/>
          <w:lang w:eastAsia="lt-LT"/>
        </w:rPr>
        <w:t>,,bendras naujai nutiestų kelių TEN-T tinkle ilgis“,</w:t>
      </w:r>
      <w:r w:rsidR="008B2E00" w:rsidRPr="008B2E00">
        <w:rPr>
          <w:rFonts w:ascii="Times New Roman" w:eastAsia="AngsanaUPC" w:hAnsi="Times New Roman"/>
          <w:bCs/>
          <w:sz w:val="24"/>
          <w:szCs w:val="24"/>
          <w:lang w:eastAsia="lt-LT"/>
        </w:rPr>
        <w:t xml:space="preserve"> kodas</w:t>
      </w:r>
      <w:r w:rsidR="008B2E00" w:rsidRPr="008B2E00">
        <w:rPr>
          <w:rFonts w:ascii="Times New Roman" w:eastAsia="AngsanaUPC" w:hAnsi="Times New Roman"/>
          <w:bCs/>
          <w:iCs/>
          <w:sz w:val="24"/>
          <w:szCs w:val="24"/>
          <w:lang w:eastAsia="lt-LT"/>
        </w:rPr>
        <w:t xml:space="preserve"> P.B.213; </w:t>
      </w:r>
    </w:p>
    <w:p w:rsidR="00517E37" w:rsidRDefault="00FA3A28" w:rsidP="008B2E00">
      <w:pPr>
        <w:pStyle w:val="Sraopastraipa"/>
        <w:spacing w:after="0" w:line="240" w:lineRule="auto"/>
        <w:ind w:left="0" w:firstLine="851"/>
        <w:jc w:val="both"/>
        <w:rPr>
          <w:rFonts w:ascii="Times New Roman" w:eastAsia="Times New Roman" w:hAnsi="Times New Roman"/>
          <w:iCs/>
          <w:sz w:val="24"/>
          <w:szCs w:val="24"/>
          <w:lang w:eastAsia="lt-LT"/>
        </w:rPr>
      </w:pPr>
      <w:r>
        <w:rPr>
          <w:rFonts w:ascii="Times New Roman" w:eastAsia="AngsanaUPC" w:hAnsi="Times New Roman"/>
          <w:bCs/>
          <w:iCs/>
          <w:sz w:val="24"/>
          <w:szCs w:val="24"/>
          <w:lang w:eastAsia="lt-LT"/>
        </w:rPr>
        <w:t>20</w:t>
      </w:r>
      <w:r w:rsidR="008B2E00" w:rsidRPr="008B2E00">
        <w:rPr>
          <w:rFonts w:ascii="Times New Roman" w:eastAsia="AngsanaUPC" w:hAnsi="Times New Roman"/>
          <w:bCs/>
          <w:iCs/>
          <w:sz w:val="24"/>
          <w:szCs w:val="24"/>
          <w:lang w:eastAsia="lt-LT"/>
        </w:rPr>
        <w:t>.2. rodikli</w:t>
      </w:r>
      <w:r w:rsidR="00DC5F9C">
        <w:rPr>
          <w:rFonts w:ascii="Times New Roman" w:eastAsia="AngsanaUPC" w:hAnsi="Times New Roman"/>
          <w:bCs/>
          <w:iCs/>
          <w:sz w:val="24"/>
          <w:szCs w:val="24"/>
          <w:lang w:eastAsia="lt-LT"/>
        </w:rPr>
        <w:t>o</w:t>
      </w:r>
      <w:r w:rsidR="008B2E00" w:rsidRPr="008B2E00">
        <w:rPr>
          <w:rFonts w:ascii="Times New Roman" w:eastAsia="AngsanaUPC" w:hAnsi="Times New Roman"/>
          <w:bCs/>
          <w:iCs/>
          <w:sz w:val="24"/>
          <w:szCs w:val="24"/>
          <w:lang w:eastAsia="lt-LT"/>
        </w:rPr>
        <w:t xml:space="preserve"> ,,</w:t>
      </w:r>
      <w:r w:rsidR="008B2E00" w:rsidRPr="008B2E00">
        <w:rPr>
          <w:rFonts w:ascii="Times New Roman" w:eastAsia="AngsanaUPC" w:hAnsi="Times New Roman"/>
          <w:bCs/>
          <w:sz w:val="24"/>
          <w:szCs w:val="24"/>
          <w:lang w:eastAsia="lt-LT"/>
        </w:rPr>
        <w:t xml:space="preserve">sugaištas kelionių automobilių keliais TEN-T tinkle laikas“, kodas </w:t>
      </w:r>
      <w:r w:rsidR="008B2E00" w:rsidRPr="008B2E00">
        <w:rPr>
          <w:rFonts w:ascii="Times New Roman" w:eastAsia="Times New Roman" w:hAnsi="Times New Roman"/>
          <w:iCs/>
          <w:sz w:val="24"/>
          <w:szCs w:val="24"/>
          <w:lang w:eastAsia="lt-LT"/>
        </w:rPr>
        <w:t>R.N.501</w:t>
      </w:r>
      <w:r w:rsidR="00517E37">
        <w:rPr>
          <w:rFonts w:ascii="Times New Roman" w:eastAsia="Times New Roman" w:hAnsi="Times New Roman"/>
          <w:iCs/>
          <w:sz w:val="24"/>
          <w:szCs w:val="24"/>
          <w:lang w:eastAsia="lt-LT"/>
        </w:rPr>
        <w:t>;</w:t>
      </w:r>
    </w:p>
    <w:p w:rsidR="008B2E00" w:rsidRPr="008B2E00" w:rsidRDefault="00FA3A28" w:rsidP="008B2E00">
      <w:pPr>
        <w:pStyle w:val="Sraopastraipa"/>
        <w:spacing w:after="0" w:line="240" w:lineRule="auto"/>
        <w:ind w:left="0" w:firstLine="851"/>
        <w:jc w:val="both"/>
        <w:rPr>
          <w:rFonts w:ascii="Times New Roman" w:eastAsia="AngsanaUPC" w:hAnsi="Times New Roman"/>
          <w:bCs/>
          <w:sz w:val="24"/>
          <w:szCs w:val="24"/>
          <w:lang w:eastAsia="lt-LT"/>
        </w:rPr>
      </w:pPr>
      <w:r>
        <w:rPr>
          <w:rFonts w:ascii="Times New Roman" w:eastAsia="Times New Roman" w:hAnsi="Times New Roman"/>
          <w:iCs/>
          <w:sz w:val="24"/>
          <w:szCs w:val="24"/>
          <w:lang w:eastAsia="lt-LT"/>
        </w:rPr>
        <w:t>20</w:t>
      </w:r>
      <w:r w:rsidR="00517E37">
        <w:rPr>
          <w:rFonts w:ascii="Times New Roman" w:eastAsia="Times New Roman" w:hAnsi="Times New Roman"/>
          <w:iCs/>
          <w:sz w:val="24"/>
          <w:szCs w:val="24"/>
          <w:lang w:eastAsia="lt-LT"/>
        </w:rPr>
        <w:t>.3. rodikli</w:t>
      </w:r>
      <w:r w:rsidR="00DC5F9C">
        <w:rPr>
          <w:rFonts w:ascii="Times New Roman" w:eastAsia="Times New Roman" w:hAnsi="Times New Roman"/>
          <w:iCs/>
          <w:sz w:val="24"/>
          <w:szCs w:val="24"/>
          <w:lang w:eastAsia="lt-LT"/>
        </w:rPr>
        <w:t>o</w:t>
      </w:r>
      <w:r w:rsidR="00517E37">
        <w:rPr>
          <w:rFonts w:ascii="Times New Roman" w:eastAsia="Times New Roman" w:hAnsi="Times New Roman"/>
          <w:iCs/>
          <w:sz w:val="24"/>
          <w:szCs w:val="24"/>
          <w:lang w:eastAsia="lt-LT"/>
        </w:rPr>
        <w:t xml:space="preserve"> ,,bendras naujai nutiestų kelių ilgis“, kodas P.N.508</w:t>
      </w:r>
      <w:r w:rsidR="008B2E00" w:rsidRPr="008B2E00">
        <w:rPr>
          <w:rFonts w:ascii="Times New Roman" w:eastAsia="AngsanaUPC" w:hAnsi="Times New Roman"/>
          <w:bCs/>
          <w:sz w:val="24"/>
          <w:szCs w:val="24"/>
          <w:lang w:eastAsia="lt-LT"/>
        </w:rPr>
        <w:t>.</w:t>
      </w:r>
    </w:p>
    <w:p w:rsidR="008B2E00" w:rsidRPr="008B2E00" w:rsidRDefault="008B2E00" w:rsidP="00A507C6">
      <w:pPr>
        <w:pStyle w:val="Sraopastraipa"/>
        <w:numPr>
          <w:ilvl w:val="0"/>
          <w:numId w:val="1"/>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Projekto parengtumui taikomi šie reikalavimai: </w:t>
      </w:r>
    </w:p>
    <w:p w:rsidR="008B2E00" w:rsidRPr="008B2E00" w:rsidRDefault="00FA3A28" w:rsidP="008B2E00">
      <w:pPr>
        <w:spacing w:after="0" w:line="240" w:lineRule="auto"/>
        <w:ind w:firstLine="851"/>
        <w:jc w:val="both"/>
        <w:rPr>
          <w:rFonts w:ascii="Times New Roman" w:hAnsi="Times New Roman"/>
          <w:sz w:val="24"/>
          <w:szCs w:val="24"/>
        </w:rPr>
      </w:pPr>
      <w:r>
        <w:rPr>
          <w:rFonts w:ascii="Times New Roman" w:hAnsi="Times New Roman"/>
          <w:sz w:val="24"/>
          <w:szCs w:val="24"/>
        </w:rPr>
        <w:t>21</w:t>
      </w:r>
      <w:r w:rsidR="008B2E00" w:rsidRPr="008B2E00">
        <w:rPr>
          <w:rFonts w:ascii="Times New Roman" w:hAnsi="Times New Roman"/>
          <w:sz w:val="24"/>
          <w:szCs w:val="24"/>
        </w:rPr>
        <w:t xml:space="preserve">.1. Pareiškėjas turi būti įvykdęs Aprašo </w:t>
      </w:r>
      <w:r w:rsidR="006E7D0E">
        <w:rPr>
          <w:rFonts w:ascii="Times New Roman" w:hAnsi="Times New Roman"/>
          <w:sz w:val="24"/>
          <w:szCs w:val="24"/>
        </w:rPr>
        <w:t>9</w:t>
      </w:r>
      <w:r w:rsidR="006E7D0E" w:rsidRPr="008B2E00">
        <w:rPr>
          <w:rFonts w:ascii="Times New Roman" w:hAnsi="Times New Roman"/>
          <w:sz w:val="24"/>
          <w:szCs w:val="24"/>
        </w:rPr>
        <w:t xml:space="preserve"> </w:t>
      </w:r>
      <w:r w:rsidR="008B2E00" w:rsidRPr="008B2E00">
        <w:rPr>
          <w:rFonts w:ascii="Times New Roman" w:hAnsi="Times New Roman"/>
          <w:sz w:val="24"/>
          <w:szCs w:val="24"/>
        </w:rPr>
        <w:t>punkte nurodytos veiklos viešųjų pirkimų procedūras ir viešųjų pirkimų dokumentus suderinęs su įgyvendinančiąja institucija iki paraiškos pateikimo. Paraiškos pateikimo dieną neturi būti nesibaigusių teisminių ginčų (jei tokių bu</w:t>
      </w:r>
      <w:r w:rsidR="00623707">
        <w:rPr>
          <w:rFonts w:ascii="Times New Roman" w:hAnsi="Times New Roman"/>
          <w:sz w:val="24"/>
          <w:szCs w:val="24"/>
        </w:rPr>
        <w:t>vo) dėl vykdomų viešųjų pirkimų.</w:t>
      </w:r>
      <w:r w:rsidR="008B2E00" w:rsidRPr="008B2E00">
        <w:rPr>
          <w:rFonts w:ascii="Times New Roman" w:hAnsi="Times New Roman"/>
          <w:sz w:val="24"/>
          <w:szCs w:val="24"/>
        </w:rPr>
        <w:t xml:space="preserve"> </w:t>
      </w:r>
    </w:p>
    <w:p w:rsidR="008B2E00" w:rsidRPr="008B2E00" w:rsidRDefault="00FA3A28" w:rsidP="008B2E00">
      <w:pPr>
        <w:spacing w:after="0" w:line="240" w:lineRule="auto"/>
        <w:ind w:firstLine="851"/>
        <w:jc w:val="both"/>
        <w:rPr>
          <w:rFonts w:ascii="Times New Roman" w:hAnsi="Times New Roman"/>
          <w:sz w:val="24"/>
          <w:szCs w:val="24"/>
        </w:rPr>
      </w:pPr>
      <w:r>
        <w:rPr>
          <w:rFonts w:ascii="Times New Roman" w:hAnsi="Times New Roman"/>
          <w:sz w:val="24"/>
          <w:szCs w:val="24"/>
        </w:rPr>
        <w:t>21</w:t>
      </w:r>
      <w:r w:rsidR="008B2E00" w:rsidRPr="008B2E00">
        <w:rPr>
          <w:rFonts w:ascii="Times New Roman" w:hAnsi="Times New Roman"/>
          <w:sz w:val="24"/>
          <w:szCs w:val="24"/>
        </w:rPr>
        <w:t xml:space="preserve">.2. Iki paraiškos pateikimo pareiškėjas turi būti parengęs projekto viešųjų pirkimų </w:t>
      </w:r>
      <w:r w:rsidR="002B415A">
        <w:rPr>
          <w:rFonts w:ascii="Times New Roman" w:hAnsi="Times New Roman"/>
          <w:sz w:val="24"/>
          <w:szCs w:val="24"/>
        </w:rPr>
        <w:t>grafiką pagal formą, nustatytą Aprašo 5 priede,</w:t>
      </w:r>
      <w:r w:rsidR="008B2E00" w:rsidRPr="008B2E00">
        <w:rPr>
          <w:rFonts w:ascii="Times New Roman" w:hAnsi="Times New Roman"/>
          <w:sz w:val="24"/>
          <w:szCs w:val="24"/>
        </w:rPr>
        <w:t xml:space="preserve"> ir jį suderinęs su įgyvendinančiąja institucija</w:t>
      </w:r>
      <w:r w:rsidR="00623707">
        <w:rPr>
          <w:rFonts w:ascii="Times New Roman" w:hAnsi="Times New Roman"/>
          <w:sz w:val="24"/>
        </w:rPr>
        <w:t>.</w:t>
      </w:r>
    </w:p>
    <w:p w:rsidR="008B2E00" w:rsidRPr="008B2E00" w:rsidRDefault="006E7D0E" w:rsidP="008B2E00">
      <w:pPr>
        <w:spacing w:after="0" w:line="240" w:lineRule="auto"/>
        <w:ind w:firstLine="851"/>
        <w:jc w:val="both"/>
        <w:rPr>
          <w:rFonts w:ascii="Times New Roman" w:eastAsia="Times New Roman" w:hAnsi="Times New Roman"/>
          <w:sz w:val="24"/>
          <w:szCs w:val="24"/>
          <w:lang w:eastAsia="lt-LT"/>
        </w:rPr>
      </w:pPr>
      <w:r w:rsidRPr="008B2E00">
        <w:rPr>
          <w:rFonts w:ascii="Times New Roman" w:hAnsi="Times New Roman"/>
          <w:sz w:val="24"/>
          <w:szCs w:val="24"/>
        </w:rPr>
        <w:t>2</w:t>
      </w:r>
      <w:r>
        <w:rPr>
          <w:rFonts w:ascii="Times New Roman" w:hAnsi="Times New Roman"/>
          <w:sz w:val="24"/>
          <w:szCs w:val="24"/>
        </w:rPr>
        <w:t>1</w:t>
      </w:r>
      <w:r w:rsidR="008B2E00" w:rsidRPr="008B2E00">
        <w:rPr>
          <w:rFonts w:ascii="Times New Roman" w:hAnsi="Times New Roman"/>
          <w:sz w:val="24"/>
          <w:szCs w:val="24"/>
        </w:rPr>
        <w:t xml:space="preserve">.3. Jeigu </w:t>
      </w:r>
      <w:r w:rsidR="00DC5F9C" w:rsidRPr="008B2E00">
        <w:rPr>
          <w:rFonts w:ascii="Times New Roman" w:hAnsi="Times New Roman"/>
          <w:sz w:val="24"/>
          <w:szCs w:val="24"/>
        </w:rPr>
        <w:t xml:space="preserve">įgyvendinant </w:t>
      </w:r>
      <w:r w:rsidR="008B2E00" w:rsidRPr="008B2E00">
        <w:rPr>
          <w:rFonts w:ascii="Times New Roman" w:hAnsi="Times New Roman"/>
          <w:sz w:val="24"/>
          <w:szCs w:val="24"/>
        </w:rPr>
        <w:t>projektą planuojama pasirašyti kelias</w:t>
      </w:r>
      <w:r w:rsidR="008B2E00" w:rsidRPr="008B2E00">
        <w:t xml:space="preserve"> </w:t>
      </w:r>
      <w:r w:rsidR="008B2E00" w:rsidRPr="008B2E00">
        <w:rPr>
          <w:rFonts w:ascii="Times New Roman" w:hAnsi="Times New Roman"/>
          <w:sz w:val="24"/>
          <w:szCs w:val="24"/>
        </w:rPr>
        <w:t>pagrindinės veiklos viešųjų pirkimų 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r w:rsidR="00DC5F9C">
        <w:rPr>
          <w:rFonts w:ascii="Times New Roman" w:hAnsi="Times New Roman"/>
          <w:sz w:val="24"/>
          <w:szCs w:val="24"/>
        </w:rPr>
        <w:t>.</w:t>
      </w:r>
    </w:p>
    <w:p w:rsidR="008B2E00" w:rsidRPr="008B2E00" w:rsidRDefault="006E7D0E" w:rsidP="008B2E00">
      <w:pPr>
        <w:spacing w:after="0" w:line="240" w:lineRule="auto"/>
        <w:ind w:firstLine="851"/>
        <w:jc w:val="both"/>
        <w:rPr>
          <w:rFonts w:ascii="Times New Roman" w:hAnsi="Times New Roman"/>
          <w:sz w:val="24"/>
          <w:szCs w:val="24"/>
        </w:rPr>
      </w:pPr>
      <w:r w:rsidRPr="008B2E00">
        <w:rPr>
          <w:rFonts w:ascii="Times New Roman" w:hAnsi="Times New Roman"/>
          <w:sz w:val="24"/>
          <w:szCs w:val="24"/>
        </w:rPr>
        <w:t>2</w:t>
      </w:r>
      <w:r>
        <w:rPr>
          <w:rFonts w:ascii="Times New Roman" w:hAnsi="Times New Roman"/>
          <w:sz w:val="24"/>
          <w:szCs w:val="24"/>
        </w:rPr>
        <w:t>1</w:t>
      </w:r>
      <w:r w:rsidR="008B2E00" w:rsidRPr="008B2E00">
        <w:rPr>
          <w:rFonts w:ascii="Times New Roman" w:hAnsi="Times New Roman"/>
          <w:sz w:val="24"/>
          <w:szCs w:val="24"/>
        </w:rPr>
        <w:t xml:space="preserve">.4. Iki paraiškos pateikimo turi būti teisės aktų nustatyta tvarka gauta projektui įgyvendinti reikiama dokumentacija: </w:t>
      </w:r>
    </w:p>
    <w:p w:rsidR="008B2E00" w:rsidRPr="00873FBE" w:rsidRDefault="006E7D0E" w:rsidP="008B2E00">
      <w:pPr>
        <w:spacing w:after="0" w:line="240" w:lineRule="auto"/>
        <w:ind w:firstLine="851"/>
        <w:jc w:val="both"/>
        <w:rPr>
          <w:rFonts w:ascii="Times New Roman" w:hAnsi="Times New Roman"/>
          <w:sz w:val="24"/>
          <w:szCs w:val="24"/>
        </w:rPr>
      </w:pPr>
      <w:r w:rsidRPr="00873FBE">
        <w:rPr>
          <w:rFonts w:ascii="Times New Roman" w:hAnsi="Times New Roman"/>
          <w:sz w:val="24"/>
          <w:szCs w:val="24"/>
        </w:rPr>
        <w:t>2</w:t>
      </w:r>
      <w:r>
        <w:rPr>
          <w:rFonts w:ascii="Times New Roman" w:hAnsi="Times New Roman"/>
          <w:sz w:val="24"/>
          <w:szCs w:val="24"/>
        </w:rPr>
        <w:t>1</w:t>
      </w:r>
      <w:r w:rsidR="008B2E00" w:rsidRPr="00873FBE">
        <w:rPr>
          <w:rFonts w:ascii="Times New Roman" w:hAnsi="Times New Roman"/>
          <w:sz w:val="24"/>
          <w:szCs w:val="24"/>
        </w:rPr>
        <w:t xml:space="preserve">.4.1. patvirtintas statinio projektas; </w:t>
      </w:r>
    </w:p>
    <w:p w:rsidR="008B2E00" w:rsidRPr="008B2E00" w:rsidRDefault="006E7D0E" w:rsidP="008B2E00">
      <w:pPr>
        <w:spacing w:after="0" w:line="240" w:lineRule="auto"/>
        <w:ind w:firstLine="851"/>
        <w:jc w:val="both"/>
        <w:rPr>
          <w:rFonts w:ascii="Times New Roman" w:hAnsi="Times New Roman"/>
          <w:sz w:val="24"/>
          <w:szCs w:val="24"/>
        </w:rPr>
      </w:pPr>
      <w:r w:rsidRPr="00873FBE">
        <w:rPr>
          <w:rFonts w:ascii="Times New Roman" w:hAnsi="Times New Roman"/>
          <w:sz w:val="24"/>
          <w:szCs w:val="24"/>
        </w:rPr>
        <w:t>2</w:t>
      </w:r>
      <w:r>
        <w:rPr>
          <w:rFonts w:ascii="Times New Roman" w:hAnsi="Times New Roman"/>
          <w:sz w:val="24"/>
          <w:szCs w:val="24"/>
        </w:rPr>
        <w:t>1</w:t>
      </w:r>
      <w:r w:rsidR="008B2E00" w:rsidRPr="00873FBE">
        <w:rPr>
          <w:rFonts w:ascii="Times New Roman" w:hAnsi="Times New Roman"/>
          <w:sz w:val="24"/>
          <w:szCs w:val="24"/>
        </w:rPr>
        <w:t>.4.2. gautas statinio projekto ekspertizės aktas su išvada, kad projektą galima tvirtinti;</w:t>
      </w:r>
      <w:r w:rsidR="008B2E00" w:rsidRPr="008B2E00">
        <w:rPr>
          <w:rFonts w:ascii="Times New Roman" w:hAnsi="Times New Roman"/>
          <w:sz w:val="24"/>
          <w:szCs w:val="24"/>
        </w:rPr>
        <w:t xml:space="preserve"> </w:t>
      </w:r>
    </w:p>
    <w:p w:rsidR="008B2E00" w:rsidRPr="00A507C6" w:rsidRDefault="006E7D0E" w:rsidP="008B2E00">
      <w:pPr>
        <w:spacing w:after="0" w:line="240" w:lineRule="auto"/>
        <w:ind w:firstLine="851"/>
        <w:jc w:val="both"/>
        <w:rPr>
          <w:rFonts w:ascii="Times New Roman" w:hAnsi="Times New Roman"/>
          <w:sz w:val="24"/>
          <w:szCs w:val="24"/>
        </w:rPr>
      </w:pPr>
      <w:r w:rsidRPr="00A53FED">
        <w:rPr>
          <w:rFonts w:ascii="Times New Roman" w:hAnsi="Times New Roman"/>
          <w:sz w:val="24"/>
          <w:szCs w:val="24"/>
        </w:rPr>
        <w:t>2</w:t>
      </w:r>
      <w:r>
        <w:rPr>
          <w:rFonts w:ascii="Times New Roman" w:hAnsi="Times New Roman"/>
          <w:sz w:val="24"/>
          <w:szCs w:val="24"/>
        </w:rPr>
        <w:t>1</w:t>
      </w:r>
      <w:r w:rsidR="008B2E00" w:rsidRPr="00E41038">
        <w:rPr>
          <w:rFonts w:ascii="Times New Roman" w:hAnsi="Times New Roman"/>
          <w:sz w:val="24"/>
          <w:szCs w:val="24"/>
        </w:rPr>
        <w:t xml:space="preserve">.4.3. jei, vadovaujantis </w:t>
      </w:r>
      <w:r w:rsidR="008B2E00" w:rsidRPr="00A53FED">
        <w:rPr>
          <w:rFonts w:ascii="Times New Roman" w:eastAsia="Times New Roman" w:hAnsi="Times New Roman"/>
          <w:sz w:val="24"/>
          <w:szCs w:val="24"/>
          <w:lang w:eastAsia="lt-LT"/>
        </w:rPr>
        <w:t>Lietuvos Respublikos planuojamos ūkinės veiklos poveikio aplinkai vertinimo įstatymu (toliau – Planuojamos ūkinės veiklos poveikio aplinkai vertinimo įstatymas),</w:t>
      </w:r>
      <w:r w:rsidR="008B2E00" w:rsidRPr="00A53FED">
        <w:rPr>
          <w:rFonts w:ascii="Times New Roman" w:hAnsi="Times New Roman"/>
          <w:sz w:val="24"/>
          <w:szCs w:val="24"/>
        </w:rPr>
        <w:t xml:space="preserve"> privaloma atlikti poveikio aplinkai ver</w:t>
      </w:r>
      <w:r w:rsidR="00DC5F9C">
        <w:rPr>
          <w:rFonts w:ascii="Times New Roman" w:hAnsi="Times New Roman"/>
          <w:sz w:val="24"/>
          <w:szCs w:val="24"/>
        </w:rPr>
        <w:t>tinimą, pareiškėjas (partneris)</w:t>
      </w:r>
      <w:r w:rsidR="008B2E00" w:rsidRPr="00A53FED">
        <w:rPr>
          <w:rFonts w:ascii="Times New Roman" w:hAnsi="Times New Roman"/>
          <w:sz w:val="24"/>
          <w:szCs w:val="24"/>
        </w:rPr>
        <w:t xml:space="preserve"> iki paraiškos pateikimo turi būti parengęs Poveikio aplinkai vertinimo ataskaitą </w:t>
      </w:r>
      <w:r w:rsidR="008B2E00" w:rsidRPr="00A507C6">
        <w:rPr>
          <w:rFonts w:ascii="Times New Roman" w:hAnsi="Times New Roman"/>
          <w:sz w:val="24"/>
          <w:szCs w:val="24"/>
        </w:rPr>
        <w:t>ir turėti atsakingos institucijos sprendimą ar atrankos išvadą (kopija);</w:t>
      </w:r>
    </w:p>
    <w:p w:rsidR="008B2E00" w:rsidRPr="00A53FED" w:rsidRDefault="006E7D0E" w:rsidP="008B2E00">
      <w:pPr>
        <w:tabs>
          <w:tab w:val="left" w:pos="851"/>
        </w:tabs>
        <w:spacing w:after="0" w:line="240" w:lineRule="auto"/>
        <w:ind w:firstLine="851"/>
        <w:jc w:val="both"/>
        <w:rPr>
          <w:rFonts w:ascii="Times New Roman" w:hAnsi="Times New Roman"/>
          <w:sz w:val="24"/>
          <w:szCs w:val="24"/>
        </w:rPr>
      </w:pPr>
      <w:r w:rsidRPr="00A53FED">
        <w:rPr>
          <w:rFonts w:ascii="Times New Roman" w:hAnsi="Times New Roman"/>
          <w:sz w:val="24"/>
          <w:szCs w:val="24"/>
        </w:rPr>
        <w:t>2</w:t>
      </w:r>
      <w:r>
        <w:rPr>
          <w:rFonts w:ascii="Times New Roman" w:hAnsi="Times New Roman"/>
          <w:sz w:val="24"/>
          <w:szCs w:val="24"/>
        </w:rPr>
        <w:t>1</w:t>
      </w:r>
      <w:r w:rsidR="008B2E00" w:rsidRPr="00E41038">
        <w:rPr>
          <w:rFonts w:ascii="Times New Roman" w:hAnsi="Times New Roman"/>
          <w:sz w:val="24"/>
          <w:szCs w:val="24"/>
        </w:rPr>
        <w:t>.4.4. jei</w:t>
      </w:r>
      <w:r w:rsidR="008B2E00" w:rsidRPr="00A53FED">
        <w:rPr>
          <w:rFonts w:ascii="Times New Roman" w:hAnsi="Times New Roman"/>
          <w:sz w:val="24"/>
          <w:szCs w:val="24"/>
        </w:rPr>
        <w:t xml:space="preserve">, vadovaujantis </w:t>
      </w:r>
      <w:r w:rsidR="008B2E00" w:rsidRPr="00A53FED">
        <w:rPr>
          <w:rFonts w:ascii="Times New Roman" w:eastAsia="Times New Roman" w:hAnsi="Times New Roman"/>
          <w:sz w:val="24"/>
          <w:szCs w:val="24"/>
          <w:lang w:eastAsia="lt-LT"/>
        </w:rPr>
        <w:t>Planuojamos ūkinės veiklos poveikio aplinkai vertinimo įstatymu,</w:t>
      </w:r>
      <w:r w:rsidR="008B2E00" w:rsidRPr="00A53FED">
        <w:rPr>
          <w:rFonts w:ascii="Times New Roman" w:hAnsi="Times New Roman"/>
          <w:sz w:val="24"/>
          <w:szCs w:val="24"/>
        </w:rPr>
        <w:t xml:space="preserve"> poveikio aplinkai vertinimo atlikti neprivaloma, pareiškėjas (partneris) argumentuotai raštu informuoja, kad projektui netaikomas reikalavimas dėl poveikio aplinkai vertinimo;</w:t>
      </w:r>
    </w:p>
    <w:p w:rsidR="008B2E00" w:rsidRPr="00A53FED" w:rsidRDefault="006E7D0E" w:rsidP="008B2E00">
      <w:pPr>
        <w:spacing w:after="0" w:line="240" w:lineRule="auto"/>
        <w:ind w:firstLine="851"/>
        <w:jc w:val="both"/>
        <w:rPr>
          <w:rFonts w:ascii="Times New Roman" w:hAnsi="Times New Roman"/>
          <w:sz w:val="24"/>
          <w:szCs w:val="24"/>
        </w:rPr>
      </w:pPr>
      <w:r w:rsidRPr="00A53FED">
        <w:rPr>
          <w:rFonts w:ascii="Times New Roman" w:eastAsia="Times New Roman" w:hAnsi="Times New Roman"/>
          <w:bCs/>
          <w:sz w:val="24"/>
          <w:szCs w:val="24"/>
          <w:lang w:eastAsia="lt-LT"/>
        </w:rPr>
        <w:t>2</w:t>
      </w:r>
      <w:r>
        <w:rPr>
          <w:rFonts w:ascii="Times New Roman" w:eastAsia="Times New Roman" w:hAnsi="Times New Roman"/>
          <w:bCs/>
          <w:sz w:val="24"/>
          <w:szCs w:val="24"/>
          <w:lang w:eastAsia="lt-LT"/>
        </w:rPr>
        <w:t>1</w:t>
      </w:r>
      <w:r w:rsidR="008B2E00" w:rsidRPr="00A53FED">
        <w:rPr>
          <w:rFonts w:ascii="Times New Roman" w:eastAsia="Times New Roman" w:hAnsi="Times New Roman"/>
          <w:bCs/>
          <w:sz w:val="24"/>
          <w:szCs w:val="24"/>
          <w:lang w:eastAsia="lt-LT"/>
        </w:rPr>
        <w:t>.4.5. jei planuojama ūkinė veikla (arba planų ar programų įgyvendinimas) susijusi</w:t>
      </w:r>
      <w:r w:rsidR="00DC5F9C">
        <w:rPr>
          <w:rFonts w:ascii="Times New Roman" w:eastAsia="Times New Roman" w:hAnsi="Times New Roman"/>
          <w:bCs/>
          <w:sz w:val="24"/>
          <w:szCs w:val="24"/>
          <w:lang w:eastAsia="lt-LT"/>
        </w:rPr>
        <w:t xml:space="preserve"> </w:t>
      </w:r>
      <w:r w:rsidR="008B2E00" w:rsidRPr="00A53FED">
        <w:rPr>
          <w:rFonts w:ascii="Times New Roman" w:eastAsia="Times New Roman" w:hAnsi="Times New Roman"/>
          <w:bCs/>
          <w:sz w:val="24"/>
          <w:szCs w:val="24"/>
          <w:lang w:eastAsia="lt-LT"/>
        </w:rPr>
        <w:t xml:space="preserve">(-ęs) su įsteigtomis ar potencialiomis „Natura 2000“ teritorijomis ar artima tokių teritorijų aplinka, </w:t>
      </w:r>
      <w:r w:rsidR="008B2E00" w:rsidRPr="00A53FED">
        <w:rPr>
          <w:rFonts w:ascii="Times New Roman" w:hAnsi="Times New Roman"/>
          <w:sz w:val="24"/>
          <w:szCs w:val="24"/>
        </w:rPr>
        <w:t>iki paraiškos pateikimo</w:t>
      </w:r>
      <w:r w:rsidR="008B2E00" w:rsidRPr="00A53FED">
        <w:rPr>
          <w:rFonts w:ascii="Times New Roman" w:eastAsia="Times New Roman" w:hAnsi="Times New Roman"/>
          <w:bCs/>
          <w:sz w:val="24"/>
          <w:szCs w:val="24"/>
          <w:lang w:eastAsia="lt-LT"/>
        </w:rPr>
        <w:t xml:space="preserve"> </w:t>
      </w:r>
      <w:r w:rsidR="008B2E00" w:rsidRPr="00A53FED">
        <w:rPr>
          <w:rFonts w:ascii="Times New Roman" w:hAnsi="Times New Roman"/>
          <w:sz w:val="24"/>
          <w:szCs w:val="24"/>
        </w:rPr>
        <w:t xml:space="preserve">privaloma </w:t>
      </w:r>
      <w:r w:rsidR="00DC5F9C">
        <w:rPr>
          <w:rFonts w:ascii="Times New Roman" w:eastAsia="Times New Roman" w:hAnsi="Times New Roman"/>
          <w:bCs/>
          <w:sz w:val="24"/>
          <w:szCs w:val="24"/>
          <w:lang w:eastAsia="lt-LT"/>
        </w:rPr>
        <w:t>nustatyti</w:t>
      </w:r>
      <w:r w:rsidR="008B2E00" w:rsidRPr="00A53FED">
        <w:rPr>
          <w:rFonts w:ascii="Times New Roman" w:eastAsia="Times New Roman" w:hAnsi="Times New Roman"/>
          <w:bCs/>
          <w:sz w:val="24"/>
          <w:szCs w:val="24"/>
          <w:lang w:eastAsia="lt-LT"/>
        </w:rPr>
        <w:t xml:space="preserve"> „Natura 2000“ teritorijų reikšmingum</w:t>
      </w:r>
      <w:r w:rsidR="00DC5F9C">
        <w:rPr>
          <w:rFonts w:ascii="Times New Roman" w:eastAsia="Times New Roman" w:hAnsi="Times New Roman"/>
          <w:bCs/>
          <w:sz w:val="24"/>
          <w:szCs w:val="24"/>
          <w:lang w:eastAsia="lt-LT"/>
        </w:rPr>
        <w:t>ą</w:t>
      </w:r>
      <w:r w:rsidR="008B2E00" w:rsidRPr="00A53FED">
        <w:rPr>
          <w:rFonts w:ascii="Times New Roman" w:eastAsia="Times New Roman" w:hAnsi="Times New Roman"/>
          <w:bCs/>
          <w:sz w:val="24"/>
          <w:szCs w:val="24"/>
          <w:lang w:eastAsia="lt-LT"/>
        </w:rPr>
        <w:t xml:space="preserve">,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8B2E00" w:rsidRPr="00A53FED">
        <w:rPr>
          <w:rFonts w:ascii="Times New Roman" w:eastAsia="Times New Roman" w:hAnsi="Times New Roman"/>
          <w:sz w:val="24"/>
          <w:szCs w:val="24"/>
          <w:lang w:eastAsia="lt-LT"/>
        </w:rPr>
        <w:t>„Dėl Planų ar programų ir planuojamos ūkinės veiklos įgyvendinimo poveikio įsteigtoms ar potencialioms „Natura 2000“ teritorijoms reikšmingumo nustatymo tvarkos aprašo patvirtinimo“</w:t>
      </w:r>
      <w:r w:rsidR="008B2E00" w:rsidRPr="00A53FED">
        <w:rPr>
          <w:rFonts w:ascii="Times New Roman" w:eastAsia="Times New Roman" w:hAnsi="Times New Roman"/>
          <w:bCs/>
          <w:sz w:val="24"/>
          <w:szCs w:val="24"/>
          <w:lang w:eastAsia="lt-LT"/>
        </w:rPr>
        <w:t xml:space="preserve">, nuostatomis </w:t>
      </w:r>
      <w:r w:rsidR="008B2E00" w:rsidRPr="00A507C6">
        <w:rPr>
          <w:rFonts w:ascii="Times New Roman" w:hAnsi="Times New Roman"/>
          <w:sz w:val="24"/>
          <w:szCs w:val="24"/>
        </w:rPr>
        <w:t xml:space="preserve">ir turėti atsakingos institucijos </w:t>
      </w:r>
      <w:r w:rsidR="002D2BDA">
        <w:rPr>
          <w:rFonts w:ascii="Times New Roman" w:hAnsi="Times New Roman"/>
          <w:bCs/>
          <w:sz w:val="24"/>
          <w:szCs w:val="24"/>
        </w:rPr>
        <w:t>p</w:t>
      </w:r>
      <w:r w:rsidR="004E2265" w:rsidRPr="00A53FED">
        <w:rPr>
          <w:rFonts w:ascii="Times New Roman" w:hAnsi="Times New Roman"/>
          <w:bCs/>
          <w:sz w:val="24"/>
          <w:szCs w:val="24"/>
        </w:rPr>
        <w:t>lan</w:t>
      </w:r>
      <w:r w:rsidR="004E2265">
        <w:rPr>
          <w:rFonts w:ascii="Times New Roman" w:hAnsi="Times New Roman"/>
          <w:bCs/>
          <w:sz w:val="24"/>
          <w:szCs w:val="24"/>
        </w:rPr>
        <w:t>uojamos</w:t>
      </w:r>
      <w:r w:rsidR="004E2265" w:rsidRPr="00A53FED">
        <w:rPr>
          <w:rFonts w:ascii="Times New Roman" w:hAnsi="Times New Roman"/>
          <w:bCs/>
          <w:sz w:val="24"/>
          <w:szCs w:val="24"/>
        </w:rPr>
        <w:t xml:space="preserve"> </w:t>
      </w:r>
      <w:r w:rsidR="004E2265">
        <w:rPr>
          <w:rFonts w:ascii="Times New Roman" w:hAnsi="Times New Roman"/>
          <w:bCs/>
          <w:sz w:val="24"/>
          <w:szCs w:val="24"/>
        </w:rPr>
        <w:t>ūkinės veiklos</w:t>
      </w:r>
      <w:r w:rsidR="004E2265" w:rsidRPr="00A53FED">
        <w:rPr>
          <w:rFonts w:ascii="Times New Roman" w:hAnsi="Times New Roman"/>
          <w:bCs/>
          <w:sz w:val="24"/>
          <w:szCs w:val="24"/>
        </w:rPr>
        <w:t xml:space="preserve"> </w:t>
      </w:r>
      <w:r w:rsidR="004E2265">
        <w:rPr>
          <w:rFonts w:ascii="Times New Roman" w:hAnsi="Times New Roman"/>
          <w:bCs/>
          <w:sz w:val="24"/>
          <w:szCs w:val="24"/>
        </w:rPr>
        <w:t>įgyvendin</w:t>
      </w:r>
      <w:r w:rsidR="00623707">
        <w:rPr>
          <w:rFonts w:ascii="Times New Roman" w:hAnsi="Times New Roman"/>
          <w:bCs/>
          <w:sz w:val="24"/>
          <w:szCs w:val="24"/>
        </w:rPr>
        <w:t>imo</w:t>
      </w:r>
      <w:r w:rsidR="004E2265" w:rsidRPr="00A53FED">
        <w:rPr>
          <w:rFonts w:ascii="Times New Roman" w:hAnsi="Times New Roman"/>
          <w:bCs/>
          <w:sz w:val="24"/>
          <w:szCs w:val="24"/>
        </w:rPr>
        <w:t xml:space="preserve"> </w:t>
      </w:r>
      <w:r w:rsidR="002D2BDA">
        <w:rPr>
          <w:rFonts w:ascii="Times New Roman" w:hAnsi="Times New Roman"/>
          <w:bCs/>
          <w:sz w:val="24"/>
          <w:szCs w:val="24"/>
        </w:rPr>
        <w:t xml:space="preserve">poveikio </w:t>
      </w:r>
      <w:r w:rsidR="004E2265" w:rsidRPr="00A53FED">
        <w:rPr>
          <w:rFonts w:ascii="Times New Roman" w:hAnsi="Times New Roman"/>
          <w:bCs/>
          <w:sz w:val="24"/>
          <w:szCs w:val="24"/>
        </w:rPr>
        <w:t>įsteigtoms ar potencialioms „Natura 2000“ teritorijoms reikšmingumo išvadą (kopija)</w:t>
      </w:r>
      <w:r w:rsidR="008B2E00" w:rsidRPr="00A53FED">
        <w:rPr>
          <w:rFonts w:ascii="Times New Roman" w:hAnsi="Times New Roman"/>
          <w:sz w:val="24"/>
          <w:szCs w:val="24"/>
        </w:rPr>
        <w:t>;</w:t>
      </w:r>
    </w:p>
    <w:p w:rsidR="008B2E00" w:rsidRPr="008B2E00" w:rsidRDefault="006E7D0E" w:rsidP="008B2E00">
      <w:pPr>
        <w:spacing w:after="0" w:line="240" w:lineRule="auto"/>
        <w:ind w:firstLine="851"/>
        <w:jc w:val="both"/>
        <w:rPr>
          <w:rFonts w:ascii="Times New Roman" w:hAnsi="Times New Roman"/>
          <w:i/>
          <w:sz w:val="24"/>
          <w:szCs w:val="24"/>
        </w:rPr>
      </w:pPr>
      <w:r w:rsidRPr="008B2E00">
        <w:rPr>
          <w:rFonts w:ascii="Times New Roman" w:hAnsi="Times New Roman"/>
          <w:sz w:val="24"/>
          <w:szCs w:val="24"/>
        </w:rPr>
        <w:t>2</w:t>
      </w:r>
      <w:r>
        <w:rPr>
          <w:rFonts w:ascii="Times New Roman" w:hAnsi="Times New Roman"/>
          <w:sz w:val="24"/>
          <w:szCs w:val="24"/>
        </w:rPr>
        <w:t>1</w:t>
      </w:r>
      <w:r w:rsidR="008B2E00" w:rsidRPr="008B2E00">
        <w:rPr>
          <w:rFonts w:ascii="Times New Roman" w:hAnsi="Times New Roman"/>
          <w:sz w:val="24"/>
          <w:szCs w:val="24"/>
        </w:rPr>
        <w:t>.4.6. gautas statybą leidžiantis dokumentas</w:t>
      </w:r>
      <w:r w:rsidR="008B2E00" w:rsidRPr="008B2E00">
        <w:rPr>
          <w:rFonts w:ascii="Times New Roman" w:hAnsi="Times New Roman"/>
          <w:i/>
          <w:sz w:val="24"/>
          <w:szCs w:val="24"/>
        </w:rPr>
        <w:t>.</w:t>
      </w:r>
    </w:p>
    <w:p w:rsidR="008B2E00" w:rsidRPr="008B2E00" w:rsidRDefault="006E7D0E" w:rsidP="008B2E00">
      <w:pPr>
        <w:spacing w:after="0" w:line="240" w:lineRule="auto"/>
        <w:ind w:firstLine="851"/>
        <w:jc w:val="both"/>
        <w:rPr>
          <w:rFonts w:ascii="Times New Roman" w:hAnsi="Times New Roman"/>
          <w:sz w:val="24"/>
          <w:szCs w:val="24"/>
        </w:rPr>
      </w:pPr>
      <w:r w:rsidRPr="000C16F4">
        <w:rPr>
          <w:rFonts w:ascii="Times New Roman" w:hAnsi="Times New Roman"/>
          <w:sz w:val="24"/>
          <w:szCs w:val="24"/>
        </w:rPr>
        <w:t>2</w:t>
      </w:r>
      <w:r>
        <w:rPr>
          <w:rFonts w:ascii="Times New Roman" w:hAnsi="Times New Roman"/>
          <w:sz w:val="24"/>
          <w:szCs w:val="24"/>
        </w:rPr>
        <w:t>1</w:t>
      </w:r>
      <w:r w:rsidR="008B2E00" w:rsidRPr="000C16F4">
        <w:rPr>
          <w:rFonts w:ascii="Times New Roman" w:hAnsi="Times New Roman"/>
          <w:sz w:val="24"/>
          <w:szCs w:val="24"/>
        </w:rPr>
        <w:t xml:space="preserve">.5. </w:t>
      </w:r>
      <w:r w:rsidR="00623707">
        <w:rPr>
          <w:rFonts w:ascii="Times New Roman" w:hAnsi="Times New Roman"/>
          <w:sz w:val="24"/>
          <w:szCs w:val="24"/>
        </w:rPr>
        <w:t>T</w:t>
      </w:r>
      <w:r w:rsidR="008B2E00" w:rsidRPr="000C16F4">
        <w:rPr>
          <w:rFonts w:ascii="Times New Roman" w:hAnsi="Times New Roman"/>
          <w:sz w:val="24"/>
          <w:szCs w:val="24"/>
        </w:rPr>
        <w:t xml:space="preserve">uo atveju, kai projektui teikiama konsultacinė </w:t>
      </w:r>
      <w:r w:rsidR="000C16F4" w:rsidRPr="000C16F4">
        <w:rPr>
          <w:rFonts w:ascii="Times New Roman" w:hAnsi="Times New Roman"/>
          <w:sz w:val="24"/>
          <w:szCs w:val="24"/>
        </w:rPr>
        <w:t xml:space="preserve">Jungtinės paramos projektams Europos regionuose programos (toliau – JASPERS) </w:t>
      </w:r>
      <w:r w:rsidR="008B2E00" w:rsidRPr="000C16F4">
        <w:rPr>
          <w:rFonts w:ascii="Times New Roman" w:hAnsi="Times New Roman"/>
          <w:sz w:val="24"/>
          <w:szCs w:val="24"/>
        </w:rPr>
        <w:t>ekspertų pagalba</w:t>
      </w:r>
      <w:r w:rsidR="00623707">
        <w:rPr>
          <w:rFonts w:ascii="Times New Roman" w:hAnsi="Times New Roman"/>
          <w:sz w:val="24"/>
          <w:szCs w:val="24"/>
        </w:rPr>
        <w:t>,</w:t>
      </w:r>
      <w:r w:rsidR="008B2E00" w:rsidRPr="000C16F4">
        <w:rPr>
          <w:rFonts w:ascii="Times New Roman" w:hAnsi="Times New Roman"/>
          <w:sz w:val="24"/>
          <w:szCs w:val="24"/>
        </w:rPr>
        <w:t xml:space="preserve"> iki paraiškos pateikimo turi būti gauta JASPERS ekspertų galutinė išvada dėl projekto ir JASPERS ekspertų pateiktų rekomendacijų santrauka bei pareiškėjo paaiškinimai dėl rekomendacijų, į kurias nebuvo atsižvelgta</w:t>
      </w:r>
      <w:r w:rsidR="008B2E00" w:rsidRPr="008B2E00">
        <w:rPr>
          <w:rFonts w:ascii="Times New Roman" w:hAnsi="Times New Roman"/>
          <w:sz w:val="24"/>
          <w:szCs w:val="24"/>
        </w:rPr>
        <w:t xml:space="preserve"> rengiant projekto dokumentus.</w:t>
      </w:r>
    </w:p>
    <w:p w:rsidR="008B2E00" w:rsidRPr="008B2E00" w:rsidRDefault="008B2E00" w:rsidP="006E7D0E">
      <w:pPr>
        <w:pStyle w:val="Sraopastraipa"/>
        <w:numPr>
          <w:ilvl w:val="0"/>
          <w:numId w:val="2"/>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Projekte neturi būti numatyta apribojimų, kurie turėtų neigiamą poveikį lyčių lygybės ir nediskriminavimo </w:t>
      </w:r>
      <w:r w:rsidRPr="008B2E00">
        <w:rPr>
          <w:rFonts w:ascii="Times New Roman" w:eastAsia="Times New Roman" w:hAnsi="Times New Roman"/>
          <w:sz w:val="24"/>
          <w:szCs w:val="24"/>
          <w:lang w:eastAsia="lt-LT"/>
        </w:rPr>
        <w:t xml:space="preserve">dėl lyties, rasės, tautybės, kalbos, kilmės, socialinės padėties, tikėjimo, įsitikinimų ar pažiūrų, amžiaus, negalios, lytinės orientacijos, etninės priklausomybės, religijos </w:t>
      </w:r>
      <w:r w:rsidRPr="008B2E00">
        <w:rPr>
          <w:rFonts w:ascii="Times New Roman" w:hAnsi="Times New Roman"/>
          <w:sz w:val="24"/>
          <w:szCs w:val="24"/>
        </w:rPr>
        <w:t>principų įgyvendinimui.</w:t>
      </w:r>
    </w:p>
    <w:p w:rsidR="008B2E00" w:rsidRPr="008B2E00" w:rsidRDefault="008B2E00" w:rsidP="008B2E00">
      <w:pPr>
        <w:pStyle w:val="Sraopastraipa"/>
        <w:numPr>
          <w:ilvl w:val="0"/>
          <w:numId w:val="2"/>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Projekte neturi būti numatyta veiksmų, kurie turėtų neigiamą poveikį darnaus vystymosi principo įgyvendinimui.</w:t>
      </w:r>
    </w:p>
    <w:p w:rsidR="008B2E00" w:rsidRPr="008B2E00" w:rsidRDefault="008B2E00" w:rsidP="008B2E00">
      <w:pPr>
        <w:pStyle w:val="Sraopastraipa"/>
        <w:numPr>
          <w:ilvl w:val="0"/>
          <w:numId w:val="2"/>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Jeigu projektas įgyvendinamas kartu su partneriu</w:t>
      </w:r>
      <w:r w:rsidR="00B76AF5">
        <w:rPr>
          <w:rFonts w:ascii="Times New Roman" w:hAnsi="Times New Roman"/>
          <w:sz w:val="24"/>
          <w:szCs w:val="24"/>
        </w:rPr>
        <w:t>,</w:t>
      </w:r>
      <w:r w:rsidRPr="008B2E00">
        <w:rPr>
          <w:rFonts w:ascii="Times New Roman" w:hAnsi="Times New Roman"/>
          <w:sz w:val="24"/>
          <w:szCs w:val="24"/>
        </w:rPr>
        <w:t xml:space="preserve"> turi būti sudaroma jungtinės veiklos (partnerystės) sutartis. Jungtinės veiklos (partnerystės) sutartį pasirašo pareiškėjas ir partneris (-iai)</w:t>
      </w:r>
      <w:r w:rsidR="007A1D98">
        <w:rPr>
          <w:rFonts w:ascii="Times New Roman" w:hAnsi="Times New Roman"/>
          <w:sz w:val="24"/>
          <w:szCs w:val="24"/>
        </w:rPr>
        <w:t>.</w:t>
      </w:r>
      <w:r w:rsidRPr="008B2E00">
        <w:rPr>
          <w:rFonts w:ascii="Times New Roman" w:hAnsi="Times New Roman"/>
          <w:sz w:val="24"/>
          <w:szCs w:val="24"/>
        </w:rPr>
        <w:t xml:space="preserve"> </w:t>
      </w:r>
      <w:r w:rsidR="007A1D98">
        <w:rPr>
          <w:rFonts w:ascii="Times New Roman" w:hAnsi="Times New Roman"/>
          <w:sz w:val="24"/>
          <w:szCs w:val="24"/>
        </w:rPr>
        <w:t>P</w:t>
      </w:r>
      <w:r w:rsidR="007A1D98" w:rsidRPr="008B2E00">
        <w:rPr>
          <w:rFonts w:ascii="Times New Roman" w:hAnsi="Times New Roman"/>
          <w:sz w:val="24"/>
          <w:szCs w:val="24"/>
        </w:rPr>
        <w:t xml:space="preserve">o </w:t>
      </w:r>
      <w:r w:rsidRPr="008B2E00">
        <w:rPr>
          <w:rFonts w:ascii="Times New Roman" w:hAnsi="Times New Roman"/>
          <w:sz w:val="24"/>
          <w:szCs w:val="24"/>
        </w:rPr>
        <w:t>paraiškos pateikimo jungtinės veiklos (partnerystės) sutartį galima keisti tik suderinus su įgyvendinančiąja institucija. Po projekto paraiškos vertinimo ataskaitos pateikimo Ministerijai jungtinės veiklos (partnerystės) sutartis gali būti keičiama tik tuo atveju, jei pakeitimai neturi esminės įtakos paraiškos vertinimo išvadoms ir neprieštarauja Aprašo nuostatoms</w:t>
      </w:r>
      <w:r w:rsidR="007A1D98">
        <w:rPr>
          <w:rFonts w:ascii="Times New Roman" w:hAnsi="Times New Roman"/>
          <w:sz w:val="24"/>
          <w:szCs w:val="24"/>
        </w:rPr>
        <w:t>.</w:t>
      </w:r>
      <w:r w:rsidR="007A1D98" w:rsidRPr="008B2E00">
        <w:rPr>
          <w:rFonts w:ascii="Times New Roman" w:hAnsi="Times New Roman"/>
          <w:sz w:val="24"/>
          <w:szCs w:val="24"/>
        </w:rPr>
        <w:t xml:space="preserve"> </w:t>
      </w:r>
      <w:r w:rsidR="007A1D98">
        <w:rPr>
          <w:rFonts w:ascii="Times New Roman" w:hAnsi="Times New Roman"/>
          <w:sz w:val="24"/>
          <w:szCs w:val="24"/>
        </w:rPr>
        <w:t>P</w:t>
      </w:r>
      <w:r w:rsidR="007A1D98" w:rsidRPr="008B2E00">
        <w:rPr>
          <w:rFonts w:ascii="Times New Roman" w:hAnsi="Times New Roman"/>
          <w:sz w:val="24"/>
          <w:szCs w:val="24"/>
        </w:rPr>
        <w:t xml:space="preserve">akeitimai </w:t>
      </w:r>
      <w:r w:rsidRPr="008B2E00">
        <w:rPr>
          <w:rFonts w:ascii="Times New Roman" w:hAnsi="Times New Roman"/>
          <w:sz w:val="24"/>
          <w:szCs w:val="24"/>
        </w:rPr>
        <w:t>turi būti įforminami kaip susitarimas pakeisti jungtinės veiklos (partnerystės) sutartį. Jungtinės veiklos (partnerystės) sutartyje įsipareigojama laikytis pagrindinių geros partnerystės praktikos taisyklių:</w:t>
      </w:r>
    </w:p>
    <w:p w:rsidR="008B2E00" w:rsidRPr="008B2E00" w:rsidRDefault="006E7D0E" w:rsidP="008B2E00">
      <w:pPr>
        <w:spacing w:after="0" w:line="240" w:lineRule="auto"/>
        <w:ind w:firstLine="851"/>
        <w:jc w:val="both"/>
        <w:rPr>
          <w:rFonts w:ascii="Times New Roman" w:hAnsi="Times New Roman"/>
          <w:i/>
          <w:sz w:val="24"/>
          <w:szCs w:val="24"/>
        </w:rPr>
      </w:pPr>
      <w:r w:rsidRPr="008B2E00">
        <w:rPr>
          <w:rFonts w:ascii="Times New Roman" w:hAnsi="Times New Roman"/>
          <w:sz w:val="24"/>
          <w:szCs w:val="24"/>
        </w:rPr>
        <w:t>2</w:t>
      </w:r>
      <w:r>
        <w:rPr>
          <w:rFonts w:ascii="Times New Roman" w:hAnsi="Times New Roman"/>
          <w:sz w:val="24"/>
          <w:szCs w:val="24"/>
        </w:rPr>
        <w:t>4</w:t>
      </w:r>
      <w:r w:rsidR="008B2E00" w:rsidRPr="008B2E00">
        <w:rPr>
          <w:rFonts w:ascii="Times New Roman" w:hAnsi="Times New Roman"/>
          <w:sz w:val="24"/>
          <w:szCs w:val="24"/>
        </w:rPr>
        <w:t>.1. visi partneriai turi būti perskaitę paraišką ir susipažinę su savo teisėmis ir pareigomis įgyvendinant projektą;</w:t>
      </w:r>
    </w:p>
    <w:p w:rsidR="008B2E00" w:rsidRPr="00A507C6" w:rsidRDefault="006E7D0E" w:rsidP="008B2E00">
      <w:pPr>
        <w:spacing w:after="0" w:line="240" w:lineRule="auto"/>
        <w:ind w:firstLine="851"/>
        <w:jc w:val="both"/>
        <w:rPr>
          <w:rFonts w:ascii="Times New Roman" w:hAnsi="Times New Roman"/>
          <w:i/>
          <w:sz w:val="24"/>
          <w:szCs w:val="24"/>
        </w:rPr>
      </w:pPr>
      <w:r w:rsidRPr="008B2E00">
        <w:rPr>
          <w:rFonts w:ascii="Times New Roman" w:hAnsi="Times New Roman"/>
          <w:sz w:val="24"/>
          <w:szCs w:val="24"/>
        </w:rPr>
        <w:t>2</w:t>
      </w:r>
      <w:r>
        <w:rPr>
          <w:rFonts w:ascii="Times New Roman" w:hAnsi="Times New Roman"/>
          <w:sz w:val="24"/>
          <w:szCs w:val="24"/>
        </w:rPr>
        <w:t>4</w:t>
      </w:r>
      <w:r w:rsidR="008B2E00" w:rsidRPr="008B2E00">
        <w:rPr>
          <w:rFonts w:ascii="Times New Roman" w:hAnsi="Times New Roman"/>
          <w:sz w:val="24"/>
          <w:szCs w:val="24"/>
        </w:rPr>
        <w:t xml:space="preserve">.2. projekto įgyvendinimo metu projekto vykdytojas privalo reguliariai konsultuotis su </w:t>
      </w:r>
      <w:r w:rsidR="008B2E00" w:rsidRPr="00A507C6">
        <w:rPr>
          <w:rFonts w:ascii="Times New Roman" w:hAnsi="Times New Roman"/>
          <w:sz w:val="24"/>
          <w:szCs w:val="24"/>
        </w:rPr>
        <w:t>partneriais ir nuolat juos informuoti apie projekto įgyvendinimo eigą;</w:t>
      </w:r>
    </w:p>
    <w:p w:rsidR="008B2E00" w:rsidRPr="00A507C6" w:rsidRDefault="006E7D0E" w:rsidP="008B2E00">
      <w:pPr>
        <w:spacing w:after="0" w:line="240" w:lineRule="auto"/>
        <w:ind w:firstLine="851"/>
        <w:jc w:val="both"/>
        <w:rPr>
          <w:rFonts w:ascii="Times New Roman" w:hAnsi="Times New Roman"/>
          <w:i/>
          <w:sz w:val="24"/>
          <w:szCs w:val="24"/>
        </w:rPr>
      </w:pPr>
      <w:r w:rsidRPr="00A507C6">
        <w:rPr>
          <w:rFonts w:ascii="Times New Roman" w:hAnsi="Times New Roman"/>
          <w:sz w:val="24"/>
          <w:szCs w:val="24"/>
        </w:rPr>
        <w:t>24</w:t>
      </w:r>
      <w:r w:rsidR="008B2E00" w:rsidRPr="00A507C6">
        <w:rPr>
          <w:rFonts w:ascii="Times New Roman" w:hAnsi="Times New Roman"/>
          <w:sz w:val="24"/>
          <w:szCs w:val="24"/>
        </w:rPr>
        <w:t>.3. projekto vykdytojas visiems partneriams privalo persiųsti visų įgyvendinančiajai institucijai teikiamų ataskaitų kopijas;</w:t>
      </w:r>
    </w:p>
    <w:p w:rsidR="008B2E00" w:rsidRPr="00A507C6" w:rsidRDefault="006E7D0E" w:rsidP="008B2E00">
      <w:pPr>
        <w:spacing w:after="0" w:line="240" w:lineRule="auto"/>
        <w:ind w:firstLine="851"/>
        <w:jc w:val="both"/>
        <w:rPr>
          <w:rFonts w:ascii="Times New Roman" w:hAnsi="Times New Roman"/>
          <w:i/>
          <w:sz w:val="24"/>
          <w:szCs w:val="24"/>
        </w:rPr>
      </w:pPr>
      <w:r w:rsidRPr="00A507C6">
        <w:rPr>
          <w:rFonts w:ascii="Times New Roman" w:eastAsia="Times New Roman" w:hAnsi="Times New Roman"/>
          <w:sz w:val="24"/>
          <w:szCs w:val="24"/>
          <w:lang w:eastAsia="lt-LT"/>
        </w:rPr>
        <w:t>24</w:t>
      </w:r>
      <w:r w:rsidR="008B2E00" w:rsidRPr="00A507C6">
        <w:rPr>
          <w:rFonts w:ascii="Times New Roman" w:hAnsi="Times New Roman"/>
          <w:sz w:val="24"/>
          <w:szCs w:val="24"/>
        </w:rPr>
        <w:t>.4. visi projekto pakeitimai, turintys įtakos partnerių įsipareigojimams ir teisėms, prieš kreipiantis į įgyvendinančiąją instituciją pirmiausia turi būti raštu suderinti su partneriais;</w:t>
      </w:r>
    </w:p>
    <w:p w:rsidR="008B2E00" w:rsidRPr="00A507C6" w:rsidRDefault="006E7D0E" w:rsidP="008B2E00">
      <w:pPr>
        <w:spacing w:after="0" w:line="240" w:lineRule="auto"/>
        <w:ind w:firstLine="851"/>
        <w:jc w:val="both"/>
        <w:rPr>
          <w:rFonts w:ascii="Times New Roman" w:hAnsi="Times New Roman"/>
          <w:sz w:val="24"/>
          <w:szCs w:val="24"/>
        </w:rPr>
      </w:pPr>
      <w:r w:rsidRPr="00A507C6">
        <w:rPr>
          <w:rFonts w:ascii="Times New Roman" w:eastAsia="Times New Roman" w:hAnsi="Times New Roman"/>
          <w:sz w:val="24"/>
          <w:szCs w:val="24"/>
          <w:lang w:eastAsia="lt-LT"/>
        </w:rPr>
        <w:t>24</w:t>
      </w:r>
      <w:r w:rsidR="008B2E00" w:rsidRPr="00A507C6">
        <w:rPr>
          <w:rFonts w:ascii="Times New Roman" w:hAnsi="Times New Roman"/>
          <w:sz w:val="24"/>
          <w:szCs w:val="24"/>
        </w:rPr>
        <w:t>.5. prieš teikdamas paraišką iki valstybės projektų sąraše nustatytos datos pareiškėjas susitaria su visais partneriais dėl projekto metu sukurtų produktų, nupirkto ar sukurto turto ir atliktų darbų nuosavybės teisių pasiskirstymo.</w:t>
      </w:r>
    </w:p>
    <w:p w:rsidR="008B2E00" w:rsidRPr="00A507C6" w:rsidRDefault="008B2E00" w:rsidP="008B2E00">
      <w:pPr>
        <w:pStyle w:val="Sraopastraipa"/>
        <w:numPr>
          <w:ilvl w:val="0"/>
          <w:numId w:val="2"/>
        </w:numPr>
        <w:spacing w:after="0" w:line="240" w:lineRule="auto"/>
        <w:ind w:left="0" w:firstLine="851"/>
        <w:jc w:val="both"/>
        <w:rPr>
          <w:rFonts w:ascii="Times New Roman" w:hAnsi="Times New Roman"/>
          <w:sz w:val="24"/>
          <w:szCs w:val="24"/>
        </w:rPr>
      </w:pPr>
      <w:r w:rsidRPr="00A507C6">
        <w:rPr>
          <w:rFonts w:ascii="Times New Roman" w:eastAsia="Times New Roman" w:hAnsi="Times New Roman"/>
          <w:sz w:val="24"/>
          <w:szCs w:val="24"/>
          <w:lang w:eastAsia="lt-LT"/>
        </w:rPr>
        <w:t xml:space="preserve">Pagal Aprašą valstybės pagalba, kaip ji apibrėžta Sutarties dėl </w:t>
      </w:r>
      <w:r w:rsidR="00FA3A28" w:rsidRPr="00A507C6">
        <w:rPr>
          <w:rFonts w:ascii="Times New Roman" w:eastAsia="Times New Roman" w:hAnsi="Times New Roman"/>
          <w:sz w:val="24"/>
          <w:szCs w:val="24"/>
          <w:lang w:eastAsia="lt-LT"/>
        </w:rPr>
        <w:t xml:space="preserve">Europos Sąjungos </w:t>
      </w:r>
      <w:r w:rsidRPr="00A507C6">
        <w:rPr>
          <w:rFonts w:ascii="Times New Roman" w:eastAsia="Times New Roman" w:hAnsi="Times New Roman"/>
          <w:sz w:val="24"/>
          <w:szCs w:val="24"/>
          <w:lang w:eastAsia="lt-LT"/>
        </w:rPr>
        <w:t xml:space="preserve">veikimo (OL 2010 C 83, p. 47) 107 </w:t>
      </w:r>
      <w:r w:rsidR="00FA3A28" w:rsidRPr="00A507C6">
        <w:rPr>
          <w:rFonts w:ascii="Times New Roman" w:eastAsia="Times New Roman" w:hAnsi="Times New Roman"/>
          <w:sz w:val="24"/>
          <w:szCs w:val="24"/>
          <w:lang w:eastAsia="lt-LT"/>
        </w:rPr>
        <w:t xml:space="preserve">straipsnio 1 dalyje, taip pat </w:t>
      </w:r>
      <w:r w:rsidR="00FA3A28" w:rsidRPr="00A507C6">
        <w:rPr>
          <w:rFonts w:ascii="Times New Roman" w:hAnsi="Times New Roman"/>
          <w:sz w:val="24"/>
          <w:szCs w:val="24"/>
        </w:rPr>
        <w:t xml:space="preserve">2013 m. gruodžio 18 d. Komisijos reglamente (EB) Nr. 1407/2013 dėl Sutarties dėl Europos Sąjungos veikimo 107 ir 108 straipsnių taikymo </w:t>
      </w:r>
      <w:r w:rsidR="00FA3A28" w:rsidRPr="00A507C6">
        <w:rPr>
          <w:rFonts w:ascii="Times New Roman" w:hAnsi="Times New Roman"/>
          <w:i/>
          <w:sz w:val="24"/>
          <w:szCs w:val="24"/>
        </w:rPr>
        <w:t>de minimis</w:t>
      </w:r>
      <w:r w:rsidR="00FA3A28" w:rsidRPr="00A507C6">
        <w:rPr>
          <w:rFonts w:ascii="Times New Roman" w:hAnsi="Times New Roman"/>
          <w:sz w:val="24"/>
          <w:szCs w:val="24"/>
        </w:rPr>
        <w:t xml:space="preserve"> pagalbai (OL </w:t>
      </w:r>
      <w:r w:rsidR="00623707" w:rsidRPr="00A507C6">
        <w:rPr>
          <w:rFonts w:ascii="Times New Roman" w:hAnsi="Times New Roman"/>
          <w:sz w:val="24"/>
          <w:szCs w:val="24"/>
        </w:rPr>
        <w:t>2013</w:t>
      </w:r>
      <w:r w:rsidR="00623707">
        <w:rPr>
          <w:rFonts w:ascii="Times New Roman" w:hAnsi="Times New Roman"/>
          <w:sz w:val="24"/>
          <w:szCs w:val="24"/>
        </w:rPr>
        <w:t xml:space="preserve"> </w:t>
      </w:r>
      <w:r w:rsidR="00FA3A28" w:rsidRPr="00A507C6">
        <w:rPr>
          <w:rFonts w:ascii="Times New Roman" w:hAnsi="Times New Roman"/>
          <w:sz w:val="24"/>
          <w:szCs w:val="24"/>
        </w:rPr>
        <w:t>L 352, p. 1)</w:t>
      </w:r>
      <w:r w:rsidRPr="00A507C6">
        <w:rPr>
          <w:rFonts w:ascii="Times New Roman" w:eastAsia="Times New Roman" w:hAnsi="Times New Roman"/>
          <w:sz w:val="24"/>
          <w:szCs w:val="24"/>
          <w:lang w:eastAsia="lt-LT"/>
        </w:rPr>
        <w:t xml:space="preserve">, laikomas investicijų į energetikos infrastruktūrą finansavimas, susijęs su 110 kV orinės elektros linijos pakeitimu kabeline. Atsižvelgiant į Reglamentą </w:t>
      </w:r>
      <w:r w:rsidR="00623707">
        <w:rPr>
          <w:rFonts w:ascii="Times New Roman" w:eastAsia="Times New Roman" w:hAnsi="Times New Roman"/>
          <w:sz w:val="24"/>
          <w:szCs w:val="24"/>
          <w:lang w:eastAsia="lt-LT"/>
        </w:rPr>
        <w:t xml:space="preserve">(ES) </w:t>
      </w:r>
      <w:r w:rsidRPr="00A507C6">
        <w:rPr>
          <w:rFonts w:ascii="Times New Roman" w:eastAsia="Times New Roman" w:hAnsi="Times New Roman"/>
          <w:sz w:val="24"/>
          <w:szCs w:val="24"/>
          <w:lang w:eastAsia="lt-LT"/>
        </w:rPr>
        <w:t xml:space="preserve">Nr. 651/2014, investicinė pagalba energetikos infrastruktūrai statyti arba atnaujinti yra suderinama su vidaus rinka pagal Sutarties 107 straipsnio 3 dalį ir jai netaikomas reikalavimas pranešti pagal Sutarties 108 straipsnio 3 dalį, jeigu tenkinamos Reglamento </w:t>
      </w:r>
      <w:r w:rsidR="00623707">
        <w:rPr>
          <w:rFonts w:ascii="Times New Roman" w:eastAsia="Times New Roman" w:hAnsi="Times New Roman"/>
          <w:sz w:val="24"/>
          <w:szCs w:val="24"/>
          <w:lang w:eastAsia="lt-LT"/>
        </w:rPr>
        <w:t xml:space="preserve">(ES) </w:t>
      </w:r>
      <w:r w:rsidRPr="00A507C6">
        <w:rPr>
          <w:rFonts w:ascii="Times New Roman" w:eastAsia="Times New Roman" w:hAnsi="Times New Roman"/>
          <w:sz w:val="24"/>
          <w:szCs w:val="24"/>
          <w:lang w:eastAsia="lt-LT"/>
        </w:rPr>
        <w:t>Nr. 651/2014 48 straipsnyje ir I skyriuje nustatytos sąlygos.</w:t>
      </w:r>
    </w:p>
    <w:p w:rsidR="008B2E00" w:rsidRPr="00A507C6" w:rsidRDefault="008B2E00" w:rsidP="008B2E00">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A507C6">
        <w:rPr>
          <w:rFonts w:ascii="Times New Roman" w:eastAsia="Times New Roman" w:hAnsi="Times New Roman"/>
          <w:sz w:val="24"/>
          <w:szCs w:val="24"/>
          <w:lang w:eastAsia="lt-LT"/>
        </w:rPr>
        <w:t>Rekomenduojama</w:t>
      </w:r>
      <w:r w:rsidR="003E0BCA">
        <w:rPr>
          <w:rFonts w:ascii="Times New Roman" w:eastAsia="Times New Roman" w:hAnsi="Times New Roman"/>
          <w:sz w:val="24"/>
          <w:szCs w:val="24"/>
          <w:lang w:eastAsia="lt-LT"/>
        </w:rPr>
        <w:t>, jeigu po valstybės projektų sąrašo sudarymo būtų</w:t>
      </w:r>
      <w:r w:rsidRPr="00A507C6">
        <w:rPr>
          <w:rFonts w:ascii="Times New Roman" w:eastAsia="Times New Roman" w:hAnsi="Times New Roman"/>
          <w:sz w:val="24"/>
          <w:szCs w:val="24"/>
          <w:lang w:eastAsia="lt-LT"/>
        </w:rPr>
        <w:t xml:space="preserve"> vykd</w:t>
      </w:r>
      <w:r w:rsidR="003E0BCA">
        <w:rPr>
          <w:rFonts w:ascii="Times New Roman" w:eastAsia="Times New Roman" w:hAnsi="Times New Roman"/>
          <w:sz w:val="24"/>
          <w:szCs w:val="24"/>
          <w:lang w:eastAsia="lt-LT"/>
        </w:rPr>
        <w:t>omos</w:t>
      </w:r>
      <w:r w:rsidRPr="00A507C6">
        <w:rPr>
          <w:rFonts w:ascii="Times New Roman" w:eastAsia="Times New Roman" w:hAnsi="Times New Roman"/>
          <w:sz w:val="24"/>
          <w:szCs w:val="24"/>
          <w:lang w:eastAsia="lt-LT"/>
        </w:rPr>
        <w:t xml:space="preserve"> </w:t>
      </w:r>
      <w:r w:rsidR="002D2BDA">
        <w:rPr>
          <w:rFonts w:ascii="Times New Roman" w:eastAsia="Times New Roman" w:hAnsi="Times New Roman"/>
          <w:sz w:val="24"/>
          <w:szCs w:val="24"/>
          <w:lang w:eastAsia="lt-LT"/>
        </w:rPr>
        <w:t xml:space="preserve">remiamų veiklų </w:t>
      </w:r>
      <w:r w:rsidRPr="00A507C6">
        <w:rPr>
          <w:rFonts w:ascii="Times New Roman" w:eastAsia="Times New Roman" w:hAnsi="Times New Roman"/>
          <w:sz w:val="24"/>
          <w:szCs w:val="24"/>
          <w:lang w:eastAsia="lt-LT"/>
        </w:rPr>
        <w:t>viešųjų pirkimų procedūr</w:t>
      </w:r>
      <w:r w:rsidR="003E0BCA">
        <w:rPr>
          <w:rFonts w:ascii="Times New Roman" w:eastAsia="Times New Roman" w:hAnsi="Times New Roman"/>
          <w:sz w:val="24"/>
          <w:szCs w:val="24"/>
          <w:lang w:eastAsia="lt-LT"/>
        </w:rPr>
        <w:t>o</w:t>
      </w:r>
      <w:r w:rsidRPr="00A507C6">
        <w:rPr>
          <w:rFonts w:ascii="Times New Roman" w:eastAsia="Times New Roman" w:hAnsi="Times New Roman"/>
          <w:sz w:val="24"/>
          <w:szCs w:val="24"/>
          <w:lang w:eastAsia="lt-LT"/>
        </w:rPr>
        <w:t>s (jei jos dar nebaigtos)</w:t>
      </w:r>
      <w:r w:rsidR="003E0BCA">
        <w:rPr>
          <w:rFonts w:ascii="Times New Roman" w:eastAsia="Times New Roman" w:hAnsi="Times New Roman"/>
          <w:sz w:val="24"/>
          <w:szCs w:val="24"/>
          <w:lang w:eastAsia="lt-LT"/>
        </w:rPr>
        <w:t>,</w:t>
      </w:r>
      <w:r w:rsidRPr="00A507C6">
        <w:rPr>
          <w:rFonts w:ascii="Times New Roman" w:eastAsia="Times New Roman" w:hAnsi="Times New Roman"/>
          <w:sz w:val="24"/>
          <w:szCs w:val="24"/>
          <w:lang w:eastAsia="lt-LT"/>
        </w:rPr>
        <w:t xml:space="preserve"> stebėtojo teisėmis į </w:t>
      </w:r>
      <w:r w:rsidR="00623707">
        <w:rPr>
          <w:rFonts w:ascii="Times New Roman" w:eastAsia="Times New Roman" w:hAnsi="Times New Roman"/>
          <w:sz w:val="24"/>
          <w:szCs w:val="24"/>
          <w:lang w:eastAsia="lt-LT"/>
        </w:rPr>
        <w:t>v</w:t>
      </w:r>
      <w:r w:rsidRPr="00A507C6">
        <w:rPr>
          <w:rFonts w:ascii="Times New Roman" w:eastAsia="Times New Roman" w:hAnsi="Times New Roman"/>
          <w:sz w:val="24"/>
          <w:szCs w:val="24"/>
          <w:lang w:eastAsia="lt-LT"/>
        </w:rPr>
        <w:t xml:space="preserve">iešųjų pirkimų komisijas ir </w:t>
      </w:r>
      <w:r w:rsidR="00623707">
        <w:rPr>
          <w:rFonts w:ascii="Times New Roman" w:eastAsia="Times New Roman" w:hAnsi="Times New Roman"/>
          <w:sz w:val="24"/>
          <w:szCs w:val="24"/>
          <w:lang w:eastAsia="lt-LT"/>
        </w:rPr>
        <w:t>p</w:t>
      </w:r>
      <w:r w:rsidRPr="00A507C6">
        <w:rPr>
          <w:rFonts w:ascii="Times New Roman" w:eastAsia="Times New Roman" w:hAnsi="Times New Roman"/>
          <w:sz w:val="24"/>
          <w:szCs w:val="24"/>
          <w:lang w:eastAsia="lt-LT"/>
        </w:rPr>
        <w:t xml:space="preserve">retenzijų nagrinėjimo komisijas įtraukti Ministerijos </w:t>
      </w:r>
      <w:r w:rsidR="00623707">
        <w:rPr>
          <w:rFonts w:ascii="Times New Roman" w:eastAsia="Times New Roman" w:hAnsi="Times New Roman"/>
          <w:sz w:val="24"/>
          <w:szCs w:val="24"/>
          <w:lang w:eastAsia="lt-LT"/>
        </w:rPr>
        <w:t>paskirtą</w:t>
      </w:r>
      <w:r w:rsidRPr="00A507C6">
        <w:rPr>
          <w:rFonts w:ascii="Times New Roman" w:eastAsia="Times New Roman" w:hAnsi="Times New Roman"/>
          <w:sz w:val="24"/>
          <w:szCs w:val="24"/>
          <w:lang w:eastAsia="lt-LT"/>
        </w:rPr>
        <w:t xml:space="preserve"> atstovą.</w:t>
      </w:r>
    </w:p>
    <w:p w:rsidR="003A26D1" w:rsidRDefault="003A26D1" w:rsidP="008B2E00">
      <w:pPr>
        <w:spacing w:after="0" w:line="240" w:lineRule="auto"/>
        <w:jc w:val="center"/>
        <w:rPr>
          <w:rFonts w:ascii="Times New Roman" w:eastAsia="Times New Roman" w:hAnsi="Times New Roman"/>
          <w:b/>
          <w:sz w:val="24"/>
          <w:szCs w:val="24"/>
          <w:lang w:eastAsia="lt-LT"/>
        </w:rPr>
      </w:pPr>
    </w:p>
    <w:p w:rsidR="008B2E00" w:rsidRPr="008B2E00" w:rsidRDefault="008B2E00" w:rsidP="008B2E00">
      <w:pPr>
        <w:spacing w:after="0" w:line="240" w:lineRule="auto"/>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IV SKYRIUS</w:t>
      </w:r>
    </w:p>
    <w:p w:rsidR="008B2E00" w:rsidRPr="008B2E00" w:rsidRDefault="008B2E00" w:rsidP="008B2E00">
      <w:pPr>
        <w:spacing w:after="0" w:line="240" w:lineRule="auto"/>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 xml:space="preserve"> TINKAMŲ FINA</w:t>
      </w:r>
      <w:r w:rsidR="003E0BCA">
        <w:rPr>
          <w:rFonts w:ascii="Times New Roman" w:eastAsia="Times New Roman" w:hAnsi="Times New Roman"/>
          <w:b/>
          <w:sz w:val="24"/>
          <w:szCs w:val="24"/>
          <w:lang w:eastAsia="lt-LT"/>
        </w:rPr>
        <w:t>213</w:t>
      </w:r>
      <w:r w:rsidRPr="008B2E00">
        <w:rPr>
          <w:rFonts w:ascii="Times New Roman" w:eastAsia="Times New Roman" w:hAnsi="Times New Roman"/>
          <w:b/>
          <w:sz w:val="24"/>
          <w:szCs w:val="24"/>
          <w:lang w:eastAsia="lt-LT"/>
        </w:rPr>
        <w:t>NSUOTI PROJEKTO IŠLAIDŲ IR FINANSAVIMO</w:t>
      </w:r>
    </w:p>
    <w:p w:rsidR="008B2E00" w:rsidRPr="008B2E00" w:rsidRDefault="008B2E00" w:rsidP="008B2E00">
      <w:pPr>
        <w:spacing w:after="0" w:line="240" w:lineRule="auto"/>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REIKALAVIMAI</w:t>
      </w:r>
    </w:p>
    <w:p w:rsidR="008B2E00" w:rsidRPr="008B2E00" w:rsidRDefault="008B2E00" w:rsidP="008B2E00">
      <w:pPr>
        <w:spacing w:after="0" w:line="240" w:lineRule="auto"/>
        <w:jc w:val="center"/>
        <w:rPr>
          <w:rFonts w:ascii="Times New Roman" w:eastAsia="Times New Roman" w:hAnsi="Times New Roman"/>
          <w:b/>
          <w:sz w:val="24"/>
          <w:szCs w:val="24"/>
          <w:lang w:eastAsia="lt-LT"/>
        </w:rPr>
      </w:pPr>
    </w:p>
    <w:p w:rsidR="008B2E00" w:rsidRPr="008B2E00" w:rsidRDefault="008B2E00" w:rsidP="008B2E00">
      <w:pPr>
        <w:pStyle w:val="Sraopastraipa"/>
        <w:numPr>
          <w:ilvl w:val="0"/>
          <w:numId w:val="2"/>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Projekto išlaidos turi atitikti Projektų taisyklių VI skyriuje ir Rekomendacijose dėl projektų išlaidų atitikties ES struktūrinių fondų reikalavimams, </w:t>
      </w:r>
      <w:r w:rsidR="00F7629F">
        <w:rPr>
          <w:rFonts w:ascii="Times New Roman" w:eastAsia="Times New Roman" w:hAnsi="Times New Roman"/>
          <w:sz w:val="24"/>
          <w:szCs w:val="24"/>
          <w:lang w:eastAsia="lt-LT"/>
        </w:rPr>
        <w:t xml:space="preserve">kurios </w:t>
      </w:r>
      <w:r w:rsidR="00F7629F">
        <w:rPr>
          <w:rFonts w:ascii="Times New Roman" w:hAnsi="Times New Roman"/>
          <w:color w:val="000000"/>
          <w:sz w:val="24"/>
          <w:szCs w:val="24"/>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w:t>
      </w:r>
      <w:r w:rsidR="00D42455">
        <w:rPr>
          <w:rFonts w:ascii="Times New Roman" w:hAnsi="Times New Roman"/>
          <w:color w:val="000000"/>
          <w:sz w:val="24"/>
          <w:szCs w:val="24"/>
        </w:rPr>
        <w:t xml:space="preserve">(toliau – </w:t>
      </w:r>
      <w:r w:rsidR="00D42455" w:rsidRPr="008B2E00">
        <w:rPr>
          <w:rFonts w:ascii="Times New Roman" w:hAnsi="Times New Roman"/>
          <w:sz w:val="24"/>
          <w:szCs w:val="24"/>
        </w:rPr>
        <w:t>Rekomendacijos dėl projektų išlaidų atitikties ES struktūrinių fondų reikalavimams</w:t>
      </w:r>
      <w:r w:rsidR="00D42455">
        <w:rPr>
          <w:rFonts w:ascii="Times New Roman" w:hAnsi="Times New Roman"/>
          <w:sz w:val="24"/>
          <w:szCs w:val="24"/>
        </w:rPr>
        <w:t xml:space="preserve">) </w:t>
      </w:r>
      <w:r w:rsidR="00F7629F">
        <w:rPr>
          <w:rFonts w:ascii="Times New Roman" w:hAnsi="Times New Roman"/>
          <w:color w:val="000000"/>
          <w:sz w:val="24"/>
          <w:szCs w:val="24"/>
        </w:rPr>
        <w:t>ir</w:t>
      </w:r>
      <w:r w:rsidR="00F7629F" w:rsidRPr="006C2F18">
        <w:rPr>
          <w:rFonts w:ascii="Times New Roman" w:eastAsia="Times New Roman" w:hAnsi="Times New Roman"/>
          <w:sz w:val="24"/>
          <w:szCs w:val="24"/>
          <w:lang w:eastAsia="lt-LT"/>
        </w:rPr>
        <w:t xml:space="preserve"> </w:t>
      </w:r>
      <w:r w:rsidRPr="008B2E00">
        <w:rPr>
          <w:rFonts w:ascii="Times New Roman" w:hAnsi="Times New Roman"/>
          <w:sz w:val="24"/>
          <w:szCs w:val="24"/>
        </w:rPr>
        <w:t xml:space="preserve">paskelbtos </w:t>
      </w:r>
      <w:r w:rsidR="00A61E5C" w:rsidRPr="0043443E">
        <w:rPr>
          <w:rFonts w:ascii="Times New Roman" w:hAnsi="Times New Roman"/>
          <w:sz w:val="24"/>
          <w:szCs w:val="24"/>
        </w:rPr>
        <w:t xml:space="preserve">ES struktūrinių fondų </w:t>
      </w:r>
      <w:r w:rsidRPr="008B2E00">
        <w:rPr>
          <w:rFonts w:ascii="Times New Roman" w:hAnsi="Times New Roman"/>
          <w:sz w:val="24"/>
          <w:szCs w:val="24"/>
        </w:rPr>
        <w:t>svetainėje www.esinvesticijos.lt, išdėstytus projekto išlaidoms taikomus reikalavimus.</w:t>
      </w:r>
    </w:p>
    <w:p w:rsidR="00D105D9" w:rsidRPr="00A507C6" w:rsidRDefault="00D105D9" w:rsidP="00D105D9">
      <w:pPr>
        <w:pStyle w:val="Sraopastraipa"/>
        <w:numPr>
          <w:ilvl w:val="0"/>
          <w:numId w:val="2"/>
        </w:numPr>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 xml:space="preserve">Didžiausia projektui galima skirti finansavimo lėšų suma yra </w:t>
      </w:r>
      <w:r w:rsidRPr="008B2E00">
        <w:rPr>
          <w:rFonts w:ascii="Times New Roman" w:hAnsi="Times New Roman"/>
          <w:sz w:val="24"/>
          <w:szCs w:val="24"/>
        </w:rPr>
        <w:t>84 775 979 eur</w:t>
      </w:r>
      <w:r>
        <w:rPr>
          <w:rFonts w:ascii="Times New Roman" w:hAnsi="Times New Roman"/>
          <w:sz w:val="24"/>
          <w:szCs w:val="24"/>
        </w:rPr>
        <w:t>ai</w:t>
      </w:r>
      <w:r w:rsidR="00B76AF5">
        <w:rPr>
          <w:rFonts w:ascii="Times New Roman" w:hAnsi="Times New Roman"/>
          <w:sz w:val="24"/>
          <w:szCs w:val="24"/>
        </w:rPr>
        <w:t xml:space="preserve"> (aštuoniasdešimt keturi</w:t>
      </w:r>
      <w:r w:rsidRPr="008B2E00">
        <w:rPr>
          <w:rFonts w:ascii="Times New Roman" w:hAnsi="Times New Roman"/>
          <w:sz w:val="24"/>
          <w:szCs w:val="24"/>
        </w:rPr>
        <w:t xml:space="preserve"> milijon</w:t>
      </w:r>
      <w:r w:rsidR="00B76AF5">
        <w:rPr>
          <w:rFonts w:ascii="Times New Roman" w:hAnsi="Times New Roman"/>
          <w:sz w:val="24"/>
          <w:szCs w:val="24"/>
        </w:rPr>
        <w:t>ai</w:t>
      </w:r>
      <w:r w:rsidRPr="008B2E00">
        <w:rPr>
          <w:rFonts w:ascii="Times New Roman" w:hAnsi="Times New Roman"/>
          <w:sz w:val="24"/>
          <w:szCs w:val="24"/>
        </w:rPr>
        <w:t xml:space="preserve"> septyni šimt</w:t>
      </w:r>
      <w:r w:rsidR="00B76AF5">
        <w:rPr>
          <w:rFonts w:ascii="Times New Roman" w:hAnsi="Times New Roman"/>
          <w:sz w:val="24"/>
          <w:szCs w:val="24"/>
        </w:rPr>
        <w:t>ai</w:t>
      </w:r>
      <w:r w:rsidRPr="008B2E00">
        <w:rPr>
          <w:rFonts w:ascii="Times New Roman" w:hAnsi="Times New Roman"/>
          <w:sz w:val="24"/>
          <w:szCs w:val="24"/>
        </w:rPr>
        <w:t xml:space="preserve"> septyniasdešimt penki tūkstanči</w:t>
      </w:r>
      <w:r w:rsidR="00B76AF5">
        <w:rPr>
          <w:rFonts w:ascii="Times New Roman" w:hAnsi="Times New Roman"/>
          <w:sz w:val="24"/>
          <w:szCs w:val="24"/>
        </w:rPr>
        <w:t>ai</w:t>
      </w:r>
      <w:r w:rsidRPr="008B2E00">
        <w:rPr>
          <w:rFonts w:ascii="Times New Roman" w:hAnsi="Times New Roman"/>
          <w:sz w:val="24"/>
          <w:szCs w:val="24"/>
        </w:rPr>
        <w:t xml:space="preserve"> devyni šimt</w:t>
      </w:r>
      <w:r w:rsidR="00B76AF5">
        <w:rPr>
          <w:rFonts w:ascii="Times New Roman" w:hAnsi="Times New Roman"/>
          <w:sz w:val="24"/>
          <w:szCs w:val="24"/>
        </w:rPr>
        <w:t>ai</w:t>
      </w:r>
      <w:r w:rsidRPr="008B2E00">
        <w:rPr>
          <w:rFonts w:ascii="Times New Roman" w:hAnsi="Times New Roman"/>
          <w:sz w:val="24"/>
          <w:szCs w:val="24"/>
        </w:rPr>
        <w:t xml:space="preserve"> septyniasdešimt devyni eur</w:t>
      </w:r>
      <w:r>
        <w:rPr>
          <w:rFonts w:ascii="Times New Roman" w:hAnsi="Times New Roman"/>
          <w:sz w:val="24"/>
          <w:szCs w:val="24"/>
        </w:rPr>
        <w:t>ai</w:t>
      </w:r>
      <w:r w:rsidRPr="008B2E00">
        <w:rPr>
          <w:rFonts w:ascii="Times New Roman" w:hAnsi="Times New Roman"/>
          <w:sz w:val="24"/>
          <w:szCs w:val="24"/>
        </w:rPr>
        <w:t>)</w:t>
      </w:r>
    </w:p>
    <w:p w:rsidR="008B2E00" w:rsidRPr="008B2E00" w:rsidRDefault="00D105D9" w:rsidP="008B2E00">
      <w:pPr>
        <w:pStyle w:val="Sraopastraipa"/>
        <w:numPr>
          <w:ilvl w:val="0"/>
          <w:numId w:val="2"/>
        </w:numPr>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 xml:space="preserve">Didžiausia galima projekto finansuojamoji dalis sudaro </w:t>
      </w:r>
      <w:r w:rsidR="006E7D0E">
        <w:rPr>
          <w:rFonts w:ascii="Times New Roman" w:eastAsia="Times New Roman" w:hAnsi="Times New Roman"/>
          <w:sz w:val="24"/>
          <w:szCs w:val="24"/>
          <w:lang w:eastAsia="lt-LT"/>
        </w:rPr>
        <w:t>89</w:t>
      </w:r>
      <w:r>
        <w:rPr>
          <w:rFonts w:ascii="Times New Roman" w:eastAsia="Times New Roman" w:hAnsi="Times New Roman"/>
          <w:sz w:val="24"/>
          <w:szCs w:val="24"/>
          <w:lang w:eastAsia="lt-LT"/>
        </w:rPr>
        <w:t xml:space="preserve"> proc. visų tinkamų finansuoti projekto išlaidų. </w:t>
      </w:r>
      <w:r w:rsidR="008B2E00" w:rsidRPr="008B2E00">
        <w:rPr>
          <w:rFonts w:ascii="Times New Roman" w:eastAsia="Times New Roman" w:hAnsi="Times New Roman"/>
          <w:sz w:val="24"/>
          <w:szCs w:val="24"/>
          <w:lang w:eastAsia="lt-LT"/>
        </w:rPr>
        <w:t>Projekto tinkamų finansuoti išlaidų dal</w:t>
      </w:r>
      <w:r w:rsidR="00296336">
        <w:rPr>
          <w:rFonts w:ascii="Times New Roman" w:eastAsia="Times New Roman" w:hAnsi="Times New Roman"/>
          <w:sz w:val="24"/>
          <w:szCs w:val="24"/>
          <w:lang w:eastAsia="lt-LT"/>
        </w:rPr>
        <w:t>į</w:t>
      </w:r>
      <w:r w:rsidR="008B2E00" w:rsidRPr="008B2E00">
        <w:rPr>
          <w:rFonts w:ascii="Times New Roman" w:eastAsia="Times New Roman" w:hAnsi="Times New Roman"/>
          <w:sz w:val="24"/>
          <w:szCs w:val="24"/>
          <w:lang w:eastAsia="lt-LT"/>
        </w:rPr>
        <w:t xml:space="preserve">, kurios nepadengia projektui skiriamo finansavimo lėšos, </w:t>
      </w:r>
      <w:r w:rsidR="00C1061A">
        <w:rPr>
          <w:rFonts w:ascii="Times New Roman" w:eastAsia="Times New Roman" w:hAnsi="Times New Roman"/>
          <w:sz w:val="24"/>
          <w:szCs w:val="24"/>
          <w:lang w:eastAsia="lt-LT"/>
        </w:rPr>
        <w:t xml:space="preserve">nurodytos Aprašo </w:t>
      </w:r>
      <w:r w:rsidR="006E7D0E">
        <w:rPr>
          <w:rFonts w:ascii="Times New Roman" w:eastAsia="Times New Roman" w:hAnsi="Times New Roman"/>
          <w:sz w:val="24"/>
          <w:szCs w:val="24"/>
          <w:lang w:eastAsia="lt-LT"/>
        </w:rPr>
        <w:t>7</w:t>
      </w:r>
      <w:r w:rsidR="00C1061A">
        <w:rPr>
          <w:rFonts w:ascii="Times New Roman" w:eastAsia="Times New Roman" w:hAnsi="Times New Roman"/>
          <w:sz w:val="24"/>
          <w:szCs w:val="24"/>
          <w:lang w:eastAsia="lt-LT"/>
        </w:rPr>
        <w:t xml:space="preserve"> punkte, taip pat vis</w:t>
      </w:r>
      <w:r w:rsidR="00296336">
        <w:rPr>
          <w:rFonts w:ascii="Times New Roman" w:eastAsia="Times New Roman" w:hAnsi="Times New Roman"/>
          <w:sz w:val="24"/>
          <w:szCs w:val="24"/>
          <w:lang w:eastAsia="lt-LT"/>
        </w:rPr>
        <w:t>a</w:t>
      </w:r>
      <w:r w:rsidR="00C1061A">
        <w:rPr>
          <w:rFonts w:ascii="Times New Roman" w:eastAsia="Times New Roman" w:hAnsi="Times New Roman"/>
          <w:sz w:val="24"/>
          <w:szCs w:val="24"/>
          <w:lang w:eastAsia="lt-LT"/>
        </w:rPr>
        <w:t>s netinkam</w:t>
      </w:r>
      <w:r w:rsidR="00296336">
        <w:rPr>
          <w:rFonts w:ascii="Times New Roman" w:eastAsia="Times New Roman" w:hAnsi="Times New Roman"/>
          <w:sz w:val="24"/>
          <w:szCs w:val="24"/>
          <w:lang w:eastAsia="lt-LT"/>
        </w:rPr>
        <w:t>a</w:t>
      </w:r>
      <w:r w:rsidR="00C1061A">
        <w:rPr>
          <w:rFonts w:ascii="Times New Roman" w:eastAsia="Times New Roman" w:hAnsi="Times New Roman"/>
          <w:sz w:val="24"/>
          <w:szCs w:val="24"/>
          <w:lang w:eastAsia="lt-LT"/>
        </w:rPr>
        <w:t>s finansuoti išlaid</w:t>
      </w:r>
      <w:r w:rsidR="00296336">
        <w:rPr>
          <w:rFonts w:ascii="Times New Roman" w:eastAsia="Times New Roman" w:hAnsi="Times New Roman"/>
          <w:sz w:val="24"/>
          <w:szCs w:val="24"/>
          <w:lang w:eastAsia="lt-LT"/>
        </w:rPr>
        <w:t>a</w:t>
      </w:r>
      <w:r w:rsidR="00C1061A">
        <w:rPr>
          <w:rFonts w:ascii="Times New Roman" w:eastAsia="Times New Roman" w:hAnsi="Times New Roman"/>
          <w:sz w:val="24"/>
          <w:szCs w:val="24"/>
          <w:lang w:eastAsia="lt-LT"/>
        </w:rPr>
        <w:t xml:space="preserve">s </w:t>
      </w:r>
      <w:r w:rsidR="008B2E00" w:rsidRPr="008B2E00">
        <w:rPr>
          <w:rFonts w:ascii="Times New Roman" w:eastAsia="Times New Roman" w:hAnsi="Times New Roman"/>
          <w:sz w:val="24"/>
          <w:szCs w:val="24"/>
          <w:lang w:eastAsia="lt-LT"/>
        </w:rPr>
        <w:t xml:space="preserve">turi </w:t>
      </w:r>
      <w:r w:rsidR="00296336">
        <w:rPr>
          <w:rFonts w:ascii="Times New Roman" w:eastAsia="Times New Roman" w:hAnsi="Times New Roman"/>
          <w:sz w:val="24"/>
          <w:szCs w:val="24"/>
          <w:lang w:eastAsia="lt-LT"/>
        </w:rPr>
        <w:t>finansuoti</w:t>
      </w:r>
      <w:r w:rsidR="002B415A" w:rsidRPr="008B2E00">
        <w:rPr>
          <w:rFonts w:ascii="Times New Roman" w:eastAsia="Times New Roman" w:hAnsi="Times New Roman"/>
          <w:sz w:val="24"/>
          <w:szCs w:val="24"/>
          <w:lang w:eastAsia="lt-LT"/>
        </w:rPr>
        <w:t xml:space="preserve"> </w:t>
      </w:r>
      <w:r w:rsidR="008B2E00" w:rsidRPr="008B2E00">
        <w:rPr>
          <w:rFonts w:ascii="Times New Roman" w:eastAsia="Times New Roman" w:hAnsi="Times New Roman"/>
          <w:sz w:val="24"/>
          <w:szCs w:val="24"/>
          <w:lang w:eastAsia="lt-LT"/>
        </w:rPr>
        <w:t>projekto vykdytoj</w:t>
      </w:r>
      <w:r w:rsidR="00296336">
        <w:rPr>
          <w:rFonts w:ascii="Times New Roman" w:eastAsia="Times New Roman" w:hAnsi="Times New Roman"/>
          <w:sz w:val="24"/>
          <w:szCs w:val="24"/>
          <w:lang w:eastAsia="lt-LT"/>
        </w:rPr>
        <w:t>as</w:t>
      </w:r>
      <w:r w:rsidR="008B2E00" w:rsidRPr="008B2E00">
        <w:rPr>
          <w:rFonts w:ascii="Times New Roman" w:eastAsia="Times New Roman" w:hAnsi="Times New Roman"/>
          <w:sz w:val="24"/>
          <w:szCs w:val="24"/>
          <w:lang w:eastAsia="lt-LT"/>
        </w:rPr>
        <w:t xml:space="preserve"> ir (ar) partneri</w:t>
      </w:r>
      <w:r w:rsidR="00296336">
        <w:rPr>
          <w:rFonts w:ascii="Times New Roman" w:eastAsia="Times New Roman" w:hAnsi="Times New Roman"/>
          <w:sz w:val="24"/>
          <w:szCs w:val="24"/>
          <w:lang w:eastAsia="lt-LT"/>
        </w:rPr>
        <w:t>s</w:t>
      </w:r>
      <w:r w:rsidR="008B2E00" w:rsidRPr="008B2E00">
        <w:rPr>
          <w:rFonts w:ascii="Times New Roman" w:eastAsia="Times New Roman" w:hAnsi="Times New Roman"/>
          <w:sz w:val="24"/>
          <w:szCs w:val="24"/>
          <w:lang w:eastAsia="lt-LT"/>
        </w:rPr>
        <w:t xml:space="preserve"> (-ių) </w:t>
      </w:r>
      <w:r w:rsidR="00296336">
        <w:rPr>
          <w:rFonts w:ascii="Times New Roman" w:eastAsia="Times New Roman" w:hAnsi="Times New Roman"/>
          <w:sz w:val="24"/>
          <w:szCs w:val="24"/>
          <w:lang w:eastAsia="lt-LT"/>
        </w:rPr>
        <w:t xml:space="preserve">savo </w:t>
      </w:r>
      <w:r w:rsidR="008B2E00" w:rsidRPr="008B2E00">
        <w:rPr>
          <w:rFonts w:ascii="Times New Roman" w:eastAsia="Times New Roman" w:hAnsi="Times New Roman"/>
          <w:sz w:val="24"/>
          <w:szCs w:val="24"/>
          <w:lang w:eastAsia="lt-LT"/>
        </w:rPr>
        <w:t>lėš</w:t>
      </w:r>
      <w:r w:rsidR="00296336">
        <w:rPr>
          <w:rFonts w:ascii="Times New Roman" w:eastAsia="Times New Roman" w:hAnsi="Times New Roman"/>
          <w:sz w:val="24"/>
          <w:szCs w:val="24"/>
          <w:lang w:eastAsia="lt-LT"/>
        </w:rPr>
        <w:t>omis</w:t>
      </w:r>
      <w:r w:rsidR="008B2E00" w:rsidRPr="008B2E00">
        <w:rPr>
          <w:rFonts w:ascii="Times New Roman" w:eastAsia="Times New Roman" w:hAnsi="Times New Roman"/>
          <w:sz w:val="24"/>
          <w:szCs w:val="24"/>
          <w:lang w:eastAsia="lt-LT"/>
        </w:rPr>
        <w:t>.</w:t>
      </w:r>
    </w:p>
    <w:p w:rsidR="008B2E00" w:rsidRPr="008B2E00" w:rsidRDefault="00623707" w:rsidP="008B2E00">
      <w:pPr>
        <w:pStyle w:val="Sraopastraipa"/>
        <w:numPr>
          <w:ilvl w:val="0"/>
          <w:numId w:val="2"/>
        </w:numPr>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Pagal</w:t>
      </w:r>
      <w:r w:rsidR="008B2E00" w:rsidRPr="008B2E00">
        <w:rPr>
          <w:rFonts w:ascii="Times New Roman" w:eastAsia="Times New Roman" w:hAnsi="Times New Roman"/>
          <w:sz w:val="24"/>
          <w:szCs w:val="24"/>
          <w:lang w:eastAsia="lt-LT"/>
        </w:rPr>
        <w:t xml:space="preserve"> Aprašą tinkamų arba netinkamų finansuoti išlaidų kategorijos yra šios:</w:t>
      </w:r>
    </w:p>
    <w:tbl>
      <w:tblPr>
        <w:tblpPr w:leftFromText="180" w:rightFromText="180" w:vertAnchor="text" w:tblpY="11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19"/>
        <w:gridCol w:w="5528"/>
      </w:tblGrid>
      <w:tr w:rsidR="008B2E00" w:rsidRPr="008B2E00" w:rsidTr="00151FE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ind w:left="-57" w:right="-57"/>
              <w:jc w:val="center"/>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Išlaidų katego-rijos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ind w:left="-57" w:right="-57"/>
              <w:jc w:val="center"/>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ind w:left="-57" w:right="-57"/>
              <w:jc w:val="center"/>
              <w:rPr>
                <w:rFonts w:ascii="Times New Roman" w:eastAsia="Times New Roman" w:hAnsi="Times New Roman"/>
                <w:b/>
                <w:bCs/>
                <w:sz w:val="24"/>
                <w:szCs w:val="24"/>
                <w:lang w:eastAsia="lt-LT"/>
              </w:rPr>
            </w:pPr>
            <w:r w:rsidRPr="008B2E00">
              <w:rPr>
                <w:rFonts w:ascii="Times New Roman" w:eastAsia="Times New Roman" w:hAnsi="Times New Roman"/>
                <w:b/>
                <w:sz w:val="24"/>
                <w:szCs w:val="24"/>
                <w:lang w:eastAsia="lt-LT"/>
              </w:rPr>
              <w:t>Reikalavimai ir paaiškinimai</w:t>
            </w:r>
          </w:p>
        </w:tc>
      </w:tr>
      <w:tr w:rsidR="008B2E00" w:rsidRPr="008B2E00" w:rsidTr="00151FE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296336">
            <w:pPr>
              <w:spacing w:after="0" w:line="240" w:lineRule="auto"/>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 xml:space="preserve">Tinkama finansuoti (jei </w:t>
            </w:r>
            <w:r w:rsidRPr="008B2E00">
              <w:rPr>
                <w:rFonts w:ascii="Times New Roman" w:hAnsi="Times New Roman"/>
                <w:sz w:val="24"/>
                <w:szCs w:val="24"/>
              </w:rPr>
              <w:t>neviršija 10 procentų visų tinkamų finansuoti projekto išlaidų), išskyrus žemės nuomos išlaidas</w:t>
            </w:r>
            <w:r w:rsidRPr="008B2E00">
              <w:rPr>
                <w:rFonts w:ascii="Times New Roman" w:eastAsia="Times New Roman" w:hAnsi="Times New Roman"/>
                <w:sz w:val="24"/>
                <w:szCs w:val="24"/>
                <w:lang w:eastAsia="lt-LT"/>
              </w:rPr>
              <w:t>.</w:t>
            </w:r>
          </w:p>
        </w:tc>
      </w:tr>
      <w:tr w:rsidR="008B2E00" w:rsidRPr="008B2E00" w:rsidTr="00151FE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296336">
            <w:pPr>
              <w:spacing w:after="0" w:line="240" w:lineRule="auto"/>
              <w:jc w:val="both"/>
              <w:rPr>
                <w:rFonts w:ascii="Times New Roman" w:eastAsia="Times New Roman" w:hAnsi="Times New Roman"/>
                <w:b/>
                <w:bCs/>
                <w:sz w:val="24"/>
                <w:szCs w:val="24"/>
                <w:lang w:eastAsia="lt-LT"/>
              </w:rPr>
            </w:pPr>
            <w:r w:rsidRPr="008B2E00">
              <w:rPr>
                <w:rFonts w:ascii="Times New Roman" w:eastAsia="Times New Roman" w:hAnsi="Times New Roman"/>
                <w:sz w:val="24"/>
                <w:szCs w:val="24"/>
                <w:lang w:eastAsia="lt-LT"/>
              </w:rPr>
              <w:t>Netinkama finansuoti.</w:t>
            </w:r>
          </w:p>
        </w:tc>
      </w:tr>
      <w:tr w:rsidR="008B2E00" w:rsidRPr="008B2E00" w:rsidTr="00151FE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ind w:right="-57"/>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296336" w:rsidRDefault="0034318A" w:rsidP="00296336">
            <w:pPr>
              <w:spacing w:after="0" w:line="240" w:lineRule="auto"/>
              <w:jc w:val="both"/>
              <w:rPr>
                <w:rFonts w:ascii="Times New Roman" w:eastAsia="Times New Roman" w:hAnsi="Times New Roman"/>
                <w:b/>
                <w:bCs/>
                <w:sz w:val="24"/>
                <w:szCs w:val="24"/>
                <w:lang w:eastAsia="lt-LT"/>
              </w:rPr>
            </w:pPr>
            <w:r w:rsidRPr="00296336">
              <w:rPr>
                <w:rFonts w:ascii="Times New Roman" w:eastAsia="Times New Roman" w:hAnsi="Times New Roman"/>
                <w:sz w:val="24"/>
                <w:szCs w:val="24"/>
                <w:lang w:eastAsia="lt-LT"/>
              </w:rPr>
              <w:t>Tinkama finansuoti, išskyrus paprastojo ir kapitalinio remonto išlaidas.</w:t>
            </w:r>
          </w:p>
        </w:tc>
      </w:tr>
      <w:tr w:rsidR="008B2E00" w:rsidRPr="008B2E00" w:rsidTr="00151FE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296336">
            <w:pPr>
              <w:spacing w:after="0" w:line="240" w:lineRule="auto"/>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Tinkama finansuoti, išskyrus:</w:t>
            </w:r>
          </w:p>
          <w:p w:rsidR="008B2E00" w:rsidRPr="008B2E00" w:rsidRDefault="00296336" w:rsidP="00296336">
            <w:pPr>
              <w:pStyle w:val="Sraopastraipa"/>
              <w:spacing w:after="0" w:line="240" w:lineRule="auto"/>
              <w:ind w:left="2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8B2E00" w:rsidRPr="008B2E00">
              <w:rPr>
                <w:rFonts w:ascii="Times New Roman" w:eastAsia="Times New Roman" w:hAnsi="Times New Roman"/>
                <w:sz w:val="24"/>
                <w:szCs w:val="24"/>
                <w:lang w:eastAsia="lt-LT"/>
              </w:rPr>
              <w:t>įrangos, įrenginių ir kito turto lizingo (finansinės nuomos) išlaidas;</w:t>
            </w:r>
          </w:p>
          <w:p w:rsidR="00C1061A" w:rsidRPr="00296336" w:rsidRDefault="00296336" w:rsidP="00296336">
            <w:pPr>
              <w:spacing w:after="0" w:line="240" w:lineRule="auto"/>
              <w:ind w:left="2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w:t>
            </w:r>
            <w:r w:rsidR="008B2E00" w:rsidRPr="00296336">
              <w:rPr>
                <w:rFonts w:ascii="Times New Roman" w:eastAsia="Times New Roman" w:hAnsi="Times New Roman"/>
                <w:sz w:val="24"/>
                <w:szCs w:val="24"/>
                <w:lang w:eastAsia="lt-LT"/>
              </w:rPr>
              <w:t>įrangos, įrenginių ir kito turto atsarginių / pakaitinių dalių įsigijimo išlaidas</w:t>
            </w:r>
            <w:r w:rsidR="00C1061A" w:rsidRPr="00296336">
              <w:rPr>
                <w:rFonts w:ascii="Times New Roman" w:eastAsia="Times New Roman" w:hAnsi="Times New Roman"/>
                <w:sz w:val="24"/>
                <w:szCs w:val="24"/>
                <w:lang w:eastAsia="lt-LT"/>
              </w:rPr>
              <w:t>;</w:t>
            </w:r>
          </w:p>
          <w:p w:rsidR="008B2E00" w:rsidRPr="00296336" w:rsidRDefault="00296336" w:rsidP="00296336">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3. </w:t>
            </w:r>
            <w:r w:rsidR="00C1061A" w:rsidRPr="00296336">
              <w:rPr>
                <w:rFonts w:ascii="Times New Roman" w:hAnsi="Times New Roman"/>
                <w:sz w:val="24"/>
                <w:szCs w:val="24"/>
              </w:rPr>
              <w:t>naudojamo ilgalaikio turto nusidėvėjimo (amortizacijos) sąnaudas (</w:t>
            </w:r>
            <w:r w:rsidR="00C1061A" w:rsidRPr="00296336">
              <w:rPr>
                <w:rFonts w:ascii="Times New Roman" w:eastAsia="Times New Roman" w:hAnsi="Times New Roman"/>
                <w:sz w:val="24"/>
                <w:szCs w:val="24"/>
                <w:lang w:eastAsia="lt-LT"/>
              </w:rPr>
              <w:t>išlaidas).</w:t>
            </w:r>
          </w:p>
        </w:tc>
      </w:tr>
      <w:tr w:rsidR="008B2E00" w:rsidRPr="008B2E00" w:rsidTr="00151FE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296336">
            <w:pPr>
              <w:spacing w:after="0" w:line="240" w:lineRule="auto"/>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Netinkama finansuoti</w:t>
            </w:r>
            <w:r w:rsidR="00C1061A">
              <w:rPr>
                <w:rFonts w:ascii="Times New Roman" w:eastAsia="Times New Roman" w:hAnsi="Times New Roman"/>
                <w:sz w:val="24"/>
                <w:szCs w:val="24"/>
                <w:lang w:eastAsia="lt-LT"/>
              </w:rPr>
              <w:t>, išskyrus investicijų projekto parengimo išlaidas</w:t>
            </w:r>
            <w:r w:rsidRPr="008B2E00">
              <w:rPr>
                <w:rFonts w:ascii="Times New Roman" w:eastAsia="Times New Roman" w:hAnsi="Times New Roman"/>
                <w:sz w:val="24"/>
                <w:szCs w:val="24"/>
                <w:lang w:eastAsia="lt-LT"/>
              </w:rPr>
              <w:t>.</w:t>
            </w:r>
          </w:p>
        </w:tc>
      </w:tr>
      <w:tr w:rsidR="008B2E00" w:rsidRPr="008B2E00" w:rsidTr="00151FE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296336">
            <w:pPr>
              <w:spacing w:after="0" w:line="240" w:lineRule="auto"/>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Tinkama finansuoti.</w:t>
            </w:r>
          </w:p>
        </w:tc>
      </w:tr>
      <w:tr w:rsidR="008B2E00" w:rsidRPr="008B2E00" w:rsidTr="00151FEB">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151FEB">
            <w:pPr>
              <w:spacing w:after="0" w:line="240" w:lineRule="auto"/>
              <w:rPr>
                <w:rFonts w:ascii="Times New Roman" w:eastAsia="Times New Roman" w:hAnsi="Times New Roman"/>
                <w:b/>
                <w:bCs/>
                <w:sz w:val="24"/>
                <w:szCs w:val="24"/>
                <w:lang w:eastAsia="lt-LT"/>
              </w:rPr>
            </w:pPr>
            <w:r w:rsidRPr="008B2E00">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2E00" w:rsidRPr="008B2E00" w:rsidRDefault="008B2E00" w:rsidP="00296336">
            <w:pPr>
              <w:spacing w:after="0" w:line="240" w:lineRule="auto"/>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Netinkama finansuoti.</w:t>
            </w:r>
          </w:p>
        </w:tc>
      </w:tr>
    </w:tbl>
    <w:p w:rsidR="008B2E00" w:rsidRPr="008B2E00" w:rsidRDefault="008B2E00" w:rsidP="00296336">
      <w:pPr>
        <w:pStyle w:val="Sraopastraipa"/>
        <w:numPr>
          <w:ilvl w:val="0"/>
          <w:numId w:val="2"/>
        </w:numPr>
        <w:spacing w:after="0" w:line="240" w:lineRule="auto"/>
        <w:ind w:left="0" w:firstLine="851"/>
        <w:jc w:val="both"/>
        <w:rPr>
          <w:rFonts w:ascii="Times New Roman" w:hAnsi="Times New Roman"/>
          <w:sz w:val="24"/>
          <w:szCs w:val="24"/>
        </w:rPr>
      </w:pPr>
      <w:r w:rsidRPr="008B2E00">
        <w:rPr>
          <w:rFonts w:ascii="Times New Roman" w:eastAsia="Times New Roman" w:hAnsi="Times New Roman"/>
          <w:sz w:val="24"/>
          <w:szCs w:val="24"/>
          <w:lang w:eastAsia="lt-LT"/>
        </w:rPr>
        <w:t xml:space="preserve">Pareiškėjas arba partneris </w:t>
      </w:r>
      <w:r w:rsidR="00BF46E7">
        <w:rPr>
          <w:rFonts w:ascii="Times New Roman" w:eastAsia="Times New Roman" w:hAnsi="Times New Roman"/>
          <w:sz w:val="24"/>
          <w:szCs w:val="24"/>
          <w:lang w:eastAsia="lt-LT"/>
        </w:rPr>
        <w:t>turi</w:t>
      </w:r>
      <w:r w:rsidRPr="008B2E00">
        <w:rPr>
          <w:rFonts w:ascii="Times New Roman" w:eastAsia="Times New Roman" w:hAnsi="Times New Roman"/>
          <w:sz w:val="24"/>
          <w:szCs w:val="24"/>
          <w:lang w:eastAsia="lt-LT"/>
        </w:rPr>
        <w:t xml:space="preserve"> savo lėšomis sumokėti statybos darbų išlaidas, susijusias su inžineriniais tinklais, kaip tai apibrėžta Lietuvos Respublikos statybos įstatyme, išskyrus šiuos atvejus:</w:t>
      </w:r>
    </w:p>
    <w:p w:rsidR="008B2E00" w:rsidRPr="008B2E00" w:rsidRDefault="00EC7DA9" w:rsidP="008B2E00">
      <w:pPr>
        <w:pStyle w:val="Sraopastraipa"/>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3</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.1. kai inžineriniai tinklai patikėjimo teise ar nuosavybės teise priklauso pareiškėjui ir (ar) partneriui ir yra būtini statiniuose vykstantiems technologiniams procesams ir technologinių įrenginių normaliam darbui užtikrinti;</w:t>
      </w:r>
    </w:p>
    <w:p w:rsidR="008B2E00" w:rsidRPr="008B2E00" w:rsidRDefault="00EC7DA9" w:rsidP="008B2E00">
      <w:pPr>
        <w:pStyle w:val="Sraopastraipa"/>
        <w:spacing w:after="0" w:line="240" w:lineRule="auto"/>
        <w:ind w:left="0" w:firstLine="851"/>
        <w:jc w:val="both"/>
        <w:rPr>
          <w:rFonts w:ascii="Times New Roman" w:hAnsi="Times New Roman"/>
          <w:sz w:val="24"/>
          <w:szCs w:val="24"/>
          <w:shd w:val="clear" w:color="auto" w:fill="FFFFFF"/>
        </w:rPr>
      </w:pPr>
      <w:r w:rsidRPr="008B2E00">
        <w:rPr>
          <w:rFonts w:ascii="Times New Roman" w:eastAsia="Times New Roman" w:hAnsi="Times New Roman"/>
          <w:sz w:val="24"/>
          <w:szCs w:val="24"/>
          <w:lang w:eastAsia="lt-LT"/>
        </w:rPr>
        <w:t>3</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 xml:space="preserve">.2. </w:t>
      </w:r>
      <w:r w:rsidR="008B2E00" w:rsidRPr="008B2E00">
        <w:rPr>
          <w:rFonts w:ascii="Times New Roman" w:hAnsi="Times New Roman"/>
          <w:sz w:val="24"/>
          <w:szCs w:val="24"/>
          <w:shd w:val="clear" w:color="auto" w:fill="FFFFFF"/>
        </w:rPr>
        <w:t xml:space="preserve">kai </w:t>
      </w:r>
      <w:r w:rsidR="008B2E00" w:rsidRPr="008B2E00">
        <w:rPr>
          <w:rFonts w:ascii="Times New Roman" w:eastAsia="Times New Roman" w:hAnsi="Times New Roman"/>
          <w:sz w:val="24"/>
          <w:szCs w:val="24"/>
          <w:lang w:eastAsia="lt-LT"/>
        </w:rPr>
        <w:t xml:space="preserve">inžineriniai tinklai </w:t>
      </w:r>
      <w:r w:rsidR="008B2E00" w:rsidRPr="008B2E00">
        <w:rPr>
          <w:rFonts w:ascii="Times New Roman" w:hAnsi="Times New Roman"/>
          <w:sz w:val="24"/>
          <w:szCs w:val="24"/>
          <w:shd w:val="clear" w:color="auto" w:fill="FFFFFF"/>
        </w:rPr>
        <w:t>yra kelio 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p>
    <w:p w:rsidR="008B2E00" w:rsidRPr="00A507C6" w:rsidRDefault="008B2E00" w:rsidP="00A507C6">
      <w:pPr>
        <w:tabs>
          <w:tab w:val="left" w:pos="851"/>
        </w:tabs>
        <w:spacing w:after="0" w:line="240" w:lineRule="auto"/>
        <w:jc w:val="both"/>
        <w:rPr>
          <w:rFonts w:ascii="Times New Roman" w:hAnsi="Times New Roman"/>
          <w:sz w:val="24"/>
          <w:szCs w:val="24"/>
        </w:rPr>
      </w:pPr>
      <w:bookmarkStart w:id="1" w:name="_Toc361386558"/>
      <w:r w:rsidRPr="008B2E00">
        <w:rPr>
          <w:rFonts w:ascii="Times New Roman" w:hAnsi="Times New Roman"/>
          <w:sz w:val="24"/>
          <w:szCs w:val="24"/>
        </w:rPr>
        <w:tab/>
      </w:r>
      <w:r w:rsidR="00EC7DA9" w:rsidRPr="008B2E00">
        <w:rPr>
          <w:rFonts w:ascii="Times New Roman" w:hAnsi="Times New Roman"/>
          <w:sz w:val="24"/>
          <w:szCs w:val="24"/>
        </w:rPr>
        <w:t>3</w:t>
      </w:r>
      <w:r w:rsidR="00EC7DA9">
        <w:rPr>
          <w:rFonts w:ascii="Times New Roman" w:hAnsi="Times New Roman"/>
          <w:sz w:val="24"/>
          <w:szCs w:val="24"/>
        </w:rPr>
        <w:t>1</w:t>
      </w:r>
      <w:r w:rsidRPr="008B2E00">
        <w:rPr>
          <w:rFonts w:ascii="Times New Roman" w:hAnsi="Times New Roman"/>
          <w:sz w:val="24"/>
          <w:szCs w:val="24"/>
        </w:rPr>
        <w:t>.3. kai 110 kV orinė elektros linij</w:t>
      </w:r>
      <w:r w:rsidR="00296336">
        <w:rPr>
          <w:rFonts w:ascii="Times New Roman" w:hAnsi="Times New Roman"/>
          <w:sz w:val="24"/>
          <w:szCs w:val="24"/>
        </w:rPr>
        <w:t>a</w:t>
      </w:r>
      <w:r w:rsidRPr="008B2E00">
        <w:rPr>
          <w:rFonts w:ascii="Times New Roman" w:hAnsi="Times New Roman"/>
          <w:sz w:val="24"/>
          <w:szCs w:val="24"/>
        </w:rPr>
        <w:t xml:space="preserve"> </w:t>
      </w:r>
      <w:r w:rsidR="00296336">
        <w:rPr>
          <w:rFonts w:ascii="Times New Roman" w:hAnsi="Times New Roman"/>
          <w:sz w:val="24"/>
          <w:szCs w:val="24"/>
        </w:rPr>
        <w:t>keičiama</w:t>
      </w:r>
      <w:r w:rsidRPr="008B2E00">
        <w:rPr>
          <w:rFonts w:ascii="Times New Roman" w:hAnsi="Times New Roman"/>
          <w:sz w:val="24"/>
          <w:szCs w:val="24"/>
        </w:rPr>
        <w:t xml:space="preserve"> kabeline.</w:t>
      </w:r>
      <w:bookmarkEnd w:id="1"/>
    </w:p>
    <w:p w:rsidR="008B2E00" w:rsidRPr="008B2E00" w:rsidRDefault="008B2E00" w:rsidP="00296336">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Nepiniginis projekto vykdytojo ir (arba) partnerio įnašas laikomas netinkamomis finansuoti išlaidomis.</w:t>
      </w:r>
    </w:p>
    <w:p w:rsidR="008B2E00" w:rsidRPr="008B2E00" w:rsidRDefault="008B2E00" w:rsidP="00296336">
      <w:pPr>
        <w:pStyle w:val="Sraopastraipa"/>
        <w:numPr>
          <w:ilvl w:val="0"/>
          <w:numId w:val="2"/>
        </w:numPr>
        <w:spacing w:after="0" w:line="240" w:lineRule="auto"/>
        <w:ind w:left="0" w:firstLine="851"/>
        <w:jc w:val="both"/>
        <w:rPr>
          <w:rFonts w:ascii="Times New Roman" w:hAnsi="Times New Roman"/>
          <w:sz w:val="24"/>
          <w:szCs w:val="24"/>
        </w:rPr>
      </w:pPr>
      <w:r w:rsidRPr="008B2E00">
        <w:rPr>
          <w:rFonts w:ascii="Times New Roman" w:hAnsi="Times New Roman"/>
          <w:sz w:val="24"/>
          <w:szCs w:val="24"/>
          <w:lang w:eastAsia="lt-LT"/>
        </w:rPr>
        <w:t>Pajamoms iš projekto veiklų, gautoms projekto įgyvendinimo metu ir projekto tęstinumo laikotarpiu, taikomi reikalavimai</w:t>
      </w:r>
      <w:r w:rsidR="00CF3C0A">
        <w:rPr>
          <w:rFonts w:ascii="Times New Roman" w:hAnsi="Times New Roman"/>
          <w:sz w:val="24"/>
          <w:szCs w:val="24"/>
          <w:lang w:eastAsia="lt-LT"/>
        </w:rPr>
        <w:t>,</w:t>
      </w:r>
      <w:r w:rsidRPr="008B2E00">
        <w:rPr>
          <w:rFonts w:ascii="Times New Roman" w:hAnsi="Times New Roman"/>
          <w:sz w:val="24"/>
          <w:szCs w:val="24"/>
          <w:lang w:eastAsia="lt-LT"/>
        </w:rPr>
        <w:t xml:space="preserve"> nustatyti Projektų taisyklių 36 skirsnyje. </w:t>
      </w:r>
      <w:r w:rsidRPr="008B2E00">
        <w:rPr>
          <w:rFonts w:ascii="Times New Roman" w:eastAsia="Times New Roman" w:hAnsi="Times New Roman"/>
          <w:sz w:val="24"/>
          <w:szCs w:val="24"/>
          <w:lang w:eastAsia="lt-LT"/>
        </w:rPr>
        <w:t>Šis punktas netaikomas projekto veikloms, susijusioms su valstybės pagalba.</w:t>
      </w:r>
    </w:p>
    <w:p w:rsidR="008B2E00" w:rsidRPr="00274352" w:rsidRDefault="00753C0B" w:rsidP="00EC7DA9">
      <w:pPr>
        <w:pStyle w:val="Sraopastraipa"/>
        <w:numPr>
          <w:ilvl w:val="0"/>
          <w:numId w:val="5"/>
        </w:numPr>
        <w:spacing w:after="0" w:line="240" w:lineRule="auto"/>
        <w:ind w:left="0" w:firstLine="851"/>
        <w:jc w:val="both"/>
        <w:rPr>
          <w:rFonts w:ascii="Times New Roman" w:hAnsi="Times New Roman"/>
          <w:sz w:val="24"/>
          <w:szCs w:val="24"/>
        </w:rPr>
      </w:pPr>
      <w:r w:rsidRPr="00274352">
        <w:rPr>
          <w:rFonts w:ascii="Times New Roman" w:eastAsiaTheme="minorHAnsi" w:hAnsi="Times New Roman"/>
          <w:sz w:val="24"/>
          <w:szCs w:val="24"/>
        </w:rPr>
        <w:t>Vadovau</w:t>
      </w:r>
      <w:r>
        <w:rPr>
          <w:rFonts w:ascii="Times New Roman" w:eastAsiaTheme="minorHAnsi" w:hAnsi="Times New Roman"/>
          <w:sz w:val="24"/>
          <w:szCs w:val="24"/>
        </w:rPr>
        <w:t>damasis</w:t>
      </w:r>
      <w:r w:rsidRPr="00274352">
        <w:rPr>
          <w:rFonts w:ascii="Times New Roman" w:eastAsiaTheme="minorHAnsi" w:hAnsi="Times New Roman"/>
          <w:sz w:val="24"/>
          <w:szCs w:val="24"/>
        </w:rPr>
        <w:t xml:space="preserve"> </w:t>
      </w:r>
      <w:r w:rsidR="00E64366" w:rsidRPr="00274352">
        <w:rPr>
          <w:rFonts w:ascii="Times New Roman" w:eastAsiaTheme="minorHAnsi" w:hAnsi="Times New Roman"/>
          <w:sz w:val="24"/>
          <w:szCs w:val="24"/>
        </w:rPr>
        <w:t>Reglamento</w:t>
      </w:r>
      <w:r w:rsidR="00C81D5C" w:rsidRPr="00C81D5C">
        <w:rPr>
          <w:rFonts w:ascii="Times New Roman" w:eastAsia="Times New Roman" w:hAnsi="Times New Roman"/>
          <w:sz w:val="24"/>
          <w:szCs w:val="24"/>
          <w:lang w:eastAsia="lt-LT"/>
        </w:rPr>
        <w:t xml:space="preserve"> </w:t>
      </w:r>
      <w:r w:rsidR="00CF3C0A">
        <w:rPr>
          <w:rFonts w:ascii="Times New Roman" w:eastAsia="Times New Roman" w:hAnsi="Times New Roman"/>
          <w:sz w:val="24"/>
          <w:szCs w:val="24"/>
          <w:lang w:eastAsia="lt-LT"/>
        </w:rPr>
        <w:t xml:space="preserve">(ES) </w:t>
      </w:r>
      <w:r w:rsidR="00C81D5C" w:rsidRPr="008B2E00">
        <w:rPr>
          <w:rFonts w:ascii="Times New Roman" w:eastAsia="Times New Roman" w:hAnsi="Times New Roman"/>
          <w:sz w:val="24"/>
          <w:szCs w:val="24"/>
          <w:lang w:eastAsia="lt-LT"/>
        </w:rPr>
        <w:t xml:space="preserve">Nr. 651/2014 </w:t>
      </w:r>
      <w:r w:rsidR="00E64366" w:rsidRPr="00274352">
        <w:rPr>
          <w:rFonts w:ascii="Times New Roman" w:eastAsiaTheme="minorHAnsi" w:hAnsi="Times New Roman"/>
          <w:sz w:val="24"/>
          <w:szCs w:val="24"/>
        </w:rPr>
        <w:t>48 straipsnio 5 dalimi</w:t>
      </w:r>
      <w:r w:rsidR="002B415A">
        <w:rPr>
          <w:rFonts w:ascii="Times New Roman" w:eastAsiaTheme="minorHAnsi" w:hAnsi="Times New Roman"/>
          <w:sz w:val="24"/>
          <w:szCs w:val="24"/>
        </w:rPr>
        <w:t>,</w:t>
      </w:r>
      <w:r w:rsidR="00E64366" w:rsidRPr="00274352">
        <w:rPr>
          <w:rFonts w:ascii="Times New Roman" w:eastAsiaTheme="minorHAnsi" w:hAnsi="Times New Roman"/>
          <w:sz w:val="24"/>
          <w:szCs w:val="24"/>
        </w:rPr>
        <w:t xml:space="preserve"> pareiškėjas</w:t>
      </w:r>
      <w:r w:rsidR="00AA1763">
        <w:rPr>
          <w:rFonts w:ascii="Times New Roman" w:eastAsiaTheme="minorHAnsi" w:hAnsi="Times New Roman"/>
          <w:sz w:val="24"/>
          <w:szCs w:val="24"/>
        </w:rPr>
        <w:t>, teikdamas projektinį pasiūlymą, turi pateikti informaciją apie tinkamų finansuoti energetikos infrastruktūros išlaidų, kurios susijusios</w:t>
      </w:r>
      <w:r w:rsidR="00F54631">
        <w:rPr>
          <w:rFonts w:ascii="Times New Roman" w:eastAsiaTheme="minorHAnsi" w:hAnsi="Times New Roman"/>
          <w:sz w:val="24"/>
          <w:szCs w:val="24"/>
        </w:rPr>
        <w:t xml:space="preserve"> </w:t>
      </w:r>
      <w:r w:rsidR="00AA1763">
        <w:rPr>
          <w:rFonts w:ascii="Times New Roman" w:eastAsiaTheme="minorHAnsi" w:hAnsi="Times New Roman"/>
          <w:sz w:val="24"/>
          <w:szCs w:val="24"/>
        </w:rPr>
        <w:t xml:space="preserve">su 110 kV orinės elektros linijos pakeitimu kabeline, ir investicijos veiklos pelno skirtumą (pildomas Aprašo 4 priedas). Finansavimas energetikos </w:t>
      </w:r>
      <w:r w:rsidR="00AA1763" w:rsidRPr="003D6A41">
        <w:rPr>
          <w:rFonts w:ascii="Times New Roman" w:eastAsiaTheme="minorHAnsi" w:hAnsi="Times New Roman"/>
          <w:spacing w:val="-4"/>
          <w:sz w:val="24"/>
          <w:szCs w:val="24"/>
        </w:rPr>
        <w:t>infrastruktūros išlaidoms negali viršyti tinkamų finansuoti išlaidų ir investicijos veiklos pelno</w:t>
      </w:r>
      <w:r w:rsidR="00AA1763">
        <w:rPr>
          <w:rFonts w:ascii="Times New Roman" w:eastAsiaTheme="minorHAnsi" w:hAnsi="Times New Roman"/>
          <w:sz w:val="24"/>
          <w:szCs w:val="24"/>
        </w:rPr>
        <w:t xml:space="preserve"> skirtumo</w:t>
      </w:r>
      <w:r w:rsidR="003D6A41">
        <w:rPr>
          <w:rFonts w:ascii="Times New Roman" w:eastAsiaTheme="minorHAnsi" w:hAnsi="Times New Roman"/>
          <w:sz w:val="24"/>
          <w:szCs w:val="24"/>
        </w:rPr>
        <w:t>.</w:t>
      </w:r>
      <w:r w:rsidR="00F54631">
        <w:rPr>
          <w:rFonts w:ascii="Times New Roman" w:eastAsiaTheme="minorHAnsi" w:hAnsi="Times New Roman"/>
          <w:sz w:val="24"/>
          <w:szCs w:val="24"/>
        </w:rPr>
        <w:t xml:space="preserve"> </w:t>
      </w:r>
    </w:p>
    <w:p w:rsidR="008B2E00" w:rsidRPr="008B2E00" w:rsidRDefault="008B2E00" w:rsidP="008B2E00">
      <w:pPr>
        <w:pStyle w:val="Sraopastraipa"/>
        <w:numPr>
          <w:ilvl w:val="0"/>
          <w:numId w:val="5"/>
        </w:numPr>
        <w:tabs>
          <w:tab w:val="left" w:pos="1276"/>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 xml:space="preserve">Valstybės pagalba, kurios tinkamas finansuoti išlaidas galima nustatyti ir kuriai pagal </w:t>
      </w:r>
      <w:r w:rsidRPr="008B2E00">
        <w:rPr>
          <w:rFonts w:ascii="Times New Roman" w:hAnsi="Times New Roman"/>
          <w:sz w:val="24"/>
          <w:szCs w:val="24"/>
        </w:rPr>
        <w:t xml:space="preserve">Reglamentą </w:t>
      </w:r>
      <w:r w:rsidR="00CF3C0A">
        <w:rPr>
          <w:rFonts w:ascii="Times New Roman" w:hAnsi="Times New Roman"/>
          <w:sz w:val="24"/>
          <w:szCs w:val="24"/>
        </w:rPr>
        <w:t xml:space="preserve">(ES) </w:t>
      </w:r>
      <w:r w:rsidRPr="008B2E00">
        <w:rPr>
          <w:rFonts w:ascii="Times New Roman" w:hAnsi="Times New Roman"/>
          <w:sz w:val="24"/>
          <w:szCs w:val="24"/>
        </w:rPr>
        <w:t>Nr. 651/2014</w:t>
      </w:r>
      <w:r w:rsidRPr="008B2E00" w:rsidDel="00671F66">
        <w:rPr>
          <w:rFonts w:ascii="Times New Roman" w:hAnsi="Times New Roman"/>
          <w:sz w:val="24"/>
          <w:szCs w:val="24"/>
        </w:rPr>
        <w:t xml:space="preserve"> </w:t>
      </w:r>
      <w:r w:rsidRPr="008B2E00">
        <w:rPr>
          <w:rFonts w:ascii="Times New Roman" w:eastAsia="Times New Roman" w:hAnsi="Times New Roman"/>
          <w:sz w:val="24"/>
          <w:szCs w:val="24"/>
          <w:lang w:eastAsia="lt-LT"/>
        </w:rPr>
        <w:t>taikoma išimtis, gali būti sumuojama su:</w:t>
      </w:r>
    </w:p>
    <w:p w:rsidR="008B2E00" w:rsidRPr="008B2E00" w:rsidRDefault="008B2E00" w:rsidP="008B2E00">
      <w:pPr>
        <w:pStyle w:val="Sraopastraipa"/>
        <w:numPr>
          <w:ilvl w:val="1"/>
          <w:numId w:val="5"/>
        </w:numPr>
        <w:tabs>
          <w:tab w:val="left" w:pos="1418"/>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bet kokia kita valstybės pagalba, jei tos priemonės yra susijusios su skirtingomis tinkamomis finansuoti išlaidomis, kurias galima nustatyti;</w:t>
      </w:r>
    </w:p>
    <w:p w:rsidR="008B2E00" w:rsidRPr="008B2E00" w:rsidRDefault="008B2E00" w:rsidP="008B2E00">
      <w:pPr>
        <w:pStyle w:val="Sraopastraipa"/>
        <w:numPr>
          <w:ilvl w:val="1"/>
          <w:numId w:val="5"/>
        </w:numPr>
        <w:tabs>
          <w:tab w:val="left" w:pos="1418"/>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pagal </w:t>
      </w:r>
      <w:r w:rsidRPr="008B2E00">
        <w:rPr>
          <w:rFonts w:ascii="Times New Roman" w:hAnsi="Times New Roman"/>
          <w:sz w:val="24"/>
          <w:szCs w:val="24"/>
        </w:rPr>
        <w:t>R</w:t>
      </w:r>
      <w:r w:rsidRPr="008B2E00">
        <w:rPr>
          <w:rFonts w:ascii="Times New Roman" w:eastAsia="Times New Roman" w:hAnsi="Times New Roman"/>
          <w:sz w:val="24"/>
          <w:szCs w:val="24"/>
          <w:lang w:eastAsia="lt-LT"/>
        </w:rPr>
        <w:t xml:space="preserve">eglamentą </w:t>
      </w:r>
      <w:r w:rsidR="00CF3C0A">
        <w:rPr>
          <w:rFonts w:ascii="Times New Roman" w:eastAsia="Times New Roman" w:hAnsi="Times New Roman"/>
          <w:sz w:val="24"/>
          <w:szCs w:val="24"/>
          <w:lang w:eastAsia="lt-LT"/>
        </w:rPr>
        <w:t xml:space="preserve">(ES) </w:t>
      </w:r>
      <w:r w:rsidRPr="008B2E00">
        <w:rPr>
          <w:rFonts w:ascii="Times New Roman" w:eastAsia="Times New Roman" w:hAnsi="Times New Roman"/>
          <w:sz w:val="24"/>
          <w:szCs w:val="24"/>
          <w:lang w:eastAsia="lt-LT"/>
        </w:rPr>
        <w:t>Nr. 651/2014 taikoma tai pagalbai.</w:t>
      </w:r>
    </w:p>
    <w:p w:rsidR="00753C0B" w:rsidRPr="008B2E00" w:rsidRDefault="00753C0B" w:rsidP="002E3C0D">
      <w:pPr>
        <w:pStyle w:val="Sraopastraipa"/>
        <w:tabs>
          <w:tab w:val="left" w:pos="1276"/>
        </w:tabs>
        <w:spacing w:after="0" w:line="240" w:lineRule="auto"/>
        <w:ind w:left="0"/>
        <w:jc w:val="both"/>
        <w:rPr>
          <w:rFonts w:ascii="Times New Roman" w:hAnsi="Times New Roman"/>
          <w:sz w:val="24"/>
          <w:szCs w:val="24"/>
        </w:rPr>
      </w:pPr>
    </w:p>
    <w:p w:rsidR="008B2E00" w:rsidRPr="008B2E00" w:rsidRDefault="008B2E00" w:rsidP="002E3C0D">
      <w:pPr>
        <w:spacing w:after="0" w:line="240" w:lineRule="auto"/>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V SKYRIUS</w:t>
      </w:r>
    </w:p>
    <w:p w:rsidR="008B2E00" w:rsidRPr="008B2E00" w:rsidRDefault="008B2E00" w:rsidP="002E3C0D">
      <w:pPr>
        <w:spacing w:after="0" w:line="240" w:lineRule="auto"/>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PARAIŠKŲ RENGIMAS, PAREIŠKĖJŲ INFORMAVIMAS, KONSULTAVIMAS, PARAIŠKŲ TEIKIMAS IR VERTINIMAS</w:t>
      </w:r>
    </w:p>
    <w:p w:rsidR="008B2E00" w:rsidRPr="008B2E00" w:rsidRDefault="008B2E00" w:rsidP="008B2E00">
      <w:pPr>
        <w:pStyle w:val="Sraopastraipa"/>
        <w:spacing w:after="0" w:line="240" w:lineRule="auto"/>
        <w:ind w:left="0"/>
        <w:jc w:val="both"/>
        <w:rPr>
          <w:rFonts w:ascii="Times New Roman" w:hAnsi="Times New Roman"/>
          <w:sz w:val="24"/>
          <w:szCs w:val="24"/>
        </w:rPr>
      </w:pPr>
    </w:p>
    <w:p w:rsidR="008B2E00" w:rsidRPr="008B2E00" w:rsidRDefault="008B2E00" w:rsidP="00EC7DA9">
      <w:pPr>
        <w:pStyle w:val="Sraopastraipa"/>
        <w:numPr>
          <w:ilvl w:val="0"/>
          <w:numId w:val="4"/>
        </w:numPr>
        <w:spacing w:after="0" w:line="240" w:lineRule="auto"/>
        <w:ind w:left="0" w:firstLine="851"/>
        <w:jc w:val="both"/>
        <w:rPr>
          <w:rFonts w:ascii="Times New Roman" w:eastAsia="Times New Roman" w:hAnsi="Times New Roman"/>
          <w:sz w:val="24"/>
          <w:szCs w:val="24"/>
          <w:lang w:eastAsia="lt-LT"/>
        </w:rPr>
      </w:pPr>
      <w:r w:rsidRPr="008B2E00">
        <w:rPr>
          <w:rFonts w:ascii="Times New Roman" w:hAnsi="Times New Roman"/>
          <w:sz w:val="24"/>
          <w:szCs w:val="24"/>
        </w:rPr>
        <w:t xml:space="preserve">Galimas pareiškėjas iki 2015 m. </w:t>
      </w:r>
      <w:r w:rsidR="00A01EA3">
        <w:rPr>
          <w:rFonts w:ascii="Times New Roman" w:hAnsi="Times New Roman"/>
          <w:sz w:val="24"/>
          <w:szCs w:val="24"/>
        </w:rPr>
        <w:t>spalio 30</w:t>
      </w:r>
      <w:r w:rsidR="00A01EA3" w:rsidRPr="008B2E00">
        <w:rPr>
          <w:rFonts w:ascii="Times New Roman" w:hAnsi="Times New Roman"/>
          <w:sz w:val="24"/>
          <w:szCs w:val="24"/>
        </w:rPr>
        <w:t xml:space="preserve"> </w:t>
      </w:r>
      <w:r w:rsidRPr="008B2E00">
        <w:rPr>
          <w:rFonts w:ascii="Times New Roman" w:hAnsi="Times New Roman"/>
          <w:sz w:val="24"/>
          <w:szCs w:val="24"/>
        </w:rPr>
        <w:t xml:space="preserve">d. </w:t>
      </w:r>
      <w:r w:rsidR="00A01EA3">
        <w:rPr>
          <w:rFonts w:ascii="Times New Roman" w:hAnsi="Times New Roman"/>
          <w:sz w:val="24"/>
          <w:szCs w:val="24"/>
        </w:rPr>
        <w:t>15</w:t>
      </w:r>
      <w:r w:rsidR="00A01EA3" w:rsidRPr="008B2E00">
        <w:rPr>
          <w:rFonts w:ascii="Times New Roman" w:hAnsi="Times New Roman"/>
          <w:sz w:val="24"/>
          <w:szCs w:val="24"/>
        </w:rPr>
        <w:t xml:space="preserve"> </w:t>
      </w:r>
      <w:r w:rsidRPr="008B2E00">
        <w:rPr>
          <w:rFonts w:ascii="Times New Roman" w:hAnsi="Times New Roman"/>
          <w:sz w:val="24"/>
          <w:szCs w:val="24"/>
        </w:rPr>
        <w:t>val.</w:t>
      </w:r>
      <w:r w:rsidRPr="008B2E00">
        <w:rPr>
          <w:rFonts w:ascii="Times New Roman" w:hAnsi="Times New Roman"/>
          <w:i/>
          <w:sz w:val="24"/>
          <w:szCs w:val="24"/>
        </w:rPr>
        <w:t xml:space="preserve"> </w:t>
      </w:r>
      <w:r w:rsidRPr="008B2E00">
        <w:rPr>
          <w:rFonts w:ascii="Times New Roman" w:hAnsi="Times New Roman"/>
          <w:sz w:val="24"/>
          <w:szCs w:val="24"/>
        </w:rPr>
        <w:t xml:space="preserve">turi </w:t>
      </w:r>
      <w:r w:rsidR="00CF3C0A" w:rsidRPr="008B2E00">
        <w:rPr>
          <w:rFonts w:ascii="Times New Roman" w:hAnsi="Times New Roman"/>
          <w:sz w:val="24"/>
          <w:szCs w:val="24"/>
        </w:rPr>
        <w:t xml:space="preserve">pateikti </w:t>
      </w:r>
      <w:r w:rsidRPr="008B2E00">
        <w:rPr>
          <w:rFonts w:ascii="Times New Roman" w:hAnsi="Times New Roman"/>
          <w:sz w:val="24"/>
          <w:szCs w:val="24"/>
        </w:rPr>
        <w:t>Ministerijai projektinį pasiūlymą įtraukti projektą į valstybės projektų sąrašą (toliau – projektinis pasiūlymas) pagal formą, nustatytą Aprašo 2</w:t>
      </w:r>
      <w:r w:rsidRPr="008B2E00">
        <w:rPr>
          <w:rFonts w:ascii="Times New Roman" w:hAnsi="Times New Roman"/>
          <w:i/>
          <w:sz w:val="24"/>
          <w:szCs w:val="24"/>
        </w:rPr>
        <w:t xml:space="preserve"> </w:t>
      </w:r>
      <w:r w:rsidRPr="008B2E00">
        <w:rPr>
          <w:rFonts w:ascii="Times New Roman" w:hAnsi="Times New Roman"/>
          <w:sz w:val="24"/>
          <w:szCs w:val="24"/>
        </w:rPr>
        <w:t>priede. Kartu su projektiniu pasiūlymu galimas pareiškėjas turi pateikti:</w:t>
      </w:r>
    </w:p>
    <w:p w:rsidR="008B2E00" w:rsidRPr="00950CB2" w:rsidRDefault="00EC7DA9" w:rsidP="00A507C6">
      <w:pPr>
        <w:pStyle w:val="Sraopastraipa"/>
        <w:spacing w:after="0" w:line="240" w:lineRule="auto"/>
        <w:ind w:left="0" w:firstLine="851"/>
        <w:jc w:val="both"/>
        <w:rPr>
          <w:rFonts w:ascii="Times New Roman" w:hAnsi="Times New Roman"/>
          <w:sz w:val="24"/>
          <w:szCs w:val="24"/>
        </w:rPr>
      </w:pPr>
      <w:r w:rsidRPr="008B2E00">
        <w:rPr>
          <w:rFonts w:ascii="Times New Roman" w:hAnsi="Times New Roman"/>
          <w:sz w:val="24"/>
          <w:szCs w:val="24"/>
        </w:rPr>
        <w:t>3</w:t>
      </w:r>
      <w:r>
        <w:rPr>
          <w:rFonts w:ascii="Times New Roman" w:hAnsi="Times New Roman"/>
          <w:sz w:val="24"/>
          <w:szCs w:val="24"/>
        </w:rPr>
        <w:t>6</w:t>
      </w:r>
      <w:r w:rsidR="008B2E00" w:rsidRPr="008B2E00">
        <w:rPr>
          <w:rFonts w:ascii="Times New Roman" w:hAnsi="Times New Roman"/>
          <w:sz w:val="24"/>
          <w:szCs w:val="24"/>
        </w:rPr>
        <w:t>.1. investicijų projektą, parengtą vadovaujantis Investicijų projektų, kuriems siekiama gauti finansavimą iš ES struktūrinės paramos ir valstybės biudžeto lėšų, rengimo metodika Nr. 1,</w:t>
      </w:r>
      <w:r w:rsidR="00D42455" w:rsidRPr="00D42455">
        <w:rPr>
          <w:rFonts w:ascii="Times New Roman" w:hAnsi="Times New Roman"/>
          <w:sz w:val="24"/>
          <w:szCs w:val="24"/>
        </w:rPr>
        <w:t xml:space="preserve"> </w:t>
      </w:r>
      <w:r w:rsidR="00D42455">
        <w:rPr>
          <w:rFonts w:ascii="Times New Roman" w:hAnsi="Times New Roman"/>
          <w:sz w:val="24"/>
          <w:szCs w:val="24"/>
        </w:rPr>
        <w:t>patvirtinta</w:t>
      </w:r>
      <w:r w:rsidR="00D42455" w:rsidRPr="002F382F">
        <w:rPr>
          <w:rFonts w:ascii="Times New Roman" w:hAnsi="Times New Roman"/>
          <w:sz w:val="24"/>
          <w:szCs w:val="24"/>
        </w:rPr>
        <w:t xml:space="preserve"> VšĮ Centrinės projektų valdymo agentūros direktoriaus 2014 m. gruodžio 31 d. įsakymu Nr. 2014/8-337 </w:t>
      </w:r>
      <w:r w:rsidR="00D42455">
        <w:rPr>
          <w:rFonts w:ascii="Times New Roman" w:hAnsi="Times New Roman"/>
          <w:sz w:val="24"/>
          <w:szCs w:val="24"/>
        </w:rPr>
        <w:t>ir</w:t>
      </w:r>
      <w:r w:rsidR="008B2E00" w:rsidRPr="008B2E00">
        <w:rPr>
          <w:rFonts w:ascii="Times New Roman" w:hAnsi="Times New Roman"/>
          <w:sz w:val="24"/>
          <w:szCs w:val="24"/>
        </w:rPr>
        <w:t xml:space="preserve"> skelbiama E</w:t>
      </w:r>
      <w:r w:rsidR="00CF3C0A">
        <w:rPr>
          <w:rFonts w:ascii="Times New Roman" w:hAnsi="Times New Roman"/>
          <w:sz w:val="24"/>
          <w:szCs w:val="24"/>
        </w:rPr>
        <w:t>S struktūrinių fondų svetainėje</w:t>
      </w:r>
      <w:r w:rsidR="00753C0B">
        <w:t xml:space="preserve"> </w:t>
      </w:r>
      <w:r w:rsidR="00DD4624" w:rsidRPr="00A507C6">
        <w:rPr>
          <w:rFonts w:ascii="Times New Roman" w:hAnsi="Times New Roman"/>
          <w:sz w:val="24"/>
          <w:szCs w:val="24"/>
        </w:rPr>
        <w:t>www.esinvesticijos.lt</w:t>
      </w:r>
      <w:r w:rsidR="008B2E00" w:rsidRPr="00950CB2">
        <w:rPr>
          <w:rFonts w:ascii="Times New Roman" w:hAnsi="Times New Roman"/>
          <w:sz w:val="24"/>
          <w:szCs w:val="24"/>
        </w:rPr>
        <w:t>;</w:t>
      </w:r>
    </w:p>
    <w:p w:rsidR="008B2E00" w:rsidRPr="00A507C6" w:rsidRDefault="00EC7DA9" w:rsidP="008B2E00">
      <w:pPr>
        <w:spacing w:after="0" w:line="240" w:lineRule="auto"/>
        <w:ind w:firstLine="851"/>
        <w:jc w:val="both"/>
        <w:rPr>
          <w:rFonts w:ascii="Times New Roman" w:hAnsi="Times New Roman"/>
          <w:sz w:val="24"/>
          <w:szCs w:val="24"/>
        </w:rPr>
      </w:pPr>
      <w:r w:rsidRPr="008B2E00">
        <w:rPr>
          <w:rFonts w:ascii="Times New Roman" w:hAnsi="Times New Roman"/>
          <w:sz w:val="24"/>
          <w:szCs w:val="24"/>
        </w:rPr>
        <w:t>3</w:t>
      </w:r>
      <w:r>
        <w:rPr>
          <w:rFonts w:ascii="Times New Roman" w:hAnsi="Times New Roman"/>
          <w:sz w:val="24"/>
          <w:szCs w:val="24"/>
        </w:rPr>
        <w:t>6</w:t>
      </w:r>
      <w:r w:rsidR="008B2E00" w:rsidRPr="008B2E00">
        <w:rPr>
          <w:rFonts w:ascii="Times New Roman" w:hAnsi="Times New Roman"/>
          <w:sz w:val="24"/>
          <w:szCs w:val="24"/>
        </w:rPr>
        <w:t xml:space="preserve">.2. sąnaudų ir naudos </w:t>
      </w:r>
      <w:r w:rsidR="00DD4624" w:rsidRPr="008B2E00">
        <w:rPr>
          <w:rFonts w:ascii="Times New Roman" w:hAnsi="Times New Roman"/>
          <w:sz w:val="24"/>
          <w:szCs w:val="24"/>
        </w:rPr>
        <w:t>analiz</w:t>
      </w:r>
      <w:r w:rsidR="00DD4624">
        <w:rPr>
          <w:rFonts w:ascii="Times New Roman" w:hAnsi="Times New Roman"/>
          <w:sz w:val="24"/>
          <w:szCs w:val="24"/>
        </w:rPr>
        <w:t>ės rezultatų lentelę</w:t>
      </w:r>
      <w:r w:rsidR="008B2E00" w:rsidRPr="008B2E00">
        <w:rPr>
          <w:rFonts w:ascii="Times New Roman" w:hAnsi="Times New Roman"/>
          <w:sz w:val="24"/>
          <w:szCs w:val="24"/>
        </w:rPr>
        <w:t xml:space="preserve">, parengtą </w:t>
      </w:r>
      <w:r w:rsidR="00DD4624">
        <w:rPr>
          <w:rFonts w:ascii="Times New Roman" w:hAnsi="Times New Roman"/>
          <w:sz w:val="24"/>
          <w:szCs w:val="24"/>
        </w:rPr>
        <w:t>pagal formą, nustatytą</w:t>
      </w:r>
      <w:r w:rsidR="00DD4624" w:rsidRPr="00AC7A77">
        <w:rPr>
          <w:rFonts w:ascii="Times New Roman" w:hAnsi="Times New Roman"/>
          <w:sz w:val="24"/>
          <w:szCs w:val="24"/>
        </w:rPr>
        <w:t xml:space="preserve"> </w:t>
      </w:r>
      <w:r w:rsidR="00DD4624">
        <w:rPr>
          <w:rFonts w:ascii="Times New Roman" w:hAnsi="Times New Roman"/>
          <w:sz w:val="24"/>
          <w:szCs w:val="24"/>
        </w:rPr>
        <w:t>Projekto</w:t>
      </w:r>
      <w:r w:rsidR="008B2E00" w:rsidRPr="008B2E00">
        <w:rPr>
          <w:rFonts w:ascii="Times New Roman" w:hAnsi="Times New Roman"/>
          <w:sz w:val="24"/>
          <w:szCs w:val="24"/>
        </w:rPr>
        <w:t xml:space="preserve"> </w:t>
      </w:r>
      <w:r w:rsidR="00DD4624">
        <w:rPr>
          <w:rFonts w:ascii="Times New Roman" w:hAnsi="Times New Roman"/>
          <w:sz w:val="24"/>
          <w:szCs w:val="24"/>
        </w:rPr>
        <w:t>o</w:t>
      </w:r>
      <w:r w:rsidR="00DD4624" w:rsidRPr="008B2E00">
        <w:rPr>
          <w:rFonts w:ascii="Times New Roman" w:hAnsi="Times New Roman"/>
          <w:sz w:val="24"/>
          <w:szCs w:val="24"/>
        </w:rPr>
        <w:t xml:space="preserve">ptimalios </w:t>
      </w:r>
      <w:r w:rsidR="008B2E00" w:rsidRPr="008B2E00">
        <w:rPr>
          <w:rFonts w:ascii="Times New Roman" w:hAnsi="Times New Roman"/>
          <w:sz w:val="24"/>
          <w:szCs w:val="24"/>
        </w:rPr>
        <w:t>alternatyvos pasirinkimo investicijų projekte kokybės vertinimo metodik</w:t>
      </w:r>
      <w:r w:rsidR="00CF3C0A">
        <w:rPr>
          <w:rFonts w:ascii="Times New Roman" w:hAnsi="Times New Roman"/>
          <w:sz w:val="24"/>
          <w:szCs w:val="24"/>
        </w:rPr>
        <w:t>oje</w:t>
      </w:r>
      <w:r w:rsidR="008B2E00" w:rsidRPr="008B2E00">
        <w:rPr>
          <w:rFonts w:ascii="Times New Roman" w:hAnsi="Times New Roman"/>
          <w:sz w:val="24"/>
          <w:szCs w:val="24"/>
        </w:rPr>
        <w:t>, skelbiam</w:t>
      </w:r>
      <w:r w:rsidR="00CF3C0A">
        <w:rPr>
          <w:rFonts w:ascii="Times New Roman" w:hAnsi="Times New Roman"/>
          <w:sz w:val="24"/>
          <w:szCs w:val="24"/>
        </w:rPr>
        <w:t>oje</w:t>
      </w:r>
      <w:r w:rsidR="008B2E00" w:rsidRPr="008B2E00">
        <w:rPr>
          <w:rFonts w:ascii="Times New Roman" w:hAnsi="Times New Roman"/>
          <w:sz w:val="24"/>
          <w:szCs w:val="24"/>
        </w:rPr>
        <w:t xml:space="preserve"> ES struktūrinių fondų </w:t>
      </w:r>
      <w:r w:rsidR="008B2E00" w:rsidRPr="00950CB2">
        <w:rPr>
          <w:rFonts w:ascii="Times New Roman" w:hAnsi="Times New Roman"/>
          <w:sz w:val="24"/>
          <w:szCs w:val="24"/>
        </w:rPr>
        <w:t>svetainėje</w:t>
      </w:r>
      <w:r w:rsidR="00DD4624">
        <w:rPr>
          <w:rFonts w:ascii="Times New Roman" w:hAnsi="Times New Roman"/>
          <w:sz w:val="24"/>
          <w:szCs w:val="24"/>
        </w:rPr>
        <w:t xml:space="preserve"> </w:t>
      </w:r>
      <w:r w:rsidR="00DD4624" w:rsidRPr="00A507C6">
        <w:rPr>
          <w:rFonts w:ascii="Times New Roman" w:hAnsi="Times New Roman"/>
          <w:sz w:val="24"/>
          <w:szCs w:val="24"/>
        </w:rPr>
        <w:t>www.esinves</w:t>
      </w:r>
      <w:r w:rsidR="00B76AF5">
        <w:rPr>
          <w:rFonts w:ascii="Times New Roman" w:hAnsi="Times New Roman"/>
          <w:sz w:val="24"/>
          <w:szCs w:val="24"/>
        </w:rPr>
        <w:t>ticijos.lt</w:t>
      </w:r>
      <w:r w:rsidR="008B2E00" w:rsidRPr="00A507C6">
        <w:rPr>
          <w:rFonts w:ascii="Times New Roman" w:hAnsi="Times New Roman"/>
          <w:sz w:val="24"/>
          <w:szCs w:val="24"/>
        </w:rPr>
        <w:t>.</w:t>
      </w:r>
    </w:p>
    <w:p w:rsidR="008B2E00" w:rsidRPr="00950CB2" w:rsidRDefault="008B2E00" w:rsidP="008B2E00">
      <w:pPr>
        <w:pStyle w:val="Sraopastraipa"/>
        <w:numPr>
          <w:ilvl w:val="0"/>
          <w:numId w:val="4"/>
        </w:numPr>
        <w:spacing w:after="0" w:line="240" w:lineRule="auto"/>
        <w:ind w:left="0" w:firstLine="851"/>
        <w:jc w:val="both"/>
        <w:rPr>
          <w:rFonts w:ascii="Times New Roman" w:hAnsi="Times New Roman"/>
          <w:sz w:val="24"/>
          <w:szCs w:val="24"/>
        </w:rPr>
      </w:pPr>
      <w:r w:rsidRPr="00950CB2">
        <w:rPr>
          <w:rFonts w:ascii="Times New Roman" w:hAnsi="Times New Roman"/>
          <w:sz w:val="24"/>
          <w:szCs w:val="24"/>
        </w:rPr>
        <w:t xml:space="preserve">Ministerija </w:t>
      </w:r>
      <w:r w:rsidR="00753C0B" w:rsidRPr="00950CB2">
        <w:rPr>
          <w:rFonts w:ascii="Times New Roman" w:hAnsi="Times New Roman"/>
          <w:sz w:val="24"/>
          <w:szCs w:val="24"/>
        </w:rPr>
        <w:t xml:space="preserve">projektinius pasiūlymus vertina ir valstybės projektų sąrašą sudaro, vadovaudamasi Iš Europos Sąjungos struktūrinių fondų lėšų bendrai finansuojamų valstybės projektų atrankos tvarkos aprašu, patvirtintu Lietuvos Respublikos susisiekimo ministro 2015 m. birželio </w:t>
      </w:r>
      <w:r w:rsidR="003D6A41">
        <w:rPr>
          <w:rFonts w:ascii="Times New Roman" w:hAnsi="Times New Roman"/>
          <w:sz w:val="24"/>
          <w:szCs w:val="24"/>
        </w:rPr>
        <w:br/>
      </w:r>
      <w:r w:rsidR="00753C0B" w:rsidRPr="00950CB2">
        <w:rPr>
          <w:rFonts w:ascii="Times New Roman" w:hAnsi="Times New Roman"/>
          <w:sz w:val="24"/>
          <w:szCs w:val="24"/>
        </w:rPr>
        <w:t>26 d. įsakymu Nr. 3-266 ,,Dėl Iš Europos Sąjungos struktūrinių fondų lėšų bendrai finansuojamų valstybės projektų atrank</w:t>
      </w:r>
      <w:r w:rsidR="00B76AF5">
        <w:rPr>
          <w:rFonts w:ascii="Times New Roman" w:hAnsi="Times New Roman"/>
          <w:sz w:val="24"/>
          <w:szCs w:val="24"/>
        </w:rPr>
        <w:t>os tvarkos aprašo patvirtinimo“</w:t>
      </w:r>
      <w:r w:rsidRPr="00950CB2">
        <w:rPr>
          <w:rFonts w:ascii="Times New Roman" w:hAnsi="Times New Roman"/>
          <w:sz w:val="24"/>
          <w:szCs w:val="24"/>
        </w:rPr>
        <w:t>. Į valstybės projektų sąrašą gali būti įtrauktas tik Projektų taisyklių 37 punkte nustatytus reikalavimus atitinkantis projektas. Pareiškėjas, kurio projektas įtrauktas į valstybės projektų sąrašą, įgis teisę teikti paraišką finansuoti projektą.</w:t>
      </w:r>
    </w:p>
    <w:p w:rsidR="008B2E00" w:rsidRPr="008B2E00" w:rsidRDefault="008B2E00" w:rsidP="008B2E00">
      <w:pPr>
        <w:pStyle w:val="Sraopastraipa"/>
        <w:numPr>
          <w:ilvl w:val="0"/>
          <w:numId w:val="4"/>
        </w:numPr>
        <w:spacing w:after="0" w:line="240" w:lineRule="auto"/>
        <w:ind w:left="0" w:firstLine="851"/>
        <w:jc w:val="both"/>
        <w:rPr>
          <w:rFonts w:ascii="Times New Roman" w:hAnsi="Times New Roman"/>
          <w:sz w:val="24"/>
          <w:szCs w:val="24"/>
        </w:rPr>
      </w:pPr>
      <w:r w:rsidRPr="00950CB2">
        <w:rPr>
          <w:rFonts w:ascii="Times New Roman" w:eastAsia="Times New Roman" w:hAnsi="Times New Roman"/>
          <w:sz w:val="24"/>
          <w:szCs w:val="24"/>
          <w:lang w:eastAsia="lt-LT"/>
        </w:rPr>
        <w:t>Siekdamas gauti finansavimą pareiškėjas pildo paraišką, kurios forma nustatyta</w:t>
      </w:r>
      <w:r w:rsidRPr="008B2E00">
        <w:rPr>
          <w:rFonts w:ascii="Times New Roman" w:eastAsia="Times New Roman" w:hAnsi="Times New Roman"/>
          <w:sz w:val="24"/>
          <w:szCs w:val="24"/>
          <w:lang w:eastAsia="lt-LT"/>
        </w:rPr>
        <w:t xml:space="preserve"> Projektų taisyklių 3 priede. </w:t>
      </w:r>
    </w:p>
    <w:p w:rsidR="008B2E00" w:rsidRPr="00A507C6" w:rsidRDefault="008B2E00" w:rsidP="008B2E00">
      <w:pPr>
        <w:pStyle w:val="Sraopastraipa"/>
        <w:numPr>
          <w:ilvl w:val="0"/>
          <w:numId w:val="4"/>
        </w:numPr>
        <w:spacing w:after="0" w:line="240" w:lineRule="auto"/>
        <w:ind w:left="0" w:firstLine="851"/>
        <w:jc w:val="both"/>
        <w:rPr>
          <w:rFonts w:ascii="Times New Roman" w:hAnsi="Times New Roman"/>
          <w:sz w:val="24"/>
          <w:szCs w:val="24"/>
        </w:rPr>
      </w:pPr>
      <w:r w:rsidRPr="008B2E00">
        <w:rPr>
          <w:rFonts w:ascii="Times New Roman" w:eastAsia="Times New Roman" w:hAnsi="Times New Roman"/>
          <w:sz w:val="24"/>
          <w:szCs w:val="24"/>
          <w:lang w:eastAsia="lt-LT"/>
        </w:rPr>
        <w:t>Pareiškėjas pildo paraiškos formą ir teikia ją per iš ES struktūrinių fondų lėšų bendrai finansuojamų projektų duomenų mainų svetainę (toliau – DMS) arba raštu, jei neužtikrinamos DMS funkcinės galimybės (kartu pateik</w:t>
      </w:r>
      <w:r w:rsidR="00CF3C0A">
        <w:rPr>
          <w:rFonts w:ascii="Times New Roman" w:eastAsia="Times New Roman" w:hAnsi="Times New Roman"/>
          <w:sz w:val="24"/>
          <w:szCs w:val="24"/>
          <w:lang w:eastAsia="lt-LT"/>
        </w:rPr>
        <w:t>ia</w:t>
      </w:r>
      <w:r w:rsidRPr="008B2E00">
        <w:rPr>
          <w:rFonts w:ascii="Times New Roman" w:eastAsia="Times New Roman" w:hAnsi="Times New Roman"/>
          <w:sz w:val="24"/>
          <w:szCs w:val="24"/>
          <w:lang w:eastAsia="lt-LT"/>
        </w:rPr>
        <w:t xml:space="preserve"> į elektroninę laikmeną įrašytą paraišką)</w:t>
      </w:r>
      <w:r w:rsidR="00CF3C0A">
        <w:rPr>
          <w:rFonts w:ascii="Times New Roman" w:eastAsia="Times New Roman" w:hAnsi="Times New Roman"/>
          <w:sz w:val="24"/>
          <w:szCs w:val="24"/>
          <w:lang w:eastAsia="lt-LT"/>
        </w:rPr>
        <w:t>,</w:t>
      </w:r>
      <w:r w:rsidRPr="008B2E00">
        <w:rPr>
          <w:rFonts w:ascii="Times New Roman" w:eastAsia="Times New Roman" w:hAnsi="Times New Roman"/>
          <w:sz w:val="24"/>
          <w:szCs w:val="24"/>
          <w:lang w:eastAsia="lt-LT"/>
        </w:rPr>
        <w:t xml:space="preserve"> įgyvendinančiajai institucijai Projektų taisyklių 12</w:t>
      </w:r>
      <w:r w:rsidR="00CF3C0A">
        <w:rPr>
          <w:rFonts w:ascii="Times New Roman" w:eastAsia="Times New Roman" w:hAnsi="Times New Roman"/>
          <w:sz w:val="24"/>
          <w:szCs w:val="24"/>
          <w:lang w:eastAsia="lt-LT"/>
        </w:rPr>
        <w:t xml:space="preserve"> ir </w:t>
      </w:r>
      <w:r w:rsidRPr="008B2E00">
        <w:rPr>
          <w:rFonts w:ascii="Times New Roman" w:eastAsia="Times New Roman" w:hAnsi="Times New Roman"/>
          <w:sz w:val="24"/>
          <w:szCs w:val="24"/>
          <w:lang w:eastAsia="lt-LT"/>
        </w:rPr>
        <w:t xml:space="preserve">13 skirsniuose nustatyta tvarka. Pareiškėjas prie DMS jungiasi naudodamasis Valstybės informacinių išteklių sąveikumo platforma ir užsiregistravęs tampa DMS naudotoju. </w:t>
      </w:r>
    </w:p>
    <w:p w:rsidR="00551B52" w:rsidRPr="008B2E00" w:rsidRDefault="00551B52" w:rsidP="008B2E00">
      <w:pPr>
        <w:pStyle w:val="Sraopastraipa"/>
        <w:numPr>
          <w:ilvl w:val="0"/>
          <w:numId w:val="4"/>
        </w:numPr>
        <w:spacing w:after="0" w:line="240" w:lineRule="auto"/>
        <w:ind w:left="0" w:firstLine="851"/>
        <w:jc w:val="both"/>
        <w:rPr>
          <w:rFonts w:ascii="Times New Roman" w:hAnsi="Times New Roman"/>
          <w:sz w:val="24"/>
          <w:szCs w:val="24"/>
        </w:rPr>
      </w:pPr>
      <w:r w:rsidRPr="002F382F">
        <w:rPr>
          <w:rFonts w:ascii="Times New Roman" w:eastAsia="Times New Roman" w:hAnsi="Times New Roman"/>
          <w:sz w:val="24"/>
          <w:szCs w:val="24"/>
          <w:lang w:eastAsia="lt-LT"/>
        </w:rPr>
        <w:t xml:space="preserve">Pareiškėjui praleidus valstybės projektų sąraše paraiškos pateikimui nustatytą terminą, sprendimą dėl paraiškos priėmimo, atsižvelgdama į termino praleidimo priežastis, </w:t>
      </w:r>
      <w:r w:rsidR="00A507C6">
        <w:rPr>
          <w:rFonts w:ascii="Times New Roman" w:eastAsia="Times New Roman" w:hAnsi="Times New Roman"/>
          <w:sz w:val="24"/>
          <w:szCs w:val="24"/>
          <w:lang w:eastAsia="lt-LT"/>
        </w:rPr>
        <w:t xml:space="preserve">suderinusi su </w:t>
      </w:r>
      <w:r w:rsidRPr="00642BD0">
        <w:rPr>
          <w:rFonts w:ascii="Times New Roman" w:eastAsia="Times New Roman" w:hAnsi="Times New Roman"/>
          <w:sz w:val="24"/>
          <w:szCs w:val="24"/>
          <w:lang w:eastAsia="lt-LT"/>
        </w:rPr>
        <w:t>Ministerija, priima įgyvendinančioji institucija.</w:t>
      </w:r>
    </w:p>
    <w:p w:rsidR="008B2E00" w:rsidRPr="00950CB2" w:rsidRDefault="008B2E00" w:rsidP="008B2E00">
      <w:pPr>
        <w:pStyle w:val="Sraopastraipa"/>
        <w:numPr>
          <w:ilvl w:val="0"/>
          <w:numId w:val="4"/>
        </w:numPr>
        <w:spacing w:after="0" w:line="240" w:lineRule="auto"/>
        <w:ind w:left="0" w:firstLine="851"/>
        <w:jc w:val="both"/>
        <w:rPr>
          <w:rFonts w:ascii="Times New Roman" w:eastAsia="Times New Roman" w:hAnsi="Times New Roman"/>
          <w:sz w:val="24"/>
          <w:szCs w:val="24"/>
          <w:lang w:eastAsia="lt-LT"/>
        </w:rPr>
      </w:pPr>
      <w:r w:rsidRPr="00950CB2">
        <w:rPr>
          <w:rFonts w:ascii="Times New Roman" w:eastAsia="Times New Roman" w:hAnsi="Times New Roman"/>
          <w:sz w:val="24"/>
          <w:szCs w:val="24"/>
          <w:lang w:eastAsia="lt-LT"/>
        </w:rPr>
        <w:t>Kartu su paraiška pareiškėjas įgyvendinančiajai institucijai turi pateikti šiuos priedus</w:t>
      </w:r>
      <w:r w:rsidR="005B3BC2" w:rsidRPr="002F382F">
        <w:rPr>
          <w:rFonts w:ascii="Times New Roman" w:eastAsia="Times New Roman" w:hAnsi="Times New Roman"/>
          <w:sz w:val="24"/>
          <w:szCs w:val="24"/>
          <w:lang w:eastAsia="lt-LT"/>
        </w:rPr>
        <w:t xml:space="preserve">, kurių formos skelbiamos </w:t>
      </w:r>
      <w:r w:rsidR="005B3BC2" w:rsidRPr="002F382F">
        <w:rPr>
          <w:rFonts w:ascii="Times New Roman" w:hAnsi="Times New Roman"/>
          <w:sz w:val="24"/>
          <w:szCs w:val="24"/>
        </w:rPr>
        <w:t>ES struktūrinių fondų svetainėje www.esinvesticijos.lt</w:t>
      </w:r>
      <w:r w:rsidRPr="00950CB2">
        <w:rPr>
          <w:rFonts w:ascii="Times New Roman" w:eastAsia="Times New Roman" w:hAnsi="Times New Roman"/>
          <w:sz w:val="24"/>
          <w:szCs w:val="24"/>
          <w:lang w:eastAsia="lt-LT"/>
        </w:rPr>
        <w:t xml:space="preserve">: </w:t>
      </w:r>
    </w:p>
    <w:p w:rsidR="008B2E00" w:rsidRPr="00950CB2" w:rsidRDefault="00551B52" w:rsidP="008B2E00">
      <w:pPr>
        <w:spacing w:after="0" w:line="240" w:lineRule="auto"/>
        <w:ind w:firstLine="851"/>
        <w:jc w:val="both"/>
        <w:rPr>
          <w:rFonts w:ascii="Times New Roman" w:eastAsia="Times New Roman" w:hAnsi="Times New Roman"/>
          <w:sz w:val="24"/>
          <w:szCs w:val="24"/>
          <w:lang w:eastAsia="lt-LT"/>
        </w:rPr>
      </w:pPr>
      <w:r w:rsidRPr="00950CB2">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950CB2">
        <w:rPr>
          <w:rFonts w:ascii="Times New Roman" w:eastAsia="Times New Roman" w:hAnsi="Times New Roman"/>
          <w:sz w:val="24"/>
          <w:szCs w:val="24"/>
          <w:lang w:eastAsia="lt-LT"/>
        </w:rPr>
        <w:t xml:space="preserve">.1. partnerio (-ų) deklaraciją (-as), jeigu projektas įgyvendinamas kartus su partneriu </w:t>
      </w:r>
      <w:r w:rsidR="00A507C6">
        <w:rPr>
          <w:rFonts w:ascii="Times New Roman" w:eastAsia="Times New Roman" w:hAnsi="Times New Roman"/>
          <w:sz w:val="24"/>
          <w:szCs w:val="24"/>
          <w:lang w:eastAsia="lt-LT"/>
        </w:rPr>
        <w:br/>
      </w:r>
      <w:r w:rsidR="008B2E00" w:rsidRPr="00950CB2">
        <w:rPr>
          <w:rFonts w:ascii="Times New Roman" w:eastAsia="Times New Roman" w:hAnsi="Times New Roman"/>
          <w:sz w:val="24"/>
          <w:szCs w:val="24"/>
          <w:lang w:eastAsia="lt-LT"/>
        </w:rPr>
        <w:t>(-iais);</w:t>
      </w:r>
    </w:p>
    <w:p w:rsidR="008B2E00" w:rsidRPr="008B2E00" w:rsidRDefault="00551B52" w:rsidP="008B2E00">
      <w:pPr>
        <w:spacing w:after="0" w:line="240" w:lineRule="auto"/>
        <w:ind w:firstLine="851"/>
        <w:jc w:val="both"/>
        <w:rPr>
          <w:rFonts w:ascii="Times New Roman" w:hAnsi="Times New Roman"/>
          <w:sz w:val="24"/>
          <w:szCs w:val="24"/>
          <w:shd w:val="clear" w:color="auto" w:fill="FFFFFF"/>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.2. pirkimo ir (arba) importo pridėtinės vertės mokesčio tinkamumo finansuoti ES fondų ir (arba) Lietuvos Respublikos biudžeto lėšomis klausimyną;</w:t>
      </w:r>
    </w:p>
    <w:p w:rsidR="008B2E00" w:rsidRPr="008B2E00" w:rsidRDefault="00551B52" w:rsidP="008B2E00">
      <w:pPr>
        <w:spacing w:after="0" w:line="240" w:lineRule="auto"/>
        <w:ind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 xml:space="preserve">.3. informaciją apie projektui taikomus aplinkos apsaugos reikalavimus </w:t>
      </w:r>
      <w:r>
        <w:rPr>
          <w:rFonts w:ascii="Times New Roman" w:eastAsia="Times New Roman" w:hAnsi="Times New Roman"/>
          <w:sz w:val="24"/>
          <w:szCs w:val="24"/>
          <w:lang w:eastAsia="lt-LT"/>
        </w:rPr>
        <w:t>(</w:t>
      </w:r>
      <w:r w:rsidR="00D153BB">
        <w:rPr>
          <w:rFonts w:ascii="Times New Roman" w:eastAsia="Times New Roman" w:hAnsi="Times New Roman"/>
          <w:sz w:val="24"/>
          <w:szCs w:val="24"/>
          <w:lang w:eastAsia="lt-LT"/>
        </w:rPr>
        <w:t xml:space="preserve">Aprašo </w:t>
      </w:r>
      <w:r>
        <w:rPr>
          <w:rFonts w:ascii="Times New Roman" w:eastAsia="Times New Roman" w:hAnsi="Times New Roman"/>
          <w:sz w:val="24"/>
          <w:szCs w:val="24"/>
          <w:lang w:eastAsia="lt-LT"/>
        </w:rPr>
        <w:t>21.4.3–21.4.5 papunkčiuose nurodytus dokumentus)</w:t>
      </w:r>
      <w:r w:rsidR="008B2E00" w:rsidRPr="008B2E00">
        <w:rPr>
          <w:rFonts w:ascii="Times New Roman" w:eastAsia="Times New Roman" w:hAnsi="Times New Roman"/>
          <w:sz w:val="24"/>
          <w:szCs w:val="24"/>
          <w:lang w:eastAsia="lt-LT"/>
        </w:rPr>
        <w:t>;</w:t>
      </w:r>
    </w:p>
    <w:p w:rsidR="00BF46E7" w:rsidRDefault="00551B52" w:rsidP="008B2E00">
      <w:pPr>
        <w:spacing w:after="0" w:line="240" w:lineRule="auto"/>
        <w:ind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.4. projekto biudžeto paskirstymą pagal pareiškėją ir partnerį (-ius)</w:t>
      </w:r>
      <w:r w:rsidR="00CF3C0A">
        <w:rPr>
          <w:rFonts w:ascii="Times New Roman" w:eastAsia="Times New Roman" w:hAnsi="Times New Roman"/>
          <w:sz w:val="24"/>
          <w:szCs w:val="24"/>
          <w:lang w:eastAsia="lt-LT"/>
        </w:rPr>
        <w:t>;</w:t>
      </w:r>
      <w:r w:rsidR="008B2E00" w:rsidRPr="008B2E00">
        <w:rPr>
          <w:rFonts w:ascii="Times New Roman" w:eastAsia="Times New Roman" w:hAnsi="Times New Roman"/>
          <w:sz w:val="24"/>
          <w:szCs w:val="24"/>
          <w:lang w:eastAsia="lt-LT"/>
        </w:rPr>
        <w:t xml:space="preserve"> </w:t>
      </w:r>
      <w:r w:rsidR="00CF3C0A">
        <w:rPr>
          <w:rFonts w:ascii="Times New Roman" w:eastAsia="Times New Roman" w:hAnsi="Times New Roman"/>
          <w:sz w:val="24"/>
          <w:szCs w:val="24"/>
          <w:lang w:eastAsia="lt-LT"/>
        </w:rPr>
        <w:t>p</w:t>
      </w:r>
      <w:r w:rsidR="008B2E00" w:rsidRPr="008B2E00">
        <w:rPr>
          <w:rFonts w:ascii="Times New Roman" w:eastAsia="Times New Roman" w:hAnsi="Times New Roman"/>
          <w:sz w:val="24"/>
          <w:szCs w:val="24"/>
          <w:lang w:eastAsia="lt-LT"/>
        </w:rPr>
        <w:t xml:space="preserve">rojekto biudžetas sudaromas vadovaujantis Finansų ministerijos parengtomis Rekomendacijomis dėl projektų išlaidų atitikties </w:t>
      </w:r>
      <w:r w:rsidR="00D86808">
        <w:rPr>
          <w:rFonts w:ascii="Times New Roman" w:eastAsia="Times New Roman" w:hAnsi="Times New Roman"/>
          <w:sz w:val="24"/>
          <w:szCs w:val="24"/>
          <w:lang w:eastAsia="lt-LT"/>
        </w:rPr>
        <w:t>ES</w:t>
      </w:r>
      <w:r w:rsidR="008B2E00" w:rsidRPr="008B2E00">
        <w:rPr>
          <w:rFonts w:ascii="Times New Roman" w:eastAsia="Times New Roman" w:hAnsi="Times New Roman"/>
          <w:sz w:val="24"/>
          <w:szCs w:val="24"/>
          <w:lang w:eastAsia="lt-LT"/>
        </w:rPr>
        <w:t xml:space="preserve"> struktūrinių fondų reikalavimams;</w:t>
      </w:r>
    </w:p>
    <w:p w:rsidR="00B355EB" w:rsidRDefault="00551B52" w:rsidP="008B2E0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B355EB">
        <w:rPr>
          <w:rFonts w:ascii="Times New Roman" w:eastAsia="Times New Roman" w:hAnsi="Times New Roman"/>
          <w:sz w:val="24"/>
          <w:szCs w:val="24"/>
          <w:lang w:eastAsia="lt-LT"/>
        </w:rPr>
        <w:t xml:space="preserve">.5. </w:t>
      </w:r>
      <w:r w:rsidR="005B3BC2">
        <w:rPr>
          <w:rFonts w:ascii="Times New Roman" w:eastAsia="Times New Roman" w:hAnsi="Times New Roman"/>
          <w:sz w:val="24"/>
          <w:szCs w:val="24"/>
          <w:lang w:eastAsia="lt-LT"/>
        </w:rPr>
        <w:t xml:space="preserve">laisvos formos </w:t>
      </w:r>
      <w:r w:rsidR="00B355EB">
        <w:rPr>
          <w:rFonts w:ascii="Times New Roman" w:eastAsia="Times New Roman" w:hAnsi="Times New Roman"/>
          <w:sz w:val="24"/>
          <w:szCs w:val="24"/>
          <w:lang w:eastAsia="lt-LT"/>
        </w:rPr>
        <w:t>pareiškėjo</w:t>
      </w:r>
      <w:r w:rsidR="00485C50">
        <w:rPr>
          <w:rFonts w:ascii="Times New Roman" w:eastAsia="Times New Roman" w:hAnsi="Times New Roman"/>
          <w:sz w:val="24"/>
          <w:szCs w:val="24"/>
          <w:lang w:eastAsia="lt-LT"/>
        </w:rPr>
        <w:t xml:space="preserve"> </w:t>
      </w:r>
      <w:r w:rsidR="00950CB2">
        <w:rPr>
          <w:rFonts w:ascii="Times New Roman" w:eastAsia="Times New Roman" w:hAnsi="Times New Roman"/>
          <w:sz w:val="24"/>
          <w:szCs w:val="24"/>
          <w:lang w:eastAsia="lt-LT"/>
        </w:rPr>
        <w:t>ir (ar) partnerio (-ių) pažym</w:t>
      </w:r>
      <w:r w:rsidR="00CF3C0A">
        <w:rPr>
          <w:rFonts w:ascii="Times New Roman" w:eastAsia="Times New Roman" w:hAnsi="Times New Roman"/>
          <w:sz w:val="24"/>
          <w:szCs w:val="24"/>
          <w:lang w:eastAsia="lt-LT"/>
        </w:rPr>
        <w:t>a</w:t>
      </w:r>
      <w:r w:rsidR="00950CB2">
        <w:rPr>
          <w:rFonts w:ascii="Times New Roman" w:eastAsia="Times New Roman" w:hAnsi="Times New Roman"/>
          <w:sz w:val="24"/>
          <w:szCs w:val="24"/>
          <w:lang w:eastAsia="lt-LT"/>
        </w:rPr>
        <w:t>s, patvirtinanči</w:t>
      </w:r>
      <w:r w:rsidR="00CF3C0A">
        <w:rPr>
          <w:rFonts w:ascii="Times New Roman" w:eastAsia="Times New Roman" w:hAnsi="Times New Roman"/>
          <w:sz w:val="24"/>
          <w:szCs w:val="24"/>
          <w:lang w:eastAsia="lt-LT"/>
        </w:rPr>
        <w:t>a</w:t>
      </w:r>
      <w:r w:rsidR="00950CB2">
        <w:rPr>
          <w:rFonts w:ascii="Times New Roman" w:eastAsia="Times New Roman" w:hAnsi="Times New Roman"/>
          <w:sz w:val="24"/>
          <w:szCs w:val="24"/>
          <w:lang w:eastAsia="lt-LT"/>
        </w:rPr>
        <w:t xml:space="preserve">s pareiškėjo ir (ar) partnerio (-ių) indėlį finansuoti </w:t>
      </w:r>
      <w:r w:rsidR="00485C50">
        <w:rPr>
          <w:rFonts w:ascii="Times New Roman" w:eastAsia="Times New Roman" w:hAnsi="Times New Roman"/>
          <w:sz w:val="24"/>
          <w:szCs w:val="24"/>
          <w:lang w:eastAsia="lt-LT"/>
        </w:rPr>
        <w:t>projekto</w:t>
      </w:r>
      <w:r w:rsidR="00B355EB">
        <w:rPr>
          <w:rFonts w:ascii="Times New Roman" w:eastAsia="Times New Roman" w:hAnsi="Times New Roman"/>
          <w:sz w:val="24"/>
          <w:szCs w:val="24"/>
          <w:lang w:eastAsia="lt-LT"/>
        </w:rPr>
        <w:t xml:space="preserve"> </w:t>
      </w:r>
      <w:r w:rsidR="00950CB2">
        <w:rPr>
          <w:rFonts w:ascii="Times New Roman" w:eastAsia="Times New Roman" w:hAnsi="Times New Roman"/>
          <w:sz w:val="24"/>
          <w:szCs w:val="24"/>
          <w:lang w:eastAsia="lt-LT"/>
        </w:rPr>
        <w:t>tinkamų išlaidų dalį, kuri</w:t>
      </w:r>
      <w:r w:rsidR="00CF3C0A">
        <w:rPr>
          <w:rFonts w:ascii="Times New Roman" w:eastAsia="Times New Roman" w:hAnsi="Times New Roman"/>
          <w:sz w:val="24"/>
          <w:szCs w:val="24"/>
          <w:lang w:eastAsia="lt-LT"/>
        </w:rPr>
        <w:t>ą</w:t>
      </w:r>
      <w:r w:rsidR="00950CB2">
        <w:rPr>
          <w:rFonts w:ascii="Times New Roman" w:eastAsia="Times New Roman" w:hAnsi="Times New Roman"/>
          <w:sz w:val="24"/>
          <w:szCs w:val="24"/>
          <w:lang w:eastAsia="lt-LT"/>
        </w:rPr>
        <w:t xml:space="preserve"> nepadengia projektui skiriamo finansavimo lėšos, ir netinkamas išlaidas, nurodant finansavimo šaltinius, sumas ir </w:t>
      </w:r>
      <w:r w:rsidR="00A53FED">
        <w:rPr>
          <w:rFonts w:ascii="Times New Roman" w:eastAsia="Times New Roman" w:hAnsi="Times New Roman"/>
          <w:sz w:val="24"/>
          <w:szCs w:val="24"/>
          <w:lang w:eastAsia="lt-LT"/>
        </w:rPr>
        <w:t>laiką</w:t>
      </w:r>
      <w:r w:rsidR="002E63EF">
        <w:rPr>
          <w:rFonts w:ascii="Times New Roman" w:eastAsia="Times New Roman" w:hAnsi="Times New Roman"/>
          <w:sz w:val="24"/>
          <w:szCs w:val="24"/>
          <w:lang w:eastAsia="lt-LT"/>
        </w:rPr>
        <w:t>;</w:t>
      </w:r>
      <w:r w:rsidR="00A53FED">
        <w:rPr>
          <w:rFonts w:ascii="Times New Roman" w:eastAsia="Times New Roman" w:hAnsi="Times New Roman"/>
          <w:sz w:val="24"/>
          <w:szCs w:val="24"/>
          <w:lang w:eastAsia="lt-LT"/>
        </w:rPr>
        <w:t xml:space="preserve"> </w:t>
      </w:r>
      <w:r w:rsidR="002E63EF">
        <w:rPr>
          <w:rFonts w:ascii="Times New Roman" w:eastAsia="Times New Roman" w:hAnsi="Times New Roman"/>
          <w:sz w:val="24"/>
          <w:szCs w:val="24"/>
          <w:lang w:eastAsia="lt-LT"/>
        </w:rPr>
        <w:t>šios pažymos</w:t>
      </w:r>
      <w:r w:rsidR="00A53FED">
        <w:rPr>
          <w:rFonts w:ascii="Times New Roman" w:eastAsia="Times New Roman" w:hAnsi="Times New Roman"/>
          <w:sz w:val="24"/>
          <w:szCs w:val="24"/>
          <w:lang w:eastAsia="lt-LT"/>
        </w:rPr>
        <w:t xml:space="preserve"> turi būti patvirtintos pareiškėjo ir (ar) partnerio (-ių) vadovo ir </w:t>
      </w:r>
      <w:r w:rsidR="00FE6D54">
        <w:rPr>
          <w:rFonts w:ascii="Times New Roman" w:eastAsia="Times New Roman" w:hAnsi="Times New Roman"/>
          <w:sz w:val="24"/>
          <w:szCs w:val="24"/>
          <w:lang w:eastAsia="lt-LT"/>
        </w:rPr>
        <w:t xml:space="preserve">projekto </w:t>
      </w:r>
      <w:r w:rsidR="00A53FED">
        <w:rPr>
          <w:rFonts w:ascii="Times New Roman" w:eastAsia="Times New Roman" w:hAnsi="Times New Roman"/>
          <w:sz w:val="24"/>
          <w:szCs w:val="24"/>
          <w:lang w:eastAsia="lt-LT"/>
        </w:rPr>
        <w:t>finansininko parašais</w:t>
      </w:r>
      <w:r w:rsidR="003A490E">
        <w:rPr>
          <w:rFonts w:ascii="Times New Roman" w:eastAsia="Times New Roman" w:hAnsi="Times New Roman"/>
          <w:sz w:val="24"/>
          <w:szCs w:val="24"/>
          <w:lang w:eastAsia="lt-LT"/>
        </w:rPr>
        <w:t>;</w:t>
      </w:r>
    </w:p>
    <w:p w:rsidR="008B2E00" w:rsidRPr="008B2E00" w:rsidRDefault="00551B52" w:rsidP="00A507C6">
      <w:pPr>
        <w:spacing w:after="0" w:line="240" w:lineRule="auto"/>
        <w:ind w:firstLine="851"/>
        <w:jc w:val="both"/>
        <w:rPr>
          <w:rFonts w:ascii="Arial" w:hAnsi="Arial" w:cs="Arial"/>
          <w:sz w:val="18"/>
          <w:szCs w:val="18"/>
          <w:shd w:val="clear" w:color="auto" w:fill="FFFFFF"/>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w:t>
      </w:r>
      <w:r w:rsidR="003A490E">
        <w:rPr>
          <w:rFonts w:ascii="Times New Roman" w:eastAsia="Times New Roman" w:hAnsi="Times New Roman"/>
          <w:sz w:val="24"/>
          <w:szCs w:val="24"/>
          <w:lang w:eastAsia="lt-LT"/>
        </w:rPr>
        <w:t>6</w:t>
      </w:r>
      <w:r w:rsidR="008B2E00" w:rsidRPr="008B2E00">
        <w:rPr>
          <w:rFonts w:ascii="Times New Roman" w:eastAsia="Times New Roman" w:hAnsi="Times New Roman"/>
          <w:sz w:val="24"/>
          <w:szCs w:val="24"/>
          <w:lang w:eastAsia="lt-LT"/>
        </w:rPr>
        <w:t xml:space="preserve">. informaciją apie pareiškėjui (partneriui) suteiktą valstybės pagalbą (išskyrus </w:t>
      </w:r>
      <w:r w:rsidR="008B2E00" w:rsidRPr="008B2E00">
        <w:rPr>
          <w:rFonts w:ascii="Times New Roman" w:eastAsia="Times New Roman" w:hAnsi="Times New Roman"/>
          <w:i/>
          <w:sz w:val="24"/>
          <w:szCs w:val="24"/>
          <w:lang w:eastAsia="lt-LT"/>
        </w:rPr>
        <w:t>de minimis</w:t>
      </w:r>
      <w:r w:rsidR="00B76AF5">
        <w:rPr>
          <w:rFonts w:ascii="Times New Roman" w:eastAsia="Times New Roman" w:hAnsi="Times New Roman"/>
          <w:sz w:val="24"/>
          <w:szCs w:val="24"/>
          <w:lang w:eastAsia="lt-LT"/>
        </w:rPr>
        <w:t>)</w:t>
      </w:r>
      <w:r w:rsidR="008B2E00" w:rsidRPr="008B2E00">
        <w:rPr>
          <w:rFonts w:ascii="Times New Roman" w:eastAsia="Times New Roman" w:hAnsi="Times New Roman"/>
          <w:sz w:val="24"/>
          <w:szCs w:val="24"/>
          <w:lang w:eastAsia="lt-LT"/>
        </w:rPr>
        <w:t>;</w:t>
      </w:r>
    </w:p>
    <w:p w:rsidR="008B2E00" w:rsidRPr="008B2E00" w:rsidRDefault="00551B52" w:rsidP="008B2E00">
      <w:pPr>
        <w:spacing w:after="0" w:line="240" w:lineRule="auto"/>
        <w:ind w:firstLine="851"/>
        <w:jc w:val="both"/>
        <w:rPr>
          <w:rFonts w:ascii="Times New Roman" w:hAnsi="Times New Roman"/>
          <w:sz w:val="24"/>
          <w:szCs w:val="24"/>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w:t>
      </w:r>
      <w:r w:rsidR="003A490E">
        <w:rPr>
          <w:rFonts w:ascii="Times New Roman" w:eastAsia="Times New Roman" w:hAnsi="Times New Roman"/>
          <w:sz w:val="24"/>
          <w:szCs w:val="24"/>
          <w:lang w:eastAsia="lt-LT"/>
        </w:rPr>
        <w:t>7</w:t>
      </w:r>
      <w:r w:rsidR="008B2E00" w:rsidRPr="008B2E00">
        <w:rPr>
          <w:rFonts w:ascii="Times New Roman" w:eastAsia="Times New Roman" w:hAnsi="Times New Roman"/>
          <w:sz w:val="24"/>
          <w:szCs w:val="24"/>
          <w:lang w:eastAsia="lt-LT"/>
        </w:rPr>
        <w:t xml:space="preserve">. </w:t>
      </w:r>
      <w:r w:rsidR="008B2E00" w:rsidRPr="008B2E00">
        <w:rPr>
          <w:rFonts w:ascii="Times New Roman" w:hAnsi="Times New Roman"/>
          <w:sz w:val="24"/>
          <w:szCs w:val="24"/>
        </w:rPr>
        <w:t>jeigu projektas įgyvendinamas kartu su partneriu</w:t>
      </w:r>
      <w:r w:rsidR="00B76AF5">
        <w:rPr>
          <w:rFonts w:ascii="Times New Roman" w:hAnsi="Times New Roman"/>
          <w:sz w:val="24"/>
          <w:szCs w:val="24"/>
        </w:rPr>
        <w:t>,</w:t>
      </w:r>
      <w:r w:rsidR="008B2E00" w:rsidRPr="008B2E00">
        <w:rPr>
          <w:rFonts w:ascii="Times New Roman" w:hAnsi="Times New Roman"/>
          <w:sz w:val="24"/>
          <w:szCs w:val="24"/>
        </w:rPr>
        <w:t xml:space="preserve"> jungtinės veiklos (partnerystės) sutarties kopiją, kuri atitinka Aprašo </w:t>
      </w:r>
      <w:r w:rsidRPr="008B2E00">
        <w:rPr>
          <w:rFonts w:ascii="Times New Roman" w:hAnsi="Times New Roman"/>
          <w:sz w:val="24"/>
          <w:szCs w:val="24"/>
        </w:rPr>
        <w:t>2</w:t>
      </w:r>
      <w:r>
        <w:rPr>
          <w:rFonts w:ascii="Times New Roman" w:hAnsi="Times New Roman"/>
          <w:sz w:val="24"/>
          <w:szCs w:val="24"/>
        </w:rPr>
        <w:t>4</w:t>
      </w:r>
      <w:r w:rsidRPr="008B2E00">
        <w:rPr>
          <w:rFonts w:ascii="Times New Roman" w:hAnsi="Times New Roman"/>
          <w:sz w:val="24"/>
          <w:szCs w:val="24"/>
        </w:rPr>
        <w:t xml:space="preserve"> </w:t>
      </w:r>
      <w:r w:rsidR="008B2E00" w:rsidRPr="008B2E00">
        <w:rPr>
          <w:rFonts w:ascii="Times New Roman" w:hAnsi="Times New Roman"/>
          <w:sz w:val="24"/>
          <w:szCs w:val="24"/>
        </w:rPr>
        <w:t>punkte nustatytus reikalavimus;</w:t>
      </w:r>
    </w:p>
    <w:p w:rsidR="008B2E00" w:rsidRPr="008B2E00" w:rsidRDefault="00551B52" w:rsidP="008B2E00">
      <w:pPr>
        <w:spacing w:after="0" w:line="240" w:lineRule="auto"/>
        <w:ind w:firstLine="851"/>
        <w:jc w:val="both"/>
        <w:rPr>
          <w:rFonts w:ascii="Times New Roman" w:hAnsi="Times New Roman"/>
          <w:sz w:val="24"/>
          <w:szCs w:val="24"/>
        </w:rPr>
      </w:pPr>
      <w:r w:rsidRPr="008B2E00">
        <w:rPr>
          <w:rFonts w:ascii="Times New Roman" w:hAnsi="Times New Roman"/>
          <w:sz w:val="24"/>
          <w:szCs w:val="24"/>
        </w:rPr>
        <w:t>4</w:t>
      </w:r>
      <w:r>
        <w:rPr>
          <w:rFonts w:ascii="Times New Roman" w:hAnsi="Times New Roman"/>
          <w:sz w:val="24"/>
          <w:szCs w:val="24"/>
        </w:rPr>
        <w:t>1</w:t>
      </w:r>
      <w:r w:rsidR="008B2E00" w:rsidRPr="008B2E00">
        <w:rPr>
          <w:rFonts w:ascii="Times New Roman" w:hAnsi="Times New Roman"/>
          <w:sz w:val="24"/>
          <w:szCs w:val="24"/>
        </w:rPr>
        <w:t>.</w:t>
      </w:r>
      <w:r w:rsidR="003A490E">
        <w:rPr>
          <w:rFonts w:ascii="Times New Roman" w:hAnsi="Times New Roman"/>
          <w:sz w:val="24"/>
          <w:szCs w:val="24"/>
        </w:rPr>
        <w:t>8</w:t>
      </w:r>
      <w:r w:rsidR="008B2E00" w:rsidRPr="008B2E00">
        <w:rPr>
          <w:rFonts w:ascii="Times New Roman" w:hAnsi="Times New Roman"/>
          <w:sz w:val="24"/>
          <w:szCs w:val="24"/>
        </w:rPr>
        <w:t>. patvirtintą statinio projektą</w:t>
      </w:r>
      <w:r w:rsidR="00D15C34">
        <w:rPr>
          <w:rFonts w:ascii="Times New Roman" w:hAnsi="Times New Roman"/>
          <w:sz w:val="24"/>
          <w:szCs w:val="24"/>
        </w:rPr>
        <w:t>;</w:t>
      </w:r>
    </w:p>
    <w:p w:rsidR="008B2E00" w:rsidRPr="008B2E00" w:rsidRDefault="00551B52" w:rsidP="008B2E00">
      <w:pPr>
        <w:spacing w:after="0" w:line="240" w:lineRule="auto"/>
        <w:ind w:firstLine="851"/>
        <w:jc w:val="both"/>
        <w:rPr>
          <w:rFonts w:ascii="Times New Roman" w:eastAsia="Times New Roman" w:hAnsi="Times New Roman"/>
          <w:sz w:val="24"/>
          <w:szCs w:val="24"/>
          <w:lang w:eastAsia="lt-LT"/>
        </w:rPr>
      </w:pPr>
      <w:r w:rsidRPr="008B2E00">
        <w:rPr>
          <w:rFonts w:ascii="Times New Roman" w:hAnsi="Times New Roman"/>
          <w:sz w:val="24"/>
          <w:szCs w:val="24"/>
        </w:rPr>
        <w:t>4</w:t>
      </w:r>
      <w:r>
        <w:rPr>
          <w:rFonts w:ascii="Times New Roman" w:hAnsi="Times New Roman"/>
          <w:sz w:val="24"/>
          <w:szCs w:val="24"/>
        </w:rPr>
        <w:t>1</w:t>
      </w:r>
      <w:r w:rsidR="008B2E00" w:rsidRPr="008B2E00">
        <w:rPr>
          <w:rFonts w:ascii="Times New Roman" w:hAnsi="Times New Roman"/>
          <w:sz w:val="24"/>
          <w:szCs w:val="24"/>
        </w:rPr>
        <w:t>.</w:t>
      </w:r>
      <w:r w:rsidR="003A490E">
        <w:rPr>
          <w:rFonts w:ascii="Times New Roman" w:hAnsi="Times New Roman"/>
          <w:sz w:val="24"/>
          <w:szCs w:val="24"/>
        </w:rPr>
        <w:t>9</w:t>
      </w:r>
      <w:r w:rsidR="008B2E00" w:rsidRPr="008B2E00">
        <w:rPr>
          <w:rFonts w:ascii="Times New Roman" w:hAnsi="Times New Roman"/>
          <w:sz w:val="24"/>
          <w:szCs w:val="24"/>
        </w:rPr>
        <w:t>. statinio projekto ekspertizės aktą su išvada, kad projektą galima tvirtinti</w:t>
      </w:r>
      <w:r w:rsidR="00D15C34">
        <w:rPr>
          <w:rFonts w:ascii="Times New Roman" w:hAnsi="Times New Roman"/>
          <w:sz w:val="24"/>
          <w:szCs w:val="24"/>
        </w:rPr>
        <w:t>;</w:t>
      </w:r>
    </w:p>
    <w:p w:rsidR="008B2E00" w:rsidRPr="008B2E00" w:rsidRDefault="00551B52" w:rsidP="008B2E00">
      <w:pPr>
        <w:spacing w:after="0" w:line="240" w:lineRule="auto"/>
        <w:ind w:firstLine="851"/>
        <w:jc w:val="both"/>
        <w:rPr>
          <w:rFonts w:ascii="Times New Roman" w:hAnsi="Times New Roman"/>
          <w:sz w:val="24"/>
          <w:szCs w:val="24"/>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w:t>
      </w:r>
      <w:r w:rsidR="003A490E">
        <w:rPr>
          <w:rFonts w:ascii="Times New Roman" w:eastAsia="Times New Roman" w:hAnsi="Times New Roman"/>
          <w:sz w:val="24"/>
          <w:szCs w:val="24"/>
          <w:lang w:eastAsia="lt-LT"/>
        </w:rPr>
        <w:t>10</w:t>
      </w:r>
      <w:r w:rsidR="008B2E00" w:rsidRPr="008B2E00">
        <w:rPr>
          <w:rFonts w:ascii="Times New Roman" w:eastAsia="Times New Roman" w:hAnsi="Times New Roman"/>
          <w:sz w:val="24"/>
          <w:szCs w:val="24"/>
          <w:lang w:eastAsia="lt-LT"/>
        </w:rPr>
        <w:t>.</w:t>
      </w:r>
      <w:r w:rsidR="008B2E00" w:rsidRPr="008B2E00">
        <w:rPr>
          <w:rFonts w:ascii="Times New Roman" w:hAnsi="Times New Roman"/>
          <w:sz w:val="24"/>
          <w:szCs w:val="24"/>
        </w:rPr>
        <w:t xml:space="preserve"> projektui įgyvendinti reikalingus statybą leidžiančius dokumentus</w:t>
      </w:r>
      <w:r w:rsidR="00B959E5">
        <w:rPr>
          <w:rFonts w:ascii="Times New Roman" w:hAnsi="Times New Roman"/>
          <w:sz w:val="24"/>
          <w:szCs w:val="24"/>
        </w:rPr>
        <w:t xml:space="preserve"> (</w:t>
      </w:r>
      <w:r w:rsidR="00B959E5" w:rsidRPr="00B959E5">
        <w:rPr>
          <w:rFonts w:ascii="Times New Roman" w:hAnsi="Times New Roman"/>
          <w:sz w:val="24"/>
          <w:szCs w:val="24"/>
        </w:rPr>
        <w:t>leidimas statyti naują statinį</w:t>
      </w:r>
      <w:r w:rsidR="00B959E5">
        <w:rPr>
          <w:rFonts w:ascii="Times New Roman" w:hAnsi="Times New Roman"/>
          <w:sz w:val="24"/>
          <w:szCs w:val="24"/>
        </w:rPr>
        <w:t>)</w:t>
      </w:r>
      <w:r w:rsidR="008B2E00" w:rsidRPr="008B2E00">
        <w:rPr>
          <w:rFonts w:ascii="Times New Roman" w:hAnsi="Times New Roman"/>
          <w:sz w:val="24"/>
          <w:szCs w:val="24"/>
        </w:rPr>
        <w:t>;</w:t>
      </w:r>
    </w:p>
    <w:p w:rsidR="008B2E00" w:rsidRPr="008B2E00" w:rsidRDefault="00551B52" w:rsidP="008B2E00">
      <w:pPr>
        <w:spacing w:after="0" w:line="240" w:lineRule="auto"/>
        <w:ind w:firstLine="851"/>
        <w:jc w:val="both"/>
        <w:rPr>
          <w:rFonts w:ascii="Times New Roman" w:hAnsi="Times New Roman"/>
          <w:sz w:val="24"/>
          <w:szCs w:val="24"/>
        </w:rPr>
      </w:pPr>
      <w:r w:rsidRPr="008B2E00">
        <w:rPr>
          <w:rFonts w:ascii="Times New Roman" w:hAnsi="Times New Roman"/>
          <w:sz w:val="24"/>
          <w:szCs w:val="24"/>
        </w:rPr>
        <w:t>4</w:t>
      </w:r>
      <w:r>
        <w:rPr>
          <w:rFonts w:ascii="Times New Roman" w:hAnsi="Times New Roman"/>
          <w:sz w:val="24"/>
          <w:szCs w:val="24"/>
        </w:rPr>
        <w:t>1</w:t>
      </w:r>
      <w:r w:rsidR="008B2E00" w:rsidRPr="008B2E00">
        <w:rPr>
          <w:rFonts w:ascii="Times New Roman" w:hAnsi="Times New Roman"/>
          <w:sz w:val="24"/>
          <w:szCs w:val="24"/>
        </w:rPr>
        <w:t>.1</w:t>
      </w:r>
      <w:r w:rsidR="003A490E">
        <w:rPr>
          <w:rFonts w:ascii="Times New Roman" w:hAnsi="Times New Roman"/>
          <w:sz w:val="24"/>
          <w:szCs w:val="24"/>
        </w:rPr>
        <w:t>1</w:t>
      </w:r>
      <w:r w:rsidR="008B2E00" w:rsidRPr="008B2E00">
        <w:rPr>
          <w:rFonts w:ascii="Times New Roman" w:hAnsi="Times New Roman"/>
          <w:sz w:val="24"/>
          <w:szCs w:val="24"/>
        </w:rPr>
        <w:t>. bent vienos projekto pagrindinės veiklos viešųjų pirkimų sutarties kopiją ir kitus šių viešųjų pirkimų dokumentus</w:t>
      </w:r>
      <w:r w:rsidR="002B415A">
        <w:rPr>
          <w:rFonts w:ascii="Times New Roman" w:hAnsi="Times New Roman"/>
          <w:sz w:val="24"/>
          <w:szCs w:val="24"/>
        </w:rPr>
        <w:t>,</w:t>
      </w:r>
      <w:r w:rsidR="008B2E00" w:rsidRPr="008B2E00">
        <w:rPr>
          <w:rFonts w:ascii="Times New Roman" w:hAnsi="Times New Roman"/>
          <w:sz w:val="24"/>
          <w:szCs w:val="24"/>
        </w:rPr>
        <w:t xml:space="preserve"> suderintus su įgyvendinančiąja institucija; </w:t>
      </w:r>
      <w:r w:rsidR="008321E0">
        <w:rPr>
          <w:rFonts w:ascii="Times New Roman" w:hAnsi="Times New Roman"/>
          <w:sz w:val="24"/>
          <w:szCs w:val="24"/>
        </w:rPr>
        <w:t>viešųjų pirkimų grafiką</w:t>
      </w:r>
      <w:r w:rsidR="008B2E00" w:rsidRPr="008B2E00">
        <w:rPr>
          <w:rFonts w:ascii="Times New Roman" w:hAnsi="Times New Roman"/>
          <w:sz w:val="24"/>
          <w:szCs w:val="24"/>
        </w:rPr>
        <w:t xml:space="preserve">, suderintą su įgyvendinančiąja institucija; </w:t>
      </w:r>
    </w:p>
    <w:p w:rsidR="008B2E00" w:rsidRPr="008B2E00" w:rsidRDefault="00551B52" w:rsidP="008B2E00">
      <w:pPr>
        <w:spacing w:after="0" w:line="240" w:lineRule="auto"/>
        <w:ind w:firstLine="851"/>
        <w:jc w:val="both"/>
        <w:rPr>
          <w:rFonts w:ascii="Times New Roman" w:hAnsi="Times New Roman"/>
          <w:sz w:val="24"/>
          <w:szCs w:val="24"/>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hAnsi="Times New Roman"/>
          <w:sz w:val="24"/>
          <w:szCs w:val="24"/>
        </w:rPr>
        <w:t>.</w:t>
      </w:r>
      <w:r w:rsidRPr="008B2E00">
        <w:rPr>
          <w:rFonts w:ascii="Times New Roman" w:hAnsi="Times New Roman"/>
          <w:sz w:val="24"/>
          <w:szCs w:val="24"/>
        </w:rPr>
        <w:t>1</w:t>
      </w:r>
      <w:r>
        <w:rPr>
          <w:rFonts w:ascii="Times New Roman" w:hAnsi="Times New Roman"/>
          <w:sz w:val="24"/>
          <w:szCs w:val="24"/>
        </w:rPr>
        <w:t>2</w:t>
      </w:r>
      <w:r w:rsidR="008B2E00" w:rsidRPr="008B2E00">
        <w:rPr>
          <w:rFonts w:ascii="Times New Roman" w:hAnsi="Times New Roman"/>
          <w:sz w:val="24"/>
          <w:szCs w:val="24"/>
        </w:rPr>
        <w:t>. patvirtintas pareiškėjo ir partnerio įstatų (nuostatų ir (ar) statuto) kopijas</w:t>
      </w:r>
      <w:r w:rsidR="00D86808" w:rsidRPr="00451673">
        <w:rPr>
          <w:rFonts w:ascii="Times New Roman" w:eastAsia="Times New Roman" w:hAnsi="Times New Roman"/>
          <w:sz w:val="24"/>
          <w:szCs w:val="24"/>
          <w:lang w:eastAsia="lt-LT"/>
        </w:rPr>
        <w:t>, jei ši informacija yra neprieinama viešai ar registruose</w:t>
      </w:r>
      <w:r w:rsidR="008B2E00" w:rsidRPr="008B2E00">
        <w:rPr>
          <w:rFonts w:ascii="Times New Roman" w:hAnsi="Times New Roman"/>
          <w:sz w:val="24"/>
          <w:szCs w:val="24"/>
        </w:rPr>
        <w:t>;</w:t>
      </w:r>
    </w:p>
    <w:p w:rsidR="008B2E00" w:rsidRPr="008B2E00" w:rsidRDefault="00551B52" w:rsidP="008B2E00">
      <w:pPr>
        <w:spacing w:after="0" w:line="240" w:lineRule="auto"/>
        <w:ind w:firstLine="851"/>
        <w:jc w:val="both"/>
        <w:rPr>
          <w:rFonts w:ascii="Times New Roman" w:eastAsia="Times New Roman" w:hAnsi="Times New Roman"/>
          <w:sz w:val="24"/>
          <w:szCs w:val="24"/>
          <w:lang w:eastAsia="lt-LT"/>
        </w:rPr>
      </w:pPr>
      <w:r w:rsidRPr="008B2E00">
        <w:rPr>
          <w:rFonts w:ascii="Times New Roman" w:hAnsi="Times New Roman"/>
          <w:sz w:val="24"/>
          <w:szCs w:val="24"/>
        </w:rPr>
        <w:t>4</w:t>
      </w:r>
      <w:r>
        <w:rPr>
          <w:rFonts w:ascii="Times New Roman" w:hAnsi="Times New Roman"/>
          <w:sz w:val="24"/>
          <w:szCs w:val="24"/>
        </w:rPr>
        <w:t>1</w:t>
      </w:r>
      <w:r w:rsidR="008B2E00" w:rsidRPr="008B2E00">
        <w:rPr>
          <w:rFonts w:ascii="Times New Roman" w:hAnsi="Times New Roman"/>
          <w:sz w:val="24"/>
          <w:szCs w:val="24"/>
        </w:rPr>
        <w:t>.</w:t>
      </w:r>
      <w:r w:rsidRPr="008B2E00">
        <w:rPr>
          <w:rFonts w:ascii="Times New Roman" w:hAnsi="Times New Roman"/>
          <w:sz w:val="24"/>
          <w:szCs w:val="24"/>
        </w:rPr>
        <w:t>1</w:t>
      </w:r>
      <w:r>
        <w:rPr>
          <w:rFonts w:ascii="Times New Roman" w:hAnsi="Times New Roman"/>
          <w:sz w:val="24"/>
          <w:szCs w:val="24"/>
        </w:rPr>
        <w:t>3</w:t>
      </w:r>
      <w:r w:rsidR="008B2E00" w:rsidRPr="008B2E00">
        <w:rPr>
          <w:rFonts w:ascii="Times New Roman" w:hAnsi="Times New Roman"/>
          <w:sz w:val="24"/>
          <w:szCs w:val="24"/>
        </w:rPr>
        <w:t xml:space="preserve">. užpildytą paraiškos formą, </w:t>
      </w:r>
      <w:r w:rsidR="008B2E00" w:rsidRPr="008B2E00">
        <w:rPr>
          <w:rFonts w:ascii="Times New Roman" w:eastAsia="Times New Roman" w:hAnsi="Times New Roman"/>
          <w:sz w:val="24"/>
          <w:szCs w:val="24"/>
          <w:lang w:eastAsia="lt-LT"/>
        </w:rPr>
        <w:t xml:space="preserve">nustatytą Projektų taisyklių 101.2 </w:t>
      </w:r>
      <w:r w:rsidR="002E63EF">
        <w:rPr>
          <w:rFonts w:ascii="Times New Roman" w:eastAsia="Times New Roman" w:hAnsi="Times New Roman"/>
          <w:sz w:val="24"/>
          <w:szCs w:val="24"/>
          <w:lang w:eastAsia="lt-LT"/>
        </w:rPr>
        <w:t>papunktyje</w:t>
      </w:r>
      <w:r w:rsidR="008B2E00" w:rsidRPr="008B2E00">
        <w:rPr>
          <w:rFonts w:ascii="Times New Roman" w:eastAsia="Times New Roman" w:hAnsi="Times New Roman"/>
          <w:sz w:val="24"/>
          <w:szCs w:val="24"/>
          <w:lang w:eastAsia="lt-LT"/>
        </w:rPr>
        <w:t>;</w:t>
      </w:r>
    </w:p>
    <w:p w:rsidR="008B2E00" w:rsidRPr="008B2E00" w:rsidRDefault="00551B52" w:rsidP="008B2E00">
      <w:pPr>
        <w:spacing w:after="0" w:line="240" w:lineRule="auto"/>
        <w:ind w:firstLine="851"/>
        <w:jc w:val="both"/>
        <w:rPr>
          <w:rFonts w:ascii="Times New Roman" w:hAnsi="Times New Roman"/>
          <w:sz w:val="24"/>
          <w:szCs w:val="24"/>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hAnsi="Times New Roman"/>
          <w:sz w:val="24"/>
          <w:szCs w:val="24"/>
        </w:rPr>
        <w:t>.</w:t>
      </w:r>
      <w:r w:rsidRPr="008B2E00">
        <w:rPr>
          <w:rFonts w:ascii="Times New Roman" w:hAnsi="Times New Roman"/>
          <w:sz w:val="24"/>
          <w:szCs w:val="24"/>
        </w:rPr>
        <w:t>1</w:t>
      </w:r>
      <w:r>
        <w:rPr>
          <w:rFonts w:ascii="Times New Roman" w:hAnsi="Times New Roman"/>
          <w:sz w:val="24"/>
          <w:szCs w:val="24"/>
        </w:rPr>
        <w:t>4</w:t>
      </w:r>
      <w:r w:rsidR="008B2E00" w:rsidRPr="008B2E00">
        <w:rPr>
          <w:rFonts w:ascii="Times New Roman" w:hAnsi="Times New Roman"/>
          <w:sz w:val="24"/>
          <w:szCs w:val="24"/>
        </w:rPr>
        <w:t>. JASPERS ekspertų galutinę išvadą dėl projekto ir JASPERS ekspertų pateiktų rekomendacijų santrauk</w:t>
      </w:r>
      <w:r w:rsidR="002E63EF">
        <w:rPr>
          <w:rFonts w:ascii="Times New Roman" w:hAnsi="Times New Roman"/>
          <w:sz w:val="24"/>
          <w:szCs w:val="24"/>
        </w:rPr>
        <w:t>ą</w:t>
      </w:r>
      <w:r w:rsidR="008B2E00" w:rsidRPr="008B2E00">
        <w:rPr>
          <w:rFonts w:ascii="Times New Roman" w:hAnsi="Times New Roman"/>
          <w:sz w:val="24"/>
          <w:szCs w:val="24"/>
        </w:rPr>
        <w:t xml:space="preserve"> bei pareiškėjo paaiškinim</w:t>
      </w:r>
      <w:r w:rsidR="002E63EF">
        <w:rPr>
          <w:rFonts w:ascii="Times New Roman" w:hAnsi="Times New Roman"/>
          <w:sz w:val="24"/>
          <w:szCs w:val="24"/>
        </w:rPr>
        <w:t>us</w:t>
      </w:r>
      <w:r w:rsidR="008B2E00" w:rsidRPr="008B2E00">
        <w:rPr>
          <w:rFonts w:ascii="Times New Roman" w:hAnsi="Times New Roman"/>
          <w:sz w:val="24"/>
          <w:szCs w:val="24"/>
        </w:rPr>
        <w:t xml:space="preserve"> dėl rekomendacijų, į kurias nebuvo atsižvelgta rengiant projekto dokumentus, tuo atveju, kai projektui teikiama konsultacinė JASPERS ekspertų pagalba;</w:t>
      </w:r>
    </w:p>
    <w:p w:rsidR="008B2E00" w:rsidRPr="008B2E00" w:rsidRDefault="00551B52" w:rsidP="008B2E00">
      <w:pPr>
        <w:spacing w:after="0" w:line="240" w:lineRule="auto"/>
        <w:ind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hAnsi="Times New Roman"/>
          <w:sz w:val="24"/>
          <w:szCs w:val="24"/>
        </w:rPr>
        <w:t>.</w:t>
      </w:r>
      <w:r w:rsidRPr="008B2E00">
        <w:rPr>
          <w:rFonts w:ascii="Times New Roman" w:hAnsi="Times New Roman"/>
          <w:sz w:val="24"/>
          <w:szCs w:val="24"/>
        </w:rPr>
        <w:t>1</w:t>
      </w:r>
      <w:r>
        <w:rPr>
          <w:rFonts w:ascii="Times New Roman" w:hAnsi="Times New Roman"/>
          <w:sz w:val="24"/>
          <w:szCs w:val="24"/>
        </w:rPr>
        <w:t>5</w:t>
      </w:r>
      <w:r w:rsidR="008B2E00" w:rsidRPr="008B2E00">
        <w:rPr>
          <w:rFonts w:ascii="Times New Roman" w:hAnsi="Times New Roman"/>
          <w:sz w:val="24"/>
          <w:szCs w:val="24"/>
        </w:rPr>
        <w:t xml:space="preserve">. </w:t>
      </w:r>
      <w:r w:rsidR="008B2E00" w:rsidRPr="008B2E00">
        <w:rPr>
          <w:rFonts w:ascii="Times New Roman" w:eastAsia="Times New Roman" w:hAnsi="Times New Roman"/>
          <w:sz w:val="24"/>
          <w:szCs w:val="24"/>
          <w:lang w:eastAsia="lt-LT"/>
        </w:rPr>
        <w:t xml:space="preserve">pareiškėjo darbuotojų, atsakingų už projekto įgyvendinimą (projekto vadovo ir </w:t>
      </w:r>
      <w:r w:rsidR="00FE6D54">
        <w:rPr>
          <w:rFonts w:ascii="Times New Roman" w:eastAsia="Times New Roman" w:hAnsi="Times New Roman"/>
          <w:sz w:val="24"/>
          <w:szCs w:val="24"/>
          <w:lang w:eastAsia="lt-LT"/>
        </w:rPr>
        <w:t>projekto</w:t>
      </w:r>
      <w:r w:rsidR="00FE6D54" w:rsidRPr="008B2E00">
        <w:rPr>
          <w:rFonts w:ascii="Times New Roman" w:eastAsia="Times New Roman" w:hAnsi="Times New Roman"/>
          <w:sz w:val="24"/>
          <w:szCs w:val="24"/>
          <w:lang w:eastAsia="lt-LT"/>
        </w:rPr>
        <w:t xml:space="preserve"> </w:t>
      </w:r>
      <w:r w:rsidR="008B2E00" w:rsidRPr="008B2E00">
        <w:rPr>
          <w:rFonts w:ascii="Times New Roman" w:eastAsia="Times New Roman" w:hAnsi="Times New Roman"/>
          <w:sz w:val="24"/>
          <w:szCs w:val="24"/>
          <w:lang w:eastAsia="lt-LT"/>
        </w:rPr>
        <w:t>finansininko), gyvenimo aprašymus (CV) bei paskyrimo projekto vadovu ir projekto finansininku įsakymų kopijas</w:t>
      </w:r>
      <w:r w:rsidR="00782562">
        <w:rPr>
          <w:rFonts w:ascii="Times New Roman" w:eastAsia="Times New Roman" w:hAnsi="Times New Roman"/>
          <w:sz w:val="24"/>
          <w:szCs w:val="24"/>
          <w:lang w:eastAsia="lt-LT"/>
        </w:rPr>
        <w:t>;</w:t>
      </w:r>
      <w:r w:rsidR="008B2E00" w:rsidRPr="008B2E00">
        <w:rPr>
          <w:rFonts w:ascii="Times New Roman" w:eastAsia="Times New Roman" w:hAnsi="Times New Roman"/>
          <w:sz w:val="24"/>
          <w:szCs w:val="24"/>
          <w:lang w:eastAsia="lt-LT"/>
        </w:rPr>
        <w:t xml:space="preserve"> </w:t>
      </w:r>
      <w:r w:rsidR="00782562">
        <w:rPr>
          <w:rFonts w:ascii="Times New Roman" w:eastAsia="Times New Roman" w:hAnsi="Times New Roman"/>
          <w:sz w:val="24"/>
          <w:szCs w:val="24"/>
          <w:lang w:eastAsia="lt-LT"/>
        </w:rPr>
        <w:t>g</w:t>
      </w:r>
      <w:r w:rsidR="008B2E00" w:rsidRPr="008B2E00">
        <w:rPr>
          <w:rFonts w:ascii="Times New Roman" w:eastAsia="Times New Roman" w:hAnsi="Times New Roman"/>
          <w:sz w:val="24"/>
          <w:szCs w:val="24"/>
          <w:lang w:eastAsia="lt-LT"/>
        </w:rPr>
        <w:t xml:space="preserve">yvenimo aprašymuose turi būti įrašyta darbuotojo vardas, pavardė, gimimo data, aprašytas išsilavinimas, darbo patirtis, įgūdžiai, kalbų mokėjimas </w:t>
      </w:r>
      <w:r w:rsidR="00782562">
        <w:rPr>
          <w:rFonts w:ascii="Times New Roman" w:eastAsia="Times New Roman" w:hAnsi="Times New Roman"/>
          <w:sz w:val="24"/>
          <w:szCs w:val="24"/>
          <w:lang w:eastAsia="lt-LT"/>
        </w:rPr>
        <w:t>ir</w:t>
      </w:r>
      <w:r w:rsidR="008B2E00" w:rsidRPr="008B2E00">
        <w:rPr>
          <w:rFonts w:ascii="Times New Roman" w:eastAsia="Times New Roman" w:hAnsi="Times New Roman"/>
          <w:sz w:val="24"/>
          <w:szCs w:val="24"/>
          <w:lang w:eastAsia="lt-LT"/>
        </w:rPr>
        <w:t xml:space="preserve"> kita naudinga informacija;</w:t>
      </w:r>
    </w:p>
    <w:p w:rsidR="00DF61E6" w:rsidRDefault="00551B52" w:rsidP="00FC07EA">
      <w:pPr>
        <w:spacing w:after="0" w:line="240" w:lineRule="auto"/>
        <w:ind w:firstLine="851"/>
        <w:jc w:val="both"/>
        <w:rPr>
          <w:rFonts w:ascii="Times New Roman" w:hAnsi="Times New Roman"/>
          <w:sz w:val="24"/>
          <w:szCs w:val="24"/>
        </w:rPr>
      </w:pPr>
      <w:r w:rsidRPr="008B2E00">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8B2E00" w:rsidRPr="008B2E00">
        <w:rPr>
          <w:rFonts w:ascii="Times New Roman" w:eastAsia="Times New Roman" w:hAnsi="Times New Roman"/>
          <w:sz w:val="24"/>
          <w:szCs w:val="24"/>
          <w:lang w:eastAsia="lt-LT"/>
        </w:rPr>
        <w:t>.</w:t>
      </w:r>
      <w:r w:rsidRPr="008B2E00">
        <w:rPr>
          <w:rFonts w:ascii="Times New Roman" w:eastAsia="Times New Roman" w:hAnsi="Times New Roman"/>
          <w:sz w:val="24"/>
          <w:szCs w:val="24"/>
          <w:lang w:eastAsia="lt-LT"/>
        </w:rPr>
        <w:t>1</w:t>
      </w:r>
      <w:r>
        <w:rPr>
          <w:rFonts w:ascii="Times New Roman" w:eastAsia="Times New Roman" w:hAnsi="Times New Roman"/>
          <w:sz w:val="24"/>
          <w:szCs w:val="24"/>
          <w:lang w:eastAsia="lt-LT"/>
        </w:rPr>
        <w:t>6</w:t>
      </w:r>
      <w:r w:rsidR="008B2E00" w:rsidRPr="008B2E00">
        <w:rPr>
          <w:rFonts w:ascii="Times New Roman" w:eastAsia="Times New Roman" w:hAnsi="Times New Roman"/>
          <w:sz w:val="24"/>
          <w:szCs w:val="24"/>
          <w:lang w:eastAsia="lt-LT"/>
        </w:rPr>
        <w:t xml:space="preserve">. informaciją apie iš </w:t>
      </w:r>
      <w:r w:rsidR="00D86808">
        <w:rPr>
          <w:rFonts w:ascii="Times New Roman" w:eastAsia="Times New Roman" w:hAnsi="Times New Roman"/>
          <w:sz w:val="24"/>
          <w:szCs w:val="24"/>
          <w:lang w:eastAsia="lt-LT"/>
        </w:rPr>
        <w:t>ES</w:t>
      </w:r>
      <w:r w:rsidR="008B2E00" w:rsidRPr="008B2E00">
        <w:rPr>
          <w:rFonts w:ascii="Times New Roman" w:eastAsia="Times New Roman" w:hAnsi="Times New Roman"/>
          <w:sz w:val="24"/>
          <w:szCs w:val="24"/>
          <w:lang w:eastAsia="lt-LT"/>
        </w:rPr>
        <w:t xml:space="preserve"> fondų lėšų bendrai finansuojamų projektų gaunamas pajamas</w:t>
      </w:r>
      <w:r w:rsidR="00DF61E6" w:rsidRPr="008B2E00">
        <w:rPr>
          <w:rFonts w:ascii="Times New Roman" w:hAnsi="Times New Roman"/>
          <w:sz w:val="24"/>
          <w:szCs w:val="24"/>
        </w:rPr>
        <w:t>.</w:t>
      </w:r>
    </w:p>
    <w:p w:rsidR="008B2E00" w:rsidRPr="00A507C6" w:rsidRDefault="008B2E00" w:rsidP="00A507C6">
      <w:pPr>
        <w:pStyle w:val="Sraopastraipa"/>
        <w:numPr>
          <w:ilvl w:val="0"/>
          <w:numId w:val="6"/>
        </w:numPr>
        <w:spacing w:after="0" w:line="240" w:lineRule="auto"/>
        <w:ind w:left="0" w:firstLine="851"/>
        <w:jc w:val="both"/>
        <w:rPr>
          <w:rFonts w:ascii="Times New Roman" w:hAnsi="Times New Roman"/>
          <w:sz w:val="24"/>
          <w:szCs w:val="24"/>
        </w:rPr>
      </w:pPr>
      <w:r w:rsidRPr="00A507C6">
        <w:rPr>
          <w:rFonts w:ascii="Times New Roman" w:eastAsia="Times New Roman" w:hAnsi="Times New Roman"/>
          <w:sz w:val="24"/>
          <w:szCs w:val="24"/>
          <w:lang w:eastAsia="lt-LT"/>
        </w:rPr>
        <w:t xml:space="preserve">Visi Aprašo </w:t>
      </w:r>
      <w:r w:rsidR="00551B52" w:rsidRPr="00A507C6">
        <w:rPr>
          <w:rFonts w:ascii="Times New Roman" w:eastAsia="Times New Roman" w:hAnsi="Times New Roman"/>
          <w:sz w:val="24"/>
          <w:szCs w:val="24"/>
          <w:lang w:eastAsia="lt-LT"/>
        </w:rPr>
        <w:t>4</w:t>
      </w:r>
      <w:r w:rsidR="00551B52">
        <w:rPr>
          <w:rFonts w:ascii="Times New Roman" w:eastAsia="Times New Roman" w:hAnsi="Times New Roman"/>
          <w:sz w:val="24"/>
          <w:szCs w:val="24"/>
          <w:lang w:eastAsia="lt-LT"/>
        </w:rPr>
        <w:t>1</w:t>
      </w:r>
      <w:r w:rsidR="00551B52" w:rsidRPr="00A507C6">
        <w:rPr>
          <w:rFonts w:ascii="Times New Roman" w:eastAsia="Times New Roman" w:hAnsi="Times New Roman"/>
          <w:sz w:val="24"/>
          <w:szCs w:val="24"/>
          <w:lang w:eastAsia="lt-LT"/>
        </w:rPr>
        <w:t xml:space="preserve"> </w:t>
      </w:r>
      <w:r w:rsidRPr="00A507C6">
        <w:rPr>
          <w:rFonts w:ascii="Times New Roman" w:eastAsia="Times New Roman" w:hAnsi="Times New Roman"/>
          <w:sz w:val="24"/>
          <w:szCs w:val="24"/>
          <w:lang w:eastAsia="lt-LT"/>
        </w:rPr>
        <w:t>punkte nurodyti priedai turi būti teikiami per DMS arba raštu, jei neužtikrinamos DMS funkcinės galimybės. Jei priedai teikiami ne kartu su paraiška, jie turi būti pateikti iki paraiškai teikti nustatyto termino paskutinės dienos. Paraiškos pateikimo data ir laikas nustatomi pagal paskutinio pateikto priedo pateikimo datą ir laiką.</w:t>
      </w:r>
    </w:p>
    <w:p w:rsidR="008B2E00" w:rsidRPr="008B2E00" w:rsidRDefault="008B2E00" w:rsidP="0030105E">
      <w:pPr>
        <w:pStyle w:val="Sraopastraipa"/>
        <w:numPr>
          <w:ilvl w:val="0"/>
          <w:numId w:val="6"/>
        </w:numPr>
        <w:tabs>
          <w:tab w:val="left" w:pos="851"/>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Paraiškų pateikimo paskutinė diena nustatoma valstybės projektų sąraše.</w:t>
      </w:r>
    </w:p>
    <w:p w:rsidR="008B2E00" w:rsidRPr="008B2E00" w:rsidRDefault="008B2E00" w:rsidP="0030105E">
      <w:pPr>
        <w:pStyle w:val="Sraopastraipa"/>
        <w:numPr>
          <w:ilvl w:val="0"/>
          <w:numId w:val="6"/>
        </w:numPr>
        <w:tabs>
          <w:tab w:val="left" w:pos="851"/>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w:t>
      </w:r>
      <w:r w:rsidR="00D86808">
        <w:rPr>
          <w:rFonts w:ascii="Times New Roman" w:hAnsi="Times New Roman"/>
          <w:sz w:val="24"/>
          <w:szCs w:val="24"/>
        </w:rPr>
        <w:t>pasiūlyme</w:t>
      </w:r>
      <w:r w:rsidR="00D86808" w:rsidRPr="008B2E00">
        <w:rPr>
          <w:rFonts w:ascii="Times New Roman" w:hAnsi="Times New Roman"/>
          <w:sz w:val="24"/>
          <w:szCs w:val="24"/>
        </w:rPr>
        <w:t xml:space="preserve"> </w:t>
      </w:r>
      <w:r w:rsidRPr="008B2E00">
        <w:rPr>
          <w:rFonts w:ascii="Times New Roman" w:hAnsi="Times New Roman"/>
          <w:sz w:val="24"/>
          <w:szCs w:val="24"/>
        </w:rPr>
        <w:t xml:space="preserve">teikti paraiškas pagal valstybės projektų sąrašą. </w:t>
      </w:r>
    </w:p>
    <w:p w:rsidR="008B2E00" w:rsidRPr="008B2E00" w:rsidRDefault="008B2E00" w:rsidP="0030105E">
      <w:pPr>
        <w:pStyle w:val="Sraopastraipa"/>
        <w:numPr>
          <w:ilvl w:val="0"/>
          <w:numId w:val="6"/>
        </w:numPr>
        <w:tabs>
          <w:tab w:val="left" w:pos="993"/>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Paraiška teikiama įgyvendinančiajai institucijai</w:t>
      </w:r>
      <w:r w:rsidR="00FE6D54">
        <w:rPr>
          <w:rFonts w:ascii="Times New Roman" w:hAnsi="Times New Roman"/>
          <w:sz w:val="24"/>
          <w:szCs w:val="24"/>
        </w:rPr>
        <w:t xml:space="preserve"> per DMS</w:t>
      </w:r>
      <w:r w:rsidRPr="008B2E00">
        <w:rPr>
          <w:rFonts w:ascii="Times New Roman" w:hAnsi="Times New Roman"/>
          <w:sz w:val="24"/>
          <w:szCs w:val="24"/>
        </w:rPr>
        <w:t xml:space="preserve"> iki valstybės projektų sąraše nustatyt</w:t>
      </w:r>
      <w:r w:rsidRPr="008B2E00">
        <w:rPr>
          <w:rFonts w:ascii="Times New Roman" w:hAnsi="Times New Roman"/>
          <w:sz w:val="24"/>
        </w:rPr>
        <w:t xml:space="preserve">o </w:t>
      </w:r>
      <w:r w:rsidRPr="008B2E00">
        <w:rPr>
          <w:rFonts w:ascii="Times New Roman" w:hAnsi="Times New Roman"/>
          <w:sz w:val="24"/>
          <w:szCs w:val="24"/>
        </w:rPr>
        <w:t xml:space="preserve">paraiškos pateikimo </w:t>
      </w:r>
      <w:r w:rsidRPr="008B2E00">
        <w:rPr>
          <w:rFonts w:ascii="Times New Roman" w:hAnsi="Times New Roman"/>
          <w:sz w:val="24"/>
        </w:rPr>
        <w:t xml:space="preserve">termino pabaigos </w:t>
      </w:r>
      <w:r w:rsidR="00FE6D54">
        <w:rPr>
          <w:rFonts w:ascii="Times New Roman" w:hAnsi="Times New Roman"/>
          <w:sz w:val="24"/>
        </w:rPr>
        <w:t xml:space="preserve">(iki paskutinės kvietime nurodytos dienos 24 val.). Jei neužtikrinamos DMS funkcinės galimybės, paraiška teikiama įgyvendinančiajai institucijai </w:t>
      </w:r>
      <w:r w:rsidRPr="008B2E00">
        <w:rPr>
          <w:rFonts w:ascii="Times New Roman" w:hAnsi="Times New Roman"/>
          <w:sz w:val="24"/>
        </w:rPr>
        <w:t>kvietime nurodytu adresu</w:t>
      </w:r>
      <w:r w:rsidR="00FF419C">
        <w:rPr>
          <w:rFonts w:ascii="Times New Roman" w:hAnsi="Times New Roman"/>
          <w:sz w:val="24"/>
        </w:rPr>
        <w:t xml:space="preserve"> iki kvietime nurodyto paraiškų priėmimo laiko pabaigos.</w:t>
      </w:r>
      <w:r w:rsidRPr="008B2E00">
        <w:rPr>
          <w:rFonts w:ascii="Times New Roman" w:hAnsi="Times New Roman"/>
          <w:i/>
          <w:sz w:val="24"/>
          <w:szCs w:val="24"/>
        </w:rPr>
        <w:t xml:space="preserve"> </w:t>
      </w:r>
      <w:r w:rsidRPr="008B2E00">
        <w:rPr>
          <w:rFonts w:ascii="Times New Roman" w:hAnsi="Times New Roman"/>
          <w:sz w:val="24"/>
          <w:szCs w:val="24"/>
        </w:rPr>
        <w:t>Pareiškėjui praleidus valstybės projektų sąraše paraiškos pateikimui nustatytą terminą, sprendimą dėl paraiškos priėmimo, atsižvelgdama į termino praleidimo priežastis, suderinusi su Ministerija, priima įgyvendinančioji institucija.</w:t>
      </w:r>
    </w:p>
    <w:p w:rsidR="008B2E00" w:rsidRPr="008B2E00" w:rsidRDefault="008B2E00" w:rsidP="0030105E">
      <w:pPr>
        <w:pStyle w:val="Sraopastraipa"/>
        <w:numPr>
          <w:ilvl w:val="0"/>
          <w:numId w:val="6"/>
        </w:numPr>
        <w:tabs>
          <w:tab w:val="left" w:pos="993"/>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Įgyvendinančioji institucija atlieka tinkamumo finansuoti vertinimą Projektų taisyklių 13–15 skirsniuose nustatyta tvarka pagal Aprašo 1 priede nustatytus reikalavimus. </w:t>
      </w:r>
    </w:p>
    <w:p w:rsidR="008B2E00" w:rsidRPr="008B2E00" w:rsidRDefault="008B2E00" w:rsidP="0030105E">
      <w:pPr>
        <w:pStyle w:val="Sraopastraipa"/>
        <w:numPr>
          <w:ilvl w:val="0"/>
          <w:numId w:val="6"/>
        </w:numPr>
        <w:tabs>
          <w:tab w:val="left" w:pos="993"/>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Paraiška vertinama ne ilgiau kaip per 60 dienų nuo paraiškos gavimo dienos. </w:t>
      </w:r>
    </w:p>
    <w:p w:rsidR="008B2E00" w:rsidRPr="008B2E00" w:rsidRDefault="008B2E00" w:rsidP="0030105E">
      <w:pPr>
        <w:pStyle w:val="Sraopastraipa"/>
        <w:numPr>
          <w:ilvl w:val="0"/>
          <w:numId w:val="6"/>
        </w:numPr>
        <w:tabs>
          <w:tab w:val="left" w:pos="993"/>
          <w:tab w:val="left" w:pos="1276"/>
        </w:tabs>
        <w:spacing w:after="0" w:line="240" w:lineRule="auto"/>
        <w:ind w:left="0" w:firstLine="851"/>
        <w:jc w:val="both"/>
        <w:rPr>
          <w:rFonts w:ascii="Times New Roman" w:hAnsi="Times New Roman"/>
          <w:sz w:val="24"/>
          <w:szCs w:val="24"/>
        </w:rPr>
      </w:pPr>
      <w:r w:rsidRPr="008B2E00">
        <w:rPr>
          <w:rFonts w:ascii="Times New Roman" w:eastAsia="Times New Roman" w:hAnsi="Times New Roman"/>
          <w:sz w:val="24"/>
          <w:szCs w:val="24"/>
          <w:lang w:eastAsia="lt-LT"/>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arba raštu, jei neužtikrinamos DMS funkcinės galimybės.</w:t>
      </w:r>
    </w:p>
    <w:p w:rsidR="008B2E00" w:rsidRPr="008B2E00" w:rsidRDefault="008B2E00" w:rsidP="0030105E">
      <w:pPr>
        <w:pStyle w:val="Sraopastraipa"/>
        <w:numPr>
          <w:ilvl w:val="0"/>
          <w:numId w:val="6"/>
        </w:numPr>
        <w:tabs>
          <w:tab w:val="left" w:pos="993"/>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Paraiška atmetama dėl priežasčių, nustatytų Projektų taisyklių 13–15 skirsniuose, juose nustatyta tvarka. Paraiška taip pat atmetama, jeigu pareiškėjas įgyvendinančiajai institucijai paprašius per nustatytą laiką nepateikia </w:t>
      </w:r>
      <w:r w:rsidRPr="00D90992">
        <w:rPr>
          <w:rFonts w:ascii="Times New Roman" w:hAnsi="Times New Roman"/>
          <w:sz w:val="24"/>
          <w:szCs w:val="24"/>
        </w:rPr>
        <w:t>Aprašo</w:t>
      </w:r>
      <w:r w:rsidR="00D90992" w:rsidRPr="00D90992">
        <w:rPr>
          <w:rFonts w:ascii="Times New Roman" w:hAnsi="Times New Roman"/>
          <w:sz w:val="24"/>
          <w:szCs w:val="24"/>
        </w:rPr>
        <w:t xml:space="preserve"> </w:t>
      </w:r>
      <w:r w:rsidR="00551B52" w:rsidRPr="00D90992">
        <w:rPr>
          <w:rFonts w:ascii="Times New Roman" w:hAnsi="Times New Roman"/>
          <w:sz w:val="24"/>
          <w:szCs w:val="24"/>
        </w:rPr>
        <w:t>4</w:t>
      </w:r>
      <w:r w:rsidR="00551B52">
        <w:rPr>
          <w:rFonts w:ascii="Times New Roman" w:hAnsi="Times New Roman"/>
          <w:sz w:val="24"/>
          <w:szCs w:val="24"/>
        </w:rPr>
        <w:t>1</w:t>
      </w:r>
      <w:r w:rsidR="00551B52" w:rsidRPr="00D90992">
        <w:rPr>
          <w:rFonts w:ascii="Times New Roman" w:hAnsi="Times New Roman"/>
          <w:sz w:val="24"/>
          <w:szCs w:val="24"/>
        </w:rPr>
        <w:t xml:space="preserve"> </w:t>
      </w:r>
      <w:r w:rsidRPr="00D90992">
        <w:rPr>
          <w:rFonts w:ascii="Times New Roman" w:hAnsi="Times New Roman"/>
          <w:sz w:val="24"/>
          <w:szCs w:val="24"/>
        </w:rPr>
        <w:t>punkte</w:t>
      </w:r>
      <w:r w:rsidRPr="008B2E00">
        <w:rPr>
          <w:rFonts w:ascii="Times New Roman" w:hAnsi="Times New Roman"/>
          <w:sz w:val="24"/>
          <w:szCs w:val="24"/>
        </w:rPr>
        <w:t xml:space="preserve"> nustatytų dokumentų arba nepatikslina informacijos šiuose dokumentuose. </w:t>
      </w:r>
      <w:r w:rsidRPr="008B2E00">
        <w:rPr>
          <w:rFonts w:ascii="Times New Roman" w:eastAsia="Times New Roman" w:hAnsi="Times New Roman"/>
          <w:sz w:val="24"/>
          <w:szCs w:val="24"/>
          <w:lang w:eastAsia="lt-LT"/>
        </w:rPr>
        <w:t>Apie paraiškos atmetimą pareiškėjas informuojamas per DMS arba raštu per 3 darbo dienas nuo sprendimo dėl paraiškos atmetimo priėmimo dienos.</w:t>
      </w:r>
    </w:p>
    <w:p w:rsidR="008B2E00" w:rsidRPr="008B2E00" w:rsidRDefault="008B2E00" w:rsidP="0030105E">
      <w:pPr>
        <w:pStyle w:val="Sraopastraipa"/>
        <w:numPr>
          <w:ilvl w:val="0"/>
          <w:numId w:val="6"/>
        </w:numPr>
        <w:tabs>
          <w:tab w:val="left" w:pos="993"/>
          <w:tab w:val="left" w:pos="1276"/>
        </w:tabs>
        <w:spacing w:after="0" w:line="240" w:lineRule="auto"/>
        <w:ind w:left="0" w:firstLine="851"/>
        <w:jc w:val="both"/>
        <w:rPr>
          <w:rFonts w:ascii="Times New Roman" w:hAnsi="Times New Roman"/>
          <w:sz w:val="24"/>
          <w:szCs w:val="24"/>
        </w:rPr>
      </w:pPr>
      <w:r w:rsidRPr="008B2E00">
        <w:rPr>
          <w:rFonts w:ascii="Times New Roman" w:eastAsia="Times New Roman" w:hAnsi="Times New Roman"/>
          <w:sz w:val="24"/>
          <w:szCs w:val="24"/>
          <w:lang w:eastAsia="lt-LT"/>
        </w:rPr>
        <w:t xml:space="preserve">Pareiškėjas sprendimą dėl paraiškos atmetimo gali apskųsti Projektų taisyklių </w:t>
      </w:r>
      <w:r w:rsidR="00782562">
        <w:rPr>
          <w:rFonts w:ascii="Times New Roman" w:eastAsia="Times New Roman" w:hAnsi="Times New Roman"/>
          <w:sz w:val="24"/>
          <w:szCs w:val="24"/>
          <w:lang w:eastAsia="lt-LT"/>
        </w:rPr>
        <w:br/>
      </w:r>
      <w:r w:rsidRPr="008B2E00">
        <w:rPr>
          <w:rFonts w:ascii="Times New Roman" w:eastAsia="Times New Roman" w:hAnsi="Times New Roman"/>
          <w:sz w:val="24"/>
          <w:szCs w:val="24"/>
          <w:lang w:eastAsia="lt-LT"/>
        </w:rPr>
        <w:t>43 skirsnyje nustatyta tvarka ne vėliau kaip per 14 dienų nuo tos dienos, kurią pareiškėjas sužinojo ar turėjo sužinoti apie skundžiamus įgyvendinančiosios institucijos veiksmus ar neveikimą.</w:t>
      </w:r>
    </w:p>
    <w:p w:rsidR="008B2E00" w:rsidRPr="008B2E00" w:rsidRDefault="008B2E00" w:rsidP="0030105E">
      <w:pPr>
        <w:pStyle w:val="Sraopastraipa"/>
        <w:numPr>
          <w:ilvl w:val="0"/>
          <w:numId w:val="6"/>
        </w:numPr>
        <w:tabs>
          <w:tab w:val="left" w:pos="993"/>
          <w:tab w:val="left" w:pos="1276"/>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Įgyvendinančioji institucija, teigiamai įvertinusi didelės apimties projekto tinkamumą finansuoti, vadovaudamasi vidaus procedūrų aprašu, atlieka veiksmus</w:t>
      </w:r>
      <w:r w:rsidR="00782562">
        <w:rPr>
          <w:rFonts w:ascii="Times New Roman" w:hAnsi="Times New Roman"/>
          <w:sz w:val="24"/>
          <w:szCs w:val="24"/>
        </w:rPr>
        <w:t>,</w:t>
      </w:r>
      <w:r w:rsidRPr="008B2E00">
        <w:rPr>
          <w:rFonts w:ascii="Times New Roman" w:hAnsi="Times New Roman"/>
          <w:sz w:val="24"/>
          <w:szCs w:val="24"/>
        </w:rPr>
        <w:t xml:space="preserve"> nustatytus Projektų taisyklių 103</w:t>
      </w:r>
      <w:r w:rsidR="00782562">
        <w:rPr>
          <w:rFonts w:ascii="Times New Roman" w:hAnsi="Times New Roman"/>
          <w:sz w:val="24"/>
          <w:szCs w:val="24"/>
        </w:rPr>
        <w:t xml:space="preserve"> ir </w:t>
      </w:r>
      <w:r w:rsidRPr="008B2E00">
        <w:rPr>
          <w:rFonts w:ascii="Times New Roman" w:hAnsi="Times New Roman"/>
          <w:sz w:val="24"/>
          <w:szCs w:val="24"/>
        </w:rPr>
        <w:t xml:space="preserve">104 punktuose. </w:t>
      </w:r>
    </w:p>
    <w:p w:rsidR="008B2E00" w:rsidRPr="008B2E00" w:rsidRDefault="00B76AF5" w:rsidP="0030105E">
      <w:pPr>
        <w:pStyle w:val="Sraopastraipa"/>
        <w:numPr>
          <w:ilvl w:val="0"/>
          <w:numId w:val="6"/>
        </w:numPr>
        <w:tabs>
          <w:tab w:val="left" w:pos="426"/>
          <w:tab w:val="left" w:pos="1276"/>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Ministerija</w:t>
      </w:r>
      <w:r w:rsidR="00782562">
        <w:rPr>
          <w:rFonts w:ascii="Times New Roman" w:hAnsi="Times New Roman"/>
          <w:sz w:val="24"/>
          <w:szCs w:val="24"/>
        </w:rPr>
        <w:t>,</w:t>
      </w:r>
      <w:r>
        <w:rPr>
          <w:rFonts w:ascii="Times New Roman" w:hAnsi="Times New Roman"/>
          <w:sz w:val="24"/>
          <w:szCs w:val="24"/>
        </w:rPr>
        <w:t xml:space="preserve"> </w:t>
      </w:r>
      <w:r w:rsidR="008B2E00" w:rsidRPr="008B2E00">
        <w:rPr>
          <w:rFonts w:ascii="Times New Roman" w:hAnsi="Times New Roman"/>
          <w:sz w:val="24"/>
          <w:szCs w:val="24"/>
        </w:rPr>
        <w:t xml:space="preserve">įvertinusi įgyvendinančiosios institucijos didelės apimties projekto tinkamumo finansuoti vertinimo ataskaitoje pateiktą išvadą dėl didelės apimties projekto tinkamumo finansuoti, vadovaudamasi Projektų taisyklių 106 punktu, teikia užpildytą pranešimo EK formą vadovaujančiajai institucijai su raštu, kuriuo patvirtina, kad didelės apimties projekto paraiška gali būti teikiama EK. </w:t>
      </w:r>
    </w:p>
    <w:p w:rsidR="008B2E00" w:rsidRPr="008B2E00" w:rsidRDefault="008B2E00" w:rsidP="0030105E">
      <w:pPr>
        <w:pStyle w:val="Sraopastraipa"/>
        <w:numPr>
          <w:ilvl w:val="0"/>
          <w:numId w:val="6"/>
        </w:numPr>
        <w:tabs>
          <w:tab w:val="left" w:pos="426"/>
          <w:tab w:val="left" w:pos="709"/>
          <w:tab w:val="left" w:pos="1276"/>
          <w:tab w:val="left" w:pos="1418"/>
        </w:tabs>
        <w:spacing w:after="0" w:line="240" w:lineRule="auto"/>
        <w:ind w:left="0" w:firstLine="851"/>
        <w:jc w:val="both"/>
        <w:rPr>
          <w:rFonts w:ascii="Times New Roman" w:hAnsi="Times New Roman"/>
          <w:sz w:val="24"/>
          <w:szCs w:val="24"/>
        </w:rPr>
      </w:pPr>
      <w:r w:rsidRPr="008B2E00">
        <w:rPr>
          <w:rFonts w:ascii="Times New Roman" w:hAnsi="Times New Roman"/>
          <w:sz w:val="24"/>
          <w:szCs w:val="24"/>
        </w:rPr>
        <w:t xml:space="preserve">Ministerija, pagal Aprašo </w:t>
      </w:r>
      <w:r w:rsidR="00367AD5" w:rsidRPr="008B2E00">
        <w:rPr>
          <w:rFonts w:ascii="Times New Roman" w:hAnsi="Times New Roman"/>
          <w:sz w:val="24"/>
          <w:szCs w:val="24"/>
        </w:rPr>
        <w:t>5</w:t>
      </w:r>
      <w:r w:rsidR="00367AD5">
        <w:rPr>
          <w:rFonts w:ascii="Times New Roman" w:hAnsi="Times New Roman"/>
          <w:sz w:val="24"/>
          <w:szCs w:val="24"/>
        </w:rPr>
        <w:t>2</w:t>
      </w:r>
      <w:r w:rsidR="00367AD5" w:rsidRPr="008B2E00">
        <w:rPr>
          <w:rFonts w:ascii="Times New Roman" w:hAnsi="Times New Roman"/>
          <w:sz w:val="24"/>
          <w:szCs w:val="24"/>
        </w:rPr>
        <w:t xml:space="preserve"> </w:t>
      </w:r>
      <w:r w:rsidRPr="008B2E00">
        <w:rPr>
          <w:rFonts w:ascii="Times New Roman" w:hAnsi="Times New Roman"/>
          <w:sz w:val="24"/>
          <w:szCs w:val="24"/>
        </w:rPr>
        <w:t>punktą pateikusi didelės apimties projektą vadovaujančiajai institucijai, Projektų taisyklių 153 punkte nustatyta tvarka priima sprendimą dėl projekto finansavimo.</w:t>
      </w:r>
    </w:p>
    <w:p w:rsidR="008B2E00" w:rsidRPr="008B2E00" w:rsidRDefault="008B2E00" w:rsidP="0030105E">
      <w:pPr>
        <w:pStyle w:val="Sraopastraipa"/>
        <w:numPr>
          <w:ilvl w:val="0"/>
          <w:numId w:val="6"/>
        </w:numPr>
        <w:tabs>
          <w:tab w:val="left" w:pos="1276"/>
        </w:tabs>
        <w:spacing w:after="0" w:line="240" w:lineRule="auto"/>
        <w:ind w:left="0" w:firstLine="851"/>
        <w:jc w:val="both"/>
        <w:rPr>
          <w:rFonts w:ascii="Times New Roman" w:hAnsi="Times New Roman"/>
          <w:sz w:val="24"/>
          <w:szCs w:val="24"/>
        </w:rPr>
      </w:pPr>
      <w:r w:rsidRPr="008B2E00">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raštu, jei neužtikrinamos DMS funkcinės galimybės</w:t>
      </w:r>
      <w:r w:rsidR="00782562">
        <w:rPr>
          <w:rFonts w:ascii="Times New Roman" w:eastAsia="Times New Roman" w:hAnsi="Times New Roman"/>
          <w:sz w:val="24"/>
          <w:szCs w:val="24"/>
          <w:lang w:eastAsia="lt-LT"/>
        </w:rPr>
        <w:t>,</w:t>
      </w:r>
      <w:r w:rsidRPr="008B2E00">
        <w:rPr>
          <w:rFonts w:ascii="Times New Roman" w:eastAsia="Times New Roman" w:hAnsi="Times New Roman"/>
          <w:sz w:val="24"/>
          <w:szCs w:val="24"/>
          <w:lang w:eastAsia="lt-LT"/>
        </w:rPr>
        <w:t xml:space="preserve"> pateikia šį sprendimą pareiškėjams.</w:t>
      </w:r>
    </w:p>
    <w:p w:rsidR="008B2E00" w:rsidRPr="008B2E00" w:rsidRDefault="008B2E00" w:rsidP="0030105E">
      <w:pPr>
        <w:pStyle w:val="Sraopastraipa"/>
        <w:numPr>
          <w:ilvl w:val="0"/>
          <w:numId w:val="6"/>
        </w:numPr>
        <w:tabs>
          <w:tab w:val="left" w:pos="1276"/>
        </w:tabs>
        <w:spacing w:after="0" w:line="240" w:lineRule="auto"/>
        <w:ind w:left="0" w:firstLine="851"/>
        <w:jc w:val="both"/>
        <w:rPr>
          <w:rFonts w:ascii="Times New Roman" w:hAnsi="Times New Roman"/>
          <w:sz w:val="24"/>
          <w:szCs w:val="24"/>
        </w:rPr>
      </w:pPr>
      <w:r w:rsidRPr="008B2E00">
        <w:rPr>
          <w:rFonts w:ascii="Times New Roman" w:eastAsia="Times New Roman" w:hAnsi="Times New Roman"/>
          <w:sz w:val="24"/>
          <w:szCs w:val="24"/>
          <w:lang w:eastAsia="lt-LT"/>
        </w:rPr>
        <w:t>Pagal Aprašą finansuojamiems projektams įgyvendinti bus sudaromos trišalės sutartys.</w:t>
      </w:r>
    </w:p>
    <w:p w:rsidR="008B2E00" w:rsidRPr="008B2E00" w:rsidRDefault="00D86808" w:rsidP="0030105E">
      <w:pPr>
        <w:pStyle w:val="Sraopastraipa"/>
        <w:numPr>
          <w:ilvl w:val="0"/>
          <w:numId w:val="6"/>
        </w:numPr>
        <w:tabs>
          <w:tab w:val="left" w:pos="1276"/>
        </w:tabs>
        <w:spacing w:after="0" w:line="240" w:lineRule="auto"/>
        <w:ind w:left="0" w:firstLine="851"/>
        <w:jc w:val="both"/>
        <w:rPr>
          <w:rFonts w:ascii="Times New Roman" w:hAnsi="Times New Roman"/>
          <w:sz w:val="24"/>
          <w:szCs w:val="24"/>
        </w:rPr>
      </w:pPr>
      <w:r w:rsidRPr="002F382F">
        <w:rPr>
          <w:rFonts w:ascii="Times New Roman" w:eastAsia="Times New Roman" w:hAnsi="Times New Roman"/>
          <w:sz w:val="24"/>
          <w:szCs w:val="24"/>
          <w:lang w:eastAsia="lt-LT"/>
        </w:rPr>
        <w:t xml:space="preserve">Ministerijai priėmus sprendimą dėl projekto finansavimo, </w:t>
      </w:r>
      <w:r>
        <w:rPr>
          <w:rFonts w:ascii="Times New Roman" w:eastAsia="Times New Roman" w:hAnsi="Times New Roman"/>
          <w:sz w:val="24"/>
          <w:szCs w:val="24"/>
          <w:lang w:eastAsia="lt-LT"/>
        </w:rPr>
        <w:t>į</w:t>
      </w:r>
      <w:r w:rsidR="008B2E00" w:rsidRPr="008B2E00">
        <w:rPr>
          <w:rFonts w:ascii="Times New Roman" w:eastAsia="Times New Roman" w:hAnsi="Times New Roman"/>
          <w:sz w:val="24"/>
          <w:szCs w:val="24"/>
          <w:lang w:eastAsia="lt-LT"/>
        </w:rPr>
        <w:t xml:space="preserve">gyvendinančioji institucija Projektų taisyklių 18 skirsnyje nustatyta tvarka </w:t>
      </w:r>
      <w:r w:rsidRPr="002F382F">
        <w:rPr>
          <w:rFonts w:ascii="Times New Roman" w:eastAsia="Times New Roman" w:hAnsi="Times New Roman"/>
          <w:sz w:val="24"/>
          <w:szCs w:val="24"/>
          <w:lang w:eastAsia="lt-LT"/>
        </w:rPr>
        <w:t xml:space="preserve">pagal Projektų taisyklių 4 priede nustatytą formą </w:t>
      </w:r>
      <w:r w:rsidR="008B2E00" w:rsidRPr="008B2E00">
        <w:rPr>
          <w:rFonts w:ascii="Times New Roman" w:eastAsia="Times New Roman" w:hAnsi="Times New Roman"/>
          <w:sz w:val="24"/>
          <w:szCs w:val="24"/>
          <w:lang w:eastAsia="lt-LT"/>
        </w:rPr>
        <w:t xml:space="preserve">parengia ir pateikia pareiškėjui projekto sutarties projektą ir nurodo pasiūlymo pasirašyti </w:t>
      </w:r>
      <w:r w:rsidR="00D153BB">
        <w:rPr>
          <w:rFonts w:ascii="Times New Roman" w:eastAsia="Times New Roman" w:hAnsi="Times New Roman"/>
          <w:sz w:val="24"/>
          <w:szCs w:val="24"/>
          <w:lang w:eastAsia="lt-LT"/>
        </w:rPr>
        <w:t xml:space="preserve">projekto </w:t>
      </w:r>
      <w:r w:rsidR="008B2E00" w:rsidRPr="008B2E00">
        <w:rPr>
          <w:rFonts w:ascii="Times New Roman" w:eastAsia="Times New Roman" w:hAnsi="Times New Roman"/>
          <w:sz w:val="24"/>
          <w:szCs w:val="24"/>
          <w:lang w:eastAsia="lt-LT"/>
        </w:rPr>
        <w:t xml:space="preserve">sutartį galiojimo terminą. Projekto sutarties projektas taip pat teikiamas Ministerijai pasirašyti per 7 dienas nuo pateikimo dienos. Pareiškėjui per įgyvendinančiosios institucijos nustatytą pasiūlymo galiojimo terminą nepasirašius </w:t>
      </w:r>
      <w:r w:rsidR="00D153BB">
        <w:rPr>
          <w:rFonts w:ascii="Times New Roman" w:eastAsia="Times New Roman" w:hAnsi="Times New Roman"/>
          <w:sz w:val="24"/>
          <w:szCs w:val="24"/>
          <w:lang w:eastAsia="lt-LT"/>
        </w:rPr>
        <w:t xml:space="preserve">projekto </w:t>
      </w:r>
      <w:r w:rsidR="008B2E00" w:rsidRPr="008B2E00">
        <w:rPr>
          <w:rFonts w:ascii="Times New Roman" w:eastAsia="Times New Roman" w:hAnsi="Times New Roman"/>
          <w:sz w:val="24"/>
          <w:szCs w:val="24"/>
          <w:lang w:eastAsia="lt-LT"/>
        </w:rPr>
        <w:t xml:space="preserve">sutarties, pasiūlymas pasirašyti </w:t>
      </w:r>
      <w:r w:rsidR="00D153BB">
        <w:rPr>
          <w:rFonts w:ascii="Times New Roman" w:eastAsia="Times New Roman" w:hAnsi="Times New Roman"/>
          <w:sz w:val="24"/>
          <w:szCs w:val="24"/>
          <w:lang w:eastAsia="lt-LT"/>
        </w:rPr>
        <w:t xml:space="preserve">projekto </w:t>
      </w:r>
      <w:r w:rsidR="008B2E00" w:rsidRPr="008B2E00">
        <w:rPr>
          <w:rFonts w:ascii="Times New Roman" w:eastAsia="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153BB">
        <w:rPr>
          <w:rFonts w:ascii="Times New Roman" w:eastAsia="Times New Roman" w:hAnsi="Times New Roman"/>
          <w:sz w:val="24"/>
          <w:szCs w:val="24"/>
          <w:lang w:eastAsia="lt-LT"/>
        </w:rPr>
        <w:t xml:space="preserve">projekto </w:t>
      </w:r>
      <w:r w:rsidR="008B2E00" w:rsidRPr="008B2E00">
        <w:rPr>
          <w:rFonts w:ascii="Times New Roman" w:eastAsia="Times New Roman" w:hAnsi="Times New Roman"/>
          <w:sz w:val="24"/>
          <w:szCs w:val="24"/>
          <w:lang w:eastAsia="lt-LT"/>
        </w:rPr>
        <w:t xml:space="preserve">sutarties pasirašymo terminą. </w:t>
      </w:r>
    </w:p>
    <w:p w:rsidR="008B2E00" w:rsidRPr="008B2E00" w:rsidRDefault="008B2E00" w:rsidP="0030105E">
      <w:pPr>
        <w:pStyle w:val="Sraopastraipa"/>
        <w:numPr>
          <w:ilvl w:val="0"/>
          <w:numId w:val="6"/>
        </w:numPr>
        <w:tabs>
          <w:tab w:val="left" w:pos="1276"/>
        </w:tabs>
        <w:spacing w:after="0" w:line="240" w:lineRule="auto"/>
        <w:ind w:left="0" w:firstLine="851"/>
        <w:jc w:val="both"/>
        <w:rPr>
          <w:rFonts w:ascii="Times New Roman" w:hAnsi="Times New Roman"/>
          <w:sz w:val="24"/>
          <w:szCs w:val="24"/>
        </w:rPr>
      </w:pPr>
      <w:r w:rsidRPr="008B2E00">
        <w:rPr>
          <w:rFonts w:ascii="Times New Roman" w:eastAsia="Times New Roman" w:hAnsi="Times New Roman"/>
          <w:sz w:val="24"/>
          <w:szCs w:val="24"/>
          <w:lang w:eastAsia="lt-LT"/>
        </w:rPr>
        <w:t xml:space="preserve">Projekto sutarties originalas gali būti rengiamas ir teikiamas: </w:t>
      </w:r>
    </w:p>
    <w:p w:rsidR="008B2E00" w:rsidRPr="008B2E00" w:rsidRDefault="00367AD5" w:rsidP="008B2E00">
      <w:pPr>
        <w:tabs>
          <w:tab w:val="left" w:pos="1276"/>
        </w:tabs>
        <w:spacing w:after="0" w:line="240" w:lineRule="auto"/>
        <w:ind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8B2E00" w:rsidRPr="008B2E00">
        <w:rPr>
          <w:rFonts w:ascii="Times New Roman" w:eastAsia="Times New Roman" w:hAnsi="Times New Roman"/>
          <w:sz w:val="24"/>
          <w:szCs w:val="24"/>
          <w:lang w:eastAsia="lt-LT"/>
        </w:rPr>
        <w:t>.1. kaip pasirašytas popierinis dokumentas arba</w:t>
      </w:r>
    </w:p>
    <w:p w:rsidR="008B2E00" w:rsidRPr="008B2E00" w:rsidRDefault="00367AD5" w:rsidP="008B2E00">
      <w:pPr>
        <w:tabs>
          <w:tab w:val="left" w:pos="1276"/>
        </w:tabs>
        <w:spacing w:after="0" w:line="240" w:lineRule="auto"/>
        <w:ind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8B2E00" w:rsidRPr="008B2E00">
        <w:rPr>
          <w:rFonts w:ascii="Times New Roman" w:eastAsia="Times New Roman" w:hAnsi="Times New Roman"/>
          <w:sz w:val="24"/>
          <w:szCs w:val="24"/>
          <w:lang w:eastAsia="lt-LT"/>
        </w:rPr>
        <w:t xml:space="preserve">.2. kaip elektroninis dokumentas, pasirašytas elektroniniu parašu, priklausomai nuo to, kokią šio dokumento formą pasirenka projekto vykdytojas.  </w:t>
      </w:r>
    </w:p>
    <w:p w:rsidR="008B2E00" w:rsidRPr="008B2E00" w:rsidRDefault="008B2E00" w:rsidP="008B2E00">
      <w:pPr>
        <w:pStyle w:val="Sraopastraipa"/>
        <w:spacing w:after="0" w:line="240" w:lineRule="auto"/>
        <w:jc w:val="both"/>
        <w:rPr>
          <w:rFonts w:ascii="Times New Roman" w:hAnsi="Times New Roman"/>
          <w:sz w:val="24"/>
          <w:szCs w:val="24"/>
        </w:rPr>
      </w:pPr>
    </w:p>
    <w:p w:rsidR="008B2E00" w:rsidRPr="008B2E00" w:rsidRDefault="008B2E00" w:rsidP="008B2E00">
      <w:pPr>
        <w:pStyle w:val="Sraopastraipa"/>
        <w:spacing w:after="0" w:line="240" w:lineRule="auto"/>
        <w:ind w:left="0"/>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VI SKYRIUS</w:t>
      </w:r>
    </w:p>
    <w:p w:rsidR="008B2E00" w:rsidRPr="008B2E00" w:rsidRDefault="008B2E00" w:rsidP="008B2E00">
      <w:pPr>
        <w:pStyle w:val="Sraopastraipa"/>
        <w:spacing w:after="0" w:line="240" w:lineRule="auto"/>
        <w:ind w:left="0"/>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PROJEKTŲ ĮGYVENDINIMO REIKALAVIMAI</w:t>
      </w:r>
    </w:p>
    <w:p w:rsidR="008B2E00" w:rsidRPr="008B2E00" w:rsidRDefault="008B2E00" w:rsidP="008B2E00">
      <w:pPr>
        <w:pStyle w:val="Sraopastraipa"/>
        <w:spacing w:after="0" w:line="240" w:lineRule="auto"/>
        <w:ind w:left="0" w:firstLine="851"/>
        <w:jc w:val="center"/>
        <w:rPr>
          <w:rFonts w:ascii="Times New Roman" w:hAnsi="Times New Roman"/>
          <w:sz w:val="24"/>
          <w:szCs w:val="24"/>
        </w:rPr>
      </w:pPr>
    </w:p>
    <w:p w:rsidR="008B2E00" w:rsidRPr="008B2E00" w:rsidRDefault="008B2E00" w:rsidP="0030105E">
      <w:pPr>
        <w:pStyle w:val="Sraopastraipa"/>
        <w:numPr>
          <w:ilvl w:val="0"/>
          <w:numId w:val="6"/>
        </w:numPr>
        <w:tabs>
          <w:tab w:val="left" w:pos="1276"/>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 xml:space="preserve">Projektas įgyvendinamas pagal projekto sutartyje, </w:t>
      </w:r>
      <w:r w:rsidR="00F9582E">
        <w:rPr>
          <w:rFonts w:ascii="Times New Roman" w:eastAsia="Times New Roman" w:hAnsi="Times New Roman"/>
          <w:sz w:val="24"/>
          <w:szCs w:val="24"/>
          <w:lang w:eastAsia="lt-LT"/>
        </w:rPr>
        <w:t>Apraše</w:t>
      </w:r>
      <w:r w:rsidRPr="008B2E00">
        <w:rPr>
          <w:rFonts w:ascii="Times New Roman" w:eastAsia="Times New Roman" w:hAnsi="Times New Roman"/>
          <w:sz w:val="24"/>
          <w:szCs w:val="24"/>
          <w:lang w:eastAsia="lt-LT"/>
        </w:rPr>
        <w:t xml:space="preserve"> ir Projektų taisyklėse nustatytus reikalavimus. </w:t>
      </w:r>
    </w:p>
    <w:p w:rsidR="008B2E00" w:rsidRPr="008B2E00" w:rsidRDefault="008B2E00" w:rsidP="0030105E">
      <w:pPr>
        <w:pStyle w:val="Sraopastraipa"/>
        <w:numPr>
          <w:ilvl w:val="0"/>
          <w:numId w:val="6"/>
        </w:numPr>
        <w:tabs>
          <w:tab w:val="left" w:pos="1276"/>
        </w:tabs>
        <w:spacing w:after="0" w:line="240" w:lineRule="auto"/>
        <w:ind w:left="0" w:firstLine="851"/>
        <w:jc w:val="both"/>
        <w:rPr>
          <w:rFonts w:ascii="Times New Roman" w:eastAsia="Times New Roman" w:hAnsi="Times New Roman"/>
          <w:sz w:val="24"/>
          <w:szCs w:val="24"/>
          <w:lang w:eastAsia="lt-LT"/>
        </w:rPr>
      </w:pPr>
      <w:r w:rsidRPr="008B2E00">
        <w:rPr>
          <w:rFonts w:ascii="Times New Roman" w:hAnsi="Times New Roman"/>
          <w:noProof/>
          <w:sz w:val="24"/>
          <w:szCs w:val="24"/>
        </w:rPr>
        <w:t>Projekto įgyvendinimo priežiūrai bus sudaromas</w:t>
      </w:r>
      <w:r w:rsidRPr="008B2E00">
        <w:rPr>
          <w:rFonts w:ascii="Times New Roman" w:eastAsia="Times New Roman" w:hAnsi="Times New Roman"/>
          <w:sz w:val="24"/>
          <w:szCs w:val="24"/>
          <w:lang w:eastAsia="lt-LT"/>
        </w:rPr>
        <w:t xml:space="preserve"> projekto priežiūros komitetas, kurio sudėtį tvirtina Ministerija. Projekto priežiūros komiteto sudarymo ir veiklos principai </w:t>
      </w:r>
      <w:r w:rsidR="00197243">
        <w:rPr>
          <w:rFonts w:ascii="Times New Roman" w:eastAsia="Times New Roman" w:hAnsi="Times New Roman"/>
          <w:sz w:val="24"/>
          <w:szCs w:val="24"/>
          <w:lang w:eastAsia="lt-LT"/>
        </w:rPr>
        <w:t>nustatomi šio komiteto reglamente</w:t>
      </w:r>
      <w:r w:rsidRPr="008B2E00">
        <w:rPr>
          <w:rFonts w:ascii="Times New Roman" w:eastAsia="Times New Roman" w:hAnsi="Times New Roman"/>
          <w:sz w:val="24"/>
          <w:szCs w:val="24"/>
          <w:lang w:eastAsia="lt-LT"/>
        </w:rPr>
        <w:t>.</w:t>
      </w:r>
    </w:p>
    <w:p w:rsidR="008B2E00" w:rsidRPr="008B2E00" w:rsidRDefault="008B2E00" w:rsidP="0030105E">
      <w:pPr>
        <w:numPr>
          <w:ilvl w:val="0"/>
          <w:numId w:val="6"/>
        </w:numPr>
        <w:tabs>
          <w:tab w:val="left" w:pos="1276"/>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Projekto vykdytojas privalo informuoti apie įgyvendinamą ar įgyvendintą projektą Projektų taisyklių 37 skirsnyje nustatyta tvarka.</w:t>
      </w:r>
    </w:p>
    <w:p w:rsidR="008B2E00" w:rsidRPr="008B2E00" w:rsidRDefault="008B2E00" w:rsidP="0030105E">
      <w:pPr>
        <w:numPr>
          <w:ilvl w:val="0"/>
          <w:numId w:val="6"/>
        </w:numPr>
        <w:tabs>
          <w:tab w:val="left" w:pos="1276"/>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 xml:space="preserve">Projekto vykdytojas privalo užtikrinti, kad visi su projekto įgyvendinimu susiję viešieji pirkimai būtų vykdomi vadovaujantis Lietuvos Respublikos viešųjų pirkimų įstatymu, </w:t>
      </w:r>
      <w:r w:rsidR="00776EE6">
        <w:rPr>
          <w:rFonts w:ascii="Times New Roman" w:eastAsia="Times New Roman" w:hAnsi="Times New Roman"/>
          <w:sz w:val="24"/>
          <w:szCs w:val="24"/>
          <w:lang w:eastAsia="lt-LT"/>
        </w:rPr>
        <w:t xml:space="preserve">standartiniais pirkimų dokumentais, patvirtintais </w:t>
      </w:r>
      <w:r w:rsidRPr="008B2E00">
        <w:rPr>
          <w:rFonts w:ascii="Times New Roman" w:eastAsia="Times New Roman" w:hAnsi="Times New Roman"/>
          <w:sz w:val="24"/>
          <w:szCs w:val="24"/>
          <w:lang w:eastAsia="lt-LT"/>
        </w:rPr>
        <w:t xml:space="preserve">Viešųjų pirkimų tarnybos </w:t>
      </w:r>
      <w:r w:rsidR="00484064">
        <w:rPr>
          <w:rFonts w:ascii="Times New Roman" w:eastAsia="Times New Roman" w:hAnsi="Times New Roman"/>
          <w:sz w:val="24"/>
          <w:szCs w:val="24"/>
          <w:lang w:eastAsia="lt-LT"/>
        </w:rPr>
        <w:t xml:space="preserve">prie Lietuvos Respublikos Vyriausybės </w:t>
      </w:r>
      <w:r w:rsidR="00484064" w:rsidRPr="008B2E00">
        <w:rPr>
          <w:rFonts w:ascii="Times New Roman" w:eastAsia="Times New Roman" w:hAnsi="Times New Roman"/>
          <w:sz w:val="24"/>
          <w:szCs w:val="24"/>
          <w:lang w:eastAsia="lt-LT"/>
        </w:rPr>
        <w:t xml:space="preserve">direktoriaus </w:t>
      </w:r>
      <w:r w:rsidRPr="008B2E00">
        <w:rPr>
          <w:rFonts w:ascii="Times New Roman" w:eastAsia="Times New Roman" w:hAnsi="Times New Roman"/>
          <w:sz w:val="24"/>
          <w:szCs w:val="24"/>
          <w:lang w:eastAsia="lt-LT"/>
        </w:rPr>
        <w:t xml:space="preserve">2003 m. gruodžio 31 d. įsakymu Nr. 1S-121 „Dėl standartinių pirkimo dokumentų patvirtinimo“. Statybos darbų projekto įgyvendinimas vykdomas vadovaujantis Lietuvos Respublikos statybos įstatymu, </w:t>
      </w:r>
      <w:r w:rsidR="00FF419C">
        <w:rPr>
          <w:rFonts w:ascii="Times New Roman" w:eastAsia="Times New Roman" w:hAnsi="Times New Roman"/>
          <w:sz w:val="24"/>
          <w:szCs w:val="24"/>
          <w:lang w:eastAsia="lt-LT"/>
        </w:rPr>
        <w:t>įstatym</w:t>
      </w:r>
      <w:r w:rsidR="00782562">
        <w:rPr>
          <w:rFonts w:ascii="Times New Roman" w:eastAsia="Times New Roman" w:hAnsi="Times New Roman"/>
          <w:sz w:val="24"/>
          <w:szCs w:val="24"/>
          <w:lang w:eastAsia="lt-LT"/>
        </w:rPr>
        <w:t>o</w:t>
      </w:r>
      <w:r w:rsidR="00FF419C">
        <w:rPr>
          <w:rFonts w:ascii="Times New Roman" w:eastAsia="Times New Roman" w:hAnsi="Times New Roman"/>
          <w:sz w:val="24"/>
          <w:szCs w:val="24"/>
          <w:lang w:eastAsia="lt-LT"/>
        </w:rPr>
        <w:t xml:space="preserve"> įgyvendina</w:t>
      </w:r>
      <w:r w:rsidR="00782562">
        <w:rPr>
          <w:rFonts w:ascii="Times New Roman" w:eastAsia="Times New Roman" w:hAnsi="Times New Roman"/>
          <w:sz w:val="24"/>
          <w:szCs w:val="24"/>
          <w:lang w:eastAsia="lt-LT"/>
        </w:rPr>
        <w:t>maisiais</w:t>
      </w:r>
      <w:r w:rsidR="00FF419C">
        <w:rPr>
          <w:rFonts w:ascii="Times New Roman" w:eastAsia="Times New Roman" w:hAnsi="Times New Roman"/>
          <w:sz w:val="24"/>
          <w:szCs w:val="24"/>
          <w:lang w:eastAsia="lt-LT"/>
        </w:rPr>
        <w:t xml:space="preserve"> teisės </w:t>
      </w:r>
      <w:r w:rsidRPr="008B2E00">
        <w:rPr>
          <w:rFonts w:ascii="Times New Roman" w:eastAsia="Times New Roman" w:hAnsi="Times New Roman"/>
          <w:sz w:val="24"/>
          <w:szCs w:val="24"/>
          <w:lang w:eastAsia="lt-LT"/>
        </w:rPr>
        <w:t xml:space="preserve">aktais </w:t>
      </w:r>
      <w:r w:rsidR="00782562">
        <w:rPr>
          <w:rFonts w:ascii="Times New Roman" w:eastAsia="Times New Roman" w:hAnsi="Times New Roman"/>
          <w:sz w:val="24"/>
          <w:szCs w:val="24"/>
          <w:lang w:eastAsia="lt-LT"/>
        </w:rPr>
        <w:t>ir</w:t>
      </w:r>
      <w:r w:rsidRPr="008B2E00">
        <w:rPr>
          <w:rFonts w:ascii="Times New Roman" w:eastAsia="Times New Roman" w:hAnsi="Times New Roman"/>
          <w:sz w:val="24"/>
          <w:szCs w:val="24"/>
          <w:lang w:eastAsia="lt-LT"/>
        </w:rPr>
        <w:t xml:space="preserve"> </w:t>
      </w:r>
      <w:r w:rsidR="00782562">
        <w:rPr>
          <w:rFonts w:ascii="Times New Roman" w:eastAsia="Times New Roman" w:hAnsi="Times New Roman"/>
          <w:sz w:val="24"/>
          <w:szCs w:val="24"/>
          <w:lang w:eastAsia="lt-LT"/>
        </w:rPr>
        <w:t>s</w:t>
      </w:r>
      <w:r w:rsidRPr="008B2E00">
        <w:rPr>
          <w:rFonts w:ascii="Times New Roman" w:eastAsia="Times New Roman" w:hAnsi="Times New Roman"/>
          <w:sz w:val="24"/>
          <w:szCs w:val="24"/>
          <w:lang w:eastAsia="lt-LT"/>
        </w:rPr>
        <w:t xml:space="preserve">tatybos techninių reglamentų reikalavimais, o sutartys parengtos vadovaujantis </w:t>
      </w:r>
      <w:r w:rsidR="00DF189D" w:rsidRPr="008B2E00">
        <w:rPr>
          <w:rFonts w:ascii="Times New Roman" w:eastAsia="Times New Roman" w:hAnsi="Times New Roman"/>
          <w:sz w:val="24"/>
          <w:szCs w:val="24"/>
          <w:lang w:eastAsia="lt-LT"/>
        </w:rPr>
        <w:t>Tarptautinė</w:t>
      </w:r>
      <w:r w:rsidR="00DF189D">
        <w:rPr>
          <w:rFonts w:ascii="Times New Roman" w:eastAsia="Times New Roman" w:hAnsi="Times New Roman"/>
          <w:sz w:val="24"/>
          <w:szCs w:val="24"/>
          <w:lang w:eastAsia="lt-LT"/>
        </w:rPr>
        <w:t>s</w:t>
      </w:r>
      <w:r w:rsidR="00DF189D" w:rsidRPr="008B2E00">
        <w:rPr>
          <w:rFonts w:ascii="Times New Roman" w:eastAsia="Times New Roman" w:hAnsi="Times New Roman"/>
          <w:sz w:val="24"/>
          <w:szCs w:val="24"/>
          <w:lang w:eastAsia="lt-LT"/>
        </w:rPr>
        <w:t xml:space="preserve"> i</w:t>
      </w:r>
      <w:r w:rsidR="00DF189D">
        <w:rPr>
          <w:rFonts w:ascii="Times New Roman" w:eastAsia="Times New Roman" w:hAnsi="Times New Roman"/>
          <w:sz w:val="24"/>
          <w:szCs w:val="24"/>
          <w:lang w:eastAsia="lt-LT"/>
        </w:rPr>
        <w:t>nžinierių konsultantų federacijos</w:t>
      </w:r>
      <w:r w:rsidR="00DF189D" w:rsidRPr="008B2E00">
        <w:rPr>
          <w:rFonts w:ascii="Times New Roman" w:eastAsia="Times New Roman" w:hAnsi="Times New Roman"/>
          <w:sz w:val="24"/>
          <w:szCs w:val="24"/>
          <w:lang w:eastAsia="lt-LT"/>
        </w:rPr>
        <w:t xml:space="preserve"> </w:t>
      </w:r>
      <w:r w:rsidR="00DF189D">
        <w:rPr>
          <w:rFonts w:ascii="Times New Roman" w:eastAsia="Times New Roman" w:hAnsi="Times New Roman"/>
          <w:sz w:val="24"/>
          <w:szCs w:val="24"/>
          <w:lang w:eastAsia="lt-LT"/>
        </w:rPr>
        <w:t>(</w:t>
      </w:r>
      <w:r w:rsidRPr="008B2E00">
        <w:rPr>
          <w:rFonts w:ascii="Times New Roman" w:eastAsia="Times New Roman" w:hAnsi="Times New Roman"/>
          <w:sz w:val="24"/>
          <w:szCs w:val="24"/>
          <w:lang w:eastAsia="lt-LT"/>
        </w:rPr>
        <w:t>FIDIC</w:t>
      </w:r>
      <w:r w:rsidR="00DF189D">
        <w:rPr>
          <w:rFonts w:ascii="Times New Roman" w:eastAsia="Times New Roman" w:hAnsi="Times New Roman"/>
          <w:sz w:val="24"/>
          <w:szCs w:val="24"/>
          <w:lang w:eastAsia="lt-LT"/>
        </w:rPr>
        <w:t>)</w:t>
      </w:r>
      <w:r w:rsidRPr="008B2E00">
        <w:rPr>
          <w:rFonts w:ascii="Times New Roman" w:eastAsia="Times New Roman" w:hAnsi="Times New Roman"/>
          <w:sz w:val="24"/>
          <w:szCs w:val="24"/>
          <w:lang w:eastAsia="lt-LT"/>
        </w:rPr>
        <w:t xml:space="preserve"> </w:t>
      </w:r>
      <w:r w:rsidR="00A53AFF">
        <w:rPr>
          <w:rFonts w:ascii="Times New Roman" w:eastAsia="Times New Roman" w:hAnsi="Times New Roman"/>
          <w:sz w:val="24"/>
          <w:szCs w:val="24"/>
          <w:lang w:eastAsia="lt-LT"/>
        </w:rPr>
        <w:t xml:space="preserve">leidinyje </w:t>
      </w:r>
      <w:r w:rsidR="00A53AFF" w:rsidRPr="00A53AFF">
        <w:rPr>
          <w:rFonts w:ascii="Times New Roman" w:eastAsia="Times New Roman" w:hAnsi="Times New Roman"/>
          <w:sz w:val="24"/>
          <w:szCs w:val="24"/>
          <w:lang w:eastAsia="lt-LT"/>
        </w:rPr>
        <w:t>,,</w:t>
      </w:r>
      <w:r w:rsidR="00A53AFF" w:rsidRPr="00A53AFF">
        <w:rPr>
          <w:rFonts w:ascii="Times New Roman" w:hAnsi="Times New Roman"/>
          <w:color w:val="000000"/>
          <w:sz w:val="24"/>
          <w:szCs w:val="24"/>
        </w:rPr>
        <w:t>Užsakovo suprojektuotų statybos ir inžinerinių darbų Statybos sutarties sąlygos (</w:t>
      </w:r>
      <w:r w:rsidR="00A53AFF" w:rsidRPr="00A53AFF">
        <w:rPr>
          <w:rStyle w:val="Emfaz"/>
          <w:rFonts w:ascii="Times New Roman" w:hAnsi="Times New Roman"/>
          <w:color w:val="000000"/>
          <w:sz w:val="24"/>
          <w:szCs w:val="24"/>
        </w:rPr>
        <w:t>Raudonoji knyga</w:t>
      </w:r>
      <w:r w:rsidR="00A53AFF" w:rsidRPr="00A53AFF">
        <w:rPr>
          <w:rFonts w:ascii="Times New Roman" w:hAnsi="Times New Roman"/>
          <w:color w:val="000000"/>
          <w:sz w:val="24"/>
          <w:szCs w:val="24"/>
        </w:rPr>
        <w:t>)“</w:t>
      </w:r>
      <w:r w:rsidR="00DF189D" w:rsidRPr="00A53AFF">
        <w:rPr>
          <w:rFonts w:ascii="Times New Roman" w:eastAsia="Times New Roman" w:hAnsi="Times New Roman"/>
          <w:sz w:val="24"/>
          <w:szCs w:val="24"/>
          <w:lang w:eastAsia="lt-LT"/>
        </w:rPr>
        <w:t xml:space="preserve"> </w:t>
      </w:r>
      <w:r w:rsidR="002E3C0D">
        <w:rPr>
          <w:rFonts w:ascii="Times New Roman" w:eastAsia="Times New Roman" w:hAnsi="Times New Roman"/>
          <w:sz w:val="24"/>
          <w:szCs w:val="24"/>
          <w:lang w:eastAsia="lt-LT"/>
        </w:rPr>
        <w:t>pateiktomis</w:t>
      </w:r>
      <w:r w:rsidR="00A53AFF">
        <w:rPr>
          <w:rFonts w:ascii="Times New Roman" w:eastAsia="Times New Roman" w:hAnsi="Times New Roman"/>
          <w:sz w:val="24"/>
          <w:szCs w:val="24"/>
          <w:lang w:eastAsia="lt-LT"/>
        </w:rPr>
        <w:t xml:space="preserve"> sąlygomis </w:t>
      </w:r>
      <w:r w:rsidR="006E28B7">
        <w:rPr>
          <w:rFonts w:ascii="Times New Roman" w:eastAsia="Times New Roman" w:hAnsi="Times New Roman"/>
          <w:sz w:val="24"/>
          <w:szCs w:val="24"/>
          <w:lang w:eastAsia="lt-LT"/>
        </w:rPr>
        <w:t>ir</w:t>
      </w:r>
      <w:r w:rsidR="006E28B7" w:rsidRPr="008B2E00">
        <w:rPr>
          <w:rFonts w:ascii="Times New Roman" w:eastAsia="Times New Roman" w:hAnsi="Times New Roman"/>
          <w:sz w:val="24"/>
          <w:szCs w:val="24"/>
          <w:lang w:eastAsia="lt-LT"/>
        </w:rPr>
        <w:t xml:space="preserve"> </w:t>
      </w:r>
      <w:r w:rsidRPr="008B2E00">
        <w:rPr>
          <w:rFonts w:ascii="Times New Roman" w:eastAsia="Times New Roman" w:hAnsi="Times New Roman"/>
          <w:sz w:val="24"/>
          <w:szCs w:val="24"/>
          <w:lang w:eastAsia="lt-LT"/>
        </w:rPr>
        <w:t xml:space="preserve">Viešųjų pirkimų tarnybos </w:t>
      </w:r>
      <w:r w:rsidR="002809DA">
        <w:rPr>
          <w:rFonts w:ascii="Times New Roman" w:eastAsia="Times New Roman" w:hAnsi="Times New Roman"/>
          <w:sz w:val="24"/>
          <w:szCs w:val="24"/>
          <w:lang w:eastAsia="lt-LT"/>
        </w:rPr>
        <w:t xml:space="preserve">prie Lietuvos Respublikos Vyriausybės </w:t>
      </w:r>
      <w:r w:rsidR="00484064" w:rsidRPr="008B2E00">
        <w:rPr>
          <w:rFonts w:ascii="Times New Roman" w:eastAsia="Times New Roman" w:hAnsi="Times New Roman"/>
          <w:sz w:val="24"/>
          <w:szCs w:val="24"/>
          <w:lang w:eastAsia="lt-LT"/>
        </w:rPr>
        <w:t xml:space="preserve">direktoriaus </w:t>
      </w:r>
      <w:r w:rsidRPr="008B2E00">
        <w:rPr>
          <w:rFonts w:ascii="Times New Roman" w:eastAsia="Times New Roman" w:hAnsi="Times New Roman"/>
          <w:sz w:val="24"/>
          <w:szCs w:val="24"/>
          <w:lang w:eastAsia="lt-LT"/>
        </w:rPr>
        <w:t xml:space="preserve">2007 m. gruodžio 29 d. įsakymu Nr. 1S-76 „Dėl </w:t>
      </w:r>
      <w:r w:rsidR="00A53AFF">
        <w:rPr>
          <w:rFonts w:ascii="Times New Roman" w:eastAsia="Times New Roman" w:hAnsi="Times New Roman"/>
          <w:sz w:val="24"/>
          <w:szCs w:val="24"/>
          <w:lang w:eastAsia="lt-LT"/>
        </w:rPr>
        <w:t>P</w:t>
      </w:r>
      <w:r w:rsidRPr="008B2E00">
        <w:rPr>
          <w:rFonts w:ascii="Times New Roman" w:eastAsia="Times New Roman" w:hAnsi="Times New Roman"/>
          <w:sz w:val="24"/>
          <w:szCs w:val="24"/>
          <w:lang w:eastAsia="lt-LT"/>
        </w:rPr>
        <w:t>rekių ir paslaugų viešojo pirkimo–pardavimo sutarčių standartinių sąlygų taikymo rekomendacijų ir prekių ir paslaugų viešojo pirkimo–pardavimo sutarčių standartinių sąlygų patvirtinimo</w:t>
      </w:r>
      <w:r w:rsidR="00E41038" w:rsidRPr="008B2E00">
        <w:rPr>
          <w:rFonts w:ascii="Times New Roman" w:eastAsia="Times New Roman" w:hAnsi="Times New Roman"/>
          <w:sz w:val="24"/>
          <w:szCs w:val="24"/>
          <w:lang w:eastAsia="lt-LT"/>
        </w:rPr>
        <w:t>“</w:t>
      </w:r>
      <w:r w:rsidR="00E41038">
        <w:rPr>
          <w:rFonts w:ascii="Times New Roman" w:eastAsia="Times New Roman" w:hAnsi="Times New Roman"/>
          <w:sz w:val="24"/>
          <w:szCs w:val="24"/>
          <w:lang w:eastAsia="lt-LT"/>
        </w:rPr>
        <w:t xml:space="preserve"> patvirtintomis prekių ir paslaugų pirkimo</w:t>
      </w:r>
      <w:r w:rsidR="00B76AF5">
        <w:rPr>
          <w:rFonts w:ascii="Times New Roman" w:eastAsia="Times New Roman" w:hAnsi="Times New Roman"/>
          <w:sz w:val="24"/>
          <w:szCs w:val="24"/>
          <w:lang w:eastAsia="lt-LT"/>
        </w:rPr>
        <w:t>–</w:t>
      </w:r>
      <w:r w:rsidR="00E41038">
        <w:rPr>
          <w:rFonts w:ascii="Times New Roman" w:eastAsia="Times New Roman" w:hAnsi="Times New Roman"/>
          <w:sz w:val="24"/>
          <w:szCs w:val="24"/>
          <w:lang w:eastAsia="lt-LT"/>
        </w:rPr>
        <w:t>pardavimo sutarčių sąlygomis, kai perkamos prekės ar paslaugos.</w:t>
      </w:r>
      <w:r w:rsidR="00E41038" w:rsidRPr="008B2E00">
        <w:rPr>
          <w:rFonts w:ascii="Times New Roman" w:eastAsia="Times New Roman" w:hAnsi="Times New Roman"/>
          <w:sz w:val="24"/>
          <w:szCs w:val="24"/>
          <w:lang w:eastAsia="lt-LT"/>
        </w:rPr>
        <w:t xml:space="preserve"> </w:t>
      </w:r>
      <w:r w:rsidRPr="008B2E00">
        <w:rPr>
          <w:rFonts w:ascii="Times New Roman" w:eastAsia="Times New Roman" w:hAnsi="Times New Roman"/>
          <w:sz w:val="24"/>
          <w:szCs w:val="24"/>
          <w:lang w:eastAsia="lt-LT"/>
        </w:rPr>
        <w:t>Šio punkto reikalavimai dėl sutarčių parengimo netaikomi tiems projektų pirkimams, kurie pradėti iki Aprašo ir valstybės projektų sąrašo patvirtinimo.</w:t>
      </w:r>
    </w:p>
    <w:p w:rsidR="008B2E00" w:rsidRPr="008B2E00" w:rsidRDefault="005D53CF" w:rsidP="0030105E">
      <w:pPr>
        <w:numPr>
          <w:ilvl w:val="0"/>
          <w:numId w:val="6"/>
        </w:numPr>
        <w:tabs>
          <w:tab w:val="left" w:pos="1276"/>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8B2E00" w:rsidRPr="008B2E00">
        <w:rPr>
          <w:rFonts w:ascii="Times New Roman" w:eastAsia="Times New Roman" w:hAnsi="Times New Roman"/>
          <w:sz w:val="24"/>
          <w:szCs w:val="24"/>
          <w:lang w:eastAsia="lt-LT"/>
        </w:rPr>
        <w:t>rojekto vykdytojas turi įpareigoti rangovą savo lėšomis apdrausti turtą,</w:t>
      </w:r>
      <w:r w:rsidR="008B2E00" w:rsidRPr="008B2E00">
        <w:rPr>
          <w:rFonts w:ascii="Times New Roman" w:hAnsi="Times New Roman"/>
          <w:sz w:val="24"/>
          <w:szCs w:val="24"/>
        </w:rPr>
        <w:t xml:space="preserve"> t. y. vis</w:t>
      </w:r>
      <w:r w:rsidR="002E3C0D">
        <w:rPr>
          <w:rFonts w:ascii="Times New Roman" w:hAnsi="Times New Roman"/>
          <w:sz w:val="24"/>
          <w:szCs w:val="24"/>
        </w:rPr>
        <w:t>us</w:t>
      </w:r>
      <w:r w:rsidR="008B2E00" w:rsidRPr="008B2E00">
        <w:rPr>
          <w:rFonts w:ascii="Times New Roman" w:hAnsi="Times New Roman"/>
          <w:sz w:val="24"/>
          <w:szCs w:val="24"/>
        </w:rPr>
        <w:t xml:space="preserve"> su statomu, montuojamu, rekonstruojamu, griaunamu ir pan. statiniu ir</w:t>
      </w:r>
      <w:r w:rsidR="002E3C0D">
        <w:rPr>
          <w:rFonts w:ascii="Times New Roman" w:hAnsi="Times New Roman"/>
          <w:sz w:val="24"/>
          <w:szCs w:val="24"/>
        </w:rPr>
        <w:t xml:space="preserve"> (</w:t>
      </w:r>
      <w:r w:rsidR="008B2E00" w:rsidRPr="008B2E00">
        <w:rPr>
          <w:rFonts w:ascii="Times New Roman" w:hAnsi="Times New Roman"/>
          <w:sz w:val="24"/>
          <w:szCs w:val="24"/>
        </w:rPr>
        <w:t>ar</w:t>
      </w:r>
      <w:r w:rsidR="002E3C0D">
        <w:rPr>
          <w:rFonts w:ascii="Times New Roman" w:hAnsi="Times New Roman"/>
          <w:sz w:val="24"/>
          <w:szCs w:val="24"/>
        </w:rPr>
        <w:t>)</w:t>
      </w:r>
      <w:r w:rsidR="008B2E00" w:rsidRPr="008B2E00">
        <w:rPr>
          <w:rFonts w:ascii="Times New Roman" w:hAnsi="Times New Roman"/>
          <w:sz w:val="24"/>
          <w:szCs w:val="24"/>
        </w:rPr>
        <w:t xml:space="preserve"> įrenginiu susi</w:t>
      </w:r>
      <w:r w:rsidR="002E3C0D">
        <w:rPr>
          <w:rFonts w:ascii="Times New Roman" w:hAnsi="Times New Roman"/>
          <w:sz w:val="24"/>
          <w:szCs w:val="24"/>
        </w:rPr>
        <w:t>jusius</w:t>
      </w:r>
      <w:r w:rsidR="008B2E00" w:rsidRPr="008B2E00">
        <w:rPr>
          <w:rFonts w:ascii="Times New Roman" w:hAnsi="Times New Roman"/>
          <w:sz w:val="24"/>
          <w:szCs w:val="24"/>
        </w:rPr>
        <w:t xml:space="preserve"> statybos, montavimo, rekonstrukcijos, griovimo ir panaš</w:t>
      </w:r>
      <w:r w:rsidR="002E3C0D">
        <w:rPr>
          <w:rFonts w:ascii="Times New Roman" w:hAnsi="Times New Roman"/>
          <w:sz w:val="24"/>
          <w:szCs w:val="24"/>
        </w:rPr>
        <w:t>iu</w:t>
      </w:r>
      <w:r w:rsidR="008B2E00" w:rsidRPr="008B2E00">
        <w:rPr>
          <w:rFonts w:ascii="Times New Roman" w:hAnsi="Times New Roman"/>
          <w:sz w:val="24"/>
          <w:szCs w:val="24"/>
        </w:rPr>
        <w:t>s darb</w:t>
      </w:r>
      <w:r w:rsidR="002E3C0D">
        <w:rPr>
          <w:rFonts w:ascii="Times New Roman" w:hAnsi="Times New Roman"/>
          <w:sz w:val="24"/>
          <w:szCs w:val="24"/>
        </w:rPr>
        <w:t>us</w:t>
      </w:r>
      <w:r w:rsidR="008B2E00" w:rsidRPr="008B2E00">
        <w:rPr>
          <w:rFonts w:ascii="Times New Roman" w:hAnsi="Times New Roman"/>
          <w:sz w:val="24"/>
          <w:szCs w:val="24"/>
        </w:rPr>
        <w:t xml:space="preserve"> ir statybos darbams vykdyti į draudimo vietą pristatyt</w:t>
      </w:r>
      <w:r w:rsidR="002E3C0D">
        <w:rPr>
          <w:rFonts w:ascii="Times New Roman" w:hAnsi="Times New Roman"/>
          <w:sz w:val="24"/>
          <w:szCs w:val="24"/>
        </w:rPr>
        <w:t>us</w:t>
      </w:r>
      <w:r w:rsidR="008B2E00" w:rsidRPr="008B2E00">
        <w:rPr>
          <w:rFonts w:ascii="Times New Roman" w:hAnsi="Times New Roman"/>
          <w:sz w:val="24"/>
          <w:szCs w:val="24"/>
        </w:rPr>
        <w:t xml:space="preserve"> statybos produkt</w:t>
      </w:r>
      <w:r w:rsidR="002E3C0D">
        <w:rPr>
          <w:rFonts w:ascii="Times New Roman" w:hAnsi="Times New Roman"/>
          <w:sz w:val="24"/>
          <w:szCs w:val="24"/>
        </w:rPr>
        <w:t>us</w:t>
      </w:r>
      <w:r w:rsidR="008B2E00" w:rsidRPr="008B2E00">
        <w:rPr>
          <w:rFonts w:ascii="Times New Roman" w:hAnsi="Times New Roman"/>
          <w:sz w:val="24"/>
          <w:szCs w:val="24"/>
        </w:rPr>
        <w:t>, medžiag</w:t>
      </w:r>
      <w:r w:rsidR="002E3C0D">
        <w:rPr>
          <w:rFonts w:ascii="Times New Roman" w:hAnsi="Times New Roman"/>
          <w:sz w:val="24"/>
          <w:szCs w:val="24"/>
        </w:rPr>
        <w:t>a</w:t>
      </w:r>
      <w:r w:rsidR="008B2E00" w:rsidRPr="008B2E00">
        <w:rPr>
          <w:rFonts w:ascii="Times New Roman" w:hAnsi="Times New Roman"/>
          <w:sz w:val="24"/>
          <w:szCs w:val="24"/>
        </w:rPr>
        <w:t>s ir montuotin</w:t>
      </w:r>
      <w:r w:rsidR="002E3C0D">
        <w:rPr>
          <w:rFonts w:ascii="Times New Roman" w:hAnsi="Times New Roman"/>
          <w:sz w:val="24"/>
          <w:szCs w:val="24"/>
        </w:rPr>
        <w:t>us</w:t>
      </w:r>
      <w:r w:rsidR="008B2E00" w:rsidRPr="008B2E00">
        <w:rPr>
          <w:rFonts w:ascii="Times New Roman" w:hAnsi="Times New Roman"/>
          <w:sz w:val="24"/>
          <w:szCs w:val="24"/>
        </w:rPr>
        <w:t xml:space="preserve"> </w:t>
      </w:r>
      <w:r w:rsidR="002E3C0D">
        <w:rPr>
          <w:rFonts w:ascii="Times New Roman" w:hAnsi="Times New Roman"/>
          <w:sz w:val="24"/>
          <w:szCs w:val="24"/>
        </w:rPr>
        <w:t>įrenginius</w:t>
      </w:r>
      <w:r w:rsidR="002D2BDA">
        <w:rPr>
          <w:rFonts w:ascii="Times New Roman" w:hAnsi="Times New Roman"/>
          <w:sz w:val="24"/>
          <w:szCs w:val="24"/>
        </w:rPr>
        <w:t>,</w:t>
      </w:r>
      <w:r w:rsidR="008B2E00" w:rsidRPr="008B2E00">
        <w:rPr>
          <w:rFonts w:ascii="Times New Roman" w:hAnsi="Times New Roman"/>
          <w:sz w:val="24"/>
          <w:szCs w:val="24"/>
        </w:rPr>
        <w:t xml:space="preserve"> </w:t>
      </w:r>
      <w:r w:rsidR="008B2E00" w:rsidRPr="008B2E00">
        <w:rPr>
          <w:rFonts w:ascii="Times New Roman" w:eastAsia="Times New Roman" w:hAnsi="Times New Roman"/>
          <w:sz w:val="24"/>
          <w:szCs w:val="24"/>
          <w:lang w:eastAsia="lt-LT"/>
        </w:rPr>
        <w:t xml:space="preserve">kuriam sukurti įgyvendinant projektą buvo naudotas projektui skirtas finansavimas, </w:t>
      </w:r>
      <w:r w:rsidR="008B2E00" w:rsidRPr="008B2E00">
        <w:rPr>
          <w:rFonts w:ascii="Times New Roman" w:hAnsi="Times New Roman"/>
          <w:sz w:val="24"/>
          <w:szCs w:val="24"/>
        </w:rPr>
        <w:t>statybos rizikų</w:t>
      </w:r>
      <w:r w:rsidR="008B2E00" w:rsidRPr="008B2E00">
        <w:rPr>
          <w:rFonts w:ascii="Times New Roman" w:eastAsia="Times New Roman" w:hAnsi="Times New Roman"/>
          <w:sz w:val="24"/>
          <w:szCs w:val="24"/>
          <w:lang w:eastAsia="lt-LT"/>
        </w:rPr>
        <w:t xml:space="preserve">, nuo kurių draudžia draudimo bendrovė, </w:t>
      </w:r>
      <w:r w:rsidR="002E3C0D" w:rsidRPr="008B2E00">
        <w:rPr>
          <w:rFonts w:ascii="Times New Roman" w:hAnsi="Times New Roman"/>
          <w:sz w:val="24"/>
          <w:szCs w:val="24"/>
        </w:rPr>
        <w:t>draudimu</w:t>
      </w:r>
      <w:r w:rsidR="002E3C0D" w:rsidRPr="008B2E00">
        <w:rPr>
          <w:rFonts w:ascii="Times New Roman" w:eastAsia="Times New Roman" w:hAnsi="Times New Roman"/>
          <w:sz w:val="24"/>
          <w:szCs w:val="24"/>
          <w:lang w:eastAsia="lt-LT"/>
        </w:rPr>
        <w:t xml:space="preserve"> </w:t>
      </w:r>
      <w:r w:rsidR="008B2E00" w:rsidRPr="008B2E00">
        <w:rPr>
          <w:rFonts w:ascii="Times New Roman" w:eastAsia="Times New Roman" w:hAnsi="Times New Roman"/>
          <w:sz w:val="24"/>
          <w:szCs w:val="24"/>
          <w:lang w:eastAsia="lt-LT"/>
        </w:rPr>
        <w:t>ne trumpesniam kaip rangos darbų įgyvendinimo laikotarpiui. Projekto vykdytojo ir rangovo sutartyje turi būti nustatyta, kad įvykus draudžiamajam įvykiui, dėl kurio turtas, nurodytas šiame punkte, yra sunaikinamas ar sugadinamas,</w:t>
      </w:r>
      <w:r w:rsidR="008B2E00" w:rsidRPr="008B2E00">
        <w:t xml:space="preserve"> </w:t>
      </w:r>
      <w:r w:rsidR="008B2E00" w:rsidRPr="008B2E00">
        <w:rPr>
          <w:rFonts w:ascii="Times New Roman" w:eastAsia="Times New Roman" w:hAnsi="Times New Roman"/>
          <w:sz w:val="24"/>
          <w:szCs w:val="24"/>
          <w:lang w:eastAsia="lt-LT"/>
        </w:rPr>
        <w:t>rangovas privalo atlikti visus darbus, kad atkurtų iki draudžiamojo įvykio buvusį turtą.</w:t>
      </w:r>
    </w:p>
    <w:p w:rsidR="002E3C0D" w:rsidRDefault="002E3C0D" w:rsidP="002809DA">
      <w:pPr>
        <w:tabs>
          <w:tab w:val="left" w:pos="1276"/>
        </w:tabs>
        <w:spacing w:after="0" w:line="240" w:lineRule="auto"/>
        <w:rPr>
          <w:rFonts w:ascii="Times New Roman" w:eastAsia="Times New Roman" w:hAnsi="Times New Roman"/>
          <w:b/>
          <w:sz w:val="24"/>
          <w:szCs w:val="24"/>
          <w:lang w:eastAsia="lt-LT"/>
        </w:rPr>
      </w:pPr>
    </w:p>
    <w:p w:rsidR="002809DA" w:rsidRPr="002809DA" w:rsidRDefault="002809DA" w:rsidP="002809DA">
      <w:pPr>
        <w:tabs>
          <w:tab w:val="left" w:pos="1276"/>
        </w:tabs>
        <w:spacing w:after="0" w:line="240" w:lineRule="auto"/>
        <w:rPr>
          <w:rFonts w:ascii="Times New Roman" w:eastAsia="Times New Roman" w:hAnsi="Times New Roman"/>
          <w:b/>
          <w:sz w:val="24"/>
          <w:szCs w:val="24"/>
          <w:lang w:eastAsia="lt-LT"/>
        </w:rPr>
      </w:pPr>
    </w:p>
    <w:p w:rsidR="008B2E00" w:rsidRPr="008B2E00" w:rsidRDefault="008B2E00" w:rsidP="002E3C0D">
      <w:pPr>
        <w:pStyle w:val="Sraopastraipa"/>
        <w:tabs>
          <w:tab w:val="left" w:pos="1276"/>
        </w:tabs>
        <w:spacing w:after="0" w:line="240" w:lineRule="auto"/>
        <w:ind w:left="0"/>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VII SKYRIUS</w:t>
      </w:r>
    </w:p>
    <w:p w:rsidR="008B2E00" w:rsidRPr="008B2E00" w:rsidRDefault="008B2E00" w:rsidP="002E3C0D">
      <w:pPr>
        <w:pStyle w:val="Sraopastraipa"/>
        <w:tabs>
          <w:tab w:val="left" w:pos="1276"/>
        </w:tabs>
        <w:spacing w:after="0" w:line="240" w:lineRule="auto"/>
        <w:ind w:left="0"/>
        <w:jc w:val="center"/>
        <w:rPr>
          <w:rFonts w:ascii="Times New Roman" w:eastAsia="Times New Roman" w:hAnsi="Times New Roman"/>
          <w:b/>
          <w:sz w:val="24"/>
          <w:szCs w:val="24"/>
          <w:lang w:eastAsia="lt-LT"/>
        </w:rPr>
      </w:pPr>
      <w:r w:rsidRPr="008B2E00">
        <w:rPr>
          <w:rFonts w:ascii="Times New Roman" w:eastAsia="Times New Roman" w:hAnsi="Times New Roman"/>
          <w:b/>
          <w:sz w:val="24"/>
          <w:szCs w:val="24"/>
          <w:lang w:eastAsia="lt-LT"/>
        </w:rPr>
        <w:t>APRAŠO KEITIMO TVARKA</w:t>
      </w:r>
    </w:p>
    <w:p w:rsidR="008B2E00" w:rsidRPr="008B2E00" w:rsidRDefault="008B2E00" w:rsidP="008B2E00">
      <w:pPr>
        <w:pStyle w:val="Sraopastraipa"/>
        <w:tabs>
          <w:tab w:val="left" w:pos="1276"/>
        </w:tabs>
        <w:spacing w:after="0" w:line="240" w:lineRule="auto"/>
        <w:ind w:left="0" w:firstLine="851"/>
        <w:jc w:val="both"/>
        <w:rPr>
          <w:rFonts w:ascii="Times New Roman" w:hAnsi="Times New Roman"/>
          <w:sz w:val="24"/>
          <w:szCs w:val="24"/>
        </w:rPr>
      </w:pPr>
    </w:p>
    <w:p w:rsidR="008B2E00" w:rsidRPr="008B2E00" w:rsidRDefault="008B2E00" w:rsidP="0030105E">
      <w:pPr>
        <w:numPr>
          <w:ilvl w:val="0"/>
          <w:numId w:val="6"/>
        </w:numPr>
        <w:tabs>
          <w:tab w:val="left" w:pos="1276"/>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Aprašo keitimo tvarka nustatyta Projektų taisyklių 11 skirsnyje.</w:t>
      </w:r>
    </w:p>
    <w:p w:rsidR="008B2E00" w:rsidRPr="008B2E00" w:rsidRDefault="008B2E00" w:rsidP="0030105E">
      <w:pPr>
        <w:numPr>
          <w:ilvl w:val="0"/>
          <w:numId w:val="6"/>
        </w:numPr>
        <w:tabs>
          <w:tab w:val="left" w:pos="1276"/>
        </w:tabs>
        <w:spacing w:after="0" w:line="240" w:lineRule="auto"/>
        <w:ind w:left="0" w:firstLine="851"/>
        <w:jc w:val="both"/>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8B2E00" w:rsidRPr="008B2E00" w:rsidRDefault="008B2E00" w:rsidP="008B2E00">
      <w:pPr>
        <w:spacing w:after="0" w:line="240" w:lineRule="auto"/>
        <w:ind w:firstLine="851"/>
        <w:jc w:val="both"/>
        <w:rPr>
          <w:rFonts w:ascii="Times New Roman" w:eastAsia="Times New Roman" w:hAnsi="Times New Roman"/>
          <w:sz w:val="24"/>
          <w:szCs w:val="24"/>
          <w:lang w:eastAsia="lt-LT"/>
        </w:rPr>
      </w:pPr>
    </w:p>
    <w:p w:rsidR="008B2E00" w:rsidRPr="008B2E00" w:rsidRDefault="008B2E00" w:rsidP="008B2E00">
      <w:pPr>
        <w:spacing w:after="0" w:line="240" w:lineRule="auto"/>
        <w:jc w:val="center"/>
        <w:rPr>
          <w:rFonts w:ascii="Times New Roman" w:eastAsia="Times New Roman" w:hAnsi="Times New Roman"/>
          <w:sz w:val="24"/>
          <w:szCs w:val="24"/>
          <w:lang w:eastAsia="lt-LT"/>
        </w:rPr>
      </w:pPr>
      <w:r w:rsidRPr="008B2E00">
        <w:rPr>
          <w:rFonts w:ascii="Times New Roman" w:eastAsia="Times New Roman" w:hAnsi="Times New Roman"/>
          <w:sz w:val="24"/>
          <w:szCs w:val="24"/>
          <w:lang w:eastAsia="lt-LT"/>
        </w:rPr>
        <w:t>_______________________</w:t>
      </w:r>
    </w:p>
    <w:p w:rsidR="008B2E00" w:rsidRPr="008B2E00" w:rsidRDefault="008B2E00" w:rsidP="008B2E00"/>
    <w:p w:rsidR="008B2E00" w:rsidRPr="008B2E00" w:rsidRDefault="008B2E00" w:rsidP="008B2E00"/>
    <w:p w:rsidR="00151FEB" w:rsidRPr="008B2E00" w:rsidRDefault="00151FEB"/>
    <w:sectPr w:rsidR="00151FEB" w:rsidRPr="008B2E00" w:rsidSect="00151FEB">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EB" w:rsidRDefault="00B325EB" w:rsidP="008B2E00">
      <w:pPr>
        <w:spacing w:after="0" w:line="240" w:lineRule="auto"/>
      </w:pPr>
      <w:r>
        <w:separator/>
      </w:r>
    </w:p>
  </w:endnote>
  <w:endnote w:type="continuationSeparator" w:id="0">
    <w:p w:rsidR="00B325EB" w:rsidRDefault="00B325EB" w:rsidP="008B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EB" w:rsidRDefault="00B325EB" w:rsidP="008B2E00">
      <w:pPr>
        <w:spacing w:after="0" w:line="240" w:lineRule="auto"/>
      </w:pPr>
      <w:r>
        <w:separator/>
      </w:r>
    </w:p>
  </w:footnote>
  <w:footnote w:type="continuationSeparator" w:id="0">
    <w:p w:rsidR="00B325EB" w:rsidRDefault="00B325EB" w:rsidP="008B2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43" w:rsidRPr="005735E1" w:rsidRDefault="00197243">
    <w:pPr>
      <w:pStyle w:val="Antrats"/>
      <w:jc w:val="center"/>
      <w:rPr>
        <w:rFonts w:ascii="Times New Roman" w:hAnsi="Times New Roman"/>
        <w:sz w:val="24"/>
        <w:szCs w:val="24"/>
      </w:rPr>
    </w:pPr>
    <w:r w:rsidRPr="005B54B5">
      <w:rPr>
        <w:rFonts w:ascii="Times New Roman" w:hAnsi="Times New Roman"/>
        <w:sz w:val="24"/>
        <w:szCs w:val="24"/>
      </w:rPr>
      <w:fldChar w:fldCharType="begin"/>
    </w:r>
    <w:r w:rsidRPr="005B54B5">
      <w:rPr>
        <w:rFonts w:ascii="Times New Roman" w:hAnsi="Times New Roman"/>
        <w:sz w:val="24"/>
        <w:szCs w:val="24"/>
      </w:rPr>
      <w:instrText>PAGE   \* MERGEFORMAT</w:instrText>
    </w:r>
    <w:r w:rsidRPr="005B54B5">
      <w:rPr>
        <w:rFonts w:ascii="Times New Roman" w:hAnsi="Times New Roman"/>
        <w:sz w:val="24"/>
        <w:szCs w:val="24"/>
      </w:rPr>
      <w:fldChar w:fldCharType="separate"/>
    </w:r>
    <w:r w:rsidR="0051283D">
      <w:rPr>
        <w:rFonts w:ascii="Times New Roman" w:hAnsi="Times New Roman"/>
        <w:noProof/>
        <w:sz w:val="24"/>
        <w:szCs w:val="24"/>
      </w:rPr>
      <w:t>2</w:t>
    </w:r>
    <w:r w:rsidRPr="005B54B5">
      <w:rPr>
        <w:rFonts w:ascii="Times New Roman" w:hAnsi="Times New Roman"/>
        <w:sz w:val="24"/>
        <w:szCs w:val="24"/>
      </w:rPr>
      <w:fldChar w:fldCharType="end"/>
    </w:r>
  </w:p>
  <w:p w:rsidR="00197243" w:rsidRDefault="0019724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43" w:rsidRPr="005B54B5" w:rsidRDefault="00197243" w:rsidP="00151FEB">
    <w:pPr>
      <w:pStyle w:val="Antrats"/>
      <w:spacing w:after="0" w:line="240" w:lineRule="auto"/>
      <w:ind w:left="5387"/>
      <w:jc w:val="right"/>
      <w:rPr>
        <w:rFonts w:ascii="Times New Roman" w:hAnsi="Times New Roman"/>
        <w:b/>
        <w:sz w:val="24"/>
        <w:szCs w:val="24"/>
      </w:rPr>
    </w:pPr>
  </w:p>
  <w:p w:rsidR="00197243" w:rsidRDefault="00197243" w:rsidP="00151FEB">
    <w:pPr>
      <w:pStyle w:val="Antrats"/>
      <w:spacing w:after="0" w:line="240" w:lineRule="auto"/>
      <w:ind w:left="5387"/>
      <w:rPr>
        <w:rFonts w:ascii="Times New Roman" w:hAnsi="Times New Roman"/>
        <w:sz w:val="24"/>
        <w:szCs w:val="24"/>
      </w:rPr>
    </w:pPr>
  </w:p>
  <w:p w:rsidR="00197243" w:rsidRPr="00C0459C" w:rsidRDefault="006C1E6C" w:rsidP="006C1E6C">
    <w:pPr>
      <w:pStyle w:val="Antrats"/>
      <w:spacing w:after="0" w:line="240" w:lineRule="auto"/>
      <w:rPr>
        <w:rFonts w:ascii="Times New Roman" w:hAnsi="Times New Roman"/>
        <w:sz w:val="24"/>
        <w:szCs w:val="24"/>
      </w:rPr>
    </w:pPr>
    <w:r>
      <w:rPr>
        <w:rFonts w:ascii="Times New Roman" w:hAnsi="Times New Roman"/>
        <w:sz w:val="24"/>
        <w:szCs w:val="24"/>
      </w:rPr>
      <w:t xml:space="preserve">                                                                                    </w:t>
    </w:r>
    <w:r w:rsidR="00197243" w:rsidRPr="00C0459C">
      <w:rPr>
        <w:rFonts w:ascii="Times New Roman" w:hAnsi="Times New Roman"/>
        <w:sz w:val="24"/>
        <w:szCs w:val="24"/>
      </w:rPr>
      <w:t>PATVIRTINTA</w:t>
    </w:r>
  </w:p>
  <w:p w:rsidR="00197243" w:rsidRDefault="006C1E6C" w:rsidP="006C1E6C">
    <w:pPr>
      <w:pStyle w:val="Antrats"/>
      <w:spacing w:after="0" w:line="240" w:lineRule="auto"/>
      <w:rPr>
        <w:rFonts w:ascii="Times New Roman" w:hAnsi="Times New Roman"/>
        <w:sz w:val="24"/>
        <w:szCs w:val="24"/>
      </w:rPr>
    </w:pPr>
    <w:r>
      <w:rPr>
        <w:rFonts w:ascii="Times New Roman" w:hAnsi="Times New Roman"/>
        <w:sz w:val="24"/>
        <w:szCs w:val="24"/>
      </w:rPr>
      <w:t xml:space="preserve">                                                                                    </w:t>
    </w:r>
    <w:r w:rsidR="00197243">
      <w:rPr>
        <w:rFonts w:ascii="Times New Roman" w:hAnsi="Times New Roman"/>
        <w:sz w:val="24"/>
        <w:szCs w:val="24"/>
      </w:rPr>
      <w:t>Lietuvos Respublikos susisiekimo ministro</w:t>
    </w:r>
  </w:p>
  <w:p w:rsidR="00197243" w:rsidRDefault="006C1E6C" w:rsidP="006C1E6C">
    <w:pPr>
      <w:pStyle w:val="Antrats"/>
      <w:spacing w:after="0" w:line="240" w:lineRule="auto"/>
      <w:rPr>
        <w:rFonts w:ascii="Times New Roman" w:hAnsi="Times New Roman"/>
        <w:sz w:val="24"/>
        <w:szCs w:val="24"/>
      </w:rPr>
    </w:pPr>
    <w:r>
      <w:rPr>
        <w:rFonts w:ascii="Times New Roman" w:hAnsi="Times New Roman"/>
        <w:sz w:val="24"/>
        <w:szCs w:val="24"/>
      </w:rPr>
      <w:t xml:space="preserve">                                                                                    </w:t>
    </w:r>
    <w:r w:rsidR="00197243">
      <w:rPr>
        <w:rFonts w:ascii="Times New Roman" w:hAnsi="Times New Roman"/>
        <w:sz w:val="24"/>
        <w:szCs w:val="24"/>
      </w:rPr>
      <w:t>201</w:t>
    </w:r>
    <w:r>
      <w:rPr>
        <w:rFonts w:ascii="Times New Roman" w:hAnsi="Times New Roman"/>
        <w:sz w:val="24"/>
        <w:szCs w:val="24"/>
      </w:rPr>
      <w:t xml:space="preserve">5 m. rugsėjo 11 </w:t>
    </w:r>
    <w:r w:rsidR="00197243">
      <w:rPr>
        <w:rFonts w:ascii="Times New Roman" w:hAnsi="Times New Roman"/>
        <w:sz w:val="24"/>
        <w:szCs w:val="24"/>
      </w:rPr>
      <w:t>d. įsakymu Nr.</w:t>
    </w:r>
    <w:r>
      <w:rPr>
        <w:rFonts w:ascii="Times New Roman" w:hAnsi="Times New Roman"/>
        <w:sz w:val="24"/>
        <w:szCs w:val="24"/>
      </w:rPr>
      <w:t xml:space="preserve"> 3-378(1.5E)</w:t>
    </w:r>
  </w:p>
  <w:p w:rsidR="00197243" w:rsidRPr="00C0459C" w:rsidRDefault="00197243" w:rsidP="00151FEB">
    <w:pPr>
      <w:pStyle w:val="Antrats"/>
      <w:spacing w:after="0" w:line="240" w:lineRule="auto"/>
      <w:ind w:left="5387"/>
      <w:rPr>
        <w:rFonts w:ascii="Times New Roman" w:hAnsi="Times New Roman"/>
        <w:sz w:val="24"/>
        <w:szCs w:val="24"/>
      </w:rPr>
    </w:pPr>
    <w:r>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731F"/>
    <w:multiLevelType w:val="multilevel"/>
    <w:tmpl w:val="D93095C8"/>
    <w:lvl w:ilvl="0">
      <w:start w:val="42"/>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1">
    <w:nsid w:val="29E564CA"/>
    <w:multiLevelType w:val="multilevel"/>
    <w:tmpl w:val="ABEAC8EC"/>
    <w:lvl w:ilvl="0">
      <w:start w:val="22"/>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2">
    <w:nsid w:val="46741864"/>
    <w:multiLevelType w:val="hybridMultilevel"/>
    <w:tmpl w:val="11D0CC3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7B4033C"/>
    <w:multiLevelType w:val="hybridMultilevel"/>
    <w:tmpl w:val="A9141924"/>
    <w:lvl w:ilvl="0" w:tplc="EBBE8ED2">
      <w:start w:val="2"/>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
    <w:nsid w:val="4A9045F3"/>
    <w:multiLevelType w:val="multilevel"/>
    <w:tmpl w:val="531CF308"/>
    <w:lvl w:ilvl="0">
      <w:start w:val="34"/>
      <w:numFmt w:val="decimal"/>
      <w:lvlText w:val="%1."/>
      <w:lvlJc w:val="left"/>
      <w:pPr>
        <w:ind w:left="1070"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5">
    <w:nsid w:val="6082369E"/>
    <w:multiLevelType w:val="hybridMultilevel"/>
    <w:tmpl w:val="978C6392"/>
    <w:lvl w:ilvl="0" w:tplc="3612CB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6BC1405"/>
    <w:multiLevelType w:val="hybridMultilevel"/>
    <w:tmpl w:val="3CA6F752"/>
    <w:lvl w:ilvl="0" w:tplc="A6A4572E">
      <w:start w:val="1"/>
      <w:numFmt w:val="decimal"/>
      <w:lvlText w:val="%1."/>
      <w:lvlJc w:val="left"/>
      <w:pPr>
        <w:ind w:left="1070"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67E5046E"/>
    <w:multiLevelType w:val="hybridMultilevel"/>
    <w:tmpl w:val="44B4135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6C9A23FB"/>
    <w:multiLevelType w:val="multilevel"/>
    <w:tmpl w:val="0EFC2452"/>
    <w:lvl w:ilvl="0">
      <w:start w:val="36"/>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num w:numId="1">
    <w:abstractNumId w:val="6"/>
  </w:num>
  <w:num w:numId="2">
    <w:abstractNumId w:val="1"/>
  </w:num>
  <w:num w:numId="3">
    <w:abstractNumId w:val="5"/>
  </w:num>
  <w:num w:numId="4">
    <w:abstractNumId w:val="8"/>
  </w:num>
  <w:num w:numId="5">
    <w:abstractNumId w:val="4"/>
  </w:num>
  <w:num w:numId="6">
    <w:abstractNumId w:val="0"/>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00"/>
    <w:rsid w:val="000C16F4"/>
    <w:rsid w:val="000C2921"/>
    <w:rsid w:val="00126AF1"/>
    <w:rsid w:val="00151FEB"/>
    <w:rsid w:val="00197243"/>
    <w:rsid w:val="001B3B92"/>
    <w:rsid w:val="00200FFC"/>
    <w:rsid w:val="00202B82"/>
    <w:rsid w:val="00203D22"/>
    <w:rsid w:val="00255735"/>
    <w:rsid w:val="00274352"/>
    <w:rsid w:val="002809DA"/>
    <w:rsid w:val="00296336"/>
    <w:rsid w:val="002B415A"/>
    <w:rsid w:val="002C440C"/>
    <w:rsid w:val="002D047D"/>
    <w:rsid w:val="002D2BDA"/>
    <w:rsid w:val="002E3C0D"/>
    <w:rsid w:val="002E52B7"/>
    <w:rsid w:val="002E63EF"/>
    <w:rsid w:val="0030105E"/>
    <w:rsid w:val="00304E75"/>
    <w:rsid w:val="0034318A"/>
    <w:rsid w:val="00361F17"/>
    <w:rsid w:val="00362D5C"/>
    <w:rsid w:val="00367AD5"/>
    <w:rsid w:val="00370F74"/>
    <w:rsid w:val="003A26D1"/>
    <w:rsid w:val="003A490E"/>
    <w:rsid w:val="003D114D"/>
    <w:rsid w:val="003D6A41"/>
    <w:rsid w:val="003E0BCA"/>
    <w:rsid w:val="003F3E67"/>
    <w:rsid w:val="0040424D"/>
    <w:rsid w:val="00435B4B"/>
    <w:rsid w:val="00484064"/>
    <w:rsid w:val="00485C50"/>
    <w:rsid w:val="004A0D5E"/>
    <w:rsid w:val="004B3E35"/>
    <w:rsid w:val="004C39FF"/>
    <w:rsid w:val="004E2265"/>
    <w:rsid w:val="00506CE7"/>
    <w:rsid w:val="0051283D"/>
    <w:rsid w:val="00517E37"/>
    <w:rsid w:val="00527D4E"/>
    <w:rsid w:val="00551B52"/>
    <w:rsid w:val="00563B6C"/>
    <w:rsid w:val="005B3BC2"/>
    <w:rsid w:val="005D53CF"/>
    <w:rsid w:val="005F21A8"/>
    <w:rsid w:val="00611679"/>
    <w:rsid w:val="00623707"/>
    <w:rsid w:val="00641089"/>
    <w:rsid w:val="00680BA0"/>
    <w:rsid w:val="006A3FF2"/>
    <w:rsid w:val="006C1E6C"/>
    <w:rsid w:val="006D19A0"/>
    <w:rsid w:val="006E28B7"/>
    <w:rsid w:val="006E5595"/>
    <w:rsid w:val="006E7D0E"/>
    <w:rsid w:val="006F7617"/>
    <w:rsid w:val="00753C0B"/>
    <w:rsid w:val="00771B50"/>
    <w:rsid w:val="00776EE6"/>
    <w:rsid w:val="00782562"/>
    <w:rsid w:val="007A1D98"/>
    <w:rsid w:val="007D0ADF"/>
    <w:rsid w:val="0082794F"/>
    <w:rsid w:val="008321E0"/>
    <w:rsid w:val="00873FBE"/>
    <w:rsid w:val="008B2E00"/>
    <w:rsid w:val="008C1C9C"/>
    <w:rsid w:val="00921AD0"/>
    <w:rsid w:val="00950CB2"/>
    <w:rsid w:val="009B1EEF"/>
    <w:rsid w:val="00A01EA3"/>
    <w:rsid w:val="00A1395C"/>
    <w:rsid w:val="00A507C6"/>
    <w:rsid w:val="00A5255C"/>
    <w:rsid w:val="00A53AFF"/>
    <w:rsid w:val="00A53FED"/>
    <w:rsid w:val="00A56E60"/>
    <w:rsid w:val="00A61E5C"/>
    <w:rsid w:val="00A961C8"/>
    <w:rsid w:val="00AA1763"/>
    <w:rsid w:val="00B1294C"/>
    <w:rsid w:val="00B24852"/>
    <w:rsid w:val="00B325EB"/>
    <w:rsid w:val="00B355EB"/>
    <w:rsid w:val="00B76AF5"/>
    <w:rsid w:val="00B959E5"/>
    <w:rsid w:val="00BF46E7"/>
    <w:rsid w:val="00C1061A"/>
    <w:rsid w:val="00C2482D"/>
    <w:rsid w:val="00C67667"/>
    <w:rsid w:val="00C72F05"/>
    <w:rsid w:val="00C773F0"/>
    <w:rsid w:val="00C81D5C"/>
    <w:rsid w:val="00C839E6"/>
    <w:rsid w:val="00C911A7"/>
    <w:rsid w:val="00CE44B8"/>
    <w:rsid w:val="00CE4FD0"/>
    <w:rsid w:val="00CF3C0A"/>
    <w:rsid w:val="00CF6436"/>
    <w:rsid w:val="00D105D9"/>
    <w:rsid w:val="00D153BB"/>
    <w:rsid w:val="00D15C34"/>
    <w:rsid w:val="00D25EA7"/>
    <w:rsid w:val="00D42455"/>
    <w:rsid w:val="00D5248A"/>
    <w:rsid w:val="00D52D78"/>
    <w:rsid w:val="00D86808"/>
    <w:rsid w:val="00D90992"/>
    <w:rsid w:val="00DA3FC9"/>
    <w:rsid w:val="00DC5F9C"/>
    <w:rsid w:val="00DD4624"/>
    <w:rsid w:val="00DE6D72"/>
    <w:rsid w:val="00DF189D"/>
    <w:rsid w:val="00DF4EAC"/>
    <w:rsid w:val="00DF61E6"/>
    <w:rsid w:val="00E156F2"/>
    <w:rsid w:val="00E41038"/>
    <w:rsid w:val="00E5254F"/>
    <w:rsid w:val="00E64366"/>
    <w:rsid w:val="00EC7DA9"/>
    <w:rsid w:val="00EE52ED"/>
    <w:rsid w:val="00EF2A45"/>
    <w:rsid w:val="00F063B9"/>
    <w:rsid w:val="00F072F0"/>
    <w:rsid w:val="00F2718A"/>
    <w:rsid w:val="00F54631"/>
    <w:rsid w:val="00F7629F"/>
    <w:rsid w:val="00F87CD4"/>
    <w:rsid w:val="00F9582E"/>
    <w:rsid w:val="00FA3A28"/>
    <w:rsid w:val="00FB7933"/>
    <w:rsid w:val="00FC07EA"/>
    <w:rsid w:val="00FC4379"/>
    <w:rsid w:val="00FE03B7"/>
    <w:rsid w:val="00FE1033"/>
    <w:rsid w:val="00FE6D54"/>
    <w:rsid w:val="00FF419C"/>
    <w:rsid w:val="00FF5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2E0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2E00"/>
    <w:pPr>
      <w:ind w:left="720"/>
      <w:contextualSpacing/>
    </w:pPr>
  </w:style>
  <w:style w:type="character" w:styleId="Komentaronuoroda">
    <w:name w:val="annotation reference"/>
    <w:uiPriority w:val="99"/>
    <w:rsid w:val="008B2E00"/>
    <w:rPr>
      <w:rFonts w:cs="Times New Roman"/>
      <w:sz w:val="16"/>
    </w:rPr>
  </w:style>
  <w:style w:type="paragraph" w:styleId="Komentarotekstas">
    <w:name w:val="annotation text"/>
    <w:basedOn w:val="prastasis"/>
    <w:link w:val="KomentarotekstasDiagrama"/>
    <w:uiPriority w:val="99"/>
    <w:rsid w:val="008B2E00"/>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uiPriority w:val="99"/>
    <w:rsid w:val="008B2E0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8B2E00"/>
    <w:pPr>
      <w:tabs>
        <w:tab w:val="center" w:pos="4819"/>
        <w:tab w:val="right" w:pos="9638"/>
      </w:tabs>
    </w:pPr>
  </w:style>
  <w:style w:type="character" w:customStyle="1" w:styleId="AntratsDiagrama">
    <w:name w:val="Antraštės Diagrama"/>
    <w:basedOn w:val="Numatytasispastraiposriftas"/>
    <w:link w:val="Antrats"/>
    <w:uiPriority w:val="99"/>
    <w:rsid w:val="008B2E00"/>
    <w:rPr>
      <w:rFonts w:ascii="Calibri" w:eastAsia="Calibri" w:hAnsi="Calibri" w:cs="Times New Roman"/>
    </w:rPr>
  </w:style>
  <w:style w:type="character" w:styleId="Emfaz">
    <w:name w:val="Emphasis"/>
    <w:uiPriority w:val="20"/>
    <w:qFormat/>
    <w:rsid w:val="008B2E00"/>
    <w:rPr>
      <w:i/>
      <w:iCs/>
    </w:rPr>
  </w:style>
  <w:style w:type="character" w:styleId="Hipersaitas">
    <w:name w:val="Hyperlink"/>
    <w:basedOn w:val="Numatytasispastraiposriftas"/>
    <w:uiPriority w:val="99"/>
    <w:unhideWhenUsed/>
    <w:rsid w:val="008B2E00"/>
    <w:rPr>
      <w:color w:val="0000FF" w:themeColor="hyperlink"/>
      <w:u w:val="single"/>
    </w:rPr>
  </w:style>
  <w:style w:type="character" w:styleId="Puslapioinaosnuoroda">
    <w:name w:val="footnote reference"/>
    <w:basedOn w:val="Numatytasispastraiposriftas"/>
    <w:semiHidden/>
    <w:unhideWhenUsed/>
    <w:rsid w:val="008B2E00"/>
    <w:rPr>
      <w:vertAlign w:val="superscript"/>
    </w:rPr>
  </w:style>
  <w:style w:type="paragraph" w:customStyle="1" w:styleId="Default">
    <w:name w:val="Default"/>
    <w:rsid w:val="008B2E00"/>
    <w:pPr>
      <w:autoSpaceDE w:val="0"/>
      <w:autoSpaceDN w:val="0"/>
      <w:adjustRightInd w:val="0"/>
      <w:spacing w:after="0" w:line="240" w:lineRule="auto"/>
    </w:pPr>
    <w:rPr>
      <w:rFonts w:ascii="Calibri" w:hAnsi="Calibri" w:cs="Calibri"/>
      <w:color w:val="000000"/>
      <w:sz w:val="24"/>
      <w:szCs w:val="24"/>
    </w:rPr>
  </w:style>
  <w:style w:type="paragraph" w:styleId="Debesliotekstas">
    <w:name w:val="Balloon Text"/>
    <w:basedOn w:val="prastasis"/>
    <w:link w:val="DebesliotekstasDiagrama"/>
    <w:uiPriority w:val="99"/>
    <w:semiHidden/>
    <w:unhideWhenUsed/>
    <w:rsid w:val="008B2E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2E00"/>
    <w:rPr>
      <w:rFonts w:ascii="Tahoma" w:eastAsia="Calibri" w:hAnsi="Tahoma" w:cs="Tahoma"/>
      <w:sz w:val="16"/>
      <w:szCs w:val="16"/>
    </w:rPr>
  </w:style>
  <w:style w:type="character" w:styleId="Perirtashipersaitas">
    <w:name w:val="FollowedHyperlink"/>
    <w:basedOn w:val="Numatytasispastraiposriftas"/>
    <w:uiPriority w:val="99"/>
    <w:semiHidden/>
    <w:unhideWhenUsed/>
    <w:rsid w:val="008B2E00"/>
    <w:rPr>
      <w:color w:val="800080" w:themeColor="followedHyperlink"/>
      <w:u w:val="single"/>
    </w:rPr>
  </w:style>
  <w:style w:type="paragraph" w:styleId="Puslapioinaostekstas">
    <w:name w:val="footnote text"/>
    <w:basedOn w:val="prastasis"/>
    <w:link w:val="PuslapioinaostekstasDiagrama"/>
    <w:uiPriority w:val="99"/>
    <w:semiHidden/>
    <w:unhideWhenUsed/>
    <w:rsid w:val="006116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1679"/>
    <w:rPr>
      <w:rFonts w:ascii="Calibri" w:eastAsia="Calibri" w:hAnsi="Calibri" w:cs="Times New Roman"/>
      <w:sz w:val="20"/>
      <w:szCs w:val="20"/>
    </w:rPr>
  </w:style>
  <w:style w:type="paragraph" w:styleId="Porat">
    <w:name w:val="footer"/>
    <w:basedOn w:val="prastasis"/>
    <w:link w:val="PoratDiagrama"/>
    <w:uiPriority w:val="99"/>
    <w:unhideWhenUsed/>
    <w:rsid w:val="004A0D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0D5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2E0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2E00"/>
    <w:pPr>
      <w:ind w:left="720"/>
      <w:contextualSpacing/>
    </w:pPr>
  </w:style>
  <w:style w:type="character" w:styleId="Komentaronuoroda">
    <w:name w:val="annotation reference"/>
    <w:uiPriority w:val="99"/>
    <w:rsid w:val="008B2E00"/>
    <w:rPr>
      <w:rFonts w:cs="Times New Roman"/>
      <w:sz w:val="16"/>
    </w:rPr>
  </w:style>
  <w:style w:type="paragraph" w:styleId="Komentarotekstas">
    <w:name w:val="annotation text"/>
    <w:basedOn w:val="prastasis"/>
    <w:link w:val="KomentarotekstasDiagrama"/>
    <w:uiPriority w:val="99"/>
    <w:rsid w:val="008B2E00"/>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uiPriority w:val="99"/>
    <w:rsid w:val="008B2E0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8B2E00"/>
    <w:pPr>
      <w:tabs>
        <w:tab w:val="center" w:pos="4819"/>
        <w:tab w:val="right" w:pos="9638"/>
      </w:tabs>
    </w:pPr>
  </w:style>
  <w:style w:type="character" w:customStyle="1" w:styleId="AntratsDiagrama">
    <w:name w:val="Antraštės Diagrama"/>
    <w:basedOn w:val="Numatytasispastraiposriftas"/>
    <w:link w:val="Antrats"/>
    <w:uiPriority w:val="99"/>
    <w:rsid w:val="008B2E00"/>
    <w:rPr>
      <w:rFonts w:ascii="Calibri" w:eastAsia="Calibri" w:hAnsi="Calibri" w:cs="Times New Roman"/>
    </w:rPr>
  </w:style>
  <w:style w:type="character" w:styleId="Emfaz">
    <w:name w:val="Emphasis"/>
    <w:uiPriority w:val="20"/>
    <w:qFormat/>
    <w:rsid w:val="008B2E00"/>
    <w:rPr>
      <w:i/>
      <w:iCs/>
    </w:rPr>
  </w:style>
  <w:style w:type="character" w:styleId="Hipersaitas">
    <w:name w:val="Hyperlink"/>
    <w:basedOn w:val="Numatytasispastraiposriftas"/>
    <w:uiPriority w:val="99"/>
    <w:unhideWhenUsed/>
    <w:rsid w:val="008B2E00"/>
    <w:rPr>
      <w:color w:val="0000FF" w:themeColor="hyperlink"/>
      <w:u w:val="single"/>
    </w:rPr>
  </w:style>
  <w:style w:type="character" w:styleId="Puslapioinaosnuoroda">
    <w:name w:val="footnote reference"/>
    <w:basedOn w:val="Numatytasispastraiposriftas"/>
    <w:semiHidden/>
    <w:unhideWhenUsed/>
    <w:rsid w:val="008B2E00"/>
    <w:rPr>
      <w:vertAlign w:val="superscript"/>
    </w:rPr>
  </w:style>
  <w:style w:type="paragraph" w:customStyle="1" w:styleId="Default">
    <w:name w:val="Default"/>
    <w:rsid w:val="008B2E00"/>
    <w:pPr>
      <w:autoSpaceDE w:val="0"/>
      <w:autoSpaceDN w:val="0"/>
      <w:adjustRightInd w:val="0"/>
      <w:spacing w:after="0" w:line="240" w:lineRule="auto"/>
    </w:pPr>
    <w:rPr>
      <w:rFonts w:ascii="Calibri" w:hAnsi="Calibri" w:cs="Calibri"/>
      <w:color w:val="000000"/>
      <w:sz w:val="24"/>
      <w:szCs w:val="24"/>
    </w:rPr>
  </w:style>
  <w:style w:type="paragraph" w:styleId="Debesliotekstas">
    <w:name w:val="Balloon Text"/>
    <w:basedOn w:val="prastasis"/>
    <w:link w:val="DebesliotekstasDiagrama"/>
    <w:uiPriority w:val="99"/>
    <w:semiHidden/>
    <w:unhideWhenUsed/>
    <w:rsid w:val="008B2E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2E00"/>
    <w:rPr>
      <w:rFonts w:ascii="Tahoma" w:eastAsia="Calibri" w:hAnsi="Tahoma" w:cs="Tahoma"/>
      <w:sz w:val="16"/>
      <w:szCs w:val="16"/>
    </w:rPr>
  </w:style>
  <w:style w:type="character" w:styleId="Perirtashipersaitas">
    <w:name w:val="FollowedHyperlink"/>
    <w:basedOn w:val="Numatytasispastraiposriftas"/>
    <w:uiPriority w:val="99"/>
    <w:semiHidden/>
    <w:unhideWhenUsed/>
    <w:rsid w:val="008B2E00"/>
    <w:rPr>
      <w:color w:val="800080" w:themeColor="followedHyperlink"/>
      <w:u w:val="single"/>
    </w:rPr>
  </w:style>
  <w:style w:type="paragraph" w:styleId="Puslapioinaostekstas">
    <w:name w:val="footnote text"/>
    <w:basedOn w:val="prastasis"/>
    <w:link w:val="PuslapioinaostekstasDiagrama"/>
    <w:uiPriority w:val="99"/>
    <w:semiHidden/>
    <w:unhideWhenUsed/>
    <w:rsid w:val="006116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1679"/>
    <w:rPr>
      <w:rFonts w:ascii="Calibri" w:eastAsia="Calibri" w:hAnsi="Calibri" w:cs="Times New Roman"/>
      <w:sz w:val="20"/>
      <w:szCs w:val="20"/>
    </w:rPr>
  </w:style>
  <w:style w:type="paragraph" w:styleId="Porat">
    <w:name w:val="footer"/>
    <w:basedOn w:val="prastasis"/>
    <w:link w:val="PoratDiagrama"/>
    <w:uiPriority w:val="99"/>
    <w:unhideWhenUsed/>
    <w:rsid w:val="004A0D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0D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32345">
      <w:bodyDiv w:val="1"/>
      <w:marLeft w:val="0"/>
      <w:marRight w:val="0"/>
      <w:marTop w:val="0"/>
      <w:marBottom w:val="0"/>
      <w:divBdr>
        <w:top w:val="none" w:sz="0" w:space="0" w:color="auto"/>
        <w:left w:val="none" w:sz="0" w:space="0" w:color="auto"/>
        <w:bottom w:val="none" w:sz="0" w:space="0" w:color="auto"/>
        <w:right w:val="none" w:sz="0" w:space="0" w:color="auto"/>
      </w:divBdr>
      <w:divsChild>
        <w:div w:id="1529293334">
          <w:marLeft w:val="0"/>
          <w:marRight w:val="0"/>
          <w:marTop w:val="0"/>
          <w:marBottom w:val="0"/>
          <w:divBdr>
            <w:top w:val="none" w:sz="0" w:space="0" w:color="auto"/>
            <w:left w:val="none" w:sz="0" w:space="0" w:color="auto"/>
            <w:bottom w:val="none" w:sz="0" w:space="0" w:color="auto"/>
            <w:right w:val="none" w:sz="0" w:space="0" w:color="auto"/>
          </w:divBdr>
          <w:divsChild>
            <w:div w:id="1061754050">
              <w:marLeft w:val="2970"/>
              <w:marRight w:val="0"/>
              <w:marTop w:val="0"/>
              <w:marBottom w:val="0"/>
              <w:divBdr>
                <w:top w:val="none" w:sz="0" w:space="0" w:color="auto"/>
                <w:left w:val="none" w:sz="0" w:space="0" w:color="auto"/>
                <w:bottom w:val="none" w:sz="0" w:space="0" w:color="auto"/>
                <w:right w:val="none" w:sz="0" w:space="0" w:color="auto"/>
              </w:divBdr>
              <w:divsChild>
                <w:div w:id="1455363232">
                  <w:marLeft w:val="0"/>
                  <w:marRight w:val="0"/>
                  <w:marTop w:val="0"/>
                  <w:marBottom w:val="0"/>
                  <w:divBdr>
                    <w:top w:val="none" w:sz="0" w:space="0" w:color="auto"/>
                    <w:left w:val="none" w:sz="0" w:space="0" w:color="auto"/>
                    <w:bottom w:val="none" w:sz="0" w:space="0" w:color="auto"/>
                    <w:right w:val="none" w:sz="0" w:space="0" w:color="auto"/>
                  </w:divBdr>
                  <w:divsChild>
                    <w:div w:id="956333457">
                      <w:marLeft w:val="0"/>
                      <w:marRight w:val="0"/>
                      <w:marTop w:val="0"/>
                      <w:marBottom w:val="0"/>
                      <w:divBdr>
                        <w:top w:val="none" w:sz="0" w:space="0" w:color="auto"/>
                        <w:left w:val="none" w:sz="0" w:space="0" w:color="auto"/>
                        <w:bottom w:val="none" w:sz="0" w:space="0" w:color="auto"/>
                        <w:right w:val="none" w:sz="0" w:space="0" w:color="auto"/>
                      </w:divBdr>
                      <w:divsChild>
                        <w:div w:id="503281537">
                          <w:marLeft w:val="0"/>
                          <w:marRight w:val="0"/>
                          <w:marTop w:val="0"/>
                          <w:marBottom w:val="0"/>
                          <w:divBdr>
                            <w:top w:val="none" w:sz="0" w:space="0" w:color="auto"/>
                            <w:left w:val="none" w:sz="0" w:space="0" w:color="auto"/>
                            <w:bottom w:val="none" w:sz="0" w:space="0" w:color="auto"/>
                            <w:right w:val="none" w:sz="0" w:space="0" w:color="auto"/>
                          </w:divBdr>
                          <w:divsChild>
                            <w:div w:id="777258569">
                              <w:marLeft w:val="0"/>
                              <w:marRight w:val="0"/>
                              <w:marTop w:val="0"/>
                              <w:marBottom w:val="0"/>
                              <w:divBdr>
                                <w:top w:val="none" w:sz="0" w:space="0" w:color="auto"/>
                                <w:left w:val="none" w:sz="0" w:space="0" w:color="auto"/>
                                <w:bottom w:val="none" w:sz="0" w:space="0" w:color="auto"/>
                                <w:right w:val="none" w:sz="0" w:space="0" w:color="auto"/>
                              </w:divBdr>
                              <w:divsChild>
                                <w:div w:id="1987471682">
                                  <w:marLeft w:val="0"/>
                                  <w:marRight w:val="0"/>
                                  <w:marTop w:val="0"/>
                                  <w:marBottom w:val="0"/>
                                  <w:divBdr>
                                    <w:top w:val="none" w:sz="0" w:space="0" w:color="auto"/>
                                    <w:left w:val="none" w:sz="0" w:space="0" w:color="auto"/>
                                    <w:bottom w:val="none" w:sz="0" w:space="0" w:color="auto"/>
                                    <w:right w:val="none" w:sz="0" w:space="0" w:color="auto"/>
                                  </w:divBdr>
                                  <w:divsChild>
                                    <w:div w:id="1061632864">
                                      <w:marLeft w:val="0"/>
                                      <w:marRight w:val="0"/>
                                      <w:marTop w:val="0"/>
                                      <w:marBottom w:val="0"/>
                                      <w:divBdr>
                                        <w:top w:val="single" w:sz="6" w:space="8" w:color="DDDDDD"/>
                                        <w:left w:val="single" w:sz="6" w:space="8" w:color="DDDDDD"/>
                                        <w:bottom w:val="single" w:sz="6" w:space="8" w:color="DDDDDD"/>
                                        <w:right w:val="single" w:sz="6" w:space="23"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B0F35-A0A5-4974-8902-0E6335EA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21338</Words>
  <Characters>12164</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Šarūnas Leišis</cp:lastModifiedBy>
  <cp:revision>2</cp:revision>
  <cp:lastPrinted>2015-09-10T08:51:00Z</cp:lastPrinted>
  <dcterms:created xsi:type="dcterms:W3CDTF">2015-12-09T09:32:00Z</dcterms:created>
  <dcterms:modified xsi:type="dcterms:W3CDTF">2015-12-09T09:32:00Z</dcterms:modified>
</cp:coreProperties>
</file>