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A5772" w14:textId="443A2900" w:rsidR="00DB6355" w:rsidRPr="00D42A7B" w:rsidRDefault="00334254" w:rsidP="00DB6355">
      <w:pPr>
        <w:tabs>
          <w:tab w:val="left" w:pos="709"/>
        </w:tabs>
        <w:spacing w:after="0" w:line="240" w:lineRule="auto"/>
        <w:jc w:val="center"/>
        <w:rPr>
          <w:rFonts w:ascii="Times New Roman" w:eastAsia="Times New Roman" w:hAnsi="Times New Roman"/>
          <w:b/>
          <w:caps/>
          <w:sz w:val="24"/>
          <w:szCs w:val="24"/>
          <w:lang w:eastAsia="lt-LT"/>
        </w:rPr>
      </w:pPr>
      <w:bookmarkStart w:id="0" w:name="_GoBack"/>
      <w:bookmarkEnd w:id="0"/>
      <w:r>
        <w:rPr>
          <w:rFonts w:ascii="Times New Roman" w:hAnsi="Times New Roman"/>
          <w:b/>
          <w:caps/>
          <w:noProof/>
          <w:sz w:val="24"/>
          <w:lang w:eastAsia="lt-LT"/>
        </w:rPr>
        <w:drawing>
          <wp:inline distT="0" distB="0" distL="0" distR="0" wp14:anchorId="0643BAB9" wp14:editId="6F5EF6E3">
            <wp:extent cx="542290" cy="5975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77096396" w14:textId="6E9CF1B6" w:rsidR="00DB6355" w:rsidRPr="00D42A7B" w:rsidRDefault="00DB6355" w:rsidP="00DB6355">
      <w:pPr>
        <w:tabs>
          <w:tab w:val="left" w:pos="709"/>
        </w:tabs>
        <w:spacing w:after="0" w:line="240" w:lineRule="auto"/>
        <w:jc w:val="center"/>
        <w:rPr>
          <w:rFonts w:ascii="Times New Roman" w:eastAsia="Times New Roman" w:hAnsi="Times New Roman"/>
          <w:b/>
          <w:caps/>
          <w:sz w:val="24"/>
          <w:szCs w:val="24"/>
          <w:lang w:eastAsia="lt-LT"/>
        </w:rPr>
      </w:pPr>
      <w:r w:rsidRPr="00D42A7B">
        <w:rPr>
          <w:rFonts w:ascii="Times New Roman" w:eastAsia="Times New Roman" w:hAnsi="Times New Roman"/>
          <w:b/>
          <w:caps/>
          <w:sz w:val="24"/>
          <w:szCs w:val="24"/>
          <w:lang w:eastAsia="lt-LT"/>
        </w:rPr>
        <w:t>LIETUVOS RESPUBLIKOS ŪKIO MINISTRAS</w:t>
      </w:r>
    </w:p>
    <w:p w14:paraId="3E3E7405" w14:textId="77777777" w:rsidR="00DB6355" w:rsidRPr="00D42A7B" w:rsidRDefault="00DB6355" w:rsidP="00DB6355">
      <w:pPr>
        <w:spacing w:after="0" w:line="240" w:lineRule="auto"/>
        <w:jc w:val="center"/>
        <w:rPr>
          <w:rFonts w:ascii="Times New Roman" w:eastAsia="Times New Roman" w:hAnsi="Times New Roman"/>
          <w:b/>
          <w:caps/>
          <w:sz w:val="24"/>
          <w:szCs w:val="24"/>
          <w:lang w:eastAsia="lt-LT"/>
        </w:rPr>
      </w:pPr>
    </w:p>
    <w:p w14:paraId="7CF5A779" w14:textId="77777777" w:rsidR="00DB6355" w:rsidRPr="00D42A7B" w:rsidRDefault="00DB6355" w:rsidP="00DB6355">
      <w:pPr>
        <w:spacing w:after="0" w:line="240" w:lineRule="auto"/>
        <w:jc w:val="center"/>
        <w:rPr>
          <w:rFonts w:ascii="Times New Roman" w:eastAsia="Times New Roman" w:hAnsi="Times New Roman"/>
          <w:b/>
          <w:sz w:val="24"/>
          <w:szCs w:val="24"/>
          <w:lang w:eastAsia="lt-LT"/>
        </w:rPr>
      </w:pPr>
      <w:r w:rsidRPr="00D42A7B">
        <w:rPr>
          <w:rFonts w:ascii="Times New Roman" w:eastAsia="Times New Roman" w:hAnsi="Times New Roman"/>
          <w:b/>
          <w:sz w:val="24"/>
          <w:szCs w:val="24"/>
          <w:lang w:eastAsia="lt-LT"/>
        </w:rPr>
        <w:t>ĮSAKYMAS</w:t>
      </w:r>
    </w:p>
    <w:p w14:paraId="7726CDFB" w14:textId="4CC70528" w:rsidR="00DB6355" w:rsidRPr="00D42A7B" w:rsidRDefault="00DB6355" w:rsidP="00DB6355">
      <w:pPr>
        <w:autoSpaceDE w:val="0"/>
        <w:autoSpaceDN w:val="0"/>
        <w:adjustRightInd w:val="0"/>
        <w:spacing w:after="0" w:line="240" w:lineRule="auto"/>
        <w:jc w:val="center"/>
        <w:rPr>
          <w:rFonts w:ascii="Times New Roman" w:eastAsia="Times New Roman" w:hAnsi="Times New Roman"/>
          <w:b/>
          <w:bCs/>
          <w:caps/>
          <w:sz w:val="24"/>
          <w:szCs w:val="24"/>
        </w:rPr>
      </w:pPr>
      <w:r w:rsidRPr="00D42A7B">
        <w:rPr>
          <w:rFonts w:ascii="Times New Roman" w:eastAsia="Times New Roman" w:hAnsi="Times New Roman"/>
          <w:b/>
          <w:bCs/>
          <w:caps/>
          <w:sz w:val="24"/>
          <w:szCs w:val="24"/>
        </w:rPr>
        <w:t>dėl 2014–2020 mETŲ europos sąjungos fondų investicijų veiksmų programos 3 prioriteto „smulkiojo ir vidutinio verslo konkurencingumo skatinimas“ priemonės nr. 03.2.1-lvpa-k-801       „NAUJOS GALIMYBĖS lt“ projektų</w:t>
      </w:r>
      <w:r>
        <w:rPr>
          <w:rFonts w:ascii="Times New Roman" w:eastAsia="Times New Roman" w:hAnsi="Times New Roman"/>
          <w:b/>
          <w:bCs/>
          <w:caps/>
          <w:sz w:val="24"/>
          <w:szCs w:val="24"/>
        </w:rPr>
        <w:t xml:space="preserve"> finansavimo sąlygų aprašo nr. </w:t>
      </w:r>
      <w:r w:rsidR="00956263">
        <w:rPr>
          <w:rFonts w:ascii="Times New Roman" w:eastAsia="Times New Roman" w:hAnsi="Times New Roman"/>
          <w:b/>
          <w:bCs/>
          <w:caps/>
          <w:sz w:val="24"/>
          <w:szCs w:val="24"/>
        </w:rPr>
        <w:t>4</w:t>
      </w:r>
      <w:r w:rsidRPr="00D42A7B">
        <w:rPr>
          <w:rFonts w:ascii="Times New Roman" w:eastAsia="Times New Roman" w:hAnsi="Times New Roman"/>
          <w:b/>
          <w:bCs/>
          <w:caps/>
          <w:sz w:val="24"/>
          <w:szCs w:val="24"/>
        </w:rPr>
        <w:t xml:space="preserve"> patvirtinimo</w:t>
      </w:r>
    </w:p>
    <w:p w14:paraId="26B90E4C" w14:textId="77777777" w:rsidR="00DB6355" w:rsidRPr="00D42A7B" w:rsidRDefault="00DB6355" w:rsidP="00DB6355">
      <w:pPr>
        <w:spacing w:after="0" w:line="240" w:lineRule="auto"/>
        <w:ind w:firstLine="720"/>
        <w:rPr>
          <w:rFonts w:ascii="Times New Roman" w:eastAsia="Times New Roman" w:hAnsi="Times New Roman"/>
          <w:sz w:val="24"/>
          <w:szCs w:val="24"/>
          <w:lang w:eastAsia="lt-LT"/>
        </w:rPr>
      </w:pPr>
    </w:p>
    <w:p w14:paraId="246633AE" w14:textId="7E645F0F" w:rsidR="00DB6355" w:rsidRPr="00D42A7B" w:rsidRDefault="002B0F3D" w:rsidP="00DB6355">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201</w:t>
      </w:r>
      <w:r w:rsidR="00517682">
        <w:rPr>
          <w:rFonts w:ascii="Times New Roman" w:eastAsia="Times New Roman" w:hAnsi="Times New Roman"/>
          <w:sz w:val="24"/>
          <w:szCs w:val="24"/>
          <w:lang w:eastAsia="lt-LT"/>
        </w:rPr>
        <w:t>8</w:t>
      </w:r>
      <w:r>
        <w:rPr>
          <w:rFonts w:ascii="Times New Roman" w:eastAsia="Times New Roman" w:hAnsi="Times New Roman"/>
          <w:sz w:val="24"/>
          <w:szCs w:val="24"/>
          <w:lang w:eastAsia="lt-LT"/>
        </w:rPr>
        <w:t xml:space="preserve"> m. </w:t>
      </w:r>
      <w:r w:rsidR="00334254">
        <w:rPr>
          <w:rFonts w:ascii="Times New Roman" w:eastAsia="Times New Roman" w:hAnsi="Times New Roman"/>
          <w:sz w:val="24"/>
          <w:szCs w:val="24"/>
          <w:lang w:eastAsia="lt-LT"/>
        </w:rPr>
        <w:t>gruodžio</w:t>
      </w:r>
      <w:r w:rsidR="00886D00">
        <w:rPr>
          <w:rFonts w:ascii="Times New Roman" w:eastAsia="Times New Roman" w:hAnsi="Times New Roman"/>
          <w:sz w:val="24"/>
          <w:szCs w:val="24"/>
          <w:lang w:eastAsia="lt-LT"/>
        </w:rPr>
        <w:t xml:space="preserve"> 21</w:t>
      </w:r>
      <w:r w:rsidR="00517682">
        <w:rPr>
          <w:rFonts w:ascii="Times New Roman" w:eastAsia="Times New Roman" w:hAnsi="Times New Roman"/>
          <w:sz w:val="24"/>
          <w:szCs w:val="24"/>
          <w:lang w:eastAsia="lt-LT"/>
        </w:rPr>
        <w:t xml:space="preserve"> </w:t>
      </w:r>
      <w:r w:rsidR="00DB6355" w:rsidRPr="00D42A7B">
        <w:rPr>
          <w:rFonts w:ascii="Times New Roman" w:eastAsia="Times New Roman" w:hAnsi="Times New Roman"/>
          <w:sz w:val="24"/>
          <w:szCs w:val="24"/>
          <w:lang w:eastAsia="lt-LT"/>
        </w:rPr>
        <w:t>d. Nr. 4-</w:t>
      </w:r>
      <w:r w:rsidR="00886D00">
        <w:rPr>
          <w:rFonts w:ascii="Times New Roman" w:eastAsia="Times New Roman" w:hAnsi="Times New Roman"/>
          <w:sz w:val="24"/>
          <w:szCs w:val="24"/>
          <w:lang w:eastAsia="lt-LT"/>
        </w:rPr>
        <w:t>799</w:t>
      </w:r>
    </w:p>
    <w:p w14:paraId="7FD96B48" w14:textId="77777777" w:rsidR="00DB6355" w:rsidRPr="00D42A7B" w:rsidRDefault="00DB6355" w:rsidP="00DB6355">
      <w:pPr>
        <w:spacing w:after="0" w:line="240" w:lineRule="auto"/>
        <w:jc w:val="center"/>
        <w:rPr>
          <w:rFonts w:ascii="Times New Roman" w:eastAsia="Times New Roman" w:hAnsi="Times New Roman"/>
          <w:sz w:val="24"/>
          <w:szCs w:val="24"/>
          <w:lang w:eastAsia="lt-LT"/>
        </w:rPr>
      </w:pPr>
      <w:r w:rsidRPr="00D42A7B">
        <w:rPr>
          <w:rFonts w:ascii="Times New Roman" w:eastAsia="Times New Roman" w:hAnsi="Times New Roman"/>
          <w:sz w:val="24"/>
          <w:szCs w:val="24"/>
          <w:lang w:eastAsia="lt-LT"/>
        </w:rPr>
        <w:t>Vilnius</w:t>
      </w:r>
    </w:p>
    <w:p w14:paraId="52F59786" w14:textId="77777777" w:rsidR="00DB6355" w:rsidRPr="00D42A7B" w:rsidRDefault="00DB6355" w:rsidP="00DB6355">
      <w:pPr>
        <w:spacing w:after="0" w:line="240" w:lineRule="auto"/>
        <w:ind w:firstLine="720"/>
        <w:jc w:val="center"/>
        <w:rPr>
          <w:rFonts w:ascii="Times New Roman" w:eastAsia="Times New Roman" w:hAnsi="Times New Roman"/>
          <w:sz w:val="24"/>
          <w:szCs w:val="24"/>
          <w:lang w:eastAsia="lt-LT"/>
        </w:rPr>
      </w:pPr>
    </w:p>
    <w:p w14:paraId="32C2DEF3" w14:textId="10B4F15E" w:rsidR="00DB6355" w:rsidRPr="00D42A7B" w:rsidRDefault="00DB6355" w:rsidP="00DB6355">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rPr>
      </w:pPr>
      <w:r w:rsidRPr="00D42A7B">
        <w:rPr>
          <w:rFonts w:ascii="Times New Roman" w:eastAsia="Times New Roman" w:hAnsi="Times New Roman"/>
          <w:color w:val="000000"/>
          <w:sz w:val="24"/>
          <w:szCs w:val="24"/>
        </w:rPr>
        <w:t>Vadovaudamasis Atsakomybės ir funkcijų paskirstymo</w:t>
      </w:r>
      <w:r w:rsidR="00142A91">
        <w:rPr>
          <w:rFonts w:ascii="Times New Roman" w:eastAsia="Times New Roman" w:hAnsi="Times New Roman"/>
          <w:color w:val="000000"/>
          <w:sz w:val="24"/>
          <w:szCs w:val="24"/>
        </w:rPr>
        <w:t xml:space="preserve"> tarp institucijų, įgyvendinant</w:t>
      </w:r>
      <w:r w:rsidR="000F4101">
        <w:rPr>
          <w:rFonts w:ascii="Times New Roman" w:eastAsia="Times New Roman" w:hAnsi="Times New Roman"/>
          <w:color w:val="000000"/>
          <w:sz w:val="24"/>
          <w:szCs w:val="24"/>
        </w:rPr>
        <w:t xml:space="preserve"> </w:t>
      </w:r>
      <w:r w:rsidRPr="00D42A7B">
        <w:rPr>
          <w:rFonts w:ascii="Times New Roman" w:eastAsia="Times New Roman" w:hAnsi="Times New Roman"/>
          <w:color w:val="000000"/>
          <w:sz w:val="24"/>
          <w:szCs w:val="24"/>
        </w:rPr>
        <w:t xml:space="preserve">2014–2020 metų Europos Sąjungos fondų investicijų veiksmų programą, taisyklių, patvirtintų Lietuvos Respublikos Vyriausybės 2014 m. birželio 4 d. nutarimu Nr. 528 „Dėl </w:t>
      </w:r>
      <w:r w:rsidR="00FA7957">
        <w:rPr>
          <w:rFonts w:ascii="Times New Roman" w:eastAsia="Times New Roman" w:hAnsi="Times New Roman"/>
          <w:color w:val="000000"/>
          <w:sz w:val="24"/>
          <w:szCs w:val="24"/>
        </w:rPr>
        <w:t>atsakomybės</w:t>
      </w:r>
      <w:r w:rsidRPr="00D42A7B">
        <w:rPr>
          <w:rFonts w:ascii="Times New Roman" w:eastAsia="Times New Roman" w:hAnsi="Times New Roman"/>
          <w:color w:val="000000"/>
          <w:sz w:val="24"/>
          <w:szCs w:val="24"/>
        </w:rPr>
        <w:t xml:space="preserve"> ir funkcijų paskirstymo tarp institucijų, įgyvendinant 2014–2020 metų Europos Sąjungos fondų investicijų veiksmų programą“, 6.2.7 papunkčiu,</w:t>
      </w:r>
    </w:p>
    <w:p w14:paraId="78EFDFFF" w14:textId="36E245AD" w:rsidR="00DB6355" w:rsidRPr="00D42A7B" w:rsidRDefault="00DB6355" w:rsidP="00DB6355">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rPr>
      </w:pPr>
      <w:r w:rsidRPr="00D42A7B">
        <w:rPr>
          <w:rFonts w:ascii="Times New Roman" w:eastAsia="Times New Roman" w:hAnsi="Times New Roman"/>
          <w:color w:val="000000"/>
          <w:sz w:val="24"/>
          <w:szCs w:val="24"/>
        </w:rPr>
        <w:t>t v i r t i n u  2014–2020 metų Europos Sąjungos fondų investicijų veiksmų programos 3 prioriteto „Smulkiojo ir vidutinio verslo konkur</w:t>
      </w:r>
      <w:r w:rsidR="00142A91">
        <w:rPr>
          <w:rFonts w:ascii="Times New Roman" w:eastAsia="Times New Roman" w:hAnsi="Times New Roman"/>
          <w:color w:val="000000"/>
          <w:sz w:val="24"/>
          <w:szCs w:val="24"/>
        </w:rPr>
        <w:t>encingumo skatinimas“ priemonės</w:t>
      </w:r>
      <w:r w:rsidR="00FD235C">
        <w:rPr>
          <w:rFonts w:ascii="Times New Roman" w:eastAsia="Times New Roman" w:hAnsi="Times New Roman"/>
          <w:color w:val="000000"/>
          <w:sz w:val="24"/>
          <w:szCs w:val="24"/>
        </w:rPr>
        <w:t xml:space="preserve"> </w:t>
      </w:r>
      <w:r w:rsidRPr="00D42A7B">
        <w:rPr>
          <w:rFonts w:ascii="Times New Roman" w:eastAsia="Times New Roman" w:hAnsi="Times New Roman"/>
          <w:color w:val="000000"/>
          <w:sz w:val="24"/>
          <w:szCs w:val="24"/>
        </w:rPr>
        <w:t>Nr</w:t>
      </w:r>
      <w:r w:rsidR="00FD235C" w:rsidRPr="00D42A7B">
        <w:rPr>
          <w:rFonts w:ascii="Times New Roman" w:eastAsia="Times New Roman" w:hAnsi="Times New Roman"/>
          <w:color w:val="000000"/>
          <w:sz w:val="24"/>
          <w:szCs w:val="24"/>
        </w:rPr>
        <w:t>.</w:t>
      </w:r>
      <w:r w:rsidR="00FD235C">
        <w:rPr>
          <w:rFonts w:ascii="Times New Roman" w:eastAsia="Times New Roman" w:hAnsi="Times New Roman"/>
          <w:color w:val="000000"/>
          <w:sz w:val="24"/>
          <w:szCs w:val="24"/>
        </w:rPr>
        <w:t> </w:t>
      </w:r>
      <w:r w:rsidRPr="00D42A7B">
        <w:rPr>
          <w:rFonts w:ascii="Times New Roman" w:eastAsia="Times New Roman" w:hAnsi="Times New Roman"/>
          <w:color w:val="000000"/>
          <w:sz w:val="24"/>
          <w:szCs w:val="24"/>
        </w:rPr>
        <w:t>03.2.1-LV</w:t>
      </w:r>
      <w:r w:rsidR="00135D22" w:rsidRPr="00D42A7B">
        <w:rPr>
          <w:rFonts w:ascii="Times New Roman" w:eastAsia="Times New Roman" w:hAnsi="Times New Roman"/>
          <w:color w:val="000000"/>
          <w:sz w:val="24"/>
          <w:szCs w:val="24"/>
        </w:rPr>
        <w:t>P</w:t>
      </w:r>
      <w:r w:rsidRPr="00D42A7B">
        <w:rPr>
          <w:rFonts w:ascii="Times New Roman" w:eastAsia="Times New Roman" w:hAnsi="Times New Roman"/>
          <w:color w:val="000000"/>
          <w:sz w:val="24"/>
          <w:szCs w:val="24"/>
        </w:rPr>
        <w:t>A-K-801 „Naujos galimybės LT“ projektų</w:t>
      </w:r>
      <w:r>
        <w:rPr>
          <w:rFonts w:ascii="Times New Roman" w:eastAsia="Times New Roman" w:hAnsi="Times New Roman"/>
          <w:color w:val="000000"/>
          <w:sz w:val="24"/>
          <w:szCs w:val="24"/>
        </w:rPr>
        <w:t xml:space="preserve"> finansavimo sąlygų aprašą Nr</w:t>
      </w:r>
      <w:r w:rsidR="00FD235C">
        <w:rPr>
          <w:rFonts w:ascii="Times New Roman" w:eastAsia="Times New Roman" w:hAnsi="Times New Roman"/>
          <w:color w:val="000000"/>
          <w:sz w:val="24"/>
          <w:szCs w:val="24"/>
        </w:rPr>
        <w:t>. </w:t>
      </w:r>
      <w:r w:rsidR="00517682">
        <w:rPr>
          <w:rFonts w:ascii="Times New Roman" w:eastAsia="Times New Roman" w:hAnsi="Times New Roman"/>
          <w:color w:val="000000"/>
          <w:sz w:val="24"/>
          <w:szCs w:val="24"/>
        </w:rPr>
        <w:t>4</w:t>
      </w:r>
      <w:r w:rsidRPr="00D42A7B">
        <w:rPr>
          <w:rFonts w:ascii="Times New Roman" w:eastAsia="Times New Roman" w:hAnsi="Times New Roman"/>
          <w:color w:val="000000"/>
          <w:sz w:val="24"/>
          <w:szCs w:val="24"/>
        </w:rPr>
        <w:t xml:space="preserve"> (pridedama).</w:t>
      </w:r>
    </w:p>
    <w:p w14:paraId="25714408" w14:textId="77777777" w:rsidR="00DB6355" w:rsidRPr="00D42A7B" w:rsidRDefault="00DB6355" w:rsidP="00DB6355">
      <w:pPr>
        <w:suppressAutoHyphens/>
        <w:autoSpaceDE w:val="0"/>
        <w:autoSpaceDN w:val="0"/>
        <w:adjustRightInd w:val="0"/>
        <w:spacing w:after="0" w:line="240" w:lineRule="auto"/>
        <w:jc w:val="both"/>
        <w:textAlignment w:val="center"/>
        <w:rPr>
          <w:rFonts w:ascii="Times New Roman" w:eastAsia="Times New Roman" w:hAnsi="Times New Roman"/>
          <w:color w:val="000000"/>
          <w:sz w:val="24"/>
          <w:szCs w:val="24"/>
        </w:rPr>
      </w:pPr>
    </w:p>
    <w:p w14:paraId="054BAD45" w14:textId="77777777" w:rsidR="00DB6355" w:rsidRPr="00D42A7B" w:rsidRDefault="00DB6355" w:rsidP="00DB6355">
      <w:pPr>
        <w:spacing w:after="0" w:line="240" w:lineRule="auto"/>
        <w:ind w:firstLine="720"/>
        <w:rPr>
          <w:rFonts w:ascii="Times New Roman" w:eastAsia="Times New Roman" w:hAnsi="Times New Roman"/>
          <w:sz w:val="24"/>
          <w:szCs w:val="24"/>
          <w:lang w:eastAsia="lt-LT"/>
        </w:rPr>
      </w:pPr>
    </w:p>
    <w:p w14:paraId="4342D2AF" w14:textId="77777777" w:rsidR="00DB6355" w:rsidRPr="00D42A7B" w:rsidRDefault="00DB6355" w:rsidP="00DB6355">
      <w:pPr>
        <w:spacing w:after="0" w:line="240" w:lineRule="auto"/>
        <w:rPr>
          <w:rFonts w:ascii="Times New Roman" w:eastAsia="Times New Roman" w:hAnsi="Times New Roman"/>
          <w:bCs/>
          <w:sz w:val="24"/>
          <w:szCs w:val="24"/>
          <w:lang w:eastAsia="lt-LT"/>
        </w:rPr>
      </w:pPr>
    </w:p>
    <w:tbl>
      <w:tblPr>
        <w:tblW w:w="0" w:type="auto"/>
        <w:tblLook w:val="01E0" w:firstRow="1" w:lastRow="1" w:firstColumn="1" w:lastColumn="1" w:noHBand="0" w:noVBand="0"/>
      </w:tblPr>
      <w:tblGrid>
        <w:gridCol w:w="4816"/>
        <w:gridCol w:w="4822"/>
      </w:tblGrid>
      <w:tr w:rsidR="00DB6355" w:rsidRPr="00D42A7B" w14:paraId="11BEC7B2" w14:textId="77777777" w:rsidTr="008534D0">
        <w:tc>
          <w:tcPr>
            <w:tcW w:w="4927" w:type="dxa"/>
          </w:tcPr>
          <w:p w14:paraId="75995A43" w14:textId="77777777" w:rsidR="00DB6355" w:rsidRPr="00D42A7B" w:rsidRDefault="00DB6355" w:rsidP="008534D0">
            <w:pPr>
              <w:spacing w:after="0" w:line="240" w:lineRule="auto"/>
              <w:rPr>
                <w:rFonts w:ascii="Times New Roman" w:eastAsia="Times New Roman" w:hAnsi="Times New Roman"/>
                <w:sz w:val="24"/>
                <w:szCs w:val="24"/>
                <w:lang w:eastAsia="lt-LT"/>
              </w:rPr>
            </w:pPr>
            <w:r w:rsidRPr="00D42A7B">
              <w:rPr>
                <w:rFonts w:ascii="Times New Roman" w:eastAsia="Times New Roman" w:hAnsi="Times New Roman"/>
                <w:sz w:val="24"/>
                <w:szCs w:val="24"/>
                <w:lang w:eastAsia="lt-LT"/>
              </w:rPr>
              <w:t>Ūkio ministras</w:t>
            </w:r>
          </w:p>
        </w:tc>
        <w:tc>
          <w:tcPr>
            <w:tcW w:w="4927" w:type="dxa"/>
          </w:tcPr>
          <w:p w14:paraId="1728C29D" w14:textId="53E07023" w:rsidR="00DB6355" w:rsidRPr="00D42A7B" w:rsidRDefault="00334254" w:rsidP="008534D0">
            <w:pPr>
              <w:spacing w:after="0" w:line="240" w:lineRule="auto"/>
              <w:jc w:val="right"/>
              <w:rPr>
                <w:rFonts w:ascii="Times New Roman" w:eastAsia="Times New Roman" w:hAnsi="Times New Roman"/>
                <w:sz w:val="24"/>
                <w:szCs w:val="24"/>
                <w:lang w:eastAsia="lt-LT"/>
              </w:rPr>
            </w:pPr>
            <w:r>
              <w:rPr>
                <w:rFonts w:ascii="Times New Roman" w:hAnsi="Times New Roman"/>
                <w:sz w:val="24"/>
              </w:rPr>
              <w:t>Virginijus Sinkevičius</w:t>
            </w:r>
          </w:p>
        </w:tc>
      </w:tr>
    </w:tbl>
    <w:p w14:paraId="5EFFB627" w14:textId="77777777" w:rsidR="00DB6355" w:rsidRPr="00D42A7B" w:rsidRDefault="00DB6355" w:rsidP="00DB6355">
      <w:pPr>
        <w:spacing w:after="0" w:line="240" w:lineRule="auto"/>
        <w:rPr>
          <w:rFonts w:ascii="Times New Roman" w:eastAsia="Times New Roman" w:hAnsi="Times New Roman"/>
          <w:sz w:val="24"/>
          <w:szCs w:val="24"/>
          <w:lang w:eastAsia="lt-LT"/>
        </w:rPr>
      </w:pPr>
    </w:p>
    <w:p w14:paraId="12FBE2BE" w14:textId="77777777" w:rsidR="00DB6355" w:rsidRPr="00D42A7B" w:rsidRDefault="00DB6355" w:rsidP="00DB6355">
      <w:pPr>
        <w:spacing w:after="0" w:line="240" w:lineRule="auto"/>
        <w:rPr>
          <w:rFonts w:ascii="Times New Roman" w:eastAsia="Times New Roman" w:hAnsi="Times New Roman"/>
          <w:sz w:val="24"/>
          <w:szCs w:val="24"/>
          <w:lang w:eastAsia="lt-LT"/>
        </w:rPr>
      </w:pPr>
    </w:p>
    <w:p w14:paraId="64364E11" w14:textId="77777777" w:rsidR="00DB6355" w:rsidRPr="00D42A7B" w:rsidRDefault="00DB6355" w:rsidP="00DB6355">
      <w:pPr>
        <w:spacing w:after="0" w:line="240" w:lineRule="auto"/>
        <w:rPr>
          <w:rFonts w:ascii="Times New Roman" w:eastAsia="Times New Roman" w:hAnsi="Times New Roman"/>
          <w:sz w:val="24"/>
          <w:szCs w:val="24"/>
          <w:lang w:eastAsia="lt-LT"/>
        </w:rPr>
      </w:pPr>
    </w:p>
    <w:p w14:paraId="125DC11D" w14:textId="77777777" w:rsidR="00DB6355" w:rsidRPr="00D42A7B" w:rsidRDefault="00DB6355" w:rsidP="00DB6355">
      <w:pPr>
        <w:spacing w:after="0" w:line="240" w:lineRule="auto"/>
        <w:rPr>
          <w:rFonts w:ascii="Times New Roman" w:eastAsia="Times New Roman" w:hAnsi="Times New Roman"/>
          <w:sz w:val="24"/>
          <w:szCs w:val="24"/>
          <w:lang w:eastAsia="lt-LT"/>
        </w:rPr>
      </w:pPr>
    </w:p>
    <w:p w14:paraId="31C62E55" w14:textId="77777777" w:rsidR="00DB6355" w:rsidRPr="00D42A7B" w:rsidRDefault="00DB6355" w:rsidP="00DB6355">
      <w:pPr>
        <w:spacing w:after="0" w:line="240" w:lineRule="auto"/>
        <w:rPr>
          <w:rFonts w:ascii="Times New Roman" w:eastAsia="Times New Roman" w:hAnsi="Times New Roman"/>
          <w:sz w:val="24"/>
          <w:szCs w:val="24"/>
          <w:lang w:eastAsia="lt-LT"/>
        </w:rPr>
      </w:pPr>
    </w:p>
    <w:p w14:paraId="1AEC4095" w14:textId="77777777" w:rsidR="00DB6355" w:rsidRPr="00D42A7B" w:rsidRDefault="00DB6355" w:rsidP="00DB6355">
      <w:pPr>
        <w:spacing w:after="0" w:line="240" w:lineRule="auto"/>
        <w:rPr>
          <w:rFonts w:ascii="Times New Roman" w:eastAsia="Times New Roman" w:hAnsi="Times New Roman"/>
          <w:sz w:val="24"/>
          <w:szCs w:val="24"/>
          <w:lang w:eastAsia="lt-LT"/>
        </w:rPr>
      </w:pPr>
    </w:p>
    <w:p w14:paraId="74765577" w14:textId="77777777" w:rsidR="00DB6355" w:rsidRPr="00D42A7B" w:rsidRDefault="00DB6355" w:rsidP="00DB6355">
      <w:pPr>
        <w:spacing w:after="0" w:line="240" w:lineRule="auto"/>
        <w:rPr>
          <w:rFonts w:ascii="Times New Roman" w:eastAsia="Times New Roman" w:hAnsi="Times New Roman"/>
          <w:sz w:val="24"/>
          <w:szCs w:val="24"/>
          <w:lang w:eastAsia="lt-LT"/>
        </w:rPr>
      </w:pPr>
    </w:p>
    <w:p w14:paraId="4D190E44" w14:textId="77777777" w:rsidR="00DB6355" w:rsidRPr="00D42A7B" w:rsidRDefault="00DB6355" w:rsidP="00DB6355">
      <w:pPr>
        <w:spacing w:after="0" w:line="240" w:lineRule="auto"/>
        <w:rPr>
          <w:rFonts w:ascii="Times New Roman" w:eastAsia="Times New Roman" w:hAnsi="Times New Roman"/>
          <w:sz w:val="24"/>
          <w:szCs w:val="24"/>
          <w:lang w:eastAsia="lt-LT"/>
        </w:rPr>
      </w:pPr>
    </w:p>
    <w:p w14:paraId="55452749" w14:textId="3CF1C746" w:rsidR="00DB6355" w:rsidRDefault="00DB6355" w:rsidP="00DB6355">
      <w:pPr>
        <w:spacing w:after="0" w:line="240" w:lineRule="auto"/>
        <w:rPr>
          <w:rFonts w:ascii="Times New Roman" w:eastAsia="Times New Roman" w:hAnsi="Times New Roman"/>
          <w:sz w:val="24"/>
          <w:szCs w:val="24"/>
          <w:lang w:eastAsia="lt-LT"/>
        </w:rPr>
      </w:pPr>
    </w:p>
    <w:p w14:paraId="22769708" w14:textId="3A8CD623" w:rsidR="00142A91" w:rsidRDefault="00142A91" w:rsidP="00DB6355">
      <w:pPr>
        <w:spacing w:after="0" w:line="240" w:lineRule="auto"/>
        <w:rPr>
          <w:rFonts w:ascii="Times New Roman" w:eastAsia="Times New Roman" w:hAnsi="Times New Roman"/>
          <w:sz w:val="24"/>
          <w:szCs w:val="24"/>
          <w:lang w:eastAsia="lt-LT"/>
        </w:rPr>
      </w:pPr>
    </w:p>
    <w:p w14:paraId="47FFDA73" w14:textId="13D3A597" w:rsidR="00142A91" w:rsidRDefault="00142A91" w:rsidP="00DB6355">
      <w:pPr>
        <w:spacing w:after="0" w:line="240" w:lineRule="auto"/>
        <w:rPr>
          <w:rFonts w:ascii="Times New Roman" w:eastAsia="Times New Roman" w:hAnsi="Times New Roman"/>
          <w:sz w:val="24"/>
          <w:szCs w:val="24"/>
          <w:lang w:eastAsia="lt-LT"/>
        </w:rPr>
      </w:pPr>
    </w:p>
    <w:p w14:paraId="3984597D" w14:textId="337767CA" w:rsidR="00142A91" w:rsidRDefault="00142A91" w:rsidP="00DB6355">
      <w:pPr>
        <w:spacing w:after="0" w:line="240" w:lineRule="auto"/>
        <w:rPr>
          <w:rFonts w:ascii="Times New Roman" w:eastAsia="Times New Roman" w:hAnsi="Times New Roman"/>
          <w:sz w:val="24"/>
          <w:szCs w:val="24"/>
          <w:lang w:eastAsia="lt-LT"/>
        </w:rPr>
      </w:pPr>
    </w:p>
    <w:p w14:paraId="13E4F991" w14:textId="1B97296E" w:rsidR="00142A91" w:rsidRPr="00D42A7B" w:rsidRDefault="00142A91" w:rsidP="00DB6355">
      <w:pPr>
        <w:spacing w:after="0" w:line="240" w:lineRule="auto"/>
        <w:rPr>
          <w:rFonts w:ascii="Times New Roman" w:eastAsia="Times New Roman" w:hAnsi="Times New Roman"/>
          <w:sz w:val="24"/>
          <w:szCs w:val="24"/>
          <w:lang w:eastAsia="lt-LT"/>
        </w:rPr>
      </w:pPr>
    </w:p>
    <w:p w14:paraId="5900FA87" w14:textId="77777777" w:rsidR="00DB6355" w:rsidRDefault="00DB6355" w:rsidP="00DB6355">
      <w:pPr>
        <w:spacing w:after="0" w:line="240" w:lineRule="auto"/>
        <w:rPr>
          <w:rFonts w:ascii="Times New Roman" w:eastAsia="Times New Roman" w:hAnsi="Times New Roman"/>
          <w:sz w:val="24"/>
          <w:szCs w:val="24"/>
          <w:lang w:eastAsia="lt-LT"/>
        </w:rPr>
      </w:pPr>
    </w:p>
    <w:p w14:paraId="1597F32C" w14:textId="77777777" w:rsidR="00003E7A" w:rsidRPr="00D42A7B" w:rsidRDefault="00003E7A" w:rsidP="00DB6355">
      <w:pPr>
        <w:spacing w:after="0" w:line="240" w:lineRule="auto"/>
        <w:rPr>
          <w:rFonts w:ascii="Times New Roman" w:eastAsia="Times New Roman" w:hAnsi="Times New Roman"/>
          <w:sz w:val="24"/>
          <w:szCs w:val="24"/>
          <w:lang w:eastAsia="lt-LT"/>
        </w:rPr>
      </w:pPr>
    </w:p>
    <w:p w14:paraId="41478463" w14:textId="77777777" w:rsidR="002B0F3D" w:rsidRPr="00D42A7B" w:rsidRDefault="002B0F3D" w:rsidP="00DB6355">
      <w:pPr>
        <w:spacing w:after="0" w:line="240" w:lineRule="auto"/>
        <w:rPr>
          <w:rFonts w:ascii="Times New Roman" w:eastAsia="Times New Roman" w:hAnsi="Times New Roman"/>
          <w:sz w:val="24"/>
          <w:szCs w:val="24"/>
          <w:lang w:eastAsia="lt-LT"/>
        </w:rPr>
      </w:pPr>
    </w:p>
    <w:p w14:paraId="1B86BF30" w14:textId="77777777" w:rsidR="004D4229" w:rsidRDefault="004D4229" w:rsidP="00DB6355">
      <w:pPr>
        <w:tabs>
          <w:tab w:val="center" w:pos="4819"/>
          <w:tab w:val="right" w:pos="9638"/>
        </w:tabs>
        <w:spacing w:after="0" w:line="240" w:lineRule="auto"/>
        <w:rPr>
          <w:rFonts w:ascii="Times New Roman" w:eastAsia="Times New Roman" w:hAnsi="Times New Roman"/>
          <w:sz w:val="24"/>
          <w:szCs w:val="24"/>
          <w:lang w:eastAsia="lt-LT"/>
        </w:rPr>
      </w:pPr>
    </w:p>
    <w:p w14:paraId="1B61551A" w14:textId="77777777" w:rsidR="00DB6355" w:rsidRPr="00D42A7B" w:rsidRDefault="00DB6355" w:rsidP="00DB6355">
      <w:pPr>
        <w:tabs>
          <w:tab w:val="center" w:pos="4819"/>
          <w:tab w:val="right" w:pos="9638"/>
        </w:tabs>
        <w:spacing w:after="0" w:line="240" w:lineRule="auto"/>
        <w:rPr>
          <w:rFonts w:ascii="Times New Roman" w:eastAsia="Times New Roman" w:hAnsi="Times New Roman"/>
          <w:sz w:val="24"/>
          <w:szCs w:val="24"/>
          <w:lang w:eastAsia="lt-LT"/>
        </w:rPr>
      </w:pPr>
      <w:r w:rsidRPr="00D42A7B">
        <w:rPr>
          <w:rFonts w:ascii="Times New Roman" w:eastAsia="Times New Roman" w:hAnsi="Times New Roman"/>
          <w:sz w:val="24"/>
          <w:szCs w:val="24"/>
          <w:lang w:eastAsia="lt-LT"/>
        </w:rPr>
        <w:t xml:space="preserve">Parengė </w:t>
      </w:r>
    </w:p>
    <w:p w14:paraId="11FF6B98" w14:textId="77777777" w:rsidR="00655473" w:rsidRDefault="00DB6355" w:rsidP="00655473">
      <w:pPr>
        <w:tabs>
          <w:tab w:val="center" w:pos="4819"/>
          <w:tab w:val="right" w:pos="9638"/>
        </w:tabs>
        <w:spacing w:after="0" w:line="240" w:lineRule="auto"/>
        <w:jc w:val="both"/>
        <w:rPr>
          <w:rFonts w:ascii="Times New Roman" w:eastAsia="Times New Roman" w:hAnsi="Times New Roman"/>
          <w:sz w:val="24"/>
          <w:szCs w:val="24"/>
          <w:lang w:eastAsia="lt-LT"/>
        </w:rPr>
      </w:pPr>
      <w:r w:rsidRPr="00D42A7B">
        <w:rPr>
          <w:rFonts w:ascii="Times New Roman" w:eastAsia="Times New Roman" w:hAnsi="Times New Roman"/>
          <w:sz w:val="24"/>
          <w:szCs w:val="24"/>
          <w:lang w:eastAsia="lt-LT"/>
        </w:rPr>
        <w:t xml:space="preserve">Ūkio ministerijos Europos Sąjungos </w:t>
      </w:r>
    </w:p>
    <w:p w14:paraId="000A96EC" w14:textId="0ECF726D" w:rsidR="00DB6355" w:rsidRPr="00D42A7B" w:rsidRDefault="00DB6355" w:rsidP="00655473">
      <w:pPr>
        <w:tabs>
          <w:tab w:val="center" w:pos="4819"/>
          <w:tab w:val="right" w:pos="9638"/>
        </w:tabs>
        <w:spacing w:after="0" w:line="240" w:lineRule="auto"/>
        <w:jc w:val="both"/>
        <w:rPr>
          <w:rFonts w:ascii="Times New Roman" w:eastAsia="Times New Roman" w:hAnsi="Times New Roman"/>
          <w:sz w:val="24"/>
          <w:szCs w:val="24"/>
          <w:lang w:eastAsia="lt-LT"/>
        </w:rPr>
      </w:pPr>
      <w:r w:rsidRPr="00D42A7B">
        <w:rPr>
          <w:rFonts w:ascii="Times New Roman" w:eastAsia="Times New Roman" w:hAnsi="Times New Roman"/>
          <w:sz w:val="24"/>
          <w:szCs w:val="24"/>
          <w:lang w:eastAsia="lt-LT"/>
        </w:rPr>
        <w:t>paramos koordinavimo departamento</w:t>
      </w:r>
    </w:p>
    <w:p w14:paraId="476568A9" w14:textId="77777777" w:rsidR="00655473" w:rsidRDefault="00DB6355" w:rsidP="00655473">
      <w:pPr>
        <w:tabs>
          <w:tab w:val="center" w:pos="4819"/>
          <w:tab w:val="right" w:pos="9638"/>
        </w:tabs>
        <w:spacing w:after="0" w:line="240" w:lineRule="auto"/>
        <w:jc w:val="both"/>
        <w:rPr>
          <w:rFonts w:ascii="Times New Roman" w:eastAsia="Times New Roman" w:hAnsi="Times New Roman"/>
          <w:sz w:val="24"/>
          <w:szCs w:val="24"/>
          <w:lang w:eastAsia="lt-LT"/>
        </w:rPr>
      </w:pPr>
      <w:r w:rsidRPr="00D42A7B">
        <w:rPr>
          <w:rFonts w:ascii="Times New Roman" w:eastAsia="Times New Roman" w:hAnsi="Times New Roman"/>
          <w:sz w:val="24"/>
          <w:szCs w:val="24"/>
          <w:lang w:eastAsia="lt-LT"/>
        </w:rPr>
        <w:t xml:space="preserve">Struktūrinės paramos politikos skyriaus </w:t>
      </w:r>
    </w:p>
    <w:p w14:paraId="314C925C" w14:textId="186CE38E" w:rsidR="00DB6355" w:rsidRDefault="00DB6355" w:rsidP="00655473">
      <w:pPr>
        <w:tabs>
          <w:tab w:val="center" w:pos="4819"/>
          <w:tab w:val="right" w:pos="9638"/>
        </w:tabs>
        <w:spacing w:after="0" w:line="240" w:lineRule="auto"/>
        <w:jc w:val="both"/>
        <w:rPr>
          <w:rFonts w:ascii="Times New Roman" w:eastAsia="Times New Roman" w:hAnsi="Times New Roman"/>
          <w:sz w:val="24"/>
          <w:szCs w:val="24"/>
          <w:lang w:eastAsia="lt-LT"/>
        </w:rPr>
      </w:pPr>
      <w:r w:rsidRPr="00D42A7B">
        <w:rPr>
          <w:rFonts w:ascii="Times New Roman" w:eastAsia="Times New Roman" w:hAnsi="Times New Roman"/>
          <w:sz w:val="24"/>
          <w:szCs w:val="24"/>
          <w:lang w:eastAsia="lt-LT"/>
        </w:rPr>
        <w:t>vyriausioji specialistė</w:t>
      </w:r>
    </w:p>
    <w:p w14:paraId="4AC7EEF2" w14:textId="77777777" w:rsidR="00FD30C9" w:rsidRDefault="00FD30C9" w:rsidP="00655473">
      <w:pPr>
        <w:tabs>
          <w:tab w:val="center" w:pos="4819"/>
          <w:tab w:val="right" w:pos="9638"/>
        </w:tabs>
        <w:spacing w:after="0" w:line="240" w:lineRule="auto"/>
        <w:jc w:val="both"/>
        <w:rPr>
          <w:rFonts w:ascii="Times New Roman" w:eastAsia="Times New Roman" w:hAnsi="Times New Roman"/>
          <w:sz w:val="24"/>
          <w:szCs w:val="24"/>
          <w:lang w:eastAsia="lt-LT"/>
        </w:rPr>
      </w:pPr>
    </w:p>
    <w:p w14:paraId="6F26DBC1" w14:textId="40C97D44" w:rsidR="00517682" w:rsidRPr="00D42A7B" w:rsidRDefault="00517682" w:rsidP="00655473">
      <w:pPr>
        <w:tabs>
          <w:tab w:val="center" w:pos="4819"/>
          <w:tab w:val="right" w:pos="9638"/>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Živilė Bilotienė</w:t>
      </w:r>
    </w:p>
    <w:p w14:paraId="0F834952" w14:textId="5C34C2ED" w:rsidR="00DB6355" w:rsidRDefault="00DB6355" w:rsidP="00DB6355">
      <w:pPr>
        <w:tabs>
          <w:tab w:val="center" w:pos="4819"/>
          <w:tab w:val="right" w:pos="9638"/>
        </w:tabs>
        <w:spacing w:after="0" w:line="240" w:lineRule="auto"/>
        <w:rPr>
          <w:rFonts w:ascii="Times New Roman" w:eastAsia="Times New Roman" w:hAnsi="Times New Roman"/>
          <w:sz w:val="24"/>
          <w:szCs w:val="24"/>
          <w:lang w:eastAsia="lt-LT"/>
        </w:rPr>
      </w:pPr>
    </w:p>
    <w:p w14:paraId="6DBB5D49" w14:textId="77777777" w:rsidR="00517682" w:rsidRDefault="00517682" w:rsidP="00DB6355">
      <w:pPr>
        <w:tabs>
          <w:tab w:val="center" w:pos="4819"/>
          <w:tab w:val="right" w:pos="9638"/>
        </w:tabs>
        <w:spacing w:after="0" w:line="240" w:lineRule="auto"/>
        <w:rPr>
          <w:rFonts w:ascii="Times New Roman" w:eastAsia="Times New Roman" w:hAnsi="Times New Roman"/>
          <w:sz w:val="24"/>
          <w:szCs w:val="24"/>
          <w:lang w:eastAsia="lt-LT"/>
        </w:rPr>
        <w:sectPr w:rsidR="00517682" w:rsidSect="00C82268">
          <w:headerReference w:type="default" r:id="rId23"/>
          <w:headerReference w:type="first" r:id="rId24"/>
          <w:pgSz w:w="11906" w:h="16838"/>
          <w:pgMar w:top="1135" w:right="567" w:bottom="1134" w:left="1701" w:header="567" w:footer="567" w:gutter="0"/>
          <w:pgNumType w:start="1"/>
          <w:cols w:space="1296"/>
          <w:titlePg/>
          <w:docGrid w:linePitch="360"/>
        </w:sectPr>
      </w:pPr>
    </w:p>
    <w:p w14:paraId="3AA088A2" w14:textId="77777777" w:rsidR="00D02D52" w:rsidRPr="00B5101C" w:rsidRDefault="009727EF" w:rsidP="00C82268">
      <w:pPr>
        <w:spacing w:after="0" w:line="240" w:lineRule="auto"/>
        <w:ind w:firstLine="5103"/>
        <w:rPr>
          <w:rFonts w:ascii="Times New Roman" w:hAnsi="Times New Roman"/>
          <w:sz w:val="24"/>
          <w:szCs w:val="24"/>
        </w:rPr>
      </w:pPr>
      <w:r>
        <w:rPr>
          <w:rFonts w:ascii="Times New Roman" w:eastAsia="Times New Roman" w:hAnsi="Times New Roman"/>
          <w:sz w:val="24"/>
          <w:szCs w:val="24"/>
          <w:lang w:eastAsia="lt-LT"/>
        </w:rPr>
        <w:lastRenderedPageBreak/>
        <w:t xml:space="preserve"> </w:t>
      </w:r>
      <w:r w:rsidR="00D02D52" w:rsidRPr="00B5101C">
        <w:rPr>
          <w:rFonts w:ascii="Times New Roman" w:hAnsi="Times New Roman"/>
          <w:sz w:val="24"/>
          <w:szCs w:val="24"/>
        </w:rPr>
        <w:t>PATVIRTINTA</w:t>
      </w:r>
    </w:p>
    <w:p w14:paraId="3BA69162" w14:textId="77777777" w:rsidR="00B67385" w:rsidRPr="00B5101C" w:rsidRDefault="00D02D52" w:rsidP="007579EE">
      <w:pPr>
        <w:spacing w:after="0" w:line="240" w:lineRule="auto"/>
        <w:ind w:left="5184"/>
        <w:rPr>
          <w:rFonts w:ascii="Times New Roman" w:hAnsi="Times New Roman"/>
          <w:sz w:val="24"/>
          <w:szCs w:val="24"/>
        </w:rPr>
      </w:pPr>
      <w:r w:rsidRPr="00B5101C">
        <w:rPr>
          <w:rFonts w:ascii="Times New Roman" w:hAnsi="Times New Roman"/>
          <w:sz w:val="24"/>
          <w:szCs w:val="24"/>
        </w:rPr>
        <w:t xml:space="preserve">Lietuvos Respublikos ūkio </w:t>
      </w:r>
      <w:r w:rsidR="007579EE" w:rsidRPr="00B5101C">
        <w:rPr>
          <w:rFonts w:ascii="Times New Roman" w:hAnsi="Times New Roman"/>
          <w:sz w:val="24"/>
          <w:szCs w:val="24"/>
        </w:rPr>
        <w:t>ministro</w:t>
      </w:r>
      <w:r w:rsidR="00B67385" w:rsidRPr="00B5101C">
        <w:rPr>
          <w:rFonts w:ascii="Times New Roman" w:hAnsi="Times New Roman"/>
          <w:sz w:val="24"/>
          <w:szCs w:val="24"/>
        </w:rPr>
        <w:t xml:space="preserve"> </w:t>
      </w:r>
    </w:p>
    <w:p w14:paraId="002430FA" w14:textId="76C01BAF" w:rsidR="007579EE" w:rsidRPr="00B5101C" w:rsidRDefault="00D02D52" w:rsidP="007579EE">
      <w:pPr>
        <w:spacing w:after="0" w:line="240" w:lineRule="auto"/>
        <w:ind w:left="5184"/>
        <w:rPr>
          <w:rFonts w:ascii="Times New Roman" w:hAnsi="Times New Roman"/>
          <w:sz w:val="24"/>
          <w:szCs w:val="24"/>
        </w:rPr>
      </w:pPr>
      <w:r w:rsidRPr="00B5101C">
        <w:rPr>
          <w:rFonts w:ascii="Times New Roman" w:hAnsi="Times New Roman"/>
          <w:sz w:val="24"/>
          <w:szCs w:val="24"/>
        </w:rPr>
        <w:t>201</w:t>
      </w:r>
      <w:r w:rsidR="00517682">
        <w:rPr>
          <w:rFonts w:ascii="Times New Roman" w:hAnsi="Times New Roman"/>
          <w:sz w:val="24"/>
          <w:szCs w:val="24"/>
        </w:rPr>
        <w:t>8</w:t>
      </w:r>
      <w:r w:rsidRPr="00B5101C">
        <w:rPr>
          <w:rFonts w:ascii="Times New Roman" w:hAnsi="Times New Roman"/>
          <w:sz w:val="24"/>
          <w:szCs w:val="24"/>
        </w:rPr>
        <w:t xml:space="preserve"> m.</w:t>
      </w:r>
      <w:r w:rsidR="004B64FA" w:rsidRPr="00B5101C">
        <w:rPr>
          <w:rFonts w:ascii="Times New Roman" w:hAnsi="Times New Roman"/>
          <w:sz w:val="24"/>
          <w:szCs w:val="24"/>
        </w:rPr>
        <w:t xml:space="preserve"> </w:t>
      </w:r>
      <w:r w:rsidR="00492580">
        <w:rPr>
          <w:rFonts w:ascii="Times New Roman" w:hAnsi="Times New Roman"/>
          <w:sz w:val="24"/>
          <w:szCs w:val="24"/>
        </w:rPr>
        <w:t>gruodžio</w:t>
      </w:r>
      <w:r w:rsidR="00886D00">
        <w:rPr>
          <w:rFonts w:ascii="Times New Roman" w:hAnsi="Times New Roman"/>
          <w:sz w:val="24"/>
          <w:szCs w:val="24"/>
        </w:rPr>
        <w:t xml:space="preserve"> 21</w:t>
      </w:r>
      <w:r w:rsidR="00517682">
        <w:rPr>
          <w:rFonts w:ascii="Times New Roman" w:hAnsi="Times New Roman"/>
          <w:sz w:val="24"/>
          <w:szCs w:val="24"/>
        </w:rPr>
        <w:t xml:space="preserve"> </w:t>
      </w:r>
      <w:r w:rsidRPr="00B5101C">
        <w:rPr>
          <w:rFonts w:ascii="Times New Roman" w:hAnsi="Times New Roman"/>
          <w:sz w:val="24"/>
          <w:szCs w:val="24"/>
        </w:rPr>
        <w:t xml:space="preserve">d. įsakymu </w:t>
      </w:r>
    </w:p>
    <w:p w14:paraId="0777882B" w14:textId="25B65DA3" w:rsidR="00D02D52" w:rsidRPr="00B5101C" w:rsidRDefault="00D02D52" w:rsidP="007579EE">
      <w:pPr>
        <w:spacing w:after="0" w:line="240" w:lineRule="auto"/>
        <w:ind w:left="5184"/>
        <w:rPr>
          <w:rFonts w:ascii="Times New Roman" w:hAnsi="Times New Roman"/>
          <w:sz w:val="24"/>
          <w:szCs w:val="24"/>
        </w:rPr>
      </w:pPr>
      <w:r w:rsidRPr="00B5101C">
        <w:rPr>
          <w:rFonts w:ascii="Times New Roman" w:hAnsi="Times New Roman"/>
          <w:sz w:val="24"/>
          <w:szCs w:val="24"/>
        </w:rPr>
        <w:t xml:space="preserve">Nr. </w:t>
      </w:r>
      <w:r w:rsidRPr="00655473">
        <w:rPr>
          <w:rFonts w:ascii="Times New Roman" w:hAnsi="Times New Roman"/>
          <w:sz w:val="24"/>
          <w:szCs w:val="24"/>
        </w:rPr>
        <w:t>4-</w:t>
      </w:r>
      <w:r w:rsidR="00886D00">
        <w:rPr>
          <w:rFonts w:ascii="Times New Roman" w:hAnsi="Times New Roman"/>
          <w:sz w:val="24"/>
          <w:szCs w:val="24"/>
        </w:rPr>
        <w:t>799</w:t>
      </w:r>
    </w:p>
    <w:p w14:paraId="0FAF8695" w14:textId="77777777" w:rsidR="00D02D52" w:rsidRPr="00B5101C" w:rsidRDefault="00D02D52" w:rsidP="00C5002E">
      <w:pPr>
        <w:spacing w:after="0"/>
        <w:ind w:left="4820"/>
        <w:jc w:val="both"/>
        <w:rPr>
          <w:rFonts w:ascii="Times New Roman" w:hAnsi="Times New Roman"/>
          <w:sz w:val="24"/>
          <w:szCs w:val="24"/>
        </w:rPr>
      </w:pPr>
    </w:p>
    <w:p w14:paraId="5BCAC361" w14:textId="2C9AE72F" w:rsidR="00D02D52" w:rsidRPr="00B5101C" w:rsidRDefault="00402B1A" w:rsidP="00B67385">
      <w:pPr>
        <w:spacing w:after="0" w:line="240" w:lineRule="auto"/>
        <w:jc w:val="center"/>
        <w:rPr>
          <w:rFonts w:ascii="Times New Roman" w:hAnsi="Times New Roman"/>
          <w:sz w:val="24"/>
          <w:szCs w:val="24"/>
        </w:rPr>
      </w:pPr>
      <w:r w:rsidRPr="00B5101C">
        <w:rPr>
          <w:rFonts w:ascii="Times New Roman" w:hAnsi="Times New Roman"/>
          <w:b/>
          <w:kern w:val="16"/>
          <w:sz w:val="24"/>
          <w:szCs w:val="24"/>
        </w:rPr>
        <w:t xml:space="preserve">2014–2020 METŲ </w:t>
      </w:r>
      <w:r w:rsidR="00D02D52" w:rsidRPr="00B5101C">
        <w:rPr>
          <w:rFonts w:ascii="Times New Roman" w:hAnsi="Times New Roman"/>
          <w:b/>
          <w:kern w:val="16"/>
          <w:sz w:val="24"/>
          <w:szCs w:val="24"/>
        </w:rPr>
        <w:t>EUROPOS SĄJUNGOS FONDŲ INVESTICIJŲ VEIKSMŲ PROGRAMOS</w:t>
      </w:r>
      <w:r w:rsidR="008148F7" w:rsidRPr="00B5101C">
        <w:rPr>
          <w:rFonts w:ascii="Times New Roman" w:hAnsi="Times New Roman"/>
          <w:b/>
          <w:kern w:val="16"/>
          <w:sz w:val="24"/>
          <w:szCs w:val="24"/>
        </w:rPr>
        <w:t xml:space="preserve"> </w:t>
      </w:r>
      <w:r w:rsidR="00B67385" w:rsidRPr="00B5101C">
        <w:rPr>
          <w:rFonts w:ascii="Times New Roman" w:hAnsi="Times New Roman"/>
          <w:b/>
          <w:sz w:val="24"/>
          <w:szCs w:val="24"/>
        </w:rPr>
        <w:t>3 PRIORITETO</w:t>
      </w:r>
      <w:r w:rsidR="00B67385" w:rsidRPr="00B5101C">
        <w:rPr>
          <w:rFonts w:ascii="Times New Roman" w:hAnsi="Times New Roman"/>
          <w:sz w:val="24"/>
          <w:szCs w:val="24"/>
        </w:rPr>
        <w:t xml:space="preserve"> </w:t>
      </w:r>
      <w:r w:rsidR="00B67385" w:rsidRPr="00B5101C">
        <w:rPr>
          <w:rFonts w:ascii="Times New Roman" w:hAnsi="Times New Roman"/>
          <w:b/>
          <w:sz w:val="24"/>
          <w:szCs w:val="24"/>
        </w:rPr>
        <w:t xml:space="preserve">„SMULKIOJO IR VIDUTINIO VERSLO KONKURENCINGUMO SKATINIMAS“ PRIEMONĖS </w:t>
      </w:r>
      <w:r w:rsidR="00B67385" w:rsidRPr="00B5101C">
        <w:rPr>
          <w:rFonts w:ascii="Times New Roman" w:eastAsia="Times New Roman" w:hAnsi="Times New Roman"/>
          <w:b/>
          <w:sz w:val="24"/>
          <w:szCs w:val="24"/>
          <w:lang w:eastAsia="lt-LT"/>
        </w:rPr>
        <w:t>NR.</w:t>
      </w:r>
      <w:r w:rsidR="00B67385" w:rsidRPr="00B5101C">
        <w:rPr>
          <w:rFonts w:ascii="Times New Roman" w:eastAsia="Times New Roman" w:hAnsi="Times New Roman"/>
          <w:sz w:val="24"/>
          <w:szCs w:val="24"/>
          <w:lang w:eastAsia="lt-LT"/>
        </w:rPr>
        <w:t xml:space="preserve"> </w:t>
      </w:r>
      <w:r w:rsidR="00B67385" w:rsidRPr="00B5101C">
        <w:rPr>
          <w:rFonts w:ascii="Times New Roman" w:eastAsia="Times New Roman" w:hAnsi="Times New Roman"/>
          <w:b/>
          <w:sz w:val="24"/>
          <w:szCs w:val="24"/>
          <w:lang w:eastAsia="lt-LT"/>
        </w:rPr>
        <w:t>03.2.1-LVPA-K-801</w:t>
      </w:r>
      <w:r w:rsidR="00B67385" w:rsidRPr="00B5101C">
        <w:rPr>
          <w:rFonts w:ascii="Times New Roman" w:hAnsi="Times New Roman"/>
          <w:b/>
          <w:sz w:val="24"/>
          <w:szCs w:val="24"/>
        </w:rPr>
        <w:t xml:space="preserve"> </w:t>
      </w:r>
      <w:r w:rsidR="00B67385" w:rsidRPr="00B5101C">
        <w:rPr>
          <w:rFonts w:ascii="Times New Roman" w:hAnsi="Times New Roman"/>
          <w:sz w:val="24"/>
          <w:szCs w:val="24"/>
        </w:rPr>
        <w:t>„</w:t>
      </w:r>
      <w:r w:rsidR="00B67385" w:rsidRPr="00B5101C">
        <w:rPr>
          <w:rFonts w:ascii="Times New Roman" w:hAnsi="Times New Roman"/>
          <w:b/>
          <w:sz w:val="24"/>
          <w:szCs w:val="24"/>
          <w:lang w:eastAsia="lt-LT"/>
        </w:rPr>
        <w:t>NAUJOS GALIMYBĖS LT</w:t>
      </w:r>
      <w:r w:rsidR="00B67385" w:rsidRPr="00B5101C">
        <w:rPr>
          <w:rFonts w:ascii="Times New Roman" w:hAnsi="Times New Roman"/>
          <w:sz w:val="24"/>
          <w:szCs w:val="24"/>
        </w:rPr>
        <w:t xml:space="preserve">“ </w:t>
      </w:r>
      <w:r w:rsidR="00B67385" w:rsidRPr="00B5101C">
        <w:rPr>
          <w:rFonts w:ascii="Times New Roman" w:hAnsi="Times New Roman"/>
          <w:b/>
          <w:sz w:val="24"/>
          <w:szCs w:val="24"/>
        </w:rPr>
        <w:t xml:space="preserve">PROJEKTŲ FINANSAVIMO SĄLYGŲ APRAŠAS NR. </w:t>
      </w:r>
      <w:r w:rsidR="00517682">
        <w:rPr>
          <w:rFonts w:ascii="Times New Roman" w:hAnsi="Times New Roman"/>
          <w:b/>
          <w:sz w:val="24"/>
          <w:szCs w:val="24"/>
        </w:rPr>
        <w:t>4</w:t>
      </w:r>
    </w:p>
    <w:p w14:paraId="0CB65937" w14:textId="77777777" w:rsidR="00FF726A" w:rsidRPr="00B5101C" w:rsidRDefault="00FF726A" w:rsidP="0026561F">
      <w:pPr>
        <w:spacing w:after="0" w:line="240" w:lineRule="auto"/>
        <w:rPr>
          <w:rFonts w:ascii="Times New Roman" w:hAnsi="Times New Roman"/>
        </w:rPr>
      </w:pPr>
    </w:p>
    <w:p w14:paraId="4A893D3D" w14:textId="77777777" w:rsidR="0017184B" w:rsidRPr="00B5101C" w:rsidRDefault="00FF726A" w:rsidP="0026561F">
      <w:pPr>
        <w:spacing w:after="0" w:line="240" w:lineRule="auto"/>
        <w:jc w:val="center"/>
        <w:rPr>
          <w:rFonts w:ascii="Times New Roman" w:hAnsi="Times New Roman"/>
          <w:b/>
          <w:sz w:val="24"/>
          <w:szCs w:val="24"/>
        </w:rPr>
      </w:pPr>
      <w:r w:rsidRPr="00B5101C">
        <w:rPr>
          <w:rFonts w:ascii="Times New Roman" w:hAnsi="Times New Roman"/>
          <w:b/>
          <w:sz w:val="24"/>
          <w:szCs w:val="24"/>
        </w:rPr>
        <w:t>I</w:t>
      </w:r>
      <w:r w:rsidR="00406E16" w:rsidRPr="00B5101C">
        <w:rPr>
          <w:rFonts w:ascii="Times New Roman" w:hAnsi="Times New Roman"/>
          <w:b/>
          <w:sz w:val="24"/>
          <w:szCs w:val="24"/>
        </w:rPr>
        <w:t xml:space="preserve"> </w:t>
      </w:r>
      <w:r w:rsidR="0017184B" w:rsidRPr="00B5101C">
        <w:rPr>
          <w:rFonts w:ascii="Times New Roman" w:hAnsi="Times New Roman"/>
          <w:b/>
          <w:sz w:val="24"/>
          <w:szCs w:val="24"/>
        </w:rPr>
        <w:t>SKYRIUS</w:t>
      </w:r>
    </w:p>
    <w:p w14:paraId="0DFF3816" w14:textId="77777777" w:rsidR="00FF726A" w:rsidRPr="00B5101C" w:rsidRDefault="00FF726A" w:rsidP="0026561F">
      <w:pPr>
        <w:spacing w:after="0" w:line="240" w:lineRule="auto"/>
        <w:jc w:val="center"/>
        <w:rPr>
          <w:rFonts w:ascii="Times New Roman" w:hAnsi="Times New Roman"/>
          <w:b/>
          <w:sz w:val="24"/>
          <w:szCs w:val="24"/>
        </w:rPr>
      </w:pPr>
      <w:r w:rsidRPr="00B5101C">
        <w:rPr>
          <w:rFonts w:ascii="Times New Roman" w:hAnsi="Times New Roman"/>
          <w:b/>
          <w:sz w:val="24"/>
          <w:szCs w:val="24"/>
        </w:rPr>
        <w:t>BENDROSIOS NUOSTATOS</w:t>
      </w:r>
    </w:p>
    <w:p w14:paraId="13175F30" w14:textId="77777777" w:rsidR="00A8774B" w:rsidRPr="00B5101C" w:rsidRDefault="00A8774B" w:rsidP="0026561F">
      <w:pPr>
        <w:spacing w:after="0" w:line="240" w:lineRule="auto"/>
        <w:jc w:val="center"/>
        <w:rPr>
          <w:rFonts w:ascii="Times New Roman" w:hAnsi="Times New Roman"/>
          <w:b/>
          <w:sz w:val="24"/>
          <w:szCs w:val="24"/>
        </w:rPr>
      </w:pPr>
    </w:p>
    <w:p w14:paraId="02AB7AF3" w14:textId="497999D5" w:rsidR="00B67385" w:rsidRPr="00B5101C" w:rsidRDefault="00DC5D85" w:rsidP="00F33269">
      <w:pPr>
        <w:spacing w:after="0" w:line="240" w:lineRule="auto"/>
        <w:ind w:firstLine="851"/>
        <w:jc w:val="both"/>
        <w:rPr>
          <w:rFonts w:ascii="Times New Roman" w:hAnsi="Times New Roman"/>
          <w:sz w:val="24"/>
          <w:szCs w:val="24"/>
        </w:rPr>
      </w:pPr>
      <w:r w:rsidRPr="00B5101C">
        <w:rPr>
          <w:rFonts w:ascii="Times New Roman" w:hAnsi="Times New Roman"/>
          <w:sz w:val="24"/>
          <w:szCs w:val="24"/>
        </w:rPr>
        <w:t xml:space="preserve">1. </w:t>
      </w:r>
      <w:r w:rsidR="002958F9" w:rsidRPr="00B5101C">
        <w:rPr>
          <w:rFonts w:ascii="Times New Roman" w:hAnsi="Times New Roman"/>
          <w:sz w:val="24"/>
          <w:szCs w:val="24"/>
        </w:rPr>
        <w:t>2014–2020 m</w:t>
      </w:r>
      <w:r w:rsidR="008F6697" w:rsidRPr="00B5101C">
        <w:rPr>
          <w:rFonts w:ascii="Times New Roman" w:hAnsi="Times New Roman"/>
          <w:sz w:val="24"/>
          <w:szCs w:val="24"/>
        </w:rPr>
        <w:t>etų</w:t>
      </w:r>
      <w:r w:rsidR="002958F9" w:rsidRPr="00B5101C">
        <w:rPr>
          <w:rFonts w:ascii="Times New Roman" w:hAnsi="Times New Roman"/>
          <w:sz w:val="24"/>
          <w:szCs w:val="24"/>
        </w:rPr>
        <w:t xml:space="preserve"> Europos Sąjungos fondų </w:t>
      </w:r>
      <w:r w:rsidR="00992586" w:rsidRPr="00B5101C">
        <w:rPr>
          <w:rFonts w:ascii="Times New Roman" w:hAnsi="Times New Roman"/>
          <w:sz w:val="24"/>
          <w:szCs w:val="24"/>
        </w:rPr>
        <w:t xml:space="preserve">investicijų </w:t>
      </w:r>
      <w:r w:rsidR="002958F9" w:rsidRPr="00B5101C">
        <w:rPr>
          <w:rFonts w:ascii="Times New Roman" w:hAnsi="Times New Roman"/>
          <w:sz w:val="24"/>
          <w:szCs w:val="24"/>
        </w:rPr>
        <w:t xml:space="preserve">veiksmų programos </w:t>
      </w:r>
      <w:r w:rsidR="00B67385" w:rsidRPr="00B5101C">
        <w:rPr>
          <w:rFonts w:ascii="Times New Roman" w:hAnsi="Times New Roman"/>
          <w:sz w:val="24"/>
          <w:szCs w:val="24"/>
        </w:rPr>
        <w:t xml:space="preserve">3 prioriteto „Smulkiojo ir vidutinio verslo konkurencingumo skatinimas“ </w:t>
      </w:r>
      <w:r w:rsidR="00135D22" w:rsidRPr="00B5101C">
        <w:rPr>
          <w:rFonts w:ascii="Times New Roman" w:hAnsi="Times New Roman"/>
          <w:sz w:val="24"/>
          <w:szCs w:val="24"/>
        </w:rPr>
        <w:t xml:space="preserve">priemonės </w:t>
      </w:r>
      <w:r w:rsidR="00B67385" w:rsidRPr="00B5101C">
        <w:rPr>
          <w:rFonts w:ascii="Times New Roman" w:hAnsi="Times New Roman"/>
          <w:sz w:val="24"/>
          <w:szCs w:val="24"/>
        </w:rPr>
        <w:t xml:space="preserve">Nr. 03.2.1-LVPA-K-801 „Naujos galimybės LT“ projektų finansavimo sąlygų aprašas Nr. </w:t>
      </w:r>
      <w:r w:rsidR="00210B04">
        <w:rPr>
          <w:rFonts w:ascii="Times New Roman" w:hAnsi="Times New Roman"/>
          <w:sz w:val="24"/>
          <w:szCs w:val="24"/>
        </w:rPr>
        <w:t>4</w:t>
      </w:r>
      <w:r w:rsidR="00B67385" w:rsidRPr="00B5101C">
        <w:rPr>
          <w:rFonts w:ascii="Times New Roman" w:hAnsi="Times New Roman"/>
          <w:sz w:val="24"/>
          <w:szCs w:val="24"/>
        </w:rPr>
        <w:t xml:space="preserve"> </w:t>
      </w:r>
      <w:r w:rsidR="002958F9" w:rsidRPr="00B5101C">
        <w:rPr>
          <w:rFonts w:ascii="Times New Roman" w:hAnsi="Times New Roman"/>
          <w:sz w:val="24"/>
          <w:szCs w:val="24"/>
        </w:rPr>
        <w:t xml:space="preserve">(toliau – Aprašas) </w:t>
      </w:r>
      <w:r w:rsidR="00517682" w:rsidRPr="00337ECF">
        <w:rPr>
          <w:rFonts w:ascii="Times New Roman" w:hAnsi="Times New Roman"/>
          <w:color w:val="000000" w:themeColor="text1"/>
          <w:sz w:val="24"/>
          <w:szCs w:val="24"/>
        </w:rPr>
        <w:t xml:space="preserve">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w:t>
      </w:r>
      <w:r w:rsidR="00D336B4">
        <w:rPr>
          <w:rFonts w:ascii="Times New Roman" w:hAnsi="Times New Roman"/>
          <w:color w:val="000000" w:themeColor="text1"/>
          <w:sz w:val="24"/>
          <w:szCs w:val="24"/>
        </w:rPr>
        <w:t xml:space="preserve">          </w:t>
      </w:r>
      <w:r w:rsidR="00517682" w:rsidRPr="00337ECF">
        <w:rPr>
          <w:rFonts w:ascii="Times New Roman" w:hAnsi="Times New Roman"/>
          <w:color w:val="000000" w:themeColor="text1"/>
          <w:sz w:val="24"/>
          <w:szCs w:val="24"/>
        </w:rPr>
        <w:t>2014–</w:t>
      </w:r>
      <w:r w:rsidR="00D336B4" w:rsidRPr="00337ECF">
        <w:rPr>
          <w:rFonts w:ascii="Times New Roman" w:hAnsi="Times New Roman"/>
          <w:color w:val="000000" w:themeColor="text1"/>
          <w:sz w:val="24"/>
          <w:szCs w:val="24"/>
        </w:rPr>
        <w:t>2020</w:t>
      </w:r>
      <w:r w:rsidR="00D336B4">
        <w:rPr>
          <w:rFonts w:ascii="Times New Roman" w:hAnsi="Times New Roman"/>
          <w:color w:val="000000" w:themeColor="text1"/>
          <w:sz w:val="24"/>
          <w:szCs w:val="24"/>
        </w:rPr>
        <w:t> </w:t>
      </w:r>
      <w:r w:rsidR="00517682" w:rsidRPr="00337ECF">
        <w:rPr>
          <w:rFonts w:ascii="Times New Roman" w:hAnsi="Times New Roman"/>
          <w:color w:val="000000" w:themeColor="text1"/>
          <w:sz w:val="24"/>
          <w:szCs w:val="24"/>
        </w:rPr>
        <w:t>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w:t>
      </w:r>
      <w:r w:rsidR="00517682">
        <w:rPr>
          <w:rFonts w:ascii="Times New Roman" w:hAnsi="Times New Roman"/>
          <w:color w:val="000000" w:themeColor="text1"/>
          <w:sz w:val="24"/>
          <w:szCs w:val="24"/>
        </w:rPr>
        <w:t>os Respublikai</w:t>
      </w:r>
      <w:r w:rsidR="00517682" w:rsidRPr="00337ECF">
        <w:rPr>
          <w:rFonts w:ascii="Times New Roman" w:hAnsi="Times New Roman"/>
          <w:color w:val="000000" w:themeColor="text1"/>
          <w:sz w:val="24"/>
          <w:szCs w:val="24"/>
        </w:rPr>
        <w:t xml:space="preserve"> (apie nurodytą sprendimą Europos Komisija pranešė dokumentu Nr. C(2014)6397),</w:t>
      </w:r>
      <w:r w:rsidR="00517682">
        <w:rPr>
          <w:rFonts w:ascii="Times New Roman" w:hAnsi="Times New Roman"/>
          <w:color w:val="000000" w:themeColor="text1"/>
          <w:sz w:val="24"/>
          <w:szCs w:val="24"/>
        </w:rPr>
        <w:t xml:space="preserve"> </w:t>
      </w:r>
      <w:r w:rsidR="00B67385" w:rsidRPr="00B5101C">
        <w:rPr>
          <w:rFonts w:ascii="Times New Roman" w:hAnsi="Times New Roman"/>
          <w:sz w:val="24"/>
          <w:szCs w:val="24"/>
        </w:rPr>
        <w:t xml:space="preserve">3 prioriteto „Smulkiojo ir vidutinio verslo konkurencingumo skatinimas“ </w:t>
      </w:r>
      <w:r w:rsidR="00135D22" w:rsidRPr="00B5101C">
        <w:rPr>
          <w:rFonts w:ascii="Times New Roman" w:hAnsi="Times New Roman"/>
          <w:sz w:val="24"/>
          <w:szCs w:val="24"/>
        </w:rPr>
        <w:t xml:space="preserve">priemonės </w:t>
      </w:r>
      <w:r w:rsidR="00B67385" w:rsidRPr="00B5101C">
        <w:rPr>
          <w:rFonts w:ascii="Times New Roman" w:hAnsi="Times New Roman"/>
          <w:sz w:val="24"/>
          <w:szCs w:val="24"/>
        </w:rPr>
        <w:t xml:space="preserve">Nr. 03.2.1-LVPA-K-801 „Naujos galimybės LT“ </w:t>
      </w:r>
      <w:r w:rsidR="00AD56D3" w:rsidRPr="00B5101C">
        <w:rPr>
          <w:rFonts w:ascii="Times New Roman" w:hAnsi="Times New Roman"/>
          <w:sz w:val="24"/>
          <w:szCs w:val="24"/>
        </w:rPr>
        <w:t>(toliau – Priemonė)</w:t>
      </w:r>
      <w:r w:rsidR="002958F9" w:rsidRPr="00B5101C">
        <w:rPr>
          <w:rFonts w:ascii="Times New Roman" w:hAnsi="Times New Roman"/>
          <w:sz w:val="24"/>
          <w:szCs w:val="24"/>
        </w:rPr>
        <w:t xml:space="preserve"> finansuojamas veiklas, </w:t>
      </w:r>
      <w:r w:rsidR="0038045B">
        <w:rPr>
          <w:rFonts w:ascii="Times New Roman" w:hAnsi="Times New Roman"/>
          <w:sz w:val="24"/>
          <w:szCs w:val="24"/>
        </w:rPr>
        <w:t>iš Europos Sąjungos struktūrinių fondų lėšų</w:t>
      </w:r>
      <w:r w:rsidR="00B04E82">
        <w:rPr>
          <w:rFonts w:ascii="Times New Roman" w:hAnsi="Times New Roman"/>
          <w:sz w:val="24"/>
          <w:szCs w:val="24"/>
        </w:rPr>
        <w:t xml:space="preserve"> bendrai finansuojamų </w:t>
      </w:r>
      <w:r w:rsidR="000078C9" w:rsidRPr="00B5101C">
        <w:rPr>
          <w:rFonts w:ascii="Times New Roman" w:hAnsi="Times New Roman"/>
          <w:sz w:val="24"/>
          <w:szCs w:val="24"/>
        </w:rPr>
        <w:t xml:space="preserve">projektų </w:t>
      </w:r>
      <w:r w:rsidR="00B04E82">
        <w:rPr>
          <w:rFonts w:ascii="Times New Roman" w:hAnsi="Times New Roman"/>
          <w:sz w:val="24"/>
          <w:szCs w:val="24"/>
        </w:rPr>
        <w:t>(toliau – projektai)</w:t>
      </w:r>
      <w:r w:rsidR="00B04E82" w:rsidRPr="00B5101C">
        <w:rPr>
          <w:rFonts w:ascii="Times New Roman" w:hAnsi="Times New Roman"/>
          <w:sz w:val="24"/>
          <w:szCs w:val="24"/>
        </w:rPr>
        <w:t xml:space="preserve"> </w:t>
      </w:r>
      <w:r w:rsidR="000078C9" w:rsidRPr="00B5101C">
        <w:rPr>
          <w:rFonts w:ascii="Times New Roman" w:hAnsi="Times New Roman"/>
          <w:sz w:val="24"/>
          <w:szCs w:val="24"/>
        </w:rPr>
        <w:t xml:space="preserve">vykdytojai, įgyvendindami pagal Aprašą finansuojamus projektus, </w:t>
      </w:r>
      <w:r w:rsidR="002958F9" w:rsidRPr="00B5101C">
        <w:rPr>
          <w:rFonts w:ascii="Times New Roman" w:hAnsi="Times New Roman"/>
          <w:sz w:val="24"/>
          <w:szCs w:val="24"/>
        </w:rPr>
        <w:t xml:space="preserve">taip pat institucijos, atliekančios paraiškų vertinimą, atranką ir </w:t>
      </w:r>
      <w:r w:rsidR="00B04E82">
        <w:rPr>
          <w:rFonts w:ascii="Times New Roman" w:hAnsi="Times New Roman"/>
          <w:sz w:val="24"/>
          <w:szCs w:val="24"/>
        </w:rPr>
        <w:t xml:space="preserve">projektų </w:t>
      </w:r>
      <w:r w:rsidR="002958F9" w:rsidRPr="00B5101C">
        <w:rPr>
          <w:rFonts w:ascii="Times New Roman" w:hAnsi="Times New Roman"/>
          <w:sz w:val="24"/>
          <w:szCs w:val="24"/>
        </w:rPr>
        <w:t>įgyvendinimo priežiūrą.</w:t>
      </w:r>
      <w:r w:rsidR="000078C9" w:rsidRPr="00B5101C">
        <w:rPr>
          <w:rFonts w:ascii="Times New Roman" w:hAnsi="Times New Roman"/>
          <w:sz w:val="24"/>
          <w:szCs w:val="24"/>
        </w:rPr>
        <w:t xml:space="preserve"> </w:t>
      </w:r>
    </w:p>
    <w:p w14:paraId="07986CD6" w14:textId="77777777" w:rsidR="008B21D2" w:rsidRPr="00B5101C" w:rsidRDefault="008B21D2" w:rsidP="00F33269">
      <w:pPr>
        <w:spacing w:after="0" w:line="240" w:lineRule="auto"/>
        <w:ind w:firstLine="851"/>
        <w:jc w:val="both"/>
        <w:rPr>
          <w:rFonts w:ascii="Times New Roman" w:hAnsi="Times New Roman"/>
          <w:sz w:val="24"/>
          <w:szCs w:val="24"/>
        </w:rPr>
      </w:pPr>
      <w:r w:rsidRPr="00B5101C">
        <w:rPr>
          <w:rFonts w:ascii="Times New Roman" w:hAnsi="Times New Roman"/>
          <w:sz w:val="24"/>
          <w:szCs w:val="24"/>
        </w:rPr>
        <w:t xml:space="preserve">2. </w:t>
      </w:r>
      <w:r w:rsidR="002958F9" w:rsidRPr="00B5101C">
        <w:rPr>
          <w:rFonts w:ascii="Times New Roman" w:hAnsi="Times New Roman"/>
          <w:sz w:val="24"/>
          <w:szCs w:val="24"/>
        </w:rPr>
        <w:t>Aprašas yra parengtas atsižvelgiant į:</w:t>
      </w:r>
    </w:p>
    <w:p w14:paraId="7D93F5D4" w14:textId="77777777" w:rsidR="008B21D2" w:rsidRPr="00B5101C" w:rsidRDefault="00A520F3" w:rsidP="00F33269">
      <w:pPr>
        <w:spacing w:after="0" w:line="240" w:lineRule="auto"/>
        <w:ind w:firstLine="851"/>
        <w:jc w:val="both"/>
        <w:rPr>
          <w:rFonts w:ascii="Times New Roman" w:hAnsi="Times New Roman"/>
          <w:sz w:val="24"/>
          <w:szCs w:val="24"/>
        </w:rPr>
      </w:pPr>
      <w:r w:rsidRPr="00B5101C">
        <w:rPr>
          <w:rFonts w:ascii="Times New Roman" w:hAnsi="Times New Roman"/>
          <w:sz w:val="24"/>
          <w:szCs w:val="24"/>
        </w:rPr>
        <w:t>2.1</w:t>
      </w:r>
      <w:r w:rsidR="008B21D2" w:rsidRPr="00B5101C">
        <w:rPr>
          <w:rFonts w:ascii="Times New Roman" w:hAnsi="Times New Roman"/>
          <w:sz w:val="24"/>
          <w:szCs w:val="24"/>
        </w:rPr>
        <w:t xml:space="preserve">. </w:t>
      </w:r>
      <w:r w:rsidR="0080603D" w:rsidRPr="00B5101C">
        <w:rPr>
          <w:rFonts w:ascii="Times New Roman" w:hAnsi="Times New Roman"/>
          <w:sz w:val="24"/>
          <w:szCs w:val="24"/>
        </w:rPr>
        <w:t xml:space="preserve">2014–2020 m. Europos Sąjungos fondų investicijų </w:t>
      </w:r>
      <w:r w:rsidR="00B60DB9" w:rsidRPr="00B5101C">
        <w:rPr>
          <w:rFonts w:ascii="Times New Roman" w:hAnsi="Times New Roman"/>
          <w:sz w:val="24"/>
          <w:szCs w:val="24"/>
        </w:rPr>
        <w:t xml:space="preserve">veiksmų </w:t>
      </w:r>
      <w:r w:rsidR="0080603D" w:rsidRPr="00B5101C">
        <w:rPr>
          <w:rFonts w:ascii="Times New Roman" w:hAnsi="Times New Roman"/>
          <w:sz w:val="24"/>
          <w:szCs w:val="24"/>
        </w:rPr>
        <w:t>programos prioriteto įgyvendinimo p</w:t>
      </w:r>
      <w:r w:rsidR="008B21D2" w:rsidRPr="00B5101C">
        <w:rPr>
          <w:rFonts w:ascii="Times New Roman" w:hAnsi="Times New Roman"/>
          <w:sz w:val="24"/>
          <w:szCs w:val="24"/>
        </w:rPr>
        <w:t xml:space="preserve">riemonių įgyvendinimo planą, </w:t>
      </w:r>
      <w:r w:rsidR="00F779ED">
        <w:rPr>
          <w:rFonts w:ascii="Times New Roman" w:hAnsi="Times New Roman"/>
          <w:sz w:val="24"/>
          <w:szCs w:val="24"/>
        </w:rPr>
        <w:t>patvirtint</w:t>
      </w:r>
      <w:r w:rsidR="002B096A">
        <w:rPr>
          <w:rFonts w:ascii="Times New Roman" w:hAnsi="Times New Roman"/>
          <w:sz w:val="24"/>
          <w:szCs w:val="24"/>
        </w:rPr>
        <w:t>ą</w:t>
      </w:r>
      <w:r w:rsidR="008B21D2" w:rsidRPr="00B5101C">
        <w:rPr>
          <w:rFonts w:ascii="Times New Roman" w:hAnsi="Times New Roman"/>
          <w:sz w:val="24"/>
          <w:szCs w:val="24"/>
        </w:rPr>
        <w:t xml:space="preserve"> </w:t>
      </w:r>
      <w:r w:rsidR="00F05128" w:rsidRPr="00B5101C">
        <w:rPr>
          <w:rFonts w:ascii="Times New Roman" w:hAnsi="Times New Roman"/>
          <w:sz w:val="24"/>
          <w:szCs w:val="24"/>
        </w:rPr>
        <w:t xml:space="preserve">Lietuvos Respublikos </w:t>
      </w:r>
      <w:r w:rsidR="008148F7" w:rsidRPr="00B5101C">
        <w:rPr>
          <w:rFonts w:ascii="Times New Roman" w:hAnsi="Times New Roman"/>
          <w:sz w:val="24"/>
          <w:szCs w:val="24"/>
        </w:rPr>
        <w:t>ūkio ministro</w:t>
      </w:r>
      <w:r w:rsidR="006A2640" w:rsidRPr="00B5101C">
        <w:rPr>
          <w:rFonts w:ascii="Times New Roman" w:hAnsi="Times New Roman"/>
          <w:sz w:val="24"/>
          <w:szCs w:val="24"/>
        </w:rPr>
        <w:t xml:space="preserve"> </w:t>
      </w:r>
      <w:r w:rsidR="008148F7" w:rsidRPr="00B5101C">
        <w:rPr>
          <w:rFonts w:ascii="Times New Roman" w:hAnsi="Times New Roman"/>
          <w:sz w:val="24"/>
          <w:szCs w:val="24"/>
        </w:rPr>
        <w:t>2014</w:t>
      </w:r>
      <w:r w:rsidR="002B096A">
        <w:rPr>
          <w:rFonts w:ascii="Times New Roman" w:hAnsi="Times New Roman"/>
          <w:sz w:val="24"/>
          <w:szCs w:val="24"/>
        </w:rPr>
        <w:t> </w:t>
      </w:r>
      <w:r w:rsidR="009350BD" w:rsidRPr="00B5101C">
        <w:rPr>
          <w:rFonts w:ascii="Times New Roman" w:hAnsi="Times New Roman"/>
          <w:sz w:val="24"/>
          <w:szCs w:val="24"/>
        </w:rPr>
        <w:t xml:space="preserve">m. </w:t>
      </w:r>
      <w:r w:rsidR="00BD45C8" w:rsidRPr="00B5101C">
        <w:rPr>
          <w:rFonts w:ascii="Times New Roman" w:hAnsi="Times New Roman"/>
          <w:sz w:val="24"/>
          <w:szCs w:val="24"/>
        </w:rPr>
        <w:t xml:space="preserve">gruodžio </w:t>
      </w:r>
      <w:r w:rsidR="00B51BCE" w:rsidRPr="00B5101C">
        <w:rPr>
          <w:rFonts w:ascii="Times New Roman" w:hAnsi="Times New Roman"/>
          <w:sz w:val="24"/>
          <w:szCs w:val="24"/>
        </w:rPr>
        <w:t>19</w:t>
      </w:r>
      <w:r w:rsidR="00BD45C8" w:rsidRPr="00B5101C">
        <w:rPr>
          <w:rFonts w:ascii="Times New Roman" w:hAnsi="Times New Roman"/>
          <w:sz w:val="24"/>
          <w:szCs w:val="24"/>
        </w:rPr>
        <w:t xml:space="preserve"> </w:t>
      </w:r>
      <w:r w:rsidR="009350BD" w:rsidRPr="00B5101C">
        <w:rPr>
          <w:rFonts w:ascii="Times New Roman" w:hAnsi="Times New Roman"/>
          <w:sz w:val="24"/>
          <w:szCs w:val="24"/>
        </w:rPr>
        <w:t xml:space="preserve">d. </w:t>
      </w:r>
      <w:r w:rsidR="008148F7" w:rsidRPr="00B5101C">
        <w:rPr>
          <w:rFonts w:ascii="Times New Roman" w:hAnsi="Times New Roman"/>
          <w:sz w:val="24"/>
          <w:szCs w:val="24"/>
        </w:rPr>
        <w:t>įsakymu Nr.</w:t>
      </w:r>
      <w:r w:rsidR="00704CDB" w:rsidRPr="00B5101C">
        <w:rPr>
          <w:rFonts w:ascii="Times New Roman" w:hAnsi="Times New Roman"/>
          <w:sz w:val="24"/>
        </w:rPr>
        <w:t xml:space="preserve"> </w:t>
      </w:r>
      <w:r w:rsidR="00B51BCE" w:rsidRPr="00B5101C">
        <w:rPr>
          <w:rFonts w:ascii="Times New Roman" w:hAnsi="Times New Roman"/>
          <w:sz w:val="24"/>
        </w:rPr>
        <w:t>4-933</w:t>
      </w:r>
      <w:r w:rsidR="008148F7" w:rsidRPr="00B5101C">
        <w:rPr>
          <w:rFonts w:ascii="Times New Roman" w:hAnsi="Times New Roman"/>
          <w:sz w:val="24"/>
          <w:szCs w:val="24"/>
        </w:rPr>
        <w:t xml:space="preserve"> „Dėl 2014–2020 m. Europos Sąjungos fondų investicijų veiksmų programos prioriteto įgyvendinimo priemonių įgyvendinimo plano ir Nacionalinių </w:t>
      </w:r>
      <w:r w:rsidR="002D003E" w:rsidRPr="00B5101C">
        <w:rPr>
          <w:rFonts w:ascii="Times New Roman" w:hAnsi="Times New Roman"/>
          <w:sz w:val="24"/>
          <w:szCs w:val="24"/>
        </w:rPr>
        <w:t xml:space="preserve">stebėsenos </w:t>
      </w:r>
      <w:r w:rsidR="008148F7" w:rsidRPr="00B5101C">
        <w:rPr>
          <w:rFonts w:ascii="Times New Roman" w:hAnsi="Times New Roman"/>
          <w:sz w:val="24"/>
          <w:szCs w:val="24"/>
        </w:rPr>
        <w:t>rodiklių skaičiavimo aprašo patvirtinimo</w:t>
      </w:r>
      <w:r w:rsidR="007C76EA" w:rsidRPr="00B5101C">
        <w:rPr>
          <w:rFonts w:ascii="Times New Roman" w:hAnsi="Times New Roman"/>
          <w:sz w:val="24"/>
          <w:szCs w:val="24"/>
        </w:rPr>
        <w:t>“</w:t>
      </w:r>
      <w:r w:rsidR="001C3D17" w:rsidRPr="00B5101C">
        <w:rPr>
          <w:rFonts w:ascii="Times New Roman" w:hAnsi="Times New Roman"/>
          <w:sz w:val="24"/>
          <w:szCs w:val="24"/>
        </w:rPr>
        <w:t xml:space="preserve"> </w:t>
      </w:r>
      <w:r w:rsidR="00371BA4" w:rsidRPr="00B5101C">
        <w:rPr>
          <w:rFonts w:ascii="Times New Roman" w:hAnsi="Times New Roman"/>
          <w:sz w:val="24"/>
          <w:szCs w:val="24"/>
        </w:rPr>
        <w:t>(toliau – Priemonių įgyvendinimo planas)</w:t>
      </w:r>
      <w:r w:rsidR="009350BD" w:rsidRPr="00B5101C">
        <w:rPr>
          <w:rFonts w:ascii="Times New Roman" w:hAnsi="Times New Roman"/>
          <w:sz w:val="24"/>
          <w:szCs w:val="24"/>
        </w:rPr>
        <w:t>;</w:t>
      </w:r>
    </w:p>
    <w:p w14:paraId="304ABDAB" w14:textId="77777777" w:rsidR="00F05128" w:rsidRPr="00B5101C" w:rsidRDefault="00A520F3" w:rsidP="00F33269">
      <w:pPr>
        <w:spacing w:after="0" w:line="240" w:lineRule="auto"/>
        <w:ind w:firstLine="851"/>
        <w:jc w:val="both"/>
        <w:rPr>
          <w:rFonts w:ascii="Times New Roman" w:hAnsi="Times New Roman"/>
          <w:sz w:val="24"/>
          <w:szCs w:val="24"/>
        </w:rPr>
      </w:pPr>
      <w:r w:rsidRPr="00B5101C">
        <w:rPr>
          <w:rFonts w:ascii="Times New Roman" w:hAnsi="Times New Roman"/>
          <w:sz w:val="24"/>
          <w:szCs w:val="24"/>
        </w:rPr>
        <w:t>2.2</w:t>
      </w:r>
      <w:r w:rsidR="00F05128" w:rsidRPr="00B5101C">
        <w:rPr>
          <w:rFonts w:ascii="Times New Roman" w:hAnsi="Times New Roman"/>
          <w:sz w:val="24"/>
          <w:szCs w:val="24"/>
        </w:rPr>
        <w:t>. Projekt</w:t>
      </w:r>
      <w:r w:rsidR="0080603D" w:rsidRPr="00B5101C">
        <w:rPr>
          <w:rFonts w:ascii="Times New Roman" w:hAnsi="Times New Roman"/>
          <w:sz w:val="24"/>
          <w:szCs w:val="24"/>
        </w:rPr>
        <w:t>ų</w:t>
      </w:r>
      <w:r w:rsidR="00F05128" w:rsidRPr="00B5101C">
        <w:rPr>
          <w:rFonts w:ascii="Times New Roman" w:hAnsi="Times New Roman"/>
          <w:sz w:val="24"/>
          <w:szCs w:val="24"/>
        </w:rPr>
        <w:t xml:space="preserve"> administravimo ir finansavimo taisykles, patvirtintas Lietuvos Respublikos finansų ministro </w:t>
      </w:r>
      <w:r w:rsidR="00992586" w:rsidRPr="00B5101C">
        <w:rPr>
          <w:rFonts w:ascii="Times New Roman" w:hAnsi="Times New Roman"/>
          <w:sz w:val="24"/>
          <w:szCs w:val="24"/>
        </w:rPr>
        <w:t xml:space="preserve">2014 </w:t>
      </w:r>
      <w:r w:rsidR="00F05128" w:rsidRPr="00B5101C">
        <w:rPr>
          <w:rFonts w:ascii="Times New Roman" w:hAnsi="Times New Roman"/>
          <w:sz w:val="24"/>
          <w:szCs w:val="24"/>
        </w:rPr>
        <w:t xml:space="preserve">m. </w:t>
      </w:r>
      <w:r w:rsidR="00992586" w:rsidRPr="00B5101C">
        <w:rPr>
          <w:rFonts w:ascii="Times New Roman" w:hAnsi="Times New Roman"/>
          <w:sz w:val="24"/>
          <w:szCs w:val="24"/>
        </w:rPr>
        <w:t xml:space="preserve">spalio 8 </w:t>
      </w:r>
      <w:r w:rsidR="00F05128" w:rsidRPr="00B5101C">
        <w:rPr>
          <w:rFonts w:ascii="Times New Roman" w:hAnsi="Times New Roman"/>
          <w:sz w:val="24"/>
          <w:szCs w:val="24"/>
        </w:rPr>
        <w:t xml:space="preserve">d. įsakymu Nr. </w:t>
      </w:r>
      <w:r w:rsidR="005C574B" w:rsidRPr="00B5101C">
        <w:rPr>
          <w:rFonts w:ascii="Times New Roman" w:hAnsi="Times New Roman"/>
          <w:sz w:val="24"/>
          <w:szCs w:val="24"/>
        </w:rPr>
        <w:t>1K</w:t>
      </w:r>
      <w:r w:rsidR="00A8774B" w:rsidRPr="00B5101C">
        <w:rPr>
          <w:rFonts w:ascii="Times New Roman" w:hAnsi="Times New Roman"/>
          <w:sz w:val="24"/>
          <w:szCs w:val="24"/>
        </w:rPr>
        <w:t>-</w:t>
      </w:r>
      <w:r w:rsidR="00992586" w:rsidRPr="00B5101C">
        <w:rPr>
          <w:rFonts w:ascii="Times New Roman" w:hAnsi="Times New Roman"/>
          <w:sz w:val="24"/>
          <w:szCs w:val="24"/>
        </w:rPr>
        <w:t>316</w:t>
      </w:r>
      <w:r w:rsidR="005C574B" w:rsidRPr="00B5101C">
        <w:rPr>
          <w:rFonts w:ascii="Times New Roman" w:hAnsi="Times New Roman"/>
          <w:sz w:val="24"/>
          <w:szCs w:val="24"/>
        </w:rPr>
        <w:t xml:space="preserve"> </w:t>
      </w:r>
      <w:r w:rsidR="007C76EA" w:rsidRPr="00B5101C">
        <w:rPr>
          <w:rFonts w:ascii="Times New Roman" w:hAnsi="Times New Roman"/>
          <w:sz w:val="24"/>
          <w:szCs w:val="24"/>
        </w:rPr>
        <w:t xml:space="preserve">„Dėl Projektų administravimo ir finansavimo taisyklių patvirtinimo“ </w:t>
      </w:r>
      <w:r w:rsidR="00AF165A" w:rsidRPr="00B5101C">
        <w:rPr>
          <w:rFonts w:ascii="Times New Roman" w:hAnsi="Times New Roman"/>
          <w:sz w:val="24"/>
          <w:szCs w:val="24"/>
        </w:rPr>
        <w:t>(toliau – Projektų taisyklės);</w:t>
      </w:r>
    </w:p>
    <w:p w14:paraId="3E5B16D2" w14:textId="77777777" w:rsidR="00171D1D" w:rsidRPr="00B5101C" w:rsidRDefault="00A520F3" w:rsidP="00BF432C">
      <w:pPr>
        <w:spacing w:after="0" w:line="240" w:lineRule="auto"/>
        <w:ind w:firstLine="851"/>
        <w:jc w:val="both"/>
        <w:rPr>
          <w:rFonts w:ascii="Times New Roman" w:hAnsi="Times New Roman"/>
          <w:sz w:val="24"/>
          <w:szCs w:val="24"/>
        </w:rPr>
      </w:pPr>
      <w:r w:rsidRPr="00B5101C">
        <w:rPr>
          <w:rFonts w:ascii="Times New Roman" w:hAnsi="Times New Roman"/>
          <w:sz w:val="24"/>
          <w:szCs w:val="24"/>
        </w:rPr>
        <w:t>2.3</w:t>
      </w:r>
      <w:r w:rsidR="009350BD" w:rsidRPr="00B5101C">
        <w:rPr>
          <w:rFonts w:ascii="Times New Roman" w:hAnsi="Times New Roman"/>
          <w:sz w:val="24"/>
          <w:szCs w:val="24"/>
        </w:rPr>
        <w:t>.</w:t>
      </w:r>
      <w:r w:rsidR="00B67385" w:rsidRPr="00B5101C">
        <w:rPr>
          <w:rFonts w:ascii="Times New Roman" w:hAnsi="Times New Roman"/>
          <w:sz w:val="24"/>
          <w:szCs w:val="24"/>
        </w:rPr>
        <w:t xml:space="preserve"> 2013 m. gruodžio 18 d. Komisijos reglamentą (ES) Nr. 1407/2013 dėl Sutarties dėl Europos Sąjungos veikimo 107 ir 108 straipsnių taikymo </w:t>
      </w:r>
      <w:r w:rsidR="00B67385" w:rsidRPr="00B5101C">
        <w:rPr>
          <w:rFonts w:ascii="Times New Roman" w:hAnsi="Times New Roman"/>
          <w:i/>
          <w:sz w:val="24"/>
          <w:szCs w:val="24"/>
        </w:rPr>
        <w:t>de minimis</w:t>
      </w:r>
      <w:r w:rsidR="00B67385" w:rsidRPr="00B5101C">
        <w:rPr>
          <w:rFonts w:ascii="Times New Roman" w:hAnsi="Times New Roman"/>
          <w:sz w:val="24"/>
          <w:szCs w:val="24"/>
        </w:rPr>
        <w:t xml:space="preserve"> pagalbai (OL 2013 L 352, p. 1) (toliau – </w:t>
      </w:r>
      <w:r w:rsidR="00B67385" w:rsidRPr="00B5101C">
        <w:rPr>
          <w:rFonts w:ascii="Times New Roman" w:hAnsi="Times New Roman"/>
          <w:i/>
          <w:sz w:val="24"/>
          <w:szCs w:val="24"/>
        </w:rPr>
        <w:t>de minimis</w:t>
      </w:r>
      <w:r w:rsidR="00B67385" w:rsidRPr="00B5101C">
        <w:rPr>
          <w:rFonts w:ascii="Times New Roman" w:hAnsi="Times New Roman"/>
          <w:sz w:val="24"/>
          <w:szCs w:val="24"/>
        </w:rPr>
        <w:t xml:space="preserve"> reglamentas)</w:t>
      </w:r>
      <w:r w:rsidR="00171D1D" w:rsidRPr="00B5101C">
        <w:rPr>
          <w:rFonts w:ascii="Times New Roman" w:hAnsi="Times New Roman"/>
          <w:sz w:val="24"/>
          <w:szCs w:val="24"/>
        </w:rPr>
        <w:t>;</w:t>
      </w:r>
    </w:p>
    <w:p w14:paraId="47875DFD" w14:textId="2CB8BB30" w:rsidR="00BF432C" w:rsidRDefault="00171D1D" w:rsidP="00BF432C">
      <w:pPr>
        <w:spacing w:after="0" w:line="240" w:lineRule="auto"/>
        <w:ind w:firstLine="851"/>
        <w:jc w:val="both"/>
        <w:rPr>
          <w:rFonts w:ascii="Times New Roman" w:hAnsi="Times New Roman"/>
          <w:sz w:val="24"/>
          <w:szCs w:val="24"/>
        </w:rPr>
      </w:pPr>
      <w:r w:rsidRPr="00B5101C">
        <w:rPr>
          <w:rFonts w:ascii="Times New Roman" w:hAnsi="Times New Roman"/>
          <w:sz w:val="24"/>
          <w:szCs w:val="24"/>
        </w:rPr>
        <w:t>2.4. 2014–2020 metų Europos Sąjungos fondų investicijų veiksmų programos stebėsenos rodiklių skaičiavimo aprašą, patvirtintą Lietuvos Respublikos finansų ministro 2014 m. gruodžio</w:t>
      </w:r>
      <w:r w:rsidR="001344A8" w:rsidRPr="00B5101C">
        <w:rPr>
          <w:rFonts w:ascii="Times New Roman" w:hAnsi="Times New Roman"/>
          <w:sz w:val="24"/>
          <w:szCs w:val="24"/>
        </w:rPr>
        <w:t xml:space="preserve"> </w:t>
      </w:r>
      <w:r w:rsidRPr="00B5101C">
        <w:rPr>
          <w:rFonts w:ascii="Times New Roman" w:hAnsi="Times New Roman"/>
          <w:sz w:val="24"/>
          <w:szCs w:val="24"/>
        </w:rPr>
        <w:t>30</w:t>
      </w:r>
      <w:r w:rsidR="002B096A">
        <w:rPr>
          <w:rFonts w:ascii="Times New Roman" w:hAnsi="Times New Roman"/>
          <w:sz w:val="24"/>
          <w:szCs w:val="24"/>
        </w:rPr>
        <w:t> </w:t>
      </w:r>
      <w:r w:rsidRPr="00B5101C">
        <w:rPr>
          <w:rFonts w:ascii="Times New Roman" w:hAnsi="Times New Roman"/>
          <w:sz w:val="24"/>
          <w:szCs w:val="24"/>
        </w:rPr>
        <w:t>d. įsakymu Nr. 1K-499 „Dėl 2014–2020 metų Europos Sąjungos fondų investicijų veiksmų programos stebėsenos rodiklių skaičiavimo aprašo patvirtinimo“ (toliau – Veiksmų programos stebėsenos rodiklių skaičiavimo aprašas)</w:t>
      </w:r>
      <w:r w:rsidR="00517682">
        <w:rPr>
          <w:rFonts w:ascii="Times New Roman" w:hAnsi="Times New Roman"/>
          <w:sz w:val="24"/>
          <w:szCs w:val="24"/>
        </w:rPr>
        <w:t>;</w:t>
      </w:r>
    </w:p>
    <w:p w14:paraId="5FB3DDC3" w14:textId="1825DE36" w:rsidR="00517682" w:rsidRPr="00337ECF" w:rsidRDefault="00517682" w:rsidP="00517682">
      <w:pPr>
        <w:tabs>
          <w:tab w:val="left" w:pos="1134"/>
        </w:tabs>
        <w:spacing w:after="0" w:line="240" w:lineRule="auto"/>
        <w:ind w:firstLine="851"/>
        <w:jc w:val="both"/>
        <w:rPr>
          <w:rFonts w:ascii="Times New Roman" w:hAnsi="Times New Roman"/>
          <w:color w:val="000000" w:themeColor="text1"/>
          <w:sz w:val="24"/>
          <w:szCs w:val="24"/>
        </w:rPr>
      </w:pPr>
      <w:r>
        <w:rPr>
          <w:rFonts w:ascii="Times New Roman" w:hAnsi="Times New Roman"/>
          <w:sz w:val="24"/>
          <w:szCs w:val="24"/>
        </w:rPr>
        <w:t xml:space="preserve">2.5. </w:t>
      </w:r>
      <w:r w:rsidRPr="00337ECF">
        <w:rPr>
          <w:rFonts w:ascii="Times New Roman" w:hAnsi="Times New Roman"/>
          <w:color w:val="000000" w:themeColor="text1"/>
          <w:sz w:val="24"/>
          <w:szCs w:val="24"/>
          <w:lang w:eastAsia="lt-LT"/>
        </w:rPr>
        <w:t xml:space="preserve">Rekomendacijas dėl projektų išlaidų atitikties Europos Sąjungos struktūrinių fondų reikalavimams, </w:t>
      </w:r>
      <w:r w:rsidRPr="00337ECF">
        <w:rPr>
          <w:rFonts w:ascii="Times New Roman" w:hAnsi="Times New Roman"/>
          <w:color w:val="000000" w:themeColor="text1"/>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337ECF">
        <w:rPr>
          <w:rFonts w:ascii="Times New Roman" w:hAnsi="Times New Roman"/>
          <w:color w:val="000000" w:themeColor="text1"/>
          <w:sz w:val="24"/>
          <w:szCs w:val="24"/>
          <w:lang w:eastAsia="lt-LT"/>
        </w:rPr>
        <w:t xml:space="preserve"> paskelbtas </w:t>
      </w:r>
      <w:r>
        <w:rPr>
          <w:rFonts w:ascii="Times New Roman" w:hAnsi="Times New Roman"/>
          <w:color w:val="000000" w:themeColor="text1"/>
          <w:sz w:val="24"/>
          <w:szCs w:val="24"/>
          <w:lang w:eastAsia="lt-LT"/>
        </w:rPr>
        <w:t xml:space="preserve">Europos Sąjungos (toliau – </w:t>
      </w:r>
      <w:r w:rsidRPr="00337ECF">
        <w:rPr>
          <w:rFonts w:ascii="Times New Roman" w:hAnsi="Times New Roman"/>
          <w:color w:val="000000" w:themeColor="text1"/>
          <w:sz w:val="24"/>
          <w:szCs w:val="24"/>
        </w:rPr>
        <w:t>ES</w:t>
      </w:r>
      <w:r>
        <w:rPr>
          <w:rFonts w:ascii="Times New Roman" w:hAnsi="Times New Roman"/>
          <w:color w:val="000000" w:themeColor="text1"/>
          <w:sz w:val="24"/>
          <w:szCs w:val="24"/>
        </w:rPr>
        <w:t>)</w:t>
      </w:r>
      <w:r w:rsidRPr="00337ECF">
        <w:rPr>
          <w:rFonts w:ascii="Times New Roman" w:hAnsi="Times New Roman"/>
          <w:color w:val="000000" w:themeColor="text1"/>
          <w:sz w:val="24"/>
          <w:szCs w:val="24"/>
        </w:rPr>
        <w:t xml:space="preserve"> struktūrinių fondų </w:t>
      </w:r>
      <w:r w:rsidRPr="00337ECF">
        <w:rPr>
          <w:rFonts w:ascii="Times New Roman" w:hAnsi="Times New Roman"/>
          <w:color w:val="000000" w:themeColor="text1"/>
          <w:sz w:val="24"/>
          <w:szCs w:val="24"/>
          <w:lang w:eastAsia="lt-LT"/>
        </w:rPr>
        <w:t xml:space="preserve">svetainėje </w:t>
      </w:r>
      <w:hyperlink r:id="rId25" w:history="1">
        <w:r w:rsidRPr="00337ECF">
          <w:rPr>
            <w:rStyle w:val="Hyperlink"/>
            <w:rFonts w:ascii="Times New Roman" w:eastAsia="Times New Roman" w:hAnsi="Times New Roman"/>
            <w:color w:val="000000" w:themeColor="text1"/>
            <w:sz w:val="24"/>
            <w:szCs w:val="24"/>
            <w:u w:val="none"/>
            <w:lang w:eastAsia="lt-LT"/>
          </w:rPr>
          <w:t>www.esinvesticijos.lt</w:t>
        </w:r>
      </w:hyperlink>
      <w:r w:rsidRPr="00337ECF">
        <w:rPr>
          <w:rStyle w:val="Hyperlink"/>
          <w:rFonts w:ascii="Times New Roman" w:eastAsia="Times New Roman" w:hAnsi="Times New Roman"/>
          <w:color w:val="000000" w:themeColor="text1"/>
          <w:sz w:val="24"/>
          <w:szCs w:val="24"/>
          <w:u w:val="none"/>
          <w:lang w:eastAsia="lt-LT"/>
        </w:rPr>
        <w:t xml:space="preserve"> (toliau – </w:t>
      </w:r>
      <w:r w:rsidRPr="00337ECF">
        <w:rPr>
          <w:rFonts w:ascii="Times New Roman" w:hAnsi="Times New Roman"/>
          <w:color w:val="000000" w:themeColor="text1"/>
          <w:sz w:val="24"/>
          <w:szCs w:val="24"/>
          <w:lang w:eastAsia="lt-LT"/>
        </w:rPr>
        <w:t>Rekomendacijos dėl projektų išlaidų atitikties Europos Sąjungos struktūrinių fondų reikalavimams).</w:t>
      </w:r>
    </w:p>
    <w:p w14:paraId="2F2D9BBC" w14:textId="679391F7" w:rsidR="00434686" w:rsidRPr="00B5101C" w:rsidRDefault="00434686" w:rsidP="00F33269">
      <w:pPr>
        <w:spacing w:after="0" w:line="240" w:lineRule="auto"/>
        <w:ind w:firstLine="851"/>
        <w:jc w:val="both"/>
        <w:rPr>
          <w:rFonts w:ascii="Times New Roman" w:hAnsi="Times New Roman"/>
          <w:sz w:val="24"/>
          <w:szCs w:val="24"/>
        </w:rPr>
      </w:pPr>
      <w:r w:rsidRPr="00B5101C">
        <w:rPr>
          <w:rFonts w:ascii="Times New Roman" w:hAnsi="Times New Roman"/>
          <w:sz w:val="24"/>
          <w:szCs w:val="24"/>
        </w:rPr>
        <w:t>3.</w:t>
      </w:r>
      <w:r w:rsidR="007D2186" w:rsidRPr="00B5101C">
        <w:rPr>
          <w:rFonts w:ascii="Times New Roman" w:hAnsi="Times New Roman"/>
        </w:rPr>
        <w:t xml:space="preserve"> </w:t>
      </w:r>
      <w:r w:rsidR="007D2186" w:rsidRPr="00B5101C">
        <w:rPr>
          <w:rFonts w:ascii="Times New Roman" w:hAnsi="Times New Roman"/>
          <w:sz w:val="24"/>
          <w:szCs w:val="24"/>
        </w:rPr>
        <w:t>Apraše vartojamos sąvokos suprantamos taip, kaip jos apibrėžtos Aprašo 2 punkte nurodyt</w:t>
      </w:r>
      <w:r w:rsidR="007F1131" w:rsidRPr="00B5101C">
        <w:rPr>
          <w:rFonts w:ascii="Times New Roman" w:hAnsi="Times New Roman"/>
          <w:sz w:val="24"/>
          <w:szCs w:val="24"/>
        </w:rPr>
        <w:t>u</w:t>
      </w:r>
      <w:r w:rsidR="007D2186" w:rsidRPr="00B5101C">
        <w:rPr>
          <w:rFonts w:ascii="Times New Roman" w:hAnsi="Times New Roman"/>
          <w:sz w:val="24"/>
          <w:szCs w:val="24"/>
        </w:rPr>
        <w:t>ose teisės aktuose</w:t>
      </w:r>
      <w:r w:rsidR="00517682">
        <w:rPr>
          <w:rFonts w:ascii="Times New Roman" w:hAnsi="Times New Roman"/>
          <w:sz w:val="24"/>
          <w:szCs w:val="24"/>
        </w:rPr>
        <w:t xml:space="preserve"> ir dokumentuose</w:t>
      </w:r>
      <w:r w:rsidR="007D2186" w:rsidRPr="00B5101C">
        <w:rPr>
          <w:rFonts w:ascii="Times New Roman" w:hAnsi="Times New Roman"/>
          <w:sz w:val="24"/>
          <w:szCs w:val="24"/>
        </w:rPr>
        <w:t>, Atsakomybės ir funkcijų paskirstymo tarp institucijų, įgyvendinant 2014–2020 metų Europos Sąjungos fondų</w:t>
      </w:r>
      <w:r w:rsidR="007F2B4A" w:rsidRPr="00B5101C">
        <w:rPr>
          <w:rFonts w:ascii="Times New Roman" w:hAnsi="Times New Roman"/>
          <w:sz w:val="24"/>
          <w:szCs w:val="24"/>
        </w:rPr>
        <w:t xml:space="preserve"> investicijų</w:t>
      </w:r>
      <w:r w:rsidR="007D2186" w:rsidRPr="00B5101C">
        <w:rPr>
          <w:rFonts w:ascii="Times New Roman" w:hAnsi="Times New Roman"/>
          <w:sz w:val="24"/>
          <w:szCs w:val="24"/>
        </w:rPr>
        <w:t xml:space="preserve"> veiksmų programą, taisyklėse, patvirtintose Lietuvos Respublikos Vyriausybės 201</w:t>
      </w:r>
      <w:r w:rsidR="005C574B" w:rsidRPr="00B5101C">
        <w:rPr>
          <w:rFonts w:ascii="Times New Roman" w:hAnsi="Times New Roman"/>
          <w:sz w:val="24"/>
          <w:szCs w:val="24"/>
        </w:rPr>
        <w:t>4</w:t>
      </w:r>
      <w:r w:rsidR="007D2186" w:rsidRPr="00B5101C">
        <w:rPr>
          <w:rFonts w:ascii="Times New Roman" w:hAnsi="Times New Roman"/>
          <w:sz w:val="24"/>
          <w:szCs w:val="24"/>
        </w:rPr>
        <w:t xml:space="preserve"> m. </w:t>
      </w:r>
      <w:r w:rsidR="005C574B" w:rsidRPr="00B5101C">
        <w:rPr>
          <w:rFonts w:ascii="Times New Roman" w:hAnsi="Times New Roman"/>
          <w:sz w:val="24"/>
          <w:szCs w:val="24"/>
        </w:rPr>
        <w:t>birželio 4</w:t>
      </w:r>
      <w:r w:rsidR="007D2186" w:rsidRPr="00B5101C">
        <w:rPr>
          <w:rFonts w:ascii="Times New Roman" w:hAnsi="Times New Roman"/>
          <w:sz w:val="24"/>
          <w:szCs w:val="24"/>
        </w:rPr>
        <w:t xml:space="preserve"> d. nutarimu Nr. </w:t>
      </w:r>
      <w:r w:rsidR="005C574B" w:rsidRPr="00B5101C">
        <w:rPr>
          <w:rFonts w:ascii="Times New Roman" w:hAnsi="Times New Roman"/>
          <w:sz w:val="24"/>
          <w:szCs w:val="24"/>
        </w:rPr>
        <w:t>528</w:t>
      </w:r>
      <w:r w:rsidR="007C76EA" w:rsidRPr="00B5101C">
        <w:rPr>
          <w:rFonts w:ascii="Times New Roman" w:hAnsi="Times New Roman"/>
          <w:sz w:val="24"/>
          <w:szCs w:val="24"/>
        </w:rPr>
        <w:t xml:space="preserve"> „Dėl </w:t>
      </w:r>
      <w:r w:rsidR="00FA7957">
        <w:rPr>
          <w:rFonts w:ascii="Times New Roman" w:hAnsi="Times New Roman"/>
          <w:sz w:val="24"/>
          <w:szCs w:val="24"/>
        </w:rPr>
        <w:t>atsakomybės</w:t>
      </w:r>
      <w:r w:rsidR="007C76EA" w:rsidRPr="00B5101C">
        <w:rPr>
          <w:rFonts w:ascii="Times New Roman" w:hAnsi="Times New Roman"/>
          <w:sz w:val="24"/>
          <w:szCs w:val="24"/>
        </w:rPr>
        <w:t xml:space="preserve"> ir funkcijų paskirstymo tarp institucijų, įgyvendinant 2014</w:t>
      </w:r>
      <w:r w:rsidR="00B67385" w:rsidRPr="00B5101C">
        <w:rPr>
          <w:rFonts w:ascii="Times New Roman" w:hAnsi="Times New Roman"/>
          <w:sz w:val="24"/>
          <w:szCs w:val="24"/>
        </w:rPr>
        <w:t>–</w:t>
      </w:r>
      <w:r w:rsidR="007C76EA" w:rsidRPr="00B5101C">
        <w:rPr>
          <w:rFonts w:ascii="Times New Roman" w:hAnsi="Times New Roman"/>
          <w:sz w:val="24"/>
          <w:szCs w:val="24"/>
        </w:rPr>
        <w:t>2020 metų Europos Sąjungos fondų investicijų veiksmų programą“</w:t>
      </w:r>
      <w:r w:rsidR="007D2186" w:rsidRPr="00B5101C">
        <w:rPr>
          <w:rFonts w:ascii="Times New Roman" w:hAnsi="Times New Roman"/>
          <w:sz w:val="24"/>
          <w:szCs w:val="24"/>
        </w:rPr>
        <w:t xml:space="preserve">, ir </w:t>
      </w:r>
      <w:r w:rsidR="007C76EA" w:rsidRPr="00B5101C">
        <w:rPr>
          <w:rFonts w:ascii="Times New Roman" w:hAnsi="Times New Roman"/>
          <w:sz w:val="24"/>
          <w:szCs w:val="24"/>
        </w:rPr>
        <w:t xml:space="preserve">2014–2020 metų Europos Sąjungos fondų investicijų veiksmų programos </w:t>
      </w:r>
      <w:r w:rsidR="0080603D" w:rsidRPr="00B5101C">
        <w:rPr>
          <w:rFonts w:ascii="Times New Roman" w:hAnsi="Times New Roman"/>
          <w:sz w:val="24"/>
          <w:szCs w:val="24"/>
        </w:rPr>
        <w:t xml:space="preserve">administravimo </w:t>
      </w:r>
      <w:r w:rsidR="007C76EA" w:rsidRPr="00B5101C">
        <w:rPr>
          <w:rFonts w:ascii="Times New Roman" w:hAnsi="Times New Roman"/>
          <w:sz w:val="24"/>
          <w:szCs w:val="24"/>
        </w:rPr>
        <w:t>taisyklėse</w:t>
      </w:r>
      <w:r w:rsidR="007D2186" w:rsidRPr="00B5101C">
        <w:rPr>
          <w:rFonts w:ascii="Times New Roman" w:hAnsi="Times New Roman"/>
          <w:sz w:val="24"/>
          <w:szCs w:val="24"/>
        </w:rPr>
        <w:t>, patvirtintose Lietuvos Respublikos Vyriausybės 201</w:t>
      </w:r>
      <w:r w:rsidR="005C574B" w:rsidRPr="00B5101C">
        <w:rPr>
          <w:rFonts w:ascii="Times New Roman" w:hAnsi="Times New Roman"/>
          <w:sz w:val="24"/>
          <w:szCs w:val="24"/>
        </w:rPr>
        <w:t>4</w:t>
      </w:r>
      <w:r w:rsidR="007D2186" w:rsidRPr="00B5101C">
        <w:rPr>
          <w:rFonts w:ascii="Times New Roman" w:hAnsi="Times New Roman"/>
          <w:sz w:val="24"/>
          <w:szCs w:val="24"/>
        </w:rPr>
        <w:t xml:space="preserve"> m. </w:t>
      </w:r>
      <w:r w:rsidR="005C574B" w:rsidRPr="00B5101C">
        <w:rPr>
          <w:rFonts w:ascii="Times New Roman" w:hAnsi="Times New Roman"/>
          <w:sz w:val="24"/>
          <w:szCs w:val="24"/>
        </w:rPr>
        <w:t xml:space="preserve">spalio 3 </w:t>
      </w:r>
      <w:r w:rsidR="007D2186" w:rsidRPr="00B5101C">
        <w:rPr>
          <w:rFonts w:ascii="Times New Roman" w:hAnsi="Times New Roman"/>
          <w:sz w:val="24"/>
          <w:szCs w:val="24"/>
        </w:rPr>
        <w:t xml:space="preserve">d. nutarimu Nr. </w:t>
      </w:r>
      <w:r w:rsidR="005C574B" w:rsidRPr="00B5101C">
        <w:rPr>
          <w:rFonts w:ascii="Times New Roman" w:hAnsi="Times New Roman"/>
          <w:sz w:val="24"/>
          <w:szCs w:val="24"/>
        </w:rPr>
        <w:t>1090</w:t>
      </w:r>
      <w:r w:rsidR="007C76EA" w:rsidRPr="00B5101C">
        <w:rPr>
          <w:rFonts w:ascii="Times New Roman" w:hAnsi="Times New Roman"/>
          <w:sz w:val="24"/>
          <w:szCs w:val="24"/>
        </w:rPr>
        <w:t xml:space="preserve"> „Dėl 2014–2020 metų Europos Sąjungos fondų investicijų veiksmų programos administravimo taisyklių patvirtinimo“</w:t>
      </w:r>
      <w:r w:rsidR="00AB472D" w:rsidRPr="00B5101C">
        <w:rPr>
          <w:rFonts w:ascii="Times New Roman" w:hAnsi="Times New Roman"/>
          <w:sz w:val="24"/>
          <w:szCs w:val="24"/>
        </w:rPr>
        <w:t>.</w:t>
      </w:r>
    </w:p>
    <w:p w14:paraId="03BC5990" w14:textId="77777777" w:rsidR="00701E71" w:rsidRPr="00B5101C" w:rsidRDefault="00CD5951" w:rsidP="00F33269">
      <w:pPr>
        <w:spacing w:after="0" w:line="240" w:lineRule="auto"/>
        <w:ind w:firstLine="851"/>
        <w:jc w:val="both"/>
        <w:rPr>
          <w:rFonts w:ascii="Times New Roman" w:hAnsi="Times New Roman"/>
          <w:sz w:val="24"/>
          <w:szCs w:val="24"/>
        </w:rPr>
      </w:pPr>
      <w:r w:rsidRPr="00B5101C">
        <w:rPr>
          <w:rFonts w:ascii="Times New Roman" w:hAnsi="Times New Roman"/>
          <w:sz w:val="24"/>
          <w:szCs w:val="24"/>
        </w:rPr>
        <w:t xml:space="preserve">4. Apraše vartojamos </w:t>
      </w:r>
      <w:r w:rsidR="0055014E" w:rsidRPr="00B5101C">
        <w:rPr>
          <w:rFonts w:ascii="Times New Roman" w:hAnsi="Times New Roman"/>
          <w:sz w:val="24"/>
          <w:szCs w:val="24"/>
        </w:rPr>
        <w:t xml:space="preserve">kitos </w:t>
      </w:r>
      <w:r w:rsidRPr="00B5101C">
        <w:rPr>
          <w:rFonts w:ascii="Times New Roman" w:hAnsi="Times New Roman"/>
          <w:sz w:val="24"/>
          <w:szCs w:val="24"/>
        </w:rPr>
        <w:t>sąvokos:</w:t>
      </w:r>
    </w:p>
    <w:p w14:paraId="6BC489C1" w14:textId="77777777" w:rsidR="00050A1A" w:rsidRPr="00777FF7" w:rsidRDefault="00DB237A" w:rsidP="00777FF7">
      <w:pPr>
        <w:tabs>
          <w:tab w:val="left" w:pos="0"/>
        </w:tabs>
        <w:spacing w:after="0" w:line="240" w:lineRule="auto"/>
        <w:ind w:firstLine="851"/>
        <w:jc w:val="both"/>
        <w:rPr>
          <w:rFonts w:ascii="Times New Roman" w:hAnsi="Times New Roman"/>
          <w:sz w:val="24"/>
          <w:szCs w:val="24"/>
        </w:rPr>
      </w:pPr>
      <w:r w:rsidRPr="00777FF7">
        <w:rPr>
          <w:rFonts w:ascii="Times New Roman" w:hAnsi="Times New Roman"/>
          <w:sz w:val="24"/>
          <w:szCs w:val="24"/>
        </w:rPr>
        <w:t>4.1</w:t>
      </w:r>
      <w:r w:rsidR="00D62AE6" w:rsidRPr="00777FF7">
        <w:rPr>
          <w:rFonts w:ascii="Times New Roman" w:hAnsi="Times New Roman"/>
          <w:sz w:val="24"/>
          <w:szCs w:val="24"/>
        </w:rPr>
        <w:t>.</w:t>
      </w:r>
      <w:r w:rsidR="00D62AE6" w:rsidRPr="00777FF7">
        <w:rPr>
          <w:rFonts w:ascii="Times New Roman" w:hAnsi="Times New Roman"/>
          <w:b/>
          <w:sz w:val="24"/>
          <w:szCs w:val="24"/>
        </w:rPr>
        <w:t xml:space="preserve"> </w:t>
      </w:r>
      <w:r w:rsidR="00050A1A" w:rsidRPr="00777FF7">
        <w:rPr>
          <w:rFonts w:ascii="Times New Roman" w:hAnsi="Times New Roman"/>
          <w:b/>
          <w:sz w:val="24"/>
          <w:szCs w:val="24"/>
        </w:rPr>
        <w:t>Labai maža įmonė</w:t>
      </w:r>
      <w:r w:rsidR="00050A1A" w:rsidRPr="00777FF7">
        <w:rPr>
          <w:rFonts w:ascii="Times New Roman" w:hAnsi="Times New Roman"/>
          <w:sz w:val="24"/>
          <w:szCs w:val="24"/>
        </w:rPr>
        <w:t xml:space="preserve"> – </w:t>
      </w:r>
      <w:r w:rsidR="00B04E82" w:rsidRPr="00777FF7">
        <w:rPr>
          <w:rFonts w:ascii="Times New Roman" w:hAnsi="Times New Roman"/>
          <w:sz w:val="24"/>
          <w:szCs w:val="24"/>
        </w:rPr>
        <w:t xml:space="preserve">kaip ši </w:t>
      </w:r>
      <w:r w:rsidR="00050A1A" w:rsidRPr="00777FF7">
        <w:rPr>
          <w:rFonts w:ascii="Times New Roman" w:hAnsi="Times New Roman"/>
          <w:sz w:val="24"/>
          <w:szCs w:val="24"/>
        </w:rPr>
        <w:t>sąvoka apibrėžta Lietuvos Respublikos smulkiojo ir vidutinio verslo plėtros įstatyme.</w:t>
      </w:r>
    </w:p>
    <w:p w14:paraId="6DE5A3E7" w14:textId="21FB61E9" w:rsidR="00D62AE6" w:rsidRPr="00B5101C" w:rsidRDefault="00DB237A" w:rsidP="00D62AE6">
      <w:pPr>
        <w:tabs>
          <w:tab w:val="left" w:pos="0"/>
        </w:tabs>
        <w:spacing w:after="0" w:line="240" w:lineRule="auto"/>
        <w:ind w:firstLine="851"/>
        <w:jc w:val="both"/>
        <w:rPr>
          <w:rFonts w:ascii="Times New Roman" w:hAnsi="Times New Roman"/>
          <w:sz w:val="24"/>
          <w:szCs w:val="24"/>
        </w:rPr>
      </w:pPr>
      <w:r>
        <w:rPr>
          <w:rFonts w:ascii="Times New Roman" w:hAnsi="Times New Roman"/>
          <w:bCs/>
          <w:sz w:val="24"/>
          <w:szCs w:val="24"/>
        </w:rPr>
        <w:t>4.2</w:t>
      </w:r>
      <w:r w:rsidR="00D62AE6" w:rsidRPr="00DB237A">
        <w:rPr>
          <w:rFonts w:ascii="Times New Roman" w:hAnsi="Times New Roman"/>
          <w:bCs/>
          <w:sz w:val="24"/>
          <w:szCs w:val="24"/>
        </w:rPr>
        <w:t>.</w:t>
      </w:r>
      <w:r w:rsidR="00D62AE6">
        <w:rPr>
          <w:rFonts w:ascii="Times New Roman" w:hAnsi="Times New Roman"/>
          <w:b/>
          <w:bCs/>
          <w:sz w:val="24"/>
          <w:szCs w:val="24"/>
        </w:rPr>
        <w:t xml:space="preserve"> </w:t>
      </w:r>
      <w:r w:rsidR="00D62AE6" w:rsidRPr="00B5101C">
        <w:rPr>
          <w:rFonts w:ascii="Times New Roman" w:hAnsi="Times New Roman"/>
          <w:b/>
          <w:sz w:val="24"/>
          <w:szCs w:val="24"/>
        </w:rPr>
        <w:t xml:space="preserve">Lietuviškos kilmės produkcijos eksportas </w:t>
      </w:r>
      <w:r w:rsidR="00D62AE6" w:rsidRPr="00B5101C">
        <w:rPr>
          <w:rFonts w:ascii="Times New Roman" w:hAnsi="Times New Roman"/>
          <w:sz w:val="24"/>
          <w:szCs w:val="24"/>
        </w:rPr>
        <w:t>–</w:t>
      </w:r>
      <w:r w:rsidR="00D62AE6" w:rsidRPr="00B5101C">
        <w:rPr>
          <w:rFonts w:ascii="Times New Roman" w:hAnsi="Times New Roman"/>
          <w:b/>
          <w:sz w:val="24"/>
          <w:szCs w:val="24"/>
        </w:rPr>
        <w:t xml:space="preserve"> </w:t>
      </w:r>
      <w:r w:rsidR="00D62AE6" w:rsidRPr="00B5101C">
        <w:rPr>
          <w:rFonts w:ascii="Times New Roman" w:hAnsi="Times New Roman"/>
          <w:sz w:val="24"/>
          <w:szCs w:val="24"/>
        </w:rPr>
        <w:t>Lietuvo</w:t>
      </w:r>
      <w:r w:rsidR="005E07A1">
        <w:rPr>
          <w:rFonts w:ascii="Times New Roman" w:hAnsi="Times New Roman"/>
          <w:sz w:val="24"/>
          <w:szCs w:val="24"/>
        </w:rPr>
        <w:t>s Respublikoje</w:t>
      </w:r>
      <w:r w:rsidR="00D62AE6" w:rsidRPr="00B5101C">
        <w:rPr>
          <w:rFonts w:ascii="Times New Roman" w:hAnsi="Times New Roman"/>
          <w:sz w:val="24"/>
          <w:szCs w:val="24"/>
        </w:rPr>
        <w:t xml:space="preserve"> p</w:t>
      </w:r>
      <w:r w:rsidR="00CC6B9F">
        <w:rPr>
          <w:rFonts w:ascii="Times New Roman" w:hAnsi="Times New Roman"/>
          <w:sz w:val="24"/>
          <w:szCs w:val="24"/>
        </w:rPr>
        <w:t>agamintos produkcijos eksportas;</w:t>
      </w:r>
      <w:r w:rsidR="00D62AE6" w:rsidRPr="00B5101C">
        <w:rPr>
          <w:rFonts w:ascii="Times New Roman" w:hAnsi="Times New Roman"/>
          <w:sz w:val="24"/>
          <w:szCs w:val="24"/>
        </w:rPr>
        <w:t xml:space="preserve"> kai produkto gamyboje dalyvauja daugiau negu viena </w:t>
      </w:r>
      <w:r w:rsidR="00561CB5">
        <w:rPr>
          <w:rFonts w:ascii="Times New Roman" w:hAnsi="Times New Roman"/>
          <w:sz w:val="24"/>
          <w:szCs w:val="24"/>
        </w:rPr>
        <w:t>valstybė</w:t>
      </w:r>
      <w:r w:rsidR="00CC6B9F">
        <w:rPr>
          <w:rFonts w:ascii="Times New Roman" w:hAnsi="Times New Roman"/>
          <w:sz w:val="24"/>
          <w:szCs w:val="24"/>
        </w:rPr>
        <w:t>,</w:t>
      </w:r>
      <w:r w:rsidR="00D62AE6" w:rsidRPr="00B5101C">
        <w:rPr>
          <w:rFonts w:ascii="Times New Roman" w:hAnsi="Times New Roman"/>
          <w:sz w:val="24"/>
          <w:szCs w:val="24"/>
        </w:rPr>
        <w:t xml:space="preserve"> kilmės </w:t>
      </w:r>
      <w:r w:rsidR="00DB262B">
        <w:rPr>
          <w:rFonts w:ascii="Times New Roman" w:hAnsi="Times New Roman"/>
          <w:sz w:val="24"/>
          <w:szCs w:val="24"/>
        </w:rPr>
        <w:t>valstybė</w:t>
      </w:r>
      <w:r w:rsidR="00DB262B" w:rsidRPr="00B5101C">
        <w:rPr>
          <w:rFonts w:ascii="Times New Roman" w:hAnsi="Times New Roman"/>
          <w:sz w:val="24"/>
          <w:szCs w:val="24"/>
        </w:rPr>
        <w:t xml:space="preserve"> </w:t>
      </w:r>
      <w:r w:rsidR="00D62AE6" w:rsidRPr="00B5101C">
        <w:rPr>
          <w:rFonts w:ascii="Times New Roman" w:hAnsi="Times New Roman"/>
          <w:sz w:val="24"/>
          <w:szCs w:val="24"/>
        </w:rPr>
        <w:t xml:space="preserve">bus pirmoji </w:t>
      </w:r>
      <w:r w:rsidR="00DB262B">
        <w:rPr>
          <w:rFonts w:ascii="Times New Roman" w:hAnsi="Times New Roman"/>
          <w:sz w:val="24"/>
          <w:szCs w:val="24"/>
        </w:rPr>
        <w:t>valstybė</w:t>
      </w:r>
      <w:r w:rsidR="00CC6B9F">
        <w:rPr>
          <w:rFonts w:ascii="Times New Roman" w:hAnsi="Times New Roman"/>
          <w:sz w:val="24"/>
          <w:szCs w:val="24"/>
        </w:rPr>
        <w:t>,</w:t>
      </w:r>
      <w:r w:rsidR="00D62AE6" w:rsidRPr="00B5101C">
        <w:rPr>
          <w:rFonts w:ascii="Times New Roman" w:hAnsi="Times New Roman"/>
          <w:sz w:val="24"/>
          <w:szCs w:val="24"/>
        </w:rPr>
        <w:t xml:space="preserve"> kurioje produktas buvo pagamintas (tokiai produkcijai gali būti suteiktas atitinkamas oficialus kilmės sertifikatas).</w:t>
      </w:r>
    </w:p>
    <w:p w14:paraId="1DCDB940" w14:textId="43E7FC17" w:rsidR="00050A1A" w:rsidRPr="007B491C" w:rsidRDefault="007C38AA" w:rsidP="007B491C">
      <w:pPr>
        <w:spacing w:after="0" w:line="240" w:lineRule="auto"/>
        <w:ind w:firstLine="851"/>
        <w:jc w:val="both"/>
        <w:rPr>
          <w:rFonts w:ascii="Times New Roman" w:hAnsi="Times New Roman"/>
          <w:sz w:val="24"/>
          <w:szCs w:val="24"/>
        </w:rPr>
      </w:pPr>
      <w:r w:rsidRPr="007B491C">
        <w:rPr>
          <w:rFonts w:ascii="Times New Roman" w:hAnsi="Times New Roman"/>
          <w:sz w:val="24"/>
          <w:szCs w:val="24"/>
        </w:rPr>
        <w:t>4.</w:t>
      </w:r>
      <w:r w:rsidR="00DB237A" w:rsidRPr="007B491C">
        <w:rPr>
          <w:rFonts w:ascii="Times New Roman" w:hAnsi="Times New Roman"/>
          <w:sz w:val="24"/>
          <w:szCs w:val="24"/>
        </w:rPr>
        <w:t>3</w:t>
      </w:r>
      <w:r w:rsidRPr="007B491C">
        <w:rPr>
          <w:rFonts w:ascii="Times New Roman" w:hAnsi="Times New Roman"/>
          <w:sz w:val="24"/>
          <w:szCs w:val="24"/>
        </w:rPr>
        <w:t>.</w:t>
      </w:r>
      <w:r w:rsidRPr="007B491C">
        <w:rPr>
          <w:rFonts w:ascii="Times New Roman" w:hAnsi="Times New Roman"/>
          <w:b/>
          <w:sz w:val="24"/>
          <w:szCs w:val="24"/>
        </w:rPr>
        <w:t xml:space="preserve"> </w:t>
      </w:r>
      <w:r w:rsidR="00050A1A" w:rsidRPr="007B491C">
        <w:rPr>
          <w:rFonts w:ascii="Times New Roman" w:hAnsi="Times New Roman"/>
          <w:b/>
          <w:sz w:val="24"/>
          <w:szCs w:val="24"/>
        </w:rPr>
        <w:t xml:space="preserve">Maža įmonė </w:t>
      </w:r>
      <w:r w:rsidR="00050A1A" w:rsidRPr="007B491C">
        <w:rPr>
          <w:rFonts w:ascii="Times New Roman" w:hAnsi="Times New Roman"/>
          <w:sz w:val="24"/>
          <w:szCs w:val="24"/>
        </w:rPr>
        <w:t xml:space="preserve">– </w:t>
      </w:r>
      <w:r w:rsidR="00B04E82" w:rsidRPr="007B491C">
        <w:rPr>
          <w:rFonts w:ascii="Times New Roman" w:hAnsi="Times New Roman"/>
          <w:sz w:val="24"/>
          <w:szCs w:val="24"/>
        </w:rPr>
        <w:t xml:space="preserve">kaip ši </w:t>
      </w:r>
      <w:r w:rsidR="00050A1A" w:rsidRPr="007B491C">
        <w:rPr>
          <w:rFonts w:ascii="Times New Roman" w:hAnsi="Times New Roman"/>
          <w:sz w:val="24"/>
          <w:szCs w:val="24"/>
        </w:rPr>
        <w:t xml:space="preserve">sąvoka apibrėžta </w:t>
      </w:r>
      <w:r w:rsidR="005E07A1" w:rsidRPr="00B5101C">
        <w:rPr>
          <w:rFonts w:ascii="Times New Roman" w:hAnsi="Times New Roman"/>
          <w:sz w:val="24"/>
          <w:szCs w:val="24"/>
        </w:rPr>
        <w:t>Lietuvo</w:t>
      </w:r>
      <w:r w:rsidR="005E07A1">
        <w:rPr>
          <w:rFonts w:ascii="Times New Roman" w:hAnsi="Times New Roman"/>
          <w:sz w:val="24"/>
          <w:szCs w:val="24"/>
        </w:rPr>
        <w:t>s Respublikos s</w:t>
      </w:r>
      <w:r w:rsidR="00050A1A" w:rsidRPr="007B491C">
        <w:rPr>
          <w:rFonts w:ascii="Times New Roman" w:hAnsi="Times New Roman"/>
          <w:sz w:val="24"/>
          <w:szCs w:val="24"/>
        </w:rPr>
        <w:t>mulkiojo ir vidutinio verslo plėtros įstatyme.</w:t>
      </w:r>
    </w:p>
    <w:p w14:paraId="634670A1" w14:textId="73CC7B1A" w:rsidR="00897B2F" w:rsidRDefault="00DB237A" w:rsidP="00897B2F">
      <w:pPr>
        <w:spacing w:after="0" w:line="240" w:lineRule="auto"/>
        <w:ind w:firstLine="810"/>
        <w:jc w:val="both"/>
        <w:rPr>
          <w:rFonts w:ascii="Times New Roman" w:hAnsi="Times New Roman"/>
          <w:sz w:val="24"/>
          <w:szCs w:val="24"/>
        </w:rPr>
      </w:pPr>
      <w:r w:rsidRPr="007B491C">
        <w:rPr>
          <w:rFonts w:ascii="Times New Roman" w:hAnsi="Times New Roman"/>
          <w:sz w:val="24"/>
          <w:szCs w:val="24"/>
        </w:rPr>
        <w:t>4.4</w:t>
      </w:r>
      <w:r w:rsidR="0054727B" w:rsidRPr="007B491C">
        <w:rPr>
          <w:rFonts w:ascii="Times New Roman" w:hAnsi="Times New Roman"/>
          <w:sz w:val="24"/>
          <w:szCs w:val="24"/>
        </w:rPr>
        <w:t>.</w:t>
      </w:r>
      <w:r w:rsidR="0054727B" w:rsidRPr="007B491C">
        <w:rPr>
          <w:rFonts w:ascii="Times New Roman" w:hAnsi="Times New Roman"/>
          <w:b/>
          <w:sz w:val="24"/>
          <w:szCs w:val="24"/>
        </w:rPr>
        <w:t xml:space="preserve"> </w:t>
      </w:r>
      <w:r w:rsidR="007B491C" w:rsidRPr="007B491C">
        <w:rPr>
          <w:rFonts w:ascii="Times New Roman" w:hAnsi="Times New Roman"/>
          <w:b/>
          <w:sz w:val="24"/>
          <w:szCs w:val="24"/>
        </w:rPr>
        <w:t>Paties pareiškėjo pagaminta lietuviškos kilmės produkcija</w:t>
      </w:r>
      <w:r w:rsidR="007B491C" w:rsidRPr="007B491C">
        <w:rPr>
          <w:rFonts w:ascii="Times New Roman" w:hAnsi="Times New Roman"/>
          <w:sz w:val="24"/>
          <w:szCs w:val="24"/>
        </w:rPr>
        <w:t xml:space="preserve"> – tai </w:t>
      </w:r>
      <w:r w:rsidR="005E07A1" w:rsidRPr="00B5101C">
        <w:rPr>
          <w:rFonts w:ascii="Times New Roman" w:hAnsi="Times New Roman"/>
          <w:sz w:val="24"/>
          <w:szCs w:val="24"/>
        </w:rPr>
        <w:t>Lietuvo</w:t>
      </w:r>
      <w:r w:rsidR="005E07A1">
        <w:rPr>
          <w:rFonts w:ascii="Times New Roman" w:hAnsi="Times New Roman"/>
          <w:sz w:val="24"/>
          <w:szCs w:val="24"/>
        </w:rPr>
        <w:t>s Respublikoje</w:t>
      </w:r>
      <w:r w:rsidR="007B491C" w:rsidRPr="007B491C">
        <w:rPr>
          <w:rFonts w:ascii="Times New Roman" w:hAnsi="Times New Roman"/>
          <w:sz w:val="24"/>
          <w:szCs w:val="24"/>
        </w:rPr>
        <w:t xml:space="preserve"> pačios </w:t>
      </w:r>
      <w:r w:rsidR="007B491C" w:rsidRPr="00FA6EB5">
        <w:rPr>
          <w:rFonts w:ascii="Times New Roman" w:hAnsi="Times New Roman"/>
          <w:sz w:val="24"/>
          <w:szCs w:val="24"/>
        </w:rPr>
        <w:t xml:space="preserve">labai mažos, mažos </w:t>
      </w:r>
      <w:r w:rsidR="005E07A1">
        <w:rPr>
          <w:rFonts w:ascii="Times New Roman" w:hAnsi="Times New Roman"/>
          <w:sz w:val="24"/>
          <w:szCs w:val="24"/>
        </w:rPr>
        <w:t>a</w:t>
      </w:r>
      <w:r w:rsidR="007B491C" w:rsidRPr="00FA6EB5">
        <w:rPr>
          <w:rFonts w:ascii="Times New Roman" w:hAnsi="Times New Roman"/>
          <w:sz w:val="24"/>
          <w:szCs w:val="24"/>
        </w:rPr>
        <w:t xml:space="preserve">r vidutinės įmonės </w:t>
      </w:r>
      <w:r w:rsidR="007B491C">
        <w:rPr>
          <w:rFonts w:ascii="Times New Roman" w:hAnsi="Times New Roman"/>
          <w:sz w:val="24"/>
          <w:szCs w:val="24"/>
        </w:rPr>
        <w:t xml:space="preserve">(toliau – </w:t>
      </w:r>
      <w:r w:rsidR="007B491C" w:rsidRPr="007B491C">
        <w:rPr>
          <w:rFonts w:ascii="Times New Roman" w:hAnsi="Times New Roman"/>
          <w:sz w:val="24"/>
          <w:szCs w:val="24"/>
        </w:rPr>
        <w:t>MVĮ</w:t>
      </w:r>
      <w:r w:rsidR="007B491C">
        <w:rPr>
          <w:rFonts w:ascii="Times New Roman" w:hAnsi="Times New Roman"/>
          <w:sz w:val="24"/>
          <w:szCs w:val="24"/>
        </w:rPr>
        <w:t>)</w:t>
      </w:r>
      <w:r w:rsidR="007B491C" w:rsidRPr="007B491C">
        <w:rPr>
          <w:rFonts w:ascii="Times New Roman" w:hAnsi="Times New Roman"/>
          <w:sz w:val="24"/>
          <w:szCs w:val="24"/>
        </w:rPr>
        <w:t xml:space="preserve"> pagaminta produkcija (gaminiai ir (ar) paslaugos).</w:t>
      </w:r>
    </w:p>
    <w:p w14:paraId="141D07A7" w14:textId="4C3D34B6" w:rsidR="00897B2F" w:rsidRPr="00897B2F" w:rsidRDefault="00DB237A" w:rsidP="00897B2F">
      <w:pPr>
        <w:spacing w:after="0" w:line="240" w:lineRule="auto"/>
        <w:ind w:firstLine="810"/>
        <w:jc w:val="both"/>
        <w:rPr>
          <w:rFonts w:ascii="Times New Roman" w:hAnsi="Times New Roman"/>
          <w:bCs/>
          <w:sz w:val="24"/>
          <w:szCs w:val="24"/>
          <w:lang w:eastAsia="lt-LT"/>
        </w:rPr>
      </w:pPr>
      <w:r>
        <w:rPr>
          <w:rFonts w:ascii="Times New Roman" w:hAnsi="Times New Roman"/>
          <w:bCs/>
          <w:sz w:val="24"/>
          <w:szCs w:val="24"/>
          <w:lang w:eastAsia="lt-LT"/>
        </w:rPr>
        <w:t>4.5</w:t>
      </w:r>
      <w:r w:rsidR="0054727B" w:rsidRPr="00DB237A">
        <w:rPr>
          <w:rFonts w:ascii="Times New Roman" w:hAnsi="Times New Roman"/>
          <w:bCs/>
          <w:sz w:val="24"/>
          <w:szCs w:val="24"/>
          <w:lang w:eastAsia="lt-LT"/>
        </w:rPr>
        <w:t>.</w:t>
      </w:r>
      <w:r w:rsidR="00897B2F">
        <w:rPr>
          <w:rFonts w:ascii="Times New Roman" w:hAnsi="Times New Roman"/>
          <w:bCs/>
          <w:sz w:val="24"/>
          <w:szCs w:val="24"/>
          <w:lang w:eastAsia="lt-LT"/>
        </w:rPr>
        <w:t xml:space="preserve"> </w:t>
      </w:r>
      <w:r w:rsidR="00D72D3E" w:rsidRPr="00F931CE">
        <w:rPr>
          <w:rFonts w:ascii="Times New Roman" w:hAnsi="Times New Roman"/>
          <w:b/>
          <w:sz w:val="24"/>
        </w:rPr>
        <w:t>Pačių pagamintos lietuviškos kilmės produkcijos pardavimo pajamos</w:t>
      </w:r>
      <w:r w:rsidR="00D72D3E" w:rsidRPr="00F931CE">
        <w:rPr>
          <w:rFonts w:ascii="Times New Roman" w:hAnsi="Times New Roman"/>
          <w:sz w:val="24"/>
        </w:rPr>
        <w:t xml:space="preserve"> – </w:t>
      </w:r>
      <w:r w:rsidR="00D72D3E" w:rsidRPr="009A6799">
        <w:rPr>
          <w:rFonts w:ascii="Times New Roman" w:hAnsi="Times New Roman"/>
          <w:bCs/>
          <w:sz w:val="24"/>
        </w:rPr>
        <w:t>dokumentuose, kurie įrodo paties pareiškėjo prekių pardavimo apimt</w:t>
      </w:r>
      <w:r w:rsidR="009A6799">
        <w:rPr>
          <w:rFonts w:ascii="Times New Roman" w:hAnsi="Times New Roman"/>
          <w:bCs/>
          <w:sz w:val="24"/>
        </w:rPr>
        <w:t>į</w:t>
      </w:r>
      <w:r w:rsidR="00D72D3E" w:rsidRPr="009A6799">
        <w:rPr>
          <w:rFonts w:ascii="Times New Roman" w:hAnsi="Times New Roman"/>
          <w:bCs/>
          <w:sz w:val="24"/>
        </w:rPr>
        <w:t xml:space="preserve">, </w:t>
      </w:r>
      <w:r w:rsidR="00D72D3E" w:rsidRPr="009A6799">
        <w:rPr>
          <w:rFonts w:ascii="Times New Roman" w:hAnsi="Times New Roman"/>
          <w:color w:val="000000"/>
          <w:sz w:val="24"/>
        </w:rPr>
        <w:t xml:space="preserve">pvz., pelno (nuostolių) ataskaitoje, užpildytoje pagal 3-iojo verslo apskaitos standarto „Pelno (nuostolių) ataskaita“, patvirtinto Audito ir apskaitos tarnybos direktoriaus 2015 m. birželio 16 d. įsakymu Nr. VAS-40 „Dėl 3-iojo verslo apskaitos standarto „Pelno (nuostolių) ataskaita“ tvirtinimo“, 1 priede pateiktą formą, nurodant pardavimo pajamas ir pateikiant pastabos numerį, kuris nurodo detalią informaciją, pateiktą Aiškinamojo rašto, parengto vadovaujantis 6-uoju verslo apskaitos standartu „Aiškinamasis raštas“, patvirtintu </w:t>
      </w:r>
      <w:r w:rsidR="00D72D3E" w:rsidRPr="009A6799">
        <w:rPr>
          <w:rFonts w:ascii="Times New Roman" w:hAnsi="Times New Roman"/>
          <w:sz w:val="24"/>
        </w:rPr>
        <w:t>Audito ir apskaitos tarnybos direktoriaus 2012 m. gruodžio 21 d. įsakymu Nr</w:t>
      </w:r>
      <w:r w:rsidR="00BD32FB" w:rsidRPr="009A6799">
        <w:rPr>
          <w:rFonts w:ascii="Times New Roman" w:hAnsi="Times New Roman"/>
          <w:sz w:val="24"/>
        </w:rPr>
        <w:t>. </w:t>
      </w:r>
      <w:r w:rsidR="00D72D3E" w:rsidRPr="009A6799">
        <w:rPr>
          <w:rFonts w:ascii="Times New Roman" w:hAnsi="Times New Roman"/>
          <w:sz w:val="24"/>
        </w:rPr>
        <w:t>VAS-24 „Dėl 6-ojo verslo apskaitos standarto „Aiškinamasis raštas“ tvirtinimo“</w:t>
      </w:r>
      <w:r w:rsidR="00D72D3E" w:rsidRPr="009A6799">
        <w:rPr>
          <w:rFonts w:ascii="Times New Roman" w:hAnsi="Times New Roman"/>
          <w:bCs/>
          <w:sz w:val="24"/>
        </w:rPr>
        <w:t xml:space="preserve">, </w:t>
      </w:r>
      <w:r w:rsidR="00D72D3E" w:rsidRPr="009A6799">
        <w:rPr>
          <w:rFonts w:ascii="Times New Roman" w:hAnsi="Times New Roman"/>
          <w:color w:val="000000"/>
          <w:sz w:val="24"/>
        </w:rPr>
        <w:t>85.1 papunktyje, kuriame numatyta, kad turi būti nurodyta informacija apie paslaugų ir prekių pardavimo pajamų sumas, sugrupuotas pagal veiklos rūšis.</w:t>
      </w:r>
      <w:r w:rsidR="00D72D3E" w:rsidRPr="00E73E59">
        <w:rPr>
          <w:rFonts w:ascii="Times New Roman" w:hAnsi="Times New Roman"/>
          <w:color w:val="000000"/>
          <w:sz w:val="24"/>
        </w:rPr>
        <w:t xml:space="preserve"> Rengiant šią informaciją, siūloma vadovautis </w:t>
      </w:r>
      <w:r w:rsidR="00D72D3E" w:rsidRPr="00E73E59">
        <w:rPr>
          <w:rFonts w:ascii="Times New Roman" w:hAnsi="Times New Roman"/>
          <w:sz w:val="24"/>
        </w:rPr>
        <w:t xml:space="preserve">6-ojo verslo apskaitos standarto „Aiškinamasis raštas“ metodinėmis rekomendacijomis, patvirtintomis </w:t>
      </w:r>
      <w:r w:rsidR="00D72D3E" w:rsidRPr="00E73E59">
        <w:rPr>
          <w:rFonts w:ascii="Times New Roman" w:hAnsi="Times New Roman"/>
          <w:color w:val="000000"/>
          <w:sz w:val="24"/>
        </w:rPr>
        <w:t>Audito, apskaitos, turto vertinimo ir nemokumo valdymo tarnybos prie Lietuvos Respublikos finansų ministerijos direktoriaus 2017 m. vasario 15 d. įsakymu Nr. V2-1 ir  </w:t>
      </w:r>
      <w:r w:rsidR="00D72D3E" w:rsidRPr="00E73E59">
        <w:rPr>
          <w:rFonts w:ascii="Times New Roman" w:hAnsi="Times New Roman"/>
          <w:sz w:val="24"/>
        </w:rPr>
        <w:t>3-iojo verslo apskaitos standarto „Pelno (nuostolių) ataskaita“ metodinėmis rekomendacijomis, patvirtintomis Audito, apskaitos, turto vertinimo ir nemokumo valdymo tarnybos prie Lietuvos Respublikos finansų ministerijos direktoriaus 2016 m. liepos 14 d. įsakymu Nr. V2-2</w:t>
      </w:r>
      <w:r w:rsidR="00D72D3E" w:rsidRPr="00E73E59">
        <w:rPr>
          <w:rFonts w:ascii="Times New Roman" w:hAnsi="Times New Roman"/>
          <w:color w:val="000000"/>
          <w:sz w:val="24"/>
        </w:rPr>
        <w:t>. Jeigu dokumentai yra pateikiami kita negu minėtų finansinių dokumentų forma, juose turi būti pateikta visa formoje ir aiškinamajame rašte nurodyta informacija</w:t>
      </w:r>
      <w:r w:rsidR="00D72D3E" w:rsidRPr="00F931CE">
        <w:rPr>
          <w:rFonts w:ascii="Times New Roman" w:hAnsi="Times New Roman"/>
          <w:sz w:val="24"/>
        </w:rPr>
        <w:t>.</w:t>
      </w:r>
    </w:p>
    <w:p w14:paraId="79A17BD0" w14:textId="39B02475" w:rsidR="00C4272E" w:rsidRDefault="00D62AE6" w:rsidP="00D62AE6">
      <w:pPr>
        <w:tabs>
          <w:tab w:val="left" w:pos="0"/>
        </w:tabs>
        <w:spacing w:after="0" w:line="240" w:lineRule="auto"/>
        <w:ind w:firstLine="810"/>
        <w:jc w:val="both"/>
        <w:rPr>
          <w:rFonts w:ascii="Times New Roman" w:hAnsi="Times New Roman"/>
          <w:sz w:val="24"/>
          <w:szCs w:val="24"/>
        </w:rPr>
      </w:pPr>
      <w:r w:rsidRPr="00D62AE6">
        <w:rPr>
          <w:rFonts w:ascii="Times New Roman" w:hAnsi="Times New Roman"/>
          <w:sz w:val="24"/>
          <w:szCs w:val="24"/>
        </w:rPr>
        <w:t>4.</w:t>
      </w:r>
      <w:r w:rsidR="004675C3">
        <w:rPr>
          <w:rFonts w:ascii="Times New Roman" w:hAnsi="Times New Roman"/>
          <w:sz w:val="24"/>
          <w:szCs w:val="24"/>
        </w:rPr>
        <w:t>6</w:t>
      </w:r>
      <w:r w:rsidRPr="00D62AE6">
        <w:rPr>
          <w:rFonts w:ascii="Times New Roman" w:hAnsi="Times New Roman"/>
          <w:sz w:val="24"/>
          <w:szCs w:val="24"/>
        </w:rPr>
        <w:t>.</w:t>
      </w:r>
      <w:r>
        <w:rPr>
          <w:rFonts w:ascii="Times New Roman" w:hAnsi="Times New Roman"/>
          <w:b/>
          <w:sz w:val="24"/>
          <w:szCs w:val="24"/>
        </w:rPr>
        <w:t xml:space="preserve"> </w:t>
      </w:r>
      <w:r w:rsidR="00C4272E" w:rsidRPr="00D62AE6">
        <w:rPr>
          <w:rFonts w:ascii="Times New Roman" w:hAnsi="Times New Roman"/>
          <w:b/>
          <w:sz w:val="24"/>
          <w:szCs w:val="24"/>
        </w:rPr>
        <w:t>Produkcija</w:t>
      </w:r>
      <w:r w:rsidR="00C4272E" w:rsidRPr="00D62AE6">
        <w:rPr>
          <w:rFonts w:ascii="Times New Roman" w:hAnsi="Times New Roman"/>
          <w:sz w:val="24"/>
          <w:szCs w:val="24"/>
        </w:rPr>
        <w:t xml:space="preserve"> </w:t>
      </w:r>
      <w:r w:rsidR="00DB0556">
        <w:rPr>
          <w:rFonts w:ascii="Times New Roman" w:hAnsi="Times New Roman"/>
          <w:b/>
          <w:sz w:val="24"/>
          <w:szCs w:val="24"/>
        </w:rPr>
        <w:t>(</w:t>
      </w:r>
      <w:r w:rsidR="00067C45" w:rsidRPr="00515847">
        <w:rPr>
          <w:rFonts w:ascii="Times New Roman" w:hAnsi="Times New Roman"/>
          <w:b/>
          <w:sz w:val="24"/>
          <w:szCs w:val="24"/>
        </w:rPr>
        <w:t>produktas</w:t>
      </w:r>
      <w:r w:rsidR="00DB0556">
        <w:rPr>
          <w:rFonts w:ascii="Times New Roman" w:hAnsi="Times New Roman"/>
          <w:b/>
          <w:sz w:val="24"/>
          <w:szCs w:val="24"/>
        </w:rPr>
        <w:t>)</w:t>
      </w:r>
      <w:r w:rsidR="00067C45">
        <w:rPr>
          <w:rFonts w:ascii="Times New Roman" w:hAnsi="Times New Roman"/>
          <w:sz w:val="24"/>
          <w:szCs w:val="24"/>
        </w:rPr>
        <w:t xml:space="preserve"> </w:t>
      </w:r>
      <w:r w:rsidR="00C4272E" w:rsidRPr="00D62AE6">
        <w:rPr>
          <w:rFonts w:ascii="Times New Roman" w:hAnsi="Times New Roman"/>
          <w:sz w:val="24"/>
          <w:szCs w:val="24"/>
        </w:rPr>
        <w:t xml:space="preserve">– pareiškėjo gaminami gaminiai ir (ar) teikiamos paslaugos (neapima ateityje planuojamų gaminti gaminių ir (ar) planuojamų teikti paslaugų, išskyrus atvejus, </w:t>
      </w:r>
      <w:r w:rsidR="00515847">
        <w:rPr>
          <w:rFonts w:ascii="Times New Roman" w:hAnsi="Times New Roman"/>
          <w:sz w:val="24"/>
          <w:szCs w:val="24"/>
        </w:rPr>
        <w:t>kai</w:t>
      </w:r>
      <w:r w:rsidR="00515847" w:rsidRPr="00D62AE6">
        <w:rPr>
          <w:rFonts w:ascii="Times New Roman" w:hAnsi="Times New Roman"/>
          <w:sz w:val="24"/>
          <w:szCs w:val="24"/>
        </w:rPr>
        <w:t xml:space="preserve"> </w:t>
      </w:r>
      <w:r w:rsidR="00C4272E" w:rsidRPr="00D62AE6">
        <w:rPr>
          <w:rFonts w:ascii="Times New Roman" w:hAnsi="Times New Roman"/>
          <w:sz w:val="24"/>
          <w:szCs w:val="24"/>
        </w:rPr>
        <w:t>pareiškėj</w:t>
      </w:r>
      <w:r w:rsidR="00515847">
        <w:rPr>
          <w:rFonts w:ascii="Times New Roman" w:hAnsi="Times New Roman"/>
          <w:sz w:val="24"/>
          <w:szCs w:val="24"/>
        </w:rPr>
        <w:t xml:space="preserve">as </w:t>
      </w:r>
      <w:r w:rsidR="00C4272E" w:rsidRPr="00D62AE6">
        <w:rPr>
          <w:rFonts w:ascii="Times New Roman" w:hAnsi="Times New Roman"/>
          <w:sz w:val="24"/>
          <w:szCs w:val="24"/>
        </w:rPr>
        <w:t>yra pasiek</w:t>
      </w:r>
      <w:r w:rsidR="00515847">
        <w:rPr>
          <w:rFonts w:ascii="Times New Roman" w:hAnsi="Times New Roman"/>
          <w:sz w:val="24"/>
          <w:szCs w:val="24"/>
        </w:rPr>
        <w:t>ęs</w:t>
      </w:r>
      <w:r w:rsidR="00C4272E" w:rsidRPr="00D62AE6">
        <w:rPr>
          <w:rFonts w:ascii="Times New Roman" w:hAnsi="Times New Roman"/>
          <w:sz w:val="24"/>
          <w:szCs w:val="24"/>
        </w:rPr>
        <w:t xml:space="preserve"> paskutinį pasiruošimo gaminti gaminius ir (ar) teikti paslaugas etapą (parengti produktų, paslaugų projektiniai dokumentai (eskizai, brėžiniai, planai ir panašiai), pagamintas prototipas, beta versija ar bandomasis pavyzdys, gauti leidimai, licencijos ar veiklos atestatas, jei tai būtina pagal Lietuvos Respublikos teisės aktus, ar kita) ir per 6 mėnesius nuo paraiškos pateikimo dienos pradės gaminti ir (ar) teikti paslaugas).</w:t>
      </w:r>
    </w:p>
    <w:p w14:paraId="4317E0AF" w14:textId="7240D4C8" w:rsidR="003F01BD" w:rsidRPr="00D62AE6" w:rsidRDefault="00F4522D" w:rsidP="00515847">
      <w:pPr>
        <w:spacing w:after="0" w:line="240" w:lineRule="auto"/>
        <w:ind w:firstLine="851"/>
        <w:jc w:val="both"/>
        <w:rPr>
          <w:rFonts w:ascii="Times New Roman" w:hAnsi="Times New Roman"/>
          <w:sz w:val="24"/>
          <w:szCs w:val="24"/>
        </w:rPr>
      </w:pPr>
      <w:r>
        <w:rPr>
          <w:rFonts w:ascii="Times New Roman" w:hAnsi="Times New Roman"/>
          <w:sz w:val="24"/>
          <w:szCs w:val="24"/>
        </w:rPr>
        <w:t>4.</w:t>
      </w:r>
      <w:r w:rsidR="004675C3">
        <w:rPr>
          <w:rFonts w:ascii="Times New Roman" w:hAnsi="Times New Roman"/>
          <w:sz w:val="24"/>
          <w:szCs w:val="24"/>
        </w:rPr>
        <w:t>7</w:t>
      </w:r>
      <w:r w:rsidR="003F01BD">
        <w:rPr>
          <w:rFonts w:ascii="Times New Roman" w:hAnsi="Times New Roman"/>
          <w:sz w:val="24"/>
          <w:szCs w:val="24"/>
        </w:rPr>
        <w:t xml:space="preserve">. </w:t>
      </w:r>
      <w:r w:rsidR="003F01BD" w:rsidRPr="00485A51">
        <w:rPr>
          <w:rFonts w:ascii="Times New Roman" w:hAnsi="Times New Roman"/>
          <w:b/>
          <w:sz w:val="24"/>
          <w:szCs w:val="24"/>
        </w:rPr>
        <w:t>Produkcijos pristatymas užsienyje vykstančiose tarptautinėse parodose</w:t>
      </w:r>
      <w:r w:rsidR="003F01BD">
        <w:rPr>
          <w:rFonts w:ascii="Times New Roman" w:hAnsi="Times New Roman"/>
          <w:sz w:val="24"/>
          <w:szCs w:val="24"/>
        </w:rPr>
        <w:t xml:space="preserve"> –</w:t>
      </w:r>
      <w:r w:rsidR="00FA6EB5">
        <w:rPr>
          <w:rFonts w:ascii="Times New Roman" w:hAnsi="Times New Roman"/>
          <w:sz w:val="24"/>
          <w:szCs w:val="24"/>
        </w:rPr>
        <w:t xml:space="preserve"> </w:t>
      </w:r>
      <w:r w:rsidR="003F01BD" w:rsidRPr="00B5101C">
        <w:rPr>
          <w:rFonts w:ascii="Times New Roman" w:hAnsi="Times New Roman"/>
          <w:sz w:val="24"/>
          <w:szCs w:val="24"/>
        </w:rPr>
        <w:t>MVĮ</w:t>
      </w:r>
      <w:r w:rsidR="003F01BD">
        <w:rPr>
          <w:rFonts w:ascii="Times New Roman" w:hAnsi="Times New Roman"/>
          <w:sz w:val="24"/>
          <w:szCs w:val="24"/>
        </w:rPr>
        <w:t xml:space="preserve"> produkcijos </w:t>
      </w:r>
      <w:r w:rsidR="000412D3">
        <w:rPr>
          <w:rFonts w:ascii="Times New Roman" w:hAnsi="Times New Roman"/>
          <w:sz w:val="24"/>
          <w:szCs w:val="24"/>
        </w:rPr>
        <w:t>parodymas ir (</w:t>
      </w:r>
      <w:r w:rsidR="003F01BD">
        <w:rPr>
          <w:rFonts w:ascii="Times New Roman" w:hAnsi="Times New Roman"/>
          <w:sz w:val="24"/>
          <w:szCs w:val="24"/>
        </w:rPr>
        <w:t>ar</w:t>
      </w:r>
      <w:r w:rsidR="000412D3">
        <w:rPr>
          <w:rFonts w:ascii="Times New Roman" w:hAnsi="Times New Roman"/>
          <w:sz w:val="24"/>
          <w:szCs w:val="24"/>
        </w:rPr>
        <w:t xml:space="preserve">) </w:t>
      </w:r>
      <w:r w:rsidR="00251188">
        <w:rPr>
          <w:rFonts w:ascii="Times New Roman" w:hAnsi="Times New Roman"/>
          <w:sz w:val="24"/>
          <w:szCs w:val="24"/>
        </w:rPr>
        <w:t xml:space="preserve">pristatymas </w:t>
      </w:r>
      <w:r w:rsidR="003F01BD">
        <w:rPr>
          <w:rFonts w:ascii="Times New Roman" w:hAnsi="Times New Roman"/>
          <w:sz w:val="24"/>
          <w:szCs w:val="24"/>
        </w:rPr>
        <w:t>MVĮ išsinuomotame atskirame plote ir stende</w:t>
      </w:r>
      <w:r w:rsidR="00B81F12">
        <w:rPr>
          <w:rFonts w:ascii="Times New Roman" w:hAnsi="Times New Roman"/>
          <w:sz w:val="24"/>
          <w:szCs w:val="24"/>
        </w:rPr>
        <w:t xml:space="preserve"> </w:t>
      </w:r>
      <w:r w:rsidR="00B81F12" w:rsidRPr="00B81F12">
        <w:rPr>
          <w:rFonts w:ascii="Times New Roman" w:hAnsi="Times New Roman"/>
          <w:sz w:val="24"/>
          <w:szCs w:val="24"/>
        </w:rPr>
        <w:t>užsienyje vykstančiose tarptautinėse parodose</w:t>
      </w:r>
      <w:r w:rsidR="003F01BD">
        <w:rPr>
          <w:rFonts w:ascii="Times New Roman" w:hAnsi="Times New Roman"/>
          <w:sz w:val="24"/>
          <w:szCs w:val="24"/>
        </w:rPr>
        <w:t>.</w:t>
      </w:r>
    </w:p>
    <w:p w14:paraId="061378D0" w14:textId="3C2FFB6F" w:rsidR="00C4272E" w:rsidRPr="001C03A6" w:rsidRDefault="003203B9" w:rsidP="001C03A6">
      <w:pPr>
        <w:tabs>
          <w:tab w:val="left" w:pos="0"/>
        </w:tabs>
        <w:spacing w:after="0" w:line="240" w:lineRule="auto"/>
        <w:ind w:firstLine="810"/>
        <w:jc w:val="both"/>
        <w:rPr>
          <w:rFonts w:ascii="Times New Roman" w:hAnsi="Times New Roman"/>
          <w:sz w:val="24"/>
          <w:szCs w:val="24"/>
        </w:rPr>
      </w:pPr>
      <w:r>
        <w:rPr>
          <w:rFonts w:ascii="Times New Roman" w:hAnsi="Times New Roman"/>
          <w:sz w:val="24"/>
          <w:szCs w:val="24"/>
        </w:rPr>
        <w:lastRenderedPageBreak/>
        <w:t>4.</w:t>
      </w:r>
      <w:r w:rsidR="004675C3">
        <w:rPr>
          <w:rFonts w:ascii="Times New Roman" w:hAnsi="Times New Roman"/>
          <w:sz w:val="24"/>
          <w:szCs w:val="24"/>
        </w:rPr>
        <w:t>8</w:t>
      </w:r>
      <w:r w:rsidR="001C03A6" w:rsidRPr="00515847">
        <w:rPr>
          <w:rFonts w:ascii="Times New Roman" w:hAnsi="Times New Roman"/>
          <w:sz w:val="24"/>
          <w:szCs w:val="24"/>
        </w:rPr>
        <w:t>.</w:t>
      </w:r>
      <w:r w:rsidR="00C4272E" w:rsidRPr="001C03A6">
        <w:rPr>
          <w:rFonts w:ascii="Times New Roman" w:hAnsi="Times New Roman"/>
          <w:b/>
          <w:sz w:val="24"/>
          <w:szCs w:val="24"/>
        </w:rPr>
        <w:t xml:space="preserve"> Tarptautinė paroda</w:t>
      </w:r>
      <w:r w:rsidR="00C4272E" w:rsidRPr="001C03A6">
        <w:rPr>
          <w:rFonts w:ascii="Times New Roman" w:hAnsi="Times New Roman"/>
          <w:sz w:val="24"/>
          <w:szCs w:val="24"/>
        </w:rPr>
        <w:t xml:space="preserve"> – tam tikrą laiką trunkantis ir periodiškai pasikartojantis </w:t>
      </w:r>
      <w:r w:rsidR="00067C45">
        <w:rPr>
          <w:rFonts w:ascii="Times New Roman" w:hAnsi="Times New Roman"/>
          <w:sz w:val="24"/>
          <w:szCs w:val="24"/>
        </w:rPr>
        <w:t xml:space="preserve">viešasis </w:t>
      </w:r>
      <w:r w:rsidR="00C4272E" w:rsidRPr="001C03A6">
        <w:rPr>
          <w:rFonts w:ascii="Times New Roman" w:hAnsi="Times New Roman"/>
          <w:sz w:val="24"/>
          <w:szCs w:val="24"/>
        </w:rPr>
        <w:t>renginys, kuriame dalyvaujančių įmonių iš užsienio skaičius sudaro ne mažiau kaip 10 proc</w:t>
      </w:r>
      <w:r w:rsidR="00EF00AA">
        <w:rPr>
          <w:rFonts w:ascii="Times New Roman" w:hAnsi="Times New Roman"/>
          <w:sz w:val="24"/>
          <w:szCs w:val="24"/>
        </w:rPr>
        <w:t>entų</w:t>
      </w:r>
      <w:r w:rsidR="00C4272E" w:rsidRPr="001C03A6">
        <w:rPr>
          <w:rFonts w:ascii="Times New Roman" w:hAnsi="Times New Roman"/>
          <w:sz w:val="24"/>
          <w:szCs w:val="24"/>
        </w:rPr>
        <w:t xml:space="preserve"> visų parodos dalyvių ir kurio metu paslaugų teikėjai arba prekių gamintojai tam specialiai skirtose patalpose pristato savo teikiamas paslaugas ir (ar) gaminamus produktus, rengia </w:t>
      </w:r>
      <w:r w:rsidR="001F1E88">
        <w:rPr>
          <w:rFonts w:ascii="Times New Roman" w:hAnsi="Times New Roman"/>
          <w:sz w:val="24"/>
          <w:szCs w:val="24"/>
        </w:rPr>
        <w:t>pristatymus</w:t>
      </w:r>
      <w:r w:rsidR="00C4272E" w:rsidRPr="001C03A6">
        <w:rPr>
          <w:rFonts w:ascii="Times New Roman" w:hAnsi="Times New Roman"/>
          <w:sz w:val="24"/>
          <w:szCs w:val="24"/>
        </w:rPr>
        <w:t xml:space="preserve"> ir (ar) muges.</w:t>
      </w:r>
    </w:p>
    <w:p w14:paraId="340E71DF" w14:textId="28568CB9" w:rsidR="00C4272E" w:rsidRPr="001C03A6" w:rsidRDefault="001C03A6" w:rsidP="001C03A6">
      <w:pPr>
        <w:tabs>
          <w:tab w:val="left" w:pos="0"/>
        </w:tabs>
        <w:spacing w:after="0" w:line="240" w:lineRule="auto"/>
        <w:ind w:firstLine="810"/>
        <w:jc w:val="both"/>
        <w:rPr>
          <w:rFonts w:ascii="Times New Roman" w:hAnsi="Times New Roman"/>
          <w:sz w:val="24"/>
          <w:szCs w:val="24"/>
        </w:rPr>
      </w:pPr>
      <w:r w:rsidRPr="001C03A6">
        <w:rPr>
          <w:rFonts w:ascii="Times New Roman" w:hAnsi="Times New Roman"/>
          <w:sz w:val="24"/>
          <w:szCs w:val="24"/>
        </w:rPr>
        <w:t>4.</w:t>
      </w:r>
      <w:r w:rsidR="004675C3">
        <w:rPr>
          <w:rFonts w:ascii="Times New Roman" w:hAnsi="Times New Roman"/>
          <w:sz w:val="24"/>
          <w:szCs w:val="24"/>
        </w:rPr>
        <w:t>9</w:t>
      </w:r>
      <w:r w:rsidRPr="001C03A6">
        <w:rPr>
          <w:rFonts w:ascii="Times New Roman" w:hAnsi="Times New Roman"/>
          <w:sz w:val="24"/>
          <w:szCs w:val="24"/>
        </w:rPr>
        <w:t>.</w:t>
      </w:r>
      <w:r w:rsidR="00C4272E" w:rsidRPr="001C03A6">
        <w:rPr>
          <w:rFonts w:ascii="Times New Roman" w:hAnsi="Times New Roman"/>
          <w:b/>
          <w:sz w:val="24"/>
          <w:szCs w:val="24"/>
        </w:rPr>
        <w:t xml:space="preserve"> </w:t>
      </w:r>
      <w:r w:rsidR="002131BA" w:rsidRPr="002131BA">
        <w:rPr>
          <w:rFonts w:ascii="Times New Roman" w:hAnsi="Times New Roman"/>
          <w:b/>
          <w:sz w:val="24"/>
          <w:szCs w:val="24"/>
        </w:rPr>
        <w:t xml:space="preserve">Veikianti MVĮ </w:t>
      </w:r>
      <w:r w:rsidR="002131BA" w:rsidRPr="00F9798D">
        <w:rPr>
          <w:rFonts w:ascii="Times New Roman" w:hAnsi="Times New Roman"/>
          <w:sz w:val="24"/>
          <w:szCs w:val="24"/>
        </w:rPr>
        <w:t>(toliau MVĮ, veikianti)</w:t>
      </w:r>
      <w:r w:rsidR="002131BA" w:rsidRPr="002131BA">
        <w:rPr>
          <w:rFonts w:ascii="Times New Roman" w:hAnsi="Times New Roman"/>
          <w:b/>
          <w:sz w:val="24"/>
          <w:szCs w:val="24"/>
        </w:rPr>
        <w:t xml:space="preserve"> </w:t>
      </w:r>
      <w:r w:rsidR="00C4272E" w:rsidRPr="001C03A6">
        <w:rPr>
          <w:rFonts w:ascii="Times New Roman" w:hAnsi="Times New Roman"/>
          <w:sz w:val="24"/>
          <w:szCs w:val="24"/>
        </w:rPr>
        <w:t xml:space="preserve">– Juridinių asmenų registre įregistruota </w:t>
      </w:r>
      <w:r w:rsidR="004D016F">
        <w:rPr>
          <w:rFonts w:ascii="Times New Roman" w:hAnsi="Times New Roman"/>
          <w:sz w:val="24"/>
          <w:szCs w:val="24"/>
        </w:rPr>
        <w:t>MVĮ</w:t>
      </w:r>
      <w:r w:rsidR="00C4272E" w:rsidRPr="001C03A6">
        <w:rPr>
          <w:rFonts w:ascii="Times New Roman" w:hAnsi="Times New Roman"/>
          <w:sz w:val="24"/>
          <w:szCs w:val="24"/>
        </w:rPr>
        <w:t>, turinti pajamų ir darbuotojų ir teisės aktų nustatyta tvarka teikianti ataskaitas Valstybinei mokesčių inspekcijai</w:t>
      </w:r>
      <w:r w:rsidR="00FB7523" w:rsidRPr="00FB7523">
        <w:rPr>
          <w:rFonts w:ascii="Times New Roman" w:hAnsi="Times New Roman"/>
          <w:sz w:val="24"/>
          <w:szCs w:val="24"/>
        </w:rPr>
        <w:t xml:space="preserve"> prie Lietuvos Respublikos finansų ministerijos</w:t>
      </w:r>
      <w:r w:rsidR="00C4272E" w:rsidRPr="001C03A6">
        <w:rPr>
          <w:rFonts w:ascii="Times New Roman" w:hAnsi="Times New Roman"/>
          <w:sz w:val="24"/>
          <w:szCs w:val="24"/>
        </w:rPr>
        <w:t xml:space="preserve">, Valstybinio socialinio draudimo fondo valdybos </w:t>
      </w:r>
      <w:r w:rsidR="00FB7523" w:rsidRPr="00FB7523">
        <w:rPr>
          <w:rFonts w:ascii="Times New Roman" w:hAnsi="Times New Roman"/>
          <w:sz w:val="24"/>
          <w:szCs w:val="24"/>
        </w:rPr>
        <w:t xml:space="preserve">prie Socialinės apsaugos ir darbo ministerijos </w:t>
      </w:r>
      <w:r w:rsidR="00C4272E" w:rsidRPr="001C03A6">
        <w:rPr>
          <w:rFonts w:ascii="Times New Roman" w:hAnsi="Times New Roman"/>
          <w:sz w:val="24"/>
          <w:szCs w:val="24"/>
        </w:rPr>
        <w:t>skyriams ir metin</w:t>
      </w:r>
      <w:r w:rsidR="00411D3B">
        <w:rPr>
          <w:rFonts w:ascii="Times New Roman" w:hAnsi="Times New Roman"/>
          <w:sz w:val="24"/>
          <w:szCs w:val="24"/>
        </w:rPr>
        <w:t>ių</w:t>
      </w:r>
      <w:r w:rsidR="00C4272E" w:rsidRPr="001C03A6">
        <w:rPr>
          <w:rFonts w:ascii="Times New Roman" w:hAnsi="Times New Roman"/>
          <w:sz w:val="24"/>
          <w:szCs w:val="24"/>
        </w:rPr>
        <w:t xml:space="preserve"> finansin</w:t>
      </w:r>
      <w:r w:rsidR="00411D3B">
        <w:rPr>
          <w:rFonts w:ascii="Times New Roman" w:hAnsi="Times New Roman"/>
          <w:sz w:val="24"/>
          <w:szCs w:val="24"/>
        </w:rPr>
        <w:t>ių</w:t>
      </w:r>
      <w:r w:rsidR="00C4272E" w:rsidRPr="001C03A6">
        <w:rPr>
          <w:rFonts w:ascii="Times New Roman" w:hAnsi="Times New Roman"/>
          <w:sz w:val="24"/>
          <w:szCs w:val="24"/>
        </w:rPr>
        <w:t xml:space="preserve"> </w:t>
      </w:r>
      <w:r w:rsidR="00411D3B">
        <w:rPr>
          <w:rFonts w:ascii="Times New Roman" w:hAnsi="Times New Roman"/>
          <w:sz w:val="24"/>
          <w:szCs w:val="24"/>
        </w:rPr>
        <w:t>ataskaitų</w:t>
      </w:r>
      <w:r w:rsidR="00411D3B" w:rsidRPr="001C03A6">
        <w:rPr>
          <w:rFonts w:ascii="Times New Roman" w:hAnsi="Times New Roman"/>
          <w:sz w:val="24"/>
          <w:szCs w:val="24"/>
        </w:rPr>
        <w:t xml:space="preserve"> </w:t>
      </w:r>
      <w:r w:rsidR="00411D3B">
        <w:rPr>
          <w:rFonts w:ascii="Times New Roman" w:hAnsi="Times New Roman"/>
          <w:sz w:val="24"/>
          <w:szCs w:val="24"/>
        </w:rPr>
        <w:t>rinkinį</w:t>
      </w:r>
      <w:r w:rsidR="00411D3B" w:rsidRPr="001C03A6">
        <w:rPr>
          <w:rFonts w:ascii="Times New Roman" w:hAnsi="Times New Roman"/>
          <w:sz w:val="24"/>
          <w:szCs w:val="24"/>
        </w:rPr>
        <w:t xml:space="preserve"> </w:t>
      </w:r>
      <w:r w:rsidR="00C4272E" w:rsidRPr="001C03A6">
        <w:rPr>
          <w:rFonts w:ascii="Times New Roman" w:hAnsi="Times New Roman"/>
          <w:sz w:val="24"/>
          <w:szCs w:val="24"/>
        </w:rPr>
        <w:t>Juridinių asmenų registrui.</w:t>
      </w:r>
    </w:p>
    <w:p w14:paraId="2933353B" w14:textId="376C4193" w:rsidR="007C38AA" w:rsidRPr="00B5101C" w:rsidRDefault="007C38AA" w:rsidP="007C38AA">
      <w:pPr>
        <w:spacing w:after="0" w:line="240" w:lineRule="auto"/>
        <w:ind w:firstLine="851"/>
        <w:jc w:val="both"/>
        <w:rPr>
          <w:rFonts w:ascii="Times New Roman" w:hAnsi="Times New Roman"/>
          <w:sz w:val="24"/>
          <w:szCs w:val="24"/>
        </w:rPr>
      </w:pPr>
      <w:r w:rsidRPr="00B5101C">
        <w:rPr>
          <w:rFonts w:ascii="Times New Roman" w:hAnsi="Times New Roman"/>
          <w:sz w:val="24"/>
          <w:szCs w:val="24"/>
        </w:rPr>
        <w:t>4.</w:t>
      </w:r>
      <w:r w:rsidR="003203B9">
        <w:rPr>
          <w:rFonts w:ascii="Times New Roman" w:hAnsi="Times New Roman"/>
          <w:sz w:val="24"/>
          <w:szCs w:val="24"/>
        </w:rPr>
        <w:t>1</w:t>
      </w:r>
      <w:r w:rsidR="004675C3">
        <w:rPr>
          <w:rFonts w:ascii="Times New Roman" w:hAnsi="Times New Roman"/>
          <w:sz w:val="24"/>
          <w:szCs w:val="24"/>
        </w:rPr>
        <w:t>0</w:t>
      </w:r>
      <w:r w:rsidRPr="00B5101C">
        <w:rPr>
          <w:rFonts w:ascii="Times New Roman" w:hAnsi="Times New Roman"/>
          <w:sz w:val="24"/>
          <w:szCs w:val="24"/>
        </w:rPr>
        <w:t>.</w:t>
      </w:r>
      <w:r w:rsidRPr="00B5101C">
        <w:rPr>
          <w:rFonts w:ascii="Times New Roman" w:hAnsi="Times New Roman"/>
          <w:b/>
          <w:sz w:val="24"/>
          <w:szCs w:val="24"/>
        </w:rPr>
        <w:t xml:space="preserve"> Vidutinė įmonė</w:t>
      </w:r>
      <w:r w:rsidRPr="00B5101C">
        <w:rPr>
          <w:rFonts w:ascii="Times New Roman" w:hAnsi="Times New Roman"/>
          <w:sz w:val="24"/>
          <w:szCs w:val="24"/>
        </w:rPr>
        <w:t xml:space="preserve"> – </w:t>
      </w:r>
      <w:r w:rsidR="00B04E82">
        <w:rPr>
          <w:rFonts w:ascii="Times New Roman" w:hAnsi="Times New Roman"/>
          <w:sz w:val="24"/>
          <w:szCs w:val="24"/>
        </w:rPr>
        <w:t xml:space="preserve">kaip ši </w:t>
      </w:r>
      <w:r w:rsidRPr="00B5101C">
        <w:rPr>
          <w:rFonts w:ascii="Times New Roman" w:hAnsi="Times New Roman"/>
          <w:sz w:val="24"/>
          <w:szCs w:val="24"/>
        </w:rPr>
        <w:t xml:space="preserve">sąvoka apibrėžta </w:t>
      </w:r>
      <w:r w:rsidR="00DB262B" w:rsidRPr="00B5101C">
        <w:rPr>
          <w:rFonts w:ascii="Times New Roman" w:hAnsi="Times New Roman"/>
          <w:sz w:val="24"/>
          <w:szCs w:val="24"/>
        </w:rPr>
        <w:t>Lietuvo</w:t>
      </w:r>
      <w:r w:rsidR="00DB262B">
        <w:rPr>
          <w:rFonts w:ascii="Times New Roman" w:hAnsi="Times New Roman"/>
          <w:sz w:val="24"/>
          <w:szCs w:val="24"/>
        </w:rPr>
        <w:t>s Respublikos s</w:t>
      </w:r>
      <w:r w:rsidRPr="00B5101C">
        <w:rPr>
          <w:rFonts w:ascii="Times New Roman" w:hAnsi="Times New Roman"/>
          <w:sz w:val="24"/>
          <w:szCs w:val="24"/>
        </w:rPr>
        <w:t>mulkiojo ir vidutinio verslo plėtros įstatyme.</w:t>
      </w:r>
    </w:p>
    <w:p w14:paraId="2C8DDB45" w14:textId="77777777" w:rsidR="007F1131" w:rsidRPr="00B5101C" w:rsidRDefault="007F1131" w:rsidP="00F33269">
      <w:pPr>
        <w:spacing w:after="0" w:line="240" w:lineRule="auto"/>
        <w:ind w:firstLine="851"/>
        <w:jc w:val="both"/>
        <w:rPr>
          <w:rFonts w:ascii="Times New Roman" w:hAnsi="Times New Roman"/>
          <w:sz w:val="24"/>
          <w:szCs w:val="24"/>
        </w:rPr>
      </w:pPr>
      <w:r w:rsidRPr="00B5101C">
        <w:rPr>
          <w:rFonts w:ascii="Times New Roman" w:hAnsi="Times New Roman"/>
          <w:sz w:val="24"/>
          <w:szCs w:val="24"/>
        </w:rPr>
        <w:t xml:space="preserve">5. Priemonės įgyvendinimą administruoja </w:t>
      </w:r>
      <w:r w:rsidR="008148F7" w:rsidRPr="00B5101C">
        <w:rPr>
          <w:rFonts w:ascii="Times New Roman" w:hAnsi="Times New Roman"/>
          <w:sz w:val="24"/>
          <w:szCs w:val="24"/>
        </w:rPr>
        <w:t xml:space="preserve">Lietuvos Respublikos ūkio </w:t>
      </w:r>
      <w:r w:rsidRPr="00B5101C">
        <w:rPr>
          <w:rFonts w:ascii="Times New Roman" w:hAnsi="Times New Roman"/>
          <w:sz w:val="24"/>
          <w:szCs w:val="24"/>
        </w:rPr>
        <w:t>ministerija (toliau – Ministerij</w:t>
      </w:r>
      <w:r w:rsidR="001C03A6">
        <w:rPr>
          <w:rFonts w:ascii="Times New Roman" w:hAnsi="Times New Roman"/>
          <w:sz w:val="24"/>
          <w:szCs w:val="24"/>
        </w:rPr>
        <w:t>a</w:t>
      </w:r>
      <w:r w:rsidRPr="00B5101C">
        <w:rPr>
          <w:rFonts w:ascii="Times New Roman" w:hAnsi="Times New Roman"/>
          <w:sz w:val="24"/>
          <w:szCs w:val="24"/>
        </w:rPr>
        <w:t>)</w:t>
      </w:r>
      <w:r w:rsidR="00BF432C" w:rsidRPr="00B5101C">
        <w:rPr>
          <w:rFonts w:ascii="Times New Roman" w:hAnsi="Times New Roman"/>
          <w:sz w:val="24"/>
          <w:szCs w:val="24"/>
        </w:rPr>
        <w:t xml:space="preserve"> </w:t>
      </w:r>
      <w:r w:rsidRPr="00B5101C">
        <w:rPr>
          <w:rFonts w:ascii="Times New Roman" w:hAnsi="Times New Roman"/>
          <w:sz w:val="24"/>
          <w:szCs w:val="24"/>
        </w:rPr>
        <w:t xml:space="preserve">ir </w:t>
      </w:r>
      <w:r w:rsidR="008148F7" w:rsidRPr="00B5101C">
        <w:rPr>
          <w:rFonts w:ascii="Times New Roman" w:hAnsi="Times New Roman"/>
          <w:sz w:val="24"/>
          <w:szCs w:val="24"/>
        </w:rPr>
        <w:t>viešoji įstaiga Lietuvos verslo paramos agentūra</w:t>
      </w:r>
      <w:r w:rsidRPr="00B5101C">
        <w:rPr>
          <w:rFonts w:ascii="Times New Roman" w:hAnsi="Times New Roman"/>
          <w:sz w:val="24"/>
          <w:szCs w:val="24"/>
        </w:rPr>
        <w:t xml:space="preserve"> (toliau – įgyvendinančioji institucija).</w:t>
      </w:r>
    </w:p>
    <w:p w14:paraId="5921C0CE" w14:textId="77777777" w:rsidR="00B870DC" w:rsidRPr="00B5101C" w:rsidRDefault="00B870DC" w:rsidP="0011773E">
      <w:pPr>
        <w:spacing w:after="0" w:line="240" w:lineRule="auto"/>
        <w:ind w:firstLine="851"/>
        <w:jc w:val="both"/>
        <w:rPr>
          <w:rFonts w:ascii="Times New Roman" w:hAnsi="Times New Roman"/>
          <w:sz w:val="24"/>
          <w:szCs w:val="24"/>
        </w:rPr>
      </w:pPr>
      <w:r w:rsidRPr="00B5101C">
        <w:rPr>
          <w:rFonts w:ascii="Times New Roman" w:hAnsi="Times New Roman"/>
          <w:sz w:val="24"/>
          <w:szCs w:val="24"/>
        </w:rPr>
        <w:t>6. Pagal Priemonę teikiamo finansavimo forma – negrąžinamoji subsidija</w:t>
      </w:r>
      <w:r w:rsidRPr="00B5101C">
        <w:rPr>
          <w:rFonts w:ascii="Times New Roman" w:hAnsi="Times New Roman"/>
          <w:i/>
          <w:sz w:val="24"/>
          <w:szCs w:val="24"/>
        </w:rPr>
        <w:t>.</w:t>
      </w:r>
    </w:p>
    <w:p w14:paraId="7EEE7766" w14:textId="77777777" w:rsidR="00EF7AA2" w:rsidRPr="00B5101C" w:rsidRDefault="00BE6078" w:rsidP="00F33269">
      <w:pPr>
        <w:spacing w:after="0" w:line="240" w:lineRule="auto"/>
        <w:ind w:firstLine="851"/>
        <w:jc w:val="both"/>
        <w:rPr>
          <w:rFonts w:ascii="Times New Roman" w:hAnsi="Times New Roman"/>
          <w:sz w:val="24"/>
          <w:szCs w:val="24"/>
        </w:rPr>
      </w:pPr>
      <w:r w:rsidRPr="00B5101C">
        <w:rPr>
          <w:rFonts w:ascii="Times New Roman" w:hAnsi="Times New Roman"/>
          <w:sz w:val="24"/>
          <w:szCs w:val="24"/>
        </w:rPr>
        <w:t>7</w:t>
      </w:r>
      <w:r w:rsidR="007F1131" w:rsidRPr="00B5101C">
        <w:rPr>
          <w:rFonts w:ascii="Times New Roman" w:hAnsi="Times New Roman"/>
          <w:sz w:val="24"/>
          <w:szCs w:val="24"/>
        </w:rPr>
        <w:t>. Projektų atranka pagal P</w:t>
      </w:r>
      <w:r w:rsidR="00AD56D3" w:rsidRPr="00B5101C">
        <w:rPr>
          <w:rFonts w:ascii="Times New Roman" w:hAnsi="Times New Roman"/>
          <w:sz w:val="24"/>
          <w:szCs w:val="24"/>
        </w:rPr>
        <w:t xml:space="preserve">riemonę bus atliekama projektų konkurso </w:t>
      </w:r>
      <w:r w:rsidR="00FC59DE" w:rsidRPr="00851BFE">
        <w:rPr>
          <w:rFonts w:ascii="Times New Roman" w:hAnsi="Times New Roman"/>
          <w:sz w:val="24"/>
        </w:rPr>
        <w:t>vien</w:t>
      </w:r>
      <w:r w:rsidR="00E20B54">
        <w:rPr>
          <w:rFonts w:ascii="Times New Roman" w:hAnsi="Times New Roman"/>
          <w:sz w:val="24"/>
        </w:rPr>
        <w:t>u</w:t>
      </w:r>
      <w:r w:rsidR="00FC59DE" w:rsidRPr="00851BFE">
        <w:rPr>
          <w:rFonts w:ascii="Times New Roman" w:hAnsi="Times New Roman"/>
          <w:sz w:val="24"/>
        </w:rPr>
        <w:t xml:space="preserve"> etap</w:t>
      </w:r>
      <w:r w:rsidR="00E20B54">
        <w:rPr>
          <w:rFonts w:ascii="Times New Roman" w:hAnsi="Times New Roman"/>
          <w:sz w:val="24"/>
        </w:rPr>
        <w:t>u</w:t>
      </w:r>
      <w:r w:rsidR="00FC59DE" w:rsidRPr="00851BFE">
        <w:rPr>
          <w:rFonts w:ascii="Times New Roman" w:hAnsi="Times New Roman"/>
          <w:sz w:val="24"/>
        </w:rPr>
        <w:t xml:space="preserve"> </w:t>
      </w:r>
      <w:r w:rsidR="00AD56D3" w:rsidRPr="00B5101C">
        <w:rPr>
          <w:rFonts w:ascii="Times New Roman" w:hAnsi="Times New Roman"/>
          <w:sz w:val="24"/>
          <w:szCs w:val="24"/>
        </w:rPr>
        <w:t>būdu.</w:t>
      </w:r>
    </w:p>
    <w:p w14:paraId="1D6778B8" w14:textId="4481EEA3" w:rsidR="00982EA1" w:rsidRPr="00B5101C" w:rsidRDefault="00BE6078" w:rsidP="00982EA1">
      <w:pPr>
        <w:spacing w:after="0" w:line="240" w:lineRule="auto"/>
        <w:ind w:firstLine="851"/>
        <w:jc w:val="both"/>
        <w:rPr>
          <w:rFonts w:ascii="Times New Roman" w:hAnsi="Times New Roman"/>
          <w:sz w:val="24"/>
          <w:szCs w:val="24"/>
        </w:rPr>
      </w:pPr>
      <w:r w:rsidRPr="00B5101C">
        <w:rPr>
          <w:rFonts w:ascii="Times New Roman" w:hAnsi="Times New Roman"/>
          <w:sz w:val="24"/>
          <w:szCs w:val="24"/>
        </w:rPr>
        <w:t>8</w:t>
      </w:r>
      <w:r w:rsidR="00AD56D3" w:rsidRPr="00B5101C">
        <w:rPr>
          <w:rFonts w:ascii="Times New Roman" w:hAnsi="Times New Roman"/>
          <w:sz w:val="24"/>
          <w:szCs w:val="24"/>
        </w:rPr>
        <w:t xml:space="preserve">. </w:t>
      </w:r>
      <w:r w:rsidR="00C4159D" w:rsidRPr="00B5101C">
        <w:rPr>
          <w:rFonts w:ascii="Times New Roman" w:hAnsi="Times New Roman"/>
          <w:sz w:val="24"/>
          <w:szCs w:val="24"/>
        </w:rPr>
        <w:t>Pa</w:t>
      </w:r>
      <w:r w:rsidR="008E0CEF" w:rsidRPr="00B5101C">
        <w:rPr>
          <w:rFonts w:ascii="Times New Roman" w:hAnsi="Times New Roman"/>
          <w:sz w:val="24"/>
          <w:szCs w:val="24"/>
        </w:rPr>
        <w:t xml:space="preserve">gal Aprašą </w:t>
      </w:r>
      <w:r w:rsidR="003647DD" w:rsidRPr="00B5101C">
        <w:rPr>
          <w:rFonts w:ascii="Times New Roman" w:hAnsi="Times New Roman"/>
          <w:sz w:val="24"/>
          <w:szCs w:val="24"/>
        </w:rPr>
        <w:t xml:space="preserve">projektams įgyvendinti </w:t>
      </w:r>
      <w:r w:rsidR="008E0CEF" w:rsidRPr="00B5101C">
        <w:rPr>
          <w:rFonts w:ascii="Times New Roman" w:hAnsi="Times New Roman"/>
          <w:sz w:val="24"/>
          <w:szCs w:val="24"/>
        </w:rPr>
        <w:t>numatoma skirti iki</w:t>
      </w:r>
      <w:r w:rsidR="000C749F" w:rsidRPr="00B5101C">
        <w:rPr>
          <w:rFonts w:ascii="Times New Roman" w:hAnsi="Times New Roman"/>
          <w:sz w:val="24"/>
          <w:szCs w:val="24"/>
        </w:rPr>
        <w:t xml:space="preserve"> </w:t>
      </w:r>
      <w:r w:rsidR="00273D63">
        <w:rPr>
          <w:rFonts w:ascii="Times New Roman" w:hAnsi="Times New Roman"/>
          <w:sz w:val="24"/>
          <w:szCs w:val="24"/>
        </w:rPr>
        <w:t>7</w:t>
      </w:r>
      <w:r w:rsidR="00322F2F" w:rsidRPr="00B5101C">
        <w:rPr>
          <w:rFonts w:ascii="Times New Roman" w:hAnsi="Times New Roman"/>
          <w:sz w:val="24"/>
          <w:szCs w:val="24"/>
        </w:rPr>
        <w:t xml:space="preserve"> </w:t>
      </w:r>
      <w:r w:rsidR="005C3ED3">
        <w:rPr>
          <w:rFonts w:ascii="Times New Roman" w:hAnsi="Times New Roman"/>
          <w:sz w:val="24"/>
          <w:szCs w:val="24"/>
        </w:rPr>
        <w:t>0</w:t>
      </w:r>
      <w:r w:rsidR="003C4854" w:rsidRPr="00B5101C">
        <w:rPr>
          <w:rFonts w:ascii="Times New Roman" w:hAnsi="Times New Roman"/>
          <w:sz w:val="24"/>
          <w:szCs w:val="24"/>
        </w:rPr>
        <w:t>0</w:t>
      </w:r>
      <w:r w:rsidR="000C749F" w:rsidRPr="00B5101C">
        <w:rPr>
          <w:rFonts w:ascii="Times New Roman" w:hAnsi="Times New Roman"/>
          <w:sz w:val="24"/>
          <w:szCs w:val="24"/>
        </w:rPr>
        <w:t>0 000</w:t>
      </w:r>
      <w:r w:rsidR="00F63EF7" w:rsidRPr="00B5101C">
        <w:rPr>
          <w:rFonts w:ascii="Times New Roman" w:hAnsi="Times New Roman"/>
          <w:sz w:val="24"/>
          <w:szCs w:val="24"/>
        </w:rPr>
        <w:t xml:space="preserve"> Eur</w:t>
      </w:r>
      <w:r w:rsidR="00C4159D" w:rsidRPr="00B5101C">
        <w:rPr>
          <w:rFonts w:ascii="Times New Roman" w:hAnsi="Times New Roman"/>
          <w:sz w:val="24"/>
          <w:szCs w:val="24"/>
        </w:rPr>
        <w:t xml:space="preserve"> </w:t>
      </w:r>
      <w:r w:rsidR="008E0CEF" w:rsidRPr="00B5101C">
        <w:rPr>
          <w:rFonts w:ascii="Times New Roman" w:hAnsi="Times New Roman"/>
          <w:sz w:val="24"/>
          <w:szCs w:val="24"/>
        </w:rPr>
        <w:t>(</w:t>
      </w:r>
      <w:r w:rsidR="00273D63">
        <w:rPr>
          <w:rFonts w:ascii="Times New Roman" w:hAnsi="Times New Roman"/>
          <w:sz w:val="24"/>
          <w:szCs w:val="24"/>
        </w:rPr>
        <w:t>septynių</w:t>
      </w:r>
      <w:r w:rsidR="003C4854" w:rsidRPr="00B5101C">
        <w:rPr>
          <w:rFonts w:ascii="Times New Roman" w:hAnsi="Times New Roman"/>
          <w:sz w:val="24"/>
          <w:szCs w:val="24"/>
        </w:rPr>
        <w:t xml:space="preserve"> </w:t>
      </w:r>
      <w:r w:rsidR="00322F2F" w:rsidRPr="00B5101C">
        <w:rPr>
          <w:rFonts w:ascii="Times New Roman" w:hAnsi="Times New Roman"/>
          <w:sz w:val="24"/>
          <w:szCs w:val="24"/>
        </w:rPr>
        <w:t>milijon</w:t>
      </w:r>
      <w:r w:rsidR="00E20B54">
        <w:rPr>
          <w:rFonts w:ascii="Times New Roman" w:hAnsi="Times New Roman"/>
          <w:sz w:val="24"/>
          <w:szCs w:val="24"/>
        </w:rPr>
        <w:t>ų</w:t>
      </w:r>
      <w:r w:rsidR="00322F2F" w:rsidRPr="00B5101C">
        <w:rPr>
          <w:rFonts w:ascii="Times New Roman" w:hAnsi="Times New Roman"/>
          <w:sz w:val="24"/>
          <w:szCs w:val="24"/>
        </w:rPr>
        <w:t xml:space="preserve"> </w:t>
      </w:r>
      <w:r w:rsidR="004D4229">
        <w:rPr>
          <w:rFonts w:ascii="Times New Roman" w:hAnsi="Times New Roman"/>
          <w:sz w:val="24"/>
          <w:szCs w:val="24"/>
        </w:rPr>
        <w:t>e</w:t>
      </w:r>
      <w:r w:rsidR="001C03A6">
        <w:rPr>
          <w:rFonts w:ascii="Times New Roman" w:hAnsi="Times New Roman"/>
          <w:sz w:val="24"/>
          <w:szCs w:val="24"/>
        </w:rPr>
        <w:t>ur</w:t>
      </w:r>
      <w:r w:rsidR="004D4229">
        <w:rPr>
          <w:rFonts w:ascii="Times New Roman" w:hAnsi="Times New Roman"/>
          <w:sz w:val="24"/>
          <w:szCs w:val="24"/>
        </w:rPr>
        <w:t>ų</w:t>
      </w:r>
      <w:r w:rsidR="009C519B" w:rsidRPr="00B5101C">
        <w:rPr>
          <w:rFonts w:ascii="Times New Roman" w:hAnsi="Times New Roman"/>
          <w:sz w:val="24"/>
          <w:szCs w:val="24"/>
        </w:rPr>
        <w:t xml:space="preserve">) </w:t>
      </w:r>
      <w:r w:rsidR="00C4159D" w:rsidRPr="00B5101C">
        <w:rPr>
          <w:rFonts w:ascii="Times New Roman" w:hAnsi="Times New Roman"/>
          <w:sz w:val="24"/>
          <w:szCs w:val="24"/>
        </w:rPr>
        <w:t xml:space="preserve">ES </w:t>
      </w:r>
      <w:r w:rsidR="008E0CEF" w:rsidRPr="00B5101C">
        <w:rPr>
          <w:rFonts w:ascii="Times New Roman" w:hAnsi="Times New Roman"/>
          <w:sz w:val="24"/>
          <w:szCs w:val="24"/>
        </w:rPr>
        <w:t xml:space="preserve">struktūrinių </w:t>
      </w:r>
      <w:r w:rsidR="00C4159D" w:rsidRPr="00B5101C">
        <w:rPr>
          <w:rFonts w:ascii="Times New Roman" w:hAnsi="Times New Roman"/>
          <w:sz w:val="24"/>
          <w:szCs w:val="24"/>
        </w:rPr>
        <w:t xml:space="preserve">fondų </w:t>
      </w:r>
      <w:r w:rsidR="00D4061B" w:rsidRPr="00B5101C">
        <w:rPr>
          <w:rFonts w:ascii="Times New Roman" w:hAnsi="Times New Roman"/>
          <w:sz w:val="24"/>
          <w:szCs w:val="24"/>
        </w:rPr>
        <w:t>(</w:t>
      </w:r>
      <w:r w:rsidR="005A09A1" w:rsidRPr="00B5101C">
        <w:rPr>
          <w:rFonts w:ascii="Times New Roman" w:hAnsi="Times New Roman"/>
          <w:sz w:val="24"/>
          <w:szCs w:val="24"/>
        </w:rPr>
        <w:t>Europos regioninės plėtros fondo</w:t>
      </w:r>
      <w:r w:rsidR="003953BD" w:rsidRPr="00B5101C">
        <w:rPr>
          <w:rFonts w:ascii="Times New Roman" w:hAnsi="Times New Roman"/>
          <w:sz w:val="24"/>
          <w:szCs w:val="24"/>
        </w:rPr>
        <w:t>)</w:t>
      </w:r>
      <w:r w:rsidR="005A09A1" w:rsidRPr="00B5101C">
        <w:rPr>
          <w:rFonts w:ascii="Times New Roman" w:hAnsi="Times New Roman"/>
          <w:sz w:val="24"/>
          <w:szCs w:val="24"/>
        </w:rPr>
        <w:t xml:space="preserve"> </w:t>
      </w:r>
      <w:r w:rsidR="00AE541C" w:rsidRPr="00B5101C">
        <w:rPr>
          <w:rFonts w:ascii="Times New Roman" w:hAnsi="Times New Roman"/>
          <w:sz w:val="24"/>
          <w:szCs w:val="24"/>
        </w:rPr>
        <w:t>lėšų</w:t>
      </w:r>
      <w:r w:rsidR="005A09A1" w:rsidRPr="00B5101C">
        <w:rPr>
          <w:rFonts w:ascii="Times New Roman" w:hAnsi="Times New Roman"/>
          <w:sz w:val="24"/>
          <w:szCs w:val="24"/>
        </w:rPr>
        <w:t>.</w:t>
      </w:r>
      <w:r w:rsidR="00C227B2" w:rsidRPr="00B5101C">
        <w:rPr>
          <w:rFonts w:ascii="Times New Roman" w:hAnsi="Times New Roman"/>
          <w:sz w:val="24"/>
          <w:szCs w:val="24"/>
        </w:rPr>
        <w:t xml:space="preserve"> </w:t>
      </w:r>
      <w:r w:rsidR="003647DD" w:rsidRPr="00B5101C">
        <w:rPr>
          <w:rFonts w:ascii="Times New Roman" w:hAnsi="Times New Roman"/>
          <w:sz w:val="24"/>
          <w:szCs w:val="24"/>
        </w:rPr>
        <w:t>Priimdam</w:t>
      </w:r>
      <w:r w:rsidR="001C03A6">
        <w:rPr>
          <w:rFonts w:ascii="Times New Roman" w:hAnsi="Times New Roman"/>
          <w:sz w:val="24"/>
          <w:szCs w:val="24"/>
        </w:rPr>
        <w:t>a</w:t>
      </w:r>
      <w:r w:rsidR="003647DD" w:rsidRPr="00B5101C">
        <w:rPr>
          <w:rFonts w:ascii="Times New Roman" w:hAnsi="Times New Roman"/>
          <w:sz w:val="24"/>
          <w:szCs w:val="24"/>
        </w:rPr>
        <w:t xml:space="preserve"> sprendimą dėl projektų finansavimo </w:t>
      </w:r>
      <w:r w:rsidR="00363C32" w:rsidRPr="00B5101C">
        <w:rPr>
          <w:rFonts w:ascii="Times New Roman" w:hAnsi="Times New Roman"/>
          <w:sz w:val="24"/>
          <w:szCs w:val="24"/>
        </w:rPr>
        <w:t>M</w:t>
      </w:r>
      <w:r w:rsidR="007F1131" w:rsidRPr="00B5101C">
        <w:rPr>
          <w:rFonts w:ascii="Times New Roman" w:hAnsi="Times New Roman"/>
          <w:sz w:val="24"/>
          <w:szCs w:val="24"/>
        </w:rPr>
        <w:t>inisterij</w:t>
      </w:r>
      <w:r w:rsidR="001C03A6">
        <w:rPr>
          <w:rFonts w:ascii="Times New Roman" w:hAnsi="Times New Roman"/>
          <w:sz w:val="24"/>
          <w:szCs w:val="24"/>
        </w:rPr>
        <w:t>a</w:t>
      </w:r>
      <w:r w:rsidR="007F1131" w:rsidRPr="00B5101C">
        <w:rPr>
          <w:rFonts w:ascii="Times New Roman" w:hAnsi="Times New Roman"/>
          <w:sz w:val="24"/>
          <w:szCs w:val="24"/>
        </w:rPr>
        <w:t xml:space="preserve"> turi teisę ši</w:t>
      </w:r>
      <w:r w:rsidR="003647DD" w:rsidRPr="00B5101C">
        <w:rPr>
          <w:rFonts w:ascii="Times New Roman" w:hAnsi="Times New Roman"/>
          <w:sz w:val="24"/>
          <w:szCs w:val="24"/>
        </w:rPr>
        <w:t xml:space="preserve">ame </w:t>
      </w:r>
      <w:r w:rsidR="00E20B54">
        <w:rPr>
          <w:rFonts w:ascii="Times New Roman" w:hAnsi="Times New Roman"/>
          <w:sz w:val="24"/>
          <w:szCs w:val="24"/>
        </w:rPr>
        <w:t xml:space="preserve">Aprašo </w:t>
      </w:r>
      <w:r w:rsidR="003647DD" w:rsidRPr="00B5101C">
        <w:rPr>
          <w:rFonts w:ascii="Times New Roman" w:hAnsi="Times New Roman"/>
          <w:sz w:val="24"/>
          <w:szCs w:val="24"/>
        </w:rPr>
        <w:t>punkte nurodyt</w:t>
      </w:r>
      <w:r w:rsidR="008666E8" w:rsidRPr="00B5101C">
        <w:rPr>
          <w:rFonts w:ascii="Times New Roman" w:hAnsi="Times New Roman"/>
          <w:sz w:val="24"/>
          <w:szCs w:val="24"/>
        </w:rPr>
        <w:t>ą</w:t>
      </w:r>
      <w:r w:rsidR="007F1131" w:rsidRPr="00B5101C">
        <w:rPr>
          <w:rFonts w:ascii="Times New Roman" w:hAnsi="Times New Roman"/>
          <w:sz w:val="24"/>
          <w:szCs w:val="24"/>
        </w:rPr>
        <w:t xml:space="preserve"> sum</w:t>
      </w:r>
      <w:r w:rsidR="008666E8" w:rsidRPr="00B5101C">
        <w:rPr>
          <w:rFonts w:ascii="Times New Roman" w:hAnsi="Times New Roman"/>
          <w:sz w:val="24"/>
          <w:szCs w:val="24"/>
        </w:rPr>
        <w:t>ą</w:t>
      </w:r>
      <w:r w:rsidR="007F1131" w:rsidRPr="00B5101C">
        <w:rPr>
          <w:rFonts w:ascii="Times New Roman" w:hAnsi="Times New Roman"/>
          <w:sz w:val="24"/>
          <w:szCs w:val="24"/>
        </w:rPr>
        <w:t xml:space="preserve"> padidinti</w:t>
      </w:r>
      <w:r w:rsidR="002D52FB" w:rsidRPr="00B5101C">
        <w:rPr>
          <w:rFonts w:ascii="Times New Roman" w:hAnsi="Times New Roman"/>
          <w:sz w:val="24"/>
          <w:szCs w:val="24"/>
        </w:rPr>
        <w:t xml:space="preserve">, </w:t>
      </w:r>
      <w:r w:rsidR="001C03A6" w:rsidRPr="00B5101C">
        <w:rPr>
          <w:rFonts w:ascii="Times New Roman" w:hAnsi="Times New Roman"/>
          <w:sz w:val="24"/>
          <w:szCs w:val="24"/>
        </w:rPr>
        <w:t>neviršydam</w:t>
      </w:r>
      <w:r w:rsidR="001C03A6">
        <w:rPr>
          <w:rFonts w:ascii="Times New Roman" w:hAnsi="Times New Roman"/>
          <w:sz w:val="24"/>
          <w:szCs w:val="24"/>
        </w:rPr>
        <w:t>a</w:t>
      </w:r>
      <w:r w:rsidR="002D52FB" w:rsidRPr="00B5101C">
        <w:rPr>
          <w:rFonts w:ascii="Times New Roman" w:hAnsi="Times New Roman"/>
          <w:sz w:val="24"/>
          <w:szCs w:val="24"/>
        </w:rPr>
        <w:t xml:space="preserve"> </w:t>
      </w:r>
      <w:r w:rsidR="00644D97" w:rsidRPr="00B5101C">
        <w:rPr>
          <w:rFonts w:ascii="Times New Roman" w:hAnsi="Times New Roman"/>
          <w:sz w:val="24"/>
          <w:szCs w:val="24"/>
        </w:rPr>
        <w:t>P</w:t>
      </w:r>
      <w:r w:rsidR="002D52FB" w:rsidRPr="00B5101C">
        <w:rPr>
          <w:rFonts w:ascii="Times New Roman" w:hAnsi="Times New Roman"/>
          <w:sz w:val="24"/>
          <w:szCs w:val="24"/>
        </w:rPr>
        <w:t xml:space="preserve">riemonių įgyvendinimo plane nurodytos </w:t>
      </w:r>
      <w:r w:rsidR="00644D97" w:rsidRPr="00B5101C">
        <w:rPr>
          <w:rFonts w:ascii="Times New Roman" w:hAnsi="Times New Roman"/>
          <w:sz w:val="24"/>
          <w:szCs w:val="24"/>
        </w:rPr>
        <w:t>P</w:t>
      </w:r>
      <w:r w:rsidR="002D52FB" w:rsidRPr="00B5101C">
        <w:rPr>
          <w:rFonts w:ascii="Times New Roman" w:hAnsi="Times New Roman"/>
          <w:sz w:val="24"/>
          <w:szCs w:val="24"/>
        </w:rPr>
        <w:t>riemonei skirtos lėšų sumos</w:t>
      </w:r>
      <w:r w:rsidR="000B3E3D" w:rsidRPr="00B5101C">
        <w:rPr>
          <w:rFonts w:ascii="Times New Roman" w:hAnsi="Times New Roman"/>
          <w:sz w:val="24"/>
          <w:szCs w:val="24"/>
        </w:rPr>
        <w:t xml:space="preserve"> ir nepažeisdam</w:t>
      </w:r>
      <w:r w:rsidR="001C03A6">
        <w:rPr>
          <w:rFonts w:ascii="Times New Roman" w:hAnsi="Times New Roman"/>
          <w:sz w:val="24"/>
          <w:szCs w:val="24"/>
        </w:rPr>
        <w:t>a</w:t>
      </w:r>
      <w:r w:rsidR="000B3E3D" w:rsidRPr="00B5101C">
        <w:rPr>
          <w:rFonts w:ascii="Times New Roman" w:hAnsi="Times New Roman"/>
          <w:sz w:val="24"/>
          <w:szCs w:val="24"/>
        </w:rPr>
        <w:t xml:space="preserve"> teisėtų pareiškėjų lūkesčių</w:t>
      </w:r>
      <w:r w:rsidR="00981FF5" w:rsidRPr="00B5101C">
        <w:rPr>
          <w:rFonts w:ascii="Times New Roman" w:hAnsi="Times New Roman"/>
          <w:sz w:val="24"/>
          <w:szCs w:val="24"/>
        </w:rPr>
        <w:t xml:space="preserve">. </w:t>
      </w:r>
    </w:p>
    <w:p w14:paraId="258EFDA4" w14:textId="7FBA5B80" w:rsidR="00F82767" w:rsidRPr="00B5101C" w:rsidRDefault="005A09A1" w:rsidP="005E6F93">
      <w:pPr>
        <w:spacing w:after="0" w:line="240" w:lineRule="auto"/>
        <w:ind w:firstLine="851"/>
        <w:jc w:val="both"/>
        <w:rPr>
          <w:rFonts w:ascii="Times New Roman" w:hAnsi="Times New Roman"/>
          <w:sz w:val="24"/>
          <w:szCs w:val="24"/>
        </w:rPr>
      </w:pPr>
      <w:r w:rsidRPr="00B5101C">
        <w:rPr>
          <w:rFonts w:ascii="Times New Roman" w:hAnsi="Times New Roman"/>
          <w:sz w:val="24"/>
          <w:szCs w:val="24"/>
        </w:rPr>
        <w:t>9. Priemonės tikslas –</w:t>
      </w:r>
      <w:r w:rsidR="00F804D3" w:rsidRPr="00B5101C">
        <w:rPr>
          <w:rFonts w:ascii="Times New Roman" w:hAnsi="Times New Roman"/>
          <w:sz w:val="24"/>
          <w:szCs w:val="24"/>
        </w:rPr>
        <w:t xml:space="preserve"> </w:t>
      </w:r>
      <w:r w:rsidR="00F804D3" w:rsidRPr="00B5101C">
        <w:rPr>
          <w:rFonts w:ascii="Times New Roman" w:eastAsia="AngsanaUPC" w:hAnsi="Times New Roman"/>
          <w:bCs/>
          <w:iCs/>
          <w:sz w:val="24"/>
          <w:szCs w:val="24"/>
        </w:rPr>
        <w:t xml:space="preserve">paskatinti </w:t>
      </w:r>
      <w:r w:rsidR="009005BC">
        <w:rPr>
          <w:rFonts w:ascii="Times New Roman" w:eastAsia="AngsanaUPC" w:hAnsi="Times New Roman"/>
          <w:bCs/>
          <w:iCs/>
          <w:sz w:val="24"/>
          <w:szCs w:val="24"/>
        </w:rPr>
        <w:t>MVĮ</w:t>
      </w:r>
      <w:r w:rsidR="009005BC" w:rsidRPr="00B5101C">
        <w:rPr>
          <w:rFonts w:ascii="Times New Roman" w:eastAsia="AngsanaUPC" w:hAnsi="Times New Roman"/>
          <w:bCs/>
          <w:iCs/>
          <w:sz w:val="24"/>
          <w:szCs w:val="24"/>
        </w:rPr>
        <w:t xml:space="preserve"> </w:t>
      </w:r>
      <w:r w:rsidR="00F804D3" w:rsidRPr="00B5101C">
        <w:rPr>
          <w:rFonts w:ascii="Times New Roman" w:eastAsia="AngsanaUPC" w:hAnsi="Times New Roman"/>
          <w:bCs/>
          <w:iCs/>
          <w:sz w:val="24"/>
          <w:szCs w:val="24"/>
        </w:rPr>
        <w:t>kuo daugiau dėmesio skirti naujų užsienio rinkų paieškai ir esamų rinkų plėtrai</w:t>
      </w:r>
      <w:r w:rsidR="00ED4D5C" w:rsidRPr="00B5101C">
        <w:rPr>
          <w:rFonts w:ascii="Times New Roman" w:hAnsi="Times New Roman"/>
          <w:sz w:val="24"/>
          <w:szCs w:val="24"/>
        </w:rPr>
        <w:t>.</w:t>
      </w:r>
      <w:r w:rsidR="00F82767" w:rsidRPr="00B5101C">
        <w:rPr>
          <w:rFonts w:ascii="Times New Roman" w:hAnsi="Times New Roman"/>
          <w:sz w:val="24"/>
          <w:szCs w:val="24"/>
        </w:rPr>
        <w:t xml:space="preserve"> </w:t>
      </w:r>
    </w:p>
    <w:p w14:paraId="79A54B66" w14:textId="77777777" w:rsidR="00265E92" w:rsidRPr="00B5101C" w:rsidRDefault="00BE6078" w:rsidP="00265E92">
      <w:pPr>
        <w:spacing w:after="0" w:line="240" w:lineRule="auto"/>
        <w:ind w:firstLine="851"/>
        <w:jc w:val="both"/>
        <w:rPr>
          <w:rFonts w:ascii="Times New Roman" w:hAnsi="Times New Roman"/>
          <w:sz w:val="24"/>
          <w:szCs w:val="24"/>
        </w:rPr>
      </w:pPr>
      <w:r w:rsidRPr="00B5101C">
        <w:rPr>
          <w:rFonts w:ascii="Times New Roman" w:hAnsi="Times New Roman"/>
          <w:sz w:val="24"/>
          <w:szCs w:val="24"/>
        </w:rPr>
        <w:t>1</w:t>
      </w:r>
      <w:r w:rsidR="005A09A1" w:rsidRPr="00B5101C">
        <w:rPr>
          <w:rFonts w:ascii="Times New Roman" w:hAnsi="Times New Roman"/>
          <w:sz w:val="24"/>
          <w:szCs w:val="24"/>
        </w:rPr>
        <w:t>0</w:t>
      </w:r>
      <w:r w:rsidR="00851C4B" w:rsidRPr="00B5101C">
        <w:rPr>
          <w:rFonts w:ascii="Times New Roman" w:hAnsi="Times New Roman"/>
          <w:sz w:val="24"/>
          <w:szCs w:val="24"/>
        </w:rPr>
        <w:t xml:space="preserve">. </w:t>
      </w:r>
      <w:r w:rsidR="002A290B" w:rsidRPr="00B5101C">
        <w:rPr>
          <w:rFonts w:ascii="Times New Roman" w:hAnsi="Times New Roman"/>
          <w:sz w:val="24"/>
          <w:szCs w:val="24"/>
        </w:rPr>
        <w:t>Pagal Aprašą remiam</w:t>
      </w:r>
      <w:r w:rsidR="00CE1B9C" w:rsidRPr="00B5101C">
        <w:rPr>
          <w:rFonts w:ascii="Times New Roman" w:hAnsi="Times New Roman"/>
          <w:sz w:val="24"/>
          <w:szCs w:val="24"/>
        </w:rPr>
        <w:t>a veikla</w:t>
      </w:r>
      <w:r w:rsidR="00FD2208" w:rsidRPr="00B5101C">
        <w:rPr>
          <w:rFonts w:ascii="Times New Roman" w:hAnsi="Times New Roman"/>
          <w:sz w:val="24"/>
          <w:szCs w:val="24"/>
        </w:rPr>
        <w:t xml:space="preserve"> – </w:t>
      </w:r>
      <w:r w:rsidR="00265E92" w:rsidRPr="00B5101C">
        <w:rPr>
          <w:rFonts w:ascii="Times New Roman" w:hAnsi="Times New Roman"/>
          <w:sz w:val="24"/>
          <w:szCs w:val="24"/>
        </w:rPr>
        <w:t>pavienis MVĮ ir jos produkcijos pristatymas užsienyje vykstančiose tarptautinėse parodose</w:t>
      </w:r>
      <w:r w:rsidR="00FD2208" w:rsidRPr="00B5101C">
        <w:rPr>
          <w:rFonts w:ascii="Times New Roman" w:hAnsi="Times New Roman"/>
          <w:sz w:val="24"/>
          <w:szCs w:val="24"/>
        </w:rPr>
        <w:t>.</w:t>
      </w:r>
    </w:p>
    <w:p w14:paraId="554A8B8E" w14:textId="47D6913A" w:rsidR="00FD2208" w:rsidRPr="001C03A6" w:rsidRDefault="00BE6078" w:rsidP="001C03A6">
      <w:pPr>
        <w:spacing w:after="0" w:line="240" w:lineRule="auto"/>
        <w:ind w:firstLine="851"/>
        <w:jc w:val="both"/>
        <w:rPr>
          <w:rFonts w:ascii="Times New Roman" w:hAnsi="Times New Roman"/>
          <w:sz w:val="24"/>
          <w:szCs w:val="24"/>
        </w:rPr>
      </w:pPr>
      <w:r w:rsidRPr="001C03A6">
        <w:rPr>
          <w:rFonts w:ascii="Times New Roman" w:hAnsi="Times New Roman"/>
          <w:sz w:val="24"/>
          <w:szCs w:val="24"/>
        </w:rPr>
        <w:t>1</w:t>
      </w:r>
      <w:r w:rsidR="005A09A1" w:rsidRPr="001C03A6">
        <w:rPr>
          <w:rFonts w:ascii="Times New Roman" w:hAnsi="Times New Roman"/>
          <w:sz w:val="24"/>
          <w:szCs w:val="24"/>
        </w:rPr>
        <w:t>1</w:t>
      </w:r>
      <w:r w:rsidR="00D457A2" w:rsidRPr="001C03A6">
        <w:rPr>
          <w:rFonts w:ascii="Times New Roman" w:hAnsi="Times New Roman"/>
          <w:sz w:val="24"/>
          <w:szCs w:val="24"/>
        </w:rPr>
        <w:t xml:space="preserve">. Pagal </w:t>
      </w:r>
      <w:r w:rsidR="000A6B5C" w:rsidRPr="001C03A6">
        <w:rPr>
          <w:rFonts w:ascii="Times New Roman" w:hAnsi="Times New Roman"/>
          <w:sz w:val="24"/>
          <w:szCs w:val="24"/>
        </w:rPr>
        <w:t>A</w:t>
      </w:r>
      <w:r w:rsidR="00D457A2" w:rsidRPr="001C03A6">
        <w:rPr>
          <w:rFonts w:ascii="Times New Roman" w:hAnsi="Times New Roman"/>
          <w:sz w:val="24"/>
          <w:szCs w:val="24"/>
        </w:rPr>
        <w:t>praš</w:t>
      </w:r>
      <w:r w:rsidR="00E83D5C" w:rsidRPr="001C03A6">
        <w:rPr>
          <w:rFonts w:ascii="Times New Roman" w:hAnsi="Times New Roman"/>
          <w:sz w:val="24"/>
          <w:szCs w:val="24"/>
        </w:rPr>
        <w:t>e nurodyt</w:t>
      </w:r>
      <w:r w:rsidR="005A7DA9">
        <w:rPr>
          <w:rFonts w:ascii="Times New Roman" w:hAnsi="Times New Roman"/>
          <w:sz w:val="24"/>
          <w:szCs w:val="24"/>
        </w:rPr>
        <w:t>ą</w:t>
      </w:r>
      <w:r w:rsidR="002875B4" w:rsidRPr="001C03A6">
        <w:rPr>
          <w:rFonts w:ascii="Times New Roman" w:hAnsi="Times New Roman"/>
          <w:sz w:val="24"/>
          <w:szCs w:val="24"/>
        </w:rPr>
        <w:t xml:space="preserve"> </w:t>
      </w:r>
      <w:r w:rsidR="00D457A2" w:rsidRPr="001C03A6">
        <w:rPr>
          <w:rFonts w:ascii="Times New Roman" w:hAnsi="Times New Roman"/>
          <w:sz w:val="24"/>
          <w:szCs w:val="24"/>
        </w:rPr>
        <w:t>remiam</w:t>
      </w:r>
      <w:r w:rsidR="005A7DA9">
        <w:rPr>
          <w:rFonts w:ascii="Times New Roman" w:hAnsi="Times New Roman"/>
          <w:sz w:val="24"/>
          <w:szCs w:val="24"/>
        </w:rPr>
        <w:t>ą</w:t>
      </w:r>
      <w:r w:rsidR="00D457A2" w:rsidRPr="001C03A6">
        <w:rPr>
          <w:rFonts w:ascii="Times New Roman" w:hAnsi="Times New Roman"/>
          <w:sz w:val="24"/>
          <w:szCs w:val="24"/>
        </w:rPr>
        <w:t xml:space="preserve"> veikl</w:t>
      </w:r>
      <w:r w:rsidR="005A7DA9">
        <w:rPr>
          <w:rFonts w:ascii="Times New Roman" w:hAnsi="Times New Roman"/>
          <w:sz w:val="24"/>
          <w:szCs w:val="24"/>
        </w:rPr>
        <w:t>ą</w:t>
      </w:r>
      <w:r w:rsidR="00D457A2" w:rsidRPr="001C03A6">
        <w:rPr>
          <w:rFonts w:ascii="Times New Roman" w:hAnsi="Times New Roman"/>
          <w:sz w:val="24"/>
          <w:szCs w:val="24"/>
        </w:rPr>
        <w:t xml:space="preserve"> kvietim</w:t>
      </w:r>
      <w:r w:rsidR="005A7DA9">
        <w:rPr>
          <w:rFonts w:ascii="Times New Roman" w:hAnsi="Times New Roman"/>
          <w:sz w:val="24"/>
          <w:szCs w:val="24"/>
        </w:rPr>
        <w:t>ą</w:t>
      </w:r>
      <w:r w:rsidR="00D457A2" w:rsidRPr="001C03A6">
        <w:rPr>
          <w:rFonts w:ascii="Times New Roman" w:hAnsi="Times New Roman"/>
          <w:sz w:val="24"/>
          <w:szCs w:val="24"/>
        </w:rPr>
        <w:t xml:space="preserve"> </w:t>
      </w:r>
      <w:r w:rsidR="00F40B70" w:rsidRPr="001C03A6">
        <w:rPr>
          <w:rFonts w:ascii="Times New Roman" w:hAnsi="Times New Roman"/>
          <w:sz w:val="24"/>
          <w:szCs w:val="24"/>
        </w:rPr>
        <w:t xml:space="preserve">teikti paraiškas </w:t>
      </w:r>
      <w:r w:rsidR="00D457A2" w:rsidRPr="001C03A6">
        <w:rPr>
          <w:rFonts w:ascii="Times New Roman" w:hAnsi="Times New Roman"/>
          <w:sz w:val="24"/>
          <w:szCs w:val="24"/>
        </w:rPr>
        <w:t>numatoma paskelbti</w:t>
      </w:r>
      <w:r w:rsidR="00BF3425" w:rsidRPr="001C03A6">
        <w:rPr>
          <w:rFonts w:ascii="Times New Roman" w:hAnsi="Times New Roman"/>
          <w:sz w:val="24"/>
          <w:szCs w:val="24"/>
        </w:rPr>
        <w:t xml:space="preserve"> </w:t>
      </w:r>
      <w:r w:rsidR="005A09A1" w:rsidRPr="001C03A6">
        <w:rPr>
          <w:rFonts w:ascii="Times New Roman" w:hAnsi="Times New Roman"/>
          <w:sz w:val="24"/>
          <w:szCs w:val="24"/>
        </w:rPr>
        <w:t>201</w:t>
      </w:r>
      <w:r w:rsidR="000707CB">
        <w:rPr>
          <w:rFonts w:ascii="Times New Roman" w:hAnsi="Times New Roman"/>
          <w:sz w:val="24"/>
          <w:szCs w:val="24"/>
        </w:rPr>
        <w:t>8</w:t>
      </w:r>
      <w:r w:rsidR="00BF3425" w:rsidRPr="001C03A6">
        <w:rPr>
          <w:rFonts w:ascii="Times New Roman" w:hAnsi="Times New Roman"/>
          <w:sz w:val="24"/>
          <w:szCs w:val="24"/>
        </w:rPr>
        <w:t xml:space="preserve"> m</w:t>
      </w:r>
      <w:r w:rsidR="00306BEA" w:rsidRPr="001C03A6">
        <w:rPr>
          <w:rFonts w:ascii="Times New Roman" w:hAnsi="Times New Roman"/>
          <w:sz w:val="24"/>
          <w:szCs w:val="24"/>
        </w:rPr>
        <w:t>etų</w:t>
      </w:r>
      <w:r w:rsidR="00BF3425" w:rsidRPr="001C03A6">
        <w:rPr>
          <w:rFonts w:ascii="Times New Roman" w:hAnsi="Times New Roman"/>
          <w:sz w:val="24"/>
          <w:szCs w:val="24"/>
        </w:rPr>
        <w:t xml:space="preserve"> </w:t>
      </w:r>
      <w:r w:rsidR="005A09A1" w:rsidRPr="001C03A6">
        <w:rPr>
          <w:rFonts w:ascii="Times New Roman" w:hAnsi="Times New Roman"/>
          <w:sz w:val="24"/>
          <w:szCs w:val="24"/>
        </w:rPr>
        <w:t>I</w:t>
      </w:r>
      <w:r w:rsidR="000707CB">
        <w:rPr>
          <w:rFonts w:ascii="Times New Roman" w:hAnsi="Times New Roman"/>
          <w:sz w:val="24"/>
          <w:szCs w:val="24"/>
        </w:rPr>
        <w:t>V</w:t>
      </w:r>
      <w:r w:rsidR="005A09A1" w:rsidRPr="001C03A6">
        <w:rPr>
          <w:rFonts w:ascii="Times New Roman" w:hAnsi="Times New Roman"/>
          <w:sz w:val="24"/>
          <w:szCs w:val="24"/>
        </w:rPr>
        <w:t xml:space="preserve"> </w:t>
      </w:r>
      <w:r w:rsidR="00BF3425" w:rsidRPr="001C03A6">
        <w:rPr>
          <w:rFonts w:ascii="Times New Roman" w:hAnsi="Times New Roman"/>
          <w:sz w:val="24"/>
          <w:szCs w:val="24"/>
        </w:rPr>
        <w:t>ketvirtį</w:t>
      </w:r>
      <w:r w:rsidR="000A6B5C" w:rsidRPr="001C03A6">
        <w:rPr>
          <w:rFonts w:ascii="Times New Roman" w:hAnsi="Times New Roman"/>
          <w:sz w:val="24"/>
          <w:szCs w:val="24"/>
        </w:rPr>
        <w:t xml:space="preserve">. </w:t>
      </w:r>
    </w:p>
    <w:p w14:paraId="27D89809" w14:textId="77777777" w:rsidR="00FD2208" w:rsidRPr="00B5101C" w:rsidRDefault="00FD2208" w:rsidP="00FD2208">
      <w:pPr>
        <w:spacing w:after="0" w:line="240" w:lineRule="auto"/>
        <w:ind w:firstLine="851"/>
        <w:jc w:val="both"/>
        <w:rPr>
          <w:rFonts w:ascii="Times New Roman" w:hAnsi="Times New Roman"/>
          <w:sz w:val="24"/>
          <w:szCs w:val="24"/>
        </w:rPr>
      </w:pPr>
    </w:p>
    <w:p w14:paraId="3B4D55C1" w14:textId="77777777" w:rsidR="00FD2208" w:rsidRPr="00B5101C" w:rsidRDefault="00FD2208" w:rsidP="00FD2208">
      <w:pPr>
        <w:spacing w:after="0" w:line="240" w:lineRule="auto"/>
        <w:jc w:val="center"/>
        <w:outlineLvl w:val="0"/>
        <w:rPr>
          <w:rFonts w:ascii="Times New Roman" w:hAnsi="Times New Roman"/>
          <w:b/>
          <w:sz w:val="24"/>
          <w:szCs w:val="24"/>
        </w:rPr>
      </w:pPr>
      <w:r w:rsidRPr="00B5101C">
        <w:rPr>
          <w:rFonts w:ascii="Times New Roman" w:hAnsi="Times New Roman"/>
          <w:b/>
          <w:sz w:val="24"/>
          <w:szCs w:val="24"/>
        </w:rPr>
        <w:t>II SKYRIUS</w:t>
      </w:r>
    </w:p>
    <w:p w14:paraId="20DFA7B4" w14:textId="77777777" w:rsidR="00FD2208" w:rsidRPr="00B5101C" w:rsidRDefault="00FD2208" w:rsidP="00FD2208">
      <w:pPr>
        <w:spacing w:after="0" w:line="240" w:lineRule="auto"/>
        <w:jc w:val="center"/>
        <w:outlineLvl w:val="0"/>
        <w:rPr>
          <w:rFonts w:ascii="Times New Roman" w:hAnsi="Times New Roman"/>
          <w:b/>
          <w:sz w:val="24"/>
          <w:szCs w:val="24"/>
        </w:rPr>
      </w:pPr>
      <w:r w:rsidRPr="00B5101C">
        <w:rPr>
          <w:rFonts w:ascii="Times New Roman" w:hAnsi="Times New Roman"/>
          <w:b/>
          <w:sz w:val="24"/>
          <w:szCs w:val="24"/>
        </w:rPr>
        <w:t>REIKALAVIMAI PAREIŠKĖJAMS IR PARTNERIAMS</w:t>
      </w:r>
    </w:p>
    <w:p w14:paraId="3F316F05" w14:textId="77777777" w:rsidR="00FD2208" w:rsidRPr="00B5101C" w:rsidRDefault="00FD2208" w:rsidP="00FD2208">
      <w:pPr>
        <w:spacing w:after="0" w:line="240" w:lineRule="auto"/>
        <w:ind w:firstLine="851"/>
        <w:jc w:val="both"/>
        <w:rPr>
          <w:rFonts w:ascii="Times New Roman" w:hAnsi="Times New Roman"/>
          <w:sz w:val="24"/>
          <w:szCs w:val="24"/>
        </w:rPr>
      </w:pPr>
    </w:p>
    <w:p w14:paraId="667CE95B" w14:textId="7F66806B" w:rsidR="00FD2208" w:rsidRPr="00B5101C" w:rsidRDefault="00FD2208" w:rsidP="00FD2208">
      <w:pPr>
        <w:spacing w:after="0" w:line="240" w:lineRule="auto"/>
        <w:ind w:firstLine="851"/>
        <w:jc w:val="both"/>
        <w:rPr>
          <w:rFonts w:ascii="Times New Roman" w:hAnsi="Times New Roman"/>
          <w:sz w:val="24"/>
          <w:szCs w:val="24"/>
        </w:rPr>
      </w:pPr>
      <w:r w:rsidRPr="00B5101C">
        <w:rPr>
          <w:rFonts w:ascii="Times New Roman" w:hAnsi="Times New Roman"/>
          <w:sz w:val="24"/>
          <w:szCs w:val="24"/>
        </w:rPr>
        <w:t>1</w:t>
      </w:r>
      <w:r w:rsidR="001057D5">
        <w:rPr>
          <w:rFonts w:ascii="Times New Roman" w:hAnsi="Times New Roman"/>
          <w:sz w:val="24"/>
          <w:szCs w:val="24"/>
        </w:rPr>
        <w:t>2</w:t>
      </w:r>
      <w:r w:rsidRPr="00B5101C">
        <w:rPr>
          <w:rFonts w:ascii="Times New Roman" w:hAnsi="Times New Roman"/>
          <w:sz w:val="24"/>
          <w:szCs w:val="24"/>
        </w:rPr>
        <w:t>. Pagal Aprašą galimi pareiškėjai yra MVĮ</w:t>
      </w:r>
      <w:r w:rsidR="00C02DA9">
        <w:rPr>
          <w:rFonts w:ascii="Times New Roman" w:hAnsi="Times New Roman"/>
          <w:sz w:val="24"/>
          <w:szCs w:val="24"/>
        </w:rPr>
        <w:t xml:space="preserve"> </w:t>
      </w:r>
      <w:r w:rsidR="00C02DA9" w:rsidRPr="00C02DA9">
        <w:rPr>
          <w:rFonts w:ascii="Times New Roman" w:hAnsi="Times New Roman"/>
          <w:sz w:val="24"/>
          <w:szCs w:val="24"/>
        </w:rPr>
        <w:t>(pavienis dalyvavimas)</w:t>
      </w:r>
      <w:r w:rsidR="00125C03">
        <w:rPr>
          <w:rFonts w:ascii="Times New Roman" w:hAnsi="Times New Roman"/>
          <w:sz w:val="24"/>
          <w:szCs w:val="24"/>
        </w:rPr>
        <w:t>, partneriai negalimi.</w:t>
      </w:r>
    </w:p>
    <w:p w14:paraId="6DE03197" w14:textId="23E9D87B" w:rsidR="00FA3895" w:rsidRPr="00B5101C" w:rsidRDefault="00FA3895" w:rsidP="00FA3895">
      <w:pPr>
        <w:spacing w:after="0" w:line="240" w:lineRule="auto"/>
        <w:ind w:firstLine="851"/>
        <w:jc w:val="both"/>
        <w:rPr>
          <w:rFonts w:ascii="Times New Roman" w:hAnsi="Times New Roman"/>
          <w:sz w:val="24"/>
        </w:rPr>
      </w:pPr>
      <w:r w:rsidRPr="00B5101C">
        <w:rPr>
          <w:rFonts w:ascii="Times New Roman" w:hAnsi="Times New Roman"/>
          <w:sz w:val="24"/>
        </w:rPr>
        <w:t>1</w:t>
      </w:r>
      <w:r w:rsidR="000707CB">
        <w:rPr>
          <w:rFonts w:ascii="Times New Roman" w:hAnsi="Times New Roman"/>
          <w:sz w:val="24"/>
        </w:rPr>
        <w:t>3</w:t>
      </w:r>
      <w:r w:rsidRPr="00B5101C">
        <w:rPr>
          <w:rFonts w:ascii="Times New Roman" w:hAnsi="Times New Roman"/>
          <w:sz w:val="24"/>
        </w:rPr>
        <w:t xml:space="preserve">. Pareiškėjui gali būti teikiama pagalba veiklai visuose sektoriuose, išskyrus </w:t>
      </w:r>
      <w:r w:rsidRPr="00B5101C">
        <w:rPr>
          <w:rFonts w:ascii="Times New Roman" w:hAnsi="Times New Roman"/>
          <w:i/>
          <w:sz w:val="24"/>
        </w:rPr>
        <w:t xml:space="preserve">de minimis </w:t>
      </w:r>
      <w:r w:rsidRPr="00B5101C">
        <w:rPr>
          <w:rFonts w:ascii="Times New Roman" w:hAnsi="Times New Roman"/>
          <w:sz w:val="24"/>
        </w:rPr>
        <w:t>reglamento 1 straipsnio 1 dalyje išvardytus sektorius ir veiklas</w:t>
      </w:r>
      <w:r w:rsidR="005A7DA9">
        <w:rPr>
          <w:rFonts w:ascii="Times New Roman" w:hAnsi="Times New Roman"/>
          <w:sz w:val="24"/>
        </w:rPr>
        <w:t>,</w:t>
      </w:r>
      <w:r w:rsidRPr="00B5101C">
        <w:rPr>
          <w:rFonts w:ascii="Times New Roman" w:hAnsi="Times New Roman"/>
          <w:sz w:val="24"/>
        </w:rPr>
        <w:t xml:space="preserve"> ir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 </w:t>
      </w:r>
    </w:p>
    <w:p w14:paraId="4CDB51F6" w14:textId="18FE8954" w:rsidR="00FA3895" w:rsidRPr="00B5101C" w:rsidRDefault="00FA3895" w:rsidP="00FA3895">
      <w:pPr>
        <w:spacing w:after="0" w:line="240" w:lineRule="auto"/>
        <w:ind w:firstLine="851"/>
        <w:jc w:val="both"/>
        <w:rPr>
          <w:rFonts w:ascii="Times New Roman" w:hAnsi="Times New Roman"/>
          <w:sz w:val="24"/>
        </w:rPr>
      </w:pPr>
      <w:r w:rsidRPr="00B5101C">
        <w:rPr>
          <w:rFonts w:ascii="Times New Roman" w:hAnsi="Times New Roman"/>
          <w:sz w:val="24"/>
        </w:rPr>
        <w:t>1</w:t>
      </w:r>
      <w:r w:rsidR="000707CB">
        <w:rPr>
          <w:rFonts w:ascii="Times New Roman" w:hAnsi="Times New Roman"/>
          <w:sz w:val="24"/>
        </w:rPr>
        <w:t>4</w:t>
      </w:r>
      <w:r w:rsidRPr="00B5101C">
        <w:rPr>
          <w:rFonts w:ascii="Times New Roman" w:hAnsi="Times New Roman"/>
          <w:sz w:val="24"/>
        </w:rPr>
        <w:t xml:space="preserve">. Pagal Aprašą finansavimui gauti pareiškėjas gali teikti tik vieną paraišką. </w:t>
      </w:r>
    </w:p>
    <w:p w14:paraId="14E4179F" w14:textId="77777777" w:rsidR="00FA3895" w:rsidRPr="00B5101C" w:rsidRDefault="00FA3895" w:rsidP="00FA3895">
      <w:pPr>
        <w:spacing w:after="0" w:line="240" w:lineRule="auto"/>
        <w:ind w:firstLine="851"/>
        <w:jc w:val="both"/>
        <w:rPr>
          <w:rFonts w:ascii="Times New Roman" w:hAnsi="Times New Roman"/>
          <w:sz w:val="24"/>
          <w:szCs w:val="24"/>
        </w:rPr>
      </w:pPr>
    </w:p>
    <w:p w14:paraId="0D6AECA8" w14:textId="77777777" w:rsidR="00FD2208" w:rsidRPr="00B5101C" w:rsidRDefault="00FD2208" w:rsidP="00FD2208">
      <w:pPr>
        <w:spacing w:after="0" w:line="240" w:lineRule="auto"/>
        <w:jc w:val="center"/>
        <w:outlineLvl w:val="0"/>
        <w:rPr>
          <w:rFonts w:ascii="Times New Roman" w:hAnsi="Times New Roman"/>
          <w:b/>
          <w:sz w:val="24"/>
          <w:szCs w:val="24"/>
        </w:rPr>
      </w:pPr>
      <w:r w:rsidRPr="00B5101C">
        <w:rPr>
          <w:rFonts w:ascii="Times New Roman" w:hAnsi="Times New Roman"/>
          <w:b/>
          <w:sz w:val="24"/>
          <w:szCs w:val="24"/>
        </w:rPr>
        <w:t>III SKYRIUS</w:t>
      </w:r>
    </w:p>
    <w:p w14:paraId="5A059DDB" w14:textId="77777777" w:rsidR="00FD2208" w:rsidRPr="00B5101C" w:rsidRDefault="00FD2208" w:rsidP="00FD2208">
      <w:pPr>
        <w:spacing w:after="0" w:line="240" w:lineRule="auto"/>
        <w:jc w:val="center"/>
        <w:outlineLvl w:val="0"/>
        <w:rPr>
          <w:rFonts w:ascii="Times New Roman" w:hAnsi="Times New Roman"/>
          <w:b/>
          <w:sz w:val="24"/>
          <w:szCs w:val="24"/>
        </w:rPr>
      </w:pPr>
      <w:r w:rsidRPr="00B5101C">
        <w:rPr>
          <w:rFonts w:ascii="Times New Roman" w:hAnsi="Times New Roman"/>
          <w:b/>
          <w:sz w:val="24"/>
          <w:szCs w:val="24"/>
        </w:rPr>
        <w:t xml:space="preserve"> PROJEKTAMS TAIKOMI REIKALAVIMAI</w:t>
      </w:r>
    </w:p>
    <w:p w14:paraId="2485B693" w14:textId="77777777" w:rsidR="00FD2208" w:rsidRPr="00B5101C" w:rsidRDefault="00FD2208" w:rsidP="00FD2208">
      <w:pPr>
        <w:spacing w:after="0" w:line="240" w:lineRule="auto"/>
        <w:ind w:firstLine="851"/>
        <w:jc w:val="both"/>
        <w:rPr>
          <w:rFonts w:ascii="Times New Roman" w:hAnsi="Times New Roman"/>
          <w:sz w:val="24"/>
          <w:szCs w:val="24"/>
        </w:rPr>
      </w:pPr>
    </w:p>
    <w:p w14:paraId="38B9DAFA" w14:textId="78DA798D" w:rsidR="00FD2208" w:rsidRPr="00B5101C" w:rsidRDefault="00FD2208" w:rsidP="00FD2208">
      <w:pPr>
        <w:spacing w:after="0" w:line="240" w:lineRule="auto"/>
        <w:ind w:firstLine="851"/>
        <w:jc w:val="both"/>
        <w:rPr>
          <w:rFonts w:ascii="Times New Roman" w:hAnsi="Times New Roman"/>
          <w:sz w:val="24"/>
          <w:szCs w:val="24"/>
        </w:rPr>
      </w:pPr>
      <w:r w:rsidRPr="00B5101C">
        <w:rPr>
          <w:rFonts w:ascii="Times New Roman" w:hAnsi="Times New Roman"/>
          <w:sz w:val="24"/>
          <w:szCs w:val="24"/>
        </w:rPr>
        <w:t>1</w:t>
      </w:r>
      <w:r w:rsidR="000707CB">
        <w:rPr>
          <w:rFonts w:ascii="Times New Roman" w:hAnsi="Times New Roman"/>
          <w:sz w:val="24"/>
          <w:szCs w:val="24"/>
        </w:rPr>
        <w:t>5</w:t>
      </w:r>
      <w:r w:rsidRPr="00B5101C">
        <w:rPr>
          <w:rFonts w:ascii="Times New Roman" w:hAnsi="Times New Roman"/>
          <w:sz w:val="24"/>
          <w:szCs w:val="24"/>
        </w:rPr>
        <w:t>.</w:t>
      </w:r>
      <w:r w:rsidRPr="00B5101C">
        <w:rPr>
          <w:rFonts w:ascii="Times New Roman" w:hAnsi="Times New Roman"/>
          <w:sz w:val="24"/>
          <w:szCs w:val="24"/>
        </w:rPr>
        <w:tab/>
        <w:t xml:space="preserve">Projektas turi atitikti Projektų taisyklių III skyriaus dešimtajame skirsnyje nustatytus bendruosius reikalavimus. </w:t>
      </w:r>
    </w:p>
    <w:p w14:paraId="4D127DCA" w14:textId="0834F486" w:rsidR="0054727B" w:rsidRPr="00EB4D8E" w:rsidRDefault="0054727B" w:rsidP="000707CB">
      <w:pPr>
        <w:pStyle w:val="Default"/>
        <w:ind w:firstLine="851"/>
        <w:jc w:val="both"/>
        <w:rPr>
          <w:rFonts w:ascii="Times New Roman" w:hAnsi="Times New Roman"/>
        </w:rPr>
      </w:pPr>
      <w:r>
        <w:rPr>
          <w:rFonts w:ascii="Times New Roman" w:hAnsi="Times New Roman"/>
        </w:rPr>
        <w:t>1</w:t>
      </w:r>
      <w:r w:rsidR="000707CB">
        <w:rPr>
          <w:rFonts w:ascii="Times New Roman" w:hAnsi="Times New Roman"/>
        </w:rPr>
        <w:t>6</w:t>
      </w:r>
      <w:r w:rsidR="00FD2208" w:rsidRPr="00B5101C">
        <w:rPr>
          <w:rFonts w:ascii="Times New Roman" w:hAnsi="Times New Roman"/>
        </w:rPr>
        <w:t>.</w:t>
      </w:r>
      <w:r w:rsidR="00FD2208" w:rsidRPr="00B5101C">
        <w:rPr>
          <w:rFonts w:ascii="Times New Roman" w:hAnsi="Times New Roman"/>
        </w:rPr>
        <w:tab/>
        <w:t xml:space="preserve">Projektas turi atitikti šiuos specialiuosius projektų atrankos kriterijus, patvirtintus 2014–2020 metų </w:t>
      </w:r>
      <w:r w:rsidR="00FD2208" w:rsidRPr="00EB4D8E">
        <w:rPr>
          <w:rFonts w:ascii="Times New Roman" w:hAnsi="Times New Roman"/>
        </w:rPr>
        <w:t xml:space="preserve">Europos Sąjungos fondų investicijų veiksmų programos </w:t>
      </w:r>
      <w:r w:rsidR="00AB4025">
        <w:rPr>
          <w:rFonts w:ascii="Times New Roman" w:hAnsi="Times New Roman"/>
        </w:rPr>
        <w:t>s</w:t>
      </w:r>
      <w:r w:rsidR="00FD2208" w:rsidRPr="00EB4D8E">
        <w:rPr>
          <w:rFonts w:ascii="Times New Roman" w:hAnsi="Times New Roman"/>
        </w:rPr>
        <w:t xml:space="preserve">tebėsenos komiteto </w:t>
      </w:r>
      <w:r w:rsidR="00675804" w:rsidRPr="00EB4D8E">
        <w:rPr>
          <w:rFonts w:ascii="Times New Roman" w:hAnsi="Times New Roman"/>
        </w:rPr>
        <w:t>2015</w:t>
      </w:r>
      <w:r w:rsidR="00675804">
        <w:rPr>
          <w:rFonts w:ascii="Times New Roman" w:hAnsi="Times New Roman"/>
          <w:b/>
        </w:rPr>
        <w:t> </w:t>
      </w:r>
      <w:r w:rsidR="00FD2208" w:rsidRPr="00EB4D8E">
        <w:rPr>
          <w:rFonts w:ascii="Times New Roman" w:hAnsi="Times New Roman"/>
        </w:rPr>
        <w:t xml:space="preserve">m. </w:t>
      </w:r>
      <w:r w:rsidR="00C56BB3" w:rsidRPr="00EB4D8E">
        <w:rPr>
          <w:rFonts w:ascii="Times New Roman" w:hAnsi="Times New Roman"/>
        </w:rPr>
        <w:t>rugsėjo 24 d.</w:t>
      </w:r>
      <w:r w:rsidR="00FD2208" w:rsidRPr="00EB4D8E">
        <w:rPr>
          <w:rFonts w:ascii="Times New Roman" w:hAnsi="Times New Roman"/>
        </w:rPr>
        <w:t xml:space="preserve"> nutarimu Nr.</w:t>
      </w:r>
      <w:r w:rsidR="00C56BB3" w:rsidRPr="00EB4D8E">
        <w:rPr>
          <w:rFonts w:ascii="Times New Roman" w:hAnsi="Times New Roman"/>
        </w:rPr>
        <w:t xml:space="preserve"> 44P-8</w:t>
      </w:r>
      <w:r w:rsidR="00EA097F">
        <w:rPr>
          <w:rFonts w:ascii="Times New Roman" w:hAnsi="Times New Roman"/>
        </w:rPr>
        <w:t xml:space="preserve">.1 </w:t>
      </w:r>
      <w:r w:rsidR="00C56BB3" w:rsidRPr="00EB4D8E">
        <w:rPr>
          <w:rFonts w:ascii="Times New Roman" w:hAnsi="Times New Roman"/>
        </w:rPr>
        <w:t>(10</w:t>
      </w:r>
      <w:r w:rsidR="00C56BB3" w:rsidRPr="00675804">
        <w:rPr>
          <w:rFonts w:ascii="Times New Roman" w:hAnsi="Times New Roman"/>
        </w:rPr>
        <w:t>)</w:t>
      </w:r>
      <w:r w:rsidR="000707CB" w:rsidRPr="00675804">
        <w:rPr>
          <w:rFonts w:ascii="Times New Roman" w:hAnsi="Times New Roman"/>
        </w:rPr>
        <w:t xml:space="preserve">, </w:t>
      </w:r>
      <w:r w:rsidR="000707CB" w:rsidRPr="009A6799">
        <w:rPr>
          <w:rFonts w:ascii="Times New Roman" w:hAnsi="Times New Roman"/>
          <w:lang w:eastAsia="lt-LT"/>
        </w:rPr>
        <w:t xml:space="preserve">2017 m. rugsėjo 29 d. </w:t>
      </w:r>
      <w:r w:rsidR="006220FF" w:rsidRPr="009A6799">
        <w:rPr>
          <w:rFonts w:ascii="Times New Roman" w:hAnsi="Times New Roman"/>
          <w:lang w:eastAsia="lt-LT"/>
        </w:rPr>
        <w:t xml:space="preserve">nutarimu </w:t>
      </w:r>
      <w:r w:rsidR="000707CB" w:rsidRPr="009A6799">
        <w:rPr>
          <w:rFonts w:ascii="Times New Roman" w:hAnsi="Times New Roman"/>
          <w:lang w:eastAsia="lt-LT"/>
        </w:rPr>
        <w:t xml:space="preserve">Nr. 44P-6 (28) </w:t>
      </w:r>
      <w:r w:rsidR="000707CB" w:rsidRPr="00675804">
        <w:rPr>
          <w:rFonts w:ascii="Times New Roman" w:hAnsi="Times New Roman"/>
        </w:rPr>
        <w:t xml:space="preserve">ir </w:t>
      </w:r>
      <w:r w:rsidR="005A1061" w:rsidRPr="00675804">
        <w:rPr>
          <w:rFonts w:ascii="Times New Roman" w:hAnsi="Times New Roman"/>
        </w:rPr>
        <w:t>2018</w:t>
      </w:r>
      <w:r w:rsidR="005A1061" w:rsidRPr="00EA7FD1">
        <w:rPr>
          <w:rFonts w:ascii="Times New Roman" w:hAnsi="Times New Roman"/>
        </w:rPr>
        <w:t xml:space="preserve"> m. rugsėjo 20 d</w:t>
      </w:r>
      <w:r w:rsidR="005A1061" w:rsidRPr="006220FF">
        <w:rPr>
          <w:rFonts w:ascii="Times New Roman" w:hAnsi="Times New Roman" w:cs="Times New Roman"/>
        </w:rPr>
        <w:t xml:space="preserve">. </w:t>
      </w:r>
      <w:r w:rsidR="006220FF" w:rsidRPr="006220FF">
        <w:rPr>
          <w:rFonts w:ascii="Times New Roman" w:hAnsi="Times New Roman" w:cs="Times New Roman"/>
        </w:rPr>
        <w:t>posėdžio protokoliniu sprendimu</w:t>
      </w:r>
      <w:r w:rsidR="006220FF" w:rsidRPr="00926434">
        <w:t xml:space="preserve"> </w:t>
      </w:r>
      <w:r w:rsidR="005A1061" w:rsidRPr="00EA7FD1">
        <w:rPr>
          <w:rFonts w:ascii="Times New Roman" w:hAnsi="Times New Roman"/>
        </w:rPr>
        <w:t>Nr.</w:t>
      </w:r>
      <w:r w:rsidR="005A1061">
        <w:rPr>
          <w:rFonts w:ascii="Times New Roman" w:hAnsi="Times New Roman"/>
        </w:rPr>
        <w:t> </w:t>
      </w:r>
      <w:r w:rsidR="005A1061" w:rsidRPr="00D13415">
        <w:rPr>
          <w:rFonts w:ascii="Times New Roman" w:hAnsi="Times New Roman"/>
          <w:color w:val="000000" w:themeColor="text1"/>
        </w:rPr>
        <w:t>44P-4 (34)</w:t>
      </w:r>
      <w:r w:rsidR="00C56BB3" w:rsidRPr="00EB4D8E">
        <w:rPr>
          <w:rFonts w:ascii="Times New Roman" w:hAnsi="Times New Roman"/>
        </w:rPr>
        <w:t>:</w:t>
      </w:r>
    </w:p>
    <w:p w14:paraId="59708779" w14:textId="17C32990" w:rsidR="00C56BB3" w:rsidRPr="005A1061" w:rsidRDefault="001057D5" w:rsidP="005A1061">
      <w:pPr>
        <w:pStyle w:val="Default"/>
        <w:ind w:firstLine="851"/>
        <w:jc w:val="both"/>
        <w:rPr>
          <w:rFonts w:ascii="Times New Roman" w:hAnsi="Times New Roman" w:cs="Times New Roman"/>
          <w:bCs/>
        </w:rPr>
      </w:pPr>
      <w:r>
        <w:rPr>
          <w:rFonts w:ascii="Times New Roman" w:hAnsi="Times New Roman"/>
        </w:rPr>
        <w:t>1</w:t>
      </w:r>
      <w:r w:rsidR="00897B2F">
        <w:rPr>
          <w:rFonts w:ascii="Times New Roman" w:hAnsi="Times New Roman"/>
        </w:rPr>
        <w:t>6</w:t>
      </w:r>
      <w:r w:rsidR="00FD2208" w:rsidRPr="00B5101C">
        <w:rPr>
          <w:rFonts w:ascii="Times New Roman" w:hAnsi="Times New Roman"/>
        </w:rPr>
        <w:t>.1.</w:t>
      </w:r>
      <w:r w:rsidR="005A1061">
        <w:rPr>
          <w:rFonts w:ascii="Times New Roman" w:hAnsi="Times New Roman"/>
        </w:rPr>
        <w:t xml:space="preserve"> </w:t>
      </w:r>
      <w:r w:rsidR="005A1061" w:rsidRPr="005A1061">
        <w:rPr>
          <w:rFonts w:ascii="Times New Roman" w:hAnsi="Times New Roman" w:cs="Times New Roman"/>
        </w:rPr>
        <w:t xml:space="preserve">Projektas atitinka </w:t>
      </w:r>
      <w:r w:rsidR="0066450F" w:rsidRPr="00492580">
        <w:rPr>
          <w:rStyle w:val="Hyperlink"/>
          <w:rFonts w:ascii="Times New Roman" w:hAnsi="Times New Roman" w:cs="Times New Roman"/>
          <w:color w:val="auto"/>
          <w:u w:val="none"/>
        </w:rPr>
        <w:t>Lietuvos eksporto plėtros 2014–2020 metų gairių, patvirtintų Lietuvos Respublikos ūkio ministro 2014 m. sausio 27 d. įsakymu Nr. 4-58 „Dėl Lietuvos eksporto plėtros 2014–2020 metų gairių patvirtinimo“</w:t>
      </w:r>
      <w:r w:rsidR="005A1061" w:rsidRPr="005A1061">
        <w:rPr>
          <w:rFonts w:ascii="Times New Roman" w:hAnsi="Times New Roman" w:cs="Times New Roman"/>
        </w:rPr>
        <w:t xml:space="preserve">, (toliau – Lietuvos eksporto plėtros 2014–2020 metų </w:t>
      </w:r>
      <w:r w:rsidR="005A1061" w:rsidRPr="005A1061">
        <w:rPr>
          <w:rFonts w:ascii="Times New Roman" w:hAnsi="Times New Roman" w:cs="Times New Roman"/>
        </w:rPr>
        <w:lastRenderedPageBreak/>
        <w:t>gairės) nuostatas</w:t>
      </w:r>
      <w:r w:rsidR="005A1061">
        <w:rPr>
          <w:rFonts w:ascii="Times New Roman" w:hAnsi="Times New Roman"/>
        </w:rPr>
        <w:t xml:space="preserve"> (</w:t>
      </w:r>
      <w:r w:rsidR="00441CDE">
        <w:rPr>
          <w:rFonts w:ascii="Times New Roman" w:hAnsi="Times New Roman" w:cs="Times New Roman"/>
          <w:color w:val="auto"/>
        </w:rPr>
        <w:t>v</w:t>
      </w:r>
      <w:r w:rsidR="005A1061" w:rsidRPr="005A1061">
        <w:rPr>
          <w:rFonts w:ascii="Times New Roman" w:hAnsi="Times New Roman" w:cs="Times New Roman"/>
          <w:color w:val="auto"/>
        </w:rPr>
        <w:t>ertinama, ar projektas prisideda prie Lietuvos eksporto plėtros 2014–2020 metų gairių 4 punkto nuostatos įgyvendinimo – „Lietuvos 2014–2020 m. Europos Sąjungos struktūrinės paramos panaudojimo pagrindinis tikslas – skatinti ekonomikos konkurencingumą, apimantį ir į eksportą orientuotos ekonominės veiklos, sukuriančios didesnę pridėtinę vertę ir naudojančios pažangiąsias technologijas, plėtrą. Prekių ir paslaugų eksportas padeda didinti bendrąjį vidaus produktą, užtikrina Lietuvos ekonomikos augimą.“</w:t>
      </w:r>
      <w:r w:rsidR="005A1061">
        <w:rPr>
          <w:rFonts w:ascii="Times New Roman" w:hAnsi="Times New Roman" w:cs="Times New Roman"/>
          <w:color w:val="auto"/>
        </w:rPr>
        <w:t xml:space="preserve"> </w:t>
      </w:r>
      <w:r w:rsidR="005A1061" w:rsidRPr="005A1061">
        <w:rPr>
          <w:rFonts w:ascii="Times New Roman" w:hAnsi="Times New Roman" w:cs="Times New Roman"/>
        </w:rPr>
        <w:t>Vertinama, ar projektas prisideda prie Lietuvos eksporto plėtros 2014–2020 metų gairių 30 punkto „Gairių 27 punkte nurodytos veiklos yra netaikomos į rinkas valstybių, taikančių embargą, bet tik tiems eksportuojamiems iš Lietuvos Respublikos produktams ir paslaugoms, kuriems jos taiko šią priemonę“ nuostatos įgyvendinimo.</w:t>
      </w:r>
      <w:r w:rsidR="005A1061">
        <w:rPr>
          <w:rFonts w:ascii="Times New Roman" w:hAnsi="Times New Roman" w:cs="Times New Roman"/>
        </w:rPr>
        <w:t xml:space="preserve"> </w:t>
      </w:r>
      <w:r w:rsidR="005A1061" w:rsidRPr="005A1061">
        <w:rPr>
          <w:rFonts w:ascii="Times New Roman" w:hAnsi="Times New Roman" w:cs="Times New Roman"/>
        </w:rPr>
        <w:t>Atitiktis šiam reikalavimui vertinama, vadovaujantis Ūkio ministerijos interneto svetainėje pateikta informacija apie valstybes, taikančias embargą eksportuojamiems iš Lietuvos Respublikos produktams</w:t>
      </w:r>
      <w:r w:rsidR="005A1061">
        <w:rPr>
          <w:rFonts w:ascii="Times New Roman" w:hAnsi="Times New Roman" w:cs="Times New Roman"/>
        </w:rPr>
        <w:t>).</w:t>
      </w:r>
    </w:p>
    <w:p w14:paraId="00CB4D8D" w14:textId="351E3E06" w:rsidR="006220FF" w:rsidRDefault="0054727B" w:rsidP="006220FF">
      <w:pPr>
        <w:spacing w:after="0" w:line="240" w:lineRule="auto"/>
        <w:ind w:firstLine="851"/>
        <w:jc w:val="both"/>
        <w:rPr>
          <w:rFonts w:ascii="Times New Roman" w:hAnsi="Times New Roman"/>
          <w:bCs/>
          <w:sz w:val="24"/>
          <w:szCs w:val="24"/>
          <w:lang w:eastAsia="lt-LT"/>
        </w:rPr>
      </w:pPr>
      <w:r>
        <w:rPr>
          <w:rFonts w:ascii="Times New Roman" w:hAnsi="Times New Roman"/>
          <w:caps/>
          <w:sz w:val="24"/>
          <w:szCs w:val="24"/>
          <w:lang w:eastAsia="lt-LT"/>
        </w:rPr>
        <w:t>1</w:t>
      </w:r>
      <w:r w:rsidR="00897B2F">
        <w:rPr>
          <w:rFonts w:ascii="Times New Roman" w:hAnsi="Times New Roman"/>
          <w:caps/>
          <w:sz w:val="24"/>
          <w:szCs w:val="24"/>
          <w:lang w:eastAsia="lt-LT"/>
        </w:rPr>
        <w:t>6</w:t>
      </w:r>
      <w:r w:rsidR="00FD2208" w:rsidRPr="00B5101C">
        <w:rPr>
          <w:rFonts w:ascii="Times New Roman" w:hAnsi="Times New Roman"/>
          <w:caps/>
          <w:sz w:val="24"/>
          <w:szCs w:val="24"/>
          <w:lang w:eastAsia="lt-LT"/>
        </w:rPr>
        <w:t>.</w:t>
      </w:r>
      <w:r w:rsidR="00CC1BC8" w:rsidRPr="00B5101C">
        <w:rPr>
          <w:rFonts w:ascii="Times New Roman" w:hAnsi="Times New Roman"/>
          <w:caps/>
          <w:sz w:val="24"/>
          <w:szCs w:val="24"/>
          <w:lang w:eastAsia="lt-LT"/>
        </w:rPr>
        <w:t>2</w:t>
      </w:r>
      <w:r w:rsidR="00FD2208" w:rsidRPr="005A1061">
        <w:rPr>
          <w:rFonts w:ascii="Times New Roman" w:hAnsi="Times New Roman"/>
          <w:caps/>
          <w:sz w:val="24"/>
          <w:szCs w:val="24"/>
          <w:lang w:eastAsia="lt-LT"/>
        </w:rPr>
        <w:t>.</w:t>
      </w:r>
      <w:r w:rsidR="005A1061" w:rsidRPr="005A1061">
        <w:rPr>
          <w:rFonts w:ascii="Times New Roman" w:hAnsi="Times New Roman"/>
          <w:caps/>
          <w:sz w:val="24"/>
          <w:szCs w:val="24"/>
          <w:lang w:eastAsia="lt-LT"/>
        </w:rPr>
        <w:t xml:space="preserve"> </w:t>
      </w:r>
      <w:r w:rsidR="005A1061" w:rsidRPr="005A1061">
        <w:rPr>
          <w:rFonts w:ascii="Times New Roman" w:eastAsia="Times New Roman" w:hAnsi="Times New Roman"/>
          <w:bCs/>
          <w:sz w:val="24"/>
          <w:szCs w:val="24"/>
          <w:lang w:eastAsia="lt-LT"/>
        </w:rPr>
        <w:t xml:space="preserve">Pareiškėjas yra MVĮ, veikianti ne trumpiau kaip vienus metus, kurios vidutinės metinės pajamos per pastaruosius 3 finansinius metus arba per laiką nuo MVĮ įregistravimo dienos (jeigu MVĮ vykdė veiklą mažiau negu 3 finansinius metus), </w:t>
      </w:r>
      <w:r w:rsidR="005A1061" w:rsidRPr="004B124B">
        <w:rPr>
          <w:rFonts w:ascii="Times New Roman" w:eastAsia="Times New Roman" w:hAnsi="Times New Roman"/>
          <w:bCs/>
          <w:sz w:val="24"/>
          <w:szCs w:val="24"/>
          <w:lang w:eastAsia="lt-LT"/>
        </w:rPr>
        <w:t>kai pareiškėjas yra labai maža arba maža įmonė</w:t>
      </w:r>
      <w:r w:rsidR="00EF5EC6" w:rsidRPr="009A6799">
        <w:rPr>
          <w:rFonts w:ascii="Times New Roman" w:eastAsia="Times New Roman" w:hAnsi="Times New Roman"/>
          <w:bCs/>
          <w:sz w:val="24"/>
          <w:szCs w:val="24"/>
          <w:lang w:eastAsia="lt-LT"/>
        </w:rPr>
        <w:t>,</w:t>
      </w:r>
      <w:r w:rsidR="005A1061" w:rsidRPr="004B124B">
        <w:rPr>
          <w:rFonts w:ascii="Times New Roman" w:eastAsia="Times New Roman" w:hAnsi="Times New Roman"/>
          <w:bCs/>
          <w:sz w:val="24"/>
          <w:szCs w:val="24"/>
          <w:lang w:eastAsia="lt-LT"/>
        </w:rPr>
        <w:t xml:space="preserve"> yra ne mažesnės kaip 145 000 </w:t>
      </w:r>
      <w:r w:rsidR="00471362" w:rsidRPr="004B124B">
        <w:rPr>
          <w:rFonts w:ascii="Times New Roman" w:eastAsia="Times New Roman" w:hAnsi="Times New Roman"/>
          <w:bCs/>
          <w:sz w:val="24"/>
          <w:szCs w:val="24"/>
          <w:lang w:eastAsia="lt-LT"/>
        </w:rPr>
        <w:t>Eur (vienas šimtas keturiasdešimt penki tūkstančiai e</w:t>
      </w:r>
      <w:r w:rsidR="005A1061" w:rsidRPr="004B124B">
        <w:rPr>
          <w:rFonts w:ascii="Times New Roman" w:eastAsia="Times New Roman" w:hAnsi="Times New Roman"/>
          <w:bCs/>
          <w:sz w:val="24"/>
          <w:szCs w:val="24"/>
          <w:lang w:eastAsia="lt-LT"/>
        </w:rPr>
        <w:t>ur</w:t>
      </w:r>
      <w:r w:rsidR="00471362" w:rsidRPr="004B124B">
        <w:rPr>
          <w:rFonts w:ascii="Times New Roman" w:eastAsia="Times New Roman" w:hAnsi="Times New Roman"/>
          <w:bCs/>
          <w:sz w:val="24"/>
          <w:szCs w:val="24"/>
          <w:lang w:eastAsia="lt-LT"/>
        </w:rPr>
        <w:t>ų)</w:t>
      </w:r>
      <w:r w:rsidR="005A1061" w:rsidRPr="004B124B">
        <w:rPr>
          <w:rFonts w:ascii="Times New Roman" w:eastAsia="Times New Roman" w:hAnsi="Times New Roman"/>
          <w:bCs/>
          <w:sz w:val="24"/>
          <w:szCs w:val="24"/>
          <w:lang w:eastAsia="lt-LT"/>
        </w:rPr>
        <w:t>, kai pareiškėjas yra vidutinė įmonė</w:t>
      </w:r>
      <w:r w:rsidR="00EF5EC6" w:rsidRPr="004B124B">
        <w:rPr>
          <w:rFonts w:ascii="Times New Roman" w:eastAsia="Times New Roman" w:hAnsi="Times New Roman"/>
          <w:bCs/>
          <w:sz w:val="24"/>
          <w:szCs w:val="24"/>
          <w:lang w:eastAsia="lt-LT"/>
        </w:rPr>
        <w:t>,</w:t>
      </w:r>
      <w:r w:rsidR="005A1061" w:rsidRPr="004B124B">
        <w:rPr>
          <w:rFonts w:ascii="Times New Roman" w:eastAsia="Times New Roman" w:hAnsi="Times New Roman"/>
          <w:bCs/>
          <w:sz w:val="24"/>
          <w:szCs w:val="24"/>
          <w:lang w:eastAsia="lt-LT"/>
        </w:rPr>
        <w:t xml:space="preserve"> – ne mažesnės negu</w:t>
      </w:r>
      <w:r w:rsidR="005A1061" w:rsidRPr="005A1061">
        <w:rPr>
          <w:rFonts w:ascii="Times New Roman" w:eastAsia="Times New Roman" w:hAnsi="Times New Roman"/>
          <w:bCs/>
          <w:sz w:val="24"/>
          <w:szCs w:val="24"/>
          <w:lang w:eastAsia="lt-LT"/>
        </w:rPr>
        <w:t xml:space="preserve"> 250 000 Eur</w:t>
      </w:r>
      <w:r w:rsidR="00471362">
        <w:rPr>
          <w:rFonts w:ascii="Times New Roman" w:hAnsi="Times New Roman"/>
          <w:bCs/>
          <w:sz w:val="24"/>
          <w:szCs w:val="24"/>
        </w:rPr>
        <w:t xml:space="preserve"> (du šimtai penkiasdešimt </w:t>
      </w:r>
      <w:r w:rsidR="00471362" w:rsidRPr="00AB2B0B">
        <w:rPr>
          <w:rFonts w:ascii="Times New Roman" w:hAnsi="Times New Roman"/>
          <w:bCs/>
          <w:sz w:val="24"/>
          <w:szCs w:val="24"/>
        </w:rPr>
        <w:t>tūkstančių eurų</w:t>
      </w:r>
      <w:r w:rsidR="006220FF" w:rsidRPr="00AB2B0B">
        <w:rPr>
          <w:rFonts w:ascii="Times New Roman" w:hAnsi="Times New Roman"/>
          <w:bCs/>
          <w:sz w:val="24"/>
          <w:szCs w:val="24"/>
        </w:rPr>
        <w:t xml:space="preserve"> (</w:t>
      </w:r>
      <w:r w:rsidR="00441CDE" w:rsidRPr="00AB2B0B">
        <w:rPr>
          <w:rFonts w:ascii="Times New Roman" w:hAnsi="Times New Roman"/>
          <w:bCs/>
          <w:sz w:val="24"/>
          <w:szCs w:val="24"/>
          <w:lang w:eastAsia="lt-LT"/>
        </w:rPr>
        <w:t>v</w:t>
      </w:r>
      <w:r w:rsidR="006220FF" w:rsidRPr="00AB2B0B">
        <w:rPr>
          <w:rFonts w:ascii="Times New Roman" w:hAnsi="Times New Roman"/>
          <w:bCs/>
          <w:sz w:val="24"/>
          <w:szCs w:val="24"/>
          <w:lang w:eastAsia="lt-LT"/>
        </w:rPr>
        <w:t>ertinama, ar pareiškėjas yra MVĮ, kuri turi pakankamai patirties, t</w:t>
      </w:r>
      <w:r w:rsidR="00EF5EC6" w:rsidRPr="00AB2B0B">
        <w:rPr>
          <w:rFonts w:ascii="Times New Roman" w:hAnsi="Times New Roman"/>
          <w:bCs/>
          <w:sz w:val="24"/>
          <w:szCs w:val="24"/>
          <w:lang w:eastAsia="lt-LT"/>
        </w:rPr>
        <w:t>.</w:t>
      </w:r>
      <w:r w:rsidR="00EF5EC6">
        <w:rPr>
          <w:rFonts w:ascii="Times New Roman" w:hAnsi="Times New Roman"/>
          <w:bCs/>
          <w:sz w:val="24"/>
          <w:szCs w:val="24"/>
          <w:lang w:eastAsia="lt-LT"/>
        </w:rPr>
        <w:t> </w:t>
      </w:r>
      <w:r w:rsidR="006220FF" w:rsidRPr="00AB2B0B">
        <w:rPr>
          <w:rFonts w:ascii="Times New Roman" w:hAnsi="Times New Roman"/>
          <w:bCs/>
          <w:sz w:val="24"/>
          <w:szCs w:val="24"/>
          <w:lang w:eastAsia="lt-LT"/>
        </w:rPr>
        <w:t xml:space="preserve">y. veikia ne trumpiau kaip vienus metus, ir kuri yra finansiškai pajėgi, t. y. kurios vidutinės metinės pajamos per pastaruosius trejus finansinius metus arba per laiką nuo MVĮ įregistravimo dienos (jeigu MVĮ vykdė veiklą mažiau negu trejus finansinius metus) pagal </w:t>
      </w:r>
      <w:r w:rsidR="006220FF" w:rsidRPr="00AB2B0B">
        <w:rPr>
          <w:rFonts w:ascii="Times New Roman" w:hAnsi="Times New Roman"/>
          <w:sz w:val="24"/>
          <w:szCs w:val="24"/>
        </w:rPr>
        <w:t>metinių finansinių ataskaitų rinkinio informaciją</w:t>
      </w:r>
      <w:r w:rsidR="006220FF" w:rsidRPr="00AB2B0B">
        <w:rPr>
          <w:rFonts w:ascii="Times New Roman" w:hAnsi="Times New Roman"/>
          <w:bCs/>
          <w:sz w:val="24"/>
          <w:szCs w:val="24"/>
          <w:lang w:eastAsia="lt-LT"/>
        </w:rPr>
        <w:t>, kai pareiškėjas yra labai maža arba maža įmonė, yra ne mažesnės kaip 145 000 Eur</w:t>
      </w:r>
      <w:r w:rsidR="00BD6EE1" w:rsidRPr="00AB2B0B">
        <w:rPr>
          <w:rFonts w:ascii="Times New Roman" w:hAnsi="Times New Roman"/>
          <w:bCs/>
          <w:sz w:val="24"/>
          <w:szCs w:val="24"/>
          <w:lang w:eastAsia="lt-LT"/>
        </w:rPr>
        <w:t xml:space="preserve"> </w:t>
      </w:r>
      <w:r w:rsidR="00BD6EE1" w:rsidRPr="00AB2B0B">
        <w:rPr>
          <w:rFonts w:ascii="Times New Roman" w:eastAsia="Times New Roman" w:hAnsi="Times New Roman"/>
          <w:bCs/>
          <w:sz w:val="24"/>
          <w:szCs w:val="24"/>
          <w:lang w:eastAsia="lt-LT"/>
        </w:rPr>
        <w:t>(vienas šimtas keturiasdešimt penki tūkstančiai eurų)</w:t>
      </w:r>
      <w:r w:rsidR="006220FF" w:rsidRPr="00AB2B0B">
        <w:rPr>
          <w:rFonts w:ascii="Times New Roman" w:hAnsi="Times New Roman"/>
          <w:bCs/>
          <w:sz w:val="24"/>
          <w:szCs w:val="24"/>
          <w:lang w:eastAsia="lt-LT"/>
        </w:rPr>
        <w:t>, kai pareiškėjas yra vidutinė įmonė – ne mažesnės kaip 250 000 Eur</w:t>
      </w:r>
      <w:r w:rsidR="00BD6EE1" w:rsidRPr="00AB2B0B">
        <w:rPr>
          <w:rFonts w:ascii="Times New Roman" w:hAnsi="Times New Roman"/>
          <w:bCs/>
          <w:sz w:val="24"/>
          <w:szCs w:val="24"/>
          <w:lang w:eastAsia="lt-LT"/>
        </w:rPr>
        <w:t xml:space="preserve"> </w:t>
      </w:r>
      <w:r w:rsidR="00BD6EE1" w:rsidRPr="00AB2B0B">
        <w:rPr>
          <w:rFonts w:ascii="Times New Roman" w:hAnsi="Times New Roman"/>
          <w:bCs/>
          <w:sz w:val="24"/>
          <w:szCs w:val="24"/>
        </w:rPr>
        <w:t>(du šimtai penkiasdešimt tūkstančių eurų)</w:t>
      </w:r>
      <w:r w:rsidR="006220FF" w:rsidRPr="00AB2B0B">
        <w:rPr>
          <w:rFonts w:ascii="Times New Roman" w:hAnsi="Times New Roman"/>
          <w:bCs/>
          <w:sz w:val="24"/>
          <w:szCs w:val="24"/>
          <w:lang w:eastAsia="lt-LT"/>
        </w:rPr>
        <w:t xml:space="preserve">, įgyvendinti projekte numatytas veiklas. </w:t>
      </w:r>
      <w:r w:rsidR="006220FF" w:rsidRPr="00AB2B0B">
        <w:rPr>
          <w:rFonts w:ascii="Times New Roman" w:hAnsi="Times New Roman"/>
          <w:sz w:val="24"/>
          <w:szCs w:val="24"/>
        </w:rPr>
        <w:t xml:space="preserve">Įmonės veikimo laikotarpis tikrinamas pagal Juridinių asmenų registro ir pareiškėjo pateikto patvirtinto paskutinių ataskaitinių finansinių metų metinių finansinių ataskaitų rinkinio informaciją. </w:t>
      </w:r>
      <w:r w:rsidR="006220FF" w:rsidRPr="00AB2B0B">
        <w:rPr>
          <w:rFonts w:ascii="Times New Roman" w:hAnsi="Times New Roman"/>
          <w:bCs/>
          <w:sz w:val="24"/>
          <w:szCs w:val="24"/>
          <w:lang w:eastAsia="lt-LT"/>
        </w:rPr>
        <w:t>Projekto atitiktis šiam kriterijui vertinama tik atliekant paraiškos vertinimą.).</w:t>
      </w:r>
    </w:p>
    <w:p w14:paraId="12B4AEA2" w14:textId="14450D1C" w:rsidR="007B491C" w:rsidRDefault="0054727B" w:rsidP="007B491C">
      <w:pPr>
        <w:spacing w:after="0" w:line="240" w:lineRule="auto"/>
        <w:ind w:firstLine="851"/>
        <w:jc w:val="both"/>
        <w:rPr>
          <w:rFonts w:ascii="Times New Roman" w:hAnsi="Times New Roman"/>
          <w:bCs/>
          <w:sz w:val="24"/>
          <w:szCs w:val="24"/>
        </w:rPr>
      </w:pPr>
      <w:r w:rsidRPr="007B491C">
        <w:rPr>
          <w:rFonts w:ascii="Times New Roman" w:hAnsi="Times New Roman"/>
          <w:bCs/>
          <w:sz w:val="24"/>
          <w:szCs w:val="24"/>
        </w:rPr>
        <w:t>1</w:t>
      </w:r>
      <w:r w:rsidR="00897B2F">
        <w:rPr>
          <w:rFonts w:ascii="Times New Roman" w:hAnsi="Times New Roman"/>
          <w:bCs/>
          <w:sz w:val="24"/>
          <w:szCs w:val="24"/>
        </w:rPr>
        <w:t>6</w:t>
      </w:r>
      <w:r w:rsidR="003B08E2" w:rsidRPr="007B491C">
        <w:rPr>
          <w:rFonts w:ascii="Times New Roman" w:hAnsi="Times New Roman"/>
          <w:bCs/>
          <w:sz w:val="24"/>
          <w:szCs w:val="24"/>
        </w:rPr>
        <w:t>.3.</w:t>
      </w:r>
      <w:r w:rsidR="007B491C" w:rsidRPr="007B491C">
        <w:rPr>
          <w:rFonts w:ascii="Times New Roman" w:hAnsi="Times New Roman"/>
          <w:bCs/>
          <w:sz w:val="24"/>
          <w:szCs w:val="24"/>
        </w:rPr>
        <w:t xml:space="preserve"> </w:t>
      </w:r>
      <w:r w:rsidR="007B491C" w:rsidRPr="0039042A">
        <w:rPr>
          <w:rFonts w:ascii="Times New Roman" w:eastAsia="Times New Roman" w:hAnsi="Times New Roman"/>
          <w:sz w:val="24"/>
          <w:szCs w:val="24"/>
        </w:rPr>
        <w:t>Pareiškėjo</w:t>
      </w:r>
      <w:r w:rsidR="007B491C" w:rsidRPr="007B491C">
        <w:rPr>
          <w:rFonts w:ascii="Times New Roman" w:eastAsia="Times New Roman" w:hAnsi="Times New Roman"/>
          <w:sz w:val="24"/>
          <w:szCs w:val="24"/>
        </w:rPr>
        <w:t xml:space="preserve"> bendroje pardavimo struktūroje ne mažiau kaip 50 procentų pajamų sudaro paties pareiškėjo pagamintos lietuviškos kilmės produkcijos pardavimas</w:t>
      </w:r>
      <w:r w:rsidR="007B491C">
        <w:rPr>
          <w:rFonts w:ascii="Times New Roman" w:hAnsi="Times New Roman"/>
          <w:sz w:val="24"/>
          <w:szCs w:val="24"/>
        </w:rPr>
        <w:t xml:space="preserve"> </w:t>
      </w:r>
      <w:r w:rsidR="004B17E6">
        <w:rPr>
          <w:rFonts w:ascii="Times New Roman" w:hAnsi="Times New Roman"/>
          <w:sz w:val="24"/>
          <w:szCs w:val="24"/>
        </w:rPr>
        <w:t>(</w:t>
      </w:r>
      <w:r w:rsidR="004B17E6">
        <w:rPr>
          <w:rFonts w:ascii="Times New Roman" w:hAnsi="Times New Roman"/>
          <w:bCs/>
          <w:sz w:val="24"/>
          <w:szCs w:val="24"/>
          <w:lang w:eastAsia="lt-LT"/>
        </w:rPr>
        <w:t>v</w:t>
      </w:r>
      <w:r w:rsidR="007B491C" w:rsidRPr="007B491C">
        <w:rPr>
          <w:rFonts w:ascii="Times New Roman" w:hAnsi="Times New Roman"/>
          <w:bCs/>
          <w:sz w:val="24"/>
          <w:szCs w:val="24"/>
          <w:lang w:eastAsia="lt-LT"/>
        </w:rPr>
        <w:t xml:space="preserve">ertinama, ar pareiškėjas, kuris yra MVĮ, pats gamina produkciją, t. y. MVĮ bendroje pardavimo struktūroje ne mažiau kaip 50 procentų pajamų turi sudaryti pačios MVĮ pagamintos lietuviškos kilmės produkcijos pardavimas, vertinant pagal </w:t>
      </w:r>
      <w:r w:rsidR="007B491C" w:rsidRPr="007B491C">
        <w:rPr>
          <w:rFonts w:ascii="Times New Roman" w:hAnsi="Times New Roman"/>
          <w:sz w:val="24"/>
          <w:szCs w:val="24"/>
        </w:rPr>
        <w:t>pareiškėjo pateikto patvirtinto paskutinių ataskaitinių finansinių metų metinių finansinių ataskaitų rinkinio informaciją</w:t>
      </w:r>
      <w:r w:rsidR="004B17E6">
        <w:rPr>
          <w:rFonts w:ascii="Times New Roman" w:hAnsi="Times New Roman"/>
          <w:sz w:val="24"/>
          <w:szCs w:val="24"/>
        </w:rPr>
        <w:t>)</w:t>
      </w:r>
      <w:r w:rsidR="003B08E2" w:rsidRPr="007B491C">
        <w:rPr>
          <w:rFonts w:ascii="Times New Roman" w:hAnsi="Times New Roman"/>
          <w:bCs/>
          <w:sz w:val="24"/>
          <w:szCs w:val="24"/>
        </w:rPr>
        <w:t>.</w:t>
      </w:r>
    </w:p>
    <w:p w14:paraId="51CC4AAF" w14:textId="0D867DD3" w:rsidR="00FD2208" w:rsidRPr="00B5101C" w:rsidRDefault="003203B9" w:rsidP="007B491C">
      <w:pPr>
        <w:spacing w:after="0" w:line="240" w:lineRule="auto"/>
        <w:ind w:firstLine="851"/>
        <w:jc w:val="both"/>
        <w:rPr>
          <w:rFonts w:ascii="Times New Roman" w:hAnsi="Times New Roman"/>
          <w:sz w:val="24"/>
          <w:szCs w:val="24"/>
        </w:rPr>
      </w:pPr>
      <w:r>
        <w:rPr>
          <w:rFonts w:ascii="Times New Roman" w:hAnsi="Times New Roman"/>
          <w:sz w:val="24"/>
          <w:szCs w:val="24"/>
        </w:rPr>
        <w:t>1</w:t>
      </w:r>
      <w:r w:rsidR="00897B2F">
        <w:rPr>
          <w:rFonts w:ascii="Times New Roman" w:hAnsi="Times New Roman"/>
          <w:sz w:val="24"/>
          <w:szCs w:val="24"/>
        </w:rPr>
        <w:t>7</w:t>
      </w:r>
      <w:r w:rsidR="00FD2208" w:rsidRPr="00B5101C">
        <w:rPr>
          <w:rFonts w:ascii="Times New Roman" w:hAnsi="Times New Roman"/>
          <w:sz w:val="24"/>
          <w:szCs w:val="24"/>
        </w:rPr>
        <w:t xml:space="preserve">. </w:t>
      </w:r>
      <w:r w:rsidR="00C77C00" w:rsidRPr="00C77C00">
        <w:rPr>
          <w:rFonts w:ascii="Times New Roman" w:hAnsi="Times New Roman"/>
          <w:sz w:val="24"/>
          <w:szCs w:val="24"/>
        </w:rPr>
        <w:t>Projektų atranka vykdoma vadovaujantis prioritetiniais projektų atrankos kriterijais, nurodytais Aprašo 2 priede.</w:t>
      </w:r>
      <w:r w:rsidR="00FD2208" w:rsidRPr="00B5101C">
        <w:rPr>
          <w:rFonts w:ascii="Times New Roman" w:hAnsi="Times New Roman"/>
          <w:sz w:val="24"/>
          <w:szCs w:val="24"/>
        </w:rPr>
        <w:t xml:space="preserve"> Už atitiktį šiems prioritetiniams projektų atrankos kriterijams projektams skiriami balai. Maksimalus galimas balų skaičius pagal kiekvieną kriterijų nurodytas Aprašo 2 priede. Pagal Aprašą privaloma surinkti minimali balų suma yra </w:t>
      </w:r>
      <w:r>
        <w:rPr>
          <w:rFonts w:ascii="Times New Roman" w:hAnsi="Times New Roman"/>
          <w:sz w:val="24"/>
          <w:szCs w:val="24"/>
        </w:rPr>
        <w:t>4</w:t>
      </w:r>
      <w:r w:rsidR="00FD2208" w:rsidRPr="00B5101C">
        <w:rPr>
          <w:rFonts w:ascii="Times New Roman" w:hAnsi="Times New Roman"/>
          <w:sz w:val="24"/>
          <w:szCs w:val="24"/>
        </w:rPr>
        <w:t>0. Jeigu projektai surenka vienodą balų skaičių ir jiems nepakanka kvietimui teikti paraiškas skirtos lėšų sumos, tuomet projektai išdėstomi Projektų taisyklių 151 punkte nustatyta tvarka.</w:t>
      </w:r>
    </w:p>
    <w:p w14:paraId="255A0A8C" w14:textId="46CA4D03" w:rsidR="00FD2208" w:rsidRPr="00B5101C" w:rsidRDefault="001057D5" w:rsidP="007B491C">
      <w:pPr>
        <w:spacing w:after="0" w:line="240" w:lineRule="auto"/>
        <w:ind w:firstLine="851"/>
        <w:jc w:val="both"/>
        <w:rPr>
          <w:rFonts w:ascii="Times New Roman" w:hAnsi="Times New Roman"/>
          <w:sz w:val="24"/>
          <w:szCs w:val="24"/>
        </w:rPr>
      </w:pPr>
      <w:r>
        <w:rPr>
          <w:rFonts w:ascii="Times New Roman" w:hAnsi="Times New Roman"/>
          <w:sz w:val="24"/>
          <w:szCs w:val="24"/>
        </w:rPr>
        <w:t>1</w:t>
      </w:r>
      <w:r w:rsidR="00897B2F">
        <w:rPr>
          <w:rFonts w:ascii="Times New Roman" w:hAnsi="Times New Roman"/>
          <w:sz w:val="24"/>
          <w:szCs w:val="24"/>
        </w:rPr>
        <w:t>8</w:t>
      </w:r>
      <w:r w:rsidR="00FD2208" w:rsidRPr="00B5101C">
        <w:rPr>
          <w:rFonts w:ascii="Times New Roman" w:hAnsi="Times New Roman"/>
          <w:sz w:val="24"/>
          <w:szCs w:val="24"/>
        </w:rPr>
        <w:t xml:space="preserve">. Jei projekto naudos ir kokybės vertinimo metu projektui suteikiama mažiau kaip </w:t>
      </w:r>
      <w:r w:rsidR="003203B9">
        <w:rPr>
          <w:rFonts w:ascii="Times New Roman" w:hAnsi="Times New Roman"/>
          <w:sz w:val="24"/>
          <w:szCs w:val="24"/>
        </w:rPr>
        <w:t>4</w:t>
      </w:r>
      <w:r w:rsidR="00FD2208" w:rsidRPr="00B5101C">
        <w:rPr>
          <w:rFonts w:ascii="Times New Roman" w:hAnsi="Times New Roman"/>
          <w:sz w:val="24"/>
          <w:szCs w:val="24"/>
        </w:rPr>
        <w:t>0</w:t>
      </w:r>
      <w:r w:rsidR="00E848D7">
        <w:rPr>
          <w:rFonts w:ascii="Times New Roman" w:hAnsi="Times New Roman"/>
          <w:sz w:val="24"/>
          <w:szCs w:val="24"/>
        </w:rPr>
        <w:t> </w:t>
      </w:r>
      <w:r w:rsidR="00FD2208" w:rsidRPr="00B5101C">
        <w:rPr>
          <w:rFonts w:ascii="Times New Roman" w:hAnsi="Times New Roman"/>
          <w:sz w:val="24"/>
          <w:szCs w:val="24"/>
        </w:rPr>
        <w:t>balų, paraiška atmetama.</w:t>
      </w:r>
    </w:p>
    <w:p w14:paraId="0A5350B7" w14:textId="61511964" w:rsidR="00FD2208" w:rsidRPr="00B5101C" w:rsidRDefault="00897B2F" w:rsidP="00FD2208">
      <w:pPr>
        <w:spacing w:after="0" w:line="240" w:lineRule="auto"/>
        <w:ind w:firstLine="851"/>
        <w:jc w:val="both"/>
        <w:rPr>
          <w:rFonts w:ascii="Times New Roman" w:hAnsi="Times New Roman"/>
          <w:sz w:val="24"/>
          <w:szCs w:val="24"/>
        </w:rPr>
      </w:pPr>
      <w:r>
        <w:rPr>
          <w:rFonts w:ascii="Times New Roman" w:hAnsi="Times New Roman"/>
          <w:sz w:val="24"/>
          <w:szCs w:val="24"/>
        </w:rPr>
        <w:t>19</w:t>
      </w:r>
      <w:r w:rsidR="00FD2208" w:rsidRPr="00B5101C">
        <w:rPr>
          <w:rFonts w:ascii="Times New Roman" w:hAnsi="Times New Roman"/>
          <w:sz w:val="24"/>
          <w:szCs w:val="24"/>
        </w:rPr>
        <w:t xml:space="preserve">. Pagal Aprašą nefinansuojami iš </w:t>
      </w:r>
      <w:r w:rsidR="004D4229">
        <w:rPr>
          <w:rFonts w:ascii="Times New Roman" w:hAnsi="Times New Roman"/>
          <w:sz w:val="24"/>
          <w:szCs w:val="24"/>
        </w:rPr>
        <w:t>ES</w:t>
      </w:r>
      <w:r w:rsidR="00FD2208" w:rsidRPr="00B5101C">
        <w:rPr>
          <w:rFonts w:ascii="Times New Roman" w:hAnsi="Times New Roman"/>
          <w:sz w:val="24"/>
          <w:szCs w:val="24"/>
        </w:rPr>
        <w:t xml:space="preserve"> struktūrinių fondų lėšų bendrai finansuojami didelės apimties projektai.</w:t>
      </w:r>
    </w:p>
    <w:p w14:paraId="394C2445" w14:textId="0024BD10" w:rsidR="00FD2208" w:rsidRPr="002E1B5D" w:rsidRDefault="00FD2208" w:rsidP="00FD2208">
      <w:pPr>
        <w:spacing w:after="0" w:line="240" w:lineRule="auto"/>
        <w:ind w:firstLine="851"/>
        <w:jc w:val="both"/>
        <w:rPr>
          <w:rFonts w:ascii="Times New Roman" w:hAnsi="Times New Roman"/>
          <w:sz w:val="24"/>
          <w:szCs w:val="24"/>
        </w:rPr>
      </w:pPr>
      <w:r w:rsidRPr="002E1B5D">
        <w:rPr>
          <w:rFonts w:ascii="Times New Roman" w:hAnsi="Times New Roman"/>
          <w:sz w:val="24"/>
          <w:szCs w:val="24"/>
        </w:rPr>
        <w:t>2</w:t>
      </w:r>
      <w:r w:rsidR="00897B2F" w:rsidRPr="002E1B5D">
        <w:rPr>
          <w:rFonts w:ascii="Times New Roman" w:hAnsi="Times New Roman"/>
          <w:sz w:val="24"/>
          <w:szCs w:val="24"/>
        </w:rPr>
        <w:t>0</w:t>
      </w:r>
      <w:r w:rsidRPr="00AC6F55">
        <w:rPr>
          <w:rFonts w:ascii="Times New Roman" w:hAnsi="Times New Roman"/>
          <w:sz w:val="24"/>
          <w:szCs w:val="24"/>
        </w:rPr>
        <w:t>.</w:t>
      </w:r>
      <w:r w:rsidR="00C56BB3" w:rsidRPr="002E1B5D">
        <w:rPr>
          <w:rFonts w:ascii="Times New Roman" w:hAnsi="Times New Roman"/>
          <w:sz w:val="24"/>
          <w:szCs w:val="24"/>
        </w:rPr>
        <w:t xml:space="preserve"> Pagal Aprašą finansavimas nėra teikiamas pareiškėjui, jei jis yra priskiriamas sunkumų patiriančios įmonės kategorijai, kaip ji </w:t>
      </w:r>
      <w:r w:rsidR="00C56BB3" w:rsidRPr="002E1B5D">
        <w:rPr>
          <w:rFonts w:ascii="Times New Roman" w:hAnsi="Times New Roman"/>
          <w:sz w:val="24"/>
        </w:rPr>
        <w:t xml:space="preserve">apibrėžta Komisijos komunikate – Gairėse dėl valstybės pagalbos sunkumų patiriančioms ne finansų įmonėms sanuoti ir restruktūrizuoti </w:t>
      </w:r>
      <w:r w:rsidR="00AE2FC4" w:rsidRPr="002E1B5D">
        <w:rPr>
          <w:rFonts w:ascii="Times New Roman" w:hAnsi="Times New Roman"/>
          <w:color w:val="000000"/>
          <w:sz w:val="24"/>
          <w:szCs w:val="24"/>
        </w:rPr>
        <w:t>(OL 2014 C 249, p</w:t>
      </w:r>
      <w:r w:rsidR="002E1B5D" w:rsidRPr="002E1B5D">
        <w:rPr>
          <w:rFonts w:ascii="Times New Roman" w:hAnsi="Times New Roman"/>
          <w:color w:val="000000"/>
          <w:sz w:val="24"/>
          <w:szCs w:val="24"/>
        </w:rPr>
        <w:t>.</w:t>
      </w:r>
      <w:r w:rsidR="002E1B5D">
        <w:rPr>
          <w:rFonts w:ascii="Times New Roman" w:hAnsi="Times New Roman"/>
          <w:color w:val="000000"/>
          <w:sz w:val="24"/>
          <w:szCs w:val="24"/>
        </w:rPr>
        <w:t> </w:t>
      </w:r>
      <w:r w:rsidR="00AE2FC4" w:rsidRPr="002E1B5D">
        <w:rPr>
          <w:rFonts w:ascii="Times New Roman" w:hAnsi="Times New Roman"/>
          <w:color w:val="000000"/>
          <w:sz w:val="24"/>
          <w:szCs w:val="24"/>
        </w:rPr>
        <w:t>1)</w:t>
      </w:r>
      <w:r w:rsidR="00C56BB3" w:rsidRPr="00AC6F55">
        <w:rPr>
          <w:rFonts w:ascii="Times New Roman" w:hAnsi="Times New Roman"/>
          <w:sz w:val="24"/>
        </w:rPr>
        <w:t>.</w:t>
      </w:r>
    </w:p>
    <w:p w14:paraId="39182FDA" w14:textId="6291F775" w:rsidR="00FD2208" w:rsidRPr="00B5101C" w:rsidRDefault="00FD2208" w:rsidP="00FD2208">
      <w:pPr>
        <w:spacing w:after="0" w:line="240" w:lineRule="auto"/>
        <w:ind w:firstLine="851"/>
        <w:jc w:val="both"/>
        <w:rPr>
          <w:rFonts w:ascii="Times New Roman" w:hAnsi="Times New Roman"/>
          <w:sz w:val="24"/>
          <w:szCs w:val="24"/>
        </w:rPr>
      </w:pPr>
      <w:r w:rsidRPr="002E1B5D">
        <w:rPr>
          <w:rFonts w:ascii="Times New Roman" w:hAnsi="Times New Roman"/>
          <w:sz w:val="24"/>
          <w:szCs w:val="24"/>
        </w:rPr>
        <w:t>2</w:t>
      </w:r>
      <w:r w:rsidR="00897B2F" w:rsidRPr="002E1B5D">
        <w:rPr>
          <w:rFonts w:ascii="Times New Roman" w:hAnsi="Times New Roman"/>
          <w:sz w:val="24"/>
          <w:szCs w:val="24"/>
        </w:rPr>
        <w:t>1</w:t>
      </w:r>
      <w:r w:rsidRPr="002E1B5D">
        <w:rPr>
          <w:rFonts w:ascii="Times New Roman" w:hAnsi="Times New Roman"/>
          <w:sz w:val="24"/>
          <w:szCs w:val="24"/>
        </w:rPr>
        <w:t xml:space="preserve">. Teikiamų pagal Aprašą projektų veiklų įgyvendinimo trukmė turi būti ne ilgesnė kaip 24  mėnesiai nuo </w:t>
      </w:r>
      <w:r w:rsidR="00267DC0" w:rsidRPr="002E1B5D">
        <w:rPr>
          <w:rFonts w:ascii="Times New Roman" w:hAnsi="Times New Roman"/>
          <w:sz w:val="24"/>
          <w:szCs w:val="24"/>
        </w:rPr>
        <w:t xml:space="preserve">iš Europos Sąjungos struktūrinių fondų lėšų bendrai finansuojamo projekto sutarties (toliau – projekto sutartis) </w:t>
      </w:r>
      <w:r w:rsidRPr="002E1B5D">
        <w:rPr>
          <w:rFonts w:ascii="Times New Roman" w:hAnsi="Times New Roman"/>
          <w:sz w:val="24"/>
          <w:szCs w:val="24"/>
        </w:rPr>
        <w:t>pasirašymo dienos.</w:t>
      </w:r>
      <w:r w:rsidRPr="00B5101C">
        <w:rPr>
          <w:rFonts w:ascii="Times New Roman" w:hAnsi="Times New Roman"/>
          <w:sz w:val="24"/>
          <w:szCs w:val="24"/>
        </w:rPr>
        <w:t xml:space="preserve"> </w:t>
      </w:r>
    </w:p>
    <w:p w14:paraId="6FF08E4B" w14:textId="18803137" w:rsidR="00FD2208" w:rsidRPr="00B5101C" w:rsidRDefault="00FD2208" w:rsidP="00FD2208">
      <w:pPr>
        <w:spacing w:after="0" w:line="240" w:lineRule="auto"/>
        <w:ind w:firstLine="851"/>
        <w:jc w:val="both"/>
        <w:rPr>
          <w:rFonts w:ascii="Times New Roman" w:hAnsi="Times New Roman"/>
          <w:sz w:val="24"/>
          <w:szCs w:val="24"/>
        </w:rPr>
      </w:pPr>
      <w:r w:rsidRPr="00B5101C">
        <w:rPr>
          <w:rFonts w:ascii="Times New Roman" w:hAnsi="Times New Roman"/>
          <w:sz w:val="24"/>
          <w:szCs w:val="24"/>
        </w:rPr>
        <w:t>2</w:t>
      </w:r>
      <w:r w:rsidR="00897B2F">
        <w:rPr>
          <w:rFonts w:ascii="Times New Roman" w:hAnsi="Times New Roman"/>
          <w:sz w:val="24"/>
          <w:szCs w:val="24"/>
        </w:rPr>
        <w:t>2</w:t>
      </w:r>
      <w:r w:rsidRPr="00B5101C">
        <w:rPr>
          <w:rFonts w:ascii="Times New Roman" w:hAnsi="Times New Roman"/>
          <w:sz w:val="24"/>
          <w:szCs w:val="24"/>
        </w:rPr>
        <w:t xml:space="preserve">. Tam tikrais atvejais dėl objektyvių priežasčių, kurių projekto vykdytojas negalėjo numatyti paraiškos pateikimo ir vertinimo metu, projekto veiklų įgyvendinimo laikotarpis, nurodytas </w:t>
      </w:r>
      <w:r w:rsidR="00267DC0">
        <w:rPr>
          <w:rFonts w:ascii="Times New Roman" w:hAnsi="Times New Roman"/>
          <w:sz w:val="24"/>
          <w:szCs w:val="24"/>
        </w:rPr>
        <w:lastRenderedPageBreak/>
        <w:t xml:space="preserve">Aprašo </w:t>
      </w:r>
      <w:r w:rsidRPr="00B5101C">
        <w:rPr>
          <w:rFonts w:ascii="Times New Roman" w:hAnsi="Times New Roman"/>
          <w:sz w:val="24"/>
          <w:szCs w:val="24"/>
        </w:rPr>
        <w:t>2</w:t>
      </w:r>
      <w:r w:rsidR="00897B2F">
        <w:rPr>
          <w:rFonts w:ascii="Times New Roman" w:hAnsi="Times New Roman"/>
          <w:sz w:val="24"/>
          <w:szCs w:val="24"/>
        </w:rPr>
        <w:t>1</w:t>
      </w:r>
      <w:r w:rsidRPr="00B5101C">
        <w:rPr>
          <w:rFonts w:ascii="Times New Roman" w:hAnsi="Times New Roman"/>
          <w:sz w:val="24"/>
          <w:szCs w:val="24"/>
        </w:rPr>
        <w:t xml:space="preserve"> punkte, gali būti pratęstas Projektų taisyklių nustatyta tvarka</w:t>
      </w:r>
      <w:r w:rsidR="00267DC0" w:rsidRPr="00267DC0">
        <w:rPr>
          <w:rFonts w:ascii="Times New Roman" w:hAnsi="Times New Roman"/>
          <w:sz w:val="24"/>
          <w:szCs w:val="24"/>
        </w:rPr>
        <w:t xml:space="preserve"> nepažeidžiant Projektų taisyklių 213.1 ir 213.5 papunkčiuose nustatytų terminų</w:t>
      </w:r>
      <w:r w:rsidRPr="00B5101C">
        <w:rPr>
          <w:rFonts w:ascii="Times New Roman" w:hAnsi="Times New Roman"/>
          <w:sz w:val="24"/>
          <w:szCs w:val="24"/>
        </w:rPr>
        <w:t>.</w:t>
      </w:r>
    </w:p>
    <w:p w14:paraId="7A8FB3C0" w14:textId="00BA58FF" w:rsidR="00FD2208" w:rsidRPr="00B5101C" w:rsidRDefault="00FD2208" w:rsidP="00FD2208">
      <w:pPr>
        <w:spacing w:after="0" w:line="240" w:lineRule="auto"/>
        <w:ind w:firstLine="851"/>
        <w:jc w:val="both"/>
        <w:rPr>
          <w:rFonts w:ascii="Times New Roman" w:hAnsi="Times New Roman"/>
          <w:i/>
          <w:sz w:val="24"/>
          <w:szCs w:val="24"/>
        </w:rPr>
      </w:pPr>
      <w:r w:rsidRPr="00B5101C">
        <w:rPr>
          <w:rFonts w:ascii="Times New Roman" w:hAnsi="Times New Roman"/>
          <w:sz w:val="24"/>
          <w:szCs w:val="24"/>
        </w:rPr>
        <w:t>2</w:t>
      </w:r>
      <w:r w:rsidR="00897B2F">
        <w:rPr>
          <w:rFonts w:ascii="Times New Roman" w:hAnsi="Times New Roman"/>
          <w:sz w:val="24"/>
          <w:szCs w:val="24"/>
        </w:rPr>
        <w:t>3</w:t>
      </w:r>
      <w:r w:rsidRPr="00B5101C">
        <w:rPr>
          <w:rFonts w:ascii="Times New Roman" w:hAnsi="Times New Roman"/>
          <w:sz w:val="24"/>
          <w:szCs w:val="24"/>
        </w:rPr>
        <w:t xml:space="preserve">. Projektas gali būti pradėtas </w:t>
      </w:r>
      <w:r w:rsidR="00267DC0">
        <w:rPr>
          <w:rFonts w:ascii="Times New Roman" w:hAnsi="Times New Roman"/>
          <w:sz w:val="24"/>
          <w:szCs w:val="24"/>
        </w:rPr>
        <w:t xml:space="preserve">įgyvendinti </w:t>
      </w:r>
      <w:r w:rsidRPr="00B5101C">
        <w:rPr>
          <w:rFonts w:ascii="Times New Roman" w:hAnsi="Times New Roman"/>
          <w:sz w:val="24"/>
          <w:szCs w:val="24"/>
        </w:rPr>
        <w:t>ne anksčiau ne</w:t>
      </w:r>
      <w:r w:rsidR="00436486">
        <w:rPr>
          <w:rFonts w:ascii="Times New Roman" w:hAnsi="Times New Roman"/>
          <w:sz w:val="24"/>
          <w:szCs w:val="24"/>
        </w:rPr>
        <w:t>gu</w:t>
      </w:r>
      <w:r w:rsidRPr="00B5101C">
        <w:rPr>
          <w:rFonts w:ascii="Times New Roman" w:hAnsi="Times New Roman"/>
          <w:sz w:val="24"/>
          <w:szCs w:val="24"/>
        </w:rPr>
        <w:t xml:space="preserve"> </w:t>
      </w:r>
      <w:r w:rsidR="00436486">
        <w:rPr>
          <w:rFonts w:ascii="Times New Roman" w:hAnsi="Times New Roman"/>
          <w:sz w:val="24"/>
          <w:szCs w:val="24"/>
        </w:rPr>
        <w:t>3 mėnesiai iki</w:t>
      </w:r>
      <w:r w:rsidRPr="00B5101C">
        <w:rPr>
          <w:rFonts w:ascii="Times New Roman" w:hAnsi="Times New Roman"/>
          <w:sz w:val="24"/>
          <w:szCs w:val="24"/>
        </w:rPr>
        <w:t xml:space="preserve"> paraiškos registravimo </w:t>
      </w:r>
      <w:r w:rsidR="00267DC0" w:rsidRPr="00267DC0">
        <w:rPr>
          <w:rFonts w:ascii="Times New Roman" w:hAnsi="Times New Roman"/>
          <w:sz w:val="24"/>
          <w:szCs w:val="24"/>
        </w:rPr>
        <w:t xml:space="preserve">įgyvendinančiojoje institucijoje </w:t>
      </w:r>
      <w:r w:rsidRPr="00B5101C">
        <w:rPr>
          <w:rFonts w:ascii="Times New Roman" w:hAnsi="Times New Roman"/>
          <w:sz w:val="24"/>
          <w:szCs w:val="24"/>
        </w:rPr>
        <w:t>dienos, tačiau projekto išlaidos iki projekto sutarties pasirašymo yra patiriamos pareiškėjo rizika. Jeigu projektas, kuriam prašoma finansavimo</w:t>
      </w:r>
      <w:r w:rsidR="00436486">
        <w:rPr>
          <w:rFonts w:ascii="Times New Roman" w:hAnsi="Times New Roman"/>
          <w:sz w:val="24"/>
          <w:szCs w:val="24"/>
        </w:rPr>
        <w:t>,</w:t>
      </w:r>
      <w:r w:rsidRPr="00B5101C">
        <w:rPr>
          <w:rFonts w:ascii="Times New Roman" w:hAnsi="Times New Roman"/>
          <w:sz w:val="24"/>
          <w:szCs w:val="24"/>
        </w:rPr>
        <w:t xml:space="preserve"> pradedamas įgyvendinti </w:t>
      </w:r>
      <w:r w:rsidR="00436486">
        <w:rPr>
          <w:rFonts w:ascii="Times New Roman" w:hAnsi="Times New Roman"/>
          <w:sz w:val="24"/>
          <w:szCs w:val="24"/>
        </w:rPr>
        <w:t xml:space="preserve">anksčiau negu 3 mėnesiai </w:t>
      </w:r>
      <w:r w:rsidRPr="00B5101C">
        <w:rPr>
          <w:rFonts w:ascii="Times New Roman" w:hAnsi="Times New Roman"/>
          <w:sz w:val="24"/>
          <w:szCs w:val="24"/>
        </w:rPr>
        <w:t xml:space="preserve">iki paraiškos registravimo </w:t>
      </w:r>
      <w:r w:rsidR="00267DC0" w:rsidRPr="00267DC0">
        <w:rPr>
          <w:rFonts w:ascii="Times New Roman" w:hAnsi="Times New Roman"/>
          <w:sz w:val="24"/>
          <w:szCs w:val="24"/>
        </w:rPr>
        <w:t xml:space="preserve">įgyvendinančiojoje institucijoje </w:t>
      </w:r>
      <w:r w:rsidRPr="00B5101C">
        <w:rPr>
          <w:rFonts w:ascii="Times New Roman" w:hAnsi="Times New Roman"/>
          <w:sz w:val="24"/>
          <w:szCs w:val="24"/>
        </w:rPr>
        <w:t>dienos, visas projektas tampa netinkamas ir jam finansavimas neskiriamas.</w:t>
      </w:r>
    </w:p>
    <w:p w14:paraId="75EFCB27" w14:textId="555A4953" w:rsidR="00C56BB3" w:rsidRPr="00B5101C" w:rsidRDefault="00FD2208" w:rsidP="00C56BB3">
      <w:pPr>
        <w:spacing w:after="0" w:line="240" w:lineRule="auto"/>
        <w:ind w:firstLine="851"/>
        <w:jc w:val="both"/>
        <w:rPr>
          <w:rFonts w:ascii="Times New Roman" w:hAnsi="Times New Roman"/>
          <w:i/>
          <w:sz w:val="24"/>
          <w:szCs w:val="24"/>
        </w:rPr>
      </w:pPr>
      <w:r w:rsidRPr="00B5101C">
        <w:rPr>
          <w:rFonts w:ascii="Times New Roman" w:hAnsi="Times New Roman"/>
          <w:sz w:val="24"/>
          <w:szCs w:val="24"/>
        </w:rPr>
        <w:t>2</w:t>
      </w:r>
      <w:r w:rsidR="00897B2F">
        <w:rPr>
          <w:rFonts w:ascii="Times New Roman" w:hAnsi="Times New Roman"/>
          <w:sz w:val="24"/>
          <w:szCs w:val="24"/>
        </w:rPr>
        <w:t>4</w:t>
      </w:r>
      <w:r w:rsidRPr="00B5101C">
        <w:rPr>
          <w:rFonts w:ascii="Times New Roman" w:hAnsi="Times New Roman"/>
          <w:sz w:val="24"/>
          <w:szCs w:val="24"/>
        </w:rPr>
        <w:t>.</w:t>
      </w:r>
      <w:r w:rsidR="00C56BB3" w:rsidRPr="00B5101C">
        <w:rPr>
          <w:rFonts w:ascii="Times New Roman" w:hAnsi="Times New Roman"/>
          <w:sz w:val="24"/>
          <w:szCs w:val="24"/>
        </w:rPr>
        <w:t xml:space="preserve"> </w:t>
      </w:r>
      <w:r w:rsidR="00C56BB3" w:rsidRPr="00B5101C">
        <w:rPr>
          <w:rFonts w:ascii="Times New Roman" w:hAnsi="Times New Roman"/>
          <w:sz w:val="24"/>
        </w:rPr>
        <w:t>Reprezentacijai skirtos projekto veiklos turi būti vykdomos Lietuvos Respublikoje arba ne Lietuvos Respublikoje (kitose ES valstybėse narėse ir ne ES teritorijoje), jei jas vykdant sukurti produktai, rezultatai ir nauda (ar jų dalis, proporcinga Lietuvos Respublikos finansiniam įnašui) atitenka Lietuvos Respublikai</w:t>
      </w:r>
      <w:r w:rsidR="00C56BB3" w:rsidRPr="00B5101C">
        <w:rPr>
          <w:rFonts w:ascii="Times New Roman" w:hAnsi="Times New Roman"/>
          <w:sz w:val="24"/>
          <w:szCs w:val="24"/>
        </w:rPr>
        <w:t xml:space="preserve">. </w:t>
      </w:r>
    </w:p>
    <w:p w14:paraId="0B51817F" w14:textId="05BB8263" w:rsidR="00FD2208" w:rsidRPr="00B5101C" w:rsidRDefault="00FD2208" w:rsidP="00FD2208">
      <w:pPr>
        <w:spacing w:after="0" w:line="240" w:lineRule="auto"/>
        <w:ind w:firstLine="851"/>
        <w:jc w:val="both"/>
        <w:rPr>
          <w:rFonts w:ascii="Times New Roman" w:hAnsi="Times New Roman"/>
          <w:sz w:val="24"/>
          <w:szCs w:val="24"/>
        </w:rPr>
      </w:pPr>
      <w:r w:rsidRPr="00B5101C">
        <w:rPr>
          <w:rFonts w:ascii="Times New Roman" w:hAnsi="Times New Roman"/>
          <w:sz w:val="24"/>
          <w:szCs w:val="24"/>
        </w:rPr>
        <w:t>2</w:t>
      </w:r>
      <w:r w:rsidR="00897B2F">
        <w:rPr>
          <w:rFonts w:ascii="Times New Roman" w:hAnsi="Times New Roman"/>
          <w:sz w:val="24"/>
          <w:szCs w:val="24"/>
        </w:rPr>
        <w:t>5</w:t>
      </w:r>
      <w:r w:rsidRPr="00B5101C">
        <w:rPr>
          <w:rFonts w:ascii="Times New Roman" w:hAnsi="Times New Roman"/>
          <w:sz w:val="24"/>
          <w:szCs w:val="24"/>
        </w:rPr>
        <w:t xml:space="preserve">. </w:t>
      </w:r>
      <w:r w:rsidR="003B08E2" w:rsidRPr="00B5101C">
        <w:rPr>
          <w:rFonts w:ascii="Times New Roman" w:hAnsi="Times New Roman"/>
          <w:sz w:val="24"/>
          <w:szCs w:val="24"/>
        </w:rPr>
        <w:t xml:space="preserve">Projektu turi būti siekiama </w:t>
      </w:r>
      <w:r w:rsidR="003B6C18" w:rsidRPr="00B5101C">
        <w:rPr>
          <w:rFonts w:ascii="Times New Roman" w:hAnsi="Times New Roman"/>
          <w:sz w:val="24"/>
          <w:szCs w:val="24"/>
        </w:rPr>
        <w:t xml:space="preserve">bent </w:t>
      </w:r>
      <w:r w:rsidR="00E40B98">
        <w:rPr>
          <w:rFonts w:ascii="Times New Roman" w:hAnsi="Times New Roman"/>
          <w:sz w:val="24"/>
          <w:szCs w:val="24"/>
        </w:rPr>
        <w:t xml:space="preserve">dviejų </w:t>
      </w:r>
      <w:r w:rsidR="003B08E2" w:rsidRPr="00B5101C">
        <w:rPr>
          <w:rFonts w:ascii="Times New Roman" w:hAnsi="Times New Roman"/>
          <w:sz w:val="24"/>
          <w:szCs w:val="24"/>
        </w:rPr>
        <w:t xml:space="preserve">toliau išvardytų </w:t>
      </w:r>
      <w:r w:rsidR="004D4229">
        <w:rPr>
          <w:rFonts w:ascii="Times New Roman" w:hAnsi="Times New Roman"/>
          <w:sz w:val="24"/>
          <w:szCs w:val="24"/>
        </w:rPr>
        <w:t xml:space="preserve">Priemonės įgyvendinimo </w:t>
      </w:r>
      <w:r w:rsidR="003B08E2" w:rsidRPr="00B5101C">
        <w:rPr>
          <w:rFonts w:ascii="Times New Roman" w:hAnsi="Times New Roman"/>
          <w:sz w:val="24"/>
          <w:szCs w:val="24"/>
        </w:rPr>
        <w:t>stebėsenos rodiklių</w:t>
      </w:r>
      <w:r w:rsidR="003B6C18" w:rsidRPr="00B5101C">
        <w:rPr>
          <w:rFonts w:ascii="Times New Roman" w:hAnsi="Times New Roman"/>
          <w:sz w:val="24"/>
          <w:szCs w:val="24"/>
        </w:rPr>
        <w:t xml:space="preserve"> (</w:t>
      </w:r>
      <w:r w:rsidR="004D4229">
        <w:rPr>
          <w:rFonts w:ascii="Times New Roman" w:hAnsi="Times New Roman"/>
          <w:sz w:val="24"/>
          <w:szCs w:val="24"/>
        </w:rPr>
        <w:t xml:space="preserve">Aprašo </w:t>
      </w:r>
      <w:r w:rsidR="00125C03">
        <w:rPr>
          <w:rFonts w:ascii="Times New Roman" w:hAnsi="Times New Roman"/>
          <w:sz w:val="24"/>
          <w:szCs w:val="24"/>
        </w:rPr>
        <w:t>2</w:t>
      </w:r>
      <w:r w:rsidR="00897B2F">
        <w:rPr>
          <w:rFonts w:ascii="Times New Roman" w:hAnsi="Times New Roman"/>
          <w:sz w:val="24"/>
          <w:szCs w:val="24"/>
        </w:rPr>
        <w:t>5</w:t>
      </w:r>
      <w:r w:rsidR="00125C03">
        <w:rPr>
          <w:rFonts w:ascii="Times New Roman" w:hAnsi="Times New Roman"/>
          <w:sz w:val="24"/>
          <w:szCs w:val="24"/>
        </w:rPr>
        <w:t xml:space="preserve">.1 ir </w:t>
      </w:r>
      <w:r w:rsidR="003B6C18" w:rsidRPr="00B5101C">
        <w:rPr>
          <w:rFonts w:ascii="Times New Roman" w:hAnsi="Times New Roman"/>
          <w:sz w:val="24"/>
          <w:szCs w:val="24"/>
        </w:rPr>
        <w:t>2</w:t>
      </w:r>
      <w:r w:rsidR="00897B2F">
        <w:rPr>
          <w:rFonts w:ascii="Times New Roman" w:hAnsi="Times New Roman"/>
          <w:sz w:val="24"/>
          <w:szCs w:val="24"/>
        </w:rPr>
        <w:t>5</w:t>
      </w:r>
      <w:r w:rsidR="003B6C18" w:rsidRPr="00B5101C">
        <w:rPr>
          <w:rFonts w:ascii="Times New Roman" w:hAnsi="Times New Roman"/>
          <w:sz w:val="24"/>
          <w:szCs w:val="24"/>
        </w:rPr>
        <w:t>.4 papunk</w:t>
      </w:r>
      <w:r w:rsidR="004D4229">
        <w:rPr>
          <w:rFonts w:ascii="Times New Roman" w:hAnsi="Times New Roman"/>
          <w:sz w:val="24"/>
          <w:szCs w:val="24"/>
        </w:rPr>
        <w:t>čiuose</w:t>
      </w:r>
      <w:r w:rsidR="003B6C18" w:rsidRPr="00B5101C">
        <w:rPr>
          <w:rFonts w:ascii="Times New Roman" w:hAnsi="Times New Roman"/>
          <w:sz w:val="24"/>
          <w:szCs w:val="24"/>
        </w:rPr>
        <w:t xml:space="preserve"> nurodyt</w:t>
      </w:r>
      <w:r w:rsidR="004D4229">
        <w:rPr>
          <w:rFonts w:ascii="Times New Roman" w:hAnsi="Times New Roman"/>
          <w:sz w:val="24"/>
          <w:szCs w:val="24"/>
        </w:rPr>
        <w:t>i</w:t>
      </w:r>
      <w:r w:rsidR="003B6C18" w:rsidRPr="00B5101C">
        <w:rPr>
          <w:rFonts w:ascii="Times New Roman" w:hAnsi="Times New Roman"/>
          <w:sz w:val="24"/>
          <w:szCs w:val="24"/>
        </w:rPr>
        <w:t xml:space="preserve"> rodikli</w:t>
      </w:r>
      <w:r w:rsidR="004D4229">
        <w:rPr>
          <w:rFonts w:ascii="Times New Roman" w:hAnsi="Times New Roman"/>
          <w:sz w:val="24"/>
          <w:szCs w:val="24"/>
        </w:rPr>
        <w:t>ai</w:t>
      </w:r>
      <w:r w:rsidR="003B6C18" w:rsidRPr="00B5101C">
        <w:rPr>
          <w:rFonts w:ascii="Times New Roman" w:hAnsi="Times New Roman"/>
          <w:sz w:val="24"/>
          <w:szCs w:val="24"/>
        </w:rPr>
        <w:t xml:space="preserve"> yra privalom</w:t>
      </w:r>
      <w:r w:rsidR="004D4229">
        <w:rPr>
          <w:rFonts w:ascii="Times New Roman" w:hAnsi="Times New Roman"/>
          <w:sz w:val="24"/>
          <w:szCs w:val="24"/>
        </w:rPr>
        <w:t>i</w:t>
      </w:r>
      <w:r w:rsidR="003B6C18" w:rsidRPr="00B5101C">
        <w:rPr>
          <w:rFonts w:ascii="Times New Roman" w:hAnsi="Times New Roman"/>
          <w:sz w:val="24"/>
          <w:szCs w:val="24"/>
        </w:rPr>
        <w:t>)</w:t>
      </w:r>
      <w:r w:rsidR="003B08E2" w:rsidRPr="00B5101C">
        <w:rPr>
          <w:rFonts w:ascii="Times New Roman" w:hAnsi="Times New Roman"/>
          <w:sz w:val="24"/>
          <w:szCs w:val="24"/>
        </w:rPr>
        <w:t>:</w:t>
      </w:r>
    </w:p>
    <w:p w14:paraId="50E18F05" w14:textId="7828F1E6" w:rsidR="003B6C18" w:rsidRPr="00B5101C" w:rsidRDefault="003B08E2" w:rsidP="003B08E2">
      <w:pPr>
        <w:spacing w:after="0" w:line="240" w:lineRule="auto"/>
        <w:ind w:firstLine="851"/>
        <w:jc w:val="both"/>
        <w:rPr>
          <w:rFonts w:ascii="Times New Roman" w:hAnsi="Times New Roman"/>
          <w:sz w:val="24"/>
          <w:szCs w:val="24"/>
        </w:rPr>
      </w:pPr>
      <w:r w:rsidRPr="00B5101C">
        <w:rPr>
          <w:rFonts w:ascii="Times New Roman" w:hAnsi="Times New Roman"/>
          <w:sz w:val="24"/>
          <w:szCs w:val="24"/>
        </w:rPr>
        <w:t>2</w:t>
      </w:r>
      <w:r w:rsidR="00897B2F">
        <w:rPr>
          <w:rFonts w:ascii="Times New Roman" w:hAnsi="Times New Roman"/>
          <w:sz w:val="24"/>
          <w:szCs w:val="24"/>
        </w:rPr>
        <w:t>5</w:t>
      </w:r>
      <w:r w:rsidRPr="00B5101C">
        <w:rPr>
          <w:rFonts w:ascii="Times New Roman" w:hAnsi="Times New Roman"/>
          <w:sz w:val="24"/>
          <w:szCs w:val="24"/>
        </w:rPr>
        <w:t>.1. produkto stebėsenos rodiklio „Subsidijas gaunančių įmonių skaičius“, kodas P.B.202</w:t>
      </w:r>
      <w:r w:rsidR="003B6C18" w:rsidRPr="00B5101C">
        <w:rPr>
          <w:rFonts w:ascii="Times New Roman" w:hAnsi="Times New Roman"/>
          <w:sz w:val="24"/>
          <w:szCs w:val="24"/>
        </w:rPr>
        <w:t>;</w:t>
      </w:r>
    </w:p>
    <w:p w14:paraId="7838A142" w14:textId="69076E14" w:rsidR="003B08E2" w:rsidRPr="00B5101C" w:rsidRDefault="003B08E2" w:rsidP="003B08E2">
      <w:pPr>
        <w:spacing w:after="0" w:line="240" w:lineRule="auto"/>
        <w:ind w:firstLine="851"/>
        <w:jc w:val="both"/>
        <w:rPr>
          <w:rFonts w:ascii="Times New Roman" w:hAnsi="Times New Roman"/>
          <w:sz w:val="24"/>
          <w:szCs w:val="24"/>
        </w:rPr>
      </w:pPr>
      <w:r w:rsidRPr="00B5101C">
        <w:rPr>
          <w:rFonts w:ascii="Times New Roman" w:hAnsi="Times New Roman"/>
          <w:sz w:val="24"/>
          <w:szCs w:val="24"/>
        </w:rPr>
        <w:t>2</w:t>
      </w:r>
      <w:r w:rsidR="00897B2F">
        <w:rPr>
          <w:rFonts w:ascii="Times New Roman" w:hAnsi="Times New Roman"/>
          <w:sz w:val="24"/>
          <w:szCs w:val="24"/>
        </w:rPr>
        <w:t>5</w:t>
      </w:r>
      <w:r w:rsidRPr="00B5101C">
        <w:rPr>
          <w:rFonts w:ascii="Times New Roman" w:hAnsi="Times New Roman"/>
          <w:sz w:val="24"/>
          <w:szCs w:val="24"/>
        </w:rPr>
        <w:t>.2. produkto stebėsenos rodiklio „Privačios investicijos, atitinkančios viešąją paramą įmonėms (subsidijos)“, kodas P.B.206;</w:t>
      </w:r>
    </w:p>
    <w:p w14:paraId="2F8F5724" w14:textId="540D7730" w:rsidR="003B08E2" w:rsidRPr="00B5101C" w:rsidRDefault="003B08E2" w:rsidP="00FD2208">
      <w:pPr>
        <w:spacing w:after="0" w:line="240" w:lineRule="auto"/>
        <w:ind w:firstLine="851"/>
        <w:jc w:val="both"/>
        <w:rPr>
          <w:rFonts w:ascii="Times New Roman" w:hAnsi="Times New Roman"/>
          <w:sz w:val="24"/>
          <w:szCs w:val="24"/>
        </w:rPr>
      </w:pPr>
      <w:r w:rsidRPr="00B5101C">
        <w:rPr>
          <w:rFonts w:ascii="Times New Roman" w:hAnsi="Times New Roman"/>
          <w:sz w:val="24"/>
          <w:szCs w:val="24"/>
        </w:rPr>
        <w:t>2</w:t>
      </w:r>
      <w:r w:rsidR="00897B2F">
        <w:rPr>
          <w:rFonts w:ascii="Times New Roman" w:hAnsi="Times New Roman"/>
          <w:sz w:val="24"/>
          <w:szCs w:val="24"/>
        </w:rPr>
        <w:t>5</w:t>
      </w:r>
      <w:r w:rsidRPr="00B5101C">
        <w:rPr>
          <w:rFonts w:ascii="Times New Roman" w:hAnsi="Times New Roman"/>
          <w:sz w:val="24"/>
          <w:szCs w:val="24"/>
        </w:rPr>
        <w:t>.3. produkto stebėsenos rodiklio „</w:t>
      </w:r>
      <w:r w:rsidRPr="00B5101C">
        <w:rPr>
          <w:rFonts w:ascii="Times New Roman" w:hAnsi="Times New Roman"/>
          <w:color w:val="000000"/>
          <w:sz w:val="24"/>
          <w:szCs w:val="24"/>
        </w:rPr>
        <w:t xml:space="preserve">Investicijas gavusios įmonės produkcijos pristatymai tarptautinėse parodose, mugėse ar verslo misijose“, kodas </w:t>
      </w:r>
      <w:r w:rsidR="00E40B98">
        <w:rPr>
          <w:rFonts w:ascii="Times New Roman" w:hAnsi="Times New Roman"/>
          <w:color w:val="000000"/>
          <w:sz w:val="24"/>
          <w:szCs w:val="24"/>
        </w:rPr>
        <w:t>P.N.801</w:t>
      </w:r>
      <w:r w:rsidR="003B6C18" w:rsidRPr="00B5101C">
        <w:rPr>
          <w:rFonts w:ascii="Times New Roman" w:hAnsi="Times New Roman"/>
          <w:color w:val="000000"/>
          <w:sz w:val="24"/>
          <w:szCs w:val="24"/>
        </w:rPr>
        <w:t>;</w:t>
      </w:r>
    </w:p>
    <w:p w14:paraId="290EC4CA" w14:textId="25BC28F4" w:rsidR="003B08E2" w:rsidRPr="00B5101C" w:rsidRDefault="003B6C18" w:rsidP="00FD2208">
      <w:pPr>
        <w:spacing w:after="0" w:line="240" w:lineRule="auto"/>
        <w:ind w:firstLine="851"/>
        <w:jc w:val="both"/>
        <w:rPr>
          <w:rFonts w:ascii="Times New Roman" w:hAnsi="Times New Roman"/>
          <w:i/>
          <w:sz w:val="24"/>
          <w:szCs w:val="24"/>
        </w:rPr>
      </w:pPr>
      <w:r w:rsidRPr="00B5101C">
        <w:rPr>
          <w:rFonts w:ascii="Times New Roman" w:hAnsi="Times New Roman"/>
          <w:sz w:val="24"/>
          <w:szCs w:val="24"/>
        </w:rPr>
        <w:t>2</w:t>
      </w:r>
      <w:r w:rsidR="00897B2F">
        <w:rPr>
          <w:rFonts w:ascii="Times New Roman" w:hAnsi="Times New Roman"/>
          <w:sz w:val="24"/>
          <w:szCs w:val="24"/>
        </w:rPr>
        <w:t>5</w:t>
      </w:r>
      <w:r w:rsidRPr="00B5101C">
        <w:rPr>
          <w:rFonts w:ascii="Times New Roman" w:hAnsi="Times New Roman"/>
          <w:sz w:val="24"/>
          <w:szCs w:val="24"/>
        </w:rPr>
        <w:t xml:space="preserve">.4. </w:t>
      </w:r>
      <w:r w:rsidR="003B08E2" w:rsidRPr="00B5101C">
        <w:rPr>
          <w:rFonts w:ascii="Times New Roman" w:hAnsi="Times New Roman"/>
          <w:sz w:val="24"/>
          <w:szCs w:val="24"/>
        </w:rPr>
        <w:t>rezultato stebėsenos rodiklio „Investicijas gavusios įmonės lietuviškos kilmės produkcijos eksporto padidėjimas“, kodas R.N.801</w:t>
      </w:r>
      <w:r w:rsidRPr="00B5101C">
        <w:rPr>
          <w:rFonts w:ascii="Times New Roman" w:hAnsi="Times New Roman"/>
          <w:sz w:val="24"/>
          <w:szCs w:val="24"/>
        </w:rPr>
        <w:t>.</w:t>
      </w:r>
    </w:p>
    <w:p w14:paraId="36A04284" w14:textId="118D2EA8" w:rsidR="003B6C18" w:rsidRPr="00B5101C" w:rsidRDefault="003203B9" w:rsidP="003B6C18">
      <w:pPr>
        <w:spacing w:after="0" w:line="240" w:lineRule="auto"/>
        <w:ind w:firstLine="851"/>
        <w:jc w:val="both"/>
        <w:rPr>
          <w:rFonts w:ascii="Times New Roman" w:hAnsi="Times New Roman"/>
          <w:sz w:val="24"/>
          <w:szCs w:val="24"/>
        </w:rPr>
      </w:pPr>
      <w:r>
        <w:rPr>
          <w:rFonts w:ascii="Times New Roman" w:hAnsi="Times New Roman"/>
          <w:sz w:val="24"/>
          <w:szCs w:val="24"/>
        </w:rPr>
        <w:t>2</w:t>
      </w:r>
      <w:r w:rsidR="00897B2F">
        <w:rPr>
          <w:rFonts w:ascii="Times New Roman" w:hAnsi="Times New Roman"/>
          <w:sz w:val="24"/>
          <w:szCs w:val="24"/>
        </w:rPr>
        <w:t>6</w:t>
      </w:r>
      <w:r w:rsidR="003B6C18" w:rsidRPr="00B5101C">
        <w:rPr>
          <w:rFonts w:ascii="Times New Roman" w:hAnsi="Times New Roman"/>
          <w:sz w:val="24"/>
          <w:szCs w:val="24"/>
        </w:rPr>
        <w:t>. Aprašo 2</w:t>
      </w:r>
      <w:r w:rsidR="00897B2F">
        <w:rPr>
          <w:rFonts w:ascii="Times New Roman" w:hAnsi="Times New Roman"/>
          <w:sz w:val="24"/>
          <w:szCs w:val="24"/>
        </w:rPr>
        <w:t>5</w:t>
      </w:r>
      <w:r w:rsidR="003B6C18" w:rsidRPr="00B5101C">
        <w:rPr>
          <w:rFonts w:ascii="Times New Roman" w:hAnsi="Times New Roman"/>
          <w:sz w:val="24"/>
          <w:szCs w:val="24"/>
        </w:rPr>
        <w:t>.3 ir 2</w:t>
      </w:r>
      <w:r w:rsidR="00897B2F">
        <w:rPr>
          <w:rFonts w:ascii="Times New Roman" w:hAnsi="Times New Roman"/>
          <w:sz w:val="24"/>
          <w:szCs w:val="24"/>
        </w:rPr>
        <w:t>5</w:t>
      </w:r>
      <w:r w:rsidR="003B6C18" w:rsidRPr="00B5101C">
        <w:rPr>
          <w:rFonts w:ascii="Times New Roman" w:hAnsi="Times New Roman"/>
          <w:sz w:val="24"/>
          <w:szCs w:val="24"/>
        </w:rPr>
        <w:t xml:space="preserve">.4 papunkčiuose nurodytų </w:t>
      </w:r>
      <w:r w:rsidR="004D4229">
        <w:rPr>
          <w:rFonts w:ascii="Times New Roman" w:hAnsi="Times New Roman"/>
          <w:sz w:val="24"/>
          <w:szCs w:val="24"/>
        </w:rPr>
        <w:t xml:space="preserve">Priemonės įgyvendinimo </w:t>
      </w:r>
      <w:r w:rsidR="003B6C18" w:rsidRPr="00B5101C">
        <w:rPr>
          <w:rFonts w:ascii="Times New Roman" w:hAnsi="Times New Roman"/>
          <w:sz w:val="24"/>
          <w:szCs w:val="24"/>
        </w:rPr>
        <w:t xml:space="preserve">stebėsenos rodiklių skaičiavimo aprašas nustatytas </w:t>
      </w:r>
      <w:r w:rsidR="00AF33D8" w:rsidRPr="00AF33D8">
        <w:rPr>
          <w:rFonts w:ascii="Times New Roman" w:hAnsi="Times New Roman"/>
          <w:sz w:val="24"/>
          <w:szCs w:val="24"/>
        </w:rPr>
        <w:t>Nacionalinių stebėsenos rodiklių skaičiavimo apraše, patvirtintame Lietuvos Respublikos ūkio ministro 2014 m. gruodžio 19 d. įsakymu Nr. 4-933 „Dėl 2014–2020 m. Europos Sąjungos fondų investicijų veiksmų programos prioriteto įgyvendinimo priemonių įgyvendinimo plano ir Nacionalinių stebėsenos rodiklių skaičiavimo aprašo patvirtinimo“</w:t>
      </w:r>
      <w:r w:rsidR="003B6C18" w:rsidRPr="00B5101C">
        <w:rPr>
          <w:rFonts w:ascii="Times New Roman" w:hAnsi="Times New Roman"/>
          <w:sz w:val="24"/>
          <w:szCs w:val="24"/>
        </w:rPr>
        <w:t>. Aprašo 2</w:t>
      </w:r>
      <w:r w:rsidR="00897B2F">
        <w:rPr>
          <w:rFonts w:ascii="Times New Roman" w:hAnsi="Times New Roman"/>
          <w:sz w:val="24"/>
          <w:szCs w:val="24"/>
        </w:rPr>
        <w:t>5</w:t>
      </w:r>
      <w:r w:rsidR="003B6C18" w:rsidRPr="00B5101C">
        <w:rPr>
          <w:rFonts w:ascii="Times New Roman" w:hAnsi="Times New Roman"/>
          <w:sz w:val="24"/>
          <w:szCs w:val="24"/>
        </w:rPr>
        <w:t>.1 ir 2</w:t>
      </w:r>
      <w:r w:rsidR="00897B2F">
        <w:rPr>
          <w:rFonts w:ascii="Times New Roman" w:hAnsi="Times New Roman"/>
          <w:sz w:val="24"/>
          <w:szCs w:val="24"/>
        </w:rPr>
        <w:t>5</w:t>
      </w:r>
      <w:r w:rsidR="003B6C18" w:rsidRPr="00B5101C">
        <w:rPr>
          <w:rFonts w:ascii="Times New Roman" w:hAnsi="Times New Roman"/>
          <w:sz w:val="24"/>
          <w:szCs w:val="24"/>
        </w:rPr>
        <w:t>.2 papunkčiuose nurodytų</w:t>
      </w:r>
      <w:r w:rsidR="004D4229">
        <w:rPr>
          <w:rFonts w:ascii="Times New Roman" w:hAnsi="Times New Roman"/>
          <w:sz w:val="24"/>
          <w:szCs w:val="24"/>
        </w:rPr>
        <w:t xml:space="preserve"> Priemonės įgyvendinimo</w:t>
      </w:r>
      <w:r w:rsidR="003B6C18" w:rsidRPr="00B5101C">
        <w:rPr>
          <w:rFonts w:ascii="Times New Roman" w:hAnsi="Times New Roman"/>
          <w:sz w:val="24"/>
          <w:szCs w:val="24"/>
        </w:rPr>
        <w:t xml:space="preserve"> stebėsenos rodiklių skaičiavimo aprašas nustatytas Veiksmų programos stebėsenos rodiklių skaičiavimo apraše. Visų </w:t>
      </w:r>
      <w:r w:rsidR="00AF33D8">
        <w:rPr>
          <w:rFonts w:ascii="Times New Roman" w:hAnsi="Times New Roman"/>
          <w:sz w:val="24"/>
          <w:szCs w:val="24"/>
        </w:rPr>
        <w:t xml:space="preserve">Priemonės įgyvendinimo </w:t>
      </w:r>
      <w:r w:rsidR="003B6C18" w:rsidRPr="00B5101C">
        <w:rPr>
          <w:rFonts w:ascii="Times New Roman" w:hAnsi="Times New Roman"/>
          <w:sz w:val="24"/>
          <w:szCs w:val="24"/>
        </w:rPr>
        <w:t xml:space="preserve">stebėsenos rodiklių skaičiavimo aprašai skelbiami ES struktūrinių fondų svetainėje </w:t>
      </w:r>
      <w:hyperlink r:id="rId26" w:history="1">
        <w:r w:rsidR="003B6C18" w:rsidRPr="00B5101C">
          <w:rPr>
            <w:rStyle w:val="Hyperlink"/>
            <w:rFonts w:ascii="Times New Roman" w:hAnsi="Times New Roman"/>
            <w:color w:val="auto"/>
            <w:sz w:val="24"/>
            <w:szCs w:val="24"/>
            <w:u w:val="none"/>
          </w:rPr>
          <w:t>www.esinvesticijos.lt</w:t>
        </w:r>
      </w:hyperlink>
      <w:r w:rsidR="003B6C18" w:rsidRPr="00B5101C">
        <w:rPr>
          <w:rStyle w:val="Hyperlink"/>
          <w:rFonts w:ascii="Times New Roman" w:hAnsi="Times New Roman"/>
          <w:color w:val="auto"/>
          <w:sz w:val="24"/>
          <w:szCs w:val="24"/>
          <w:u w:val="none"/>
        </w:rPr>
        <w:t>.</w:t>
      </w:r>
    </w:p>
    <w:p w14:paraId="7967CD77" w14:textId="77777777" w:rsidR="00AB2596" w:rsidRDefault="003203B9" w:rsidP="00AB2596">
      <w:pPr>
        <w:spacing w:after="0" w:line="240" w:lineRule="auto"/>
        <w:ind w:firstLine="851"/>
        <w:jc w:val="both"/>
        <w:rPr>
          <w:rFonts w:ascii="Times New Roman" w:hAnsi="Times New Roman"/>
          <w:sz w:val="24"/>
          <w:szCs w:val="24"/>
        </w:rPr>
      </w:pPr>
      <w:r>
        <w:rPr>
          <w:rFonts w:ascii="Times New Roman" w:hAnsi="Times New Roman"/>
          <w:sz w:val="24"/>
          <w:szCs w:val="24"/>
        </w:rPr>
        <w:t>2</w:t>
      </w:r>
      <w:r w:rsidR="00AB2596">
        <w:rPr>
          <w:rFonts w:ascii="Times New Roman" w:hAnsi="Times New Roman"/>
          <w:sz w:val="24"/>
          <w:szCs w:val="24"/>
        </w:rPr>
        <w:t>7</w:t>
      </w:r>
      <w:r w:rsidR="00FD2208" w:rsidRPr="00B5101C">
        <w:rPr>
          <w:rFonts w:ascii="Times New Roman" w:hAnsi="Times New Roman"/>
          <w:sz w:val="24"/>
          <w:szCs w:val="24"/>
        </w:rPr>
        <w:t>. Projekto parengtum</w:t>
      </w:r>
      <w:r w:rsidR="00AF33D8">
        <w:rPr>
          <w:rFonts w:ascii="Times New Roman" w:hAnsi="Times New Roman"/>
          <w:sz w:val="24"/>
          <w:szCs w:val="24"/>
        </w:rPr>
        <w:t>o</w:t>
      </w:r>
      <w:r w:rsidR="00FD2208" w:rsidRPr="00B5101C">
        <w:rPr>
          <w:rFonts w:ascii="Times New Roman" w:hAnsi="Times New Roman"/>
          <w:sz w:val="24"/>
          <w:szCs w:val="24"/>
        </w:rPr>
        <w:t xml:space="preserve"> reikalavimai nėra taikomi.</w:t>
      </w:r>
    </w:p>
    <w:p w14:paraId="450EA70E" w14:textId="1E423F4D" w:rsidR="00AB2596" w:rsidRPr="00AB2596" w:rsidRDefault="001057D5" w:rsidP="00AB2596">
      <w:pPr>
        <w:spacing w:after="0" w:line="240" w:lineRule="auto"/>
        <w:ind w:firstLine="851"/>
        <w:jc w:val="both"/>
        <w:rPr>
          <w:rFonts w:ascii="Times New Roman" w:hAnsi="Times New Roman"/>
          <w:sz w:val="24"/>
          <w:szCs w:val="24"/>
        </w:rPr>
      </w:pPr>
      <w:r w:rsidRPr="00AB2596">
        <w:rPr>
          <w:rFonts w:ascii="Times New Roman" w:hAnsi="Times New Roman"/>
          <w:sz w:val="24"/>
          <w:szCs w:val="24"/>
        </w:rPr>
        <w:t>2</w:t>
      </w:r>
      <w:r w:rsidR="00AB2596" w:rsidRPr="00AB2596">
        <w:rPr>
          <w:rFonts w:ascii="Times New Roman" w:hAnsi="Times New Roman"/>
          <w:sz w:val="24"/>
          <w:szCs w:val="24"/>
        </w:rPr>
        <w:t>8</w:t>
      </w:r>
      <w:r w:rsidR="00FD2208" w:rsidRPr="00AB2596">
        <w:rPr>
          <w:rFonts w:ascii="Times New Roman" w:hAnsi="Times New Roman"/>
          <w:sz w:val="24"/>
          <w:szCs w:val="24"/>
        </w:rPr>
        <w:t>.</w:t>
      </w:r>
      <w:r w:rsidR="00AB2596" w:rsidRPr="00AB2596">
        <w:rPr>
          <w:rFonts w:ascii="Times New Roman" w:hAnsi="Times New Roman"/>
          <w:sz w:val="24"/>
          <w:szCs w:val="24"/>
        </w:rPr>
        <w:t xml:space="preserve"> Negali būti numatyti projekto apribojimai, kurie turėtų neigiamą poveikį vyrų ir moterų lygybės ir nediskriminavimo dėl lyties, rasės, tautybės, kalbos, kilmės, socialinės padėties, tikėjimo, įsitikinimų ar pažiūrų, amžiaus, negalios, lytinės orientacijos, etninės priklausomybės, religijos principų įgyvendinimui. </w:t>
      </w:r>
    </w:p>
    <w:p w14:paraId="0CD48680" w14:textId="37C75FFC" w:rsidR="003B6C18" w:rsidRPr="00B5101C" w:rsidRDefault="00AB2596" w:rsidP="00FD2208">
      <w:pPr>
        <w:spacing w:after="0" w:line="240" w:lineRule="auto"/>
        <w:ind w:firstLine="851"/>
        <w:jc w:val="both"/>
        <w:rPr>
          <w:rFonts w:ascii="Times New Roman" w:hAnsi="Times New Roman"/>
          <w:sz w:val="24"/>
          <w:szCs w:val="24"/>
        </w:rPr>
      </w:pPr>
      <w:r>
        <w:rPr>
          <w:rFonts w:ascii="Times New Roman" w:hAnsi="Times New Roman"/>
          <w:sz w:val="24"/>
          <w:szCs w:val="24"/>
        </w:rPr>
        <w:t>29</w:t>
      </w:r>
      <w:r w:rsidR="003B6C18" w:rsidRPr="00B5101C">
        <w:rPr>
          <w:rFonts w:ascii="Times New Roman" w:hAnsi="Times New Roman"/>
          <w:sz w:val="24"/>
          <w:szCs w:val="24"/>
        </w:rPr>
        <w:t>. Neturi būti numatyt</w:t>
      </w:r>
      <w:r w:rsidR="00372E93">
        <w:rPr>
          <w:rFonts w:ascii="Times New Roman" w:hAnsi="Times New Roman"/>
          <w:sz w:val="24"/>
          <w:szCs w:val="24"/>
        </w:rPr>
        <w:t>i</w:t>
      </w:r>
      <w:r w:rsidR="003B6C18" w:rsidRPr="00B5101C">
        <w:rPr>
          <w:rFonts w:ascii="Times New Roman" w:hAnsi="Times New Roman"/>
          <w:sz w:val="24"/>
          <w:szCs w:val="24"/>
        </w:rPr>
        <w:t xml:space="preserve"> projekto veiksm</w:t>
      </w:r>
      <w:r w:rsidR="00372E93">
        <w:rPr>
          <w:rFonts w:ascii="Times New Roman" w:hAnsi="Times New Roman"/>
          <w:sz w:val="24"/>
          <w:szCs w:val="24"/>
        </w:rPr>
        <w:t>ai</w:t>
      </w:r>
      <w:r w:rsidR="003B6C18" w:rsidRPr="00B5101C">
        <w:rPr>
          <w:rFonts w:ascii="Times New Roman" w:hAnsi="Times New Roman"/>
          <w:sz w:val="24"/>
          <w:szCs w:val="24"/>
        </w:rPr>
        <w:t>, kurie turėtų neigiamą poveikį darnaus vystymosi</w:t>
      </w:r>
      <w:r w:rsidR="007609D2">
        <w:rPr>
          <w:rFonts w:ascii="Times New Roman" w:hAnsi="Times New Roman"/>
          <w:sz w:val="24"/>
          <w:szCs w:val="24"/>
        </w:rPr>
        <w:t xml:space="preserve"> </w:t>
      </w:r>
      <w:r w:rsidR="003B6C18" w:rsidRPr="00B5101C">
        <w:rPr>
          <w:rFonts w:ascii="Times New Roman" w:hAnsi="Times New Roman"/>
          <w:sz w:val="24"/>
          <w:szCs w:val="24"/>
        </w:rPr>
        <w:t>principo įgyvendinimui.</w:t>
      </w:r>
    </w:p>
    <w:p w14:paraId="503893F2" w14:textId="5DB884CA" w:rsidR="003B6C18" w:rsidRPr="00B5101C" w:rsidRDefault="00FD2208" w:rsidP="00FD2208">
      <w:pPr>
        <w:spacing w:after="0" w:line="240" w:lineRule="auto"/>
        <w:ind w:firstLine="851"/>
        <w:jc w:val="both"/>
        <w:rPr>
          <w:rFonts w:ascii="Times New Roman" w:hAnsi="Times New Roman"/>
          <w:sz w:val="24"/>
          <w:szCs w:val="24"/>
        </w:rPr>
      </w:pPr>
      <w:r w:rsidRPr="00B5101C">
        <w:rPr>
          <w:rFonts w:ascii="Times New Roman" w:hAnsi="Times New Roman"/>
          <w:sz w:val="24"/>
          <w:szCs w:val="24"/>
        </w:rPr>
        <w:t>3</w:t>
      </w:r>
      <w:r w:rsidR="00AB2596">
        <w:rPr>
          <w:rFonts w:ascii="Times New Roman" w:hAnsi="Times New Roman"/>
          <w:sz w:val="24"/>
          <w:szCs w:val="24"/>
        </w:rPr>
        <w:t>0</w:t>
      </w:r>
      <w:r w:rsidR="003B6C18" w:rsidRPr="00B5101C">
        <w:rPr>
          <w:rFonts w:ascii="Times New Roman" w:hAnsi="Times New Roman"/>
          <w:sz w:val="24"/>
          <w:szCs w:val="24"/>
        </w:rPr>
        <w:t xml:space="preserve">. Pagal Aprašą finansavimas yra </w:t>
      </w:r>
      <w:r w:rsidR="003B6C18" w:rsidRPr="00B5101C">
        <w:rPr>
          <w:rFonts w:ascii="Times New Roman" w:hAnsi="Times New Roman"/>
          <w:i/>
          <w:sz w:val="24"/>
        </w:rPr>
        <w:t>de minimis</w:t>
      </w:r>
      <w:r w:rsidR="003B6C18" w:rsidRPr="00B5101C">
        <w:rPr>
          <w:rFonts w:ascii="Times New Roman" w:hAnsi="Times New Roman"/>
          <w:sz w:val="24"/>
          <w:szCs w:val="24"/>
        </w:rPr>
        <w:t xml:space="preserve"> pagalba. Aprašas nustato </w:t>
      </w:r>
      <w:r w:rsidR="003B6C18" w:rsidRPr="00B5101C">
        <w:rPr>
          <w:rFonts w:ascii="Times New Roman" w:hAnsi="Times New Roman"/>
          <w:i/>
          <w:sz w:val="24"/>
        </w:rPr>
        <w:t>de minimis</w:t>
      </w:r>
      <w:r w:rsidR="003B6C18" w:rsidRPr="00B5101C">
        <w:rPr>
          <w:rFonts w:ascii="Times New Roman" w:hAnsi="Times New Roman"/>
          <w:sz w:val="24"/>
          <w:szCs w:val="24"/>
        </w:rPr>
        <w:t xml:space="preserve"> pagalbos teikimo sąlygas, kurios atitinka </w:t>
      </w:r>
      <w:r w:rsidR="003B6C18" w:rsidRPr="00B5101C">
        <w:rPr>
          <w:rFonts w:ascii="Times New Roman" w:hAnsi="Times New Roman"/>
          <w:i/>
          <w:sz w:val="24"/>
        </w:rPr>
        <w:t>de minimis</w:t>
      </w:r>
      <w:r w:rsidR="003B6C18" w:rsidRPr="00B5101C">
        <w:rPr>
          <w:rFonts w:ascii="Times New Roman" w:hAnsi="Times New Roman"/>
          <w:sz w:val="24"/>
          <w:szCs w:val="24"/>
        </w:rPr>
        <w:t xml:space="preserve"> reglamento nuostatas ir yra suderinamos su bendrąja rinka.</w:t>
      </w:r>
    </w:p>
    <w:p w14:paraId="259094A4" w14:textId="56886499" w:rsidR="00FD2208" w:rsidRPr="00B5101C" w:rsidRDefault="00FD2208" w:rsidP="00FD2208">
      <w:pPr>
        <w:spacing w:after="0" w:line="240" w:lineRule="auto"/>
        <w:ind w:firstLine="851"/>
        <w:jc w:val="both"/>
        <w:rPr>
          <w:rFonts w:ascii="Times New Roman" w:hAnsi="Times New Roman"/>
          <w:sz w:val="24"/>
          <w:szCs w:val="24"/>
        </w:rPr>
      </w:pPr>
      <w:r w:rsidRPr="00B5101C">
        <w:rPr>
          <w:rFonts w:ascii="Times New Roman" w:hAnsi="Times New Roman"/>
          <w:sz w:val="24"/>
          <w:szCs w:val="24"/>
        </w:rPr>
        <w:t>3</w:t>
      </w:r>
      <w:r w:rsidR="00AB2596">
        <w:rPr>
          <w:rFonts w:ascii="Times New Roman" w:hAnsi="Times New Roman"/>
          <w:sz w:val="24"/>
          <w:szCs w:val="24"/>
        </w:rPr>
        <w:t>1</w:t>
      </w:r>
      <w:r w:rsidRPr="00B5101C">
        <w:rPr>
          <w:rFonts w:ascii="Times New Roman" w:hAnsi="Times New Roman"/>
          <w:sz w:val="24"/>
          <w:szCs w:val="24"/>
        </w:rPr>
        <w:t xml:space="preserve">. Projekto veikla turi būti pradėta įgyvendinti ne vėliau kaip per </w:t>
      </w:r>
      <w:r w:rsidR="00AB2596">
        <w:rPr>
          <w:rFonts w:ascii="Times New Roman" w:hAnsi="Times New Roman"/>
          <w:sz w:val="24"/>
          <w:szCs w:val="24"/>
        </w:rPr>
        <w:t>3</w:t>
      </w:r>
      <w:r w:rsidRPr="00B5101C">
        <w:rPr>
          <w:rFonts w:ascii="Times New Roman" w:hAnsi="Times New Roman"/>
          <w:sz w:val="24"/>
          <w:szCs w:val="24"/>
        </w:rPr>
        <w:t xml:space="preserve"> mėnesius nuo projekto sutarties pasirašymo dienos.</w:t>
      </w:r>
    </w:p>
    <w:p w14:paraId="36A3165E" w14:textId="070C3ED7" w:rsidR="00FD2208" w:rsidRPr="00B5101C" w:rsidRDefault="00FD2208" w:rsidP="00FD2208">
      <w:pPr>
        <w:spacing w:after="0" w:line="240" w:lineRule="auto"/>
        <w:ind w:firstLine="851"/>
        <w:jc w:val="both"/>
        <w:rPr>
          <w:rFonts w:ascii="Times New Roman" w:hAnsi="Times New Roman"/>
          <w:sz w:val="24"/>
          <w:szCs w:val="24"/>
        </w:rPr>
      </w:pPr>
      <w:r w:rsidRPr="00B5101C">
        <w:rPr>
          <w:rFonts w:ascii="Times New Roman" w:eastAsia="Times New Roman" w:hAnsi="Times New Roman"/>
          <w:sz w:val="24"/>
          <w:szCs w:val="24"/>
          <w:lang w:eastAsia="lt-LT"/>
        </w:rPr>
        <w:t>3</w:t>
      </w:r>
      <w:r w:rsidR="00AB2596">
        <w:rPr>
          <w:rFonts w:ascii="Times New Roman" w:eastAsia="Times New Roman" w:hAnsi="Times New Roman"/>
          <w:sz w:val="24"/>
          <w:szCs w:val="24"/>
          <w:lang w:eastAsia="lt-LT"/>
        </w:rPr>
        <w:t>2</w:t>
      </w:r>
      <w:r w:rsidRPr="00B5101C">
        <w:rPr>
          <w:rFonts w:ascii="Times New Roman" w:eastAsia="Times New Roman" w:hAnsi="Times New Roman"/>
          <w:sz w:val="24"/>
          <w:szCs w:val="24"/>
          <w:lang w:eastAsia="lt-LT"/>
        </w:rPr>
        <w:t xml:space="preserve">. </w:t>
      </w:r>
      <w:r w:rsidRPr="00B5101C">
        <w:rPr>
          <w:rFonts w:ascii="Times New Roman" w:hAnsi="Times New Roman"/>
          <w:sz w:val="24"/>
          <w:szCs w:val="24"/>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w:t>
      </w:r>
    </w:p>
    <w:p w14:paraId="299DF63B" w14:textId="77777777" w:rsidR="00FD2208" w:rsidRPr="00B5101C" w:rsidRDefault="00FD2208" w:rsidP="00FD2208">
      <w:pPr>
        <w:spacing w:after="0" w:line="240" w:lineRule="auto"/>
        <w:ind w:firstLine="851"/>
        <w:jc w:val="both"/>
        <w:rPr>
          <w:rFonts w:ascii="Times New Roman" w:hAnsi="Times New Roman"/>
          <w:sz w:val="24"/>
          <w:szCs w:val="24"/>
          <w:lang w:eastAsia="lt-LT"/>
        </w:rPr>
      </w:pPr>
    </w:p>
    <w:p w14:paraId="2BFC065C" w14:textId="77777777" w:rsidR="00FD2208" w:rsidRPr="00B5101C" w:rsidRDefault="00FD2208" w:rsidP="00FD2208">
      <w:pPr>
        <w:keepNext/>
        <w:spacing w:after="0" w:line="240" w:lineRule="auto"/>
        <w:jc w:val="center"/>
        <w:outlineLvl w:val="0"/>
        <w:rPr>
          <w:rFonts w:ascii="Times New Roman" w:hAnsi="Times New Roman"/>
          <w:b/>
          <w:sz w:val="24"/>
          <w:szCs w:val="24"/>
          <w:lang w:eastAsia="lt-LT"/>
        </w:rPr>
      </w:pPr>
      <w:r w:rsidRPr="00B5101C">
        <w:rPr>
          <w:rFonts w:ascii="Times New Roman" w:hAnsi="Times New Roman"/>
          <w:b/>
          <w:sz w:val="24"/>
          <w:szCs w:val="24"/>
          <w:lang w:eastAsia="lt-LT"/>
        </w:rPr>
        <w:t>IV SKYRIUS</w:t>
      </w:r>
    </w:p>
    <w:p w14:paraId="7E8CB17D" w14:textId="77777777" w:rsidR="00FD2208" w:rsidRPr="00B5101C" w:rsidRDefault="00FD2208" w:rsidP="00FD2208">
      <w:pPr>
        <w:keepNext/>
        <w:spacing w:after="0" w:line="240" w:lineRule="auto"/>
        <w:jc w:val="center"/>
        <w:outlineLvl w:val="0"/>
        <w:rPr>
          <w:rFonts w:ascii="Times New Roman" w:hAnsi="Times New Roman"/>
          <w:b/>
          <w:sz w:val="24"/>
          <w:szCs w:val="24"/>
          <w:lang w:eastAsia="lt-LT"/>
        </w:rPr>
      </w:pPr>
      <w:r w:rsidRPr="00B5101C">
        <w:rPr>
          <w:rFonts w:ascii="Times New Roman" w:hAnsi="Times New Roman"/>
          <w:b/>
          <w:sz w:val="24"/>
          <w:szCs w:val="24"/>
          <w:lang w:eastAsia="lt-LT"/>
        </w:rPr>
        <w:t xml:space="preserve"> TINKAMŲ FINANSUOTI PROJEKTO IŠLAIDŲ IR FINANSAVIMO REIKALAVIMAI</w:t>
      </w:r>
    </w:p>
    <w:p w14:paraId="7681FFD8" w14:textId="77777777" w:rsidR="00FD2208" w:rsidRPr="00B5101C" w:rsidRDefault="00FD2208" w:rsidP="00FD2208">
      <w:pPr>
        <w:keepNext/>
        <w:spacing w:after="0" w:line="240" w:lineRule="auto"/>
        <w:ind w:firstLine="851"/>
        <w:jc w:val="both"/>
        <w:rPr>
          <w:rFonts w:ascii="Times New Roman" w:hAnsi="Times New Roman"/>
          <w:sz w:val="24"/>
          <w:szCs w:val="24"/>
          <w:lang w:eastAsia="lt-LT"/>
        </w:rPr>
      </w:pPr>
    </w:p>
    <w:p w14:paraId="7440EFFC" w14:textId="06EC5502" w:rsidR="00FD2208" w:rsidRPr="00AB2596" w:rsidRDefault="00FD2208" w:rsidP="002D30EE">
      <w:pPr>
        <w:spacing w:after="0" w:line="240" w:lineRule="auto"/>
        <w:ind w:firstLine="851"/>
        <w:jc w:val="both"/>
        <w:rPr>
          <w:rFonts w:ascii="Times New Roman" w:hAnsi="Times New Roman"/>
          <w:color w:val="000000"/>
          <w:sz w:val="24"/>
          <w:szCs w:val="24"/>
        </w:rPr>
      </w:pPr>
      <w:r w:rsidRPr="00AB2596">
        <w:rPr>
          <w:rFonts w:ascii="Times New Roman" w:hAnsi="Times New Roman"/>
          <w:sz w:val="24"/>
          <w:szCs w:val="24"/>
          <w:lang w:eastAsia="lt-LT"/>
        </w:rPr>
        <w:t>3</w:t>
      </w:r>
      <w:r w:rsidR="00AB2596" w:rsidRPr="00AB2596">
        <w:rPr>
          <w:rFonts w:ascii="Times New Roman" w:hAnsi="Times New Roman"/>
          <w:sz w:val="24"/>
          <w:szCs w:val="24"/>
          <w:lang w:eastAsia="lt-LT"/>
        </w:rPr>
        <w:t>3</w:t>
      </w:r>
      <w:r w:rsidRPr="00AB2596">
        <w:rPr>
          <w:rFonts w:ascii="Times New Roman" w:hAnsi="Times New Roman"/>
          <w:sz w:val="24"/>
          <w:szCs w:val="24"/>
          <w:lang w:eastAsia="lt-LT"/>
        </w:rPr>
        <w:t>.</w:t>
      </w:r>
      <w:r w:rsidR="00AB2596" w:rsidRPr="00AB2596">
        <w:rPr>
          <w:rFonts w:ascii="Times New Roman" w:hAnsi="Times New Roman"/>
          <w:sz w:val="24"/>
          <w:szCs w:val="24"/>
          <w:lang w:eastAsia="lt-LT"/>
        </w:rPr>
        <w:t xml:space="preserve"> </w:t>
      </w:r>
      <w:r w:rsidR="00AB2596" w:rsidRPr="00AB2596">
        <w:rPr>
          <w:rFonts w:ascii="Times New Roman" w:eastAsia="Times New Roman" w:hAnsi="Times New Roman"/>
          <w:sz w:val="24"/>
          <w:szCs w:val="24"/>
        </w:rPr>
        <w:t>Projekto išlaidos turi atitikti Projektų taisyklių VI skyriuje ir Rekomendacijose dėl projektų išlaidų atitikties Europos Sąjungos struktūrinių fondų reikalavimams išdėstytus projekto išlaidoms taikomus reikalavimus</w:t>
      </w:r>
      <w:r w:rsidRPr="00AB2596">
        <w:rPr>
          <w:rFonts w:ascii="Times New Roman" w:hAnsi="Times New Roman"/>
          <w:sz w:val="24"/>
          <w:szCs w:val="24"/>
          <w:lang w:eastAsia="lt-LT"/>
        </w:rPr>
        <w:t>.</w:t>
      </w:r>
    </w:p>
    <w:p w14:paraId="7A4393C0" w14:textId="42E21A6D" w:rsidR="00FD2208" w:rsidRPr="00B5101C" w:rsidRDefault="0074048F" w:rsidP="00FD2208">
      <w:pPr>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lastRenderedPageBreak/>
        <w:t>3</w:t>
      </w:r>
      <w:r w:rsidR="00AB2596">
        <w:rPr>
          <w:rFonts w:ascii="Times New Roman" w:hAnsi="Times New Roman"/>
          <w:sz w:val="24"/>
          <w:szCs w:val="24"/>
          <w:lang w:eastAsia="lt-LT"/>
        </w:rPr>
        <w:t>4</w:t>
      </w:r>
      <w:r>
        <w:rPr>
          <w:rFonts w:ascii="Times New Roman" w:hAnsi="Times New Roman"/>
          <w:sz w:val="24"/>
          <w:szCs w:val="24"/>
          <w:lang w:eastAsia="lt-LT"/>
        </w:rPr>
        <w:t>.</w:t>
      </w:r>
      <w:r w:rsidR="00FD2208" w:rsidRPr="00B5101C">
        <w:rPr>
          <w:rFonts w:ascii="Times New Roman" w:hAnsi="Times New Roman"/>
          <w:sz w:val="24"/>
          <w:szCs w:val="24"/>
          <w:lang w:eastAsia="lt-LT"/>
        </w:rPr>
        <w:t xml:space="preserve"> Didžiausia projektui galima skirti finansavimo lėšų suma yra </w:t>
      </w:r>
      <w:r w:rsidR="00447887" w:rsidRPr="00B5101C">
        <w:rPr>
          <w:rFonts w:ascii="Times New Roman" w:hAnsi="Times New Roman"/>
          <w:sz w:val="24"/>
          <w:szCs w:val="24"/>
          <w:lang w:eastAsia="lt-LT"/>
        </w:rPr>
        <w:t xml:space="preserve">45 000 </w:t>
      </w:r>
      <w:r w:rsidR="00FD2208" w:rsidRPr="00B5101C">
        <w:rPr>
          <w:rFonts w:ascii="Times New Roman" w:hAnsi="Times New Roman"/>
          <w:sz w:val="24"/>
          <w:szCs w:val="24"/>
          <w:lang w:eastAsia="lt-LT"/>
        </w:rPr>
        <w:t>Eur (</w:t>
      </w:r>
      <w:r w:rsidR="00447887" w:rsidRPr="00B5101C">
        <w:rPr>
          <w:rFonts w:ascii="Times New Roman" w:hAnsi="Times New Roman"/>
          <w:sz w:val="24"/>
          <w:szCs w:val="24"/>
          <w:lang w:eastAsia="lt-LT"/>
        </w:rPr>
        <w:t xml:space="preserve">keturiasdešimt penki </w:t>
      </w:r>
      <w:r w:rsidR="00FD2208" w:rsidRPr="00B5101C">
        <w:rPr>
          <w:rFonts w:ascii="Times New Roman" w:hAnsi="Times New Roman"/>
          <w:sz w:val="24"/>
          <w:szCs w:val="24"/>
          <w:lang w:eastAsia="lt-LT"/>
        </w:rPr>
        <w:t xml:space="preserve">tūkstančių eurų). Mažiausia projektui galima skirti finansavimo lėšų suma yra </w:t>
      </w:r>
      <w:r w:rsidR="00447887" w:rsidRPr="00B5101C">
        <w:rPr>
          <w:rFonts w:ascii="Times New Roman" w:hAnsi="Times New Roman"/>
          <w:sz w:val="24"/>
          <w:szCs w:val="24"/>
          <w:lang w:eastAsia="lt-LT"/>
        </w:rPr>
        <w:t>5</w:t>
      </w:r>
      <w:r w:rsidR="00FD2208" w:rsidRPr="00B5101C">
        <w:rPr>
          <w:rFonts w:ascii="Times New Roman" w:hAnsi="Times New Roman"/>
          <w:sz w:val="24"/>
          <w:szCs w:val="24"/>
          <w:lang w:eastAsia="lt-LT"/>
        </w:rPr>
        <w:t xml:space="preserve"> 000 Eur (</w:t>
      </w:r>
      <w:r w:rsidR="00447887" w:rsidRPr="00B5101C">
        <w:rPr>
          <w:rFonts w:ascii="Times New Roman" w:hAnsi="Times New Roman"/>
          <w:sz w:val="24"/>
          <w:szCs w:val="24"/>
          <w:lang w:eastAsia="lt-LT"/>
        </w:rPr>
        <w:t xml:space="preserve">penki </w:t>
      </w:r>
      <w:r w:rsidR="00FD2208" w:rsidRPr="00B5101C">
        <w:rPr>
          <w:rFonts w:ascii="Times New Roman" w:hAnsi="Times New Roman"/>
          <w:sz w:val="24"/>
          <w:szCs w:val="24"/>
          <w:lang w:eastAsia="lt-LT"/>
        </w:rPr>
        <w:t>tūkstančiai eurų).</w:t>
      </w:r>
    </w:p>
    <w:p w14:paraId="0D881AAC" w14:textId="7AB65057"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t>3</w:t>
      </w:r>
      <w:r w:rsidR="00AB2596">
        <w:rPr>
          <w:rFonts w:ascii="Times New Roman" w:hAnsi="Times New Roman"/>
          <w:sz w:val="24"/>
          <w:szCs w:val="24"/>
          <w:lang w:eastAsia="lt-LT"/>
        </w:rPr>
        <w:t>5</w:t>
      </w:r>
      <w:r w:rsidRPr="00B5101C">
        <w:rPr>
          <w:rFonts w:ascii="Times New Roman" w:hAnsi="Times New Roman"/>
          <w:sz w:val="24"/>
          <w:szCs w:val="24"/>
          <w:lang w:eastAsia="lt-LT"/>
        </w:rPr>
        <w:t xml:space="preserve">. Didžiausia galima projekto finansuojamoji dalis sudaro </w:t>
      </w:r>
      <w:r w:rsidR="00447887" w:rsidRPr="00B5101C">
        <w:rPr>
          <w:rFonts w:ascii="Times New Roman" w:hAnsi="Times New Roman"/>
          <w:sz w:val="24"/>
          <w:szCs w:val="24"/>
          <w:lang w:eastAsia="lt-LT"/>
        </w:rPr>
        <w:t>50</w:t>
      </w:r>
      <w:r w:rsidR="00CE6ACB">
        <w:rPr>
          <w:rFonts w:ascii="Times New Roman" w:hAnsi="Times New Roman"/>
          <w:sz w:val="24"/>
          <w:szCs w:val="24"/>
          <w:lang w:eastAsia="lt-LT"/>
        </w:rPr>
        <w:t> </w:t>
      </w:r>
      <w:r w:rsidRPr="00B5101C">
        <w:rPr>
          <w:rFonts w:ascii="Times New Roman" w:hAnsi="Times New Roman"/>
          <w:sz w:val="24"/>
          <w:szCs w:val="24"/>
          <w:lang w:eastAsia="lt-LT"/>
        </w:rPr>
        <w:t>proc</w:t>
      </w:r>
      <w:r w:rsidR="00767AE4">
        <w:rPr>
          <w:rFonts w:ascii="Times New Roman" w:hAnsi="Times New Roman"/>
          <w:sz w:val="24"/>
          <w:szCs w:val="24"/>
          <w:lang w:eastAsia="lt-LT"/>
        </w:rPr>
        <w:t>entų</w:t>
      </w:r>
      <w:r w:rsidRPr="00B5101C">
        <w:rPr>
          <w:rFonts w:ascii="Times New Roman" w:hAnsi="Times New Roman"/>
          <w:sz w:val="24"/>
          <w:szCs w:val="24"/>
          <w:lang w:eastAsia="lt-LT"/>
        </w:rPr>
        <w:t xml:space="preserve"> visų tinkamų finansuoti projekto išlaidų</w:t>
      </w:r>
      <w:r w:rsidRPr="00B5101C">
        <w:rPr>
          <w:rFonts w:ascii="Times New Roman" w:hAnsi="Times New Roman"/>
          <w:sz w:val="24"/>
          <w:szCs w:val="24"/>
        </w:rPr>
        <w:t>.</w:t>
      </w:r>
      <w:r w:rsidRPr="00B5101C">
        <w:rPr>
          <w:rFonts w:ascii="Times New Roman" w:hAnsi="Times New Roman"/>
          <w:i/>
          <w:sz w:val="24"/>
          <w:szCs w:val="24"/>
          <w:lang w:eastAsia="lt-LT"/>
        </w:rPr>
        <w:t xml:space="preserve"> </w:t>
      </w:r>
      <w:r w:rsidRPr="00B5101C">
        <w:rPr>
          <w:rFonts w:ascii="Times New Roman" w:hAnsi="Times New Roman"/>
          <w:sz w:val="24"/>
          <w:szCs w:val="24"/>
          <w:lang w:eastAsia="lt-LT"/>
        </w:rPr>
        <w:t xml:space="preserve">Pareiškėjas privalo prisidėti prie projekto finansavimo ne mažiau nei </w:t>
      </w:r>
      <w:r w:rsidR="00F356FD" w:rsidRPr="00B5101C">
        <w:rPr>
          <w:rFonts w:ascii="Times New Roman" w:hAnsi="Times New Roman"/>
          <w:sz w:val="24"/>
          <w:szCs w:val="24"/>
          <w:lang w:eastAsia="lt-LT"/>
        </w:rPr>
        <w:t>50</w:t>
      </w:r>
      <w:r w:rsidR="00F356FD">
        <w:rPr>
          <w:rFonts w:ascii="Times New Roman" w:hAnsi="Times New Roman"/>
          <w:sz w:val="24"/>
          <w:szCs w:val="24"/>
          <w:lang w:eastAsia="lt-LT"/>
        </w:rPr>
        <w:t> </w:t>
      </w:r>
      <w:r w:rsidRPr="00B5101C">
        <w:rPr>
          <w:rFonts w:ascii="Times New Roman" w:hAnsi="Times New Roman"/>
          <w:sz w:val="24"/>
          <w:szCs w:val="24"/>
          <w:lang w:eastAsia="lt-LT"/>
        </w:rPr>
        <w:t>proc</w:t>
      </w:r>
      <w:r w:rsidR="00767AE4">
        <w:rPr>
          <w:rFonts w:ascii="Times New Roman" w:hAnsi="Times New Roman"/>
          <w:sz w:val="24"/>
          <w:szCs w:val="24"/>
          <w:lang w:eastAsia="lt-LT"/>
        </w:rPr>
        <w:t>entų</w:t>
      </w:r>
      <w:r w:rsidRPr="00B5101C">
        <w:rPr>
          <w:rFonts w:ascii="Times New Roman" w:hAnsi="Times New Roman"/>
          <w:sz w:val="24"/>
          <w:szCs w:val="24"/>
          <w:lang w:eastAsia="lt-LT"/>
        </w:rPr>
        <w:t xml:space="preserve"> visų tinkamų finansuoti projekto išlaidų. </w:t>
      </w:r>
    </w:p>
    <w:p w14:paraId="3973FDF2" w14:textId="3FED5893"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t>3</w:t>
      </w:r>
      <w:r w:rsidR="00AB2596">
        <w:rPr>
          <w:rFonts w:ascii="Times New Roman" w:hAnsi="Times New Roman"/>
          <w:sz w:val="24"/>
          <w:szCs w:val="24"/>
          <w:lang w:eastAsia="lt-LT"/>
        </w:rPr>
        <w:t>6</w:t>
      </w:r>
      <w:r w:rsidRPr="00B5101C">
        <w:rPr>
          <w:rFonts w:ascii="Times New Roman" w:hAnsi="Times New Roman"/>
          <w:sz w:val="24"/>
          <w:szCs w:val="24"/>
          <w:lang w:eastAsia="lt-LT"/>
        </w:rPr>
        <w:t>. Pareiškėjas savo iniciatyva ir savo ir (arba) kitų šaltinių lėšomis gali prisidėti prie projekto įgyvendinimo didesne, nei reikalaujama, lėšų suma.</w:t>
      </w:r>
    </w:p>
    <w:p w14:paraId="31E1EF01" w14:textId="398AD966" w:rsidR="00FD2208" w:rsidRPr="00B5101C" w:rsidRDefault="0074048F" w:rsidP="00FD2208">
      <w:pPr>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3</w:t>
      </w:r>
      <w:r w:rsidR="00AB2596">
        <w:rPr>
          <w:rFonts w:ascii="Times New Roman" w:hAnsi="Times New Roman"/>
          <w:sz w:val="24"/>
          <w:szCs w:val="24"/>
          <w:lang w:eastAsia="lt-LT"/>
        </w:rPr>
        <w:t>7</w:t>
      </w:r>
      <w:r w:rsidR="00FD2208" w:rsidRPr="00B5101C">
        <w:rPr>
          <w:rFonts w:ascii="Times New Roman" w:hAnsi="Times New Roman"/>
          <w:sz w:val="24"/>
          <w:szCs w:val="24"/>
          <w:lang w:eastAsia="lt-LT"/>
        </w:rPr>
        <w:t xml:space="preserve">. Projekto tinkamų finansuoti išlaidų dalis, kurios nepadengia projektui skiriamo finansavimo lėšos, turi būti finansuojama iš projekto vykdytojo lėšų. </w:t>
      </w:r>
    </w:p>
    <w:p w14:paraId="439AB4C8" w14:textId="39F48F1F" w:rsidR="00FD2208" w:rsidRPr="00B5101C" w:rsidRDefault="001057D5" w:rsidP="00FD2208">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lang w:eastAsia="lt-LT"/>
        </w:rPr>
        <w:t>3</w:t>
      </w:r>
      <w:r w:rsidR="00AB2596">
        <w:rPr>
          <w:rFonts w:ascii="Times New Roman" w:hAnsi="Times New Roman"/>
          <w:sz w:val="24"/>
          <w:szCs w:val="24"/>
          <w:lang w:eastAsia="lt-LT"/>
        </w:rPr>
        <w:t>8</w:t>
      </w:r>
      <w:r w:rsidR="00FD2208" w:rsidRPr="00B5101C">
        <w:rPr>
          <w:rFonts w:ascii="Times New Roman" w:hAnsi="Times New Roman"/>
          <w:sz w:val="24"/>
          <w:szCs w:val="24"/>
          <w:lang w:eastAsia="lt-LT"/>
        </w:rPr>
        <w:t xml:space="preserve">. Pagal Aprašą tinkamų arba netinkamų finansuoti išlaidų kategorijos yra </w:t>
      </w:r>
      <w:r w:rsidR="00FD2208" w:rsidRPr="00B5101C">
        <w:rPr>
          <w:rFonts w:ascii="Times New Roman" w:eastAsia="Times New Roman" w:hAnsi="Times New Roman"/>
          <w:sz w:val="24"/>
          <w:szCs w:val="24"/>
          <w:lang w:eastAsia="lt-LT"/>
        </w:rPr>
        <w:t>nustatytos</w:t>
      </w:r>
      <w:r w:rsidR="004D4229">
        <w:rPr>
          <w:rFonts w:ascii="Times New Roman" w:eastAsia="Times New Roman" w:hAnsi="Times New Roman"/>
          <w:sz w:val="24"/>
          <w:szCs w:val="24"/>
          <w:lang w:eastAsia="lt-LT"/>
        </w:rPr>
        <w:t xml:space="preserve"> Aprašo</w:t>
      </w:r>
      <w:r w:rsidR="00FD2208" w:rsidRPr="00B5101C">
        <w:rPr>
          <w:rFonts w:ascii="Times New Roman" w:eastAsia="Times New Roman" w:hAnsi="Times New Roman"/>
          <w:sz w:val="24"/>
          <w:szCs w:val="24"/>
          <w:lang w:eastAsia="lt-LT"/>
        </w:rPr>
        <w:t xml:space="preserve"> 1 lentelėje.</w:t>
      </w:r>
    </w:p>
    <w:p w14:paraId="21163812" w14:textId="77777777" w:rsidR="00FD2208" w:rsidRPr="00B5101C" w:rsidRDefault="00FD2208" w:rsidP="00FD2208">
      <w:pPr>
        <w:spacing w:after="0" w:line="240" w:lineRule="auto"/>
        <w:ind w:firstLine="851"/>
        <w:jc w:val="both"/>
        <w:rPr>
          <w:rFonts w:ascii="Times New Roman" w:eastAsia="Times New Roman" w:hAnsi="Times New Roman"/>
          <w:sz w:val="24"/>
          <w:szCs w:val="24"/>
          <w:lang w:eastAsia="lt-LT"/>
        </w:rPr>
      </w:pPr>
    </w:p>
    <w:p w14:paraId="5D56FCC0" w14:textId="5281C497" w:rsidR="007E519B" w:rsidRDefault="00FD2208" w:rsidP="007E519B">
      <w:pPr>
        <w:spacing w:after="0" w:line="240" w:lineRule="auto"/>
        <w:ind w:firstLine="851"/>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1 lentelė. Tinkamų arba netinkamų finansuoti išlaidų kategorijos.</w:t>
      </w:r>
    </w:p>
    <w:tbl>
      <w:tblPr>
        <w:tblStyle w:val="TableGrid"/>
        <w:tblW w:w="0" w:type="auto"/>
        <w:tblInd w:w="108" w:type="dxa"/>
        <w:tblLook w:val="04A0" w:firstRow="1" w:lastRow="0" w:firstColumn="1" w:lastColumn="0" w:noHBand="0" w:noVBand="1"/>
      </w:tblPr>
      <w:tblGrid>
        <w:gridCol w:w="993"/>
        <w:gridCol w:w="2409"/>
        <w:gridCol w:w="5529"/>
      </w:tblGrid>
      <w:tr w:rsidR="007E519B" w14:paraId="3BA64FDA" w14:textId="77777777" w:rsidTr="007E519B">
        <w:tc>
          <w:tcPr>
            <w:tcW w:w="993" w:type="dxa"/>
            <w:vAlign w:val="center"/>
          </w:tcPr>
          <w:p w14:paraId="0F5206CA" w14:textId="03392A9A" w:rsidR="007E519B" w:rsidRPr="007E519B" w:rsidRDefault="007E519B" w:rsidP="007E519B">
            <w:pPr>
              <w:spacing w:after="0" w:line="240" w:lineRule="auto"/>
              <w:jc w:val="center"/>
              <w:rPr>
                <w:rFonts w:ascii="Times New Roman" w:hAnsi="Times New Roman"/>
                <w:b/>
                <w:sz w:val="24"/>
                <w:szCs w:val="24"/>
                <w:lang w:eastAsia="lt-LT"/>
              </w:rPr>
            </w:pPr>
            <w:r w:rsidRPr="007E519B">
              <w:rPr>
                <w:rFonts w:ascii="Times New Roman" w:hAnsi="Times New Roman"/>
                <w:b/>
                <w:sz w:val="24"/>
                <w:szCs w:val="24"/>
                <w:lang w:eastAsia="lt-LT"/>
              </w:rPr>
              <w:t>Išlaidų katego-rijos</w:t>
            </w:r>
          </w:p>
          <w:p w14:paraId="497021AA" w14:textId="69E49DCD" w:rsidR="007E519B" w:rsidRPr="007E519B" w:rsidRDefault="007E519B" w:rsidP="007E519B">
            <w:pPr>
              <w:spacing w:after="0" w:line="240" w:lineRule="auto"/>
              <w:jc w:val="center"/>
              <w:rPr>
                <w:rFonts w:ascii="Times New Roman" w:hAnsi="Times New Roman"/>
                <w:b/>
                <w:sz w:val="24"/>
                <w:szCs w:val="24"/>
                <w:lang w:eastAsia="lt-LT"/>
              </w:rPr>
            </w:pPr>
            <w:r w:rsidRPr="007E519B">
              <w:rPr>
                <w:rFonts w:ascii="Times New Roman" w:hAnsi="Times New Roman"/>
                <w:b/>
                <w:sz w:val="24"/>
                <w:szCs w:val="24"/>
                <w:lang w:eastAsia="lt-LT"/>
              </w:rPr>
              <w:t>Nr.</w:t>
            </w:r>
          </w:p>
        </w:tc>
        <w:tc>
          <w:tcPr>
            <w:tcW w:w="2409" w:type="dxa"/>
            <w:vAlign w:val="center"/>
          </w:tcPr>
          <w:p w14:paraId="6DC85E75" w14:textId="0286A0DC" w:rsidR="007E519B" w:rsidRPr="007E519B" w:rsidRDefault="007E519B" w:rsidP="007E519B">
            <w:pPr>
              <w:spacing w:after="0" w:line="240" w:lineRule="auto"/>
              <w:jc w:val="center"/>
              <w:rPr>
                <w:rFonts w:ascii="Times New Roman" w:hAnsi="Times New Roman"/>
                <w:b/>
                <w:sz w:val="24"/>
                <w:szCs w:val="24"/>
                <w:lang w:eastAsia="lt-LT"/>
              </w:rPr>
            </w:pPr>
            <w:r w:rsidRPr="007E519B">
              <w:rPr>
                <w:rFonts w:ascii="Times New Roman" w:hAnsi="Times New Roman"/>
                <w:b/>
                <w:sz w:val="24"/>
                <w:szCs w:val="24"/>
                <w:lang w:eastAsia="lt-LT"/>
              </w:rPr>
              <w:t>Išlaidų kategorijos pavadinimas</w:t>
            </w:r>
          </w:p>
        </w:tc>
        <w:tc>
          <w:tcPr>
            <w:tcW w:w="5529" w:type="dxa"/>
            <w:vAlign w:val="center"/>
          </w:tcPr>
          <w:p w14:paraId="3ADC9754" w14:textId="01D5D42B" w:rsidR="007E519B" w:rsidRPr="007E519B" w:rsidRDefault="007E519B" w:rsidP="007E519B">
            <w:pPr>
              <w:spacing w:after="0" w:line="240" w:lineRule="auto"/>
              <w:jc w:val="center"/>
              <w:rPr>
                <w:rFonts w:ascii="Times New Roman" w:hAnsi="Times New Roman"/>
                <w:b/>
                <w:sz w:val="24"/>
                <w:szCs w:val="24"/>
                <w:lang w:eastAsia="lt-LT"/>
              </w:rPr>
            </w:pPr>
            <w:r w:rsidRPr="007E519B">
              <w:rPr>
                <w:rFonts w:ascii="Times New Roman" w:hAnsi="Times New Roman"/>
                <w:b/>
                <w:sz w:val="24"/>
                <w:szCs w:val="24"/>
                <w:lang w:eastAsia="lt-LT"/>
              </w:rPr>
              <w:t>Reikalavimai ir paaiškinimai</w:t>
            </w:r>
          </w:p>
        </w:tc>
      </w:tr>
      <w:tr w:rsidR="007E519B" w14:paraId="69FECB00" w14:textId="77777777" w:rsidTr="007E519B">
        <w:tc>
          <w:tcPr>
            <w:tcW w:w="993" w:type="dxa"/>
            <w:vAlign w:val="center"/>
          </w:tcPr>
          <w:p w14:paraId="76522BF8" w14:textId="59C9E007" w:rsidR="007E519B" w:rsidRPr="007E519B" w:rsidRDefault="007E519B" w:rsidP="007E519B">
            <w:pPr>
              <w:spacing w:after="0" w:line="240" w:lineRule="auto"/>
              <w:rPr>
                <w:rFonts w:ascii="Times New Roman" w:hAnsi="Times New Roman"/>
                <w:b/>
                <w:sz w:val="24"/>
                <w:szCs w:val="24"/>
                <w:lang w:eastAsia="lt-LT"/>
              </w:rPr>
            </w:pPr>
            <w:r w:rsidRPr="007E519B">
              <w:rPr>
                <w:rFonts w:ascii="Times New Roman" w:hAnsi="Times New Roman"/>
                <w:b/>
                <w:sz w:val="24"/>
                <w:szCs w:val="24"/>
                <w:lang w:eastAsia="lt-LT"/>
              </w:rPr>
              <w:t>1.</w:t>
            </w:r>
          </w:p>
        </w:tc>
        <w:tc>
          <w:tcPr>
            <w:tcW w:w="2409" w:type="dxa"/>
            <w:vAlign w:val="center"/>
          </w:tcPr>
          <w:p w14:paraId="496DB7C3" w14:textId="6C496502" w:rsidR="007E519B" w:rsidRPr="007E519B" w:rsidRDefault="007E519B" w:rsidP="007E519B">
            <w:pPr>
              <w:spacing w:after="0" w:line="240" w:lineRule="auto"/>
              <w:rPr>
                <w:rFonts w:ascii="Times New Roman" w:hAnsi="Times New Roman"/>
                <w:b/>
                <w:sz w:val="24"/>
                <w:szCs w:val="24"/>
                <w:lang w:eastAsia="lt-LT"/>
              </w:rPr>
            </w:pPr>
            <w:r w:rsidRPr="007E519B">
              <w:rPr>
                <w:rFonts w:ascii="Times New Roman" w:hAnsi="Times New Roman"/>
                <w:b/>
                <w:sz w:val="24"/>
                <w:szCs w:val="24"/>
                <w:lang w:eastAsia="lt-LT"/>
              </w:rPr>
              <w:t>Žemė</w:t>
            </w:r>
          </w:p>
        </w:tc>
        <w:tc>
          <w:tcPr>
            <w:tcW w:w="5529" w:type="dxa"/>
            <w:vAlign w:val="center"/>
          </w:tcPr>
          <w:p w14:paraId="112F989F" w14:textId="30EDE8A0" w:rsidR="007E519B" w:rsidRDefault="007E519B" w:rsidP="007E519B">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Netinkama finansuoti.</w:t>
            </w:r>
          </w:p>
        </w:tc>
      </w:tr>
      <w:tr w:rsidR="007E519B" w14:paraId="7709CF2B" w14:textId="77777777" w:rsidTr="007E519B">
        <w:tc>
          <w:tcPr>
            <w:tcW w:w="993" w:type="dxa"/>
            <w:vAlign w:val="center"/>
          </w:tcPr>
          <w:p w14:paraId="6EBEA486" w14:textId="30A4548B" w:rsidR="007E519B" w:rsidRPr="007E519B" w:rsidRDefault="007E519B" w:rsidP="007E519B">
            <w:pPr>
              <w:spacing w:after="0" w:line="240" w:lineRule="auto"/>
              <w:rPr>
                <w:rFonts w:ascii="Times New Roman" w:hAnsi="Times New Roman"/>
                <w:b/>
                <w:sz w:val="24"/>
                <w:szCs w:val="24"/>
                <w:lang w:eastAsia="lt-LT"/>
              </w:rPr>
            </w:pPr>
            <w:r w:rsidRPr="007E519B">
              <w:rPr>
                <w:rFonts w:ascii="Times New Roman" w:hAnsi="Times New Roman"/>
                <w:b/>
                <w:sz w:val="24"/>
                <w:szCs w:val="24"/>
                <w:lang w:eastAsia="lt-LT"/>
              </w:rPr>
              <w:t>2.</w:t>
            </w:r>
          </w:p>
        </w:tc>
        <w:tc>
          <w:tcPr>
            <w:tcW w:w="2409" w:type="dxa"/>
            <w:vAlign w:val="center"/>
          </w:tcPr>
          <w:p w14:paraId="22BAAD9B" w14:textId="21118C03" w:rsidR="007E519B" w:rsidRPr="007E519B" w:rsidRDefault="007E519B" w:rsidP="007E519B">
            <w:pPr>
              <w:spacing w:after="0" w:line="240" w:lineRule="auto"/>
              <w:jc w:val="both"/>
              <w:rPr>
                <w:rFonts w:ascii="Times New Roman" w:hAnsi="Times New Roman"/>
                <w:b/>
                <w:sz w:val="24"/>
                <w:szCs w:val="24"/>
                <w:lang w:eastAsia="lt-LT"/>
              </w:rPr>
            </w:pPr>
            <w:r w:rsidRPr="007E519B">
              <w:rPr>
                <w:rFonts w:ascii="Times New Roman" w:hAnsi="Times New Roman"/>
                <w:b/>
                <w:sz w:val="24"/>
                <w:szCs w:val="24"/>
                <w:lang w:eastAsia="lt-LT"/>
              </w:rPr>
              <w:t>Nekilnojamasis turtas</w:t>
            </w:r>
          </w:p>
        </w:tc>
        <w:tc>
          <w:tcPr>
            <w:tcW w:w="5529" w:type="dxa"/>
            <w:vAlign w:val="center"/>
          </w:tcPr>
          <w:p w14:paraId="6EA2CFC6" w14:textId="32020F3B" w:rsidR="007E519B" w:rsidRDefault="007E519B" w:rsidP="007E519B">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Netinkama finansuoti.</w:t>
            </w:r>
          </w:p>
        </w:tc>
      </w:tr>
      <w:tr w:rsidR="007E519B" w14:paraId="5E76004E" w14:textId="77777777" w:rsidTr="007E519B">
        <w:tc>
          <w:tcPr>
            <w:tcW w:w="993" w:type="dxa"/>
            <w:vAlign w:val="center"/>
          </w:tcPr>
          <w:p w14:paraId="4E5DA8B8" w14:textId="2B4C36D5" w:rsidR="007E519B" w:rsidRPr="007E519B" w:rsidRDefault="007E519B" w:rsidP="007E519B">
            <w:pPr>
              <w:spacing w:after="0" w:line="240" w:lineRule="auto"/>
              <w:rPr>
                <w:rFonts w:ascii="Times New Roman" w:hAnsi="Times New Roman"/>
                <w:b/>
                <w:sz w:val="24"/>
                <w:szCs w:val="24"/>
                <w:lang w:eastAsia="lt-LT"/>
              </w:rPr>
            </w:pPr>
            <w:r w:rsidRPr="007E519B">
              <w:rPr>
                <w:rFonts w:ascii="Times New Roman" w:hAnsi="Times New Roman"/>
                <w:b/>
                <w:sz w:val="24"/>
                <w:szCs w:val="24"/>
                <w:lang w:eastAsia="lt-LT"/>
              </w:rPr>
              <w:t>3.</w:t>
            </w:r>
          </w:p>
        </w:tc>
        <w:tc>
          <w:tcPr>
            <w:tcW w:w="2409" w:type="dxa"/>
            <w:vAlign w:val="center"/>
          </w:tcPr>
          <w:p w14:paraId="7A1E7DAC" w14:textId="39350A6F" w:rsidR="007E519B" w:rsidRPr="007E519B" w:rsidRDefault="007E519B" w:rsidP="007E519B">
            <w:pPr>
              <w:spacing w:after="0" w:line="240" w:lineRule="auto"/>
              <w:jc w:val="both"/>
              <w:rPr>
                <w:rFonts w:ascii="Times New Roman" w:hAnsi="Times New Roman"/>
                <w:b/>
                <w:sz w:val="24"/>
                <w:szCs w:val="24"/>
                <w:lang w:eastAsia="lt-LT"/>
              </w:rPr>
            </w:pPr>
            <w:r w:rsidRPr="007E519B">
              <w:rPr>
                <w:rFonts w:ascii="Times New Roman" w:hAnsi="Times New Roman"/>
                <w:b/>
                <w:sz w:val="24"/>
                <w:szCs w:val="24"/>
                <w:lang w:eastAsia="lt-LT"/>
              </w:rPr>
              <w:t>Statyba, rekonstravimas, remontas ir kiti darbai</w:t>
            </w:r>
          </w:p>
        </w:tc>
        <w:tc>
          <w:tcPr>
            <w:tcW w:w="5529" w:type="dxa"/>
            <w:vAlign w:val="center"/>
          </w:tcPr>
          <w:p w14:paraId="7EC81FB9" w14:textId="140F1165" w:rsidR="007E519B" w:rsidRDefault="007E519B" w:rsidP="007E519B">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Netinkama finansuoti.</w:t>
            </w:r>
          </w:p>
        </w:tc>
      </w:tr>
      <w:tr w:rsidR="007E519B" w14:paraId="2CD36E8E" w14:textId="77777777" w:rsidTr="007E519B">
        <w:tc>
          <w:tcPr>
            <w:tcW w:w="993" w:type="dxa"/>
            <w:vAlign w:val="center"/>
          </w:tcPr>
          <w:p w14:paraId="6FF6932A" w14:textId="25E05728" w:rsidR="007E519B" w:rsidRPr="007E519B" w:rsidRDefault="007E519B" w:rsidP="007E519B">
            <w:pPr>
              <w:spacing w:after="0" w:line="240" w:lineRule="auto"/>
              <w:rPr>
                <w:rFonts w:ascii="Times New Roman" w:hAnsi="Times New Roman"/>
                <w:b/>
                <w:sz w:val="24"/>
                <w:szCs w:val="24"/>
                <w:lang w:eastAsia="lt-LT"/>
              </w:rPr>
            </w:pPr>
            <w:r w:rsidRPr="007E519B">
              <w:rPr>
                <w:rFonts w:ascii="Times New Roman" w:hAnsi="Times New Roman"/>
                <w:b/>
                <w:sz w:val="24"/>
                <w:szCs w:val="24"/>
                <w:lang w:eastAsia="lt-LT"/>
              </w:rPr>
              <w:t>4.</w:t>
            </w:r>
          </w:p>
        </w:tc>
        <w:tc>
          <w:tcPr>
            <w:tcW w:w="2409" w:type="dxa"/>
            <w:vAlign w:val="center"/>
          </w:tcPr>
          <w:p w14:paraId="6178A280" w14:textId="42DE18C5" w:rsidR="007E519B" w:rsidRPr="007E519B" w:rsidRDefault="007E519B" w:rsidP="007E519B">
            <w:pPr>
              <w:spacing w:after="0" w:line="240" w:lineRule="auto"/>
              <w:jc w:val="both"/>
              <w:rPr>
                <w:rFonts w:ascii="Times New Roman" w:hAnsi="Times New Roman"/>
                <w:b/>
                <w:sz w:val="24"/>
                <w:szCs w:val="24"/>
                <w:lang w:eastAsia="lt-LT"/>
              </w:rPr>
            </w:pPr>
            <w:r w:rsidRPr="007E519B">
              <w:rPr>
                <w:rFonts w:ascii="Times New Roman" w:hAnsi="Times New Roman"/>
                <w:b/>
                <w:sz w:val="24"/>
                <w:szCs w:val="24"/>
                <w:lang w:eastAsia="lt-LT"/>
              </w:rPr>
              <w:t>Įranga, įrenginiai ir kitas turtas</w:t>
            </w:r>
          </w:p>
        </w:tc>
        <w:tc>
          <w:tcPr>
            <w:tcW w:w="5529" w:type="dxa"/>
            <w:vAlign w:val="center"/>
          </w:tcPr>
          <w:p w14:paraId="6BFEE63C" w14:textId="211B03B2" w:rsidR="007E519B" w:rsidRDefault="007E519B" w:rsidP="007E519B">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Netinkama finansuoti.</w:t>
            </w:r>
          </w:p>
        </w:tc>
      </w:tr>
      <w:tr w:rsidR="007E519B" w14:paraId="300B9B17" w14:textId="77777777" w:rsidTr="007E519B">
        <w:tc>
          <w:tcPr>
            <w:tcW w:w="993" w:type="dxa"/>
            <w:vAlign w:val="center"/>
          </w:tcPr>
          <w:p w14:paraId="464500A6" w14:textId="2A7C61D7" w:rsidR="007E519B" w:rsidRPr="007E519B" w:rsidRDefault="007E519B" w:rsidP="007E519B">
            <w:pPr>
              <w:spacing w:after="0" w:line="240" w:lineRule="auto"/>
              <w:rPr>
                <w:rFonts w:ascii="Times New Roman" w:hAnsi="Times New Roman"/>
                <w:b/>
                <w:sz w:val="24"/>
                <w:szCs w:val="24"/>
                <w:lang w:eastAsia="lt-LT"/>
              </w:rPr>
            </w:pPr>
            <w:r w:rsidRPr="007E519B">
              <w:rPr>
                <w:rFonts w:ascii="Times New Roman" w:hAnsi="Times New Roman"/>
                <w:b/>
                <w:sz w:val="24"/>
                <w:szCs w:val="24"/>
                <w:lang w:eastAsia="lt-LT"/>
              </w:rPr>
              <w:t>5.</w:t>
            </w:r>
          </w:p>
        </w:tc>
        <w:tc>
          <w:tcPr>
            <w:tcW w:w="2409" w:type="dxa"/>
            <w:vAlign w:val="center"/>
          </w:tcPr>
          <w:p w14:paraId="6036A995" w14:textId="5D690C3D" w:rsidR="007E519B" w:rsidRPr="007E519B" w:rsidRDefault="007E519B" w:rsidP="007E519B">
            <w:pPr>
              <w:spacing w:after="0" w:line="240" w:lineRule="auto"/>
              <w:jc w:val="both"/>
              <w:rPr>
                <w:rFonts w:ascii="Times New Roman" w:hAnsi="Times New Roman"/>
                <w:b/>
                <w:sz w:val="24"/>
                <w:szCs w:val="24"/>
                <w:lang w:eastAsia="lt-LT"/>
              </w:rPr>
            </w:pPr>
            <w:r w:rsidRPr="007E519B">
              <w:rPr>
                <w:rFonts w:ascii="Times New Roman" w:hAnsi="Times New Roman"/>
                <w:b/>
                <w:sz w:val="24"/>
                <w:szCs w:val="24"/>
                <w:lang w:eastAsia="lt-LT"/>
              </w:rPr>
              <w:t>Projekto vykdymas</w:t>
            </w:r>
          </w:p>
        </w:tc>
        <w:tc>
          <w:tcPr>
            <w:tcW w:w="5529" w:type="dxa"/>
            <w:vAlign w:val="center"/>
          </w:tcPr>
          <w:p w14:paraId="66BA2C07" w14:textId="77777777" w:rsidR="007E519B" w:rsidRPr="00087A5D" w:rsidRDefault="007E519B" w:rsidP="007E519B">
            <w:pPr>
              <w:tabs>
                <w:tab w:val="left" w:pos="0"/>
                <w:tab w:val="left" w:pos="176"/>
                <w:tab w:val="left" w:pos="459"/>
              </w:tabs>
              <w:spacing w:after="0" w:line="240" w:lineRule="auto"/>
              <w:jc w:val="both"/>
              <w:rPr>
                <w:rFonts w:ascii="Times New Roman" w:eastAsia="AngsanaUPC" w:hAnsi="Times New Roman"/>
                <w:color w:val="000000"/>
                <w:sz w:val="24"/>
                <w:szCs w:val="24"/>
              </w:rPr>
            </w:pPr>
            <w:r w:rsidRPr="00087A5D">
              <w:rPr>
                <w:rFonts w:ascii="Times New Roman" w:eastAsia="AngsanaUPC" w:hAnsi="Times New Roman"/>
                <w:color w:val="000000"/>
                <w:sz w:val="24"/>
                <w:szCs w:val="24"/>
              </w:rPr>
              <w:t>Tinkamomis finansuoti išlaidomis yra laikomos:</w:t>
            </w:r>
          </w:p>
          <w:p w14:paraId="0F37F26C" w14:textId="718323C8" w:rsidR="007E519B" w:rsidRDefault="007E519B" w:rsidP="007E519B">
            <w:pPr>
              <w:pStyle w:val="Default"/>
              <w:jc w:val="both"/>
              <w:rPr>
                <w:rFonts w:ascii="Times New Roman" w:eastAsia="AngsanaUPC" w:hAnsi="Times New Roman" w:cs="Times New Roman"/>
              </w:rPr>
            </w:pPr>
            <w:r w:rsidRPr="00087A5D">
              <w:rPr>
                <w:rFonts w:ascii="Times New Roman" w:eastAsia="AngsanaUPC" w:hAnsi="Times New Roman" w:cs="Times New Roman"/>
              </w:rPr>
              <w:t xml:space="preserve">5.1. </w:t>
            </w:r>
            <w:r w:rsidRPr="00B5101C">
              <w:rPr>
                <w:rFonts w:ascii="Times New Roman" w:eastAsia="AngsanaUPC" w:hAnsi="Times New Roman" w:cs="Times New Roman"/>
              </w:rPr>
              <w:t>stendo nuomos, sukūrimo,</w:t>
            </w:r>
            <w:r w:rsidRPr="00087A5D">
              <w:rPr>
                <w:rFonts w:ascii="Times New Roman" w:eastAsia="AngsanaUPC" w:hAnsi="Times New Roman" w:cs="Times New Roman"/>
              </w:rPr>
              <w:t xml:space="preserve"> </w:t>
            </w:r>
            <w:r w:rsidRPr="00B5101C">
              <w:rPr>
                <w:rFonts w:ascii="Times New Roman" w:eastAsia="AngsanaUPC" w:hAnsi="Times New Roman" w:cs="Times New Roman"/>
              </w:rPr>
              <w:t xml:space="preserve">eksploatavimo ir pervežimo išlaidos įmonei dalyvaujant bet kurioje konkrečioje tarptautinėje parodoje, tarptautinės parodos ploto nuomos, dalyvio registracijos mokesčio, kelionės ir pragyvenimo </w:t>
            </w:r>
            <w:r w:rsidR="00C6776E">
              <w:rPr>
                <w:rFonts w:ascii="Times New Roman" w:eastAsia="AngsanaUPC" w:hAnsi="Times New Roman" w:cs="Times New Roman"/>
              </w:rPr>
              <w:t>valstybėje</w:t>
            </w:r>
            <w:r w:rsidRPr="00B5101C">
              <w:rPr>
                <w:rFonts w:ascii="Times New Roman" w:eastAsia="AngsanaUPC" w:hAnsi="Times New Roman" w:cs="Times New Roman"/>
              </w:rPr>
              <w:t>, kurioje vyksta tarptautinė paroda, išlaidos</w:t>
            </w:r>
            <w:r>
              <w:rPr>
                <w:rFonts w:ascii="Times New Roman" w:eastAsia="AngsanaUPC" w:hAnsi="Times New Roman" w:cs="Times New Roman"/>
              </w:rPr>
              <w:t>;</w:t>
            </w:r>
          </w:p>
          <w:p w14:paraId="2C14ABB2" w14:textId="705BBF98" w:rsidR="007E519B" w:rsidRPr="00087A5D" w:rsidRDefault="007E519B" w:rsidP="007E519B">
            <w:pPr>
              <w:spacing w:after="0" w:line="240" w:lineRule="auto"/>
              <w:jc w:val="both"/>
              <w:rPr>
                <w:rFonts w:ascii="Times New Roman" w:eastAsia="AngsanaUPC" w:hAnsi="Times New Roman"/>
                <w:color w:val="000000"/>
                <w:sz w:val="24"/>
                <w:szCs w:val="24"/>
              </w:rPr>
            </w:pPr>
            <w:r w:rsidRPr="00087A5D">
              <w:rPr>
                <w:rFonts w:ascii="Times New Roman" w:eastAsia="AngsanaUPC" w:hAnsi="Times New Roman"/>
                <w:color w:val="000000"/>
                <w:sz w:val="24"/>
                <w:szCs w:val="24"/>
              </w:rPr>
              <w:t>5.2. projekto vykdytojo vykdančiojo personalo darbo užmokesčio (organizuojant dalyvavimą parodoje) išlaidos.</w:t>
            </w:r>
          </w:p>
        </w:tc>
      </w:tr>
      <w:tr w:rsidR="007E519B" w14:paraId="78B863B8" w14:textId="77777777" w:rsidTr="007E519B">
        <w:tc>
          <w:tcPr>
            <w:tcW w:w="993" w:type="dxa"/>
            <w:vAlign w:val="center"/>
          </w:tcPr>
          <w:p w14:paraId="48498983" w14:textId="00C23373" w:rsidR="007E519B" w:rsidRPr="007E519B" w:rsidRDefault="007E519B" w:rsidP="007E519B">
            <w:pPr>
              <w:spacing w:after="0" w:line="240" w:lineRule="auto"/>
              <w:rPr>
                <w:rFonts w:ascii="Times New Roman" w:hAnsi="Times New Roman"/>
                <w:b/>
                <w:sz w:val="24"/>
                <w:szCs w:val="24"/>
                <w:lang w:eastAsia="lt-LT"/>
              </w:rPr>
            </w:pPr>
            <w:r w:rsidRPr="007E519B">
              <w:rPr>
                <w:rFonts w:ascii="Times New Roman" w:hAnsi="Times New Roman"/>
                <w:b/>
                <w:sz w:val="24"/>
                <w:szCs w:val="24"/>
                <w:lang w:eastAsia="lt-LT"/>
              </w:rPr>
              <w:t>6.</w:t>
            </w:r>
          </w:p>
        </w:tc>
        <w:tc>
          <w:tcPr>
            <w:tcW w:w="2409" w:type="dxa"/>
            <w:vAlign w:val="center"/>
          </w:tcPr>
          <w:p w14:paraId="482D3D5B" w14:textId="220775BA" w:rsidR="007E519B" w:rsidRPr="007E519B" w:rsidRDefault="007E519B" w:rsidP="007E519B">
            <w:pPr>
              <w:spacing w:after="0" w:line="240" w:lineRule="auto"/>
              <w:jc w:val="both"/>
              <w:rPr>
                <w:rFonts w:ascii="Times New Roman" w:hAnsi="Times New Roman"/>
                <w:b/>
                <w:sz w:val="24"/>
                <w:szCs w:val="24"/>
                <w:lang w:eastAsia="lt-LT"/>
              </w:rPr>
            </w:pPr>
            <w:r w:rsidRPr="007E519B">
              <w:rPr>
                <w:rFonts w:ascii="Times New Roman" w:hAnsi="Times New Roman"/>
                <w:b/>
                <w:sz w:val="24"/>
                <w:szCs w:val="24"/>
                <w:lang w:eastAsia="lt-LT"/>
              </w:rPr>
              <w:t>Informavimas apie projektą</w:t>
            </w:r>
          </w:p>
        </w:tc>
        <w:tc>
          <w:tcPr>
            <w:tcW w:w="5529" w:type="dxa"/>
            <w:vAlign w:val="center"/>
          </w:tcPr>
          <w:p w14:paraId="0A97B2F0" w14:textId="40C0778B" w:rsidR="007E519B" w:rsidRPr="00087A5D" w:rsidRDefault="007E519B" w:rsidP="007E519B">
            <w:pPr>
              <w:spacing w:after="0" w:line="240" w:lineRule="auto"/>
              <w:jc w:val="both"/>
              <w:rPr>
                <w:rFonts w:ascii="Times New Roman" w:eastAsia="AngsanaUPC" w:hAnsi="Times New Roman"/>
                <w:color w:val="000000"/>
                <w:sz w:val="24"/>
                <w:szCs w:val="24"/>
              </w:rPr>
            </w:pPr>
            <w:r w:rsidRPr="00087A5D">
              <w:rPr>
                <w:rFonts w:ascii="Times New Roman" w:eastAsia="AngsanaUPC" w:hAnsi="Times New Roman"/>
                <w:color w:val="000000"/>
                <w:sz w:val="24"/>
                <w:szCs w:val="24"/>
              </w:rPr>
              <w:t>Netinkama finansuoti.</w:t>
            </w:r>
          </w:p>
        </w:tc>
      </w:tr>
      <w:tr w:rsidR="007E519B" w14:paraId="55B1568B" w14:textId="77777777" w:rsidTr="007E519B">
        <w:tc>
          <w:tcPr>
            <w:tcW w:w="993" w:type="dxa"/>
            <w:vAlign w:val="center"/>
          </w:tcPr>
          <w:p w14:paraId="54D6956F" w14:textId="353C7B0D" w:rsidR="007E519B" w:rsidRPr="007E519B" w:rsidRDefault="007E519B" w:rsidP="007E519B">
            <w:pPr>
              <w:spacing w:after="0" w:line="240" w:lineRule="auto"/>
              <w:rPr>
                <w:rFonts w:ascii="Times New Roman" w:hAnsi="Times New Roman"/>
                <w:b/>
                <w:sz w:val="24"/>
                <w:szCs w:val="24"/>
                <w:lang w:eastAsia="lt-LT"/>
              </w:rPr>
            </w:pPr>
            <w:r w:rsidRPr="007E519B">
              <w:rPr>
                <w:rFonts w:ascii="Times New Roman" w:hAnsi="Times New Roman"/>
                <w:b/>
                <w:sz w:val="24"/>
                <w:szCs w:val="24"/>
                <w:lang w:eastAsia="lt-LT"/>
              </w:rPr>
              <w:t>7.</w:t>
            </w:r>
          </w:p>
        </w:tc>
        <w:tc>
          <w:tcPr>
            <w:tcW w:w="2409" w:type="dxa"/>
            <w:vAlign w:val="center"/>
          </w:tcPr>
          <w:p w14:paraId="472FAC73" w14:textId="02D1426C" w:rsidR="007E519B" w:rsidRPr="007E519B" w:rsidRDefault="007E519B" w:rsidP="007E519B">
            <w:pPr>
              <w:spacing w:after="0" w:line="240" w:lineRule="auto"/>
              <w:jc w:val="both"/>
              <w:rPr>
                <w:rFonts w:ascii="Times New Roman" w:hAnsi="Times New Roman"/>
                <w:b/>
                <w:sz w:val="24"/>
                <w:szCs w:val="24"/>
                <w:lang w:eastAsia="lt-LT"/>
              </w:rPr>
            </w:pPr>
            <w:r w:rsidRPr="007E519B">
              <w:rPr>
                <w:rFonts w:ascii="Times New Roman" w:hAnsi="Times New Roman"/>
                <w:b/>
                <w:sz w:val="24"/>
                <w:szCs w:val="24"/>
                <w:lang w:eastAsia="lt-LT"/>
              </w:rPr>
              <w:t>Netiesioginės išlaidos ir kitos išlaidos  pagal fiksuotąją projekto išlaidų normą</w:t>
            </w:r>
          </w:p>
        </w:tc>
        <w:tc>
          <w:tcPr>
            <w:tcW w:w="5529" w:type="dxa"/>
            <w:vAlign w:val="center"/>
          </w:tcPr>
          <w:p w14:paraId="0AF78B8D" w14:textId="32B6D99A" w:rsidR="007E519B" w:rsidRDefault="007E519B" w:rsidP="007E519B">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Netinkama finansuoti.</w:t>
            </w:r>
          </w:p>
        </w:tc>
      </w:tr>
    </w:tbl>
    <w:p w14:paraId="7C187637" w14:textId="215AA883" w:rsidR="00AE7CCD" w:rsidRPr="00AE7CCD" w:rsidRDefault="00AE7CCD" w:rsidP="00AE7CCD">
      <w:pPr>
        <w:spacing w:after="0" w:line="240" w:lineRule="auto"/>
        <w:ind w:firstLine="851"/>
        <w:jc w:val="both"/>
        <w:rPr>
          <w:rFonts w:ascii="Times New Roman" w:hAnsi="Times New Roman"/>
          <w:sz w:val="24"/>
          <w:szCs w:val="24"/>
        </w:rPr>
      </w:pPr>
      <w:r w:rsidRPr="00AE7CCD">
        <w:rPr>
          <w:rFonts w:ascii="Times New Roman" w:hAnsi="Times New Roman"/>
          <w:sz w:val="24"/>
          <w:szCs w:val="24"/>
        </w:rPr>
        <w:t>39</w:t>
      </w:r>
      <w:r w:rsidR="00A25A84" w:rsidRPr="00AE7CCD">
        <w:rPr>
          <w:rFonts w:ascii="Times New Roman" w:hAnsi="Times New Roman"/>
          <w:sz w:val="24"/>
          <w:szCs w:val="24"/>
        </w:rPr>
        <w:t xml:space="preserve">. </w:t>
      </w:r>
      <w:r w:rsidR="00A25A84" w:rsidRPr="00AE7CCD">
        <w:rPr>
          <w:rFonts w:ascii="Times New Roman" w:eastAsia="Times New Roman" w:hAnsi="Times New Roman"/>
          <w:sz w:val="24"/>
          <w:szCs w:val="24"/>
          <w:lang w:eastAsia="lt-LT"/>
        </w:rPr>
        <w:t>Projekto biudžetas sudaromas vadovaujantis Rekomendacijomis.</w:t>
      </w:r>
      <w:r w:rsidR="00A25A84" w:rsidRPr="00AE7CCD" w:rsidDel="00396B5B">
        <w:rPr>
          <w:rStyle w:val="CommentReference"/>
          <w:rFonts w:ascii="Times New Roman" w:hAnsi="Times New Roman"/>
          <w:i/>
          <w:color w:val="000000"/>
          <w:sz w:val="24"/>
          <w:szCs w:val="24"/>
          <w:lang w:eastAsia="lt-LT"/>
        </w:rPr>
        <w:t xml:space="preserve"> </w:t>
      </w:r>
      <w:r w:rsidRPr="00AE7CCD">
        <w:rPr>
          <w:rFonts w:ascii="Times New Roman" w:eastAsia="Times New Roman" w:hAnsi="Times New Roman"/>
          <w:sz w:val="24"/>
          <w:szCs w:val="24"/>
        </w:rPr>
        <w:t>Paraiškos formos projekto biudžeto lentelė pildoma vadovaujantis instrukcija Projekto biudžeto formos pildymas, pateikta</w:t>
      </w:r>
      <w:r w:rsidRPr="00AE7CCD">
        <w:rPr>
          <w:rFonts w:ascii="Times New Roman" w:hAnsi="Times New Roman"/>
          <w:sz w:val="24"/>
          <w:szCs w:val="24"/>
        </w:rPr>
        <w:t xml:space="preserve"> Rekomendacijose dėl projektų išlaidų atitikties Europos Sąjungos struktūrinių fondų reikalavimams.</w:t>
      </w:r>
    </w:p>
    <w:p w14:paraId="5837627F" w14:textId="06717E08" w:rsidR="00D43AD2" w:rsidRPr="00AE7CCD" w:rsidRDefault="00FF029C" w:rsidP="00F131C0">
      <w:pPr>
        <w:spacing w:after="0" w:line="240" w:lineRule="auto"/>
        <w:ind w:firstLine="851"/>
        <w:jc w:val="both"/>
        <w:rPr>
          <w:rFonts w:ascii="Times New Roman" w:hAnsi="Times New Roman"/>
          <w:sz w:val="24"/>
          <w:szCs w:val="24"/>
        </w:rPr>
      </w:pPr>
      <w:r w:rsidRPr="00AE7CCD">
        <w:rPr>
          <w:rFonts w:ascii="Times New Roman" w:hAnsi="Times New Roman"/>
          <w:sz w:val="24"/>
          <w:szCs w:val="24"/>
        </w:rPr>
        <w:t>4</w:t>
      </w:r>
      <w:r w:rsidR="00AE7CCD">
        <w:rPr>
          <w:rFonts w:ascii="Times New Roman" w:hAnsi="Times New Roman"/>
          <w:sz w:val="24"/>
          <w:szCs w:val="24"/>
        </w:rPr>
        <w:t>0</w:t>
      </w:r>
      <w:r w:rsidRPr="00AE7CCD">
        <w:rPr>
          <w:rFonts w:ascii="Times New Roman" w:hAnsi="Times New Roman"/>
          <w:sz w:val="24"/>
          <w:szCs w:val="24"/>
        </w:rPr>
        <w:t>. Pagal Aprašą kryžminis finansavimas netaikomas.</w:t>
      </w:r>
    </w:p>
    <w:p w14:paraId="5FCA7BAD" w14:textId="57B93C71" w:rsidR="00F131C0" w:rsidRPr="00B5101C" w:rsidRDefault="00887C58" w:rsidP="00F131C0">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4</w:t>
      </w:r>
      <w:r w:rsidR="00AE7CCD">
        <w:rPr>
          <w:rFonts w:ascii="Times New Roman" w:eastAsia="AngsanaUPC" w:hAnsi="Times New Roman"/>
          <w:bCs/>
          <w:sz w:val="24"/>
          <w:szCs w:val="24"/>
        </w:rPr>
        <w:t>1</w:t>
      </w:r>
      <w:r w:rsidR="00F131C0" w:rsidRPr="00B5101C">
        <w:rPr>
          <w:rFonts w:ascii="Times New Roman" w:eastAsia="AngsanaUPC" w:hAnsi="Times New Roman"/>
          <w:bCs/>
          <w:sz w:val="24"/>
          <w:szCs w:val="24"/>
        </w:rPr>
        <w:t xml:space="preserve">. </w:t>
      </w:r>
      <w:r w:rsidR="00FF029C">
        <w:rPr>
          <w:rFonts w:ascii="Times New Roman" w:eastAsia="AngsanaUPC" w:hAnsi="Times New Roman"/>
          <w:bCs/>
          <w:sz w:val="24"/>
          <w:szCs w:val="24"/>
        </w:rPr>
        <w:t>Įgyvendinant projekto veiklas patirtos d</w:t>
      </w:r>
      <w:r w:rsidR="00F131C0" w:rsidRPr="00B5101C">
        <w:rPr>
          <w:rFonts w:ascii="Times New Roman" w:eastAsia="AngsanaUPC" w:hAnsi="Times New Roman"/>
          <w:bCs/>
          <w:sz w:val="24"/>
          <w:szCs w:val="24"/>
        </w:rPr>
        <w:t xml:space="preserve">alyvavimo tarptautinėse parodose išlaidos, </w:t>
      </w:r>
      <w:r w:rsidR="00212B48" w:rsidRPr="00B5101C">
        <w:rPr>
          <w:rFonts w:ascii="Times New Roman" w:eastAsia="AngsanaUPC" w:hAnsi="Times New Roman"/>
          <w:bCs/>
          <w:sz w:val="24"/>
          <w:szCs w:val="24"/>
        </w:rPr>
        <w:t xml:space="preserve">nurodytos Aprašo 1 lentelės </w:t>
      </w:r>
      <w:r w:rsidR="00B60710">
        <w:rPr>
          <w:rFonts w:ascii="Times New Roman" w:eastAsia="AngsanaUPC" w:hAnsi="Times New Roman"/>
          <w:bCs/>
          <w:sz w:val="24"/>
          <w:szCs w:val="24"/>
        </w:rPr>
        <w:t>5</w:t>
      </w:r>
      <w:r w:rsidR="00E626A6">
        <w:rPr>
          <w:rFonts w:ascii="Times New Roman" w:eastAsia="AngsanaUPC" w:hAnsi="Times New Roman"/>
          <w:bCs/>
          <w:sz w:val="24"/>
          <w:szCs w:val="24"/>
        </w:rPr>
        <w:t xml:space="preserve"> </w:t>
      </w:r>
      <w:r w:rsidR="00212B48" w:rsidRPr="00B5101C">
        <w:rPr>
          <w:rFonts w:ascii="Times New Roman" w:eastAsia="AngsanaUPC" w:hAnsi="Times New Roman"/>
          <w:bCs/>
          <w:sz w:val="24"/>
          <w:szCs w:val="24"/>
        </w:rPr>
        <w:t>p</w:t>
      </w:r>
      <w:r w:rsidR="00E626A6">
        <w:rPr>
          <w:rFonts w:ascii="Times New Roman" w:eastAsia="AngsanaUPC" w:hAnsi="Times New Roman"/>
          <w:bCs/>
          <w:sz w:val="24"/>
          <w:szCs w:val="24"/>
        </w:rPr>
        <w:t>unkte</w:t>
      </w:r>
      <w:r w:rsidR="00F131C0" w:rsidRPr="00B5101C">
        <w:rPr>
          <w:rFonts w:ascii="Times New Roman" w:eastAsia="AngsanaUPC" w:hAnsi="Times New Roman"/>
          <w:bCs/>
          <w:sz w:val="24"/>
          <w:szCs w:val="24"/>
        </w:rPr>
        <w:t xml:space="preserve">, apmokamos taikant </w:t>
      </w:r>
      <w:r w:rsidR="00FF029C" w:rsidRPr="006F1D97">
        <w:rPr>
          <w:rFonts w:ascii="Times New Roman" w:hAnsi="Times New Roman"/>
          <w:sz w:val="24"/>
          <w:szCs w:val="24"/>
          <w:lang w:eastAsia="lt-LT"/>
        </w:rPr>
        <w:t xml:space="preserve">dalyvavimo tarptautinėse parodose fiksuotuosius įkainius </w:t>
      </w:r>
      <w:r w:rsidR="00F131C0" w:rsidRPr="00B5101C">
        <w:rPr>
          <w:rFonts w:ascii="Times New Roman" w:eastAsia="AngsanaUPC" w:hAnsi="Times New Roman"/>
          <w:bCs/>
          <w:sz w:val="24"/>
          <w:szCs w:val="24"/>
        </w:rPr>
        <w:t xml:space="preserve">(toliau – fiksuotieji įkainiai). </w:t>
      </w:r>
      <w:r w:rsidR="00212B48">
        <w:rPr>
          <w:rFonts w:ascii="Times New Roman" w:eastAsia="AngsanaUPC" w:hAnsi="Times New Roman"/>
          <w:bCs/>
          <w:sz w:val="24"/>
          <w:szCs w:val="24"/>
        </w:rPr>
        <w:t xml:space="preserve">Fiksuotieji įkainiai nustatyti </w:t>
      </w:r>
      <w:r w:rsidR="00FF029C">
        <w:rPr>
          <w:rFonts w:ascii="Times New Roman" w:eastAsia="AngsanaUPC" w:hAnsi="Times New Roman"/>
          <w:bCs/>
          <w:sz w:val="24"/>
          <w:szCs w:val="24"/>
        </w:rPr>
        <w:t xml:space="preserve">vadovaujantis </w:t>
      </w:r>
      <w:r w:rsidR="00FF029C" w:rsidRPr="006F1D97">
        <w:rPr>
          <w:rFonts w:ascii="Times New Roman" w:hAnsi="Times New Roman"/>
          <w:sz w:val="24"/>
          <w:szCs w:val="24"/>
          <w:lang w:eastAsia="lt-LT"/>
        </w:rPr>
        <w:t>Dalyvavimo tarptautinėse parodose fiksuotojo įkainio nustatymo tyrimo ataskait</w:t>
      </w:r>
      <w:r w:rsidR="00062458">
        <w:rPr>
          <w:rFonts w:ascii="Times New Roman" w:hAnsi="Times New Roman"/>
          <w:sz w:val="24"/>
          <w:szCs w:val="24"/>
          <w:lang w:eastAsia="lt-LT"/>
        </w:rPr>
        <w:t>a</w:t>
      </w:r>
      <w:r w:rsidR="00FF029C" w:rsidRPr="006F1D97">
        <w:rPr>
          <w:rFonts w:ascii="Times New Roman" w:hAnsi="Times New Roman"/>
          <w:sz w:val="24"/>
          <w:szCs w:val="24"/>
          <w:lang w:eastAsia="lt-LT"/>
        </w:rPr>
        <w:t xml:space="preserve">, kuri skelbiama </w:t>
      </w:r>
      <w:r w:rsidR="00E626A6">
        <w:rPr>
          <w:rFonts w:ascii="Times New Roman" w:hAnsi="Times New Roman"/>
          <w:sz w:val="24"/>
          <w:szCs w:val="24"/>
          <w:lang w:eastAsia="lt-LT"/>
        </w:rPr>
        <w:t>ES</w:t>
      </w:r>
      <w:r w:rsidR="00FF029C" w:rsidRPr="006F1D97">
        <w:rPr>
          <w:rFonts w:ascii="Times New Roman" w:hAnsi="Times New Roman"/>
          <w:sz w:val="24"/>
          <w:szCs w:val="24"/>
          <w:lang w:eastAsia="lt-LT"/>
        </w:rPr>
        <w:t xml:space="preserve"> </w:t>
      </w:r>
      <w:r w:rsidR="00FF029C" w:rsidRPr="006F1D97">
        <w:rPr>
          <w:rFonts w:ascii="Times New Roman" w:hAnsi="Times New Roman"/>
          <w:sz w:val="24"/>
          <w:szCs w:val="24"/>
          <w:lang w:eastAsia="lt-LT"/>
        </w:rPr>
        <w:lastRenderedPageBreak/>
        <w:t>struktūrin</w:t>
      </w:r>
      <w:r w:rsidR="00E626A6">
        <w:rPr>
          <w:rFonts w:ascii="Times New Roman" w:hAnsi="Times New Roman"/>
          <w:sz w:val="24"/>
          <w:szCs w:val="24"/>
          <w:lang w:eastAsia="lt-LT"/>
        </w:rPr>
        <w:t>ių fondų</w:t>
      </w:r>
      <w:r w:rsidR="00FF029C" w:rsidRPr="006F1D97">
        <w:rPr>
          <w:rFonts w:ascii="Times New Roman" w:hAnsi="Times New Roman"/>
          <w:sz w:val="24"/>
          <w:szCs w:val="24"/>
          <w:lang w:eastAsia="lt-LT"/>
        </w:rPr>
        <w:t xml:space="preserve"> svetainėje www.es</w:t>
      </w:r>
      <w:r w:rsidR="00FF029C">
        <w:rPr>
          <w:rFonts w:ascii="Times New Roman" w:hAnsi="Times New Roman"/>
          <w:sz w:val="24"/>
          <w:szCs w:val="24"/>
          <w:lang w:eastAsia="lt-LT"/>
        </w:rPr>
        <w:t>investicijos</w:t>
      </w:r>
      <w:r w:rsidR="00FF029C" w:rsidRPr="006F1D97">
        <w:rPr>
          <w:rFonts w:ascii="Times New Roman" w:hAnsi="Times New Roman"/>
          <w:sz w:val="24"/>
          <w:szCs w:val="24"/>
          <w:lang w:eastAsia="lt-LT"/>
        </w:rPr>
        <w:t>.lt</w:t>
      </w:r>
      <w:r w:rsidR="00FF029C">
        <w:rPr>
          <w:rFonts w:ascii="Times New Roman" w:hAnsi="Times New Roman"/>
          <w:sz w:val="24"/>
          <w:szCs w:val="24"/>
          <w:lang w:eastAsia="lt-LT"/>
        </w:rPr>
        <w:t>/lt/dokumentai/supaprastinto-islaidu-apmokejimo-tyrimai.</w:t>
      </w:r>
      <w:r w:rsidR="00E626A6">
        <w:rPr>
          <w:rFonts w:ascii="Times New Roman" w:eastAsia="AngsanaUPC" w:hAnsi="Times New Roman"/>
          <w:bCs/>
          <w:sz w:val="24"/>
          <w:szCs w:val="24"/>
        </w:rPr>
        <w:t xml:space="preserve"> </w:t>
      </w:r>
      <w:r w:rsidR="00212B48" w:rsidRPr="00B5101C">
        <w:rPr>
          <w:rFonts w:ascii="Times New Roman" w:eastAsia="AngsanaUPC" w:hAnsi="Times New Roman"/>
          <w:bCs/>
          <w:sz w:val="24"/>
          <w:szCs w:val="24"/>
        </w:rPr>
        <w:t>Metodini</w:t>
      </w:r>
      <w:r w:rsidR="00DC2974">
        <w:rPr>
          <w:rFonts w:ascii="Times New Roman" w:eastAsia="AngsanaUPC" w:hAnsi="Times New Roman"/>
          <w:bCs/>
          <w:sz w:val="24"/>
          <w:szCs w:val="24"/>
        </w:rPr>
        <w:t>ai</w:t>
      </w:r>
      <w:r w:rsidR="00E626A6">
        <w:rPr>
          <w:rFonts w:ascii="Times New Roman" w:eastAsia="AngsanaUPC" w:hAnsi="Times New Roman"/>
          <w:bCs/>
          <w:sz w:val="24"/>
          <w:szCs w:val="24"/>
        </w:rPr>
        <w:t xml:space="preserve"> </w:t>
      </w:r>
      <w:r w:rsidR="00212B48" w:rsidRPr="00B5101C">
        <w:rPr>
          <w:rFonts w:ascii="Times New Roman" w:eastAsia="AngsanaUPC" w:hAnsi="Times New Roman"/>
          <w:bCs/>
          <w:sz w:val="24"/>
          <w:szCs w:val="24"/>
        </w:rPr>
        <w:t>nurodym</w:t>
      </w:r>
      <w:r w:rsidR="00FF029C">
        <w:rPr>
          <w:rFonts w:ascii="Times New Roman" w:eastAsia="AngsanaUPC" w:hAnsi="Times New Roman"/>
          <w:bCs/>
          <w:sz w:val="24"/>
          <w:szCs w:val="24"/>
        </w:rPr>
        <w:t>ai</w:t>
      </w:r>
      <w:r w:rsidR="00212B48" w:rsidRPr="00B5101C">
        <w:rPr>
          <w:rFonts w:ascii="Times New Roman" w:eastAsia="AngsanaUPC" w:hAnsi="Times New Roman"/>
          <w:bCs/>
          <w:sz w:val="24"/>
          <w:szCs w:val="24"/>
        </w:rPr>
        <w:t xml:space="preserve"> dėl fiksuotųjų įkainių taikymo </w:t>
      </w:r>
      <w:r w:rsidR="00FF029C">
        <w:rPr>
          <w:rFonts w:ascii="Times New Roman" w:eastAsia="AngsanaUPC" w:hAnsi="Times New Roman"/>
          <w:bCs/>
          <w:sz w:val="24"/>
          <w:szCs w:val="24"/>
        </w:rPr>
        <w:t xml:space="preserve">pateikiami </w:t>
      </w:r>
      <w:r w:rsidR="00212B48" w:rsidRPr="00B5101C">
        <w:rPr>
          <w:rFonts w:ascii="Times New Roman" w:eastAsia="AngsanaUPC" w:hAnsi="Times New Roman"/>
          <w:bCs/>
          <w:sz w:val="24"/>
          <w:szCs w:val="24"/>
        </w:rPr>
        <w:t>Aprašo 4</w:t>
      </w:r>
      <w:r w:rsidR="004B3C40">
        <w:rPr>
          <w:rFonts w:ascii="Times New Roman" w:eastAsia="AngsanaUPC" w:hAnsi="Times New Roman"/>
          <w:bCs/>
          <w:sz w:val="24"/>
          <w:szCs w:val="24"/>
        </w:rPr>
        <w:t> </w:t>
      </w:r>
      <w:r w:rsidR="00212B48" w:rsidRPr="00B5101C">
        <w:rPr>
          <w:rFonts w:ascii="Times New Roman" w:eastAsia="AngsanaUPC" w:hAnsi="Times New Roman"/>
          <w:bCs/>
          <w:sz w:val="24"/>
          <w:szCs w:val="24"/>
        </w:rPr>
        <w:t>pried</w:t>
      </w:r>
      <w:r w:rsidR="00FF029C">
        <w:rPr>
          <w:rFonts w:ascii="Times New Roman" w:eastAsia="AngsanaUPC" w:hAnsi="Times New Roman"/>
          <w:bCs/>
          <w:sz w:val="24"/>
          <w:szCs w:val="24"/>
        </w:rPr>
        <w:t>e.</w:t>
      </w:r>
    </w:p>
    <w:p w14:paraId="75F77802" w14:textId="45B7A8A6" w:rsidR="00315D14" w:rsidRDefault="00887C58" w:rsidP="00F131C0">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4</w:t>
      </w:r>
      <w:r w:rsidR="00AE7CCD">
        <w:rPr>
          <w:rFonts w:ascii="Times New Roman" w:eastAsia="AngsanaUPC" w:hAnsi="Times New Roman"/>
          <w:bCs/>
          <w:sz w:val="24"/>
          <w:szCs w:val="24"/>
        </w:rPr>
        <w:t>2</w:t>
      </w:r>
      <w:r w:rsidR="00F131C0" w:rsidRPr="00B5101C">
        <w:rPr>
          <w:rFonts w:ascii="Times New Roman" w:eastAsia="AngsanaUPC" w:hAnsi="Times New Roman"/>
          <w:bCs/>
          <w:sz w:val="24"/>
          <w:szCs w:val="24"/>
        </w:rPr>
        <w:t xml:space="preserve">. </w:t>
      </w:r>
      <w:r w:rsidR="00212B48">
        <w:rPr>
          <w:rFonts w:ascii="Times New Roman" w:eastAsia="AngsanaUPC" w:hAnsi="Times New Roman"/>
          <w:bCs/>
          <w:sz w:val="24"/>
          <w:szCs w:val="24"/>
        </w:rPr>
        <w:t>Išlaidos, apmokamos taikant Aprašo 4 priede nurodytus fiksuotu</w:t>
      </w:r>
      <w:r w:rsidR="00315D14">
        <w:rPr>
          <w:rFonts w:ascii="Times New Roman" w:eastAsia="AngsanaUPC" w:hAnsi="Times New Roman"/>
          <w:bCs/>
          <w:sz w:val="24"/>
          <w:szCs w:val="24"/>
        </w:rPr>
        <w:t>o</w:t>
      </w:r>
      <w:r w:rsidR="00212B48">
        <w:rPr>
          <w:rFonts w:ascii="Times New Roman" w:eastAsia="AngsanaUPC" w:hAnsi="Times New Roman"/>
          <w:bCs/>
          <w:sz w:val="24"/>
          <w:szCs w:val="24"/>
        </w:rPr>
        <w:t>s</w:t>
      </w:r>
      <w:r w:rsidR="00315D14">
        <w:rPr>
          <w:rFonts w:ascii="Times New Roman" w:eastAsia="AngsanaUPC" w:hAnsi="Times New Roman"/>
          <w:bCs/>
          <w:sz w:val="24"/>
          <w:szCs w:val="24"/>
        </w:rPr>
        <w:t>ius</w:t>
      </w:r>
      <w:r w:rsidR="00212B48">
        <w:rPr>
          <w:rFonts w:ascii="Times New Roman" w:eastAsia="AngsanaUPC" w:hAnsi="Times New Roman"/>
          <w:bCs/>
          <w:sz w:val="24"/>
          <w:szCs w:val="24"/>
        </w:rPr>
        <w:t xml:space="preserve"> įkainius</w:t>
      </w:r>
      <w:r w:rsidR="00315D14">
        <w:rPr>
          <w:rFonts w:ascii="Times New Roman" w:eastAsia="AngsanaUPC" w:hAnsi="Times New Roman"/>
          <w:bCs/>
          <w:sz w:val="24"/>
          <w:szCs w:val="24"/>
        </w:rPr>
        <w:t>, turi atitikti šias nuostatas:</w:t>
      </w:r>
    </w:p>
    <w:p w14:paraId="31C3CE9A" w14:textId="01C1B6A6" w:rsidR="00315D14" w:rsidRPr="00B5101C" w:rsidRDefault="00315D14" w:rsidP="00315D14">
      <w:pPr>
        <w:spacing w:after="0" w:line="240" w:lineRule="auto"/>
        <w:ind w:firstLine="851"/>
        <w:jc w:val="both"/>
        <w:rPr>
          <w:rFonts w:ascii="Times New Roman" w:eastAsia="Times New Roman" w:hAnsi="Times New Roman"/>
          <w:sz w:val="24"/>
          <w:szCs w:val="24"/>
          <w:lang w:eastAsia="lt-LT"/>
        </w:rPr>
      </w:pPr>
      <w:r>
        <w:rPr>
          <w:rFonts w:ascii="Times New Roman" w:eastAsia="AngsanaUPC" w:hAnsi="Times New Roman"/>
          <w:bCs/>
          <w:sz w:val="24"/>
          <w:szCs w:val="24"/>
        </w:rPr>
        <w:t>4</w:t>
      </w:r>
      <w:r w:rsidR="00AE7CCD">
        <w:rPr>
          <w:rFonts w:ascii="Times New Roman" w:eastAsia="AngsanaUPC" w:hAnsi="Times New Roman"/>
          <w:bCs/>
          <w:sz w:val="24"/>
          <w:szCs w:val="24"/>
        </w:rPr>
        <w:t>2</w:t>
      </w:r>
      <w:r>
        <w:rPr>
          <w:rFonts w:ascii="Times New Roman" w:eastAsia="AngsanaUPC" w:hAnsi="Times New Roman"/>
          <w:bCs/>
          <w:sz w:val="24"/>
          <w:szCs w:val="24"/>
        </w:rPr>
        <w:t xml:space="preserve">.1. </w:t>
      </w:r>
      <w:r w:rsidR="00566B6E">
        <w:rPr>
          <w:rFonts w:ascii="Times New Roman" w:eastAsia="AngsanaUPC" w:hAnsi="Times New Roman"/>
          <w:bCs/>
          <w:sz w:val="24"/>
          <w:szCs w:val="24"/>
        </w:rPr>
        <w:t>p</w:t>
      </w:r>
      <w:r w:rsidR="004B3C40">
        <w:rPr>
          <w:rFonts w:ascii="Times New Roman" w:eastAsia="AngsanaUPC" w:hAnsi="Times New Roman"/>
          <w:bCs/>
          <w:sz w:val="24"/>
          <w:szCs w:val="24"/>
        </w:rPr>
        <w:t xml:space="preserve">agal </w:t>
      </w:r>
      <w:r>
        <w:rPr>
          <w:rFonts w:ascii="Times New Roman" w:eastAsia="AngsanaUPC" w:hAnsi="Times New Roman"/>
          <w:bCs/>
          <w:sz w:val="24"/>
          <w:szCs w:val="24"/>
        </w:rPr>
        <w:t>fiksuotuos</w:t>
      </w:r>
      <w:r w:rsidR="002C4CC3">
        <w:rPr>
          <w:rFonts w:ascii="Times New Roman" w:eastAsia="AngsanaUPC" w:hAnsi="Times New Roman"/>
          <w:bCs/>
          <w:sz w:val="24"/>
          <w:szCs w:val="24"/>
        </w:rPr>
        <w:t>ius</w:t>
      </w:r>
      <w:r>
        <w:rPr>
          <w:rFonts w:ascii="Times New Roman" w:eastAsia="AngsanaUPC" w:hAnsi="Times New Roman"/>
          <w:bCs/>
          <w:sz w:val="24"/>
          <w:szCs w:val="24"/>
        </w:rPr>
        <w:t xml:space="preserve"> įkainius apmokamos išlaidos </w:t>
      </w:r>
      <w:r w:rsidRPr="00B5101C">
        <w:rPr>
          <w:rFonts w:ascii="Times New Roman" w:eastAsia="Times New Roman" w:hAnsi="Times New Roman"/>
          <w:sz w:val="24"/>
          <w:szCs w:val="24"/>
          <w:lang w:eastAsia="lt-LT"/>
        </w:rPr>
        <w:t>turi atitikti Projektų taisyklių VI</w:t>
      </w:r>
      <w:r w:rsidR="00E26641">
        <w:rPr>
          <w:rFonts w:ascii="Times New Roman" w:eastAsia="Times New Roman" w:hAnsi="Times New Roman"/>
          <w:sz w:val="24"/>
          <w:szCs w:val="24"/>
          <w:lang w:eastAsia="lt-LT"/>
        </w:rPr>
        <w:t> </w:t>
      </w:r>
      <w:r w:rsidRPr="00B5101C">
        <w:rPr>
          <w:rFonts w:ascii="Times New Roman" w:eastAsia="Times New Roman" w:hAnsi="Times New Roman"/>
          <w:sz w:val="24"/>
          <w:szCs w:val="24"/>
          <w:lang w:eastAsia="lt-LT"/>
        </w:rPr>
        <w:t>skyriaus trisdešimt penktajame skirsnyje nustatytus reikalavimus</w:t>
      </w:r>
      <w:r w:rsidR="00566B6E">
        <w:rPr>
          <w:rFonts w:ascii="Times New Roman" w:eastAsia="Times New Roman" w:hAnsi="Times New Roman"/>
          <w:sz w:val="24"/>
          <w:szCs w:val="24"/>
          <w:lang w:eastAsia="lt-LT"/>
        </w:rPr>
        <w:t>;</w:t>
      </w:r>
      <w:r w:rsidR="004B3C40" w:rsidRPr="00B5101C">
        <w:rPr>
          <w:rFonts w:ascii="Times New Roman" w:eastAsia="Times New Roman" w:hAnsi="Times New Roman"/>
          <w:sz w:val="24"/>
          <w:szCs w:val="24"/>
          <w:lang w:eastAsia="lt-LT"/>
        </w:rPr>
        <w:t xml:space="preserve"> </w:t>
      </w:r>
    </w:p>
    <w:p w14:paraId="3FD9B6BF" w14:textId="3512B81B" w:rsidR="00315D14" w:rsidRDefault="00315D14" w:rsidP="00F131C0">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4</w:t>
      </w:r>
      <w:r w:rsidR="00AE7CCD">
        <w:rPr>
          <w:rFonts w:ascii="Times New Roman" w:eastAsia="AngsanaUPC" w:hAnsi="Times New Roman"/>
          <w:bCs/>
          <w:sz w:val="24"/>
          <w:szCs w:val="24"/>
        </w:rPr>
        <w:t>2</w:t>
      </w:r>
      <w:r>
        <w:rPr>
          <w:rFonts w:ascii="Times New Roman" w:eastAsia="AngsanaUPC" w:hAnsi="Times New Roman"/>
          <w:bCs/>
          <w:sz w:val="24"/>
          <w:szCs w:val="24"/>
        </w:rPr>
        <w:t xml:space="preserve">.2. </w:t>
      </w:r>
      <w:r w:rsidR="00566B6E">
        <w:rPr>
          <w:rFonts w:ascii="Times New Roman" w:eastAsia="AngsanaUPC" w:hAnsi="Times New Roman"/>
          <w:bCs/>
          <w:sz w:val="24"/>
          <w:szCs w:val="24"/>
        </w:rPr>
        <w:t>p</w:t>
      </w:r>
      <w:r w:rsidR="004B3C40">
        <w:rPr>
          <w:rFonts w:ascii="Times New Roman" w:eastAsia="AngsanaUPC" w:hAnsi="Times New Roman"/>
          <w:bCs/>
          <w:sz w:val="24"/>
          <w:szCs w:val="24"/>
        </w:rPr>
        <w:t xml:space="preserve">areiškėjas </w:t>
      </w:r>
      <w:r>
        <w:rPr>
          <w:rFonts w:ascii="Times New Roman" w:eastAsia="AngsanaUPC" w:hAnsi="Times New Roman"/>
          <w:bCs/>
          <w:sz w:val="24"/>
          <w:szCs w:val="24"/>
        </w:rPr>
        <w:t>turi teisę paraiškoje numatyti mažesnius fiksuotu</w:t>
      </w:r>
      <w:r w:rsidR="002C4CC3">
        <w:rPr>
          <w:rFonts w:ascii="Times New Roman" w:eastAsia="AngsanaUPC" w:hAnsi="Times New Roman"/>
          <w:bCs/>
          <w:sz w:val="24"/>
          <w:szCs w:val="24"/>
        </w:rPr>
        <w:t>o</w:t>
      </w:r>
      <w:r>
        <w:rPr>
          <w:rFonts w:ascii="Times New Roman" w:eastAsia="AngsanaUPC" w:hAnsi="Times New Roman"/>
          <w:bCs/>
          <w:sz w:val="24"/>
          <w:szCs w:val="24"/>
        </w:rPr>
        <w:t>s</w:t>
      </w:r>
      <w:r w:rsidR="002C4CC3">
        <w:rPr>
          <w:rFonts w:ascii="Times New Roman" w:eastAsia="AngsanaUPC" w:hAnsi="Times New Roman"/>
          <w:bCs/>
          <w:sz w:val="24"/>
          <w:szCs w:val="24"/>
        </w:rPr>
        <w:t>ius</w:t>
      </w:r>
      <w:r>
        <w:rPr>
          <w:rFonts w:ascii="Times New Roman" w:eastAsia="AngsanaUPC" w:hAnsi="Times New Roman"/>
          <w:bCs/>
          <w:sz w:val="24"/>
          <w:szCs w:val="24"/>
        </w:rPr>
        <w:t xml:space="preserve"> įkainius, nei jam taikomi Aprašo 4 priede nurodyti fiksuo</w:t>
      </w:r>
      <w:r w:rsidR="002C4CC3">
        <w:rPr>
          <w:rFonts w:ascii="Times New Roman" w:eastAsia="AngsanaUPC" w:hAnsi="Times New Roman"/>
          <w:bCs/>
          <w:sz w:val="24"/>
          <w:szCs w:val="24"/>
        </w:rPr>
        <w:t>tieji įkainiai</w:t>
      </w:r>
      <w:r w:rsidR="00566B6E">
        <w:rPr>
          <w:rFonts w:ascii="Times New Roman" w:eastAsia="AngsanaUPC" w:hAnsi="Times New Roman"/>
          <w:bCs/>
          <w:sz w:val="24"/>
          <w:szCs w:val="24"/>
        </w:rPr>
        <w:t>;</w:t>
      </w:r>
    </w:p>
    <w:p w14:paraId="1E449E32" w14:textId="33A40B16" w:rsidR="00315D14" w:rsidRDefault="00315D14" w:rsidP="00F131C0">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4</w:t>
      </w:r>
      <w:r w:rsidR="00AE7CCD">
        <w:rPr>
          <w:rFonts w:ascii="Times New Roman" w:eastAsia="AngsanaUPC" w:hAnsi="Times New Roman"/>
          <w:bCs/>
          <w:sz w:val="24"/>
          <w:szCs w:val="24"/>
        </w:rPr>
        <w:t>2</w:t>
      </w:r>
      <w:r>
        <w:rPr>
          <w:rFonts w:ascii="Times New Roman" w:eastAsia="AngsanaUPC" w:hAnsi="Times New Roman"/>
          <w:bCs/>
          <w:sz w:val="24"/>
          <w:szCs w:val="24"/>
        </w:rPr>
        <w:t xml:space="preserve">.3. </w:t>
      </w:r>
      <w:r w:rsidR="00566B6E">
        <w:rPr>
          <w:rFonts w:ascii="Times New Roman" w:eastAsia="AngsanaUPC" w:hAnsi="Times New Roman"/>
          <w:bCs/>
          <w:sz w:val="24"/>
          <w:szCs w:val="24"/>
        </w:rPr>
        <w:t>p</w:t>
      </w:r>
      <w:r w:rsidR="004B3C40">
        <w:rPr>
          <w:rFonts w:ascii="Times New Roman" w:eastAsia="AngsanaUPC" w:hAnsi="Times New Roman"/>
          <w:bCs/>
          <w:sz w:val="24"/>
          <w:szCs w:val="24"/>
        </w:rPr>
        <w:t xml:space="preserve">rojektų </w:t>
      </w:r>
      <w:r w:rsidR="002C4CC3">
        <w:rPr>
          <w:rFonts w:ascii="Times New Roman" w:eastAsia="AngsanaUPC" w:hAnsi="Times New Roman"/>
          <w:bCs/>
          <w:sz w:val="24"/>
          <w:szCs w:val="24"/>
        </w:rPr>
        <w:t xml:space="preserve">išlaidos, kurias numatyta apmokėti taikant fiksuotuosius įkainius, apmokomos atsižvelgiant į projekto sutartyje nustatytus fiksuotuosius įkainius ir projekto vykdytojo pateiktus dokumentus, kuriais įrodomas pasiektas rezultatas. Dokumentai, kuriuos reikia pateikti, įrodant pagal fiksuotuosius įkainius </w:t>
      </w:r>
      <w:r w:rsidR="004B3C40">
        <w:rPr>
          <w:rFonts w:ascii="Times New Roman" w:eastAsia="AngsanaUPC" w:hAnsi="Times New Roman"/>
          <w:bCs/>
          <w:sz w:val="24"/>
          <w:szCs w:val="24"/>
        </w:rPr>
        <w:t xml:space="preserve">apmokamų </w:t>
      </w:r>
      <w:r w:rsidR="002C4CC3">
        <w:rPr>
          <w:rFonts w:ascii="Times New Roman" w:eastAsia="AngsanaUPC" w:hAnsi="Times New Roman"/>
          <w:bCs/>
          <w:sz w:val="24"/>
          <w:szCs w:val="24"/>
        </w:rPr>
        <w:t>rezultatų pasieki</w:t>
      </w:r>
      <w:r w:rsidR="00566B6E">
        <w:rPr>
          <w:rFonts w:ascii="Times New Roman" w:eastAsia="AngsanaUPC" w:hAnsi="Times New Roman"/>
          <w:bCs/>
          <w:sz w:val="24"/>
          <w:szCs w:val="24"/>
        </w:rPr>
        <w:t>mą, nurodomi projekto sutartyje;</w:t>
      </w:r>
    </w:p>
    <w:p w14:paraId="0902A597" w14:textId="3229146A" w:rsidR="00566B6E" w:rsidRDefault="00566B6E" w:rsidP="00F131C0">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42.4. f</w:t>
      </w:r>
      <w:r w:rsidRPr="00807F83">
        <w:rPr>
          <w:rFonts w:ascii="Times New Roman" w:hAnsi="Times New Roman"/>
          <w:sz w:val="24"/>
          <w:szCs w:val="24"/>
        </w:rPr>
        <w:t>iksuotojo įkainio dydis gali būti patikslintas tik Projektų taisyklių 428</w:t>
      </w:r>
      <w:r w:rsidRPr="00807F83">
        <w:rPr>
          <w:rFonts w:ascii="Times New Roman" w:hAnsi="Times New Roman"/>
          <w:sz w:val="24"/>
          <w:szCs w:val="24"/>
          <w:vertAlign w:val="superscript"/>
        </w:rPr>
        <w:t>1</w:t>
      </w:r>
      <w:r w:rsidRPr="00807F83">
        <w:rPr>
          <w:rFonts w:ascii="Times New Roman" w:hAnsi="Times New Roman"/>
          <w:sz w:val="24"/>
          <w:szCs w:val="24"/>
        </w:rPr>
        <w:t xml:space="preserve"> punkte nurodytais atvejais.</w:t>
      </w:r>
    </w:p>
    <w:p w14:paraId="4975B1B7" w14:textId="5935367D" w:rsidR="00F131C0" w:rsidRPr="00B5101C" w:rsidRDefault="006C3F89" w:rsidP="00F131C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566B6E">
        <w:rPr>
          <w:rFonts w:ascii="Times New Roman" w:eastAsia="Times New Roman" w:hAnsi="Times New Roman"/>
          <w:sz w:val="24"/>
          <w:szCs w:val="24"/>
          <w:lang w:eastAsia="lt-LT"/>
        </w:rPr>
        <w:t>3</w:t>
      </w:r>
      <w:r w:rsidR="00F131C0" w:rsidRPr="00B5101C">
        <w:rPr>
          <w:rFonts w:ascii="Times New Roman" w:eastAsia="Times New Roman" w:hAnsi="Times New Roman"/>
          <w:sz w:val="24"/>
          <w:szCs w:val="24"/>
          <w:lang w:eastAsia="lt-LT"/>
        </w:rPr>
        <w:t>. Pagal Aprašą netinkamomis finansuoti išlaidomis laikomos išlaidos:</w:t>
      </w:r>
    </w:p>
    <w:p w14:paraId="432F933F" w14:textId="43756E5F" w:rsidR="00F131C0" w:rsidRPr="00B5101C" w:rsidRDefault="00811812" w:rsidP="00F131C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566B6E">
        <w:rPr>
          <w:rFonts w:ascii="Times New Roman" w:eastAsia="Times New Roman" w:hAnsi="Times New Roman"/>
          <w:sz w:val="24"/>
          <w:szCs w:val="24"/>
          <w:lang w:eastAsia="lt-LT"/>
        </w:rPr>
        <w:t>3</w:t>
      </w:r>
      <w:r w:rsidR="00F131C0" w:rsidRPr="00B5101C">
        <w:rPr>
          <w:rFonts w:ascii="Times New Roman" w:eastAsia="Times New Roman" w:hAnsi="Times New Roman"/>
          <w:sz w:val="24"/>
          <w:szCs w:val="24"/>
          <w:lang w:eastAsia="lt-LT"/>
        </w:rPr>
        <w:t>.1. nurodytos Projektų taisyklių VI skyriaus trisdešimt ketvirtajame skirsnyje;</w:t>
      </w:r>
    </w:p>
    <w:p w14:paraId="1330A298" w14:textId="32E3FE49" w:rsidR="00F131C0" w:rsidRPr="00B5101C" w:rsidRDefault="00811812" w:rsidP="00F131C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566B6E">
        <w:rPr>
          <w:rFonts w:ascii="Times New Roman" w:eastAsia="Times New Roman" w:hAnsi="Times New Roman"/>
          <w:sz w:val="24"/>
          <w:szCs w:val="24"/>
          <w:lang w:eastAsia="lt-LT"/>
        </w:rPr>
        <w:t>3</w:t>
      </w:r>
      <w:r w:rsidR="00F131C0" w:rsidRPr="00B5101C">
        <w:rPr>
          <w:rFonts w:ascii="Times New Roman" w:eastAsia="Times New Roman" w:hAnsi="Times New Roman"/>
          <w:sz w:val="24"/>
          <w:szCs w:val="24"/>
          <w:lang w:eastAsia="lt-LT"/>
        </w:rPr>
        <w:t xml:space="preserve">.2. neišvardytos Aprašo </w:t>
      </w:r>
      <w:r w:rsidR="00767AE4">
        <w:rPr>
          <w:rFonts w:ascii="Times New Roman" w:eastAsia="Times New Roman" w:hAnsi="Times New Roman"/>
          <w:sz w:val="24"/>
          <w:szCs w:val="24"/>
          <w:lang w:eastAsia="lt-LT"/>
        </w:rPr>
        <w:t>1 lentelėje</w:t>
      </w:r>
      <w:r>
        <w:rPr>
          <w:rFonts w:ascii="Times New Roman" w:eastAsia="Times New Roman" w:hAnsi="Times New Roman"/>
          <w:sz w:val="24"/>
          <w:szCs w:val="24"/>
          <w:lang w:eastAsia="lt-LT"/>
        </w:rPr>
        <w:t>;</w:t>
      </w:r>
    </w:p>
    <w:p w14:paraId="4BDA585E" w14:textId="41918A22" w:rsidR="00F131C0" w:rsidRPr="00B5101C" w:rsidRDefault="00811812" w:rsidP="00F131C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566B6E">
        <w:rPr>
          <w:rFonts w:ascii="Times New Roman" w:eastAsia="Times New Roman" w:hAnsi="Times New Roman"/>
          <w:sz w:val="24"/>
          <w:szCs w:val="24"/>
          <w:lang w:eastAsia="lt-LT"/>
        </w:rPr>
        <w:t>3</w:t>
      </w:r>
      <w:r w:rsidR="00F131C0" w:rsidRPr="00B5101C">
        <w:rPr>
          <w:rFonts w:ascii="Times New Roman" w:eastAsia="Times New Roman" w:hAnsi="Times New Roman"/>
          <w:sz w:val="24"/>
          <w:szCs w:val="24"/>
          <w:lang w:eastAsia="lt-LT"/>
        </w:rPr>
        <w:t xml:space="preserve">.3. patirtos </w:t>
      </w:r>
      <w:r w:rsidR="007A131E">
        <w:rPr>
          <w:rFonts w:ascii="Times New Roman" w:hAnsi="Times New Roman"/>
          <w:sz w:val="24"/>
          <w:szCs w:val="24"/>
        </w:rPr>
        <w:t xml:space="preserve">anksčiau negu 3 mėnesiai </w:t>
      </w:r>
      <w:r w:rsidR="007A131E" w:rsidRPr="00B5101C">
        <w:rPr>
          <w:rFonts w:ascii="Times New Roman" w:hAnsi="Times New Roman"/>
          <w:sz w:val="24"/>
          <w:szCs w:val="24"/>
        </w:rPr>
        <w:t xml:space="preserve">iki paraiškos registravimo </w:t>
      </w:r>
      <w:r w:rsidR="00062458" w:rsidRPr="00062458">
        <w:rPr>
          <w:rFonts w:ascii="Times New Roman" w:hAnsi="Times New Roman"/>
          <w:sz w:val="24"/>
          <w:szCs w:val="24"/>
        </w:rPr>
        <w:t xml:space="preserve">įgyvendinančiojoje institucijoje </w:t>
      </w:r>
      <w:r w:rsidR="007A131E" w:rsidRPr="00B5101C">
        <w:rPr>
          <w:rFonts w:ascii="Times New Roman" w:hAnsi="Times New Roman"/>
          <w:sz w:val="24"/>
          <w:szCs w:val="24"/>
        </w:rPr>
        <w:t>dienos</w:t>
      </w:r>
      <w:r>
        <w:rPr>
          <w:rFonts w:ascii="Times New Roman" w:eastAsia="Times New Roman" w:hAnsi="Times New Roman"/>
          <w:sz w:val="24"/>
          <w:szCs w:val="24"/>
          <w:lang w:eastAsia="lt-LT"/>
        </w:rPr>
        <w:t>.</w:t>
      </w:r>
    </w:p>
    <w:p w14:paraId="127CDC01" w14:textId="7C367DBD" w:rsidR="00F131C0" w:rsidRPr="00B5101C" w:rsidRDefault="00811812" w:rsidP="00F131C0">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4</w:t>
      </w:r>
      <w:r w:rsidR="00D923ED">
        <w:rPr>
          <w:rFonts w:ascii="Times New Roman" w:eastAsia="Times New Roman" w:hAnsi="Times New Roman"/>
          <w:sz w:val="24"/>
          <w:szCs w:val="24"/>
          <w:lang w:eastAsia="lt-LT"/>
        </w:rPr>
        <w:t>4</w:t>
      </w:r>
      <w:r w:rsidR="00F131C0" w:rsidRPr="00B5101C">
        <w:rPr>
          <w:rFonts w:ascii="Times New Roman" w:eastAsia="Times New Roman" w:hAnsi="Times New Roman"/>
          <w:sz w:val="24"/>
          <w:szCs w:val="24"/>
          <w:lang w:eastAsia="lt-LT"/>
        </w:rPr>
        <w:t xml:space="preserve">. </w:t>
      </w:r>
      <w:r w:rsidR="004D4229">
        <w:rPr>
          <w:rFonts w:ascii="Times New Roman" w:hAnsi="Times New Roman"/>
          <w:sz w:val="24"/>
          <w:szCs w:val="24"/>
        </w:rPr>
        <w:t>P</w:t>
      </w:r>
      <w:r w:rsidR="00F131C0" w:rsidRPr="00B5101C">
        <w:rPr>
          <w:rFonts w:ascii="Times New Roman" w:hAnsi="Times New Roman"/>
          <w:sz w:val="24"/>
          <w:szCs w:val="24"/>
        </w:rPr>
        <w:t xml:space="preserve">areiškėjui teikiama </w:t>
      </w:r>
      <w:r w:rsidR="00F131C0" w:rsidRPr="00B5101C">
        <w:rPr>
          <w:rFonts w:ascii="Times New Roman" w:hAnsi="Times New Roman"/>
          <w:i/>
          <w:sz w:val="24"/>
          <w:szCs w:val="24"/>
        </w:rPr>
        <w:t>de minimis</w:t>
      </w:r>
      <w:r w:rsidR="00F131C0" w:rsidRPr="00B5101C">
        <w:rPr>
          <w:rFonts w:ascii="Times New Roman" w:hAnsi="Times New Roman"/>
          <w:sz w:val="24"/>
          <w:szCs w:val="24"/>
        </w:rPr>
        <w:t xml:space="preserve"> pagalba, kaip nustatyta </w:t>
      </w:r>
      <w:r w:rsidR="00F131C0" w:rsidRPr="00780F25">
        <w:rPr>
          <w:rFonts w:ascii="Times New Roman" w:hAnsi="Times New Roman"/>
          <w:sz w:val="24"/>
          <w:szCs w:val="24"/>
        </w:rPr>
        <w:t xml:space="preserve">Aprašo </w:t>
      </w:r>
      <w:r w:rsidRPr="00780F25">
        <w:rPr>
          <w:rFonts w:ascii="Times New Roman" w:hAnsi="Times New Roman"/>
          <w:sz w:val="24"/>
          <w:szCs w:val="24"/>
        </w:rPr>
        <w:t>3</w:t>
      </w:r>
      <w:r w:rsidR="00873566">
        <w:rPr>
          <w:rFonts w:ascii="Times New Roman" w:hAnsi="Times New Roman"/>
          <w:sz w:val="24"/>
          <w:szCs w:val="24"/>
        </w:rPr>
        <w:t>0</w:t>
      </w:r>
      <w:r w:rsidR="00F131C0" w:rsidRPr="00B5101C">
        <w:rPr>
          <w:rFonts w:ascii="Times New Roman" w:hAnsi="Times New Roman"/>
          <w:sz w:val="24"/>
          <w:szCs w:val="24"/>
        </w:rPr>
        <w:t xml:space="preserve"> punkte:</w:t>
      </w:r>
    </w:p>
    <w:p w14:paraId="5B10BB46" w14:textId="4D658376" w:rsidR="00F131C0" w:rsidRPr="00B5101C" w:rsidRDefault="00811812" w:rsidP="00F131C0">
      <w:pPr>
        <w:spacing w:after="0" w:line="240" w:lineRule="auto"/>
        <w:ind w:firstLine="851"/>
        <w:jc w:val="both"/>
        <w:rPr>
          <w:rFonts w:ascii="Times New Roman" w:hAnsi="Times New Roman"/>
          <w:sz w:val="24"/>
        </w:rPr>
      </w:pPr>
      <w:r>
        <w:rPr>
          <w:rFonts w:ascii="Times New Roman" w:hAnsi="Times New Roman"/>
          <w:sz w:val="24"/>
          <w:szCs w:val="24"/>
        </w:rPr>
        <w:t>4</w:t>
      </w:r>
      <w:r w:rsidR="00D923ED">
        <w:rPr>
          <w:rFonts w:ascii="Times New Roman" w:hAnsi="Times New Roman"/>
          <w:sz w:val="24"/>
          <w:szCs w:val="24"/>
        </w:rPr>
        <w:t>4</w:t>
      </w:r>
      <w:r w:rsidR="00F131C0" w:rsidRPr="00B5101C">
        <w:rPr>
          <w:rFonts w:ascii="Times New Roman" w:hAnsi="Times New Roman"/>
          <w:sz w:val="24"/>
          <w:szCs w:val="24"/>
        </w:rPr>
        <w:t xml:space="preserve">.1. </w:t>
      </w:r>
      <w:r w:rsidR="005031CA">
        <w:rPr>
          <w:rFonts w:ascii="Times New Roman" w:hAnsi="Times New Roman"/>
          <w:sz w:val="24"/>
          <w:szCs w:val="24"/>
        </w:rPr>
        <w:t>v</w:t>
      </w:r>
      <w:r w:rsidR="00F131C0" w:rsidRPr="00B5101C">
        <w:rPr>
          <w:rFonts w:ascii="Times New Roman" w:hAnsi="Times New Roman"/>
          <w:sz w:val="24"/>
        </w:rPr>
        <w:t xml:space="preserve">adovaujantis </w:t>
      </w:r>
      <w:r w:rsidR="00F131C0" w:rsidRPr="00B5101C">
        <w:rPr>
          <w:rFonts w:ascii="Times New Roman" w:hAnsi="Times New Roman"/>
          <w:i/>
          <w:sz w:val="24"/>
        </w:rPr>
        <w:t>de minimis</w:t>
      </w:r>
      <w:r w:rsidR="00F131C0" w:rsidRPr="00B5101C" w:rsidDel="001D3BA1">
        <w:rPr>
          <w:rFonts w:ascii="Times New Roman" w:hAnsi="Times New Roman"/>
          <w:sz w:val="24"/>
        </w:rPr>
        <w:t xml:space="preserve"> </w:t>
      </w:r>
      <w:r w:rsidR="00F131C0" w:rsidRPr="00B5101C">
        <w:rPr>
          <w:rFonts w:ascii="Times New Roman" w:hAnsi="Times New Roman"/>
          <w:sz w:val="24"/>
        </w:rPr>
        <w:t xml:space="preserve">reglamento 3 straipsnio nuostatomis, bendra </w:t>
      </w:r>
      <w:r w:rsidR="00F131C0" w:rsidRPr="00B5101C">
        <w:rPr>
          <w:rFonts w:ascii="Times New Roman" w:hAnsi="Times New Roman"/>
          <w:i/>
          <w:sz w:val="24"/>
        </w:rPr>
        <w:t>de minimis</w:t>
      </w:r>
      <w:r w:rsidR="00F131C0" w:rsidRPr="00B5101C">
        <w:rPr>
          <w:rFonts w:ascii="Times New Roman" w:hAnsi="Times New Roman"/>
          <w:sz w:val="24"/>
        </w:rPr>
        <w:t xml:space="preserve"> pagalbos, suteiktos vienai įmonei, suma neturi viršyti 200 000 Eur (dviejų šimtų tūkstančių eurų) per bet kurį trejų finansinių metų laikotarpį. Bendra </w:t>
      </w:r>
      <w:r w:rsidR="00F131C0" w:rsidRPr="00B5101C">
        <w:rPr>
          <w:rFonts w:ascii="Times New Roman" w:hAnsi="Times New Roman"/>
          <w:i/>
          <w:sz w:val="24"/>
        </w:rPr>
        <w:t>de minimis</w:t>
      </w:r>
      <w:r w:rsidR="00F131C0" w:rsidRPr="00B5101C">
        <w:rPr>
          <w:rFonts w:ascii="Times New Roman" w:hAnsi="Times New Roman"/>
          <w:sz w:val="24"/>
        </w:rPr>
        <w:t xml:space="preserve"> pagalbos, suteiktos vienai įmonei, vykdančiai krovinių vežimo keliais veiklą samdos pagrindais arba už atlygį, per bet kurį trejų finansinių metų laikotarpį, suma neturi viršyti 100 000 Eur (šimto tūkstančių eurų). Šios ribos taikomos neatsižvelgiant į </w:t>
      </w:r>
      <w:r w:rsidR="00F131C0" w:rsidRPr="00B5101C">
        <w:rPr>
          <w:rFonts w:ascii="Times New Roman" w:hAnsi="Times New Roman"/>
          <w:i/>
          <w:sz w:val="24"/>
        </w:rPr>
        <w:t>de minimis</w:t>
      </w:r>
      <w:r w:rsidR="00F131C0" w:rsidRPr="00B5101C">
        <w:rPr>
          <w:rFonts w:ascii="Times New Roman" w:hAnsi="Times New Roman"/>
          <w:sz w:val="24"/>
        </w:rPr>
        <w:t xml:space="preserve"> pagalbos formą arba siekiamus tikslus ir į tai, ar valstybės narės suteikta pagalba yra visa arba iš dalies finansuojama ES kilmės ištekliais. Viena įmonė apima visas įmones, kaip nurodyta </w:t>
      </w:r>
      <w:r w:rsidR="00F131C0" w:rsidRPr="00B5101C">
        <w:rPr>
          <w:rFonts w:ascii="Times New Roman" w:hAnsi="Times New Roman"/>
          <w:i/>
          <w:sz w:val="24"/>
        </w:rPr>
        <w:t xml:space="preserve">de minimis </w:t>
      </w:r>
      <w:r w:rsidR="00F131C0" w:rsidRPr="00B5101C">
        <w:rPr>
          <w:rFonts w:ascii="Times New Roman" w:hAnsi="Times New Roman"/>
          <w:sz w:val="24"/>
        </w:rPr>
        <w:t xml:space="preserve">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w:t>
      </w:r>
      <w:hyperlink r:id="rId27" w:history="1">
        <w:r w:rsidR="00F131C0" w:rsidRPr="00B5101C">
          <w:rPr>
            <w:rStyle w:val="Hyperlink"/>
            <w:rFonts w:ascii="Times New Roman" w:hAnsi="Times New Roman"/>
            <w:color w:val="auto"/>
            <w:sz w:val="24"/>
            <w:u w:val="none"/>
          </w:rPr>
          <w:t>http://www.kt.gov.lt/</w:t>
        </w:r>
      </w:hyperlink>
      <w:r w:rsidR="005031CA">
        <w:rPr>
          <w:rFonts w:ascii="Times New Roman" w:hAnsi="Times New Roman"/>
          <w:sz w:val="24"/>
        </w:rPr>
        <w:t>;</w:t>
      </w:r>
    </w:p>
    <w:p w14:paraId="2BED4D04" w14:textId="719C7CE9" w:rsidR="00F131C0" w:rsidRDefault="00811812" w:rsidP="00F131C0">
      <w:pPr>
        <w:spacing w:after="0" w:line="240" w:lineRule="auto"/>
        <w:ind w:firstLine="851"/>
        <w:jc w:val="both"/>
        <w:rPr>
          <w:rFonts w:ascii="Times New Roman" w:hAnsi="Times New Roman"/>
          <w:sz w:val="24"/>
        </w:rPr>
      </w:pPr>
      <w:r>
        <w:rPr>
          <w:rFonts w:ascii="Times New Roman" w:hAnsi="Times New Roman"/>
          <w:sz w:val="24"/>
        </w:rPr>
        <w:t>4</w:t>
      </w:r>
      <w:r w:rsidR="00D923ED">
        <w:rPr>
          <w:rFonts w:ascii="Times New Roman" w:hAnsi="Times New Roman"/>
          <w:sz w:val="24"/>
        </w:rPr>
        <w:t>4</w:t>
      </w:r>
      <w:r w:rsidR="00F131C0" w:rsidRPr="00B5101C">
        <w:rPr>
          <w:rFonts w:ascii="Times New Roman" w:hAnsi="Times New Roman"/>
          <w:sz w:val="24"/>
        </w:rPr>
        <w:t xml:space="preserve">.2. </w:t>
      </w:r>
      <w:r w:rsidR="005031CA">
        <w:rPr>
          <w:rFonts w:ascii="Times New Roman" w:hAnsi="Times New Roman"/>
          <w:sz w:val="24"/>
        </w:rPr>
        <w:t>į</w:t>
      </w:r>
      <w:r w:rsidR="00F131C0" w:rsidRPr="00B5101C">
        <w:rPr>
          <w:rFonts w:ascii="Times New Roman" w:hAnsi="Times New Roman"/>
          <w:sz w:val="24"/>
        </w:rPr>
        <w:t xml:space="preserve">gyvendinančioji institucija paraiškos vertinimo metu patikrina pareiškėjo teisę gauti bendrą vienai įmonei suteikiamą </w:t>
      </w:r>
      <w:r w:rsidR="00F131C0" w:rsidRPr="00B5101C">
        <w:rPr>
          <w:rFonts w:ascii="Times New Roman" w:hAnsi="Times New Roman"/>
          <w:i/>
          <w:sz w:val="24"/>
        </w:rPr>
        <w:t>de minimis</w:t>
      </w:r>
      <w:r w:rsidR="00F131C0" w:rsidRPr="00B5101C">
        <w:rPr>
          <w:rFonts w:ascii="Times New Roman" w:hAnsi="Times New Roman"/>
          <w:sz w:val="24"/>
        </w:rPr>
        <w:t xml:space="preserve"> pagalbą. Įgyvendinančioji institucija turi patikrinti visas su pareiškėju susijusias įmones, nurodytas pateiktoje „Vienos įmonės“ deklaracijoje pagal  Ministerijos parengtą ir interneto svetainėse </w:t>
      </w:r>
      <w:hyperlink r:id="rId28" w:history="1">
        <w:r w:rsidR="00F131C0" w:rsidRPr="00B5101C">
          <w:rPr>
            <w:rStyle w:val="Hyperlink"/>
            <w:rFonts w:ascii="Times New Roman" w:hAnsi="Times New Roman"/>
            <w:color w:val="auto"/>
            <w:sz w:val="24"/>
            <w:u w:val="none"/>
          </w:rPr>
          <w:t>http://www.esinvesticijos.lt/lt/dokumentai/vienos-imones-deklaracijos-pagal-komisijos-reglamenta-es-nr-1407-2013</w:t>
        </w:r>
      </w:hyperlink>
      <w:r w:rsidR="00F131C0" w:rsidRPr="00B5101C">
        <w:rPr>
          <w:rFonts w:ascii="Times New Roman" w:hAnsi="Times New Roman"/>
          <w:sz w:val="24"/>
        </w:rPr>
        <w:t xml:space="preserve"> ir </w:t>
      </w:r>
      <w:hyperlink r:id="rId29" w:history="1">
        <w:r w:rsidR="00F131C0" w:rsidRPr="00B5101C">
          <w:rPr>
            <w:rStyle w:val="Hyperlink"/>
            <w:rFonts w:ascii="Times New Roman" w:hAnsi="Times New Roman"/>
            <w:color w:val="auto"/>
            <w:sz w:val="24"/>
            <w:u w:val="none"/>
          </w:rPr>
          <w:t>http://www.ukmin.lt/web/lt/es_parama/2014_2020/kvietimai</w:t>
        </w:r>
      </w:hyperlink>
      <w:r w:rsidR="00F131C0" w:rsidRPr="00B5101C">
        <w:rPr>
          <w:rStyle w:val="Hyperlink"/>
          <w:rFonts w:ascii="Times New Roman" w:hAnsi="Times New Roman"/>
          <w:color w:val="auto"/>
          <w:sz w:val="24"/>
          <w:u w:val="none"/>
        </w:rPr>
        <w:t xml:space="preserve"> </w:t>
      </w:r>
      <w:r w:rsidR="00F131C0" w:rsidRPr="00B5101C">
        <w:rPr>
          <w:rFonts w:ascii="Times New Roman" w:hAnsi="Times New Roman"/>
          <w:sz w:val="24"/>
        </w:rPr>
        <w:t>paskelbtą rekomenduojamą formą, taip pat Suteiktos valstybės pagalbos</w:t>
      </w:r>
      <w:r w:rsidR="00F131C0" w:rsidRPr="00B5101C">
        <w:rPr>
          <w:rFonts w:ascii="Times New Roman" w:eastAsia="Times New Roman" w:hAnsi="Times New Roman"/>
          <w:sz w:val="24"/>
          <w:szCs w:val="24"/>
          <w:lang w:eastAsia="lt-LT"/>
        </w:rPr>
        <w:t xml:space="preserve"> </w:t>
      </w:r>
      <w:r w:rsidR="00F131C0" w:rsidRPr="00B5101C">
        <w:rPr>
          <w:rFonts w:ascii="Times New Roman" w:hAnsi="Times New Roman"/>
          <w:sz w:val="24"/>
        </w:rPr>
        <w:t>ir nereikšmingos (</w:t>
      </w:r>
      <w:r w:rsidR="00F131C0" w:rsidRPr="00B5101C">
        <w:rPr>
          <w:rFonts w:ascii="Times New Roman" w:hAnsi="Times New Roman"/>
          <w:i/>
          <w:iCs/>
          <w:sz w:val="24"/>
        </w:rPr>
        <w:t>de minimis</w:t>
      </w:r>
      <w:r w:rsidR="00F131C0" w:rsidRPr="00B5101C">
        <w:rPr>
          <w:rFonts w:ascii="Times New Roman" w:hAnsi="Times New Roman"/>
          <w:sz w:val="24"/>
        </w:rPr>
        <w:t>) pagalbos registre, kurio nuostatai patvirtinti Lietuvos Respublikos Vyriausybės 2005 m. sausio 19 d. nutarimu Nr. 35 „Dėl Suteiktos valstybės pagalbos ir nereikšmingos (</w:t>
      </w:r>
      <w:r w:rsidR="00F131C0" w:rsidRPr="00B5101C">
        <w:rPr>
          <w:rFonts w:ascii="Times New Roman" w:hAnsi="Times New Roman"/>
          <w:i/>
          <w:iCs/>
          <w:sz w:val="24"/>
        </w:rPr>
        <w:t>de minimis</w:t>
      </w:r>
      <w:r w:rsidR="00F131C0" w:rsidRPr="00B5101C">
        <w:rPr>
          <w:rFonts w:ascii="Times New Roman" w:hAnsi="Times New Roman"/>
          <w:sz w:val="24"/>
        </w:rPr>
        <w:t xml:space="preserve">) pagalbos registro nuostatų patvirtinimo“ (toliau – Registras), patikrinti, ar teikiama pagalba neviršys leidžiamo </w:t>
      </w:r>
      <w:r w:rsidR="00F131C0" w:rsidRPr="00B5101C">
        <w:rPr>
          <w:rFonts w:ascii="Times New Roman" w:hAnsi="Times New Roman"/>
          <w:i/>
          <w:sz w:val="24"/>
        </w:rPr>
        <w:t>de minimis</w:t>
      </w:r>
      <w:r w:rsidR="00F131C0" w:rsidRPr="00B5101C">
        <w:rPr>
          <w:rFonts w:ascii="Times New Roman" w:hAnsi="Times New Roman"/>
          <w:sz w:val="24"/>
        </w:rPr>
        <w:t xml:space="preserve"> pagalbos dydžio, kaip nustatyta </w:t>
      </w:r>
      <w:r w:rsidR="00F131C0" w:rsidRPr="00B5101C">
        <w:rPr>
          <w:rFonts w:ascii="Times New Roman" w:hAnsi="Times New Roman"/>
          <w:i/>
          <w:sz w:val="24"/>
        </w:rPr>
        <w:t>de minimis</w:t>
      </w:r>
      <w:r w:rsidR="00F131C0" w:rsidRPr="00B5101C" w:rsidDel="00CE3604">
        <w:rPr>
          <w:rFonts w:ascii="Times New Roman" w:hAnsi="Times New Roman"/>
          <w:sz w:val="24"/>
        </w:rPr>
        <w:t xml:space="preserve"> </w:t>
      </w:r>
      <w:r w:rsidR="00F131C0" w:rsidRPr="00B5101C">
        <w:rPr>
          <w:rFonts w:ascii="Times New Roman" w:hAnsi="Times New Roman"/>
          <w:sz w:val="24"/>
        </w:rPr>
        <w:t xml:space="preserve">reglamento 3 straipsnyje. </w:t>
      </w:r>
      <w:r w:rsidR="00870B63" w:rsidRPr="00870B63">
        <w:rPr>
          <w:rFonts w:ascii="Times New Roman" w:hAnsi="Times New Roman"/>
          <w:sz w:val="24"/>
          <w:szCs w:val="24"/>
        </w:rPr>
        <w:t xml:space="preserve">Įgyvendinančioji institucija paraiškos vertinimo metu patikrinusi </w:t>
      </w:r>
      <w:r w:rsidR="004C05D3">
        <w:rPr>
          <w:rFonts w:ascii="Times New Roman" w:hAnsi="Times New Roman"/>
          <w:sz w:val="24"/>
          <w:szCs w:val="24"/>
        </w:rPr>
        <w:t>pareiškėjo</w:t>
      </w:r>
      <w:r w:rsidR="00870B63" w:rsidRPr="00870B63">
        <w:rPr>
          <w:rFonts w:ascii="Times New Roman" w:hAnsi="Times New Roman"/>
          <w:sz w:val="24"/>
          <w:szCs w:val="24"/>
        </w:rPr>
        <w:t xml:space="preserve"> teisę gauti bendrą vienai įmonei suteikiamą </w:t>
      </w:r>
      <w:r w:rsidR="00870B63" w:rsidRPr="00870B63">
        <w:rPr>
          <w:rFonts w:ascii="Times New Roman" w:hAnsi="Times New Roman"/>
          <w:i/>
          <w:sz w:val="24"/>
          <w:szCs w:val="24"/>
        </w:rPr>
        <w:t>de minimis</w:t>
      </w:r>
      <w:r w:rsidR="00870B63" w:rsidRPr="00870B63">
        <w:rPr>
          <w:rFonts w:ascii="Times New Roman" w:hAnsi="Times New Roman"/>
          <w:sz w:val="24"/>
          <w:szCs w:val="24"/>
        </w:rPr>
        <w:t xml:space="preserve"> pagalbą </w:t>
      </w:r>
      <w:r w:rsidR="008D29BD">
        <w:rPr>
          <w:rFonts w:ascii="Times New Roman" w:hAnsi="Times New Roman"/>
          <w:sz w:val="24"/>
          <w:szCs w:val="24"/>
        </w:rPr>
        <w:t>ir</w:t>
      </w:r>
      <w:r w:rsidR="008D29BD" w:rsidRPr="00870B63">
        <w:rPr>
          <w:rFonts w:ascii="Times New Roman" w:hAnsi="Times New Roman"/>
          <w:sz w:val="24"/>
          <w:szCs w:val="24"/>
        </w:rPr>
        <w:t xml:space="preserve"> </w:t>
      </w:r>
      <w:r w:rsidR="00870B63" w:rsidRPr="00870B63">
        <w:rPr>
          <w:rFonts w:ascii="Times New Roman" w:hAnsi="Times New Roman"/>
          <w:sz w:val="24"/>
          <w:szCs w:val="24"/>
        </w:rPr>
        <w:t xml:space="preserve">įsitikinusi, kad teikiama pagalba neviršys leidžiamo </w:t>
      </w:r>
      <w:r w:rsidR="00870B63" w:rsidRPr="00870B63">
        <w:rPr>
          <w:rFonts w:ascii="Times New Roman" w:hAnsi="Times New Roman"/>
          <w:i/>
          <w:sz w:val="24"/>
          <w:szCs w:val="24"/>
        </w:rPr>
        <w:t>de minimis</w:t>
      </w:r>
      <w:r w:rsidR="00870B63" w:rsidRPr="00870B63">
        <w:rPr>
          <w:rFonts w:ascii="Times New Roman" w:hAnsi="Times New Roman"/>
          <w:sz w:val="24"/>
          <w:szCs w:val="24"/>
        </w:rPr>
        <w:t xml:space="preserve"> pagalbos dydžio</w:t>
      </w:r>
      <w:r w:rsidR="008D29BD">
        <w:rPr>
          <w:rFonts w:ascii="Times New Roman" w:hAnsi="Times New Roman"/>
          <w:sz w:val="24"/>
          <w:szCs w:val="24"/>
        </w:rPr>
        <w:t>,</w:t>
      </w:r>
      <w:r w:rsidR="00870B63" w:rsidRPr="00870B63">
        <w:rPr>
          <w:rFonts w:ascii="Times New Roman" w:hAnsi="Times New Roman"/>
          <w:sz w:val="24"/>
          <w:szCs w:val="24"/>
        </w:rPr>
        <w:t xml:space="preserve"> </w:t>
      </w:r>
      <w:r w:rsidR="008D29BD">
        <w:rPr>
          <w:rFonts w:ascii="Times New Roman" w:hAnsi="Times New Roman"/>
          <w:sz w:val="24"/>
          <w:szCs w:val="24"/>
        </w:rPr>
        <w:t>ir</w:t>
      </w:r>
      <w:r w:rsidR="008D29BD" w:rsidRPr="00870B63">
        <w:rPr>
          <w:rFonts w:ascii="Times New Roman" w:hAnsi="Times New Roman"/>
          <w:sz w:val="24"/>
          <w:szCs w:val="24"/>
        </w:rPr>
        <w:t xml:space="preserve"> </w:t>
      </w:r>
      <w:r w:rsidR="00870B63" w:rsidRPr="00870B63">
        <w:rPr>
          <w:rFonts w:ascii="Times New Roman" w:hAnsi="Times New Roman"/>
          <w:sz w:val="24"/>
          <w:szCs w:val="24"/>
        </w:rPr>
        <w:t>atlikusi projekto naudos ir kokybės vertinimą (kai suteikiama 40 ar daugiau balų), vadovaudamasi Suteiktos valstybės pagalbos ir nereikšmingos (</w:t>
      </w:r>
      <w:r w:rsidR="00870B63" w:rsidRPr="00870B63">
        <w:rPr>
          <w:rFonts w:ascii="Times New Roman" w:hAnsi="Times New Roman"/>
          <w:i/>
          <w:iCs/>
          <w:sz w:val="24"/>
          <w:szCs w:val="24"/>
        </w:rPr>
        <w:t>de minimis</w:t>
      </w:r>
      <w:r w:rsidR="00870B63" w:rsidRPr="00870B63">
        <w:rPr>
          <w:rFonts w:ascii="Times New Roman" w:hAnsi="Times New Roman"/>
          <w:sz w:val="24"/>
          <w:szCs w:val="24"/>
        </w:rPr>
        <w:t xml:space="preserve">) pagalbos duomenų tvarkymo taisyklėmis, patvirtintomis Lietuvos Respublikos konkurencijos tarybos </w:t>
      </w:r>
      <w:r w:rsidR="00870B63" w:rsidRPr="00870B63">
        <w:rPr>
          <w:rFonts w:ascii="Times New Roman" w:eastAsia="Times New Roman" w:hAnsi="Times New Roman"/>
          <w:sz w:val="24"/>
          <w:szCs w:val="24"/>
        </w:rPr>
        <w:t xml:space="preserve">2015 m. lapkričio 13 d. nutarimu </w:t>
      </w:r>
      <w:r w:rsidR="00870B63" w:rsidRPr="00870B63">
        <w:rPr>
          <w:rFonts w:ascii="Times New Roman" w:hAnsi="Times New Roman"/>
          <w:sz w:val="24"/>
          <w:szCs w:val="24"/>
        </w:rPr>
        <w:t>Nr</w:t>
      </w:r>
      <w:r w:rsidR="00872518" w:rsidRPr="00870B63">
        <w:rPr>
          <w:rFonts w:ascii="Times New Roman" w:hAnsi="Times New Roman"/>
          <w:sz w:val="24"/>
          <w:szCs w:val="24"/>
        </w:rPr>
        <w:t>.</w:t>
      </w:r>
      <w:r w:rsidR="00872518">
        <w:rPr>
          <w:rFonts w:ascii="Times New Roman" w:hAnsi="Times New Roman"/>
          <w:sz w:val="24"/>
          <w:szCs w:val="24"/>
        </w:rPr>
        <w:t> </w:t>
      </w:r>
      <w:r w:rsidR="00870B63" w:rsidRPr="00870B63">
        <w:rPr>
          <w:rFonts w:ascii="Times New Roman" w:hAnsi="Times New Roman"/>
          <w:sz w:val="24"/>
          <w:szCs w:val="24"/>
        </w:rPr>
        <w:t>1S-120/2015 „Dėl Suteiktos valstybės pagalbos ir nereikšmingos (</w:t>
      </w:r>
      <w:r w:rsidR="00870B63" w:rsidRPr="00870B63">
        <w:rPr>
          <w:rFonts w:ascii="Times New Roman" w:hAnsi="Times New Roman"/>
          <w:i/>
          <w:iCs/>
          <w:sz w:val="24"/>
          <w:szCs w:val="24"/>
        </w:rPr>
        <w:t>de minimis</w:t>
      </w:r>
      <w:r w:rsidR="00870B63" w:rsidRPr="00870B63">
        <w:rPr>
          <w:rFonts w:ascii="Times New Roman" w:hAnsi="Times New Roman"/>
          <w:sz w:val="24"/>
          <w:szCs w:val="24"/>
        </w:rPr>
        <w:t>) pagalbos duomenų tvarkymo taisyklių patvirtinimo“</w:t>
      </w:r>
      <w:r w:rsidR="00E92012">
        <w:rPr>
          <w:rFonts w:ascii="Times New Roman" w:hAnsi="Times New Roman"/>
          <w:sz w:val="24"/>
          <w:szCs w:val="24"/>
        </w:rPr>
        <w:t>,</w:t>
      </w:r>
      <w:r w:rsidR="00870B63" w:rsidRPr="00870B63">
        <w:rPr>
          <w:rFonts w:ascii="Times New Roman" w:hAnsi="Times New Roman"/>
          <w:sz w:val="24"/>
          <w:szCs w:val="24"/>
        </w:rPr>
        <w:t xml:space="preserve"> rezervuoja planuojamą suteikti </w:t>
      </w:r>
      <w:r w:rsidR="00870B63" w:rsidRPr="00870B63">
        <w:rPr>
          <w:rFonts w:ascii="Times New Roman" w:hAnsi="Times New Roman"/>
          <w:i/>
          <w:sz w:val="24"/>
          <w:szCs w:val="24"/>
        </w:rPr>
        <w:t>de minimis</w:t>
      </w:r>
      <w:r w:rsidR="00870B63" w:rsidRPr="00870B63">
        <w:rPr>
          <w:rFonts w:ascii="Times New Roman" w:hAnsi="Times New Roman"/>
          <w:sz w:val="24"/>
          <w:szCs w:val="24"/>
        </w:rPr>
        <w:t xml:space="preserve"> pagalbos sumą Registre. </w:t>
      </w:r>
      <w:r w:rsidR="00F131C0" w:rsidRPr="00B5101C">
        <w:rPr>
          <w:rFonts w:ascii="Times New Roman" w:hAnsi="Times New Roman"/>
          <w:sz w:val="24"/>
        </w:rPr>
        <w:t xml:space="preserve">Ministerijai priėmus sprendimą finansuoti projektą, įgyvendinančioji institucija </w:t>
      </w:r>
      <w:r w:rsidR="005D2EFC">
        <w:rPr>
          <w:rFonts w:ascii="Times New Roman" w:hAnsi="Times New Roman"/>
          <w:sz w:val="24"/>
        </w:rPr>
        <w:t xml:space="preserve">per 5 darbo dienas </w:t>
      </w:r>
      <w:r w:rsidR="00F131C0" w:rsidRPr="00B5101C">
        <w:rPr>
          <w:rFonts w:ascii="Times New Roman" w:hAnsi="Times New Roman"/>
          <w:sz w:val="24"/>
        </w:rPr>
        <w:t xml:space="preserve">registruoja suteiktos </w:t>
      </w:r>
      <w:r w:rsidR="00F131C0" w:rsidRPr="00B5101C">
        <w:rPr>
          <w:rFonts w:ascii="Times New Roman" w:hAnsi="Times New Roman"/>
          <w:i/>
          <w:sz w:val="24"/>
        </w:rPr>
        <w:t>de minimis</w:t>
      </w:r>
      <w:r w:rsidR="00F131C0" w:rsidRPr="00B5101C">
        <w:rPr>
          <w:rFonts w:ascii="Times New Roman" w:hAnsi="Times New Roman"/>
          <w:sz w:val="24"/>
        </w:rPr>
        <w:t xml:space="preserve"> pagalbos sumą Registre</w:t>
      </w:r>
      <w:r w:rsidR="005031CA">
        <w:rPr>
          <w:rFonts w:ascii="Times New Roman" w:hAnsi="Times New Roman"/>
          <w:sz w:val="24"/>
        </w:rPr>
        <w:t>;</w:t>
      </w:r>
    </w:p>
    <w:p w14:paraId="5D5CE1A4" w14:textId="218AE340" w:rsidR="00974C49" w:rsidRPr="00920C1B" w:rsidRDefault="009E4C5B" w:rsidP="00974C49">
      <w:pPr>
        <w:pStyle w:val="ListParagraph"/>
        <w:tabs>
          <w:tab w:val="left" w:pos="1134"/>
        </w:tabs>
        <w:spacing w:after="0" w:line="240" w:lineRule="auto"/>
        <w:ind w:left="0" w:firstLine="851"/>
        <w:jc w:val="both"/>
        <w:rPr>
          <w:lang w:eastAsia="lt-LT"/>
        </w:rPr>
      </w:pPr>
      <w:r>
        <w:rPr>
          <w:rFonts w:ascii="Times New Roman" w:hAnsi="Times New Roman"/>
          <w:sz w:val="24"/>
        </w:rPr>
        <w:lastRenderedPageBreak/>
        <w:t>44.3.</w:t>
      </w:r>
      <w:r w:rsidR="00974C49" w:rsidRPr="005A7E26">
        <w:rPr>
          <w:rFonts w:ascii="Times New Roman" w:eastAsia="Times New Roman" w:hAnsi="Times New Roman"/>
          <w:sz w:val="24"/>
          <w:szCs w:val="24"/>
          <w:lang w:eastAsia="lt-LT"/>
        </w:rPr>
        <w:t xml:space="preserve"> </w:t>
      </w:r>
      <w:r w:rsidR="005031CA">
        <w:rPr>
          <w:rFonts w:ascii="Times New Roman" w:hAnsi="Times New Roman"/>
          <w:i/>
          <w:sz w:val="24"/>
          <w:szCs w:val="24"/>
        </w:rPr>
        <w:t>d</w:t>
      </w:r>
      <w:r w:rsidR="00974C49" w:rsidRPr="005A7E26">
        <w:rPr>
          <w:rFonts w:ascii="Times New Roman" w:hAnsi="Times New Roman"/>
          <w:i/>
          <w:sz w:val="24"/>
          <w:szCs w:val="24"/>
        </w:rPr>
        <w:t>e minimis</w:t>
      </w:r>
      <w:r w:rsidR="00974C49" w:rsidRPr="005A7E26">
        <w:rPr>
          <w:rFonts w:ascii="Times New Roman" w:hAnsi="Times New Roman"/>
          <w:sz w:val="24"/>
          <w:szCs w:val="24"/>
        </w:rPr>
        <w:t xml:space="preserve"> pagalbos dydis diskontuojamas vadovaujantis </w:t>
      </w:r>
      <w:r w:rsidR="00974C49" w:rsidRPr="005A7E26">
        <w:rPr>
          <w:rFonts w:ascii="Times New Roman" w:hAnsi="Times New Roman"/>
          <w:i/>
          <w:sz w:val="24"/>
          <w:szCs w:val="24"/>
        </w:rPr>
        <w:t xml:space="preserve">de minimis </w:t>
      </w:r>
      <w:r w:rsidR="00974C49" w:rsidRPr="005A7E26">
        <w:rPr>
          <w:rFonts w:ascii="Times New Roman" w:hAnsi="Times New Roman"/>
          <w:sz w:val="24"/>
          <w:szCs w:val="24"/>
        </w:rPr>
        <w:t>reglamento 3 straipsnio 6 dalimi.</w:t>
      </w:r>
    </w:p>
    <w:p w14:paraId="49B04B19" w14:textId="77E185C4" w:rsidR="00F131C0" w:rsidRPr="00B5101C" w:rsidRDefault="00163D7A" w:rsidP="00811812">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4</w:t>
      </w:r>
      <w:r w:rsidR="00D923ED">
        <w:rPr>
          <w:rFonts w:ascii="Times New Roman" w:eastAsia="Times New Roman" w:hAnsi="Times New Roman"/>
          <w:sz w:val="24"/>
          <w:szCs w:val="24"/>
          <w:lang w:eastAsia="lt-LT"/>
        </w:rPr>
        <w:t>5</w:t>
      </w:r>
      <w:r w:rsidR="00F131C0" w:rsidRPr="00B5101C">
        <w:rPr>
          <w:rFonts w:ascii="Times New Roman" w:eastAsia="Times New Roman" w:hAnsi="Times New Roman"/>
          <w:sz w:val="24"/>
          <w:szCs w:val="24"/>
          <w:lang w:eastAsia="lt-LT"/>
        </w:rPr>
        <w:t xml:space="preserve">. </w:t>
      </w:r>
      <w:r w:rsidR="00F131C0" w:rsidRPr="00B5101C">
        <w:rPr>
          <w:rFonts w:ascii="Times New Roman" w:eastAsia="Times New Roman" w:hAnsi="Times New Roman"/>
          <w:i/>
          <w:sz w:val="24"/>
          <w:szCs w:val="24"/>
          <w:lang w:eastAsia="lt-LT"/>
        </w:rPr>
        <w:t>De minimis</w:t>
      </w:r>
      <w:r w:rsidR="00F131C0" w:rsidRPr="00B5101C">
        <w:rPr>
          <w:rFonts w:ascii="Times New Roman" w:eastAsia="Times New Roman" w:hAnsi="Times New Roman"/>
          <w:sz w:val="24"/>
          <w:szCs w:val="24"/>
          <w:lang w:eastAsia="lt-LT"/>
        </w:rPr>
        <w:t xml:space="preserve"> pagalba nesumuojama su valstybės pagalba, skiriama toms pačioms tinkamoms finansuoti sąnaudoms, jeigu dėl tokio pagalbos sumavimo būtų viršytas </w:t>
      </w:r>
      <w:r w:rsidR="00C66BCB">
        <w:rPr>
          <w:rFonts w:ascii="Times New Roman" w:eastAsia="Times New Roman" w:hAnsi="Times New Roman"/>
          <w:sz w:val="24"/>
          <w:szCs w:val="24"/>
          <w:lang w:eastAsia="lt-LT"/>
        </w:rPr>
        <w:t xml:space="preserve">2014 m. birželio 17 d. Komisijos reglamente (ES) Nr. 651/2014, kuriuo tam tikrų kategorijų pagalba skelbiama suderinama su vidaus rinka taikant Sutarties 107 ir 108 straipsnius (OL 2014 L 187, p. 1) </w:t>
      </w:r>
      <w:r w:rsidR="00F131C0" w:rsidRPr="00B5101C">
        <w:rPr>
          <w:rFonts w:ascii="Times New Roman" w:eastAsia="Times New Roman" w:hAnsi="Times New Roman"/>
          <w:sz w:val="24"/>
          <w:szCs w:val="24"/>
          <w:lang w:eastAsia="lt-LT"/>
        </w:rPr>
        <w:t>arba Europos Komisijos priimtame sprendime nustatytas didžiausias atitinkamas pagalbos intensyvumas</w:t>
      </w:r>
      <w:r w:rsidR="004652E2">
        <w:rPr>
          <w:rFonts w:ascii="Times New Roman" w:eastAsia="Times New Roman" w:hAnsi="Times New Roman"/>
          <w:sz w:val="24"/>
          <w:szCs w:val="24"/>
          <w:lang w:eastAsia="lt-LT"/>
        </w:rPr>
        <w:t>,</w:t>
      </w:r>
      <w:r w:rsidR="00F131C0" w:rsidRPr="00B5101C">
        <w:rPr>
          <w:rFonts w:ascii="Times New Roman" w:eastAsia="Times New Roman" w:hAnsi="Times New Roman"/>
          <w:sz w:val="24"/>
          <w:szCs w:val="24"/>
          <w:lang w:eastAsia="lt-LT"/>
        </w:rPr>
        <w:t xml:space="preserve"> arba kiekvienu atveju atskirai nustatyta pagalbos suma.</w:t>
      </w:r>
    </w:p>
    <w:p w14:paraId="0B3DE436" w14:textId="573C04AC" w:rsidR="00F131C0" w:rsidRPr="00B5101C" w:rsidRDefault="00AF424E" w:rsidP="00811812">
      <w:pPr>
        <w:spacing w:after="0" w:line="240" w:lineRule="auto"/>
        <w:ind w:firstLine="851"/>
        <w:jc w:val="both"/>
        <w:rPr>
          <w:rFonts w:ascii="Times New Roman" w:eastAsia="Times New Roman" w:hAnsi="Times New Roman"/>
          <w:b/>
          <w:sz w:val="24"/>
          <w:szCs w:val="24"/>
          <w:lang w:eastAsia="lt-LT"/>
        </w:rPr>
      </w:pPr>
      <w:r>
        <w:rPr>
          <w:rFonts w:ascii="Times New Roman" w:eastAsia="Times New Roman" w:hAnsi="Times New Roman"/>
          <w:sz w:val="24"/>
          <w:szCs w:val="24"/>
          <w:lang w:eastAsia="lt-LT"/>
        </w:rPr>
        <w:t>4</w:t>
      </w:r>
      <w:r w:rsidR="00D923ED">
        <w:rPr>
          <w:rFonts w:ascii="Times New Roman" w:eastAsia="Times New Roman" w:hAnsi="Times New Roman"/>
          <w:sz w:val="24"/>
          <w:szCs w:val="24"/>
          <w:lang w:eastAsia="lt-LT"/>
        </w:rPr>
        <w:t>6</w:t>
      </w:r>
      <w:r w:rsidR="00F131C0" w:rsidRPr="00B5101C">
        <w:rPr>
          <w:rFonts w:ascii="Times New Roman" w:eastAsia="Times New Roman" w:hAnsi="Times New Roman"/>
          <w:sz w:val="24"/>
          <w:szCs w:val="24"/>
          <w:lang w:eastAsia="lt-LT"/>
        </w:rPr>
        <w:t xml:space="preserve">. Projekto vykdytojui nepasiekus įsipareigotų pasiekti </w:t>
      </w:r>
      <w:r w:rsidR="004B3C40">
        <w:rPr>
          <w:rFonts w:ascii="Times New Roman" w:eastAsia="Times New Roman" w:hAnsi="Times New Roman"/>
          <w:sz w:val="24"/>
          <w:szCs w:val="24"/>
          <w:lang w:eastAsia="lt-LT"/>
        </w:rPr>
        <w:t xml:space="preserve">projekto sutartyje nurodytų </w:t>
      </w:r>
      <w:r w:rsidR="005B01FD" w:rsidRPr="005B01FD">
        <w:rPr>
          <w:rFonts w:ascii="Times New Roman" w:eastAsia="Times New Roman" w:hAnsi="Times New Roman"/>
          <w:sz w:val="24"/>
          <w:szCs w:val="24"/>
          <w:lang w:eastAsia="lt-LT"/>
        </w:rPr>
        <w:t xml:space="preserve">Priemonės įgyvendinimo </w:t>
      </w:r>
      <w:r w:rsidR="00F131C0" w:rsidRPr="00B5101C">
        <w:rPr>
          <w:rFonts w:ascii="Times New Roman" w:eastAsia="Times New Roman" w:hAnsi="Times New Roman"/>
          <w:sz w:val="24"/>
          <w:szCs w:val="24"/>
          <w:lang w:eastAsia="lt-LT"/>
        </w:rPr>
        <w:t xml:space="preserve">stebėsenos ir fizinių veiklos įgyvendinimo rodiklių, taikomos Projektų taisyklių IV skyriaus dvidešimt antrojo skirsnio nuostatos. </w:t>
      </w:r>
    </w:p>
    <w:p w14:paraId="6068B532" w14:textId="77777777" w:rsidR="00FD2208" w:rsidRPr="00B5101C" w:rsidRDefault="00FD2208" w:rsidP="00FD2208">
      <w:pPr>
        <w:spacing w:after="0" w:line="240" w:lineRule="auto"/>
        <w:ind w:firstLine="851"/>
        <w:jc w:val="both"/>
        <w:rPr>
          <w:rFonts w:ascii="Times New Roman" w:hAnsi="Times New Roman"/>
          <w:sz w:val="24"/>
          <w:szCs w:val="24"/>
          <w:lang w:eastAsia="lt-LT"/>
        </w:rPr>
      </w:pPr>
    </w:p>
    <w:p w14:paraId="2BFC273E" w14:textId="77777777" w:rsidR="00FD2208" w:rsidRPr="00B5101C" w:rsidRDefault="00FD2208" w:rsidP="00FD2208">
      <w:pPr>
        <w:spacing w:after="0" w:line="240" w:lineRule="auto"/>
        <w:jc w:val="center"/>
        <w:outlineLvl w:val="0"/>
        <w:rPr>
          <w:rFonts w:ascii="Times New Roman" w:hAnsi="Times New Roman"/>
          <w:b/>
          <w:sz w:val="24"/>
          <w:szCs w:val="24"/>
          <w:lang w:eastAsia="lt-LT"/>
        </w:rPr>
      </w:pPr>
      <w:r w:rsidRPr="00B5101C">
        <w:rPr>
          <w:rFonts w:ascii="Times New Roman" w:hAnsi="Times New Roman"/>
          <w:b/>
          <w:sz w:val="24"/>
          <w:szCs w:val="24"/>
          <w:lang w:eastAsia="lt-LT"/>
        </w:rPr>
        <w:t>V SKYRIUS</w:t>
      </w:r>
    </w:p>
    <w:p w14:paraId="037A3478" w14:textId="1FC697E5" w:rsidR="00FD2208" w:rsidRPr="00B5101C" w:rsidRDefault="00FD2208" w:rsidP="00FD2208">
      <w:pPr>
        <w:spacing w:after="0" w:line="240" w:lineRule="auto"/>
        <w:jc w:val="center"/>
        <w:outlineLvl w:val="0"/>
        <w:rPr>
          <w:rFonts w:ascii="Times New Roman" w:hAnsi="Times New Roman"/>
          <w:b/>
          <w:sz w:val="24"/>
          <w:szCs w:val="24"/>
          <w:lang w:eastAsia="lt-LT"/>
        </w:rPr>
      </w:pPr>
      <w:r w:rsidRPr="00B5101C">
        <w:rPr>
          <w:rFonts w:ascii="Times New Roman" w:hAnsi="Times New Roman"/>
          <w:b/>
          <w:sz w:val="24"/>
          <w:szCs w:val="24"/>
          <w:lang w:eastAsia="lt-LT"/>
        </w:rPr>
        <w:t>PARAIŠKŲ RENGIMAS, PAREIŠKĖJŲ INFORMAVIMAS, KONSULTAVIMAS, PARAIŠKŲ TEIKIMAS IR VERTINIMAS</w:t>
      </w:r>
    </w:p>
    <w:p w14:paraId="023B82E4" w14:textId="77777777" w:rsidR="00FD2208" w:rsidRPr="00B5101C" w:rsidRDefault="00FD2208" w:rsidP="00FD2208">
      <w:pPr>
        <w:spacing w:after="0" w:line="240" w:lineRule="auto"/>
        <w:ind w:firstLine="851"/>
        <w:jc w:val="both"/>
        <w:rPr>
          <w:rFonts w:ascii="Times New Roman" w:hAnsi="Times New Roman"/>
          <w:sz w:val="24"/>
          <w:szCs w:val="24"/>
          <w:lang w:eastAsia="lt-LT"/>
        </w:rPr>
      </w:pPr>
    </w:p>
    <w:p w14:paraId="02462BE1" w14:textId="2C67B8D1" w:rsidR="00D923ED" w:rsidRDefault="00D923ED" w:rsidP="00D923ED">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47</w:t>
      </w:r>
      <w:r w:rsidRPr="00F059C1">
        <w:rPr>
          <w:rFonts w:ascii="Times New Roman" w:hAnsi="Times New Roman"/>
          <w:sz w:val="24"/>
          <w:szCs w:val="24"/>
        </w:rPr>
        <w:t>.</w:t>
      </w:r>
      <w:r w:rsidRPr="00F059C1">
        <w:rPr>
          <w:rFonts w:ascii="Times New Roman" w:eastAsia="Times New Roman" w:hAnsi="Times New Roman"/>
          <w:sz w:val="24"/>
          <w:szCs w:val="24"/>
          <w:lang w:eastAsia="lt-LT"/>
        </w:rPr>
        <w:t xml:space="preserve"> </w:t>
      </w:r>
      <w:r w:rsidRPr="00334C20">
        <w:rPr>
          <w:rFonts w:ascii="Times New Roman" w:eastAsia="Times New Roman" w:hAnsi="Times New Roman"/>
          <w:sz w:val="24"/>
          <w:szCs w:val="24"/>
          <w:lang w:eastAsia="lt-LT"/>
        </w:rPr>
        <w:t>Siekdamas gauti finansavimą pareiškėjas turi užpildyti paraišką, kurios iš dalies užpildyta forma PDF formatu skelbiama ES struktūrinių fondų svetainės www.esinvesticijos.lt skiltyje „Finansavimas“ prie paskelbto kvietimo teikti paraiškas „Susijusių dokumentų“.</w:t>
      </w:r>
      <w:r>
        <w:rPr>
          <w:rFonts w:ascii="Times New Roman" w:eastAsia="Times New Roman" w:hAnsi="Times New Roman"/>
          <w:sz w:val="24"/>
          <w:szCs w:val="24"/>
          <w:lang w:eastAsia="lt-LT"/>
        </w:rPr>
        <w:t xml:space="preserve"> Paraiška ir jos priedai pildomi lietuvių kalba.</w:t>
      </w:r>
    </w:p>
    <w:p w14:paraId="590DF742" w14:textId="2F1C931E" w:rsidR="00D923ED" w:rsidRDefault="00D923ED" w:rsidP="00D923ED">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lang w:eastAsia="lt-LT"/>
        </w:rPr>
        <w:t>48</w:t>
      </w:r>
      <w:r w:rsidRPr="00F059C1">
        <w:rPr>
          <w:rFonts w:ascii="Times New Roman" w:eastAsia="Times New Roman" w:hAnsi="Times New Roman"/>
          <w:sz w:val="24"/>
          <w:szCs w:val="24"/>
          <w:lang w:eastAsia="lt-LT"/>
        </w:rPr>
        <w:t xml:space="preserve">. </w:t>
      </w:r>
      <w:r w:rsidRPr="000D07F5">
        <w:rPr>
          <w:rFonts w:ascii="Times New Roman" w:eastAsia="Times New Roman" w:hAnsi="Times New Roman"/>
          <w:sz w:val="24"/>
          <w:szCs w:val="24"/>
        </w:rPr>
        <w:t xml:space="preserve">Pareiškėjas pildo paraišką ir kartu su Aprašo </w:t>
      </w:r>
      <w:r w:rsidRPr="00643D6B">
        <w:rPr>
          <w:rFonts w:ascii="Times New Roman" w:eastAsia="Times New Roman" w:hAnsi="Times New Roman"/>
          <w:sz w:val="24"/>
          <w:szCs w:val="24"/>
        </w:rPr>
        <w:t>5</w:t>
      </w:r>
      <w:r w:rsidR="00EB1C08">
        <w:rPr>
          <w:rFonts w:ascii="Times New Roman" w:eastAsia="Times New Roman" w:hAnsi="Times New Roman"/>
          <w:sz w:val="24"/>
          <w:szCs w:val="24"/>
        </w:rPr>
        <w:t>2</w:t>
      </w:r>
      <w:r w:rsidRPr="000D07F5">
        <w:rPr>
          <w:rFonts w:ascii="Times New Roman" w:eastAsia="Times New Roman" w:hAnsi="Times New Roman"/>
          <w:sz w:val="24"/>
          <w:szCs w:val="24"/>
        </w:rPr>
        <w:t xml:space="preserve"> punkte nurodytais priedais iki kvietimo teikti paraiškas skelbime nustatyto termino paskutinės dienos teikia ją per Iš Europos Sąjungos struktūrinių fondų lėšų bendrai finansuojamų projektų duomenų mainų svetainę (toliau – DMS), o jei DMS funkcinės galimybės </w:t>
      </w:r>
      <w:r w:rsidRPr="00A650BE">
        <w:rPr>
          <w:rFonts w:ascii="Times New Roman" w:eastAsia="Times New Roman" w:hAnsi="Times New Roman"/>
          <w:sz w:val="24"/>
          <w:szCs w:val="24"/>
        </w:rPr>
        <w:t>laikinai neužtikrinamos</w:t>
      </w:r>
      <w:r w:rsidRPr="000D07F5">
        <w:rPr>
          <w:rFonts w:ascii="Times New Roman" w:eastAsia="Times New Roman" w:hAnsi="Times New Roman"/>
          <w:sz w:val="24"/>
          <w:szCs w:val="24"/>
        </w:rPr>
        <w:t xml:space="preserve"> – įgyvendinančiajai institucijai raštu Projektų taisyklių III skyriaus dvyliktajame skirsnyje nustatyta tvarka.</w:t>
      </w:r>
    </w:p>
    <w:p w14:paraId="07D38960" w14:textId="6B6615E8" w:rsidR="00D923ED" w:rsidRDefault="00D923ED" w:rsidP="00D923ED">
      <w:pPr>
        <w:spacing w:after="0" w:line="240" w:lineRule="auto"/>
        <w:ind w:firstLine="851"/>
        <w:jc w:val="both"/>
        <w:rPr>
          <w:rFonts w:ascii="Times New Roman" w:hAnsi="Times New Roman"/>
          <w:sz w:val="24"/>
          <w:szCs w:val="24"/>
        </w:rPr>
      </w:pPr>
      <w:r>
        <w:rPr>
          <w:rFonts w:ascii="Times New Roman" w:eastAsia="Times New Roman" w:hAnsi="Times New Roman"/>
          <w:sz w:val="24"/>
          <w:szCs w:val="24"/>
        </w:rPr>
        <w:t>49</w:t>
      </w:r>
      <w:r w:rsidRPr="000D07F5">
        <w:rPr>
          <w:rFonts w:ascii="Times New Roman" w:eastAsia="Times New Roman" w:hAnsi="Times New Roman"/>
          <w:sz w:val="24"/>
          <w:szCs w:val="24"/>
        </w:rPr>
        <w:t xml:space="preserve">. </w:t>
      </w:r>
      <w:r w:rsidRPr="000D07F5">
        <w:rPr>
          <w:rFonts w:ascii="Times New Roman" w:hAnsi="Times New Roman"/>
          <w:sz w:val="24"/>
          <w:szCs w:val="24"/>
        </w:rPr>
        <w:t xml:space="preserve">Jeigu vadovaujantis Aprašo </w:t>
      </w:r>
      <w:r>
        <w:rPr>
          <w:rFonts w:ascii="Times New Roman" w:hAnsi="Times New Roman"/>
          <w:sz w:val="24"/>
          <w:szCs w:val="24"/>
        </w:rPr>
        <w:t>48</w:t>
      </w:r>
      <w:r w:rsidRPr="000D07F5">
        <w:rPr>
          <w:rFonts w:ascii="Times New Roman" w:hAnsi="Times New Roman"/>
          <w:sz w:val="24"/>
          <w:szCs w:val="24"/>
        </w:rPr>
        <w:t xml:space="preserve"> punktu paraiška teikiama raštu, ji gali būti teikiama vienu iš šių būdų:</w:t>
      </w:r>
    </w:p>
    <w:p w14:paraId="5949D102" w14:textId="47EBB63D" w:rsidR="00D923ED" w:rsidRDefault="00D923ED" w:rsidP="00D923ED">
      <w:pPr>
        <w:spacing w:after="0" w:line="240" w:lineRule="auto"/>
        <w:ind w:firstLine="851"/>
        <w:jc w:val="both"/>
        <w:rPr>
          <w:rFonts w:ascii="Times New Roman" w:hAnsi="Times New Roman"/>
          <w:sz w:val="24"/>
          <w:szCs w:val="24"/>
        </w:rPr>
      </w:pPr>
      <w:r>
        <w:rPr>
          <w:rFonts w:ascii="Times New Roman" w:hAnsi="Times New Roman"/>
          <w:sz w:val="24"/>
          <w:szCs w:val="24"/>
        </w:rPr>
        <w:t>49</w:t>
      </w:r>
      <w:r w:rsidRPr="000D07F5">
        <w:rPr>
          <w:rFonts w:ascii="Times New Roman" w:hAnsi="Times New Roman"/>
          <w:sz w:val="24"/>
          <w:szCs w:val="24"/>
        </w:rPr>
        <w:t xml:space="preserve">.1. įgyvendinančiajai institucijai teikiamas pasirašytas popierinis paraiškos ir jos priedų dokumentas (kartu </w:t>
      </w:r>
      <w:r w:rsidR="0073060B" w:rsidRPr="000D07F5">
        <w:rPr>
          <w:rFonts w:ascii="Times New Roman" w:hAnsi="Times New Roman"/>
          <w:sz w:val="24"/>
          <w:szCs w:val="24"/>
        </w:rPr>
        <w:t>pateikia</w:t>
      </w:r>
      <w:r w:rsidR="0073060B">
        <w:rPr>
          <w:rFonts w:ascii="Times New Roman" w:hAnsi="Times New Roman"/>
          <w:sz w:val="24"/>
          <w:szCs w:val="24"/>
        </w:rPr>
        <w:t>ma</w:t>
      </w:r>
      <w:r w:rsidR="0073060B" w:rsidRPr="000D07F5">
        <w:rPr>
          <w:rFonts w:ascii="Times New Roman" w:hAnsi="Times New Roman"/>
          <w:sz w:val="24"/>
          <w:szCs w:val="24"/>
        </w:rPr>
        <w:t xml:space="preserve"> </w:t>
      </w:r>
      <w:r w:rsidRPr="000D07F5">
        <w:rPr>
          <w:rFonts w:ascii="Times New Roman" w:hAnsi="Times New Roman"/>
          <w:sz w:val="24"/>
          <w:szCs w:val="24"/>
        </w:rPr>
        <w:t xml:space="preserve">į elektroninę laikmeną </w:t>
      </w:r>
      <w:r w:rsidR="0073060B" w:rsidRPr="000D07F5">
        <w:rPr>
          <w:rFonts w:ascii="Times New Roman" w:hAnsi="Times New Roman"/>
          <w:sz w:val="24"/>
          <w:szCs w:val="24"/>
        </w:rPr>
        <w:t>įrašyt</w:t>
      </w:r>
      <w:r w:rsidR="0073060B">
        <w:rPr>
          <w:rFonts w:ascii="Times New Roman" w:hAnsi="Times New Roman"/>
          <w:sz w:val="24"/>
          <w:szCs w:val="24"/>
        </w:rPr>
        <w:t>a</w:t>
      </w:r>
      <w:r w:rsidR="0073060B" w:rsidRPr="000D07F5">
        <w:rPr>
          <w:rFonts w:ascii="Times New Roman" w:hAnsi="Times New Roman"/>
          <w:sz w:val="24"/>
          <w:szCs w:val="24"/>
        </w:rPr>
        <w:t xml:space="preserve"> paraišk</w:t>
      </w:r>
      <w:r w:rsidR="0073060B">
        <w:rPr>
          <w:rFonts w:ascii="Times New Roman" w:hAnsi="Times New Roman"/>
          <w:sz w:val="24"/>
          <w:szCs w:val="24"/>
        </w:rPr>
        <w:t>a</w:t>
      </w:r>
      <w:r w:rsidR="0073060B" w:rsidRPr="000D07F5">
        <w:rPr>
          <w:rFonts w:ascii="Times New Roman" w:hAnsi="Times New Roman"/>
          <w:sz w:val="24"/>
          <w:szCs w:val="24"/>
        </w:rPr>
        <w:t xml:space="preserve"> </w:t>
      </w:r>
      <w:r w:rsidRPr="000D07F5">
        <w:rPr>
          <w:rFonts w:ascii="Times New Roman" w:hAnsi="Times New Roman"/>
          <w:sz w:val="24"/>
          <w:szCs w:val="24"/>
        </w:rPr>
        <w:t xml:space="preserve">ir </w:t>
      </w:r>
      <w:r w:rsidR="0073060B" w:rsidRPr="000D07F5">
        <w:rPr>
          <w:rFonts w:ascii="Times New Roman" w:hAnsi="Times New Roman"/>
          <w:sz w:val="24"/>
          <w:szCs w:val="24"/>
        </w:rPr>
        <w:t>pried</w:t>
      </w:r>
      <w:r w:rsidR="0073060B">
        <w:rPr>
          <w:rFonts w:ascii="Times New Roman" w:hAnsi="Times New Roman"/>
          <w:sz w:val="24"/>
          <w:szCs w:val="24"/>
        </w:rPr>
        <w:t>ai</w:t>
      </w:r>
      <w:r w:rsidRPr="000D07F5">
        <w:rPr>
          <w:rFonts w:ascii="Times New Roman" w:hAnsi="Times New Roman"/>
          <w:sz w:val="24"/>
          <w:szCs w:val="24"/>
        </w:rPr>
        <w:t>).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7FE42F36" w14:textId="25A08A08" w:rsidR="00D923ED" w:rsidRDefault="00D923ED" w:rsidP="00D923ED">
      <w:pPr>
        <w:spacing w:after="0" w:line="240" w:lineRule="auto"/>
        <w:ind w:firstLine="851"/>
        <w:jc w:val="both"/>
        <w:rPr>
          <w:rFonts w:ascii="Times New Roman" w:hAnsi="Times New Roman"/>
          <w:sz w:val="24"/>
          <w:szCs w:val="24"/>
        </w:rPr>
      </w:pPr>
      <w:r>
        <w:rPr>
          <w:rFonts w:ascii="Times New Roman" w:hAnsi="Times New Roman"/>
          <w:sz w:val="24"/>
          <w:szCs w:val="24"/>
        </w:rPr>
        <w:t>49</w:t>
      </w:r>
      <w:r w:rsidRPr="000D07F5">
        <w:rPr>
          <w:rFonts w:ascii="Times New Roman" w:hAnsi="Times New Roman"/>
          <w:sz w:val="24"/>
          <w:szCs w:val="24"/>
        </w:rPr>
        <w:t xml:space="preserve">.2. įgyvendinančiajai institucijai kvietime nurodytu elektroninio pašto adresu siunčiamas elektroninis dokumentas, pasirašytas </w:t>
      </w:r>
      <w:r>
        <w:rPr>
          <w:rFonts w:ascii="Times New Roman" w:hAnsi="Times New Roman"/>
          <w:sz w:val="24"/>
          <w:szCs w:val="24"/>
        </w:rPr>
        <w:t>kvalifikuotu</w:t>
      </w:r>
      <w:r w:rsidRPr="000D07F5">
        <w:rPr>
          <w:rFonts w:ascii="Times New Roman" w:hAnsi="Times New Roman"/>
          <w:sz w:val="24"/>
          <w:szCs w:val="24"/>
        </w:rPr>
        <w:t xml:space="preserve"> elektroniniu parašu. </w:t>
      </w:r>
    </w:p>
    <w:p w14:paraId="6FF423A0" w14:textId="0717BF52" w:rsidR="00D923ED" w:rsidRDefault="00D923ED" w:rsidP="00D923ED">
      <w:pPr>
        <w:spacing w:after="0" w:line="240" w:lineRule="auto"/>
        <w:ind w:firstLine="851"/>
        <w:jc w:val="both"/>
        <w:rPr>
          <w:rFonts w:ascii="Times New Roman" w:eastAsia="Times New Roman" w:hAnsi="Times New Roman"/>
          <w:sz w:val="24"/>
          <w:szCs w:val="24"/>
        </w:rPr>
      </w:pPr>
      <w:r w:rsidRPr="009C3D8A">
        <w:rPr>
          <w:rFonts w:ascii="Times New Roman" w:hAnsi="Times New Roman"/>
          <w:sz w:val="24"/>
          <w:szCs w:val="24"/>
        </w:rPr>
        <w:t>5</w:t>
      </w:r>
      <w:r>
        <w:rPr>
          <w:rFonts w:ascii="Times New Roman" w:hAnsi="Times New Roman"/>
          <w:sz w:val="24"/>
          <w:szCs w:val="24"/>
        </w:rPr>
        <w:t>0</w:t>
      </w:r>
      <w:r w:rsidRPr="000D07F5">
        <w:rPr>
          <w:rFonts w:ascii="Times New Roman" w:hAnsi="Times New Roman"/>
          <w:sz w:val="24"/>
          <w:szCs w:val="24"/>
        </w:rPr>
        <w:t xml:space="preserve">. </w:t>
      </w:r>
      <w:r w:rsidRPr="000D07F5">
        <w:rPr>
          <w:rFonts w:ascii="Times New Roman" w:eastAsia="Times New Roman" w:hAnsi="Times New Roman"/>
          <w:sz w:val="24"/>
          <w:szCs w:val="24"/>
        </w:rPr>
        <w:t>Jei paraiškos gali būti teikiamos per DMS, pareiškėjas prie DMS jungiasi naudodamasis Valstybės informacinių išteklių sąveikumo platforma ir užsiregistravęs tampa DMS naudotoju.</w:t>
      </w:r>
    </w:p>
    <w:p w14:paraId="04079875" w14:textId="41C01521" w:rsidR="00D923ED" w:rsidRPr="000D07F5" w:rsidRDefault="00D923ED" w:rsidP="00D923ED">
      <w:pPr>
        <w:spacing w:after="0" w:line="240" w:lineRule="auto"/>
        <w:ind w:firstLine="851"/>
        <w:jc w:val="both"/>
        <w:rPr>
          <w:rFonts w:ascii="Times New Roman" w:eastAsia="Times New Roman" w:hAnsi="Times New Roman"/>
          <w:sz w:val="24"/>
          <w:szCs w:val="24"/>
        </w:rPr>
      </w:pPr>
      <w:r w:rsidRPr="009C3D8A">
        <w:rPr>
          <w:rFonts w:ascii="Times New Roman" w:eastAsia="Times New Roman" w:hAnsi="Times New Roman"/>
          <w:sz w:val="24"/>
          <w:szCs w:val="24"/>
        </w:rPr>
        <w:t>5</w:t>
      </w:r>
      <w:r>
        <w:rPr>
          <w:rFonts w:ascii="Times New Roman" w:eastAsia="Times New Roman" w:hAnsi="Times New Roman"/>
          <w:sz w:val="24"/>
          <w:szCs w:val="24"/>
        </w:rPr>
        <w:t>1</w:t>
      </w:r>
      <w:r w:rsidRPr="000D07F5">
        <w:rPr>
          <w:rFonts w:ascii="Times New Roman" w:eastAsia="Times New Roman" w:hAnsi="Times New Roman"/>
          <w:sz w:val="24"/>
          <w:szCs w:val="24"/>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14:paraId="5EE8DD4F" w14:textId="77777777" w:rsidR="00FD2208" w:rsidRPr="00B5101C" w:rsidRDefault="00163D7A" w:rsidP="00FD2208">
      <w:pPr>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5</w:t>
      </w:r>
      <w:r w:rsidR="00AF424E">
        <w:rPr>
          <w:rFonts w:ascii="Times New Roman" w:hAnsi="Times New Roman"/>
          <w:sz w:val="24"/>
          <w:szCs w:val="24"/>
          <w:lang w:eastAsia="lt-LT"/>
        </w:rPr>
        <w:t>2</w:t>
      </w:r>
      <w:r w:rsidR="00FD2208" w:rsidRPr="00B5101C">
        <w:rPr>
          <w:rFonts w:ascii="Times New Roman" w:hAnsi="Times New Roman"/>
          <w:sz w:val="24"/>
          <w:szCs w:val="24"/>
          <w:lang w:eastAsia="lt-LT"/>
        </w:rPr>
        <w:t>. Kartu su paraiška pareiškėjas turi pateikti šiuos priedus:</w:t>
      </w:r>
    </w:p>
    <w:p w14:paraId="267F11F7" w14:textId="2AAB1CC8" w:rsidR="00FD2208" w:rsidRPr="00B5101C" w:rsidRDefault="00163D7A" w:rsidP="00FD220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AF424E">
        <w:rPr>
          <w:rFonts w:ascii="Times New Roman" w:eastAsia="Times New Roman" w:hAnsi="Times New Roman"/>
          <w:sz w:val="24"/>
          <w:szCs w:val="24"/>
          <w:lang w:eastAsia="lt-LT"/>
        </w:rPr>
        <w:t>2</w:t>
      </w:r>
      <w:r w:rsidR="00FD2208" w:rsidRPr="00B5101C">
        <w:rPr>
          <w:rFonts w:ascii="Times New Roman" w:eastAsia="Times New Roman" w:hAnsi="Times New Roman"/>
          <w:sz w:val="24"/>
          <w:szCs w:val="24"/>
          <w:lang w:eastAsia="lt-LT"/>
        </w:rPr>
        <w:t xml:space="preserve">.1. </w:t>
      </w:r>
      <w:r w:rsidR="004D4229">
        <w:rPr>
          <w:rFonts w:ascii="Times New Roman" w:eastAsia="Times New Roman" w:hAnsi="Times New Roman"/>
          <w:sz w:val="24"/>
          <w:szCs w:val="24"/>
          <w:lang w:eastAsia="lt-LT"/>
        </w:rPr>
        <w:t xml:space="preserve">užpildytą </w:t>
      </w:r>
      <w:r w:rsidR="00FD2208" w:rsidRPr="00B5101C">
        <w:rPr>
          <w:rFonts w:ascii="Times New Roman" w:eastAsia="Times New Roman" w:hAnsi="Times New Roman"/>
          <w:sz w:val="24"/>
          <w:szCs w:val="24"/>
          <w:lang w:eastAsia="lt-LT"/>
        </w:rPr>
        <w:t xml:space="preserve">Klausimyną apie pirkimo ir (arba) importo pridėtinės vertės mokesčio tinkamumą finansuoti iš Europos Sąjungos struktūrinių fondų ir (arba) Lietuvos Respublikos biudžeto lėšų, jei pareiškėjas prašo </w:t>
      </w:r>
      <w:r w:rsidR="00AA4775" w:rsidRPr="00A43109">
        <w:rPr>
          <w:rFonts w:ascii="Times New Roman" w:hAnsi="Times New Roman"/>
          <w:sz w:val="24"/>
        </w:rPr>
        <w:t xml:space="preserve">pirkimo ir (arba) importo </w:t>
      </w:r>
      <w:r w:rsidR="00AA4775">
        <w:rPr>
          <w:rFonts w:ascii="Times New Roman" w:hAnsi="Times New Roman"/>
          <w:sz w:val="24"/>
        </w:rPr>
        <w:t xml:space="preserve">pridėtinės vertės mokesčio </w:t>
      </w:r>
      <w:r w:rsidR="00FD2208" w:rsidRPr="00B5101C">
        <w:rPr>
          <w:rFonts w:ascii="Times New Roman" w:eastAsia="Times New Roman" w:hAnsi="Times New Roman"/>
          <w:sz w:val="24"/>
          <w:szCs w:val="24"/>
          <w:lang w:eastAsia="lt-LT"/>
        </w:rPr>
        <w:t xml:space="preserve"> išlaidas pripažinti tinkamomis finansuoti, t. y. įtraukia šias išlaidas į projekto biudžetą</w:t>
      </w:r>
      <w:r w:rsidR="00FD2208" w:rsidRPr="00B5101C">
        <w:rPr>
          <w:rFonts w:ascii="Times New Roman" w:hAnsi="Times New Roman"/>
          <w:sz w:val="24"/>
          <w:szCs w:val="24"/>
          <w:lang w:eastAsia="lt-LT"/>
        </w:rPr>
        <w:t xml:space="preserve">. </w:t>
      </w:r>
      <w:r w:rsidR="00E4685D" w:rsidRPr="00E4685D">
        <w:rPr>
          <w:rFonts w:ascii="Times New Roman" w:hAnsi="Times New Roman"/>
          <w:sz w:val="24"/>
          <w:szCs w:val="24"/>
          <w:lang w:eastAsia="lt-LT"/>
        </w:rPr>
        <w:t xml:space="preserve">Šio klausimyno </w:t>
      </w:r>
      <w:r w:rsidR="00E4685D">
        <w:rPr>
          <w:rFonts w:ascii="Times New Roman" w:hAnsi="Times New Roman"/>
          <w:sz w:val="24"/>
          <w:szCs w:val="24"/>
          <w:lang w:eastAsia="lt-LT"/>
        </w:rPr>
        <w:t>f</w:t>
      </w:r>
      <w:r w:rsidR="00FD2208" w:rsidRPr="00B5101C">
        <w:rPr>
          <w:rFonts w:ascii="Times New Roman" w:hAnsi="Times New Roman"/>
          <w:sz w:val="24"/>
          <w:szCs w:val="24"/>
          <w:lang w:eastAsia="lt-LT"/>
        </w:rPr>
        <w:t xml:space="preserve">orma skelbiama ES struktūrinių fondų svetainės </w:t>
      </w:r>
      <w:hyperlink r:id="rId30" w:history="1">
        <w:r w:rsidR="00FD2208" w:rsidRPr="003563F5">
          <w:rPr>
            <w:rFonts w:ascii="Times New Roman" w:eastAsia="Times New Roman" w:hAnsi="Times New Roman"/>
            <w:sz w:val="24"/>
            <w:szCs w:val="24"/>
            <w:lang w:eastAsia="lt-LT"/>
          </w:rPr>
          <w:t>www.esinvesticijos.lt</w:t>
        </w:r>
      </w:hyperlink>
      <w:r w:rsidR="00FD2208" w:rsidRPr="003563F5">
        <w:rPr>
          <w:rFonts w:ascii="Times New Roman" w:eastAsia="Times New Roman" w:hAnsi="Times New Roman"/>
          <w:sz w:val="24"/>
          <w:szCs w:val="24"/>
          <w:lang w:eastAsia="lt-LT"/>
        </w:rPr>
        <w:t xml:space="preserve"> skiltyje „Dokumentai“, </w:t>
      </w:r>
      <w:r w:rsidR="004B3C40">
        <w:rPr>
          <w:rFonts w:ascii="Times New Roman" w:eastAsia="Times New Roman" w:hAnsi="Times New Roman"/>
          <w:sz w:val="24"/>
          <w:szCs w:val="24"/>
          <w:lang w:eastAsia="lt-LT"/>
        </w:rPr>
        <w:t>nurodžius</w:t>
      </w:r>
      <w:r w:rsidR="004B3C40" w:rsidRPr="003563F5">
        <w:rPr>
          <w:rFonts w:ascii="Times New Roman" w:eastAsia="Times New Roman" w:hAnsi="Times New Roman"/>
          <w:sz w:val="24"/>
          <w:szCs w:val="24"/>
          <w:lang w:eastAsia="lt-LT"/>
        </w:rPr>
        <w:t xml:space="preserve"> </w:t>
      </w:r>
      <w:r w:rsidR="00FD2208" w:rsidRPr="003563F5">
        <w:rPr>
          <w:rFonts w:ascii="Times New Roman" w:eastAsia="Times New Roman" w:hAnsi="Times New Roman"/>
          <w:sz w:val="24"/>
          <w:szCs w:val="24"/>
          <w:lang w:eastAsia="lt-LT"/>
        </w:rPr>
        <w:t xml:space="preserve">dokumento </w:t>
      </w:r>
      <w:r w:rsidR="004B3C40" w:rsidRPr="003563F5">
        <w:rPr>
          <w:rFonts w:ascii="Times New Roman" w:eastAsia="Times New Roman" w:hAnsi="Times New Roman"/>
          <w:sz w:val="24"/>
          <w:szCs w:val="24"/>
          <w:lang w:eastAsia="lt-LT"/>
        </w:rPr>
        <w:t>tip</w:t>
      </w:r>
      <w:r w:rsidR="004B3C40">
        <w:rPr>
          <w:rFonts w:ascii="Times New Roman" w:eastAsia="Times New Roman" w:hAnsi="Times New Roman"/>
          <w:sz w:val="24"/>
          <w:szCs w:val="24"/>
          <w:lang w:eastAsia="lt-LT"/>
        </w:rPr>
        <w:t>ą</w:t>
      </w:r>
      <w:r w:rsidR="004B3C40" w:rsidRPr="003563F5">
        <w:rPr>
          <w:rFonts w:ascii="Times New Roman" w:eastAsia="Times New Roman" w:hAnsi="Times New Roman"/>
          <w:sz w:val="24"/>
          <w:szCs w:val="24"/>
          <w:lang w:eastAsia="lt-LT"/>
        </w:rPr>
        <w:t xml:space="preserve"> </w:t>
      </w:r>
      <w:r w:rsidR="00FD2208" w:rsidRPr="003563F5">
        <w:rPr>
          <w:rFonts w:ascii="Times New Roman" w:eastAsia="Times New Roman" w:hAnsi="Times New Roman"/>
          <w:sz w:val="24"/>
          <w:szCs w:val="24"/>
          <w:lang w:eastAsia="lt-LT"/>
        </w:rPr>
        <w:t>„</w:t>
      </w:r>
      <w:r w:rsidR="00FD2208" w:rsidRPr="00B5101C">
        <w:rPr>
          <w:rFonts w:ascii="Times New Roman" w:hAnsi="Times New Roman"/>
          <w:sz w:val="24"/>
          <w:szCs w:val="24"/>
        </w:rPr>
        <w:t>paraiškų priedų formos“</w:t>
      </w:r>
      <w:r w:rsidR="00FD2208" w:rsidRPr="00B5101C">
        <w:rPr>
          <w:rFonts w:ascii="Times New Roman" w:eastAsia="Times New Roman" w:hAnsi="Times New Roman"/>
          <w:sz w:val="24"/>
          <w:szCs w:val="24"/>
          <w:lang w:eastAsia="lt-LT"/>
        </w:rPr>
        <w:t>;</w:t>
      </w:r>
    </w:p>
    <w:p w14:paraId="73E10AA4" w14:textId="6B4A2A06" w:rsidR="00CC589D" w:rsidRPr="00D923ED" w:rsidRDefault="00163D7A" w:rsidP="00CC589D">
      <w:pPr>
        <w:spacing w:after="0" w:line="240" w:lineRule="auto"/>
        <w:ind w:firstLine="851"/>
        <w:jc w:val="both"/>
        <w:rPr>
          <w:rFonts w:ascii="Times New Roman" w:eastAsia="Times New Roman" w:hAnsi="Times New Roman"/>
          <w:sz w:val="24"/>
          <w:szCs w:val="24"/>
          <w:lang w:eastAsia="lt-LT"/>
        </w:rPr>
      </w:pPr>
      <w:r w:rsidRPr="00D923ED">
        <w:rPr>
          <w:rFonts w:ascii="Times New Roman" w:eastAsia="Times New Roman" w:hAnsi="Times New Roman"/>
          <w:sz w:val="24"/>
          <w:szCs w:val="24"/>
          <w:lang w:eastAsia="lt-LT"/>
        </w:rPr>
        <w:t>5</w:t>
      </w:r>
      <w:r w:rsidR="00AF424E" w:rsidRPr="00D923ED">
        <w:rPr>
          <w:rFonts w:ascii="Times New Roman" w:eastAsia="Times New Roman" w:hAnsi="Times New Roman"/>
          <w:sz w:val="24"/>
          <w:szCs w:val="24"/>
          <w:lang w:eastAsia="lt-LT"/>
        </w:rPr>
        <w:t>2</w:t>
      </w:r>
      <w:r w:rsidR="00FD2208" w:rsidRPr="00D923ED">
        <w:rPr>
          <w:rFonts w:ascii="Times New Roman" w:eastAsia="Times New Roman" w:hAnsi="Times New Roman"/>
          <w:sz w:val="24"/>
          <w:szCs w:val="24"/>
          <w:lang w:eastAsia="lt-LT"/>
        </w:rPr>
        <w:t xml:space="preserve">.2. </w:t>
      </w:r>
      <w:r w:rsidR="00D923ED" w:rsidRPr="00D923ED">
        <w:rPr>
          <w:rFonts w:ascii="Times New Roman" w:hAnsi="Times New Roman"/>
          <w:sz w:val="24"/>
          <w:szCs w:val="24"/>
        </w:rPr>
        <w:t>pareiškėjo nuosavą indėlį ir netinkamų finansuoti išlaidų padengimą pagrindžiančius dokumentus;</w:t>
      </w:r>
    </w:p>
    <w:p w14:paraId="1B623496" w14:textId="4E540C69" w:rsidR="00FD2208" w:rsidRPr="00B5101C" w:rsidRDefault="00163D7A" w:rsidP="00FD2208">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5</w:t>
      </w:r>
      <w:r w:rsidR="00AF424E">
        <w:rPr>
          <w:rFonts w:ascii="Times New Roman" w:hAnsi="Times New Roman"/>
          <w:sz w:val="24"/>
          <w:szCs w:val="24"/>
        </w:rPr>
        <w:t>2</w:t>
      </w:r>
      <w:r w:rsidR="00FD2208" w:rsidRPr="00B5101C">
        <w:rPr>
          <w:rFonts w:ascii="Times New Roman" w:hAnsi="Times New Roman"/>
          <w:sz w:val="24"/>
          <w:szCs w:val="24"/>
        </w:rPr>
        <w:t>.</w:t>
      </w:r>
      <w:r>
        <w:rPr>
          <w:rFonts w:ascii="Times New Roman" w:hAnsi="Times New Roman"/>
          <w:sz w:val="24"/>
          <w:szCs w:val="24"/>
        </w:rPr>
        <w:t>3</w:t>
      </w:r>
      <w:r w:rsidR="00FD2208" w:rsidRPr="00B5101C">
        <w:rPr>
          <w:rFonts w:ascii="Times New Roman" w:hAnsi="Times New Roman"/>
          <w:sz w:val="24"/>
          <w:szCs w:val="24"/>
        </w:rPr>
        <w:t xml:space="preserve">. </w:t>
      </w:r>
      <w:r w:rsidR="00D923ED">
        <w:rPr>
          <w:rFonts w:ascii="Times New Roman" w:hAnsi="Times New Roman"/>
          <w:sz w:val="24"/>
          <w:szCs w:val="24"/>
        </w:rPr>
        <w:t xml:space="preserve">užpildytą </w:t>
      </w:r>
      <w:r w:rsidR="00FD2208" w:rsidRPr="00B5101C">
        <w:rPr>
          <w:rFonts w:ascii="Times New Roman" w:eastAsia="Times New Roman" w:hAnsi="Times New Roman"/>
          <w:sz w:val="24"/>
          <w:szCs w:val="24"/>
          <w:lang w:eastAsia="lt-LT"/>
        </w:rPr>
        <w:t xml:space="preserve">Aprašo </w:t>
      </w:r>
      <w:r w:rsidR="00011182">
        <w:rPr>
          <w:rFonts w:ascii="Times New Roman" w:eastAsia="Times New Roman" w:hAnsi="Times New Roman"/>
          <w:sz w:val="24"/>
          <w:szCs w:val="24"/>
          <w:lang w:eastAsia="lt-LT"/>
        </w:rPr>
        <w:t>5</w:t>
      </w:r>
      <w:r w:rsidR="00FD2208" w:rsidRPr="00B5101C">
        <w:rPr>
          <w:rFonts w:ascii="Times New Roman" w:eastAsia="Times New Roman" w:hAnsi="Times New Roman"/>
          <w:sz w:val="24"/>
          <w:szCs w:val="24"/>
          <w:lang w:eastAsia="lt-LT"/>
        </w:rPr>
        <w:t xml:space="preserve"> pried</w:t>
      </w:r>
      <w:r w:rsidR="00D923ED">
        <w:rPr>
          <w:rFonts w:ascii="Times New Roman" w:eastAsia="Times New Roman" w:hAnsi="Times New Roman"/>
          <w:sz w:val="24"/>
          <w:szCs w:val="24"/>
          <w:lang w:eastAsia="lt-LT"/>
        </w:rPr>
        <w:t>ą</w:t>
      </w:r>
      <w:r w:rsidR="00FD2208" w:rsidRPr="00B5101C">
        <w:rPr>
          <w:rFonts w:ascii="Times New Roman" w:eastAsia="Times New Roman" w:hAnsi="Times New Roman"/>
          <w:sz w:val="24"/>
          <w:szCs w:val="24"/>
          <w:lang w:eastAsia="lt-LT"/>
        </w:rPr>
        <w:t>;</w:t>
      </w:r>
    </w:p>
    <w:p w14:paraId="21880D79" w14:textId="44D3F459" w:rsidR="00702C57" w:rsidRPr="00B5101C" w:rsidRDefault="00163D7A" w:rsidP="00702C5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AF424E">
        <w:rPr>
          <w:rFonts w:ascii="Times New Roman" w:eastAsia="Times New Roman" w:hAnsi="Times New Roman"/>
          <w:sz w:val="24"/>
          <w:szCs w:val="24"/>
          <w:lang w:eastAsia="lt-LT"/>
        </w:rPr>
        <w:t>2</w:t>
      </w:r>
      <w:r>
        <w:rPr>
          <w:rFonts w:ascii="Times New Roman" w:eastAsia="Times New Roman" w:hAnsi="Times New Roman"/>
          <w:sz w:val="24"/>
          <w:szCs w:val="24"/>
          <w:lang w:eastAsia="lt-LT"/>
        </w:rPr>
        <w:t>.4</w:t>
      </w:r>
      <w:r w:rsidR="008F12DC" w:rsidRPr="00B5101C">
        <w:rPr>
          <w:rFonts w:ascii="Times New Roman" w:eastAsia="Times New Roman" w:hAnsi="Times New Roman"/>
          <w:sz w:val="24"/>
          <w:szCs w:val="24"/>
          <w:lang w:eastAsia="lt-LT"/>
        </w:rPr>
        <w:t xml:space="preserve">. </w:t>
      </w:r>
      <w:r w:rsidR="00702C57" w:rsidRPr="00B5101C">
        <w:rPr>
          <w:rFonts w:ascii="Times New Roman" w:eastAsia="Times New Roman" w:hAnsi="Times New Roman"/>
          <w:sz w:val="24"/>
          <w:szCs w:val="24"/>
          <w:lang w:eastAsia="lt-LT"/>
        </w:rPr>
        <w:t xml:space="preserve">Smulkiojo </w:t>
      </w:r>
      <w:r w:rsidR="00080162">
        <w:rPr>
          <w:rFonts w:ascii="Times New Roman" w:eastAsia="Times New Roman" w:hAnsi="Times New Roman"/>
          <w:sz w:val="24"/>
          <w:szCs w:val="24"/>
          <w:lang w:eastAsia="lt-LT"/>
        </w:rPr>
        <w:t>a</w:t>
      </w:r>
      <w:r w:rsidR="00702C57" w:rsidRPr="00B5101C">
        <w:rPr>
          <w:rFonts w:ascii="Times New Roman" w:eastAsia="Times New Roman" w:hAnsi="Times New Roman"/>
          <w:sz w:val="24"/>
          <w:szCs w:val="24"/>
          <w:lang w:eastAsia="lt-LT"/>
        </w:rPr>
        <w:t xml:space="preserve">r vidutinio verslo subjekto statuso deklaraciją, kurios forma patvirtinta Lietuvos Respublikos ūkio ministro 2008 m. kovo 26 d. įsakymu Nr. 4-119 „Dėl Smulkiojo </w:t>
      </w:r>
      <w:r w:rsidR="00080162">
        <w:rPr>
          <w:rFonts w:ascii="Times New Roman" w:eastAsia="Times New Roman" w:hAnsi="Times New Roman"/>
          <w:sz w:val="24"/>
          <w:szCs w:val="24"/>
          <w:lang w:eastAsia="lt-LT"/>
        </w:rPr>
        <w:t>a</w:t>
      </w:r>
      <w:r w:rsidR="00702C57" w:rsidRPr="00B5101C">
        <w:rPr>
          <w:rFonts w:ascii="Times New Roman" w:eastAsia="Times New Roman" w:hAnsi="Times New Roman"/>
          <w:sz w:val="24"/>
          <w:szCs w:val="24"/>
          <w:lang w:eastAsia="lt-LT"/>
        </w:rPr>
        <w:t xml:space="preserve">r </w:t>
      </w:r>
      <w:r w:rsidR="00702C57" w:rsidRPr="00B5101C">
        <w:rPr>
          <w:rFonts w:ascii="Times New Roman" w:eastAsia="Times New Roman" w:hAnsi="Times New Roman"/>
          <w:sz w:val="24"/>
          <w:szCs w:val="24"/>
          <w:lang w:eastAsia="lt-LT"/>
        </w:rPr>
        <w:lastRenderedPageBreak/>
        <w:t xml:space="preserve">vidutinio verslo subjekto statuso deklaravimo tvarkos aprašo ir Smulkiojo </w:t>
      </w:r>
      <w:r w:rsidR="00080162">
        <w:rPr>
          <w:rFonts w:ascii="Times New Roman" w:eastAsia="Times New Roman" w:hAnsi="Times New Roman"/>
          <w:sz w:val="24"/>
          <w:szCs w:val="24"/>
          <w:lang w:eastAsia="lt-LT"/>
        </w:rPr>
        <w:t>a</w:t>
      </w:r>
      <w:r w:rsidR="00702C57" w:rsidRPr="00B5101C">
        <w:rPr>
          <w:rFonts w:ascii="Times New Roman" w:eastAsia="Times New Roman" w:hAnsi="Times New Roman"/>
          <w:sz w:val="24"/>
          <w:szCs w:val="24"/>
          <w:lang w:eastAsia="lt-LT"/>
        </w:rPr>
        <w:t>r vidutinio verslo subjekto statuso deklaracijos formos patvirtinimo“, parengtą pagal paskutinių ataskaitinių finansinių metų duomenis;</w:t>
      </w:r>
    </w:p>
    <w:p w14:paraId="7B79B086" w14:textId="77777777" w:rsidR="004A77F9" w:rsidRDefault="00163D7A" w:rsidP="00FD2208">
      <w:pPr>
        <w:autoSpaceDE w:val="0"/>
        <w:autoSpaceDN w:val="0"/>
        <w:adjustRightInd w:val="0"/>
        <w:spacing w:after="0" w:line="240" w:lineRule="auto"/>
        <w:ind w:firstLine="851"/>
        <w:jc w:val="both"/>
        <w:rPr>
          <w:rFonts w:ascii="Times New Roman" w:hAnsi="Times New Roman"/>
          <w:sz w:val="24"/>
        </w:rPr>
      </w:pPr>
      <w:r>
        <w:rPr>
          <w:rFonts w:ascii="Times New Roman" w:eastAsia="Times New Roman" w:hAnsi="Times New Roman"/>
          <w:sz w:val="24"/>
          <w:szCs w:val="24"/>
          <w:lang w:eastAsia="lt-LT"/>
        </w:rPr>
        <w:t>5</w:t>
      </w:r>
      <w:r w:rsidR="00AF424E">
        <w:rPr>
          <w:rFonts w:ascii="Times New Roman" w:eastAsia="Times New Roman" w:hAnsi="Times New Roman"/>
          <w:sz w:val="24"/>
          <w:szCs w:val="24"/>
          <w:lang w:eastAsia="lt-LT"/>
        </w:rPr>
        <w:t>2</w:t>
      </w:r>
      <w:r>
        <w:rPr>
          <w:rFonts w:ascii="Times New Roman" w:eastAsia="Times New Roman" w:hAnsi="Times New Roman"/>
          <w:sz w:val="24"/>
          <w:szCs w:val="24"/>
          <w:lang w:eastAsia="lt-LT"/>
        </w:rPr>
        <w:t>.5</w:t>
      </w:r>
      <w:r w:rsidR="008F12DC" w:rsidRPr="00B5101C">
        <w:rPr>
          <w:rFonts w:ascii="Times New Roman" w:eastAsia="Times New Roman" w:hAnsi="Times New Roman"/>
          <w:sz w:val="24"/>
          <w:szCs w:val="24"/>
          <w:lang w:eastAsia="lt-LT"/>
        </w:rPr>
        <w:t xml:space="preserve">. informaciją dėl įmonių tarpusavio santykių, nurodytų </w:t>
      </w:r>
      <w:r w:rsidR="008F12DC" w:rsidRPr="00B5101C">
        <w:rPr>
          <w:rFonts w:ascii="Times New Roman" w:eastAsia="Times New Roman" w:hAnsi="Times New Roman"/>
          <w:i/>
          <w:sz w:val="24"/>
          <w:szCs w:val="24"/>
          <w:lang w:eastAsia="lt-LT"/>
        </w:rPr>
        <w:t xml:space="preserve">de minimis </w:t>
      </w:r>
      <w:r w:rsidR="008F12DC" w:rsidRPr="00B5101C">
        <w:rPr>
          <w:rFonts w:ascii="Times New Roman" w:eastAsia="Times New Roman" w:hAnsi="Times New Roman"/>
          <w:sz w:val="24"/>
          <w:szCs w:val="24"/>
          <w:lang w:eastAsia="lt-LT"/>
        </w:rPr>
        <w:t>reglamento 2</w:t>
      </w:r>
      <w:r w:rsidR="00197909">
        <w:rPr>
          <w:rFonts w:ascii="Times New Roman" w:eastAsia="Times New Roman" w:hAnsi="Times New Roman"/>
          <w:sz w:val="24"/>
          <w:szCs w:val="24"/>
          <w:lang w:eastAsia="lt-LT"/>
        </w:rPr>
        <w:t> </w:t>
      </w:r>
      <w:r w:rsidR="008F12DC" w:rsidRPr="00B5101C">
        <w:rPr>
          <w:rFonts w:ascii="Times New Roman" w:eastAsia="Times New Roman" w:hAnsi="Times New Roman"/>
          <w:sz w:val="24"/>
          <w:szCs w:val="24"/>
          <w:lang w:eastAsia="lt-LT"/>
        </w:rPr>
        <w:t xml:space="preserve">straipsnio 2 dalyje, reikalingą vienos įmonės, kaip nurodyta </w:t>
      </w:r>
      <w:r w:rsidR="008F12DC" w:rsidRPr="00B5101C">
        <w:rPr>
          <w:rFonts w:ascii="Times New Roman" w:eastAsia="Times New Roman" w:hAnsi="Times New Roman"/>
          <w:i/>
          <w:sz w:val="24"/>
          <w:szCs w:val="24"/>
          <w:lang w:eastAsia="lt-LT"/>
        </w:rPr>
        <w:t xml:space="preserve">de minimis </w:t>
      </w:r>
      <w:r w:rsidR="008F12DC" w:rsidRPr="00B5101C">
        <w:rPr>
          <w:rFonts w:ascii="Times New Roman" w:eastAsia="Times New Roman" w:hAnsi="Times New Roman"/>
          <w:sz w:val="24"/>
          <w:szCs w:val="24"/>
          <w:lang w:eastAsia="lt-LT"/>
        </w:rPr>
        <w:t xml:space="preserve">reglamente, apimčiai nustatyti (pildoma „Vienos įmonės“ deklaracija pagal Ministerijos parengtą ir interneto svetainėse </w:t>
      </w:r>
      <w:hyperlink r:id="rId31" w:history="1">
        <w:r w:rsidR="008F12DC" w:rsidRPr="00B5101C">
          <w:rPr>
            <w:rStyle w:val="Hyperlink"/>
            <w:rFonts w:ascii="Times New Roman" w:hAnsi="Times New Roman"/>
            <w:color w:val="auto"/>
            <w:sz w:val="24"/>
            <w:u w:val="none"/>
          </w:rPr>
          <w:t>www.esinvesticijos.lt</w:t>
        </w:r>
      </w:hyperlink>
      <w:r w:rsidR="008F12DC" w:rsidRPr="00B5101C">
        <w:rPr>
          <w:rFonts w:ascii="Times New Roman" w:eastAsia="Times New Roman" w:hAnsi="Times New Roman"/>
          <w:sz w:val="24"/>
          <w:szCs w:val="24"/>
          <w:lang w:eastAsia="lt-LT"/>
        </w:rPr>
        <w:t xml:space="preserve"> ir </w:t>
      </w:r>
      <w:hyperlink r:id="rId32" w:history="1">
        <w:r w:rsidR="008F12DC" w:rsidRPr="00B5101C">
          <w:rPr>
            <w:rStyle w:val="Hyperlink"/>
            <w:rFonts w:ascii="Times New Roman" w:hAnsi="Times New Roman"/>
            <w:color w:val="auto"/>
            <w:sz w:val="24"/>
            <w:u w:val="none"/>
          </w:rPr>
          <w:t>www.ukmin.lt</w:t>
        </w:r>
      </w:hyperlink>
      <w:r w:rsidR="008F12DC" w:rsidRPr="00B5101C">
        <w:rPr>
          <w:rFonts w:ascii="Times New Roman" w:eastAsia="Times New Roman" w:hAnsi="Times New Roman"/>
          <w:sz w:val="24"/>
          <w:szCs w:val="24"/>
          <w:lang w:eastAsia="lt-LT"/>
        </w:rPr>
        <w:t xml:space="preserve"> paskelbtą rekomenduojamą formą</w:t>
      </w:r>
      <w:r w:rsidR="008F12DC" w:rsidRPr="00B5101C">
        <w:rPr>
          <w:rFonts w:ascii="Times New Roman" w:hAnsi="Times New Roman"/>
          <w:sz w:val="24"/>
        </w:rPr>
        <w:t>)</w:t>
      </w:r>
      <w:r w:rsidR="004A77F9">
        <w:rPr>
          <w:rFonts w:ascii="Times New Roman" w:hAnsi="Times New Roman"/>
          <w:sz w:val="24"/>
        </w:rPr>
        <w:t>;</w:t>
      </w:r>
    </w:p>
    <w:p w14:paraId="0675EF28" w14:textId="60B72EF8" w:rsidR="008F12DC" w:rsidRPr="00D923ED" w:rsidRDefault="004A77F9" w:rsidP="00FD2208">
      <w:pPr>
        <w:autoSpaceDE w:val="0"/>
        <w:autoSpaceDN w:val="0"/>
        <w:adjustRightInd w:val="0"/>
        <w:spacing w:after="0" w:line="240" w:lineRule="auto"/>
        <w:ind w:firstLine="851"/>
        <w:jc w:val="both"/>
        <w:rPr>
          <w:rFonts w:ascii="Times New Roman" w:eastAsia="Times New Roman" w:hAnsi="Times New Roman"/>
          <w:sz w:val="24"/>
          <w:szCs w:val="24"/>
          <w:lang w:eastAsia="lt-LT"/>
        </w:rPr>
      </w:pPr>
      <w:r w:rsidRPr="00D923ED">
        <w:rPr>
          <w:rFonts w:ascii="Times New Roman" w:hAnsi="Times New Roman"/>
          <w:sz w:val="24"/>
        </w:rPr>
        <w:t>5</w:t>
      </w:r>
      <w:r w:rsidR="00AF424E" w:rsidRPr="00D923ED">
        <w:rPr>
          <w:rFonts w:ascii="Times New Roman" w:hAnsi="Times New Roman"/>
          <w:sz w:val="24"/>
        </w:rPr>
        <w:t>2</w:t>
      </w:r>
      <w:r w:rsidRPr="00D923ED">
        <w:rPr>
          <w:rFonts w:ascii="Times New Roman" w:hAnsi="Times New Roman"/>
          <w:sz w:val="24"/>
        </w:rPr>
        <w:t xml:space="preserve">.6. </w:t>
      </w:r>
      <w:r w:rsidR="00D923ED" w:rsidRPr="00D923ED">
        <w:rPr>
          <w:rFonts w:ascii="Times New Roman" w:hAnsi="Times New Roman"/>
          <w:sz w:val="24"/>
          <w:szCs w:val="24"/>
        </w:rPr>
        <w:t>patvirtint</w:t>
      </w:r>
      <w:r w:rsidR="00956263">
        <w:rPr>
          <w:rFonts w:ascii="Times New Roman" w:hAnsi="Times New Roman"/>
          <w:sz w:val="24"/>
          <w:szCs w:val="24"/>
        </w:rPr>
        <w:t>us</w:t>
      </w:r>
      <w:r w:rsidR="00D923ED" w:rsidRPr="00D923ED">
        <w:rPr>
          <w:rFonts w:ascii="Times New Roman" w:hAnsi="Times New Roman"/>
          <w:sz w:val="24"/>
          <w:szCs w:val="24"/>
        </w:rPr>
        <w:t xml:space="preserve"> paskutinių </w:t>
      </w:r>
      <w:r w:rsidR="00956263">
        <w:rPr>
          <w:rFonts w:ascii="Times New Roman" w:hAnsi="Times New Roman"/>
          <w:sz w:val="24"/>
          <w:szCs w:val="24"/>
        </w:rPr>
        <w:t xml:space="preserve">3 </w:t>
      </w:r>
      <w:r w:rsidR="00D923ED" w:rsidRPr="00D923ED">
        <w:rPr>
          <w:rFonts w:ascii="Times New Roman" w:hAnsi="Times New Roman"/>
          <w:sz w:val="24"/>
          <w:szCs w:val="24"/>
        </w:rPr>
        <w:t>ataskaitinių finansinių metų metinių finansinių ataskaitų rinkin</w:t>
      </w:r>
      <w:r w:rsidR="00956263">
        <w:rPr>
          <w:rFonts w:ascii="Times New Roman" w:hAnsi="Times New Roman"/>
          <w:sz w:val="24"/>
          <w:szCs w:val="24"/>
        </w:rPr>
        <w:t>ius</w:t>
      </w:r>
      <w:r w:rsidR="00D923ED" w:rsidRPr="00D923ED">
        <w:rPr>
          <w:rFonts w:ascii="Times New Roman" w:hAnsi="Times New Roman"/>
          <w:sz w:val="24"/>
          <w:szCs w:val="24"/>
        </w:rPr>
        <w:t xml:space="preserve"> </w:t>
      </w:r>
      <w:r w:rsidR="00D923ED" w:rsidRPr="00D923ED">
        <w:rPr>
          <w:rFonts w:ascii="Times New Roman" w:eastAsiaTheme="minorHAnsi" w:hAnsi="Times New Roman"/>
          <w:sz w:val="24"/>
          <w:szCs w:val="24"/>
        </w:rPr>
        <w:t xml:space="preserve">arba paskutiniųjų </w:t>
      </w:r>
      <w:r w:rsidR="00956263">
        <w:rPr>
          <w:rFonts w:ascii="Times New Roman" w:eastAsiaTheme="minorHAnsi" w:hAnsi="Times New Roman"/>
          <w:sz w:val="24"/>
          <w:szCs w:val="24"/>
        </w:rPr>
        <w:t xml:space="preserve">3 </w:t>
      </w:r>
      <w:r w:rsidR="00D923ED" w:rsidRPr="00D923ED">
        <w:rPr>
          <w:rFonts w:ascii="Times New Roman" w:eastAsiaTheme="minorHAnsi" w:hAnsi="Times New Roman"/>
          <w:sz w:val="24"/>
          <w:szCs w:val="24"/>
        </w:rPr>
        <w:t>finansinių metų patvirtint</w:t>
      </w:r>
      <w:r w:rsidR="00956263">
        <w:rPr>
          <w:rFonts w:ascii="Times New Roman" w:eastAsiaTheme="minorHAnsi" w:hAnsi="Times New Roman"/>
          <w:sz w:val="24"/>
          <w:szCs w:val="24"/>
        </w:rPr>
        <w:t>us</w:t>
      </w:r>
      <w:r w:rsidR="00D923ED" w:rsidRPr="00D923ED">
        <w:rPr>
          <w:rFonts w:ascii="Times New Roman" w:eastAsiaTheme="minorHAnsi" w:hAnsi="Times New Roman"/>
          <w:sz w:val="24"/>
          <w:szCs w:val="24"/>
        </w:rPr>
        <w:t xml:space="preserve"> Įmonių grupės metinių konsoliduotųjų finansinių ataskaitų rinkin</w:t>
      </w:r>
      <w:r w:rsidR="00956263">
        <w:rPr>
          <w:rFonts w:ascii="Times New Roman" w:eastAsiaTheme="minorHAnsi" w:hAnsi="Times New Roman"/>
          <w:sz w:val="24"/>
          <w:szCs w:val="24"/>
        </w:rPr>
        <w:t>ius</w:t>
      </w:r>
      <w:r w:rsidR="00D923ED" w:rsidRPr="00D923ED">
        <w:rPr>
          <w:rFonts w:ascii="Times New Roman" w:eastAsiaTheme="minorHAnsi" w:hAnsi="Times New Roman"/>
          <w:sz w:val="24"/>
          <w:szCs w:val="24"/>
        </w:rPr>
        <w:t>, jei jas pareiškėjas privalo rengti pagal Lietuvos įmonių grupių konsoliduotosios finansinės atskaitomybės įstatymo nuostatas</w:t>
      </w:r>
      <w:r w:rsidR="00D923ED" w:rsidRPr="00D923ED">
        <w:rPr>
          <w:rFonts w:ascii="Times New Roman" w:hAnsi="Times New Roman"/>
          <w:sz w:val="24"/>
          <w:szCs w:val="24"/>
        </w:rPr>
        <w:t xml:space="preserve"> (netaikoma, jeigu pareiškėjas yra pateikęs metinių finansinių ataskaitų rinkinius Juridinių asmenų registrui).</w:t>
      </w:r>
    </w:p>
    <w:p w14:paraId="7564895A" w14:textId="77777777"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t>5</w:t>
      </w:r>
      <w:r w:rsidR="00AF424E">
        <w:rPr>
          <w:rFonts w:ascii="Times New Roman" w:hAnsi="Times New Roman"/>
          <w:sz w:val="24"/>
          <w:szCs w:val="24"/>
          <w:lang w:eastAsia="lt-LT"/>
        </w:rPr>
        <w:t>3</w:t>
      </w:r>
      <w:r w:rsidRPr="00B5101C">
        <w:rPr>
          <w:rFonts w:ascii="Times New Roman" w:hAnsi="Times New Roman"/>
          <w:sz w:val="24"/>
          <w:szCs w:val="24"/>
          <w:lang w:eastAsia="lt-LT"/>
        </w:rPr>
        <w:t xml:space="preserve">. Visi Aprašo </w:t>
      </w:r>
      <w:r w:rsidR="00163D7A">
        <w:rPr>
          <w:rFonts w:ascii="Times New Roman" w:hAnsi="Times New Roman"/>
          <w:sz w:val="24"/>
          <w:szCs w:val="24"/>
          <w:lang w:eastAsia="lt-LT"/>
        </w:rPr>
        <w:t>5</w:t>
      </w:r>
      <w:r w:rsidR="000E6EE6">
        <w:rPr>
          <w:rFonts w:ascii="Times New Roman" w:hAnsi="Times New Roman"/>
          <w:sz w:val="24"/>
          <w:szCs w:val="24"/>
          <w:lang w:eastAsia="lt-LT"/>
        </w:rPr>
        <w:t>2</w:t>
      </w:r>
      <w:r w:rsidRPr="00B5101C">
        <w:rPr>
          <w:rFonts w:ascii="Times New Roman" w:hAnsi="Times New Roman"/>
          <w:sz w:val="24"/>
          <w:szCs w:val="24"/>
          <w:lang w:eastAsia="lt-LT"/>
        </w:rPr>
        <w:t xml:space="preserve"> punkte nurodyti priedai turi būti teikiami Projektų taisyklių 13 punkte nustatyta tvarka įgyvendinančiajai institucijai raštu, kartu pateikiant ir elektroninę laikmeną (jeigu įdiegtos funkcinės galimybės, teikiama per DMS).</w:t>
      </w:r>
    </w:p>
    <w:p w14:paraId="2CF627E6" w14:textId="77777777"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t>5</w:t>
      </w:r>
      <w:r w:rsidR="00AF424E">
        <w:rPr>
          <w:rFonts w:ascii="Times New Roman" w:hAnsi="Times New Roman"/>
          <w:sz w:val="24"/>
          <w:szCs w:val="24"/>
          <w:lang w:eastAsia="lt-LT"/>
        </w:rPr>
        <w:t>4</w:t>
      </w:r>
      <w:r w:rsidRPr="00B5101C">
        <w:rPr>
          <w:rFonts w:ascii="Times New Roman" w:hAnsi="Times New Roman"/>
          <w:sz w:val="24"/>
          <w:szCs w:val="24"/>
          <w:lang w:eastAsia="lt-LT"/>
        </w:rPr>
        <w:t>. Paraiškų pateikimo paskutinė diena nustatoma kvietime teikti paraiškas.</w:t>
      </w:r>
    </w:p>
    <w:p w14:paraId="7A657319" w14:textId="77777777"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t>5</w:t>
      </w:r>
      <w:r w:rsidR="00AF424E">
        <w:rPr>
          <w:rFonts w:ascii="Times New Roman" w:hAnsi="Times New Roman"/>
          <w:sz w:val="24"/>
          <w:szCs w:val="24"/>
          <w:lang w:eastAsia="lt-LT"/>
        </w:rPr>
        <w:t>5</w:t>
      </w:r>
      <w:r w:rsidRPr="00B5101C">
        <w:rPr>
          <w:rFonts w:ascii="Times New Roman" w:hAnsi="Times New Roman"/>
          <w:sz w:val="24"/>
          <w:szCs w:val="24"/>
          <w:lang w:eastAsia="lt-LT"/>
        </w:rPr>
        <w:t xml:space="preserve">. Pareiškėjai informuojami ir konsultuojami Projektų taisyklių II skyriaus </w:t>
      </w:r>
      <w:r w:rsidR="000E6EE6">
        <w:rPr>
          <w:rFonts w:ascii="Times New Roman" w:hAnsi="Times New Roman"/>
          <w:sz w:val="24"/>
          <w:szCs w:val="24"/>
          <w:lang w:eastAsia="lt-LT"/>
        </w:rPr>
        <w:t>penktajame</w:t>
      </w:r>
      <w:r w:rsidR="000E6EE6" w:rsidRPr="00B5101C">
        <w:rPr>
          <w:rFonts w:ascii="Times New Roman" w:hAnsi="Times New Roman"/>
          <w:sz w:val="24"/>
          <w:szCs w:val="24"/>
          <w:lang w:eastAsia="lt-LT"/>
        </w:rPr>
        <w:t xml:space="preserve"> </w:t>
      </w:r>
      <w:r w:rsidRPr="00B5101C">
        <w:rPr>
          <w:rFonts w:ascii="Times New Roman" w:hAnsi="Times New Roman"/>
          <w:sz w:val="24"/>
          <w:szCs w:val="24"/>
          <w:lang w:eastAsia="lt-LT"/>
        </w:rPr>
        <w:t xml:space="preserve">skirsnyje nustatyta tvarka. Informacija apie konkrečius įgyvendinančiosios institucijos konsultuojančius asmenis ir jų kontaktus bus </w:t>
      </w:r>
      <w:r w:rsidRPr="004D4229">
        <w:rPr>
          <w:rFonts w:ascii="Times New Roman" w:hAnsi="Times New Roman"/>
          <w:sz w:val="24"/>
          <w:szCs w:val="24"/>
          <w:lang w:eastAsia="lt-LT"/>
        </w:rPr>
        <w:t xml:space="preserve">nurodyta </w:t>
      </w:r>
      <w:r w:rsidRPr="00AE1630">
        <w:rPr>
          <w:rFonts w:ascii="Times New Roman" w:hAnsi="Times New Roman"/>
          <w:sz w:val="24"/>
          <w:szCs w:val="24"/>
          <w:lang w:eastAsia="lt-LT"/>
        </w:rPr>
        <w:t>kvietimo teikti paraiškas skelbime, paskelbtame pagal Aprašą ES struktūrin</w:t>
      </w:r>
      <w:r w:rsidR="000E6EE6">
        <w:rPr>
          <w:rFonts w:ascii="Times New Roman" w:hAnsi="Times New Roman"/>
          <w:sz w:val="24"/>
          <w:szCs w:val="24"/>
          <w:lang w:eastAsia="lt-LT"/>
        </w:rPr>
        <w:t>ių</w:t>
      </w:r>
      <w:r w:rsidRPr="00AE1630">
        <w:rPr>
          <w:rFonts w:ascii="Times New Roman" w:hAnsi="Times New Roman"/>
          <w:sz w:val="24"/>
          <w:szCs w:val="24"/>
          <w:lang w:eastAsia="lt-LT"/>
        </w:rPr>
        <w:t xml:space="preserve"> </w:t>
      </w:r>
      <w:r w:rsidR="000E6EE6">
        <w:rPr>
          <w:rFonts w:ascii="Times New Roman" w:hAnsi="Times New Roman"/>
          <w:sz w:val="24"/>
          <w:szCs w:val="24"/>
          <w:lang w:eastAsia="lt-LT"/>
        </w:rPr>
        <w:t>fondų</w:t>
      </w:r>
      <w:r w:rsidR="000E6EE6" w:rsidRPr="00AE1630">
        <w:rPr>
          <w:rFonts w:ascii="Times New Roman" w:hAnsi="Times New Roman"/>
          <w:sz w:val="24"/>
          <w:szCs w:val="24"/>
          <w:lang w:eastAsia="lt-LT"/>
        </w:rPr>
        <w:t xml:space="preserve"> </w:t>
      </w:r>
      <w:r w:rsidRPr="00AE1630">
        <w:rPr>
          <w:rFonts w:ascii="Times New Roman" w:hAnsi="Times New Roman"/>
          <w:sz w:val="24"/>
          <w:szCs w:val="24"/>
          <w:lang w:eastAsia="lt-LT"/>
        </w:rPr>
        <w:t xml:space="preserve">svetainėje </w:t>
      </w:r>
      <w:r w:rsidRPr="004D4229">
        <w:rPr>
          <w:rFonts w:ascii="Times New Roman" w:eastAsia="Times New Roman" w:hAnsi="Times New Roman"/>
          <w:sz w:val="24"/>
          <w:szCs w:val="24"/>
          <w:lang w:eastAsia="lt-LT"/>
        </w:rPr>
        <w:t>w</w:t>
      </w:r>
      <w:r w:rsidRPr="00B5101C">
        <w:rPr>
          <w:rFonts w:ascii="Times New Roman" w:eastAsia="Times New Roman" w:hAnsi="Times New Roman"/>
          <w:sz w:val="24"/>
          <w:szCs w:val="24"/>
          <w:lang w:eastAsia="lt-LT"/>
        </w:rPr>
        <w:t>ww.esinvesticijos.lt</w:t>
      </w:r>
      <w:r w:rsidRPr="007A4F18">
        <w:rPr>
          <w:rFonts w:ascii="Times New Roman" w:eastAsia="Times New Roman" w:hAnsi="Times New Roman"/>
          <w:sz w:val="24"/>
          <w:szCs w:val="24"/>
          <w:lang w:eastAsia="lt-LT"/>
        </w:rPr>
        <w:t>.</w:t>
      </w:r>
    </w:p>
    <w:p w14:paraId="20FD9067" w14:textId="0EF46852"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t>5</w:t>
      </w:r>
      <w:r w:rsidR="00AF424E">
        <w:rPr>
          <w:rFonts w:ascii="Times New Roman" w:hAnsi="Times New Roman"/>
          <w:sz w:val="24"/>
          <w:szCs w:val="24"/>
          <w:lang w:eastAsia="lt-LT"/>
        </w:rPr>
        <w:t>6</w:t>
      </w:r>
      <w:r w:rsidRPr="00B5101C">
        <w:rPr>
          <w:rFonts w:ascii="Times New Roman" w:hAnsi="Times New Roman"/>
          <w:sz w:val="24"/>
          <w:szCs w:val="24"/>
          <w:lang w:eastAsia="lt-LT"/>
        </w:rPr>
        <w:t xml:space="preserve">. Įgyvendinančioji institucija atlieka projekto tinkamumo finansuoti vertinimą Projektų taisyklių III skyriaus </w:t>
      </w:r>
      <w:r w:rsidR="005E2EDD" w:rsidRPr="005E2EDD">
        <w:rPr>
          <w:rFonts w:ascii="Times New Roman" w:hAnsi="Times New Roman"/>
          <w:sz w:val="24"/>
          <w:szCs w:val="24"/>
          <w:lang w:eastAsia="lt-LT"/>
        </w:rPr>
        <w:t xml:space="preserve">keturioliktajame ir penkioliktajame </w:t>
      </w:r>
      <w:r w:rsidRPr="00B5101C">
        <w:rPr>
          <w:rFonts w:ascii="Times New Roman" w:hAnsi="Times New Roman"/>
          <w:sz w:val="24"/>
          <w:szCs w:val="24"/>
          <w:lang w:eastAsia="lt-LT"/>
        </w:rPr>
        <w:t>skirsniuose nustatyta tvarka pagal Aprašo 1</w:t>
      </w:r>
      <w:r w:rsidR="00FB12F9">
        <w:rPr>
          <w:rFonts w:ascii="Times New Roman" w:hAnsi="Times New Roman"/>
          <w:sz w:val="24"/>
          <w:szCs w:val="24"/>
          <w:lang w:eastAsia="lt-LT"/>
        </w:rPr>
        <w:t> </w:t>
      </w:r>
      <w:r w:rsidRPr="00B5101C">
        <w:rPr>
          <w:rFonts w:ascii="Times New Roman" w:hAnsi="Times New Roman"/>
          <w:sz w:val="24"/>
          <w:szCs w:val="24"/>
          <w:lang w:eastAsia="lt-LT"/>
        </w:rPr>
        <w:t xml:space="preserve">priede nustatytus reikalavimus, taip pat projekto naudos ir kokybės vertinimą Projektų taisyklių III skyriaus </w:t>
      </w:r>
      <w:r w:rsidR="005E2EDD" w:rsidRPr="005E2EDD">
        <w:rPr>
          <w:rFonts w:ascii="Times New Roman" w:hAnsi="Times New Roman"/>
          <w:sz w:val="24"/>
          <w:szCs w:val="24"/>
          <w:lang w:eastAsia="lt-LT"/>
        </w:rPr>
        <w:t xml:space="preserve">keturioliktajame ir šešioliktajame </w:t>
      </w:r>
      <w:r w:rsidRPr="00B5101C">
        <w:rPr>
          <w:rFonts w:ascii="Times New Roman" w:hAnsi="Times New Roman"/>
          <w:sz w:val="24"/>
          <w:szCs w:val="24"/>
          <w:lang w:eastAsia="lt-LT"/>
        </w:rPr>
        <w:t xml:space="preserve">skirsniuose nustatyta tvarka pagal Aprašo 2 priede </w:t>
      </w:r>
      <w:r w:rsidR="00726FA1">
        <w:rPr>
          <w:rFonts w:ascii="Times New Roman" w:hAnsi="Times New Roman"/>
          <w:sz w:val="24"/>
          <w:szCs w:val="24"/>
          <w:lang w:eastAsia="lt-LT"/>
        </w:rPr>
        <w:t xml:space="preserve"> </w:t>
      </w:r>
      <w:r w:rsidRPr="00B5101C">
        <w:rPr>
          <w:rFonts w:ascii="Times New Roman" w:hAnsi="Times New Roman"/>
          <w:sz w:val="24"/>
          <w:szCs w:val="24"/>
          <w:lang w:eastAsia="lt-LT"/>
        </w:rPr>
        <w:t>nustatytus reikalavimus.</w:t>
      </w:r>
    </w:p>
    <w:p w14:paraId="3A997EE2" w14:textId="77777777" w:rsidR="00FD2208" w:rsidRPr="00B5101C" w:rsidRDefault="00FD2208" w:rsidP="00FD2208">
      <w:pPr>
        <w:spacing w:after="0" w:line="240" w:lineRule="auto"/>
        <w:ind w:firstLine="851"/>
        <w:jc w:val="both"/>
        <w:rPr>
          <w:rFonts w:ascii="Times New Roman" w:eastAsia="Times New Roman" w:hAnsi="Times New Roman"/>
          <w:sz w:val="24"/>
          <w:szCs w:val="24"/>
          <w:lang w:eastAsia="lt-LT"/>
        </w:rPr>
      </w:pPr>
      <w:r w:rsidRPr="00B5101C">
        <w:rPr>
          <w:rFonts w:ascii="Times New Roman" w:hAnsi="Times New Roman"/>
          <w:sz w:val="24"/>
          <w:szCs w:val="24"/>
          <w:lang w:eastAsia="lt-LT"/>
        </w:rPr>
        <w:t>5</w:t>
      </w:r>
      <w:r w:rsidR="00AF424E">
        <w:rPr>
          <w:rFonts w:ascii="Times New Roman" w:hAnsi="Times New Roman"/>
          <w:sz w:val="24"/>
          <w:szCs w:val="24"/>
          <w:lang w:eastAsia="lt-LT"/>
        </w:rPr>
        <w:t>7</w:t>
      </w:r>
      <w:r w:rsidRPr="00B5101C">
        <w:rPr>
          <w:rFonts w:ascii="Times New Roman" w:hAnsi="Times New Roman"/>
          <w:sz w:val="24"/>
          <w:szCs w:val="24"/>
          <w:lang w:eastAsia="lt-LT"/>
        </w:rPr>
        <w:t>. Paraiškos vertinimo metu įgyvendinančioji institucija gali paprašyti pareiškėjo pateikti trūkstamą informaciją ir (arba) dokumentus</w:t>
      </w:r>
      <w:r w:rsidR="005E2EDD" w:rsidRPr="005E2EDD">
        <w:rPr>
          <w:rFonts w:ascii="Times New Roman" w:eastAsia="Times New Roman" w:hAnsi="Times New Roman"/>
          <w:sz w:val="24"/>
          <w:szCs w:val="24"/>
          <w:lang w:eastAsia="lt-LT"/>
        </w:rPr>
        <w:t xml:space="preserve"> </w:t>
      </w:r>
      <w:r w:rsidR="005E2EDD" w:rsidRPr="005E2EDD">
        <w:rPr>
          <w:rFonts w:ascii="Times New Roman" w:hAnsi="Times New Roman"/>
          <w:sz w:val="24"/>
          <w:szCs w:val="24"/>
          <w:lang w:eastAsia="lt-LT"/>
        </w:rPr>
        <w:t>Projektų taisyklių 118 punkte nustatyta tvarka</w:t>
      </w:r>
      <w:r w:rsidRPr="00B5101C">
        <w:rPr>
          <w:rFonts w:ascii="Times New Roman" w:eastAsia="Times New Roman" w:hAnsi="Times New Roman"/>
          <w:sz w:val="24"/>
          <w:szCs w:val="24"/>
          <w:lang w:eastAsia="lt-LT"/>
        </w:rPr>
        <w:t>.</w:t>
      </w:r>
    </w:p>
    <w:p w14:paraId="2DA5782C" w14:textId="77777777"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t>5</w:t>
      </w:r>
      <w:r w:rsidR="00AF424E">
        <w:rPr>
          <w:rFonts w:ascii="Times New Roman" w:hAnsi="Times New Roman"/>
          <w:sz w:val="24"/>
          <w:szCs w:val="24"/>
          <w:lang w:eastAsia="lt-LT"/>
        </w:rPr>
        <w:t>8</w:t>
      </w:r>
      <w:r w:rsidRPr="00B5101C">
        <w:rPr>
          <w:rFonts w:ascii="Times New Roman" w:hAnsi="Times New Roman"/>
          <w:sz w:val="24"/>
          <w:szCs w:val="24"/>
          <w:lang w:eastAsia="lt-LT"/>
        </w:rPr>
        <w:t>. Paraiškos vertinamos ne ilgiau kaip 90 dienų nuo kvietimo teikti paraiškas skelbime nurodytos paskutinės paraiškų pateikimo dienos.</w:t>
      </w:r>
    </w:p>
    <w:p w14:paraId="4000022E" w14:textId="2D95BE9B" w:rsidR="00FD2208" w:rsidRPr="00B5101C" w:rsidRDefault="00AF424E" w:rsidP="00FD2208">
      <w:pPr>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59</w:t>
      </w:r>
      <w:r w:rsidR="00FD2208" w:rsidRPr="00B5101C">
        <w:rPr>
          <w:rFonts w:ascii="Times New Roman" w:hAnsi="Times New Roman"/>
          <w:sz w:val="24"/>
          <w:szCs w:val="24"/>
          <w:lang w:eastAsia="lt-LT"/>
        </w:rPr>
        <w:t>.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raštu, vadovaudamasi Projektų taisyklių 13 punktu (jeigu įdiegtos funkcinės galimybės, informuoja per</w:t>
      </w:r>
      <w:r w:rsidR="00EF3312">
        <w:rPr>
          <w:rFonts w:ascii="Times New Roman" w:hAnsi="Times New Roman"/>
          <w:sz w:val="24"/>
          <w:szCs w:val="24"/>
          <w:lang w:eastAsia="lt-LT"/>
        </w:rPr>
        <w:t xml:space="preserve"> DMS)</w:t>
      </w:r>
      <w:r w:rsidR="00FD2208" w:rsidRPr="00B5101C">
        <w:rPr>
          <w:rFonts w:ascii="Times New Roman" w:hAnsi="Times New Roman"/>
          <w:sz w:val="24"/>
          <w:szCs w:val="24"/>
          <w:lang w:eastAsia="lt-LT"/>
        </w:rPr>
        <w:t xml:space="preserve">, taip pat Ministeriją ir vadovaujančiąją instituciją raštu, vadovaudamasi Projektų taisyklių 9 punktu (jeigu įdiegtos funkcinės galimybės, – per </w:t>
      </w:r>
      <w:r w:rsidR="00447621">
        <w:rPr>
          <w:rFonts w:ascii="Times New Roman" w:hAnsi="Times New Roman"/>
          <w:sz w:val="24"/>
          <w:szCs w:val="24"/>
          <w:lang w:eastAsia="lt-LT"/>
        </w:rPr>
        <w:t xml:space="preserve">             </w:t>
      </w:r>
      <w:r w:rsidR="00FD2208" w:rsidRPr="00B5101C">
        <w:rPr>
          <w:rFonts w:ascii="Times New Roman" w:hAnsi="Times New Roman"/>
          <w:sz w:val="24"/>
          <w:szCs w:val="24"/>
          <w:lang w:eastAsia="lt-LT"/>
        </w:rPr>
        <w:t>2014–2020</w:t>
      </w:r>
      <w:r w:rsidR="00197909">
        <w:rPr>
          <w:rFonts w:ascii="Times New Roman" w:hAnsi="Times New Roman"/>
          <w:sz w:val="24"/>
          <w:szCs w:val="24"/>
          <w:lang w:eastAsia="lt-LT"/>
        </w:rPr>
        <w:t> </w:t>
      </w:r>
      <w:r w:rsidR="00FD2208" w:rsidRPr="00B5101C">
        <w:rPr>
          <w:rFonts w:ascii="Times New Roman" w:hAnsi="Times New Roman"/>
          <w:sz w:val="24"/>
          <w:szCs w:val="24"/>
          <w:lang w:eastAsia="lt-LT"/>
        </w:rPr>
        <w:t xml:space="preserve">metų Europos Sąjungos struktūrinių fondų posistemį SFMIS2014), </w:t>
      </w:r>
      <w:r w:rsidR="004B3C40">
        <w:rPr>
          <w:rFonts w:ascii="Times New Roman" w:hAnsi="Times New Roman"/>
          <w:sz w:val="24"/>
          <w:szCs w:val="24"/>
          <w:lang w:eastAsia="lt-LT"/>
        </w:rPr>
        <w:t xml:space="preserve">ir </w:t>
      </w:r>
      <w:r w:rsidR="004B3C40" w:rsidRPr="00B5101C">
        <w:rPr>
          <w:rFonts w:ascii="Times New Roman" w:hAnsi="Times New Roman"/>
          <w:sz w:val="24"/>
          <w:szCs w:val="24"/>
          <w:lang w:eastAsia="lt-LT"/>
        </w:rPr>
        <w:t>nurod</w:t>
      </w:r>
      <w:r w:rsidR="004B3C40">
        <w:rPr>
          <w:rFonts w:ascii="Times New Roman" w:hAnsi="Times New Roman"/>
          <w:sz w:val="24"/>
          <w:szCs w:val="24"/>
          <w:lang w:eastAsia="lt-LT"/>
        </w:rPr>
        <w:t>o</w:t>
      </w:r>
      <w:r w:rsidR="004B3C40" w:rsidRPr="00B5101C">
        <w:rPr>
          <w:rFonts w:ascii="Times New Roman" w:hAnsi="Times New Roman"/>
          <w:sz w:val="24"/>
          <w:szCs w:val="24"/>
          <w:lang w:eastAsia="lt-LT"/>
        </w:rPr>
        <w:t xml:space="preserve"> </w:t>
      </w:r>
      <w:r w:rsidR="00FD2208" w:rsidRPr="00B5101C">
        <w:rPr>
          <w:rFonts w:ascii="Times New Roman" w:hAnsi="Times New Roman"/>
          <w:sz w:val="24"/>
          <w:szCs w:val="24"/>
          <w:lang w:eastAsia="lt-LT"/>
        </w:rPr>
        <w:t>termino pratęsimo priežastis.</w:t>
      </w:r>
    </w:p>
    <w:p w14:paraId="5B608284" w14:textId="44263200" w:rsidR="00FD2208" w:rsidRPr="00B5101C" w:rsidRDefault="00AF424E" w:rsidP="00FD2208">
      <w:pPr>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60</w:t>
      </w:r>
      <w:r w:rsidR="00FD2208" w:rsidRPr="00B5101C">
        <w:rPr>
          <w:rFonts w:ascii="Times New Roman" w:hAnsi="Times New Roman"/>
          <w:sz w:val="24"/>
          <w:szCs w:val="24"/>
          <w:lang w:eastAsia="lt-LT"/>
        </w:rPr>
        <w:t>. Paraiška atmetama dėl Apraše</w:t>
      </w:r>
      <w:r w:rsidR="000532B3">
        <w:rPr>
          <w:rFonts w:ascii="Times New Roman" w:hAnsi="Times New Roman"/>
          <w:sz w:val="24"/>
          <w:szCs w:val="24"/>
          <w:lang w:eastAsia="lt-LT"/>
        </w:rPr>
        <w:t>,</w:t>
      </w:r>
      <w:r w:rsidR="00FD2208" w:rsidRPr="00B5101C">
        <w:rPr>
          <w:rFonts w:ascii="Times New Roman" w:hAnsi="Times New Roman"/>
          <w:sz w:val="24"/>
          <w:szCs w:val="24"/>
          <w:lang w:eastAsia="lt-LT"/>
        </w:rPr>
        <w:t xml:space="preserve"> Projektų taisyklių </w:t>
      </w:r>
      <w:r w:rsidR="00FD2208" w:rsidRPr="00B5101C">
        <w:rPr>
          <w:rFonts w:ascii="Times New Roman" w:eastAsia="Times New Roman" w:hAnsi="Times New Roman"/>
          <w:sz w:val="24"/>
          <w:szCs w:val="24"/>
          <w:lang w:eastAsia="lt-LT"/>
        </w:rPr>
        <w:t>93 punkte</w:t>
      </w:r>
      <w:r w:rsidR="000532B3">
        <w:rPr>
          <w:rFonts w:ascii="Times New Roman" w:eastAsia="Times New Roman" w:hAnsi="Times New Roman"/>
          <w:sz w:val="24"/>
          <w:szCs w:val="24"/>
          <w:lang w:eastAsia="lt-LT"/>
        </w:rPr>
        <w:t xml:space="preserve"> ir</w:t>
      </w:r>
      <w:r w:rsidR="00FD2208" w:rsidRPr="00B5101C">
        <w:rPr>
          <w:rFonts w:ascii="Times New Roman" w:eastAsia="Times New Roman" w:hAnsi="Times New Roman"/>
          <w:sz w:val="24"/>
          <w:szCs w:val="24"/>
          <w:lang w:eastAsia="lt-LT"/>
        </w:rPr>
        <w:t xml:space="preserve"> Projektų taisyklių </w:t>
      </w:r>
      <w:r w:rsidR="000D4EB1" w:rsidRPr="000532B3">
        <w:rPr>
          <w:rFonts w:ascii="Times New Roman" w:hAnsi="Times New Roman"/>
          <w:sz w:val="24"/>
          <w:szCs w:val="24"/>
          <w:lang w:eastAsia="lt-LT"/>
        </w:rPr>
        <w:t>III</w:t>
      </w:r>
      <w:r w:rsidR="000D4EB1">
        <w:rPr>
          <w:rFonts w:ascii="Times New Roman" w:hAnsi="Times New Roman"/>
          <w:sz w:val="24"/>
          <w:szCs w:val="24"/>
          <w:lang w:eastAsia="lt-LT"/>
        </w:rPr>
        <w:t> </w:t>
      </w:r>
      <w:r w:rsidR="000532B3" w:rsidRPr="000532B3">
        <w:rPr>
          <w:rFonts w:ascii="Times New Roman" w:hAnsi="Times New Roman"/>
          <w:sz w:val="24"/>
          <w:szCs w:val="24"/>
          <w:lang w:eastAsia="lt-LT"/>
        </w:rPr>
        <w:t xml:space="preserve">skyriaus keturioliktajame, penkioliktajame ir šešioliktajame </w:t>
      </w:r>
      <w:r w:rsidR="00FD2208" w:rsidRPr="00B5101C">
        <w:rPr>
          <w:rFonts w:ascii="Times New Roman" w:hAnsi="Times New Roman"/>
          <w:sz w:val="24"/>
          <w:szCs w:val="24"/>
          <w:lang w:eastAsia="lt-LT"/>
        </w:rPr>
        <w:t>skirsniuose</w:t>
      </w:r>
      <w:r w:rsidR="004B3C40">
        <w:rPr>
          <w:rFonts w:ascii="Times New Roman" w:hAnsi="Times New Roman"/>
          <w:sz w:val="24"/>
          <w:szCs w:val="24"/>
          <w:lang w:eastAsia="lt-LT"/>
        </w:rPr>
        <w:t xml:space="preserve"> nustatytų priežasčių</w:t>
      </w:r>
      <w:r w:rsidR="00FD2208" w:rsidRPr="00B5101C">
        <w:rPr>
          <w:rFonts w:ascii="Times New Roman" w:hAnsi="Times New Roman"/>
          <w:sz w:val="24"/>
          <w:szCs w:val="24"/>
          <w:lang w:eastAsia="lt-LT"/>
        </w:rPr>
        <w:t xml:space="preserve"> juose nustatyta tvarka. </w:t>
      </w:r>
      <w:r w:rsidR="00FD2208" w:rsidRPr="00B5101C">
        <w:rPr>
          <w:rFonts w:ascii="Times New Roman" w:eastAsia="Times New Roman" w:hAnsi="Times New Roman"/>
          <w:sz w:val="24"/>
          <w:szCs w:val="24"/>
          <w:lang w:eastAsia="lt-LT"/>
        </w:rPr>
        <w:t>Apie paraiškos atmetimą pareiškėjas informuojamas raštu (jeigu įdiegtos funkcinės galimybės</w:t>
      </w:r>
      <w:r w:rsidR="000532B3">
        <w:rPr>
          <w:rFonts w:ascii="Times New Roman" w:eastAsia="Times New Roman" w:hAnsi="Times New Roman"/>
          <w:sz w:val="24"/>
          <w:szCs w:val="24"/>
          <w:lang w:eastAsia="lt-LT"/>
        </w:rPr>
        <w:t>,</w:t>
      </w:r>
      <w:r w:rsidR="00FD2208" w:rsidRPr="00B5101C">
        <w:rPr>
          <w:rFonts w:ascii="Times New Roman" w:eastAsia="Times New Roman" w:hAnsi="Times New Roman"/>
          <w:sz w:val="24"/>
          <w:szCs w:val="24"/>
          <w:lang w:eastAsia="lt-LT"/>
        </w:rPr>
        <w:t xml:space="preserve"> informuojamas per DMS) per 3 darbo dienas nuo sprendimo dėl paraiškos atmetimo priėmimo dienos.</w:t>
      </w:r>
    </w:p>
    <w:p w14:paraId="207BD9B2" w14:textId="3379CBD3" w:rsidR="00FD2208" w:rsidRPr="00B5101C" w:rsidRDefault="00EF3312" w:rsidP="00FD2208">
      <w:pPr>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6</w:t>
      </w:r>
      <w:r w:rsidR="00AF424E">
        <w:rPr>
          <w:rFonts w:ascii="Times New Roman" w:hAnsi="Times New Roman"/>
          <w:sz w:val="24"/>
          <w:szCs w:val="24"/>
          <w:lang w:eastAsia="lt-LT"/>
        </w:rPr>
        <w:t>1</w:t>
      </w:r>
      <w:r w:rsidR="00FD2208" w:rsidRPr="00B5101C">
        <w:rPr>
          <w:rFonts w:ascii="Times New Roman" w:hAnsi="Times New Roman"/>
          <w:sz w:val="24"/>
          <w:szCs w:val="24"/>
          <w:lang w:eastAsia="lt-LT"/>
        </w:rPr>
        <w:t>. Pareiškėjas sprendimą dėl paraiškos atmetimo gali apskųsti Projektų taisyklių VII</w:t>
      </w:r>
      <w:r w:rsidR="00197909">
        <w:rPr>
          <w:rFonts w:ascii="Times New Roman" w:hAnsi="Times New Roman"/>
          <w:sz w:val="24"/>
          <w:szCs w:val="24"/>
          <w:lang w:eastAsia="lt-LT"/>
        </w:rPr>
        <w:t> </w:t>
      </w:r>
      <w:r w:rsidR="00FD2208" w:rsidRPr="00B5101C">
        <w:rPr>
          <w:rFonts w:ascii="Times New Roman" w:hAnsi="Times New Roman"/>
          <w:sz w:val="24"/>
          <w:szCs w:val="24"/>
          <w:lang w:eastAsia="lt-LT"/>
        </w:rPr>
        <w:t xml:space="preserve">skyriaus </w:t>
      </w:r>
      <w:r w:rsidR="00B3713E" w:rsidRPr="00B3713E">
        <w:rPr>
          <w:rFonts w:ascii="Times New Roman" w:hAnsi="Times New Roman"/>
          <w:sz w:val="24"/>
          <w:szCs w:val="24"/>
          <w:lang w:eastAsia="lt-LT"/>
        </w:rPr>
        <w:t>keturiasdešimt trečiajame</w:t>
      </w:r>
      <w:r w:rsidR="00FD2208" w:rsidRPr="00B5101C">
        <w:rPr>
          <w:rFonts w:ascii="Times New Roman" w:hAnsi="Times New Roman"/>
          <w:sz w:val="24"/>
          <w:szCs w:val="24"/>
          <w:lang w:eastAsia="lt-LT"/>
        </w:rPr>
        <w:t xml:space="preserve"> skirsnyje nustatyta tvarka</w:t>
      </w:r>
      <w:r w:rsidR="00B3713E">
        <w:rPr>
          <w:rFonts w:ascii="Times New Roman" w:hAnsi="Times New Roman"/>
          <w:sz w:val="24"/>
          <w:szCs w:val="24"/>
          <w:lang w:eastAsia="lt-LT"/>
        </w:rPr>
        <w:t>,</w:t>
      </w:r>
      <w:r w:rsidR="00B3713E" w:rsidRPr="00B3713E">
        <w:rPr>
          <w:rFonts w:ascii="Times New Roman" w:eastAsia="Times New Roman" w:hAnsi="Times New Roman"/>
          <w:sz w:val="24"/>
          <w:szCs w:val="24"/>
          <w:lang w:eastAsia="lt-LT"/>
        </w:rPr>
        <w:t xml:space="preserve"> </w:t>
      </w:r>
      <w:r w:rsidR="00B3713E" w:rsidRPr="00B3713E">
        <w:rPr>
          <w:rFonts w:ascii="Times New Roman" w:hAnsi="Times New Roman"/>
          <w:sz w:val="24"/>
          <w:szCs w:val="24"/>
          <w:lang w:eastAsia="lt-LT"/>
        </w:rPr>
        <w:t>ne vėliau kaip per 14 dienų nuo tos dienos, kurią pareiškėjas sužinojo ar turėjo sužinoti apie skundžiam</w:t>
      </w:r>
      <w:r w:rsidR="00974C49">
        <w:rPr>
          <w:rFonts w:ascii="Times New Roman" w:hAnsi="Times New Roman"/>
          <w:sz w:val="24"/>
          <w:szCs w:val="24"/>
          <w:lang w:eastAsia="lt-LT"/>
        </w:rPr>
        <w:t>ą</w:t>
      </w:r>
      <w:r w:rsidR="00B3713E" w:rsidRPr="00B3713E">
        <w:rPr>
          <w:rFonts w:ascii="Times New Roman" w:hAnsi="Times New Roman"/>
          <w:sz w:val="24"/>
          <w:szCs w:val="24"/>
          <w:lang w:eastAsia="lt-LT"/>
        </w:rPr>
        <w:t xml:space="preserve"> įgyvendinančiosios institucijos</w:t>
      </w:r>
      <w:r w:rsidR="00974C49">
        <w:rPr>
          <w:rFonts w:ascii="Times New Roman" w:hAnsi="Times New Roman"/>
          <w:sz w:val="24"/>
          <w:szCs w:val="24"/>
          <w:lang w:eastAsia="lt-LT"/>
        </w:rPr>
        <w:t xml:space="preserve"> sprendimą</w:t>
      </w:r>
      <w:r w:rsidR="00FD2208" w:rsidRPr="00B5101C">
        <w:rPr>
          <w:rFonts w:ascii="Times New Roman" w:hAnsi="Times New Roman"/>
          <w:sz w:val="24"/>
          <w:szCs w:val="24"/>
          <w:lang w:eastAsia="lt-LT"/>
        </w:rPr>
        <w:t xml:space="preserve">. </w:t>
      </w:r>
    </w:p>
    <w:p w14:paraId="4A5B500A" w14:textId="08ADFC62"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t>6</w:t>
      </w:r>
      <w:r w:rsidR="00AF424E">
        <w:rPr>
          <w:rFonts w:ascii="Times New Roman" w:hAnsi="Times New Roman"/>
          <w:sz w:val="24"/>
          <w:szCs w:val="24"/>
          <w:lang w:eastAsia="lt-LT"/>
        </w:rPr>
        <w:t>2</w:t>
      </w:r>
      <w:r w:rsidRPr="00B5101C">
        <w:rPr>
          <w:rFonts w:ascii="Times New Roman" w:hAnsi="Times New Roman"/>
          <w:sz w:val="24"/>
          <w:szCs w:val="24"/>
          <w:lang w:eastAsia="lt-LT"/>
        </w:rPr>
        <w:t xml:space="preserve">. Paraiškų baigiamąjį vertinimo </w:t>
      </w:r>
      <w:r w:rsidR="00614217">
        <w:rPr>
          <w:rFonts w:ascii="Times New Roman" w:hAnsi="Times New Roman"/>
          <w:sz w:val="24"/>
          <w:szCs w:val="24"/>
          <w:lang w:eastAsia="lt-LT"/>
        </w:rPr>
        <w:t xml:space="preserve">rezultatų </w:t>
      </w:r>
      <w:r w:rsidRPr="00B5101C">
        <w:rPr>
          <w:rFonts w:ascii="Times New Roman" w:hAnsi="Times New Roman"/>
          <w:sz w:val="24"/>
          <w:szCs w:val="24"/>
          <w:lang w:eastAsia="lt-LT"/>
        </w:rPr>
        <w:t xml:space="preserve">aptarimą organizuoja ir Paraiškų vertinimo </w:t>
      </w:r>
      <w:r w:rsidR="00614217">
        <w:rPr>
          <w:rFonts w:ascii="Times New Roman" w:hAnsi="Times New Roman"/>
          <w:sz w:val="24"/>
          <w:szCs w:val="24"/>
          <w:lang w:eastAsia="lt-LT"/>
        </w:rPr>
        <w:t xml:space="preserve">rezultatų </w:t>
      </w:r>
      <w:r w:rsidRPr="00B5101C">
        <w:rPr>
          <w:rFonts w:ascii="Times New Roman" w:hAnsi="Times New Roman"/>
          <w:sz w:val="24"/>
          <w:szCs w:val="24"/>
          <w:lang w:eastAsia="lt-LT"/>
        </w:rPr>
        <w:t>aptarimo grupės sudėtį tvirtina Ministerija Projektų taisyklių 146 punkte nustatyta tvarka. Paraiškų vertinimo</w:t>
      </w:r>
      <w:r w:rsidR="00614217">
        <w:rPr>
          <w:rFonts w:ascii="Times New Roman" w:hAnsi="Times New Roman"/>
          <w:sz w:val="24"/>
          <w:szCs w:val="24"/>
          <w:lang w:eastAsia="lt-LT"/>
        </w:rPr>
        <w:t xml:space="preserve"> rezultatų</w:t>
      </w:r>
      <w:r w:rsidRPr="00B5101C">
        <w:rPr>
          <w:rFonts w:ascii="Times New Roman" w:hAnsi="Times New Roman"/>
          <w:sz w:val="24"/>
          <w:szCs w:val="24"/>
          <w:lang w:eastAsia="lt-LT"/>
        </w:rPr>
        <w:t xml:space="preserve"> aptarimo grupės veiklos principai nustatomi šios grupės </w:t>
      </w:r>
      <w:r w:rsidR="00833CA5">
        <w:rPr>
          <w:rFonts w:ascii="Times New Roman" w:hAnsi="Times New Roman"/>
          <w:sz w:val="24"/>
          <w:szCs w:val="24"/>
          <w:lang w:eastAsia="lt-LT"/>
        </w:rPr>
        <w:t xml:space="preserve">darbo </w:t>
      </w:r>
      <w:r w:rsidRPr="00B5101C">
        <w:rPr>
          <w:rFonts w:ascii="Times New Roman" w:hAnsi="Times New Roman"/>
          <w:sz w:val="24"/>
          <w:szCs w:val="24"/>
          <w:lang w:eastAsia="lt-LT"/>
        </w:rPr>
        <w:t>reglamente.</w:t>
      </w:r>
    </w:p>
    <w:p w14:paraId="2C1A6953" w14:textId="77777777"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lastRenderedPageBreak/>
        <w:t>6</w:t>
      </w:r>
      <w:r w:rsidR="00AF424E">
        <w:rPr>
          <w:rFonts w:ascii="Times New Roman" w:hAnsi="Times New Roman"/>
          <w:sz w:val="24"/>
          <w:szCs w:val="24"/>
          <w:lang w:eastAsia="lt-LT"/>
        </w:rPr>
        <w:t>3</w:t>
      </w:r>
      <w:r w:rsidRPr="00B5101C">
        <w:rPr>
          <w:rFonts w:ascii="Times New Roman" w:hAnsi="Times New Roman"/>
          <w:sz w:val="24"/>
          <w:szCs w:val="24"/>
          <w:lang w:eastAsia="lt-LT"/>
        </w:rPr>
        <w:t xml:space="preserve">. </w:t>
      </w:r>
      <w:r w:rsidR="00F2030E" w:rsidRPr="00F2030E">
        <w:rPr>
          <w:rFonts w:ascii="Times New Roman" w:hAnsi="Times New Roman"/>
          <w:sz w:val="24"/>
          <w:szCs w:val="24"/>
          <w:lang w:eastAsia="lt-LT"/>
        </w:rPr>
        <w:t xml:space="preserve">Įgyvendinančiajai institucijai baigus paraiškų vertinimą, </w:t>
      </w:r>
      <w:r w:rsidR="00F2030E">
        <w:rPr>
          <w:rFonts w:ascii="Times New Roman" w:hAnsi="Times New Roman"/>
          <w:sz w:val="24"/>
          <w:szCs w:val="24"/>
          <w:lang w:eastAsia="lt-LT"/>
        </w:rPr>
        <w:t>s</w:t>
      </w:r>
      <w:r w:rsidRPr="00B5101C">
        <w:rPr>
          <w:rFonts w:ascii="Times New Roman" w:hAnsi="Times New Roman"/>
          <w:sz w:val="24"/>
          <w:szCs w:val="24"/>
          <w:lang w:eastAsia="lt-LT"/>
        </w:rPr>
        <w:t xml:space="preserve">prendimą dėl projekto finansavimo arba nefinansavimo priima Ministerija Projektų taisyklių III skyriaus </w:t>
      </w:r>
      <w:r w:rsidR="00F2030E" w:rsidRPr="00F2030E">
        <w:rPr>
          <w:rFonts w:ascii="Times New Roman" w:hAnsi="Times New Roman"/>
          <w:sz w:val="24"/>
          <w:szCs w:val="24"/>
          <w:lang w:eastAsia="lt-LT"/>
        </w:rPr>
        <w:t>septynioliktajame</w:t>
      </w:r>
      <w:r w:rsidRPr="00B5101C">
        <w:rPr>
          <w:rFonts w:ascii="Times New Roman" w:hAnsi="Times New Roman"/>
          <w:sz w:val="24"/>
          <w:szCs w:val="24"/>
          <w:lang w:eastAsia="lt-LT"/>
        </w:rPr>
        <w:t xml:space="preserve"> skirsnyje nustatyta tvarka. </w:t>
      </w:r>
    </w:p>
    <w:p w14:paraId="0C4758E4" w14:textId="77777777"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t>6</w:t>
      </w:r>
      <w:r w:rsidR="00AF424E">
        <w:rPr>
          <w:rFonts w:ascii="Times New Roman" w:hAnsi="Times New Roman"/>
          <w:sz w:val="24"/>
          <w:szCs w:val="24"/>
          <w:lang w:eastAsia="lt-LT"/>
        </w:rPr>
        <w:t>4</w:t>
      </w:r>
      <w:r w:rsidRPr="00B5101C">
        <w:rPr>
          <w:rFonts w:ascii="Times New Roman" w:hAnsi="Times New Roman"/>
          <w:sz w:val="24"/>
          <w:szCs w:val="24"/>
          <w:lang w:eastAsia="lt-LT"/>
        </w:rPr>
        <w:t>. Ministerijai priėmus sprendimą finansuoti projektą, įgyvendinančioji institucija per 3</w:t>
      </w:r>
      <w:r w:rsidR="00197909">
        <w:rPr>
          <w:rFonts w:ascii="Times New Roman" w:hAnsi="Times New Roman"/>
          <w:sz w:val="24"/>
          <w:szCs w:val="24"/>
          <w:lang w:eastAsia="lt-LT"/>
        </w:rPr>
        <w:t> </w:t>
      </w:r>
      <w:r w:rsidRPr="00B5101C">
        <w:rPr>
          <w:rFonts w:ascii="Times New Roman" w:hAnsi="Times New Roman"/>
          <w:sz w:val="24"/>
          <w:szCs w:val="24"/>
          <w:lang w:eastAsia="lt-LT"/>
        </w:rPr>
        <w:t xml:space="preserve">darbo dienas nuo šio sprendimo gavimo dienos </w:t>
      </w:r>
      <w:r w:rsidR="00F2030E" w:rsidRPr="00F2030E">
        <w:rPr>
          <w:rFonts w:ascii="Times New Roman" w:hAnsi="Times New Roman"/>
          <w:sz w:val="24"/>
          <w:szCs w:val="24"/>
          <w:lang w:eastAsia="lt-LT"/>
        </w:rPr>
        <w:t>raštu (jeigu įdiegtos funkcinės galimybės – per DMS)</w:t>
      </w:r>
      <w:r w:rsidR="00F2030E" w:rsidRPr="00F2030E">
        <w:rPr>
          <w:rFonts w:ascii="Times New Roman" w:hAnsi="Times New Roman"/>
          <w:i/>
          <w:sz w:val="24"/>
          <w:szCs w:val="24"/>
          <w:lang w:eastAsia="lt-LT"/>
        </w:rPr>
        <w:t xml:space="preserve"> </w:t>
      </w:r>
      <w:r w:rsidR="00F2030E" w:rsidRPr="00F2030E">
        <w:rPr>
          <w:rFonts w:ascii="Times New Roman" w:hAnsi="Times New Roman"/>
          <w:sz w:val="24"/>
          <w:szCs w:val="24"/>
          <w:lang w:eastAsia="lt-LT"/>
        </w:rPr>
        <w:t xml:space="preserve">pateikia šį sprendimą pareiškėjams. </w:t>
      </w:r>
    </w:p>
    <w:p w14:paraId="2829DE19" w14:textId="1250C0E5"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t>6</w:t>
      </w:r>
      <w:r w:rsidR="00AF424E">
        <w:rPr>
          <w:rFonts w:ascii="Times New Roman" w:hAnsi="Times New Roman"/>
          <w:sz w:val="24"/>
          <w:szCs w:val="24"/>
          <w:lang w:eastAsia="lt-LT"/>
        </w:rPr>
        <w:t>5</w:t>
      </w:r>
      <w:r w:rsidRPr="00B5101C">
        <w:rPr>
          <w:rFonts w:ascii="Times New Roman" w:hAnsi="Times New Roman"/>
          <w:sz w:val="24"/>
          <w:szCs w:val="24"/>
          <w:lang w:eastAsia="lt-LT"/>
        </w:rPr>
        <w:t xml:space="preserve">. Pagal Aprašą finansuojamiems projektams įgyvendinti bus sudaromos dvišalės projektų sutartys. Projektų sutartys </w:t>
      </w:r>
      <w:r w:rsidR="00D85543" w:rsidRPr="00D85543">
        <w:rPr>
          <w:rFonts w:ascii="Times New Roman" w:hAnsi="Times New Roman"/>
          <w:sz w:val="24"/>
          <w:szCs w:val="24"/>
          <w:lang w:eastAsia="lt-LT"/>
        </w:rPr>
        <w:t>gali būti</w:t>
      </w:r>
      <w:r w:rsidRPr="00B5101C">
        <w:rPr>
          <w:rFonts w:ascii="Times New Roman" w:hAnsi="Times New Roman"/>
          <w:sz w:val="24"/>
          <w:szCs w:val="24"/>
          <w:lang w:eastAsia="lt-LT"/>
        </w:rPr>
        <w:t xml:space="preserve"> keičiamos ar nutraukiamos Projektų taisyklių </w:t>
      </w:r>
      <w:r w:rsidR="00863B4A" w:rsidRPr="00B5101C">
        <w:rPr>
          <w:rFonts w:ascii="Times New Roman" w:hAnsi="Times New Roman"/>
          <w:sz w:val="24"/>
          <w:szCs w:val="24"/>
          <w:lang w:eastAsia="lt-LT"/>
        </w:rPr>
        <w:t>IV</w:t>
      </w:r>
      <w:r w:rsidR="00863B4A">
        <w:rPr>
          <w:rFonts w:ascii="Times New Roman" w:hAnsi="Times New Roman"/>
          <w:sz w:val="24"/>
          <w:szCs w:val="24"/>
          <w:lang w:eastAsia="lt-LT"/>
        </w:rPr>
        <w:t> </w:t>
      </w:r>
      <w:r w:rsidRPr="00B5101C">
        <w:rPr>
          <w:rFonts w:ascii="Times New Roman" w:hAnsi="Times New Roman"/>
          <w:sz w:val="24"/>
          <w:szCs w:val="24"/>
          <w:lang w:eastAsia="lt-LT"/>
        </w:rPr>
        <w:t>skyriaus devynioliktajame skirsnyje nustatyta tvarka.</w:t>
      </w:r>
    </w:p>
    <w:p w14:paraId="693A328E" w14:textId="77777777" w:rsidR="00FD2208" w:rsidRPr="00B5101C" w:rsidRDefault="00FD2208" w:rsidP="00FD2208">
      <w:pPr>
        <w:spacing w:after="0" w:line="240" w:lineRule="auto"/>
        <w:ind w:firstLine="851"/>
        <w:jc w:val="both"/>
        <w:rPr>
          <w:rFonts w:ascii="Times New Roman" w:hAnsi="Times New Roman"/>
          <w:sz w:val="24"/>
          <w:szCs w:val="24"/>
        </w:rPr>
      </w:pPr>
      <w:r w:rsidRPr="00B5101C">
        <w:rPr>
          <w:rFonts w:ascii="Times New Roman" w:hAnsi="Times New Roman"/>
          <w:sz w:val="24"/>
          <w:szCs w:val="24"/>
          <w:lang w:eastAsia="lt-LT"/>
        </w:rPr>
        <w:t>6</w:t>
      </w:r>
      <w:r w:rsidR="00AF424E">
        <w:rPr>
          <w:rFonts w:ascii="Times New Roman" w:hAnsi="Times New Roman"/>
          <w:sz w:val="24"/>
          <w:szCs w:val="24"/>
          <w:lang w:eastAsia="lt-LT"/>
        </w:rPr>
        <w:t>6</w:t>
      </w:r>
      <w:r w:rsidRPr="00B5101C">
        <w:rPr>
          <w:rFonts w:ascii="Times New Roman" w:hAnsi="Times New Roman"/>
          <w:sz w:val="24"/>
          <w:szCs w:val="24"/>
          <w:lang w:eastAsia="lt-LT"/>
        </w:rPr>
        <w:t xml:space="preserve">. Ministerijai priėmus sprendimą dėl projekto finansavimo, įgyvendinančioji institucija Projektų taisyklių IV skyriaus </w:t>
      </w:r>
      <w:r w:rsidR="00C643A3" w:rsidRPr="00C643A3">
        <w:rPr>
          <w:rFonts w:ascii="Times New Roman" w:hAnsi="Times New Roman"/>
          <w:sz w:val="24"/>
          <w:szCs w:val="24"/>
          <w:lang w:eastAsia="lt-LT"/>
        </w:rPr>
        <w:t>aštuonioliktajame</w:t>
      </w:r>
      <w:r w:rsidRPr="00B5101C">
        <w:rPr>
          <w:rFonts w:ascii="Times New Roman" w:hAnsi="Times New Roman"/>
          <w:sz w:val="24"/>
          <w:szCs w:val="24"/>
          <w:lang w:eastAsia="lt-LT"/>
        </w:rPr>
        <w:t xml:space="preserve"> skirsnyje nustatyta tvarka pagal Projektų taisyklių 4</w:t>
      </w:r>
      <w:r w:rsidR="009F56E3">
        <w:rPr>
          <w:rFonts w:ascii="Times New Roman" w:hAnsi="Times New Roman"/>
          <w:sz w:val="24"/>
          <w:szCs w:val="24"/>
          <w:lang w:eastAsia="lt-LT"/>
        </w:rPr>
        <w:t> </w:t>
      </w:r>
      <w:r w:rsidRPr="00B5101C">
        <w:rPr>
          <w:rFonts w:ascii="Times New Roman" w:hAnsi="Times New Roman"/>
          <w:sz w:val="24"/>
          <w:szCs w:val="24"/>
          <w:lang w:eastAsia="lt-LT"/>
        </w:rPr>
        <w:t xml:space="preserve">priede nustatytą formą parengia ir pateikia pareiškėjui projekto sutarties projektą ir nurodo pasiūlymo pasirašyti </w:t>
      </w:r>
      <w:r w:rsidR="00D16854">
        <w:rPr>
          <w:rFonts w:ascii="Times New Roman" w:hAnsi="Times New Roman"/>
          <w:sz w:val="24"/>
          <w:szCs w:val="24"/>
          <w:lang w:eastAsia="lt-LT"/>
        </w:rPr>
        <w:t xml:space="preserve">projekto </w:t>
      </w:r>
      <w:r w:rsidRPr="00B5101C">
        <w:rPr>
          <w:rFonts w:ascii="Times New Roman" w:hAnsi="Times New Roman"/>
          <w:sz w:val="24"/>
          <w:szCs w:val="24"/>
          <w:lang w:eastAsia="lt-LT"/>
        </w:rPr>
        <w:t xml:space="preserve">sutartį galiojimo terminą </w:t>
      </w:r>
      <w:r w:rsidRPr="00B5101C">
        <w:rPr>
          <w:rFonts w:ascii="Times New Roman" w:eastAsia="Times New Roman" w:hAnsi="Times New Roman"/>
          <w:sz w:val="24"/>
          <w:szCs w:val="24"/>
          <w:lang w:eastAsia="lt-LT"/>
        </w:rPr>
        <w:t>Projektų taisyklių 166 punkte nustatyta tvarka</w:t>
      </w:r>
      <w:r w:rsidRPr="00B5101C">
        <w:rPr>
          <w:rFonts w:ascii="Times New Roman" w:hAnsi="Times New Roman"/>
          <w:sz w:val="24"/>
          <w:szCs w:val="24"/>
          <w:lang w:eastAsia="lt-LT"/>
        </w:rPr>
        <w:t xml:space="preserve">. Pareiškėjui per įgyvendinančiosios institucijos nustatytą pasiūlymo galiojimo terminą nepasirašius </w:t>
      </w:r>
      <w:r w:rsidR="00D16854">
        <w:rPr>
          <w:rFonts w:ascii="Times New Roman" w:hAnsi="Times New Roman"/>
          <w:sz w:val="24"/>
          <w:szCs w:val="24"/>
          <w:lang w:eastAsia="lt-LT"/>
        </w:rPr>
        <w:t xml:space="preserve">projekto </w:t>
      </w:r>
      <w:r w:rsidRPr="00B5101C">
        <w:rPr>
          <w:rFonts w:ascii="Times New Roman" w:hAnsi="Times New Roman"/>
          <w:sz w:val="24"/>
          <w:szCs w:val="24"/>
          <w:lang w:eastAsia="lt-LT"/>
        </w:rPr>
        <w:t xml:space="preserve">sutarties, pasiūlymas pasirašyti </w:t>
      </w:r>
      <w:r w:rsidR="00D16854">
        <w:rPr>
          <w:rFonts w:ascii="Times New Roman" w:hAnsi="Times New Roman"/>
          <w:sz w:val="24"/>
          <w:szCs w:val="24"/>
          <w:lang w:eastAsia="lt-LT"/>
        </w:rPr>
        <w:t xml:space="preserve">projekto </w:t>
      </w:r>
      <w:r w:rsidRPr="00B5101C">
        <w:rPr>
          <w:rFonts w:ascii="Times New Roman" w:hAnsi="Times New Roman"/>
          <w:sz w:val="24"/>
          <w:szCs w:val="24"/>
          <w:lang w:eastAsia="lt-LT"/>
        </w:rPr>
        <w:t xml:space="preserve">sutartį netenka galios. Pareiškėjas turi teisę kreiptis į įgyvendinančiąją instituciją su prašymu dėl objektyvių priežasčių, nepriklausančių nuo pareiškėjo, pakeisti </w:t>
      </w:r>
      <w:r w:rsidR="00D16854">
        <w:rPr>
          <w:rFonts w:ascii="Times New Roman" w:hAnsi="Times New Roman"/>
          <w:sz w:val="24"/>
          <w:szCs w:val="24"/>
          <w:lang w:eastAsia="lt-LT"/>
        </w:rPr>
        <w:t xml:space="preserve">projekto </w:t>
      </w:r>
      <w:r w:rsidRPr="00B5101C">
        <w:rPr>
          <w:rFonts w:ascii="Times New Roman" w:hAnsi="Times New Roman"/>
          <w:sz w:val="24"/>
          <w:szCs w:val="24"/>
          <w:lang w:eastAsia="lt-LT"/>
        </w:rPr>
        <w:t xml:space="preserve">sutarties pasirašymo terminą. </w:t>
      </w:r>
      <w:r w:rsidRPr="00B5101C">
        <w:rPr>
          <w:rFonts w:ascii="Times New Roman" w:eastAsia="Times New Roman" w:hAnsi="Times New Roman"/>
          <w:sz w:val="24"/>
          <w:szCs w:val="24"/>
          <w:lang w:eastAsia="lt-LT"/>
        </w:rPr>
        <w:t xml:space="preserve">Jeigu pareiškėjas atsisako pasirašyti projekto sutartį ar per nustatytą terminą jos nepasirašo, įgyvendinančioji institucija informuoja Ministeriją ir pareiškėją Projektų taisyklių </w:t>
      </w:r>
      <w:r w:rsidRPr="00B5101C">
        <w:rPr>
          <w:rFonts w:ascii="Times New Roman" w:hAnsi="Times New Roman"/>
          <w:sz w:val="24"/>
          <w:szCs w:val="24"/>
        </w:rPr>
        <w:t xml:space="preserve">168 </w:t>
      </w:r>
      <w:r w:rsidRPr="00B5101C">
        <w:rPr>
          <w:rFonts w:ascii="Times New Roman" w:eastAsia="Times New Roman" w:hAnsi="Times New Roman"/>
          <w:sz w:val="24"/>
          <w:szCs w:val="24"/>
          <w:lang w:eastAsia="lt-LT"/>
        </w:rPr>
        <w:t>punkte nustatyta tvarka</w:t>
      </w:r>
      <w:r w:rsidRPr="00B5101C">
        <w:rPr>
          <w:rFonts w:ascii="Times New Roman" w:hAnsi="Times New Roman"/>
          <w:sz w:val="24"/>
          <w:szCs w:val="24"/>
        </w:rPr>
        <w:t>.</w:t>
      </w:r>
    </w:p>
    <w:p w14:paraId="6FB5F035" w14:textId="55FEE8EC" w:rsidR="00FD2208" w:rsidRPr="00B5101C" w:rsidRDefault="00EF3312" w:rsidP="00FD2208">
      <w:pPr>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6</w:t>
      </w:r>
      <w:r w:rsidR="00974C49">
        <w:rPr>
          <w:rFonts w:ascii="Times New Roman" w:hAnsi="Times New Roman"/>
          <w:sz w:val="24"/>
          <w:szCs w:val="24"/>
          <w:lang w:eastAsia="lt-LT"/>
        </w:rPr>
        <w:t>7</w:t>
      </w:r>
      <w:r w:rsidR="00FD2208" w:rsidRPr="00B5101C">
        <w:rPr>
          <w:rFonts w:ascii="Times New Roman" w:hAnsi="Times New Roman"/>
          <w:sz w:val="24"/>
          <w:szCs w:val="24"/>
          <w:lang w:eastAsia="lt-LT"/>
        </w:rPr>
        <w:t xml:space="preserve">. Projekto sutarties originalas gali būti rengiamas ir teikiamas: </w:t>
      </w:r>
    </w:p>
    <w:p w14:paraId="31CD24C1" w14:textId="0F2DF14D"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t>6</w:t>
      </w:r>
      <w:r w:rsidR="00974C49">
        <w:rPr>
          <w:rFonts w:ascii="Times New Roman" w:hAnsi="Times New Roman"/>
          <w:sz w:val="24"/>
          <w:szCs w:val="24"/>
          <w:lang w:eastAsia="lt-LT"/>
        </w:rPr>
        <w:t>7</w:t>
      </w:r>
      <w:r w:rsidRPr="00B5101C">
        <w:rPr>
          <w:rFonts w:ascii="Times New Roman" w:hAnsi="Times New Roman"/>
          <w:sz w:val="24"/>
          <w:szCs w:val="24"/>
          <w:lang w:eastAsia="lt-LT"/>
        </w:rPr>
        <w:t xml:space="preserve">.1. </w:t>
      </w:r>
      <w:r w:rsidR="00C65C62" w:rsidRPr="00504122">
        <w:rPr>
          <w:rFonts w:ascii="Times New Roman" w:eastAsia="Times New Roman" w:hAnsi="Times New Roman"/>
          <w:sz w:val="24"/>
          <w:szCs w:val="24"/>
        </w:rPr>
        <w:t>pasirašytas raštu popierinėje laikmenoje</w:t>
      </w:r>
      <w:r w:rsidRPr="00B5101C">
        <w:rPr>
          <w:rFonts w:ascii="Times New Roman" w:hAnsi="Times New Roman"/>
          <w:sz w:val="24"/>
          <w:szCs w:val="24"/>
          <w:lang w:eastAsia="lt-LT"/>
        </w:rPr>
        <w:t xml:space="preserve"> arba</w:t>
      </w:r>
    </w:p>
    <w:p w14:paraId="2607D190" w14:textId="327A9E1F"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t>6</w:t>
      </w:r>
      <w:r w:rsidR="00974C49">
        <w:rPr>
          <w:rFonts w:ascii="Times New Roman" w:hAnsi="Times New Roman"/>
          <w:sz w:val="24"/>
          <w:szCs w:val="24"/>
          <w:lang w:eastAsia="lt-LT"/>
        </w:rPr>
        <w:t>7</w:t>
      </w:r>
      <w:r w:rsidRPr="00B5101C">
        <w:rPr>
          <w:rFonts w:ascii="Times New Roman" w:hAnsi="Times New Roman"/>
          <w:sz w:val="24"/>
          <w:szCs w:val="24"/>
          <w:lang w:eastAsia="lt-LT"/>
        </w:rPr>
        <w:t xml:space="preserve">.2. </w:t>
      </w:r>
      <w:r w:rsidR="00D77990" w:rsidRPr="00504122">
        <w:rPr>
          <w:rFonts w:ascii="Times New Roman" w:eastAsia="Times New Roman" w:hAnsi="Times New Roman"/>
          <w:sz w:val="24"/>
          <w:szCs w:val="24"/>
        </w:rPr>
        <w:t>pasirašytas kvalifikuotu elektroniniu parašu (tik elektroninėje laikmenoje</w:t>
      </w:r>
      <w:r w:rsidR="00D77990" w:rsidRPr="00926434">
        <w:rPr>
          <w:rFonts w:eastAsia="Times New Roman"/>
        </w:rPr>
        <w:t>)</w:t>
      </w:r>
      <w:r w:rsidR="00C643A3" w:rsidRPr="00C643A3">
        <w:rPr>
          <w:rFonts w:ascii="Times New Roman" w:hAnsi="Times New Roman"/>
          <w:sz w:val="24"/>
          <w:szCs w:val="24"/>
          <w:lang w:eastAsia="lt-LT"/>
        </w:rPr>
        <w:t>.</w:t>
      </w:r>
      <w:r w:rsidRPr="00B5101C">
        <w:rPr>
          <w:rFonts w:ascii="Times New Roman" w:hAnsi="Times New Roman"/>
          <w:sz w:val="24"/>
          <w:szCs w:val="24"/>
          <w:lang w:eastAsia="lt-LT"/>
        </w:rPr>
        <w:t xml:space="preserve"> </w:t>
      </w:r>
    </w:p>
    <w:p w14:paraId="14FF45CD" w14:textId="77777777" w:rsidR="00FD2208" w:rsidRPr="00B5101C" w:rsidRDefault="00FD2208" w:rsidP="00FD2208">
      <w:pPr>
        <w:spacing w:after="0" w:line="240" w:lineRule="auto"/>
        <w:ind w:firstLine="851"/>
        <w:jc w:val="both"/>
        <w:rPr>
          <w:rFonts w:ascii="Times New Roman" w:hAnsi="Times New Roman"/>
          <w:sz w:val="24"/>
          <w:szCs w:val="24"/>
          <w:lang w:eastAsia="lt-LT"/>
        </w:rPr>
      </w:pPr>
    </w:p>
    <w:p w14:paraId="20257DB3" w14:textId="77777777" w:rsidR="00FD2208" w:rsidRPr="00B5101C" w:rsidRDefault="00FD2208" w:rsidP="00FD2208">
      <w:pPr>
        <w:spacing w:after="0" w:line="240" w:lineRule="auto"/>
        <w:jc w:val="center"/>
        <w:outlineLvl w:val="0"/>
        <w:rPr>
          <w:rFonts w:ascii="Times New Roman" w:hAnsi="Times New Roman"/>
          <w:b/>
          <w:sz w:val="24"/>
          <w:szCs w:val="24"/>
          <w:lang w:eastAsia="lt-LT"/>
        </w:rPr>
      </w:pPr>
      <w:r w:rsidRPr="00B5101C">
        <w:rPr>
          <w:rFonts w:ascii="Times New Roman" w:hAnsi="Times New Roman"/>
          <w:b/>
          <w:sz w:val="24"/>
          <w:szCs w:val="24"/>
          <w:lang w:eastAsia="lt-LT"/>
        </w:rPr>
        <w:t>VI SKYRIUS</w:t>
      </w:r>
    </w:p>
    <w:p w14:paraId="595406A8" w14:textId="77777777" w:rsidR="00FD2208" w:rsidRPr="00B5101C" w:rsidRDefault="00FD2208" w:rsidP="00FD2208">
      <w:pPr>
        <w:spacing w:after="0" w:line="240" w:lineRule="auto"/>
        <w:jc w:val="center"/>
        <w:outlineLvl w:val="0"/>
        <w:rPr>
          <w:rFonts w:ascii="Times New Roman" w:hAnsi="Times New Roman"/>
          <w:b/>
          <w:sz w:val="24"/>
          <w:szCs w:val="24"/>
          <w:lang w:eastAsia="lt-LT"/>
        </w:rPr>
      </w:pPr>
      <w:r w:rsidRPr="00B5101C">
        <w:rPr>
          <w:rFonts w:ascii="Times New Roman" w:hAnsi="Times New Roman"/>
          <w:b/>
          <w:sz w:val="24"/>
          <w:szCs w:val="24"/>
          <w:lang w:eastAsia="lt-LT"/>
        </w:rPr>
        <w:t xml:space="preserve"> PROJEKTŲ ĮGYVENDINIMO REIKALAVIMAI</w:t>
      </w:r>
    </w:p>
    <w:p w14:paraId="07903194" w14:textId="77777777" w:rsidR="00FD2208" w:rsidRPr="00B5101C" w:rsidRDefault="00FD2208" w:rsidP="00FD2208">
      <w:pPr>
        <w:spacing w:after="0" w:line="240" w:lineRule="auto"/>
        <w:ind w:firstLine="851"/>
        <w:jc w:val="both"/>
        <w:rPr>
          <w:rFonts w:ascii="Times New Roman" w:hAnsi="Times New Roman"/>
          <w:sz w:val="24"/>
          <w:szCs w:val="24"/>
          <w:lang w:eastAsia="lt-LT"/>
        </w:rPr>
      </w:pPr>
    </w:p>
    <w:p w14:paraId="41CAA660" w14:textId="50FEDCB2" w:rsidR="00FD2208" w:rsidRPr="00B5101C" w:rsidRDefault="00AF424E" w:rsidP="00FD2208">
      <w:pPr>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6</w:t>
      </w:r>
      <w:r w:rsidR="00974C49">
        <w:rPr>
          <w:rFonts w:ascii="Times New Roman" w:hAnsi="Times New Roman"/>
          <w:sz w:val="24"/>
          <w:szCs w:val="24"/>
          <w:lang w:eastAsia="lt-LT"/>
        </w:rPr>
        <w:t>8</w:t>
      </w:r>
      <w:r w:rsidR="00FD2208" w:rsidRPr="00B5101C">
        <w:rPr>
          <w:rFonts w:ascii="Times New Roman" w:hAnsi="Times New Roman"/>
          <w:sz w:val="24"/>
          <w:szCs w:val="24"/>
          <w:lang w:eastAsia="lt-LT"/>
        </w:rPr>
        <w:t>. Projektas įgyvendinamas pagal projekto sutartyje</w:t>
      </w:r>
      <w:r w:rsidR="00EF3312">
        <w:rPr>
          <w:rFonts w:ascii="Times New Roman" w:hAnsi="Times New Roman"/>
          <w:sz w:val="24"/>
          <w:szCs w:val="24"/>
          <w:lang w:eastAsia="lt-LT"/>
        </w:rPr>
        <w:t>, Apraše</w:t>
      </w:r>
      <w:r w:rsidR="00FD2208" w:rsidRPr="00B5101C">
        <w:rPr>
          <w:rFonts w:ascii="Times New Roman" w:hAnsi="Times New Roman"/>
          <w:sz w:val="24"/>
          <w:szCs w:val="24"/>
          <w:lang w:eastAsia="lt-LT"/>
        </w:rPr>
        <w:t xml:space="preserve"> ir Projektų taisyklėse nustatytus reikalavimus.</w:t>
      </w:r>
    </w:p>
    <w:p w14:paraId="165D7FC7" w14:textId="11AB3C97" w:rsidR="00FD2208" w:rsidRPr="00B5101C" w:rsidRDefault="00974C49" w:rsidP="00FD220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69</w:t>
      </w:r>
      <w:r w:rsidR="00FD2208" w:rsidRPr="00B5101C">
        <w:rPr>
          <w:rFonts w:ascii="Times New Roman" w:eastAsia="Times New Roman" w:hAnsi="Times New Roman"/>
          <w:sz w:val="24"/>
          <w:szCs w:val="24"/>
          <w:lang w:eastAsia="lt-LT"/>
        </w:rPr>
        <w:t xml:space="preserve">. Jei projekto veikla nepradėta įgyvendinti per </w:t>
      </w:r>
      <w:r w:rsidR="005D1923">
        <w:rPr>
          <w:rFonts w:ascii="Times New Roman" w:eastAsia="Times New Roman" w:hAnsi="Times New Roman"/>
          <w:sz w:val="24"/>
          <w:szCs w:val="24"/>
          <w:lang w:eastAsia="lt-LT"/>
        </w:rPr>
        <w:t>3</w:t>
      </w:r>
      <w:r w:rsidR="00FD2208" w:rsidRPr="00B5101C">
        <w:rPr>
          <w:rFonts w:ascii="Times New Roman" w:eastAsia="Times New Roman" w:hAnsi="Times New Roman"/>
          <w:sz w:val="24"/>
          <w:szCs w:val="24"/>
          <w:lang w:eastAsia="lt-LT"/>
        </w:rPr>
        <w:t xml:space="preserve"> mėnesius nuo projekto sutarties pasirašymo dienos, įgyvendinančioji institucija,</w:t>
      </w:r>
      <w:r w:rsidR="00FD2208" w:rsidRPr="00B5101C">
        <w:rPr>
          <w:rFonts w:ascii="Times New Roman" w:hAnsi="Times New Roman"/>
          <w:sz w:val="24"/>
          <w:szCs w:val="24"/>
        </w:rPr>
        <w:t xml:space="preserve"> suderinusi su Ministerija,</w:t>
      </w:r>
      <w:r w:rsidR="00FD2208" w:rsidRPr="00B5101C">
        <w:rPr>
          <w:rFonts w:ascii="Times New Roman" w:eastAsia="Times New Roman" w:hAnsi="Times New Roman"/>
          <w:sz w:val="24"/>
          <w:szCs w:val="24"/>
          <w:lang w:eastAsia="lt-LT"/>
        </w:rPr>
        <w:t xml:space="preserve"> turi teisę vienašališkai nutraukti projekto sutartį.</w:t>
      </w:r>
      <w:r>
        <w:rPr>
          <w:rFonts w:ascii="Times New Roman" w:eastAsia="Times New Roman" w:hAnsi="Times New Roman"/>
          <w:sz w:val="24"/>
          <w:szCs w:val="24"/>
          <w:lang w:eastAsia="lt-LT"/>
        </w:rPr>
        <w:t xml:space="preserve"> </w:t>
      </w:r>
      <w:r>
        <w:rPr>
          <w:rFonts w:ascii="Times New Roman" w:hAnsi="Times New Roman"/>
          <w:sz w:val="24"/>
          <w:szCs w:val="24"/>
        </w:rPr>
        <w:t>J</w:t>
      </w:r>
      <w:r w:rsidRPr="008D0EC1">
        <w:rPr>
          <w:rFonts w:ascii="Times New Roman" w:hAnsi="Times New Roman"/>
          <w:sz w:val="24"/>
          <w:szCs w:val="24"/>
        </w:rPr>
        <w:t>ei</w:t>
      </w:r>
      <w:r>
        <w:rPr>
          <w:rFonts w:ascii="Times New Roman" w:hAnsi="Times New Roman"/>
          <w:sz w:val="24"/>
          <w:szCs w:val="24"/>
        </w:rPr>
        <w:t>gu</w:t>
      </w:r>
      <w:r w:rsidRPr="008D0EC1">
        <w:rPr>
          <w:rFonts w:ascii="Times New Roman" w:hAnsi="Times New Roman"/>
          <w:sz w:val="24"/>
          <w:szCs w:val="24"/>
        </w:rPr>
        <w:t xml:space="preserve"> įgyvendinančioji institucija nenutraukia projekto sutarties, ji nustato pareiškėjui ne ilgesnį kaip 2 mėnesių terminą pateikti informaciją dėl projektų veiklų įgyvendinimo pradžios nukėlimo ir, įvertinusi priežastis, priima galutinį sprendimą dėl sutarties pratęsimo</w:t>
      </w:r>
      <w:r w:rsidR="003E3551">
        <w:rPr>
          <w:rFonts w:ascii="Times New Roman" w:hAnsi="Times New Roman"/>
          <w:sz w:val="24"/>
          <w:szCs w:val="24"/>
        </w:rPr>
        <w:t xml:space="preserve"> arba</w:t>
      </w:r>
      <w:r w:rsidR="003E3551" w:rsidRPr="008D0EC1">
        <w:rPr>
          <w:rFonts w:ascii="Times New Roman" w:hAnsi="Times New Roman"/>
          <w:sz w:val="24"/>
          <w:szCs w:val="24"/>
        </w:rPr>
        <w:t xml:space="preserve"> </w:t>
      </w:r>
      <w:r w:rsidRPr="008D0EC1">
        <w:rPr>
          <w:rFonts w:ascii="Times New Roman" w:hAnsi="Times New Roman"/>
          <w:sz w:val="24"/>
          <w:szCs w:val="24"/>
        </w:rPr>
        <w:t>nepratęsimo.</w:t>
      </w:r>
    </w:p>
    <w:p w14:paraId="1BFBB309" w14:textId="0B40958F" w:rsidR="00FD2208" w:rsidRPr="00B5101C" w:rsidRDefault="00FD2208" w:rsidP="00FD2208">
      <w:pPr>
        <w:spacing w:after="0" w:line="240" w:lineRule="auto"/>
        <w:ind w:firstLine="851"/>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7</w:t>
      </w:r>
      <w:r w:rsidR="00974C49">
        <w:rPr>
          <w:rFonts w:ascii="Times New Roman" w:eastAsia="Times New Roman" w:hAnsi="Times New Roman"/>
          <w:sz w:val="24"/>
          <w:szCs w:val="24"/>
          <w:lang w:eastAsia="lt-LT"/>
        </w:rPr>
        <w:t>0</w:t>
      </w:r>
      <w:r w:rsidRPr="00B5101C">
        <w:rPr>
          <w:rFonts w:ascii="Times New Roman" w:eastAsia="Times New Roman" w:hAnsi="Times New Roman"/>
          <w:sz w:val="24"/>
          <w:szCs w:val="24"/>
          <w:lang w:eastAsia="lt-LT"/>
        </w:rPr>
        <w:t xml:space="preserve">. Projektų įgyvendinimo </w:t>
      </w:r>
      <w:r w:rsidR="00AA6C5E">
        <w:rPr>
          <w:rFonts w:ascii="Times New Roman" w:eastAsia="Times New Roman" w:hAnsi="Times New Roman"/>
          <w:sz w:val="24"/>
          <w:szCs w:val="24"/>
          <w:lang w:eastAsia="lt-LT"/>
        </w:rPr>
        <w:t xml:space="preserve">priežiūrai </w:t>
      </w:r>
      <w:r w:rsidR="00B527F5">
        <w:rPr>
          <w:rFonts w:ascii="Times New Roman" w:eastAsia="Times New Roman" w:hAnsi="Times New Roman"/>
          <w:sz w:val="24"/>
          <w:szCs w:val="24"/>
          <w:lang w:eastAsia="lt-LT"/>
        </w:rPr>
        <w:t>bus</w:t>
      </w:r>
      <w:r w:rsidR="00B527F5" w:rsidRPr="00B5101C">
        <w:rPr>
          <w:rFonts w:ascii="Times New Roman" w:eastAsia="Times New Roman" w:hAnsi="Times New Roman"/>
          <w:sz w:val="24"/>
          <w:szCs w:val="24"/>
          <w:lang w:eastAsia="lt-LT"/>
        </w:rPr>
        <w:t xml:space="preserve"> </w:t>
      </w:r>
      <w:r w:rsidRPr="00B5101C">
        <w:rPr>
          <w:rFonts w:ascii="Times New Roman" w:eastAsia="Times New Roman" w:hAnsi="Times New Roman"/>
          <w:sz w:val="24"/>
          <w:szCs w:val="24"/>
          <w:lang w:eastAsia="lt-LT"/>
        </w:rPr>
        <w:t xml:space="preserve">sudaromas Projektų priežiūros komitetas, </w:t>
      </w:r>
      <w:r w:rsidR="00B527F5" w:rsidRPr="00B527F5">
        <w:rPr>
          <w:rFonts w:ascii="Times New Roman" w:eastAsia="Times New Roman" w:hAnsi="Times New Roman"/>
          <w:sz w:val="24"/>
          <w:szCs w:val="24"/>
          <w:lang w:eastAsia="lt-LT"/>
        </w:rPr>
        <w:t xml:space="preserve">kurio sudėtis tvirtinama </w:t>
      </w:r>
      <w:r w:rsidR="0086319C" w:rsidRPr="00B5101C">
        <w:rPr>
          <w:rFonts w:ascii="Times New Roman" w:eastAsia="Times New Roman" w:hAnsi="Times New Roman"/>
          <w:sz w:val="24"/>
          <w:szCs w:val="24"/>
          <w:lang w:eastAsia="lt-LT"/>
        </w:rPr>
        <w:t xml:space="preserve">Lietuvos Respublikos </w:t>
      </w:r>
      <w:r w:rsidR="00B527F5" w:rsidRPr="00B527F5">
        <w:rPr>
          <w:rFonts w:ascii="Times New Roman" w:eastAsia="Times New Roman" w:hAnsi="Times New Roman"/>
          <w:sz w:val="24"/>
          <w:szCs w:val="24"/>
          <w:lang w:eastAsia="lt-LT"/>
        </w:rPr>
        <w:t xml:space="preserve">ūkio ministro įsakymu, o jo veiklos principai nustatomi šio komiteto </w:t>
      </w:r>
      <w:r w:rsidR="0086319C">
        <w:rPr>
          <w:rFonts w:ascii="Times New Roman" w:eastAsia="Times New Roman" w:hAnsi="Times New Roman"/>
          <w:sz w:val="24"/>
          <w:szCs w:val="24"/>
          <w:lang w:eastAsia="lt-LT"/>
        </w:rPr>
        <w:t xml:space="preserve">darbo </w:t>
      </w:r>
      <w:r w:rsidR="00B527F5" w:rsidRPr="00B527F5">
        <w:rPr>
          <w:rFonts w:ascii="Times New Roman" w:eastAsia="Times New Roman" w:hAnsi="Times New Roman"/>
          <w:sz w:val="24"/>
          <w:szCs w:val="24"/>
          <w:lang w:eastAsia="lt-LT"/>
        </w:rPr>
        <w:t>reglamente</w:t>
      </w:r>
      <w:r w:rsidRPr="00B5101C">
        <w:rPr>
          <w:rFonts w:ascii="Times New Roman" w:eastAsia="Times New Roman" w:hAnsi="Times New Roman"/>
          <w:sz w:val="24"/>
          <w:szCs w:val="24"/>
          <w:lang w:eastAsia="lt-LT"/>
        </w:rPr>
        <w:t>.</w:t>
      </w:r>
    </w:p>
    <w:p w14:paraId="22102D86" w14:textId="75D7A9D7" w:rsidR="00FD2208" w:rsidRPr="00B5101C" w:rsidRDefault="00FD2208" w:rsidP="00FD2208">
      <w:pPr>
        <w:spacing w:after="0" w:line="240" w:lineRule="auto"/>
        <w:ind w:firstLine="851"/>
        <w:jc w:val="both"/>
        <w:rPr>
          <w:rFonts w:ascii="Times New Roman" w:hAnsi="Times New Roman"/>
          <w:sz w:val="24"/>
          <w:szCs w:val="24"/>
        </w:rPr>
      </w:pPr>
      <w:r w:rsidRPr="00B5101C">
        <w:rPr>
          <w:rFonts w:ascii="Times New Roman" w:hAnsi="Times New Roman"/>
          <w:sz w:val="24"/>
          <w:szCs w:val="24"/>
        </w:rPr>
        <w:t>7</w:t>
      </w:r>
      <w:r w:rsidR="00974C49">
        <w:rPr>
          <w:rFonts w:ascii="Times New Roman" w:hAnsi="Times New Roman"/>
          <w:sz w:val="24"/>
          <w:szCs w:val="24"/>
        </w:rPr>
        <w:t>1</w:t>
      </w:r>
      <w:r w:rsidRPr="00B5101C">
        <w:rPr>
          <w:rFonts w:ascii="Times New Roman" w:hAnsi="Times New Roman"/>
          <w:sz w:val="24"/>
          <w:szCs w:val="24"/>
        </w:rPr>
        <w:t xml:space="preserve">. Projekto vykdytojas privalo informuoti apie įgyvendinamą ar įgyvendintą projektą Projektų taisyklių VII skyriaus </w:t>
      </w:r>
      <w:r w:rsidR="00B43C11" w:rsidRPr="00B43C11">
        <w:rPr>
          <w:rFonts w:ascii="Times New Roman" w:hAnsi="Times New Roman"/>
          <w:sz w:val="24"/>
          <w:szCs w:val="24"/>
        </w:rPr>
        <w:t>trisdešimt septintajame</w:t>
      </w:r>
      <w:r w:rsidRPr="00B5101C">
        <w:rPr>
          <w:rFonts w:ascii="Times New Roman" w:hAnsi="Times New Roman"/>
          <w:sz w:val="24"/>
          <w:szCs w:val="24"/>
        </w:rPr>
        <w:t xml:space="preserve"> skirsnyje nustatyta tvarka.</w:t>
      </w:r>
    </w:p>
    <w:p w14:paraId="61AF2B92" w14:textId="070584D5" w:rsidR="00FD2208" w:rsidRPr="00B5101C" w:rsidRDefault="00FD2208" w:rsidP="00FD2208">
      <w:pPr>
        <w:spacing w:after="0" w:line="240" w:lineRule="auto"/>
        <w:ind w:firstLine="851"/>
        <w:jc w:val="both"/>
        <w:rPr>
          <w:rFonts w:ascii="Times New Roman" w:hAnsi="Times New Roman"/>
          <w:sz w:val="24"/>
          <w:szCs w:val="24"/>
        </w:rPr>
      </w:pPr>
      <w:r w:rsidRPr="00B5101C">
        <w:rPr>
          <w:rFonts w:ascii="Times New Roman" w:hAnsi="Times New Roman"/>
          <w:sz w:val="24"/>
          <w:szCs w:val="24"/>
        </w:rPr>
        <w:t>7</w:t>
      </w:r>
      <w:r w:rsidR="00974C49">
        <w:rPr>
          <w:rFonts w:ascii="Times New Roman" w:hAnsi="Times New Roman"/>
          <w:sz w:val="24"/>
          <w:szCs w:val="24"/>
        </w:rPr>
        <w:t>2</w:t>
      </w:r>
      <w:r w:rsidRPr="00B5101C">
        <w:rPr>
          <w:rFonts w:ascii="Times New Roman" w:hAnsi="Times New Roman"/>
          <w:sz w:val="24"/>
          <w:szCs w:val="24"/>
        </w:rPr>
        <w:t xml:space="preserve">. Projekto užbaigimo reikalavimai nustatyti Projektų taisyklių IV skyriaus </w:t>
      </w:r>
      <w:r w:rsidR="00B43C11" w:rsidRPr="00B43C11">
        <w:rPr>
          <w:rFonts w:ascii="Times New Roman" w:hAnsi="Times New Roman"/>
          <w:sz w:val="24"/>
          <w:szCs w:val="24"/>
        </w:rPr>
        <w:t>dvidešimt septintajame</w:t>
      </w:r>
      <w:r w:rsidRPr="00B5101C">
        <w:rPr>
          <w:rFonts w:ascii="Times New Roman" w:hAnsi="Times New Roman"/>
          <w:sz w:val="24"/>
          <w:szCs w:val="24"/>
        </w:rPr>
        <w:t xml:space="preserve"> skirsnyje.</w:t>
      </w:r>
    </w:p>
    <w:p w14:paraId="38E39C15" w14:textId="77777777" w:rsidR="00FD2208" w:rsidRPr="00B5101C" w:rsidRDefault="00FD2208" w:rsidP="00FD2208">
      <w:pPr>
        <w:spacing w:after="0" w:line="240" w:lineRule="auto"/>
        <w:jc w:val="center"/>
        <w:outlineLvl w:val="0"/>
        <w:rPr>
          <w:rFonts w:ascii="Times New Roman" w:hAnsi="Times New Roman"/>
          <w:b/>
          <w:sz w:val="24"/>
          <w:szCs w:val="24"/>
          <w:lang w:eastAsia="lt-LT"/>
        </w:rPr>
      </w:pPr>
      <w:r w:rsidRPr="00B5101C">
        <w:rPr>
          <w:rFonts w:ascii="Times New Roman" w:hAnsi="Times New Roman"/>
          <w:b/>
          <w:sz w:val="24"/>
          <w:szCs w:val="24"/>
          <w:lang w:eastAsia="lt-LT"/>
        </w:rPr>
        <w:t>VII SKYRIUS</w:t>
      </w:r>
    </w:p>
    <w:p w14:paraId="0EE7AD92" w14:textId="77777777" w:rsidR="00FD2208" w:rsidRPr="00B5101C" w:rsidRDefault="00FD2208" w:rsidP="00FD2208">
      <w:pPr>
        <w:spacing w:after="0" w:line="240" w:lineRule="auto"/>
        <w:jc w:val="center"/>
        <w:outlineLvl w:val="0"/>
        <w:rPr>
          <w:rFonts w:ascii="Times New Roman" w:hAnsi="Times New Roman"/>
          <w:b/>
          <w:sz w:val="24"/>
          <w:szCs w:val="24"/>
          <w:lang w:eastAsia="lt-LT"/>
        </w:rPr>
      </w:pPr>
      <w:r w:rsidRPr="00B5101C">
        <w:rPr>
          <w:rFonts w:ascii="Times New Roman" w:hAnsi="Times New Roman"/>
          <w:b/>
          <w:sz w:val="24"/>
          <w:szCs w:val="24"/>
          <w:lang w:eastAsia="lt-LT"/>
        </w:rPr>
        <w:t xml:space="preserve"> APRAŠO KEITIMO TVARKA</w:t>
      </w:r>
    </w:p>
    <w:p w14:paraId="68FA68A4" w14:textId="77777777" w:rsidR="00FD2208" w:rsidRPr="00B5101C" w:rsidRDefault="00FD2208" w:rsidP="00FD2208">
      <w:pPr>
        <w:spacing w:after="0" w:line="240" w:lineRule="auto"/>
        <w:ind w:firstLine="851"/>
        <w:jc w:val="both"/>
        <w:rPr>
          <w:rFonts w:ascii="Times New Roman" w:hAnsi="Times New Roman"/>
          <w:sz w:val="24"/>
          <w:szCs w:val="24"/>
          <w:lang w:eastAsia="lt-LT"/>
        </w:rPr>
      </w:pPr>
    </w:p>
    <w:p w14:paraId="698D5B07" w14:textId="292749AF"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t>7</w:t>
      </w:r>
      <w:r w:rsidR="00974C49">
        <w:rPr>
          <w:rFonts w:ascii="Times New Roman" w:hAnsi="Times New Roman"/>
          <w:sz w:val="24"/>
          <w:szCs w:val="24"/>
          <w:lang w:eastAsia="lt-LT"/>
        </w:rPr>
        <w:t>3</w:t>
      </w:r>
      <w:r w:rsidRPr="00B5101C">
        <w:rPr>
          <w:rFonts w:ascii="Times New Roman" w:hAnsi="Times New Roman"/>
          <w:sz w:val="24"/>
          <w:szCs w:val="24"/>
          <w:lang w:eastAsia="lt-LT"/>
        </w:rPr>
        <w:t xml:space="preserve">. Aprašo keitimo tvarka nustatyta Projektų taisyklių III skyriaus </w:t>
      </w:r>
      <w:r w:rsidR="00B43C11" w:rsidRPr="00B43C11">
        <w:rPr>
          <w:rFonts w:ascii="Times New Roman" w:hAnsi="Times New Roman"/>
          <w:sz w:val="24"/>
          <w:szCs w:val="24"/>
          <w:lang w:eastAsia="lt-LT"/>
        </w:rPr>
        <w:t>vienuoliktajame</w:t>
      </w:r>
      <w:r w:rsidRPr="00B5101C">
        <w:rPr>
          <w:rFonts w:ascii="Times New Roman" w:hAnsi="Times New Roman"/>
          <w:sz w:val="24"/>
          <w:szCs w:val="24"/>
          <w:lang w:eastAsia="lt-LT"/>
        </w:rPr>
        <w:t xml:space="preserve"> skirsnyje. </w:t>
      </w:r>
    </w:p>
    <w:p w14:paraId="6EEA1A9E" w14:textId="0AB60504" w:rsidR="00FD2208" w:rsidRPr="00B5101C" w:rsidRDefault="00FD2208" w:rsidP="00FD2208">
      <w:pPr>
        <w:spacing w:after="0" w:line="240" w:lineRule="auto"/>
        <w:ind w:firstLine="851"/>
        <w:jc w:val="both"/>
        <w:rPr>
          <w:rFonts w:ascii="Times New Roman" w:hAnsi="Times New Roman"/>
          <w:sz w:val="24"/>
          <w:szCs w:val="24"/>
          <w:lang w:eastAsia="lt-LT"/>
        </w:rPr>
      </w:pPr>
      <w:r w:rsidRPr="00B5101C">
        <w:rPr>
          <w:rFonts w:ascii="Times New Roman" w:hAnsi="Times New Roman"/>
          <w:sz w:val="24"/>
          <w:szCs w:val="24"/>
          <w:lang w:eastAsia="lt-LT"/>
        </w:rPr>
        <w:t>7</w:t>
      </w:r>
      <w:r w:rsidR="00974C49">
        <w:rPr>
          <w:rFonts w:ascii="Times New Roman" w:hAnsi="Times New Roman"/>
          <w:sz w:val="24"/>
          <w:szCs w:val="24"/>
          <w:lang w:eastAsia="lt-LT"/>
        </w:rPr>
        <w:t>4</w:t>
      </w:r>
      <w:r w:rsidRPr="00B5101C">
        <w:rPr>
          <w:rFonts w:ascii="Times New Roman" w:hAnsi="Times New Roman"/>
          <w:sz w:val="24"/>
          <w:szCs w:val="24"/>
          <w:lang w:eastAsia="lt-LT"/>
        </w:rPr>
        <w:t xml:space="preserve">. Jei Aprašas keičiamas jau atrinkus projektus, šie pakeitimai, nepažeidžiant lygiateisiškumo principo, taikomi ir įgyvendinamiems projektams Projektų taisyklių 91 punkte nustatytais atvejais. </w:t>
      </w:r>
    </w:p>
    <w:p w14:paraId="260C2200" w14:textId="77777777" w:rsidR="00FD2208" w:rsidRPr="00B5101C" w:rsidRDefault="00FD2208" w:rsidP="00FD2208">
      <w:pPr>
        <w:jc w:val="center"/>
        <w:rPr>
          <w:rFonts w:ascii="Times New Roman" w:eastAsia="Times New Roman" w:hAnsi="Times New Roman"/>
          <w:sz w:val="24"/>
          <w:szCs w:val="24"/>
          <w:lang w:eastAsia="lt-LT"/>
        </w:rPr>
      </w:pPr>
      <w:r w:rsidRPr="00B5101C">
        <w:rPr>
          <w:rFonts w:ascii="Times New Roman" w:hAnsi="Times New Roman"/>
          <w:spacing w:val="-4"/>
        </w:rPr>
        <w:t>___________________________</w:t>
      </w:r>
    </w:p>
    <w:p w14:paraId="3A81248E" w14:textId="77777777" w:rsidR="00FD2208" w:rsidRPr="00B5101C" w:rsidRDefault="00FD2208" w:rsidP="00FD2208">
      <w:pPr>
        <w:jc w:val="center"/>
        <w:rPr>
          <w:rFonts w:ascii="Times New Roman" w:eastAsia="Times New Roman" w:hAnsi="Times New Roman"/>
          <w:sz w:val="24"/>
          <w:szCs w:val="24"/>
          <w:lang w:eastAsia="lt-LT"/>
        </w:rPr>
        <w:sectPr w:rsidR="00FD2208" w:rsidRPr="00B5101C" w:rsidSect="00C82268">
          <w:pgSz w:w="11906" w:h="16838"/>
          <w:pgMar w:top="1134" w:right="567" w:bottom="1134" w:left="1701" w:header="567" w:footer="567" w:gutter="0"/>
          <w:pgNumType w:start="1"/>
          <w:cols w:space="1296"/>
          <w:titlePg/>
          <w:docGrid w:linePitch="360"/>
        </w:sectPr>
      </w:pPr>
    </w:p>
    <w:p w14:paraId="07642B2A" w14:textId="77777777" w:rsidR="00FD2208" w:rsidRPr="00B5101C" w:rsidRDefault="00FD2208" w:rsidP="00FD2208">
      <w:pPr>
        <w:spacing w:after="0" w:line="240" w:lineRule="auto"/>
        <w:ind w:left="6480" w:firstLine="1296"/>
        <w:rPr>
          <w:rFonts w:ascii="Times New Roman" w:hAnsi="Times New Roman"/>
          <w:sz w:val="24"/>
          <w:szCs w:val="24"/>
        </w:rPr>
      </w:pPr>
      <w:r w:rsidRPr="00B5101C">
        <w:rPr>
          <w:rFonts w:ascii="Times New Roman" w:hAnsi="Times New Roman"/>
          <w:sz w:val="24"/>
          <w:szCs w:val="24"/>
        </w:rPr>
        <w:lastRenderedPageBreak/>
        <w:t>2014–2020 metų Europos Sąjungos fondų investicijų veiksmų programos</w:t>
      </w:r>
    </w:p>
    <w:p w14:paraId="28D899FD" w14:textId="4EA223E0" w:rsidR="00FD2208" w:rsidRPr="00B5101C" w:rsidRDefault="0091382B" w:rsidP="0091382B">
      <w:pPr>
        <w:spacing w:after="0" w:line="240" w:lineRule="auto"/>
        <w:ind w:left="7776"/>
        <w:rPr>
          <w:rFonts w:ascii="Times New Roman" w:hAnsi="Times New Roman"/>
          <w:sz w:val="24"/>
          <w:szCs w:val="24"/>
        </w:rPr>
      </w:pPr>
      <w:r w:rsidRPr="00B5101C">
        <w:rPr>
          <w:rFonts w:ascii="Times New Roman" w:hAnsi="Times New Roman"/>
          <w:sz w:val="24"/>
          <w:szCs w:val="24"/>
        </w:rPr>
        <w:t xml:space="preserve">3 prioriteto „Smulkiojo ir vidutinio verslo konkurencingumo skatinimas“ </w:t>
      </w:r>
      <w:r w:rsidR="009420A3" w:rsidRPr="00B5101C">
        <w:rPr>
          <w:rFonts w:ascii="Times New Roman" w:hAnsi="Times New Roman"/>
          <w:sz w:val="24"/>
          <w:szCs w:val="24"/>
        </w:rPr>
        <w:t xml:space="preserve">priemonės </w:t>
      </w:r>
      <w:r w:rsidRPr="00B5101C">
        <w:rPr>
          <w:rFonts w:ascii="Times New Roman" w:hAnsi="Times New Roman"/>
          <w:sz w:val="24"/>
          <w:szCs w:val="24"/>
        </w:rPr>
        <w:t xml:space="preserve">Nr. 03.2.1-LVPA-K-801 „Naujos galimybės LT“ </w:t>
      </w:r>
      <w:r w:rsidR="00FD2208" w:rsidRPr="00B5101C">
        <w:rPr>
          <w:rFonts w:ascii="Times New Roman" w:hAnsi="Times New Roman"/>
          <w:sz w:val="24"/>
          <w:szCs w:val="24"/>
        </w:rPr>
        <w:t xml:space="preserve">projektų finansavimo sąlygų aprašo Nr. </w:t>
      </w:r>
      <w:r w:rsidR="00EB1C08">
        <w:rPr>
          <w:rFonts w:ascii="Times New Roman" w:hAnsi="Times New Roman"/>
          <w:sz w:val="24"/>
          <w:szCs w:val="24"/>
        </w:rPr>
        <w:t>4</w:t>
      </w:r>
    </w:p>
    <w:p w14:paraId="18984D70" w14:textId="77777777" w:rsidR="00FD2208" w:rsidRPr="00B5101C" w:rsidRDefault="00FD2208" w:rsidP="00FD2208">
      <w:pPr>
        <w:spacing w:after="0" w:line="240" w:lineRule="auto"/>
        <w:ind w:left="6480" w:firstLine="1296"/>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1 priedas</w:t>
      </w:r>
    </w:p>
    <w:p w14:paraId="25DF82F4" w14:textId="77777777" w:rsidR="00FD2208" w:rsidRPr="00B5101C" w:rsidRDefault="00FD2208" w:rsidP="00FD2208">
      <w:pPr>
        <w:spacing w:after="0" w:line="240" w:lineRule="auto"/>
        <w:jc w:val="right"/>
        <w:rPr>
          <w:rFonts w:ascii="Times New Roman" w:eastAsia="Times New Roman" w:hAnsi="Times New Roman"/>
          <w:i/>
          <w:sz w:val="24"/>
          <w:szCs w:val="24"/>
          <w:lang w:eastAsia="lt-LT"/>
        </w:rPr>
      </w:pPr>
    </w:p>
    <w:p w14:paraId="2D932663" w14:textId="77777777" w:rsidR="00EB1C08" w:rsidRPr="000D07F5" w:rsidRDefault="00EB1C08" w:rsidP="00EB1C08">
      <w:pPr>
        <w:jc w:val="center"/>
        <w:rPr>
          <w:rFonts w:ascii="Times New Roman" w:eastAsia="Times New Roman" w:hAnsi="Times New Roman"/>
          <w:sz w:val="24"/>
          <w:szCs w:val="24"/>
          <w:lang w:eastAsia="lt-LT"/>
        </w:rPr>
      </w:pPr>
      <w:r w:rsidRPr="000D07F5">
        <w:rPr>
          <w:rFonts w:ascii="Times New Roman" w:eastAsia="Times New Roman" w:hAnsi="Times New Roman"/>
          <w:b/>
          <w:sz w:val="24"/>
          <w:szCs w:val="24"/>
          <w:lang w:eastAsia="lt-LT"/>
        </w:rPr>
        <w:t>PROJEKTO TINKAMUMO FINANSUOTI VERTINIMO LENTELĖ</w:t>
      </w:r>
    </w:p>
    <w:tbl>
      <w:tblPr>
        <w:tblW w:w="149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1268"/>
      </w:tblGrid>
      <w:tr w:rsidR="00EB1C08" w:rsidRPr="009C3D8A" w14:paraId="2D6BA766" w14:textId="77777777" w:rsidTr="005409A1">
        <w:trPr>
          <w:trHeight w:val="273"/>
        </w:trPr>
        <w:tc>
          <w:tcPr>
            <w:tcW w:w="3705" w:type="dxa"/>
            <w:shd w:val="clear" w:color="auto" w:fill="auto"/>
          </w:tcPr>
          <w:p w14:paraId="01345D10" w14:textId="77777777" w:rsidR="00EB1C08" w:rsidRPr="000D07F5" w:rsidRDefault="00EB1C08" w:rsidP="005409A1">
            <w:pPr>
              <w:spacing w:after="0" w:line="240" w:lineRule="auto"/>
              <w:jc w:val="both"/>
              <w:rPr>
                <w:rFonts w:ascii="Times New Roman" w:hAnsi="Times New Roman"/>
                <w:bCs/>
                <w:i/>
                <w:caps/>
                <w:sz w:val="24"/>
                <w:szCs w:val="24"/>
              </w:rPr>
            </w:pPr>
            <w:r w:rsidRPr="000D07F5">
              <w:rPr>
                <w:rFonts w:ascii="Times New Roman" w:hAnsi="Times New Roman"/>
                <w:b/>
                <w:bCs/>
                <w:sz w:val="24"/>
                <w:szCs w:val="24"/>
                <w:lang w:eastAsia="lt-LT"/>
              </w:rPr>
              <w:t>Paraiškos kodas</w:t>
            </w:r>
          </w:p>
        </w:tc>
        <w:tc>
          <w:tcPr>
            <w:tcW w:w="11268" w:type="dxa"/>
            <w:shd w:val="clear" w:color="auto" w:fill="auto"/>
          </w:tcPr>
          <w:p w14:paraId="50E2F206" w14:textId="77777777" w:rsidR="00EB1C08" w:rsidRPr="000D07F5" w:rsidRDefault="00EB1C08" w:rsidP="005409A1">
            <w:pPr>
              <w:spacing w:after="0" w:line="240" w:lineRule="auto"/>
              <w:jc w:val="both"/>
              <w:rPr>
                <w:rFonts w:ascii="Times New Roman" w:hAnsi="Times New Roman"/>
                <w:i/>
                <w:sz w:val="24"/>
                <w:szCs w:val="24"/>
              </w:rPr>
            </w:pPr>
          </w:p>
        </w:tc>
      </w:tr>
      <w:tr w:rsidR="00EB1C08" w:rsidRPr="009C3D8A" w14:paraId="28E0C7E0" w14:textId="77777777" w:rsidTr="005409A1">
        <w:trPr>
          <w:trHeight w:val="263"/>
        </w:trPr>
        <w:tc>
          <w:tcPr>
            <w:tcW w:w="3705" w:type="dxa"/>
            <w:shd w:val="clear" w:color="auto" w:fill="auto"/>
          </w:tcPr>
          <w:p w14:paraId="1601C37B" w14:textId="77777777" w:rsidR="00EB1C08" w:rsidRPr="000D07F5" w:rsidRDefault="00EB1C08" w:rsidP="005409A1">
            <w:pPr>
              <w:spacing w:after="0" w:line="240" w:lineRule="auto"/>
              <w:jc w:val="both"/>
              <w:rPr>
                <w:rFonts w:ascii="Times New Roman" w:hAnsi="Times New Roman"/>
                <w:b/>
                <w:bCs/>
                <w:sz w:val="24"/>
                <w:szCs w:val="24"/>
                <w:lang w:eastAsia="lt-LT"/>
              </w:rPr>
            </w:pPr>
            <w:r w:rsidRPr="000D07F5">
              <w:rPr>
                <w:rFonts w:ascii="Times New Roman" w:hAnsi="Times New Roman"/>
                <w:b/>
                <w:bCs/>
                <w:sz w:val="24"/>
                <w:szCs w:val="24"/>
                <w:lang w:eastAsia="lt-LT"/>
              </w:rPr>
              <w:t>Pareiškėjo pavadinimas</w:t>
            </w:r>
          </w:p>
        </w:tc>
        <w:tc>
          <w:tcPr>
            <w:tcW w:w="11268" w:type="dxa"/>
            <w:shd w:val="clear" w:color="auto" w:fill="auto"/>
          </w:tcPr>
          <w:p w14:paraId="5CB50DD7" w14:textId="77777777" w:rsidR="00EB1C08" w:rsidRPr="000D07F5" w:rsidRDefault="00EB1C08" w:rsidP="005409A1">
            <w:pPr>
              <w:spacing w:after="0" w:line="240" w:lineRule="auto"/>
              <w:jc w:val="both"/>
              <w:rPr>
                <w:rFonts w:ascii="Times New Roman" w:hAnsi="Times New Roman"/>
                <w:bCs/>
                <w:i/>
                <w:sz w:val="24"/>
                <w:szCs w:val="24"/>
                <w:lang w:eastAsia="lt-LT"/>
              </w:rPr>
            </w:pPr>
          </w:p>
        </w:tc>
      </w:tr>
      <w:tr w:rsidR="00EB1C08" w:rsidRPr="009C3D8A" w14:paraId="575B6A03" w14:textId="77777777" w:rsidTr="005409A1">
        <w:trPr>
          <w:trHeight w:val="273"/>
        </w:trPr>
        <w:tc>
          <w:tcPr>
            <w:tcW w:w="3705" w:type="dxa"/>
            <w:shd w:val="clear" w:color="auto" w:fill="auto"/>
          </w:tcPr>
          <w:p w14:paraId="52609CE3" w14:textId="77777777" w:rsidR="00EB1C08" w:rsidRPr="000D07F5" w:rsidRDefault="00EB1C08" w:rsidP="005409A1">
            <w:pPr>
              <w:spacing w:after="0" w:line="240" w:lineRule="auto"/>
              <w:jc w:val="both"/>
              <w:rPr>
                <w:rFonts w:ascii="Times New Roman" w:hAnsi="Times New Roman"/>
                <w:bCs/>
                <w:i/>
                <w:caps/>
                <w:sz w:val="24"/>
                <w:szCs w:val="24"/>
              </w:rPr>
            </w:pPr>
            <w:r w:rsidRPr="000D07F5">
              <w:rPr>
                <w:rFonts w:ascii="Times New Roman" w:hAnsi="Times New Roman"/>
                <w:b/>
                <w:bCs/>
                <w:sz w:val="24"/>
                <w:szCs w:val="24"/>
                <w:lang w:eastAsia="lt-LT"/>
              </w:rPr>
              <w:t>Projekto pavadinimas</w:t>
            </w:r>
          </w:p>
        </w:tc>
        <w:tc>
          <w:tcPr>
            <w:tcW w:w="11268" w:type="dxa"/>
            <w:shd w:val="clear" w:color="auto" w:fill="auto"/>
          </w:tcPr>
          <w:p w14:paraId="5F6F995D" w14:textId="77777777" w:rsidR="00EB1C08" w:rsidRPr="000D07F5" w:rsidRDefault="00EB1C08" w:rsidP="005409A1">
            <w:pPr>
              <w:spacing w:after="0" w:line="240" w:lineRule="auto"/>
              <w:jc w:val="both"/>
              <w:rPr>
                <w:rFonts w:ascii="Times New Roman" w:hAnsi="Times New Roman"/>
                <w:bCs/>
                <w:i/>
                <w:sz w:val="24"/>
                <w:szCs w:val="24"/>
                <w:lang w:eastAsia="lt-LT"/>
              </w:rPr>
            </w:pPr>
          </w:p>
        </w:tc>
      </w:tr>
      <w:tr w:rsidR="00EB1C08" w:rsidRPr="009C3D8A" w14:paraId="6012B38B" w14:textId="77777777" w:rsidTr="005409A1">
        <w:trPr>
          <w:trHeight w:val="537"/>
        </w:trPr>
        <w:tc>
          <w:tcPr>
            <w:tcW w:w="14973" w:type="dxa"/>
            <w:gridSpan w:val="2"/>
            <w:shd w:val="clear" w:color="auto" w:fill="auto"/>
          </w:tcPr>
          <w:p w14:paraId="68FEDE23" w14:textId="77777777" w:rsidR="00EB1C08" w:rsidRPr="000D07F5" w:rsidRDefault="00EB1C08" w:rsidP="005409A1">
            <w:pPr>
              <w:spacing w:after="0" w:line="240" w:lineRule="auto"/>
              <w:jc w:val="both"/>
              <w:rPr>
                <w:rFonts w:ascii="Times New Roman" w:hAnsi="Times New Roman"/>
                <w:b/>
                <w:bCs/>
                <w:sz w:val="24"/>
                <w:szCs w:val="24"/>
                <w:lang w:eastAsia="lt-LT"/>
              </w:rPr>
            </w:pPr>
            <w:r w:rsidRPr="000D07F5">
              <w:rPr>
                <w:rFonts w:ascii="Times New Roman" w:hAnsi="Times New Roman"/>
                <w:b/>
                <w:bCs/>
                <w:sz w:val="24"/>
                <w:szCs w:val="24"/>
                <w:lang w:eastAsia="lt-LT"/>
              </w:rPr>
              <w:t xml:space="preserve">Projektą planuojama įgyvendinti: </w:t>
            </w:r>
            <w:r w:rsidRPr="000D07F5">
              <w:rPr>
                <w:rFonts w:ascii="Times New Roman" w:hAnsi="Times New Roman"/>
                <w:i/>
                <w:sz w:val="24"/>
                <w:szCs w:val="24"/>
              </w:rPr>
              <w:t>Pažymima projekto tinkamumo finansuoti vertinimo metu.</w:t>
            </w:r>
          </w:p>
          <w:p w14:paraId="149CD7E2" w14:textId="77777777" w:rsidR="00EB1C08" w:rsidRPr="000D07F5" w:rsidRDefault="00EB1C08" w:rsidP="005409A1">
            <w:pPr>
              <w:spacing w:after="0" w:line="240" w:lineRule="auto"/>
              <w:jc w:val="both"/>
              <w:rPr>
                <w:rFonts w:ascii="Times New Roman" w:hAnsi="Times New Roman"/>
                <w:b/>
                <w:bCs/>
                <w:sz w:val="24"/>
                <w:szCs w:val="24"/>
                <w:lang w:eastAsia="lt-LT"/>
              </w:rPr>
            </w:pPr>
            <w:r w:rsidRPr="000D07F5">
              <w:rPr>
                <w:rFonts w:ascii="Times New Roman" w:hAnsi="Times New Roman"/>
                <w:b/>
                <w:bCs/>
                <w:sz w:val="24"/>
                <w:szCs w:val="24"/>
                <w:lang w:eastAsia="lt-LT"/>
              </w:rPr>
              <w:t xml:space="preserve"> su partneriu (-iais)              </w:t>
            </w:r>
            <w:r w:rsidRPr="000D07F5">
              <w:rPr>
                <w:rFonts w:ascii="Times New Roman" w:hAnsi="Times New Roman"/>
                <w:b/>
                <w:bCs/>
                <w:sz w:val="24"/>
                <w:szCs w:val="24"/>
                <w:lang w:eastAsia="lt-LT"/>
              </w:rPr>
              <w:t> be partnerio (-ių)</w:t>
            </w:r>
          </w:p>
        </w:tc>
      </w:tr>
      <w:tr w:rsidR="00EB1C08" w:rsidRPr="009C3D8A" w14:paraId="37F0FCD8" w14:textId="77777777" w:rsidTr="005409A1">
        <w:trPr>
          <w:trHeight w:val="810"/>
        </w:trPr>
        <w:tc>
          <w:tcPr>
            <w:tcW w:w="14973" w:type="dxa"/>
            <w:gridSpan w:val="2"/>
            <w:shd w:val="clear" w:color="auto" w:fill="auto"/>
          </w:tcPr>
          <w:p w14:paraId="487ECF69" w14:textId="77777777" w:rsidR="00EB1C08" w:rsidRPr="000D07F5" w:rsidRDefault="00EB1C08" w:rsidP="005409A1">
            <w:pPr>
              <w:spacing w:after="0" w:line="240" w:lineRule="auto"/>
              <w:jc w:val="both"/>
              <w:rPr>
                <w:rFonts w:ascii="Times New Roman" w:hAnsi="Times New Roman"/>
                <w:b/>
                <w:bCs/>
                <w:sz w:val="24"/>
                <w:szCs w:val="24"/>
                <w:lang w:eastAsia="lt-LT"/>
              </w:rPr>
            </w:pPr>
          </w:p>
          <w:p w14:paraId="43E7C8E9" w14:textId="77777777" w:rsidR="00EB1C08" w:rsidRPr="000D07F5" w:rsidRDefault="00EB1C08" w:rsidP="005409A1">
            <w:pPr>
              <w:spacing w:after="0" w:line="240" w:lineRule="auto"/>
              <w:jc w:val="both"/>
              <w:rPr>
                <w:rFonts w:ascii="Times New Roman" w:hAnsi="Times New Roman"/>
                <w:b/>
                <w:bCs/>
                <w:sz w:val="24"/>
                <w:szCs w:val="24"/>
                <w:lang w:eastAsia="lt-LT"/>
              </w:rPr>
            </w:pPr>
            <w:r w:rsidRPr="000D07F5">
              <w:rPr>
                <w:rFonts w:ascii="Times New Roman" w:hAnsi="Times New Roman"/>
                <w:b/>
                <w:bCs/>
                <w:sz w:val="24"/>
                <w:szCs w:val="24"/>
                <w:lang w:eastAsia="lt-LT"/>
              </w:rPr>
              <w:t xml:space="preserve"> PIRMINĖ               </w:t>
            </w:r>
            <w:r w:rsidRPr="000D07F5">
              <w:rPr>
                <w:rFonts w:ascii="Times New Roman" w:hAnsi="Times New Roman"/>
                <w:b/>
                <w:bCs/>
                <w:sz w:val="24"/>
                <w:szCs w:val="24"/>
                <w:lang w:eastAsia="lt-LT"/>
              </w:rPr>
              <w:t>PATIKSLINTA</w:t>
            </w:r>
          </w:p>
          <w:p w14:paraId="2E135D59" w14:textId="77777777" w:rsidR="00EB1C08" w:rsidRPr="000D07F5" w:rsidRDefault="00EB1C08" w:rsidP="005409A1">
            <w:pPr>
              <w:spacing w:after="0" w:line="240" w:lineRule="auto"/>
              <w:jc w:val="both"/>
              <w:rPr>
                <w:rFonts w:ascii="Times New Roman" w:hAnsi="Times New Roman"/>
                <w:bCs/>
                <w:i/>
                <w:caps/>
                <w:sz w:val="24"/>
                <w:szCs w:val="24"/>
              </w:rPr>
            </w:pPr>
            <w:r w:rsidRPr="000D07F5">
              <w:rPr>
                <w:rFonts w:ascii="Times New Roman" w:hAnsi="Times New Roman"/>
                <w:bCs/>
                <w:i/>
                <w:sz w:val="24"/>
                <w:szCs w:val="24"/>
                <w:lang w:eastAsia="lt-LT"/>
              </w:rPr>
              <w:t>(Žymima „Patikslinta“ tais atvejais, kai ši lentelė tikslinama po to, kai paraiška grąžinama pakartotiniam vertinimui.)</w:t>
            </w:r>
          </w:p>
        </w:tc>
      </w:tr>
    </w:tbl>
    <w:p w14:paraId="3320B852" w14:textId="77777777" w:rsidR="00EB1C08" w:rsidRPr="000D07F5" w:rsidRDefault="00EB1C08" w:rsidP="00EB1C08">
      <w:pPr>
        <w:jc w:val="both"/>
        <w:rPr>
          <w:rFonts w:ascii="Times New Roman" w:hAnsi="Times New Roman"/>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3260"/>
      </w:tblGrid>
      <w:tr w:rsidR="00EB1C08" w:rsidRPr="009C3D8A" w14:paraId="4D994B40" w14:textId="77777777" w:rsidTr="005409A1">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094BF111" w14:textId="02276E72" w:rsidR="00EB1C08" w:rsidRPr="000D07F5" w:rsidRDefault="00EB1C08" w:rsidP="005409A1">
            <w:pPr>
              <w:spacing w:after="0" w:line="240" w:lineRule="auto"/>
              <w:jc w:val="center"/>
              <w:rPr>
                <w:rFonts w:ascii="Times New Roman" w:eastAsia="Times New Roman" w:hAnsi="Times New Roman"/>
                <w:b/>
                <w:bCs/>
                <w:sz w:val="24"/>
                <w:szCs w:val="24"/>
                <w:lang w:eastAsia="lt-LT"/>
              </w:rPr>
            </w:pPr>
            <w:r w:rsidRPr="000D07F5">
              <w:rPr>
                <w:rFonts w:ascii="Times New Roman" w:eastAsia="Times New Roman" w:hAnsi="Times New Roman"/>
                <w:b/>
                <w:bCs/>
                <w:sz w:val="24"/>
                <w:szCs w:val="24"/>
                <w:lang w:eastAsia="lt-LT"/>
              </w:rPr>
              <w:t>Bendrasis reikalavimas</w:t>
            </w:r>
            <w:r w:rsidR="003E3551">
              <w:rPr>
                <w:rFonts w:ascii="Times New Roman" w:eastAsia="Times New Roman" w:hAnsi="Times New Roman"/>
                <w:b/>
                <w:bCs/>
                <w:sz w:val="24"/>
                <w:szCs w:val="24"/>
                <w:lang w:eastAsia="lt-LT"/>
              </w:rPr>
              <w:t xml:space="preserve"> </w:t>
            </w:r>
            <w:r w:rsidRPr="000D07F5">
              <w:rPr>
                <w:rFonts w:ascii="Times New Roman" w:eastAsia="Times New Roman" w:hAnsi="Times New Roman"/>
                <w:b/>
                <w:bCs/>
                <w:sz w:val="24"/>
                <w:szCs w:val="24"/>
                <w:lang w:eastAsia="lt-LT"/>
              </w:rPr>
              <w:t>/</w:t>
            </w:r>
            <w:r w:rsidR="003E3551">
              <w:rPr>
                <w:rFonts w:ascii="Times New Roman" w:eastAsia="Times New Roman" w:hAnsi="Times New Roman"/>
                <w:b/>
                <w:bCs/>
                <w:sz w:val="24"/>
                <w:szCs w:val="24"/>
                <w:lang w:eastAsia="lt-LT"/>
              </w:rPr>
              <w:t xml:space="preserve"> </w:t>
            </w:r>
          </w:p>
          <w:p w14:paraId="416BD365" w14:textId="77777777" w:rsidR="00EB1C08" w:rsidRPr="000D07F5" w:rsidRDefault="00EB1C08" w:rsidP="005409A1">
            <w:pPr>
              <w:spacing w:after="0" w:line="240" w:lineRule="auto"/>
              <w:jc w:val="center"/>
              <w:rPr>
                <w:rFonts w:ascii="Times New Roman" w:eastAsia="Times New Roman" w:hAnsi="Times New Roman"/>
                <w:b/>
                <w:bCs/>
                <w:sz w:val="24"/>
                <w:szCs w:val="24"/>
                <w:lang w:eastAsia="lt-LT"/>
              </w:rPr>
            </w:pPr>
            <w:r w:rsidRPr="000D07F5">
              <w:rPr>
                <w:rFonts w:ascii="Times New Roman" w:eastAsia="Times New Roman" w:hAnsi="Times New Roman"/>
                <w:b/>
                <w:bCs/>
                <w:sz w:val="24"/>
                <w:szCs w:val="24"/>
                <w:lang w:eastAsia="lt-LT"/>
              </w:rPr>
              <w:t>specialusis projektų atrankos kriterijus (toliau – specialusis kriterijus), jo vertinimo aspektai ir paaiškinimai</w:t>
            </w:r>
          </w:p>
          <w:p w14:paraId="6099A8B3" w14:textId="77777777" w:rsidR="00EB1C08" w:rsidRPr="000D07F5" w:rsidRDefault="00EB1C08" w:rsidP="005409A1">
            <w:pPr>
              <w:spacing w:after="0" w:line="240" w:lineRule="auto"/>
              <w:jc w:val="center"/>
              <w:rPr>
                <w:rFonts w:ascii="Times New Roman" w:eastAsia="Times New Roman" w:hAnsi="Times New Roman"/>
                <w:sz w:val="24"/>
                <w:szCs w:val="24"/>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14:paraId="01E9C129" w14:textId="3DC4C6C2" w:rsidR="00EB1C08" w:rsidRPr="000D07F5" w:rsidRDefault="00EB1C08" w:rsidP="005409A1">
            <w:pPr>
              <w:spacing w:after="0" w:line="240" w:lineRule="auto"/>
              <w:jc w:val="center"/>
              <w:rPr>
                <w:rFonts w:ascii="Times New Roman" w:eastAsia="Times New Roman" w:hAnsi="Times New Roman"/>
                <w:bCs/>
                <w:i/>
                <w:sz w:val="24"/>
                <w:szCs w:val="24"/>
                <w:lang w:eastAsia="lt-LT"/>
              </w:rPr>
            </w:pPr>
            <w:r w:rsidRPr="000D07F5">
              <w:rPr>
                <w:rFonts w:ascii="Times New Roman" w:eastAsia="Times New Roman" w:hAnsi="Times New Roman"/>
                <w:b/>
                <w:bCs/>
                <w:sz w:val="24"/>
                <w:szCs w:val="24"/>
                <w:lang w:eastAsia="lt-LT"/>
              </w:rPr>
              <w:t>Bendrojo reikalavimo</w:t>
            </w:r>
            <w:r w:rsidR="003E3551">
              <w:rPr>
                <w:rFonts w:ascii="Times New Roman" w:eastAsia="Times New Roman" w:hAnsi="Times New Roman"/>
                <w:b/>
                <w:bCs/>
                <w:sz w:val="24"/>
                <w:szCs w:val="24"/>
                <w:lang w:eastAsia="lt-LT"/>
              </w:rPr>
              <w:t xml:space="preserve"> </w:t>
            </w:r>
            <w:r w:rsidRPr="000D07F5">
              <w:rPr>
                <w:rFonts w:ascii="Times New Roman" w:eastAsia="Times New Roman" w:hAnsi="Times New Roman"/>
                <w:b/>
                <w:bCs/>
                <w:sz w:val="24"/>
                <w:szCs w:val="24"/>
                <w:lang w:eastAsia="lt-LT"/>
              </w:rPr>
              <w:t>/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FA3E51B" w14:textId="4109D4EC" w:rsidR="00EB1C08" w:rsidRPr="000D07F5" w:rsidRDefault="00EB1C08" w:rsidP="005409A1">
            <w:pPr>
              <w:spacing w:after="0" w:line="240" w:lineRule="auto"/>
              <w:jc w:val="center"/>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Bendrojo reikalavimo</w:t>
            </w:r>
            <w:r w:rsidR="003E3551">
              <w:rPr>
                <w:rFonts w:ascii="Times New Roman" w:eastAsia="Times New Roman" w:hAnsi="Times New Roman"/>
                <w:b/>
                <w:bCs/>
                <w:sz w:val="24"/>
                <w:szCs w:val="24"/>
                <w:lang w:eastAsia="lt-LT"/>
              </w:rPr>
              <w:t xml:space="preserve"> </w:t>
            </w:r>
            <w:r w:rsidRPr="000D07F5">
              <w:rPr>
                <w:rFonts w:ascii="Times New Roman" w:eastAsia="Times New Roman" w:hAnsi="Times New Roman"/>
                <w:b/>
                <w:bCs/>
                <w:sz w:val="24"/>
                <w:szCs w:val="24"/>
                <w:lang w:eastAsia="lt-LT"/>
              </w:rPr>
              <w:t>/ specialiojo kriterijaus vertinimas</w:t>
            </w:r>
          </w:p>
        </w:tc>
      </w:tr>
      <w:tr w:rsidR="00EB1C08" w:rsidRPr="009C3D8A" w14:paraId="03F4473E" w14:textId="77777777" w:rsidTr="005409A1">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0CE8AC32" w14:textId="77777777" w:rsidR="00EB1C08" w:rsidRPr="000D07F5" w:rsidRDefault="00EB1C08" w:rsidP="005409A1">
            <w:pPr>
              <w:spacing w:after="0" w:line="240" w:lineRule="auto"/>
              <w:jc w:val="center"/>
              <w:rPr>
                <w:rFonts w:ascii="Times New Roman" w:eastAsia="Times New Roman" w:hAnsi="Times New Roman"/>
                <w:sz w:val="24"/>
                <w:szCs w:val="24"/>
                <w:lang w:eastAsia="lt-LT"/>
              </w:rPr>
            </w:pPr>
          </w:p>
        </w:tc>
        <w:tc>
          <w:tcPr>
            <w:tcW w:w="4536" w:type="dxa"/>
            <w:vMerge/>
            <w:tcBorders>
              <w:left w:val="single" w:sz="4" w:space="0" w:color="000000"/>
              <w:bottom w:val="single" w:sz="4" w:space="0" w:color="000000"/>
              <w:right w:val="single" w:sz="4" w:space="0" w:color="000000"/>
            </w:tcBorders>
            <w:shd w:val="clear" w:color="auto" w:fill="D9D9D9"/>
          </w:tcPr>
          <w:p w14:paraId="5522BAC0" w14:textId="77777777" w:rsidR="00EB1C08" w:rsidRPr="000D07F5" w:rsidRDefault="00EB1C08" w:rsidP="005409A1">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3063479F" w14:textId="23D273A5" w:rsidR="00EB1C08" w:rsidRPr="000D07F5" w:rsidRDefault="00EB1C08" w:rsidP="005409A1">
            <w:pPr>
              <w:spacing w:after="0" w:line="240" w:lineRule="auto"/>
              <w:jc w:val="center"/>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Taip / Ne</w:t>
            </w:r>
            <w:r w:rsidR="003E3551">
              <w:rPr>
                <w:rFonts w:ascii="Times New Roman" w:eastAsia="Times New Roman" w:hAnsi="Times New Roman"/>
                <w:b/>
                <w:bCs/>
                <w:sz w:val="24"/>
                <w:szCs w:val="24"/>
                <w:lang w:eastAsia="lt-LT"/>
              </w:rPr>
              <w:t xml:space="preserve"> </w:t>
            </w:r>
            <w:r w:rsidRPr="000D07F5">
              <w:rPr>
                <w:rFonts w:ascii="Times New Roman" w:eastAsia="Times New Roman" w:hAnsi="Times New Roman"/>
                <w:b/>
                <w:bCs/>
                <w:sz w:val="24"/>
                <w:szCs w:val="24"/>
                <w:lang w:eastAsia="lt-LT"/>
              </w:rPr>
              <w:t>/ Netaikoma</w:t>
            </w:r>
            <w:r w:rsidR="003E3551">
              <w:rPr>
                <w:rFonts w:ascii="Times New Roman" w:eastAsia="Times New Roman" w:hAnsi="Times New Roman"/>
                <w:b/>
                <w:bCs/>
                <w:sz w:val="24"/>
                <w:szCs w:val="24"/>
                <w:lang w:eastAsia="lt-LT"/>
              </w:rPr>
              <w:t xml:space="preserve"> </w:t>
            </w:r>
            <w:r w:rsidRPr="000D07F5">
              <w:rPr>
                <w:rFonts w:ascii="Times New Roman" w:eastAsia="Times New Roman" w:hAnsi="Times New Roman"/>
                <w:b/>
                <w:bCs/>
                <w:sz w:val="24"/>
                <w:szCs w:val="24"/>
                <w:lang w:eastAsia="lt-LT"/>
              </w:rPr>
              <w:t>/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14:paraId="6BBF5981" w14:textId="77777777" w:rsidR="00EB1C08" w:rsidRPr="000D07F5" w:rsidRDefault="00EB1C08" w:rsidP="005409A1">
            <w:pPr>
              <w:spacing w:after="0" w:line="240" w:lineRule="auto"/>
              <w:jc w:val="center"/>
              <w:rPr>
                <w:rFonts w:ascii="Times New Roman" w:hAnsi="Times New Roman"/>
                <w:b/>
                <w:bCs/>
                <w:sz w:val="24"/>
                <w:szCs w:val="24"/>
              </w:rPr>
            </w:pPr>
            <w:r w:rsidRPr="000D07F5">
              <w:rPr>
                <w:rFonts w:ascii="Times New Roman" w:hAnsi="Times New Roman"/>
                <w:b/>
                <w:bCs/>
                <w:sz w:val="24"/>
                <w:szCs w:val="24"/>
              </w:rPr>
              <w:t>Komentarai</w:t>
            </w:r>
          </w:p>
          <w:p w14:paraId="26D9934A" w14:textId="77777777" w:rsidR="00EB1C08" w:rsidRPr="000D07F5" w:rsidRDefault="00EB1C08" w:rsidP="005409A1">
            <w:pPr>
              <w:spacing w:after="0" w:line="240" w:lineRule="auto"/>
              <w:jc w:val="center"/>
              <w:rPr>
                <w:rFonts w:ascii="Times New Roman" w:eastAsia="Times New Roman" w:hAnsi="Times New Roman"/>
                <w:sz w:val="24"/>
                <w:szCs w:val="24"/>
                <w:lang w:eastAsia="lt-LT"/>
              </w:rPr>
            </w:pPr>
          </w:p>
        </w:tc>
      </w:tr>
      <w:tr w:rsidR="00EB1C08" w:rsidRPr="009C3D8A" w14:paraId="57D987EE" w14:textId="77777777" w:rsidTr="005409A1">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D5DC254"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4536" w:type="dxa"/>
            <w:tcBorders>
              <w:left w:val="single" w:sz="4" w:space="0" w:color="000000"/>
              <w:bottom w:val="single" w:sz="4" w:space="0" w:color="000000"/>
              <w:right w:val="single" w:sz="4" w:space="0" w:color="000000"/>
            </w:tcBorders>
            <w:shd w:val="clear" w:color="auto" w:fill="auto"/>
          </w:tcPr>
          <w:p w14:paraId="20F5022F" w14:textId="77777777" w:rsidR="00EB1C08" w:rsidRPr="000D07F5" w:rsidRDefault="00EB1C08" w:rsidP="005409A1">
            <w:pPr>
              <w:spacing w:after="0" w:line="240" w:lineRule="auto"/>
              <w:jc w:val="both"/>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2618D9A" w14:textId="77777777" w:rsidR="00EB1C08" w:rsidRPr="000D07F5" w:rsidRDefault="00EB1C08" w:rsidP="005409A1">
            <w:pPr>
              <w:spacing w:after="0" w:line="240" w:lineRule="auto"/>
              <w:jc w:val="both"/>
              <w:rPr>
                <w:rFonts w:ascii="Times New Roman" w:eastAsia="Times New Roman" w:hAnsi="Times New Roman"/>
                <w:b/>
                <w:bCs/>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382468E" w14:textId="77777777" w:rsidR="00EB1C08" w:rsidRPr="000D07F5" w:rsidRDefault="00EB1C08" w:rsidP="005409A1">
            <w:pPr>
              <w:spacing w:after="0" w:line="240" w:lineRule="auto"/>
              <w:jc w:val="both"/>
              <w:rPr>
                <w:rFonts w:ascii="Times New Roman" w:hAnsi="Times New Roman"/>
                <w:b/>
                <w:bCs/>
                <w:sz w:val="24"/>
                <w:szCs w:val="24"/>
              </w:rPr>
            </w:pPr>
          </w:p>
        </w:tc>
      </w:tr>
      <w:tr w:rsidR="00EB1C08" w:rsidRPr="009C3D8A" w14:paraId="7E5B4563" w14:textId="77777777" w:rsidTr="005409A1">
        <w:trPr>
          <w:trHeight w:val="73"/>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F40A734"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 xml:space="preserve">1. </w:t>
            </w:r>
            <w:r w:rsidRPr="000D07F5">
              <w:rPr>
                <w:rFonts w:ascii="Times New Roman" w:hAnsi="Times New Roman"/>
                <w:b/>
                <w:sz w:val="24"/>
                <w:szCs w:val="24"/>
              </w:rPr>
              <w:t>Planuojamu finansuoti projektu prisidedama prie bent vieno</w:t>
            </w:r>
            <w:r w:rsidRPr="000D07F5">
              <w:rPr>
                <w:rFonts w:ascii="Times New Roman" w:eastAsia="Times New Roman" w:hAnsi="Times New Roman"/>
                <w:b/>
                <w:bCs/>
                <w:sz w:val="24"/>
                <w:szCs w:val="24"/>
              </w:rPr>
              <w:t xml:space="preserve"> 2014–2020 metų Europos Sąjungos fondų investicijų veiksmų</w:t>
            </w:r>
            <w:r w:rsidRPr="000D07F5">
              <w:rPr>
                <w:rFonts w:ascii="Times New Roman" w:hAnsi="Times New Roman"/>
                <w:b/>
                <w:sz w:val="24"/>
                <w:szCs w:val="24"/>
              </w:rPr>
              <w:t xml:space="preserve"> programos </w:t>
            </w:r>
            <w:r w:rsidRPr="000D07F5">
              <w:rPr>
                <w:rFonts w:ascii="Times New Roman" w:eastAsia="Times New Roman" w:hAnsi="Times New Roman"/>
                <w:b/>
                <w:bCs/>
                <w:sz w:val="24"/>
                <w:szCs w:val="24"/>
              </w:rPr>
              <w:t xml:space="preserve">(toliau – veiksmų programa) </w:t>
            </w:r>
            <w:r w:rsidRPr="000D07F5">
              <w:rPr>
                <w:rFonts w:ascii="Times New Roman" w:hAnsi="Times New Roman"/>
                <w:b/>
                <w:sz w:val="24"/>
                <w:szCs w:val="24"/>
              </w:rPr>
              <w:t>prioriteto konkretaus uždavinio įgyvendinimo, rezultato pasiekimo ir įgyvendinama bent viena pagal projektų finansavimo sąlygų aprašą numatoma finansuoti veikla.</w:t>
            </w:r>
          </w:p>
        </w:tc>
      </w:tr>
      <w:tr w:rsidR="00EB1C08" w:rsidRPr="009C3D8A" w14:paraId="3F15355C" w14:textId="77777777" w:rsidTr="005409A1">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E81DC75" w14:textId="77777777" w:rsidR="00EB1C08" w:rsidRPr="000D07F5" w:rsidRDefault="00EB1C08" w:rsidP="005409A1">
            <w:pPr>
              <w:spacing w:after="0" w:line="240" w:lineRule="auto"/>
              <w:ind w:firstLine="34"/>
              <w:jc w:val="both"/>
              <w:rPr>
                <w:rFonts w:ascii="Times New Roman" w:eastAsia="Times New Roman" w:hAnsi="Times New Roman"/>
                <w:sz w:val="24"/>
                <w:szCs w:val="24"/>
              </w:rPr>
            </w:pPr>
            <w:r w:rsidRPr="000D07F5">
              <w:rPr>
                <w:rFonts w:ascii="Times New Roman" w:eastAsia="Times New Roman" w:hAnsi="Times New Roman"/>
                <w:sz w:val="24"/>
                <w:szCs w:val="24"/>
                <w:lang w:eastAsia="lt-LT"/>
              </w:rPr>
              <w:t xml:space="preserve">1.1. </w:t>
            </w:r>
            <w:r w:rsidRPr="000D07F5">
              <w:rPr>
                <w:rFonts w:ascii="Times New Roman" w:eastAsia="Times New Roman" w:hAnsi="Times New Roman"/>
                <w:sz w:val="24"/>
                <w:szCs w:val="24"/>
              </w:rPr>
              <w:t>Projekto tikslai ir uždaviniai atitinka bent vieną veiksmų programos prioriteto konkretų uždavinį ir siekiamą rezultatą.</w:t>
            </w:r>
          </w:p>
          <w:p w14:paraId="26F320CA"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auto"/>
              <w:right w:val="single" w:sz="4" w:space="0" w:color="000000"/>
            </w:tcBorders>
          </w:tcPr>
          <w:p w14:paraId="583DA645" w14:textId="5BDFE608" w:rsidR="00EB1C08" w:rsidRPr="000D07F5" w:rsidRDefault="00EB1C08" w:rsidP="005409A1">
            <w:pPr>
              <w:spacing w:after="0" w:line="240" w:lineRule="auto"/>
              <w:ind w:firstLine="34"/>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Projekto tikslai ir uždaviniai turi atitikti veiksmų programos </w:t>
            </w:r>
            <w:r w:rsidRPr="009553F0">
              <w:rPr>
                <w:rFonts w:ascii="Times New Roman" w:eastAsia="Times New Roman" w:hAnsi="Times New Roman"/>
                <w:sz w:val="24"/>
                <w:szCs w:val="24"/>
                <w:lang w:eastAsia="lt-LT"/>
              </w:rPr>
              <w:t xml:space="preserve">3 prioriteto „Smulkiojo ir vidutinio verslo konkurencingumo skatinimas“ priemonės </w:t>
            </w:r>
            <w:r w:rsidRPr="009553F0">
              <w:rPr>
                <w:rFonts w:ascii="Times New Roman" w:hAnsi="Times New Roman"/>
                <w:sz w:val="24"/>
                <w:szCs w:val="24"/>
              </w:rPr>
              <w:t>Nr. 03.</w:t>
            </w:r>
            <w:r>
              <w:rPr>
                <w:rFonts w:ascii="Times New Roman" w:hAnsi="Times New Roman"/>
                <w:sz w:val="24"/>
                <w:szCs w:val="24"/>
              </w:rPr>
              <w:t>2</w:t>
            </w:r>
            <w:r w:rsidRPr="009553F0">
              <w:rPr>
                <w:rFonts w:ascii="Times New Roman" w:hAnsi="Times New Roman"/>
                <w:sz w:val="24"/>
                <w:szCs w:val="24"/>
              </w:rPr>
              <w:t>.</w:t>
            </w:r>
            <w:r>
              <w:rPr>
                <w:rFonts w:ascii="Times New Roman" w:hAnsi="Times New Roman"/>
                <w:sz w:val="24"/>
                <w:szCs w:val="24"/>
              </w:rPr>
              <w:t>1</w:t>
            </w:r>
            <w:r w:rsidRPr="009553F0">
              <w:rPr>
                <w:rFonts w:ascii="Times New Roman" w:hAnsi="Times New Roman"/>
                <w:sz w:val="24"/>
                <w:szCs w:val="24"/>
              </w:rPr>
              <w:t>-LVPA-K-8</w:t>
            </w:r>
            <w:r>
              <w:rPr>
                <w:rFonts w:ascii="Times New Roman" w:hAnsi="Times New Roman"/>
                <w:sz w:val="24"/>
                <w:szCs w:val="24"/>
              </w:rPr>
              <w:t>01</w:t>
            </w:r>
            <w:r w:rsidRPr="009553F0">
              <w:rPr>
                <w:rFonts w:ascii="Times New Roman" w:hAnsi="Times New Roman"/>
                <w:sz w:val="24"/>
                <w:szCs w:val="24"/>
              </w:rPr>
              <w:t xml:space="preserve"> „</w:t>
            </w:r>
            <w:r>
              <w:rPr>
                <w:rFonts w:ascii="Times New Roman" w:hAnsi="Times New Roman"/>
                <w:sz w:val="24"/>
                <w:szCs w:val="24"/>
              </w:rPr>
              <w:t>Naujos galimybės LT</w:t>
            </w:r>
            <w:r w:rsidRPr="009553F0">
              <w:rPr>
                <w:rFonts w:ascii="Times New Roman" w:hAnsi="Times New Roman"/>
                <w:sz w:val="24"/>
                <w:szCs w:val="24"/>
              </w:rPr>
              <w:t>“</w:t>
            </w:r>
            <w:r w:rsidRPr="009553F0">
              <w:rPr>
                <w:rFonts w:ascii="Times New Roman" w:eastAsia="Times New Roman" w:hAnsi="Times New Roman"/>
                <w:sz w:val="24"/>
                <w:szCs w:val="24"/>
                <w:lang w:eastAsia="lt-LT"/>
              </w:rPr>
              <w:t xml:space="preserve"> </w:t>
            </w:r>
            <w:r w:rsidRPr="00B5101C">
              <w:rPr>
                <w:rFonts w:ascii="Times New Roman" w:eastAsia="Times New Roman" w:hAnsi="Times New Roman"/>
                <w:sz w:val="24"/>
                <w:szCs w:val="24"/>
                <w:lang w:eastAsia="lt-LT"/>
              </w:rPr>
              <w:t>3.2.1 konkretų uždavinį „Padidinti MVĮ tarptautiškumą“</w:t>
            </w:r>
            <w:r w:rsidRPr="009553F0">
              <w:rPr>
                <w:rFonts w:ascii="Times New Roman" w:eastAsia="Times New Roman" w:hAnsi="Times New Roman"/>
                <w:bCs/>
                <w:sz w:val="24"/>
                <w:szCs w:val="24"/>
                <w:lang w:eastAsia="lt-LT"/>
              </w:rPr>
              <w:t xml:space="preserve"> </w:t>
            </w:r>
            <w:r w:rsidRPr="009553F0">
              <w:rPr>
                <w:rFonts w:ascii="Times New Roman" w:eastAsia="Times New Roman" w:hAnsi="Times New Roman"/>
                <w:sz w:val="24"/>
                <w:szCs w:val="24"/>
                <w:lang w:eastAsia="lt-LT"/>
              </w:rPr>
              <w:t>ir siekiamą rezultatą</w:t>
            </w:r>
            <w:r>
              <w:rPr>
                <w:rFonts w:ascii="Times New Roman" w:eastAsia="Times New Roman" w:hAnsi="Times New Roman"/>
                <w:sz w:val="24"/>
                <w:szCs w:val="24"/>
                <w:lang w:eastAsia="lt-LT"/>
              </w:rPr>
              <w:t>.</w:t>
            </w:r>
            <w:r w:rsidRPr="000D07F5">
              <w:rPr>
                <w:rFonts w:ascii="Times New Roman" w:eastAsia="Times New Roman" w:hAnsi="Times New Roman"/>
                <w:sz w:val="24"/>
                <w:szCs w:val="24"/>
                <w:lang w:eastAsia="lt-LT"/>
              </w:rPr>
              <w:t xml:space="preserve"> </w:t>
            </w:r>
          </w:p>
          <w:p w14:paraId="50208A72" w14:textId="77777777" w:rsidR="00EB1C08" w:rsidRPr="000D07F5" w:rsidRDefault="00EB1C08" w:rsidP="005409A1">
            <w:pPr>
              <w:spacing w:after="0" w:line="240" w:lineRule="auto"/>
              <w:ind w:firstLine="34"/>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lastRenderedPageBreak/>
              <w:t>Informacijos šaltinis – paraiška finansuoti iš Europos Sąjungos struktūrinių fondų lėšų 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tcPr>
          <w:p w14:paraId="0B6C080A"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i/>
                <w:sz w:val="24"/>
                <w:szCs w:val="24"/>
                <w:lang w:eastAsia="lt-LT"/>
              </w:rPr>
              <w:lastRenderedPageBreak/>
              <w:t xml:space="preserve">  </w:t>
            </w:r>
          </w:p>
        </w:tc>
        <w:tc>
          <w:tcPr>
            <w:tcW w:w="3260" w:type="dxa"/>
            <w:tcBorders>
              <w:top w:val="single" w:sz="4" w:space="0" w:color="000000"/>
              <w:left w:val="single" w:sz="4" w:space="0" w:color="000000"/>
              <w:bottom w:val="single" w:sz="4" w:space="0" w:color="auto"/>
              <w:right w:val="single" w:sz="4" w:space="0" w:color="000000"/>
            </w:tcBorders>
          </w:tcPr>
          <w:p w14:paraId="4A7D2C31"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59111AF0" w14:textId="77777777" w:rsidTr="005409A1">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2BACD0EE"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1.2. </w:t>
            </w:r>
            <w:r w:rsidRPr="000D07F5">
              <w:rPr>
                <w:rFonts w:ascii="Times New Roman" w:eastAsia="Times New Roman" w:hAnsi="Times New Roman"/>
                <w:sz w:val="24"/>
                <w:szCs w:val="24"/>
              </w:rPr>
              <w:t>Projekto tikslai, uždaviniai ir veiklos atitinka bent vieną iš projektų finansavimo sąlygų apraše nurodytų veiklų.</w:t>
            </w:r>
          </w:p>
        </w:tc>
        <w:tc>
          <w:tcPr>
            <w:tcW w:w="4536" w:type="dxa"/>
            <w:tcBorders>
              <w:top w:val="single" w:sz="4" w:space="0" w:color="auto"/>
              <w:left w:val="single" w:sz="4" w:space="0" w:color="000000"/>
              <w:bottom w:val="single" w:sz="4" w:space="0" w:color="000000"/>
              <w:right w:val="single" w:sz="4" w:space="0" w:color="000000"/>
            </w:tcBorders>
          </w:tcPr>
          <w:p w14:paraId="1FD81161" w14:textId="058EC8BC" w:rsidR="00EB1C08" w:rsidRPr="000D07F5" w:rsidRDefault="00EB1C08" w:rsidP="005409A1">
            <w:pPr>
              <w:spacing w:after="0" w:line="240" w:lineRule="auto"/>
              <w:jc w:val="both"/>
              <w:rPr>
                <w:rFonts w:ascii="Times New Roman" w:hAnsi="Times New Roman"/>
                <w:sz w:val="24"/>
                <w:szCs w:val="24"/>
              </w:rPr>
            </w:pPr>
            <w:r w:rsidRPr="000D07F5">
              <w:rPr>
                <w:rFonts w:ascii="Times New Roman" w:hAnsi="Times New Roman"/>
                <w:sz w:val="24"/>
                <w:szCs w:val="24"/>
              </w:rPr>
              <w:t>Projekto tikslai, uždaviniai ir veiklos turi atitikti 2014–2020 metų Europos Sąjungos fondų investicijų veiksmų</w:t>
            </w:r>
            <w:r w:rsidRPr="00381A61">
              <w:rPr>
                <w:rFonts w:ascii="Times New Roman" w:hAnsi="Times New Roman"/>
                <w:sz w:val="24"/>
                <w:szCs w:val="24"/>
              </w:rPr>
              <w:t xml:space="preserve"> </w:t>
            </w:r>
            <w:r w:rsidRPr="00053DEC">
              <w:rPr>
                <w:rFonts w:ascii="Times New Roman" w:hAnsi="Times New Roman"/>
                <w:sz w:val="24"/>
                <w:szCs w:val="24"/>
              </w:rPr>
              <w:t xml:space="preserve">programos </w:t>
            </w:r>
            <w:r w:rsidRPr="000D07F5">
              <w:rPr>
                <w:rFonts w:ascii="Times New Roman" w:hAnsi="Times New Roman"/>
                <w:sz w:val="24"/>
                <w:szCs w:val="24"/>
              </w:rPr>
              <w:t xml:space="preserve">3 prioriteto </w:t>
            </w:r>
            <w:r w:rsidRPr="000D07F5">
              <w:rPr>
                <w:rFonts w:ascii="Times New Roman" w:hAnsi="Times New Roman"/>
                <w:kern w:val="16"/>
                <w:sz w:val="24"/>
                <w:szCs w:val="24"/>
              </w:rPr>
              <w:t xml:space="preserve">„Smulkiojo ir </w:t>
            </w:r>
            <w:r w:rsidRPr="00EB1C08">
              <w:rPr>
                <w:rFonts w:ascii="Times New Roman" w:hAnsi="Times New Roman"/>
                <w:kern w:val="16"/>
                <w:sz w:val="24"/>
                <w:szCs w:val="24"/>
              </w:rPr>
              <w:t>vidutinio verslo konkurencingumo skatinimas“ priemonės</w:t>
            </w:r>
            <w:r>
              <w:rPr>
                <w:rFonts w:ascii="Times New Roman" w:hAnsi="Times New Roman"/>
                <w:b/>
                <w:kern w:val="16"/>
                <w:sz w:val="24"/>
                <w:szCs w:val="24"/>
              </w:rPr>
              <w:t xml:space="preserve"> </w:t>
            </w:r>
            <w:r w:rsidRPr="009553F0">
              <w:rPr>
                <w:rFonts w:ascii="Times New Roman" w:hAnsi="Times New Roman"/>
                <w:sz w:val="24"/>
                <w:szCs w:val="24"/>
              </w:rPr>
              <w:t>Nr. 03.</w:t>
            </w:r>
            <w:r>
              <w:rPr>
                <w:rFonts w:ascii="Times New Roman" w:hAnsi="Times New Roman"/>
                <w:sz w:val="24"/>
                <w:szCs w:val="24"/>
              </w:rPr>
              <w:t>2</w:t>
            </w:r>
            <w:r w:rsidRPr="009553F0">
              <w:rPr>
                <w:rFonts w:ascii="Times New Roman" w:hAnsi="Times New Roman"/>
                <w:sz w:val="24"/>
                <w:szCs w:val="24"/>
              </w:rPr>
              <w:t>.</w:t>
            </w:r>
            <w:r>
              <w:rPr>
                <w:rFonts w:ascii="Times New Roman" w:hAnsi="Times New Roman"/>
                <w:sz w:val="24"/>
                <w:szCs w:val="24"/>
              </w:rPr>
              <w:t>1</w:t>
            </w:r>
            <w:r w:rsidRPr="009553F0">
              <w:rPr>
                <w:rFonts w:ascii="Times New Roman" w:hAnsi="Times New Roman"/>
                <w:sz w:val="24"/>
                <w:szCs w:val="24"/>
              </w:rPr>
              <w:t>-LVPA-K-8</w:t>
            </w:r>
            <w:r>
              <w:rPr>
                <w:rFonts w:ascii="Times New Roman" w:hAnsi="Times New Roman"/>
                <w:sz w:val="24"/>
                <w:szCs w:val="24"/>
              </w:rPr>
              <w:t>01</w:t>
            </w:r>
            <w:r w:rsidRPr="009553F0">
              <w:rPr>
                <w:rFonts w:ascii="Times New Roman" w:hAnsi="Times New Roman"/>
                <w:sz w:val="24"/>
                <w:szCs w:val="24"/>
              </w:rPr>
              <w:t xml:space="preserve"> „</w:t>
            </w:r>
            <w:r>
              <w:rPr>
                <w:rFonts w:ascii="Times New Roman" w:hAnsi="Times New Roman"/>
                <w:sz w:val="24"/>
                <w:szCs w:val="24"/>
              </w:rPr>
              <w:t>Naujos galimybės LT</w:t>
            </w:r>
            <w:r w:rsidRPr="009553F0">
              <w:rPr>
                <w:rFonts w:ascii="Times New Roman" w:hAnsi="Times New Roman"/>
                <w:sz w:val="24"/>
                <w:szCs w:val="24"/>
              </w:rPr>
              <w:t>“</w:t>
            </w:r>
            <w:r w:rsidRPr="009553F0">
              <w:rPr>
                <w:rFonts w:ascii="Times New Roman" w:eastAsia="Times New Roman" w:hAnsi="Times New Roman"/>
                <w:sz w:val="24"/>
                <w:szCs w:val="24"/>
                <w:lang w:eastAsia="lt-LT"/>
              </w:rPr>
              <w:t xml:space="preserve"> </w:t>
            </w:r>
            <w:r w:rsidRPr="000D07F5">
              <w:rPr>
                <w:rFonts w:ascii="Times New Roman" w:hAnsi="Times New Roman"/>
                <w:sz w:val="24"/>
                <w:szCs w:val="24"/>
              </w:rPr>
              <w:t>projektų finansavimo sąlygų apraš</w:t>
            </w:r>
            <w:r>
              <w:rPr>
                <w:rFonts w:ascii="Times New Roman" w:hAnsi="Times New Roman"/>
                <w:sz w:val="24"/>
                <w:szCs w:val="24"/>
              </w:rPr>
              <w:t>o</w:t>
            </w:r>
            <w:r w:rsidRPr="000D07F5">
              <w:rPr>
                <w:rFonts w:ascii="Times New Roman" w:hAnsi="Times New Roman"/>
                <w:sz w:val="24"/>
                <w:szCs w:val="24"/>
              </w:rPr>
              <w:t xml:space="preserve"> Nr.</w:t>
            </w:r>
            <w:r>
              <w:rPr>
                <w:rFonts w:ascii="Times New Roman" w:hAnsi="Times New Roman"/>
                <w:sz w:val="24"/>
                <w:szCs w:val="24"/>
              </w:rPr>
              <w:t> 4</w:t>
            </w:r>
            <w:r w:rsidRPr="000D07F5">
              <w:rPr>
                <w:rFonts w:ascii="Times New Roman" w:hAnsi="Times New Roman"/>
                <w:sz w:val="24"/>
                <w:szCs w:val="24"/>
              </w:rPr>
              <w:t xml:space="preserve"> (toliau – Aprašas) 10 punkte nurodytą veiklą. </w:t>
            </w:r>
          </w:p>
          <w:p w14:paraId="3F1F84B0" w14:textId="77777777" w:rsidR="00EB1C08" w:rsidRPr="000D07F5" w:rsidRDefault="00EB1C08" w:rsidP="005409A1">
            <w:pPr>
              <w:spacing w:after="0" w:line="240" w:lineRule="auto"/>
              <w:ind w:firstLine="318"/>
              <w:jc w:val="both"/>
              <w:rPr>
                <w:rFonts w:ascii="Times New Roman" w:eastAsia="Times New Roman" w:hAnsi="Times New Roman"/>
                <w:sz w:val="24"/>
                <w:szCs w:val="24"/>
                <w:lang w:eastAsia="lt-LT"/>
              </w:rPr>
            </w:pPr>
          </w:p>
          <w:p w14:paraId="37323499"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1C189133"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75870D2B"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74658119" w14:textId="77777777" w:rsidTr="005409A1">
        <w:trPr>
          <w:trHeight w:val="564"/>
        </w:trPr>
        <w:tc>
          <w:tcPr>
            <w:tcW w:w="5245" w:type="dxa"/>
            <w:tcBorders>
              <w:top w:val="single" w:sz="4" w:space="0" w:color="auto"/>
              <w:left w:val="single" w:sz="4" w:space="0" w:color="000000"/>
              <w:bottom w:val="single" w:sz="4" w:space="0" w:color="auto"/>
              <w:right w:val="single" w:sz="4" w:space="0" w:color="000000"/>
            </w:tcBorders>
            <w:hideMark/>
          </w:tcPr>
          <w:p w14:paraId="00434DD2" w14:textId="77777777" w:rsidR="00EB1C08" w:rsidRPr="000D07F5" w:rsidRDefault="00EB1C08" w:rsidP="005409A1">
            <w:pPr>
              <w:spacing w:after="0" w:line="240" w:lineRule="auto"/>
              <w:jc w:val="both"/>
              <w:rPr>
                <w:rFonts w:ascii="Times New Roman" w:hAnsi="Times New Roman"/>
                <w:sz w:val="24"/>
                <w:szCs w:val="24"/>
              </w:rPr>
            </w:pPr>
            <w:r w:rsidRPr="000D07F5">
              <w:rPr>
                <w:rFonts w:ascii="Times New Roman" w:eastAsia="Times New Roman" w:hAnsi="Times New Roman"/>
                <w:sz w:val="24"/>
                <w:szCs w:val="24"/>
                <w:lang w:eastAsia="lt-LT"/>
              </w:rPr>
              <w:t xml:space="preserve">1.3. </w:t>
            </w:r>
            <w:r w:rsidRPr="000D07F5">
              <w:rPr>
                <w:rFonts w:ascii="Times New Roman" w:eastAsia="Times New Roman" w:hAnsi="Times New Roman"/>
                <w:sz w:val="24"/>
                <w:szCs w:val="24"/>
              </w:rPr>
              <w:t>Projektas atitinka kitus su projekto veiklomis susijusius projektų finansavimo sąlygų apraše nustatytus reikalavimus.</w:t>
            </w:r>
          </w:p>
        </w:tc>
        <w:tc>
          <w:tcPr>
            <w:tcW w:w="4536" w:type="dxa"/>
            <w:tcBorders>
              <w:top w:val="single" w:sz="4" w:space="0" w:color="auto"/>
              <w:left w:val="single" w:sz="4" w:space="0" w:color="000000"/>
              <w:bottom w:val="single" w:sz="4" w:space="0" w:color="auto"/>
              <w:right w:val="single" w:sz="4" w:space="0" w:color="000000"/>
            </w:tcBorders>
          </w:tcPr>
          <w:p w14:paraId="310D2298" w14:textId="2280C034" w:rsidR="00EB1C08"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Projektas turi atitikti kitus su projekto veiklomis susijusius Aprašo </w:t>
            </w:r>
            <w:r>
              <w:rPr>
                <w:rFonts w:ascii="Times New Roman" w:eastAsia="Times New Roman" w:hAnsi="Times New Roman"/>
                <w:sz w:val="24"/>
                <w:szCs w:val="24"/>
                <w:lang w:eastAsia="lt-LT"/>
              </w:rPr>
              <w:t>16.2</w:t>
            </w:r>
            <w:r w:rsidRPr="000D07F5">
              <w:rPr>
                <w:rFonts w:ascii="Times New Roman" w:eastAsia="Times New Roman" w:hAnsi="Times New Roman"/>
                <w:sz w:val="24"/>
                <w:szCs w:val="24"/>
                <w:lang w:eastAsia="lt-LT"/>
              </w:rPr>
              <w:t xml:space="preserve"> ir</w:t>
            </w:r>
            <w:r>
              <w:rPr>
                <w:rFonts w:ascii="Times New Roman" w:eastAsia="Times New Roman" w:hAnsi="Times New Roman"/>
                <w:sz w:val="24"/>
                <w:szCs w:val="24"/>
                <w:lang w:eastAsia="lt-LT"/>
              </w:rPr>
              <w:t xml:space="preserve"> 16.</w:t>
            </w:r>
            <w:r w:rsidR="00036D9A">
              <w:rPr>
                <w:rFonts w:ascii="Times New Roman" w:eastAsia="Times New Roman" w:hAnsi="Times New Roman"/>
                <w:sz w:val="24"/>
                <w:szCs w:val="24"/>
                <w:lang w:eastAsia="lt-LT"/>
              </w:rPr>
              <w:t>3 </w:t>
            </w:r>
            <w:r w:rsidRPr="000D07F5">
              <w:rPr>
                <w:rFonts w:ascii="Times New Roman" w:eastAsia="Times New Roman" w:hAnsi="Times New Roman"/>
                <w:sz w:val="24"/>
                <w:szCs w:val="24"/>
                <w:lang w:eastAsia="lt-LT"/>
              </w:rPr>
              <w:t xml:space="preserve">papunkčiuose ir </w:t>
            </w:r>
            <w:r>
              <w:rPr>
                <w:rFonts w:ascii="Times New Roman" w:eastAsia="Times New Roman" w:hAnsi="Times New Roman"/>
                <w:sz w:val="24"/>
                <w:szCs w:val="24"/>
                <w:lang w:eastAsia="lt-LT"/>
              </w:rPr>
              <w:t>19</w:t>
            </w:r>
            <w:r w:rsidRPr="000E0149">
              <w:rPr>
                <w:rFonts w:ascii="Times New Roman" w:eastAsia="Times New Roman" w:hAnsi="Times New Roman"/>
                <w:sz w:val="24"/>
                <w:szCs w:val="24"/>
                <w:lang w:eastAsia="lt-LT"/>
              </w:rPr>
              <w:t xml:space="preserve"> bei 2</w:t>
            </w:r>
            <w:r>
              <w:rPr>
                <w:rFonts w:ascii="Times New Roman" w:eastAsia="Times New Roman" w:hAnsi="Times New Roman"/>
                <w:sz w:val="24"/>
                <w:szCs w:val="24"/>
                <w:lang w:eastAsia="lt-LT"/>
              </w:rPr>
              <w:t>3</w:t>
            </w:r>
            <w:r w:rsidRPr="000D07F5">
              <w:rPr>
                <w:rFonts w:ascii="Times New Roman" w:eastAsia="Times New Roman" w:hAnsi="Times New Roman"/>
                <w:sz w:val="24"/>
                <w:szCs w:val="24"/>
                <w:lang w:eastAsia="lt-LT"/>
              </w:rPr>
              <w:t xml:space="preserve"> punktuose nustatytus reikalavimus.</w:t>
            </w:r>
          </w:p>
          <w:p w14:paraId="5FF4E8A0"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p w14:paraId="518D2E52"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auto"/>
              <w:right w:val="single" w:sz="4" w:space="0" w:color="000000"/>
            </w:tcBorders>
          </w:tcPr>
          <w:p w14:paraId="3036E4B8"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44F13405"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004844C1" w14:textId="77777777" w:rsidTr="005409A1">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7516A1C0"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2. Projektas atitinka strateginio planavimo dokumentų nuostatas.</w:t>
            </w:r>
          </w:p>
        </w:tc>
      </w:tr>
      <w:tr w:rsidR="00EB1C08" w:rsidRPr="009C3D8A" w14:paraId="3B01C4C8" w14:textId="77777777" w:rsidTr="005409A1">
        <w:trPr>
          <w:trHeight w:val="20"/>
        </w:trPr>
        <w:tc>
          <w:tcPr>
            <w:tcW w:w="5245" w:type="dxa"/>
            <w:tcBorders>
              <w:top w:val="single" w:sz="4" w:space="0" w:color="000000"/>
              <w:left w:val="single" w:sz="4" w:space="0" w:color="000000"/>
              <w:right w:val="single" w:sz="4" w:space="0" w:color="000000"/>
            </w:tcBorders>
            <w:hideMark/>
          </w:tcPr>
          <w:p w14:paraId="6F825948"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2.1. Projektas atitinka strateginio planavimo dokumentų nuostatas</w:t>
            </w:r>
            <w:r w:rsidRPr="000D07F5">
              <w:rPr>
                <w:rFonts w:ascii="Times New Roman" w:hAnsi="Times New Roman"/>
                <w:sz w:val="24"/>
                <w:szCs w:val="24"/>
              </w:rPr>
              <w:t>.</w:t>
            </w:r>
            <w:r w:rsidRPr="000D07F5">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76A80FB2" w14:textId="3895BE56" w:rsidR="00EB1C08" w:rsidRDefault="00EB1C08" w:rsidP="005409A1">
            <w:pPr>
              <w:spacing w:after="0" w:line="240" w:lineRule="auto"/>
              <w:jc w:val="both"/>
              <w:rPr>
                <w:rFonts w:ascii="Times New Roman" w:hAnsi="Times New Roman"/>
                <w:sz w:val="24"/>
                <w:szCs w:val="24"/>
              </w:rPr>
            </w:pPr>
            <w:r w:rsidRPr="000D07F5">
              <w:rPr>
                <w:rFonts w:ascii="Times New Roman" w:hAnsi="Times New Roman"/>
                <w:sz w:val="24"/>
                <w:szCs w:val="24"/>
              </w:rPr>
              <w:t>Projektas turi atitikti nacionali</w:t>
            </w:r>
            <w:r>
              <w:rPr>
                <w:rFonts w:ascii="Times New Roman" w:hAnsi="Times New Roman"/>
                <w:sz w:val="24"/>
                <w:szCs w:val="24"/>
              </w:rPr>
              <w:t>nį</w:t>
            </w:r>
            <w:r w:rsidRPr="000D07F5">
              <w:rPr>
                <w:rFonts w:ascii="Times New Roman" w:hAnsi="Times New Roman"/>
                <w:sz w:val="24"/>
                <w:szCs w:val="24"/>
              </w:rPr>
              <w:t xml:space="preserve"> strateginio planavimo dokument</w:t>
            </w:r>
            <w:r>
              <w:rPr>
                <w:rFonts w:ascii="Times New Roman" w:hAnsi="Times New Roman"/>
                <w:sz w:val="24"/>
                <w:szCs w:val="24"/>
              </w:rPr>
              <w:t>ą</w:t>
            </w:r>
            <w:r w:rsidRPr="000D07F5">
              <w:rPr>
                <w:rFonts w:ascii="Times New Roman" w:hAnsi="Times New Roman"/>
                <w:sz w:val="24"/>
                <w:szCs w:val="24"/>
              </w:rPr>
              <w:t>, nurodyt</w:t>
            </w:r>
            <w:r>
              <w:rPr>
                <w:rFonts w:ascii="Times New Roman" w:hAnsi="Times New Roman"/>
                <w:sz w:val="24"/>
                <w:szCs w:val="24"/>
              </w:rPr>
              <w:t>ą</w:t>
            </w:r>
            <w:r w:rsidRPr="000D07F5">
              <w:rPr>
                <w:rFonts w:ascii="Times New Roman" w:hAnsi="Times New Roman"/>
                <w:sz w:val="24"/>
                <w:szCs w:val="24"/>
              </w:rPr>
              <w:t xml:space="preserve"> Aprašo </w:t>
            </w:r>
            <w:r>
              <w:rPr>
                <w:rFonts w:ascii="Times New Roman" w:hAnsi="Times New Roman"/>
                <w:sz w:val="24"/>
                <w:szCs w:val="24"/>
              </w:rPr>
              <w:t>16</w:t>
            </w:r>
            <w:r w:rsidRPr="000D07F5">
              <w:rPr>
                <w:rFonts w:ascii="Times New Roman" w:hAnsi="Times New Roman"/>
                <w:sz w:val="24"/>
                <w:szCs w:val="24"/>
              </w:rPr>
              <w:t>.1 papunk</w:t>
            </w:r>
            <w:r>
              <w:rPr>
                <w:rFonts w:ascii="Times New Roman" w:hAnsi="Times New Roman"/>
                <w:sz w:val="24"/>
                <w:szCs w:val="24"/>
              </w:rPr>
              <w:t>tyje</w:t>
            </w:r>
            <w:r w:rsidRPr="000D07F5">
              <w:rPr>
                <w:rFonts w:ascii="Times New Roman" w:hAnsi="Times New Roman"/>
                <w:sz w:val="24"/>
                <w:szCs w:val="24"/>
              </w:rPr>
              <w:t>.</w:t>
            </w:r>
          </w:p>
          <w:p w14:paraId="286F2783" w14:textId="77777777" w:rsidR="00EB1C08" w:rsidRPr="000D07F5" w:rsidRDefault="00EB1C08" w:rsidP="005409A1">
            <w:pPr>
              <w:spacing w:after="0" w:line="240" w:lineRule="auto"/>
              <w:jc w:val="both"/>
              <w:rPr>
                <w:rFonts w:ascii="Times New Roman" w:hAnsi="Times New Roman"/>
                <w:sz w:val="24"/>
                <w:szCs w:val="24"/>
              </w:rPr>
            </w:pPr>
          </w:p>
          <w:p w14:paraId="4B4B8C34"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w:t>
            </w:r>
            <w:r>
              <w:rPr>
                <w:rFonts w:ascii="Times New Roman" w:eastAsia="Times New Roman" w:hAnsi="Times New Roman"/>
                <w:sz w:val="24"/>
                <w:szCs w:val="24"/>
                <w:lang w:eastAsia="lt-LT"/>
              </w:rPr>
              <w:t>s –</w:t>
            </w:r>
            <w:r w:rsidRPr="000D07F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2C4E88E6"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14:paraId="5BE6A982"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68C147CD" w14:textId="77777777" w:rsidTr="005409A1">
        <w:trPr>
          <w:trHeight w:val="20"/>
        </w:trPr>
        <w:tc>
          <w:tcPr>
            <w:tcW w:w="5245" w:type="dxa"/>
            <w:tcBorders>
              <w:top w:val="single" w:sz="4" w:space="0" w:color="000000"/>
              <w:left w:val="single" w:sz="4" w:space="0" w:color="000000"/>
              <w:bottom w:val="single" w:sz="4" w:space="0" w:color="auto"/>
              <w:right w:val="single" w:sz="4" w:space="0" w:color="000000"/>
            </w:tcBorders>
          </w:tcPr>
          <w:p w14:paraId="4DE6FD5A" w14:textId="4245D599" w:rsidR="00EB1C08" w:rsidRPr="000D07F5" w:rsidRDefault="00EB1C08" w:rsidP="00AC6F55">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sz w:val="24"/>
                <w:szCs w:val="24"/>
                <w:lang w:eastAsia="lt-LT"/>
              </w:rPr>
              <w:t xml:space="preserve">2.2. </w:t>
            </w:r>
            <w:r w:rsidRPr="000D07F5">
              <w:rPr>
                <w:rFonts w:ascii="Times New Roman" w:eastAsia="Times New Roman" w:hAnsi="Times New Roman"/>
                <w:sz w:val="24"/>
                <w:szCs w:val="24"/>
              </w:rPr>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w:t>
            </w:r>
            <w:r w:rsidRPr="000D07F5">
              <w:rPr>
                <w:rFonts w:ascii="Times New Roman" w:eastAsia="Times New Roman" w:hAnsi="Times New Roman"/>
                <w:sz w:val="24"/>
                <w:szCs w:val="24"/>
              </w:rPr>
              <w:lastRenderedPageBreak/>
              <w:t xml:space="preserve">veiksmų plane, patvirtintame Europos Komisijos </w:t>
            </w:r>
            <w:r w:rsidRPr="00F315BE">
              <w:rPr>
                <w:rFonts w:ascii="Times New Roman" w:hAnsi="Times New Roman"/>
                <w:sz w:val="24"/>
                <w:szCs w:val="24"/>
              </w:rPr>
              <w:t xml:space="preserve">2017 m. kovo 20 d. sprendimu </w:t>
            </w:r>
            <w:r w:rsidRPr="00461E7A">
              <w:rPr>
                <w:rFonts w:ascii="Times New Roman" w:hAnsi="Times New Roman"/>
                <w:iCs/>
                <w:sz w:val="24"/>
                <w:szCs w:val="24"/>
              </w:rPr>
              <w:t>Nr</w:t>
            </w:r>
            <w:r w:rsidR="009E484C" w:rsidRPr="00461E7A">
              <w:rPr>
                <w:rFonts w:ascii="Times New Roman" w:hAnsi="Times New Roman"/>
                <w:iCs/>
                <w:sz w:val="24"/>
                <w:szCs w:val="24"/>
              </w:rPr>
              <w:t>.</w:t>
            </w:r>
            <w:r w:rsidR="009E484C">
              <w:rPr>
                <w:rFonts w:ascii="Times New Roman" w:hAnsi="Times New Roman"/>
                <w:iCs/>
                <w:sz w:val="24"/>
                <w:szCs w:val="24"/>
              </w:rPr>
              <w:t> </w:t>
            </w:r>
            <w:r w:rsidR="009E484C" w:rsidRPr="00F315BE">
              <w:rPr>
                <w:rFonts w:ascii="Times New Roman" w:hAnsi="Times New Roman"/>
                <w:sz w:val="24"/>
                <w:szCs w:val="24"/>
              </w:rPr>
              <w:t xml:space="preserve"> </w:t>
            </w:r>
            <w:r w:rsidRPr="00F315BE">
              <w:rPr>
                <w:rFonts w:ascii="Times New Roman" w:hAnsi="Times New Roman"/>
                <w:sz w:val="24"/>
                <w:szCs w:val="24"/>
              </w:rPr>
              <w:t>SWD(2017) 118</w:t>
            </w:r>
            <w:r w:rsidRPr="00224FA3">
              <w:rPr>
                <w:rFonts w:ascii="Times New Roman" w:eastAsia="Times New Roman" w:hAnsi="Times New Roman"/>
                <w:sz w:val="24"/>
                <w:szCs w:val="24"/>
              </w:rPr>
              <w:t>,</w:t>
            </w:r>
            <w:r w:rsidRPr="000D07F5">
              <w:rPr>
                <w:rFonts w:ascii="Times New Roman" w:eastAsia="Times New Roman" w:hAnsi="Times New Roman"/>
                <w:sz w:val="24"/>
                <w:szCs w:val="24"/>
              </w:rPr>
              <w:t xml:space="preserve"> numatytą politinę sritį, horizontalųjį veiksmą ar įgyvendinimo pavyzdį.</w:t>
            </w:r>
          </w:p>
        </w:tc>
        <w:tc>
          <w:tcPr>
            <w:tcW w:w="4536" w:type="dxa"/>
            <w:tcBorders>
              <w:top w:val="single" w:sz="4" w:space="0" w:color="000000"/>
              <w:left w:val="single" w:sz="4" w:space="0" w:color="000000"/>
              <w:bottom w:val="single" w:sz="4" w:space="0" w:color="auto"/>
              <w:right w:val="single" w:sz="4" w:space="0" w:color="000000"/>
            </w:tcBorders>
          </w:tcPr>
          <w:p w14:paraId="15125B59" w14:textId="41B6DE4C" w:rsidR="00EB1C08" w:rsidRPr="000D07F5" w:rsidRDefault="00EB1C08" w:rsidP="005409A1">
            <w:pPr>
              <w:spacing w:after="0" w:line="240" w:lineRule="auto"/>
              <w:jc w:val="both"/>
              <w:rPr>
                <w:rFonts w:ascii="Times New Roman" w:hAnsi="Times New Roman"/>
                <w:sz w:val="24"/>
                <w:szCs w:val="24"/>
              </w:rPr>
            </w:pPr>
            <w:r w:rsidRPr="00B5101C">
              <w:rPr>
                <w:rFonts w:ascii="Times New Roman" w:hAnsi="Times New Roman"/>
                <w:sz w:val="24"/>
                <w:szCs w:val="24"/>
              </w:rPr>
              <w:lastRenderedPageBreak/>
              <w:t>Netaikoma.</w:t>
            </w:r>
          </w:p>
        </w:tc>
        <w:tc>
          <w:tcPr>
            <w:tcW w:w="1985" w:type="dxa"/>
            <w:tcBorders>
              <w:top w:val="single" w:sz="4" w:space="0" w:color="000000"/>
              <w:left w:val="single" w:sz="4" w:space="0" w:color="000000"/>
              <w:bottom w:val="single" w:sz="4" w:space="0" w:color="auto"/>
              <w:right w:val="single" w:sz="4" w:space="0" w:color="000000"/>
            </w:tcBorders>
          </w:tcPr>
          <w:p w14:paraId="7C47125C"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D9859FE"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60B27EF5" w14:textId="77777777" w:rsidTr="005409A1">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59EC7E34"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3. Projektu siekiama aiškių ir realių kiekybinių uždavinių.</w:t>
            </w:r>
          </w:p>
        </w:tc>
      </w:tr>
      <w:tr w:rsidR="00EB1C08" w:rsidRPr="009C3D8A" w14:paraId="3A4B0972" w14:textId="77777777" w:rsidTr="005409A1">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14:paraId="3ABD76B0" w14:textId="77777777" w:rsidR="00EB1C08" w:rsidRPr="000D07F5" w:rsidRDefault="00EB1C08" w:rsidP="005409A1">
            <w:pPr>
              <w:spacing w:after="0" w:line="240" w:lineRule="auto"/>
              <w:ind w:firstLine="34"/>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3.1. Projektu prisidedama prie </w:t>
            </w:r>
            <w:r w:rsidRPr="000D07F5">
              <w:rPr>
                <w:rFonts w:ascii="Times New Roman" w:hAnsi="Times New Roman"/>
                <w:sz w:val="24"/>
                <w:szCs w:val="24"/>
              </w:rPr>
              <w:t>bent vieno projektų finansavimo sąlygų apraše nustatyto veiksmų programos ir (arba) ministerijos priemonių įgyvendinimo plane nurodyto nacionalinio produkto ir (arba) rezultato rodiklio</w:t>
            </w:r>
            <w:r w:rsidRPr="000D07F5">
              <w:rPr>
                <w:rFonts w:ascii="Times New Roman" w:eastAsia="Times New Roman" w:hAnsi="Times New Roman"/>
                <w:sz w:val="24"/>
                <w:szCs w:val="24"/>
              </w:rPr>
              <w:t xml:space="preserve"> pasiekimo. </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14:paraId="117F172E" w14:textId="46695BFD" w:rsidR="00EB1C08" w:rsidRPr="000D07F5" w:rsidRDefault="00EB1C08" w:rsidP="005409A1">
            <w:pPr>
              <w:spacing w:after="0" w:line="240" w:lineRule="auto"/>
              <w:jc w:val="both"/>
              <w:rPr>
                <w:rFonts w:ascii="Times New Roman" w:hAnsi="Times New Roman"/>
                <w:sz w:val="24"/>
                <w:szCs w:val="24"/>
              </w:rPr>
            </w:pPr>
            <w:r w:rsidRPr="000D07F5">
              <w:rPr>
                <w:rFonts w:ascii="Times New Roman" w:hAnsi="Times New Roman"/>
                <w:sz w:val="24"/>
                <w:szCs w:val="24"/>
              </w:rPr>
              <w:t>Projektas turi siekti stebėsenos rodiklių, nurodytų Aprašo 2</w:t>
            </w:r>
            <w:r>
              <w:rPr>
                <w:rFonts w:ascii="Times New Roman" w:hAnsi="Times New Roman"/>
                <w:sz w:val="24"/>
                <w:szCs w:val="24"/>
              </w:rPr>
              <w:t>5</w:t>
            </w:r>
            <w:r w:rsidRPr="000D07F5">
              <w:rPr>
                <w:rFonts w:ascii="Times New Roman" w:hAnsi="Times New Roman"/>
                <w:i/>
                <w:sz w:val="24"/>
                <w:szCs w:val="24"/>
              </w:rPr>
              <w:t xml:space="preserve"> </w:t>
            </w:r>
            <w:r w:rsidRPr="000D07F5">
              <w:rPr>
                <w:rFonts w:ascii="Times New Roman" w:hAnsi="Times New Roman"/>
                <w:sz w:val="24"/>
                <w:szCs w:val="24"/>
              </w:rPr>
              <w:t>punkte.</w:t>
            </w:r>
          </w:p>
          <w:p w14:paraId="53A90000" w14:textId="77777777" w:rsidR="00EB1C08" w:rsidRPr="000D07F5" w:rsidRDefault="00EB1C08" w:rsidP="005409A1">
            <w:pPr>
              <w:spacing w:after="0" w:line="240" w:lineRule="auto"/>
              <w:jc w:val="both"/>
              <w:rPr>
                <w:rFonts w:ascii="Times New Roman" w:hAnsi="Times New Roman"/>
                <w:sz w:val="24"/>
                <w:szCs w:val="24"/>
              </w:rPr>
            </w:pPr>
          </w:p>
          <w:p w14:paraId="1571D3FF" w14:textId="77777777" w:rsidR="00EB1C08" w:rsidRPr="000D07F5" w:rsidRDefault="00EB1C08" w:rsidP="005409A1">
            <w:pPr>
              <w:spacing w:after="0" w:line="240" w:lineRule="auto"/>
              <w:jc w:val="both"/>
              <w:rPr>
                <w:rFonts w:ascii="Times New Roman" w:hAnsi="Times New Roman"/>
                <w:sz w:val="24"/>
                <w:szCs w:val="24"/>
              </w:rPr>
            </w:pPr>
            <w:r w:rsidRPr="000D07F5">
              <w:rPr>
                <w:rFonts w:ascii="Times New Roman" w:hAnsi="Times New Roman"/>
                <w:sz w:val="24"/>
                <w:szCs w:val="24"/>
              </w:rPr>
              <w:t>Informacijos šaltinis – paraiška.</w:t>
            </w:r>
          </w:p>
          <w:p w14:paraId="4ADEA8DD"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5B010E36"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28B04FC"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5DD87777" w14:textId="77777777" w:rsidTr="005409A1">
        <w:tc>
          <w:tcPr>
            <w:tcW w:w="5245" w:type="dxa"/>
            <w:tcBorders>
              <w:top w:val="single" w:sz="4" w:space="0" w:color="auto"/>
              <w:left w:val="single" w:sz="4" w:space="0" w:color="000000"/>
              <w:bottom w:val="single" w:sz="4" w:space="0" w:color="000000"/>
              <w:right w:val="single" w:sz="4" w:space="0" w:color="000000"/>
            </w:tcBorders>
          </w:tcPr>
          <w:p w14:paraId="6BB62258" w14:textId="77777777" w:rsidR="00EB1C08" w:rsidRPr="000D07F5" w:rsidRDefault="00EB1C08" w:rsidP="005409A1">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3.2. Išlaikyta nuosekli vidinė projekto logika, t. y. projekto rezultatai yra projekto veiklų padarinys, projekto veiklos sudaro prielaidas įgyvendinti projekto uždavinius, o pastarieji – pasiekti nustatytą projekto tikslą.</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45507232"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3A39B51E"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52E60847"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2E8337B7" w14:textId="77777777" w:rsidTr="005409A1">
        <w:trPr>
          <w:trHeight w:val="20"/>
        </w:trPr>
        <w:tc>
          <w:tcPr>
            <w:tcW w:w="5245" w:type="dxa"/>
            <w:tcBorders>
              <w:top w:val="single" w:sz="4" w:space="0" w:color="auto"/>
              <w:left w:val="single" w:sz="4" w:space="0" w:color="000000"/>
              <w:bottom w:val="single" w:sz="4" w:space="0" w:color="000000"/>
              <w:right w:val="single" w:sz="4" w:space="0" w:color="000000"/>
            </w:tcBorders>
          </w:tcPr>
          <w:p w14:paraId="546BEABE" w14:textId="77777777" w:rsidR="00EB1C08" w:rsidRPr="000D07F5" w:rsidRDefault="00EB1C08" w:rsidP="005409A1">
            <w:pPr>
              <w:spacing w:after="0" w:line="240" w:lineRule="auto"/>
              <w:jc w:val="both"/>
              <w:rPr>
                <w:rFonts w:ascii="Times New Roman" w:hAnsi="Times New Roman"/>
                <w:sz w:val="24"/>
                <w:szCs w:val="24"/>
              </w:rPr>
            </w:pPr>
            <w:r w:rsidRPr="000D07F5">
              <w:rPr>
                <w:rFonts w:ascii="Times New Roman" w:eastAsia="Times New Roman" w:hAnsi="Times New Roman"/>
                <w:bCs/>
                <w:sz w:val="24"/>
                <w:szCs w:val="24"/>
              </w:rPr>
              <w:t>3.3.</w:t>
            </w:r>
            <w:r w:rsidRPr="000D07F5">
              <w:rPr>
                <w:rFonts w:ascii="Times New Roman" w:hAnsi="Times New Roman"/>
                <w:sz w:val="24"/>
                <w:szCs w:val="24"/>
              </w:rPr>
              <w:t xml:space="preserve"> </w:t>
            </w:r>
            <w:r w:rsidRPr="000D07F5">
              <w:rPr>
                <w:rFonts w:ascii="Times New Roman" w:eastAsia="Times New Roman" w:hAnsi="Times New Roman"/>
                <w:bCs/>
                <w:sz w:val="24"/>
                <w:szCs w:val="24"/>
              </w:rPr>
              <w:t>Projekto uždaviniai yra specifiniai (parodo projekto esmę ir charakteristikas), išmatuojami (kiekybiškai išreikšti ir matuojami) ir įvykdomi, aiški veiklų pradžios ir pabaigos data.</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4B19650C"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28465806"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2DABAFC7"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5FA04564" w14:textId="77777777" w:rsidTr="005409A1">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7AFD39D3"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EB1C08" w:rsidRPr="009C3D8A" w14:paraId="3464886B" w14:textId="77777777" w:rsidTr="005409A1">
        <w:trPr>
          <w:trHeight w:val="20"/>
        </w:trPr>
        <w:tc>
          <w:tcPr>
            <w:tcW w:w="5245" w:type="dxa"/>
            <w:tcBorders>
              <w:top w:val="single" w:sz="4" w:space="0" w:color="auto"/>
              <w:left w:val="single" w:sz="4" w:space="0" w:color="000000"/>
              <w:bottom w:val="single" w:sz="4" w:space="0" w:color="000000"/>
              <w:right w:val="single" w:sz="4" w:space="0" w:color="000000"/>
            </w:tcBorders>
          </w:tcPr>
          <w:p w14:paraId="22930358" w14:textId="77777777" w:rsidR="00EB1C08" w:rsidRPr="000D07F5" w:rsidRDefault="00EB1C08" w:rsidP="005409A1">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4.1. Projekte nėra numatyti veiksmai,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14:paraId="7CF3FDAA"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37575387"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2C2C23C2"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511CCF94" w14:textId="77777777" w:rsidTr="005409A1">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0FD23A87" w14:textId="7E7FC33E" w:rsidR="00EB1C08" w:rsidRPr="000D07F5" w:rsidRDefault="00EB1C08" w:rsidP="00AC6F55">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4.1.1. aplinkosaugos srityje (aplinkos kokybė ir gamtos ištekliai, kraštovaizdžio ir biologinės įvairovės apsauga, klimato kaita, aplinkos apsauga ir kt</w:t>
            </w:r>
            <w:r w:rsidR="00907DB5" w:rsidRPr="000D07F5">
              <w:rPr>
                <w:rFonts w:ascii="Times New Roman" w:eastAsia="Times New Roman" w:hAnsi="Times New Roman"/>
                <w:bCs/>
                <w:sz w:val="24"/>
                <w:szCs w:val="24"/>
              </w:rPr>
              <w:t>.)</w:t>
            </w:r>
            <w:r w:rsidR="00907DB5">
              <w:rPr>
                <w:rFonts w:ascii="Times New Roman" w:eastAsia="Times New Roman" w:hAnsi="Times New Roman"/>
                <w:bCs/>
                <w:sz w:val="24"/>
                <w:szCs w:val="24"/>
              </w:rPr>
              <w:t>;</w:t>
            </w:r>
            <w:r w:rsidR="00907DB5" w:rsidRPr="000D07F5">
              <w:rPr>
                <w:rFonts w:ascii="Times New Roman" w:eastAsia="Times New Roman" w:hAnsi="Times New Roman"/>
                <w:bCs/>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0F1C15BA" w14:textId="18F06ADC" w:rsidR="00EB1C08" w:rsidRPr="000D07F5" w:rsidRDefault="00873566" w:rsidP="005409A1">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437A3B64"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4345355B"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470658DB" w14:textId="77777777" w:rsidTr="005409A1">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595453B4" w14:textId="60CA2DAB" w:rsidR="00EB1C08" w:rsidRPr="000D07F5" w:rsidRDefault="00EB1C08" w:rsidP="00AC6F55">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4.1.2. socialinėje srityje (užimtumas, skurdas ir socialinė atskirtis, visuomenės sveikata, švietimas ir mokslas, kultūros savitumo išsaugojimas, tausojantis vartojimas</w:t>
            </w:r>
            <w:r w:rsidR="00907DB5" w:rsidRPr="000D07F5">
              <w:rPr>
                <w:rFonts w:ascii="Times New Roman" w:eastAsia="Times New Roman" w:hAnsi="Times New Roman"/>
                <w:bCs/>
                <w:sz w:val="24"/>
                <w:szCs w:val="24"/>
              </w:rPr>
              <w:t>)</w:t>
            </w:r>
            <w:r w:rsidR="00907DB5">
              <w:rPr>
                <w:rFonts w:ascii="Times New Roman" w:eastAsia="Times New Roman" w:hAnsi="Times New Roman"/>
                <w:bCs/>
                <w:sz w:val="24"/>
                <w:szCs w:val="24"/>
              </w:rPr>
              <w:t>;</w:t>
            </w:r>
            <w:r w:rsidR="00907DB5"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131C12A9"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370490F2"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45396C8E"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37948D9F" w14:textId="77777777" w:rsidTr="005409A1">
        <w:trPr>
          <w:trHeight w:val="20"/>
        </w:trPr>
        <w:tc>
          <w:tcPr>
            <w:tcW w:w="5245" w:type="dxa"/>
            <w:tcBorders>
              <w:top w:val="single" w:sz="4" w:space="0" w:color="auto"/>
              <w:left w:val="single" w:sz="4" w:space="0" w:color="000000"/>
              <w:bottom w:val="single" w:sz="4" w:space="0" w:color="000000"/>
              <w:right w:val="single" w:sz="4" w:space="0" w:color="000000"/>
            </w:tcBorders>
          </w:tcPr>
          <w:p w14:paraId="598B9828" w14:textId="039F12F7" w:rsidR="00EB1C08" w:rsidRPr="000D07F5" w:rsidRDefault="00EB1C08" w:rsidP="00AC6F55">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4.1.3. ekonomikos srityje (darnus pagrindinių ūkio šakų ir regionų vystymas</w:t>
            </w:r>
            <w:r w:rsidR="00907DB5" w:rsidRPr="000D07F5">
              <w:rPr>
                <w:rFonts w:ascii="Times New Roman" w:eastAsia="Times New Roman" w:hAnsi="Times New Roman"/>
                <w:bCs/>
                <w:sz w:val="24"/>
                <w:szCs w:val="24"/>
              </w:rPr>
              <w:t>)</w:t>
            </w:r>
            <w:r w:rsidR="00907DB5">
              <w:rPr>
                <w:rFonts w:ascii="Times New Roman" w:eastAsia="Times New Roman" w:hAnsi="Times New Roman"/>
                <w:bCs/>
                <w:sz w:val="24"/>
                <w:szCs w:val="24"/>
              </w:rPr>
              <w:t>;</w:t>
            </w:r>
            <w:r w:rsidR="00907DB5"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5B592520"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05F21A5D"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33EA1E2E"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156F9DEA" w14:textId="77777777" w:rsidTr="005409A1">
        <w:trPr>
          <w:trHeight w:val="20"/>
        </w:trPr>
        <w:tc>
          <w:tcPr>
            <w:tcW w:w="5245" w:type="dxa"/>
            <w:tcBorders>
              <w:top w:val="single" w:sz="4" w:space="0" w:color="auto"/>
              <w:left w:val="single" w:sz="4" w:space="0" w:color="000000"/>
              <w:bottom w:val="single" w:sz="4" w:space="0" w:color="000000"/>
              <w:right w:val="single" w:sz="4" w:space="0" w:color="000000"/>
            </w:tcBorders>
          </w:tcPr>
          <w:p w14:paraId="5909EE78" w14:textId="55A29E3D" w:rsidR="00EB1C08" w:rsidRPr="000D07F5" w:rsidRDefault="00EB1C08" w:rsidP="00AC6F55">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lastRenderedPageBreak/>
              <w:t>4.1.4. teritorijų vystymo srityje (aplinkosauginių, socialinių ir ekonominių skirtumų mažinimas</w:t>
            </w:r>
            <w:r w:rsidR="00907DB5" w:rsidRPr="000D07F5">
              <w:rPr>
                <w:rFonts w:ascii="Times New Roman" w:eastAsia="Times New Roman" w:hAnsi="Times New Roman"/>
                <w:bCs/>
                <w:sz w:val="24"/>
                <w:szCs w:val="24"/>
              </w:rPr>
              <w:t>)</w:t>
            </w:r>
            <w:r w:rsidR="00907DB5">
              <w:rPr>
                <w:rFonts w:ascii="Times New Roman" w:eastAsia="Times New Roman" w:hAnsi="Times New Roman"/>
                <w:bCs/>
                <w:sz w:val="24"/>
                <w:szCs w:val="24"/>
              </w:rPr>
              <w:t>;</w:t>
            </w:r>
            <w:r w:rsidR="00907DB5"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6D0E4609"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57A1BC4E"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72C1F20C"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441F1E7D" w14:textId="77777777" w:rsidTr="005409A1">
        <w:trPr>
          <w:trHeight w:val="20"/>
        </w:trPr>
        <w:tc>
          <w:tcPr>
            <w:tcW w:w="5245" w:type="dxa"/>
            <w:tcBorders>
              <w:top w:val="single" w:sz="4" w:space="0" w:color="auto"/>
              <w:left w:val="single" w:sz="4" w:space="0" w:color="000000"/>
              <w:bottom w:val="single" w:sz="4" w:space="0" w:color="000000"/>
              <w:right w:val="single" w:sz="4" w:space="0" w:color="000000"/>
            </w:tcBorders>
          </w:tcPr>
          <w:p w14:paraId="7609CEAE" w14:textId="77777777" w:rsidR="00EB1C08" w:rsidRPr="000D07F5" w:rsidRDefault="00EB1C08" w:rsidP="005409A1">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14:paraId="714ADDA6"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60260DA2"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2EE5E215"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7F310BC6" w14:textId="77777777" w:rsidTr="005409A1">
        <w:trPr>
          <w:trHeight w:val="20"/>
        </w:trPr>
        <w:tc>
          <w:tcPr>
            <w:tcW w:w="5245" w:type="dxa"/>
            <w:tcBorders>
              <w:top w:val="single" w:sz="4" w:space="0" w:color="auto"/>
              <w:left w:val="single" w:sz="4" w:space="0" w:color="000000"/>
              <w:bottom w:val="single" w:sz="4" w:space="0" w:color="000000"/>
              <w:right w:val="single" w:sz="4" w:space="0" w:color="000000"/>
            </w:tcBorders>
          </w:tcPr>
          <w:p w14:paraId="78E17999" w14:textId="3E0F2C42" w:rsidR="00EB1C08" w:rsidRPr="000D07F5" w:rsidRDefault="00EB1C08" w:rsidP="00AC6F55">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 xml:space="preserve">4.2. Pasiūlyti konkretūs veiksmai (pademonstruotas iniciatyvus požiūris), kurie rodo, kad projektu skatinamas darnaus vystymosi 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7D02DAC3"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718F7887"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280FBF77"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465593EF" w14:textId="77777777" w:rsidTr="005409A1">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79D9914" w14:textId="77777777" w:rsidR="00EB1C08" w:rsidRPr="000D07F5" w:rsidRDefault="00EB1C08" w:rsidP="005409A1">
            <w:pPr>
              <w:spacing w:after="0" w:line="240" w:lineRule="auto"/>
              <w:jc w:val="both"/>
              <w:rPr>
                <w:rFonts w:ascii="Times New Roman" w:eastAsia="Times New Roman" w:hAnsi="Times New Roman"/>
                <w:sz w:val="24"/>
                <w:szCs w:val="24"/>
                <w:lang w:val="pt-BR" w:eastAsia="lt-LT"/>
              </w:rPr>
            </w:pPr>
            <w:r w:rsidRPr="000D07F5">
              <w:rPr>
                <w:rFonts w:ascii="Times New Roman" w:eastAsia="Times New Roman" w:hAnsi="Times New Roman"/>
                <w:sz w:val="24"/>
                <w:szCs w:val="24"/>
              </w:rPr>
              <w:t>4.3. Projekte nėra numatoma apribojimų, kurie turėtų neigiamą poveikį moterų ir vyrų lygybės ir nediskriminavimo</w:t>
            </w:r>
            <w:r w:rsidRPr="000D07F5">
              <w:rPr>
                <w:rFonts w:ascii="Times New Roman" w:hAnsi="Times New Roman"/>
                <w:sz w:val="24"/>
                <w:szCs w:val="24"/>
              </w:rPr>
              <w:t xml:space="preserve"> </w:t>
            </w:r>
            <w:r w:rsidRPr="000D07F5">
              <w:rPr>
                <w:rFonts w:ascii="Times New Roman" w:eastAsia="Times New Roman" w:hAnsi="Times New Roman"/>
                <w:sz w:val="24"/>
                <w:szCs w:val="24"/>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14:paraId="14064858" w14:textId="77777777" w:rsidR="00EB1C08" w:rsidRPr="000D07F5" w:rsidRDefault="00EB1C08" w:rsidP="005409A1">
            <w:pPr>
              <w:spacing w:after="0" w:line="240" w:lineRule="auto"/>
              <w:jc w:val="both"/>
              <w:rPr>
                <w:rFonts w:ascii="Times New Roman" w:eastAsia="Times New Roman" w:hAnsi="Times New Roman"/>
                <w:sz w:val="24"/>
                <w:szCs w:val="24"/>
                <w:lang w:val="pt-BR"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501214A9" w14:textId="77777777" w:rsidR="00EB1C08" w:rsidRPr="000D07F5" w:rsidRDefault="00EB1C08" w:rsidP="005409A1">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14:paraId="60AF762D" w14:textId="77777777" w:rsidR="00EB1C08" w:rsidRPr="000D07F5" w:rsidRDefault="00EB1C08" w:rsidP="005409A1">
            <w:pPr>
              <w:spacing w:after="0" w:line="240" w:lineRule="auto"/>
              <w:jc w:val="both"/>
              <w:rPr>
                <w:rFonts w:ascii="Times New Roman" w:eastAsia="Times New Roman" w:hAnsi="Times New Roman"/>
                <w:sz w:val="24"/>
                <w:szCs w:val="24"/>
                <w:lang w:val="pt-BR" w:eastAsia="lt-LT"/>
              </w:rPr>
            </w:pPr>
          </w:p>
        </w:tc>
      </w:tr>
      <w:tr w:rsidR="00EB1C08" w:rsidRPr="009C3D8A" w14:paraId="087B614E" w14:textId="77777777" w:rsidTr="005409A1">
        <w:trPr>
          <w:trHeight w:val="20"/>
        </w:trPr>
        <w:tc>
          <w:tcPr>
            <w:tcW w:w="5245" w:type="dxa"/>
            <w:tcBorders>
              <w:top w:val="single" w:sz="4" w:space="0" w:color="auto"/>
              <w:left w:val="single" w:sz="4" w:space="0" w:color="000000"/>
              <w:bottom w:val="single" w:sz="4" w:space="0" w:color="000000"/>
              <w:right w:val="single" w:sz="4" w:space="0" w:color="000000"/>
            </w:tcBorders>
          </w:tcPr>
          <w:p w14:paraId="5C190DC4"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0D07F5" w:rsidDel="009152DC">
              <w:rPr>
                <w:rFonts w:ascii="Times New Roman" w:eastAsia="Times New Roman" w:hAnsi="Times New Roman"/>
                <w:sz w:val="24"/>
                <w:szCs w:val="24"/>
              </w:rPr>
              <w:t xml:space="preserve"> </w:t>
            </w:r>
            <w:r w:rsidRPr="000D07F5">
              <w:rPr>
                <w:rFonts w:ascii="Times New Roman" w:eastAsia="Times New Roman" w:hAnsi="Times New Roman"/>
                <w:sz w:val="24"/>
                <w:szCs w:val="24"/>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4831FF28"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41166B09" w14:textId="77777777" w:rsidR="00EB1C08" w:rsidRPr="000D07F5" w:rsidRDefault="00EB1C08" w:rsidP="005409A1">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14:paraId="14151961" w14:textId="77777777" w:rsidR="00EB1C08" w:rsidRPr="000D07F5" w:rsidRDefault="00EB1C08" w:rsidP="005409A1">
            <w:pPr>
              <w:spacing w:after="0" w:line="240" w:lineRule="auto"/>
              <w:jc w:val="both"/>
              <w:rPr>
                <w:rFonts w:ascii="Times New Roman" w:eastAsia="Times New Roman" w:hAnsi="Times New Roman"/>
                <w:sz w:val="24"/>
                <w:szCs w:val="24"/>
                <w:lang w:val="pt-BR" w:eastAsia="lt-LT"/>
              </w:rPr>
            </w:pPr>
          </w:p>
        </w:tc>
      </w:tr>
      <w:tr w:rsidR="00EB1C08" w:rsidRPr="009C3D8A" w14:paraId="1E294336" w14:textId="77777777" w:rsidTr="005409A1">
        <w:trPr>
          <w:trHeight w:val="568"/>
        </w:trPr>
        <w:tc>
          <w:tcPr>
            <w:tcW w:w="5245" w:type="dxa"/>
            <w:tcBorders>
              <w:top w:val="single" w:sz="4" w:space="0" w:color="auto"/>
              <w:left w:val="single" w:sz="4" w:space="0" w:color="000000"/>
              <w:bottom w:val="single" w:sz="4" w:space="0" w:color="auto"/>
              <w:right w:val="single" w:sz="4" w:space="0" w:color="000000"/>
            </w:tcBorders>
          </w:tcPr>
          <w:p w14:paraId="00509042"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4.5. Projektas suderinamas su ES konkurencijos politikos nuostatomis: </w:t>
            </w:r>
          </w:p>
        </w:tc>
        <w:tc>
          <w:tcPr>
            <w:tcW w:w="4536" w:type="dxa"/>
            <w:tcBorders>
              <w:top w:val="single" w:sz="4" w:space="0" w:color="auto"/>
              <w:left w:val="single" w:sz="4" w:space="0" w:color="000000"/>
              <w:bottom w:val="single" w:sz="4" w:space="0" w:color="auto"/>
              <w:right w:val="single" w:sz="4" w:space="0" w:color="000000"/>
            </w:tcBorders>
          </w:tcPr>
          <w:p w14:paraId="2DBAD9D1" w14:textId="77777777" w:rsidR="00EB1C08" w:rsidRPr="000D07F5" w:rsidRDefault="00EB1C08" w:rsidP="005409A1">
            <w:pPr>
              <w:spacing w:after="0" w:line="240" w:lineRule="auto"/>
              <w:ind w:firstLine="317"/>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14:paraId="7442F659"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47F1B13D"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5484E23B" w14:textId="77777777" w:rsidTr="005409A1">
        <w:trPr>
          <w:trHeight w:val="312"/>
        </w:trPr>
        <w:tc>
          <w:tcPr>
            <w:tcW w:w="5245" w:type="dxa"/>
            <w:tcBorders>
              <w:top w:val="single" w:sz="4" w:space="0" w:color="auto"/>
              <w:left w:val="single" w:sz="4" w:space="0" w:color="000000"/>
              <w:bottom w:val="single" w:sz="4" w:space="0" w:color="auto"/>
              <w:right w:val="single" w:sz="4" w:space="0" w:color="000000"/>
            </w:tcBorders>
          </w:tcPr>
          <w:p w14:paraId="30041E1F" w14:textId="10919F6B" w:rsidR="00EB1C08" w:rsidRPr="000D07F5" w:rsidRDefault="00EB1C08" w:rsidP="00AC6F55">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4.5.1. teikiamas finansavimas neviršija nustatytų </w:t>
            </w:r>
            <w:r w:rsidRPr="000D07F5">
              <w:rPr>
                <w:rFonts w:ascii="Times New Roman" w:eastAsia="Times New Roman" w:hAnsi="Times New Roman"/>
                <w:i/>
                <w:sz w:val="24"/>
                <w:szCs w:val="24"/>
              </w:rPr>
              <w:t>de minimis</w:t>
            </w:r>
            <w:r w:rsidRPr="000D07F5">
              <w:rPr>
                <w:rFonts w:ascii="Times New Roman" w:eastAsia="Times New Roman" w:hAnsi="Times New Roman"/>
                <w:sz w:val="24"/>
                <w:szCs w:val="24"/>
              </w:rPr>
              <w:t xml:space="preserve"> pagalbos ribų ir atitinka reikalavimus, taikomus </w:t>
            </w:r>
            <w:r w:rsidRPr="000D07F5">
              <w:rPr>
                <w:rFonts w:ascii="Times New Roman" w:eastAsia="Times New Roman" w:hAnsi="Times New Roman"/>
                <w:i/>
                <w:sz w:val="24"/>
                <w:szCs w:val="24"/>
              </w:rPr>
              <w:t>de minimis</w:t>
            </w:r>
            <w:r w:rsidRPr="000D07F5">
              <w:rPr>
                <w:rFonts w:ascii="Times New Roman" w:eastAsia="Times New Roman" w:hAnsi="Times New Roman"/>
                <w:sz w:val="24"/>
                <w:szCs w:val="24"/>
              </w:rPr>
              <w:t xml:space="preserve"> pagalbai</w:t>
            </w:r>
            <w:r w:rsidR="009F3A85">
              <w:rPr>
                <w:rFonts w:ascii="Times New Roman" w:eastAsia="Times New Roman" w:hAnsi="Times New Roman"/>
                <w:sz w:val="24"/>
                <w:szCs w:val="24"/>
              </w:rPr>
              <w:t>;</w:t>
            </w:r>
            <w:r w:rsidR="009F3A85"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auto"/>
              <w:right w:val="single" w:sz="4" w:space="0" w:color="000000"/>
            </w:tcBorders>
          </w:tcPr>
          <w:p w14:paraId="29931D84" w14:textId="3A9C289D" w:rsidR="00EB1C08" w:rsidRPr="00E067C6" w:rsidRDefault="00EB1C08" w:rsidP="005409A1">
            <w:pPr>
              <w:spacing w:after="0" w:line="240" w:lineRule="auto"/>
              <w:jc w:val="both"/>
              <w:rPr>
                <w:rFonts w:ascii="Times New Roman" w:eastAsia="Times New Roman" w:hAnsi="Times New Roman"/>
                <w:sz w:val="24"/>
                <w:szCs w:val="24"/>
                <w:lang w:eastAsia="lt-LT"/>
              </w:rPr>
            </w:pPr>
            <w:r w:rsidRPr="00E067C6">
              <w:rPr>
                <w:rFonts w:ascii="Times New Roman" w:eastAsia="Times New Roman" w:hAnsi="Times New Roman"/>
                <w:sz w:val="24"/>
                <w:szCs w:val="24"/>
                <w:lang w:eastAsia="lt-LT"/>
              </w:rPr>
              <w:t xml:space="preserve">Projektui teikiamas finansavimas turi neviršyti nustatytų </w:t>
            </w:r>
            <w:r w:rsidRPr="00E067C6">
              <w:rPr>
                <w:rFonts w:ascii="Times New Roman" w:eastAsia="Times New Roman" w:hAnsi="Times New Roman"/>
                <w:i/>
                <w:sz w:val="24"/>
                <w:szCs w:val="24"/>
                <w:lang w:eastAsia="lt-LT"/>
              </w:rPr>
              <w:t>de minimis</w:t>
            </w:r>
            <w:r w:rsidRPr="00E067C6">
              <w:rPr>
                <w:rFonts w:ascii="Times New Roman" w:eastAsia="Times New Roman" w:hAnsi="Times New Roman"/>
                <w:sz w:val="24"/>
                <w:szCs w:val="24"/>
                <w:lang w:eastAsia="lt-LT"/>
              </w:rPr>
              <w:t xml:space="preserve"> pagalbos ribų ir atitikti reikalavimus, taikomus </w:t>
            </w:r>
            <w:r w:rsidRPr="00E067C6">
              <w:rPr>
                <w:rFonts w:ascii="Times New Roman" w:eastAsia="Times New Roman" w:hAnsi="Times New Roman"/>
                <w:i/>
                <w:sz w:val="24"/>
                <w:szCs w:val="24"/>
                <w:lang w:eastAsia="lt-LT"/>
              </w:rPr>
              <w:t>de minimis</w:t>
            </w:r>
            <w:r w:rsidRPr="00E067C6">
              <w:rPr>
                <w:rFonts w:ascii="Times New Roman" w:eastAsia="Times New Roman" w:hAnsi="Times New Roman"/>
                <w:sz w:val="24"/>
                <w:szCs w:val="24"/>
                <w:lang w:eastAsia="lt-LT"/>
              </w:rPr>
              <w:t xml:space="preserve"> pagalbai, kurie yra nustatyti Aprašo 1</w:t>
            </w:r>
            <w:r w:rsidR="00873566">
              <w:rPr>
                <w:rFonts w:ascii="Times New Roman" w:eastAsia="Times New Roman" w:hAnsi="Times New Roman"/>
                <w:sz w:val="24"/>
                <w:szCs w:val="24"/>
                <w:lang w:eastAsia="lt-LT"/>
              </w:rPr>
              <w:t>3</w:t>
            </w:r>
            <w:r w:rsidRPr="00E067C6">
              <w:rPr>
                <w:rFonts w:ascii="Times New Roman" w:eastAsia="Times New Roman" w:hAnsi="Times New Roman"/>
                <w:sz w:val="24"/>
                <w:szCs w:val="24"/>
                <w:lang w:eastAsia="lt-LT"/>
              </w:rPr>
              <w:t xml:space="preserve">, </w:t>
            </w:r>
            <w:r w:rsidR="00873566">
              <w:rPr>
                <w:rFonts w:ascii="Times New Roman" w:eastAsia="Times New Roman" w:hAnsi="Times New Roman"/>
                <w:sz w:val="24"/>
                <w:szCs w:val="24"/>
                <w:lang w:eastAsia="lt-LT"/>
              </w:rPr>
              <w:t>30, 44</w:t>
            </w:r>
            <w:r>
              <w:rPr>
                <w:rFonts w:ascii="Times New Roman" w:eastAsia="Times New Roman" w:hAnsi="Times New Roman"/>
                <w:sz w:val="24"/>
                <w:szCs w:val="24"/>
                <w:lang w:eastAsia="lt-LT"/>
              </w:rPr>
              <w:t xml:space="preserve"> ir</w:t>
            </w:r>
            <w:r w:rsidRPr="00E067C6">
              <w:rPr>
                <w:rFonts w:ascii="Times New Roman" w:eastAsia="Times New Roman" w:hAnsi="Times New Roman"/>
                <w:sz w:val="24"/>
                <w:szCs w:val="24"/>
                <w:lang w:eastAsia="lt-LT"/>
              </w:rPr>
              <w:t xml:space="preserve"> 4</w:t>
            </w:r>
            <w:r w:rsidR="00873566">
              <w:rPr>
                <w:rFonts w:ascii="Times New Roman" w:eastAsia="Times New Roman" w:hAnsi="Times New Roman"/>
                <w:sz w:val="24"/>
                <w:szCs w:val="24"/>
                <w:lang w:eastAsia="lt-LT"/>
              </w:rPr>
              <w:t>5</w:t>
            </w:r>
            <w:r>
              <w:rPr>
                <w:rFonts w:ascii="Times New Roman" w:eastAsia="Times New Roman" w:hAnsi="Times New Roman"/>
                <w:sz w:val="24"/>
                <w:szCs w:val="24"/>
                <w:lang w:eastAsia="lt-LT"/>
              </w:rPr>
              <w:t xml:space="preserve"> </w:t>
            </w:r>
            <w:r w:rsidRPr="00E067C6">
              <w:rPr>
                <w:rFonts w:ascii="Times New Roman" w:eastAsia="Times New Roman" w:hAnsi="Times New Roman"/>
                <w:sz w:val="24"/>
                <w:szCs w:val="24"/>
                <w:lang w:eastAsia="lt-LT"/>
              </w:rPr>
              <w:t>punktuose.</w:t>
            </w:r>
          </w:p>
          <w:p w14:paraId="0BE00B53" w14:textId="1E6E17AB" w:rsidR="00EB1C08" w:rsidRDefault="00EB1C08" w:rsidP="005409A1">
            <w:pPr>
              <w:spacing w:after="0" w:line="240" w:lineRule="auto"/>
              <w:jc w:val="both"/>
              <w:rPr>
                <w:rFonts w:ascii="Times New Roman" w:eastAsia="Times New Roman" w:hAnsi="Times New Roman"/>
                <w:sz w:val="24"/>
                <w:szCs w:val="24"/>
                <w:lang w:eastAsia="lt-LT"/>
              </w:rPr>
            </w:pPr>
            <w:r w:rsidRPr="00E067C6">
              <w:rPr>
                <w:rFonts w:ascii="Times New Roman" w:eastAsia="Times New Roman" w:hAnsi="Times New Roman"/>
                <w:sz w:val="24"/>
                <w:szCs w:val="24"/>
                <w:lang w:eastAsia="lt-LT"/>
              </w:rPr>
              <w:t xml:space="preserve">Vertinant atitiktį šiam vertinimo aspektui, pildomas Aprašo </w:t>
            </w:r>
            <w:r w:rsidR="00873566">
              <w:rPr>
                <w:rFonts w:ascii="Times New Roman" w:eastAsia="Times New Roman" w:hAnsi="Times New Roman"/>
                <w:sz w:val="24"/>
                <w:szCs w:val="24"/>
                <w:lang w:eastAsia="lt-LT"/>
              </w:rPr>
              <w:t>3</w:t>
            </w:r>
            <w:r w:rsidRPr="00E067C6">
              <w:rPr>
                <w:rFonts w:ascii="Times New Roman" w:eastAsia="Times New Roman" w:hAnsi="Times New Roman"/>
                <w:sz w:val="24"/>
                <w:szCs w:val="24"/>
                <w:lang w:eastAsia="lt-LT"/>
              </w:rPr>
              <w:t xml:space="preserve"> priedas.</w:t>
            </w:r>
          </w:p>
          <w:p w14:paraId="2D1F35BC" w14:textId="77777777" w:rsidR="00EB1C08" w:rsidRPr="00E067C6" w:rsidRDefault="00EB1C08" w:rsidP="005409A1">
            <w:pPr>
              <w:spacing w:after="0" w:line="240" w:lineRule="auto"/>
              <w:jc w:val="both"/>
              <w:rPr>
                <w:rFonts w:ascii="Times New Roman" w:eastAsia="Times New Roman" w:hAnsi="Times New Roman"/>
                <w:sz w:val="24"/>
                <w:szCs w:val="24"/>
                <w:lang w:eastAsia="lt-LT"/>
              </w:rPr>
            </w:pPr>
          </w:p>
          <w:p w14:paraId="215D4B2F" w14:textId="5F2A5E43" w:rsidR="00EB1C08" w:rsidRPr="000D07F5" w:rsidRDefault="00EB1C08" w:rsidP="00873566">
            <w:pPr>
              <w:spacing w:after="0" w:line="240" w:lineRule="auto"/>
              <w:jc w:val="both"/>
              <w:rPr>
                <w:rFonts w:ascii="Times New Roman" w:eastAsia="Times New Roman" w:hAnsi="Times New Roman"/>
                <w:sz w:val="24"/>
                <w:szCs w:val="24"/>
                <w:lang w:eastAsia="lt-LT"/>
              </w:rPr>
            </w:pPr>
            <w:r w:rsidRPr="00E067C6">
              <w:rPr>
                <w:rFonts w:ascii="Times New Roman" w:eastAsia="Times New Roman" w:hAnsi="Times New Roman"/>
                <w:sz w:val="24"/>
                <w:szCs w:val="24"/>
                <w:lang w:eastAsia="lt-LT"/>
              </w:rPr>
              <w:t>Informacijos šaltiniai: paraiška, Suteiktos valstybės pagalbos ir nereikšmingos (</w:t>
            </w:r>
            <w:r w:rsidRPr="00E067C6">
              <w:rPr>
                <w:rFonts w:ascii="Times New Roman" w:eastAsia="Times New Roman" w:hAnsi="Times New Roman"/>
                <w:i/>
                <w:sz w:val="24"/>
                <w:szCs w:val="24"/>
                <w:lang w:eastAsia="lt-LT"/>
              </w:rPr>
              <w:t xml:space="preserve">de </w:t>
            </w:r>
            <w:r w:rsidRPr="00E067C6">
              <w:rPr>
                <w:rFonts w:ascii="Times New Roman" w:eastAsia="Times New Roman" w:hAnsi="Times New Roman"/>
                <w:i/>
                <w:sz w:val="24"/>
                <w:szCs w:val="24"/>
                <w:lang w:eastAsia="lt-LT"/>
              </w:rPr>
              <w:lastRenderedPageBreak/>
              <w:t>minimis</w:t>
            </w:r>
            <w:r w:rsidRPr="00E067C6">
              <w:rPr>
                <w:rFonts w:ascii="Times New Roman" w:eastAsia="Times New Roman" w:hAnsi="Times New Roman"/>
                <w:sz w:val="24"/>
                <w:szCs w:val="24"/>
                <w:lang w:eastAsia="lt-LT"/>
              </w:rPr>
              <w:t>) pagalbos registras, kurio nuostatai patvirtinti Lietuvos Respublikos Vyriausybės 2005 m. sausio 19 d. nutarimu Nr. 35 „Dėl Suteiktos valstybės pagalbos ir nereikšmingos (</w:t>
            </w:r>
            <w:r w:rsidRPr="00E067C6">
              <w:rPr>
                <w:rFonts w:ascii="Times New Roman" w:eastAsia="Times New Roman" w:hAnsi="Times New Roman"/>
                <w:i/>
                <w:sz w:val="24"/>
                <w:szCs w:val="24"/>
                <w:lang w:eastAsia="lt-LT"/>
              </w:rPr>
              <w:t>de minimis</w:t>
            </w:r>
            <w:r w:rsidRPr="00E067C6">
              <w:rPr>
                <w:rFonts w:ascii="Times New Roman" w:eastAsia="Times New Roman" w:hAnsi="Times New Roman"/>
                <w:sz w:val="24"/>
                <w:szCs w:val="24"/>
                <w:lang w:eastAsia="lt-LT"/>
              </w:rPr>
              <w:t>) pagalbos registro nuostatų patvirtinimo“</w:t>
            </w:r>
            <w:r>
              <w:rPr>
                <w:rFonts w:ascii="Times New Roman" w:eastAsia="Times New Roman" w:hAnsi="Times New Roman"/>
                <w:sz w:val="24"/>
                <w:szCs w:val="24"/>
                <w:lang w:eastAsia="lt-LT"/>
              </w:rPr>
              <w:t xml:space="preserve"> (toliau – Registras)</w:t>
            </w:r>
            <w:r w:rsidRPr="00E067C6">
              <w:rPr>
                <w:rFonts w:ascii="Times New Roman" w:eastAsia="Times New Roman" w:hAnsi="Times New Roman"/>
                <w:sz w:val="24"/>
                <w:szCs w:val="24"/>
                <w:lang w:eastAsia="lt-LT"/>
              </w:rPr>
              <w:t>, dokumentai, nurodyti Aprašo 5</w:t>
            </w:r>
            <w:r w:rsidR="00873566">
              <w:rPr>
                <w:rFonts w:ascii="Times New Roman" w:eastAsia="Times New Roman" w:hAnsi="Times New Roman"/>
                <w:sz w:val="24"/>
                <w:szCs w:val="24"/>
                <w:lang w:eastAsia="lt-LT"/>
              </w:rPr>
              <w:t>2</w:t>
            </w:r>
            <w:r w:rsidRPr="00E067C6">
              <w:rPr>
                <w:rFonts w:ascii="Times New Roman" w:eastAsia="Times New Roman" w:hAnsi="Times New Roman"/>
                <w:sz w:val="24"/>
                <w:szCs w:val="24"/>
                <w:lang w:eastAsia="lt-LT"/>
              </w:rPr>
              <w:t>.</w:t>
            </w:r>
            <w:r w:rsidR="00873566">
              <w:rPr>
                <w:rFonts w:ascii="Times New Roman" w:eastAsia="Times New Roman" w:hAnsi="Times New Roman"/>
                <w:sz w:val="24"/>
                <w:szCs w:val="24"/>
                <w:lang w:eastAsia="lt-LT"/>
              </w:rPr>
              <w:t>5</w:t>
            </w:r>
            <w:r w:rsidRPr="00E067C6">
              <w:rPr>
                <w:rFonts w:ascii="Times New Roman" w:eastAsia="Times New Roman" w:hAnsi="Times New Roman"/>
                <w:sz w:val="24"/>
                <w:szCs w:val="24"/>
                <w:lang w:eastAsia="lt-LT"/>
              </w:rPr>
              <w:t xml:space="preserve"> papunktyje.</w:t>
            </w:r>
          </w:p>
        </w:tc>
        <w:tc>
          <w:tcPr>
            <w:tcW w:w="1985" w:type="dxa"/>
            <w:tcBorders>
              <w:top w:val="single" w:sz="4" w:space="0" w:color="auto"/>
              <w:left w:val="single" w:sz="4" w:space="0" w:color="000000"/>
              <w:bottom w:val="single" w:sz="4" w:space="0" w:color="auto"/>
              <w:right w:val="single" w:sz="4" w:space="0" w:color="000000"/>
            </w:tcBorders>
          </w:tcPr>
          <w:p w14:paraId="131A1468"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6A8D9473"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2E39417F" w14:textId="77777777" w:rsidTr="005409A1">
        <w:trPr>
          <w:trHeight w:val="252"/>
        </w:trPr>
        <w:tc>
          <w:tcPr>
            <w:tcW w:w="5245" w:type="dxa"/>
            <w:tcBorders>
              <w:top w:val="single" w:sz="4" w:space="0" w:color="auto"/>
              <w:left w:val="single" w:sz="4" w:space="0" w:color="000000"/>
              <w:bottom w:val="single" w:sz="4" w:space="0" w:color="auto"/>
              <w:right w:val="single" w:sz="4" w:space="0" w:color="000000"/>
            </w:tcBorders>
          </w:tcPr>
          <w:p w14:paraId="08E7E534" w14:textId="51E7D78D" w:rsidR="00EB1C08" w:rsidRPr="000D07F5" w:rsidRDefault="00EB1C08" w:rsidP="00AC6F55">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4.5.2. projektas finansuojamas pagal suderintą valstybės pagalbos schemą ar Europos Komisijos sprendimą arba pagal </w:t>
            </w:r>
            <w:r w:rsidRPr="000D07F5">
              <w:rPr>
                <w:rFonts w:ascii="Times New Roman" w:eastAsia="Times New Roman" w:hAnsi="Times New Roman"/>
                <w:sz w:val="24"/>
                <w:szCs w:val="24"/>
                <w:lang w:eastAsia="lt-LT"/>
              </w:rPr>
              <w:t xml:space="preserve">2014 m. birželio 17 d. Komisijos reglamentą (ES) Nr. 651/2014, kuriuo tam tikrų kategorijų pagalba skelbiama suderinama su vidaus rinka taikant Sutarties 107 ir </w:t>
            </w:r>
            <w:r w:rsidR="009F3A85" w:rsidRPr="000D07F5">
              <w:rPr>
                <w:rFonts w:ascii="Times New Roman" w:eastAsia="Times New Roman" w:hAnsi="Times New Roman"/>
                <w:sz w:val="24"/>
                <w:szCs w:val="24"/>
                <w:lang w:eastAsia="lt-LT"/>
              </w:rPr>
              <w:t>108</w:t>
            </w:r>
            <w:r w:rsidR="009F3A85">
              <w:rPr>
                <w:rFonts w:ascii="Times New Roman" w:eastAsia="Times New Roman" w:hAnsi="Times New Roman"/>
                <w:sz w:val="24"/>
                <w:szCs w:val="24"/>
                <w:lang w:eastAsia="lt-LT"/>
              </w:rPr>
              <w:t> </w:t>
            </w:r>
            <w:r w:rsidRPr="000D07F5">
              <w:rPr>
                <w:rFonts w:ascii="Times New Roman" w:eastAsia="Times New Roman" w:hAnsi="Times New Roman"/>
                <w:sz w:val="24"/>
                <w:szCs w:val="24"/>
                <w:lang w:eastAsia="lt-LT"/>
              </w:rPr>
              <w:t>straipsnius (OL 2014 L 187, p. 1</w:t>
            </w:r>
            <w:r w:rsidR="00983F23">
              <w:rPr>
                <w:rFonts w:ascii="Times New Roman" w:eastAsia="Times New Roman" w:hAnsi="Times New Roman"/>
                <w:sz w:val="24"/>
                <w:szCs w:val="24"/>
                <w:lang w:eastAsia="lt-LT"/>
              </w:rPr>
              <w:t>–</w:t>
            </w:r>
            <w:r>
              <w:rPr>
                <w:rFonts w:ascii="Times New Roman" w:eastAsia="Times New Roman" w:hAnsi="Times New Roman"/>
                <w:sz w:val="24"/>
                <w:szCs w:val="24"/>
                <w:lang w:eastAsia="lt-LT"/>
              </w:rPr>
              <w:t>78</w:t>
            </w:r>
            <w:r w:rsidRPr="000D07F5">
              <w:rPr>
                <w:rFonts w:ascii="Times New Roman" w:eastAsia="Times New Roman" w:hAnsi="Times New Roman"/>
                <w:sz w:val="24"/>
                <w:szCs w:val="24"/>
                <w:lang w:eastAsia="lt-LT"/>
              </w:rPr>
              <w:t>) (toliau – Bendrasis bendrosios išimties reglamentas)</w:t>
            </w:r>
            <w:r w:rsidRPr="000D07F5">
              <w:rPr>
                <w:rFonts w:ascii="Times New Roman" w:eastAsia="Times New Roman" w:hAnsi="Times New Roman"/>
                <w:sz w:val="24"/>
                <w:szCs w:val="24"/>
              </w:rPr>
              <w:t>, laikantis ten nustatytų reikalavimų</w:t>
            </w:r>
            <w:r w:rsidR="009F3A85">
              <w:rPr>
                <w:rFonts w:ascii="Times New Roman" w:eastAsia="Times New Roman" w:hAnsi="Times New Roman"/>
                <w:sz w:val="24"/>
                <w:szCs w:val="24"/>
              </w:rPr>
              <w:t>;</w:t>
            </w:r>
          </w:p>
        </w:tc>
        <w:tc>
          <w:tcPr>
            <w:tcW w:w="4536" w:type="dxa"/>
            <w:tcBorders>
              <w:top w:val="single" w:sz="4" w:space="0" w:color="auto"/>
              <w:left w:val="single" w:sz="4" w:space="0" w:color="000000"/>
              <w:bottom w:val="single" w:sz="4" w:space="0" w:color="auto"/>
              <w:right w:val="single" w:sz="4" w:space="0" w:color="000000"/>
            </w:tcBorders>
          </w:tcPr>
          <w:p w14:paraId="1F04FA71" w14:textId="3EB3B241" w:rsidR="00EB1C08" w:rsidRPr="000D07F5" w:rsidRDefault="003250A4" w:rsidP="005409A1">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auto"/>
              <w:right w:val="single" w:sz="4" w:space="0" w:color="000000"/>
            </w:tcBorders>
          </w:tcPr>
          <w:p w14:paraId="1D087787"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68DE2B8A"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748A6A67" w14:textId="77777777" w:rsidTr="005409A1">
        <w:trPr>
          <w:trHeight w:val="803"/>
        </w:trPr>
        <w:tc>
          <w:tcPr>
            <w:tcW w:w="5245" w:type="dxa"/>
            <w:tcBorders>
              <w:top w:val="single" w:sz="4" w:space="0" w:color="auto"/>
              <w:left w:val="single" w:sz="4" w:space="0" w:color="000000"/>
              <w:bottom w:val="single" w:sz="4" w:space="0" w:color="000000"/>
              <w:right w:val="single" w:sz="4" w:space="0" w:color="000000"/>
            </w:tcBorders>
          </w:tcPr>
          <w:p w14:paraId="65928258"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4.5.3. projekto finansavimas nereiškia neteisėtos valstybės pagalbos ar </w:t>
            </w:r>
            <w:r w:rsidRPr="000D07F5">
              <w:rPr>
                <w:rFonts w:ascii="Times New Roman" w:eastAsia="Times New Roman" w:hAnsi="Times New Roman"/>
                <w:i/>
                <w:sz w:val="24"/>
                <w:szCs w:val="24"/>
                <w:lang w:eastAsia="lt-LT"/>
              </w:rPr>
              <w:t>de minimis</w:t>
            </w:r>
            <w:r w:rsidRPr="000D07F5">
              <w:rPr>
                <w:rFonts w:ascii="Times New Roman" w:eastAsia="Times New Roman" w:hAnsi="Times New Roman"/>
                <w:sz w:val="24"/>
                <w:szCs w:val="24"/>
                <w:lang w:eastAsia="lt-LT"/>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14:paraId="409F68AC"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3E7F6E3E"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39B51F9C"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70D455AF" w14:textId="77777777" w:rsidTr="005409A1">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7D20DD3D"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5. Pareiškėjas ir partneris (-iai) organizaciniu požiūriu yra pajėgūs tinkamai ir laiku įgyvendinti teikiamą projektą ir atitinka jam (jiems) keliamus reikalavimus.</w:t>
            </w:r>
          </w:p>
        </w:tc>
      </w:tr>
      <w:tr w:rsidR="00EB1C08" w:rsidRPr="009C3D8A" w14:paraId="703E113C" w14:textId="77777777" w:rsidTr="005409A1">
        <w:trPr>
          <w:trHeight w:val="20"/>
        </w:trPr>
        <w:tc>
          <w:tcPr>
            <w:tcW w:w="5245" w:type="dxa"/>
            <w:tcBorders>
              <w:top w:val="single" w:sz="4" w:space="0" w:color="000000"/>
              <w:left w:val="single" w:sz="4" w:space="0" w:color="000000"/>
              <w:bottom w:val="single" w:sz="4" w:space="0" w:color="000000"/>
              <w:right w:val="single" w:sz="4" w:space="0" w:color="000000"/>
            </w:tcBorders>
          </w:tcPr>
          <w:p w14:paraId="1CE80367" w14:textId="77777777" w:rsidR="00EB1C08" w:rsidRPr="000D07F5" w:rsidRDefault="00EB1C08" w:rsidP="005409A1">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sz w:val="24"/>
                <w:szCs w:val="24"/>
              </w:rPr>
              <w:t>5.1</w:t>
            </w:r>
            <w:r>
              <w:rPr>
                <w:rFonts w:ascii="Times New Roman" w:eastAsia="Times New Roman" w:hAnsi="Times New Roman"/>
                <w:sz w:val="24"/>
                <w:szCs w:val="24"/>
              </w:rPr>
              <w:t>.</w:t>
            </w:r>
            <w:r w:rsidRPr="000D07F5">
              <w:rPr>
                <w:rFonts w:ascii="Times New Roman" w:eastAsia="Times New Roman" w:hAnsi="Times New Roman"/>
                <w:sz w:val="24"/>
                <w:szCs w:val="24"/>
              </w:rPr>
              <w:t xml:space="preserve"> </w:t>
            </w:r>
            <w:r w:rsidRPr="000D07F5">
              <w:rPr>
                <w:rFonts w:ascii="Times New Roman" w:eastAsia="Times New Roman" w:hAnsi="Times New Roman"/>
                <w:bCs/>
                <w:sz w:val="24"/>
                <w:szCs w:val="24"/>
              </w:rPr>
              <w:t xml:space="preserve">Pareiškėjas ir partneris (-iai) yra juridiniai asmenys, juridinio asmens filialai, atstovybės (toliau – juridinis asmuo) arba fiziniai asmenys, kurie verčiasi ūkine komercine veikla (toliau – fizinis asmuo), kaip nustatyta </w:t>
            </w:r>
            <w:r w:rsidRPr="000D07F5">
              <w:rPr>
                <w:rFonts w:ascii="Times New Roman" w:eastAsia="Times New Roman" w:hAnsi="Times New Roman"/>
                <w:sz w:val="24"/>
                <w:szCs w:val="24"/>
              </w:rPr>
              <w:t>projektų finansavimo sąlygų apraše.</w:t>
            </w:r>
          </w:p>
        </w:tc>
        <w:tc>
          <w:tcPr>
            <w:tcW w:w="4536" w:type="dxa"/>
            <w:tcBorders>
              <w:top w:val="single" w:sz="4" w:space="0" w:color="000000"/>
              <w:left w:val="single" w:sz="4" w:space="0" w:color="000000"/>
              <w:bottom w:val="single" w:sz="4" w:space="0" w:color="000000"/>
              <w:right w:val="single" w:sz="4" w:space="0" w:color="000000"/>
            </w:tcBorders>
          </w:tcPr>
          <w:p w14:paraId="0BD73E65" w14:textId="154E5B76" w:rsidR="00EB1C08" w:rsidRPr="000D07F5" w:rsidRDefault="003250A4" w:rsidP="00F03E31">
            <w:pPr>
              <w:spacing w:after="0" w:line="240" w:lineRule="auto"/>
              <w:ind w:firstLine="176"/>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14:paraId="5B81501A"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0AEAE41E"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58DEEF68" w14:textId="77777777" w:rsidTr="005409A1">
        <w:trPr>
          <w:trHeight w:val="20"/>
        </w:trPr>
        <w:tc>
          <w:tcPr>
            <w:tcW w:w="5245" w:type="dxa"/>
            <w:tcBorders>
              <w:top w:val="single" w:sz="4" w:space="0" w:color="000000"/>
              <w:left w:val="single" w:sz="4" w:space="0" w:color="000000"/>
              <w:bottom w:val="single" w:sz="4" w:space="0" w:color="000000"/>
              <w:right w:val="single" w:sz="4" w:space="0" w:color="000000"/>
            </w:tcBorders>
          </w:tcPr>
          <w:p w14:paraId="18282FCC" w14:textId="77777777" w:rsidR="00EB1C08" w:rsidRPr="000D07F5" w:rsidRDefault="00EB1C08" w:rsidP="005409A1">
            <w:pPr>
              <w:autoSpaceDE w:val="0"/>
              <w:autoSpaceDN w:val="0"/>
              <w:adjustRightInd w:val="0"/>
              <w:spacing w:after="0" w:line="240" w:lineRule="auto"/>
              <w:ind w:firstLine="34"/>
              <w:jc w:val="both"/>
              <w:rPr>
                <w:rFonts w:ascii="Times New Roman" w:hAnsi="Times New Roman"/>
                <w:sz w:val="24"/>
                <w:szCs w:val="24"/>
              </w:rPr>
            </w:pPr>
            <w:r w:rsidRPr="000D07F5">
              <w:rPr>
                <w:rFonts w:ascii="Times New Roman" w:eastAsia="Times New Roman" w:hAnsi="Times New Roman"/>
                <w:sz w:val="24"/>
                <w:szCs w:val="24"/>
              </w:rPr>
              <w:t xml:space="preserve">5.2. Pareiškėjas ir </w:t>
            </w:r>
            <w:r w:rsidRPr="000D07F5">
              <w:rPr>
                <w:rFonts w:ascii="Times New Roman" w:eastAsia="Times New Roman" w:hAnsi="Times New Roman"/>
                <w:bCs/>
                <w:sz w:val="24"/>
                <w:szCs w:val="24"/>
              </w:rPr>
              <w:t xml:space="preserve">partneris (-iai) </w:t>
            </w:r>
            <w:r w:rsidRPr="000D07F5">
              <w:rPr>
                <w:rFonts w:ascii="Times New Roman" w:eastAsia="Times New Roman" w:hAnsi="Times New Roman"/>
                <w:sz w:val="24"/>
                <w:szCs w:val="24"/>
              </w:rPr>
              <w:t>atitinka tinkamų pareiškėjų sąrašą, nustatytą projektų finansavimo sąlygų apraše.</w:t>
            </w:r>
            <w:r w:rsidRPr="000D07F5">
              <w:rPr>
                <w:rFonts w:ascii="Times New Roman" w:hAnsi="Times New Roman"/>
                <w:sz w:val="24"/>
                <w:szCs w:val="24"/>
              </w:rPr>
              <w:t xml:space="preserve"> </w:t>
            </w:r>
          </w:p>
          <w:p w14:paraId="58BE6878" w14:textId="77777777" w:rsidR="00EB1C08" w:rsidRPr="000D07F5" w:rsidRDefault="00EB1C08" w:rsidP="005409A1">
            <w:pPr>
              <w:autoSpaceDE w:val="0"/>
              <w:autoSpaceDN w:val="0"/>
              <w:adjustRightInd w:val="0"/>
              <w:spacing w:after="0" w:line="240" w:lineRule="auto"/>
              <w:jc w:val="both"/>
              <w:rPr>
                <w:rFonts w:ascii="Times New Roman" w:hAnsi="Times New Roman"/>
                <w:sz w:val="24"/>
                <w:szCs w:val="24"/>
              </w:rPr>
            </w:pPr>
          </w:p>
          <w:p w14:paraId="1BBAA8C0"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000000"/>
              <w:right w:val="single" w:sz="4" w:space="0" w:color="000000"/>
            </w:tcBorders>
          </w:tcPr>
          <w:p w14:paraId="62E88977" w14:textId="4A49AB27" w:rsidR="00EB1C08" w:rsidRPr="000D07F5" w:rsidRDefault="00EB1C08" w:rsidP="005409A1">
            <w:pPr>
              <w:spacing w:after="0" w:line="240" w:lineRule="auto"/>
              <w:jc w:val="both"/>
              <w:rPr>
                <w:rFonts w:ascii="Times New Roman" w:hAnsi="Times New Roman"/>
                <w:sz w:val="24"/>
                <w:szCs w:val="24"/>
              </w:rPr>
            </w:pPr>
            <w:r w:rsidRPr="000D07F5">
              <w:rPr>
                <w:rFonts w:ascii="Times New Roman" w:hAnsi="Times New Roman"/>
                <w:sz w:val="24"/>
                <w:szCs w:val="24"/>
              </w:rPr>
              <w:t>Tinkamų pareiškėjų sąrašas yra nurodytas Aprašo 1</w:t>
            </w:r>
            <w:r w:rsidR="00873566">
              <w:rPr>
                <w:rFonts w:ascii="Times New Roman" w:hAnsi="Times New Roman"/>
                <w:sz w:val="24"/>
                <w:szCs w:val="24"/>
              </w:rPr>
              <w:t>2</w:t>
            </w:r>
            <w:r w:rsidRPr="000D07F5">
              <w:rPr>
                <w:rFonts w:ascii="Times New Roman" w:hAnsi="Times New Roman"/>
                <w:sz w:val="24"/>
                <w:szCs w:val="24"/>
              </w:rPr>
              <w:t xml:space="preserve"> punkte.</w:t>
            </w:r>
          </w:p>
          <w:p w14:paraId="0DEE9185" w14:textId="77777777" w:rsidR="00EB1C08" w:rsidRPr="000D07F5" w:rsidRDefault="00EB1C08" w:rsidP="005409A1">
            <w:pPr>
              <w:spacing w:after="0" w:line="240" w:lineRule="auto"/>
              <w:ind w:firstLine="176"/>
              <w:jc w:val="both"/>
              <w:rPr>
                <w:rFonts w:ascii="Times New Roman" w:hAnsi="Times New Roman"/>
                <w:sz w:val="24"/>
                <w:szCs w:val="24"/>
              </w:rPr>
            </w:pPr>
          </w:p>
          <w:p w14:paraId="14515564" w14:textId="06200B75" w:rsidR="00EB1C08" w:rsidRPr="000D07F5" w:rsidRDefault="00EB1C08" w:rsidP="00873566">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šaltiniai: </w:t>
            </w:r>
            <w:r w:rsidRPr="000D07F5">
              <w:rPr>
                <w:rFonts w:ascii="Times New Roman" w:hAnsi="Times New Roman"/>
                <w:sz w:val="24"/>
                <w:szCs w:val="24"/>
              </w:rPr>
              <w:t>paraiška, Aprašo  5</w:t>
            </w:r>
            <w:r w:rsidR="00873566">
              <w:rPr>
                <w:rFonts w:ascii="Times New Roman" w:hAnsi="Times New Roman"/>
                <w:sz w:val="24"/>
                <w:szCs w:val="24"/>
              </w:rPr>
              <w:t>2</w:t>
            </w:r>
            <w:r w:rsidRPr="000D07F5">
              <w:rPr>
                <w:rFonts w:ascii="Times New Roman" w:hAnsi="Times New Roman"/>
                <w:sz w:val="24"/>
                <w:szCs w:val="24"/>
              </w:rPr>
              <w:t>.</w:t>
            </w:r>
            <w:r>
              <w:rPr>
                <w:rFonts w:ascii="Times New Roman" w:hAnsi="Times New Roman"/>
                <w:sz w:val="24"/>
                <w:szCs w:val="24"/>
              </w:rPr>
              <w:t>4</w:t>
            </w:r>
            <w:r w:rsidRPr="000D07F5">
              <w:rPr>
                <w:rFonts w:ascii="Times New Roman" w:hAnsi="Times New Roman"/>
                <w:sz w:val="24"/>
                <w:szCs w:val="24"/>
              </w:rPr>
              <w:t xml:space="preserve"> papunktyje nurodytas dokumentas. </w:t>
            </w:r>
          </w:p>
        </w:tc>
        <w:tc>
          <w:tcPr>
            <w:tcW w:w="1985" w:type="dxa"/>
            <w:tcBorders>
              <w:top w:val="single" w:sz="4" w:space="0" w:color="000000"/>
              <w:left w:val="single" w:sz="4" w:space="0" w:color="000000"/>
              <w:bottom w:val="single" w:sz="4" w:space="0" w:color="000000"/>
              <w:right w:val="single" w:sz="4" w:space="0" w:color="000000"/>
            </w:tcBorders>
          </w:tcPr>
          <w:p w14:paraId="0F45880A"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7980AFA3"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05B76C16" w14:textId="77777777" w:rsidTr="005409A1">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7B9357E6"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hAnsi="Times New Roman"/>
                <w:sz w:val="24"/>
                <w:szCs w:val="24"/>
              </w:rPr>
              <w:lastRenderedPageBreak/>
              <w:t xml:space="preserve">5.3. Pareiškėjas ir </w:t>
            </w:r>
            <w:r w:rsidRPr="000D07F5">
              <w:rPr>
                <w:rFonts w:ascii="Times New Roman" w:hAnsi="Times New Roman"/>
                <w:bCs/>
                <w:sz w:val="24"/>
                <w:szCs w:val="24"/>
              </w:rPr>
              <w:t>partneris (</w:t>
            </w:r>
            <w:r w:rsidRPr="000D07F5">
              <w:rPr>
                <w:rFonts w:ascii="Times New Roman" w:eastAsia="Times New Roman" w:hAnsi="Times New Roman"/>
                <w:bCs/>
                <w:sz w:val="24"/>
                <w:szCs w:val="24"/>
              </w:rPr>
              <w:t>-iai)</w:t>
            </w:r>
            <w:r w:rsidRPr="000D07F5">
              <w:rPr>
                <w:rFonts w:ascii="Times New Roman" w:hAnsi="Times New Roman"/>
                <w:bCs/>
                <w:sz w:val="24"/>
                <w:szCs w:val="24"/>
              </w:rPr>
              <w:t xml:space="preserve"> </w:t>
            </w:r>
            <w:r w:rsidRPr="000D07F5">
              <w:rPr>
                <w:rFonts w:ascii="Times New Roman" w:hAnsi="Times New Roman"/>
                <w:sz w:val="24"/>
                <w:szCs w:val="24"/>
              </w:rPr>
              <w:t>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14:paraId="5E9FFAB4"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000000"/>
              <w:right w:val="single" w:sz="4" w:space="0" w:color="000000"/>
            </w:tcBorders>
          </w:tcPr>
          <w:p w14:paraId="3A61B7D0"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51D57A08"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1B5653EC" w14:textId="77777777" w:rsidTr="005409A1">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68BA4009" w14:textId="77777777" w:rsidR="00EB1C08" w:rsidRPr="000D07F5" w:rsidRDefault="00EB1C08" w:rsidP="005409A1">
            <w:pPr>
              <w:spacing w:after="0" w:line="240" w:lineRule="auto"/>
              <w:ind w:firstLine="34"/>
              <w:jc w:val="both"/>
              <w:rPr>
                <w:rFonts w:ascii="Times New Roman" w:eastAsia="Times New Roman" w:hAnsi="Times New Roman"/>
                <w:sz w:val="24"/>
                <w:szCs w:val="24"/>
              </w:rPr>
            </w:pPr>
            <w:r w:rsidRPr="000D07F5">
              <w:rPr>
                <w:rFonts w:ascii="Times New Roman" w:eastAsia="Times New Roman" w:hAnsi="Times New Roman"/>
                <w:sz w:val="24"/>
                <w:szCs w:val="24"/>
              </w:rPr>
              <w:t xml:space="preserve">5.4. Pareiškėjui ir </w:t>
            </w:r>
            <w:r w:rsidRPr="000D07F5">
              <w:rPr>
                <w:rFonts w:ascii="Times New Roman" w:eastAsia="Times New Roman" w:hAnsi="Times New Roman"/>
                <w:bCs/>
                <w:sz w:val="24"/>
                <w:szCs w:val="24"/>
              </w:rPr>
              <w:t xml:space="preserve">partneriui (-iams) </w:t>
            </w:r>
            <w:r w:rsidRPr="000D07F5">
              <w:rPr>
                <w:rFonts w:ascii="Times New Roman" w:eastAsia="Times New Roman" w:hAnsi="Times New Roman"/>
                <w:sz w:val="24"/>
                <w:szCs w:val="24"/>
              </w:rPr>
              <w:t>nėra apribojimų gauti finansavimą:</w:t>
            </w:r>
          </w:p>
          <w:p w14:paraId="4C379460" w14:textId="725CE308" w:rsidR="00EB1C08" w:rsidRPr="000D07F5" w:rsidRDefault="00EB1C08" w:rsidP="005409A1">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t>5.4.1. pareiškėjui</w:t>
            </w:r>
            <w:r w:rsidRPr="000D07F5">
              <w:rPr>
                <w:rFonts w:ascii="Times New Roman" w:hAnsi="Times New Roman"/>
                <w:sz w:val="24"/>
                <w:szCs w:val="24"/>
              </w:rPr>
              <w:t xml:space="preserve"> ir </w:t>
            </w:r>
            <w:r w:rsidRPr="000D07F5">
              <w:rPr>
                <w:rFonts w:ascii="Times New Roman" w:hAnsi="Times New Roman"/>
                <w:bCs/>
                <w:sz w:val="24"/>
                <w:szCs w:val="24"/>
              </w:rPr>
              <w:t xml:space="preserve">partneriui (-iams), </w:t>
            </w:r>
            <w:r w:rsidRPr="000D07F5">
              <w:rPr>
                <w:rFonts w:ascii="Times New Roman" w:eastAsia="Times New Roman" w:hAnsi="Times New Roman"/>
                <w:sz w:val="24"/>
                <w:szCs w:val="24"/>
              </w:rPr>
              <w:t>kurie yra juridiniai asmenys,</w:t>
            </w:r>
            <w:r w:rsidRPr="000D07F5">
              <w:rPr>
                <w:rFonts w:ascii="Times New Roman" w:hAnsi="Times New Roman"/>
                <w:bCs/>
                <w:sz w:val="24"/>
                <w:szCs w:val="24"/>
              </w:rPr>
              <w:t xml:space="preserve"> </w:t>
            </w:r>
            <w:r w:rsidRPr="000D07F5">
              <w:rPr>
                <w:rFonts w:ascii="Times New Roman" w:eastAsia="Times New Roman" w:hAnsi="Times New Roman"/>
                <w:sz w:val="24"/>
                <w:szCs w:val="24"/>
              </w:rPr>
              <w:t xml:space="preserve">nėra iškelta byla dėl bankroto arba restruktūrizavimo, nėra pradėtas ikiteisminis tyrimas dėl ūkinės </w:t>
            </w:r>
            <w:r>
              <w:rPr>
                <w:rFonts w:ascii="Times New Roman" w:eastAsia="Times New Roman" w:hAnsi="Times New Roman"/>
                <w:sz w:val="24"/>
                <w:szCs w:val="24"/>
              </w:rPr>
              <w:t>ir (arba) ekonominės</w:t>
            </w:r>
            <w:r w:rsidRPr="000D07F5">
              <w:rPr>
                <w:rFonts w:ascii="Times New Roman" w:eastAsia="Times New Roman" w:hAnsi="Times New Roman"/>
                <w:sz w:val="24"/>
                <w:szCs w:val="24"/>
              </w:rPr>
              <w:t xml:space="preserve"> veiklos arba jis (jie) nėra likviduojamas (-i), nėra priimtas kreditorių susirinkimo nutarimas bankroto procedūras vykdyti ne teismo tvarka arba pareiškėjui ir partneriui (-iams), kurie yra fiziniai asmenys, nėra iškelta byla dėl bankroto, nėra pradėtas ikiteisminis tyrimas dėl ūkinės </w:t>
            </w:r>
            <w:r>
              <w:rPr>
                <w:rFonts w:ascii="Times New Roman" w:eastAsia="Times New Roman" w:hAnsi="Times New Roman"/>
                <w:sz w:val="24"/>
                <w:szCs w:val="24"/>
              </w:rPr>
              <w:t>ir (arba) ekonominės</w:t>
            </w:r>
            <w:r w:rsidRPr="000D07F5">
              <w:rPr>
                <w:rFonts w:ascii="Times New Roman" w:eastAsia="Times New Roman" w:hAnsi="Times New Roman"/>
                <w:sz w:val="24"/>
                <w:szCs w:val="24"/>
              </w:rPr>
              <w:t xml:space="preserve"> veiklos;</w:t>
            </w:r>
          </w:p>
          <w:p w14:paraId="0B44116D" w14:textId="77777777" w:rsidR="00EB1C08" w:rsidRPr="000D07F5" w:rsidRDefault="00EB1C08" w:rsidP="005409A1">
            <w:pPr>
              <w:spacing w:after="0" w:line="240" w:lineRule="auto"/>
              <w:jc w:val="both"/>
              <w:rPr>
                <w:rFonts w:ascii="Times New Roman" w:eastAsia="Times New Roman" w:hAnsi="Times New Roman"/>
                <w:i/>
                <w:sz w:val="24"/>
                <w:szCs w:val="24"/>
              </w:rPr>
            </w:pPr>
            <w:r w:rsidRPr="000D07F5">
              <w:rPr>
                <w:rFonts w:ascii="Times New Roman" w:eastAsia="Times New Roman" w:hAnsi="Times New Roman"/>
                <w:sz w:val="24"/>
                <w:szCs w:val="24"/>
              </w:rPr>
              <w:t xml:space="preserve">5.4.2. paraiškos </w:t>
            </w:r>
            <w:r>
              <w:rPr>
                <w:rFonts w:ascii="Times New Roman" w:eastAsia="Times New Roman" w:hAnsi="Times New Roman"/>
                <w:sz w:val="24"/>
                <w:szCs w:val="24"/>
              </w:rPr>
              <w:t>pateikimo dieną</w:t>
            </w:r>
            <w:r w:rsidRPr="000D07F5">
              <w:rPr>
                <w:rFonts w:ascii="Times New Roman" w:eastAsia="Times New Roman" w:hAnsi="Times New Roman"/>
                <w:sz w:val="24"/>
                <w:szCs w:val="24"/>
              </w:rPr>
              <w:t xml:space="preserve"> pareiškėjas ir </w:t>
            </w:r>
            <w:r w:rsidRPr="000D07F5">
              <w:rPr>
                <w:rFonts w:ascii="Times New Roman" w:eastAsia="Times New Roman" w:hAnsi="Times New Roman"/>
                <w:bCs/>
                <w:sz w:val="24"/>
                <w:szCs w:val="24"/>
              </w:rPr>
              <w:t>partneris (-iai)</w:t>
            </w:r>
            <w:r w:rsidRPr="000D07F5">
              <w:rPr>
                <w:rFonts w:ascii="Times New Roman" w:eastAsia="Times New Roman" w:hAnsi="Times New Roman"/>
                <w:sz w:val="24"/>
                <w:szCs w:val="24"/>
              </w:rPr>
              <w:t xml:space="preserve"> </w:t>
            </w:r>
            <w:r>
              <w:rPr>
                <w:rFonts w:ascii="Times New Roman" w:eastAsia="Times New Roman" w:hAnsi="Times New Roman"/>
                <w:sz w:val="24"/>
                <w:szCs w:val="24"/>
              </w:rPr>
              <w:t xml:space="preserve">neturi </w:t>
            </w:r>
            <w:r w:rsidRPr="000D07F5">
              <w:rPr>
                <w:rFonts w:ascii="Times New Roman" w:eastAsia="Times New Roman" w:hAnsi="Times New Roman"/>
                <w:sz w:val="24"/>
                <w:szCs w:val="24"/>
              </w:rPr>
              <w:t>su mokesčių ir socialinio draudimo įmokų mokėjimu susijusi</w:t>
            </w:r>
            <w:r>
              <w:rPr>
                <w:rFonts w:ascii="Times New Roman" w:eastAsia="Times New Roman" w:hAnsi="Times New Roman"/>
                <w:sz w:val="24"/>
                <w:szCs w:val="24"/>
              </w:rPr>
              <w:t>ų</w:t>
            </w:r>
            <w:r w:rsidRPr="000D07F5">
              <w:rPr>
                <w:rFonts w:ascii="Times New Roman" w:eastAsia="Times New Roman" w:hAnsi="Times New Roman"/>
                <w:sz w:val="24"/>
                <w:szCs w:val="24"/>
              </w:rPr>
              <w:t xml:space="preserve"> </w:t>
            </w:r>
            <w:r>
              <w:rPr>
                <w:rFonts w:ascii="Times New Roman" w:eastAsia="Times New Roman" w:hAnsi="Times New Roman"/>
                <w:sz w:val="24"/>
                <w:szCs w:val="24"/>
              </w:rPr>
              <w:t>skolų</w:t>
            </w:r>
            <w:r w:rsidRPr="000D07F5">
              <w:rPr>
                <w:rFonts w:ascii="Times New Roman" w:eastAsia="Times New Roman" w:hAnsi="Times New Roman"/>
                <w:sz w:val="24"/>
                <w:szCs w:val="24"/>
              </w:rPr>
              <w:t xml:space="preserve"> pagal Lietuvos Respublikos teisės aktus arba pagal kitos valstybės teisės aktus, jei pareiškėjas ir </w:t>
            </w:r>
            <w:r w:rsidRPr="000D07F5">
              <w:rPr>
                <w:rFonts w:ascii="Times New Roman" w:eastAsia="Times New Roman" w:hAnsi="Times New Roman"/>
                <w:bCs/>
                <w:sz w:val="24"/>
                <w:szCs w:val="24"/>
              </w:rPr>
              <w:t>partneris (-iai)</w:t>
            </w:r>
            <w:r w:rsidRPr="000D07F5">
              <w:rPr>
                <w:rFonts w:ascii="Times New Roman" w:eastAsia="Times New Roman" w:hAnsi="Times New Roman"/>
                <w:sz w:val="24"/>
                <w:szCs w:val="24"/>
              </w:rPr>
              <w:t xml:space="preserve"> yra užsienyje registruotas juridinis asmuo (asmenys) ar fizinis (-iai) asmuo (asmenys) yra užsienio pilietis (-čiai)</w:t>
            </w:r>
            <w:r>
              <w:rPr>
                <w:rFonts w:ascii="Times New Roman" w:eastAsia="Times New Roman" w:hAnsi="Times New Roman"/>
                <w:sz w:val="24"/>
                <w:szCs w:val="24"/>
              </w:rPr>
              <w:t xml:space="preserve">, </w:t>
            </w:r>
            <w:r w:rsidRPr="00364DCA">
              <w:rPr>
                <w:rFonts w:ascii="Times New Roman" w:eastAsia="Times New Roman" w:hAnsi="Times New Roman"/>
                <w:sz w:val="24"/>
                <w:szCs w:val="24"/>
              </w:rPr>
              <w:t xml:space="preserve">arba kiekvienu atveju skola neviršija 50 </w:t>
            </w:r>
            <w:r>
              <w:rPr>
                <w:rFonts w:ascii="Times New Roman" w:eastAsia="Times New Roman" w:hAnsi="Times New Roman"/>
                <w:sz w:val="24"/>
                <w:szCs w:val="24"/>
              </w:rPr>
              <w:t xml:space="preserve">Eur (penkiasdešimt </w:t>
            </w:r>
            <w:r w:rsidRPr="00364DCA">
              <w:rPr>
                <w:rFonts w:ascii="Times New Roman" w:eastAsia="Times New Roman" w:hAnsi="Times New Roman"/>
                <w:sz w:val="24"/>
                <w:szCs w:val="24"/>
              </w:rPr>
              <w:t>eurų</w:t>
            </w:r>
            <w:r>
              <w:rPr>
                <w:rFonts w:ascii="Times New Roman" w:eastAsia="Times New Roman" w:hAnsi="Times New Roman"/>
                <w:sz w:val="24"/>
                <w:szCs w:val="24"/>
              </w:rPr>
              <w:t>)</w:t>
            </w:r>
            <w:r w:rsidRPr="00364DCA">
              <w:rPr>
                <w:rFonts w:ascii="Times New Roman" w:eastAsia="Times New Roman" w:hAnsi="Times New Roman"/>
                <w:sz w:val="24"/>
                <w:szCs w:val="24"/>
              </w:rPr>
              <w:t xml:space="preserve"> (tikrinama ne vėliau kaip per 7 dienas nuo paraiškos gavimo dienos; jei nustatoma, kad skola viršija 50 </w:t>
            </w:r>
            <w:r>
              <w:rPr>
                <w:rFonts w:ascii="Times New Roman" w:eastAsia="Times New Roman" w:hAnsi="Times New Roman"/>
                <w:sz w:val="24"/>
                <w:szCs w:val="24"/>
              </w:rPr>
              <w:t xml:space="preserve">Eur (penkiasdešimt </w:t>
            </w:r>
            <w:r w:rsidRPr="00364DCA">
              <w:rPr>
                <w:rFonts w:ascii="Times New Roman" w:eastAsia="Times New Roman" w:hAnsi="Times New Roman"/>
                <w:sz w:val="24"/>
                <w:szCs w:val="24"/>
              </w:rPr>
              <w:t>eurų</w:t>
            </w:r>
            <w:r>
              <w:rPr>
                <w:rFonts w:ascii="Times New Roman" w:eastAsia="Times New Roman" w:hAnsi="Times New Roman"/>
                <w:sz w:val="24"/>
                <w:szCs w:val="24"/>
              </w:rPr>
              <w:t>)</w:t>
            </w:r>
            <w:r w:rsidRPr="00364DCA">
              <w:rPr>
                <w:rFonts w:ascii="Times New Roman" w:eastAsia="Times New Roman" w:hAnsi="Times New Roman"/>
                <w:sz w:val="24"/>
                <w:szCs w:val="24"/>
              </w:rPr>
              <w:t xml:space="preserve">, pareiškėjui leidžiama dokumentais pagrįsti, kad paraiškos pateikimo dieną skola neviršijo 50 </w:t>
            </w:r>
            <w:r>
              <w:rPr>
                <w:rFonts w:ascii="Times New Roman" w:eastAsia="Times New Roman" w:hAnsi="Times New Roman"/>
                <w:sz w:val="24"/>
                <w:szCs w:val="24"/>
              </w:rPr>
              <w:t xml:space="preserve">Eur (penkiasdešimt </w:t>
            </w:r>
            <w:r w:rsidRPr="00364DCA">
              <w:rPr>
                <w:rFonts w:ascii="Times New Roman" w:eastAsia="Times New Roman" w:hAnsi="Times New Roman"/>
                <w:sz w:val="24"/>
                <w:szCs w:val="24"/>
              </w:rPr>
              <w:t>eurų)</w:t>
            </w:r>
            <w:r>
              <w:rPr>
                <w:rFonts w:ascii="Times New Roman" w:eastAsia="Times New Roman" w:hAnsi="Times New Roman"/>
                <w:sz w:val="24"/>
                <w:szCs w:val="24"/>
              </w:rPr>
              <w:t xml:space="preserve"> </w:t>
            </w:r>
            <w:r w:rsidRPr="000D07F5">
              <w:rPr>
                <w:rFonts w:ascii="Times New Roman" w:eastAsia="Times New Roman" w:hAnsi="Times New Roman"/>
                <w:i/>
                <w:sz w:val="24"/>
                <w:szCs w:val="24"/>
              </w:rPr>
              <w:t xml:space="preserve">(ši nuostata netaikoma įstaigoms, kurių veikla finansuojama iš Lietuvos Respublikos valstybės ir (arba) savivaldybių biudžetų ir (arba) valstybės pinigų fondų, ir pareiškėjams, kuriems Lietuvos Respublikos teisės aktų nustatyta tvarka yra atidėti </w:t>
            </w:r>
            <w:r w:rsidRPr="000D07F5">
              <w:rPr>
                <w:rFonts w:ascii="Times New Roman" w:eastAsia="Times New Roman" w:hAnsi="Times New Roman"/>
                <w:i/>
                <w:sz w:val="24"/>
                <w:szCs w:val="24"/>
              </w:rPr>
              <w:lastRenderedPageBreak/>
              <w:t>mokesčių arba socialinio draudimo įmokų mokėjimo terminai</w:t>
            </w:r>
            <w:r>
              <w:rPr>
                <w:rFonts w:ascii="Times New Roman" w:eastAsia="Times New Roman" w:hAnsi="Times New Roman"/>
                <w:i/>
                <w:sz w:val="24"/>
                <w:szCs w:val="24"/>
              </w:rPr>
              <w:t>)</w:t>
            </w:r>
            <w:r w:rsidRPr="000D07F5">
              <w:rPr>
                <w:rFonts w:ascii="Times New Roman" w:eastAsia="Times New Roman" w:hAnsi="Times New Roman"/>
                <w:i/>
                <w:sz w:val="24"/>
                <w:szCs w:val="24"/>
              </w:rPr>
              <w:t>;</w:t>
            </w:r>
          </w:p>
          <w:p w14:paraId="4D5D4150" w14:textId="77777777" w:rsidR="00EB1C08" w:rsidRPr="00FC744C" w:rsidRDefault="00EB1C08" w:rsidP="005409A1">
            <w:pPr>
              <w:spacing w:after="0" w:line="240" w:lineRule="auto"/>
              <w:ind w:firstLine="34"/>
              <w:jc w:val="both"/>
              <w:rPr>
                <w:rFonts w:ascii="Times New Roman" w:eastAsia="Times New Roman" w:hAnsi="Times New Roman"/>
                <w:color w:val="000000"/>
                <w:sz w:val="24"/>
                <w:szCs w:val="24"/>
              </w:rPr>
            </w:pPr>
            <w:r w:rsidRPr="000D07F5">
              <w:rPr>
                <w:rFonts w:ascii="Times New Roman" w:eastAsia="Times New Roman" w:hAnsi="Times New Roman"/>
                <w:sz w:val="24"/>
                <w:szCs w:val="24"/>
              </w:rPr>
              <w:t>5.4.3.</w:t>
            </w:r>
            <w:r w:rsidRPr="000D07F5">
              <w:rPr>
                <w:rFonts w:ascii="Times New Roman" w:hAnsi="Times New Roman"/>
                <w:sz w:val="24"/>
                <w:szCs w:val="24"/>
              </w:rPr>
              <w:t xml:space="preserve"> </w:t>
            </w:r>
            <w:r w:rsidRPr="000D07F5">
              <w:rPr>
                <w:rFonts w:ascii="Times New Roman" w:eastAsia="Times New Roman" w:hAnsi="Times New Roman"/>
                <w:sz w:val="24"/>
                <w:szCs w:val="24"/>
              </w:rPr>
              <w:t xml:space="preserve">paraiškos vertinimo metu </w:t>
            </w:r>
            <w:r w:rsidRPr="000D07F5">
              <w:rPr>
                <w:rFonts w:ascii="Times New Roman" w:hAnsi="Times New Roman"/>
                <w:sz w:val="24"/>
                <w:szCs w:val="24"/>
              </w:rPr>
              <w:t>pareiškėjas ir partneris (-iai), kurie yra fiziniai asmenys, arba</w:t>
            </w:r>
            <w:r w:rsidRPr="000D07F5">
              <w:rPr>
                <w:rFonts w:ascii="Times New Roman" w:eastAsia="Times New Roman" w:hAnsi="Times New Roman"/>
                <w:sz w:val="24"/>
                <w:szCs w:val="24"/>
              </w:rPr>
              <w:t xml:space="preserve"> </w:t>
            </w:r>
            <w:r w:rsidRPr="000D07F5">
              <w:rPr>
                <w:rFonts w:ascii="Times New Roman" w:eastAsia="Times New Roman" w:hAnsi="Times New Roman"/>
                <w:color w:val="000000"/>
                <w:sz w:val="24"/>
                <w:szCs w:val="24"/>
              </w:rPr>
              <w:t>pareiškėjo</w:t>
            </w:r>
            <w:r w:rsidRPr="000D07F5">
              <w:rPr>
                <w:rFonts w:ascii="Times New Roman" w:hAnsi="Times New Roman"/>
                <w:sz w:val="24"/>
                <w:szCs w:val="24"/>
              </w:rPr>
              <w:t xml:space="preserve"> </w:t>
            </w:r>
            <w:r w:rsidRPr="000D07F5">
              <w:rPr>
                <w:rFonts w:ascii="Times New Roman" w:eastAsia="Times New Roman" w:hAnsi="Times New Roman"/>
                <w:color w:val="000000"/>
                <w:sz w:val="24"/>
                <w:szCs w:val="24"/>
              </w:rPr>
              <w:t xml:space="preserve">ir </w:t>
            </w:r>
            <w:r w:rsidRPr="000D07F5">
              <w:rPr>
                <w:rFonts w:ascii="Times New Roman" w:eastAsia="Times New Roman" w:hAnsi="Times New Roman"/>
                <w:bCs/>
                <w:color w:val="000000"/>
                <w:sz w:val="24"/>
                <w:szCs w:val="24"/>
              </w:rPr>
              <w:t>partnerio (-ių),</w:t>
            </w:r>
            <w:r w:rsidRPr="000D07F5">
              <w:rPr>
                <w:rFonts w:ascii="Times New Roman" w:eastAsia="Times New Roman" w:hAnsi="Times New Roman"/>
                <w:color w:val="000000"/>
                <w:sz w:val="24"/>
                <w:szCs w:val="24"/>
              </w:rPr>
              <w:t xml:space="preserve"> kurie yra juridiniai asmenys, vadovas, </w:t>
            </w:r>
            <w:r w:rsidRPr="00364DCA">
              <w:rPr>
                <w:rFonts w:ascii="Times New Roman" w:hAnsi="Times New Roman"/>
                <w:sz w:val="24"/>
                <w:szCs w:val="24"/>
              </w:rPr>
              <w:t>pagrindinis akcininkas (turintis daugiau nei 50 proc. akcijų) ar savininkas,</w:t>
            </w:r>
            <w:r>
              <w:rPr>
                <w:rFonts w:ascii="Times New Roman" w:hAnsi="Times New Roman"/>
                <w:color w:val="000000"/>
                <w:szCs w:val="24"/>
                <w:lang w:eastAsia="lt-LT"/>
              </w:rPr>
              <w:t xml:space="preserve"> </w:t>
            </w:r>
            <w:r w:rsidRPr="000D07F5">
              <w:rPr>
                <w:rFonts w:ascii="Times New Roman" w:eastAsia="Times New Roman" w:hAnsi="Times New Roman"/>
                <w:color w:val="000000"/>
                <w:sz w:val="24"/>
                <w:szCs w:val="24"/>
              </w:rPr>
              <w:t xml:space="preserve">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w:t>
            </w:r>
            <w:r w:rsidRPr="000D07F5">
              <w:rPr>
                <w:rFonts w:ascii="Times New Roman" w:eastAsia="Times New Roman" w:hAnsi="Times New Roman"/>
                <w:bCs/>
                <w:color w:val="000000"/>
                <w:sz w:val="24"/>
                <w:szCs w:val="24"/>
              </w:rPr>
              <w:t>partnerio (-ių)</w:t>
            </w:r>
            <w:r w:rsidRPr="000D07F5">
              <w:rPr>
                <w:rFonts w:ascii="Times New Roman" w:eastAsia="Times New Roman" w:hAnsi="Times New Roman"/>
                <w:color w:val="000000"/>
                <w:sz w:val="24"/>
                <w:szCs w:val="24"/>
              </w:rPr>
              <w:t xml:space="preserve"> per paskutinius 5 metus nebuvo priimtas ir įsiteisėjęs apkaltinamasis teismo nuosprendis </w:t>
            </w:r>
            <w:r w:rsidRPr="00DB3E19">
              <w:rPr>
                <w:rFonts w:ascii="Times New Roman" w:eastAsia="Times New Roman" w:hAnsi="Times New Roman"/>
                <w:sz w:val="24"/>
                <w:szCs w:val="24"/>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w:t>
            </w:r>
            <w:r w:rsidRPr="00DB3E19">
              <w:rPr>
                <w:rFonts w:ascii="Times New Roman" w:eastAsia="Times New Roman" w:hAnsi="Times New Roman"/>
                <w:sz w:val="24"/>
                <w:szCs w:val="24"/>
              </w:rPr>
              <w:lastRenderedPageBreak/>
              <w:t xml:space="preserve">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DB3E19">
              <w:rPr>
                <w:rFonts w:ascii="Times New Roman" w:eastAsia="Times New Roman" w:hAnsi="Times New Roman"/>
                <w:i/>
                <w:color w:val="000000"/>
                <w:sz w:val="24"/>
                <w:szCs w:val="24"/>
              </w:rPr>
              <w:t>(</w:t>
            </w:r>
            <w:r w:rsidRPr="00DB3E19">
              <w:rPr>
                <w:rFonts w:ascii="Times New Roman" w:hAnsi="Times New Roman"/>
                <w:i/>
                <w:color w:val="000000"/>
                <w:sz w:val="24"/>
                <w:szCs w:val="24"/>
                <w:lang w:eastAsia="lt-LT"/>
              </w:rPr>
              <w:t>šis apribojimas netaikomas</w:t>
            </w:r>
            <w:r>
              <w:rPr>
                <w:rFonts w:ascii="Times New Roman" w:hAnsi="Times New Roman"/>
                <w:i/>
                <w:color w:val="000000"/>
                <w:szCs w:val="24"/>
                <w:lang w:eastAsia="lt-LT"/>
              </w:rPr>
              <w:t xml:space="preserve">, </w:t>
            </w:r>
            <w:r w:rsidRPr="009E557F">
              <w:rPr>
                <w:rFonts w:ascii="Times New Roman" w:eastAsia="Times New Roman" w:hAnsi="Times New Roman"/>
                <w:i/>
                <w:color w:val="000000"/>
                <w:sz w:val="24"/>
                <w:szCs w:val="24"/>
              </w:rPr>
              <w:t xml:space="preserve">jei pareiškėjo arba partnerio (-ių) veikla yra finansuojama iš Lietuvos Respublikos valstybės ir (arba) savivaldybių biudžetų ir (arba) valstybės pinigų </w:t>
            </w:r>
            <w:r w:rsidRPr="00FC744C">
              <w:rPr>
                <w:rFonts w:ascii="Times New Roman" w:eastAsia="Times New Roman" w:hAnsi="Times New Roman"/>
                <w:i/>
                <w:color w:val="000000"/>
                <w:sz w:val="24"/>
                <w:szCs w:val="24"/>
              </w:rPr>
              <w:t xml:space="preserve">fondų, </w:t>
            </w:r>
            <w:r w:rsidRPr="00FC744C">
              <w:rPr>
                <w:rFonts w:ascii="Times New Roman" w:hAnsi="Times New Roman"/>
                <w:i/>
                <w:color w:val="000000"/>
                <w:sz w:val="24"/>
                <w:szCs w:val="24"/>
                <w:lang w:eastAsia="lt-LT"/>
              </w:rPr>
              <w:t>taip pat Europos investicijų fondui ir Europos investicijų bankui</w:t>
            </w:r>
            <w:r w:rsidRPr="00FC744C">
              <w:rPr>
                <w:rFonts w:ascii="Times New Roman" w:eastAsia="Times New Roman" w:hAnsi="Times New Roman"/>
                <w:i/>
                <w:color w:val="000000"/>
                <w:sz w:val="24"/>
                <w:szCs w:val="24"/>
              </w:rPr>
              <w:t>)</w:t>
            </w:r>
            <w:r w:rsidRPr="00FC744C">
              <w:rPr>
                <w:rFonts w:ascii="Times New Roman" w:eastAsia="Times New Roman" w:hAnsi="Times New Roman"/>
                <w:color w:val="000000"/>
                <w:sz w:val="24"/>
                <w:szCs w:val="24"/>
              </w:rPr>
              <w:t xml:space="preserve">; </w:t>
            </w:r>
          </w:p>
          <w:p w14:paraId="0D9F752E" w14:textId="77777777" w:rsidR="00EB1C08" w:rsidRPr="000D07F5" w:rsidRDefault="00EB1C08" w:rsidP="005409A1">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t>5.4.4. paraiškos vertinimo metu pareiškėjui</w:t>
            </w:r>
            <w:r w:rsidRPr="000D07F5">
              <w:rPr>
                <w:rFonts w:ascii="Times New Roman" w:hAnsi="Times New Roman"/>
                <w:color w:val="000000"/>
                <w:sz w:val="24"/>
                <w:szCs w:val="24"/>
              </w:rPr>
              <w:t xml:space="preserve"> </w:t>
            </w:r>
            <w:r w:rsidRPr="000D07F5">
              <w:rPr>
                <w:rFonts w:ascii="Times New Roman" w:eastAsia="Times New Roman" w:hAnsi="Times New Roman"/>
                <w:sz w:val="24"/>
                <w:szCs w:val="24"/>
              </w:rPr>
              <w:t xml:space="preserve">ir </w:t>
            </w:r>
            <w:r w:rsidRPr="000D07F5">
              <w:rPr>
                <w:rFonts w:ascii="Times New Roman" w:eastAsia="Times New Roman" w:hAnsi="Times New Roman"/>
                <w:bCs/>
                <w:sz w:val="24"/>
                <w:szCs w:val="24"/>
              </w:rPr>
              <w:t>partneriui (-iams)</w:t>
            </w:r>
            <w:r w:rsidRPr="000D07F5">
              <w:rPr>
                <w:rFonts w:ascii="Times New Roman" w:eastAsia="Times New Roman" w:hAnsi="Times New Roman"/>
                <w:sz w:val="24"/>
                <w:szCs w:val="24"/>
              </w:rPr>
              <w:t>, jei jie perkėlė gamybinę veiklą valstybėje narėje arba į kitą valstybę narę, nėra taikoma arba nebuvo taikoma išieškojimo procedūra</w:t>
            </w:r>
            <w:r>
              <w:rPr>
                <w:rFonts w:ascii="Times New Roman" w:eastAsia="Times New Roman" w:hAnsi="Times New Roman"/>
                <w:sz w:val="24"/>
                <w:szCs w:val="24"/>
              </w:rPr>
              <w:t xml:space="preserve"> </w:t>
            </w:r>
            <w:r w:rsidRPr="009E557F">
              <w:rPr>
                <w:rFonts w:ascii="Times New Roman" w:eastAsia="Times New Roman" w:hAnsi="Times New Roman"/>
                <w:i/>
                <w:sz w:val="24"/>
                <w:szCs w:val="24"/>
              </w:rPr>
              <w:t>(ši nuostata nėra taikoma viešiesiems juridiniams asmenims)</w:t>
            </w:r>
            <w:r w:rsidRPr="000D07F5">
              <w:rPr>
                <w:rFonts w:ascii="Times New Roman" w:eastAsia="Times New Roman" w:hAnsi="Times New Roman"/>
                <w:sz w:val="24"/>
                <w:szCs w:val="24"/>
              </w:rPr>
              <w:t>;</w:t>
            </w:r>
          </w:p>
          <w:p w14:paraId="395F1464" w14:textId="58F2D107" w:rsidR="00EB1C08" w:rsidRPr="000D07F5" w:rsidRDefault="00EB1C08" w:rsidP="005409A1">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t xml:space="preserve">5.4.5. paraiškos vertinimo metu pareiškėjui ir </w:t>
            </w:r>
            <w:r w:rsidRPr="000D07F5">
              <w:rPr>
                <w:rFonts w:ascii="Times New Roman" w:eastAsia="Times New Roman" w:hAnsi="Times New Roman"/>
                <w:bCs/>
                <w:sz w:val="24"/>
                <w:szCs w:val="24"/>
              </w:rPr>
              <w:t>partneriui (-iams)</w:t>
            </w:r>
            <w:r w:rsidRPr="000D07F5">
              <w:rPr>
                <w:rFonts w:ascii="Times New Roman" w:eastAsia="Times New Roman" w:hAnsi="Times New Roman"/>
                <w:sz w:val="24"/>
                <w:szCs w:val="24"/>
              </w:rPr>
              <w:t xml:space="preserve"> nėra taikomas apribojimas (iki </w:t>
            </w:r>
            <w:r w:rsidR="00490E36" w:rsidRPr="000D07F5">
              <w:rPr>
                <w:rFonts w:ascii="Times New Roman" w:eastAsia="Times New Roman" w:hAnsi="Times New Roman"/>
                <w:sz w:val="24"/>
                <w:szCs w:val="24"/>
              </w:rPr>
              <w:t>5</w:t>
            </w:r>
            <w:r w:rsidR="00490E36">
              <w:rPr>
                <w:rFonts w:ascii="Times New Roman" w:eastAsia="Times New Roman" w:hAnsi="Times New Roman"/>
                <w:sz w:val="24"/>
                <w:szCs w:val="24"/>
              </w:rPr>
              <w:t> </w:t>
            </w:r>
            <w:r w:rsidRPr="000D07F5">
              <w:rPr>
                <w:rFonts w:ascii="Times New Roman" w:eastAsia="Times New Roman" w:hAnsi="Times New Roman"/>
                <w:sz w:val="24"/>
                <w:szCs w:val="24"/>
              </w:rPr>
              <w:t>metų) neskirti ES finansinės paramos dėl trečiųjų šalių piliečių nelegalaus įdarbinimo</w:t>
            </w:r>
            <w:r>
              <w:rPr>
                <w:rFonts w:ascii="Times New Roman" w:eastAsia="Times New Roman" w:hAnsi="Times New Roman"/>
                <w:sz w:val="24"/>
                <w:szCs w:val="24"/>
              </w:rPr>
              <w:t xml:space="preserve"> </w:t>
            </w:r>
            <w:r w:rsidRPr="009E557F">
              <w:rPr>
                <w:rFonts w:ascii="Times New Roman" w:eastAsia="Times New Roman" w:hAnsi="Times New Roman"/>
                <w:i/>
                <w:sz w:val="24"/>
                <w:szCs w:val="24"/>
              </w:rPr>
              <w:t>(ši nuostata nėra taikoma viešiesiems juridiniams asmenims)</w:t>
            </w:r>
            <w:r w:rsidRPr="000D07F5">
              <w:rPr>
                <w:rFonts w:ascii="Times New Roman" w:eastAsia="Times New Roman" w:hAnsi="Times New Roman"/>
                <w:sz w:val="24"/>
                <w:szCs w:val="24"/>
              </w:rPr>
              <w:t>;</w:t>
            </w:r>
          </w:p>
          <w:p w14:paraId="0F9E2064" w14:textId="77777777" w:rsidR="00EB1C08" w:rsidRPr="000D07F5" w:rsidRDefault="00EB1C08" w:rsidP="005409A1">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lastRenderedPageBreak/>
              <w:t xml:space="preserve">5.4.6. paraiškos vertinimo metu pareiškėjui ir </w:t>
            </w:r>
            <w:r w:rsidRPr="000D07F5">
              <w:rPr>
                <w:rFonts w:ascii="Times New Roman" w:eastAsia="Times New Roman" w:hAnsi="Times New Roman"/>
                <w:bCs/>
                <w:sz w:val="24"/>
                <w:szCs w:val="24"/>
              </w:rPr>
              <w:t>partneriui (-iams)</w:t>
            </w:r>
            <w:r w:rsidRPr="000D07F5">
              <w:rPr>
                <w:rFonts w:ascii="Times New Roman" w:eastAsia="Times New Roman" w:hAnsi="Times New Roman"/>
                <w:sz w:val="24"/>
                <w:szCs w:val="24"/>
              </w:rPr>
              <w:t xml:space="preserve"> nėra taikomas apribojimas gauti finansavimą dėl to, kad per sprendime dėl lėšų grąžinimo nustatytą terminą lėšos nebuvo grąžintos arba grąžinta tik dalis lėšų</w:t>
            </w:r>
            <w:r>
              <w:rPr>
                <w:rFonts w:ascii="Times New Roman" w:eastAsia="Times New Roman" w:hAnsi="Times New Roman"/>
                <w:sz w:val="24"/>
                <w:szCs w:val="24"/>
              </w:rPr>
              <w:t xml:space="preserve"> </w:t>
            </w:r>
            <w:r w:rsidRPr="009E557F">
              <w:rPr>
                <w:rFonts w:ascii="Times New Roman" w:eastAsia="Times New Roman" w:hAnsi="Times New Roman"/>
                <w:i/>
                <w:sz w:val="24"/>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0D07F5">
              <w:rPr>
                <w:rFonts w:ascii="Times New Roman" w:eastAsia="Times New Roman" w:hAnsi="Times New Roman"/>
                <w:sz w:val="24"/>
                <w:szCs w:val="24"/>
              </w:rPr>
              <w:t>;</w:t>
            </w:r>
          </w:p>
          <w:p w14:paraId="404D4A8F" w14:textId="2DDB45F1" w:rsidR="00EB1C08" w:rsidRPr="000D07F5" w:rsidRDefault="00EB1C08" w:rsidP="00AC6F55">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5.4.7. paraiškos vertinimo metu pareiškėjas ir </w:t>
            </w:r>
            <w:r w:rsidRPr="000D07F5">
              <w:rPr>
                <w:rFonts w:ascii="Times New Roman" w:eastAsia="Times New Roman" w:hAnsi="Times New Roman"/>
                <w:bCs/>
                <w:sz w:val="24"/>
                <w:szCs w:val="24"/>
              </w:rPr>
              <w:t>partneris (-iai)</w:t>
            </w:r>
            <w:r w:rsidRPr="000D07F5">
              <w:rPr>
                <w:rFonts w:ascii="Times New Roman" w:eastAsia="Times New Roman" w:hAnsi="Times New Roman"/>
                <w:sz w:val="24"/>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w:t>
            </w:r>
            <w:r w:rsidR="00C049E7" w:rsidRPr="000D07F5">
              <w:rPr>
                <w:rFonts w:ascii="Times New Roman" w:eastAsia="Times New Roman" w:hAnsi="Times New Roman"/>
                <w:sz w:val="24"/>
                <w:szCs w:val="24"/>
              </w:rPr>
              <w:t>.</w:t>
            </w:r>
            <w:r w:rsidR="00C049E7">
              <w:rPr>
                <w:rFonts w:ascii="Times New Roman" w:eastAsia="Times New Roman" w:hAnsi="Times New Roman"/>
                <w:sz w:val="24"/>
                <w:szCs w:val="24"/>
              </w:rPr>
              <w:t> </w:t>
            </w:r>
            <w:r w:rsidRPr="000D07F5">
              <w:rPr>
                <w:rFonts w:ascii="Times New Roman" w:eastAsia="Times New Roman" w:hAnsi="Times New Roman"/>
                <w:sz w:val="24"/>
                <w:szCs w:val="24"/>
              </w:rPr>
              <w:t xml:space="preserve">1407 </w:t>
            </w:r>
            <w:r w:rsidRPr="000D07F5">
              <w:rPr>
                <w:rFonts w:ascii="Times New Roman" w:eastAsia="Times New Roman" w:hAnsi="Times New Roman"/>
                <w:color w:val="000000"/>
                <w:sz w:val="24"/>
                <w:szCs w:val="24"/>
              </w:rPr>
              <w:t>„</w:t>
            </w:r>
            <w:r w:rsidRPr="000D07F5">
              <w:rPr>
                <w:rFonts w:ascii="Times New Roman" w:eastAsia="Times New Roman" w:hAnsi="Times New Roman"/>
                <w:sz w:val="24"/>
                <w:szCs w:val="24"/>
              </w:rPr>
              <w:t xml:space="preserve">Dėl Juridinių asmenų registro įsteigimo ir Juridinių asmenų registro nuostatų patvirtinimo“ </w:t>
            </w:r>
            <w:r w:rsidRPr="000D07F5">
              <w:rPr>
                <w:rFonts w:ascii="Times New Roman" w:hAnsi="Times New Roman"/>
                <w:i/>
                <w:sz w:val="24"/>
                <w:szCs w:val="24"/>
              </w:rPr>
              <w:t>(ši nuostata netaikoma, kai pareiškėjas yra fizinis asmuo; ši nuostata taikoma tik tais atvejais, kai finansines ataskaitas būtina rengti pagal įstatymus, taikomus juridiniam asmeniui, užsienio juridiniam asmeniui ar kitai organizacijai).</w:t>
            </w:r>
            <w:r w:rsidRPr="000D07F5">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70322C8F" w14:textId="758C79BE" w:rsidR="00EB1C08" w:rsidRPr="000D07F5" w:rsidRDefault="00EB1C08" w:rsidP="00873566">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lastRenderedPageBreak/>
              <w:t xml:space="preserve">Informacijos šaltiniai: paraiška, </w:t>
            </w:r>
            <w:r w:rsidRPr="000D07F5">
              <w:rPr>
                <w:rFonts w:ascii="Times New Roman" w:hAnsi="Times New Roman"/>
                <w:sz w:val="24"/>
                <w:szCs w:val="24"/>
              </w:rPr>
              <w:t>Aprašo 5</w:t>
            </w:r>
            <w:r w:rsidR="00873566">
              <w:rPr>
                <w:rFonts w:ascii="Times New Roman" w:hAnsi="Times New Roman"/>
                <w:sz w:val="24"/>
                <w:szCs w:val="24"/>
              </w:rPr>
              <w:t>2</w:t>
            </w:r>
            <w:r w:rsidRPr="000D07F5">
              <w:rPr>
                <w:rFonts w:ascii="Times New Roman" w:hAnsi="Times New Roman"/>
                <w:sz w:val="24"/>
                <w:szCs w:val="24"/>
              </w:rPr>
              <w:t>.</w:t>
            </w:r>
            <w:r w:rsidR="00873566">
              <w:rPr>
                <w:rFonts w:ascii="Times New Roman" w:hAnsi="Times New Roman"/>
                <w:sz w:val="24"/>
                <w:szCs w:val="24"/>
              </w:rPr>
              <w:t>6</w:t>
            </w:r>
            <w:r w:rsidRPr="000D07F5">
              <w:rPr>
                <w:rFonts w:ascii="Times New Roman" w:hAnsi="Times New Roman"/>
                <w:sz w:val="24"/>
                <w:szCs w:val="24"/>
              </w:rPr>
              <w:t xml:space="preserve"> papunktyje nurodyti dokumentai,</w:t>
            </w:r>
            <w:r w:rsidRPr="000D07F5">
              <w:rPr>
                <w:rFonts w:ascii="Times New Roman" w:eastAsia="Times New Roman" w:hAnsi="Times New Roman"/>
                <w:sz w:val="24"/>
                <w:szCs w:val="24"/>
                <w:lang w:eastAsia="lt-LT"/>
              </w:rPr>
              <w:t xml:space="preserve"> Valstybinės mokesčių inspekcijos prie Lietuvos Respublikos finansų ministerijos ir Valstybinio socialinio draudimo fondo valdybos prie Socialinės apsaugos ir darbo ministerijos, Juridinių asmenų registro, </w:t>
            </w:r>
            <w:r w:rsidRPr="000D07F5">
              <w:rPr>
                <w:rFonts w:ascii="Times New Roman" w:hAnsi="Times New Roman"/>
                <w:sz w:val="24"/>
                <w:szCs w:val="24"/>
              </w:rPr>
              <w:t>Audito, apskaitos, turto vertinimo ir nemokumo valdymo tarnybos prie Lietuvos Respublikos finansų ministerijos</w:t>
            </w:r>
            <w:r w:rsidRPr="000D07F5">
              <w:rPr>
                <w:rFonts w:ascii="Times New Roman" w:eastAsia="Times New Roman" w:hAnsi="Times New Roman"/>
                <w:sz w:val="24"/>
                <w:szCs w:val="24"/>
                <w:lang w:eastAsia="lt-LT"/>
              </w:rPr>
              <w:t xml:space="preserve"> duomenys, taip pat kita viešajai įstaigai Lietuvos verslo paramos agentūrai (toliau – įgyvendinančioji institucija) prieinama informacija.</w:t>
            </w:r>
          </w:p>
        </w:tc>
        <w:tc>
          <w:tcPr>
            <w:tcW w:w="1985" w:type="dxa"/>
            <w:tcBorders>
              <w:top w:val="single" w:sz="4" w:space="0" w:color="000000"/>
              <w:left w:val="single" w:sz="4" w:space="0" w:color="000000"/>
              <w:bottom w:val="single" w:sz="4" w:space="0" w:color="000000"/>
              <w:right w:val="single" w:sz="4" w:space="0" w:color="000000"/>
            </w:tcBorders>
          </w:tcPr>
          <w:p w14:paraId="4FE45745"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05F4CC82"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4E957323" w14:textId="77777777" w:rsidTr="005409A1">
        <w:trPr>
          <w:trHeight w:val="20"/>
        </w:trPr>
        <w:tc>
          <w:tcPr>
            <w:tcW w:w="5245" w:type="dxa"/>
            <w:tcBorders>
              <w:top w:val="single" w:sz="4" w:space="0" w:color="000000"/>
              <w:left w:val="single" w:sz="4" w:space="0" w:color="000000"/>
              <w:bottom w:val="single" w:sz="4" w:space="0" w:color="000000"/>
              <w:right w:val="single" w:sz="4" w:space="0" w:color="000000"/>
            </w:tcBorders>
          </w:tcPr>
          <w:p w14:paraId="59DE3D27"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lastRenderedPageBreak/>
              <w:t xml:space="preserve">5.5. Pareiškėjas ir </w:t>
            </w:r>
            <w:r w:rsidRPr="000D07F5">
              <w:rPr>
                <w:rFonts w:ascii="Times New Roman" w:eastAsia="Times New Roman" w:hAnsi="Times New Roman"/>
                <w:bCs/>
                <w:sz w:val="24"/>
                <w:szCs w:val="24"/>
              </w:rPr>
              <w:t xml:space="preserve">partneris (-iai) </w:t>
            </w:r>
            <w:r w:rsidRPr="000D07F5">
              <w:rPr>
                <w:rFonts w:ascii="Times New Roman" w:eastAsia="Times New Roman" w:hAnsi="Times New Roman"/>
                <w:sz w:val="24"/>
                <w:szCs w:val="24"/>
              </w:rPr>
              <w:t>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14:paraId="3DDCF8C1" w14:textId="77777777" w:rsidR="00EB1C08" w:rsidRPr="00BD703E" w:rsidRDefault="00EB1C08" w:rsidP="005409A1">
            <w:pPr>
              <w:spacing w:after="0" w:line="240" w:lineRule="auto"/>
              <w:jc w:val="both"/>
              <w:rPr>
                <w:rFonts w:ascii="Times New Roman" w:eastAsia="Times New Roman" w:hAnsi="Times New Roman"/>
                <w:sz w:val="24"/>
                <w:szCs w:val="24"/>
                <w:lang w:eastAsia="lt-LT"/>
              </w:rPr>
            </w:pPr>
            <w:r w:rsidRPr="00BD703E">
              <w:rPr>
                <w:rFonts w:ascii="Times New Roman" w:eastAsia="Times New Roman" w:hAnsi="Times New Roman"/>
                <w:sz w:val="24"/>
                <w:szCs w:val="24"/>
                <w:lang w:eastAsia="lt-LT"/>
              </w:rPr>
              <w:t xml:space="preserve">Informacijos šaltinis </w:t>
            </w:r>
            <w:r w:rsidRPr="00BD703E">
              <w:rPr>
                <w:rFonts w:ascii="Times New Roman" w:hAnsi="Times New Roman"/>
                <w:sz w:val="24"/>
                <w:szCs w:val="24"/>
              </w:rPr>
              <w:t>–</w:t>
            </w:r>
            <w:r w:rsidRPr="00BD703E">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613FDA0E"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699D3209"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58824E29" w14:textId="77777777" w:rsidTr="005409A1">
        <w:trPr>
          <w:trHeight w:val="558"/>
        </w:trPr>
        <w:tc>
          <w:tcPr>
            <w:tcW w:w="5245" w:type="dxa"/>
            <w:tcBorders>
              <w:top w:val="single" w:sz="4" w:space="0" w:color="000000"/>
              <w:left w:val="single" w:sz="4" w:space="0" w:color="000000"/>
              <w:right w:val="single" w:sz="4" w:space="0" w:color="000000"/>
            </w:tcBorders>
          </w:tcPr>
          <w:p w14:paraId="566EE6D2" w14:textId="77777777" w:rsidR="00EB1C08" w:rsidRPr="000D07F5" w:rsidRDefault="00EB1C08" w:rsidP="005409A1">
            <w:pPr>
              <w:spacing w:after="0" w:line="240" w:lineRule="auto"/>
              <w:jc w:val="both"/>
              <w:rPr>
                <w:rFonts w:ascii="Times New Roman" w:eastAsia="Times New Roman" w:hAnsi="Times New Roman"/>
                <w:i/>
                <w:spacing w:val="-4"/>
                <w:sz w:val="24"/>
                <w:szCs w:val="24"/>
                <w:lang w:eastAsia="lt-LT"/>
              </w:rPr>
            </w:pPr>
            <w:r w:rsidRPr="000D07F5">
              <w:rPr>
                <w:rFonts w:ascii="Times New Roman" w:eastAsia="Times New Roman" w:hAnsi="Times New Roman"/>
                <w:spacing w:val="-4"/>
                <w:sz w:val="24"/>
                <w:szCs w:val="24"/>
              </w:rPr>
              <w:t xml:space="preserve">5.6. Projekto parengtumas atitinka projektų finansavimo sąlygų apraše nustatytus reikalavimus. </w:t>
            </w:r>
          </w:p>
        </w:tc>
        <w:tc>
          <w:tcPr>
            <w:tcW w:w="4536" w:type="dxa"/>
            <w:tcBorders>
              <w:top w:val="single" w:sz="4" w:space="0" w:color="000000"/>
              <w:left w:val="single" w:sz="4" w:space="0" w:color="000000"/>
              <w:right w:val="single" w:sz="4" w:space="0" w:color="000000"/>
            </w:tcBorders>
          </w:tcPr>
          <w:p w14:paraId="7799EFB6" w14:textId="77777777" w:rsidR="00EB1C08" w:rsidRPr="00BD703E" w:rsidRDefault="00EB1C08" w:rsidP="005409A1">
            <w:pPr>
              <w:spacing w:after="0" w:line="240" w:lineRule="auto"/>
              <w:jc w:val="both"/>
              <w:rPr>
                <w:rFonts w:ascii="Times New Roman" w:eastAsia="Times New Roman" w:hAnsi="Times New Roman"/>
                <w:sz w:val="24"/>
                <w:szCs w:val="24"/>
                <w:lang w:eastAsia="lt-LT"/>
              </w:rPr>
            </w:pPr>
            <w:r w:rsidRPr="00BD703E">
              <w:rPr>
                <w:rFonts w:ascii="Times New Roman" w:hAnsi="Times New Roman"/>
                <w:sz w:val="24"/>
                <w:szCs w:val="24"/>
              </w:rPr>
              <w:t>Netaikoma.</w:t>
            </w:r>
          </w:p>
        </w:tc>
        <w:tc>
          <w:tcPr>
            <w:tcW w:w="1985" w:type="dxa"/>
            <w:tcBorders>
              <w:top w:val="single" w:sz="4" w:space="0" w:color="000000"/>
              <w:left w:val="single" w:sz="4" w:space="0" w:color="000000"/>
              <w:bottom w:val="single" w:sz="4" w:space="0" w:color="000000"/>
              <w:right w:val="single" w:sz="4" w:space="0" w:color="000000"/>
            </w:tcBorders>
          </w:tcPr>
          <w:p w14:paraId="678E08C2"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right w:val="single" w:sz="4" w:space="0" w:color="000000"/>
            </w:tcBorders>
          </w:tcPr>
          <w:p w14:paraId="4EF2ED31"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2709C770" w14:textId="77777777" w:rsidTr="005409A1">
        <w:trPr>
          <w:trHeight w:val="20"/>
        </w:trPr>
        <w:tc>
          <w:tcPr>
            <w:tcW w:w="5245" w:type="dxa"/>
            <w:tcBorders>
              <w:top w:val="single" w:sz="4" w:space="0" w:color="000000"/>
              <w:left w:val="single" w:sz="4" w:space="0" w:color="000000"/>
              <w:bottom w:val="single" w:sz="4" w:space="0" w:color="000000"/>
              <w:right w:val="single" w:sz="4" w:space="0" w:color="000000"/>
            </w:tcBorders>
          </w:tcPr>
          <w:p w14:paraId="19FD612D" w14:textId="77777777" w:rsidR="00EB1C08" w:rsidRPr="000D07F5" w:rsidRDefault="00EB1C08" w:rsidP="005409A1">
            <w:pPr>
              <w:autoSpaceDE w:val="0"/>
              <w:autoSpaceDN w:val="0"/>
              <w:adjustRightInd w:val="0"/>
              <w:spacing w:after="0" w:line="240" w:lineRule="auto"/>
              <w:ind w:firstLine="34"/>
              <w:jc w:val="both"/>
              <w:rPr>
                <w:rFonts w:ascii="Times New Roman" w:hAnsi="Times New Roman"/>
                <w:sz w:val="24"/>
                <w:szCs w:val="24"/>
              </w:rPr>
            </w:pPr>
            <w:r w:rsidRPr="000D07F5">
              <w:rPr>
                <w:rFonts w:ascii="Times New Roman" w:hAnsi="Times New Roman"/>
                <w:sz w:val="24"/>
                <w:szCs w:val="24"/>
              </w:rPr>
              <w:t>5.7. Partnerystė įgyvendinant projektą yra pagrįsta ir teikia naudą</w:t>
            </w:r>
            <w:r w:rsidRPr="000D07F5">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2885AC81"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14:paraId="2B378A56"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0CC2C4EF"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2F89A83F" w14:textId="77777777" w:rsidTr="005409A1">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3D34D985"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lastRenderedPageBreak/>
              <w:t xml:space="preserve">6. </w:t>
            </w:r>
            <w:r w:rsidRPr="000D07F5">
              <w:rPr>
                <w:rFonts w:ascii="Times New Roman" w:eastAsia="Times New Roman" w:hAnsi="Times New Roman"/>
                <w:b/>
                <w:bCs/>
                <w:sz w:val="24"/>
                <w:szCs w:val="24"/>
              </w:rPr>
              <w:t>Projekto išlaidų finansavimo šaltiniai aiškiai nustatyti ir užtikrinti.</w:t>
            </w:r>
          </w:p>
        </w:tc>
      </w:tr>
      <w:tr w:rsidR="00EB1C08" w:rsidRPr="009C3D8A" w14:paraId="4DBAF803" w14:textId="77777777" w:rsidTr="005409A1">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F084610" w14:textId="77777777" w:rsidR="00EB1C08" w:rsidRPr="000D07F5" w:rsidRDefault="00EB1C08" w:rsidP="005409A1">
            <w:pPr>
              <w:spacing w:after="0" w:line="240" w:lineRule="auto"/>
              <w:jc w:val="both"/>
              <w:rPr>
                <w:rFonts w:ascii="Times New Roman" w:eastAsia="Times New Roman" w:hAnsi="Times New Roman"/>
                <w:i/>
                <w:sz w:val="24"/>
                <w:szCs w:val="24"/>
                <w:lang w:eastAsia="lt-LT"/>
              </w:rPr>
            </w:pPr>
            <w:r w:rsidRPr="000D07F5">
              <w:rPr>
                <w:rFonts w:ascii="Times New Roman" w:eastAsia="Times New Roman" w:hAnsi="Times New Roman"/>
                <w:sz w:val="24"/>
                <w:szCs w:val="24"/>
                <w:lang w:eastAsia="lt-LT"/>
              </w:rPr>
              <w:t xml:space="preserve">6.1. </w:t>
            </w:r>
            <w:r w:rsidRPr="000D07F5">
              <w:rPr>
                <w:rFonts w:ascii="Times New Roman" w:eastAsia="Times New Roman" w:hAnsi="Times New Roman"/>
                <w:sz w:val="24"/>
                <w:szCs w:val="24"/>
              </w:rPr>
              <w:t>Pareiškėjo ir (ar) partnerio (-ių) įnašas atitinka projektų finansavimo sąlygų apraše nustatytus reikalavimus ir yra užtikrintas įnašo finansavimas</w:t>
            </w:r>
            <w:r w:rsidRPr="000D07F5">
              <w:rPr>
                <w:rFonts w:ascii="Times New Roman" w:eastAsia="Times New Roman" w:hAnsi="Times New Roman"/>
                <w:sz w:val="24"/>
                <w:szCs w:val="24"/>
                <w:lang w:eastAsia="lt-LT"/>
              </w:rPr>
              <w:t>.</w:t>
            </w:r>
          </w:p>
        </w:tc>
        <w:tc>
          <w:tcPr>
            <w:tcW w:w="4536" w:type="dxa"/>
            <w:tcBorders>
              <w:top w:val="single" w:sz="4" w:space="0" w:color="000000"/>
              <w:left w:val="single" w:sz="4" w:space="0" w:color="000000"/>
              <w:bottom w:val="single" w:sz="4" w:space="0" w:color="auto"/>
              <w:right w:val="single" w:sz="4" w:space="0" w:color="000000"/>
            </w:tcBorders>
          </w:tcPr>
          <w:p w14:paraId="0B74B11A" w14:textId="6A764B0F" w:rsidR="00EB1C08" w:rsidRPr="000D07F5" w:rsidRDefault="00EB1C08" w:rsidP="005409A1">
            <w:pPr>
              <w:spacing w:after="0" w:line="240" w:lineRule="auto"/>
              <w:jc w:val="both"/>
              <w:rPr>
                <w:rFonts w:ascii="Times New Roman" w:hAnsi="Times New Roman"/>
                <w:sz w:val="24"/>
                <w:szCs w:val="24"/>
              </w:rPr>
            </w:pPr>
            <w:r w:rsidRPr="000D07F5">
              <w:rPr>
                <w:rFonts w:ascii="Times New Roman" w:hAnsi="Times New Roman"/>
                <w:sz w:val="24"/>
                <w:szCs w:val="24"/>
              </w:rPr>
              <w:t>Pareiškėjas turi prisidėti prie projekto įgyvendinimo Aprašo 3</w:t>
            </w:r>
            <w:r w:rsidR="005409A1">
              <w:rPr>
                <w:rFonts w:ascii="Times New Roman" w:hAnsi="Times New Roman"/>
                <w:sz w:val="24"/>
                <w:szCs w:val="24"/>
              </w:rPr>
              <w:t>5</w:t>
            </w:r>
            <w:r>
              <w:rPr>
                <w:rFonts w:ascii="Times New Roman" w:hAnsi="Times New Roman"/>
                <w:sz w:val="24"/>
                <w:szCs w:val="24"/>
              </w:rPr>
              <w:t>, 3</w:t>
            </w:r>
            <w:r w:rsidR="005409A1">
              <w:rPr>
                <w:rFonts w:ascii="Times New Roman" w:hAnsi="Times New Roman"/>
                <w:sz w:val="24"/>
                <w:szCs w:val="24"/>
              </w:rPr>
              <w:t>6</w:t>
            </w:r>
            <w:r>
              <w:rPr>
                <w:rFonts w:ascii="Times New Roman" w:hAnsi="Times New Roman"/>
                <w:sz w:val="24"/>
                <w:szCs w:val="24"/>
              </w:rPr>
              <w:t xml:space="preserve"> ir 3</w:t>
            </w:r>
            <w:r w:rsidR="005409A1">
              <w:rPr>
                <w:rFonts w:ascii="Times New Roman" w:hAnsi="Times New Roman"/>
                <w:sz w:val="24"/>
                <w:szCs w:val="24"/>
              </w:rPr>
              <w:t>7</w:t>
            </w:r>
            <w:r w:rsidRPr="000D07F5">
              <w:rPr>
                <w:rFonts w:ascii="Times New Roman" w:hAnsi="Times New Roman"/>
                <w:sz w:val="24"/>
                <w:szCs w:val="24"/>
              </w:rPr>
              <w:t xml:space="preserve"> punktuose nurodyta lėšų dalimi.</w:t>
            </w:r>
          </w:p>
          <w:p w14:paraId="16BAEB65" w14:textId="501EB26B" w:rsidR="00EB1C08" w:rsidRPr="000D07F5" w:rsidRDefault="00EB1C08" w:rsidP="00AC6F55">
            <w:pPr>
              <w:spacing w:after="0" w:line="240" w:lineRule="auto"/>
              <w:jc w:val="both"/>
              <w:rPr>
                <w:rFonts w:ascii="Times New Roman" w:eastAsia="Times New Roman" w:hAnsi="Times New Roman"/>
                <w:sz w:val="24"/>
                <w:szCs w:val="24"/>
                <w:lang w:eastAsia="lt-LT"/>
              </w:rPr>
            </w:pPr>
            <w:r w:rsidRPr="000D07F5">
              <w:rPr>
                <w:rFonts w:ascii="Times New Roman" w:hAnsi="Times New Roman"/>
                <w:sz w:val="24"/>
                <w:szCs w:val="24"/>
              </w:rPr>
              <w:t>Informacijos šaltini</w:t>
            </w:r>
            <w:r>
              <w:rPr>
                <w:rFonts w:ascii="Times New Roman" w:hAnsi="Times New Roman"/>
                <w:sz w:val="24"/>
                <w:szCs w:val="24"/>
              </w:rPr>
              <w:t>ai</w:t>
            </w:r>
            <w:r w:rsidRPr="000D07F5">
              <w:rPr>
                <w:rFonts w:ascii="Times New Roman" w:hAnsi="Times New Roman"/>
                <w:sz w:val="24"/>
                <w:szCs w:val="24"/>
              </w:rPr>
              <w:t xml:space="preserve">: </w:t>
            </w:r>
            <w:r w:rsidRPr="000D07F5">
              <w:rPr>
                <w:rFonts w:ascii="Times New Roman" w:eastAsia="Times New Roman" w:hAnsi="Times New Roman"/>
                <w:sz w:val="24"/>
                <w:szCs w:val="24"/>
                <w:lang w:eastAsia="lt-LT"/>
              </w:rPr>
              <w:t>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w:t>
            </w:r>
            <w:r w:rsidRPr="000D07F5">
              <w:rPr>
                <w:rFonts w:ascii="Times New Roman" w:hAnsi="Times New Roman"/>
                <w:sz w:val="24"/>
                <w:szCs w:val="24"/>
              </w:rPr>
              <w:t xml:space="preserve"> planuojamus finansavimo šaltinius (nuosavos lėšos, bankų ir kitų kredito įstaigų, juridinių asmenų paskolos ir kiti šaltiniai);</w:t>
            </w:r>
            <w:r w:rsidRPr="000D07F5">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 </w:t>
            </w:r>
            <w:r w:rsidRPr="000D07F5">
              <w:rPr>
                <w:rFonts w:ascii="Times New Roman" w:hAnsi="Times New Roman"/>
                <w:sz w:val="24"/>
                <w:szCs w:val="24"/>
              </w:rPr>
              <w:t>Aprašo 5</w:t>
            </w:r>
            <w:r w:rsidR="005409A1">
              <w:rPr>
                <w:rFonts w:ascii="Times New Roman" w:hAnsi="Times New Roman"/>
                <w:sz w:val="24"/>
                <w:szCs w:val="24"/>
              </w:rPr>
              <w:t>2</w:t>
            </w:r>
            <w:r w:rsidRPr="000D07F5">
              <w:rPr>
                <w:rFonts w:ascii="Times New Roman" w:hAnsi="Times New Roman"/>
                <w:sz w:val="24"/>
                <w:szCs w:val="24"/>
              </w:rPr>
              <w:t>.</w:t>
            </w:r>
            <w:r>
              <w:rPr>
                <w:rFonts w:ascii="Times New Roman" w:hAnsi="Times New Roman"/>
                <w:sz w:val="24"/>
                <w:szCs w:val="24"/>
              </w:rPr>
              <w:t>2</w:t>
            </w:r>
            <w:r w:rsidR="005409A1">
              <w:rPr>
                <w:rFonts w:ascii="Times New Roman" w:hAnsi="Times New Roman"/>
                <w:sz w:val="24"/>
                <w:szCs w:val="24"/>
              </w:rPr>
              <w:t xml:space="preserve"> ir</w:t>
            </w:r>
            <w:r>
              <w:rPr>
                <w:rFonts w:ascii="Times New Roman" w:hAnsi="Times New Roman"/>
                <w:sz w:val="24"/>
                <w:szCs w:val="24"/>
              </w:rPr>
              <w:t xml:space="preserve"> 5</w:t>
            </w:r>
            <w:r w:rsidR="005409A1">
              <w:rPr>
                <w:rFonts w:ascii="Times New Roman" w:hAnsi="Times New Roman"/>
                <w:sz w:val="24"/>
                <w:szCs w:val="24"/>
              </w:rPr>
              <w:t>2</w:t>
            </w:r>
            <w:r>
              <w:rPr>
                <w:rFonts w:ascii="Times New Roman" w:hAnsi="Times New Roman"/>
                <w:sz w:val="24"/>
                <w:szCs w:val="24"/>
              </w:rPr>
              <w:t>.</w:t>
            </w:r>
            <w:r w:rsidR="005409A1">
              <w:rPr>
                <w:rFonts w:ascii="Times New Roman" w:hAnsi="Times New Roman"/>
                <w:sz w:val="24"/>
                <w:szCs w:val="24"/>
              </w:rPr>
              <w:t>6</w:t>
            </w:r>
            <w:r w:rsidRPr="000D07F5">
              <w:rPr>
                <w:rFonts w:ascii="Times New Roman" w:hAnsi="Times New Roman"/>
                <w:sz w:val="24"/>
                <w:szCs w:val="24"/>
              </w:rPr>
              <w:t xml:space="preserve"> papunk</w:t>
            </w:r>
            <w:r>
              <w:rPr>
                <w:rFonts w:ascii="Times New Roman" w:hAnsi="Times New Roman"/>
                <w:sz w:val="24"/>
                <w:szCs w:val="24"/>
              </w:rPr>
              <w:t>čiuose</w:t>
            </w:r>
            <w:r w:rsidRPr="000D07F5">
              <w:rPr>
                <w:rFonts w:ascii="Times New Roman" w:hAnsi="Times New Roman"/>
                <w:sz w:val="24"/>
                <w:szCs w:val="24"/>
              </w:rPr>
              <w:t xml:space="preserve"> nurodyti dokumentai</w:t>
            </w:r>
            <w:r w:rsidRPr="000D07F5">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1BE536F8"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37A8130"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611E108D" w14:textId="77777777" w:rsidTr="005409A1">
        <w:trPr>
          <w:trHeight w:val="20"/>
        </w:trPr>
        <w:tc>
          <w:tcPr>
            <w:tcW w:w="5245" w:type="dxa"/>
            <w:tcBorders>
              <w:top w:val="single" w:sz="4" w:space="0" w:color="000000"/>
              <w:left w:val="single" w:sz="4" w:space="0" w:color="000000"/>
              <w:bottom w:val="single" w:sz="4" w:space="0" w:color="auto"/>
              <w:right w:val="single" w:sz="4" w:space="0" w:color="000000"/>
            </w:tcBorders>
          </w:tcPr>
          <w:p w14:paraId="18C9624F"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lastRenderedPageBreak/>
              <w:t>6.2. Užtikrintas netinkamų finansuoti su projektu susijusių išlaidų padengimas.</w:t>
            </w:r>
          </w:p>
        </w:tc>
        <w:tc>
          <w:tcPr>
            <w:tcW w:w="4536" w:type="dxa"/>
            <w:tcBorders>
              <w:top w:val="single" w:sz="4" w:space="0" w:color="000000"/>
              <w:left w:val="single" w:sz="4" w:space="0" w:color="000000"/>
              <w:bottom w:val="single" w:sz="4" w:space="0" w:color="auto"/>
              <w:right w:val="single" w:sz="4" w:space="0" w:color="000000"/>
            </w:tcBorders>
          </w:tcPr>
          <w:p w14:paraId="00CD34AA" w14:textId="0F7A8043" w:rsidR="00EB1C08" w:rsidRPr="000D07F5" w:rsidRDefault="00EB1C08" w:rsidP="00AC6F55">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Aprašo 1 priedo 6.</w:t>
            </w:r>
            <w:r w:rsidR="003B2469" w:rsidRPr="000D07F5">
              <w:rPr>
                <w:rFonts w:ascii="Times New Roman" w:eastAsia="Times New Roman" w:hAnsi="Times New Roman"/>
                <w:sz w:val="24"/>
                <w:szCs w:val="24"/>
                <w:lang w:eastAsia="lt-LT"/>
              </w:rPr>
              <w:t>1</w:t>
            </w:r>
            <w:r w:rsidR="003B2469">
              <w:rPr>
                <w:rFonts w:ascii="Times New Roman" w:eastAsia="Times New Roman" w:hAnsi="Times New Roman"/>
                <w:sz w:val="24"/>
                <w:szCs w:val="24"/>
                <w:lang w:eastAsia="lt-LT"/>
              </w:rPr>
              <w:t> </w:t>
            </w:r>
            <w:r w:rsidRPr="000D07F5">
              <w:rPr>
                <w:rFonts w:ascii="Times New Roman" w:eastAsia="Times New Roman" w:hAnsi="Times New Roman"/>
                <w:sz w:val="24"/>
                <w:szCs w:val="24"/>
                <w:lang w:eastAsia="lt-LT"/>
              </w:rPr>
              <w:t xml:space="preserve">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14:paraId="5B6A0791"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0DB12D28"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412CF4EF" w14:textId="77777777" w:rsidTr="005409A1">
        <w:trPr>
          <w:trHeight w:val="20"/>
        </w:trPr>
        <w:tc>
          <w:tcPr>
            <w:tcW w:w="5245" w:type="dxa"/>
            <w:tcBorders>
              <w:top w:val="single" w:sz="4" w:space="0" w:color="000000"/>
              <w:left w:val="single" w:sz="4" w:space="0" w:color="000000"/>
              <w:bottom w:val="single" w:sz="4" w:space="0" w:color="auto"/>
              <w:right w:val="single" w:sz="4" w:space="0" w:color="000000"/>
            </w:tcBorders>
          </w:tcPr>
          <w:p w14:paraId="596DD3D4"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6.3. Užtikrintas finansinis projekto (veiklų) rezultatų tęstinumas. </w:t>
            </w:r>
          </w:p>
        </w:tc>
        <w:tc>
          <w:tcPr>
            <w:tcW w:w="4536" w:type="dxa"/>
            <w:tcBorders>
              <w:top w:val="single" w:sz="4" w:space="0" w:color="000000"/>
              <w:left w:val="single" w:sz="4" w:space="0" w:color="000000"/>
              <w:bottom w:val="single" w:sz="4" w:space="0" w:color="auto"/>
              <w:right w:val="single" w:sz="4" w:space="0" w:color="000000"/>
            </w:tcBorders>
          </w:tcPr>
          <w:p w14:paraId="6564475A"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14:paraId="531231A5"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7C075AA2"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5EFD430A" w14:textId="77777777" w:rsidTr="005409A1">
        <w:trPr>
          <w:trHeight w:val="20"/>
        </w:trPr>
        <w:tc>
          <w:tcPr>
            <w:tcW w:w="5245" w:type="dxa"/>
            <w:tcBorders>
              <w:top w:val="single" w:sz="4" w:space="0" w:color="000000"/>
              <w:left w:val="single" w:sz="4" w:space="0" w:color="000000"/>
              <w:bottom w:val="single" w:sz="4" w:space="0" w:color="auto"/>
              <w:right w:val="single" w:sz="4" w:space="0" w:color="000000"/>
            </w:tcBorders>
          </w:tcPr>
          <w:p w14:paraId="74BD46DE" w14:textId="77777777" w:rsidR="00EB1C08" w:rsidRPr="000C6100" w:rsidRDefault="00EB1C08" w:rsidP="00EB1C08">
            <w:pPr>
              <w:pStyle w:val="ListParagraph"/>
              <w:numPr>
                <w:ilvl w:val="1"/>
                <w:numId w:val="42"/>
              </w:numPr>
              <w:tabs>
                <w:tab w:val="left" w:pos="377"/>
                <w:tab w:val="left" w:pos="581"/>
              </w:tabs>
              <w:spacing w:after="0" w:line="240" w:lineRule="auto"/>
              <w:ind w:left="59" w:firstLine="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0C6100">
              <w:rPr>
                <w:rFonts w:ascii="Times New Roman" w:hAnsi="Times New Roman"/>
                <w:sz w:val="24"/>
                <w:szCs w:val="24"/>
              </w:rPr>
              <w:t>Projektas atitinka Europos investicijų banko (toliau – EIB) nustatytas išlaidų tinkamumo finansuoti sąlygas.</w:t>
            </w:r>
          </w:p>
        </w:tc>
        <w:tc>
          <w:tcPr>
            <w:tcW w:w="4536" w:type="dxa"/>
            <w:tcBorders>
              <w:top w:val="single" w:sz="4" w:space="0" w:color="000000"/>
              <w:left w:val="single" w:sz="4" w:space="0" w:color="000000"/>
              <w:bottom w:val="single" w:sz="4" w:space="0" w:color="auto"/>
              <w:right w:val="single" w:sz="4" w:space="0" w:color="000000"/>
            </w:tcBorders>
          </w:tcPr>
          <w:p w14:paraId="1C54AEE2"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1537FD">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77C5CDDE"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7A77BF92"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21EF292D" w14:textId="77777777" w:rsidTr="005409A1">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3501D257"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7. Užtikrintas efektyvus projektui įgyvendinti reikalingų lėšų panaudojimas.</w:t>
            </w:r>
          </w:p>
        </w:tc>
      </w:tr>
      <w:tr w:rsidR="00EB1C08" w:rsidRPr="009C3D8A" w14:paraId="23DFDA07" w14:textId="77777777" w:rsidTr="005409A1">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F0B6774"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7.1. </w:t>
            </w:r>
            <w:r w:rsidRPr="000D07F5">
              <w:rPr>
                <w:rFonts w:ascii="Times New Roman" w:eastAsia="Times New Roman" w:hAnsi="Times New Roman"/>
                <w:color w:val="000000"/>
                <w:sz w:val="24"/>
                <w:szCs w:val="24"/>
                <w:lang w:eastAsia="lt-LT"/>
              </w:rPr>
              <w:t>Projekto įgyvendinimo alternatyvos pasirinkimas pagrįstas sąnaudų ir naudos analizės rezultatais</w:t>
            </w:r>
            <w:r w:rsidRPr="000D07F5">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238CD19E"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6C525344"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2D5152BD"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1FEDD90F" w14:textId="77777777" w:rsidTr="005409A1">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DBC0F50"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7.1.1. projekto įgyvendinimo alternatyvai (-oms) įvertinti naudojamos pajamų,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14:paraId="12A468ED" w14:textId="77777777" w:rsidR="00EB1C08" w:rsidRPr="000D07F5" w:rsidRDefault="00EB1C08" w:rsidP="005409A1">
            <w:pPr>
              <w:spacing w:after="0" w:line="240" w:lineRule="auto"/>
              <w:ind w:firstLine="34"/>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4859FF0C"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F9A5CFB"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59B53F60" w14:textId="77777777" w:rsidTr="005409A1">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2ACE00E"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7.1.2. projekto įgyvendinimo alternatyvai (-oms) įvertinti naudojamas 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14:paraId="3D1C3721"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7E7BAFC0"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A124385"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5DDF8ECE" w14:textId="77777777" w:rsidTr="005409A1">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94D1B98"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7.1.3. projekto įgyvendinimo alternatyvai (-oms) įvertinti naudojama 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14:paraId="3E286844" w14:textId="77777777" w:rsidR="00EB1C08" w:rsidRPr="000D07F5" w:rsidRDefault="00EB1C08" w:rsidP="005409A1">
            <w:pPr>
              <w:spacing w:after="0" w:line="240" w:lineRule="auto"/>
              <w:ind w:firstLine="34"/>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2F34CE93"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7E59706"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047F8AE3" w14:textId="77777777" w:rsidTr="005409A1">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4765591"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536" w:type="dxa"/>
            <w:tcBorders>
              <w:top w:val="single" w:sz="4" w:space="0" w:color="000000"/>
              <w:left w:val="single" w:sz="4" w:space="0" w:color="000000"/>
              <w:bottom w:val="single" w:sz="4" w:space="0" w:color="auto"/>
              <w:right w:val="single" w:sz="4" w:space="0" w:color="000000"/>
            </w:tcBorders>
          </w:tcPr>
          <w:p w14:paraId="2ABD88A0" w14:textId="77777777" w:rsidR="00EB1C08" w:rsidRPr="000D07F5" w:rsidRDefault="00EB1C08" w:rsidP="005409A1">
            <w:pPr>
              <w:spacing w:after="0" w:line="240" w:lineRule="auto"/>
              <w:ind w:firstLine="34"/>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442F19A6"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DF7BFA2"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45C5F2E3" w14:textId="77777777" w:rsidTr="005409A1">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BFFE28F"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14:paraId="12A3555A"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F0E2986"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7D5BCC9F"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378C60C3" w14:textId="77777777" w:rsidTr="005409A1">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603C382" w14:textId="77777777" w:rsidR="00EB1C08" w:rsidRPr="000D07F5" w:rsidRDefault="00EB1C08" w:rsidP="005409A1">
            <w:pPr>
              <w:spacing w:after="0" w:line="240" w:lineRule="auto"/>
              <w:jc w:val="both"/>
              <w:rPr>
                <w:rFonts w:ascii="Times New Roman" w:eastAsia="Times New Roman" w:hAnsi="Times New Roman"/>
                <w:i/>
                <w:sz w:val="24"/>
                <w:szCs w:val="24"/>
                <w:lang w:eastAsia="lt-LT"/>
              </w:rPr>
            </w:pPr>
            <w:r w:rsidRPr="000D07F5">
              <w:rPr>
                <w:rFonts w:ascii="Times New Roman" w:eastAsia="Times New Roman" w:hAnsi="Times New Roman"/>
                <w:sz w:val="24"/>
                <w:szCs w:val="24"/>
                <w:lang w:eastAsia="lt-LT"/>
              </w:rPr>
              <w:t xml:space="preserve">7.2. Projekto įgyvendinimo alternatyvos pasirinkimas pagrįstas sąnaudų efektyvumo rodikliu. </w:t>
            </w:r>
          </w:p>
        </w:tc>
        <w:tc>
          <w:tcPr>
            <w:tcW w:w="4536" w:type="dxa"/>
            <w:tcBorders>
              <w:top w:val="single" w:sz="4" w:space="0" w:color="000000"/>
              <w:left w:val="single" w:sz="4" w:space="0" w:color="000000"/>
              <w:bottom w:val="single" w:sz="4" w:space="0" w:color="auto"/>
              <w:right w:val="single" w:sz="4" w:space="0" w:color="000000"/>
            </w:tcBorders>
          </w:tcPr>
          <w:p w14:paraId="69703248"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045EF1E"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5F30825"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29CC5469" w14:textId="77777777" w:rsidTr="005409A1">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F68F335" w14:textId="77777777" w:rsidR="00EB1C08" w:rsidRPr="000D07F5" w:rsidRDefault="00EB1C08" w:rsidP="005409A1">
            <w:pPr>
              <w:spacing w:after="0" w:line="240" w:lineRule="auto"/>
              <w:jc w:val="both"/>
              <w:rPr>
                <w:rFonts w:ascii="Times New Roman" w:hAnsi="Times New Roman"/>
                <w:sz w:val="24"/>
                <w:szCs w:val="24"/>
              </w:rPr>
            </w:pPr>
            <w:r w:rsidRPr="000D07F5">
              <w:rPr>
                <w:rFonts w:ascii="Times New Roman" w:eastAsia="Times New Roman" w:hAnsi="Times New Roman"/>
                <w:sz w:val="24"/>
                <w:szCs w:val="24"/>
                <w:lang w:eastAsia="lt-LT"/>
              </w:rPr>
              <w:lastRenderedPageBreak/>
              <w:t>7.3. Įvertintos pagrindinės projekto rizikos ir suplanuotos rizikų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14:paraId="1846EDFB"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šaltinis </w:t>
            </w:r>
            <w:r w:rsidRPr="000D07F5">
              <w:rPr>
                <w:rFonts w:ascii="Times New Roman" w:hAnsi="Times New Roman"/>
                <w:sz w:val="24"/>
                <w:szCs w:val="24"/>
              </w:rPr>
              <w:t>–</w:t>
            </w:r>
            <w:r w:rsidRPr="000D07F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742472B9"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5521A6B"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45D6FDDF" w14:textId="77777777" w:rsidTr="005409A1">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ECF1C4F" w14:textId="06C12C0E" w:rsidR="00EB1C08" w:rsidRPr="000D07F5" w:rsidRDefault="00EB1C08" w:rsidP="00AC6F55">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14:paraId="0A7DC637"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šaltinis </w:t>
            </w:r>
            <w:r w:rsidRPr="000D07F5">
              <w:rPr>
                <w:rFonts w:ascii="Times New Roman" w:hAnsi="Times New Roman"/>
                <w:sz w:val="24"/>
                <w:szCs w:val="24"/>
              </w:rPr>
              <w:t>–</w:t>
            </w:r>
            <w:r w:rsidRPr="000D07F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1629D259"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D7753CE"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18C4219C" w14:textId="77777777" w:rsidTr="005409A1">
        <w:trPr>
          <w:trHeight w:val="553"/>
        </w:trPr>
        <w:tc>
          <w:tcPr>
            <w:tcW w:w="5245" w:type="dxa"/>
            <w:tcBorders>
              <w:top w:val="single" w:sz="4" w:space="0" w:color="000000"/>
              <w:left w:val="single" w:sz="4" w:space="0" w:color="000000"/>
              <w:bottom w:val="single" w:sz="4" w:space="0" w:color="000000"/>
              <w:right w:val="single" w:sz="4" w:space="0" w:color="000000"/>
            </w:tcBorders>
            <w:hideMark/>
          </w:tcPr>
          <w:p w14:paraId="63D62D66"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7.5. </w:t>
            </w:r>
            <w:r w:rsidRPr="000D07F5">
              <w:rPr>
                <w:rFonts w:ascii="Times New Roman" w:eastAsia="Times New Roman" w:hAnsi="Times New Roman"/>
                <w:spacing w:val="-4"/>
                <w:sz w:val="24"/>
                <w:szCs w:val="2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14:paraId="2A9896A5" w14:textId="67DD95EF" w:rsidR="00EB1C08" w:rsidRPr="000D07F5" w:rsidRDefault="00EB1C08" w:rsidP="005409A1">
            <w:pPr>
              <w:spacing w:after="0" w:line="240" w:lineRule="auto"/>
              <w:jc w:val="both"/>
              <w:rPr>
                <w:rFonts w:ascii="Times New Roman" w:hAnsi="Times New Roman"/>
                <w:sz w:val="24"/>
                <w:szCs w:val="24"/>
              </w:rPr>
            </w:pPr>
            <w:r w:rsidRPr="000D07F5">
              <w:rPr>
                <w:rFonts w:ascii="Times New Roman" w:hAnsi="Times New Roman"/>
                <w:sz w:val="24"/>
                <w:szCs w:val="24"/>
              </w:rPr>
              <w:t>Projekto įgyvendinimo trukmė</w:t>
            </w:r>
            <w:r w:rsidR="00DB7601">
              <w:rPr>
                <w:rFonts w:ascii="Times New Roman" w:hAnsi="Times New Roman"/>
                <w:sz w:val="24"/>
                <w:szCs w:val="24"/>
              </w:rPr>
              <w:t xml:space="preserve"> </w:t>
            </w:r>
            <w:r w:rsidRPr="000D07F5">
              <w:rPr>
                <w:rFonts w:ascii="Times New Roman" w:hAnsi="Times New Roman"/>
                <w:sz w:val="24"/>
                <w:szCs w:val="24"/>
              </w:rPr>
              <w:t>/ terminas turi atitikti Aprašo 2</w:t>
            </w:r>
            <w:r w:rsidR="005409A1">
              <w:rPr>
                <w:rFonts w:ascii="Times New Roman" w:hAnsi="Times New Roman"/>
                <w:sz w:val="24"/>
                <w:szCs w:val="24"/>
              </w:rPr>
              <w:t>1</w:t>
            </w:r>
            <w:r w:rsidRPr="000D07F5">
              <w:rPr>
                <w:rFonts w:ascii="Times New Roman" w:hAnsi="Times New Roman"/>
                <w:sz w:val="24"/>
                <w:szCs w:val="24"/>
              </w:rPr>
              <w:t xml:space="preserve"> punkte nustatytą  reikalavimą.</w:t>
            </w:r>
          </w:p>
          <w:p w14:paraId="3AD803B2" w14:textId="77777777" w:rsidR="00EB1C08" w:rsidRPr="000D07F5" w:rsidRDefault="00EB1C08" w:rsidP="005409A1">
            <w:pPr>
              <w:spacing w:after="0" w:line="240" w:lineRule="auto"/>
              <w:ind w:firstLine="317"/>
              <w:jc w:val="both"/>
              <w:rPr>
                <w:rFonts w:ascii="Times New Roman" w:hAnsi="Times New Roman"/>
                <w:sz w:val="24"/>
                <w:szCs w:val="24"/>
              </w:rPr>
            </w:pPr>
          </w:p>
          <w:p w14:paraId="0C128FA5"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šaltinis </w:t>
            </w:r>
            <w:r w:rsidRPr="000D07F5">
              <w:rPr>
                <w:rFonts w:ascii="Times New Roman" w:hAnsi="Times New Roman"/>
                <w:sz w:val="24"/>
                <w:szCs w:val="24"/>
              </w:rPr>
              <w:t>–</w:t>
            </w:r>
            <w:r w:rsidRPr="000D07F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3F1D6776"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6616EE62"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552E10B6" w14:textId="77777777" w:rsidTr="005409A1">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74A28C0"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14:paraId="330A27BD"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p w14:paraId="27A35D45"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413DF137"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005B99F6"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291215A2" w14:textId="77777777" w:rsidTr="005409A1">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344059C" w14:textId="0EE5E571" w:rsidR="00EB1C08" w:rsidRPr="000D07F5" w:rsidRDefault="00EB1C08" w:rsidP="00AC6F55">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7.7. Teisingai </w:t>
            </w:r>
            <w:r w:rsidRPr="000D07F5">
              <w:rPr>
                <w:rFonts w:ascii="Times New Roman" w:hAnsi="Times New Roman"/>
                <w:sz w:val="24"/>
                <w:szCs w:val="24"/>
              </w:rPr>
              <w:t>pritaikyti fiksuotoji projekto išlaidų norma, fiksuotieji</w:t>
            </w:r>
            <w:r w:rsidRPr="000D07F5">
              <w:rPr>
                <w:rFonts w:ascii="Times New Roman" w:eastAsia="Times New Roman" w:hAnsi="Times New Roman"/>
                <w:sz w:val="24"/>
                <w:szCs w:val="24"/>
                <w:lang w:eastAsia="lt-LT"/>
              </w:rPr>
              <w:t xml:space="preserve"> projekto išlaidų </w:t>
            </w:r>
            <w:r w:rsidRPr="000D07F5">
              <w:rPr>
                <w:rFonts w:ascii="Times New Roman" w:hAnsi="Times New Roman"/>
                <w:sz w:val="24"/>
                <w:szCs w:val="24"/>
              </w:rPr>
              <w:t>vieneto įkainiai, fiksuotosios projekto išlaidų sumos ir (ar) apdovanojimai.</w:t>
            </w:r>
            <w:r w:rsidRPr="000D07F5">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439824B0" w14:textId="58926DE8" w:rsidR="00EB1C08" w:rsidRDefault="00EB1C08" w:rsidP="005409A1">
            <w:pPr>
              <w:widowControl w:val="0"/>
              <w:autoSpaceDE w:val="0"/>
              <w:autoSpaceDN w:val="0"/>
              <w:adjustRightInd w:val="0"/>
              <w:spacing w:line="240" w:lineRule="auto"/>
              <w:jc w:val="both"/>
              <w:rPr>
                <w:rFonts w:ascii="Times New Roman" w:hAnsi="Times New Roman"/>
                <w:sz w:val="24"/>
                <w:szCs w:val="24"/>
              </w:rPr>
            </w:pPr>
            <w:r>
              <w:rPr>
                <w:rFonts w:ascii="Times New Roman" w:eastAsia="Times New Roman" w:hAnsi="Times New Roman"/>
                <w:sz w:val="24"/>
                <w:szCs w:val="24"/>
                <w:lang w:eastAsia="lt-LT"/>
              </w:rPr>
              <w:t xml:space="preserve"> Projektui taikomi f</w:t>
            </w:r>
            <w:r w:rsidRPr="00AF0878">
              <w:rPr>
                <w:rFonts w:ascii="Times New Roman" w:hAnsi="Times New Roman"/>
                <w:sz w:val="24"/>
                <w:szCs w:val="24"/>
              </w:rPr>
              <w:t>iksuot</w:t>
            </w:r>
            <w:r>
              <w:rPr>
                <w:rFonts w:ascii="Times New Roman" w:hAnsi="Times New Roman"/>
                <w:sz w:val="24"/>
                <w:szCs w:val="24"/>
              </w:rPr>
              <w:t>ieji</w:t>
            </w:r>
            <w:r w:rsidRPr="00AF0878">
              <w:rPr>
                <w:rFonts w:ascii="Times New Roman" w:hAnsi="Times New Roman"/>
                <w:sz w:val="24"/>
                <w:szCs w:val="24"/>
              </w:rPr>
              <w:t xml:space="preserve"> projekto išlaidų vieneto įkaini</w:t>
            </w:r>
            <w:r>
              <w:rPr>
                <w:rFonts w:ascii="Times New Roman" w:hAnsi="Times New Roman"/>
                <w:sz w:val="24"/>
                <w:szCs w:val="24"/>
              </w:rPr>
              <w:t>ai</w:t>
            </w:r>
            <w:r w:rsidRPr="00AF0878">
              <w:rPr>
                <w:rFonts w:ascii="Times New Roman" w:hAnsi="Times New Roman"/>
                <w:sz w:val="24"/>
                <w:szCs w:val="24"/>
              </w:rPr>
              <w:t xml:space="preserve"> </w:t>
            </w:r>
            <w:r>
              <w:rPr>
                <w:rFonts w:ascii="Times New Roman" w:hAnsi="Times New Roman"/>
                <w:sz w:val="24"/>
                <w:szCs w:val="24"/>
              </w:rPr>
              <w:t xml:space="preserve">turi </w:t>
            </w:r>
            <w:r w:rsidRPr="00AF0878">
              <w:rPr>
                <w:rFonts w:ascii="Times New Roman" w:hAnsi="Times New Roman"/>
                <w:sz w:val="24"/>
                <w:szCs w:val="24"/>
              </w:rPr>
              <w:t>atitik</w:t>
            </w:r>
            <w:r>
              <w:rPr>
                <w:rFonts w:ascii="Times New Roman" w:hAnsi="Times New Roman"/>
                <w:sz w:val="24"/>
                <w:szCs w:val="24"/>
              </w:rPr>
              <w:t>ti reikalavimus, nustatytus</w:t>
            </w:r>
            <w:r w:rsidRPr="00AF0878">
              <w:rPr>
                <w:rFonts w:ascii="Times New Roman" w:hAnsi="Times New Roman"/>
                <w:sz w:val="24"/>
                <w:szCs w:val="24"/>
              </w:rPr>
              <w:t xml:space="preserve"> Aprašo</w:t>
            </w:r>
            <w:r>
              <w:rPr>
                <w:rFonts w:ascii="Times New Roman" w:hAnsi="Times New Roman"/>
                <w:sz w:val="24"/>
                <w:szCs w:val="24"/>
              </w:rPr>
              <w:t xml:space="preserve"> 4</w:t>
            </w:r>
            <w:r w:rsidR="005409A1">
              <w:rPr>
                <w:rFonts w:ascii="Times New Roman" w:hAnsi="Times New Roman"/>
                <w:sz w:val="24"/>
                <w:szCs w:val="24"/>
              </w:rPr>
              <w:t>2</w:t>
            </w:r>
            <w:r>
              <w:rPr>
                <w:rFonts w:ascii="Times New Roman" w:hAnsi="Times New Roman"/>
                <w:sz w:val="24"/>
                <w:szCs w:val="24"/>
              </w:rPr>
              <w:t xml:space="preserve"> punkte.</w:t>
            </w:r>
            <w:r w:rsidRPr="00AF0878">
              <w:rPr>
                <w:rFonts w:ascii="Times New Roman" w:hAnsi="Times New Roman"/>
                <w:sz w:val="24"/>
                <w:szCs w:val="24"/>
              </w:rPr>
              <w:t xml:space="preserve"> </w:t>
            </w:r>
          </w:p>
          <w:p w14:paraId="3EC446CF" w14:textId="2606C25E" w:rsidR="00EB1C08" w:rsidRPr="000D07F5" w:rsidRDefault="00EB1C08" w:rsidP="00AC6F55">
            <w:pPr>
              <w:spacing w:after="0" w:line="240" w:lineRule="auto"/>
              <w:jc w:val="both"/>
              <w:rPr>
                <w:rFonts w:ascii="Times New Roman" w:eastAsia="Times New Roman" w:hAnsi="Times New Roman"/>
                <w:sz w:val="24"/>
                <w:szCs w:val="24"/>
                <w:lang w:eastAsia="lt-LT"/>
              </w:rPr>
            </w:pPr>
            <w:r w:rsidRPr="00AF0878">
              <w:rPr>
                <w:rFonts w:ascii="Times New Roman" w:eastAsia="Times New Roman" w:hAnsi="Times New Roman"/>
                <w:sz w:val="24"/>
                <w:szCs w:val="24"/>
                <w:lang w:eastAsia="lt-LT"/>
              </w:rPr>
              <w:t xml:space="preserve">Informacijos šaltiniai: paraiška, Aprašo </w:t>
            </w:r>
            <w:r w:rsidR="001F1E44">
              <w:rPr>
                <w:rFonts w:ascii="Times New Roman" w:eastAsia="Times New Roman" w:hAnsi="Times New Roman"/>
                <w:sz w:val="24"/>
                <w:szCs w:val="24"/>
                <w:lang w:eastAsia="lt-LT"/>
              </w:rPr>
              <w:t>4 </w:t>
            </w:r>
            <w:r w:rsidRPr="00AF0878">
              <w:rPr>
                <w:rFonts w:ascii="Times New Roman" w:eastAsia="Times New Roman" w:hAnsi="Times New Roman"/>
                <w:sz w:val="24"/>
                <w:szCs w:val="24"/>
                <w:lang w:eastAsia="lt-LT"/>
              </w:rPr>
              <w:t>prieda</w:t>
            </w:r>
            <w:r>
              <w:rPr>
                <w:rFonts w:ascii="Times New Roman" w:eastAsia="Times New Roman" w:hAnsi="Times New Roman"/>
                <w:sz w:val="24"/>
                <w:szCs w:val="24"/>
                <w:lang w:eastAsia="lt-LT"/>
              </w:rPr>
              <w:t>s</w:t>
            </w:r>
            <w:r w:rsidRPr="00AF0878">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0ADD48FF"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6461149"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00A39B9C" w14:textId="77777777" w:rsidTr="005409A1">
        <w:trPr>
          <w:trHeight w:val="2751"/>
        </w:trPr>
        <w:tc>
          <w:tcPr>
            <w:tcW w:w="5245" w:type="dxa"/>
            <w:tcBorders>
              <w:top w:val="single" w:sz="4" w:space="0" w:color="000000"/>
              <w:left w:val="single" w:sz="4" w:space="0" w:color="000000"/>
              <w:bottom w:val="single" w:sz="4" w:space="0" w:color="auto"/>
              <w:right w:val="single" w:sz="4" w:space="0" w:color="000000"/>
            </w:tcBorders>
          </w:tcPr>
          <w:p w14:paraId="35D4A1D9" w14:textId="0BAE9140"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lastRenderedPageBreak/>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3951CBF0"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negaunama pajamų;</w:t>
            </w:r>
          </w:p>
          <w:p w14:paraId="12098251"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gaunama pajamų ir jos yra įvertintos iš anksto;</w:t>
            </w:r>
          </w:p>
          <w:p w14:paraId="11D925E2"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 gaunama pajamų, bet jų iš anksto neįmanoma apskaičiuoti. </w:t>
            </w:r>
          </w:p>
        </w:tc>
        <w:tc>
          <w:tcPr>
            <w:tcW w:w="4536" w:type="dxa"/>
            <w:tcBorders>
              <w:top w:val="single" w:sz="4" w:space="0" w:color="000000"/>
              <w:left w:val="single" w:sz="4" w:space="0" w:color="000000"/>
              <w:bottom w:val="single" w:sz="4" w:space="0" w:color="auto"/>
              <w:right w:val="single" w:sz="4" w:space="0" w:color="000000"/>
            </w:tcBorders>
          </w:tcPr>
          <w:p w14:paraId="528F1B61"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571A2EA1"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227BC0E3"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r w:rsidR="00EB1C08" w:rsidRPr="009C3D8A" w14:paraId="42768A0E" w14:textId="77777777" w:rsidTr="005409A1">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1F956CAA"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 xml:space="preserve">8. </w:t>
            </w:r>
            <w:r w:rsidRPr="000D07F5">
              <w:rPr>
                <w:rFonts w:ascii="Times New Roman" w:eastAsia="Times New Roman" w:hAnsi="Times New Roman"/>
                <w:b/>
                <w:bCs/>
                <w:sz w:val="24"/>
                <w:szCs w:val="24"/>
              </w:rPr>
              <w:t>Projekto veiklos vykdomos veiksmų programos įgyvendinimo teritorijoje.</w:t>
            </w:r>
          </w:p>
        </w:tc>
      </w:tr>
      <w:tr w:rsidR="00EB1C08" w:rsidRPr="009C3D8A" w14:paraId="6F3D6D04" w14:textId="77777777" w:rsidTr="005409A1">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89B0753"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4E74E134"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8.1.1. iš Europos regioninės plėtros fondo ir Sanglaudos fondo bendrai finansuojamo projekto veiklų, vykdomų ne Lietuvos Respublikoje, </w:t>
            </w:r>
            <w:r>
              <w:rPr>
                <w:rFonts w:ascii="Times New Roman" w:eastAsia="Times New Roman" w:hAnsi="Times New Roman"/>
                <w:sz w:val="24"/>
                <w:szCs w:val="24"/>
                <w:lang w:eastAsia="lt-LT"/>
              </w:rPr>
              <w:t>o</w:t>
            </w:r>
            <w:r w:rsidRPr="000D07F5">
              <w:rPr>
                <w:rFonts w:ascii="Times New Roman" w:eastAsia="Times New Roman" w:hAnsi="Times New Roman"/>
                <w:sz w:val="24"/>
                <w:szCs w:val="24"/>
                <w:lang w:eastAsia="lt-LT"/>
              </w:rPr>
              <w:t xml:space="preserve"> ES teritorijoje, išlaidos neviršija procento, nustatyto projektų finansavimo sąlygų apraše; arba pagal projektų finansavimo sąlygų aprašą vykdomos reprezentacijai skirtos veiklos;</w:t>
            </w:r>
          </w:p>
          <w:p w14:paraId="74F070DD"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8.1.2. iš E</w:t>
            </w:r>
            <w:r>
              <w:rPr>
                <w:rFonts w:ascii="Times New Roman" w:eastAsia="Times New Roman" w:hAnsi="Times New Roman"/>
                <w:sz w:val="24"/>
                <w:szCs w:val="24"/>
                <w:lang w:eastAsia="lt-LT"/>
              </w:rPr>
              <w:t>uropos socialinio fondo</w:t>
            </w:r>
            <w:r w:rsidRPr="000D07F5">
              <w:rPr>
                <w:rFonts w:ascii="Times New Roman" w:eastAsia="Times New Roman" w:hAnsi="Times New Roman"/>
                <w:sz w:val="24"/>
                <w:szCs w:val="24"/>
                <w:lang w:eastAsia="lt-LT"/>
              </w:rPr>
              <w:t xml:space="preserve"> bendrai finansuojamo projekto veiklos vykdomos: </w:t>
            </w:r>
          </w:p>
          <w:p w14:paraId="4726BA7B"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8.1.2.1. </w:t>
            </w:r>
            <w:r w:rsidRPr="000D07F5">
              <w:rPr>
                <w:rFonts w:ascii="Times New Roman" w:eastAsia="Times New Roman" w:hAnsi="Times New Roman"/>
                <w:sz w:val="24"/>
                <w:szCs w:val="24"/>
                <w:lang w:eastAsia="lt-LT"/>
              </w:rPr>
              <w:t>ES teritorijoje;</w:t>
            </w:r>
          </w:p>
          <w:p w14:paraId="33CCE59D"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8.1.2.2. </w:t>
            </w:r>
            <w:r w:rsidRPr="000D07F5">
              <w:rPr>
                <w:rFonts w:ascii="Times New Roman" w:eastAsia="Times New Roman" w:hAnsi="Times New Roman"/>
                <w:sz w:val="24"/>
                <w:szCs w:val="24"/>
                <w:lang w:eastAsia="lt-LT"/>
              </w:rPr>
              <w:t>ne ES teritorijoje, bet tokių veiklų išlaidos neviršija procento, nustatyto projektų finansavimo sąlygų apraše</w:t>
            </w:r>
            <w:r>
              <w:rPr>
                <w:rFonts w:ascii="Times New Roman" w:eastAsia="Times New Roman" w:hAnsi="Times New Roman"/>
                <w:sz w:val="24"/>
                <w:szCs w:val="24"/>
                <w:lang w:eastAsia="lt-LT"/>
              </w:rPr>
              <w:t>;</w:t>
            </w:r>
          </w:p>
          <w:p w14:paraId="56918536"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8.1.3.</w:t>
            </w:r>
            <w:r w:rsidRPr="000D07F5">
              <w:rPr>
                <w:rFonts w:ascii="Times New Roman" w:eastAsia="Times New Roman" w:hAnsi="Times New Roman"/>
                <w:sz w:val="24"/>
                <w:szCs w:val="24"/>
                <w:lang w:eastAsia="lt-LT"/>
              </w:rPr>
              <w:t xml:space="preserve">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14:paraId="27B045E8" w14:textId="1F385672" w:rsidR="00EB1C08" w:rsidRPr="000D07F5" w:rsidRDefault="00EB1C08" w:rsidP="005409A1">
            <w:pPr>
              <w:spacing w:after="0" w:line="240" w:lineRule="auto"/>
              <w:jc w:val="both"/>
              <w:rPr>
                <w:rFonts w:ascii="Times New Roman" w:hAnsi="Times New Roman"/>
                <w:sz w:val="24"/>
                <w:szCs w:val="24"/>
              </w:rPr>
            </w:pPr>
            <w:r w:rsidRPr="000D07F5">
              <w:rPr>
                <w:rFonts w:ascii="Times New Roman" w:hAnsi="Times New Roman"/>
                <w:sz w:val="24"/>
                <w:szCs w:val="24"/>
              </w:rPr>
              <w:t>Projekto veiklų vykdymo teritorija turi atitikti Aprašo 2</w:t>
            </w:r>
            <w:r w:rsidR="005409A1">
              <w:rPr>
                <w:rFonts w:ascii="Times New Roman" w:hAnsi="Times New Roman"/>
                <w:sz w:val="24"/>
                <w:szCs w:val="24"/>
              </w:rPr>
              <w:t>4</w:t>
            </w:r>
            <w:r w:rsidRPr="000D07F5">
              <w:rPr>
                <w:rFonts w:ascii="Times New Roman" w:hAnsi="Times New Roman"/>
                <w:sz w:val="24"/>
                <w:szCs w:val="24"/>
              </w:rPr>
              <w:t xml:space="preserve"> punkte nustatytus  reikalavimus.</w:t>
            </w:r>
          </w:p>
          <w:p w14:paraId="30768E3A" w14:textId="77777777" w:rsidR="00EB1C08" w:rsidRPr="000D07F5" w:rsidRDefault="00EB1C08" w:rsidP="005409A1">
            <w:pPr>
              <w:spacing w:after="0" w:line="240" w:lineRule="auto"/>
              <w:jc w:val="both"/>
              <w:rPr>
                <w:rFonts w:ascii="Times New Roman" w:hAnsi="Times New Roman"/>
                <w:sz w:val="24"/>
                <w:szCs w:val="24"/>
              </w:rPr>
            </w:pPr>
          </w:p>
          <w:p w14:paraId="4F3B22B5"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2AAF5937"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23FE5631" w14:textId="77777777" w:rsidR="00EB1C08" w:rsidRPr="000D07F5" w:rsidRDefault="00EB1C08" w:rsidP="005409A1">
            <w:pPr>
              <w:spacing w:after="0" w:line="240" w:lineRule="auto"/>
              <w:jc w:val="both"/>
              <w:rPr>
                <w:rFonts w:ascii="Times New Roman" w:eastAsia="Times New Roman" w:hAnsi="Times New Roman"/>
                <w:sz w:val="24"/>
                <w:szCs w:val="24"/>
                <w:lang w:eastAsia="lt-LT"/>
              </w:rPr>
            </w:pPr>
          </w:p>
        </w:tc>
      </w:tr>
    </w:tbl>
    <w:p w14:paraId="228C1CC7" w14:textId="77777777" w:rsidR="00EB1C08" w:rsidRDefault="00EB1C08" w:rsidP="00EB1C08">
      <w:pPr>
        <w:keepNext/>
        <w:spacing w:after="0" w:line="240" w:lineRule="auto"/>
        <w:jc w:val="both"/>
        <w:rPr>
          <w:rFonts w:ascii="Times New Roman" w:eastAsia="Times New Roman" w:hAnsi="Times New Roman"/>
          <w:b/>
          <w:sz w:val="24"/>
          <w:szCs w:val="24"/>
          <w:lang w:eastAsia="lt-LT"/>
        </w:rPr>
      </w:pPr>
    </w:p>
    <w:p w14:paraId="7438CE8A" w14:textId="77777777" w:rsidR="00EB1C08" w:rsidRDefault="00EB1C08" w:rsidP="00EB1C08">
      <w:pPr>
        <w:spacing w:after="0" w:line="240" w:lineRule="auto"/>
        <w:rPr>
          <w:rFonts w:ascii="Times New Roman" w:eastAsia="Times New Roman" w:hAnsi="Times New Roman"/>
          <w:b/>
          <w:sz w:val="24"/>
          <w:szCs w:val="24"/>
          <w:lang w:eastAsia="lt-LT"/>
        </w:rPr>
      </w:pPr>
    </w:p>
    <w:p w14:paraId="16197D2B" w14:textId="77777777" w:rsidR="00EB1C08" w:rsidRPr="000D07F5" w:rsidRDefault="00EB1C08" w:rsidP="00EB1C08">
      <w:pPr>
        <w:keepNext/>
        <w:spacing w:after="0" w:line="240" w:lineRule="auto"/>
        <w:ind w:firstLine="284"/>
        <w:jc w:val="both"/>
        <w:rPr>
          <w:rFonts w:ascii="Times New Roman" w:eastAsia="Times New Roman" w:hAnsi="Times New Roman"/>
          <w:b/>
          <w:sz w:val="24"/>
          <w:szCs w:val="24"/>
          <w:lang w:eastAsia="lt-LT"/>
        </w:rPr>
      </w:pPr>
      <w:r w:rsidRPr="000D07F5">
        <w:rPr>
          <w:rFonts w:ascii="Times New Roman" w:eastAsia="Times New Roman" w:hAnsi="Times New Roman"/>
          <w:b/>
          <w:sz w:val="24"/>
          <w:szCs w:val="24"/>
          <w:lang w:eastAsia="lt-LT"/>
        </w:rPr>
        <w:lastRenderedPageBreak/>
        <w:t>GALUTINĖ PROJEKTO ATITIKTIES BENDRIESIEMS REIKALAVIMAMS VERTINIMO IŠVADA:</w:t>
      </w:r>
    </w:p>
    <w:p w14:paraId="6AE3852E" w14:textId="77777777" w:rsidR="00EB1C08" w:rsidRPr="000D07F5" w:rsidRDefault="00EB1C08" w:rsidP="00EB1C08">
      <w:pPr>
        <w:spacing w:after="0" w:line="240" w:lineRule="auto"/>
        <w:jc w:val="both"/>
        <w:rPr>
          <w:rFonts w:ascii="Times New Roman" w:eastAsia="Times New Roman" w:hAnsi="Times New Roman"/>
          <w:sz w:val="24"/>
          <w:szCs w:val="24"/>
          <w:lang w:eastAsia="lt-LT"/>
        </w:rPr>
      </w:pPr>
    </w:p>
    <w:p w14:paraId="35791625" w14:textId="77777777" w:rsidR="00EB1C08" w:rsidRPr="000D07F5" w:rsidRDefault="00EB1C08" w:rsidP="00EB1C08">
      <w:pPr>
        <w:pStyle w:val="ListParagraph"/>
        <w:numPr>
          <w:ilvl w:val="0"/>
          <w:numId w:val="17"/>
        </w:numPr>
        <w:spacing w:after="0" w:line="240" w:lineRule="auto"/>
        <w:jc w:val="both"/>
        <w:rPr>
          <w:rFonts w:ascii="Times New Roman" w:eastAsia="Times New Roman" w:hAnsi="Times New Roman"/>
          <w:b/>
          <w:sz w:val="24"/>
          <w:szCs w:val="24"/>
          <w:lang w:eastAsia="lt-LT"/>
        </w:rPr>
      </w:pPr>
      <w:r w:rsidRPr="000D07F5">
        <w:rPr>
          <w:rFonts w:ascii="Times New Roman" w:eastAsia="Times New Roman" w:hAnsi="Times New Roman"/>
          <w:b/>
          <w:sz w:val="24"/>
          <w:szCs w:val="24"/>
          <w:lang w:eastAsia="lt-LT"/>
        </w:rPr>
        <w:t>Paraiška įvertinta teigiamai pagal visus bendruosius reikalavimus ir specialiuosius kriterijus:</w:t>
      </w:r>
    </w:p>
    <w:p w14:paraId="01535A98" w14:textId="77777777" w:rsidR="00EB1C08" w:rsidRPr="000D07F5" w:rsidRDefault="00EB1C08" w:rsidP="00EB1C08">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Taip                                                   </w:t>
      </w: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Ne                                                              </w:t>
      </w: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Taip su išlyga </w:t>
      </w:r>
    </w:p>
    <w:p w14:paraId="75C721D4" w14:textId="77777777" w:rsidR="00EB1C08" w:rsidRPr="000D07F5" w:rsidRDefault="00EB1C08" w:rsidP="00EB1C08">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Komentarai: ____________________________________________________________________</w:t>
      </w:r>
    </w:p>
    <w:p w14:paraId="7369AD16" w14:textId="77777777" w:rsidR="00EB1C08" w:rsidRPr="000D07F5" w:rsidRDefault="00EB1C08" w:rsidP="00EB1C08">
      <w:pPr>
        <w:spacing w:after="0" w:line="240" w:lineRule="auto"/>
        <w:ind w:left="720"/>
        <w:jc w:val="both"/>
        <w:rPr>
          <w:rFonts w:ascii="Times New Roman" w:eastAsia="Times New Roman" w:hAnsi="Times New Roman"/>
          <w:sz w:val="24"/>
          <w:szCs w:val="24"/>
          <w:lang w:eastAsia="lt-LT"/>
        </w:rPr>
      </w:pPr>
    </w:p>
    <w:p w14:paraId="3822201A" w14:textId="77777777" w:rsidR="00EB1C08" w:rsidRPr="000D07F5" w:rsidRDefault="00EB1C08" w:rsidP="00EB1C08">
      <w:pPr>
        <w:pStyle w:val="ListParagraph"/>
        <w:numPr>
          <w:ilvl w:val="0"/>
          <w:numId w:val="17"/>
        </w:numPr>
        <w:spacing w:after="0" w:line="240" w:lineRule="auto"/>
        <w:jc w:val="both"/>
        <w:rPr>
          <w:rFonts w:ascii="Times New Roman" w:eastAsia="Times New Roman" w:hAnsi="Times New Roman"/>
          <w:b/>
          <w:sz w:val="24"/>
          <w:szCs w:val="24"/>
          <w:lang w:eastAsia="lt-LT"/>
        </w:rPr>
      </w:pPr>
      <w:r w:rsidRPr="000D07F5">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14:paraId="103649B5" w14:textId="77777777" w:rsidR="00EB1C08" w:rsidRPr="000D07F5" w:rsidRDefault="00EB1C08" w:rsidP="00EB1C08">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Taip, nebandė</w:t>
      </w:r>
    </w:p>
    <w:p w14:paraId="0DB66A71" w14:textId="77777777" w:rsidR="00EB1C08" w:rsidRPr="000D07F5" w:rsidRDefault="00EB1C08" w:rsidP="00EB1C08">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Ne, bandė</w:t>
      </w:r>
    </w:p>
    <w:p w14:paraId="2A1E21AE" w14:textId="77777777" w:rsidR="00EB1C08" w:rsidRPr="000D07F5" w:rsidRDefault="00EB1C08" w:rsidP="00EB1C08">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Komentarai: ____________________________________________________________________</w:t>
      </w:r>
    </w:p>
    <w:p w14:paraId="60FEE5A1" w14:textId="77777777" w:rsidR="00EB1C08" w:rsidRDefault="00EB1C08" w:rsidP="00EB1C08">
      <w:pPr>
        <w:spacing w:after="0" w:line="240" w:lineRule="auto"/>
        <w:ind w:left="720" w:hanging="11"/>
        <w:jc w:val="both"/>
        <w:rPr>
          <w:rFonts w:ascii="Times New Roman" w:hAnsi="Times New Roman"/>
          <w:i/>
          <w:sz w:val="24"/>
          <w:szCs w:val="24"/>
        </w:rPr>
      </w:pPr>
      <w:r w:rsidRPr="000D07F5">
        <w:rPr>
          <w:rFonts w:ascii="Times New Roman" w:hAnsi="Times New Roman"/>
          <w:i/>
          <w:sz w:val="24"/>
          <w:szCs w:val="24"/>
        </w:rPr>
        <w:t>(Privaloma pildyti tik atsakius „Ne, bandė“, t. y. nurodomos faktinės aplinkybės.)</w:t>
      </w:r>
    </w:p>
    <w:p w14:paraId="2DBC2E07" w14:textId="77777777" w:rsidR="00EB1C08" w:rsidRPr="000D07F5" w:rsidRDefault="00EB1C08" w:rsidP="00EB1C08">
      <w:pPr>
        <w:spacing w:after="0" w:line="240" w:lineRule="auto"/>
        <w:ind w:left="720" w:hanging="11"/>
        <w:jc w:val="both"/>
        <w:rPr>
          <w:rFonts w:ascii="Times New Roman" w:hAnsi="Times New Roman"/>
          <w:i/>
          <w:sz w:val="24"/>
          <w:szCs w:val="24"/>
        </w:rPr>
      </w:pPr>
    </w:p>
    <w:p w14:paraId="273E8289" w14:textId="77777777" w:rsidR="00EB1C08" w:rsidRPr="000D07F5" w:rsidRDefault="00EB1C08" w:rsidP="00EB1C08">
      <w:pPr>
        <w:keepNext/>
        <w:numPr>
          <w:ilvl w:val="0"/>
          <w:numId w:val="17"/>
        </w:numPr>
        <w:spacing w:after="0" w:line="240" w:lineRule="auto"/>
        <w:jc w:val="both"/>
        <w:rPr>
          <w:rFonts w:ascii="Times New Roman" w:hAnsi="Times New Roman"/>
          <w:b/>
          <w:color w:val="000000"/>
          <w:sz w:val="24"/>
          <w:szCs w:val="24"/>
          <w:lang w:eastAsia="lt-LT"/>
        </w:rPr>
      </w:pPr>
      <w:r w:rsidRPr="000D07F5">
        <w:rPr>
          <w:rFonts w:ascii="Times New Roman" w:hAnsi="Times New Roman"/>
          <w:b/>
          <w:sz w:val="24"/>
          <w:szCs w:val="24"/>
        </w:rPr>
        <w:t>Projekto tinkamumo finansuoti vertinimo metu nustatytos</w:t>
      </w:r>
      <w:r w:rsidRPr="000D07F5">
        <w:rPr>
          <w:rFonts w:ascii="Times New Roman" w:hAnsi="Times New Roman"/>
          <w:b/>
          <w:sz w:val="24"/>
          <w:szCs w:val="24"/>
          <w:lang w:eastAsia="lt-LT"/>
        </w:rPr>
        <w:t xml:space="preserve"> projekto</w:t>
      </w:r>
      <w:r w:rsidRPr="000D07F5">
        <w:rPr>
          <w:rFonts w:ascii="Times New Roman" w:hAnsi="Times New Roman"/>
          <w:sz w:val="24"/>
          <w:szCs w:val="24"/>
          <w:lang w:eastAsia="lt-LT"/>
        </w:rPr>
        <w:t xml:space="preserve"> </w:t>
      </w:r>
      <w:r w:rsidRPr="000D07F5">
        <w:rPr>
          <w:rFonts w:ascii="Times New Roman" w:hAnsi="Times New Roman"/>
          <w:b/>
          <w:color w:val="000000"/>
          <w:sz w:val="24"/>
          <w:szCs w:val="24"/>
          <w:lang w:eastAsia="lt-LT"/>
        </w:rPr>
        <w:t>tinkamos finansuoti ir tinkamos deklaruoti Europos Komisij</w:t>
      </w:r>
      <w:r>
        <w:rPr>
          <w:rFonts w:ascii="Times New Roman" w:hAnsi="Times New Roman"/>
          <w:b/>
          <w:color w:val="000000"/>
          <w:sz w:val="24"/>
          <w:szCs w:val="24"/>
          <w:lang w:eastAsia="lt-LT"/>
        </w:rPr>
        <w:t>ai</w:t>
      </w:r>
      <w:r w:rsidRPr="000D07F5">
        <w:rPr>
          <w:rFonts w:ascii="Times New Roman" w:hAnsi="Times New Roman"/>
          <w:b/>
          <w:color w:val="000000"/>
          <w:sz w:val="24"/>
          <w:szCs w:val="24"/>
          <w:lang w:eastAsia="lt-LT"/>
        </w:rPr>
        <w:t xml:space="preserve">  (toliau – EK) išlaidos:</w:t>
      </w:r>
    </w:p>
    <w:p w14:paraId="242279E5" w14:textId="77777777" w:rsidR="00EB1C08" w:rsidRPr="000D07F5" w:rsidRDefault="00EB1C08" w:rsidP="00EB1C08">
      <w:pPr>
        <w:spacing w:after="0" w:line="240" w:lineRule="auto"/>
        <w:ind w:left="720"/>
        <w:jc w:val="both"/>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312"/>
        <w:gridCol w:w="1360"/>
        <w:gridCol w:w="1498"/>
        <w:gridCol w:w="1498"/>
        <w:gridCol w:w="1499"/>
        <w:gridCol w:w="1634"/>
        <w:gridCol w:w="1634"/>
        <w:gridCol w:w="1430"/>
        <w:gridCol w:w="1502"/>
      </w:tblGrid>
      <w:tr w:rsidR="00EB1C08" w:rsidRPr="009C3D8A" w14:paraId="57F2F887" w14:textId="77777777" w:rsidTr="005409A1">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59AAFB8A" w14:textId="77777777" w:rsidR="00EB1C08" w:rsidRPr="000D07F5" w:rsidRDefault="00EB1C08" w:rsidP="005409A1">
            <w:pPr>
              <w:spacing w:after="0" w:line="240" w:lineRule="auto"/>
              <w:ind w:right="57"/>
              <w:jc w:val="center"/>
              <w:rPr>
                <w:rFonts w:ascii="Times New Roman" w:hAnsi="Times New Roman"/>
                <w:b/>
                <w:sz w:val="24"/>
                <w:szCs w:val="24"/>
              </w:rPr>
            </w:pPr>
            <w:r w:rsidRPr="000D07F5">
              <w:rPr>
                <w:rFonts w:ascii="Times New Roman" w:hAnsi="Times New Roman"/>
                <w:b/>
                <w:sz w:val="24"/>
                <w:szCs w:val="24"/>
              </w:rPr>
              <w:t>Bendra projekto vertė (apima ir tinkamas, ir netinkamas išlaidas), Eur</w:t>
            </w:r>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0F80C390" w14:textId="77777777" w:rsidR="00EB1C08" w:rsidRPr="000D07F5" w:rsidRDefault="00EB1C08" w:rsidP="005409A1">
            <w:pPr>
              <w:spacing w:after="0" w:line="240" w:lineRule="auto"/>
              <w:jc w:val="center"/>
              <w:rPr>
                <w:rFonts w:ascii="Times New Roman" w:hAnsi="Times New Roman"/>
                <w:b/>
                <w:sz w:val="24"/>
                <w:szCs w:val="24"/>
              </w:rPr>
            </w:pPr>
            <w:r w:rsidRPr="000D07F5">
              <w:rPr>
                <w:rFonts w:ascii="Times New Roman" w:hAnsi="Times New Roman"/>
                <w:b/>
                <w:sz w:val="24"/>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59DB2A67" w14:textId="77777777" w:rsidR="00EB1C08" w:rsidRPr="000D07F5" w:rsidDel="001B7222" w:rsidRDefault="00EB1C08" w:rsidP="005409A1">
            <w:pPr>
              <w:spacing w:after="0" w:line="240" w:lineRule="auto"/>
              <w:jc w:val="center"/>
              <w:rPr>
                <w:rFonts w:ascii="Times New Roman" w:hAnsi="Times New Roman"/>
                <w:b/>
                <w:sz w:val="24"/>
                <w:szCs w:val="24"/>
              </w:rPr>
            </w:pPr>
            <w:r w:rsidRPr="000D07F5">
              <w:rPr>
                <w:rFonts w:ascii="Times New Roman" w:hAnsi="Times New Roman"/>
                <w:b/>
                <w:sz w:val="24"/>
                <w:szCs w:val="24"/>
              </w:rPr>
              <w:t>Pajamos, mažinančios tinkamų 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47F68902" w14:textId="77777777" w:rsidR="00EB1C08" w:rsidRPr="000D07F5" w:rsidRDefault="00EB1C08" w:rsidP="005409A1">
            <w:pPr>
              <w:spacing w:after="0" w:line="240" w:lineRule="auto"/>
              <w:jc w:val="center"/>
              <w:rPr>
                <w:rFonts w:ascii="Times New Roman" w:hAnsi="Times New Roman"/>
                <w:b/>
                <w:sz w:val="24"/>
                <w:szCs w:val="24"/>
              </w:rPr>
            </w:pPr>
            <w:r w:rsidRPr="000D07F5">
              <w:rPr>
                <w:rFonts w:ascii="Times New Roman" w:hAnsi="Times New Roman"/>
                <w:b/>
                <w:sz w:val="24"/>
                <w:szCs w:val="24"/>
              </w:rPr>
              <w:t>Tinkamos deklaruoti EK išlaidos</w:t>
            </w:r>
          </w:p>
        </w:tc>
      </w:tr>
      <w:tr w:rsidR="00EB1C08" w:rsidRPr="009C3D8A" w14:paraId="0E09F789" w14:textId="77777777" w:rsidTr="005409A1">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1F3534FA" w14:textId="77777777" w:rsidR="00EB1C08" w:rsidRPr="000D07F5" w:rsidRDefault="00EB1C08" w:rsidP="005409A1">
            <w:pPr>
              <w:spacing w:after="0" w:line="240" w:lineRule="auto"/>
              <w:jc w:val="center"/>
              <w:rPr>
                <w:rFonts w:ascii="Times New Roman" w:hAnsi="Times New Roman"/>
                <w:sz w:val="24"/>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573E1DCE" w14:textId="77777777" w:rsidR="00EB1C08" w:rsidRPr="000D07F5" w:rsidRDefault="00EB1C08" w:rsidP="005409A1">
            <w:pPr>
              <w:spacing w:after="0" w:line="240" w:lineRule="auto"/>
              <w:jc w:val="center"/>
              <w:rPr>
                <w:rFonts w:ascii="Times New Roman" w:hAnsi="Times New Roman"/>
                <w:b/>
                <w:sz w:val="24"/>
                <w:szCs w:val="24"/>
              </w:rPr>
            </w:pPr>
            <w:r w:rsidRPr="000D07F5">
              <w:rPr>
                <w:rFonts w:ascii="Times New Roman" w:hAnsi="Times New Roman"/>
                <w:b/>
                <w:sz w:val="24"/>
                <w:szCs w:val="24"/>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050A5084" w14:textId="77777777" w:rsidR="00EB1C08" w:rsidRPr="000D07F5" w:rsidRDefault="00EB1C08" w:rsidP="005409A1">
            <w:pPr>
              <w:spacing w:after="0" w:line="240" w:lineRule="auto"/>
              <w:jc w:val="center"/>
              <w:rPr>
                <w:rFonts w:ascii="Times New Roman" w:hAnsi="Times New Roman"/>
                <w:b/>
                <w:sz w:val="24"/>
                <w:szCs w:val="24"/>
              </w:rPr>
            </w:pPr>
            <w:r w:rsidRPr="000D07F5">
              <w:rPr>
                <w:rFonts w:ascii="Times New Roman" w:hAnsi="Times New Roman"/>
                <w:b/>
                <w:sz w:val="24"/>
                <w:szCs w:val="24"/>
              </w:rPr>
              <w:t>Iš jų:</w:t>
            </w:r>
          </w:p>
        </w:tc>
        <w:tc>
          <w:tcPr>
            <w:tcW w:w="1634" w:type="dxa"/>
            <w:vMerge/>
            <w:tcBorders>
              <w:left w:val="single" w:sz="6" w:space="0" w:color="auto"/>
              <w:right w:val="single" w:sz="4" w:space="0" w:color="auto"/>
            </w:tcBorders>
            <w:vAlign w:val="center"/>
          </w:tcPr>
          <w:p w14:paraId="77BF81E9" w14:textId="77777777" w:rsidR="00EB1C08" w:rsidRPr="000D07F5" w:rsidRDefault="00EB1C08" w:rsidP="005409A1">
            <w:pPr>
              <w:spacing w:after="0" w:line="240" w:lineRule="auto"/>
              <w:jc w:val="center"/>
              <w:rPr>
                <w:rFonts w:ascii="Times New Roman" w:hAnsi="Times New Roman"/>
                <w:sz w:val="24"/>
                <w:szCs w:val="24"/>
              </w:rPr>
            </w:pPr>
          </w:p>
        </w:tc>
        <w:tc>
          <w:tcPr>
            <w:tcW w:w="1430" w:type="dxa"/>
            <w:vMerge w:val="restart"/>
            <w:tcBorders>
              <w:top w:val="single" w:sz="4" w:space="0" w:color="auto"/>
              <w:left w:val="single" w:sz="4" w:space="0" w:color="auto"/>
              <w:right w:val="single" w:sz="4" w:space="0" w:color="auto"/>
            </w:tcBorders>
            <w:vAlign w:val="center"/>
          </w:tcPr>
          <w:p w14:paraId="08E7BD10" w14:textId="77777777" w:rsidR="00EB1C08" w:rsidRPr="000D07F5" w:rsidRDefault="00EB1C08" w:rsidP="005409A1">
            <w:pPr>
              <w:spacing w:after="0" w:line="240" w:lineRule="auto"/>
              <w:jc w:val="center"/>
              <w:rPr>
                <w:rFonts w:ascii="Times New Roman" w:hAnsi="Times New Roman"/>
                <w:b/>
                <w:sz w:val="24"/>
                <w:szCs w:val="24"/>
              </w:rPr>
            </w:pPr>
            <w:r w:rsidRPr="000D07F5">
              <w:rPr>
                <w:rFonts w:ascii="Times New Roman" w:hAnsi="Times New Roman"/>
                <w:b/>
                <w:sz w:val="24"/>
                <w:szCs w:val="24"/>
              </w:rPr>
              <w:t>Didžiausia EK tinkamų deklaruoti išlaidų suma, Eur</w:t>
            </w:r>
          </w:p>
        </w:tc>
        <w:tc>
          <w:tcPr>
            <w:tcW w:w="1502" w:type="dxa"/>
            <w:vMerge w:val="restart"/>
            <w:tcBorders>
              <w:top w:val="single" w:sz="4" w:space="0" w:color="auto"/>
              <w:left w:val="single" w:sz="4" w:space="0" w:color="auto"/>
              <w:right w:val="single" w:sz="4" w:space="0" w:color="auto"/>
            </w:tcBorders>
            <w:vAlign w:val="center"/>
          </w:tcPr>
          <w:p w14:paraId="3D4CB434" w14:textId="77777777" w:rsidR="00EB1C08" w:rsidRPr="000D07F5" w:rsidRDefault="00EB1C08" w:rsidP="005409A1">
            <w:pPr>
              <w:spacing w:after="0" w:line="240" w:lineRule="auto"/>
              <w:jc w:val="center"/>
              <w:rPr>
                <w:rFonts w:ascii="Times New Roman" w:hAnsi="Times New Roman"/>
                <w:b/>
                <w:sz w:val="24"/>
                <w:szCs w:val="24"/>
              </w:rPr>
            </w:pPr>
            <w:r w:rsidRPr="000D07F5">
              <w:rPr>
                <w:rFonts w:ascii="Times New Roman" w:hAnsi="Times New Roman"/>
                <w:b/>
                <w:sz w:val="24"/>
                <w:szCs w:val="24"/>
              </w:rPr>
              <w:t>Dalis nuo tinkamų finansuoti išlaidų,</w:t>
            </w:r>
          </w:p>
          <w:p w14:paraId="42A9FADE" w14:textId="6ECE8CB0" w:rsidR="00EB1C08" w:rsidRPr="000D07F5" w:rsidRDefault="00AC6F55" w:rsidP="005409A1">
            <w:pPr>
              <w:spacing w:after="0" w:line="240" w:lineRule="auto"/>
              <w:jc w:val="center"/>
              <w:rPr>
                <w:rFonts w:ascii="Times New Roman" w:hAnsi="Times New Roman"/>
                <w:b/>
                <w:sz w:val="24"/>
                <w:szCs w:val="24"/>
              </w:rPr>
            </w:pPr>
            <w:r>
              <w:rPr>
                <w:rFonts w:ascii="Times New Roman" w:hAnsi="Times New Roman"/>
                <w:b/>
                <w:sz w:val="24"/>
                <w:szCs w:val="24"/>
              </w:rPr>
              <w:t>p</w:t>
            </w:r>
            <w:r w:rsidRPr="000D07F5">
              <w:rPr>
                <w:rFonts w:ascii="Times New Roman" w:hAnsi="Times New Roman"/>
                <w:b/>
                <w:sz w:val="24"/>
                <w:szCs w:val="24"/>
              </w:rPr>
              <w:t>roc</w:t>
            </w:r>
            <w:r w:rsidR="00EB1C08">
              <w:rPr>
                <w:rFonts w:ascii="Times New Roman" w:hAnsi="Times New Roman"/>
                <w:b/>
                <w:sz w:val="24"/>
                <w:szCs w:val="24"/>
              </w:rPr>
              <w:t>.</w:t>
            </w:r>
          </w:p>
        </w:tc>
      </w:tr>
      <w:tr w:rsidR="00EB1C08" w:rsidRPr="009C3D8A" w14:paraId="49A23F9C" w14:textId="77777777" w:rsidTr="005409A1">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2F69F0ED" w14:textId="77777777" w:rsidR="00EB1C08" w:rsidRPr="000D07F5" w:rsidRDefault="00EB1C08" w:rsidP="005409A1">
            <w:pPr>
              <w:spacing w:after="0" w:line="240" w:lineRule="auto"/>
              <w:jc w:val="both"/>
              <w:rPr>
                <w:rFonts w:ascii="Times New Roman" w:hAnsi="Times New Roman"/>
                <w:sz w:val="24"/>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0E4C89BE" w14:textId="77777777" w:rsidR="00EB1C08" w:rsidRPr="000D07F5" w:rsidRDefault="00EB1C08" w:rsidP="005409A1">
            <w:pPr>
              <w:spacing w:after="0" w:line="240" w:lineRule="auto"/>
              <w:jc w:val="both"/>
              <w:rPr>
                <w:rFonts w:ascii="Times New Roman" w:hAnsi="Times New Roman"/>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294D091A" w14:textId="77777777" w:rsidR="00EB1C08" w:rsidRPr="000D07F5" w:rsidRDefault="00EB1C08" w:rsidP="005409A1">
            <w:pPr>
              <w:spacing w:after="0" w:line="240" w:lineRule="auto"/>
              <w:ind w:left="-57" w:right="-57"/>
              <w:jc w:val="center"/>
              <w:rPr>
                <w:rFonts w:ascii="Times New Roman" w:hAnsi="Times New Roman"/>
                <w:b/>
                <w:sz w:val="24"/>
                <w:szCs w:val="24"/>
              </w:rPr>
            </w:pPr>
          </w:p>
          <w:p w14:paraId="0B630470" w14:textId="77777777" w:rsidR="00EB1C08" w:rsidRPr="000D07F5" w:rsidRDefault="00EB1C08" w:rsidP="005409A1">
            <w:pPr>
              <w:spacing w:after="0" w:line="240" w:lineRule="auto"/>
              <w:ind w:right="104"/>
              <w:jc w:val="center"/>
              <w:rPr>
                <w:rFonts w:ascii="Times New Roman" w:hAnsi="Times New Roman"/>
                <w:b/>
                <w:sz w:val="24"/>
                <w:szCs w:val="24"/>
              </w:rPr>
            </w:pPr>
            <w:r w:rsidRPr="000D07F5">
              <w:rPr>
                <w:rFonts w:ascii="Times New Roman" w:hAnsi="Times New Roman"/>
                <w:b/>
                <w:sz w:val="24"/>
                <w:szCs w:val="24"/>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14:paraId="70ADF5EE" w14:textId="77777777" w:rsidR="00EB1C08" w:rsidRPr="000D07F5" w:rsidRDefault="00EB1C08" w:rsidP="005409A1">
            <w:pPr>
              <w:spacing w:after="0" w:line="240" w:lineRule="auto"/>
              <w:jc w:val="center"/>
              <w:rPr>
                <w:rFonts w:ascii="Times New Roman" w:hAnsi="Times New Roman"/>
                <w:b/>
                <w:sz w:val="24"/>
                <w:szCs w:val="24"/>
              </w:rPr>
            </w:pPr>
            <w:r w:rsidRPr="000D07F5">
              <w:rPr>
                <w:rFonts w:ascii="Times New Roman" w:hAnsi="Times New Roman"/>
                <w:b/>
                <w:sz w:val="24"/>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5CC0A2F8" w14:textId="77777777" w:rsidR="00EB1C08" w:rsidRPr="000D07F5" w:rsidRDefault="00EB1C08" w:rsidP="005409A1">
            <w:pPr>
              <w:spacing w:after="0" w:line="240" w:lineRule="auto"/>
              <w:ind w:left="-57" w:right="-57" w:hanging="33"/>
              <w:jc w:val="center"/>
              <w:rPr>
                <w:rFonts w:ascii="Times New Roman" w:hAnsi="Times New Roman"/>
                <w:b/>
                <w:sz w:val="24"/>
                <w:szCs w:val="24"/>
              </w:rPr>
            </w:pPr>
            <w:r w:rsidRPr="000D07F5">
              <w:rPr>
                <w:rFonts w:ascii="Times New Roman" w:hAnsi="Times New Roman"/>
                <w:b/>
                <w:sz w:val="24"/>
                <w:szCs w:val="24"/>
              </w:rPr>
              <w:t>Pareiškėjo nuosavos lėšos, Eur</w:t>
            </w:r>
          </w:p>
        </w:tc>
        <w:tc>
          <w:tcPr>
            <w:tcW w:w="1634" w:type="dxa"/>
            <w:tcBorders>
              <w:top w:val="single" w:sz="6" w:space="0" w:color="auto"/>
              <w:left w:val="single" w:sz="6" w:space="0" w:color="auto"/>
              <w:bottom w:val="single" w:sz="6" w:space="0" w:color="auto"/>
              <w:right w:val="single" w:sz="6" w:space="0" w:color="auto"/>
            </w:tcBorders>
            <w:vAlign w:val="center"/>
          </w:tcPr>
          <w:p w14:paraId="6538F981" w14:textId="77777777" w:rsidR="00EB1C08" w:rsidRPr="000D07F5" w:rsidRDefault="00EB1C08" w:rsidP="005409A1">
            <w:pPr>
              <w:spacing w:after="0" w:line="240" w:lineRule="auto"/>
              <w:ind w:left="-57" w:right="-57" w:firstLine="22"/>
              <w:jc w:val="center"/>
              <w:rPr>
                <w:rFonts w:ascii="Times New Roman" w:hAnsi="Times New Roman"/>
                <w:b/>
                <w:sz w:val="24"/>
                <w:szCs w:val="24"/>
              </w:rPr>
            </w:pPr>
            <w:r w:rsidRPr="000D07F5">
              <w:rPr>
                <w:rFonts w:ascii="Times New Roman" w:hAnsi="Times New Roman"/>
                <w:b/>
                <w:sz w:val="24"/>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55C8BBE7" w14:textId="77777777" w:rsidR="00EB1C08" w:rsidRPr="000D07F5" w:rsidRDefault="00EB1C08" w:rsidP="005409A1">
            <w:pPr>
              <w:spacing w:after="0" w:line="240" w:lineRule="auto"/>
              <w:ind w:left="-57" w:right="-57"/>
              <w:jc w:val="both"/>
              <w:rPr>
                <w:rFonts w:ascii="Times New Roman" w:hAnsi="Times New Roman"/>
                <w:sz w:val="24"/>
                <w:szCs w:val="24"/>
              </w:rPr>
            </w:pPr>
          </w:p>
        </w:tc>
        <w:tc>
          <w:tcPr>
            <w:tcW w:w="1430" w:type="dxa"/>
            <w:vMerge/>
            <w:tcBorders>
              <w:left w:val="single" w:sz="4" w:space="0" w:color="auto"/>
              <w:bottom w:val="single" w:sz="4" w:space="0" w:color="auto"/>
              <w:right w:val="single" w:sz="4" w:space="0" w:color="auto"/>
            </w:tcBorders>
            <w:vAlign w:val="center"/>
          </w:tcPr>
          <w:p w14:paraId="10DD784B" w14:textId="77777777" w:rsidR="00EB1C08" w:rsidRPr="000D07F5" w:rsidRDefault="00EB1C08" w:rsidP="005409A1">
            <w:pPr>
              <w:spacing w:after="0" w:line="240" w:lineRule="auto"/>
              <w:ind w:left="-57" w:right="-57"/>
              <w:jc w:val="both"/>
              <w:rPr>
                <w:rFonts w:ascii="Times New Roman" w:hAnsi="Times New Roman"/>
                <w:sz w:val="24"/>
                <w:szCs w:val="24"/>
              </w:rPr>
            </w:pPr>
          </w:p>
        </w:tc>
        <w:tc>
          <w:tcPr>
            <w:tcW w:w="1502" w:type="dxa"/>
            <w:vMerge/>
            <w:tcBorders>
              <w:left w:val="single" w:sz="4" w:space="0" w:color="auto"/>
              <w:bottom w:val="single" w:sz="4" w:space="0" w:color="auto"/>
              <w:right w:val="single" w:sz="4" w:space="0" w:color="auto"/>
            </w:tcBorders>
            <w:vAlign w:val="center"/>
          </w:tcPr>
          <w:p w14:paraId="1B5C93E4" w14:textId="77777777" w:rsidR="00EB1C08" w:rsidRPr="000D07F5" w:rsidRDefault="00EB1C08" w:rsidP="005409A1">
            <w:pPr>
              <w:spacing w:after="0" w:line="240" w:lineRule="auto"/>
              <w:ind w:left="-57" w:right="-57"/>
              <w:jc w:val="both"/>
              <w:rPr>
                <w:rFonts w:ascii="Times New Roman" w:hAnsi="Times New Roman"/>
                <w:sz w:val="24"/>
                <w:szCs w:val="24"/>
              </w:rPr>
            </w:pPr>
          </w:p>
        </w:tc>
      </w:tr>
      <w:tr w:rsidR="00EB1C08" w:rsidRPr="009C3D8A" w14:paraId="2330C271" w14:textId="77777777" w:rsidTr="005409A1">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06F1CD5" w14:textId="77777777" w:rsidR="00EB1C08" w:rsidRPr="000D07F5" w:rsidRDefault="00EB1C08" w:rsidP="005409A1">
            <w:pPr>
              <w:spacing w:after="0" w:line="240" w:lineRule="auto"/>
              <w:jc w:val="center"/>
              <w:rPr>
                <w:rFonts w:ascii="Times New Roman" w:hAnsi="Times New Roman"/>
                <w:sz w:val="24"/>
                <w:szCs w:val="24"/>
              </w:rPr>
            </w:pPr>
            <w:r w:rsidRPr="000D07F5">
              <w:rPr>
                <w:rFonts w:ascii="Times New Roman" w:hAnsi="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1B21D6C" w14:textId="77777777" w:rsidR="00EB1C08" w:rsidRPr="000D07F5" w:rsidRDefault="00EB1C08" w:rsidP="005409A1">
            <w:pPr>
              <w:spacing w:after="0" w:line="240" w:lineRule="auto"/>
              <w:ind w:firstLine="9"/>
              <w:jc w:val="center"/>
              <w:rPr>
                <w:rFonts w:ascii="Times New Roman" w:hAnsi="Times New Roman"/>
                <w:sz w:val="24"/>
                <w:szCs w:val="24"/>
              </w:rPr>
            </w:pPr>
            <w:r w:rsidRPr="000D07F5">
              <w:rPr>
                <w:rFonts w:ascii="Times New Roman" w:hAnsi="Times New Roman"/>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91FB6C9" w14:textId="77777777" w:rsidR="00EB1C08" w:rsidRPr="000D07F5" w:rsidRDefault="00EB1C08" w:rsidP="005409A1">
            <w:pPr>
              <w:spacing w:after="0" w:line="240" w:lineRule="auto"/>
              <w:ind w:left="-57" w:right="-57" w:hanging="22"/>
              <w:jc w:val="center"/>
              <w:rPr>
                <w:rFonts w:ascii="Times New Roman" w:hAnsi="Times New Roman"/>
                <w:sz w:val="24"/>
                <w:szCs w:val="24"/>
              </w:rPr>
            </w:pPr>
            <w:r w:rsidRPr="000D07F5">
              <w:rPr>
                <w:rFonts w:ascii="Times New Roman" w:hAnsi="Times New Roman"/>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0B43548" w14:textId="77777777" w:rsidR="00EB1C08" w:rsidRPr="000D07F5" w:rsidRDefault="00EB1C08" w:rsidP="005409A1">
            <w:pPr>
              <w:spacing w:after="0" w:line="240" w:lineRule="auto"/>
              <w:ind w:left="-57" w:right="-57" w:firstLine="43"/>
              <w:jc w:val="center"/>
              <w:rPr>
                <w:rFonts w:ascii="Times New Roman" w:hAnsi="Times New Roman"/>
                <w:sz w:val="24"/>
                <w:szCs w:val="24"/>
              </w:rPr>
            </w:pPr>
            <w:r w:rsidRPr="000D07F5">
              <w:rPr>
                <w:rFonts w:ascii="Times New Roman" w:hAnsi="Times New Roman"/>
                <w:sz w:val="24"/>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C6CD317" w14:textId="77777777" w:rsidR="00EB1C08" w:rsidRPr="000D07F5" w:rsidRDefault="00EB1C08" w:rsidP="005409A1">
            <w:pPr>
              <w:spacing w:after="0" w:line="240" w:lineRule="auto"/>
              <w:ind w:left="-57" w:right="-57" w:hanging="33"/>
              <w:jc w:val="center"/>
              <w:rPr>
                <w:rFonts w:ascii="Times New Roman" w:hAnsi="Times New Roman"/>
                <w:sz w:val="24"/>
                <w:szCs w:val="24"/>
              </w:rPr>
            </w:pPr>
            <w:r w:rsidRPr="000D07F5">
              <w:rPr>
                <w:rFonts w:ascii="Times New Roman" w:hAnsi="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5EADB38" w14:textId="77777777" w:rsidR="00EB1C08" w:rsidRPr="000D07F5" w:rsidRDefault="00EB1C08" w:rsidP="005409A1">
            <w:pPr>
              <w:spacing w:after="0" w:line="240" w:lineRule="auto"/>
              <w:ind w:left="-57" w:right="-57" w:firstLine="22"/>
              <w:jc w:val="center"/>
              <w:rPr>
                <w:rFonts w:ascii="Times New Roman" w:hAnsi="Times New Roman"/>
                <w:sz w:val="24"/>
                <w:szCs w:val="24"/>
              </w:rPr>
            </w:pPr>
            <w:r w:rsidRPr="000D07F5">
              <w:rPr>
                <w:rFonts w:ascii="Times New Roman" w:hAnsi="Times New Roman"/>
                <w:sz w:val="24"/>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5DE8C038" w14:textId="77777777" w:rsidR="00EB1C08" w:rsidRPr="000D07F5" w:rsidRDefault="00EB1C08" w:rsidP="005409A1">
            <w:pPr>
              <w:spacing w:after="0" w:line="240" w:lineRule="auto"/>
              <w:ind w:left="-57" w:right="-57" w:hanging="53"/>
              <w:jc w:val="center"/>
              <w:rPr>
                <w:rFonts w:ascii="Times New Roman" w:hAnsi="Times New Roman"/>
                <w:sz w:val="24"/>
                <w:szCs w:val="24"/>
              </w:rPr>
            </w:pPr>
            <w:r w:rsidRPr="000D07F5">
              <w:rPr>
                <w:rFonts w:ascii="Times New Roman" w:hAnsi="Times New Roman"/>
                <w:sz w:val="24"/>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45230C1F" w14:textId="77777777" w:rsidR="00EB1C08" w:rsidRPr="000D07F5" w:rsidRDefault="00EB1C08" w:rsidP="005409A1">
            <w:pPr>
              <w:spacing w:after="0" w:line="240" w:lineRule="auto"/>
              <w:ind w:left="-57" w:right="-57" w:firstLine="15"/>
              <w:jc w:val="center"/>
              <w:rPr>
                <w:rFonts w:ascii="Times New Roman" w:hAnsi="Times New Roman"/>
                <w:sz w:val="24"/>
                <w:szCs w:val="24"/>
              </w:rPr>
            </w:pPr>
            <w:r w:rsidRPr="000D07F5">
              <w:rPr>
                <w:rFonts w:ascii="Times New Roman" w:hAnsi="Times New Roman"/>
                <w:sz w:val="24"/>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6C94CAB0" w14:textId="77777777" w:rsidR="00EB1C08" w:rsidRPr="000D07F5" w:rsidRDefault="00EB1C08" w:rsidP="005409A1">
            <w:pPr>
              <w:spacing w:after="0" w:line="240" w:lineRule="auto"/>
              <w:ind w:left="-57" w:right="-57" w:firstLine="4"/>
              <w:jc w:val="center"/>
              <w:rPr>
                <w:rFonts w:ascii="Times New Roman" w:hAnsi="Times New Roman"/>
                <w:sz w:val="24"/>
                <w:szCs w:val="24"/>
              </w:rPr>
            </w:pPr>
            <w:r w:rsidRPr="000D07F5">
              <w:rPr>
                <w:rFonts w:ascii="Times New Roman" w:hAnsi="Times New Roman"/>
                <w:sz w:val="24"/>
                <w:szCs w:val="24"/>
              </w:rPr>
              <w:t>9=(8/2)*100</w:t>
            </w:r>
          </w:p>
        </w:tc>
      </w:tr>
      <w:tr w:rsidR="00EB1C08" w:rsidRPr="009C3D8A" w14:paraId="1A966528" w14:textId="77777777" w:rsidTr="005409A1">
        <w:trPr>
          <w:cantSplit/>
          <w:trHeight w:val="23"/>
        </w:trPr>
        <w:tc>
          <w:tcPr>
            <w:tcW w:w="2312" w:type="dxa"/>
            <w:tcBorders>
              <w:top w:val="single" w:sz="6" w:space="0" w:color="auto"/>
              <w:left w:val="single" w:sz="6" w:space="0" w:color="auto"/>
              <w:bottom w:val="single" w:sz="6" w:space="0" w:color="auto"/>
              <w:right w:val="single" w:sz="6" w:space="0" w:color="auto"/>
            </w:tcBorders>
          </w:tcPr>
          <w:p w14:paraId="20A0304F" w14:textId="77777777" w:rsidR="00EB1C08" w:rsidRPr="000D07F5" w:rsidRDefault="00EB1C08" w:rsidP="005409A1">
            <w:pPr>
              <w:spacing w:after="0" w:line="240" w:lineRule="auto"/>
              <w:jc w:val="both"/>
              <w:rPr>
                <w:rFonts w:ascii="Times New Roman" w:hAnsi="Times New Roman"/>
                <w:sz w:val="24"/>
                <w:szCs w:val="24"/>
              </w:rPr>
            </w:pPr>
          </w:p>
        </w:tc>
        <w:tc>
          <w:tcPr>
            <w:tcW w:w="1360" w:type="dxa"/>
            <w:tcBorders>
              <w:top w:val="single" w:sz="6" w:space="0" w:color="auto"/>
              <w:left w:val="single" w:sz="6" w:space="0" w:color="auto"/>
              <w:bottom w:val="single" w:sz="6" w:space="0" w:color="auto"/>
              <w:right w:val="single" w:sz="6" w:space="0" w:color="auto"/>
            </w:tcBorders>
          </w:tcPr>
          <w:p w14:paraId="3C6A1693" w14:textId="77777777" w:rsidR="00EB1C08" w:rsidRPr="000D07F5" w:rsidRDefault="00EB1C08" w:rsidP="005409A1">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4CF0D101" w14:textId="77777777" w:rsidR="00EB1C08" w:rsidRPr="000D07F5" w:rsidRDefault="00EB1C08" w:rsidP="005409A1">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4D8EF7C4" w14:textId="77777777" w:rsidR="00EB1C08" w:rsidRPr="000D07F5" w:rsidRDefault="00EB1C08" w:rsidP="005409A1">
            <w:pPr>
              <w:spacing w:after="0" w:line="240" w:lineRule="auto"/>
              <w:jc w:val="both"/>
              <w:rPr>
                <w:rFonts w:ascii="Times New Roman" w:hAnsi="Times New Roman"/>
                <w:sz w:val="24"/>
                <w:szCs w:val="24"/>
              </w:rPr>
            </w:pPr>
          </w:p>
        </w:tc>
        <w:tc>
          <w:tcPr>
            <w:tcW w:w="1499" w:type="dxa"/>
            <w:tcBorders>
              <w:top w:val="single" w:sz="6" w:space="0" w:color="auto"/>
              <w:left w:val="single" w:sz="6" w:space="0" w:color="auto"/>
              <w:bottom w:val="single" w:sz="6" w:space="0" w:color="auto"/>
              <w:right w:val="single" w:sz="6" w:space="0" w:color="auto"/>
            </w:tcBorders>
          </w:tcPr>
          <w:p w14:paraId="00C40355" w14:textId="77777777" w:rsidR="00EB1C08" w:rsidRPr="000D07F5" w:rsidRDefault="00EB1C08" w:rsidP="005409A1">
            <w:pPr>
              <w:spacing w:after="0" w:line="240" w:lineRule="auto"/>
              <w:jc w:val="both"/>
              <w:rPr>
                <w:rFonts w:ascii="Times New Roman" w:hAnsi="Times New Roman"/>
                <w:sz w:val="24"/>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7AC08148" w14:textId="77777777" w:rsidR="00EB1C08" w:rsidRPr="000D07F5" w:rsidRDefault="00EB1C08" w:rsidP="005409A1">
            <w:pPr>
              <w:spacing w:after="0" w:line="240" w:lineRule="auto"/>
              <w:jc w:val="both"/>
              <w:rPr>
                <w:rFonts w:ascii="Times New Roman" w:hAnsi="Times New Roman"/>
                <w:sz w:val="24"/>
                <w:szCs w:val="24"/>
              </w:rPr>
            </w:pPr>
          </w:p>
        </w:tc>
        <w:tc>
          <w:tcPr>
            <w:tcW w:w="1634" w:type="dxa"/>
            <w:tcBorders>
              <w:top w:val="single" w:sz="6" w:space="0" w:color="auto"/>
              <w:left w:val="single" w:sz="6" w:space="0" w:color="auto"/>
              <w:bottom w:val="single" w:sz="6" w:space="0" w:color="auto"/>
              <w:right w:val="single" w:sz="4" w:space="0" w:color="auto"/>
            </w:tcBorders>
          </w:tcPr>
          <w:p w14:paraId="462CAA35" w14:textId="77777777" w:rsidR="00EB1C08" w:rsidRPr="000D07F5" w:rsidRDefault="00EB1C08" w:rsidP="005409A1">
            <w:pPr>
              <w:spacing w:after="0" w:line="240" w:lineRule="auto"/>
              <w:jc w:val="both"/>
              <w:rPr>
                <w:rFonts w:ascii="Times New Roman" w:hAnsi="Times New Roman"/>
                <w:sz w:val="24"/>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3A8A8CCB" w14:textId="77777777" w:rsidR="00EB1C08" w:rsidRPr="000D07F5" w:rsidRDefault="00EB1C08" w:rsidP="005409A1">
            <w:pPr>
              <w:spacing w:after="0" w:line="240" w:lineRule="auto"/>
              <w:jc w:val="both"/>
              <w:rPr>
                <w:rFonts w:ascii="Times New Roman" w:hAnsi="Times New Roman"/>
                <w:sz w:val="24"/>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704823E8" w14:textId="77777777" w:rsidR="00EB1C08" w:rsidRPr="000D07F5" w:rsidRDefault="00EB1C08" w:rsidP="005409A1">
            <w:pPr>
              <w:spacing w:after="0" w:line="240" w:lineRule="auto"/>
              <w:jc w:val="both"/>
              <w:rPr>
                <w:rFonts w:ascii="Times New Roman" w:hAnsi="Times New Roman"/>
                <w:sz w:val="24"/>
                <w:szCs w:val="24"/>
              </w:rPr>
            </w:pPr>
          </w:p>
        </w:tc>
      </w:tr>
    </w:tbl>
    <w:p w14:paraId="16B37C56" w14:textId="77777777" w:rsidR="00EB1C08" w:rsidRPr="000D07F5" w:rsidRDefault="00EB1C08" w:rsidP="00EB1C08">
      <w:pPr>
        <w:spacing w:after="0" w:line="240" w:lineRule="auto"/>
        <w:ind w:firstLine="426"/>
        <w:jc w:val="both"/>
        <w:rPr>
          <w:rFonts w:ascii="Times New Roman" w:hAnsi="Times New Roman"/>
          <w:b/>
          <w:sz w:val="24"/>
          <w:szCs w:val="24"/>
        </w:rPr>
      </w:pPr>
      <w:r w:rsidRPr="000D07F5">
        <w:rPr>
          <w:rFonts w:ascii="Times New Roman" w:hAnsi="Times New Roman"/>
          <w:b/>
          <w:sz w:val="24"/>
          <w:szCs w:val="24"/>
        </w:rPr>
        <w:t>Pastabos:</w:t>
      </w:r>
    </w:p>
    <w:tbl>
      <w:tblPr>
        <w:tblStyle w:val="TableGrid"/>
        <w:tblW w:w="0" w:type="auto"/>
        <w:tblInd w:w="421" w:type="dxa"/>
        <w:tblLook w:val="04A0" w:firstRow="1" w:lastRow="0" w:firstColumn="1" w:lastColumn="0" w:noHBand="0" w:noVBand="1"/>
      </w:tblPr>
      <w:tblGrid>
        <w:gridCol w:w="14451"/>
      </w:tblGrid>
      <w:tr w:rsidR="00EB1C08" w:rsidRPr="009C3D8A" w14:paraId="1A3B927E" w14:textId="77777777" w:rsidTr="005409A1">
        <w:tc>
          <w:tcPr>
            <w:tcW w:w="14451" w:type="dxa"/>
          </w:tcPr>
          <w:p w14:paraId="7EB5A9AF" w14:textId="77777777" w:rsidR="00EB1C08" w:rsidRPr="000D07F5" w:rsidRDefault="00EB1C08" w:rsidP="005409A1">
            <w:pPr>
              <w:spacing w:after="0" w:line="240" w:lineRule="auto"/>
              <w:jc w:val="both"/>
              <w:rPr>
                <w:rFonts w:ascii="Times New Roman" w:hAnsi="Times New Roman"/>
                <w:i/>
                <w:sz w:val="24"/>
                <w:szCs w:val="24"/>
              </w:rPr>
            </w:pPr>
            <w:r w:rsidRPr="000D07F5">
              <w:rPr>
                <w:rFonts w:ascii="Times New Roman" w:hAnsi="Times New Roman"/>
                <w:i/>
                <w:sz w:val="24"/>
                <w:szCs w:val="24"/>
              </w:rPr>
              <w:t xml:space="preserve">(Šiame laukelyje pagal poreikį gali būti įrašomos papildomos sąlygos, kurias įgyvendinančioji institucija, atsižvelgdama į projekto rizikingumą, siūlo įtraukti į projekto sutartį.) </w:t>
            </w:r>
          </w:p>
        </w:tc>
      </w:tr>
    </w:tbl>
    <w:p w14:paraId="273D2BEC" w14:textId="4B14AB66" w:rsidR="00EB1C08" w:rsidRPr="000D07F5" w:rsidRDefault="00EB1C08" w:rsidP="00EB1C08">
      <w:pPr>
        <w:tabs>
          <w:tab w:val="left" w:pos="9639"/>
        </w:tabs>
        <w:spacing w:after="0" w:line="240" w:lineRule="auto"/>
        <w:jc w:val="both"/>
        <w:rPr>
          <w:rFonts w:ascii="Times New Roman" w:hAnsi="Times New Roman"/>
          <w:sz w:val="24"/>
          <w:szCs w:val="24"/>
        </w:rPr>
      </w:pPr>
      <w:r w:rsidRPr="000D07F5">
        <w:rPr>
          <w:rFonts w:ascii="Times New Roman" w:hAnsi="Times New Roman"/>
          <w:sz w:val="24"/>
          <w:szCs w:val="24"/>
        </w:rPr>
        <w:t xml:space="preserve">     </w:t>
      </w:r>
    </w:p>
    <w:p w14:paraId="70CAD645" w14:textId="77777777" w:rsidR="00EB1C08" w:rsidRPr="000D07F5" w:rsidRDefault="00EB1C08" w:rsidP="00EB1C08">
      <w:pPr>
        <w:tabs>
          <w:tab w:val="left" w:pos="9639"/>
        </w:tabs>
        <w:spacing w:after="0" w:line="240" w:lineRule="auto"/>
        <w:jc w:val="both"/>
        <w:rPr>
          <w:rFonts w:ascii="Times New Roman" w:hAnsi="Times New Roman"/>
          <w:sz w:val="24"/>
          <w:szCs w:val="24"/>
        </w:rPr>
      </w:pPr>
      <w:r w:rsidRPr="000D07F5">
        <w:rPr>
          <w:rFonts w:ascii="Times New Roman" w:hAnsi="Times New Roman"/>
          <w:sz w:val="24"/>
          <w:szCs w:val="24"/>
        </w:rPr>
        <w:t xml:space="preserve">    ____________________________________                              ______________________</w:t>
      </w:r>
      <w:r w:rsidRPr="000D07F5">
        <w:rPr>
          <w:rFonts w:ascii="Times New Roman" w:hAnsi="Times New Roman"/>
          <w:sz w:val="24"/>
          <w:szCs w:val="24"/>
        </w:rPr>
        <w:tab/>
        <w:t xml:space="preserve">              ___________________________</w:t>
      </w:r>
    </w:p>
    <w:p w14:paraId="308B1798" w14:textId="77777777" w:rsidR="00EB1C08" w:rsidRPr="000D07F5" w:rsidRDefault="00EB1C08" w:rsidP="00EB1C08">
      <w:pPr>
        <w:tabs>
          <w:tab w:val="center" w:pos="10800"/>
        </w:tabs>
        <w:spacing w:after="0" w:line="240" w:lineRule="auto"/>
        <w:ind w:left="426"/>
        <w:jc w:val="both"/>
        <w:rPr>
          <w:rFonts w:ascii="Times New Roman" w:hAnsi="Times New Roman"/>
          <w:sz w:val="24"/>
          <w:szCs w:val="24"/>
        </w:rPr>
      </w:pPr>
      <w:r w:rsidRPr="000D07F5">
        <w:rPr>
          <w:rFonts w:ascii="Times New Roman" w:hAnsi="Times New Roman"/>
          <w:sz w:val="24"/>
          <w:szCs w:val="24"/>
        </w:rPr>
        <w:t xml:space="preserve">(paraiškos vertinimą atlikusios institucijos atsakingo </w:t>
      </w:r>
    </w:p>
    <w:p w14:paraId="6314E5E1" w14:textId="77777777" w:rsidR="00EB1C08" w:rsidRDefault="00EB1C08" w:rsidP="00EB1C08">
      <w:pPr>
        <w:tabs>
          <w:tab w:val="center" w:pos="10800"/>
        </w:tabs>
        <w:spacing w:after="0" w:line="240" w:lineRule="auto"/>
        <w:ind w:left="426"/>
        <w:jc w:val="both"/>
        <w:rPr>
          <w:rFonts w:ascii="Times New Roman" w:hAnsi="Times New Roman"/>
          <w:sz w:val="24"/>
          <w:szCs w:val="24"/>
        </w:rPr>
      </w:pPr>
      <w:r w:rsidRPr="000D07F5">
        <w:rPr>
          <w:rFonts w:ascii="Times New Roman" w:hAnsi="Times New Roman"/>
          <w:sz w:val="24"/>
          <w:szCs w:val="24"/>
        </w:rPr>
        <w:t xml:space="preserve">asmens pareigų pavadinimas)                                                                    (data) </w:t>
      </w:r>
      <w:r w:rsidRPr="000D07F5">
        <w:rPr>
          <w:rFonts w:ascii="Times New Roman" w:hAnsi="Times New Roman"/>
          <w:sz w:val="24"/>
          <w:szCs w:val="24"/>
        </w:rPr>
        <w:tab/>
        <w:t xml:space="preserve">         (vardas ir pavardė, parašas, jei pildoma popierinė versija)</w:t>
      </w:r>
    </w:p>
    <w:p w14:paraId="4C391C7D" w14:textId="49F1AF2F" w:rsidR="00FD2208" w:rsidRPr="00B5101C" w:rsidRDefault="00FD2208" w:rsidP="00FD2208">
      <w:pPr>
        <w:tabs>
          <w:tab w:val="center" w:pos="10800"/>
        </w:tabs>
        <w:spacing w:after="0" w:line="240" w:lineRule="auto"/>
        <w:jc w:val="both"/>
        <w:rPr>
          <w:rFonts w:ascii="Times New Roman" w:hAnsi="Times New Roman"/>
          <w:sz w:val="24"/>
          <w:szCs w:val="24"/>
        </w:rPr>
      </w:pPr>
      <w:r w:rsidRPr="00B5101C">
        <w:rPr>
          <w:rFonts w:ascii="Times New Roman" w:hAnsi="Times New Roman"/>
          <w:sz w:val="24"/>
          <w:szCs w:val="24"/>
        </w:rPr>
        <w:tab/>
        <w:t xml:space="preserve">                      </w:t>
      </w:r>
    </w:p>
    <w:p w14:paraId="4606CB97" w14:textId="77777777" w:rsidR="002C5A93" w:rsidRPr="00B5101C" w:rsidRDefault="00FD2208" w:rsidP="001F2FA7">
      <w:pPr>
        <w:jc w:val="center"/>
        <w:rPr>
          <w:rFonts w:ascii="Times New Roman" w:hAnsi="Times New Roman"/>
          <w:sz w:val="20"/>
          <w:szCs w:val="20"/>
        </w:rPr>
      </w:pPr>
      <w:r w:rsidRPr="00B5101C">
        <w:rPr>
          <w:rFonts w:ascii="Times New Roman" w:hAnsi="Times New Roman"/>
          <w:spacing w:val="-4"/>
        </w:rPr>
        <w:t>___________________________</w:t>
      </w:r>
    </w:p>
    <w:p w14:paraId="0DBD3414" w14:textId="77777777" w:rsidR="00FD2208" w:rsidRPr="00B5101C" w:rsidRDefault="00FD2208" w:rsidP="002C5A93">
      <w:pPr>
        <w:tabs>
          <w:tab w:val="center" w:pos="10800"/>
        </w:tabs>
        <w:spacing w:after="0" w:line="240" w:lineRule="auto"/>
        <w:ind w:left="426"/>
        <w:jc w:val="center"/>
        <w:rPr>
          <w:rFonts w:ascii="Times New Roman" w:hAnsi="Times New Roman"/>
          <w:sz w:val="20"/>
          <w:szCs w:val="20"/>
        </w:rPr>
        <w:sectPr w:rsidR="00FD2208" w:rsidRPr="00B5101C" w:rsidSect="000D47D6">
          <w:headerReference w:type="default" r:id="rId33"/>
          <w:headerReference w:type="first" r:id="rId34"/>
          <w:pgSz w:w="16838" w:h="11906" w:orient="landscape"/>
          <w:pgMar w:top="1134" w:right="822" w:bottom="1134" w:left="1134" w:header="567" w:footer="567" w:gutter="0"/>
          <w:pgNumType w:start="1"/>
          <w:cols w:space="1296"/>
          <w:titlePg/>
          <w:docGrid w:linePitch="360"/>
        </w:sectPr>
      </w:pPr>
    </w:p>
    <w:p w14:paraId="2E839D09" w14:textId="77777777" w:rsidR="007F08FC" w:rsidRPr="00B5101C" w:rsidRDefault="007F08FC" w:rsidP="007F08FC">
      <w:pPr>
        <w:spacing w:after="0" w:line="240" w:lineRule="auto"/>
        <w:ind w:left="6480" w:firstLine="1296"/>
        <w:rPr>
          <w:rFonts w:ascii="Times New Roman" w:hAnsi="Times New Roman"/>
          <w:sz w:val="24"/>
          <w:szCs w:val="24"/>
        </w:rPr>
      </w:pPr>
      <w:r w:rsidRPr="00B5101C">
        <w:rPr>
          <w:rFonts w:ascii="Times New Roman" w:hAnsi="Times New Roman"/>
          <w:sz w:val="24"/>
          <w:szCs w:val="24"/>
        </w:rPr>
        <w:lastRenderedPageBreak/>
        <w:t>2014–2020 metų Europos Sąjungos fondų investicijų veiksmų programos</w:t>
      </w:r>
    </w:p>
    <w:p w14:paraId="0A2C3DD6" w14:textId="7DD183F5" w:rsidR="007F08FC" w:rsidRPr="00B5101C" w:rsidRDefault="0091382B" w:rsidP="0091382B">
      <w:pPr>
        <w:spacing w:after="0" w:line="240" w:lineRule="auto"/>
        <w:ind w:left="7776"/>
        <w:rPr>
          <w:rFonts w:ascii="Times New Roman" w:hAnsi="Times New Roman"/>
          <w:sz w:val="24"/>
          <w:szCs w:val="24"/>
        </w:rPr>
      </w:pPr>
      <w:r w:rsidRPr="00B5101C">
        <w:rPr>
          <w:rFonts w:ascii="Times New Roman" w:hAnsi="Times New Roman"/>
          <w:sz w:val="24"/>
          <w:szCs w:val="24"/>
        </w:rPr>
        <w:t xml:space="preserve">3 prioriteto „Smulkiojo ir vidutinio verslo konkurencingumo skatinimas“ </w:t>
      </w:r>
      <w:r w:rsidR="008C7709" w:rsidRPr="00B5101C">
        <w:rPr>
          <w:rFonts w:ascii="Times New Roman" w:hAnsi="Times New Roman"/>
          <w:sz w:val="24"/>
          <w:szCs w:val="24"/>
        </w:rPr>
        <w:t xml:space="preserve">priemonės </w:t>
      </w:r>
      <w:r w:rsidRPr="00B5101C">
        <w:rPr>
          <w:rFonts w:ascii="Times New Roman" w:hAnsi="Times New Roman"/>
          <w:sz w:val="24"/>
          <w:szCs w:val="24"/>
        </w:rPr>
        <w:t xml:space="preserve">Nr. 03.2.1-LVPA-K-801 „Naujos galimybės LT“ </w:t>
      </w:r>
      <w:r w:rsidR="007F08FC" w:rsidRPr="00B5101C">
        <w:rPr>
          <w:rFonts w:ascii="Times New Roman" w:hAnsi="Times New Roman"/>
          <w:sz w:val="24"/>
          <w:szCs w:val="24"/>
        </w:rPr>
        <w:t xml:space="preserve">projektų finansavimo sąlygų aprašo Nr. </w:t>
      </w:r>
      <w:r w:rsidR="005409A1">
        <w:rPr>
          <w:rFonts w:ascii="Times New Roman" w:hAnsi="Times New Roman"/>
          <w:sz w:val="24"/>
          <w:szCs w:val="24"/>
        </w:rPr>
        <w:t>4</w:t>
      </w:r>
    </w:p>
    <w:p w14:paraId="5E4CECDE" w14:textId="77777777" w:rsidR="00741CC9" w:rsidRPr="00B5101C" w:rsidRDefault="00741CC9" w:rsidP="00741CC9">
      <w:pPr>
        <w:spacing w:after="0" w:line="240" w:lineRule="auto"/>
        <w:ind w:left="6480" w:firstLine="1296"/>
        <w:rPr>
          <w:rFonts w:ascii="Times New Roman" w:hAnsi="Times New Roman"/>
          <w:b/>
          <w:bCs/>
          <w:sz w:val="24"/>
        </w:rPr>
      </w:pPr>
      <w:r w:rsidRPr="00B5101C">
        <w:rPr>
          <w:rFonts w:ascii="Times New Roman" w:hAnsi="Times New Roman"/>
          <w:sz w:val="24"/>
        </w:rPr>
        <w:t>2 priedas</w:t>
      </w:r>
    </w:p>
    <w:tbl>
      <w:tblPr>
        <w:tblW w:w="14940" w:type="dxa"/>
        <w:tblInd w:w="108" w:type="dxa"/>
        <w:tblLayout w:type="fixed"/>
        <w:tblLook w:val="0000" w:firstRow="0" w:lastRow="0" w:firstColumn="0" w:lastColumn="0" w:noHBand="0" w:noVBand="0"/>
      </w:tblPr>
      <w:tblGrid>
        <w:gridCol w:w="14940"/>
      </w:tblGrid>
      <w:tr w:rsidR="00A067CF" w:rsidRPr="00B5101C" w14:paraId="70D2C299" w14:textId="77777777" w:rsidTr="00A067CF">
        <w:trPr>
          <w:trHeight w:val="20"/>
        </w:trPr>
        <w:tc>
          <w:tcPr>
            <w:tcW w:w="14940" w:type="dxa"/>
            <w:tcBorders>
              <w:top w:val="nil"/>
              <w:left w:val="nil"/>
              <w:right w:val="nil"/>
            </w:tcBorders>
          </w:tcPr>
          <w:p w14:paraId="4827EE58" w14:textId="77777777" w:rsidR="00A067CF" w:rsidRPr="00B5101C" w:rsidRDefault="00A067CF" w:rsidP="00A067CF">
            <w:pPr>
              <w:spacing w:after="0"/>
              <w:jc w:val="center"/>
              <w:rPr>
                <w:rFonts w:ascii="Times New Roman" w:hAnsi="Times New Roman"/>
                <w:b/>
                <w:bCs/>
                <w:caps/>
                <w:sz w:val="24"/>
                <w:szCs w:val="24"/>
              </w:rPr>
            </w:pPr>
          </w:p>
          <w:p w14:paraId="3EEF7CD0" w14:textId="77777777" w:rsidR="00A067CF" w:rsidRPr="00B5101C" w:rsidRDefault="00A067CF" w:rsidP="00A067CF">
            <w:pPr>
              <w:spacing w:after="0"/>
              <w:jc w:val="center"/>
              <w:rPr>
                <w:rFonts w:ascii="Times New Roman" w:hAnsi="Times New Roman"/>
                <w:b/>
                <w:bCs/>
                <w:caps/>
                <w:sz w:val="24"/>
                <w:szCs w:val="24"/>
              </w:rPr>
            </w:pPr>
            <w:r w:rsidRPr="00B5101C">
              <w:rPr>
                <w:rFonts w:ascii="Times New Roman" w:hAnsi="Times New Roman"/>
                <w:b/>
                <w:bCs/>
                <w:caps/>
                <w:sz w:val="24"/>
                <w:szCs w:val="24"/>
              </w:rPr>
              <w:t>PROJEKTO Naudos ir kokybės vertinimo LENTELĖ</w:t>
            </w:r>
          </w:p>
          <w:p w14:paraId="0493FF0C" w14:textId="77777777" w:rsidR="00A067CF" w:rsidRPr="00B5101C" w:rsidRDefault="00A067CF" w:rsidP="00A067CF">
            <w:pPr>
              <w:spacing w:after="0"/>
              <w:rPr>
                <w:rFonts w:ascii="Times New Roman" w:hAnsi="Times New Roman"/>
                <w:bCs/>
                <w:caps/>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A067CF" w:rsidRPr="00B5101C" w14:paraId="1E8648F0" w14:textId="77777777" w:rsidTr="00A067CF">
              <w:tc>
                <w:tcPr>
                  <w:tcW w:w="3856" w:type="dxa"/>
                  <w:shd w:val="clear" w:color="auto" w:fill="auto"/>
                </w:tcPr>
                <w:p w14:paraId="3CAC2DC6" w14:textId="77777777" w:rsidR="00A067CF" w:rsidRPr="00B5101C" w:rsidRDefault="00A067CF" w:rsidP="00A067CF">
                  <w:pPr>
                    <w:spacing w:after="0"/>
                    <w:rPr>
                      <w:rFonts w:ascii="Times New Roman" w:hAnsi="Times New Roman"/>
                      <w:bCs/>
                      <w:i/>
                      <w:caps/>
                      <w:sz w:val="24"/>
                      <w:szCs w:val="24"/>
                    </w:rPr>
                  </w:pPr>
                  <w:r w:rsidRPr="00B5101C">
                    <w:rPr>
                      <w:rFonts w:ascii="Times New Roman" w:hAnsi="Times New Roman"/>
                      <w:b/>
                      <w:bCs/>
                      <w:sz w:val="24"/>
                      <w:szCs w:val="24"/>
                      <w:lang w:eastAsia="lt-LT"/>
                    </w:rPr>
                    <w:t>Paraiškos kodas</w:t>
                  </w:r>
                </w:p>
              </w:tc>
              <w:tc>
                <w:tcPr>
                  <w:tcW w:w="10915" w:type="dxa"/>
                  <w:shd w:val="clear" w:color="auto" w:fill="auto"/>
                </w:tcPr>
                <w:p w14:paraId="3464EA89" w14:textId="77777777" w:rsidR="00A067CF" w:rsidRPr="00B5101C" w:rsidRDefault="00A067CF" w:rsidP="00A067CF">
                  <w:pPr>
                    <w:spacing w:after="0"/>
                    <w:rPr>
                      <w:rFonts w:ascii="Times New Roman" w:hAnsi="Times New Roman"/>
                      <w:i/>
                      <w:sz w:val="24"/>
                      <w:szCs w:val="24"/>
                    </w:rPr>
                  </w:pPr>
                </w:p>
              </w:tc>
            </w:tr>
            <w:tr w:rsidR="00A067CF" w:rsidRPr="00B5101C" w14:paraId="40138576" w14:textId="77777777" w:rsidTr="00A067CF">
              <w:tc>
                <w:tcPr>
                  <w:tcW w:w="3856" w:type="dxa"/>
                  <w:shd w:val="clear" w:color="auto" w:fill="auto"/>
                </w:tcPr>
                <w:p w14:paraId="20A8D763" w14:textId="77777777" w:rsidR="00A067CF" w:rsidRPr="00B5101C" w:rsidRDefault="00A067CF" w:rsidP="00A067CF">
                  <w:pPr>
                    <w:spacing w:after="0"/>
                    <w:rPr>
                      <w:rFonts w:ascii="Times New Roman" w:hAnsi="Times New Roman"/>
                      <w:b/>
                      <w:bCs/>
                      <w:sz w:val="24"/>
                      <w:szCs w:val="24"/>
                      <w:lang w:eastAsia="lt-LT"/>
                    </w:rPr>
                  </w:pPr>
                  <w:r w:rsidRPr="00B5101C">
                    <w:rPr>
                      <w:rFonts w:ascii="Times New Roman" w:hAnsi="Times New Roman"/>
                      <w:b/>
                      <w:bCs/>
                      <w:sz w:val="24"/>
                      <w:szCs w:val="24"/>
                      <w:lang w:eastAsia="lt-LT"/>
                    </w:rPr>
                    <w:t>Pareiškėjo pavadinimas</w:t>
                  </w:r>
                </w:p>
              </w:tc>
              <w:tc>
                <w:tcPr>
                  <w:tcW w:w="10915" w:type="dxa"/>
                  <w:shd w:val="clear" w:color="auto" w:fill="auto"/>
                </w:tcPr>
                <w:p w14:paraId="085BAD49" w14:textId="77777777" w:rsidR="00A067CF" w:rsidRPr="00B5101C" w:rsidRDefault="00A067CF" w:rsidP="00A067CF">
                  <w:pPr>
                    <w:spacing w:after="0"/>
                    <w:rPr>
                      <w:rFonts w:ascii="Times New Roman" w:hAnsi="Times New Roman"/>
                      <w:bCs/>
                      <w:i/>
                      <w:sz w:val="24"/>
                      <w:szCs w:val="24"/>
                      <w:lang w:eastAsia="lt-LT"/>
                    </w:rPr>
                  </w:pPr>
                </w:p>
              </w:tc>
            </w:tr>
            <w:tr w:rsidR="00A067CF" w:rsidRPr="00B5101C" w14:paraId="3F124B7E" w14:textId="77777777" w:rsidTr="00A067CF">
              <w:tc>
                <w:tcPr>
                  <w:tcW w:w="3856" w:type="dxa"/>
                  <w:shd w:val="clear" w:color="auto" w:fill="auto"/>
                </w:tcPr>
                <w:p w14:paraId="47F3E5B2" w14:textId="77777777" w:rsidR="00A067CF" w:rsidRPr="00B5101C" w:rsidRDefault="00A067CF" w:rsidP="00A067CF">
                  <w:pPr>
                    <w:spacing w:after="0"/>
                    <w:rPr>
                      <w:rFonts w:ascii="Times New Roman" w:hAnsi="Times New Roman"/>
                      <w:bCs/>
                      <w:i/>
                      <w:caps/>
                      <w:sz w:val="24"/>
                      <w:szCs w:val="24"/>
                    </w:rPr>
                  </w:pPr>
                  <w:r w:rsidRPr="00B5101C">
                    <w:rPr>
                      <w:rFonts w:ascii="Times New Roman" w:hAnsi="Times New Roman"/>
                      <w:b/>
                      <w:bCs/>
                      <w:sz w:val="24"/>
                      <w:szCs w:val="24"/>
                      <w:lang w:eastAsia="lt-LT"/>
                    </w:rPr>
                    <w:t>Projekto pavadinimas</w:t>
                  </w:r>
                </w:p>
              </w:tc>
              <w:tc>
                <w:tcPr>
                  <w:tcW w:w="10915" w:type="dxa"/>
                  <w:shd w:val="clear" w:color="auto" w:fill="auto"/>
                </w:tcPr>
                <w:p w14:paraId="72BFB1BB" w14:textId="77777777" w:rsidR="00A067CF" w:rsidRPr="00B5101C" w:rsidRDefault="00A067CF" w:rsidP="00A067CF">
                  <w:pPr>
                    <w:spacing w:after="0"/>
                    <w:rPr>
                      <w:rFonts w:ascii="Times New Roman" w:hAnsi="Times New Roman"/>
                      <w:bCs/>
                      <w:i/>
                      <w:sz w:val="24"/>
                      <w:szCs w:val="24"/>
                      <w:lang w:eastAsia="lt-LT"/>
                    </w:rPr>
                  </w:pPr>
                </w:p>
              </w:tc>
            </w:tr>
            <w:tr w:rsidR="00A067CF" w:rsidRPr="00B5101C" w14:paraId="2A33A87E" w14:textId="77777777" w:rsidTr="00A067CF">
              <w:tc>
                <w:tcPr>
                  <w:tcW w:w="14771" w:type="dxa"/>
                  <w:gridSpan w:val="2"/>
                  <w:shd w:val="clear" w:color="auto" w:fill="auto"/>
                </w:tcPr>
                <w:p w14:paraId="3BE704A7" w14:textId="77777777" w:rsidR="00A067CF" w:rsidRPr="00B5101C" w:rsidRDefault="00A067CF" w:rsidP="00A067CF">
                  <w:pPr>
                    <w:spacing w:after="0"/>
                    <w:rPr>
                      <w:rFonts w:ascii="Times New Roman" w:hAnsi="Times New Roman"/>
                      <w:b/>
                      <w:bCs/>
                      <w:sz w:val="24"/>
                      <w:szCs w:val="24"/>
                      <w:lang w:eastAsia="lt-LT"/>
                    </w:rPr>
                  </w:pPr>
                  <w:r w:rsidRPr="00B5101C">
                    <w:rPr>
                      <w:rFonts w:ascii="Times New Roman" w:hAnsi="Times New Roman"/>
                      <w:b/>
                      <w:bCs/>
                      <w:sz w:val="24"/>
                      <w:szCs w:val="24"/>
                      <w:lang w:eastAsia="lt-LT"/>
                    </w:rPr>
                    <w:t xml:space="preserve">Projektą planuojama įgyvendinti: </w:t>
                  </w:r>
                  <w:r w:rsidRPr="00B5101C">
                    <w:rPr>
                      <w:rFonts w:ascii="Times New Roman" w:hAnsi="Times New Roman"/>
                      <w:i/>
                      <w:sz w:val="24"/>
                      <w:szCs w:val="24"/>
                    </w:rPr>
                    <w:t>Pažymima projekto naudos ir kokybės vertinimo metu.</w:t>
                  </w:r>
                </w:p>
                <w:p w14:paraId="28AA5961" w14:textId="77777777" w:rsidR="00A067CF" w:rsidRPr="00B5101C" w:rsidRDefault="00A067CF" w:rsidP="00A067CF">
                  <w:pPr>
                    <w:spacing w:after="0"/>
                    <w:rPr>
                      <w:rFonts w:ascii="Times New Roman" w:hAnsi="Times New Roman"/>
                      <w:b/>
                      <w:bCs/>
                      <w:sz w:val="24"/>
                      <w:szCs w:val="24"/>
                      <w:lang w:eastAsia="lt-LT"/>
                    </w:rPr>
                  </w:pPr>
                  <w:r w:rsidRPr="00B5101C">
                    <w:rPr>
                      <w:rFonts w:ascii="Times New Roman" w:hAnsi="Times New Roman"/>
                      <w:b/>
                      <w:bCs/>
                      <w:sz w:val="24"/>
                      <w:szCs w:val="24"/>
                      <w:lang w:eastAsia="lt-LT"/>
                    </w:rPr>
                    <w:t xml:space="preserve"> su partneriu (-iais)              </w:t>
                  </w:r>
                  <w:r w:rsidRPr="00B5101C">
                    <w:rPr>
                      <w:rFonts w:ascii="Times New Roman" w:hAnsi="Times New Roman"/>
                      <w:b/>
                      <w:bCs/>
                      <w:sz w:val="24"/>
                      <w:szCs w:val="24"/>
                      <w:lang w:eastAsia="lt-LT"/>
                    </w:rPr>
                    <w:t> be partnerio (-ių)</w:t>
                  </w:r>
                </w:p>
              </w:tc>
            </w:tr>
            <w:tr w:rsidR="00A067CF" w:rsidRPr="00B5101C" w14:paraId="6D6EA646" w14:textId="77777777" w:rsidTr="00A067CF">
              <w:tc>
                <w:tcPr>
                  <w:tcW w:w="14771" w:type="dxa"/>
                  <w:gridSpan w:val="2"/>
                  <w:shd w:val="clear" w:color="auto" w:fill="auto"/>
                </w:tcPr>
                <w:p w14:paraId="1AD3C3D7" w14:textId="77777777" w:rsidR="00A067CF" w:rsidRPr="00B5101C" w:rsidRDefault="00A067CF" w:rsidP="00A067CF">
                  <w:pPr>
                    <w:spacing w:after="0"/>
                    <w:rPr>
                      <w:rFonts w:ascii="Times New Roman" w:hAnsi="Times New Roman"/>
                      <w:b/>
                      <w:bCs/>
                      <w:sz w:val="24"/>
                      <w:szCs w:val="24"/>
                      <w:lang w:eastAsia="lt-LT"/>
                    </w:rPr>
                  </w:pPr>
                </w:p>
                <w:p w14:paraId="490CCF52" w14:textId="77777777" w:rsidR="00A067CF" w:rsidRPr="00B5101C" w:rsidRDefault="00A067CF" w:rsidP="00A067CF">
                  <w:pPr>
                    <w:spacing w:after="0"/>
                    <w:rPr>
                      <w:rFonts w:ascii="Times New Roman" w:hAnsi="Times New Roman"/>
                      <w:b/>
                      <w:bCs/>
                      <w:sz w:val="24"/>
                      <w:szCs w:val="24"/>
                      <w:lang w:eastAsia="lt-LT"/>
                    </w:rPr>
                  </w:pPr>
                  <w:r w:rsidRPr="00B5101C">
                    <w:rPr>
                      <w:rFonts w:ascii="Times New Roman" w:hAnsi="Times New Roman"/>
                      <w:b/>
                      <w:bCs/>
                      <w:sz w:val="24"/>
                      <w:szCs w:val="24"/>
                      <w:lang w:eastAsia="lt-LT"/>
                    </w:rPr>
                    <w:t xml:space="preserve"> PIRMINĖ               </w:t>
                  </w:r>
                  <w:r w:rsidRPr="00B5101C">
                    <w:rPr>
                      <w:rFonts w:ascii="Times New Roman" w:hAnsi="Times New Roman"/>
                      <w:b/>
                      <w:bCs/>
                      <w:sz w:val="24"/>
                      <w:szCs w:val="24"/>
                      <w:lang w:eastAsia="lt-LT"/>
                    </w:rPr>
                    <w:t>PATIKSLINTA</w:t>
                  </w:r>
                </w:p>
                <w:p w14:paraId="0B7A49D2" w14:textId="2F4DF36F" w:rsidR="00A067CF" w:rsidRPr="00B5101C" w:rsidRDefault="00A067CF" w:rsidP="009974F0">
                  <w:pPr>
                    <w:spacing w:after="0"/>
                    <w:rPr>
                      <w:rFonts w:ascii="Times New Roman" w:hAnsi="Times New Roman"/>
                      <w:bCs/>
                      <w:i/>
                      <w:caps/>
                      <w:sz w:val="24"/>
                      <w:szCs w:val="24"/>
                    </w:rPr>
                  </w:pPr>
                  <w:r w:rsidRPr="00B5101C">
                    <w:rPr>
                      <w:rFonts w:ascii="Times New Roman" w:hAnsi="Times New Roman"/>
                      <w:bCs/>
                      <w:i/>
                      <w:sz w:val="24"/>
                      <w:szCs w:val="24"/>
                      <w:lang w:eastAsia="lt-LT"/>
                    </w:rPr>
                    <w:t>(Žymima „Patikslinta“ tais atvejais, kai ši lentelė tikslinama po to, kai paraiška grąžinama pakartotiniam vertinimui.)</w:t>
                  </w:r>
                </w:p>
              </w:tc>
            </w:tr>
          </w:tbl>
          <w:p w14:paraId="48EDB2FB" w14:textId="77777777" w:rsidR="00A067CF" w:rsidRPr="00B5101C" w:rsidRDefault="00A067CF" w:rsidP="00A067CF">
            <w:pPr>
              <w:spacing w:after="0"/>
              <w:ind w:right="373"/>
              <w:rPr>
                <w:rFonts w:ascii="Times New Roman" w:hAnsi="Times New Roman"/>
                <w:b/>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678"/>
              <w:gridCol w:w="1417"/>
              <w:gridCol w:w="1418"/>
              <w:gridCol w:w="1275"/>
              <w:gridCol w:w="1418"/>
              <w:gridCol w:w="1559"/>
            </w:tblGrid>
            <w:tr w:rsidR="00732FAB" w:rsidRPr="00B5101C" w14:paraId="1F768BAC" w14:textId="77777777" w:rsidTr="0075402C">
              <w:tc>
                <w:tcPr>
                  <w:tcW w:w="3006" w:type="dxa"/>
                  <w:vMerge w:val="restart"/>
                  <w:shd w:val="clear" w:color="auto" w:fill="auto"/>
                </w:tcPr>
                <w:p w14:paraId="61F82238" w14:textId="77777777" w:rsidR="00A067CF" w:rsidRPr="00B5101C" w:rsidRDefault="00A067CF" w:rsidP="00D03CCD">
                  <w:pPr>
                    <w:keepNext/>
                    <w:spacing w:after="0" w:line="240" w:lineRule="auto"/>
                    <w:jc w:val="center"/>
                    <w:rPr>
                      <w:rFonts w:ascii="Times New Roman" w:hAnsi="Times New Roman"/>
                      <w:b/>
                      <w:bCs/>
                      <w:caps/>
                      <w:sz w:val="24"/>
                      <w:szCs w:val="24"/>
                    </w:rPr>
                  </w:pPr>
                  <w:r w:rsidRPr="00B5101C">
                    <w:rPr>
                      <w:rFonts w:ascii="Times New Roman" w:hAnsi="Times New Roman"/>
                      <w:b/>
                      <w:bCs/>
                      <w:sz w:val="24"/>
                      <w:szCs w:val="24"/>
                    </w:rPr>
                    <w:t>Prioritetinis projektų atrankos kriterijaus (toliau – kriterijus) pavadinimas</w:t>
                  </w:r>
                </w:p>
              </w:tc>
              <w:tc>
                <w:tcPr>
                  <w:tcW w:w="4678" w:type="dxa"/>
                  <w:vMerge w:val="restart"/>
                  <w:shd w:val="clear" w:color="auto" w:fill="auto"/>
                </w:tcPr>
                <w:p w14:paraId="0745B2C9" w14:textId="77777777" w:rsidR="00A067CF" w:rsidRPr="00B5101C" w:rsidRDefault="00A067CF" w:rsidP="00A067CF">
                  <w:pPr>
                    <w:keepNext/>
                    <w:spacing w:after="0" w:line="240" w:lineRule="auto"/>
                    <w:jc w:val="center"/>
                    <w:rPr>
                      <w:rFonts w:ascii="Times New Roman" w:hAnsi="Times New Roman"/>
                      <w:b/>
                      <w:bCs/>
                      <w:sz w:val="24"/>
                      <w:szCs w:val="24"/>
                    </w:rPr>
                  </w:pPr>
                  <w:r w:rsidRPr="00B5101C">
                    <w:rPr>
                      <w:rFonts w:ascii="Times New Roman" w:hAnsi="Times New Roman"/>
                      <w:b/>
                      <w:bCs/>
                      <w:sz w:val="24"/>
                      <w:szCs w:val="24"/>
                    </w:rPr>
                    <w:t xml:space="preserve">Kriterijaus vertinimo aspektai ir paaiškinimai </w:t>
                  </w:r>
                </w:p>
                <w:p w14:paraId="17E886D7" w14:textId="77777777" w:rsidR="00A067CF" w:rsidRPr="00B5101C" w:rsidRDefault="00A067CF" w:rsidP="00A067CF">
                  <w:pPr>
                    <w:keepNext/>
                    <w:spacing w:after="0" w:line="240" w:lineRule="auto"/>
                    <w:jc w:val="center"/>
                    <w:rPr>
                      <w:rFonts w:ascii="Times New Roman" w:hAnsi="Times New Roman"/>
                      <w:b/>
                      <w:bCs/>
                      <w:i/>
                      <w:caps/>
                      <w:sz w:val="24"/>
                      <w:szCs w:val="24"/>
                    </w:rPr>
                  </w:pPr>
                </w:p>
              </w:tc>
              <w:tc>
                <w:tcPr>
                  <w:tcW w:w="1417" w:type="dxa"/>
                  <w:vMerge w:val="restart"/>
                  <w:shd w:val="clear" w:color="auto" w:fill="auto"/>
                </w:tcPr>
                <w:p w14:paraId="4E8993F6" w14:textId="77777777" w:rsidR="00A067CF" w:rsidRPr="00B5101C" w:rsidRDefault="00A067CF" w:rsidP="00A067CF">
                  <w:pPr>
                    <w:keepNext/>
                    <w:spacing w:after="0" w:line="240" w:lineRule="auto"/>
                    <w:jc w:val="center"/>
                    <w:rPr>
                      <w:rFonts w:ascii="Times New Roman" w:hAnsi="Times New Roman"/>
                      <w:b/>
                      <w:bCs/>
                      <w:caps/>
                      <w:sz w:val="24"/>
                      <w:szCs w:val="24"/>
                    </w:rPr>
                  </w:pPr>
                  <w:r w:rsidRPr="00B5101C">
                    <w:rPr>
                      <w:rFonts w:ascii="Times New Roman" w:hAnsi="Times New Roman"/>
                      <w:b/>
                      <w:bCs/>
                      <w:sz w:val="24"/>
                      <w:szCs w:val="24"/>
                    </w:rPr>
                    <w:t>Didžiausias galimas kriterijaus balas</w:t>
                  </w:r>
                </w:p>
              </w:tc>
              <w:tc>
                <w:tcPr>
                  <w:tcW w:w="2693" w:type="dxa"/>
                  <w:gridSpan w:val="2"/>
                  <w:shd w:val="clear" w:color="auto" w:fill="auto"/>
                </w:tcPr>
                <w:p w14:paraId="0EFE2481" w14:textId="77777777" w:rsidR="00A067CF" w:rsidRPr="00B5101C" w:rsidRDefault="00A067CF" w:rsidP="00732FAB">
                  <w:pPr>
                    <w:keepNext/>
                    <w:spacing w:after="0" w:line="240" w:lineRule="auto"/>
                    <w:jc w:val="center"/>
                    <w:rPr>
                      <w:rFonts w:ascii="Times New Roman" w:hAnsi="Times New Roman"/>
                      <w:b/>
                      <w:bCs/>
                      <w:caps/>
                      <w:sz w:val="24"/>
                      <w:szCs w:val="24"/>
                    </w:rPr>
                  </w:pPr>
                  <w:r w:rsidRPr="00B5101C">
                    <w:rPr>
                      <w:rFonts w:ascii="Times New Roman" w:hAnsi="Times New Roman"/>
                      <w:b/>
                      <w:bCs/>
                      <w:iCs/>
                      <w:sz w:val="24"/>
                      <w:szCs w:val="24"/>
                    </w:rPr>
                    <w:t>Kriterijaus vertinimas (jei taikomi svoriai)</w:t>
                  </w:r>
                </w:p>
              </w:tc>
              <w:tc>
                <w:tcPr>
                  <w:tcW w:w="1418" w:type="dxa"/>
                  <w:vMerge w:val="restart"/>
                  <w:shd w:val="clear" w:color="auto" w:fill="auto"/>
                </w:tcPr>
                <w:p w14:paraId="46CB1E10" w14:textId="77777777" w:rsidR="00A067CF" w:rsidRPr="00B5101C" w:rsidRDefault="00A067CF" w:rsidP="00A067CF">
                  <w:pPr>
                    <w:keepNext/>
                    <w:spacing w:after="0" w:line="240" w:lineRule="auto"/>
                    <w:jc w:val="center"/>
                    <w:rPr>
                      <w:rFonts w:ascii="Times New Roman" w:hAnsi="Times New Roman"/>
                      <w:b/>
                      <w:bCs/>
                      <w:caps/>
                      <w:sz w:val="24"/>
                      <w:szCs w:val="24"/>
                    </w:rPr>
                  </w:pPr>
                  <w:r w:rsidRPr="00B5101C">
                    <w:rPr>
                      <w:rFonts w:ascii="Times New Roman" w:hAnsi="Times New Roman"/>
                      <w:b/>
                      <w:bCs/>
                      <w:sz w:val="24"/>
                      <w:szCs w:val="24"/>
                    </w:rPr>
                    <w:t>Vertinimo metu suteiktų balų skaičius</w:t>
                  </w:r>
                </w:p>
              </w:tc>
              <w:tc>
                <w:tcPr>
                  <w:tcW w:w="1559" w:type="dxa"/>
                  <w:vMerge w:val="restart"/>
                  <w:shd w:val="clear" w:color="auto" w:fill="auto"/>
                </w:tcPr>
                <w:p w14:paraId="794D244D" w14:textId="77777777" w:rsidR="00A067CF" w:rsidRPr="00B5101C" w:rsidRDefault="00A067CF" w:rsidP="00A067CF">
                  <w:pPr>
                    <w:keepNext/>
                    <w:spacing w:after="0" w:line="240" w:lineRule="auto"/>
                    <w:jc w:val="center"/>
                    <w:rPr>
                      <w:rFonts w:ascii="Times New Roman" w:hAnsi="Times New Roman"/>
                      <w:b/>
                      <w:bCs/>
                      <w:caps/>
                      <w:sz w:val="24"/>
                      <w:szCs w:val="24"/>
                    </w:rPr>
                  </w:pPr>
                  <w:r w:rsidRPr="00B5101C">
                    <w:rPr>
                      <w:rFonts w:ascii="Times New Roman" w:hAnsi="Times New Roman"/>
                      <w:b/>
                      <w:bCs/>
                      <w:sz w:val="24"/>
                      <w:szCs w:val="24"/>
                    </w:rPr>
                    <w:t>Komentarai</w:t>
                  </w:r>
                </w:p>
              </w:tc>
            </w:tr>
            <w:tr w:rsidR="00732FAB" w:rsidRPr="00B5101C" w14:paraId="3C1D7EA9" w14:textId="77777777" w:rsidTr="0075402C">
              <w:tc>
                <w:tcPr>
                  <w:tcW w:w="3006" w:type="dxa"/>
                  <w:vMerge/>
                  <w:shd w:val="clear" w:color="auto" w:fill="auto"/>
                </w:tcPr>
                <w:p w14:paraId="21D8F5F7" w14:textId="77777777" w:rsidR="00A067CF" w:rsidRPr="00B5101C" w:rsidRDefault="00A067CF" w:rsidP="00E23BB5">
                  <w:pPr>
                    <w:spacing w:after="0" w:line="240" w:lineRule="auto"/>
                    <w:rPr>
                      <w:rFonts w:ascii="Times New Roman" w:hAnsi="Times New Roman"/>
                      <w:b/>
                      <w:bCs/>
                      <w:caps/>
                      <w:sz w:val="24"/>
                      <w:szCs w:val="24"/>
                    </w:rPr>
                  </w:pPr>
                </w:p>
              </w:tc>
              <w:tc>
                <w:tcPr>
                  <w:tcW w:w="4678" w:type="dxa"/>
                  <w:vMerge/>
                  <w:shd w:val="clear" w:color="auto" w:fill="auto"/>
                </w:tcPr>
                <w:p w14:paraId="1B60CC37" w14:textId="77777777" w:rsidR="00A067CF" w:rsidRPr="00B5101C" w:rsidRDefault="00A067CF" w:rsidP="00E23BB5">
                  <w:pPr>
                    <w:spacing w:after="0" w:line="240" w:lineRule="auto"/>
                    <w:jc w:val="center"/>
                    <w:rPr>
                      <w:rFonts w:ascii="Times New Roman" w:hAnsi="Times New Roman"/>
                      <w:bCs/>
                      <w:i/>
                      <w:caps/>
                      <w:sz w:val="24"/>
                      <w:szCs w:val="24"/>
                    </w:rPr>
                  </w:pPr>
                </w:p>
              </w:tc>
              <w:tc>
                <w:tcPr>
                  <w:tcW w:w="1417" w:type="dxa"/>
                  <w:vMerge/>
                  <w:shd w:val="clear" w:color="auto" w:fill="auto"/>
                </w:tcPr>
                <w:p w14:paraId="6B871865" w14:textId="77777777" w:rsidR="00A067CF" w:rsidRPr="00B5101C" w:rsidRDefault="00A067CF" w:rsidP="00E23BB5">
                  <w:pPr>
                    <w:spacing w:after="0" w:line="240" w:lineRule="auto"/>
                    <w:jc w:val="center"/>
                    <w:rPr>
                      <w:rFonts w:ascii="Times New Roman" w:hAnsi="Times New Roman"/>
                      <w:bCs/>
                      <w:i/>
                      <w:sz w:val="24"/>
                      <w:szCs w:val="24"/>
                    </w:rPr>
                  </w:pPr>
                </w:p>
              </w:tc>
              <w:tc>
                <w:tcPr>
                  <w:tcW w:w="1418" w:type="dxa"/>
                  <w:shd w:val="clear" w:color="auto" w:fill="auto"/>
                </w:tcPr>
                <w:p w14:paraId="38BFC04C" w14:textId="77777777" w:rsidR="00A067CF" w:rsidRPr="00B5101C" w:rsidRDefault="00A067CF" w:rsidP="00E23BB5">
                  <w:pPr>
                    <w:spacing w:after="0" w:line="240" w:lineRule="auto"/>
                    <w:jc w:val="center"/>
                    <w:rPr>
                      <w:rFonts w:ascii="Times New Roman" w:hAnsi="Times New Roman"/>
                      <w:bCs/>
                      <w:sz w:val="24"/>
                      <w:szCs w:val="24"/>
                    </w:rPr>
                  </w:pPr>
                  <w:r w:rsidRPr="00B5101C">
                    <w:rPr>
                      <w:rFonts w:ascii="Times New Roman" w:hAnsi="Times New Roman"/>
                      <w:bCs/>
                      <w:sz w:val="24"/>
                      <w:szCs w:val="24"/>
                    </w:rPr>
                    <w:t>Kriterijaus įvertinimas</w:t>
                  </w:r>
                </w:p>
              </w:tc>
              <w:tc>
                <w:tcPr>
                  <w:tcW w:w="1275" w:type="dxa"/>
                  <w:shd w:val="clear" w:color="auto" w:fill="auto"/>
                </w:tcPr>
                <w:p w14:paraId="2F40E2C6" w14:textId="77777777" w:rsidR="00A067CF" w:rsidRPr="00B5101C" w:rsidRDefault="00A067CF" w:rsidP="00E23BB5">
                  <w:pPr>
                    <w:spacing w:after="0" w:line="240" w:lineRule="auto"/>
                    <w:jc w:val="center"/>
                    <w:rPr>
                      <w:rFonts w:ascii="Times New Roman" w:hAnsi="Times New Roman"/>
                      <w:bCs/>
                      <w:sz w:val="24"/>
                      <w:szCs w:val="24"/>
                    </w:rPr>
                  </w:pPr>
                  <w:r w:rsidRPr="00B5101C">
                    <w:rPr>
                      <w:rFonts w:ascii="Times New Roman" w:hAnsi="Times New Roman"/>
                      <w:bCs/>
                      <w:sz w:val="24"/>
                      <w:szCs w:val="24"/>
                    </w:rPr>
                    <w:t>Svorio koefici</w:t>
                  </w:r>
                  <w:r w:rsidR="00732FAB" w:rsidRPr="00B5101C">
                    <w:rPr>
                      <w:rFonts w:ascii="Times New Roman" w:hAnsi="Times New Roman"/>
                      <w:bCs/>
                      <w:sz w:val="24"/>
                      <w:szCs w:val="24"/>
                    </w:rPr>
                    <w:t>en-t</w:t>
                  </w:r>
                  <w:r w:rsidRPr="00B5101C">
                    <w:rPr>
                      <w:rFonts w:ascii="Times New Roman" w:hAnsi="Times New Roman"/>
                      <w:bCs/>
                      <w:sz w:val="24"/>
                      <w:szCs w:val="24"/>
                    </w:rPr>
                    <w:t>as</w:t>
                  </w:r>
                </w:p>
              </w:tc>
              <w:tc>
                <w:tcPr>
                  <w:tcW w:w="1418" w:type="dxa"/>
                  <w:vMerge/>
                  <w:shd w:val="clear" w:color="auto" w:fill="auto"/>
                </w:tcPr>
                <w:p w14:paraId="6748A47D" w14:textId="77777777" w:rsidR="00A067CF" w:rsidRPr="00B5101C" w:rsidRDefault="00A067CF" w:rsidP="00E23BB5">
                  <w:pPr>
                    <w:spacing w:after="0" w:line="240" w:lineRule="auto"/>
                    <w:jc w:val="center"/>
                    <w:rPr>
                      <w:rFonts w:ascii="Times New Roman" w:hAnsi="Times New Roman"/>
                      <w:b/>
                      <w:bCs/>
                      <w:caps/>
                      <w:sz w:val="24"/>
                      <w:szCs w:val="24"/>
                    </w:rPr>
                  </w:pPr>
                </w:p>
              </w:tc>
              <w:tc>
                <w:tcPr>
                  <w:tcW w:w="1559" w:type="dxa"/>
                  <w:vMerge/>
                  <w:shd w:val="clear" w:color="auto" w:fill="auto"/>
                </w:tcPr>
                <w:p w14:paraId="68DB3217" w14:textId="77777777" w:rsidR="00A067CF" w:rsidRPr="00B5101C" w:rsidRDefault="00A067CF" w:rsidP="00E23BB5">
                  <w:pPr>
                    <w:spacing w:after="0" w:line="240" w:lineRule="auto"/>
                    <w:jc w:val="center"/>
                    <w:rPr>
                      <w:rFonts w:ascii="Times New Roman" w:hAnsi="Times New Roman"/>
                      <w:b/>
                      <w:bCs/>
                      <w:caps/>
                      <w:sz w:val="24"/>
                      <w:szCs w:val="24"/>
                    </w:rPr>
                  </w:pPr>
                </w:p>
              </w:tc>
            </w:tr>
            <w:tr w:rsidR="00732FAB" w:rsidRPr="00B5101C" w14:paraId="25B4BD4E" w14:textId="77777777" w:rsidTr="0075402C">
              <w:tc>
                <w:tcPr>
                  <w:tcW w:w="3006" w:type="dxa"/>
                  <w:shd w:val="clear" w:color="auto" w:fill="auto"/>
                </w:tcPr>
                <w:p w14:paraId="5290FF39" w14:textId="4BA3AF1B" w:rsidR="00A067CF" w:rsidRPr="00B5101C" w:rsidRDefault="00D03CCD" w:rsidP="005409A1">
                  <w:pPr>
                    <w:spacing w:after="0" w:line="240" w:lineRule="auto"/>
                    <w:ind w:left="-49"/>
                    <w:jc w:val="both"/>
                    <w:rPr>
                      <w:rFonts w:ascii="Times New Roman" w:hAnsi="Times New Roman"/>
                      <w:bCs/>
                      <w:i/>
                      <w:caps/>
                      <w:sz w:val="24"/>
                      <w:szCs w:val="24"/>
                    </w:rPr>
                  </w:pPr>
                  <w:r w:rsidRPr="004A1CEF">
                    <w:rPr>
                      <w:rFonts w:ascii="Times New Roman" w:eastAsia="Times New Roman" w:hAnsi="Times New Roman"/>
                      <w:b/>
                      <w:bCs/>
                      <w:sz w:val="24"/>
                      <w:szCs w:val="24"/>
                      <w:lang w:eastAsia="lt-LT"/>
                    </w:rPr>
                    <w:t>1.</w:t>
                  </w:r>
                  <w:r w:rsidR="005409A1" w:rsidRPr="00B5101C">
                    <w:rPr>
                      <w:rFonts w:ascii="Times New Roman" w:hAnsi="Times New Roman"/>
                      <w:b/>
                      <w:bCs/>
                      <w:caps/>
                      <w:sz w:val="24"/>
                      <w:szCs w:val="24"/>
                    </w:rPr>
                    <w:t xml:space="preserve"> </w:t>
                  </w:r>
                  <w:r w:rsidR="005409A1" w:rsidRPr="00B5101C">
                    <w:rPr>
                      <w:rFonts w:ascii="Times New Roman" w:eastAsia="Times New Roman" w:hAnsi="Times New Roman"/>
                      <w:b/>
                      <w:sz w:val="24"/>
                      <w:szCs w:val="24"/>
                    </w:rPr>
                    <w:t>Projekto efektyvumas</w:t>
                  </w:r>
                </w:p>
              </w:tc>
              <w:tc>
                <w:tcPr>
                  <w:tcW w:w="4678" w:type="dxa"/>
                  <w:shd w:val="clear" w:color="auto" w:fill="auto"/>
                </w:tcPr>
                <w:p w14:paraId="16CE673A" w14:textId="322E1428" w:rsidR="005409A1" w:rsidRPr="005409A1" w:rsidRDefault="005409A1" w:rsidP="005409A1">
                  <w:pPr>
                    <w:tabs>
                      <w:tab w:val="left" w:pos="785"/>
                    </w:tabs>
                    <w:spacing w:line="240" w:lineRule="auto"/>
                    <w:ind w:left="76"/>
                    <w:jc w:val="both"/>
                    <w:rPr>
                      <w:rFonts w:ascii="Times New Roman" w:hAnsi="Times New Roman"/>
                      <w:bCs/>
                      <w:i/>
                      <w:sz w:val="24"/>
                      <w:szCs w:val="24"/>
                      <w:lang w:eastAsia="lt-LT"/>
                    </w:rPr>
                  </w:pPr>
                  <w:r w:rsidRPr="005409A1">
                    <w:rPr>
                      <w:rFonts w:ascii="Times New Roman" w:hAnsi="Times New Roman"/>
                      <w:bCs/>
                      <w:i/>
                      <w:sz w:val="24"/>
                      <w:szCs w:val="24"/>
                      <w:lang w:eastAsia="lt-LT"/>
                    </w:rPr>
                    <w:t xml:space="preserve">Vertinant projektus, projekto efektyvumas skaičiuojamas kaip santykis tarp pareiškėjo </w:t>
                  </w:r>
                  <w:r w:rsidRPr="005409A1">
                    <w:rPr>
                      <w:rFonts w:ascii="Times New Roman" w:hAnsi="Times New Roman"/>
                      <w:i/>
                      <w:sz w:val="24"/>
                      <w:szCs w:val="24"/>
                    </w:rPr>
                    <w:t>paties pagamintos lietuviškos kilmės produkcijos</w:t>
                  </w:r>
                  <w:r w:rsidRPr="005409A1">
                    <w:rPr>
                      <w:rFonts w:ascii="Times New Roman" w:hAnsi="Times New Roman"/>
                      <w:bCs/>
                      <w:i/>
                      <w:sz w:val="24"/>
                      <w:szCs w:val="24"/>
                      <w:lang w:eastAsia="lt-LT"/>
                    </w:rPr>
                    <w:t xml:space="preserve"> eksporto augimo (skaičiuojant </w:t>
                  </w:r>
                  <w:r w:rsidR="00FC102A">
                    <w:rPr>
                      <w:rFonts w:ascii="Times New Roman" w:hAnsi="Times New Roman"/>
                      <w:bCs/>
                      <w:i/>
                      <w:sz w:val="24"/>
                      <w:szCs w:val="24"/>
                      <w:lang w:eastAsia="lt-LT"/>
                    </w:rPr>
                    <w:t>kaupiamuoju būdu (</w:t>
                  </w:r>
                  <w:r w:rsidRPr="005409A1">
                    <w:rPr>
                      <w:rFonts w:ascii="Times New Roman" w:hAnsi="Times New Roman"/>
                      <w:bCs/>
                      <w:i/>
                      <w:sz w:val="24"/>
                      <w:szCs w:val="24"/>
                      <w:lang w:eastAsia="lt-LT"/>
                    </w:rPr>
                    <w:t>akumuliuotai</w:t>
                  </w:r>
                  <w:r w:rsidR="00FC102A">
                    <w:rPr>
                      <w:rFonts w:ascii="Times New Roman" w:hAnsi="Times New Roman"/>
                      <w:bCs/>
                      <w:i/>
                      <w:sz w:val="24"/>
                      <w:szCs w:val="24"/>
                      <w:lang w:eastAsia="lt-LT"/>
                    </w:rPr>
                    <w:t>)</w:t>
                  </w:r>
                  <w:r w:rsidRPr="005409A1">
                    <w:rPr>
                      <w:rFonts w:ascii="Times New Roman" w:hAnsi="Times New Roman"/>
                      <w:bCs/>
                      <w:i/>
                      <w:sz w:val="24"/>
                      <w:szCs w:val="24"/>
                      <w:lang w:eastAsia="lt-LT"/>
                    </w:rPr>
                    <w:t xml:space="preserve"> nuo paraiškos pateikimo metų iki 3 metų po projekto įgyvendinimo) ir prašomos finansavimo sumos. </w:t>
                  </w:r>
                </w:p>
                <w:p w14:paraId="075AD039" w14:textId="77777777" w:rsidR="005409A1" w:rsidRPr="005409A1" w:rsidRDefault="005409A1" w:rsidP="005409A1">
                  <w:pPr>
                    <w:tabs>
                      <w:tab w:val="left" w:pos="785"/>
                    </w:tabs>
                    <w:spacing w:line="240" w:lineRule="auto"/>
                    <w:ind w:left="76"/>
                    <w:jc w:val="both"/>
                    <w:rPr>
                      <w:rFonts w:ascii="Times New Roman" w:hAnsi="Times New Roman"/>
                      <w:i/>
                      <w:sz w:val="24"/>
                      <w:szCs w:val="24"/>
                    </w:rPr>
                  </w:pPr>
                  <w:r w:rsidRPr="005409A1">
                    <w:rPr>
                      <w:rFonts w:ascii="Times New Roman" w:hAnsi="Times New Roman"/>
                      <w:i/>
                      <w:sz w:val="24"/>
                      <w:szCs w:val="24"/>
                    </w:rPr>
                    <w:lastRenderedPageBreak/>
                    <w:t xml:space="preserve">Projekto efektyvumas skaičiuojamas pagal formulę: (N+1-P)+(N+2-P)+(N+3-P)/projekto finansavimas, kur </w:t>
                  </w:r>
                </w:p>
                <w:p w14:paraId="41F2DE5E" w14:textId="77777777" w:rsidR="005409A1" w:rsidRPr="005409A1" w:rsidRDefault="005409A1" w:rsidP="005409A1">
                  <w:pPr>
                    <w:tabs>
                      <w:tab w:val="left" w:pos="785"/>
                    </w:tabs>
                    <w:spacing w:line="240" w:lineRule="auto"/>
                    <w:ind w:left="76"/>
                    <w:jc w:val="both"/>
                    <w:rPr>
                      <w:rFonts w:ascii="Times New Roman" w:hAnsi="Times New Roman"/>
                      <w:i/>
                      <w:sz w:val="24"/>
                      <w:szCs w:val="24"/>
                    </w:rPr>
                  </w:pPr>
                  <w:r w:rsidRPr="005409A1">
                    <w:rPr>
                      <w:rFonts w:ascii="Times New Roman" w:hAnsi="Times New Roman"/>
                      <w:i/>
                      <w:sz w:val="24"/>
                      <w:szCs w:val="24"/>
                    </w:rPr>
                    <w:t>P – eksporto vertė paskutinių finansinių metų iki paraiškos pateikimo momento pagal finansinės atskaitomybės duomenis;</w:t>
                  </w:r>
                </w:p>
                <w:p w14:paraId="1D4996D0" w14:textId="77777777" w:rsidR="005409A1" w:rsidRPr="005409A1" w:rsidRDefault="005409A1" w:rsidP="005409A1">
                  <w:pPr>
                    <w:tabs>
                      <w:tab w:val="left" w:pos="785"/>
                    </w:tabs>
                    <w:spacing w:line="240" w:lineRule="auto"/>
                    <w:ind w:left="76"/>
                    <w:jc w:val="both"/>
                    <w:rPr>
                      <w:rFonts w:ascii="Times New Roman" w:hAnsi="Times New Roman"/>
                      <w:i/>
                      <w:sz w:val="24"/>
                      <w:szCs w:val="24"/>
                    </w:rPr>
                  </w:pPr>
                  <w:r w:rsidRPr="005409A1">
                    <w:rPr>
                      <w:rFonts w:ascii="Times New Roman" w:hAnsi="Times New Roman"/>
                      <w:i/>
                      <w:sz w:val="24"/>
                      <w:szCs w:val="24"/>
                    </w:rPr>
                    <w:t>N+1 – eksporto vertė pirmaisiais finansiniais metais po projekto įgyvendinimo;</w:t>
                  </w:r>
                </w:p>
                <w:p w14:paraId="2B2B7B29" w14:textId="77777777" w:rsidR="005409A1" w:rsidRPr="005409A1" w:rsidRDefault="005409A1" w:rsidP="005409A1">
                  <w:pPr>
                    <w:tabs>
                      <w:tab w:val="left" w:pos="785"/>
                    </w:tabs>
                    <w:spacing w:line="240" w:lineRule="auto"/>
                    <w:ind w:left="76"/>
                    <w:jc w:val="both"/>
                    <w:rPr>
                      <w:rFonts w:ascii="Times New Roman" w:hAnsi="Times New Roman"/>
                      <w:i/>
                      <w:sz w:val="24"/>
                      <w:szCs w:val="24"/>
                    </w:rPr>
                  </w:pPr>
                  <w:r w:rsidRPr="005409A1">
                    <w:rPr>
                      <w:rFonts w:ascii="Times New Roman" w:hAnsi="Times New Roman"/>
                      <w:i/>
                      <w:sz w:val="24"/>
                      <w:szCs w:val="24"/>
                    </w:rPr>
                    <w:t>N+2 – eksporto vertė antraisiais finansiniais metais po projekto įgyvendinimo;</w:t>
                  </w:r>
                </w:p>
                <w:p w14:paraId="3E20A651" w14:textId="77777777" w:rsidR="005409A1" w:rsidRPr="005409A1" w:rsidRDefault="005409A1" w:rsidP="005409A1">
                  <w:pPr>
                    <w:tabs>
                      <w:tab w:val="left" w:pos="785"/>
                    </w:tabs>
                    <w:spacing w:line="240" w:lineRule="auto"/>
                    <w:ind w:left="76"/>
                    <w:jc w:val="both"/>
                    <w:rPr>
                      <w:rFonts w:ascii="Times New Roman" w:hAnsi="Times New Roman"/>
                      <w:i/>
                      <w:sz w:val="24"/>
                      <w:szCs w:val="24"/>
                    </w:rPr>
                  </w:pPr>
                  <w:r w:rsidRPr="005409A1">
                    <w:rPr>
                      <w:rFonts w:ascii="Times New Roman" w:hAnsi="Times New Roman"/>
                      <w:i/>
                      <w:sz w:val="24"/>
                      <w:szCs w:val="24"/>
                    </w:rPr>
                    <w:t>N+3 – eksporto vertė trečiaisiais finansiniais metais po projekto įgyvendinimo.</w:t>
                  </w:r>
                </w:p>
                <w:p w14:paraId="629C21B0" w14:textId="760B7C8E" w:rsidR="00262BBC" w:rsidRDefault="005409A1" w:rsidP="005409A1">
                  <w:pPr>
                    <w:spacing w:after="0" w:line="240" w:lineRule="auto"/>
                    <w:jc w:val="both"/>
                    <w:rPr>
                      <w:rFonts w:ascii="Times New Roman" w:hAnsi="Times New Roman"/>
                      <w:bCs/>
                      <w:i/>
                      <w:sz w:val="24"/>
                      <w:szCs w:val="24"/>
                      <w:lang w:eastAsia="lt-LT"/>
                    </w:rPr>
                  </w:pPr>
                  <w:r w:rsidRPr="005409A1">
                    <w:rPr>
                      <w:rFonts w:ascii="Times New Roman" w:hAnsi="Times New Roman"/>
                      <w:bCs/>
                      <w:i/>
                      <w:sz w:val="24"/>
                      <w:szCs w:val="24"/>
                      <w:lang w:eastAsia="lt-LT"/>
                    </w:rPr>
                    <w:t xml:space="preserve">MVĮ eksporto vertė tikrinama pagal </w:t>
                  </w:r>
                  <w:r w:rsidRPr="005409A1">
                    <w:rPr>
                      <w:rFonts w:ascii="Times New Roman" w:hAnsi="Times New Roman"/>
                      <w:i/>
                      <w:sz w:val="24"/>
                      <w:szCs w:val="24"/>
                    </w:rPr>
                    <w:t xml:space="preserve">juridinio asmens metinių finansinių ataskaitų rinkinius, </w:t>
                  </w:r>
                  <w:r w:rsidRPr="005409A1">
                    <w:rPr>
                      <w:rFonts w:ascii="Times New Roman" w:hAnsi="Times New Roman"/>
                      <w:bCs/>
                      <w:i/>
                      <w:sz w:val="24"/>
                      <w:szCs w:val="24"/>
                      <w:lang w:eastAsia="lt-LT"/>
                    </w:rPr>
                    <w:t>produkcijos išgabenimą patvirtinančius ir kitus eksporto vertę nurodančius dokumentus</w:t>
                  </w:r>
                  <w:r w:rsidR="0052043A">
                    <w:rPr>
                      <w:rFonts w:ascii="Times New Roman" w:hAnsi="Times New Roman"/>
                      <w:bCs/>
                      <w:i/>
                      <w:sz w:val="24"/>
                      <w:szCs w:val="24"/>
                      <w:lang w:eastAsia="lt-LT"/>
                    </w:rPr>
                    <w:t>.</w:t>
                  </w:r>
                </w:p>
                <w:p w14:paraId="31B6506B" w14:textId="77777777" w:rsidR="0052043A" w:rsidRDefault="0052043A" w:rsidP="005409A1">
                  <w:pPr>
                    <w:spacing w:after="0" w:line="240" w:lineRule="auto"/>
                    <w:jc w:val="both"/>
                    <w:rPr>
                      <w:rFonts w:ascii="Times New Roman" w:hAnsi="Times New Roman"/>
                      <w:bCs/>
                      <w:i/>
                      <w:sz w:val="24"/>
                      <w:szCs w:val="24"/>
                      <w:lang w:eastAsia="lt-LT"/>
                    </w:rPr>
                  </w:pPr>
                </w:p>
                <w:p w14:paraId="46DE677E" w14:textId="0C1FACB3" w:rsidR="0052043A" w:rsidRDefault="0052043A" w:rsidP="005409A1">
                  <w:pPr>
                    <w:spacing w:after="0" w:line="240" w:lineRule="auto"/>
                    <w:jc w:val="both"/>
                    <w:rPr>
                      <w:rFonts w:ascii="Times New Roman" w:hAnsi="Times New Roman"/>
                      <w:bCs/>
                      <w:i/>
                      <w:sz w:val="24"/>
                      <w:szCs w:val="24"/>
                      <w:lang w:eastAsia="lt-LT"/>
                    </w:rPr>
                  </w:pPr>
                  <w:r w:rsidRPr="005409A1">
                    <w:rPr>
                      <w:rFonts w:ascii="Times New Roman" w:hAnsi="Times New Roman"/>
                      <w:bCs/>
                      <w:i/>
                      <w:sz w:val="24"/>
                      <w:szCs w:val="24"/>
                      <w:lang w:eastAsia="lt-LT"/>
                    </w:rPr>
                    <w:t xml:space="preserve">Projektai surikiuojami nuo efektyviausio (didžiausias santykis tarp </w:t>
                  </w:r>
                  <w:r w:rsidRPr="005409A1">
                    <w:rPr>
                      <w:rFonts w:ascii="Times New Roman" w:hAnsi="Times New Roman"/>
                      <w:i/>
                      <w:sz w:val="24"/>
                      <w:szCs w:val="24"/>
                    </w:rPr>
                    <w:t>pačių pagamintos lietuviškos kilmės produkcijos</w:t>
                  </w:r>
                  <w:r w:rsidRPr="005409A1">
                    <w:rPr>
                      <w:rFonts w:ascii="Times New Roman" w:hAnsi="Times New Roman"/>
                      <w:bCs/>
                      <w:i/>
                      <w:sz w:val="24"/>
                      <w:szCs w:val="24"/>
                      <w:lang w:eastAsia="lt-LT"/>
                    </w:rPr>
                    <w:t xml:space="preserve"> eksporto augimo ir prašomos finansavimo sumos) iki mažiausiai efektyvaus (mažiausias santykis tarp </w:t>
                  </w:r>
                  <w:r w:rsidRPr="005409A1">
                    <w:rPr>
                      <w:rFonts w:ascii="Times New Roman" w:hAnsi="Times New Roman"/>
                      <w:i/>
                      <w:sz w:val="24"/>
                      <w:szCs w:val="24"/>
                    </w:rPr>
                    <w:t>pačių pagamintos lietuviškos kilmės produkcijos</w:t>
                  </w:r>
                  <w:r w:rsidRPr="005409A1">
                    <w:rPr>
                      <w:rFonts w:ascii="Times New Roman" w:hAnsi="Times New Roman"/>
                      <w:bCs/>
                      <w:i/>
                      <w:sz w:val="24"/>
                      <w:szCs w:val="24"/>
                      <w:lang w:eastAsia="lt-LT"/>
                    </w:rPr>
                    <w:t xml:space="preserve"> eksporto augimo ir prašomos finansavimo sumos),</w:t>
                  </w:r>
                  <w:r w:rsidRPr="005409A1">
                    <w:rPr>
                      <w:rFonts w:ascii="Times New Roman" w:hAnsi="Times New Roman"/>
                      <w:sz w:val="24"/>
                      <w:szCs w:val="24"/>
                    </w:rPr>
                    <w:t xml:space="preserve"> </w:t>
                  </w:r>
                  <w:r w:rsidRPr="005409A1">
                    <w:rPr>
                      <w:rFonts w:ascii="Times New Roman" w:hAnsi="Times New Roman"/>
                      <w:bCs/>
                      <w:i/>
                      <w:sz w:val="24"/>
                      <w:szCs w:val="24"/>
                      <w:lang w:eastAsia="lt-LT"/>
                    </w:rPr>
                    <w:t>suteikiant balus pagal tris atskiras pareiškėjų grupes: labai mažos įmonės, mažos įmonės, vidutinės įmonės.</w:t>
                  </w:r>
                </w:p>
                <w:p w14:paraId="3630FE4F" w14:textId="77777777" w:rsidR="0052043A" w:rsidRDefault="0052043A" w:rsidP="005409A1">
                  <w:pPr>
                    <w:spacing w:after="0" w:line="240" w:lineRule="auto"/>
                    <w:jc w:val="both"/>
                    <w:rPr>
                      <w:rFonts w:ascii="Times New Roman" w:hAnsi="Times New Roman"/>
                      <w:bCs/>
                      <w:i/>
                      <w:sz w:val="24"/>
                      <w:szCs w:val="24"/>
                      <w:lang w:eastAsia="lt-LT"/>
                    </w:rPr>
                  </w:pPr>
                </w:p>
                <w:p w14:paraId="011E295D" w14:textId="35AD712D" w:rsidR="00302D44" w:rsidRPr="00302D44" w:rsidRDefault="00302D44" w:rsidP="005409A1">
                  <w:pPr>
                    <w:spacing w:after="0" w:line="240" w:lineRule="auto"/>
                    <w:jc w:val="both"/>
                    <w:rPr>
                      <w:rFonts w:ascii="Times New Roman" w:hAnsi="Times New Roman"/>
                      <w:bCs/>
                      <w:i/>
                      <w:caps/>
                      <w:sz w:val="24"/>
                      <w:szCs w:val="24"/>
                    </w:rPr>
                  </w:pPr>
                  <w:r w:rsidRPr="00302D44">
                    <w:rPr>
                      <w:rFonts w:ascii="Times New Roman" w:hAnsi="Times New Roman"/>
                      <w:i/>
                      <w:sz w:val="24"/>
                    </w:rPr>
                    <w:t xml:space="preserve">5 balai suteikiami pirmiesiems 20 proc. projektų (jeigu gaunamas skaičius nėra sveikasis, apvalinama pagal aritmetines </w:t>
                  </w:r>
                  <w:r w:rsidRPr="00302D44">
                    <w:rPr>
                      <w:rFonts w:ascii="Times New Roman" w:hAnsi="Times New Roman"/>
                      <w:i/>
                      <w:sz w:val="24"/>
                    </w:rPr>
                    <w:lastRenderedPageBreak/>
                    <w:t xml:space="preserve">taisykles iki sveikojo skaičiaus; atitinkamai ši taisyklė taikoma ir toliau), 4 balai – kitiems 20 proc. projektų ir t. t. 1 balas suteikiamas paskutiniams 20 proc. projektų. Jeigu pirmieji projektai, pagal kuriuos numatomas vienodas pajamų ir išlaidų santykis, sudaro daugiau nei 20 proc. projektų, tuomet visiems jiems suteikiami 5 balai. Tokiu atveju 4 balai suteikiami pirmiesiems 20 proc. likusių projektų, 3 balai – kitiems 20 proc. projektų ir t. t. </w:t>
                  </w:r>
                  <w:r w:rsidRPr="00302D44">
                    <w:rPr>
                      <w:rFonts w:ascii="Times New Roman" w:hAnsi="Times New Roman"/>
                      <w:bCs/>
                      <w:i/>
                      <w:iCs/>
                      <w:sz w:val="24"/>
                    </w:rPr>
                    <w:t>Atitinkamai ta pati loginė seka taikoma, jeigu susidaro daugiau negu 20 proc. 4 balais vertinamų projektų, surinkusių vienodą balų skaičių. Tokiu atveju jiems visiems skiriami 4 balai, o likusiems tuo pačiu principu suteikiami žemesni vertinimai</w:t>
                  </w:r>
                  <w:r w:rsidR="0052043A">
                    <w:rPr>
                      <w:rFonts w:ascii="Times New Roman" w:hAnsi="Times New Roman"/>
                      <w:bCs/>
                      <w:i/>
                      <w:iCs/>
                      <w:sz w:val="24"/>
                    </w:rPr>
                    <w:t>.</w:t>
                  </w:r>
                </w:p>
              </w:tc>
              <w:tc>
                <w:tcPr>
                  <w:tcW w:w="1417" w:type="dxa"/>
                  <w:shd w:val="clear" w:color="auto" w:fill="auto"/>
                </w:tcPr>
                <w:p w14:paraId="7D257C45" w14:textId="77777777" w:rsidR="00A067CF" w:rsidRPr="00B5101C" w:rsidRDefault="001B115F" w:rsidP="00A067CF">
                  <w:pPr>
                    <w:spacing w:after="0" w:line="240" w:lineRule="auto"/>
                    <w:jc w:val="center"/>
                    <w:rPr>
                      <w:rFonts w:ascii="Times New Roman" w:hAnsi="Times New Roman"/>
                      <w:bCs/>
                      <w:sz w:val="24"/>
                      <w:szCs w:val="24"/>
                    </w:rPr>
                  </w:pPr>
                  <w:r w:rsidRPr="00B5101C">
                    <w:rPr>
                      <w:rFonts w:ascii="Times New Roman" w:hAnsi="Times New Roman"/>
                      <w:bCs/>
                      <w:sz w:val="24"/>
                      <w:szCs w:val="24"/>
                      <w:lang w:val="en-US"/>
                    </w:rPr>
                    <w:lastRenderedPageBreak/>
                    <w:t>5</w:t>
                  </w:r>
                  <w:r w:rsidR="00447C84" w:rsidRPr="00B5101C">
                    <w:rPr>
                      <w:rFonts w:ascii="Times New Roman" w:hAnsi="Times New Roman"/>
                      <w:bCs/>
                      <w:sz w:val="24"/>
                      <w:szCs w:val="24"/>
                      <w:lang w:val="en-US"/>
                    </w:rPr>
                    <w:t>0</w:t>
                  </w:r>
                </w:p>
              </w:tc>
              <w:tc>
                <w:tcPr>
                  <w:tcW w:w="1418" w:type="dxa"/>
                  <w:shd w:val="clear" w:color="auto" w:fill="auto"/>
                </w:tcPr>
                <w:p w14:paraId="221D58B5" w14:textId="77777777" w:rsidR="00A067CF" w:rsidRPr="00B5101C" w:rsidRDefault="00A067CF" w:rsidP="00A64E5E">
                  <w:pPr>
                    <w:spacing w:after="0" w:line="240" w:lineRule="auto"/>
                    <w:jc w:val="center"/>
                    <w:rPr>
                      <w:rFonts w:ascii="Times New Roman" w:hAnsi="Times New Roman"/>
                      <w:b/>
                      <w:bCs/>
                      <w:caps/>
                      <w:sz w:val="24"/>
                      <w:szCs w:val="24"/>
                    </w:rPr>
                  </w:pPr>
                </w:p>
              </w:tc>
              <w:tc>
                <w:tcPr>
                  <w:tcW w:w="1275" w:type="dxa"/>
                  <w:shd w:val="clear" w:color="auto" w:fill="auto"/>
                </w:tcPr>
                <w:p w14:paraId="5AE0DD83" w14:textId="77777777" w:rsidR="00A067CF" w:rsidRPr="00B5101C" w:rsidRDefault="0091382B" w:rsidP="00606A5F">
                  <w:pPr>
                    <w:spacing w:after="0" w:line="240" w:lineRule="auto"/>
                    <w:jc w:val="center"/>
                    <w:rPr>
                      <w:rFonts w:ascii="Times New Roman" w:hAnsi="Times New Roman"/>
                      <w:bCs/>
                      <w:caps/>
                      <w:sz w:val="24"/>
                      <w:szCs w:val="24"/>
                      <w:lang w:val="en-US"/>
                    </w:rPr>
                  </w:pPr>
                  <w:r w:rsidRPr="00B5101C">
                    <w:rPr>
                      <w:rFonts w:ascii="Times New Roman" w:hAnsi="Times New Roman"/>
                      <w:bCs/>
                      <w:caps/>
                      <w:sz w:val="24"/>
                      <w:szCs w:val="24"/>
                      <w:lang w:val="en-US"/>
                    </w:rPr>
                    <w:t>10</w:t>
                  </w:r>
                </w:p>
              </w:tc>
              <w:tc>
                <w:tcPr>
                  <w:tcW w:w="1418" w:type="dxa"/>
                  <w:shd w:val="clear" w:color="auto" w:fill="auto"/>
                </w:tcPr>
                <w:p w14:paraId="7F9EC88C" w14:textId="77777777" w:rsidR="00A067CF" w:rsidRPr="00B5101C" w:rsidRDefault="00A067CF" w:rsidP="00A64E5E">
                  <w:pPr>
                    <w:spacing w:after="0" w:line="240" w:lineRule="auto"/>
                    <w:jc w:val="center"/>
                    <w:rPr>
                      <w:rFonts w:ascii="Times New Roman" w:hAnsi="Times New Roman"/>
                      <w:bCs/>
                      <w:i/>
                      <w:caps/>
                      <w:sz w:val="24"/>
                      <w:szCs w:val="24"/>
                    </w:rPr>
                  </w:pPr>
                </w:p>
              </w:tc>
              <w:tc>
                <w:tcPr>
                  <w:tcW w:w="1559" w:type="dxa"/>
                  <w:shd w:val="clear" w:color="auto" w:fill="auto"/>
                </w:tcPr>
                <w:p w14:paraId="09809A86" w14:textId="77777777" w:rsidR="00A067CF" w:rsidRPr="00B5101C" w:rsidRDefault="00A067CF" w:rsidP="00A067CF">
                  <w:pPr>
                    <w:spacing w:after="0" w:line="240" w:lineRule="auto"/>
                    <w:jc w:val="center"/>
                    <w:rPr>
                      <w:rFonts w:ascii="Times New Roman" w:hAnsi="Times New Roman"/>
                      <w:b/>
                      <w:bCs/>
                      <w:caps/>
                      <w:sz w:val="24"/>
                      <w:szCs w:val="24"/>
                    </w:rPr>
                  </w:pPr>
                </w:p>
              </w:tc>
            </w:tr>
            <w:tr w:rsidR="00732FAB" w:rsidRPr="00B5101C" w14:paraId="1EAE7021" w14:textId="77777777" w:rsidTr="0075402C">
              <w:tc>
                <w:tcPr>
                  <w:tcW w:w="3006" w:type="dxa"/>
                  <w:shd w:val="clear" w:color="auto" w:fill="auto"/>
                </w:tcPr>
                <w:p w14:paraId="21CF1CC6" w14:textId="682B8791" w:rsidR="00A067CF" w:rsidRPr="00B5101C" w:rsidRDefault="00A067CF" w:rsidP="005409A1">
                  <w:pPr>
                    <w:spacing w:after="0" w:line="240" w:lineRule="auto"/>
                    <w:jc w:val="both"/>
                    <w:rPr>
                      <w:rFonts w:ascii="Times New Roman" w:hAnsi="Times New Roman"/>
                      <w:b/>
                      <w:bCs/>
                      <w:caps/>
                      <w:sz w:val="24"/>
                      <w:szCs w:val="24"/>
                    </w:rPr>
                  </w:pPr>
                  <w:r w:rsidRPr="00B5101C">
                    <w:rPr>
                      <w:rFonts w:ascii="Times New Roman" w:hAnsi="Times New Roman"/>
                      <w:b/>
                      <w:bCs/>
                      <w:caps/>
                      <w:sz w:val="24"/>
                      <w:szCs w:val="24"/>
                    </w:rPr>
                    <w:lastRenderedPageBreak/>
                    <w:t>2</w:t>
                  </w:r>
                  <w:r w:rsidR="00D03CCD" w:rsidRPr="00B5101C">
                    <w:rPr>
                      <w:rFonts w:ascii="Times New Roman" w:eastAsia="Times New Roman" w:hAnsi="Times New Roman"/>
                      <w:sz w:val="24"/>
                      <w:szCs w:val="24"/>
                    </w:rPr>
                    <w:t>.</w:t>
                  </w:r>
                  <w:r w:rsidR="00302D44" w:rsidRPr="00982A14">
                    <w:t xml:space="preserve"> </w:t>
                  </w:r>
                  <w:r w:rsidR="00302D44" w:rsidRPr="00302D44">
                    <w:rPr>
                      <w:rFonts w:ascii="Times New Roman" w:hAnsi="Times New Roman"/>
                      <w:b/>
                      <w:sz w:val="24"/>
                      <w:szCs w:val="24"/>
                    </w:rPr>
                    <w:t>Pareiškėjas dalyvauja užsienio tarptautinėje (-ėse) parodoje (-ose), vykstančioje (-iose) didžiausią eksporto potencialą turinčioje Lietuvos Respublikos tikslinėje eksporto rinkoje</w:t>
                  </w:r>
                </w:p>
              </w:tc>
              <w:tc>
                <w:tcPr>
                  <w:tcW w:w="4678" w:type="dxa"/>
                  <w:shd w:val="clear" w:color="auto" w:fill="auto"/>
                </w:tcPr>
                <w:p w14:paraId="0B1A77E7" w14:textId="77777777" w:rsidR="00302D44" w:rsidRPr="00302D44" w:rsidRDefault="00302D44" w:rsidP="00302D44">
                  <w:pPr>
                    <w:spacing w:line="240" w:lineRule="auto"/>
                    <w:jc w:val="both"/>
                    <w:rPr>
                      <w:rFonts w:ascii="Times New Roman" w:hAnsi="Times New Roman"/>
                      <w:i/>
                      <w:sz w:val="24"/>
                      <w:szCs w:val="24"/>
                    </w:rPr>
                  </w:pPr>
                  <w:r w:rsidRPr="00302D44">
                    <w:rPr>
                      <w:rFonts w:ascii="Times New Roman" w:hAnsi="Times New Roman"/>
                      <w:i/>
                      <w:sz w:val="24"/>
                      <w:szCs w:val="24"/>
                    </w:rPr>
                    <w:t>Vertinama, kurioje eksporto rinkoje vyks užsienio tarptautinė paroda.</w:t>
                  </w:r>
                </w:p>
                <w:p w14:paraId="11769CCE" w14:textId="77777777" w:rsidR="00302D44" w:rsidRPr="00302D44" w:rsidRDefault="00302D44" w:rsidP="00302D44">
                  <w:pPr>
                    <w:spacing w:line="240" w:lineRule="auto"/>
                    <w:jc w:val="both"/>
                    <w:rPr>
                      <w:rFonts w:ascii="Times New Roman" w:hAnsi="Times New Roman"/>
                      <w:bCs/>
                      <w:i/>
                      <w:sz w:val="24"/>
                      <w:szCs w:val="24"/>
                    </w:rPr>
                  </w:pPr>
                  <w:r w:rsidRPr="00302D44">
                    <w:rPr>
                      <w:rFonts w:ascii="Times New Roman" w:hAnsi="Times New Roman"/>
                      <w:i/>
                      <w:sz w:val="24"/>
                      <w:szCs w:val="24"/>
                    </w:rPr>
                    <w:t>Aukščiausias balas suteikiamas, kai užsienio tarptautinė paroda vyks vienoje iš šalių, nurodytų Lietuvos eksporto plėtros 2014–2020 metų gairių 21</w:t>
                  </w:r>
                  <w:r w:rsidRPr="00302D44">
                    <w:rPr>
                      <w:rFonts w:ascii="Times New Roman" w:hAnsi="Times New Roman"/>
                      <w:i/>
                      <w:sz w:val="24"/>
                      <w:szCs w:val="24"/>
                      <w:vertAlign w:val="superscript"/>
                    </w:rPr>
                    <w:t>1</w:t>
                  </w:r>
                  <w:r w:rsidRPr="00302D44">
                    <w:rPr>
                      <w:rFonts w:ascii="Times New Roman" w:hAnsi="Times New Roman"/>
                      <w:i/>
                      <w:sz w:val="24"/>
                      <w:szCs w:val="24"/>
                    </w:rPr>
                    <w:t xml:space="preserve"> punkte – „Siekiant koncentruoti ribotus finansinius ir kitus valstybės resursus, nustatytinos šios didžiausią eksporto potencialą turinčios Lietuvos Respublikos tikslinės eksporto rinkos: Švedija, Norvegija, Vokietija, Jungtinė Karalystė, Prancūzija, Jungtinės Amerikos Valstijos, Kinija, Izraelis, Japonija, Ukraina, Jungtiniai Arabų Emyratai, Kanada, Turkija, Pietų Afrikos Respublika.</w:t>
                  </w:r>
                  <w:r w:rsidRPr="00302D44">
                    <w:rPr>
                      <w:rFonts w:ascii="Times New Roman" w:hAnsi="Times New Roman"/>
                      <w:bCs/>
                      <w:i/>
                      <w:sz w:val="24"/>
                      <w:szCs w:val="24"/>
                    </w:rPr>
                    <w:t>“</w:t>
                  </w:r>
                </w:p>
                <w:p w14:paraId="0E6A540B" w14:textId="77777777" w:rsidR="00302D44" w:rsidRPr="00302D44" w:rsidRDefault="00302D44" w:rsidP="00302D44">
                  <w:pPr>
                    <w:spacing w:line="240" w:lineRule="auto"/>
                    <w:jc w:val="both"/>
                    <w:rPr>
                      <w:rFonts w:ascii="Times New Roman" w:hAnsi="Times New Roman"/>
                      <w:i/>
                      <w:sz w:val="24"/>
                      <w:szCs w:val="24"/>
                    </w:rPr>
                  </w:pPr>
                  <w:r w:rsidRPr="00302D44">
                    <w:rPr>
                      <w:rFonts w:ascii="Times New Roman" w:hAnsi="Times New Roman"/>
                      <w:bCs/>
                      <w:i/>
                      <w:sz w:val="24"/>
                      <w:szCs w:val="24"/>
                    </w:rPr>
                    <w:t xml:space="preserve">Žemesnis balas suteikiamas, kai užsienio </w:t>
                  </w:r>
                  <w:r w:rsidRPr="00302D44">
                    <w:rPr>
                      <w:rFonts w:ascii="Times New Roman" w:hAnsi="Times New Roman"/>
                      <w:i/>
                      <w:sz w:val="24"/>
                      <w:szCs w:val="24"/>
                    </w:rPr>
                    <w:t xml:space="preserve">tarptautinė paroda vyks vienoje iš šalių iš trijų </w:t>
                  </w:r>
                  <w:r w:rsidRPr="00302D44">
                    <w:rPr>
                      <w:rFonts w:ascii="Times New Roman" w:hAnsi="Times New Roman"/>
                      <w:i/>
                      <w:sz w:val="24"/>
                      <w:szCs w:val="24"/>
                    </w:rPr>
                    <w:lastRenderedPageBreak/>
                    <w:t>prioritetinių eksporto rinkų grupių, nurodytų Lietuvos eksporto plėtros 2014–2020 metų gairių 21 punkte, išskyrus šalis, nurodytas Lietuvos eksporto plėtros 2014–2020 metų gairių 21</w:t>
                  </w:r>
                  <w:r w:rsidRPr="00302D44">
                    <w:rPr>
                      <w:rFonts w:ascii="Times New Roman" w:hAnsi="Times New Roman"/>
                      <w:i/>
                      <w:sz w:val="24"/>
                      <w:szCs w:val="24"/>
                      <w:vertAlign w:val="superscript"/>
                    </w:rPr>
                    <w:t>1</w:t>
                  </w:r>
                  <w:r w:rsidRPr="00302D44">
                    <w:rPr>
                      <w:rFonts w:ascii="Times New Roman" w:hAnsi="Times New Roman"/>
                      <w:i/>
                      <w:sz w:val="24"/>
                      <w:szCs w:val="24"/>
                    </w:rPr>
                    <w:t xml:space="preserve"> punkte.</w:t>
                  </w:r>
                </w:p>
                <w:p w14:paraId="2026EF3B" w14:textId="77777777" w:rsidR="00302D44" w:rsidRPr="00302D44" w:rsidRDefault="00302D44" w:rsidP="00302D44">
                  <w:pPr>
                    <w:spacing w:line="240" w:lineRule="auto"/>
                    <w:jc w:val="both"/>
                    <w:rPr>
                      <w:rFonts w:ascii="Times New Roman" w:hAnsi="Times New Roman"/>
                      <w:i/>
                      <w:sz w:val="24"/>
                      <w:szCs w:val="24"/>
                    </w:rPr>
                  </w:pPr>
                  <w:r w:rsidRPr="00302D44">
                    <w:rPr>
                      <w:rFonts w:ascii="Times New Roman" w:hAnsi="Times New Roman"/>
                      <w:i/>
                      <w:sz w:val="24"/>
                      <w:szCs w:val="24"/>
                    </w:rPr>
                    <w:t>Prioritetinis balas nesuteikiamas, kai užsienio tarptautinė paroda vyks šalyje, nenurodytoje Lietuvos eksporto plėtros 2014–2020 metų gairėse.</w:t>
                  </w:r>
                </w:p>
                <w:p w14:paraId="10B47DFB" w14:textId="49CC75E8" w:rsidR="00302D44" w:rsidRPr="00302D44" w:rsidRDefault="00302D44" w:rsidP="00302D44">
                  <w:pPr>
                    <w:spacing w:line="240" w:lineRule="auto"/>
                    <w:jc w:val="both"/>
                    <w:rPr>
                      <w:rFonts w:ascii="Times New Roman" w:hAnsi="Times New Roman"/>
                      <w:i/>
                      <w:sz w:val="24"/>
                      <w:szCs w:val="24"/>
                    </w:rPr>
                  </w:pPr>
                  <w:r w:rsidRPr="00302D44">
                    <w:rPr>
                      <w:rFonts w:ascii="Times New Roman" w:hAnsi="Times New Roman"/>
                      <w:i/>
                      <w:sz w:val="24"/>
                      <w:szCs w:val="24"/>
                    </w:rPr>
                    <w:t>Jeigu įgyvendinant projektą planuojamos užsienio tarptautinės parodos vyks</w:t>
                  </w:r>
                  <w:r w:rsidRPr="00302D44">
                    <w:rPr>
                      <w:rFonts w:ascii="Times New Roman" w:hAnsi="Times New Roman"/>
                      <w:sz w:val="24"/>
                      <w:szCs w:val="24"/>
                    </w:rPr>
                    <w:t xml:space="preserve"> </w:t>
                  </w:r>
                  <w:r w:rsidRPr="00302D44">
                    <w:rPr>
                      <w:rFonts w:ascii="Times New Roman" w:hAnsi="Times New Roman"/>
                      <w:i/>
                      <w:sz w:val="24"/>
                      <w:szCs w:val="24"/>
                    </w:rPr>
                    <w:t>šalyse,</w:t>
                  </w:r>
                  <w:r w:rsidRPr="00302D44">
                    <w:rPr>
                      <w:rFonts w:ascii="Times New Roman" w:hAnsi="Times New Roman"/>
                      <w:sz w:val="24"/>
                      <w:szCs w:val="24"/>
                      <w:u w:val="single"/>
                    </w:rPr>
                    <w:t xml:space="preserve"> </w:t>
                  </w:r>
                  <w:r w:rsidRPr="00302D44">
                    <w:rPr>
                      <w:rFonts w:ascii="Times New Roman" w:hAnsi="Times New Roman"/>
                      <w:i/>
                      <w:sz w:val="24"/>
                      <w:szCs w:val="24"/>
                    </w:rPr>
                    <w:t>nurodytose Lietuvos eksporto plėtros 2014–2020 metų gairių 21</w:t>
                  </w:r>
                  <w:r w:rsidRPr="00302D44">
                    <w:rPr>
                      <w:rFonts w:ascii="Times New Roman" w:hAnsi="Times New Roman"/>
                      <w:i/>
                      <w:sz w:val="24"/>
                      <w:szCs w:val="24"/>
                      <w:vertAlign w:val="superscript"/>
                    </w:rPr>
                    <w:t>1</w:t>
                  </w:r>
                  <w:r w:rsidRPr="00302D44">
                    <w:rPr>
                      <w:rFonts w:ascii="Times New Roman" w:hAnsi="Times New Roman"/>
                      <w:i/>
                      <w:sz w:val="24"/>
                      <w:szCs w:val="24"/>
                    </w:rPr>
                    <w:t xml:space="preserve"> punkte, bei šalyse, nurodytose 21 punkte, arba šalyse, nenurodytose Lietuvos eksporto plėtros 2014–2020 metų gairėse, bus skaičiuojamas balų aritmetinis vidurkis</w:t>
                  </w:r>
                  <w:r w:rsidR="0092526D">
                    <w:rPr>
                      <w:rFonts w:ascii="Times New Roman" w:hAnsi="Times New Roman"/>
                      <w:i/>
                      <w:sz w:val="24"/>
                      <w:szCs w:val="24"/>
                    </w:rPr>
                    <w:t xml:space="preserve"> dviejų skaičių po kablelio tikslumu</w:t>
                  </w:r>
                  <w:r w:rsidRPr="00302D44">
                    <w:rPr>
                      <w:rFonts w:ascii="Times New Roman" w:hAnsi="Times New Roman"/>
                      <w:i/>
                      <w:sz w:val="24"/>
                      <w:szCs w:val="24"/>
                    </w:rPr>
                    <w:t>.</w:t>
                  </w:r>
                </w:p>
                <w:p w14:paraId="079D27C7" w14:textId="77777777" w:rsidR="00A067CF" w:rsidRDefault="00302D44" w:rsidP="00302D44">
                  <w:pPr>
                    <w:tabs>
                      <w:tab w:val="left" w:pos="785"/>
                    </w:tabs>
                    <w:spacing w:after="0" w:line="240" w:lineRule="auto"/>
                    <w:jc w:val="both"/>
                    <w:rPr>
                      <w:i/>
                    </w:rPr>
                  </w:pPr>
                  <w:r w:rsidRPr="00302D44">
                    <w:rPr>
                      <w:rFonts w:ascii="Times New Roman" w:hAnsi="Times New Roman"/>
                      <w:i/>
                      <w:sz w:val="24"/>
                      <w:szCs w:val="24"/>
                    </w:rPr>
                    <w:t>Projekto įgyvendinimo metu šalis, kurioje vyks užsienio tarptautinė paroda negali būti keičiama į kitą šalį, už kurią būtų suteiktas mažesnis balas paraiškos vertinimo metu. Šalies keitimas į šalį, už kurią būtų suteikiamas aukštesnis balas, galimas</w:t>
                  </w:r>
                  <w:r w:rsidRPr="00982A14">
                    <w:rPr>
                      <w:i/>
                    </w:rPr>
                    <w:t>.</w:t>
                  </w:r>
                </w:p>
                <w:p w14:paraId="330BBEDB" w14:textId="0A8AAF6A" w:rsidR="00302D44" w:rsidRPr="00302D44" w:rsidRDefault="00302D44" w:rsidP="00302D44">
                  <w:pPr>
                    <w:spacing w:line="240" w:lineRule="auto"/>
                    <w:jc w:val="both"/>
                    <w:rPr>
                      <w:rFonts w:ascii="Times New Roman" w:hAnsi="Times New Roman"/>
                      <w:bCs/>
                      <w:i/>
                      <w:sz w:val="24"/>
                      <w:szCs w:val="24"/>
                    </w:rPr>
                  </w:pPr>
                  <w:r w:rsidRPr="00302D44">
                    <w:rPr>
                      <w:rFonts w:ascii="Times New Roman" w:hAnsi="Times New Roman"/>
                      <w:i/>
                      <w:sz w:val="24"/>
                      <w:szCs w:val="24"/>
                    </w:rPr>
                    <w:t>Jei tarptautinė parodavyks vienoje iš valstybių, nurodytų Gairių 21</w:t>
                  </w:r>
                  <w:r w:rsidRPr="00302D44">
                    <w:rPr>
                      <w:rFonts w:ascii="Times New Roman" w:hAnsi="Times New Roman"/>
                      <w:i/>
                      <w:sz w:val="24"/>
                      <w:szCs w:val="24"/>
                      <w:vertAlign w:val="superscript"/>
                    </w:rPr>
                    <w:t>1</w:t>
                  </w:r>
                  <w:r w:rsidRPr="00302D44">
                    <w:rPr>
                      <w:rFonts w:ascii="Times New Roman" w:hAnsi="Times New Roman"/>
                      <w:i/>
                      <w:sz w:val="24"/>
                      <w:szCs w:val="24"/>
                    </w:rPr>
                    <w:t xml:space="preserve"> punkte – „Siekiant koncentruoti ribotus finansinius ir kitus valstybės resursus, nustatytinos šios didžiausią eksporto potencialą turinčios Lietuvos Respublikos tikslinės eksporto rinkos: Švedijos Karalystė, Norvegijos Karalystė, Vokietijos Federacinė Respublika, Jungtinė  Didžiosios </w:t>
                  </w:r>
                  <w:r w:rsidRPr="00302D44">
                    <w:rPr>
                      <w:rFonts w:ascii="Times New Roman" w:hAnsi="Times New Roman"/>
                      <w:i/>
                      <w:sz w:val="24"/>
                      <w:szCs w:val="24"/>
                    </w:rPr>
                    <w:lastRenderedPageBreak/>
                    <w:t>Britanijos ir Šiaurės Airijos Karalystė, Prancūzijos Respublika, Jungtinės Amerikos Valstijos, Kinijos Liaudies Respublika, Izraelio Valstybė, Japonija, Ukraina, Jungtiniai Arabų Emyratai, Kanada, Turkijos Respublika, Pietų Afrikos Respublika</w:t>
                  </w:r>
                  <w:r w:rsidRPr="00302D44">
                    <w:rPr>
                      <w:rFonts w:ascii="Times New Roman" w:hAnsi="Times New Roman"/>
                      <w:bCs/>
                      <w:i/>
                      <w:sz w:val="24"/>
                      <w:szCs w:val="24"/>
                    </w:rPr>
                    <w:t>“ suteikiami 5 balai.</w:t>
                  </w:r>
                </w:p>
                <w:p w14:paraId="4B310B48" w14:textId="2FF3982D" w:rsidR="00302D44" w:rsidRPr="00B5101C" w:rsidRDefault="00302D44" w:rsidP="0092526D">
                  <w:pPr>
                    <w:tabs>
                      <w:tab w:val="left" w:pos="785"/>
                    </w:tabs>
                    <w:spacing w:after="0" w:line="240" w:lineRule="auto"/>
                    <w:jc w:val="both"/>
                    <w:rPr>
                      <w:rFonts w:ascii="Times New Roman" w:hAnsi="Times New Roman"/>
                      <w:b/>
                      <w:bCs/>
                      <w:caps/>
                      <w:sz w:val="24"/>
                      <w:szCs w:val="24"/>
                    </w:rPr>
                  </w:pPr>
                  <w:r w:rsidRPr="00302D44">
                    <w:rPr>
                      <w:rFonts w:ascii="Times New Roman" w:hAnsi="Times New Roman"/>
                      <w:bCs/>
                      <w:i/>
                      <w:sz w:val="24"/>
                      <w:szCs w:val="24"/>
                    </w:rPr>
                    <w:t xml:space="preserve">Jei </w:t>
                  </w:r>
                  <w:r w:rsidRPr="00302D44">
                    <w:rPr>
                      <w:rFonts w:ascii="Times New Roman" w:hAnsi="Times New Roman"/>
                      <w:i/>
                      <w:sz w:val="24"/>
                      <w:szCs w:val="24"/>
                    </w:rPr>
                    <w:t>tarptautinė paroda vyks vienoje iš valstybių iš trijų prioritetinių eksporto rinkų grupių, nurodytų Gairių 21 punkte, išskyrus valstybes, nurodytas Gairių 21</w:t>
                  </w:r>
                  <w:r w:rsidRPr="00302D44">
                    <w:rPr>
                      <w:rFonts w:ascii="Times New Roman" w:hAnsi="Times New Roman"/>
                      <w:i/>
                      <w:sz w:val="24"/>
                      <w:szCs w:val="24"/>
                      <w:vertAlign w:val="superscript"/>
                    </w:rPr>
                    <w:t>1</w:t>
                  </w:r>
                  <w:r w:rsidRPr="00302D44">
                    <w:rPr>
                      <w:rFonts w:ascii="Times New Roman" w:hAnsi="Times New Roman"/>
                      <w:i/>
                      <w:sz w:val="24"/>
                      <w:szCs w:val="24"/>
                    </w:rPr>
                    <w:t xml:space="preserve"> punkte, suteikiami 3 balai.</w:t>
                  </w:r>
                </w:p>
              </w:tc>
              <w:tc>
                <w:tcPr>
                  <w:tcW w:w="1417" w:type="dxa"/>
                  <w:shd w:val="clear" w:color="auto" w:fill="auto"/>
                </w:tcPr>
                <w:p w14:paraId="338AAADD" w14:textId="77777777" w:rsidR="00A067CF" w:rsidRPr="00B5101C" w:rsidRDefault="001B115F" w:rsidP="00447C84">
                  <w:pPr>
                    <w:spacing w:after="0" w:line="240" w:lineRule="auto"/>
                    <w:jc w:val="center"/>
                    <w:rPr>
                      <w:rFonts w:ascii="Times New Roman" w:hAnsi="Times New Roman"/>
                      <w:bCs/>
                      <w:caps/>
                      <w:sz w:val="24"/>
                      <w:szCs w:val="24"/>
                    </w:rPr>
                  </w:pPr>
                  <w:r w:rsidRPr="00B5101C">
                    <w:rPr>
                      <w:rFonts w:ascii="Times New Roman" w:hAnsi="Times New Roman"/>
                      <w:bCs/>
                      <w:caps/>
                      <w:sz w:val="24"/>
                      <w:szCs w:val="24"/>
                    </w:rPr>
                    <w:lastRenderedPageBreak/>
                    <w:t>5</w:t>
                  </w:r>
                  <w:r w:rsidR="00447C84" w:rsidRPr="00B5101C">
                    <w:rPr>
                      <w:rFonts w:ascii="Times New Roman" w:hAnsi="Times New Roman"/>
                      <w:bCs/>
                      <w:caps/>
                      <w:sz w:val="24"/>
                      <w:szCs w:val="24"/>
                    </w:rPr>
                    <w:t>0</w:t>
                  </w:r>
                </w:p>
              </w:tc>
              <w:tc>
                <w:tcPr>
                  <w:tcW w:w="1418" w:type="dxa"/>
                  <w:shd w:val="clear" w:color="auto" w:fill="auto"/>
                </w:tcPr>
                <w:p w14:paraId="69C9B4BA" w14:textId="77777777" w:rsidR="00A067CF" w:rsidRPr="00B5101C" w:rsidRDefault="0075402C" w:rsidP="00732FAB">
                  <w:pPr>
                    <w:spacing w:after="0" w:line="240" w:lineRule="auto"/>
                    <w:jc w:val="center"/>
                    <w:rPr>
                      <w:rFonts w:ascii="Times New Roman" w:hAnsi="Times New Roman"/>
                      <w:b/>
                      <w:bCs/>
                      <w:caps/>
                      <w:sz w:val="24"/>
                      <w:szCs w:val="24"/>
                    </w:rPr>
                  </w:pPr>
                  <w:r w:rsidRPr="00B5101C">
                    <w:rPr>
                      <w:rFonts w:ascii="Times New Roman" w:hAnsi="Times New Roman"/>
                      <w:bCs/>
                      <w:i/>
                      <w:sz w:val="24"/>
                      <w:szCs w:val="24"/>
                    </w:rPr>
                    <w:t xml:space="preserve">  </w:t>
                  </w:r>
                </w:p>
              </w:tc>
              <w:tc>
                <w:tcPr>
                  <w:tcW w:w="1275" w:type="dxa"/>
                  <w:shd w:val="clear" w:color="auto" w:fill="auto"/>
                </w:tcPr>
                <w:p w14:paraId="7A27389B" w14:textId="77777777" w:rsidR="00A067CF" w:rsidRPr="00B5101C" w:rsidRDefault="0091382B" w:rsidP="00732FAB">
                  <w:pPr>
                    <w:spacing w:after="0" w:line="240" w:lineRule="auto"/>
                    <w:jc w:val="center"/>
                    <w:rPr>
                      <w:rFonts w:ascii="Times New Roman" w:hAnsi="Times New Roman"/>
                      <w:bCs/>
                      <w:caps/>
                      <w:sz w:val="24"/>
                      <w:szCs w:val="24"/>
                    </w:rPr>
                  </w:pPr>
                  <w:r w:rsidRPr="00B5101C">
                    <w:rPr>
                      <w:rFonts w:ascii="Times New Roman" w:hAnsi="Times New Roman"/>
                      <w:bCs/>
                      <w:caps/>
                      <w:sz w:val="24"/>
                      <w:szCs w:val="24"/>
                    </w:rPr>
                    <w:t>10</w:t>
                  </w:r>
                </w:p>
              </w:tc>
              <w:tc>
                <w:tcPr>
                  <w:tcW w:w="1418" w:type="dxa"/>
                  <w:shd w:val="clear" w:color="auto" w:fill="auto"/>
                </w:tcPr>
                <w:p w14:paraId="4DB387DF" w14:textId="77777777" w:rsidR="00A067CF" w:rsidRPr="00B5101C" w:rsidRDefault="00A067CF" w:rsidP="0075402C">
                  <w:pPr>
                    <w:spacing w:after="0" w:line="240" w:lineRule="auto"/>
                    <w:jc w:val="center"/>
                    <w:rPr>
                      <w:rFonts w:ascii="Times New Roman" w:hAnsi="Times New Roman"/>
                      <w:b/>
                      <w:bCs/>
                      <w:caps/>
                      <w:sz w:val="24"/>
                      <w:szCs w:val="24"/>
                    </w:rPr>
                  </w:pPr>
                </w:p>
              </w:tc>
              <w:tc>
                <w:tcPr>
                  <w:tcW w:w="1559" w:type="dxa"/>
                  <w:shd w:val="clear" w:color="auto" w:fill="auto"/>
                </w:tcPr>
                <w:p w14:paraId="7B704FB3" w14:textId="77777777" w:rsidR="00A067CF" w:rsidRPr="00B5101C" w:rsidRDefault="00A067CF" w:rsidP="00732FAB">
                  <w:pPr>
                    <w:spacing w:after="0" w:line="240" w:lineRule="auto"/>
                    <w:jc w:val="center"/>
                    <w:rPr>
                      <w:rFonts w:ascii="Times New Roman" w:hAnsi="Times New Roman"/>
                      <w:b/>
                      <w:bCs/>
                      <w:caps/>
                      <w:sz w:val="24"/>
                      <w:szCs w:val="24"/>
                    </w:rPr>
                  </w:pPr>
                </w:p>
              </w:tc>
            </w:tr>
            <w:tr w:rsidR="00892C83" w:rsidRPr="00B5101C" w14:paraId="4E697122" w14:textId="77777777" w:rsidTr="0075402C">
              <w:tc>
                <w:tcPr>
                  <w:tcW w:w="7684" w:type="dxa"/>
                  <w:gridSpan w:val="2"/>
                  <w:shd w:val="clear" w:color="auto" w:fill="auto"/>
                </w:tcPr>
                <w:p w14:paraId="25105D42" w14:textId="77777777" w:rsidR="00892C83" w:rsidRPr="00B5101C" w:rsidRDefault="00892C83" w:rsidP="00732FAB">
                  <w:pPr>
                    <w:spacing w:after="0" w:line="240" w:lineRule="auto"/>
                    <w:jc w:val="right"/>
                    <w:rPr>
                      <w:rFonts w:ascii="Times New Roman" w:hAnsi="Times New Roman"/>
                      <w:b/>
                      <w:bCs/>
                      <w:caps/>
                      <w:sz w:val="24"/>
                      <w:szCs w:val="24"/>
                    </w:rPr>
                  </w:pPr>
                  <w:r w:rsidRPr="00B5101C">
                    <w:rPr>
                      <w:rFonts w:ascii="Times New Roman" w:hAnsi="Times New Roman"/>
                      <w:b/>
                      <w:bCs/>
                      <w:sz w:val="24"/>
                      <w:szCs w:val="24"/>
                    </w:rPr>
                    <w:lastRenderedPageBreak/>
                    <w:t>Suma</w:t>
                  </w:r>
                  <w:r w:rsidRPr="00B5101C">
                    <w:rPr>
                      <w:rFonts w:ascii="Times New Roman" w:hAnsi="Times New Roman"/>
                      <w:b/>
                      <w:bCs/>
                      <w:caps/>
                      <w:sz w:val="24"/>
                      <w:szCs w:val="24"/>
                    </w:rPr>
                    <w:t>:</w:t>
                  </w:r>
                </w:p>
              </w:tc>
              <w:tc>
                <w:tcPr>
                  <w:tcW w:w="1417" w:type="dxa"/>
                  <w:shd w:val="clear" w:color="auto" w:fill="auto"/>
                </w:tcPr>
                <w:p w14:paraId="7FD67A73" w14:textId="77777777" w:rsidR="00892C83" w:rsidRPr="00B5101C" w:rsidRDefault="00892C83" w:rsidP="00732FAB">
                  <w:pPr>
                    <w:spacing w:after="0" w:line="240" w:lineRule="auto"/>
                    <w:jc w:val="center"/>
                    <w:rPr>
                      <w:rFonts w:ascii="Times New Roman" w:hAnsi="Times New Roman"/>
                      <w:b/>
                      <w:bCs/>
                      <w:caps/>
                      <w:sz w:val="24"/>
                      <w:szCs w:val="24"/>
                    </w:rPr>
                  </w:pPr>
                  <w:r w:rsidRPr="00B5101C">
                    <w:rPr>
                      <w:rFonts w:ascii="Times New Roman" w:hAnsi="Times New Roman"/>
                      <w:b/>
                      <w:bCs/>
                      <w:caps/>
                      <w:sz w:val="24"/>
                      <w:szCs w:val="24"/>
                    </w:rPr>
                    <w:t>100</w:t>
                  </w:r>
                </w:p>
              </w:tc>
              <w:tc>
                <w:tcPr>
                  <w:tcW w:w="1418" w:type="dxa"/>
                  <w:shd w:val="clear" w:color="auto" w:fill="BFBFBF"/>
                </w:tcPr>
                <w:p w14:paraId="622486EF" w14:textId="77777777" w:rsidR="00892C83" w:rsidRPr="00B5101C" w:rsidRDefault="00892C83" w:rsidP="00732FAB">
                  <w:pPr>
                    <w:spacing w:after="0" w:line="240" w:lineRule="auto"/>
                    <w:jc w:val="center"/>
                    <w:rPr>
                      <w:rFonts w:ascii="Times New Roman" w:hAnsi="Times New Roman"/>
                      <w:b/>
                      <w:bCs/>
                      <w:caps/>
                      <w:sz w:val="24"/>
                      <w:szCs w:val="24"/>
                    </w:rPr>
                  </w:pPr>
                </w:p>
              </w:tc>
              <w:tc>
                <w:tcPr>
                  <w:tcW w:w="1275" w:type="dxa"/>
                  <w:shd w:val="clear" w:color="auto" w:fill="BFBFBF"/>
                </w:tcPr>
                <w:p w14:paraId="2E597417" w14:textId="77777777" w:rsidR="00892C83" w:rsidRPr="00B5101C" w:rsidRDefault="00892C83" w:rsidP="00732FAB">
                  <w:pPr>
                    <w:spacing w:after="0" w:line="240" w:lineRule="auto"/>
                    <w:jc w:val="center"/>
                    <w:rPr>
                      <w:rFonts w:ascii="Times New Roman" w:hAnsi="Times New Roman"/>
                      <w:b/>
                      <w:bCs/>
                      <w:caps/>
                      <w:sz w:val="24"/>
                      <w:szCs w:val="24"/>
                    </w:rPr>
                  </w:pPr>
                </w:p>
              </w:tc>
              <w:tc>
                <w:tcPr>
                  <w:tcW w:w="1418" w:type="dxa"/>
                  <w:shd w:val="clear" w:color="auto" w:fill="auto"/>
                </w:tcPr>
                <w:p w14:paraId="38C75419" w14:textId="77777777" w:rsidR="00892C83" w:rsidRPr="00B5101C" w:rsidRDefault="00892C83" w:rsidP="0075402C">
                  <w:pPr>
                    <w:spacing w:after="0" w:line="240" w:lineRule="auto"/>
                    <w:ind w:left="-57" w:right="-57"/>
                    <w:jc w:val="center"/>
                    <w:rPr>
                      <w:rFonts w:ascii="Times New Roman" w:hAnsi="Times New Roman"/>
                      <w:bCs/>
                      <w:i/>
                      <w:sz w:val="24"/>
                      <w:szCs w:val="24"/>
                    </w:rPr>
                  </w:pPr>
                </w:p>
              </w:tc>
              <w:tc>
                <w:tcPr>
                  <w:tcW w:w="1559" w:type="dxa"/>
                  <w:shd w:val="clear" w:color="auto" w:fill="BFBFBF"/>
                </w:tcPr>
                <w:p w14:paraId="51F21055" w14:textId="77777777" w:rsidR="00892C83" w:rsidRPr="00B5101C" w:rsidRDefault="00892C83" w:rsidP="00732FAB">
                  <w:pPr>
                    <w:spacing w:after="0" w:line="240" w:lineRule="auto"/>
                    <w:jc w:val="center"/>
                    <w:rPr>
                      <w:rFonts w:ascii="Times New Roman" w:hAnsi="Times New Roman"/>
                      <w:b/>
                      <w:bCs/>
                      <w:caps/>
                      <w:sz w:val="24"/>
                      <w:szCs w:val="24"/>
                    </w:rPr>
                  </w:pPr>
                </w:p>
              </w:tc>
            </w:tr>
            <w:tr w:rsidR="00892C83" w:rsidRPr="00B5101C" w14:paraId="64CB46CF" w14:textId="77777777" w:rsidTr="0075402C">
              <w:tc>
                <w:tcPr>
                  <w:tcW w:w="7684" w:type="dxa"/>
                  <w:gridSpan w:val="2"/>
                  <w:shd w:val="clear" w:color="auto" w:fill="auto"/>
                </w:tcPr>
                <w:p w14:paraId="3E26008A" w14:textId="77777777" w:rsidR="00892C83" w:rsidRPr="00B5101C" w:rsidRDefault="00892C83" w:rsidP="0075402C">
                  <w:pPr>
                    <w:spacing w:after="0" w:line="240" w:lineRule="auto"/>
                    <w:jc w:val="right"/>
                    <w:rPr>
                      <w:rFonts w:ascii="Times New Roman" w:hAnsi="Times New Roman"/>
                      <w:b/>
                      <w:bCs/>
                      <w:sz w:val="24"/>
                      <w:szCs w:val="24"/>
                    </w:rPr>
                  </w:pPr>
                  <w:r w:rsidRPr="00B5101C">
                    <w:rPr>
                      <w:rFonts w:ascii="Times New Roman" w:hAnsi="Times New Roman"/>
                      <w:b/>
                      <w:bCs/>
                      <w:sz w:val="24"/>
                      <w:szCs w:val="24"/>
                    </w:rPr>
                    <w:t>Minimali privaloma surinkti balų suma:</w:t>
                  </w:r>
                </w:p>
              </w:tc>
              <w:tc>
                <w:tcPr>
                  <w:tcW w:w="1417" w:type="dxa"/>
                  <w:shd w:val="clear" w:color="auto" w:fill="auto"/>
                </w:tcPr>
                <w:p w14:paraId="52EF8A25" w14:textId="77777777" w:rsidR="00892C83" w:rsidRPr="00B5101C" w:rsidRDefault="0091382B" w:rsidP="00201018">
                  <w:pPr>
                    <w:spacing w:after="0" w:line="240" w:lineRule="auto"/>
                    <w:jc w:val="center"/>
                    <w:rPr>
                      <w:rFonts w:ascii="Times New Roman" w:hAnsi="Times New Roman"/>
                      <w:b/>
                      <w:bCs/>
                      <w:caps/>
                      <w:sz w:val="24"/>
                      <w:szCs w:val="24"/>
                    </w:rPr>
                  </w:pPr>
                  <w:r w:rsidRPr="00B5101C">
                    <w:rPr>
                      <w:rFonts w:ascii="Times New Roman" w:hAnsi="Times New Roman"/>
                      <w:b/>
                      <w:bCs/>
                      <w:caps/>
                      <w:sz w:val="24"/>
                      <w:szCs w:val="24"/>
                    </w:rPr>
                    <w:t>40</w:t>
                  </w:r>
                </w:p>
              </w:tc>
              <w:tc>
                <w:tcPr>
                  <w:tcW w:w="1418" w:type="dxa"/>
                  <w:shd w:val="clear" w:color="auto" w:fill="BFBFBF"/>
                </w:tcPr>
                <w:p w14:paraId="4A938961" w14:textId="77777777" w:rsidR="00892C83" w:rsidRPr="00B5101C" w:rsidRDefault="00892C83" w:rsidP="0075402C">
                  <w:pPr>
                    <w:spacing w:after="0" w:line="240" w:lineRule="auto"/>
                    <w:jc w:val="center"/>
                    <w:rPr>
                      <w:rFonts w:ascii="Times New Roman" w:hAnsi="Times New Roman"/>
                      <w:b/>
                      <w:bCs/>
                      <w:caps/>
                      <w:sz w:val="24"/>
                      <w:szCs w:val="24"/>
                    </w:rPr>
                  </w:pPr>
                </w:p>
              </w:tc>
              <w:tc>
                <w:tcPr>
                  <w:tcW w:w="1275" w:type="dxa"/>
                  <w:shd w:val="clear" w:color="auto" w:fill="BFBFBF"/>
                </w:tcPr>
                <w:p w14:paraId="190A2336" w14:textId="77777777" w:rsidR="00892C83" w:rsidRPr="00B5101C" w:rsidRDefault="00892C83" w:rsidP="0075402C">
                  <w:pPr>
                    <w:spacing w:after="0" w:line="240" w:lineRule="auto"/>
                    <w:jc w:val="center"/>
                    <w:rPr>
                      <w:rFonts w:ascii="Times New Roman" w:hAnsi="Times New Roman"/>
                      <w:b/>
                      <w:bCs/>
                      <w:caps/>
                      <w:sz w:val="24"/>
                      <w:szCs w:val="24"/>
                    </w:rPr>
                  </w:pPr>
                </w:p>
              </w:tc>
              <w:tc>
                <w:tcPr>
                  <w:tcW w:w="1418" w:type="dxa"/>
                  <w:shd w:val="clear" w:color="auto" w:fill="auto"/>
                </w:tcPr>
                <w:p w14:paraId="34F58158" w14:textId="77777777" w:rsidR="00892C83" w:rsidRPr="00B5101C" w:rsidRDefault="00892C83" w:rsidP="0075402C">
                  <w:pPr>
                    <w:spacing w:after="0" w:line="240" w:lineRule="auto"/>
                    <w:jc w:val="center"/>
                    <w:rPr>
                      <w:rFonts w:ascii="Times New Roman" w:hAnsi="Times New Roman"/>
                      <w:bCs/>
                      <w:i/>
                      <w:sz w:val="24"/>
                      <w:szCs w:val="24"/>
                    </w:rPr>
                  </w:pPr>
                </w:p>
              </w:tc>
              <w:tc>
                <w:tcPr>
                  <w:tcW w:w="1559" w:type="dxa"/>
                  <w:shd w:val="clear" w:color="auto" w:fill="BFBFBF"/>
                </w:tcPr>
                <w:p w14:paraId="496FE5AF" w14:textId="77777777" w:rsidR="00892C83" w:rsidRPr="00B5101C" w:rsidRDefault="00892C83" w:rsidP="0075402C">
                  <w:pPr>
                    <w:spacing w:after="0" w:line="240" w:lineRule="auto"/>
                    <w:jc w:val="center"/>
                    <w:rPr>
                      <w:rFonts w:ascii="Times New Roman" w:hAnsi="Times New Roman"/>
                      <w:b/>
                      <w:bCs/>
                      <w:caps/>
                      <w:sz w:val="24"/>
                      <w:szCs w:val="24"/>
                    </w:rPr>
                  </w:pPr>
                </w:p>
              </w:tc>
            </w:tr>
          </w:tbl>
          <w:p w14:paraId="6568640A" w14:textId="77777777" w:rsidR="00A067CF" w:rsidRPr="00B5101C" w:rsidRDefault="00A067CF" w:rsidP="00A067CF">
            <w:pPr>
              <w:jc w:val="center"/>
              <w:rPr>
                <w:rFonts w:ascii="Times New Roman" w:hAnsi="Times New Roman"/>
                <w:caps/>
                <w:sz w:val="24"/>
                <w:szCs w:val="24"/>
              </w:rPr>
            </w:pPr>
          </w:p>
        </w:tc>
      </w:tr>
    </w:tbl>
    <w:p w14:paraId="60806828" w14:textId="77777777" w:rsidR="0075402C" w:rsidRPr="00B5101C" w:rsidRDefault="002F74D2" w:rsidP="004A1CEF">
      <w:pPr>
        <w:tabs>
          <w:tab w:val="left" w:pos="9639"/>
        </w:tabs>
        <w:spacing w:line="240" w:lineRule="auto"/>
        <w:jc w:val="both"/>
        <w:rPr>
          <w:rFonts w:ascii="Times New Roman" w:hAnsi="Times New Roman"/>
        </w:rPr>
      </w:pPr>
      <w:r>
        <w:rPr>
          <w:rFonts w:ascii="Times New Roman" w:hAnsi="Times New Roman"/>
        </w:rPr>
        <w:lastRenderedPageBreak/>
        <w:t xml:space="preserve">               </w:t>
      </w:r>
      <w:r w:rsidR="0075402C" w:rsidRPr="00B5101C">
        <w:rPr>
          <w:rFonts w:ascii="Times New Roman" w:hAnsi="Times New Roman"/>
        </w:rPr>
        <w:t>__________________________________                                     ______________________</w:t>
      </w:r>
      <w:r w:rsidR="0075402C" w:rsidRPr="00B5101C">
        <w:rPr>
          <w:rFonts w:ascii="Times New Roman" w:hAnsi="Times New Roman"/>
        </w:rPr>
        <w:tab/>
        <w:t xml:space="preserve">  </w:t>
      </w:r>
      <w:r>
        <w:rPr>
          <w:rFonts w:ascii="Times New Roman" w:hAnsi="Times New Roman"/>
        </w:rPr>
        <w:t xml:space="preserve">                    </w:t>
      </w:r>
      <w:r w:rsidR="0075402C" w:rsidRPr="00B5101C">
        <w:rPr>
          <w:rFonts w:ascii="Times New Roman" w:hAnsi="Times New Roman"/>
        </w:rPr>
        <w:t>___________________________</w:t>
      </w:r>
    </w:p>
    <w:p w14:paraId="3928BB0C" w14:textId="359BE4AD" w:rsidR="0075402C" w:rsidRPr="00B5101C" w:rsidRDefault="0075402C" w:rsidP="004A1CEF">
      <w:pPr>
        <w:tabs>
          <w:tab w:val="center" w:pos="10800"/>
        </w:tabs>
        <w:spacing w:after="0" w:line="240" w:lineRule="auto"/>
        <w:jc w:val="both"/>
        <w:rPr>
          <w:rFonts w:ascii="Times New Roman" w:hAnsi="Times New Roman"/>
        </w:rPr>
      </w:pPr>
      <w:r w:rsidRPr="00B5101C">
        <w:rPr>
          <w:rFonts w:ascii="Times New Roman" w:hAnsi="Times New Roman"/>
        </w:rPr>
        <w:t xml:space="preserve">(paraiškos vertinimą atlikusios institucijos atsakingo </w:t>
      </w:r>
      <w:r w:rsidR="00617620">
        <w:rPr>
          <w:rFonts w:ascii="Times New Roman" w:hAnsi="Times New Roman"/>
        </w:rPr>
        <w:t xml:space="preserve">                                                     </w:t>
      </w:r>
      <w:r w:rsidR="00617620" w:rsidRPr="00B5101C">
        <w:rPr>
          <w:rFonts w:ascii="Times New Roman" w:hAnsi="Times New Roman"/>
        </w:rPr>
        <w:t>(data)</w:t>
      </w:r>
      <w:r w:rsidR="00617620" w:rsidRPr="00617620">
        <w:rPr>
          <w:rFonts w:ascii="Times New Roman" w:hAnsi="Times New Roman"/>
        </w:rPr>
        <w:t xml:space="preserve"> </w:t>
      </w:r>
      <w:r w:rsidR="00617620">
        <w:rPr>
          <w:rFonts w:ascii="Times New Roman" w:hAnsi="Times New Roman"/>
        </w:rPr>
        <w:t xml:space="preserve">                              </w:t>
      </w:r>
      <w:r w:rsidR="00617620" w:rsidRPr="00B5101C">
        <w:rPr>
          <w:rFonts w:ascii="Times New Roman" w:hAnsi="Times New Roman"/>
        </w:rPr>
        <w:t>(vardas ir pavardė, parašas, jei pildoma popierinė versija)</w:t>
      </w:r>
    </w:p>
    <w:p w14:paraId="6A9C8024" w14:textId="77777777" w:rsidR="00A64E5E" w:rsidRDefault="0075402C" w:rsidP="0075402C">
      <w:pPr>
        <w:tabs>
          <w:tab w:val="center" w:pos="10800"/>
        </w:tabs>
        <w:spacing w:after="0" w:line="240" w:lineRule="auto"/>
        <w:ind w:left="426"/>
        <w:jc w:val="both"/>
        <w:rPr>
          <w:rFonts w:ascii="Times New Roman" w:hAnsi="Times New Roman"/>
        </w:rPr>
      </w:pPr>
      <w:r w:rsidRPr="00B5101C">
        <w:rPr>
          <w:rFonts w:ascii="Times New Roman" w:hAnsi="Times New Roman"/>
        </w:rPr>
        <w:t xml:space="preserve">asmens pareigų pavadinimas) </w:t>
      </w:r>
      <w:r w:rsidRPr="00B5101C">
        <w:rPr>
          <w:rFonts w:ascii="Times New Roman" w:hAnsi="Times New Roman"/>
        </w:rPr>
        <w:tab/>
        <w:t xml:space="preserve">                               </w:t>
      </w:r>
    </w:p>
    <w:p w14:paraId="10ECDB8B" w14:textId="77777777" w:rsidR="00A64E5E" w:rsidRPr="00B5101C" w:rsidRDefault="00A64E5E" w:rsidP="00A64E5E">
      <w:pPr>
        <w:spacing w:after="0" w:line="240" w:lineRule="auto"/>
        <w:jc w:val="center"/>
        <w:rPr>
          <w:rFonts w:ascii="Times New Roman" w:hAnsi="Times New Roman"/>
          <w:sz w:val="24"/>
          <w:szCs w:val="24"/>
        </w:rPr>
      </w:pPr>
      <w:r w:rsidRPr="00B5101C">
        <w:rPr>
          <w:rFonts w:ascii="Times New Roman" w:hAnsi="Times New Roman"/>
        </w:rPr>
        <w:t>______________________</w:t>
      </w:r>
    </w:p>
    <w:p w14:paraId="69AF1DA3" w14:textId="77777777" w:rsidR="00E434AB" w:rsidRPr="00B5101C" w:rsidRDefault="00E434AB" w:rsidP="004C71ED">
      <w:pPr>
        <w:spacing w:after="0" w:line="240" w:lineRule="auto"/>
        <w:ind w:left="6480" w:firstLine="1296"/>
        <w:rPr>
          <w:rFonts w:ascii="Times New Roman" w:hAnsi="Times New Roman"/>
          <w:sz w:val="24"/>
          <w:szCs w:val="24"/>
        </w:rPr>
        <w:sectPr w:rsidR="00E434AB" w:rsidRPr="00B5101C" w:rsidSect="00655473">
          <w:headerReference w:type="default" r:id="rId35"/>
          <w:headerReference w:type="first" r:id="rId36"/>
          <w:pgSz w:w="16838" w:h="11906" w:orient="landscape"/>
          <w:pgMar w:top="1134" w:right="822" w:bottom="1134" w:left="1134" w:header="567" w:footer="567" w:gutter="0"/>
          <w:pgNumType w:start="1"/>
          <w:cols w:space="1296"/>
          <w:titlePg/>
          <w:docGrid w:linePitch="360"/>
        </w:sectPr>
      </w:pPr>
    </w:p>
    <w:p w14:paraId="7E10F49E" w14:textId="77777777" w:rsidR="007024A9" w:rsidRPr="00B5101C" w:rsidRDefault="007024A9" w:rsidP="007024A9">
      <w:pPr>
        <w:spacing w:after="0" w:line="240" w:lineRule="auto"/>
        <w:ind w:left="6480" w:firstLine="1296"/>
        <w:rPr>
          <w:rFonts w:ascii="Times New Roman" w:hAnsi="Times New Roman"/>
          <w:sz w:val="24"/>
        </w:rPr>
      </w:pPr>
      <w:r w:rsidRPr="00B5101C">
        <w:rPr>
          <w:rFonts w:ascii="Times New Roman" w:hAnsi="Times New Roman"/>
          <w:sz w:val="24"/>
        </w:rPr>
        <w:lastRenderedPageBreak/>
        <w:t>2014–2020 metų Europos Sąjungos fondų investicijų veiksmų programos</w:t>
      </w:r>
    </w:p>
    <w:p w14:paraId="6B853BA5" w14:textId="77777777" w:rsidR="007024A9" w:rsidRPr="00B5101C" w:rsidRDefault="007024A9" w:rsidP="007024A9">
      <w:pPr>
        <w:spacing w:after="0" w:line="240" w:lineRule="auto"/>
        <w:ind w:left="6480" w:firstLine="1296"/>
        <w:rPr>
          <w:rFonts w:ascii="Times New Roman" w:hAnsi="Times New Roman"/>
          <w:sz w:val="24"/>
        </w:rPr>
      </w:pPr>
      <w:r w:rsidRPr="00B5101C">
        <w:rPr>
          <w:rFonts w:ascii="Times New Roman" w:hAnsi="Times New Roman"/>
          <w:sz w:val="24"/>
        </w:rPr>
        <w:t xml:space="preserve">3 prioriteto „Smulkiojo ir vidutinio verslo konkurencingumo skatinimas“ </w:t>
      </w:r>
    </w:p>
    <w:p w14:paraId="714E18A8" w14:textId="77777777" w:rsidR="007024A9" w:rsidRPr="00B5101C" w:rsidRDefault="007024A9" w:rsidP="007024A9">
      <w:pPr>
        <w:spacing w:after="0" w:line="240" w:lineRule="auto"/>
        <w:ind w:left="6480" w:firstLine="1296"/>
        <w:rPr>
          <w:rFonts w:ascii="Times New Roman" w:hAnsi="Times New Roman"/>
          <w:sz w:val="24"/>
        </w:rPr>
      </w:pPr>
      <w:r w:rsidRPr="00B5101C">
        <w:rPr>
          <w:rFonts w:ascii="Times New Roman" w:hAnsi="Times New Roman"/>
          <w:sz w:val="24"/>
        </w:rPr>
        <w:t>priemonės</w:t>
      </w:r>
      <w:r w:rsidRPr="00B5101C">
        <w:rPr>
          <w:rFonts w:ascii="Times New Roman" w:hAnsi="Times New Roman"/>
          <w:sz w:val="24"/>
          <w:szCs w:val="24"/>
        </w:rPr>
        <w:t xml:space="preserve"> Nr. 03.2.1-LVPA-K-801</w:t>
      </w:r>
      <w:r w:rsidR="00E57C6F">
        <w:rPr>
          <w:rFonts w:ascii="Times New Roman" w:hAnsi="Times New Roman"/>
          <w:sz w:val="24"/>
          <w:szCs w:val="24"/>
        </w:rPr>
        <w:t xml:space="preserve"> </w:t>
      </w:r>
      <w:r w:rsidRPr="00B5101C">
        <w:rPr>
          <w:rFonts w:ascii="Times New Roman" w:hAnsi="Times New Roman"/>
          <w:sz w:val="24"/>
          <w:szCs w:val="24"/>
        </w:rPr>
        <w:t>„Naujos galimybės LT“</w:t>
      </w:r>
    </w:p>
    <w:p w14:paraId="5C14DEA3" w14:textId="51EB7D91" w:rsidR="007024A9" w:rsidRPr="00B5101C" w:rsidRDefault="007024A9" w:rsidP="007024A9">
      <w:pPr>
        <w:spacing w:after="0" w:line="240" w:lineRule="auto"/>
        <w:ind w:left="6480" w:firstLine="1296"/>
        <w:rPr>
          <w:rFonts w:ascii="Times New Roman" w:hAnsi="Times New Roman"/>
          <w:sz w:val="24"/>
        </w:rPr>
      </w:pPr>
      <w:r w:rsidRPr="00B5101C">
        <w:rPr>
          <w:rFonts w:ascii="Times New Roman" w:hAnsi="Times New Roman"/>
          <w:sz w:val="24"/>
        </w:rPr>
        <w:t xml:space="preserve">projektų finansavimo sąlygų aprašo Nr. </w:t>
      </w:r>
      <w:r w:rsidR="00302D44">
        <w:rPr>
          <w:rFonts w:ascii="Times New Roman" w:hAnsi="Times New Roman"/>
          <w:sz w:val="24"/>
        </w:rPr>
        <w:t>4</w:t>
      </w:r>
    </w:p>
    <w:p w14:paraId="27AE0BED" w14:textId="77777777" w:rsidR="007024A9" w:rsidRPr="00B5101C" w:rsidRDefault="007024A9" w:rsidP="007024A9">
      <w:pPr>
        <w:autoSpaceDE w:val="0"/>
        <w:autoSpaceDN w:val="0"/>
        <w:adjustRightInd w:val="0"/>
        <w:spacing w:after="0" w:line="240" w:lineRule="auto"/>
        <w:ind w:left="5872" w:firstLine="1904"/>
        <w:outlineLvl w:val="0"/>
        <w:rPr>
          <w:rFonts w:ascii="Times New Roman" w:hAnsi="Times New Roman"/>
          <w:color w:val="000000"/>
          <w:sz w:val="24"/>
        </w:rPr>
      </w:pPr>
      <w:r w:rsidRPr="00B5101C">
        <w:rPr>
          <w:rFonts w:ascii="Times New Roman" w:hAnsi="Times New Roman"/>
          <w:color w:val="000000"/>
          <w:sz w:val="24"/>
        </w:rPr>
        <w:t>3 priedas</w:t>
      </w:r>
    </w:p>
    <w:p w14:paraId="5B0C4E79" w14:textId="77777777" w:rsidR="007024A9" w:rsidRPr="00B5101C" w:rsidRDefault="007024A9" w:rsidP="007024A9">
      <w:pPr>
        <w:autoSpaceDE w:val="0"/>
        <w:autoSpaceDN w:val="0"/>
        <w:adjustRightInd w:val="0"/>
        <w:ind w:left="5872" w:firstLine="1904"/>
        <w:outlineLvl w:val="0"/>
        <w:rPr>
          <w:rFonts w:ascii="Times New Roman" w:hAnsi="Times New Roman"/>
          <w:color w:val="000000"/>
          <w:sz w:val="24"/>
        </w:rPr>
      </w:pPr>
    </w:p>
    <w:p w14:paraId="022B6DD3" w14:textId="77777777" w:rsidR="007024A9" w:rsidRPr="00B5101C" w:rsidRDefault="007024A9" w:rsidP="007024A9">
      <w:pPr>
        <w:pStyle w:val="Default"/>
        <w:contextualSpacing/>
        <w:jc w:val="center"/>
        <w:outlineLvl w:val="0"/>
        <w:rPr>
          <w:rFonts w:ascii="Times New Roman" w:hAnsi="Times New Roman" w:cs="Times New Roman"/>
          <w:b/>
          <w:bCs/>
          <w:caps/>
        </w:rPr>
      </w:pPr>
      <w:r w:rsidRPr="00B5101C">
        <w:rPr>
          <w:rFonts w:ascii="Times New Roman" w:hAnsi="Times New Roman" w:cs="Times New Roman"/>
          <w:b/>
          <w:bCs/>
          <w:caps/>
        </w:rPr>
        <w:t xml:space="preserve">PROJEKTŲ ATITIKTIES </w:t>
      </w:r>
      <w:r w:rsidRPr="00B5101C">
        <w:rPr>
          <w:rFonts w:ascii="Times New Roman" w:hAnsi="Times New Roman" w:cs="Times New Roman"/>
          <w:b/>
          <w:bCs/>
          <w:i/>
          <w:caps/>
        </w:rPr>
        <w:t xml:space="preserve">de minimis </w:t>
      </w:r>
      <w:r w:rsidRPr="00B5101C">
        <w:rPr>
          <w:rFonts w:ascii="Times New Roman" w:hAnsi="Times New Roman" w:cs="Times New Roman"/>
          <w:b/>
          <w:bCs/>
          <w:caps/>
        </w:rPr>
        <w:t>PAGALBOS TAISYKLĖMS Patikros lapas</w:t>
      </w:r>
    </w:p>
    <w:p w14:paraId="5720E06A" w14:textId="77777777" w:rsidR="007024A9" w:rsidRPr="00B5101C" w:rsidRDefault="007024A9" w:rsidP="007024A9">
      <w:pPr>
        <w:pStyle w:val="Default"/>
        <w:contextualSpacing/>
        <w:jc w:val="center"/>
        <w:rPr>
          <w:rFonts w:ascii="Times New Roman" w:hAnsi="Times New Roman" w:cs="Times New Roman"/>
          <w:b/>
          <w:bCs/>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2"/>
      </w:tblGrid>
      <w:tr w:rsidR="007024A9" w:rsidRPr="00B5101C" w14:paraId="058E776D" w14:textId="77777777" w:rsidTr="003203B9">
        <w:tc>
          <w:tcPr>
            <w:tcW w:w="14992" w:type="dxa"/>
            <w:shd w:val="clear" w:color="auto" w:fill="BFBFBF"/>
          </w:tcPr>
          <w:p w14:paraId="234E1528" w14:textId="77777777" w:rsidR="007024A9" w:rsidRPr="00B5101C" w:rsidRDefault="005F50E8" w:rsidP="003203B9">
            <w:pPr>
              <w:pStyle w:val="Default"/>
              <w:contextualSpacing/>
              <w:jc w:val="both"/>
              <w:rPr>
                <w:rFonts w:ascii="Times New Roman" w:eastAsia="Times New Roman" w:hAnsi="Times New Roman" w:cs="Times New Roman"/>
              </w:rPr>
            </w:pPr>
            <w:r>
              <w:rPr>
                <w:rFonts w:ascii="Times New Roman" w:eastAsia="Times New Roman" w:hAnsi="Times New Roman" w:cs="Times New Roman"/>
                <w:b/>
                <w:bCs/>
              </w:rPr>
              <w:t>1</w:t>
            </w:r>
            <w:r w:rsidR="007024A9" w:rsidRPr="00B5101C">
              <w:rPr>
                <w:rFonts w:ascii="Times New Roman" w:eastAsia="Times New Roman" w:hAnsi="Times New Roman" w:cs="Times New Roman"/>
                <w:b/>
                <w:bCs/>
              </w:rPr>
              <w:t>. Finansavimo teisinis pagrindas</w:t>
            </w:r>
          </w:p>
        </w:tc>
      </w:tr>
      <w:tr w:rsidR="007024A9" w:rsidRPr="00B5101C" w14:paraId="18073A4F" w14:textId="77777777" w:rsidTr="003203B9">
        <w:tc>
          <w:tcPr>
            <w:tcW w:w="14992" w:type="dxa"/>
            <w:shd w:val="clear" w:color="auto" w:fill="auto"/>
          </w:tcPr>
          <w:p w14:paraId="4588468C" w14:textId="77777777" w:rsidR="007024A9" w:rsidRPr="00B5101C" w:rsidRDefault="007024A9" w:rsidP="003203B9">
            <w:pPr>
              <w:pStyle w:val="Default"/>
              <w:contextualSpacing/>
              <w:jc w:val="both"/>
              <w:rPr>
                <w:rFonts w:ascii="Times New Roman" w:eastAsia="Times New Roman" w:hAnsi="Times New Roman" w:cs="Times New Roman"/>
              </w:rPr>
            </w:pPr>
            <w:r w:rsidRPr="00B5101C">
              <w:rPr>
                <w:rFonts w:ascii="Times New Roman" w:eastAsia="Times New Roman" w:hAnsi="Times New Roman" w:cs="Times New Roman"/>
                <w:bCs/>
              </w:rPr>
              <w:t xml:space="preserve">2013 m. gruodžio 18 d. Komisijos reglamentas (ES) Nr. 1407/2013 dėl Sutarties dėl Europos Sąjungos veikimo 107 ir 108 straipsnių taikymo </w:t>
            </w:r>
            <w:r w:rsidRPr="00B5101C">
              <w:rPr>
                <w:rFonts w:ascii="Times New Roman" w:eastAsia="Times New Roman" w:hAnsi="Times New Roman" w:cs="Times New Roman"/>
                <w:bCs/>
                <w:i/>
              </w:rPr>
              <w:t>de minimis</w:t>
            </w:r>
            <w:r w:rsidRPr="00B5101C">
              <w:rPr>
                <w:rFonts w:ascii="Times New Roman" w:eastAsia="Times New Roman" w:hAnsi="Times New Roman" w:cs="Times New Roman"/>
                <w:bCs/>
              </w:rPr>
              <w:t xml:space="preserve"> pagalbai (OL 2013 L 352, p. </w:t>
            </w:r>
            <w:r w:rsidR="00E57C6F">
              <w:rPr>
                <w:rFonts w:ascii="Times New Roman" w:eastAsia="Times New Roman" w:hAnsi="Times New Roman" w:cs="Times New Roman"/>
                <w:bCs/>
              </w:rPr>
              <w:t>1</w:t>
            </w:r>
            <w:r w:rsidRPr="00B5101C">
              <w:rPr>
                <w:rFonts w:ascii="Times New Roman" w:eastAsia="Times New Roman" w:hAnsi="Times New Roman" w:cs="Times New Roman"/>
                <w:bCs/>
              </w:rPr>
              <w:t xml:space="preserve">) (toliau – </w:t>
            </w:r>
            <w:r w:rsidRPr="00B5101C">
              <w:rPr>
                <w:rFonts w:ascii="Times New Roman" w:eastAsia="Times New Roman" w:hAnsi="Times New Roman" w:cs="Times New Roman"/>
                <w:bCs/>
                <w:i/>
              </w:rPr>
              <w:t>de minimis</w:t>
            </w:r>
            <w:r w:rsidRPr="00B5101C">
              <w:rPr>
                <w:rFonts w:ascii="Times New Roman" w:eastAsia="Times New Roman" w:hAnsi="Times New Roman" w:cs="Times New Roman"/>
                <w:bCs/>
              </w:rPr>
              <w:t xml:space="preserve"> reglamentas)</w:t>
            </w:r>
          </w:p>
        </w:tc>
      </w:tr>
    </w:tbl>
    <w:p w14:paraId="6854AD2E" w14:textId="77777777" w:rsidR="007024A9" w:rsidRPr="00B5101C" w:rsidRDefault="007024A9" w:rsidP="007024A9">
      <w:pPr>
        <w:pStyle w:val="Default"/>
        <w:contextualSpacing/>
        <w:jc w:val="center"/>
        <w:rPr>
          <w:rFonts w:ascii="Times New Roman" w:hAnsi="Times New Roman" w:cs="Times New Roman"/>
          <w:cap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5"/>
        <w:gridCol w:w="10487"/>
      </w:tblGrid>
      <w:tr w:rsidR="007024A9" w:rsidRPr="00B5101C" w14:paraId="66934A62" w14:textId="77777777" w:rsidTr="003203B9">
        <w:tc>
          <w:tcPr>
            <w:tcW w:w="14992" w:type="dxa"/>
            <w:gridSpan w:val="2"/>
            <w:shd w:val="clear" w:color="auto" w:fill="BFBFBF"/>
          </w:tcPr>
          <w:p w14:paraId="1384BEAA" w14:textId="00821CC4" w:rsidR="007024A9" w:rsidRPr="00B5101C" w:rsidRDefault="005F50E8" w:rsidP="009974F0">
            <w:pPr>
              <w:pStyle w:val="Default"/>
              <w:contextualSpacing/>
              <w:jc w:val="both"/>
              <w:rPr>
                <w:rFonts w:ascii="Times New Roman" w:eastAsia="Times New Roman" w:hAnsi="Times New Roman" w:cs="Times New Roman"/>
              </w:rPr>
            </w:pPr>
            <w:r>
              <w:rPr>
                <w:rFonts w:ascii="Times New Roman" w:eastAsia="Times New Roman" w:hAnsi="Times New Roman" w:cs="Times New Roman"/>
                <w:b/>
                <w:bCs/>
              </w:rPr>
              <w:t>2</w:t>
            </w:r>
            <w:r w:rsidR="007024A9" w:rsidRPr="00B5101C">
              <w:rPr>
                <w:rFonts w:ascii="Times New Roman" w:eastAsia="Times New Roman" w:hAnsi="Times New Roman" w:cs="Times New Roman"/>
                <w:b/>
                <w:bCs/>
              </w:rPr>
              <w:t>. Duomenys apie paraišką</w:t>
            </w:r>
            <w:r w:rsidR="004C0158">
              <w:rPr>
                <w:rFonts w:ascii="Times New Roman" w:eastAsia="Times New Roman" w:hAnsi="Times New Roman" w:cs="Times New Roman"/>
                <w:b/>
                <w:bCs/>
              </w:rPr>
              <w:t xml:space="preserve"> </w:t>
            </w:r>
            <w:r w:rsidR="007024A9" w:rsidRPr="00B5101C">
              <w:rPr>
                <w:rFonts w:ascii="Times New Roman" w:eastAsia="Times New Roman" w:hAnsi="Times New Roman" w:cs="Times New Roman"/>
                <w:b/>
                <w:bCs/>
              </w:rPr>
              <w:t>/</w:t>
            </w:r>
            <w:r w:rsidR="004C0158">
              <w:rPr>
                <w:rFonts w:ascii="Times New Roman" w:eastAsia="Times New Roman" w:hAnsi="Times New Roman" w:cs="Times New Roman"/>
                <w:b/>
                <w:bCs/>
              </w:rPr>
              <w:t xml:space="preserve"> </w:t>
            </w:r>
            <w:r w:rsidR="007024A9" w:rsidRPr="00B5101C">
              <w:rPr>
                <w:rFonts w:ascii="Times New Roman" w:eastAsia="Times New Roman" w:hAnsi="Times New Roman" w:cs="Times New Roman"/>
                <w:b/>
                <w:bCs/>
              </w:rPr>
              <w:t xml:space="preserve">projektą </w:t>
            </w:r>
          </w:p>
        </w:tc>
      </w:tr>
      <w:tr w:rsidR="007024A9" w:rsidRPr="00B5101C" w14:paraId="5CA4EA6D" w14:textId="77777777" w:rsidTr="003203B9">
        <w:tc>
          <w:tcPr>
            <w:tcW w:w="4411" w:type="dxa"/>
            <w:shd w:val="clear" w:color="auto" w:fill="auto"/>
          </w:tcPr>
          <w:p w14:paraId="3B998E82" w14:textId="4B5F19FA" w:rsidR="007024A9" w:rsidRPr="00B5101C" w:rsidRDefault="007024A9" w:rsidP="003203B9">
            <w:pPr>
              <w:pStyle w:val="Default"/>
              <w:contextualSpacing/>
              <w:jc w:val="both"/>
              <w:rPr>
                <w:rFonts w:ascii="Times New Roman" w:eastAsia="Times New Roman" w:hAnsi="Times New Roman" w:cs="Times New Roman"/>
              </w:rPr>
            </w:pPr>
            <w:r w:rsidRPr="00B5101C">
              <w:rPr>
                <w:rFonts w:ascii="Times New Roman" w:eastAsia="Times New Roman" w:hAnsi="Times New Roman" w:cs="Times New Roman"/>
                <w:b/>
                <w:bCs/>
              </w:rPr>
              <w:t>Paraiškos</w:t>
            </w:r>
            <w:r w:rsidR="00AC6F55">
              <w:rPr>
                <w:rFonts w:ascii="Times New Roman" w:eastAsia="Times New Roman" w:hAnsi="Times New Roman" w:cs="Times New Roman"/>
                <w:b/>
                <w:bCs/>
              </w:rPr>
              <w:t xml:space="preserve"> </w:t>
            </w:r>
            <w:r w:rsidRPr="00B5101C">
              <w:rPr>
                <w:rFonts w:ascii="Times New Roman" w:eastAsia="Times New Roman" w:hAnsi="Times New Roman" w:cs="Times New Roman"/>
                <w:b/>
                <w:bCs/>
              </w:rPr>
              <w:t>/</w:t>
            </w:r>
            <w:r w:rsidR="00AC6F55">
              <w:rPr>
                <w:rFonts w:ascii="Times New Roman" w:eastAsia="Times New Roman" w:hAnsi="Times New Roman" w:cs="Times New Roman"/>
                <w:b/>
                <w:bCs/>
              </w:rPr>
              <w:t xml:space="preserve"> </w:t>
            </w:r>
            <w:r w:rsidRPr="00B5101C">
              <w:rPr>
                <w:rFonts w:ascii="Times New Roman" w:eastAsia="Times New Roman" w:hAnsi="Times New Roman" w:cs="Times New Roman"/>
                <w:b/>
                <w:bCs/>
              </w:rPr>
              <w:t xml:space="preserve">projekto numeris </w:t>
            </w:r>
          </w:p>
        </w:tc>
        <w:tc>
          <w:tcPr>
            <w:tcW w:w="10581" w:type="dxa"/>
            <w:shd w:val="clear" w:color="auto" w:fill="auto"/>
          </w:tcPr>
          <w:p w14:paraId="0CFCE334" w14:textId="77777777" w:rsidR="007024A9" w:rsidRPr="00B5101C" w:rsidRDefault="007024A9" w:rsidP="003203B9">
            <w:pPr>
              <w:pStyle w:val="Default"/>
              <w:ind w:firstLine="720"/>
              <w:contextualSpacing/>
              <w:jc w:val="both"/>
              <w:rPr>
                <w:rFonts w:ascii="Times New Roman" w:eastAsia="Times New Roman" w:hAnsi="Times New Roman" w:cs="Times New Roman"/>
              </w:rPr>
            </w:pPr>
          </w:p>
        </w:tc>
      </w:tr>
      <w:tr w:rsidR="007024A9" w:rsidRPr="00B5101C" w14:paraId="480BB8D5" w14:textId="77777777" w:rsidTr="003203B9">
        <w:tc>
          <w:tcPr>
            <w:tcW w:w="4411" w:type="dxa"/>
            <w:shd w:val="clear" w:color="auto" w:fill="auto"/>
          </w:tcPr>
          <w:p w14:paraId="3DC23BB4" w14:textId="7CA3CAA0" w:rsidR="007024A9" w:rsidRPr="00B5101C" w:rsidRDefault="007024A9" w:rsidP="009974F0">
            <w:pPr>
              <w:pStyle w:val="Default"/>
              <w:contextualSpacing/>
              <w:rPr>
                <w:rFonts w:ascii="Times New Roman" w:eastAsia="Times New Roman" w:hAnsi="Times New Roman" w:cs="Times New Roman"/>
              </w:rPr>
            </w:pPr>
            <w:r w:rsidRPr="00B5101C">
              <w:rPr>
                <w:rFonts w:ascii="Times New Roman" w:eastAsia="Times New Roman" w:hAnsi="Times New Roman" w:cs="Times New Roman"/>
                <w:b/>
                <w:bCs/>
              </w:rPr>
              <w:t>Pareiškėjo</w:t>
            </w:r>
            <w:r w:rsidR="00AC6F55">
              <w:rPr>
                <w:rFonts w:ascii="Times New Roman" w:eastAsia="Times New Roman" w:hAnsi="Times New Roman" w:cs="Times New Roman"/>
                <w:b/>
                <w:bCs/>
              </w:rPr>
              <w:t xml:space="preserve"> </w:t>
            </w:r>
            <w:r w:rsidRPr="00B5101C">
              <w:rPr>
                <w:rFonts w:ascii="Times New Roman" w:eastAsia="Times New Roman" w:hAnsi="Times New Roman" w:cs="Times New Roman"/>
                <w:b/>
                <w:bCs/>
              </w:rPr>
              <w:t>/</w:t>
            </w:r>
            <w:r w:rsidR="00AC6F55">
              <w:rPr>
                <w:rFonts w:ascii="Times New Roman" w:eastAsia="Times New Roman" w:hAnsi="Times New Roman" w:cs="Times New Roman"/>
                <w:b/>
                <w:bCs/>
              </w:rPr>
              <w:t xml:space="preserve"> </w:t>
            </w:r>
            <w:r w:rsidRPr="00B5101C">
              <w:rPr>
                <w:rFonts w:ascii="Times New Roman" w:eastAsia="Times New Roman" w:hAnsi="Times New Roman" w:cs="Times New Roman"/>
                <w:b/>
                <w:bCs/>
              </w:rPr>
              <w:t xml:space="preserve">projekto vykdytojo pavadinimas </w:t>
            </w:r>
          </w:p>
        </w:tc>
        <w:tc>
          <w:tcPr>
            <w:tcW w:w="10581" w:type="dxa"/>
            <w:shd w:val="clear" w:color="auto" w:fill="auto"/>
          </w:tcPr>
          <w:p w14:paraId="5F7935A4" w14:textId="77777777" w:rsidR="007024A9" w:rsidRPr="00B5101C" w:rsidRDefault="007024A9" w:rsidP="003203B9">
            <w:pPr>
              <w:pStyle w:val="Default"/>
              <w:ind w:firstLine="720"/>
              <w:contextualSpacing/>
              <w:jc w:val="both"/>
              <w:rPr>
                <w:rFonts w:ascii="Times New Roman" w:eastAsia="Times New Roman" w:hAnsi="Times New Roman" w:cs="Times New Roman"/>
              </w:rPr>
            </w:pPr>
          </w:p>
        </w:tc>
      </w:tr>
      <w:tr w:rsidR="007024A9" w:rsidRPr="00B5101C" w14:paraId="6F4BC7DF" w14:textId="77777777" w:rsidTr="003203B9">
        <w:tc>
          <w:tcPr>
            <w:tcW w:w="4411" w:type="dxa"/>
            <w:shd w:val="clear" w:color="auto" w:fill="auto"/>
          </w:tcPr>
          <w:p w14:paraId="04BE9E92" w14:textId="77777777" w:rsidR="007024A9" w:rsidRPr="00B5101C" w:rsidRDefault="007024A9" w:rsidP="003203B9">
            <w:pPr>
              <w:pStyle w:val="Default"/>
              <w:contextualSpacing/>
              <w:jc w:val="both"/>
              <w:rPr>
                <w:rFonts w:ascii="Times New Roman" w:eastAsia="Times New Roman" w:hAnsi="Times New Roman" w:cs="Times New Roman"/>
              </w:rPr>
            </w:pPr>
            <w:r w:rsidRPr="00B5101C">
              <w:rPr>
                <w:rFonts w:ascii="Times New Roman" w:eastAsia="Times New Roman" w:hAnsi="Times New Roman" w:cs="Times New Roman"/>
                <w:b/>
                <w:bCs/>
              </w:rPr>
              <w:t xml:space="preserve">Projekto pavadinimas </w:t>
            </w:r>
          </w:p>
        </w:tc>
        <w:tc>
          <w:tcPr>
            <w:tcW w:w="10581" w:type="dxa"/>
            <w:shd w:val="clear" w:color="auto" w:fill="auto"/>
          </w:tcPr>
          <w:p w14:paraId="1FD5FCB1" w14:textId="77777777" w:rsidR="007024A9" w:rsidRPr="00B5101C" w:rsidRDefault="007024A9" w:rsidP="003203B9">
            <w:pPr>
              <w:pStyle w:val="Default"/>
              <w:ind w:firstLine="720"/>
              <w:contextualSpacing/>
              <w:jc w:val="both"/>
              <w:rPr>
                <w:rFonts w:ascii="Times New Roman" w:eastAsia="Times New Roman" w:hAnsi="Times New Roman" w:cs="Times New Roman"/>
                <w:b/>
                <w:bCs/>
              </w:rPr>
            </w:pPr>
          </w:p>
        </w:tc>
      </w:tr>
    </w:tbl>
    <w:p w14:paraId="493FB158" w14:textId="77777777" w:rsidR="007024A9" w:rsidRPr="00B5101C" w:rsidRDefault="007024A9" w:rsidP="007024A9">
      <w:pPr>
        <w:contextualSpacing/>
        <w:rPr>
          <w:rFonts w:ascii="Times New Roman" w:hAnsi="Times New Roman"/>
          <w:sz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502"/>
        <w:gridCol w:w="730"/>
        <w:gridCol w:w="708"/>
        <w:gridCol w:w="1418"/>
        <w:gridCol w:w="4961"/>
      </w:tblGrid>
      <w:tr w:rsidR="007024A9" w:rsidRPr="00B5101C" w14:paraId="688F15E7" w14:textId="77777777" w:rsidTr="003203B9">
        <w:tc>
          <w:tcPr>
            <w:tcW w:w="14992" w:type="dxa"/>
            <w:gridSpan w:val="6"/>
            <w:shd w:val="clear" w:color="auto" w:fill="BFBFBF"/>
          </w:tcPr>
          <w:p w14:paraId="2B835636" w14:textId="5339C597" w:rsidR="007024A9" w:rsidRPr="00B5101C" w:rsidRDefault="005F50E8" w:rsidP="003203B9">
            <w:pPr>
              <w:pStyle w:val="Default"/>
              <w:spacing w:line="276" w:lineRule="auto"/>
              <w:contextualSpacing/>
              <w:rPr>
                <w:rFonts w:ascii="Times New Roman" w:eastAsia="Times New Roman" w:hAnsi="Times New Roman" w:cs="Times New Roman"/>
              </w:rPr>
            </w:pPr>
            <w:r>
              <w:rPr>
                <w:rFonts w:ascii="Times New Roman" w:eastAsia="Times New Roman" w:hAnsi="Times New Roman" w:cs="Times New Roman"/>
                <w:b/>
                <w:bCs/>
              </w:rPr>
              <w:t>3</w:t>
            </w:r>
            <w:r w:rsidR="007024A9" w:rsidRPr="00B5101C">
              <w:rPr>
                <w:rFonts w:ascii="Times New Roman" w:eastAsia="Times New Roman" w:hAnsi="Times New Roman" w:cs="Times New Roman"/>
                <w:b/>
                <w:bCs/>
              </w:rPr>
              <w:t>. Paraiškos</w:t>
            </w:r>
            <w:r w:rsidR="004C0158">
              <w:rPr>
                <w:rFonts w:ascii="Times New Roman" w:eastAsia="Times New Roman" w:hAnsi="Times New Roman" w:cs="Times New Roman"/>
                <w:b/>
                <w:bCs/>
              </w:rPr>
              <w:t xml:space="preserve"> </w:t>
            </w:r>
            <w:r w:rsidR="007024A9" w:rsidRPr="00B5101C">
              <w:rPr>
                <w:rFonts w:ascii="Times New Roman" w:eastAsia="Times New Roman" w:hAnsi="Times New Roman" w:cs="Times New Roman"/>
                <w:b/>
                <w:bCs/>
              </w:rPr>
              <w:t>/</w:t>
            </w:r>
            <w:r w:rsidR="004C0158">
              <w:rPr>
                <w:rFonts w:ascii="Times New Roman" w:eastAsia="Times New Roman" w:hAnsi="Times New Roman" w:cs="Times New Roman"/>
                <w:b/>
                <w:bCs/>
              </w:rPr>
              <w:t xml:space="preserve"> </w:t>
            </w:r>
            <w:r w:rsidR="007024A9" w:rsidRPr="00B5101C">
              <w:rPr>
                <w:rFonts w:ascii="Times New Roman" w:eastAsia="Times New Roman" w:hAnsi="Times New Roman" w:cs="Times New Roman"/>
                <w:b/>
                <w:bCs/>
              </w:rPr>
              <w:t>projekto</w:t>
            </w:r>
            <w:r w:rsidR="004C0158">
              <w:rPr>
                <w:rFonts w:ascii="Times New Roman" w:eastAsia="Times New Roman" w:hAnsi="Times New Roman" w:cs="Times New Roman"/>
                <w:b/>
                <w:bCs/>
              </w:rPr>
              <w:t xml:space="preserve"> </w:t>
            </w:r>
            <w:r w:rsidR="007024A9" w:rsidRPr="00B5101C">
              <w:rPr>
                <w:rFonts w:ascii="Times New Roman" w:eastAsia="Times New Roman" w:hAnsi="Times New Roman" w:cs="Times New Roman"/>
                <w:b/>
                <w:bCs/>
              </w:rPr>
              <w:t>/</w:t>
            </w:r>
            <w:r w:rsidR="004C0158">
              <w:rPr>
                <w:rFonts w:ascii="Times New Roman" w:eastAsia="Times New Roman" w:hAnsi="Times New Roman" w:cs="Times New Roman"/>
                <w:b/>
                <w:bCs/>
              </w:rPr>
              <w:t xml:space="preserve"> </w:t>
            </w:r>
            <w:r w:rsidR="007024A9" w:rsidRPr="00B5101C">
              <w:rPr>
                <w:rFonts w:ascii="Times New Roman" w:eastAsia="Times New Roman" w:hAnsi="Times New Roman" w:cs="Times New Roman"/>
                <w:b/>
                <w:bCs/>
              </w:rPr>
              <w:t xml:space="preserve">finansuojamų galutinio naudos gavėjo veiklų patikra dėl atitikties </w:t>
            </w:r>
            <w:r w:rsidR="007024A9" w:rsidRPr="00B5101C">
              <w:rPr>
                <w:rFonts w:ascii="Times New Roman" w:eastAsia="Times New Roman" w:hAnsi="Times New Roman" w:cs="Times New Roman"/>
                <w:b/>
                <w:bCs/>
                <w:i/>
              </w:rPr>
              <w:t>de minimis</w:t>
            </w:r>
            <w:r w:rsidR="007024A9" w:rsidRPr="00B5101C">
              <w:rPr>
                <w:rFonts w:ascii="Times New Roman" w:eastAsia="Times New Roman" w:hAnsi="Times New Roman" w:cs="Times New Roman"/>
                <w:b/>
                <w:bCs/>
              </w:rPr>
              <w:t xml:space="preserve"> reglamentui</w:t>
            </w:r>
          </w:p>
        </w:tc>
      </w:tr>
      <w:tr w:rsidR="007024A9" w:rsidRPr="00B5101C" w14:paraId="17CC0FC4" w14:textId="77777777" w:rsidTr="003203B9">
        <w:trPr>
          <w:trHeight w:val="284"/>
        </w:trPr>
        <w:tc>
          <w:tcPr>
            <w:tcW w:w="673" w:type="dxa"/>
            <w:vMerge w:val="restart"/>
            <w:shd w:val="clear" w:color="auto" w:fill="auto"/>
          </w:tcPr>
          <w:p w14:paraId="54483946" w14:textId="77777777" w:rsidR="00E57C6F" w:rsidRDefault="00E57C6F" w:rsidP="00881069">
            <w:pPr>
              <w:pStyle w:val="Default"/>
              <w:tabs>
                <w:tab w:val="left" w:pos="0"/>
              </w:tabs>
              <w:contextualSpacing/>
              <w:rPr>
                <w:rFonts w:ascii="Times New Roman" w:eastAsia="Times New Roman" w:hAnsi="Times New Roman" w:cs="Times New Roman"/>
                <w:b/>
                <w:bCs/>
              </w:rPr>
            </w:pPr>
            <w:r>
              <w:rPr>
                <w:rFonts w:ascii="Times New Roman" w:eastAsia="Times New Roman" w:hAnsi="Times New Roman" w:cs="Times New Roman"/>
                <w:b/>
                <w:bCs/>
              </w:rPr>
              <w:t>Eil.</w:t>
            </w:r>
          </w:p>
          <w:p w14:paraId="71CA2405" w14:textId="77777777" w:rsidR="007024A9" w:rsidRPr="00B5101C" w:rsidRDefault="00E57C6F" w:rsidP="00881069">
            <w:pPr>
              <w:pStyle w:val="Default"/>
              <w:tabs>
                <w:tab w:val="left" w:pos="0"/>
              </w:tabs>
              <w:contextualSpacing/>
              <w:rPr>
                <w:rFonts w:ascii="Times New Roman" w:eastAsia="Times New Roman" w:hAnsi="Times New Roman" w:cs="Times New Roman"/>
              </w:rPr>
            </w:pPr>
            <w:r>
              <w:rPr>
                <w:rFonts w:ascii="Times New Roman" w:eastAsia="Times New Roman" w:hAnsi="Times New Roman" w:cs="Times New Roman"/>
                <w:b/>
                <w:bCs/>
              </w:rPr>
              <w:t>Nr.</w:t>
            </w:r>
            <w:r w:rsidR="007024A9" w:rsidRPr="00B5101C">
              <w:rPr>
                <w:rFonts w:ascii="Times New Roman" w:eastAsia="Times New Roman" w:hAnsi="Times New Roman" w:cs="Times New Roman"/>
                <w:b/>
                <w:bCs/>
              </w:rPr>
              <w:t xml:space="preserve"> </w:t>
            </w:r>
          </w:p>
        </w:tc>
        <w:tc>
          <w:tcPr>
            <w:tcW w:w="6502" w:type="dxa"/>
            <w:vMerge w:val="restart"/>
            <w:shd w:val="clear" w:color="auto" w:fill="auto"/>
            <w:vAlign w:val="center"/>
          </w:tcPr>
          <w:p w14:paraId="72D4BBBD" w14:textId="77777777" w:rsidR="007024A9" w:rsidRPr="00B5101C" w:rsidRDefault="007024A9"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b/>
                <w:bCs/>
              </w:rPr>
              <w:t>Klausimai</w:t>
            </w:r>
          </w:p>
        </w:tc>
        <w:tc>
          <w:tcPr>
            <w:tcW w:w="2856" w:type="dxa"/>
            <w:gridSpan w:val="3"/>
            <w:shd w:val="clear" w:color="auto" w:fill="auto"/>
          </w:tcPr>
          <w:p w14:paraId="66333F76" w14:textId="77777777" w:rsidR="007024A9" w:rsidRPr="00B5101C" w:rsidRDefault="007024A9" w:rsidP="003203B9">
            <w:pPr>
              <w:pStyle w:val="Default"/>
              <w:ind w:firstLine="720"/>
              <w:contextualSpacing/>
              <w:jc w:val="both"/>
              <w:rPr>
                <w:rFonts w:ascii="Times New Roman" w:eastAsia="Times New Roman" w:hAnsi="Times New Roman" w:cs="Times New Roman"/>
              </w:rPr>
            </w:pPr>
            <w:r w:rsidRPr="00B5101C">
              <w:rPr>
                <w:rFonts w:ascii="Times New Roman" w:eastAsia="Times New Roman" w:hAnsi="Times New Roman" w:cs="Times New Roman"/>
                <w:b/>
                <w:bCs/>
              </w:rPr>
              <w:t xml:space="preserve">Rezultatas </w:t>
            </w:r>
          </w:p>
        </w:tc>
        <w:tc>
          <w:tcPr>
            <w:tcW w:w="4961" w:type="dxa"/>
            <w:vMerge w:val="restart"/>
            <w:shd w:val="clear" w:color="auto" w:fill="auto"/>
            <w:vAlign w:val="center"/>
          </w:tcPr>
          <w:p w14:paraId="5716912B" w14:textId="77777777" w:rsidR="007024A9" w:rsidRPr="00B5101C" w:rsidRDefault="007024A9" w:rsidP="003203B9">
            <w:pPr>
              <w:pStyle w:val="Default"/>
              <w:contextualSpacing/>
              <w:jc w:val="center"/>
              <w:rPr>
                <w:rFonts w:ascii="Times New Roman" w:eastAsia="Times New Roman" w:hAnsi="Times New Roman" w:cs="Times New Roman"/>
                <w:b/>
              </w:rPr>
            </w:pPr>
            <w:r w:rsidRPr="00B5101C">
              <w:rPr>
                <w:rFonts w:ascii="Times New Roman" w:eastAsia="Times New Roman" w:hAnsi="Times New Roman" w:cs="Times New Roman"/>
                <w:b/>
              </w:rPr>
              <w:t>Pastabos</w:t>
            </w:r>
          </w:p>
        </w:tc>
      </w:tr>
      <w:tr w:rsidR="007024A9" w:rsidRPr="00B5101C" w14:paraId="6CEFE019" w14:textId="77777777" w:rsidTr="00881069">
        <w:trPr>
          <w:trHeight w:val="359"/>
        </w:trPr>
        <w:tc>
          <w:tcPr>
            <w:tcW w:w="673" w:type="dxa"/>
            <w:vMerge/>
            <w:shd w:val="clear" w:color="auto" w:fill="auto"/>
          </w:tcPr>
          <w:p w14:paraId="0A859053" w14:textId="77777777" w:rsidR="007024A9" w:rsidRPr="00B5101C" w:rsidRDefault="007024A9" w:rsidP="003203B9">
            <w:pPr>
              <w:pStyle w:val="Default"/>
              <w:tabs>
                <w:tab w:val="left" w:pos="0"/>
              </w:tabs>
              <w:ind w:right="-465" w:firstLine="720"/>
              <w:contextualSpacing/>
              <w:rPr>
                <w:rFonts w:ascii="Times New Roman" w:eastAsia="Times New Roman" w:hAnsi="Times New Roman" w:cs="Times New Roman"/>
                <w:b/>
                <w:bCs/>
              </w:rPr>
            </w:pPr>
          </w:p>
        </w:tc>
        <w:tc>
          <w:tcPr>
            <w:tcW w:w="6502" w:type="dxa"/>
            <w:vMerge/>
            <w:shd w:val="clear" w:color="auto" w:fill="auto"/>
          </w:tcPr>
          <w:p w14:paraId="40FE6385" w14:textId="77777777" w:rsidR="007024A9" w:rsidRPr="00B5101C" w:rsidRDefault="007024A9" w:rsidP="003203B9">
            <w:pPr>
              <w:pStyle w:val="Default"/>
              <w:ind w:firstLine="720"/>
              <w:contextualSpacing/>
              <w:jc w:val="both"/>
              <w:rPr>
                <w:rFonts w:ascii="Times New Roman" w:eastAsia="Times New Roman" w:hAnsi="Times New Roman" w:cs="Times New Roman"/>
                <w:b/>
                <w:bCs/>
              </w:rPr>
            </w:pPr>
          </w:p>
        </w:tc>
        <w:tc>
          <w:tcPr>
            <w:tcW w:w="730" w:type="dxa"/>
            <w:shd w:val="clear" w:color="auto" w:fill="auto"/>
          </w:tcPr>
          <w:p w14:paraId="7A3CB4F6" w14:textId="77777777" w:rsidR="007024A9" w:rsidRPr="00B5101C" w:rsidRDefault="007024A9" w:rsidP="003203B9">
            <w:pPr>
              <w:pStyle w:val="Default"/>
              <w:contextualSpacing/>
              <w:jc w:val="center"/>
              <w:rPr>
                <w:rFonts w:ascii="Times New Roman" w:eastAsia="Times New Roman" w:hAnsi="Times New Roman" w:cs="Times New Roman"/>
                <w:b/>
                <w:bCs/>
              </w:rPr>
            </w:pPr>
            <w:r w:rsidRPr="00B5101C">
              <w:rPr>
                <w:rFonts w:ascii="Times New Roman" w:eastAsia="Times New Roman" w:hAnsi="Times New Roman" w:cs="Times New Roman"/>
                <w:b/>
                <w:bCs/>
              </w:rPr>
              <w:t>Taip</w:t>
            </w:r>
          </w:p>
        </w:tc>
        <w:tc>
          <w:tcPr>
            <w:tcW w:w="708" w:type="dxa"/>
            <w:shd w:val="clear" w:color="auto" w:fill="auto"/>
          </w:tcPr>
          <w:p w14:paraId="05F744CC" w14:textId="77777777" w:rsidR="007024A9" w:rsidRPr="00B5101C" w:rsidRDefault="007024A9" w:rsidP="003203B9">
            <w:pPr>
              <w:pStyle w:val="Default"/>
              <w:contextualSpacing/>
              <w:jc w:val="center"/>
              <w:rPr>
                <w:rFonts w:ascii="Times New Roman" w:eastAsia="Times New Roman" w:hAnsi="Times New Roman" w:cs="Times New Roman"/>
                <w:b/>
                <w:bCs/>
              </w:rPr>
            </w:pPr>
            <w:r w:rsidRPr="00B5101C">
              <w:rPr>
                <w:rFonts w:ascii="Times New Roman" w:eastAsia="Times New Roman" w:hAnsi="Times New Roman" w:cs="Times New Roman"/>
                <w:b/>
                <w:bCs/>
              </w:rPr>
              <w:t>Ne</w:t>
            </w:r>
          </w:p>
        </w:tc>
        <w:tc>
          <w:tcPr>
            <w:tcW w:w="1418" w:type="dxa"/>
            <w:shd w:val="clear" w:color="auto" w:fill="auto"/>
          </w:tcPr>
          <w:p w14:paraId="7A16EA4C" w14:textId="77777777" w:rsidR="007024A9" w:rsidRPr="00B5101C" w:rsidRDefault="007024A9" w:rsidP="003203B9">
            <w:pPr>
              <w:pStyle w:val="Default"/>
              <w:contextualSpacing/>
              <w:jc w:val="center"/>
              <w:rPr>
                <w:rFonts w:ascii="Times New Roman" w:eastAsia="Times New Roman" w:hAnsi="Times New Roman" w:cs="Times New Roman"/>
                <w:b/>
                <w:bCs/>
              </w:rPr>
            </w:pPr>
            <w:r w:rsidRPr="00B5101C">
              <w:rPr>
                <w:rFonts w:ascii="Times New Roman" w:eastAsia="Times New Roman" w:hAnsi="Times New Roman" w:cs="Times New Roman"/>
                <w:b/>
                <w:bCs/>
              </w:rPr>
              <w:t>Netaikoma</w:t>
            </w:r>
          </w:p>
        </w:tc>
        <w:tc>
          <w:tcPr>
            <w:tcW w:w="4961" w:type="dxa"/>
            <w:vMerge/>
            <w:shd w:val="clear" w:color="auto" w:fill="auto"/>
          </w:tcPr>
          <w:p w14:paraId="5C275B8C" w14:textId="77777777" w:rsidR="007024A9" w:rsidRPr="00B5101C" w:rsidRDefault="007024A9" w:rsidP="003203B9">
            <w:pPr>
              <w:pStyle w:val="Default"/>
              <w:ind w:firstLine="720"/>
              <w:contextualSpacing/>
              <w:jc w:val="both"/>
              <w:rPr>
                <w:rFonts w:ascii="Times New Roman" w:eastAsia="Times New Roman" w:hAnsi="Times New Roman" w:cs="Times New Roman"/>
              </w:rPr>
            </w:pPr>
          </w:p>
        </w:tc>
      </w:tr>
      <w:tr w:rsidR="007024A9" w:rsidRPr="00B5101C" w14:paraId="533E3198" w14:textId="77777777" w:rsidTr="003203B9">
        <w:trPr>
          <w:trHeight w:val="363"/>
        </w:trPr>
        <w:tc>
          <w:tcPr>
            <w:tcW w:w="673" w:type="dxa"/>
            <w:shd w:val="clear" w:color="auto" w:fill="auto"/>
          </w:tcPr>
          <w:p w14:paraId="497521E8" w14:textId="77777777" w:rsidR="007024A9" w:rsidRPr="00B5101C" w:rsidRDefault="005F50E8" w:rsidP="003203B9">
            <w:pPr>
              <w:pStyle w:val="Default"/>
              <w:ind w:right="-465"/>
              <w:contextualSpacing/>
              <w:rPr>
                <w:rFonts w:ascii="Times New Roman" w:eastAsia="Times New Roman" w:hAnsi="Times New Roman" w:cs="Times New Roman"/>
                <w:color w:val="auto"/>
              </w:rPr>
            </w:pPr>
            <w:r>
              <w:rPr>
                <w:rFonts w:ascii="Times New Roman" w:eastAsia="Times New Roman" w:hAnsi="Times New Roman" w:cs="Times New Roman"/>
              </w:rPr>
              <w:t>3.</w:t>
            </w:r>
            <w:r w:rsidR="007024A9" w:rsidRPr="00B5101C">
              <w:rPr>
                <w:rFonts w:ascii="Times New Roman" w:eastAsia="Times New Roman" w:hAnsi="Times New Roman" w:cs="Times New Roman"/>
              </w:rPr>
              <w:t>1.</w:t>
            </w:r>
          </w:p>
        </w:tc>
        <w:tc>
          <w:tcPr>
            <w:tcW w:w="6502" w:type="dxa"/>
            <w:shd w:val="clear" w:color="auto" w:fill="auto"/>
          </w:tcPr>
          <w:p w14:paraId="2DA2A0D1" w14:textId="07C3FA27" w:rsidR="007024A9" w:rsidRPr="00B5101C" w:rsidRDefault="007024A9" w:rsidP="009974F0">
            <w:pPr>
              <w:pStyle w:val="Default"/>
              <w:contextualSpacing/>
              <w:jc w:val="both"/>
              <w:rPr>
                <w:rFonts w:ascii="Times New Roman" w:eastAsia="Times New Roman" w:hAnsi="Times New Roman" w:cs="Times New Roman"/>
                <w:bCs/>
              </w:rPr>
            </w:pPr>
            <w:r w:rsidRPr="00B5101C">
              <w:rPr>
                <w:rFonts w:ascii="Times New Roman" w:eastAsia="Times New Roman" w:hAnsi="Times New Roman" w:cs="Times New Roman"/>
                <w:bCs/>
              </w:rPr>
              <w:t>Ar pareiškėjas</w:t>
            </w:r>
            <w:r w:rsidR="00943E74">
              <w:rPr>
                <w:rFonts w:ascii="Times New Roman" w:eastAsia="Times New Roman" w:hAnsi="Times New Roman" w:cs="Times New Roman"/>
                <w:bCs/>
              </w:rPr>
              <w:t xml:space="preserve"> </w:t>
            </w:r>
            <w:r w:rsidRPr="00B5101C">
              <w:rPr>
                <w:rFonts w:ascii="Times New Roman" w:eastAsia="Times New Roman" w:hAnsi="Times New Roman" w:cs="Times New Roman"/>
                <w:bCs/>
              </w:rPr>
              <w:t>/</w:t>
            </w:r>
            <w:r w:rsidR="00943E74">
              <w:rPr>
                <w:rFonts w:ascii="Times New Roman" w:eastAsia="Times New Roman" w:hAnsi="Times New Roman" w:cs="Times New Roman"/>
                <w:bCs/>
              </w:rPr>
              <w:t xml:space="preserve"> </w:t>
            </w:r>
            <w:r w:rsidRPr="00B5101C">
              <w:rPr>
                <w:rFonts w:ascii="Times New Roman" w:eastAsia="Times New Roman" w:hAnsi="Times New Roman" w:cs="Times New Roman"/>
                <w:bCs/>
              </w:rPr>
              <w:t xml:space="preserve">projekto vykdytojas vykdo veiklą žuvininkystės ir akvakultūros sektoriuje, kuriam taikomas </w:t>
            </w:r>
            <w:r w:rsidRPr="00B5101C">
              <w:rPr>
                <w:rFonts w:ascii="Times New Roman" w:hAnsi="Times New Roman" w:cs="Times New Roman"/>
                <w:bCs/>
              </w:rPr>
              <w:t>1999 m. gruodžio 17</w:t>
            </w:r>
            <w:r w:rsidR="009974F0">
              <w:rPr>
                <w:rFonts w:ascii="Times New Roman" w:hAnsi="Times New Roman" w:cs="Times New Roman"/>
                <w:bCs/>
              </w:rPr>
              <w:t> </w:t>
            </w:r>
            <w:r w:rsidRPr="00B5101C">
              <w:rPr>
                <w:rFonts w:ascii="Times New Roman" w:hAnsi="Times New Roman" w:cs="Times New Roman"/>
                <w:bCs/>
              </w:rPr>
              <w:t xml:space="preserve">d. </w:t>
            </w:r>
            <w:r w:rsidRPr="00B5101C">
              <w:rPr>
                <w:rFonts w:ascii="Times New Roman" w:hAnsi="Times New Roman" w:cs="Times New Roman"/>
              </w:rPr>
              <w:t>Tarybos reglamentas (EB) Nr. 104/2000</w:t>
            </w:r>
            <w:r w:rsidRPr="00B5101C">
              <w:rPr>
                <w:rFonts w:ascii="Times New Roman" w:hAnsi="Times New Roman" w:cs="Times New Roman"/>
                <w:bCs/>
              </w:rPr>
              <w:t xml:space="preserve"> dėl bendro žuvininkystės ir akvakultūros produktų rinkų organizavimo (OL 2000 L 17, p. 22)</w:t>
            </w:r>
            <w:r w:rsidRPr="00B5101C">
              <w:rPr>
                <w:rFonts w:ascii="Times New Roman" w:eastAsia="Times New Roman" w:hAnsi="Times New Roman" w:cs="Times New Roman"/>
                <w:bCs/>
              </w:rPr>
              <w:t>?</w:t>
            </w:r>
          </w:p>
        </w:tc>
        <w:tc>
          <w:tcPr>
            <w:tcW w:w="730" w:type="dxa"/>
            <w:shd w:val="clear" w:color="auto" w:fill="auto"/>
            <w:vAlign w:val="center"/>
          </w:tcPr>
          <w:p w14:paraId="53003C1B" w14:textId="77777777" w:rsidR="007024A9" w:rsidRPr="00B5101C" w:rsidRDefault="00E40548" w:rsidP="003203B9">
            <w:pPr>
              <w:jc w:val="center"/>
              <w:rPr>
                <w:rFonts w:ascii="Times New Roman" w:hAnsi="Times New Roman"/>
                <w:sz w:val="24"/>
              </w:rPr>
            </w:pPr>
            <w:r w:rsidRPr="00B5101C">
              <w:rPr>
                <w:rFonts w:ascii="Times New Roman" w:hAnsi="Times New Roman"/>
                <w:sz w:val="24"/>
              </w:rPr>
              <w:fldChar w:fldCharType="begin">
                <w:ffData>
                  <w:name w:val="Tikrinti2"/>
                  <w:enabled/>
                  <w:calcOnExit w:val="0"/>
                  <w:checkBox>
                    <w:sizeAuto/>
                    <w:default w:val="0"/>
                  </w:checkBox>
                </w:ffData>
              </w:fldChar>
            </w:r>
            <w:r w:rsidR="007024A9" w:rsidRPr="00B5101C">
              <w:rPr>
                <w:rFonts w:ascii="Times New Roman" w:hAnsi="Times New Roman"/>
                <w:sz w:val="24"/>
              </w:rPr>
              <w:instrText xml:space="preserve"> FORMCHECKBOX </w:instrText>
            </w:r>
            <w:r w:rsidR="00C01CB9">
              <w:rPr>
                <w:rFonts w:ascii="Times New Roman" w:hAnsi="Times New Roman"/>
                <w:sz w:val="24"/>
              </w:rPr>
            </w:r>
            <w:r w:rsidR="00C01CB9">
              <w:rPr>
                <w:rFonts w:ascii="Times New Roman" w:hAnsi="Times New Roman"/>
                <w:sz w:val="24"/>
              </w:rPr>
              <w:fldChar w:fldCharType="separate"/>
            </w:r>
            <w:r w:rsidRPr="00B5101C">
              <w:rPr>
                <w:rFonts w:ascii="Times New Roman" w:hAnsi="Times New Roman"/>
                <w:sz w:val="24"/>
              </w:rPr>
              <w:fldChar w:fldCharType="end"/>
            </w:r>
          </w:p>
        </w:tc>
        <w:tc>
          <w:tcPr>
            <w:tcW w:w="708" w:type="dxa"/>
            <w:shd w:val="clear" w:color="auto" w:fill="auto"/>
            <w:vAlign w:val="center"/>
          </w:tcPr>
          <w:p w14:paraId="4B0EAAE7" w14:textId="77777777"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C01CB9">
              <w:rPr>
                <w:rFonts w:ascii="Times New Roman" w:eastAsia="Times New Roman" w:hAnsi="Times New Roman" w:cs="Times New Roman"/>
              </w:rPr>
            </w:r>
            <w:r w:rsidR="00C01CB9">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1418" w:type="dxa"/>
            <w:shd w:val="clear" w:color="auto" w:fill="auto"/>
            <w:vAlign w:val="center"/>
          </w:tcPr>
          <w:p w14:paraId="0CBF4A9F" w14:textId="77777777"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C01CB9">
              <w:rPr>
                <w:rFonts w:ascii="Times New Roman" w:eastAsia="Times New Roman" w:hAnsi="Times New Roman" w:cs="Times New Roman"/>
              </w:rPr>
            </w:r>
            <w:r w:rsidR="00C01CB9">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4961" w:type="dxa"/>
            <w:shd w:val="clear" w:color="auto" w:fill="auto"/>
          </w:tcPr>
          <w:p w14:paraId="219E5C0D" w14:textId="77777777" w:rsidR="007024A9" w:rsidRPr="00B5101C" w:rsidRDefault="007024A9" w:rsidP="003203B9">
            <w:pPr>
              <w:pStyle w:val="Default"/>
              <w:ind w:firstLine="720"/>
              <w:contextualSpacing/>
              <w:jc w:val="both"/>
              <w:rPr>
                <w:rFonts w:ascii="Times New Roman" w:eastAsia="Times New Roman" w:hAnsi="Times New Roman" w:cs="Times New Roman"/>
              </w:rPr>
            </w:pPr>
          </w:p>
        </w:tc>
      </w:tr>
      <w:tr w:rsidR="007024A9" w:rsidRPr="00B5101C" w14:paraId="74CD6F5E" w14:textId="77777777" w:rsidTr="003203B9">
        <w:trPr>
          <w:trHeight w:val="138"/>
        </w:trPr>
        <w:tc>
          <w:tcPr>
            <w:tcW w:w="673" w:type="dxa"/>
            <w:shd w:val="clear" w:color="auto" w:fill="auto"/>
          </w:tcPr>
          <w:p w14:paraId="14016A04" w14:textId="77777777" w:rsidR="007024A9" w:rsidRPr="00B5101C" w:rsidRDefault="005F50E8" w:rsidP="003203B9">
            <w:pPr>
              <w:pStyle w:val="Default"/>
              <w:ind w:right="-465"/>
              <w:contextualSpacing/>
              <w:rPr>
                <w:rFonts w:ascii="Times New Roman" w:eastAsia="Times New Roman" w:hAnsi="Times New Roman" w:cs="Times New Roman"/>
                <w:color w:val="auto"/>
              </w:rPr>
            </w:pPr>
            <w:r>
              <w:rPr>
                <w:rFonts w:ascii="Times New Roman" w:eastAsia="Times New Roman" w:hAnsi="Times New Roman" w:cs="Times New Roman"/>
                <w:color w:val="auto"/>
              </w:rPr>
              <w:t>3.</w:t>
            </w:r>
            <w:r w:rsidR="007024A9" w:rsidRPr="00B5101C">
              <w:rPr>
                <w:rFonts w:ascii="Times New Roman" w:eastAsia="Times New Roman" w:hAnsi="Times New Roman" w:cs="Times New Roman"/>
                <w:color w:val="auto"/>
              </w:rPr>
              <w:t>2.</w:t>
            </w:r>
          </w:p>
        </w:tc>
        <w:tc>
          <w:tcPr>
            <w:tcW w:w="6502" w:type="dxa"/>
            <w:shd w:val="clear" w:color="auto" w:fill="auto"/>
          </w:tcPr>
          <w:p w14:paraId="154CCE1C" w14:textId="7F62BB35" w:rsidR="007024A9" w:rsidRPr="00B5101C" w:rsidRDefault="007024A9" w:rsidP="003203B9">
            <w:pPr>
              <w:pStyle w:val="Default"/>
              <w:contextualSpacing/>
              <w:jc w:val="both"/>
              <w:rPr>
                <w:rFonts w:ascii="Times New Roman" w:eastAsia="Times New Roman" w:hAnsi="Times New Roman" w:cs="Times New Roman"/>
                <w:bCs/>
              </w:rPr>
            </w:pPr>
            <w:r w:rsidRPr="00B5101C">
              <w:rPr>
                <w:rFonts w:ascii="Times New Roman" w:eastAsia="Times New Roman" w:hAnsi="Times New Roman" w:cs="Times New Roman"/>
                <w:bCs/>
              </w:rPr>
              <w:t>Ar pareiškėjas</w:t>
            </w:r>
            <w:r w:rsidR="00943E74">
              <w:rPr>
                <w:rFonts w:ascii="Times New Roman" w:eastAsia="Times New Roman" w:hAnsi="Times New Roman" w:cs="Times New Roman"/>
                <w:bCs/>
              </w:rPr>
              <w:t xml:space="preserve"> </w:t>
            </w:r>
            <w:r w:rsidRPr="00B5101C">
              <w:rPr>
                <w:rFonts w:ascii="Times New Roman" w:eastAsia="Times New Roman" w:hAnsi="Times New Roman" w:cs="Times New Roman"/>
                <w:bCs/>
              </w:rPr>
              <w:t>/</w:t>
            </w:r>
            <w:r w:rsidR="00943E74">
              <w:rPr>
                <w:rFonts w:ascii="Times New Roman" w:eastAsia="Times New Roman" w:hAnsi="Times New Roman" w:cs="Times New Roman"/>
                <w:bCs/>
              </w:rPr>
              <w:t xml:space="preserve"> </w:t>
            </w:r>
            <w:r w:rsidRPr="00B5101C">
              <w:rPr>
                <w:rFonts w:ascii="Times New Roman" w:eastAsia="Times New Roman" w:hAnsi="Times New Roman" w:cs="Times New Roman"/>
                <w:bCs/>
              </w:rPr>
              <w:t>projekto vykdytojas vykdo pirminės žemės ūkio produktų gamybos veiklą?</w:t>
            </w:r>
          </w:p>
        </w:tc>
        <w:tc>
          <w:tcPr>
            <w:tcW w:w="730" w:type="dxa"/>
            <w:shd w:val="clear" w:color="auto" w:fill="auto"/>
            <w:vAlign w:val="center"/>
          </w:tcPr>
          <w:p w14:paraId="3E8BB38E" w14:textId="77777777" w:rsidR="007024A9" w:rsidRPr="00B5101C" w:rsidRDefault="00E40548" w:rsidP="003203B9">
            <w:pPr>
              <w:jc w:val="center"/>
              <w:rPr>
                <w:rFonts w:ascii="Times New Roman" w:hAnsi="Times New Roman"/>
                <w:sz w:val="24"/>
              </w:rPr>
            </w:pPr>
            <w:r w:rsidRPr="00B5101C">
              <w:rPr>
                <w:rFonts w:ascii="Times New Roman" w:hAnsi="Times New Roman"/>
                <w:sz w:val="24"/>
              </w:rPr>
              <w:fldChar w:fldCharType="begin">
                <w:ffData>
                  <w:name w:val="Tikrinti2"/>
                  <w:enabled/>
                  <w:calcOnExit w:val="0"/>
                  <w:checkBox>
                    <w:sizeAuto/>
                    <w:default w:val="0"/>
                  </w:checkBox>
                </w:ffData>
              </w:fldChar>
            </w:r>
            <w:r w:rsidR="007024A9" w:rsidRPr="00B5101C">
              <w:rPr>
                <w:rFonts w:ascii="Times New Roman" w:hAnsi="Times New Roman"/>
                <w:sz w:val="24"/>
              </w:rPr>
              <w:instrText xml:space="preserve"> FORMCHECKBOX </w:instrText>
            </w:r>
            <w:r w:rsidR="00C01CB9">
              <w:rPr>
                <w:rFonts w:ascii="Times New Roman" w:hAnsi="Times New Roman"/>
                <w:sz w:val="24"/>
              </w:rPr>
            </w:r>
            <w:r w:rsidR="00C01CB9">
              <w:rPr>
                <w:rFonts w:ascii="Times New Roman" w:hAnsi="Times New Roman"/>
                <w:sz w:val="24"/>
              </w:rPr>
              <w:fldChar w:fldCharType="separate"/>
            </w:r>
            <w:r w:rsidRPr="00B5101C">
              <w:rPr>
                <w:rFonts w:ascii="Times New Roman" w:hAnsi="Times New Roman"/>
                <w:sz w:val="24"/>
              </w:rPr>
              <w:fldChar w:fldCharType="end"/>
            </w:r>
          </w:p>
        </w:tc>
        <w:tc>
          <w:tcPr>
            <w:tcW w:w="708" w:type="dxa"/>
            <w:shd w:val="clear" w:color="auto" w:fill="auto"/>
            <w:vAlign w:val="center"/>
          </w:tcPr>
          <w:p w14:paraId="10742EF2" w14:textId="77777777"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C01CB9">
              <w:rPr>
                <w:rFonts w:ascii="Times New Roman" w:eastAsia="Times New Roman" w:hAnsi="Times New Roman" w:cs="Times New Roman"/>
              </w:rPr>
            </w:r>
            <w:r w:rsidR="00C01CB9">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1418" w:type="dxa"/>
            <w:shd w:val="clear" w:color="auto" w:fill="auto"/>
            <w:vAlign w:val="center"/>
          </w:tcPr>
          <w:p w14:paraId="5439C404" w14:textId="77777777"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C01CB9">
              <w:rPr>
                <w:rFonts w:ascii="Times New Roman" w:eastAsia="Times New Roman" w:hAnsi="Times New Roman" w:cs="Times New Roman"/>
              </w:rPr>
            </w:r>
            <w:r w:rsidR="00C01CB9">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4961" w:type="dxa"/>
            <w:shd w:val="clear" w:color="auto" w:fill="auto"/>
          </w:tcPr>
          <w:p w14:paraId="4721BFF2" w14:textId="77777777" w:rsidR="007024A9" w:rsidRPr="00B5101C" w:rsidRDefault="007024A9" w:rsidP="003203B9">
            <w:pPr>
              <w:pStyle w:val="Default"/>
              <w:ind w:firstLine="720"/>
              <w:contextualSpacing/>
              <w:jc w:val="both"/>
              <w:rPr>
                <w:rFonts w:ascii="Times New Roman" w:eastAsia="Times New Roman" w:hAnsi="Times New Roman" w:cs="Times New Roman"/>
              </w:rPr>
            </w:pPr>
          </w:p>
        </w:tc>
      </w:tr>
      <w:tr w:rsidR="007024A9" w:rsidRPr="00B5101C" w14:paraId="2D9F1BE4" w14:textId="77777777" w:rsidTr="003203B9">
        <w:trPr>
          <w:trHeight w:val="138"/>
        </w:trPr>
        <w:tc>
          <w:tcPr>
            <w:tcW w:w="673" w:type="dxa"/>
            <w:shd w:val="clear" w:color="auto" w:fill="auto"/>
          </w:tcPr>
          <w:p w14:paraId="08365BCB" w14:textId="77777777" w:rsidR="007024A9" w:rsidRPr="00B5101C" w:rsidRDefault="005F50E8" w:rsidP="003203B9">
            <w:pPr>
              <w:pStyle w:val="Default"/>
              <w:ind w:right="-465"/>
              <w:contextualSpacing/>
              <w:rPr>
                <w:rFonts w:ascii="Times New Roman" w:eastAsia="Times New Roman" w:hAnsi="Times New Roman" w:cs="Times New Roman"/>
                <w:color w:val="auto"/>
              </w:rPr>
            </w:pPr>
            <w:r>
              <w:rPr>
                <w:rFonts w:ascii="Times New Roman" w:eastAsia="Times New Roman" w:hAnsi="Times New Roman" w:cs="Times New Roman"/>
                <w:color w:val="auto"/>
              </w:rPr>
              <w:t>3.</w:t>
            </w:r>
            <w:r w:rsidR="007024A9" w:rsidRPr="00B5101C">
              <w:rPr>
                <w:rFonts w:ascii="Times New Roman" w:eastAsia="Times New Roman" w:hAnsi="Times New Roman" w:cs="Times New Roman"/>
                <w:color w:val="auto"/>
              </w:rPr>
              <w:t>3.</w:t>
            </w:r>
          </w:p>
        </w:tc>
        <w:tc>
          <w:tcPr>
            <w:tcW w:w="6502" w:type="dxa"/>
            <w:shd w:val="clear" w:color="auto" w:fill="auto"/>
          </w:tcPr>
          <w:p w14:paraId="286C2AED" w14:textId="7802FDA1" w:rsidR="007024A9" w:rsidRPr="00B5101C" w:rsidRDefault="007024A9" w:rsidP="003203B9">
            <w:pPr>
              <w:pStyle w:val="Default"/>
              <w:contextualSpacing/>
              <w:jc w:val="both"/>
              <w:rPr>
                <w:rFonts w:ascii="Times New Roman" w:eastAsia="Times New Roman" w:hAnsi="Times New Roman" w:cs="Times New Roman"/>
                <w:bCs/>
              </w:rPr>
            </w:pPr>
            <w:r w:rsidRPr="00B5101C">
              <w:rPr>
                <w:rFonts w:ascii="Times New Roman" w:eastAsia="Times New Roman" w:hAnsi="Times New Roman" w:cs="Times New Roman"/>
                <w:bCs/>
              </w:rPr>
              <w:t>Ar pareiškėjas</w:t>
            </w:r>
            <w:r w:rsidR="00943E74">
              <w:rPr>
                <w:rFonts w:ascii="Times New Roman" w:eastAsia="Times New Roman" w:hAnsi="Times New Roman" w:cs="Times New Roman"/>
                <w:bCs/>
              </w:rPr>
              <w:t xml:space="preserve"> </w:t>
            </w:r>
            <w:r w:rsidRPr="00B5101C">
              <w:rPr>
                <w:rFonts w:ascii="Times New Roman" w:eastAsia="Times New Roman" w:hAnsi="Times New Roman" w:cs="Times New Roman"/>
                <w:bCs/>
              </w:rPr>
              <w:t>/</w:t>
            </w:r>
            <w:r w:rsidR="00943E74">
              <w:rPr>
                <w:rFonts w:ascii="Times New Roman" w:eastAsia="Times New Roman" w:hAnsi="Times New Roman" w:cs="Times New Roman"/>
                <w:bCs/>
              </w:rPr>
              <w:t xml:space="preserve"> </w:t>
            </w:r>
            <w:r w:rsidRPr="00B5101C">
              <w:rPr>
                <w:rFonts w:ascii="Times New Roman" w:eastAsia="Times New Roman" w:hAnsi="Times New Roman" w:cs="Times New Roman"/>
                <w:bCs/>
              </w:rPr>
              <w:t>projekto vykdytojas veikia žemės ūkio produktų perdirbimo ir prekybos sektoriuje, kai pagalbos dydis nustatomas pagal iš pirminių gamintojų įsigytų arba atitinkamų įmonių rinkai pateiktų produktų kainą arba kiekį?</w:t>
            </w:r>
          </w:p>
        </w:tc>
        <w:tc>
          <w:tcPr>
            <w:tcW w:w="730" w:type="dxa"/>
            <w:shd w:val="clear" w:color="auto" w:fill="auto"/>
            <w:vAlign w:val="center"/>
          </w:tcPr>
          <w:p w14:paraId="58B79811" w14:textId="77777777" w:rsidR="007024A9" w:rsidRPr="00B5101C" w:rsidRDefault="00E40548" w:rsidP="003203B9">
            <w:pPr>
              <w:jc w:val="center"/>
              <w:rPr>
                <w:rFonts w:ascii="Times New Roman" w:hAnsi="Times New Roman"/>
                <w:sz w:val="24"/>
              </w:rPr>
            </w:pPr>
            <w:r w:rsidRPr="00B5101C">
              <w:rPr>
                <w:rFonts w:ascii="Times New Roman" w:hAnsi="Times New Roman"/>
                <w:sz w:val="24"/>
              </w:rPr>
              <w:fldChar w:fldCharType="begin">
                <w:ffData>
                  <w:name w:val="Tikrinti2"/>
                  <w:enabled/>
                  <w:calcOnExit w:val="0"/>
                  <w:checkBox>
                    <w:sizeAuto/>
                    <w:default w:val="0"/>
                  </w:checkBox>
                </w:ffData>
              </w:fldChar>
            </w:r>
            <w:r w:rsidR="007024A9" w:rsidRPr="00B5101C">
              <w:rPr>
                <w:rFonts w:ascii="Times New Roman" w:hAnsi="Times New Roman"/>
                <w:sz w:val="24"/>
              </w:rPr>
              <w:instrText xml:space="preserve"> FORMCHECKBOX </w:instrText>
            </w:r>
            <w:r w:rsidR="00C01CB9">
              <w:rPr>
                <w:rFonts w:ascii="Times New Roman" w:hAnsi="Times New Roman"/>
                <w:sz w:val="24"/>
              </w:rPr>
            </w:r>
            <w:r w:rsidR="00C01CB9">
              <w:rPr>
                <w:rFonts w:ascii="Times New Roman" w:hAnsi="Times New Roman"/>
                <w:sz w:val="24"/>
              </w:rPr>
              <w:fldChar w:fldCharType="separate"/>
            </w:r>
            <w:r w:rsidRPr="00B5101C">
              <w:rPr>
                <w:rFonts w:ascii="Times New Roman" w:hAnsi="Times New Roman"/>
                <w:sz w:val="24"/>
              </w:rPr>
              <w:fldChar w:fldCharType="end"/>
            </w:r>
          </w:p>
        </w:tc>
        <w:tc>
          <w:tcPr>
            <w:tcW w:w="708" w:type="dxa"/>
            <w:shd w:val="clear" w:color="auto" w:fill="auto"/>
            <w:vAlign w:val="center"/>
          </w:tcPr>
          <w:p w14:paraId="1651B971" w14:textId="77777777"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C01CB9">
              <w:rPr>
                <w:rFonts w:ascii="Times New Roman" w:eastAsia="Times New Roman" w:hAnsi="Times New Roman" w:cs="Times New Roman"/>
              </w:rPr>
            </w:r>
            <w:r w:rsidR="00C01CB9">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1418" w:type="dxa"/>
            <w:shd w:val="clear" w:color="auto" w:fill="auto"/>
            <w:vAlign w:val="center"/>
          </w:tcPr>
          <w:p w14:paraId="5843E1CA" w14:textId="77777777"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C01CB9">
              <w:rPr>
                <w:rFonts w:ascii="Times New Roman" w:eastAsia="Times New Roman" w:hAnsi="Times New Roman" w:cs="Times New Roman"/>
              </w:rPr>
            </w:r>
            <w:r w:rsidR="00C01CB9">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4961" w:type="dxa"/>
            <w:shd w:val="clear" w:color="auto" w:fill="auto"/>
          </w:tcPr>
          <w:p w14:paraId="3F39F5FF" w14:textId="77777777" w:rsidR="007024A9" w:rsidRPr="00B5101C" w:rsidRDefault="007024A9" w:rsidP="003203B9">
            <w:pPr>
              <w:pStyle w:val="Default"/>
              <w:ind w:firstLine="720"/>
              <w:contextualSpacing/>
              <w:jc w:val="both"/>
              <w:rPr>
                <w:rFonts w:ascii="Times New Roman" w:eastAsia="Times New Roman" w:hAnsi="Times New Roman" w:cs="Times New Roman"/>
              </w:rPr>
            </w:pPr>
          </w:p>
        </w:tc>
      </w:tr>
      <w:tr w:rsidR="007024A9" w:rsidRPr="00B5101C" w14:paraId="36E426BA" w14:textId="77777777" w:rsidTr="003203B9">
        <w:trPr>
          <w:trHeight w:val="272"/>
        </w:trPr>
        <w:tc>
          <w:tcPr>
            <w:tcW w:w="673" w:type="dxa"/>
            <w:shd w:val="clear" w:color="auto" w:fill="auto"/>
          </w:tcPr>
          <w:p w14:paraId="4BFDD504" w14:textId="77777777" w:rsidR="007024A9" w:rsidRPr="00B5101C" w:rsidRDefault="005F50E8" w:rsidP="003203B9">
            <w:pPr>
              <w:pStyle w:val="Default"/>
              <w:ind w:right="-465"/>
              <w:contextualSpacing/>
              <w:rPr>
                <w:rFonts w:ascii="Times New Roman" w:eastAsia="Times New Roman" w:hAnsi="Times New Roman" w:cs="Times New Roman"/>
                <w:color w:val="auto"/>
              </w:rPr>
            </w:pPr>
            <w:r>
              <w:rPr>
                <w:rFonts w:ascii="Times New Roman" w:eastAsia="Times New Roman" w:hAnsi="Times New Roman" w:cs="Times New Roman"/>
                <w:color w:val="auto"/>
              </w:rPr>
              <w:lastRenderedPageBreak/>
              <w:t>3.</w:t>
            </w:r>
            <w:r w:rsidR="007024A9" w:rsidRPr="00B5101C">
              <w:rPr>
                <w:rFonts w:ascii="Times New Roman" w:eastAsia="Times New Roman" w:hAnsi="Times New Roman" w:cs="Times New Roman"/>
                <w:color w:val="auto"/>
              </w:rPr>
              <w:t>4.</w:t>
            </w:r>
          </w:p>
        </w:tc>
        <w:tc>
          <w:tcPr>
            <w:tcW w:w="6502" w:type="dxa"/>
            <w:shd w:val="clear" w:color="auto" w:fill="auto"/>
          </w:tcPr>
          <w:p w14:paraId="63E1D677" w14:textId="414EB2DD" w:rsidR="007024A9" w:rsidRPr="00B5101C" w:rsidRDefault="007024A9" w:rsidP="00C5002E">
            <w:pPr>
              <w:pStyle w:val="Default"/>
              <w:contextualSpacing/>
              <w:jc w:val="both"/>
              <w:rPr>
                <w:rFonts w:ascii="Times New Roman" w:eastAsia="Times New Roman" w:hAnsi="Times New Roman" w:cs="Times New Roman"/>
                <w:bCs/>
              </w:rPr>
            </w:pPr>
            <w:r w:rsidRPr="00B5101C">
              <w:rPr>
                <w:rFonts w:ascii="Times New Roman" w:eastAsia="Times New Roman" w:hAnsi="Times New Roman" w:cs="Times New Roman"/>
                <w:bCs/>
              </w:rPr>
              <w:t>Ar pareiškėjas</w:t>
            </w:r>
            <w:r w:rsidR="00ED719D">
              <w:rPr>
                <w:rFonts w:ascii="Times New Roman" w:eastAsia="Times New Roman" w:hAnsi="Times New Roman" w:cs="Times New Roman"/>
                <w:bCs/>
              </w:rPr>
              <w:t xml:space="preserve"> </w:t>
            </w:r>
            <w:r w:rsidRPr="00B5101C">
              <w:rPr>
                <w:rFonts w:ascii="Times New Roman" w:eastAsia="Times New Roman" w:hAnsi="Times New Roman" w:cs="Times New Roman"/>
                <w:bCs/>
              </w:rPr>
              <w:t>/</w:t>
            </w:r>
            <w:r w:rsidR="00ED719D">
              <w:rPr>
                <w:rFonts w:ascii="Times New Roman" w:eastAsia="Times New Roman" w:hAnsi="Times New Roman" w:cs="Times New Roman"/>
                <w:bCs/>
              </w:rPr>
              <w:t xml:space="preserve"> </w:t>
            </w:r>
            <w:r w:rsidRPr="00B5101C">
              <w:rPr>
                <w:rFonts w:ascii="Times New Roman" w:eastAsia="Times New Roman" w:hAnsi="Times New Roman" w:cs="Times New Roman"/>
                <w:bCs/>
              </w:rPr>
              <w:t>projekto vykdytojas veikia žemės ūkio produktų perdirbimo ir prekybos sektoriuje, kai pagalba priklauso nuo to, ar bus iš dalies arba visa perduota pirminiams gamintojams?</w:t>
            </w:r>
          </w:p>
        </w:tc>
        <w:tc>
          <w:tcPr>
            <w:tcW w:w="730" w:type="dxa"/>
            <w:shd w:val="clear" w:color="auto" w:fill="auto"/>
            <w:vAlign w:val="center"/>
          </w:tcPr>
          <w:p w14:paraId="69ED6F2A" w14:textId="77777777" w:rsidR="007024A9" w:rsidRPr="00B5101C" w:rsidRDefault="00E40548" w:rsidP="003203B9">
            <w:pPr>
              <w:jc w:val="center"/>
              <w:rPr>
                <w:rFonts w:ascii="Times New Roman" w:hAnsi="Times New Roman"/>
                <w:sz w:val="24"/>
              </w:rPr>
            </w:pPr>
            <w:r w:rsidRPr="00B5101C">
              <w:rPr>
                <w:rFonts w:ascii="Times New Roman" w:hAnsi="Times New Roman"/>
                <w:sz w:val="24"/>
              </w:rPr>
              <w:fldChar w:fldCharType="begin">
                <w:ffData>
                  <w:name w:val="Tikrinti2"/>
                  <w:enabled/>
                  <w:calcOnExit w:val="0"/>
                  <w:checkBox>
                    <w:sizeAuto/>
                    <w:default w:val="0"/>
                  </w:checkBox>
                </w:ffData>
              </w:fldChar>
            </w:r>
            <w:r w:rsidR="007024A9" w:rsidRPr="00B5101C">
              <w:rPr>
                <w:rFonts w:ascii="Times New Roman" w:hAnsi="Times New Roman"/>
                <w:sz w:val="24"/>
              </w:rPr>
              <w:instrText xml:space="preserve"> FORMCHECKBOX </w:instrText>
            </w:r>
            <w:r w:rsidR="00C01CB9">
              <w:rPr>
                <w:rFonts w:ascii="Times New Roman" w:hAnsi="Times New Roman"/>
                <w:sz w:val="24"/>
              </w:rPr>
            </w:r>
            <w:r w:rsidR="00C01CB9">
              <w:rPr>
                <w:rFonts w:ascii="Times New Roman" w:hAnsi="Times New Roman"/>
                <w:sz w:val="24"/>
              </w:rPr>
              <w:fldChar w:fldCharType="separate"/>
            </w:r>
            <w:r w:rsidRPr="00B5101C">
              <w:rPr>
                <w:rFonts w:ascii="Times New Roman" w:hAnsi="Times New Roman"/>
                <w:sz w:val="24"/>
              </w:rPr>
              <w:fldChar w:fldCharType="end"/>
            </w:r>
          </w:p>
        </w:tc>
        <w:tc>
          <w:tcPr>
            <w:tcW w:w="708" w:type="dxa"/>
            <w:shd w:val="clear" w:color="auto" w:fill="auto"/>
            <w:vAlign w:val="center"/>
          </w:tcPr>
          <w:p w14:paraId="54CE9997" w14:textId="77777777"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C01CB9">
              <w:rPr>
                <w:rFonts w:ascii="Times New Roman" w:eastAsia="Times New Roman" w:hAnsi="Times New Roman" w:cs="Times New Roman"/>
              </w:rPr>
            </w:r>
            <w:r w:rsidR="00C01CB9">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1418" w:type="dxa"/>
            <w:shd w:val="clear" w:color="auto" w:fill="auto"/>
            <w:vAlign w:val="center"/>
          </w:tcPr>
          <w:p w14:paraId="14E70EF3" w14:textId="77777777"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C01CB9">
              <w:rPr>
                <w:rFonts w:ascii="Times New Roman" w:eastAsia="Times New Roman" w:hAnsi="Times New Roman" w:cs="Times New Roman"/>
              </w:rPr>
            </w:r>
            <w:r w:rsidR="00C01CB9">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4961" w:type="dxa"/>
            <w:shd w:val="clear" w:color="auto" w:fill="auto"/>
          </w:tcPr>
          <w:p w14:paraId="7F3532A0" w14:textId="77777777" w:rsidR="007024A9" w:rsidRPr="00B5101C" w:rsidRDefault="007024A9" w:rsidP="003203B9">
            <w:pPr>
              <w:pStyle w:val="Default"/>
              <w:ind w:firstLine="720"/>
              <w:contextualSpacing/>
              <w:jc w:val="both"/>
              <w:rPr>
                <w:rFonts w:ascii="Times New Roman" w:eastAsia="Times New Roman" w:hAnsi="Times New Roman" w:cs="Times New Roman"/>
              </w:rPr>
            </w:pPr>
          </w:p>
        </w:tc>
      </w:tr>
      <w:tr w:rsidR="007024A9" w:rsidRPr="00B5101C" w14:paraId="3CE771FE" w14:textId="77777777" w:rsidTr="003203B9">
        <w:trPr>
          <w:trHeight w:val="275"/>
        </w:trPr>
        <w:tc>
          <w:tcPr>
            <w:tcW w:w="673" w:type="dxa"/>
            <w:shd w:val="clear" w:color="auto" w:fill="auto"/>
          </w:tcPr>
          <w:p w14:paraId="69AE781F" w14:textId="77777777" w:rsidR="007024A9" w:rsidRPr="00B5101C" w:rsidRDefault="005F50E8" w:rsidP="003203B9">
            <w:pPr>
              <w:pStyle w:val="Default"/>
              <w:ind w:right="-465"/>
              <w:contextualSpacing/>
              <w:rPr>
                <w:rFonts w:ascii="Times New Roman" w:eastAsia="Times New Roman" w:hAnsi="Times New Roman" w:cs="Times New Roman"/>
                <w:color w:val="auto"/>
              </w:rPr>
            </w:pPr>
            <w:r>
              <w:rPr>
                <w:rFonts w:ascii="Times New Roman" w:eastAsia="Times New Roman" w:hAnsi="Times New Roman" w:cs="Times New Roman"/>
                <w:color w:val="auto"/>
              </w:rPr>
              <w:t>3.</w:t>
            </w:r>
            <w:r w:rsidR="007024A9" w:rsidRPr="00B5101C">
              <w:rPr>
                <w:rFonts w:ascii="Times New Roman" w:eastAsia="Times New Roman" w:hAnsi="Times New Roman" w:cs="Times New Roman"/>
                <w:color w:val="auto"/>
              </w:rPr>
              <w:t>5.</w:t>
            </w:r>
          </w:p>
        </w:tc>
        <w:tc>
          <w:tcPr>
            <w:tcW w:w="6502" w:type="dxa"/>
            <w:shd w:val="clear" w:color="auto" w:fill="auto"/>
          </w:tcPr>
          <w:p w14:paraId="65433332" w14:textId="7C890EA1" w:rsidR="007024A9" w:rsidRPr="00B5101C" w:rsidRDefault="007024A9" w:rsidP="003203B9">
            <w:pPr>
              <w:pStyle w:val="Default"/>
              <w:contextualSpacing/>
              <w:jc w:val="both"/>
              <w:rPr>
                <w:rFonts w:ascii="Times New Roman" w:eastAsia="Times New Roman" w:hAnsi="Times New Roman" w:cs="Times New Roman"/>
                <w:bCs/>
              </w:rPr>
            </w:pPr>
            <w:r w:rsidRPr="00B5101C">
              <w:rPr>
                <w:rFonts w:ascii="Times New Roman" w:eastAsia="Times New Roman" w:hAnsi="Times New Roman" w:cs="Times New Roman"/>
                <w:bCs/>
              </w:rPr>
              <w:t>Ar pareiškėjas</w:t>
            </w:r>
            <w:r w:rsidR="00ED719D">
              <w:rPr>
                <w:rFonts w:ascii="Times New Roman" w:eastAsia="Times New Roman" w:hAnsi="Times New Roman" w:cs="Times New Roman"/>
                <w:bCs/>
              </w:rPr>
              <w:t xml:space="preserve"> </w:t>
            </w:r>
            <w:r w:rsidRPr="00B5101C">
              <w:rPr>
                <w:rFonts w:ascii="Times New Roman" w:eastAsia="Times New Roman" w:hAnsi="Times New Roman" w:cs="Times New Roman"/>
                <w:bCs/>
              </w:rPr>
              <w:t>/</w:t>
            </w:r>
            <w:r w:rsidR="00ED719D">
              <w:rPr>
                <w:rFonts w:ascii="Times New Roman" w:eastAsia="Times New Roman" w:hAnsi="Times New Roman" w:cs="Times New Roman"/>
                <w:bCs/>
              </w:rPr>
              <w:t xml:space="preserve"> </w:t>
            </w:r>
            <w:r w:rsidRPr="00B5101C">
              <w:rPr>
                <w:rFonts w:ascii="Times New Roman" w:eastAsia="Times New Roman" w:hAnsi="Times New Roman" w:cs="Times New Roman"/>
                <w:bCs/>
              </w:rPr>
              <w:t xml:space="preserve">projekto vykdytojas vykdo su eksportu susijusią veiklą trečiosiose šalyse arba </w:t>
            </w:r>
            <w:r w:rsidR="009E5D6B">
              <w:rPr>
                <w:rFonts w:ascii="Times New Roman" w:eastAsia="Times New Roman" w:hAnsi="Times New Roman" w:cs="Times New Roman"/>
                <w:bCs/>
              </w:rPr>
              <w:t xml:space="preserve">Europos Sąjungos </w:t>
            </w:r>
            <w:r w:rsidRPr="00B5101C">
              <w:rPr>
                <w:rFonts w:ascii="Times New Roman" w:eastAsia="Times New Roman" w:hAnsi="Times New Roman" w:cs="Times New Roman"/>
                <w:bCs/>
              </w:rPr>
              <w:t>valstybėse narėse (t. y. veikla tiesiogiai susijusi su eksportuojamais kiekiais, platinimo tinklo kūrimu bei veikla, arba kitomis einamosiomis išlaidomis, susijusiomis su eksporto veikla)?</w:t>
            </w:r>
          </w:p>
        </w:tc>
        <w:tc>
          <w:tcPr>
            <w:tcW w:w="730" w:type="dxa"/>
            <w:shd w:val="clear" w:color="auto" w:fill="auto"/>
            <w:vAlign w:val="center"/>
          </w:tcPr>
          <w:p w14:paraId="5E10019E" w14:textId="77777777" w:rsidR="007024A9" w:rsidRPr="00B5101C" w:rsidRDefault="00E40548" w:rsidP="003203B9">
            <w:pPr>
              <w:jc w:val="center"/>
              <w:rPr>
                <w:rFonts w:ascii="Times New Roman" w:hAnsi="Times New Roman"/>
                <w:sz w:val="24"/>
              </w:rPr>
            </w:pPr>
            <w:r w:rsidRPr="00B5101C">
              <w:rPr>
                <w:rFonts w:ascii="Times New Roman" w:hAnsi="Times New Roman"/>
                <w:sz w:val="24"/>
              </w:rPr>
              <w:fldChar w:fldCharType="begin">
                <w:ffData>
                  <w:name w:val="Tikrinti2"/>
                  <w:enabled/>
                  <w:calcOnExit w:val="0"/>
                  <w:checkBox>
                    <w:sizeAuto/>
                    <w:default w:val="0"/>
                  </w:checkBox>
                </w:ffData>
              </w:fldChar>
            </w:r>
            <w:r w:rsidR="007024A9" w:rsidRPr="00B5101C">
              <w:rPr>
                <w:rFonts w:ascii="Times New Roman" w:hAnsi="Times New Roman"/>
                <w:sz w:val="24"/>
              </w:rPr>
              <w:instrText xml:space="preserve"> FORMCHECKBOX </w:instrText>
            </w:r>
            <w:r w:rsidR="00C01CB9">
              <w:rPr>
                <w:rFonts w:ascii="Times New Roman" w:hAnsi="Times New Roman"/>
                <w:sz w:val="24"/>
              </w:rPr>
            </w:r>
            <w:r w:rsidR="00C01CB9">
              <w:rPr>
                <w:rFonts w:ascii="Times New Roman" w:hAnsi="Times New Roman"/>
                <w:sz w:val="24"/>
              </w:rPr>
              <w:fldChar w:fldCharType="separate"/>
            </w:r>
            <w:r w:rsidRPr="00B5101C">
              <w:rPr>
                <w:rFonts w:ascii="Times New Roman" w:hAnsi="Times New Roman"/>
                <w:sz w:val="24"/>
              </w:rPr>
              <w:fldChar w:fldCharType="end"/>
            </w:r>
          </w:p>
        </w:tc>
        <w:tc>
          <w:tcPr>
            <w:tcW w:w="708" w:type="dxa"/>
            <w:shd w:val="clear" w:color="auto" w:fill="auto"/>
            <w:vAlign w:val="center"/>
          </w:tcPr>
          <w:p w14:paraId="271AFF4A" w14:textId="77777777"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C01CB9">
              <w:rPr>
                <w:rFonts w:ascii="Times New Roman" w:eastAsia="Times New Roman" w:hAnsi="Times New Roman" w:cs="Times New Roman"/>
              </w:rPr>
            </w:r>
            <w:r w:rsidR="00C01CB9">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1418" w:type="dxa"/>
            <w:shd w:val="clear" w:color="auto" w:fill="auto"/>
            <w:vAlign w:val="center"/>
          </w:tcPr>
          <w:p w14:paraId="51C07B25" w14:textId="77777777"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C01CB9">
              <w:rPr>
                <w:rFonts w:ascii="Times New Roman" w:eastAsia="Times New Roman" w:hAnsi="Times New Roman" w:cs="Times New Roman"/>
              </w:rPr>
            </w:r>
            <w:r w:rsidR="00C01CB9">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4961" w:type="dxa"/>
            <w:shd w:val="clear" w:color="auto" w:fill="auto"/>
          </w:tcPr>
          <w:p w14:paraId="60411C4C" w14:textId="77777777" w:rsidR="007024A9" w:rsidRPr="00B5101C" w:rsidRDefault="007024A9" w:rsidP="003203B9">
            <w:pPr>
              <w:pStyle w:val="Default"/>
              <w:ind w:firstLine="720"/>
              <w:contextualSpacing/>
              <w:jc w:val="both"/>
              <w:rPr>
                <w:rFonts w:ascii="Times New Roman" w:eastAsia="Times New Roman" w:hAnsi="Times New Roman" w:cs="Times New Roman"/>
              </w:rPr>
            </w:pPr>
          </w:p>
        </w:tc>
      </w:tr>
      <w:tr w:rsidR="007024A9" w:rsidRPr="00B5101C" w14:paraId="53F15213" w14:textId="77777777" w:rsidTr="003203B9">
        <w:trPr>
          <w:trHeight w:val="338"/>
        </w:trPr>
        <w:tc>
          <w:tcPr>
            <w:tcW w:w="673" w:type="dxa"/>
            <w:shd w:val="clear" w:color="auto" w:fill="auto"/>
          </w:tcPr>
          <w:p w14:paraId="160CE3B5" w14:textId="77777777" w:rsidR="007024A9" w:rsidRPr="00B5101C" w:rsidRDefault="005F50E8" w:rsidP="003203B9">
            <w:pPr>
              <w:pStyle w:val="Default"/>
              <w:ind w:right="-465"/>
              <w:contextualSpacing/>
              <w:rPr>
                <w:rFonts w:ascii="Times New Roman" w:eastAsia="Times New Roman" w:hAnsi="Times New Roman" w:cs="Times New Roman"/>
                <w:color w:val="auto"/>
              </w:rPr>
            </w:pPr>
            <w:r>
              <w:rPr>
                <w:rFonts w:ascii="Times New Roman" w:eastAsia="Times New Roman" w:hAnsi="Times New Roman" w:cs="Times New Roman"/>
                <w:color w:val="auto"/>
              </w:rPr>
              <w:t>3.</w:t>
            </w:r>
            <w:r w:rsidR="007024A9" w:rsidRPr="00B5101C">
              <w:rPr>
                <w:rFonts w:ascii="Times New Roman" w:eastAsia="Times New Roman" w:hAnsi="Times New Roman" w:cs="Times New Roman"/>
                <w:color w:val="auto"/>
              </w:rPr>
              <w:t>6.</w:t>
            </w:r>
          </w:p>
        </w:tc>
        <w:tc>
          <w:tcPr>
            <w:tcW w:w="6502" w:type="dxa"/>
            <w:shd w:val="clear" w:color="auto" w:fill="auto"/>
          </w:tcPr>
          <w:p w14:paraId="078866B5" w14:textId="62227AE3" w:rsidR="007024A9" w:rsidRPr="00B5101C" w:rsidRDefault="007024A9" w:rsidP="003203B9">
            <w:pPr>
              <w:pStyle w:val="Default"/>
              <w:contextualSpacing/>
              <w:jc w:val="both"/>
              <w:rPr>
                <w:rFonts w:ascii="Times New Roman" w:eastAsia="Times New Roman" w:hAnsi="Times New Roman" w:cs="Times New Roman"/>
                <w:bCs/>
              </w:rPr>
            </w:pPr>
            <w:r w:rsidRPr="00B5101C">
              <w:rPr>
                <w:rFonts w:ascii="Times New Roman" w:eastAsia="Times New Roman" w:hAnsi="Times New Roman" w:cs="Times New Roman"/>
                <w:bCs/>
              </w:rPr>
              <w:t>Ar pareiškėjui</w:t>
            </w:r>
            <w:r w:rsidR="00ED719D">
              <w:rPr>
                <w:rFonts w:ascii="Times New Roman" w:eastAsia="Times New Roman" w:hAnsi="Times New Roman" w:cs="Times New Roman"/>
                <w:bCs/>
              </w:rPr>
              <w:t xml:space="preserve"> </w:t>
            </w:r>
            <w:r w:rsidRPr="00B5101C">
              <w:rPr>
                <w:rFonts w:ascii="Times New Roman" w:eastAsia="Times New Roman" w:hAnsi="Times New Roman" w:cs="Times New Roman"/>
                <w:bCs/>
              </w:rPr>
              <w:t>/</w:t>
            </w:r>
            <w:r w:rsidR="00ED719D">
              <w:rPr>
                <w:rFonts w:ascii="Times New Roman" w:eastAsia="Times New Roman" w:hAnsi="Times New Roman" w:cs="Times New Roman"/>
                <w:bCs/>
              </w:rPr>
              <w:t xml:space="preserve"> </w:t>
            </w:r>
            <w:r w:rsidRPr="00B5101C">
              <w:rPr>
                <w:rFonts w:ascii="Times New Roman" w:eastAsia="Times New Roman" w:hAnsi="Times New Roman" w:cs="Times New Roman"/>
                <w:bCs/>
              </w:rPr>
              <w:t>projekto vykdytojui teikiama pagalba priklauso nuo to, ar daugiau vartojama vietinių nei importuotų prekių?</w:t>
            </w:r>
          </w:p>
        </w:tc>
        <w:tc>
          <w:tcPr>
            <w:tcW w:w="730" w:type="dxa"/>
            <w:shd w:val="clear" w:color="auto" w:fill="auto"/>
            <w:vAlign w:val="center"/>
          </w:tcPr>
          <w:p w14:paraId="16D8D9F7" w14:textId="77777777" w:rsidR="007024A9" w:rsidRPr="00B5101C" w:rsidRDefault="00E40548" w:rsidP="003203B9">
            <w:pPr>
              <w:jc w:val="center"/>
              <w:rPr>
                <w:rFonts w:ascii="Times New Roman" w:hAnsi="Times New Roman"/>
                <w:sz w:val="24"/>
              </w:rPr>
            </w:pPr>
            <w:r w:rsidRPr="00B5101C">
              <w:rPr>
                <w:rFonts w:ascii="Times New Roman" w:hAnsi="Times New Roman"/>
                <w:sz w:val="24"/>
              </w:rPr>
              <w:fldChar w:fldCharType="begin">
                <w:ffData>
                  <w:name w:val="Tikrinti2"/>
                  <w:enabled/>
                  <w:calcOnExit w:val="0"/>
                  <w:checkBox>
                    <w:sizeAuto/>
                    <w:default w:val="0"/>
                  </w:checkBox>
                </w:ffData>
              </w:fldChar>
            </w:r>
            <w:r w:rsidR="007024A9" w:rsidRPr="00B5101C">
              <w:rPr>
                <w:rFonts w:ascii="Times New Roman" w:hAnsi="Times New Roman"/>
                <w:sz w:val="24"/>
              </w:rPr>
              <w:instrText xml:space="preserve"> FORMCHECKBOX </w:instrText>
            </w:r>
            <w:r w:rsidR="00C01CB9">
              <w:rPr>
                <w:rFonts w:ascii="Times New Roman" w:hAnsi="Times New Roman"/>
                <w:sz w:val="24"/>
              </w:rPr>
            </w:r>
            <w:r w:rsidR="00C01CB9">
              <w:rPr>
                <w:rFonts w:ascii="Times New Roman" w:hAnsi="Times New Roman"/>
                <w:sz w:val="24"/>
              </w:rPr>
              <w:fldChar w:fldCharType="separate"/>
            </w:r>
            <w:r w:rsidRPr="00B5101C">
              <w:rPr>
                <w:rFonts w:ascii="Times New Roman" w:hAnsi="Times New Roman"/>
                <w:sz w:val="24"/>
              </w:rPr>
              <w:fldChar w:fldCharType="end"/>
            </w:r>
          </w:p>
        </w:tc>
        <w:tc>
          <w:tcPr>
            <w:tcW w:w="708" w:type="dxa"/>
            <w:shd w:val="clear" w:color="auto" w:fill="auto"/>
            <w:vAlign w:val="center"/>
          </w:tcPr>
          <w:p w14:paraId="182E92A7" w14:textId="77777777"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C01CB9">
              <w:rPr>
                <w:rFonts w:ascii="Times New Roman" w:eastAsia="Times New Roman" w:hAnsi="Times New Roman" w:cs="Times New Roman"/>
              </w:rPr>
            </w:r>
            <w:r w:rsidR="00C01CB9">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1418" w:type="dxa"/>
            <w:shd w:val="clear" w:color="auto" w:fill="auto"/>
            <w:vAlign w:val="center"/>
          </w:tcPr>
          <w:p w14:paraId="4DBCD3CE" w14:textId="77777777"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C01CB9">
              <w:rPr>
                <w:rFonts w:ascii="Times New Roman" w:eastAsia="Times New Roman" w:hAnsi="Times New Roman" w:cs="Times New Roman"/>
              </w:rPr>
            </w:r>
            <w:r w:rsidR="00C01CB9">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4961" w:type="dxa"/>
            <w:shd w:val="clear" w:color="auto" w:fill="auto"/>
          </w:tcPr>
          <w:p w14:paraId="60165615" w14:textId="77777777" w:rsidR="007024A9" w:rsidRPr="00B5101C" w:rsidRDefault="007024A9" w:rsidP="003203B9">
            <w:pPr>
              <w:pStyle w:val="Default"/>
              <w:ind w:firstLine="720"/>
              <w:contextualSpacing/>
              <w:jc w:val="both"/>
              <w:rPr>
                <w:rFonts w:ascii="Times New Roman" w:eastAsia="Times New Roman" w:hAnsi="Times New Roman" w:cs="Times New Roman"/>
              </w:rPr>
            </w:pPr>
          </w:p>
        </w:tc>
      </w:tr>
      <w:tr w:rsidR="007024A9" w:rsidRPr="00B5101C" w14:paraId="02FA158B" w14:textId="77777777" w:rsidTr="003203B9">
        <w:trPr>
          <w:trHeight w:val="1903"/>
        </w:trPr>
        <w:tc>
          <w:tcPr>
            <w:tcW w:w="673" w:type="dxa"/>
            <w:shd w:val="clear" w:color="auto" w:fill="auto"/>
          </w:tcPr>
          <w:p w14:paraId="6BE672B3" w14:textId="77777777" w:rsidR="007024A9" w:rsidRPr="00B5101C" w:rsidRDefault="005F50E8" w:rsidP="003203B9">
            <w:pPr>
              <w:pStyle w:val="Default"/>
              <w:ind w:right="-465"/>
              <w:contextualSpacing/>
              <w:rPr>
                <w:rFonts w:ascii="Times New Roman" w:eastAsia="Times New Roman" w:hAnsi="Times New Roman" w:cs="Times New Roman"/>
                <w:color w:val="auto"/>
              </w:rPr>
            </w:pPr>
            <w:r>
              <w:rPr>
                <w:rFonts w:ascii="Times New Roman" w:eastAsia="Times New Roman" w:hAnsi="Times New Roman" w:cs="Times New Roman"/>
                <w:color w:val="auto"/>
              </w:rPr>
              <w:t>3.</w:t>
            </w:r>
            <w:r w:rsidR="007024A9" w:rsidRPr="00B5101C">
              <w:rPr>
                <w:rFonts w:ascii="Times New Roman" w:eastAsia="Times New Roman" w:hAnsi="Times New Roman" w:cs="Times New Roman"/>
                <w:color w:val="auto"/>
              </w:rPr>
              <w:t>7.</w:t>
            </w:r>
          </w:p>
        </w:tc>
        <w:tc>
          <w:tcPr>
            <w:tcW w:w="6502" w:type="dxa"/>
            <w:shd w:val="clear" w:color="auto" w:fill="auto"/>
          </w:tcPr>
          <w:p w14:paraId="02CB2807" w14:textId="79AC75AF" w:rsidR="007024A9" w:rsidRPr="00B5101C" w:rsidRDefault="007024A9" w:rsidP="009974F0">
            <w:pPr>
              <w:pStyle w:val="Default"/>
              <w:contextualSpacing/>
              <w:jc w:val="both"/>
              <w:rPr>
                <w:rFonts w:ascii="Times New Roman" w:eastAsia="Times New Roman" w:hAnsi="Times New Roman" w:cs="Times New Roman"/>
                <w:bCs/>
              </w:rPr>
            </w:pPr>
            <w:r w:rsidRPr="00B5101C">
              <w:rPr>
                <w:rFonts w:ascii="Times New Roman" w:eastAsia="Times New Roman" w:hAnsi="Times New Roman" w:cs="Times New Roman"/>
                <w:bCs/>
              </w:rPr>
              <w:t>Jei pareiškėjas</w:t>
            </w:r>
            <w:r w:rsidR="00ED719D">
              <w:rPr>
                <w:rFonts w:ascii="Times New Roman" w:eastAsia="Times New Roman" w:hAnsi="Times New Roman" w:cs="Times New Roman"/>
                <w:bCs/>
              </w:rPr>
              <w:t xml:space="preserve"> </w:t>
            </w:r>
            <w:r w:rsidRPr="00B5101C">
              <w:rPr>
                <w:rFonts w:ascii="Times New Roman" w:eastAsia="Times New Roman" w:hAnsi="Times New Roman" w:cs="Times New Roman"/>
                <w:bCs/>
              </w:rPr>
              <w:t>/</w:t>
            </w:r>
            <w:r w:rsidR="00ED719D">
              <w:rPr>
                <w:rFonts w:ascii="Times New Roman" w:eastAsia="Times New Roman" w:hAnsi="Times New Roman" w:cs="Times New Roman"/>
                <w:bCs/>
              </w:rPr>
              <w:t xml:space="preserve"> </w:t>
            </w:r>
            <w:r w:rsidRPr="00B5101C">
              <w:rPr>
                <w:rFonts w:ascii="Times New Roman" w:eastAsia="Times New Roman" w:hAnsi="Times New Roman" w:cs="Times New Roman"/>
                <w:bCs/>
              </w:rPr>
              <w:t>projekto vykdytojas vykdo veiklą</w:t>
            </w:r>
            <w:r w:rsidR="00617620">
              <w:rPr>
                <w:rFonts w:ascii="Times New Roman" w:eastAsia="Times New Roman" w:hAnsi="Times New Roman" w:cs="Times New Roman"/>
                <w:bCs/>
              </w:rPr>
              <w:t xml:space="preserve"> šio priedo</w:t>
            </w:r>
            <w:r w:rsidRPr="00B5101C">
              <w:rPr>
                <w:rFonts w:ascii="Times New Roman" w:eastAsia="Times New Roman" w:hAnsi="Times New Roman" w:cs="Times New Roman"/>
                <w:bCs/>
              </w:rPr>
              <w:t xml:space="preserve"> </w:t>
            </w:r>
            <w:r w:rsidR="00617620">
              <w:rPr>
                <w:rFonts w:ascii="Times New Roman" w:eastAsia="Times New Roman" w:hAnsi="Times New Roman" w:cs="Times New Roman"/>
                <w:bCs/>
              </w:rPr>
              <w:t>3.</w:t>
            </w:r>
            <w:r w:rsidRPr="00B5101C">
              <w:rPr>
                <w:rFonts w:ascii="Times New Roman" w:eastAsia="Times New Roman" w:hAnsi="Times New Roman" w:cs="Times New Roman"/>
                <w:bCs/>
              </w:rPr>
              <w:t>1–</w:t>
            </w:r>
            <w:r w:rsidR="00617620">
              <w:rPr>
                <w:rFonts w:ascii="Times New Roman" w:eastAsia="Times New Roman" w:hAnsi="Times New Roman" w:cs="Times New Roman"/>
                <w:bCs/>
              </w:rPr>
              <w:t>3.</w:t>
            </w:r>
            <w:r w:rsidRPr="00B5101C">
              <w:rPr>
                <w:rFonts w:ascii="Times New Roman" w:eastAsia="Times New Roman" w:hAnsi="Times New Roman" w:cs="Times New Roman"/>
                <w:bCs/>
              </w:rPr>
              <w:t xml:space="preserve">4 </w:t>
            </w:r>
            <w:r w:rsidR="00617620" w:rsidRPr="00B5101C">
              <w:rPr>
                <w:rFonts w:ascii="Times New Roman" w:eastAsia="Times New Roman" w:hAnsi="Times New Roman" w:cs="Times New Roman"/>
                <w:bCs/>
              </w:rPr>
              <w:t>p</w:t>
            </w:r>
            <w:r w:rsidR="00617620">
              <w:rPr>
                <w:rFonts w:ascii="Times New Roman" w:eastAsia="Times New Roman" w:hAnsi="Times New Roman" w:cs="Times New Roman"/>
                <w:bCs/>
              </w:rPr>
              <w:t>apunkčiuose</w:t>
            </w:r>
            <w:r w:rsidR="00617620" w:rsidRPr="00B5101C">
              <w:rPr>
                <w:rFonts w:ascii="Times New Roman" w:eastAsia="Times New Roman" w:hAnsi="Times New Roman" w:cs="Times New Roman"/>
                <w:bCs/>
              </w:rPr>
              <w:t xml:space="preserve"> </w:t>
            </w:r>
            <w:r w:rsidRPr="00B5101C">
              <w:rPr>
                <w:rFonts w:ascii="Times New Roman" w:eastAsia="Times New Roman" w:hAnsi="Times New Roman" w:cs="Times New Roman"/>
                <w:bCs/>
              </w:rPr>
              <w:t xml:space="preserve">nurodytuose sektoriuose, tačiau kartu bent viename sektoriuje, kuriam taikomas </w:t>
            </w:r>
            <w:r w:rsidRPr="00B5101C">
              <w:rPr>
                <w:rFonts w:ascii="Times New Roman" w:eastAsia="Times New Roman" w:hAnsi="Times New Roman" w:cs="Times New Roman"/>
                <w:bCs/>
                <w:i/>
              </w:rPr>
              <w:t>de minimis</w:t>
            </w:r>
            <w:r w:rsidRPr="00B5101C">
              <w:rPr>
                <w:rFonts w:ascii="Times New Roman" w:eastAsia="Times New Roman" w:hAnsi="Times New Roman" w:cs="Times New Roman"/>
                <w:bCs/>
              </w:rPr>
              <w:t xml:space="preserve"> reglamentas, ir pastarajam sektoriui pagalba teikiama, ar užtikrinama, kad tinkamomis priemonėmis, kaip antai atskiriant veiklos sritis ar sąnaudas, kad veiklai tuose sektoriuose, kuriems </w:t>
            </w:r>
            <w:r w:rsidR="00AC2B9D" w:rsidRPr="00AC2B9D">
              <w:rPr>
                <w:rFonts w:ascii="Times New Roman" w:eastAsia="Times New Roman" w:hAnsi="Times New Roman" w:cs="Times New Roman"/>
                <w:bCs/>
                <w:i/>
              </w:rPr>
              <w:t>de minimis</w:t>
            </w:r>
            <w:r w:rsidRPr="00B5101C">
              <w:rPr>
                <w:rFonts w:ascii="Times New Roman" w:eastAsia="Times New Roman" w:hAnsi="Times New Roman" w:cs="Times New Roman"/>
                <w:bCs/>
              </w:rPr>
              <w:t xml:space="preserve"> reglamentas netaikomas, nebūtų teikiama </w:t>
            </w:r>
            <w:r w:rsidRPr="00B5101C">
              <w:rPr>
                <w:rFonts w:ascii="Times New Roman" w:eastAsia="Times New Roman" w:hAnsi="Times New Roman" w:cs="Times New Roman"/>
                <w:bCs/>
                <w:i/>
              </w:rPr>
              <w:t>de minimis</w:t>
            </w:r>
            <w:r w:rsidRPr="00B5101C">
              <w:rPr>
                <w:rFonts w:ascii="Times New Roman" w:eastAsia="Times New Roman" w:hAnsi="Times New Roman" w:cs="Times New Roman"/>
                <w:bCs/>
              </w:rPr>
              <w:t xml:space="preserve"> pagalba, kuri teikiama pagal </w:t>
            </w:r>
            <w:r w:rsidRPr="00B5101C">
              <w:rPr>
                <w:rFonts w:ascii="Times New Roman" w:eastAsia="Times New Roman" w:hAnsi="Times New Roman" w:cs="Times New Roman"/>
                <w:bCs/>
                <w:i/>
              </w:rPr>
              <w:t>de minimis</w:t>
            </w:r>
            <w:r w:rsidRPr="00B5101C">
              <w:rPr>
                <w:rFonts w:ascii="Times New Roman" w:eastAsia="Times New Roman" w:hAnsi="Times New Roman" w:cs="Times New Roman"/>
                <w:bCs/>
              </w:rPr>
              <w:t xml:space="preserve"> reglamentą? </w:t>
            </w:r>
            <w:r w:rsidRPr="00B5101C">
              <w:rPr>
                <w:rFonts w:ascii="Times New Roman" w:eastAsia="Times New Roman" w:hAnsi="Times New Roman" w:cs="Times New Roman"/>
                <w:bCs/>
                <w:i/>
              </w:rPr>
              <w:t>(Jei taikoma.)</w:t>
            </w:r>
          </w:p>
        </w:tc>
        <w:tc>
          <w:tcPr>
            <w:tcW w:w="730" w:type="dxa"/>
            <w:shd w:val="clear" w:color="auto" w:fill="auto"/>
            <w:vAlign w:val="center"/>
          </w:tcPr>
          <w:p w14:paraId="46CB56B4" w14:textId="77777777" w:rsidR="007024A9" w:rsidRPr="00B5101C" w:rsidRDefault="00E40548" w:rsidP="003203B9">
            <w:pPr>
              <w:jc w:val="center"/>
              <w:rPr>
                <w:rFonts w:ascii="Times New Roman" w:hAnsi="Times New Roman"/>
                <w:sz w:val="24"/>
              </w:rPr>
            </w:pPr>
            <w:r w:rsidRPr="00B5101C">
              <w:rPr>
                <w:rFonts w:ascii="Times New Roman" w:hAnsi="Times New Roman"/>
                <w:sz w:val="24"/>
              </w:rPr>
              <w:fldChar w:fldCharType="begin">
                <w:ffData>
                  <w:name w:val="Tikrinti2"/>
                  <w:enabled/>
                  <w:calcOnExit w:val="0"/>
                  <w:checkBox>
                    <w:sizeAuto/>
                    <w:default w:val="0"/>
                  </w:checkBox>
                </w:ffData>
              </w:fldChar>
            </w:r>
            <w:r w:rsidR="007024A9" w:rsidRPr="00B5101C">
              <w:rPr>
                <w:rFonts w:ascii="Times New Roman" w:hAnsi="Times New Roman"/>
                <w:sz w:val="24"/>
              </w:rPr>
              <w:instrText xml:space="preserve"> FORMCHECKBOX </w:instrText>
            </w:r>
            <w:r w:rsidR="00C01CB9">
              <w:rPr>
                <w:rFonts w:ascii="Times New Roman" w:hAnsi="Times New Roman"/>
                <w:sz w:val="24"/>
              </w:rPr>
            </w:r>
            <w:r w:rsidR="00C01CB9">
              <w:rPr>
                <w:rFonts w:ascii="Times New Roman" w:hAnsi="Times New Roman"/>
                <w:sz w:val="24"/>
              </w:rPr>
              <w:fldChar w:fldCharType="separate"/>
            </w:r>
            <w:r w:rsidRPr="00B5101C">
              <w:rPr>
                <w:rFonts w:ascii="Times New Roman" w:hAnsi="Times New Roman"/>
                <w:sz w:val="24"/>
              </w:rPr>
              <w:fldChar w:fldCharType="end"/>
            </w:r>
          </w:p>
        </w:tc>
        <w:tc>
          <w:tcPr>
            <w:tcW w:w="708" w:type="dxa"/>
            <w:shd w:val="clear" w:color="auto" w:fill="auto"/>
            <w:vAlign w:val="center"/>
          </w:tcPr>
          <w:p w14:paraId="01CA2026" w14:textId="77777777"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C01CB9">
              <w:rPr>
                <w:rFonts w:ascii="Times New Roman" w:eastAsia="Times New Roman" w:hAnsi="Times New Roman" w:cs="Times New Roman"/>
              </w:rPr>
            </w:r>
            <w:r w:rsidR="00C01CB9">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1418" w:type="dxa"/>
            <w:shd w:val="clear" w:color="auto" w:fill="auto"/>
            <w:vAlign w:val="center"/>
          </w:tcPr>
          <w:p w14:paraId="423FF35F" w14:textId="77777777"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C01CB9">
              <w:rPr>
                <w:rFonts w:ascii="Times New Roman" w:eastAsia="Times New Roman" w:hAnsi="Times New Roman" w:cs="Times New Roman"/>
              </w:rPr>
            </w:r>
            <w:r w:rsidR="00C01CB9">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4961" w:type="dxa"/>
            <w:shd w:val="clear" w:color="auto" w:fill="auto"/>
          </w:tcPr>
          <w:p w14:paraId="2A686BBE" w14:textId="77777777" w:rsidR="007024A9" w:rsidRPr="00B5101C" w:rsidRDefault="007024A9" w:rsidP="003203B9">
            <w:pPr>
              <w:pStyle w:val="Default"/>
              <w:ind w:firstLine="720"/>
              <w:contextualSpacing/>
              <w:jc w:val="both"/>
              <w:rPr>
                <w:rFonts w:ascii="Times New Roman" w:eastAsia="Times New Roman" w:hAnsi="Times New Roman" w:cs="Times New Roman"/>
              </w:rPr>
            </w:pPr>
          </w:p>
        </w:tc>
      </w:tr>
      <w:tr w:rsidR="007024A9" w:rsidRPr="00B5101C" w14:paraId="3F1668E2" w14:textId="77777777" w:rsidTr="003203B9">
        <w:trPr>
          <w:trHeight w:val="505"/>
        </w:trPr>
        <w:tc>
          <w:tcPr>
            <w:tcW w:w="673" w:type="dxa"/>
            <w:shd w:val="clear" w:color="auto" w:fill="auto"/>
          </w:tcPr>
          <w:p w14:paraId="4F192DD7" w14:textId="77777777" w:rsidR="007024A9" w:rsidRPr="00B5101C" w:rsidRDefault="005F50E8" w:rsidP="003203B9">
            <w:pPr>
              <w:pStyle w:val="Default"/>
              <w:ind w:right="-465"/>
              <w:contextualSpacing/>
              <w:rPr>
                <w:rFonts w:ascii="Times New Roman" w:eastAsia="Times New Roman" w:hAnsi="Times New Roman" w:cs="Times New Roman"/>
                <w:color w:val="auto"/>
              </w:rPr>
            </w:pPr>
            <w:r>
              <w:rPr>
                <w:rFonts w:ascii="Times New Roman" w:eastAsia="Times New Roman" w:hAnsi="Times New Roman" w:cs="Times New Roman"/>
                <w:color w:val="auto"/>
              </w:rPr>
              <w:t>3.</w:t>
            </w:r>
            <w:r w:rsidR="007024A9" w:rsidRPr="00B5101C">
              <w:rPr>
                <w:rFonts w:ascii="Times New Roman" w:eastAsia="Times New Roman" w:hAnsi="Times New Roman" w:cs="Times New Roman"/>
                <w:color w:val="auto"/>
              </w:rPr>
              <w:t>8.</w:t>
            </w:r>
          </w:p>
        </w:tc>
        <w:tc>
          <w:tcPr>
            <w:tcW w:w="6502" w:type="dxa"/>
            <w:shd w:val="clear" w:color="auto" w:fill="auto"/>
          </w:tcPr>
          <w:p w14:paraId="140081BA" w14:textId="77777777" w:rsidR="007024A9" w:rsidRPr="00B5101C" w:rsidRDefault="007024A9" w:rsidP="003203B9">
            <w:pPr>
              <w:pStyle w:val="Default"/>
              <w:contextualSpacing/>
              <w:jc w:val="both"/>
              <w:rPr>
                <w:rFonts w:ascii="Times New Roman" w:eastAsia="Times New Roman" w:hAnsi="Times New Roman" w:cs="Times New Roman"/>
                <w:bCs/>
              </w:rPr>
            </w:pPr>
            <w:r w:rsidRPr="00B5101C">
              <w:rPr>
                <w:rFonts w:ascii="Times New Roman" w:eastAsia="Times New Roman" w:hAnsi="Times New Roman" w:cs="Times New Roman"/>
                <w:bCs/>
              </w:rPr>
              <w:t>Ar pagalba yra (bus) naudojama krovinių vežimo keliais transporto priemonėms įsigyti?</w:t>
            </w:r>
          </w:p>
        </w:tc>
        <w:tc>
          <w:tcPr>
            <w:tcW w:w="730" w:type="dxa"/>
            <w:shd w:val="clear" w:color="auto" w:fill="auto"/>
            <w:vAlign w:val="center"/>
          </w:tcPr>
          <w:p w14:paraId="727D8745" w14:textId="77777777" w:rsidR="007024A9" w:rsidRPr="00B5101C" w:rsidRDefault="00E40548" w:rsidP="003203B9">
            <w:pPr>
              <w:jc w:val="center"/>
              <w:rPr>
                <w:rFonts w:ascii="Times New Roman" w:hAnsi="Times New Roman"/>
                <w:sz w:val="24"/>
              </w:rPr>
            </w:pPr>
            <w:r w:rsidRPr="00B5101C">
              <w:rPr>
                <w:rFonts w:ascii="Times New Roman" w:hAnsi="Times New Roman"/>
                <w:sz w:val="24"/>
              </w:rPr>
              <w:fldChar w:fldCharType="begin">
                <w:ffData>
                  <w:name w:val="Tikrinti2"/>
                  <w:enabled/>
                  <w:calcOnExit w:val="0"/>
                  <w:checkBox>
                    <w:sizeAuto/>
                    <w:default w:val="0"/>
                  </w:checkBox>
                </w:ffData>
              </w:fldChar>
            </w:r>
            <w:r w:rsidR="007024A9" w:rsidRPr="00B5101C">
              <w:rPr>
                <w:rFonts w:ascii="Times New Roman" w:hAnsi="Times New Roman"/>
                <w:sz w:val="24"/>
              </w:rPr>
              <w:instrText xml:space="preserve"> FORMCHECKBOX </w:instrText>
            </w:r>
            <w:r w:rsidR="00C01CB9">
              <w:rPr>
                <w:rFonts w:ascii="Times New Roman" w:hAnsi="Times New Roman"/>
                <w:sz w:val="24"/>
              </w:rPr>
            </w:r>
            <w:r w:rsidR="00C01CB9">
              <w:rPr>
                <w:rFonts w:ascii="Times New Roman" w:hAnsi="Times New Roman"/>
                <w:sz w:val="24"/>
              </w:rPr>
              <w:fldChar w:fldCharType="separate"/>
            </w:r>
            <w:r w:rsidRPr="00B5101C">
              <w:rPr>
                <w:rFonts w:ascii="Times New Roman" w:hAnsi="Times New Roman"/>
                <w:sz w:val="24"/>
              </w:rPr>
              <w:fldChar w:fldCharType="end"/>
            </w:r>
          </w:p>
        </w:tc>
        <w:tc>
          <w:tcPr>
            <w:tcW w:w="708" w:type="dxa"/>
            <w:shd w:val="clear" w:color="auto" w:fill="auto"/>
            <w:vAlign w:val="center"/>
          </w:tcPr>
          <w:p w14:paraId="54BB65F0" w14:textId="77777777"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C01CB9">
              <w:rPr>
                <w:rFonts w:ascii="Times New Roman" w:eastAsia="Times New Roman" w:hAnsi="Times New Roman" w:cs="Times New Roman"/>
              </w:rPr>
            </w:r>
            <w:r w:rsidR="00C01CB9">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1418" w:type="dxa"/>
            <w:shd w:val="clear" w:color="auto" w:fill="auto"/>
            <w:vAlign w:val="center"/>
          </w:tcPr>
          <w:p w14:paraId="34429C67" w14:textId="77777777"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C01CB9">
              <w:rPr>
                <w:rFonts w:ascii="Times New Roman" w:eastAsia="Times New Roman" w:hAnsi="Times New Roman" w:cs="Times New Roman"/>
              </w:rPr>
            </w:r>
            <w:r w:rsidR="00C01CB9">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4961" w:type="dxa"/>
            <w:shd w:val="clear" w:color="auto" w:fill="auto"/>
          </w:tcPr>
          <w:p w14:paraId="7A76EAB0" w14:textId="77777777" w:rsidR="007024A9" w:rsidRPr="00B5101C" w:rsidRDefault="007024A9" w:rsidP="003203B9">
            <w:pPr>
              <w:pStyle w:val="Default"/>
              <w:ind w:firstLine="720"/>
              <w:contextualSpacing/>
              <w:jc w:val="both"/>
              <w:rPr>
                <w:rFonts w:ascii="Times New Roman" w:eastAsia="Times New Roman" w:hAnsi="Times New Roman" w:cs="Times New Roman"/>
              </w:rPr>
            </w:pPr>
          </w:p>
        </w:tc>
      </w:tr>
      <w:tr w:rsidR="007024A9" w:rsidRPr="00B5101C" w14:paraId="23A6E198" w14:textId="77777777" w:rsidTr="003203B9">
        <w:trPr>
          <w:trHeight w:val="1026"/>
        </w:trPr>
        <w:tc>
          <w:tcPr>
            <w:tcW w:w="673" w:type="dxa"/>
            <w:shd w:val="clear" w:color="auto" w:fill="auto"/>
          </w:tcPr>
          <w:p w14:paraId="59C2852F" w14:textId="77777777" w:rsidR="007024A9" w:rsidRPr="00B5101C" w:rsidRDefault="005F50E8" w:rsidP="003203B9">
            <w:pPr>
              <w:pStyle w:val="Default"/>
              <w:ind w:right="-465"/>
              <w:contextualSpacing/>
              <w:rPr>
                <w:rFonts w:ascii="Times New Roman" w:eastAsia="Times New Roman" w:hAnsi="Times New Roman" w:cs="Times New Roman"/>
                <w:color w:val="auto"/>
              </w:rPr>
            </w:pPr>
            <w:r>
              <w:rPr>
                <w:rFonts w:ascii="Times New Roman" w:eastAsia="Times New Roman" w:hAnsi="Times New Roman" w:cs="Times New Roman"/>
                <w:color w:val="auto"/>
              </w:rPr>
              <w:t>3.</w:t>
            </w:r>
            <w:r w:rsidR="007024A9" w:rsidRPr="00B5101C">
              <w:rPr>
                <w:rFonts w:ascii="Times New Roman" w:eastAsia="Times New Roman" w:hAnsi="Times New Roman" w:cs="Times New Roman"/>
                <w:color w:val="auto"/>
              </w:rPr>
              <w:t>9.</w:t>
            </w:r>
          </w:p>
        </w:tc>
        <w:tc>
          <w:tcPr>
            <w:tcW w:w="6502" w:type="dxa"/>
            <w:shd w:val="clear" w:color="auto" w:fill="auto"/>
          </w:tcPr>
          <w:p w14:paraId="167C492C" w14:textId="10485250" w:rsidR="007024A9" w:rsidRPr="00B5101C" w:rsidRDefault="007024A9" w:rsidP="009974F0">
            <w:pPr>
              <w:pStyle w:val="Default"/>
              <w:contextualSpacing/>
              <w:jc w:val="both"/>
              <w:rPr>
                <w:rFonts w:ascii="Times New Roman" w:eastAsia="Times New Roman" w:hAnsi="Times New Roman" w:cs="Times New Roman"/>
                <w:bCs/>
              </w:rPr>
            </w:pPr>
            <w:r w:rsidRPr="00B5101C">
              <w:rPr>
                <w:rFonts w:ascii="Times New Roman" w:eastAsia="Times New Roman" w:hAnsi="Times New Roman" w:cs="Times New Roman"/>
                <w:bCs/>
              </w:rPr>
              <w:t xml:space="preserve">Ar bendra vienai įmonei, kaip ji apibrėžta </w:t>
            </w:r>
            <w:r w:rsidRPr="00B5101C">
              <w:rPr>
                <w:rFonts w:ascii="Times New Roman" w:eastAsia="Times New Roman" w:hAnsi="Times New Roman" w:cs="Times New Roman"/>
                <w:bCs/>
                <w:i/>
              </w:rPr>
              <w:t>de minimis</w:t>
            </w:r>
            <w:r w:rsidRPr="00B5101C">
              <w:rPr>
                <w:rFonts w:ascii="Times New Roman" w:eastAsia="Times New Roman" w:hAnsi="Times New Roman" w:cs="Times New Roman"/>
                <w:bCs/>
              </w:rPr>
              <w:t xml:space="preserve"> reglamente, suteikta </w:t>
            </w:r>
            <w:r w:rsidRPr="00B5101C">
              <w:rPr>
                <w:rFonts w:ascii="Times New Roman" w:eastAsia="Times New Roman" w:hAnsi="Times New Roman" w:cs="Times New Roman"/>
                <w:bCs/>
                <w:i/>
              </w:rPr>
              <w:t>de minimis</w:t>
            </w:r>
            <w:r w:rsidRPr="00B5101C">
              <w:rPr>
                <w:rFonts w:ascii="Times New Roman" w:eastAsia="Times New Roman" w:hAnsi="Times New Roman" w:cs="Times New Roman"/>
                <w:bCs/>
              </w:rPr>
              <w:t xml:space="preserve"> pagalbos suma Lietuvoje neviršija (ar konkrečiu atveju viršys suteikus </w:t>
            </w:r>
            <w:r w:rsidRPr="00B5101C">
              <w:rPr>
                <w:rFonts w:ascii="Times New Roman" w:eastAsia="Times New Roman" w:hAnsi="Times New Roman" w:cs="Times New Roman"/>
                <w:bCs/>
                <w:i/>
              </w:rPr>
              <w:t>de minimis</w:t>
            </w:r>
            <w:r w:rsidRPr="00B5101C">
              <w:rPr>
                <w:rFonts w:ascii="Times New Roman" w:eastAsia="Times New Roman" w:hAnsi="Times New Roman" w:cs="Times New Roman"/>
                <w:bCs/>
              </w:rPr>
              <w:t xml:space="preserve"> pagalbą) 200 000 Eur (</w:t>
            </w:r>
            <w:r w:rsidR="009974F0">
              <w:rPr>
                <w:rFonts w:ascii="Times New Roman" w:eastAsia="Times New Roman" w:hAnsi="Times New Roman" w:cs="Times New Roman"/>
                <w:bCs/>
              </w:rPr>
              <w:t>dviejų</w:t>
            </w:r>
            <w:r w:rsidR="009974F0" w:rsidRPr="00B5101C">
              <w:rPr>
                <w:rFonts w:ascii="Times New Roman" w:eastAsia="Times New Roman" w:hAnsi="Times New Roman" w:cs="Times New Roman"/>
                <w:bCs/>
              </w:rPr>
              <w:t xml:space="preserve"> šimt</w:t>
            </w:r>
            <w:r w:rsidR="009974F0">
              <w:rPr>
                <w:rFonts w:ascii="Times New Roman" w:eastAsia="Times New Roman" w:hAnsi="Times New Roman" w:cs="Times New Roman"/>
                <w:bCs/>
              </w:rPr>
              <w:t>ų</w:t>
            </w:r>
            <w:r w:rsidR="009974F0" w:rsidRPr="00B5101C">
              <w:rPr>
                <w:rFonts w:ascii="Times New Roman" w:eastAsia="Times New Roman" w:hAnsi="Times New Roman" w:cs="Times New Roman"/>
                <w:bCs/>
              </w:rPr>
              <w:t xml:space="preserve"> </w:t>
            </w:r>
            <w:r w:rsidRPr="00B5101C">
              <w:rPr>
                <w:rFonts w:ascii="Times New Roman" w:eastAsia="Times New Roman" w:hAnsi="Times New Roman" w:cs="Times New Roman"/>
                <w:bCs/>
              </w:rPr>
              <w:t>tūkstančių eurų) per bet kurį trejų finansinių metų laikotarpį?</w:t>
            </w:r>
          </w:p>
        </w:tc>
        <w:tc>
          <w:tcPr>
            <w:tcW w:w="730" w:type="dxa"/>
            <w:shd w:val="clear" w:color="auto" w:fill="auto"/>
            <w:vAlign w:val="center"/>
          </w:tcPr>
          <w:p w14:paraId="390FE272" w14:textId="77777777" w:rsidR="007024A9" w:rsidRPr="00B5101C" w:rsidRDefault="00E40548" w:rsidP="003203B9">
            <w:pPr>
              <w:jc w:val="center"/>
              <w:rPr>
                <w:rFonts w:ascii="Times New Roman" w:hAnsi="Times New Roman"/>
                <w:sz w:val="24"/>
              </w:rPr>
            </w:pPr>
            <w:r w:rsidRPr="00B5101C">
              <w:rPr>
                <w:rFonts w:ascii="Times New Roman" w:hAnsi="Times New Roman"/>
                <w:sz w:val="24"/>
              </w:rPr>
              <w:fldChar w:fldCharType="begin">
                <w:ffData>
                  <w:name w:val="Tikrinti2"/>
                  <w:enabled/>
                  <w:calcOnExit w:val="0"/>
                  <w:checkBox>
                    <w:sizeAuto/>
                    <w:default w:val="0"/>
                  </w:checkBox>
                </w:ffData>
              </w:fldChar>
            </w:r>
            <w:r w:rsidR="007024A9" w:rsidRPr="00B5101C">
              <w:rPr>
                <w:rFonts w:ascii="Times New Roman" w:hAnsi="Times New Roman"/>
                <w:sz w:val="24"/>
              </w:rPr>
              <w:instrText xml:space="preserve"> FORMCHECKBOX </w:instrText>
            </w:r>
            <w:r w:rsidR="00C01CB9">
              <w:rPr>
                <w:rFonts w:ascii="Times New Roman" w:hAnsi="Times New Roman"/>
                <w:sz w:val="24"/>
              </w:rPr>
            </w:r>
            <w:r w:rsidR="00C01CB9">
              <w:rPr>
                <w:rFonts w:ascii="Times New Roman" w:hAnsi="Times New Roman"/>
                <w:sz w:val="24"/>
              </w:rPr>
              <w:fldChar w:fldCharType="separate"/>
            </w:r>
            <w:r w:rsidRPr="00B5101C">
              <w:rPr>
                <w:rFonts w:ascii="Times New Roman" w:hAnsi="Times New Roman"/>
                <w:sz w:val="24"/>
              </w:rPr>
              <w:fldChar w:fldCharType="end"/>
            </w:r>
          </w:p>
        </w:tc>
        <w:tc>
          <w:tcPr>
            <w:tcW w:w="708" w:type="dxa"/>
            <w:shd w:val="clear" w:color="auto" w:fill="auto"/>
            <w:vAlign w:val="center"/>
          </w:tcPr>
          <w:p w14:paraId="316EF181" w14:textId="77777777"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C01CB9">
              <w:rPr>
                <w:rFonts w:ascii="Times New Roman" w:eastAsia="Times New Roman" w:hAnsi="Times New Roman" w:cs="Times New Roman"/>
              </w:rPr>
            </w:r>
            <w:r w:rsidR="00C01CB9">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1418" w:type="dxa"/>
            <w:shd w:val="clear" w:color="auto" w:fill="auto"/>
            <w:vAlign w:val="center"/>
          </w:tcPr>
          <w:p w14:paraId="08339D49" w14:textId="77777777"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C01CB9">
              <w:rPr>
                <w:rFonts w:ascii="Times New Roman" w:eastAsia="Times New Roman" w:hAnsi="Times New Roman" w:cs="Times New Roman"/>
              </w:rPr>
            </w:r>
            <w:r w:rsidR="00C01CB9">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4961" w:type="dxa"/>
            <w:shd w:val="clear" w:color="auto" w:fill="auto"/>
          </w:tcPr>
          <w:p w14:paraId="3F25AE92" w14:textId="77777777" w:rsidR="007024A9" w:rsidRPr="00B5101C" w:rsidRDefault="007024A9" w:rsidP="003203B9">
            <w:pPr>
              <w:pStyle w:val="Default"/>
              <w:contextualSpacing/>
              <w:jc w:val="both"/>
              <w:rPr>
                <w:rFonts w:ascii="Times New Roman" w:eastAsia="Times New Roman" w:hAnsi="Times New Roman" w:cs="Times New Roman"/>
                <w:i/>
              </w:rPr>
            </w:pPr>
          </w:p>
        </w:tc>
      </w:tr>
      <w:tr w:rsidR="007024A9" w:rsidRPr="00B5101C" w14:paraId="73F9928C" w14:textId="77777777" w:rsidTr="003203B9">
        <w:trPr>
          <w:trHeight w:val="1779"/>
        </w:trPr>
        <w:tc>
          <w:tcPr>
            <w:tcW w:w="673" w:type="dxa"/>
            <w:shd w:val="clear" w:color="auto" w:fill="auto"/>
          </w:tcPr>
          <w:p w14:paraId="542953CB" w14:textId="77777777" w:rsidR="007024A9" w:rsidRPr="00B5101C" w:rsidRDefault="005F50E8" w:rsidP="003203B9">
            <w:pPr>
              <w:pStyle w:val="Default"/>
              <w:ind w:right="-465"/>
              <w:contextualSpacing/>
              <w:rPr>
                <w:rFonts w:ascii="Times New Roman" w:eastAsia="Times New Roman" w:hAnsi="Times New Roman" w:cs="Times New Roman"/>
                <w:color w:val="auto"/>
              </w:rPr>
            </w:pPr>
            <w:r>
              <w:rPr>
                <w:rFonts w:ascii="Times New Roman" w:eastAsia="Times New Roman" w:hAnsi="Times New Roman" w:cs="Times New Roman"/>
                <w:color w:val="auto"/>
              </w:rPr>
              <w:t>3.</w:t>
            </w:r>
            <w:r w:rsidR="007024A9" w:rsidRPr="00B5101C">
              <w:rPr>
                <w:rFonts w:ascii="Times New Roman" w:eastAsia="Times New Roman" w:hAnsi="Times New Roman" w:cs="Times New Roman"/>
                <w:color w:val="auto"/>
              </w:rPr>
              <w:t>10.</w:t>
            </w:r>
          </w:p>
        </w:tc>
        <w:tc>
          <w:tcPr>
            <w:tcW w:w="6502" w:type="dxa"/>
            <w:shd w:val="clear" w:color="auto" w:fill="auto"/>
          </w:tcPr>
          <w:p w14:paraId="508068D7" w14:textId="6D92B987" w:rsidR="007024A9" w:rsidRPr="00B5101C" w:rsidRDefault="007024A9" w:rsidP="003203B9">
            <w:pPr>
              <w:pStyle w:val="Default"/>
              <w:contextualSpacing/>
              <w:jc w:val="both"/>
              <w:rPr>
                <w:rFonts w:ascii="Times New Roman" w:eastAsia="Times New Roman" w:hAnsi="Times New Roman" w:cs="Times New Roman"/>
                <w:bCs/>
              </w:rPr>
            </w:pPr>
            <w:r w:rsidRPr="00B5101C">
              <w:rPr>
                <w:rFonts w:ascii="Times New Roman" w:eastAsia="Times New Roman" w:hAnsi="Times New Roman" w:cs="Times New Roman"/>
                <w:bCs/>
              </w:rPr>
              <w:t>Jei įmonė (pareiškėjas</w:t>
            </w:r>
            <w:r w:rsidR="00ED719D">
              <w:rPr>
                <w:rFonts w:ascii="Times New Roman" w:eastAsia="Times New Roman" w:hAnsi="Times New Roman" w:cs="Times New Roman"/>
                <w:bCs/>
              </w:rPr>
              <w:t xml:space="preserve"> </w:t>
            </w:r>
            <w:r w:rsidRPr="00B5101C">
              <w:rPr>
                <w:rFonts w:ascii="Times New Roman" w:eastAsia="Times New Roman" w:hAnsi="Times New Roman" w:cs="Times New Roman"/>
                <w:bCs/>
              </w:rPr>
              <w:t>/</w:t>
            </w:r>
            <w:r w:rsidR="00ED719D">
              <w:rPr>
                <w:rFonts w:ascii="Times New Roman" w:eastAsia="Times New Roman" w:hAnsi="Times New Roman" w:cs="Times New Roman"/>
                <w:bCs/>
              </w:rPr>
              <w:t xml:space="preserve"> </w:t>
            </w:r>
            <w:r w:rsidRPr="00B5101C">
              <w:rPr>
                <w:rFonts w:ascii="Times New Roman" w:eastAsia="Times New Roman" w:hAnsi="Times New Roman" w:cs="Times New Roman"/>
                <w:bCs/>
              </w:rPr>
              <w:t xml:space="preserve">projekto vykdytojas) vykdo krovinių vežimo keliais veiklą samdos pagrindais arba už atlygį ir taip pat kitą veiklą, kuriai taikoma 200 000 Eur (dviejų šimtų tūkstančių eurų) viršutinė riba, ar užtikrinama, kad pagalba krovinių vežimo keliais veiklai neviršytų 100 000 Eur (šimto tūkstančio eurų) ir kad </w:t>
            </w:r>
            <w:r w:rsidRPr="00B5101C">
              <w:rPr>
                <w:rFonts w:ascii="Times New Roman" w:eastAsia="Times New Roman" w:hAnsi="Times New Roman" w:cs="Times New Roman"/>
                <w:bCs/>
                <w:i/>
              </w:rPr>
              <w:t>de minimis</w:t>
            </w:r>
            <w:r w:rsidRPr="00B5101C">
              <w:rPr>
                <w:rFonts w:ascii="Times New Roman" w:eastAsia="Times New Roman" w:hAnsi="Times New Roman" w:cs="Times New Roman"/>
                <w:bCs/>
              </w:rPr>
              <w:t xml:space="preserve"> pagalba nebūtų naudojama krovinių vežimo keliais transporto priemonėms įsigyti? </w:t>
            </w:r>
            <w:r w:rsidRPr="00B5101C">
              <w:rPr>
                <w:rFonts w:ascii="Times New Roman" w:eastAsia="Times New Roman" w:hAnsi="Times New Roman" w:cs="Times New Roman"/>
                <w:bCs/>
                <w:i/>
              </w:rPr>
              <w:t>(Jei taikoma.)</w:t>
            </w:r>
          </w:p>
        </w:tc>
        <w:tc>
          <w:tcPr>
            <w:tcW w:w="730" w:type="dxa"/>
            <w:shd w:val="clear" w:color="auto" w:fill="auto"/>
            <w:vAlign w:val="center"/>
          </w:tcPr>
          <w:p w14:paraId="6942CEA1" w14:textId="77777777" w:rsidR="007024A9" w:rsidRPr="00B5101C" w:rsidRDefault="00E40548" w:rsidP="003203B9">
            <w:pPr>
              <w:jc w:val="center"/>
              <w:rPr>
                <w:rFonts w:ascii="Times New Roman" w:hAnsi="Times New Roman"/>
                <w:sz w:val="24"/>
              </w:rPr>
            </w:pPr>
            <w:r w:rsidRPr="00B5101C">
              <w:rPr>
                <w:rFonts w:ascii="Times New Roman" w:hAnsi="Times New Roman"/>
                <w:sz w:val="24"/>
              </w:rPr>
              <w:fldChar w:fldCharType="begin">
                <w:ffData>
                  <w:name w:val="Tikrinti2"/>
                  <w:enabled/>
                  <w:calcOnExit w:val="0"/>
                  <w:checkBox>
                    <w:sizeAuto/>
                    <w:default w:val="0"/>
                  </w:checkBox>
                </w:ffData>
              </w:fldChar>
            </w:r>
            <w:r w:rsidR="007024A9" w:rsidRPr="00B5101C">
              <w:rPr>
                <w:rFonts w:ascii="Times New Roman" w:hAnsi="Times New Roman"/>
                <w:sz w:val="24"/>
              </w:rPr>
              <w:instrText xml:space="preserve"> FORMCHECKBOX </w:instrText>
            </w:r>
            <w:r w:rsidR="00C01CB9">
              <w:rPr>
                <w:rFonts w:ascii="Times New Roman" w:hAnsi="Times New Roman"/>
                <w:sz w:val="24"/>
              </w:rPr>
            </w:r>
            <w:r w:rsidR="00C01CB9">
              <w:rPr>
                <w:rFonts w:ascii="Times New Roman" w:hAnsi="Times New Roman"/>
                <w:sz w:val="24"/>
              </w:rPr>
              <w:fldChar w:fldCharType="separate"/>
            </w:r>
            <w:r w:rsidRPr="00B5101C">
              <w:rPr>
                <w:rFonts w:ascii="Times New Roman" w:hAnsi="Times New Roman"/>
                <w:sz w:val="24"/>
              </w:rPr>
              <w:fldChar w:fldCharType="end"/>
            </w:r>
          </w:p>
        </w:tc>
        <w:tc>
          <w:tcPr>
            <w:tcW w:w="708" w:type="dxa"/>
            <w:shd w:val="clear" w:color="auto" w:fill="auto"/>
            <w:vAlign w:val="center"/>
          </w:tcPr>
          <w:p w14:paraId="42FDDE1D" w14:textId="77777777"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C01CB9">
              <w:rPr>
                <w:rFonts w:ascii="Times New Roman" w:eastAsia="Times New Roman" w:hAnsi="Times New Roman" w:cs="Times New Roman"/>
              </w:rPr>
            </w:r>
            <w:r w:rsidR="00C01CB9">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1418" w:type="dxa"/>
            <w:shd w:val="clear" w:color="auto" w:fill="auto"/>
            <w:vAlign w:val="center"/>
          </w:tcPr>
          <w:p w14:paraId="203EE065" w14:textId="77777777"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C01CB9">
              <w:rPr>
                <w:rFonts w:ascii="Times New Roman" w:eastAsia="Times New Roman" w:hAnsi="Times New Roman" w:cs="Times New Roman"/>
              </w:rPr>
            </w:r>
            <w:r w:rsidR="00C01CB9">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4961" w:type="dxa"/>
            <w:shd w:val="clear" w:color="auto" w:fill="auto"/>
          </w:tcPr>
          <w:p w14:paraId="27333EB6" w14:textId="77777777" w:rsidR="007024A9" w:rsidRPr="00B5101C" w:rsidRDefault="007024A9" w:rsidP="003203B9">
            <w:pPr>
              <w:pStyle w:val="Default"/>
              <w:ind w:firstLine="720"/>
              <w:contextualSpacing/>
              <w:jc w:val="both"/>
              <w:rPr>
                <w:rFonts w:ascii="Times New Roman" w:eastAsia="Times New Roman" w:hAnsi="Times New Roman" w:cs="Times New Roman"/>
              </w:rPr>
            </w:pPr>
          </w:p>
        </w:tc>
      </w:tr>
      <w:tr w:rsidR="007024A9" w:rsidRPr="00B5101C" w14:paraId="76ABB553" w14:textId="77777777" w:rsidTr="003203B9">
        <w:trPr>
          <w:trHeight w:val="275"/>
        </w:trPr>
        <w:tc>
          <w:tcPr>
            <w:tcW w:w="673" w:type="dxa"/>
            <w:shd w:val="clear" w:color="auto" w:fill="auto"/>
          </w:tcPr>
          <w:p w14:paraId="4877FB2C" w14:textId="77777777" w:rsidR="007024A9" w:rsidRPr="00B5101C" w:rsidRDefault="005F50E8" w:rsidP="003203B9">
            <w:pPr>
              <w:pStyle w:val="Default"/>
              <w:ind w:right="-465"/>
              <w:contextualSpacing/>
              <w:rPr>
                <w:rFonts w:ascii="Times New Roman" w:eastAsia="Times New Roman" w:hAnsi="Times New Roman" w:cs="Times New Roman"/>
                <w:color w:val="auto"/>
              </w:rPr>
            </w:pPr>
            <w:r>
              <w:rPr>
                <w:rFonts w:ascii="Times New Roman" w:eastAsia="Times New Roman" w:hAnsi="Times New Roman" w:cs="Times New Roman"/>
                <w:color w:val="auto"/>
              </w:rPr>
              <w:t>3.</w:t>
            </w:r>
            <w:r w:rsidR="007024A9" w:rsidRPr="00B5101C">
              <w:rPr>
                <w:rFonts w:ascii="Times New Roman" w:eastAsia="Times New Roman" w:hAnsi="Times New Roman" w:cs="Times New Roman"/>
                <w:color w:val="auto"/>
              </w:rPr>
              <w:t>11.</w:t>
            </w:r>
          </w:p>
        </w:tc>
        <w:tc>
          <w:tcPr>
            <w:tcW w:w="6502" w:type="dxa"/>
            <w:shd w:val="clear" w:color="auto" w:fill="auto"/>
          </w:tcPr>
          <w:p w14:paraId="3DEB99A1" w14:textId="35079051" w:rsidR="007024A9" w:rsidRPr="00B5101C" w:rsidRDefault="007024A9" w:rsidP="009974F0">
            <w:pPr>
              <w:pStyle w:val="Default"/>
              <w:contextualSpacing/>
              <w:jc w:val="both"/>
              <w:rPr>
                <w:rFonts w:ascii="Times New Roman" w:eastAsia="Times New Roman" w:hAnsi="Times New Roman" w:cs="Times New Roman"/>
                <w:bCs/>
              </w:rPr>
            </w:pPr>
            <w:r w:rsidRPr="00B5101C">
              <w:rPr>
                <w:rFonts w:ascii="Times New Roman" w:eastAsia="Times New Roman" w:hAnsi="Times New Roman" w:cs="Times New Roman"/>
                <w:bCs/>
              </w:rPr>
              <w:t xml:space="preserve">Jei dvi įmonės susijungė arba viena įsigijo kitą ar apskaičiuojant, ar nauja </w:t>
            </w:r>
            <w:r w:rsidRPr="00B5101C">
              <w:rPr>
                <w:rFonts w:ascii="Times New Roman" w:eastAsia="Times New Roman" w:hAnsi="Times New Roman" w:cs="Times New Roman"/>
                <w:bCs/>
                <w:i/>
              </w:rPr>
              <w:t>de minimis</w:t>
            </w:r>
            <w:r w:rsidRPr="00B5101C">
              <w:rPr>
                <w:rFonts w:ascii="Times New Roman" w:eastAsia="Times New Roman" w:hAnsi="Times New Roman" w:cs="Times New Roman"/>
                <w:bCs/>
              </w:rPr>
              <w:t xml:space="preserve"> pagalba naujajai arba įsigyjančiajai įmonei viršija atitinkamą viršutinę ribą, atsižvelgta į visą ankstesnę </w:t>
            </w:r>
            <w:r w:rsidRPr="00B5101C">
              <w:rPr>
                <w:rFonts w:ascii="Times New Roman" w:eastAsia="Times New Roman" w:hAnsi="Times New Roman" w:cs="Times New Roman"/>
                <w:bCs/>
                <w:i/>
              </w:rPr>
              <w:t xml:space="preserve">de </w:t>
            </w:r>
            <w:r w:rsidRPr="00B5101C">
              <w:rPr>
                <w:rFonts w:ascii="Times New Roman" w:eastAsia="Times New Roman" w:hAnsi="Times New Roman" w:cs="Times New Roman"/>
                <w:bCs/>
                <w:i/>
              </w:rPr>
              <w:lastRenderedPageBreak/>
              <w:t>minimis</w:t>
            </w:r>
            <w:r w:rsidRPr="00B5101C">
              <w:rPr>
                <w:rFonts w:ascii="Times New Roman" w:eastAsia="Times New Roman" w:hAnsi="Times New Roman" w:cs="Times New Roman"/>
                <w:bCs/>
              </w:rPr>
              <w:t xml:space="preserve"> pagalbą, suteiktą bet kuriai iš susijungiančių įmonių? </w:t>
            </w:r>
            <w:r w:rsidRPr="00B5101C">
              <w:rPr>
                <w:rFonts w:ascii="Times New Roman" w:eastAsia="Times New Roman" w:hAnsi="Times New Roman" w:cs="Times New Roman"/>
                <w:bCs/>
                <w:i/>
              </w:rPr>
              <w:t>(Jei taikoma.)</w:t>
            </w:r>
          </w:p>
        </w:tc>
        <w:tc>
          <w:tcPr>
            <w:tcW w:w="730" w:type="dxa"/>
            <w:shd w:val="clear" w:color="auto" w:fill="auto"/>
            <w:vAlign w:val="center"/>
          </w:tcPr>
          <w:p w14:paraId="12719CBE" w14:textId="77777777" w:rsidR="007024A9" w:rsidRPr="00B5101C" w:rsidRDefault="00E40548" w:rsidP="003203B9">
            <w:pPr>
              <w:jc w:val="center"/>
              <w:rPr>
                <w:rFonts w:ascii="Times New Roman" w:hAnsi="Times New Roman"/>
                <w:sz w:val="24"/>
              </w:rPr>
            </w:pPr>
            <w:r w:rsidRPr="00B5101C">
              <w:rPr>
                <w:rFonts w:ascii="Times New Roman" w:hAnsi="Times New Roman"/>
                <w:sz w:val="24"/>
              </w:rPr>
              <w:lastRenderedPageBreak/>
              <w:fldChar w:fldCharType="begin">
                <w:ffData>
                  <w:name w:val="Tikrinti2"/>
                  <w:enabled/>
                  <w:calcOnExit w:val="0"/>
                  <w:checkBox>
                    <w:sizeAuto/>
                    <w:default w:val="0"/>
                  </w:checkBox>
                </w:ffData>
              </w:fldChar>
            </w:r>
            <w:r w:rsidR="007024A9" w:rsidRPr="00B5101C">
              <w:rPr>
                <w:rFonts w:ascii="Times New Roman" w:hAnsi="Times New Roman"/>
                <w:sz w:val="24"/>
              </w:rPr>
              <w:instrText xml:space="preserve"> FORMCHECKBOX </w:instrText>
            </w:r>
            <w:r w:rsidR="00C01CB9">
              <w:rPr>
                <w:rFonts w:ascii="Times New Roman" w:hAnsi="Times New Roman"/>
                <w:sz w:val="24"/>
              </w:rPr>
            </w:r>
            <w:r w:rsidR="00C01CB9">
              <w:rPr>
                <w:rFonts w:ascii="Times New Roman" w:hAnsi="Times New Roman"/>
                <w:sz w:val="24"/>
              </w:rPr>
              <w:fldChar w:fldCharType="separate"/>
            </w:r>
            <w:r w:rsidRPr="00B5101C">
              <w:rPr>
                <w:rFonts w:ascii="Times New Roman" w:hAnsi="Times New Roman"/>
                <w:sz w:val="24"/>
              </w:rPr>
              <w:fldChar w:fldCharType="end"/>
            </w:r>
          </w:p>
        </w:tc>
        <w:tc>
          <w:tcPr>
            <w:tcW w:w="708" w:type="dxa"/>
            <w:shd w:val="clear" w:color="auto" w:fill="auto"/>
            <w:vAlign w:val="center"/>
          </w:tcPr>
          <w:p w14:paraId="2B96E40A" w14:textId="77777777"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C01CB9">
              <w:rPr>
                <w:rFonts w:ascii="Times New Roman" w:eastAsia="Times New Roman" w:hAnsi="Times New Roman" w:cs="Times New Roman"/>
              </w:rPr>
            </w:r>
            <w:r w:rsidR="00C01CB9">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1418" w:type="dxa"/>
            <w:shd w:val="clear" w:color="auto" w:fill="auto"/>
            <w:vAlign w:val="center"/>
          </w:tcPr>
          <w:p w14:paraId="56B72441" w14:textId="77777777"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C01CB9">
              <w:rPr>
                <w:rFonts w:ascii="Times New Roman" w:eastAsia="Times New Roman" w:hAnsi="Times New Roman" w:cs="Times New Roman"/>
              </w:rPr>
            </w:r>
            <w:r w:rsidR="00C01CB9">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4961" w:type="dxa"/>
            <w:shd w:val="clear" w:color="auto" w:fill="auto"/>
          </w:tcPr>
          <w:p w14:paraId="4AF6BC89" w14:textId="77777777" w:rsidR="007024A9" w:rsidRPr="00B5101C" w:rsidRDefault="007024A9" w:rsidP="003203B9">
            <w:pPr>
              <w:pStyle w:val="Default"/>
              <w:ind w:firstLine="720"/>
              <w:contextualSpacing/>
              <w:jc w:val="both"/>
              <w:rPr>
                <w:rFonts w:ascii="Times New Roman" w:eastAsia="Times New Roman" w:hAnsi="Times New Roman" w:cs="Times New Roman"/>
              </w:rPr>
            </w:pPr>
          </w:p>
        </w:tc>
      </w:tr>
      <w:tr w:rsidR="007024A9" w:rsidRPr="00B5101C" w14:paraId="59BFDD7C" w14:textId="77777777" w:rsidTr="003203B9">
        <w:trPr>
          <w:trHeight w:val="1236"/>
        </w:trPr>
        <w:tc>
          <w:tcPr>
            <w:tcW w:w="673" w:type="dxa"/>
            <w:shd w:val="clear" w:color="auto" w:fill="auto"/>
          </w:tcPr>
          <w:p w14:paraId="34581E06" w14:textId="77777777" w:rsidR="007024A9" w:rsidRPr="00B5101C" w:rsidRDefault="005F50E8" w:rsidP="003203B9">
            <w:pPr>
              <w:pStyle w:val="Default"/>
              <w:ind w:right="-465"/>
              <w:contextualSpacing/>
              <w:rPr>
                <w:rFonts w:ascii="Times New Roman" w:eastAsia="Times New Roman" w:hAnsi="Times New Roman" w:cs="Times New Roman"/>
                <w:color w:val="auto"/>
              </w:rPr>
            </w:pPr>
            <w:r>
              <w:rPr>
                <w:rFonts w:ascii="Times New Roman" w:eastAsia="Times New Roman" w:hAnsi="Times New Roman" w:cs="Times New Roman"/>
                <w:color w:val="auto"/>
              </w:rPr>
              <w:t>3.</w:t>
            </w:r>
            <w:r w:rsidR="007024A9" w:rsidRPr="00B5101C">
              <w:rPr>
                <w:rFonts w:ascii="Times New Roman" w:eastAsia="Times New Roman" w:hAnsi="Times New Roman" w:cs="Times New Roman"/>
                <w:color w:val="auto"/>
              </w:rPr>
              <w:t>12.</w:t>
            </w:r>
          </w:p>
        </w:tc>
        <w:tc>
          <w:tcPr>
            <w:tcW w:w="6502" w:type="dxa"/>
            <w:shd w:val="clear" w:color="auto" w:fill="auto"/>
          </w:tcPr>
          <w:p w14:paraId="3384A32C" w14:textId="7E383463" w:rsidR="007024A9" w:rsidRPr="00B5101C" w:rsidRDefault="007024A9" w:rsidP="00140159">
            <w:pPr>
              <w:pStyle w:val="Default"/>
              <w:contextualSpacing/>
              <w:jc w:val="both"/>
              <w:rPr>
                <w:rFonts w:ascii="Times New Roman" w:eastAsia="Times New Roman" w:hAnsi="Times New Roman" w:cs="Times New Roman"/>
                <w:bCs/>
              </w:rPr>
            </w:pPr>
            <w:r w:rsidRPr="00B5101C">
              <w:rPr>
                <w:rFonts w:ascii="Times New Roman" w:eastAsia="Times New Roman" w:hAnsi="Times New Roman" w:cs="Times New Roman"/>
                <w:bCs/>
              </w:rPr>
              <w:t xml:space="preserve">Jei viena įmonė suskaidyta į dvi ar daugiau atskirų įmonių, ar iki suskaidymo suteikta </w:t>
            </w:r>
            <w:r w:rsidRPr="00B5101C">
              <w:rPr>
                <w:rFonts w:ascii="Times New Roman" w:eastAsia="Times New Roman" w:hAnsi="Times New Roman" w:cs="Times New Roman"/>
                <w:bCs/>
                <w:i/>
              </w:rPr>
              <w:t>de minimis</w:t>
            </w:r>
            <w:r w:rsidRPr="00B5101C">
              <w:rPr>
                <w:rFonts w:ascii="Times New Roman" w:eastAsia="Times New Roman" w:hAnsi="Times New Roman" w:cs="Times New Roman"/>
                <w:bCs/>
              </w:rPr>
              <w:t xml:space="preserve"> pagalba priskiriama įmonei, kuri ja pasinaudojo</w:t>
            </w:r>
            <w:r w:rsidR="00140159">
              <w:rPr>
                <w:rFonts w:ascii="Times New Roman" w:eastAsia="Times New Roman" w:hAnsi="Times New Roman" w:cs="Times New Roman"/>
                <w:bCs/>
              </w:rPr>
              <w:t>?</w:t>
            </w:r>
            <w:r w:rsidR="00140159" w:rsidRPr="00B5101C">
              <w:rPr>
                <w:rFonts w:ascii="Times New Roman" w:eastAsia="Times New Roman" w:hAnsi="Times New Roman" w:cs="Times New Roman"/>
                <w:bCs/>
              </w:rPr>
              <w:t xml:space="preserve"> </w:t>
            </w:r>
            <w:r w:rsidRPr="00B5101C">
              <w:rPr>
                <w:rFonts w:ascii="Times New Roman" w:eastAsia="Times New Roman" w:hAnsi="Times New Roman" w:cs="Times New Roman"/>
                <w:bCs/>
              </w:rPr>
              <w:t xml:space="preserve">Jei toks priskyrimas neįmanomas, ar </w:t>
            </w:r>
            <w:r w:rsidRPr="00B5101C">
              <w:rPr>
                <w:rFonts w:ascii="Times New Roman" w:eastAsia="Times New Roman" w:hAnsi="Times New Roman" w:cs="Times New Roman"/>
                <w:bCs/>
                <w:i/>
              </w:rPr>
              <w:t>de minimis</w:t>
            </w:r>
            <w:r w:rsidRPr="00B5101C">
              <w:rPr>
                <w:rFonts w:ascii="Times New Roman" w:eastAsia="Times New Roman" w:hAnsi="Times New Roman" w:cs="Times New Roman"/>
                <w:bCs/>
              </w:rPr>
              <w:t xml:space="preserve"> pagalba proporcingai paskirstoma remiantis naujųjų įmonių nuosavo kapitalo balansine verte suskaidymo įsigaliojimo dieną?</w:t>
            </w:r>
          </w:p>
        </w:tc>
        <w:tc>
          <w:tcPr>
            <w:tcW w:w="730" w:type="dxa"/>
            <w:shd w:val="clear" w:color="auto" w:fill="auto"/>
            <w:vAlign w:val="center"/>
          </w:tcPr>
          <w:p w14:paraId="0274A468" w14:textId="77777777" w:rsidR="007024A9" w:rsidRPr="00B5101C" w:rsidRDefault="00E40548" w:rsidP="003203B9">
            <w:pPr>
              <w:jc w:val="center"/>
              <w:rPr>
                <w:rFonts w:ascii="Times New Roman" w:hAnsi="Times New Roman"/>
                <w:sz w:val="24"/>
              </w:rPr>
            </w:pPr>
            <w:r w:rsidRPr="00B5101C">
              <w:rPr>
                <w:rFonts w:ascii="Times New Roman" w:hAnsi="Times New Roman"/>
                <w:sz w:val="24"/>
              </w:rPr>
              <w:fldChar w:fldCharType="begin">
                <w:ffData>
                  <w:name w:val="Tikrinti2"/>
                  <w:enabled/>
                  <w:calcOnExit w:val="0"/>
                  <w:checkBox>
                    <w:sizeAuto/>
                    <w:default w:val="0"/>
                  </w:checkBox>
                </w:ffData>
              </w:fldChar>
            </w:r>
            <w:r w:rsidR="007024A9" w:rsidRPr="00B5101C">
              <w:rPr>
                <w:rFonts w:ascii="Times New Roman" w:hAnsi="Times New Roman"/>
                <w:sz w:val="24"/>
              </w:rPr>
              <w:instrText xml:space="preserve"> FORMCHECKBOX </w:instrText>
            </w:r>
            <w:r w:rsidR="00C01CB9">
              <w:rPr>
                <w:rFonts w:ascii="Times New Roman" w:hAnsi="Times New Roman"/>
                <w:sz w:val="24"/>
              </w:rPr>
            </w:r>
            <w:r w:rsidR="00C01CB9">
              <w:rPr>
                <w:rFonts w:ascii="Times New Roman" w:hAnsi="Times New Roman"/>
                <w:sz w:val="24"/>
              </w:rPr>
              <w:fldChar w:fldCharType="separate"/>
            </w:r>
            <w:r w:rsidRPr="00B5101C">
              <w:rPr>
                <w:rFonts w:ascii="Times New Roman" w:hAnsi="Times New Roman"/>
                <w:sz w:val="24"/>
              </w:rPr>
              <w:fldChar w:fldCharType="end"/>
            </w:r>
          </w:p>
        </w:tc>
        <w:tc>
          <w:tcPr>
            <w:tcW w:w="708" w:type="dxa"/>
            <w:shd w:val="clear" w:color="auto" w:fill="auto"/>
            <w:vAlign w:val="center"/>
          </w:tcPr>
          <w:p w14:paraId="4FD3DFF4" w14:textId="77777777"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C01CB9">
              <w:rPr>
                <w:rFonts w:ascii="Times New Roman" w:eastAsia="Times New Roman" w:hAnsi="Times New Roman" w:cs="Times New Roman"/>
              </w:rPr>
            </w:r>
            <w:r w:rsidR="00C01CB9">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1418" w:type="dxa"/>
            <w:shd w:val="clear" w:color="auto" w:fill="auto"/>
            <w:vAlign w:val="center"/>
          </w:tcPr>
          <w:p w14:paraId="0E437A00" w14:textId="77777777"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C01CB9">
              <w:rPr>
                <w:rFonts w:ascii="Times New Roman" w:eastAsia="Times New Roman" w:hAnsi="Times New Roman" w:cs="Times New Roman"/>
              </w:rPr>
            </w:r>
            <w:r w:rsidR="00C01CB9">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4961" w:type="dxa"/>
            <w:shd w:val="clear" w:color="auto" w:fill="auto"/>
          </w:tcPr>
          <w:p w14:paraId="4DABFAC3" w14:textId="77777777" w:rsidR="007024A9" w:rsidRPr="00B5101C" w:rsidRDefault="007024A9" w:rsidP="003203B9">
            <w:pPr>
              <w:pStyle w:val="Default"/>
              <w:ind w:firstLine="720"/>
              <w:contextualSpacing/>
              <w:jc w:val="both"/>
              <w:rPr>
                <w:rFonts w:ascii="Times New Roman" w:eastAsia="Times New Roman" w:hAnsi="Times New Roman" w:cs="Times New Roman"/>
              </w:rPr>
            </w:pPr>
          </w:p>
        </w:tc>
      </w:tr>
      <w:tr w:rsidR="007024A9" w:rsidRPr="00B5101C" w14:paraId="7D5EC90F" w14:textId="77777777" w:rsidTr="003203B9">
        <w:trPr>
          <w:trHeight w:val="698"/>
        </w:trPr>
        <w:tc>
          <w:tcPr>
            <w:tcW w:w="673" w:type="dxa"/>
            <w:shd w:val="clear" w:color="auto" w:fill="auto"/>
          </w:tcPr>
          <w:p w14:paraId="30A0C54D" w14:textId="77777777" w:rsidR="007024A9" w:rsidRPr="00B1166F" w:rsidRDefault="005F50E8" w:rsidP="003203B9">
            <w:pPr>
              <w:pStyle w:val="Default"/>
              <w:ind w:right="-465"/>
              <w:contextualSpacing/>
              <w:rPr>
                <w:rFonts w:ascii="Times New Roman" w:hAnsi="Times New Roman" w:cs="Times New Roman"/>
                <w:color w:val="auto"/>
              </w:rPr>
            </w:pPr>
            <w:r>
              <w:rPr>
                <w:rFonts w:ascii="Times New Roman" w:eastAsia="Times New Roman" w:hAnsi="Times New Roman" w:cs="Times New Roman"/>
                <w:color w:val="auto"/>
              </w:rPr>
              <w:t>3.</w:t>
            </w:r>
            <w:r w:rsidR="007024A9" w:rsidRPr="00B5101C">
              <w:rPr>
                <w:rFonts w:ascii="Times New Roman" w:eastAsia="Times New Roman" w:hAnsi="Times New Roman" w:cs="Times New Roman"/>
                <w:color w:val="auto"/>
              </w:rPr>
              <w:t>13.</w:t>
            </w:r>
          </w:p>
        </w:tc>
        <w:tc>
          <w:tcPr>
            <w:tcW w:w="6502" w:type="dxa"/>
            <w:shd w:val="clear" w:color="auto" w:fill="auto"/>
          </w:tcPr>
          <w:p w14:paraId="22BDD9FD" w14:textId="77777777" w:rsidR="007024A9" w:rsidRPr="00B5101C" w:rsidRDefault="007024A9" w:rsidP="003203B9">
            <w:pPr>
              <w:pStyle w:val="Default"/>
              <w:contextualSpacing/>
              <w:jc w:val="both"/>
              <w:rPr>
                <w:rFonts w:ascii="Times New Roman" w:hAnsi="Times New Roman" w:cs="Times New Roman"/>
                <w:bCs/>
              </w:rPr>
            </w:pPr>
            <w:r w:rsidRPr="00B5101C">
              <w:rPr>
                <w:rFonts w:ascii="Times New Roman" w:eastAsia="Times New Roman" w:hAnsi="Times New Roman" w:cs="Times New Roman"/>
                <w:bCs/>
              </w:rPr>
              <w:t xml:space="preserve">Ar teikiamo finansavimo bendrasis subsidijos ekvivalentas apskaičiuotas tinkamai, teikiama </w:t>
            </w:r>
            <w:r w:rsidRPr="00B5101C">
              <w:rPr>
                <w:rFonts w:ascii="Times New Roman" w:eastAsia="Times New Roman" w:hAnsi="Times New Roman" w:cs="Times New Roman"/>
                <w:bCs/>
                <w:i/>
              </w:rPr>
              <w:t>de minimis</w:t>
            </w:r>
            <w:r w:rsidRPr="00B5101C">
              <w:rPr>
                <w:rFonts w:ascii="Times New Roman" w:eastAsia="Times New Roman" w:hAnsi="Times New Roman" w:cs="Times New Roman"/>
                <w:bCs/>
              </w:rPr>
              <w:t xml:space="preserve"> pagalba yra skaidri? (</w:t>
            </w:r>
            <w:r w:rsidRPr="00B5101C">
              <w:rPr>
                <w:rFonts w:ascii="Times New Roman" w:eastAsia="Times New Roman" w:hAnsi="Times New Roman" w:cs="Times New Roman"/>
                <w:bCs/>
                <w:i/>
              </w:rPr>
              <w:t xml:space="preserve">de minimis </w:t>
            </w:r>
            <w:r w:rsidRPr="00B5101C">
              <w:rPr>
                <w:rFonts w:ascii="Times New Roman" w:eastAsia="Times New Roman" w:hAnsi="Times New Roman" w:cs="Times New Roman"/>
                <w:bCs/>
              </w:rPr>
              <w:t>reglamento 4 straipsnis)</w:t>
            </w:r>
          </w:p>
        </w:tc>
        <w:tc>
          <w:tcPr>
            <w:tcW w:w="730" w:type="dxa"/>
            <w:shd w:val="clear" w:color="auto" w:fill="auto"/>
            <w:vAlign w:val="center"/>
          </w:tcPr>
          <w:p w14:paraId="68608F88" w14:textId="77777777" w:rsidR="007024A9" w:rsidRPr="00B5101C" w:rsidRDefault="00E40548" w:rsidP="003203B9">
            <w:pPr>
              <w:jc w:val="center"/>
              <w:rPr>
                <w:rFonts w:ascii="Times New Roman" w:hAnsi="Times New Roman"/>
                <w:sz w:val="24"/>
              </w:rPr>
            </w:pPr>
            <w:r w:rsidRPr="00B5101C">
              <w:rPr>
                <w:rFonts w:ascii="Times New Roman" w:hAnsi="Times New Roman"/>
                <w:sz w:val="24"/>
              </w:rPr>
              <w:fldChar w:fldCharType="begin">
                <w:ffData>
                  <w:name w:val="Tikrinti2"/>
                  <w:enabled/>
                  <w:calcOnExit w:val="0"/>
                  <w:checkBox>
                    <w:sizeAuto/>
                    <w:default w:val="0"/>
                  </w:checkBox>
                </w:ffData>
              </w:fldChar>
            </w:r>
            <w:r w:rsidR="007024A9" w:rsidRPr="00B5101C">
              <w:rPr>
                <w:rFonts w:ascii="Times New Roman" w:hAnsi="Times New Roman"/>
                <w:sz w:val="24"/>
              </w:rPr>
              <w:instrText xml:space="preserve"> FORMCHECKBOX </w:instrText>
            </w:r>
            <w:r w:rsidR="00C01CB9">
              <w:rPr>
                <w:rFonts w:ascii="Times New Roman" w:hAnsi="Times New Roman"/>
                <w:sz w:val="24"/>
              </w:rPr>
            </w:r>
            <w:r w:rsidR="00C01CB9">
              <w:rPr>
                <w:rFonts w:ascii="Times New Roman" w:hAnsi="Times New Roman"/>
                <w:sz w:val="24"/>
              </w:rPr>
              <w:fldChar w:fldCharType="separate"/>
            </w:r>
            <w:r w:rsidRPr="00B5101C">
              <w:rPr>
                <w:rFonts w:ascii="Times New Roman" w:hAnsi="Times New Roman"/>
                <w:sz w:val="24"/>
              </w:rPr>
              <w:fldChar w:fldCharType="end"/>
            </w:r>
          </w:p>
        </w:tc>
        <w:tc>
          <w:tcPr>
            <w:tcW w:w="708" w:type="dxa"/>
            <w:shd w:val="clear" w:color="auto" w:fill="auto"/>
            <w:vAlign w:val="center"/>
          </w:tcPr>
          <w:p w14:paraId="5B6F3F54" w14:textId="77777777" w:rsidR="007024A9" w:rsidRPr="00B5101C" w:rsidRDefault="00E40548" w:rsidP="003203B9">
            <w:pPr>
              <w:pStyle w:val="Default"/>
              <w:contextualSpacing/>
              <w:jc w:val="center"/>
              <w:rPr>
                <w:rFonts w:ascii="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C01CB9">
              <w:rPr>
                <w:rFonts w:ascii="Times New Roman" w:eastAsia="Times New Roman" w:hAnsi="Times New Roman" w:cs="Times New Roman"/>
              </w:rPr>
            </w:r>
            <w:r w:rsidR="00C01CB9">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1418" w:type="dxa"/>
            <w:shd w:val="clear" w:color="auto" w:fill="auto"/>
            <w:vAlign w:val="center"/>
          </w:tcPr>
          <w:p w14:paraId="55DD5B12" w14:textId="77777777" w:rsidR="007024A9" w:rsidRPr="00B5101C" w:rsidRDefault="00E40548" w:rsidP="003203B9">
            <w:pPr>
              <w:pStyle w:val="Default"/>
              <w:contextualSpacing/>
              <w:jc w:val="center"/>
              <w:rPr>
                <w:rFonts w:ascii="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C01CB9">
              <w:rPr>
                <w:rFonts w:ascii="Times New Roman" w:eastAsia="Times New Roman" w:hAnsi="Times New Roman" w:cs="Times New Roman"/>
              </w:rPr>
            </w:r>
            <w:r w:rsidR="00C01CB9">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4961" w:type="dxa"/>
            <w:shd w:val="clear" w:color="auto" w:fill="auto"/>
          </w:tcPr>
          <w:p w14:paraId="27FBAE69" w14:textId="77777777" w:rsidR="007024A9" w:rsidRPr="00B5101C" w:rsidRDefault="007024A9" w:rsidP="003203B9">
            <w:pPr>
              <w:pStyle w:val="Default"/>
              <w:ind w:firstLine="34"/>
              <w:contextualSpacing/>
              <w:jc w:val="both"/>
              <w:rPr>
                <w:rFonts w:ascii="Times New Roman" w:eastAsia="Times New Roman" w:hAnsi="Times New Roman" w:cs="Times New Roman"/>
              </w:rPr>
            </w:pPr>
            <w:r w:rsidRPr="00B5101C">
              <w:rPr>
                <w:rFonts w:ascii="Times New Roman" w:eastAsia="Times New Roman" w:hAnsi="Times New Roman" w:cs="Times New Roman"/>
                <w:i/>
              </w:rPr>
              <w:t xml:space="preserve">(Nurodyti </w:t>
            </w:r>
            <w:r w:rsidRPr="00B1166F">
              <w:rPr>
                <w:rFonts w:ascii="Times New Roman" w:eastAsia="Times New Roman" w:hAnsi="Times New Roman" w:cs="Times New Roman"/>
                <w:i/>
              </w:rPr>
              <w:t>de</w:t>
            </w:r>
            <w:r w:rsidRPr="00B5101C">
              <w:rPr>
                <w:rFonts w:ascii="Times New Roman" w:eastAsia="Times New Roman" w:hAnsi="Times New Roman" w:cs="Times New Roman"/>
              </w:rPr>
              <w:t xml:space="preserve"> </w:t>
            </w:r>
            <w:r w:rsidRPr="00643266">
              <w:rPr>
                <w:rFonts w:ascii="Times New Roman" w:eastAsia="Times New Roman" w:hAnsi="Times New Roman" w:cs="Times New Roman"/>
                <w:i/>
              </w:rPr>
              <w:t>minimis</w:t>
            </w:r>
            <w:r w:rsidRPr="00B5101C">
              <w:rPr>
                <w:rFonts w:ascii="Times New Roman" w:eastAsia="Times New Roman" w:hAnsi="Times New Roman" w:cs="Times New Roman"/>
                <w:i/>
              </w:rPr>
              <w:t xml:space="preserve"> reglamento 4 straipsnio dalį, pagal kurią teikiama </w:t>
            </w:r>
            <w:r w:rsidRPr="00B1166F">
              <w:rPr>
                <w:rFonts w:ascii="Times New Roman" w:eastAsia="Times New Roman" w:hAnsi="Times New Roman" w:cs="Times New Roman"/>
                <w:i/>
              </w:rPr>
              <w:t>de</w:t>
            </w:r>
            <w:r w:rsidRPr="00B5101C">
              <w:rPr>
                <w:rFonts w:ascii="Times New Roman" w:eastAsia="Times New Roman" w:hAnsi="Times New Roman" w:cs="Times New Roman"/>
              </w:rPr>
              <w:t xml:space="preserve"> </w:t>
            </w:r>
            <w:r w:rsidRPr="00643266">
              <w:rPr>
                <w:rFonts w:ascii="Times New Roman" w:eastAsia="Times New Roman" w:hAnsi="Times New Roman" w:cs="Times New Roman"/>
                <w:i/>
              </w:rPr>
              <w:t>minimis</w:t>
            </w:r>
            <w:r w:rsidRPr="00B5101C">
              <w:rPr>
                <w:rFonts w:ascii="Times New Roman" w:eastAsia="Times New Roman" w:hAnsi="Times New Roman" w:cs="Times New Roman"/>
                <w:i/>
              </w:rPr>
              <w:t xml:space="preserve"> pagalba laikoma skaidria.)</w:t>
            </w:r>
          </w:p>
        </w:tc>
      </w:tr>
      <w:tr w:rsidR="007024A9" w:rsidRPr="00B5101C" w14:paraId="16AC97FC" w14:textId="77777777" w:rsidTr="003203B9">
        <w:trPr>
          <w:trHeight w:val="520"/>
        </w:trPr>
        <w:tc>
          <w:tcPr>
            <w:tcW w:w="673" w:type="dxa"/>
            <w:shd w:val="clear" w:color="auto" w:fill="auto"/>
          </w:tcPr>
          <w:p w14:paraId="38543943" w14:textId="77777777" w:rsidR="007024A9" w:rsidRPr="00B5101C" w:rsidRDefault="005F50E8" w:rsidP="003203B9">
            <w:pPr>
              <w:pStyle w:val="Default"/>
              <w:ind w:right="-465"/>
              <w:contextualSpacing/>
              <w:rPr>
                <w:rFonts w:ascii="Times New Roman" w:hAnsi="Times New Roman" w:cs="Times New Roman"/>
                <w:color w:val="auto"/>
                <w:lang w:val="pl-PL"/>
              </w:rPr>
            </w:pPr>
            <w:r>
              <w:rPr>
                <w:rFonts w:ascii="Times New Roman" w:eastAsia="Times New Roman" w:hAnsi="Times New Roman" w:cs="Times New Roman"/>
                <w:color w:val="auto"/>
              </w:rPr>
              <w:t>3.</w:t>
            </w:r>
            <w:r w:rsidR="007024A9" w:rsidRPr="00B5101C">
              <w:rPr>
                <w:rFonts w:ascii="Times New Roman" w:eastAsia="Times New Roman" w:hAnsi="Times New Roman" w:cs="Times New Roman"/>
                <w:color w:val="auto"/>
              </w:rPr>
              <w:t>14.</w:t>
            </w:r>
          </w:p>
        </w:tc>
        <w:tc>
          <w:tcPr>
            <w:tcW w:w="6502" w:type="dxa"/>
            <w:shd w:val="clear" w:color="auto" w:fill="auto"/>
          </w:tcPr>
          <w:p w14:paraId="1225A013" w14:textId="77777777" w:rsidR="007024A9" w:rsidRPr="00B5101C" w:rsidRDefault="007024A9" w:rsidP="003203B9">
            <w:pPr>
              <w:pStyle w:val="Default"/>
              <w:contextualSpacing/>
              <w:jc w:val="both"/>
              <w:rPr>
                <w:rFonts w:ascii="Times New Roman" w:hAnsi="Times New Roman" w:cs="Times New Roman"/>
                <w:bCs/>
              </w:rPr>
            </w:pPr>
            <w:r w:rsidRPr="00B5101C">
              <w:rPr>
                <w:rFonts w:ascii="Times New Roman" w:eastAsia="Times New Roman" w:hAnsi="Times New Roman" w:cs="Times New Roman"/>
                <w:bCs/>
              </w:rPr>
              <w:t xml:space="preserve">Ar </w:t>
            </w:r>
            <w:r w:rsidRPr="00B5101C">
              <w:rPr>
                <w:rFonts w:ascii="Times New Roman" w:eastAsia="Times New Roman" w:hAnsi="Times New Roman" w:cs="Times New Roman"/>
                <w:bCs/>
                <w:i/>
              </w:rPr>
              <w:t>de minimis</w:t>
            </w:r>
            <w:r w:rsidRPr="00B5101C">
              <w:rPr>
                <w:rFonts w:ascii="Times New Roman" w:eastAsia="Times New Roman" w:hAnsi="Times New Roman" w:cs="Times New Roman"/>
                <w:bCs/>
              </w:rPr>
              <w:t xml:space="preserve"> pagalba sumuojama pagal </w:t>
            </w:r>
            <w:r w:rsidRPr="00B5101C">
              <w:rPr>
                <w:rFonts w:ascii="Times New Roman" w:eastAsia="Times New Roman" w:hAnsi="Times New Roman" w:cs="Times New Roman"/>
                <w:bCs/>
                <w:i/>
              </w:rPr>
              <w:t>de minimis</w:t>
            </w:r>
            <w:r w:rsidRPr="00B5101C">
              <w:rPr>
                <w:rFonts w:ascii="Times New Roman" w:eastAsia="Times New Roman" w:hAnsi="Times New Roman" w:cs="Times New Roman"/>
                <w:bCs/>
              </w:rPr>
              <w:t xml:space="preserve"> reglamento 5 straipsnio reikalavimus?</w:t>
            </w:r>
          </w:p>
        </w:tc>
        <w:tc>
          <w:tcPr>
            <w:tcW w:w="730" w:type="dxa"/>
            <w:shd w:val="clear" w:color="auto" w:fill="auto"/>
            <w:vAlign w:val="center"/>
          </w:tcPr>
          <w:p w14:paraId="487ABF7C" w14:textId="77777777" w:rsidR="007024A9" w:rsidRPr="00B5101C" w:rsidRDefault="00E40548" w:rsidP="003203B9">
            <w:pPr>
              <w:jc w:val="center"/>
              <w:rPr>
                <w:rFonts w:ascii="Times New Roman" w:hAnsi="Times New Roman"/>
                <w:sz w:val="24"/>
              </w:rPr>
            </w:pPr>
            <w:r w:rsidRPr="00B5101C">
              <w:rPr>
                <w:rFonts w:ascii="Times New Roman" w:hAnsi="Times New Roman"/>
                <w:sz w:val="24"/>
              </w:rPr>
              <w:fldChar w:fldCharType="begin">
                <w:ffData>
                  <w:name w:val="Tikrinti2"/>
                  <w:enabled/>
                  <w:calcOnExit w:val="0"/>
                  <w:checkBox>
                    <w:sizeAuto/>
                    <w:default w:val="0"/>
                  </w:checkBox>
                </w:ffData>
              </w:fldChar>
            </w:r>
            <w:r w:rsidR="007024A9" w:rsidRPr="00B5101C">
              <w:rPr>
                <w:rFonts w:ascii="Times New Roman" w:hAnsi="Times New Roman"/>
                <w:sz w:val="24"/>
              </w:rPr>
              <w:instrText xml:space="preserve"> FORMCHECKBOX </w:instrText>
            </w:r>
            <w:r w:rsidR="00C01CB9">
              <w:rPr>
                <w:rFonts w:ascii="Times New Roman" w:hAnsi="Times New Roman"/>
                <w:sz w:val="24"/>
              </w:rPr>
            </w:r>
            <w:r w:rsidR="00C01CB9">
              <w:rPr>
                <w:rFonts w:ascii="Times New Roman" w:hAnsi="Times New Roman"/>
                <w:sz w:val="24"/>
              </w:rPr>
              <w:fldChar w:fldCharType="separate"/>
            </w:r>
            <w:r w:rsidRPr="00B5101C">
              <w:rPr>
                <w:rFonts w:ascii="Times New Roman" w:hAnsi="Times New Roman"/>
                <w:sz w:val="24"/>
              </w:rPr>
              <w:fldChar w:fldCharType="end"/>
            </w:r>
          </w:p>
        </w:tc>
        <w:tc>
          <w:tcPr>
            <w:tcW w:w="708" w:type="dxa"/>
            <w:shd w:val="clear" w:color="auto" w:fill="auto"/>
            <w:vAlign w:val="center"/>
          </w:tcPr>
          <w:p w14:paraId="2810D5EF" w14:textId="77777777" w:rsidR="007024A9" w:rsidRPr="00B5101C" w:rsidRDefault="00E40548" w:rsidP="003203B9">
            <w:pPr>
              <w:pStyle w:val="Default"/>
              <w:contextualSpacing/>
              <w:jc w:val="center"/>
              <w:rPr>
                <w:rFonts w:ascii="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C01CB9">
              <w:rPr>
                <w:rFonts w:ascii="Times New Roman" w:eastAsia="Times New Roman" w:hAnsi="Times New Roman" w:cs="Times New Roman"/>
              </w:rPr>
            </w:r>
            <w:r w:rsidR="00C01CB9">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1418" w:type="dxa"/>
            <w:shd w:val="clear" w:color="auto" w:fill="auto"/>
            <w:vAlign w:val="center"/>
          </w:tcPr>
          <w:p w14:paraId="28EBFC28" w14:textId="77777777" w:rsidR="007024A9" w:rsidRPr="00B5101C" w:rsidRDefault="00E40548" w:rsidP="003203B9">
            <w:pPr>
              <w:pStyle w:val="Default"/>
              <w:contextualSpacing/>
              <w:jc w:val="center"/>
              <w:rPr>
                <w:rFonts w:ascii="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C01CB9">
              <w:rPr>
                <w:rFonts w:ascii="Times New Roman" w:eastAsia="Times New Roman" w:hAnsi="Times New Roman" w:cs="Times New Roman"/>
              </w:rPr>
            </w:r>
            <w:r w:rsidR="00C01CB9">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4961" w:type="dxa"/>
            <w:shd w:val="clear" w:color="auto" w:fill="auto"/>
          </w:tcPr>
          <w:p w14:paraId="00354534" w14:textId="77777777" w:rsidR="007024A9" w:rsidRPr="00B5101C" w:rsidRDefault="007024A9" w:rsidP="003203B9">
            <w:pPr>
              <w:pStyle w:val="Default"/>
              <w:ind w:firstLine="720"/>
              <w:contextualSpacing/>
              <w:jc w:val="both"/>
              <w:rPr>
                <w:rFonts w:ascii="Times New Roman" w:eastAsia="Times New Roman" w:hAnsi="Times New Roman" w:cs="Times New Roman"/>
                <w:i/>
              </w:rPr>
            </w:pPr>
          </w:p>
        </w:tc>
      </w:tr>
      <w:tr w:rsidR="007024A9" w:rsidRPr="00B5101C" w14:paraId="2E424ACC" w14:textId="77777777" w:rsidTr="003203B9">
        <w:trPr>
          <w:trHeight w:val="175"/>
        </w:trPr>
        <w:tc>
          <w:tcPr>
            <w:tcW w:w="673" w:type="dxa"/>
            <w:shd w:val="clear" w:color="auto" w:fill="auto"/>
          </w:tcPr>
          <w:p w14:paraId="764F6BF2" w14:textId="77777777" w:rsidR="007024A9" w:rsidRPr="00B5101C" w:rsidRDefault="005F50E8" w:rsidP="003203B9">
            <w:pPr>
              <w:pStyle w:val="Default"/>
              <w:ind w:right="-465"/>
              <w:contextualSpacing/>
              <w:rPr>
                <w:rFonts w:ascii="Times New Roman" w:eastAsia="Times New Roman" w:hAnsi="Times New Roman" w:cs="Times New Roman"/>
                <w:color w:val="auto"/>
              </w:rPr>
            </w:pPr>
            <w:r>
              <w:rPr>
                <w:rFonts w:ascii="Times New Roman" w:eastAsia="Times New Roman" w:hAnsi="Times New Roman" w:cs="Times New Roman"/>
                <w:color w:val="auto"/>
              </w:rPr>
              <w:t>3.</w:t>
            </w:r>
            <w:r w:rsidR="007024A9" w:rsidRPr="00B5101C">
              <w:rPr>
                <w:rFonts w:ascii="Times New Roman" w:eastAsia="Times New Roman" w:hAnsi="Times New Roman" w:cs="Times New Roman"/>
                <w:color w:val="auto"/>
              </w:rPr>
              <w:t>15.</w:t>
            </w:r>
          </w:p>
        </w:tc>
        <w:tc>
          <w:tcPr>
            <w:tcW w:w="6502" w:type="dxa"/>
            <w:shd w:val="clear" w:color="auto" w:fill="auto"/>
          </w:tcPr>
          <w:p w14:paraId="5FED2378" w14:textId="77777777" w:rsidR="007024A9" w:rsidRPr="00B5101C" w:rsidRDefault="007024A9" w:rsidP="003203B9">
            <w:pPr>
              <w:pStyle w:val="Default"/>
              <w:contextualSpacing/>
              <w:jc w:val="both"/>
              <w:rPr>
                <w:rFonts w:ascii="Times New Roman" w:eastAsia="Times New Roman" w:hAnsi="Times New Roman" w:cs="Times New Roman"/>
                <w:bCs/>
              </w:rPr>
            </w:pPr>
            <w:r w:rsidRPr="00B5101C">
              <w:rPr>
                <w:rFonts w:ascii="Times New Roman" w:eastAsia="Times New Roman" w:hAnsi="Times New Roman" w:cs="Times New Roman"/>
                <w:bCs/>
              </w:rPr>
              <w:t xml:space="preserve">Ar teikiama </w:t>
            </w:r>
            <w:r w:rsidRPr="00B5101C">
              <w:rPr>
                <w:rFonts w:ascii="Times New Roman" w:eastAsia="Times New Roman" w:hAnsi="Times New Roman" w:cs="Times New Roman"/>
                <w:bCs/>
                <w:i/>
              </w:rPr>
              <w:t>de minimis</w:t>
            </w:r>
            <w:r w:rsidRPr="00B5101C">
              <w:rPr>
                <w:rFonts w:ascii="Times New Roman" w:eastAsia="Times New Roman" w:hAnsi="Times New Roman" w:cs="Times New Roman"/>
                <w:bCs/>
              </w:rPr>
              <w:t xml:space="preserve"> pagalba patenka į </w:t>
            </w:r>
            <w:r w:rsidRPr="00B5101C">
              <w:rPr>
                <w:rFonts w:ascii="Times New Roman" w:eastAsia="Times New Roman" w:hAnsi="Times New Roman" w:cs="Times New Roman"/>
                <w:bCs/>
                <w:i/>
              </w:rPr>
              <w:t>de minimis</w:t>
            </w:r>
            <w:r w:rsidRPr="00B5101C">
              <w:rPr>
                <w:rFonts w:ascii="Times New Roman" w:eastAsia="Times New Roman" w:hAnsi="Times New Roman" w:cs="Times New Roman"/>
                <w:bCs/>
              </w:rPr>
              <w:t xml:space="preserve"> reglamento galiojimo laikotarpį?</w:t>
            </w:r>
          </w:p>
        </w:tc>
        <w:tc>
          <w:tcPr>
            <w:tcW w:w="730" w:type="dxa"/>
            <w:shd w:val="clear" w:color="auto" w:fill="auto"/>
            <w:vAlign w:val="center"/>
          </w:tcPr>
          <w:p w14:paraId="2776AF0D" w14:textId="77777777" w:rsidR="007024A9" w:rsidRPr="00B5101C" w:rsidRDefault="00E40548" w:rsidP="003203B9">
            <w:pPr>
              <w:jc w:val="center"/>
              <w:rPr>
                <w:rFonts w:ascii="Times New Roman" w:hAnsi="Times New Roman"/>
                <w:sz w:val="24"/>
              </w:rPr>
            </w:pPr>
            <w:r w:rsidRPr="00B5101C">
              <w:rPr>
                <w:rFonts w:ascii="Times New Roman" w:hAnsi="Times New Roman"/>
                <w:sz w:val="24"/>
              </w:rPr>
              <w:fldChar w:fldCharType="begin">
                <w:ffData>
                  <w:name w:val="Tikrinti2"/>
                  <w:enabled/>
                  <w:calcOnExit w:val="0"/>
                  <w:checkBox>
                    <w:sizeAuto/>
                    <w:default w:val="0"/>
                  </w:checkBox>
                </w:ffData>
              </w:fldChar>
            </w:r>
            <w:r w:rsidR="007024A9" w:rsidRPr="00B5101C">
              <w:rPr>
                <w:rFonts w:ascii="Times New Roman" w:hAnsi="Times New Roman"/>
                <w:sz w:val="24"/>
              </w:rPr>
              <w:instrText xml:space="preserve"> FORMCHECKBOX </w:instrText>
            </w:r>
            <w:r w:rsidR="00C01CB9">
              <w:rPr>
                <w:rFonts w:ascii="Times New Roman" w:hAnsi="Times New Roman"/>
                <w:sz w:val="24"/>
              </w:rPr>
            </w:r>
            <w:r w:rsidR="00C01CB9">
              <w:rPr>
                <w:rFonts w:ascii="Times New Roman" w:hAnsi="Times New Roman"/>
                <w:sz w:val="24"/>
              </w:rPr>
              <w:fldChar w:fldCharType="separate"/>
            </w:r>
            <w:r w:rsidRPr="00B5101C">
              <w:rPr>
                <w:rFonts w:ascii="Times New Roman" w:hAnsi="Times New Roman"/>
                <w:sz w:val="24"/>
              </w:rPr>
              <w:fldChar w:fldCharType="end"/>
            </w:r>
          </w:p>
        </w:tc>
        <w:tc>
          <w:tcPr>
            <w:tcW w:w="708" w:type="dxa"/>
            <w:shd w:val="clear" w:color="auto" w:fill="auto"/>
            <w:vAlign w:val="center"/>
          </w:tcPr>
          <w:p w14:paraId="0F265440" w14:textId="77777777"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C01CB9">
              <w:rPr>
                <w:rFonts w:ascii="Times New Roman" w:eastAsia="Times New Roman" w:hAnsi="Times New Roman" w:cs="Times New Roman"/>
              </w:rPr>
            </w:r>
            <w:r w:rsidR="00C01CB9">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1418" w:type="dxa"/>
            <w:shd w:val="clear" w:color="auto" w:fill="auto"/>
            <w:vAlign w:val="center"/>
          </w:tcPr>
          <w:p w14:paraId="4C7ADC83" w14:textId="77777777"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C01CB9">
              <w:rPr>
                <w:rFonts w:ascii="Times New Roman" w:eastAsia="Times New Roman" w:hAnsi="Times New Roman" w:cs="Times New Roman"/>
              </w:rPr>
            </w:r>
            <w:r w:rsidR="00C01CB9">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4961" w:type="dxa"/>
            <w:shd w:val="clear" w:color="auto" w:fill="auto"/>
          </w:tcPr>
          <w:p w14:paraId="206A6F73" w14:textId="77777777" w:rsidR="007024A9" w:rsidRPr="00B5101C" w:rsidRDefault="007024A9" w:rsidP="003203B9">
            <w:pPr>
              <w:pStyle w:val="Default"/>
              <w:ind w:firstLine="720"/>
              <w:contextualSpacing/>
              <w:jc w:val="both"/>
              <w:rPr>
                <w:rFonts w:ascii="Times New Roman" w:eastAsia="Times New Roman" w:hAnsi="Times New Roman" w:cs="Times New Roman"/>
              </w:rPr>
            </w:pPr>
          </w:p>
        </w:tc>
      </w:tr>
    </w:tbl>
    <w:p w14:paraId="403C3A8B" w14:textId="77777777" w:rsidR="007024A9" w:rsidRPr="00B5101C" w:rsidRDefault="007024A9" w:rsidP="007024A9">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6469"/>
        <w:gridCol w:w="707"/>
        <w:gridCol w:w="706"/>
        <w:gridCol w:w="6316"/>
      </w:tblGrid>
      <w:tr w:rsidR="007024A9" w:rsidRPr="00B5101C" w14:paraId="20CA05FD" w14:textId="77777777" w:rsidTr="003203B9">
        <w:tc>
          <w:tcPr>
            <w:tcW w:w="14992" w:type="dxa"/>
            <w:gridSpan w:val="5"/>
            <w:shd w:val="clear" w:color="auto" w:fill="BFBFBF"/>
          </w:tcPr>
          <w:p w14:paraId="619EB671" w14:textId="77777777" w:rsidR="007024A9" w:rsidRPr="00B5101C" w:rsidRDefault="005F50E8" w:rsidP="003203B9">
            <w:pPr>
              <w:pStyle w:val="Default"/>
              <w:contextualSpacing/>
              <w:rPr>
                <w:rFonts w:ascii="Times New Roman" w:eastAsia="Times New Roman" w:hAnsi="Times New Roman" w:cs="Times New Roman"/>
              </w:rPr>
            </w:pPr>
            <w:r>
              <w:rPr>
                <w:rFonts w:ascii="Times New Roman" w:eastAsia="Times New Roman" w:hAnsi="Times New Roman" w:cs="Times New Roman"/>
                <w:b/>
                <w:bCs/>
              </w:rPr>
              <w:t>4</w:t>
            </w:r>
            <w:r w:rsidR="007024A9" w:rsidRPr="00B5101C">
              <w:rPr>
                <w:rFonts w:ascii="Times New Roman" w:eastAsia="Times New Roman" w:hAnsi="Times New Roman" w:cs="Times New Roman"/>
                <w:b/>
                <w:bCs/>
              </w:rPr>
              <w:t xml:space="preserve">. Finansavimo atitikties </w:t>
            </w:r>
            <w:r w:rsidR="007024A9" w:rsidRPr="00B5101C">
              <w:rPr>
                <w:rFonts w:ascii="Times New Roman" w:eastAsia="Times New Roman" w:hAnsi="Times New Roman" w:cs="Times New Roman"/>
                <w:b/>
                <w:bCs/>
                <w:i/>
              </w:rPr>
              <w:t>de minimis</w:t>
            </w:r>
            <w:r w:rsidR="007024A9" w:rsidRPr="00B5101C">
              <w:rPr>
                <w:rFonts w:ascii="Times New Roman" w:eastAsia="Times New Roman" w:hAnsi="Times New Roman" w:cs="Times New Roman"/>
                <w:b/>
                <w:bCs/>
              </w:rPr>
              <w:t xml:space="preserve"> reglamentui vertinimas </w:t>
            </w:r>
          </w:p>
        </w:tc>
      </w:tr>
      <w:tr w:rsidR="007024A9" w:rsidRPr="00B5101C" w14:paraId="376BE453" w14:textId="77777777" w:rsidTr="003203B9">
        <w:trPr>
          <w:trHeight w:val="507"/>
        </w:trPr>
        <w:tc>
          <w:tcPr>
            <w:tcW w:w="675" w:type="dxa"/>
            <w:shd w:val="clear" w:color="auto" w:fill="auto"/>
          </w:tcPr>
          <w:p w14:paraId="015474D5" w14:textId="77777777" w:rsidR="007024A9" w:rsidRPr="00B5101C" w:rsidRDefault="005F50E8" w:rsidP="003203B9">
            <w:pPr>
              <w:pStyle w:val="Default"/>
              <w:ind w:right="-465"/>
              <w:contextualSpacing/>
              <w:rPr>
                <w:rFonts w:ascii="Times New Roman" w:eastAsia="Times New Roman" w:hAnsi="Times New Roman" w:cs="Times New Roman"/>
              </w:rPr>
            </w:pPr>
            <w:r>
              <w:rPr>
                <w:rFonts w:ascii="Times New Roman" w:eastAsia="Times New Roman" w:hAnsi="Times New Roman" w:cs="Times New Roman"/>
                <w:bCs/>
              </w:rPr>
              <w:t>4.1</w:t>
            </w:r>
            <w:r w:rsidR="007024A9" w:rsidRPr="00B5101C">
              <w:rPr>
                <w:rFonts w:ascii="Times New Roman" w:eastAsia="Times New Roman" w:hAnsi="Times New Roman" w:cs="Times New Roman"/>
                <w:bCs/>
              </w:rPr>
              <w:t xml:space="preserve">. </w:t>
            </w:r>
          </w:p>
          <w:p w14:paraId="2012D284" w14:textId="77777777" w:rsidR="007024A9" w:rsidRPr="00B5101C" w:rsidRDefault="007024A9" w:rsidP="003203B9">
            <w:pPr>
              <w:pStyle w:val="Default"/>
              <w:ind w:firstLine="720"/>
              <w:contextualSpacing/>
              <w:jc w:val="both"/>
              <w:rPr>
                <w:rFonts w:ascii="Times New Roman" w:eastAsia="Times New Roman" w:hAnsi="Times New Roman" w:cs="Times New Roman"/>
              </w:rPr>
            </w:pPr>
          </w:p>
        </w:tc>
        <w:tc>
          <w:tcPr>
            <w:tcW w:w="6521" w:type="dxa"/>
            <w:shd w:val="clear" w:color="auto" w:fill="auto"/>
          </w:tcPr>
          <w:p w14:paraId="0D22E235" w14:textId="77777777" w:rsidR="007024A9" w:rsidRPr="00B5101C" w:rsidRDefault="007024A9" w:rsidP="003203B9">
            <w:pPr>
              <w:pStyle w:val="Default"/>
              <w:contextualSpacing/>
              <w:jc w:val="both"/>
              <w:rPr>
                <w:rFonts w:ascii="Times New Roman" w:eastAsia="Times New Roman" w:hAnsi="Times New Roman" w:cs="Times New Roman"/>
              </w:rPr>
            </w:pPr>
            <w:r w:rsidRPr="00B5101C">
              <w:rPr>
                <w:rFonts w:ascii="Times New Roman" w:eastAsia="Times New Roman" w:hAnsi="Times New Roman" w:cs="Times New Roman"/>
              </w:rPr>
              <w:t xml:space="preserve">Ar teikiamas finansavimas atitinka </w:t>
            </w:r>
            <w:r w:rsidRPr="00B5101C">
              <w:rPr>
                <w:rFonts w:ascii="Times New Roman" w:eastAsia="Times New Roman" w:hAnsi="Times New Roman" w:cs="Times New Roman"/>
                <w:i/>
              </w:rPr>
              <w:t>de minimis</w:t>
            </w:r>
            <w:r w:rsidRPr="00B5101C">
              <w:rPr>
                <w:rFonts w:ascii="Times New Roman" w:eastAsia="Times New Roman" w:hAnsi="Times New Roman" w:cs="Times New Roman"/>
              </w:rPr>
              <w:t xml:space="preserve"> reglamentą? </w:t>
            </w:r>
          </w:p>
        </w:tc>
        <w:tc>
          <w:tcPr>
            <w:tcW w:w="709" w:type="dxa"/>
            <w:shd w:val="clear" w:color="auto" w:fill="auto"/>
            <w:vAlign w:val="center"/>
          </w:tcPr>
          <w:p w14:paraId="0E4CB87A" w14:textId="77777777" w:rsidR="007024A9" w:rsidRPr="00B5101C" w:rsidRDefault="00E40548" w:rsidP="003203B9">
            <w:pPr>
              <w:pStyle w:val="Default"/>
              <w:ind w:hanging="3"/>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C01CB9">
              <w:rPr>
                <w:rFonts w:ascii="Times New Roman" w:eastAsia="Times New Roman" w:hAnsi="Times New Roman" w:cs="Times New Roman"/>
              </w:rPr>
            </w:r>
            <w:r w:rsidR="00C01CB9">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708" w:type="dxa"/>
            <w:shd w:val="clear" w:color="auto" w:fill="auto"/>
            <w:vAlign w:val="center"/>
          </w:tcPr>
          <w:p w14:paraId="304DD868" w14:textId="77777777" w:rsidR="007024A9" w:rsidRPr="00B5101C" w:rsidRDefault="00E40548" w:rsidP="003203B9">
            <w:pPr>
              <w:pStyle w:val="Default"/>
              <w:contextualSpacing/>
              <w:jc w:val="center"/>
              <w:rPr>
                <w:rFonts w:ascii="Times New Roman" w:eastAsia="Times New Roman" w:hAnsi="Times New Roman" w:cs="Times New Roman"/>
              </w:rPr>
            </w:pPr>
            <w:r w:rsidRPr="00B5101C">
              <w:rPr>
                <w:rFonts w:ascii="Times New Roman" w:eastAsia="Times New Roman" w:hAnsi="Times New Roman" w:cs="Times New Roman"/>
              </w:rPr>
              <w:fldChar w:fldCharType="begin">
                <w:ffData>
                  <w:name w:val="Tikrinti2"/>
                  <w:enabled/>
                  <w:calcOnExit w:val="0"/>
                  <w:checkBox>
                    <w:sizeAuto/>
                    <w:default w:val="0"/>
                  </w:checkBox>
                </w:ffData>
              </w:fldChar>
            </w:r>
            <w:r w:rsidR="007024A9" w:rsidRPr="00B5101C">
              <w:rPr>
                <w:rFonts w:ascii="Times New Roman" w:eastAsia="Times New Roman" w:hAnsi="Times New Roman" w:cs="Times New Roman"/>
              </w:rPr>
              <w:instrText xml:space="preserve"> FORMCHECKBOX </w:instrText>
            </w:r>
            <w:r w:rsidR="00C01CB9">
              <w:rPr>
                <w:rFonts w:ascii="Times New Roman" w:eastAsia="Times New Roman" w:hAnsi="Times New Roman" w:cs="Times New Roman"/>
              </w:rPr>
            </w:r>
            <w:r w:rsidR="00C01CB9">
              <w:rPr>
                <w:rFonts w:ascii="Times New Roman" w:eastAsia="Times New Roman" w:hAnsi="Times New Roman" w:cs="Times New Roman"/>
              </w:rPr>
              <w:fldChar w:fldCharType="separate"/>
            </w:r>
            <w:r w:rsidRPr="00B5101C">
              <w:rPr>
                <w:rFonts w:ascii="Times New Roman" w:eastAsia="Times New Roman" w:hAnsi="Times New Roman" w:cs="Times New Roman"/>
              </w:rPr>
              <w:fldChar w:fldCharType="end"/>
            </w:r>
          </w:p>
        </w:tc>
        <w:tc>
          <w:tcPr>
            <w:tcW w:w="6379" w:type="dxa"/>
            <w:shd w:val="clear" w:color="auto" w:fill="auto"/>
          </w:tcPr>
          <w:p w14:paraId="3573D2D4" w14:textId="77777777" w:rsidR="007024A9" w:rsidRPr="00B5101C" w:rsidRDefault="007024A9" w:rsidP="003203B9">
            <w:pPr>
              <w:pStyle w:val="Default"/>
              <w:ind w:firstLine="720"/>
              <w:contextualSpacing/>
              <w:jc w:val="both"/>
              <w:rPr>
                <w:rFonts w:ascii="Times New Roman" w:eastAsia="Times New Roman" w:hAnsi="Times New Roman" w:cs="Times New Roman"/>
              </w:rPr>
            </w:pPr>
          </w:p>
        </w:tc>
      </w:tr>
    </w:tbl>
    <w:p w14:paraId="41230318" w14:textId="77777777" w:rsidR="007024A9" w:rsidRPr="00B5101C" w:rsidRDefault="007024A9" w:rsidP="007024A9">
      <w:pPr>
        <w:rPr>
          <w:rFonts w:ascii="Times New Roman" w:hAnsi="Times New Roman"/>
          <w:vanish/>
          <w:sz w:val="24"/>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7024A9" w:rsidRPr="00B5101C" w14:paraId="7F593495" w14:textId="77777777" w:rsidTr="003203B9">
        <w:trPr>
          <w:trHeight w:val="322"/>
        </w:trPr>
        <w:tc>
          <w:tcPr>
            <w:tcW w:w="4928" w:type="dxa"/>
          </w:tcPr>
          <w:p w14:paraId="773A795F" w14:textId="77777777" w:rsidR="007024A9" w:rsidRPr="00B5101C" w:rsidRDefault="007024A9" w:rsidP="00643266">
            <w:pPr>
              <w:pStyle w:val="Default"/>
              <w:contextualSpacing/>
              <w:jc w:val="center"/>
              <w:rPr>
                <w:rFonts w:ascii="Times New Roman" w:hAnsi="Times New Roman" w:cs="Times New Roman"/>
                <w:i/>
                <w:iCs/>
              </w:rPr>
            </w:pPr>
            <w:r w:rsidRPr="00B5101C">
              <w:rPr>
                <w:rFonts w:ascii="Times New Roman" w:hAnsi="Times New Roman" w:cs="Times New Roman"/>
                <w:i/>
                <w:iCs/>
              </w:rPr>
              <w:t>_____________________________________</w:t>
            </w:r>
          </w:p>
          <w:p w14:paraId="194F208F" w14:textId="13BA35DC" w:rsidR="007024A9" w:rsidRPr="00B5101C" w:rsidRDefault="007024A9" w:rsidP="00140159">
            <w:pPr>
              <w:pStyle w:val="Default"/>
              <w:contextualSpacing/>
              <w:jc w:val="center"/>
              <w:rPr>
                <w:rFonts w:ascii="Times New Roman" w:hAnsi="Times New Roman" w:cs="Times New Roman"/>
              </w:rPr>
            </w:pPr>
            <w:r w:rsidRPr="00B5101C">
              <w:rPr>
                <w:rFonts w:ascii="Times New Roman" w:hAnsi="Times New Roman" w:cs="Times New Roman"/>
                <w:i/>
                <w:iCs/>
              </w:rPr>
              <w:t>(vertintojas)</w:t>
            </w:r>
          </w:p>
        </w:tc>
        <w:tc>
          <w:tcPr>
            <w:tcW w:w="3255" w:type="dxa"/>
          </w:tcPr>
          <w:p w14:paraId="0BA0C8EC" w14:textId="77777777" w:rsidR="007024A9" w:rsidRPr="00B5101C" w:rsidRDefault="00617620" w:rsidP="00643266">
            <w:pPr>
              <w:pStyle w:val="Default"/>
              <w:spacing w:after="200" w:line="276" w:lineRule="auto"/>
              <w:contextualSpacing/>
              <w:jc w:val="center"/>
              <w:rPr>
                <w:rFonts w:ascii="Times New Roman" w:hAnsi="Times New Roman" w:cs="Times New Roman"/>
              </w:rPr>
            </w:pPr>
            <w:r>
              <w:rPr>
                <w:rFonts w:ascii="Times New Roman" w:hAnsi="Times New Roman" w:cs="Times New Roman"/>
                <w:i/>
                <w:iCs/>
              </w:rPr>
              <w:t xml:space="preserve">    </w:t>
            </w:r>
            <w:r w:rsidR="007024A9" w:rsidRPr="00B5101C">
              <w:rPr>
                <w:rFonts w:ascii="Times New Roman" w:hAnsi="Times New Roman" w:cs="Times New Roman"/>
                <w:i/>
                <w:iCs/>
              </w:rPr>
              <w:t>____________</w:t>
            </w:r>
          </w:p>
          <w:p w14:paraId="3248B757" w14:textId="44752AB3" w:rsidR="007024A9" w:rsidRPr="00B5101C" w:rsidRDefault="007024A9" w:rsidP="00140159">
            <w:pPr>
              <w:pStyle w:val="Default"/>
              <w:spacing w:after="200" w:line="276" w:lineRule="auto"/>
              <w:contextualSpacing/>
              <w:jc w:val="center"/>
              <w:rPr>
                <w:rFonts w:ascii="Times New Roman" w:hAnsi="Times New Roman" w:cs="Times New Roman"/>
              </w:rPr>
            </w:pPr>
            <w:r w:rsidRPr="00B5101C">
              <w:rPr>
                <w:rFonts w:ascii="Times New Roman" w:hAnsi="Times New Roman" w:cs="Times New Roman"/>
                <w:i/>
                <w:iCs/>
              </w:rPr>
              <w:t>(parašas)</w:t>
            </w:r>
          </w:p>
        </w:tc>
        <w:tc>
          <w:tcPr>
            <w:tcW w:w="3257" w:type="dxa"/>
          </w:tcPr>
          <w:p w14:paraId="2AAE4186" w14:textId="77777777" w:rsidR="007024A9" w:rsidRPr="00B5101C" w:rsidRDefault="007024A9" w:rsidP="00643266">
            <w:pPr>
              <w:pStyle w:val="Default"/>
              <w:spacing w:after="200" w:line="276" w:lineRule="auto"/>
              <w:contextualSpacing/>
              <w:jc w:val="center"/>
              <w:rPr>
                <w:rFonts w:ascii="Times New Roman" w:hAnsi="Times New Roman" w:cs="Times New Roman"/>
              </w:rPr>
            </w:pPr>
            <w:r w:rsidRPr="00B5101C">
              <w:rPr>
                <w:rFonts w:ascii="Times New Roman" w:hAnsi="Times New Roman" w:cs="Times New Roman"/>
                <w:i/>
                <w:iCs/>
              </w:rPr>
              <w:t>____________</w:t>
            </w:r>
          </w:p>
          <w:p w14:paraId="7A147F01" w14:textId="721CAC72" w:rsidR="007024A9" w:rsidRPr="00643266" w:rsidRDefault="007024A9" w:rsidP="00140159">
            <w:pPr>
              <w:pStyle w:val="Default"/>
              <w:spacing w:after="200" w:line="276" w:lineRule="auto"/>
              <w:contextualSpacing/>
              <w:jc w:val="center"/>
              <w:rPr>
                <w:rFonts w:ascii="Times New Roman" w:hAnsi="Times New Roman" w:cs="Times New Roman"/>
                <w:i/>
              </w:rPr>
            </w:pPr>
            <w:r w:rsidRPr="00643266">
              <w:rPr>
                <w:rFonts w:ascii="Times New Roman" w:hAnsi="Times New Roman" w:cs="Times New Roman"/>
                <w:i/>
              </w:rPr>
              <w:t>(data)</w:t>
            </w:r>
          </w:p>
        </w:tc>
      </w:tr>
      <w:tr w:rsidR="007024A9" w:rsidRPr="00B5101C" w14:paraId="05CCD5E6" w14:textId="77777777" w:rsidTr="003203B9">
        <w:trPr>
          <w:trHeight w:val="746"/>
        </w:trPr>
        <w:tc>
          <w:tcPr>
            <w:tcW w:w="11440" w:type="dxa"/>
            <w:gridSpan w:val="3"/>
          </w:tcPr>
          <w:p w14:paraId="1C4335A3" w14:textId="77777777" w:rsidR="007024A9" w:rsidRPr="00B5101C" w:rsidRDefault="007024A9" w:rsidP="003203B9">
            <w:pPr>
              <w:pStyle w:val="Default"/>
              <w:contextualSpacing/>
              <w:rPr>
                <w:rFonts w:ascii="Times New Roman" w:hAnsi="Times New Roman" w:cs="Times New Roman"/>
              </w:rPr>
            </w:pPr>
            <w:r w:rsidRPr="00B5101C">
              <w:rPr>
                <w:rFonts w:ascii="Times New Roman" w:hAnsi="Times New Roman" w:cs="Times New Roman"/>
                <w:b/>
                <w:bCs/>
              </w:rPr>
              <w:t xml:space="preserve">Patikros peržiūra: </w:t>
            </w:r>
          </w:p>
          <w:p w14:paraId="596D6B48" w14:textId="77777777" w:rsidR="007024A9" w:rsidRPr="00B5101C" w:rsidRDefault="007024A9" w:rsidP="003203B9">
            <w:pPr>
              <w:pStyle w:val="Default"/>
              <w:contextualSpacing/>
              <w:rPr>
                <w:rFonts w:ascii="Times New Roman" w:hAnsi="Times New Roman" w:cs="Times New Roman"/>
              </w:rPr>
            </w:pPr>
            <w:r w:rsidRPr="00B5101C">
              <w:rPr>
                <w:rFonts w:ascii="Times New Roman" w:hAnsi="Times New Roman" w:cs="Times New Roman"/>
              </w:rPr>
              <w:t xml:space="preserve">□ Išvadai pritarti </w:t>
            </w:r>
          </w:p>
          <w:p w14:paraId="55B9846B" w14:textId="77777777" w:rsidR="007024A9" w:rsidRPr="00B5101C" w:rsidRDefault="007024A9" w:rsidP="00643266">
            <w:pPr>
              <w:pStyle w:val="Default"/>
              <w:tabs>
                <w:tab w:val="right" w:pos="11224"/>
              </w:tabs>
              <w:spacing w:after="200" w:line="276" w:lineRule="auto"/>
              <w:contextualSpacing/>
              <w:rPr>
                <w:rFonts w:ascii="Times New Roman" w:hAnsi="Times New Roman" w:cs="Times New Roman"/>
              </w:rPr>
            </w:pPr>
            <w:r w:rsidRPr="00B5101C">
              <w:rPr>
                <w:rFonts w:ascii="Times New Roman" w:hAnsi="Times New Roman" w:cs="Times New Roman"/>
              </w:rPr>
              <w:t xml:space="preserve">□ Išvadai nepritarti </w:t>
            </w:r>
            <w:r w:rsidR="00643266">
              <w:rPr>
                <w:rFonts w:ascii="Times New Roman" w:hAnsi="Times New Roman" w:cs="Times New Roman"/>
              </w:rPr>
              <w:tab/>
            </w:r>
          </w:p>
          <w:p w14:paraId="4919DFDA" w14:textId="77777777" w:rsidR="007024A9" w:rsidRPr="00B5101C" w:rsidRDefault="007024A9" w:rsidP="003203B9">
            <w:pPr>
              <w:pStyle w:val="Default"/>
              <w:contextualSpacing/>
              <w:rPr>
                <w:rFonts w:ascii="Times New Roman" w:hAnsi="Times New Roman" w:cs="Times New Roman"/>
              </w:rPr>
            </w:pPr>
          </w:p>
          <w:p w14:paraId="00AD8604" w14:textId="77777777" w:rsidR="007024A9" w:rsidRPr="00B5101C" w:rsidRDefault="007024A9" w:rsidP="003203B9">
            <w:pPr>
              <w:pStyle w:val="Default"/>
              <w:spacing w:after="200" w:line="276" w:lineRule="auto"/>
              <w:contextualSpacing/>
              <w:rPr>
                <w:rFonts w:ascii="Times New Roman" w:hAnsi="Times New Roman" w:cs="Times New Roman"/>
                <w:i/>
                <w:iCs/>
              </w:rPr>
            </w:pPr>
            <w:r w:rsidRPr="00B5101C">
              <w:rPr>
                <w:rFonts w:ascii="Times New Roman" w:hAnsi="Times New Roman" w:cs="Times New Roman"/>
                <w:i/>
                <w:iCs/>
              </w:rPr>
              <w:t>Pastabos:_______________________________________________________________________</w:t>
            </w:r>
          </w:p>
          <w:p w14:paraId="1BFAF670" w14:textId="77777777" w:rsidR="007024A9" w:rsidRPr="00B5101C" w:rsidRDefault="007024A9" w:rsidP="003203B9">
            <w:pPr>
              <w:pStyle w:val="Default"/>
              <w:spacing w:after="200" w:line="276" w:lineRule="auto"/>
              <w:contextualSpacing/>
              <w:rPr>
                <w:rFonts w:ascii="Times New Roman" w:hAnsi="Times New Roman" w:cs="Times New Roman"/>
              </w:rPr>
            </w:pPr>
            <w:r w:rsidRPr="00B5101C">
              <w:rPr>
                <w:rFonts w:ascii="Times New Roman" w:hAnsi="Times New Roman" w:cs="Times New Roman"/>
                <w:i/>
                <w:iCs/>
              </w:rPr>
              <w:t xml:space="preserve"> </w:t>
            </w:r>
          </w:p>
        </w:tc>
      </w:tr>
      <w:tr w:rsidR="007024A9" w:rsidRPr="00B5101C" w14:paraId="70862FE0" w14:textId="77777777" w:rsidTr="003203B9">
        <w:trPr>
          <w:trHeight w:val="323"/>
        </w:trPr>
        <w:tc>
          <w:tcPr>
            <w:tcW w:w="4928" w:type="dxa"/>
          </w:tcPr>
          <w:p w14:paraId="1E3681CE" w14:textId="77777777" w:rsidR="007024A9" w:rsidRPr="00B5101C" w:rsidRDefault="007024A9" w:rsidP="00643266">
            <w:pPr>
              <w:pStyle w:val="Default"/>
              <w:contextualSpacing/>
              <w:jc w:val="center"/>
              <w:rPr>
                <w:rFonts w:ascii="Times New Roman" w:hAnsi="Times New Roman" w:cs="Times New Roman"/>
              </w:rPr>
            </w:pPr>
            <w:r w:rsidRPr="00B5101C">
              <w:rPr>
                <w:rFonts w:ascii="Times New Roman" w:hAnsi="Times New Roman" w:cs="Times New Roman"/>
                <w:i/>
                <w:iCs/>
              </w:rPr>
              <w:t>______________________________________</w:t>
            </w:r>
          </w:p>
          <w:p w14:paraId="2C1E823C" w14:textId="043C05BD" w:rsidR="007024A9" w:rsidRPr="00B5101C" w:rsidRDefault="007024A9" w:rsidP="00140159">
            <w:pPr>
              <w:pStyle w:val="Default"/>
              <w:contextualSpacing/>
              <w:jc w:val="center"/>
              <w:rPr>
                <w:rFonts w:ascii="Times New Roman" w:hAnsi="Times New Roman" w:cs="Times New Roman"/>
              </w:rPr>
            </w:pPr>
            <w:r w:rsidRPr="00B5101C">
              <w:rPr>
                <w:rFonts w:ascii="Times New Roman" w:hAnsi="Times New Roman" w:cs="Times New Roman"/>
                <w:i/>
                <w:iCs/>
              </w:rPr>
              <w:t>(vadovas)</w:t>
            </w:r>
          </w:p>
        </w:tc>
        <w:tc>
          <w:tcPr>
            <w:tcW w:w="3255" w:type="dxa"/>
          </w:tcPr>
          <w:p w14:paraId="2976F115" w14:textId="77777777" w:rsidR="007024A9" w:rsidRPr="00B5101C" w:rsidRDefault="007024A9" w:rsidP="00643266">
            <w:pPr>
              <w:pStyle w:val="Default"/>
              <w:contextualSpacing/>
              <w:jc w:val="center"/>
              <w:rPr>
                <w:rFonts w:ascii="Times New Roman" w:hAnsi="Times New Roman" w:cs="Times New Roman"/>
              </w:rPr>
            </w:pPr>
            <w:r w:rsidRPr="00B5101C">
              <w:rPr>
                <w:rFonts w:ascii="Times New Roman" w:hAnsi="Times New Roman" w:cs="Times New Roman"/>
                <w:i/>
                <w:iCs/>
              </w:rPr>
              <w:t>____________</w:t>
            </w:r>
          </w:p>
          <w:p w14:paraId="530B7414" w14:textId="10FAFBC6" w:rsidR="007024A9" w:rsidRPr="00B5101C" w:rsidRDefault="007024A9" w:rsidP="00140159">
            <w:pPr>
              <w:pStyle w:val="Default"/>
              <w:spacing w:after="200" w:line="276" w:lineRule="auto"/>
              <w:contextualSpacing/>
              <w:jc w:val="center"/>
              <w:rPr>
                <w:rFonts w:ascii="Times New Roman" w:hAnsi="Times New Roman" w:cs="Times New Roman"/>
              </w:rPr>
            </w:pPr>
            <w:r w:rsidRPr="00B5101C">
              <w:rPr>
                <w:rFonts w:ascii="Times New Roman" w:hAnsi="Times New Roman" w:cs="Times New Roman"/>
                <w:i/>
                <w:iCs/>
              </w:rPr>
              <w:t>(parašas</w:t>
            </w:r>
            <w:r w:rsidR="00291A27">
              <w:rPr>
                <w:rFonts w:ascii="Times New Roman" w:hAnsi="Times New Roman" w:cs="Times New Roman"/>
                <w:i/>
                <w:iCs/>
              </w:rPr>
              <w:t xml:space="preserve"> </w:t>
            </w:r>
            <w:r w:rsidRPr="00B5101C">
              <w:rPr>
                <w:rFonts w:ascii="Times New Roman" w:hAnsi="Times New Roman" w:cs="Times New Roman"/>
                <w:i/>
                <w:iCs/>
              </w:rPr>
              <w:t>)</w:t>
            </w:r>
          </w:p>
        </w:tc>
        <w:tc>
          <w:tcPr>
            <w:tcW w:w="3257" w:type="dxa"/>
          </w:tcPr>
          <w:p w14:paraId="7971035C" w14:textId="77777777" w:rsidR="007024A9" w:rsidRPr="00B5101C" w:rsidRDefault="007024A9" w:rsidP="00643266">
            <w:pPr>
              <w:pStyle w:val="Default"/>
              <w:contextualSpacing/>
              <w:jc w:val="center"/>
              <w:rPr>
                <w:rFonts w:ascii="Times New Roman" w:hAnsi="Times New Roman" w:cs="Times New Roman"/>
              </w:rPr>
            </w:pPr>
            <w:r w:rsidRPr="00B5101C">
              <w:rPr>
                <w:rFonts w:ascii="Times New Roman" w:hAnsi="Times New Roman" w:cs="Times New Roman"/>
                <w:i/>
                <w:iCs/>
              </w:rPr>
              <w:t>____________</w:t>
            </w:r>
          </w:p>
          <w:p w14:paraId="7F9ACBB7" w14:textId="2AD0683F" w:rsidR="007024A9" w:rsidRPr="00B5101C" w:rsidRDefault="007024A9" w:rsidP="00140159">
            <w:pPr>
              <w:pStyle w:val="Default"/>
              <w:spacing w:after="200" w:line="276" w:lineRule="auto"/>
              <w:contextualSpacing/>
              <w:jc w:val="center"/>
              <w:rPr>
                <w:rFonts w:ascii="Times New Roman" w:hAnsi="Times New Roman" w:cs="Times New Roman"/>
              </w:rPr>
            </w:pPr>
            <w:r w:rsidRPr="00B5101C">
              <w:rPr>
                <w:rFonts w:ascii="Times New Roman" w:hAnsi="Times New Roman" w:cs="Times New Roman"/>
                <w:i/>
                <w:iCs/>
              </w:rPr>
              <w:t>(data)</w:t>
            </w:r>
          </w:p>
        </w:tc>
      </w:tr>
    </w:tbl>
    <w:p w14:paraId="66E7A314" w14:textId="77777777" w:rsidR="00FA3FDC" w:rsidRPr="00B5101C" w:rsidRDefault="00653C72" w:rsidP="00653C72">
      <w:pPr>
        <w:spacing w:after="0" w:line="240" w:lineRule="auto"/>
        <w:jc w:val="center"/>
        <w:rPr>
          <w:rFonts w:ascii="Times New Roman" w:hAnsi="Times New Roman"/>
          <w:sz w:val="24"/>
          <w:szCs w:val="24"/>
        </w:rPr>
      </w:pPr>
      <w:r w:rsidRPr="00B5101C">
        <w:rPr>
          <w:rFonts w:ascii="Times New Roman" w:hAnsi="Times New Roman"/>
          <w:sz w:val="24"/>
          <w:szCs w:val="24"/>
        </w:rPr>
        <w:t>____________________</w:t>
      </w:r>
    </w:p>
    <w:p w14:paraId="5F681619" w14:textId="77777777" w:rsidR="00653C72" w:rsidRPr="00B5101C" w:rsidRDefault="00653C72" w:rsidP="00E434AB">
      <w:pPr>
        <w:spacing w:after="0" w:line="240" w:lineRule="auto"/>
        <w:ind w:left="6480" w:firstLine="1296"/>
        <w:rPr>
          <w:rFonts w:ascii="Times New Roman" w:hAnsi="Times New Roman"/>
          <w:sz w:val="24"/>
          <w:szCs w:val="24"/>
        </w:rPr>
        <w:sectPr w:rsidR="00653C72" w:rsidRPr="00B5101C" w:rsidSect="00F20D08">
          <w:pgSz w:w="16838" w:h="11906" w:orient="landscape"/>
          <w:pgMar w:top="1134" w:right="822" w:bottom="851" w:left="1134" w:header="567" w:footer="567" w:gutter="0"/>
          <w:pgNumType w:start="1"/>
          <w:cols w:space="1296"/>
          <w:titlePg/>
          <w:docGrid w:linePitch="360"/>
        </w:sectPr>
      </w:pPr>
    </w:p>
    <w:p w14:paraId="3724A323" w14:textId="0AFE69CC" w:rsidR="00E434AB" w:rsidRPr="00B5101C" w:rsidRDefault="00E434AB" w:rsidP="00E434AB">
      <w:pPr>
        <w:spacing w:after="0" w:line="240" w:lineRule="auto"/>
        <w:ind w:left="5184"/>
        <w:rPr>
          <w:rFonts w:ascii="Times New Roman" w:hAnsi="Times New Roman"/>
          <w:sz w:val="24"/>
          <w:szCs w:val="24"/>
        </w:rPr>
      </w:pPr>
      <w:r w:rsidRPr="00B5101C">
        <w:rPr>
          <w:rFonts w:ascii="Times New Roman" w:hAnsi="Times New Roman"/>
          <w:sz w:val="24"/>
          <w:szCs w:val="24"/>
        </w:rPr>
        <w:lastRenderedPageBreak/>
        <w:t xml:space="preserve">2014–2020 metų Europos Sąjungos fondų investicijų veiksmų programos </w:t>
      </w:r>
      <w:r w:rsidR="0091382B" w:rsidRPr="00B5101C">
        <w:rPr>
          <w:rFonts w:ascii="Times New Roman" w:hAnsi="Times New Roman"/>
          <w:sz w:val="24"/>
          <w:szCs w:val="24"/>
        </w:rPr>
        <w:t xml:space="preserve">3 prioriteto „Smulkiojo ir vidutinio verslo konkurencingumo skatinimas“ </w:t>
      </w:r>
      <w:r w:rsidR="005E3CB1" w:rsidRPr="00B5101C">
        <w:rPr>
          <w:rFonts w:ascii="Times New Roman" w:hAnsi="Times New Roman"/>
          <w:sz w:val="24"/>
          <w:szCs w:val="24"/>
        </w:rPr>
        <w:t xml:space="preserve">priemonės </w:t>
      </w:r>
      <w:r w:rsidR="0091382B" w:rsidRPr="00B5101C">
        <w:rPr>
          <w:rFonts w:ascii="Times New Roman" w:hAnsi="Times New Roman"/>
          <w:sz w:val="24"/>
          <w:szCs w:val="24"/>
        </w:rPr>
        <w:t xml:space="preserve">Nr. 03.2.1-LVPA-K-801 „Naujos galimybės LT“ </w:t>
      </w:r>
      <w:r w:rsidRPr="00B5101C">
        <w:rPr>
          <w:rFonts w:ascii="Times New Roman" w:hAnsi="Times New Roman"/>
          <w:sz w:val="24"/>
          <w:szCs w:val="24"/>
        </w:rPr>
        <w:t xml:space="preserve">projektų finansavimo sąlygų aprašo Nr. </w:t>
      </w:r>
      <w:r w:rsidR="00302D44">
        <w:rPr>
          <w:rFonts w:ascii="Times New Roman" w:hAnsi="Times New Roman"/>
          <w:sz w:val="24"/>
          <w:szCs w:val="24"/>
        </w:rPr>
        <w:t>4</w:t>
      </w:r>
    </w:p>
    <w:p w14:paraId="13933854" w14:textId="77777777" w:rsidR="00E434AB" w:rsidRDefault="00E434AB" w:rsidP="00E434AB">
      <w:pPr>
        <w:spacing w:after="0" w:line="240" w:lineRule="auto"/>
        <w:ind w:left="3888" w:firstLine="1296"/>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4 priedas</w:t>
      </w:r>
    </w:p>
    <w:p w14:paraId="11E4B45A" w14:textId="77777777" w:rsidR="006A5617" w:rsidRDefault="006A5617" w:rsidP="00E434AB">
      <w:pPr>
        <w:spacing w:after="0" w:line="240" w:lineRule="auto"/>
        <w:ind w:left="3888" w:firstLine="1296"/>
        <w:jc w:val="both"/>
        <w:rPr>
          <w:rFonts w:ascii="Times New Roman" w:eastAsia="Times New Roman" w:hAnsi="Times New Roman"/>
          <w:sz w:val="24"/>
          <w:szCs w:val="24"/>
          <w:lang w:eastAsia="lt-LT"/>
        </w:rPr>
      </w:pPr>
    </w:p>
    <w:p w14:paraId="0DE79F44" w14:textId="77777777" w:rsidR="005E3CB1" w:rsidRDefault="005E3CB1" w:rsidP="00E434AB">
      <w:pPr>
        <w:spacing w:after="0" w:line="240" w:lineRule="auto"/>
        <w:ind w:left="3888" w:firstLine="1296"/>
        <w:jc w:val="both"/>
        <w:rPr>
          <w:rFonts w:ascii="Times New Roman" w:eastAsia="Times New Roman" w:hAnsi="Times New Roman"/>
          <w:sz w:val="24"/>
          <w:szCs w:val="24"/>
          <w:lang w:eastAsia="lt-LT"/>
        </w:rPr>
      </w:pPr>
    </w:p>
    <w:p w14:paraId="09D59A85" w14:textId="77777777" w:rsidR="006A5617" w:rsidRDefault="006A5617" w:rsidP="00FB33A3">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6F1D97">
        <w:rPr>
          <w:rFonts w:ascii="Times New Roman" w:hAnsi="Times New Roman"/>
          <w:b/>
          <w:bCs/>
          <w:caps/>
          <w:sz w:val="24"/>
          <w:szCs w:val="24"/>
          <w:lang w:eastAsia="lt-LT"/>
        </w:rPr>
        <w:t>METODINIAI NURODYMAI DĖL FIKSUOTŲJŲ ĮKAINIŲ TAIKYMO</w:t>
      </w:r>
    </w:p>
    <w:p w14:paraId="6295973D" w14:textId="77777777" w:rsidR="0091425F" w:rsidRDefault="0091425F" w:rsidP="00FB33A3">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p>
    <w:p w14:paraId="1FD7DE79" w14:textId="77777777" w:rsidR="0091425F" w:rsidRPr="006F1D97" w:rsidRDefault="0091425F" w:rsidP="00FB33A3">
      <w:pPr>
        <w:keepLines/>
        <w:tabs>
          <w:tab w:val="left" w:pos="4111"/>
          <w:tab w:val="left" w:pos="4253"/>
        </w:tab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91425F">
        <w:rPr>
          <w:rFonts w:ascii="Times New Roman" w:hAnsi="Times New Roman"/>
          <w:b/>
          <w:bCs/>
          <w:caps/>
          <w:sz w:val="24"/>
          <w:szCs w:val="24"/>
          <w:lang w:eastAsia="lt-LT"/>
        </w:rPr>
        <w:t>I SKYRIUS</w:t>
      </w:r>
    </w:p>
    <w:p w14:paraId="377E7D3B" w14:textId="77777777" w:rsidR="006A5617" w:rsidRDefault="006A5617" w:rsidP="00FB33A3">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6F1D97">
        <w:rPr>
          <w:rFonts w:ascii="Times New Roman" w:hAnsi="Times New Roman"/>
          <w:b/>
          <w:bCs/>
          <w:caps/>
          <w:sz w:val="24"/>
          <w:szCs w:val="24"/>
          <w:lang w:eastAsia="lt-LT"/>
        </w:rPr>
        <w:t xml:space="preserve"> Bendrosios nuostatos</w:t>
      </w:r>
    </w:p>
    <w:p w14:paraId="0A971FE5" w14:textId="77777777" w:rsidR="0091425F" w:rsidRPr="006F1D97" w:rsidRDefault="0091425F" w:rsidP="00FB33A3">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p>
    <w:p w14:paraId="62AF5766" w14:textId="2F21B4C4" w:rsidR="00D77E93" w:rsidRDefault="006A5617" w:rsidP="00BD1FD2">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sidRPr="006F1D97">
        <w:rPr>
          <w:rFonts w:ascii="Times New Roman" w:hAnsi="Times New Roman"/>
          <w:sz w:val="24"/>
          <w:szCs w:val="24"/>
          <w:lang w:eastAsia="lt-LT"/>
        </w:rPr>
        <w:t xml:space="preserve">1. </w:t>
      </w:r>
      <w:r w:rsidR="0091425F">
        <w:rPr>
          <w:rFonts w:ascii="Times New Roman" w:hAnsi="Times New Roman"/>
          <w:sz w:val="24"/>
          <w:szCs w:val="24"/>
          <w:lang w:eastAsia="lt-LT"/>
        </w:rPr>
        <w:t>Pagal</w:t>
      </w:r>
      <w:r w:rsidR="0091425F" w:rsidRPr="006F1D97">
        <w:rPr>
          <w:rFonts w:ascii="Times New Roman" w:hAnsi="Times New Roman"/>
          <w:sz w:val="24"/>
          <w:szCs w:val="24"/>
          <w:lang w:eastAsia="lt-LT"/>
        </w:rPr>
        <w:t xml:space="preserve"> </w:t>
      </w:r>
      <w:r w:rsidR="001E2554" w:rsidRPr="001E2554">
        <w:rPr>
          <w:rFonts w:ascii="Times New Roman" w:hAnsi="Times New Roman"/>
          <w:sz w:val="24"/>
          <w:szCs w:val="24"/>
        </w:rPr>
        <w:t>2014–2020 metų Europos Sąjungos fondų investicijų veiksmų programos 3</w:t>
      </w:r>
      <w:r w:rsidR="00140159">
        <w:rPr>
          <w:rFonts w:ascii="Times New Roman" w:hAnsi="Times New Roman"/>
          <w:sz w:val="24"/>
          <w:szCs w:val="24"/>
        </w:rPr>
        <w:t> </w:t>
      </w:r>
      <w:r w:rsidR="001E2554" w:rsidRPr="001E2554">
        <w:rPr>
          <w:rFonts w:ascii="Times New Roman" w:hAnsi="Times New Roman"/>
          <w:sz w:val="24"/>
          <w:szCs w:val="24"/>
        </w:rPr>
        <w:t>prioriteto „Smulkiojo ir vidutinio vers</w:t>
      </w:r>
      <w:r w:rsidR="005E3CB1">
        <w:rPr>
          <w:rFonts w:ascii="Times New Roman" w:hAnsi="Times New Roman"/>
          <w:sz w:val="24"/>
          <w:szCs w:val="24"/>
        </w:rPr>
        <w:t>lo konkurencingumo skatinimas“ p</w:t>
      </w:r>
      <w:r w:rsidR="001E2554" w:rsidRPr="001E2554">
        <w:rPr>
          <w:rFonts w:ascii="Times New Roman" w:hAnsi="Times New Roman"/>
          <w:sz w:val="24"/>
          <w:szCs w:val="24"/>
        </w:rPr>
        <w:t>riemonės Nr. 03.2.1-LVPA-K-801 „Naujos galimybės LT“ pro</w:t>
      </w:r>
      <w:r w:rsidR="0091425F">
        <w:rPr>
          <w:rFonts w:ascii="Times New Roman" w:hAnsi="Times New Roman"/>
          <w:sz w:val="24"/>
          <w:szCs w:val="24"/>
        </w:rPr>
        <w:t>jektų finansavimo sąlygų aprašą</w:t>
      </w:r>
      <w:r w:rsidR="001E2554" w:rsidRPr="001E2554">
        <w:rPr>
          <w:rFonts w:ascii="Times New Roman" w:hAnsi="Times New Roman"/>
          <w:sz w:val="24"/>
          <w:szCs w:val="24"/>
        </w:rPr>
        <w:t xml:space="preserve"> Nr. </w:t>
      </w:r>
      <w:r w:rsidR="007A28CE">
        <w:rPr>
          <w:rFonts w:ascii="Times New Roman" w:hAnsi="Times New Roman"/>
          <w:sz w:val="24"/>
          <w:szCs w:val="24"/>
        </w:rPr>
        <w:t>4</w:t>
      </w:r>
      <w:r w:rsidR="001E2554" w:rsidRPr="001E2554" w:rsidDel="001E2554">
        <w:rPr>
          <w:rFonts w:ascii="Times New Roman" w:hAnsi="Times New Roman"/>
          <w:sz w:val="24"/>
          <w:szCs w:val="24"/>
        </w:rPr>
        <w:t xml:space="preserve"> </w:t>
      </w:r>
      <w:r w:rsidRPr="006F1D97">
        <w:rPr>
          <w:rFonts w:ascii="Times New Roman" w:hAnsi="Times New Roman"/>
          <w:sz w:val="24"/>
          <w:szCs w:val="24"/>
          <w:lang w:eastAsia="lt-LT"/>
        </w:rPr>
        <w:t xml:space="preserve">(toliau – Aprašas) taikomi fiksuotieji įkainių dydžiai nustatyti </w:t>
      </w:r>
      <w:r w:rsidR="001E2554" w:rsidRPr="001E2554">
        <w:rPr>
          <w:rFonts w:ascii="Times New Roman" w:hAnsi="Times New Roman"/>
          <w:bCs/>
          <w:sz w:val="24"/>
          <w:szCs w:val="24"/>
          <w:lang w:eastAsia="lt-LT"/>
        </w:rPr>
        <w:t xml:space="preserve">vadovaujantis </w:t>
      </w:r>
      <w:r w:rsidR="001E2554" w:rsidRPr="001E2554">
        <w:rPr>
          <w:rFonts w:ascii="Times New Roman" w:hAnsi="Times New Roman"/>
          <w:sz w:val="24"/>
          <w:szCs w:val="24"/>
          <w:lang w:eastAsia="lt-LT"/>
        </w:rPr>
        <w:t xml:space="preserve">Dalyvavimo tarptautinėse parodose fiksuotojo įkainio nustatymo </w:t>
      </w:r>
      <w:r w:rsidR="001E2554">
        <w:rPr>
          <w:rFonts w:ascii="Times New Roman" w:hAnsi="Times New Roman"/>
          <w:sz w:val="24"/>
          <w:szCs w:val="24"/>
          <w:lang w:eastAsia="lt-LT"/>
        </w:rPr>
        <w:t>tyrimo ataskaita</w:t>
      </w:r>
      <w:r w:rsidR="00BD1FD2">
        <w:rPr>
          <w:rFonts w:ascii="Times New Roman" w:hAnsi="Times New Roman"/>
          <w:sz w:val="24"/>
          <w:szCs w:val="24"/>
          <w:lang w:eastAsia="lt-LT"/>
        </w:rPr>
        <w:t xml:space="preserve"> (toliau – Tyrimo ataskaita)</w:t>
      </w:r>
      <w:r w:rsidR="001E2554" w:rsidRPr="001E2554">
        <w:rPr>
          <w:rFonts w:ascii="Times New Roman" w:hAnsi="Times New Roman"/>
          <w:sz w:val="24"/>
          <w:szCs w:val="24"/>
          <w:lang w:eastAsia="lt-LT"/>
        </w:rPr>
        <w:t>, kuri skelbiama E</w:t>
      </w:r>
      <w:r w:rsidR="00325CD8">
        <w:rPr>
          <w:rFonts w:ascii="Times New Roman" w:hAnsi="Times New Roman"/>
          <w:sz w:val="24"/>
          <w:szCs w:val="24"/>
          <w:lang w:eastAsia="lt-LT"/>
        </w:rPr>
        <w:t xml:space="preserve">uropos </w:t>
      </w:r>
      <w:r w:rsidR="001E2554" w:rsidRPr="001E2554">
        <w:rPr>
          <w:rFonts w:ascii="Times New Roman" w:hAnsi="Times New Roman"/>
          <w:sz w:val="24"/>
          <w:szCs w:val="24"/>
          <w:lang w:eastAsia="lt-LT"/>
        </w:rPr>
        <w:t>S</w:t>
      </w:r>
      <w:r w:rsidR="00325CD8">
        <w:rPr>
          <w:rFonts w:ascii="Times New Roman" w:hAnsi="Times New Roman"/>
          <w:sz w:val="24"/>
          <w:szCs w:val="24"/>
          <w:lang w:eastAsia="lt-LT"/>
        </w:rPr>
        <w:t>ąjungos</w:t>
      </w:r>
      <w:r w:rsidR="001E2554" w:rsidRPr="001E2554">
        <w:rPr>
          <w:rFonts w:ascii="Times New Roman" w:hAnsi="Times New Roman"/>
          <w:sz w:val="24"/>
          <w:szCs w:val="24"/>
          <w:lang w:eastAsia="lt-LT"/>
        </w:rPr>
        <w:t xml:space="preserve"> struktūrinių fondų svetainėje </w:t>
      </w:r>
      <w:hyperlink r:id="rId37" w:history="1">
        <w:r w:rsidR="00D77E93" w:rsidRPr="00B1166F">
          <w:rPr>
            <w:rStyle w:val="Hyperlink"/>
            <w:rFonts w:ascii="Times New Roman" w:hAnsi="Times New Roman"/>
            <w:color w:val="auto"/>
            <w:sz w:val="24"/>
            <w:szCs w:val="24"/>
            <w:u w:val="none"/>
            <w:lang w:eastAsia="lt-LT"/>
          </w:rPr>
          <w:t>www.esinvesticijos.lt/lt/dokumentai/supaprastinto-islaidu-apmokejimo-tyrimai</w:t>
        </w:r>
      </w:hyperlink>
      <w:r w:rsidR="00D77E93">
        <w:rPr>
          <w:rFonts w:ascii="Times New Roman" w:hAnsi="Times New Roman"/>
          <w:sz w:val="24"/>
          <w:szCs w:val="24"/>
          <w:lang w:eastAsia="lt-LT"/>
        </w:rPr>
        <w:t>.</w:t>
      </w:r>
    </w:p>
    <w:p w14:paraId="7BB8E1A2" w14:textId="77777777" w:rsidR="00D77E93" w:rsidRDefault="00D77E93" w:rsidP="00FB33A3">
      <w:pPr>
        <w:tabs>
          <w:tab w:val="left" w:pos="4253"/>
        </w:tabs>
        <w:suppressAutoHyphens/>
        <w:autoSpaceDE w:val="0"/>
        <w:autoSpaceDN w:val="0"/>
        <w:adjustRightInd w:val="0"/>
        <w:spacing w:after="0" w:line="240" w:lineRule="auto"/>
        <w:ind w:firstLine="4253"/>
        <w:textAlignment w:val="center"/>
        <w:rPr>
          <w:rFonts w:ascii="Times New Roman" w:hAnsi="Times New Roman"/>
          <w:b/>
          <w:bCs/>
          <w:sz w:val="24"/>
          <w:szCs w:val="24"/>
          <w:lang w:eastAsia="lt-LT"/>
        </w:rPr>
      </w:pPr>
    </w:p>
    <w:p w14:paraId="7EB4EE2C" w14:textId="77777777" w:rsidR="0091425F" w:rsidRPr="00FB33A3" w:rsidRDefault="0091425F" w:rsidP="00FB33A3">
      <w:pPr>
        <w:tabs>
          <w:tab w:val="left" w:pos="4253"/>
        </w:tabs>
        <w:suppressAutoHyphens/>
        <w:autoSpaceDE w:val="0"/>
        <w:autoSpaceDN w:val="0"/>
        <w:adjustRightInd w:val="0"/>
        <w:spacing w:after="0" w:line="240" w:lineRule="auto"/>
        <w:ind w:firstLine="4253"/>
        <w:textAlignment w:val="center"/>
        <w:rPr>
          <w:rFonts w:ascii="Times New Roman" w:hAnsi="Times New Roman"/>
          <w:b/>
          <w:bCs/>
          <w:sz w:val="24"/>
          <w:szCs w:val="24"/>
          <w:lang w:eastAsia="lt-LT"/>
        </w:rPr>
      </w:pPr>
      <w:r w:rsidRPr="0091425F">
        <w:rPr>
          <w:rFonts w:ascii="Times New Roman" w:hAnsi="Times New Roman"/>
          <w:b/>
          <w:bCs/>
          <w:sz w:val="24"/>
          <w:szCs w:val="24"/>
          <w:lang w:eastAsia="lt-LT"/>
        </w:rPr>
        <w:t>I</w:t>
      </w:r>
      <w:r>
        <w:rPr>
          <w:rFonts w:ascii="Times New Roman" w:hAnsi="Times New Roman"/>
          <w:b/>
          <w:bCs/>
          <w:sz w:val="24"/>
          <w:szCs w:val="24"/>
          <w:lang w:eastAsia="lt-LT"/>
        </w:rPr>
        <w:t>I</w:t>
      </w:r>
      <w:r w:rsidRPr="0091425F">
        <w:rPr>
          <w:rFonts w:ascii="Times New Roman" w:hAnsi="Times New Roman"/>
          <w:b/>
          <w:bCs/>
          <w:sz w:val="24"/>
          <w:szCs w:val="24"/>
          <w:lang w:eastAsia="lt-LT"/>
        </w:rPr>
        <w:t xml:space="preserve"> SKYRIUS</w:t>
      </w:r>
    </w:p>
    <w:p w14:paraId="7E220498" w14:textId="77777777" w:rsidR="006A5617" w:rsidRDefault="006A5617" w:rsidP="00FB33A3">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6F1D97">
        <w:rPr>
          <w:rFonts w:ascii="Times New Roman" w:hAnsi="Times New Roman"/>
          <w:b/>
          <w:bCs/>
          <w:caps/>
          <w:sz w:val="24"/>
          <w:szCs w:val="24"/>
          <w:lang w:eastAsia="lt-LT"/>
        </w:rPr>
        <w:t xml:space="preserve">TINKAMOS FINANSUOTI </w:t>
      </w:r>
      <w:r w:rsidR="00CC5481">
        <w:rPr>
          <w:rFonts w:ascii="Times New Roman" w:hAnsi="Times New Roman"/>
          <w:b/>
          <w:bCs/>
          <w:caps/>
          <w:sz w:val="24"/>
          <w:szCs w:val="24"/>
          <w:lang w:eastAsia="lt-LT"/>
        </w:rPr>
        <w:t xml:space="preserve">projekto </w:t>
      </w:r>
      <w:r w:rsidRPr="006F1D97">
        <w:rPr>
          <w:rFonts w:ascii="Times New Roman" w:hAnsi="Times New Roman"/>
          <w:b/>
          <w:bCs/>
          <w:caps/>
          <w:sz w:val="24"/>
          <w:szCs w:val="24"/>
          <w:lang w:eastAsia="lt-LT"/>
        </w:rPr>
        <w:t>IŠLAIDOS</w:t>
      </w:r>
    </w:p>
    <w:p w14:paraId="7A1729BC" w14:textId="77777777" w:rsidR="005F50E8" w:rsidRPr="006F1D97" w:rsidRDefault="005F50E8" w:rsidP="00FB33A3">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p>
    <w:p w14:paraId="65A90E80" w14:textId="77777777" w:rsidR="005F50E8" w:rsidRPr="006F1D97" w:rsidRDefault="006A5617" w:rsidP="00FB33A3">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sidRPr="006F1D97">
        <w:rPr>
          <w:rFonts w:ascii="Times New Roman" w:hAnsi="Times New Roman"/>
          <w:sz w:val="24"/>
          <w:szCs w:val="24"/>
          <w:lang w:eastAsia="lt-LT"/>
        </w:rPr>
        <w:t>2. Tinkamomis finansuoti projekto išlaidomis laikomos dalyvavimo tarptautinėse parodose išlaidos</w:t>
      </w:r>
      <w:r w:rsidRPr="006F1D97">
        <w:rPr>
          <w:rFonts w:ascii="Times New Roman" w:hAnsi="Times New Roman"/>
          <w:sz w:val="24"/>
          <w:szCs w:val="24"/>
        </w:rPr>
        <w:t>.</w:t>
      </w:r>
    </w:p>
    <w:p w14:paraId="219E326C" w14:textId="77777777" w:rsidR="005F50E8" w:rsidRPr="006F1D97" w:rsidRDefault="006A5617" w:rsidP="00FB33A3">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sidRPr="006F1D97">
        <w:rPr>
          <w:rFonts w:ascii="Times New Roman" w:hAnsi="Times New Roman"/>
          <w:sz w:val="24"/>
          <w:szCs w:val="24"/>
          <w:lang w:eastAsia="lt-LT"/>
        </w:rPr>
        <w:t>3. Tinkamos finansuoti projekto išlaidos apskaičiuojamos ir apmokamos taikant dalyvavimo tarptautinėse parodose fiksuotuosius įkainius vienam tarptautinėje parodoje dalyvaujančiam projekto vykdytojui.</w:t>
      </w:r>
    </w:p>
    <w:p w14:paraId="4D011E9E" w14:textId="5086E751" w:rsidR="005F50E8" w:rsidRPr="006F1D97" w:rsidRDefault="006A5617" w:rsidP="00FB33A3">
      <w:pPr>
        <w:suppressAutoHyphens/>
        <w:autoSpaceDE w:val="0"/>
        <w:autoSpaceDN w:val="0"/>
        <w:adjustRightInd w:val="0"/>
        <w:spacing w:after="0" w:line="240" w:lineRule="auto"/>
        <w:ind w:firstLine="851"/>
        <w:jc w:val="both"/>
        <w:textAlignment w:val="center"/>
        <w:rPr>
          <w:rFonts w:ascii="Times New Roman" w:hAnsi="Times New Roman"/>
          <w:spacing w:val="2"/>
          <w:sz w:val="24"/>
          <w:szCs w:val="24"/>
          <w:lang w:eastAsia="lt-LT"/>
        </w:rPr>
      </w:pPr>
      <w:r w:rsidRPr="006F1D97">
        <w:rPr>
          <w:rFonts w:ascii="Times New Roman" w:hAnsi="Times New Roman"/>
          <w:spacing w:val="2"/>
          <w:sz w:val="24"/>
          <w:szCs w:val="24"/>
          <w:lang w:eastAsia="lt-LT"/>
        </w:rPr>
        <w:t xml:space="preserve">4. </w:t>
      </w:r>
      <w:r w:rsidR="00F66CD4" w:rsidRPr="006F1D97">
        <w:rPr>
          <w:rFonts w:ascii="Times New Roman" w:hAnsi="Times New Roman"/>
          <w:spacing w:val="2"/>
          <w:sz w:val="24"/>
          <w:szCs w:val="24"/>
          <w:lang w:eastAsia="lt-LT"/>
        </w:rPr>
        <w:t>Metodinių nurodymų dėl fiksuotųjų įkainių</w:t>
      </w:r>
      <w:r w:rsidR="00F66CD4">
        <w:rPr>
          <w:rFonts w:ascii="Times New Roman" w:hAnsi="Times New Roman"/>
          <w:spacing w:val="2"/>
          <w:sz w:val="24"/>
          <w:szCs w:val="24"/>
          <w:lang w:eastAsia="lt-LT"/>
        </w:rPr>
        <w:t xml:space="preserve"> taikymo lentelėje</w:t>
      </w:r>
      <w:r w:rsidR="00F66CD4" w:rsidRPr="006F1D97">
        <w:rPr>
          <w:rFonts w:ascii="Times New Roman" w:hAnsi="Times New Roman"/>
          <w:spacing w:val="2"/>
          <w:sz w:val="24"/>
          <w:szCs w:val="24"/>
          <w:lang w:eastAsia="lt-LT"/>
        </w:rPr>
        <w:t xml:space="preserve"> </w:t>
      </w:r>
      <w:r w:rsidR="00F66CD4">
        <w:rPr>
          <w:rFonts w:ascii="Times New Roman" w:hAnsi="Times New Roman"/>
          <w:spacing w:val="2"/>
          <w:sz w:val="24"/>
          <w:szCs w:val="24"/>
          <w:lang w:eastAsia="lt-LT"/>
        </w:rPr>
        <w:t>n</w:t>
      </w:r>
      <w:r w:rsidRPr="006F1D97">
        <w:rPr>
          <w:rFonts w:ascii="Times New Roman" w:hAnsi="Times New Roman"/>
          <w:spacing w:val="2"/>
          <w:sz w:val="24"/>
          <w:szCs w:val="24"/>
          <w:lang w:eastAsia="lt-LT"/>
        </w:rPr>
        <w:t xml:space="preserve">ustatyti </w:t>
      </w:r>
      <w:r w:rsidRPr="006F1D97">
        <w:rPr>
          <w:rFonts w:ascii="Times New Roman" w:hAnsi="Times New Roman"/>
          <w:sz w:val="24"/>
          <w:szCs w:val="24"/>
          <w:lang w:eastAsia="lt-LT"/>
        </w:rPr>
        <w:t xml:space="preserve">dalyvavimo tarptautinėse parodose </w:t>
      </w:r>
      <w:r w:rsidRPr="006F1D97">
        <w:rPr>
          <w:rFonts w:ascii="Times New Roman" w:hAnsi="Times New Roman"/>
          <w:spacing w:val="2"/>
          <w:sz w:val="24"/>
          <w:szCs w:val="24"/>
          <w:lang w:eastAsia="lt-LT"/>
        </w:rPr>
        <w:t xml:space="preserve">fiksuotųjų įkainių dydžiai (toliau – fiksuotieji </w:t>
      </w:r>
      <w:r w:rsidR="00325CD8">
        <w:rPr>
          <w:rFonts w:ascii="Times New Roman" w:hAnsi="Times New Roman"/>
          <w:spacing w:val="2"/>
          <w:sz w:val="24"/>
          <w:szCs w:val="24"/>
          <w:lang w:eastAsia="lt-LT"/>
        </w:rPr>
        <w:t xml:space="preserve">įkainių </w:t>
      </w:r>
      <w:r w:rsidRPr="006F1D97">
        <w:rPr>
          <w:rFonts w:ascii="Times New Roman" w:hAnsi="Times New Roman"/>
          <w:spacing w:val="2"/>
          <w:sz w:val="24"/>
          <w:szCs w:val="24"/>
          <w:lang w:eastAsia="lt-LT"/>
        </w:rPr>
        <w:t>dydžiai) yra maksimalūs fiksuotųjų įkainių dydžiai.</w:t>
      </w:r>
    </w:p>
    <w:p w14:paraId="3F0074E1" w14:textId="30E45E30" w:rsidR="005F50E8" w:rsidRPr="006F1D97" w:rsidRDefault="006A5617" w:rsidP="00FB33A3">
      <w:pPr>
        <w:suppressAutoHyphens/>
        <w:autoSpaceDE w:val="0"/>
        <w:autoSpaceDN w:val="0"/>
        <w:adjustRightInd w:val="0"/>
        <w:spacing w:after="0" w:line="240" w:lineRule="auto"/>
        <w:ind w:firstLine="851"/>
        <w:jc w:val="both"/>
        <w:textAlignment w:val="center"/>
        <w:rPr>
          <w:rFonts w:ascii="Times New Roman" w:hAnsi="Times New Roman"/>
          <w:spacing w:val="2"/>
          <w:sz w:val="24"/>
          <w:szCs w:val="24"/>
          <w:lang w:eastAsia="lt-LT"/>
        </w:rPr>
      </w:pPr>
      <w:r w:rsidRPr="006F1D97">
        <w:rPr>
          <w:rFonts w:ascii="Times New Roman" w:hAnsi="Times New Roman"/>
          <w:spacing w:val="2"/>
          <w:sz w:val="24"/>
          <w:szCs w:val="24"/>
          <w:lang w:eastAsia="lt-LT"/>
        </w:rPr>
        <w:t>5. Pareiškėjas gali nurodyti ir mažesnius fiksuotųjų įkainių dydžius</w:t>
      </w:r>
      <w:r w:rsidR="00ED719D">
        <w:rPr>
          <w:rFonts w:ascii="Times New Roman" w:hAnsi="Times New Roman"/>
          <w:spacing w:val="2"/>
          <w:sz w:val="24"/>
          <w:szCs w:val="24"/>
          <w:lang w:eastAsia="lt-LT"/>
        </w:rPr>
        <w:t>,</w:t>
      </w:r>
      <w:r w:rsidRPr="006F1D97">
        <w:rPr>
          <w:rFonts w:ascii="Times New Roman" w:hAnsi="Times New Roman"/>
          <w:spacing w:val="2"/>
          <w:sz w:val="24"/>
          <w:szCs w:val="24"/>
          <w:lang w:eastAsia="lt-LT"/>
        </w:rPr>
        <w:t xml:space="preserve"> negu nurodyti Metodinių nurodymų dėl fiksuotųjų įkainių taikymo </w:t>
      </w:r>
      <w:r w:rsidR="00F66CD4">
        <w:rPr>
          <w:rFonts w:ascii="Times New Roman" w:hAnsi="Times New Roman"/>
          <w:spacing w:val="2"/>
          <w:sz w:val="24"/>
          <w:szCs w:val="24"/>
          <w:lang w:eastAsia="lt-LT"/>
        </w:rPr>
        <w:t>lentelėje</w:t>
      </w:r>
      <w:r w:rsidRPr="006F1D97">
        <w:rPr>
          <w:rFonts w:ascii="Times New Roman" w:hAnsi="Times New Roman"/>
          <w:spacing w:val="2"/>
          <w:sz w:val="24"/>
          <w:szCs w:val="24"/>
          <w:lang w:eastAsia="lt-LT"/>
        </w:rPr>
        <w:t>.</w:t>
      </w:r>
    </w:p>
    <w:p w14:paraId="0F90C1A5" w14:textId="77777777" w:rsidR="005F50E8" w:rsidRPr="006F1D97" w:rsidRDefault="006A5617" w:rsidP="00FB33A3">
      <w:pPr>
        <w:suppressAutoHyphens/>
        <w:autoSpaceDE w:val="0"/>
        <w:autoSpaceDN w:val="0"/>
        <w:adjustRightInd w:val="0"/>
        <w:spacing w:after="0" w:line="240" w:lineRule="auto"/>
        <w:ind w:firstLine="851"/>
        <w:jc w:val="both"/>
        <w:textAlignment w:val="center"/>
        <w:rPr>
          <w:rFonts w:ascii="Times New Roman" w:hAnsi="Times New Roman"/>
          <w:spacing w:val="-2"/>
          <w:sz w:val="24"/>
          <w:szCs w:val="24"/>
          <w:lang w:eastAsia="lt-LT"/>
        </w:rPr>
      </w:pPr>
      <w:r w:rsidRPr="006F1D97">
        <w:rPr>
          <w:rFonts w:ascii="Times New Roman" w:hAnsi="Times New Roman"/>
          <w:sz w:val="24"/>
          <w:szCs w:val="24"/>
          <w:lang w:eastAsia="lt-LT"/>
        </w:rPr>
        <w:t xml:space="preserve">6. Dalyvavimo tarptautinėse parodose </w:t>
      </w:r>
      <w:r w:rsidRPr="006F1D97">
        <w:rPr>
          <w:rFonts w:ascii="Times New Roman" w:hAnsi="Times New Roman"/>
          <w:spacing w:val="-2"/>
          <w:sz w:val="24"/>
          <w:szCs w:val="24"/>
          <w:lang w:eastAsia="lt-LT"/>
        </w:rPr>
        <w:t xml:space="preserve">išlaidoms reikalingos preliminarios sumos </w:t>
      </w:r>
      <w:r w:rsidRPr="006F1D97">
        <w:rPr>
          <w:rFonts w:ascii="Times New Roman" w:hAnsi="Times New Roman"/>
          <w:sz w:val="24"/>
          <w:szCs w:val="24"/>
        </w:rPr>
        <w:t>pagal kiekvieną valstybių grupę nustatomos atitinkamus fiksuotųjų įkainių dydžius padauginus iš parodų atitinkamos grupės valstybėse skaičiaus</w:t>
      </w:r>
      <w:r w:rsidRPr="006F1D97">
        <w:rPr>
          <w:rFonts w:ascii="Times New Roman" w:hAnsi="Times New Roman"/>
          <w:spacing w:val="-2"/>
          <w:sz w:val="24"/>
          <w:szCs w:val="24"/>
          <w:lang w:eastAsia="lt-LT"/>
        </w:rPr>
        <w:t xml:space="preserve">. </w:t>
      </w:r>
    </w:p>
    <w:p w14:paraId="3F618B9E" w14:textId="77777777" w:rsidR="005F50E8" w:rsidRPr="006F1D97" w:rsidRDefault="006A5617" w:rsidP="00FB33A3">
      <w:pPr>
        <w:suppressAutoHyphens/>
        <w:autoSpaceDE w:val="0"/>
        <w:autoSpaceDN w:val="0"/>
        <w:adjustRightInd w:val="0"/>
        <w:spacing w:after="0" w:line="240" w:lineRule="auto"/>
        <w:ind w:firstLine="851"/>
        <w:jc w:val="both"/>
        <w:textAlignment w:val="center"/>
        <w:rPr>
          <w:rFonts w:ascii="Times New Roman" w:hAnsi="Times New Roman"/>
          <w:spacing w:val="-1"/>
          <w:sz w:val="24"/>
          <w:szCs w:val="24"/>
          <w:lang w:eastAsia="lt-LT"/>
        </w:rPr>
      </w:pPr>
      <w:r w:rsidRPr="006F1D97">
        <w:rPr>
          <w:rFonts w:ascii="Times New Roman" w:hAnsi="Times New Roman"/>
          <w:sz w:val="24"/>
          <w:szCs w:val="24"/>
          <w:lang w:eastAsia="lt-LT"/>
        </w:rPr>
        <w:t xml:space="preserve">7. Dalyvavimo tarptautinėse parodose </w:t>
      </w:r>
      <w:r w:rsidRPr="006F1D97">
        <w:rPr>
          <w:rFonts w:ascii="Times New Roman" w:hAnsi="Times New Roman"/>
          <w:spacing w:val="1"/>
          <w:sz w:val="24"/>
          <w:szCs w:val="24"/>
          <w:lang w:eastAsia="lt-LT"/>
        </w:rPr>
        <w:t xml:space="preserve">išlaidos bus </w:t>
      </w:r>
      <w:r w:rsidRPr="006F1D97">
        <w:rPr>
          <w:rFonts w:ascii="Times New Roman" w:hAnsi="Times New Roman"/>
          <w:sz w:val="24"/>
          <w:szCs w:val="24"/>
          <w:lang w:eastAsia="lt-LT"/>
        </w:rPr>
        <w:t xml:space="preserve">apmokamos pagal </w:t>
      </w:r>
      <w:r w:rsidR="00325CD8" w:rsidRPr="00325CD8">
        <w:rPr>
          <w:rFonts w:ascii="Times New Roman" w:hAnsi="Times New Roman"/>
          <w:sz w:val="24"/>
          <w:szCs w:val="24"/>
          <w:lang w:eastAsia="lt-LT"/>
        </w:rPr>
        <w:t>iš Europos Sąjungos struktūrinių fondų lėšų bendrai</w:t>
      </w:r>
      <w:r w:rsidR="00CC5481">
        <w:rPr>
          <w:rFonts w:ascii="Times New Roman" w:hAnsi="Times New Roman"/>
          <w:sz w:val="24"/>
          <w:szCs w:val="24"/>
          <w:lang w:eastAsia="lt-LT"/>
        </w:rPr>
        <w:t xml:space="preserve"> finansuojamo projekto sutartyje</w:t>
      </w:r>
      <w:r w:rsidR="00325CD8" w:rsidRPr="00325CD8">
        <w:rPr>
          <w:rFonts w:ascii="Times New Roman" w:hAnsi="Times New Roman"/>
          <w:sz w:val="24"/>
          <w:szCs w:val="24"/>
          <w:lang w:eastAsia="lt-LT"/>
        </w:rPr>
        <w:t xml:space="preserve"> (toliau – projekto sutartis)</w:t>
      </w:r>
      <w:r w:rsidRPr="006F1D97">
        <w:rPr>
          <w:rFonts w:ascii="Times New Roman" w:hAnsi="Times New Roman"/>
          <w:sz w:val="24"/>
          <w:szCs w:val="24"/>
          <w:lang w:eastAsia="lt-LT"/>
        </w:rPr>
        <w:t xml:space="preserve"> nustatytus fiksuotųjų įkainių </w:t>
      </w:r>
      <w:r w:rsidRPr="006F1D97">
        <w:rPr>
          <w:rFonts w:ascii="Times New Roman" w:hAnsi="Times New Roman"/>
          <w:spacing w:val="-1"/>
          <w:sz w:val="24"/>
          <w:szCs w:val="24"/>
          <w:lang w:eastAsia="lt-LT"/>
        </w:rPr>
        <w:t xml:space="preserve">dydžius (projekto vykdytojas negalės už </w:t>
      </w:r>
      <w:r w:rsidRPr="006F1D97">
        <w:rPr>
          <w:rFonts w:ascii="Times New Roman" w:hAnsi="Times New Roman"/>
          <w:sz w:val="24"/>
          <w:szCs w:val="24"/>
          <w:lang w:eastAsia="lt-LT"/>
        </w:rPr>
        <w:t xml:space="preserve">dalyvavimo tarptautinėse parodose išlaidas, kurioms nustatyti fiksuotieji įkainiai, atsiskaityti pagal faktines išlaidas pateikus išlaidų pagrindimo </w:t>
      </w:r>
      <w:r w:rsidRPr="006F1D97">
        <w:rPr>
          <w:rFonts w:ascii="Times New Roman" w:hAnsi="Times New Roman"/>
          <w:spacing w:val="-1"/>
          <w:sz w:val="24"/>
          <w:szCs w:val="24"/>
          <w:lang w:eastAsia="lt-LT"/>
        </w:rPr>
        <w:t>ir apmokėjimo įrodymo dokumentus).</w:t>
      </w:r>
    </w:p>
    <w:p w14:paraId="1C35FA7A" w14:textId="69EF15D3" w:rsidR="005F50E8" w:rsidRPr="006F1D97" w:rsidRDefault="006A5617" w:rsidP="00FB33A3">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sidRPr="006F1D97">
        <w:rPr>
          <w:rFonts w:ascii="Times New Roman" w:hAnsi="Times New Roman"/>
          <w:sz w:val="24"/>
          <w:szCs w:val="24"/>
          <w:lang w:eastAsia="lt-LT"/>
        </w:rPr>
        <w:t xml:space="preserve">8. </w:t>
      </w:r>
      <w:r w:rsidR="003F6CC9" w:rsidRPr="003F6CC9">
        <w:rPr>
          <w:rFonts w:ascii="Times New Roman" w:hAnsi="Times New Roman"/>
          <w:color w:val="000000"/>
          <w:sz w:val="24"/>
          <w:szCs w:val="24"/>
          <w:shd w:val="clear" w:color="auto" w:fill="FFFFFF"/>
        </w:rPr>
        <w:t>Projekto sutartyje</w:t>
      </w:r>
      <w:r w:rsidRPr="006F1D97">
        <w:rPr>
          <w:rFonts w:ascii="Times New Roman" w:hAnsi="Times New Roman"/>
          <w:spacing w:val="-2"/>
          <w:sz w:val="24"/>
          <w:szCs w:val="24"/>
          <w:lang w:eastAsia="lt-LT"/>
        </w:rPr>
        <w:t xml:space="preserve"> nurodyti fiksuotieji įkainiai ir jų dydžiai yra galutiniai</w:t>
      </w:r>
      <w:r w:rsidR="003F6CC9" w:rsidRPr="003F6CC9">
        <w:rPr>
          <w:rFonts w:ascii="Times New Roman" w:hAnsi="Times New Roman"/>
          <w:spacing w:val="-2"/>
          <w:sz w:val="24"/>
          <w:szCs w:val="24"/>
          <w:lang w:eastAsia="lt-LT"/>
        </w:rPr>
        <w:t xml:space="preserve">, </w:t>
      </w:r>
      <w:r w:rsidR="003F6CC9" w:rsidRPr="003F6CC9">
        <w:rPr>
          <w:rFonts w:ascii="Times New Roman" w:hAnsi="Times New Roman"/>
          <w:color w:val="000000"/>
          <w:sz w:val="24"/>
          <w:szCs w:val="24"/>
          <w:shd w:val="clear" w:color="auto" w:fill="FFFFFF"/>
        </w:rPr>
        <w:t>išskyrus Aprašo 42.4 papunktyje nurodytus atvejus</w:t>
      </w:r>
      <w:r w:rsidRPr="006F1D97">
        <w:rPr>
          <w:rFonts w:ascii="Times New Roman" w:hAnsi="Times New Roman"/>
          <w:sz w:val="24"/>
          <w:szCs w:val="24"/>
          <w:lang w:eastAsia="lt-LT"/>
        </w:rPr>
        <w:t xml:space="preserve">. Jais vadovaujantis apskaičiuojamos </w:t>
      </w:r>
      <w:r w:rsidRPr="006F1D97">
        <w:rPr>
          <w:rFonts w:ascii="Times New Roman" w:hAnsi="Times New Roman"/>
          <w:spacing w:val="2"/>
          <w:sz w:val="24"/>
          <w:szCs w:val="24"/>
          <w:lang w:eastAsia="lt-LT"/>
        </w:rPr>
        <w:t xml:space="preserve">ir projekto vykdytojui išmokamos lėšos, skirtos </w:t>
      </w:r>
      <w:r w:rsidRPr="006F1D97">
        <w:rPr>
          <w:rFonts w:ascii="Times New Roman" w:hAnsi="Times New Roman"/>
          <w:sz w:val="24"/>
          <w:szCs w:val="24"/>
          <w:lang w:eastAsia="lt-LT"/>
        </w:rPr>
        <w:t xml:space="preserve">dalyvavimo tarptautinėse parodose </w:t>
      </w:r>
      <w:r w:rsidRPr="006F1D97">
        <w:rPr>
          <w:rFonts w:ascii="Times New Roman" w:hAnsi="Times New Roman"/>
          <w:spacing w:val="-7"/>
          <w:sz w:val="24"/>
          <w:szCs w:val="24"/>
          <w:lang w:eastAsia="lt-LT"/>
        </w:rPr>
        <w:t>išlaidoms apmokėti.</w:t>
      </w:r>
    </w:p>
    <w:p w14:paraId="162E8AF0" w14:textId="45EFC64A" w:rsidR="005F50E8" w:rsidRPr="006F1D97" w:rsidRDefault="00780F25" w:rsidP="00FB33A3">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Pr>
          <w:rFonts w:ascii="Times New Roman" w:hAnsi="Times New Roman"/>
          <w:spacing w:val="-1"/>
          <w:sz w:val="24"/>
          <w:szCs w:val="24"/>
          <w:lang w:eastAsia="lt-LT"/>
        </w:rPr>
        <w:t>9</w:t>
      </w:r>
      <w:r w:rsidR="006A5617" w:rsidRPr="006F1D97">
        <w:rPr>
          <w:rFonts w:ascii="Times New Roman" w:hAnsi="Times New Roman"/>
          <w:spacing w:val="-1"/>
          <w:sz w:val="24"/>
          <w:szCs w:val="24"/>
          <w:lang w:eastAsia="lt-LT"/>
        </w:rPr>
        <w:t xml:space="preserve">. </w:t>
      </w:r>
      <w:r w:rsidR="006A5617" w:rsidRPr="006F1D97">
        <w:rPr>
          <w:rFonts w:ascii="Times New Roman" w:hAnsi="Times New Roman"/>
          <w:sz w:val="24"/>
          <w:szCs w:val="24"/>
        </w:rPr>
        <w:t>Įvertinęs faktiškai padarytas išlaidas, projekto vykdytojas turi teisę atsisakyti dalies išlaidų, kurioms taikomi fiksuotieji įkainiai, apmokėjimo.</w:t>
      </w:r>
    </w:p>
    <w:p w14:paraId="1294D2F6" w14:textId="1A96D37C" w:rsidR="005F50E8" w:rsidRPr="006F1D97" w:rsidRDefault="006A5617" w:rsidP="00FB33A3">
      <w:pPr>
        <w:suppressAutoHyphens/>
        <w:autoSpaceDE w:val="0"/>
        <w:autoSpaceDN w:val="0"/>
        <w:adjustRightInd w:val="0"/>
        <w:spacing w:after="0" w:line="240" w:lineRule="auto"/>
        <w:ind w:firstLine="851"/>
        <w:jc w:val="both"/>
        <w:textAlignment w:val="center"/>
        <w:rPr>
          <w:rFonts w:ascii="Times New Roman" w:hAnsi="Times New Roman"/>
          <w:spacing w:val="-1"/>
          <w:sz w:val="24"/>
          <w:szCs w:val="24"/>
          <w:lang w:eastAsia="lt-LT"/>
        </w:rPr>
      </w:pPr>
      <w:r w:rsidRPr="006F1D97">
        <w:rPr>
          <w:rFonts w:ascii="Times New Roman" w:hAnsi="Times New Roman"/>
          <w:sz w:val="24"/>
          <w:szCs w:val="24"/>
        </w:rPr>
        <w:t>1</w:t>
      </w:r>
      <w:r w:rsidR="00780F25">
        <w:rPr>
          <w:rFonts w:ascii="Times New Roman" w:hAnsi="Times New Roman"/>
          <w:sz w:val="24"/>
          <w:szCs w:val="24"/>
        </w:rPr>
        <w:t>0</w:t>
      </w:r>
      <w:r w:rsidRPr="006F1D97">
        <w:rPr>
          <w:rFonts w:ascii="Times New Roman" w:hAnsi="Times New Roman"/>
          <w:sz w:val="24"/>
          <w:szCs w:val="24"/>
        </w:rPr>
        <w:t xml:space="preserve">. Jeigu projekto vykdytojo faktiškai padarytos išlaidos, kurioms taikomi fiksuotieji įkainiai, yra didesnės negu apskaičiuotos pagal </w:t>
      </w:r>
      <w:r w:rsidR="00CC5481">
        <w:rPr>
          <w:rFonts w:ascii="Times New Roman" w:hAnsi="Times New Roman"/>
          <w:sz w:val="24"/>
          <w:szCs w:val="24"/>
        </w:rPr>
        <w:t>projekto s</w:t>
      </w:r>
      <w:r w:rsidRPr="006F1D97">
        <w:rPr>
          <w:rFonts w:ascii="Times New Roman" w:hAnsi="Times New Roman"/>
          <w:sz w:val="24"/>
          <w:szCs w:val="24"/>
        </w:rPr>
        <w:t>utartyje nustatytus fiksuotųjų įkainių dydžius, faktiškai padarytų išlaidų ir išlaidų, apskaičiuotų pagal nustatytus fiksuotųjų įkainių dydžius, skirtumą apmoka projekto vykdytojas.</w:t>
      </w:r>
    </w:p>
    <w:p w14:paraId="726DDC90" w14:textId="273C0448" w:rsidR="00E63449" w:rsidRPr="006F1D97" w:rsidRDefault="00E63449" w:rsidP="00AC2B9D">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Pr>
          <w:rFonts w:ascii="Times New Roman" w:hAnsi="Times New Roman"/>
          <w:sz w:val="24"/>
          <w:szCs w:val="24"/>
          <w:lang w:eastAsia="lt-LT"/>
        </w:rPr>
        <w:lastRenderedPageBreak/>
        <w:t>1</w:t>
      </w:r>
      <w:r w:rsidR="00780F25">
        <w:rPr>
          <w:rFonts w:ascii="Times New Roman" w:hAnsi="Times New Roman"/>
          <w:sz w:val="24"/>
          <w:szCs w:val="24"/>
          <w:lang w:eastAsia="lt-LT"/>
        </w:rPr>
        <w:t>1</w:t>
      </w:r>
      <w:r>
        <w:rPr>
          <w:rFonts w:ascii="Times New Roman" w:hAnsi="Times New Roman"/>
          <w:sz w:val="24"/>
          <w:szCs w:val="24"/>
          <w:lang w:eastAsia="lt-LT"/>
        </w:rPr>
        <w:t xml:space="preserve">. </w:t>
      </w:r>
      <w:r w:rsidRPr="006F1D97">
        <w:rPr>
          <w:rFonts w:ascii="Times New Roman" w:hAnsi="Times New Roman"/>
          <w:sz w:val="24"/>
          <w:szCs w:val="24"/>
          <w:lang w:eastAsia="lt-LT"/>
        </w:rPr>
        <w:t>Galimi dokumentiniai įrodymai projekto išlaidoms, kurios apmokamos pagal dalyvavimo tarptautinėse parodose fiksuotuosius įkainius, pagrįsti yra:</w:t>
      </w:r>
    </w:p>
    <w:p w14:paraId="7BB37F2A" w14:textId="447CF587" w:rsidR="00E63449" w:rsidRPr="006F1D97" w:rsidRDefault="00E63449" w:rsidP="00AC2B9D">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sidRPr="006F1D97">
        <w:rPr>
          <w:rFonts w:ascii="Times New Roman" w:hAnsi="Times New Roman"/>
          <w:sz w:val="24"/>
          <w:szCs w:val="24"/>
          <w:lang w:eastAsia="lt-LT"/>
        </w:rPr>
        <w:t>1</w:t>
      </w:r>
      <w:r w:rsidR="00780F25">
        <w:rPr>
          <w:rFonts w:ascii="Times New Roman" w:hAnsi="Times New Roman"/>
          <w:sz w:val="24"/>
          <w:szCs w:val="24"/>
          <w:lang w:eastAsia="lt-LT"/>
        </w:rPr>
        <w:t>1</w:t>
      </w:r>
      <w:r w:rsidRPr="006F1D97">
        <w:rPr>
          <w:rFonts w:ascii="Times New Roman" w:hAnsi="Times New Roman"/>
          <w:sz w:val="24"/>
          <w:szCs w:val="24"/>
          <w:lang w:eastAsia="lt-LT"/>
        </w:rPr>
        <w:t xml:space="preserve">.1. projekto vykdytojo dalyvavimo tarptautinėje parodoje ataskaita, kurioje būtų pateikta esminė informacija apie dalyvavimo tarptautinėje parodoje faktus: renginio pavadinimas, </w:t>
      </w:r>
      <w:r>
        <w:rPr>
          <w:rFonts w:ascii="Times New Roman" w:hAnsi="Times New Roman"/>
          <w:sz w:val="24"/>
          <w:szCs w:val="24"/>
          <w:lang w:eastAsia="lt-LT"/>
        </w:rPr>
        <w:t xml:space="preserve">renginio darbotvarkė arba programa, kurioje nurodoma renginio </w:t>
      </w:r>
      <w:r w:rsidRPr="006F1D97">
        <w:rPr>
          <w:rFonts w:ascii="Times New Roman" w:hAnsi="Times New Roman"/>
          <w:sz w:val="24"/>
          <w:szCs w:val="24"/>
          <w:lang w:eastAsia="lt-LT"/>
        </w:rPr>
        <w:t>vieta</w:t>
      </w:r>
      <w:r>
        <w:rPr>
          <w:rFonts w:ascii="Times New Roman" w:hAnsi="Times New Roman"/>
          <w:sz w:val="24"/>
          <w:szCs w:val="24"/>
          <w:lang w:eastAsia="lt-LT"/>
        </w:rPr>
        <w:t xml:space="preserve"> ir trukmė</w:t>
      </w:r>
      <w:r w:rsidRPr="006F1D97">
        <w:rPr>
          <w:rFonts w:ascii="Times New Roman" w:hAnsi="Times New Roman"/>
          <w:sz w:val="24"/>
          <w:szCs w:val="24"/>
          <w:lang w:eastAsia="lt-LT"/>
        </w:rPr>
        <w:t xml:space="preserve">, </w:t>
      </w:r>
      <w:r w:rsidRPr="006F1D97">
        <w:rPr>
          <w:rFonts w:ascii="Times New Roman" w:hAnsi="Times New Roman"/>
          <w:sz w:val="24"/>
          <w:szCs w:val="24"/>
        </w:rPr>
        <w:t xml:space="preserve">įmonių, su kuriomis užmegzti </w:t>
      </w:r>
      <w:r>
        <w:rPr>
          <w:rFonts w:ascii="Times New Roman" w:hAnsi="Times New Roman"/>
          <w:sz w:val="24"/>
          <w:szCs w:val="24"/>
        </w:rPr>
        <w:t>kontaktai</w:t>
      </w:r>
      <w:r w:rsidRPr="006F1D97">
        <w:rPr>
          <w:rFonts w:ascii="Times New Roman" w:hAnsi="Times New Roman"/>
          <w:sz w:val="24"/>
          <w:szCs w:val="24"/>
        </w:rPr>
        <w:t xml:space="preserve"> arba pasirašyti ketinimų protokolai, sąrašas</w:t>
      </w:r>
      <w:r w:rsidRPr="006F1D97">
        <w:rPr>
          <w:rFonts w:ascii="Times New Roman" w:hAnsi="Times New Roman"/>
          <w:sz w:val="24"/>
          <w:szCs w:val="24"/>
          <w:lang w:eastAsia="lt-LT"/>
        </w:rPr>
        <w:t xml:space="preserve"> ir pan</w:t>
      </w:r>
      <w:r w:rsidR="00A5788E">
        <w:rPr>
          <w:rFonts w:ascii="Times New Roman" w:hAnsi="Times New Roman"/>
          <w:sz w:val="24"/>
          <w:szCs w:val="24"/>
          <w:lang w:eastAsia="lt-LT"/>
        </w:rPr>
        <w:t>ašiai</w:t>
      </w:r>
      <w:r w:rsidRPr="006F1D97">
        <w:rPr>
          <w:rFonts w:ascii="Times New Roman" w:hAnsi="Times New Roman"/>
          <w:sz w:val="24"/>
          <w:szCs w:val="24"/>
          <w:lang w:eastAsia="lt-LT"/>
        </w:rPr>
        <w:t>;</w:t>
      </w:r>
      <w:r w:rsidR="00D77E93">
        <w:rPr>
          <w:rFonts w:ascii="Times New Roman" w:hAnsi="Times New Roman"/>
          <w:sz w:val="24"/>
          <w:szCs w:val="24"/>
          <w:lang w:eastAsia="lt-LT"/>
        </w:rPr>
        <w:t xml:space="preserve"> </w:t>
      </w:r>
    </w:p>
    <w:p w14:paraId="30225C07" w14:textId="08E41ECD" w:rsidR="00E63449" w:rsidRPr="006F1D97" w:rsidRDefault="00E63449" w:rsidP="00AC2B9D">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sidRPr="006F1D97">
        <w:rPr>
          <w:rFonts w:ascii="Times New Roman" w:hAnsi="Times New Roman"/>
          <w:sz w:val="24"/>
          <w:szCs w:val="24"/>
          <w:lang w:eastAsia="lt-LT"/>
        </w:rPr>
        <w:t>1</w:t>
      </w:r>
      <w:r w:rsidR="00780F25">
        <w:rPr>
          <w:rFonts w:ascii="Times New Roman" w:hAnsi="Times New Roman"/>
          <w:sz w:val="24"/>
          <w:szCs w:val="24"/>
          <w:lang w:eastAsia="lt-LT"/>
        </w:rPr>
        <w:t>1</w:t>
      </w:r>
      <w:r w:rsidRPr="006F1D97">
        <w:rPr>
          <w:rFonts w:ascii="Times New Roman" w:hAnsi="Times New Roman"/>
          <w:sz w:val="24"/>
          <w:szCs w:val="24"/>
          <w:lang w:eastAsia="lt-LT"/>
        </w:rPr>
        <w:t xml:space="preserve">.2. dalyvavimo </w:t>
      </w:r>
      <w:r w:rsidR="00933AB3">
        <w:rPr>
          <w:rFonts w:ascii="Times New Roman" w:hAnsi="Times New Roman"/>
          <w:sz w:val="24"/>
          <w:szCs w:val="24"/>
          <w:lang w:eastAsia="lt-LT"/>
        </w:rPr>
        <w:t xml:space="preserve">tarptautinės parodos </w:t>
      </w:r>
      <w:r w:rsidRPr="006F1D97">
        <w:rPr>
          <w:rFonts w:ascii="Times New Roman" w:hAnsi="Times New Roman"/>
          <w:sz w:val="24"/>
          <w:szCs w:val="24"/>
          <w:lang w:eastAsia="lt-LT"/>
        </w:rPr>
        <w:t>renginiuose faktiniai įrodymai (</w:t>
      </w:r>
      <w:r w:rsidRPr="006F1D97">
        <w:rPr>
          <w:rFonts w:ascii="Times New Roman" w:hAnsi="Times New Roman"/>
          <w:sz w:val="24"/>
          <w:szCs w:val="24"/>
        </w:rPr>
        <w:t xml:space="preserve">mažiausiai trys </w:t>
      </w:r>
      <w:r w:rsidR="00933AB3">
        <w:rPr>
          <w:rFonts w:ascii="Times New Roman" w:hAnsi="Times New Roman"/>
          <w:sz w:val="24"/>
          <w:szCs w:val="24"/>
        </w:rPr>
        <w:t xml:space="preserve">tarptautinės </w:t>
      </w:r>
      <w:r w:rsidRPr="006F1D97">
        <w:rPr>
          <w:rFonts w:ascii="Times New Roman" w:hAnsi="Times New Roman"/>
          <w:sz w:val="24"/>
          <w:szCs w:val="24"/>
        </w:rPr>
        <w:t>parodos stendo nuotraukos</w:t>
      </w:r>
      <w:r>
        <w:rPr>
          <w:rFonts w:ascii="Times New Roman" w:hAnsi="Times New Roman"/>
          <w:sz w:val="24"/>
          <w:szCs w:val="24"/>
        </w:rPr>
        <w:t>,</w:t>
      </w:r>
      <w:r w:rsidRPr="006F1D97">
        <w:rPr>
          <w:rFonts w:ascii="Times New Roman" w:hAnsi="Times New Roman"/>
          <w:sz w:val="24"/>
          <w:szCs w:val="24"/>
        </w:rPr>
        <w:t xml:space="preserve"> kuriose </w:t>
      </w:r>
      <w:r w:rsidRPr="000A715A">
        <w:rPr>
          <w:rFonts w:ascii="Times New Roman" w:hAnsi="Times New Roman"/>
          <w:sz w:val="24"/>
          <w:szCs w:val="24"/>
        </w:rPr>
        <w:t xml:space="preserve">būtų išsamus projekto vykdytojo stendo vaizdas, aiškiai matomas </w:t>
      </w:r>
      <w:r w:rsidRPr="006F1D97">
        <w:rPr>
          <w:rFonts w:ascii="Times New Roman" w:hAnsi="Times New Roman"/>
          <w:sz w:val="24"/>
          <w:szCs w:val="24"/>
        </w:rPr>
        <w:t>projekto vykdytojo pavadinimas ir Europos Sąjungos viešinimo ženklas</w:t>
      </w:r>
      <w:r w:rsidRPr="006F1D97">
        <w:rPr>
          <w:rFonts w:ascii="Times New Roman" w:hAnsi="Times New Roman"/>
          <w:sz w:val="24"/>
          <w:szCs w:val="24"/>
          <w:lang w:eastAsia="lt-LT"/>
        </w:rPr>
        <w:t xml:space="preserve">; dalyvių katalogo kopija (išrašas), </w:t>
      </w:r>
      <w:r w:rsidRPr="006F1D97">
        <w:rPr>
          <w:rFonts w:ascii="Times New Roman" w:hAnsi="Times New Roman"/>
          <w:sz w:val="24"/>
          <w:szCs w:val="24"/>
        </w:rPr>
        <w:t>kurioje nurodytas parodoje dalyvavęs projekto vykdytojas</w:t>
      </w:r>
      <w:r w:rsidRPr="006F1D97">
        <w:rPr>
          <w:rFonts w:ascii="Times New Roman" w:hAnsi="Times New Roman"/>
          <w:sz w:val="24"/>
          <w:szCs w:val="24"/>
          <w:lang w:eastAsia="lt-LT"/>
        </w:rPr>
        <w:t>; dalyvio kortelės kopija);</w:t>
      </w:r>
    </w:p>
    <w:p w14:paraId="3131566E" w14:textId="327E6163" w:rsidR="00E63449" w:rsidRPr="006F1D97" w:rsidRDefault="00E63449" w:rsidP="00AC2B9D">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Pr>
          <w:rFonts w:ascii="Times New Roman" w:hAnsi="Times New Roman"/>
          <w:sz w:val="24"/>
          <w:szCs w:val="24"/>
          <w:lang w:eastAsia="lt-LT"/>
        </w:rPr>
        <w:t>1</w:t>
      </w:r>
      <w:r w:rsidR="00780F25">
        <w:rPr>
          <w:rFonts w:ascii="Times New Roman" w:hAnsi="Times New Roman"/>
          <w:sz w:val="24"/>
          <w:szCs w:val="24"/>
          <w:lang w:eastAsia="lt-LT"/>
        </w:rPr>
        <w:t>1</w:t>
      </w:r>
      <w:r>
        <w:rPr>
          <w:rFonts w:ascii="Times New Roman" w:hAnsi="Times New Roman"/>
          <w:sz w:val="24"/>
          <w:szCs w:val="24"/>
          <w:lang w:eastAsia="lt-LT"/>
        </w:rPr>
        <w:t>.3</w:t>
      </w:r>
      <w:r w:rsidRPr="006F1D97">
        <w:rPr>
          <w:rFonts w:ascii="Times New Roman" w:hAnsi="Times New Roman"/>
          <w:sz w:val="24"/>
          <w:szCs w:val="24"/>
          <w:lang w:eastAsia="lt-LT"/>
        </w:rPr>
        <w:t>. kiti dalyvavimą tarptautinėje parodoje pagrindžiantys dokumentai.</w:t>
      </w:r>
    </w:p>
    <w:p w14:paraId="0358EBEB" w14:textId="77777777" w:rsidR="0091425F" w:rsidRDefault="0091425F" w:rsidP="00B1166F">
      <w:pPr>
        <w:suppressAutoHyphens/>
        <w:autoSpaceDE w:val="0"/>
        <w:autoSpaceDN w:val="0"/>
        <w:adjustRightInd w:val="0"/>
        <w:spacing w:after="0" w:line="240" w:lineRule="auto"/>
        <w:jc w:val="both"/>
        <w:textAlignment w:val="center"/>
        <w:rPr>
          <w:rFonts w:ascii="Times New Roman" w:hAnsi="Times New Roman"/>
          <w:sz w:val="24"/>
          <w:szCs w:val="24"/>
          <w:lang w:eastAsia="lt-LT"/>
        </w:rPr>
      </w:pPr>
    </w:p>
    <w:p w14:paraId="055F5278" w14:textId="77777777" w:rsidR="00131AAE" w:rsidRPr="00FB33A3" w:rsidRDefault="0091425F" w:rsidP="00FB33A3">
      <w:pPr>
        <w:tabs>
          <w:tab w:val="left" w:pos="4253"/>
        </w:tabs>
        <w:suppressAutoHyphens/>
        <w:autoSpaceDE w:val="0"/>
        <w:autoSpaceDN w:val="0"/>
        <w:adjustRightInd w:val="0"/>
        <w:spacing w:after="0" w:line="240" w:lineRule="auto"/>
        <w:ind w:firstLine="4253"/>
        <w:textAlignment w:val="center"/>
        <w:rPr>
          <w:rFonts w:ascii="Times New Roman" w:hAnsi="Times New Roman"/>
          <w:b/>
          <w:bCs/>
          <w:sz w:val="24"/>
          <w:szCs w:val="24"/>
          <w:lang w:eastAsia="lt-LT"/>
        </w:rPr>
      </w:pPr>
      <w:r>
        <w:rPr>
          <w:rFonts w:ascii="Times New Roman" w:hAnsi="Times New Roman"/>
          <w:b/>
          <w:bCs/>
          <w:sz w:val="24"/>
          <w:szCs w:val="24"/>
          <w:lang w:eastAsia="lt-LT"/>
        </w:rPr>
        <w:t>II</w:t>
      </w:r>
      <w:r w:rsidRPr="0091425F">
        <w:rPr>
          <w:rFonts w:ascii="Times New Roman" w:hAnsi="Times New Roman"/>
          <w:b/>
          <w:bCs/>
          <w:sz w:val="24"/>
          <w:szCs w:val="24"/>
          <w:lang w:eastAsia="lt-LT"/>
        </w:rPr>
        <w:t>I SKYRIUS</w:t>
      </w:r>
    </w:p>
    <w:p w14:paraId="34EB6CA2" w14:textId="77777777" w:rsidR="006A5617" w:rsidRDefault="006A5617" w:rsidP="00FB33A3">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6F1D97">
        <w:rPr>
          <w:rFonts w:ascii="Times New Roman" w:hAnsi="Times New Roman"/>
          <w:b/>
          <w:bCs/>
          <w:caps/>
          <w:sz w:val="24"/>
          <w:szCs w:val="24"/>
          <w:lang w:eastAsia="lt-LT"/>
        </w:rPr>
        <w:t>MAKSIMALŪS FIKSUOT</w:t>
      </w:r>
      <w:r w:rsidR="00CC5481">
        <w:rPr>
          <w:rFonts w:ascii="Times New Roman" w:hAnsi="Times New Roman"/>
          <w:b/>
          <w:bCs/>
          <w:caps/>
          <w:sz w:val="24"/>
          <w:szCs w:val="24"/>
          <w:lang w:eastAsia="lt-LT"/>
        </w:rPr>
        <w:t>ųjų</w:t>
      </w:r>
      <w:r w:rsidRPr="006F1D97">
        <w:rPr>
          <w:rFonts w:ascii="Times New Roman" w:hAnsi="Times New Roman"/>
          <w:b/>
          <w:bCs/>
          <w:caps/>
          <w:sz w:val="24"/>
          <w:szCs w:val="24"/>
          <w:lang w:eastAsia="lt-LT"/>
        </w:rPr>
        <w:t xml:space="preserve"> ĮKAINI</w:t>
      </w:r>
      <w:r w:rsidR="00CC5481">
        <w:rPr>
          <w:rFonts w:ascii="Times New Roman" w:hAnsi="Times New Roman"/>
          <w:b/>
          <w:bCs/>
          <w:caps/>
          <w:sz w:val="24"/>
          <w:szCs w:val="24"/>
          <w:lang w:eastAsia="lt-LT"/>
        </w:rPr>
        <w:t>ų dydžiai</w:t>
      </w:r>
    </w:p>
    <w:p w14:paraId="46B34EAE" w14:textId="77777777" w:rsidR="00131AAE" w:rsidRPr="006F1D97" w:rsidRDefault="00131AAE" w:rsidP="00FB33A3">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p>
    <w:p w14:paraId="67DE3C28" w14:textId="7DCAC48D" w:rsidR="0091425F" w:rsidRDefault="006A5617" w:rsidP="00FB33A3">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sidRPr="006F1D97">
        <w:rPr>
          <w:rFonts w:ascii="Times New Roman" w:hAnsi="Times New Roman"/>
          <w:sz w:val="24"/>
          <w:szCs w:val="24"/>
          <w:lang w:eastAsia="lt-LT"/>
        </w:rPr>
        <w:t>1</w:t>
      </w:r>
      <w:r w:rsidR="00780F25">
        <w:rPr>
          <w:rFonts w:ascii="Times New Roman" w:hAnsi="Times New Roman"/>
          <w:sz w:val="24"/>
          <w:szCs w:val="24"/>
          <w:lang w:eastAsia="lt-LT"/>
        </w:rPr>
        <w:t>2</w:t>
      </w:r>
      <w:r w:rsidRPr="006F1D97">
        <w:rPr>
          <w:rFonts w:ascii="Times New Roman" w:hAnsi="Times New Roman"/>
          <w:sz w:val="24"/>
          <w:szCs w:val="24"/>
          <w:lang w:eastAsia="lt-LT"/>
        </w:rPr>
        <w:t xml:space="preserve">. </w:t>
      </w:r>
      <w:r w:rsidR="00CC5481">
        <w:rPr>
          <w:rFonts w:ascii="Times New Roman" w:hAnsi="Times New Roman"/>
          <w:sz w:val="24"/>
          <w:szCs w:val="24"/>
          <w:lang w:eastAsia="lt-LT"/>
        </w:rPr>
        <w:t>Maksimalus f</w:t>
      </w:r>
      <w:r w:rsidRPr="006F1D97">
        <w:rPr>
          <w:rFonts w:ascii="Times New Roman" w:hAnsi="Times New Roman"/>
          <w:sz w:val="24"/>
          <w:szCs w:val="24"/>
          <w:lang w:eastAsia="lt-LT"/>
        </w:rPr>
        <w:t>iksuotasis dalyvavimo tarptautinėse parodose įkaini</w:t>
      </w:r>
      <w:r w:rsidR="00CC5481">
        <w:rPr>
          <w:rFonts w:ascii="Times New Roman" w:hAnsi="Times New Roman"/>
          <w:sz w:val="24"/>
          <w:szCs w:val="24"/>
          <w:lang w:eastAsia="lt-LT"/>
        </w:rPr>
        <w:t>o dydis</w:t>
      </w:r>
      <w:r w:rsidR="0091425F">
        <w:rPr>
          <w:rFonts w:ascii="Times New Roman" w:hAnsi="Times New Roman"/>
          <w:sz w:val="24"/>
          <w:szCs w:val="24"/>
          <w:lang w:eastAsia="lt-LT"/>
        </w:rPr>
        <w:t xml:space="preserve"> nurodytas</w:t>
      </w:r>
      <w:r w:rsidR="00CC5481" w:rsidRPr="00CC5481">
        <w:rPr>
          <w:rFonts w:ascii="Times New Roman" w:hAnsi="Times New Roman"/>
          <w:spacing w:val="2"/>
          <w:sz w:val="24"/>
          <w:szCs w:val="24"/>
          <w:lang w:eastAsia="lt-LT"/>
        </w:rPr>
        <w:t xml:space="preserve"> </w:t>
      </w:r>
      <w:r w:rsidR="00CC5481" w:rsidRPr="00CC5481">
        <w:rPr>
          <w:rFonts w:ascii="Times New Roman" w:hAnsi="Times New Roman"/>
          <w:sz w:val="24"/>
          <w:szCs w:val="24"/>
          <w:lang w:eastAsia="lt-LT"/>
        </w:rPr>
        <w:t>Metodinių nurodymų dėl fiksuotųjų įkainių taikymo</w:t>
      </w:r>
      <w:r w:rsidR="0091425F" w:rsidRPr="00CC5481">
        <w:rPr>
          <w:rFonts w:ascii="Times New Roman" w:hAnsi="Times New Roman"/>
          <w:sz w:val="24"/>
          <w:szCs w:val="24"/>
          <w:lang w:eastAsia="lt-LT"/>
        </w:rPr>
        <w:t xml:space="preserve"> </w:t>
      </w:r>
      <w:r w:rsidR="0091425F">
        <w:rPr>
          <w:rFonts w:ascii="Times New Roman" w:hAnsi="Times New Roman"/>
          <w:sz w:val="24"/>
          <w:szCs w:val="24"/>
          <w:lang w:eastAsia="lt-LT"/>
        </w:rPr>
        <w:t>lentelėje.</w:t>
      </w:r>
    </w:p>
    <w:p w14:paraId="53B6A74B" w14:textId="77777777" w:rsidR="006A5617" w:rsidRDefault="006A5617" w:rsidP="00FB33A3">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p>
    <w:p w14:paraId="213CBD24" w14:textId="72312DB3" w:rsidR="00493901" w:rsidRPr="006F1D97" w:rsidRDefault="00F66CD4" w:rsidP="00FB33A3">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Pr>
          <w:rFonts w:ascii="Times New Roman" w:hAnsi="Times New Roman"/>
          <w:sz w:val="24"/>
          <w:szCs w:val="24"/>
          <w:lang w:eastAsia="lt-LT"/>
        </w:rPr>
        <w:t>L</w:t>
      </w:r>
      <w:r w:rsidR="0091425F">
        <w:rPr>
          <w:rFonts w:ascii="Times New Roman" w:hAnsi="Times New Roman"/>
          <w:sz w:val="24"/>
          <w:szCs w:val="24"/>
          <w:lang w:eastAsia="lt-LT"/>
        </w:rPr>
        <w:t xml:space="preserve">entelė. </w:t>
      </w:r>
      <w:r w:rsidR="00806510">
        <w:rPr>
          <w:rFonts w:ascii="Times New Roman" w:hAnsi="Times New Roman"/>
          <w:sz w:val="24"/>
          <w:szCs w:val="24"/>
          <w:lang w:eastAsia="lt-LT"/>
        </w:rPr>
        <w:t>Maksimalus f</w:t>
      </w:r>
      <w:r w:rsidR="0091425F" w:rsidRPr="0091425F">
        <w:rPr>
          <w:rFonts w:ascii="Times New Roman" w:hAnsi="Times New Roman"/>
          <w:sz w:val="24"/>
          <w:szCs w:val="24"/>
          <w:lang w:eastAsia="lt-LT"/>
        </w:rPr>
        <w:t>iksuotasis dalyvavim</w:t>
      </w:r>
      <w:r w:rsidR="00806510">
        <w:rPr>
          <w:rFonts w:ascii="Times New Roman" w:hAnsi="Times New Roman"/>
          <w:sz w:val="24"/>
          <w:szCs w:val="24"/>
          <w:lang w:eastAsia="lt-LT"/>
        </w:rPr>
        <w:t>o tarptautinėse parodose įkainio dydis</w:t>
      </w:r>
      <w:r w:rsidR="0091425F">
        <w:rPr>
          <w:rFonts w:ascii="Times New Roman" w:hAnsi="Times New Roman"/>
          <w:sz w:val="24"/>
          <w:szCs w:val="24"/>
          <w:lang w:eastAsia="lt-LT"/>
        </w:rPr>
        <w:t>.</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985"/>
        <w:gridCol w:w="1984"/>
      </w:tblGrid>
      <w:tr w:rsidR="00F02880" w:rsidRPr="006F1D97" w14:paraId="5D4E164E" w14:textId="77777777" w:rsidTr="00DE7828">
        <w:trPr>
          <w:trHeight w:val="60"/>
        </w:trPr>
        <w:tc>
          <w:tcPr>
            <w:tcW w:w="5245" w:type="dxa"/>
          </w:tcPr>
          <w:p w14:paraId="3230E033" w14:textId="6A003373" w:rsidR="00F02880" w:rsidRPr="006F1D97" w:rsidRDefault="004451B8" w:rsidP="00516B72">
            <w:pPr>
              <w:suppressAutoHyphens/>
              <w:autoSpaceDE w:val="0"/>
              <w:autoSpaceDN w:val="0"/>
              <w:adjustRightInd w:val="0"/>
              <w:spacing w:line="240" w:lineRule="auto"/>
              <w:jc w:val="center"/>
              <w:textAlignment w:val="center"/>
              <w:rPr>
                <w:rFonts w:ascii="Times New Roman" w:hAnsi="Times New Roman"/>
                <w:b/>
                <w:sz w:val="24"/>
                <w:szCs w:val="24"/>
                <w:lang w:eastAsia="lt-LT"/>
              </w:rPr>
            </w:pPr>
            <w:r w:rsidRPr="006F1D97">
              <w:rPr>
                <w:rFonts w:ascii="Times New Roman" w:hAnsi="Times New Roman"/>
                <w:b/>
                <w:sz w:val="24"/>
                <w:szCs w:val="24"/>
                <w:lang w:eastAsia="lt-LT"/>
              </w:rPr>
              <w:t>Tarptautinių parodų šalys</w:t>
            </w:r>
            <w:r>
              <w:rPr>
                <w:rFonts w:ascii="Times New Roman" w:hAnsi="Times New Roman"/>
                <w:b/>
                <w:sz w:val="24"/>
                <w:szCs w:val="24"/>
                <w:lang w:eastAsia="lt-LT"/>
              </w:rPr>
              <w:t xml:space="preserve"> </w:t>
            </w:r>
          </w:p>
        </w:tc>
        <w:tc>
          <w:tcPr>
            <w:tcW w:w="1985" w:type="dxa"/>
          </w:tcPr>
          <w:p w14:paraId="1815E15E" w14:textId="77777777" w:rsidR="00F02880" w:rsidRPr="006F1D97" w:rsidRDefault="00F02880" w:rsidP="00FB33A3">
            <w:pPr>
              <w:suppressAutoHyphens/>
              <w:autoSpaceDE w:val="0"/>
              <w:autoSpaceDN w:val="0"/>
              <w:adjustRightInd w:val="0"/>
              <w:spacing w:line="240" w:lineRule="auto"/>
              <w:jc w:val="center"/>
              <w:textAlignment w:val="center"/>
              <w:rPr>
                <w:rFonts w:ascii="Times New Roman" w:hAnsi="Times New Roman"/>
                <w:b/>
                <w:bCs/>
                <w:sz w:val="24"/>
                <w:szCs w:val="24"/>
                <w:lang w:eastAsia="lt-LT"/>
              </w:rPr>
            </w:pPr>
            <w:r w:rsidRPr="006F1D97">
              <w:rPr>
                <w:rFonts w:ascii="Times New Roman" w:hAnsi="Times New Roman"/>
                <w:b/>
                <w:bCs/>
                <w:sz w:val="24"/>
                <w:szCs w:val="24"/>
                <w:lang w:eastAsia="lt-LT"/>
              </w:rPr>
              <w:t xml:space="preserve">Dalyvavimo tarptautinėse parodose </w:t>
            </w:r>
            <w:r>
              <w:rPr>
                <w:rFonts w:ascii="Times New Roman" w:hAnsi="Times New Roman"/>
                <w:b/>
                <w:bCs/>
                <w:sz w:val="24"/>
                <w:szCs w:val="24"/>
                <w:lang w:eastAsia="lt-LT"/>
              </w:rPr>
              <w:t>fiksuotojo įkainio dydis, eurais</w:t>
            </w:r>
            <w:r w:rsidRPr="006F1D97">
              <w:rPr>
                <w:rFonts w:ascii="Times New Roman" w:hAnsi="Times New Roman"/>
                <w:b/>
                <w:bCs/>
                <w:sz w:val="24"/>
                <w:szCs w:val="24"/>
                <w:lang w:eastAsia="lt-LT"/>
              </w:rPr>
              <w:t xml:space="preserve"> (be pridėtinės vertės mokesčio)</w:t>
            </w:r>
          </w:p>
        </w:tc>
        <w:tc>
          <w:tcPr>
            <w:tcW w:w="1984" w:type="dxa"/>
          </w:tcPr>
          <w:p w14:paraId="1A7388A6" w14:textId="77777777" w:rsidR="00F02880" w:rsidRPr="006F1D97" w:rsidRDefault="00F02880" w:rsidP="00FB33A3">
            <w:pPr>
              <w:suppressAutoHyphens/>
              <w:autoSpaceDE w:val="0"/>
              <w:autoSpaceDN w:val="0"/>
              <w:adjustRightInd w:val="0"/>
              <w:spacing w:line="240" w:lineRule="auto"/>
              <w:jc w:val="center"/>
              <w:textAlignment w:val="center"/>
              <w:rPr>
                <w:rFonts w:ascii="Times New Roman" w:hAnsi="Times New Roman"/>
                <w:b/>
                <w:bCs/>
                <w:sz w:val="24"/>
                <w:szCs w:val="24"/>
                <w:lang w:eastAsia="lt-LT"/>
              </w:rPr>
            </w:pPr>
            <w:r w:rsidRPr="006F1D97">
              <w:rPr>
                <w:rFonts w:ascii="Times New Roman" w:hAnsi="Times New Roman"/>
                <w:b/>
                <w:bCs/>
                <w:sz w:val="24"/>
                <w:szCs w:val="24"/>
                <w:lang w:eastAsia="lt-LT"/>
              </w:rPr>
              <w:t xml:space="preserve">Dalyvavimo tarptautinėse parodose </w:t>
            </w:r>
            <w:r>
              <w:rPr>
                <w:rFonts w:ascii="Times New Roman" w:hAnsi="Times New Roman"/>
                <w:b/>
                <w:bCs/>
                <w:sz w:val="24"/>
                <w:szCs w:val="24"/>
                <w:lang w:eastAsia="lt-LT"/>
              </w:rPr>
              <w:t>fiksuotojo įkainio dydis, eurais (su pridėtinės vertės mokesčiu</w:t>
            </w:r>
            <w:r w:rsidRPr="006F1D97">
              <w:rPr>
                <w:rFonts w:ascii="Times New Roman" w:hAnsi="Times New Roman"/>
                <w:b/>
                <w:bCs/>
                <w:sz w:val="24"/>
                <w:szCs w:val="24"/>
                <w:lang w:eastAsia="lt-LT"/>
              </w:rPr>
              <w:t>)</w:t>
            </w:r>
          </w:p>
        </w:tc>
      </w:tr>
      <w:tr w:rsidR="00F02880" w:rsidRPr="006F1D97" w14:paraId="74B6259A" w14:textId="77777777" w:rsidTr="00DE7828">
        <w:trPr>
          <w:trHeight w:val="2547"/>
        </w:trPr>
        <w:tc>
          <w:tcPr>
            <w:tcW w:w="5245" w:type="dxa"/>
          </w:tcPr>
          <w:p w14:paraId="17BA8B8D" w14:textId="00348664" w:rsidR="00F02880" w:rsidRPr="006F1D97" w:rsidRDefault="00F02880" w:rsidP="00663DCE">
            <w:pPr>
              <w:spacing w:line="240" w:lineRule="auto"/>
              <w:ind w:left="34"/>
              <w:jc w:val="both"/>
              <w:rPr>
                <w:rFonts w:ascii="Times New Roman" w:hAnsi="Times New Roman"/>
                <w:sz w:val="24"/>
                <w:szCs w:val="24"/>
              </w:rPr>
            </w:pPr>
            <w:r w:rsidRPr="006F1D97">
              <w:rPr>
                <w:rFonts w:ascii="Times New Roman" w:hAnsi="Times New Roman"/>
                <w:sz w:val="24"/>
                <w:szCs w:val="24"/>
              </w:rPr>
              <w:t xml:space="preserve">1 grupė </w:t>
            </w:r>
            <w:r w:rsidRPr="00C50802">
              <w:rPr>
                <w:rFonts w:ascii="Times New Roman" w:hAnsi="Times New Roman"/>
                <w:sz w:val="24"/>
                <w:szCs w:val="24"/>
              </w:rPr>
              <w:t>(</w:t>
            </w:r>
            <w:r w:rsidR="007675B4" w:rsidRPr="007675B4">
              <w:rPr>
                <w:rFonts w:ascii="Times New Roman" w:hAnsi="Times New Roman"/>
                <w:sz w:val="24"/>
                <w:szCs w:val="24"/>
              </w:rPr>
              <w:t>Albanijos Respublika, Abchazijos Respublika, Alandų salos, Džersis, Gernsis, Meno sala, Norfolkas, Padniestrė, Sylendas, Moldovos Respublika, Baltarusijos Respublika, Latvijos Respublika, San Marino Respublika, Estijos Respublika, Rumunija, Buvusioji Jugoslavijos Respublika Makedonija, Lichtenšteino Kunigaikštystė, Bulgarijos Respublika, Farerai, Kalnų Karabachas, Palestinos Valstybė, Svalbardas, Turkų Kipras, Kroatijos Respublika, Lenkijos Respublika, Bosnija ir Hercegovina, Turkijos Respublika, Kosovo Respublika, Graikijos Respublika, Tuniso Respublika, Maltos Respublika, Vatikano Miesto Valstybė, Slovėnijos Respublika, Slovakijos Respublika, Vengrija, Monako kunigaikštystė, Juodkalnija, Serbijos Respublika, Ukraina, Nyderlandų Karalystė, Čekijos Respublika, Portugalijos Respublika</w:t>
            </w:r>
            <w:r w:rsidRPr="00C50802">
              <w:rPr>
                <w:rFonts w:ascii="Times New Roman" w:hAnsi="Times New Roman"/>
                <w:sz w:val="24"/>
                <w:szCs w:val="24"/>
              </w:rPr>
              <w:t>)</w:t>
            </w:r>
          </w:p>
        </w:tc>
        <w:tc>
          <w:tcPr>
            <w:tcW w:w="1985" w:type="dxa"/>
          </w:tcPr>
          <w:p w14:paraId="6A885233" w14:textId="554476ED" w:rsidR="00F02880" w:rsidRPr="000C494E" w:rsidRDefault="00F02880" w:rsidP="00C722BE">
            <w:pPr>
              <w:spacing w:line="240" w:lineRule="auto"/>
              <w:jc w:val="center"/>
              <w:rPr>
                <w:rFonts w:ascii="Times New Roman" w:hAnsi="Times New Roman"/>
                <w:sz w:val="24"/>
                <w:szCs w:val="24"/>
                <w:vertAlign w:val="superscript"/>
              </w:rPr>
            </w:pPr>
            <w:r w:rsidRPr="00112840">
              <w:rPr>
                <w:rFonts w:ascii="Times New Roman" w:hAnsi="Times New Roman"/>
                <w:b/>
                <w:sz w:val="24"/>
                <w:szCs w:val="24"/>
              </w:rPr>
              <w:t>10</w:t>
            </w:r>
            <w:r w:rsidR="00A5788E">
              <w:rPr>
                <w:rFonts w:ascii="Times New Roman" w:hAnsi="Times New Roman"/>
                <w:b/>
                <w:sz w:val="24"/>
                <w:szCs w:val="24"/>
              </w:rPr>
              <w:t xml:space="preserve"> </w:t>
            </w:r>
            <w:r w:rsidR="00FA3130">
              <w:rPr>
                <w:rFonts w:ascii="Times New Roman" w:hAnsi="Times New Roman"/>
                <w:b/>
                <w:sz w:val="24"/>
                <w:szCs w:val="24"/>
              </w:rPr>
              <w:t>238</w:t>
            </w:r>
          </w:p>
        </w:tc>
        <w:tc>
          <w:tcPr>
            <w:tcW w:w="1984" w:type="dxa"/>
          </w:tcPr>
          <w:p w14:paraId="0AC64E4A" w14:textId="043B55FA" w:rsidR="00F02880" w:rsidRPr="00D33FAE" w:rsidRDefault="00F02880" w:rsidP="00FB33A3">
            <w:pPr>
              <w:spacing w:line="240" w:lineRule="auto"/>
              <w:jc w:val="center"/>
              <w:rPr>
                <w:rFonts w:ascii="Times New Roman" w:hAnsi="Times New Roman"/>
                <w:b/>
                <w:bCs/>
                <w:iCs/>
                <w:sz w:val="24"/>
                <w:szCs w:val="24"/>
              </w:rPr>
            </w:pPr>
            <w:r w:rsidRPr="00D33FAE">
              <w:rPr>
                <w:rFonts w:ascii="Times New Roman" w:hAnsi="Times New Roman"/>
                <w:b/>
                <w:bCs/>
                <w:iCs/>
                <w:sz w:val="24"/>
                <w:szCs w:val="24"/>
              </w:rPr>
              <w:t>1</w:t>
            </w:r>
            <w:r w:rsidR="00FA3130">
              <w:rPr>
                <w:rFonts w:ascii="Times New Roman" w:hAnsi="Times New Roman"/>
                <w:b/>
                <w:bCs/>
                <w:iCs/>
                <w:sz w:val="24"/>
                <w:szCs w:val="24"/>
              </w:rPr>
              <w:t>1 992</w:t>
            </w:r>
          </w:p>
        </w:tc>
      </w:tr>
      <w:tr w:rsidR="00F02880" w:rsidRPr="006F1D97" w14:paraId="5984A1A3" w14:textId="77777777" w:rsidTr="00DE7828">
        <w:trPr>
          <w:trHeight w:val="60"/>
        </w:trPr>
        <w:tc>
          <w:tcPr>
            <w:tcW w:w="5245" w:type="dxa"/>
          </w:tcPr>
          <w:p w14:paraId="0ACD720B" w14:textId="5F4103C4" w:rsidR="00F02880" w:rsidRPr="007675B4" w:rsidRDefault="00F02880" w:rsidP="00FB33A3">
            <w:pPr>
              <w:spacing w:line="240" w:lineRule="auto"/>
              <w:ind w:left="34"/>
              <w:jc w:val="both"/>
              <w:rPr>
                <w:rFonts w:ascii="Times New Roman" w:hAnsi="Times New Roman"/>
                <w:sz w:val="24"/>
                <w:szCs w:val="24"/>
              </w:rPr>
            </w:pPr>
            <w:r w:rsidRPr="006F1D97">
              <w:rPr>
                <w:rFonts w:ascii="Times New Roman" w:hAnsi="Times New Roman"/>
                <w:sz w:val="24"/>
                <w:szCs w:val="24"/>
              </w:rPr>
              <w:t xml:space="preserve">2 grupė </w:t>
            </w:r>
            <w:r w:rsidRPr="00286478">
              <w:rPr>
                <w:rFonts w:ascii="Times New Roman" w:hAnsi="Times New Roman"/>
                <w:sz w:val="24"/>
                <w:szCs w:val="24"/>
              </w:rPr>
              <w:t>(</w:t>
            </w:r>
            <w:r w:rsidR="007675B4" w:rsidRPr="007675B4">
              <w:rPr>
                <w:rFonts w:ascii="Times New Roman" w:hAnsi="Times New Roman"/>
                <w:sz w:val="24"/>
                <w:szCs w:val="24"/>
              </w:rPr>
              <w:t xml:space="preserve">Sirijos Arabų Respublika, Norvegijos Karalystė, Austrijos Respublika, Gibraltaras, Grenlandija, Kipro Respublika, Kazachstano Respublika, Suomijos Respublika, Jordanijos Hašimitų Karalystė, Italijos Respublika, Prancūzijos Respublika, Vokietijos Federacinė Respublika, </w:t>
            </w:r>
            <w:r w:rsidR="007675B4" w:rsidRPr="007675B4">
              <w:rPr>
                <w:rFonts w:ascii="Times New Roman" w:hAnsi="Times New Roman"/>
                <w:sz w:val="24"/>
                <w:szCs w:val="24"/>
              </w:rPr>
              <w:lastRenderedPageBreak/>
              <w:t>Belgijos Karalystė, Švedijos Karalystė, Tadžikistano Respublika, Gruzija, Libano Respublika, Rusijos Federacija (Europinė dalis, teritorija į vakarus nuo Uralo kalnų ir į šiaurę nuo Kaukazo kalnų), Danijos Karalystė, Afganistano Islamo Respublika, Ispanijos Karalystė, Irako Respublika, Azerbaidžano Respublika, Jungtinė Didžiosios Britanijos ir Šiaurės Airijos Karalystė, Armėnijos Respublika, Airija, Islandijos Respublika, Libija, Šveicarijos Konfederacija, Turkmėnistanas, Uzbekistano Respublika, Liuksemburgo Didžioji Hercogystė, Egipto Arabų Respublika, Irano Islamo Respublika, Izraelio Valstybė, Maroko Karalystė, Kirgizijos Respublika, Burkina Fasas, Kataro Valstybė, Bahreino Karalystė, Mauritanijos Islamo Respublika, Kuveito Valstybė, Saudo Arabijos Karalystė)</w:t>
            </w:r>
          </w:p>
        </w:tc>
        <w:tc>
          <w:tcPr>
            <w:tcW w:w="1985" w:type="dxa"/>
          </w:tcPr>
          <w:p w14:paraId="069CD575" w14:textId="0AC53AC0" w:rsidR="00F02880" w:rsidRPr="00112840" w:rsidRDefault="00FA3130" w:rsidP="00FB33A3">
            <w:pPr>
              <w:spacing w:line="240" w:lineRule="auto"/>
              <w:jc w:val="center"/>
              <w:rPr>
                <w:rFonts w:ascii="Times New Roman" w:hAnsi="Times New Roman"/>
                <w:sz w:val="24"/>
                <w:szCs w:val="24"/>
              </w:rPr>
            </w:pPr>
            <w:r>
              <w:rPr>
                <w:rFonts w:ascii="Times New Roman" w:hAnsi="Times New Roman"/>
                <w:b/>
                <w:sz w:val="24"/>
                <w:szCs w:val="24"/>
              </w:rPr>
              <w:lastRenderedPageBreak/>
              <w:t>10 498</w:t>
            </w:r>
          </w:p>
        </w:tc>
        <w:tc>
          <w:tcPr>
            <w:tcW w:w="1984" w:type="dxa"/>
          </w:tcPr>
          <w:p w14:paraId="49B5AB97" w14:textId="3AC560BB" w:rsidR="00F02880" w:rsidRPr="00D33FAE" w:rsidRDefault="00F02880" w:rsidP="00FB33A3">
            <w:pPr>
              <w:spacing w:line="240" w:lineRule="auto"/>
              <w:jc w:val="center"/>
              <w:rPr>
                <w:rFonts w:ascii="Times New Roman" w:hAnsi="Times New Roman"/>
                <w:b/>
                <w:sz w:val="24"/>
                <w:szCs w:val="24"/>
              </w:rPr>
            </w:pPr>
            <w:r w:rsidRPr="00D33FAE">
              <w:rPr>
                <w:rFonts w:ascii="Times New Roman" w:hAnsi="Times New Roman"/>
                <w:b/>
                <w:sz w:val="24"/>
                <w:szCs w:val="24"/>
              </w:rPr>
              <w:t>1</w:t>
            </w:r>
            <w:r>
              <w:rPr>
                <w:rFonts w:ascii="Times New Roman" w:hAnsi="Times New Roman"/>
                <w:b/>
                <w:sz w:val="24"/>
                <w:szCs w:val="24"/>
              </w:rPr>
              <w:t>2</w:t>
            </w:r>
            <w:r w:rsidR="00A5788E">
              <w:rPr>
                <w:rFonts w:ascii="Times New Roman" w:hAnsi="Times New Roman"/>
                <w:b/>
                <w:sz w:val="24"/>
                <w:szCs w:val="24"/>
              </w:rPr>
              <w:t xml:space="preserve"> </w:t>
            </w:r>
            <w:r w:rsidR="00FA3130">
              <w:rPr>
                <w:rFonts w:ascii="Times New Roman" w:hAnsi="Times New Roman"/>
                <w:b/>
                <w:sz w:val="24"/>
                <w:szCs w:val="24"/>
              </w:rPr>
              <w:t>252</w:t>
            </w:r>
          </w:p>
        </w:tc>
      </w:tr>
      <w:tr w:rsidR="001773FD" w:rsidRPr="006F1D97" w14:paraId="0D459423" w14:textId="77777777" w:rsidTr="00DE7828">
        <w:trPr>
          <w:trHeight w:val="60"/>
        </w:trPr>
        <w:tc>
          <w:tcPr>
            <w:tcW w:w="5245" w:type="dxa"/>
          </w:tcPr>
          <w:p w14:paraId="5039C5A0" w14:textId="6229C27C" w:rsidR="001773FD" w:rsidRPr="006F1D97" w:rsidRDefault="001773FD" w:rsidP="001773FD">
            <w:pPr>
              <w:spacing w:line="240" w:lineRule="auto"/>
              <w:ind w:left="34"/>
              <w:jc w:val="both"/>
              <w:rPr>
                <w:rFonts w:ascii="Times New Roman" w:hAnsi="Times New Roman"/>
                <w:b/>
                <w:bCs/>
                <w:sz w:val="24"/>
                <w:szCs w:val="24"/>
              </w:rPr>
            </w:pPr>
            <w:r w:rsidRPr="001773FD">
              <w:rPr>
                <w:rFonts w:ascii="Times New Roman" w:hAnsi="Times New Roman"/>
                <w:sz w:val="24"/>
                <w:szCs w:val="24"/>
              </w:rPr>
              <w:t>3 grupė (Azorų salos, Benino Respublika, Bermuda, Bisau Gvinėjos Respublika, Burundžio Respublika, Centrinės Afrikos Respublika, Čado Respublika, Džibučio Respublika, Eritrėja, Gabono Respublika, Gambijos Respublika, Gvinėjos Respublika, Kamerūno Respublika, Komorų Sąjunga, Kongo Respublika, Majotas, Maldyvų Respublika, Nigerio Respublika, Pusiaujo Gvinėjos Respublika, Saliamono salos, San Tomės ir Prinsipės Demokratinė Respublika, Sen Pjeras ir Mikelonas, Siera Leonės Respublika, Somalio Respublika, Somalilandas, Šventosios Elenos sala, Tibetas, Togo Respublika, Vakarų Sachara, Žaliojo Kyšulio Respublika, Andoros Kunigaikštystė, Mianmaro Sąjungos Respublika, Šri Lankos Demokratinė Socialistinė Respublika, Rusijos Federacija (Azijinė dalis), Nepalo Federacinė Demokratinė Respublika, Bangladešo Liaudies Respublika, Laoso Liaudies Demokratinė Respublika, Zambijos Respublika, Senegalo Respublika, Alžyro Liaudies Demokratinė Respublika, Ganos Respublika, Butano Karalystė, Malavio Respublika)</w:t>
            </w:r>
          </w:p>
        </w:tc>
        <w:tc>
          <w:tcPr>
            <w:tcW w:w="1985" w:type="dxa"/>
          </w:tcPr>
          <w:p w14:paraId="535F7C0B" w14:textId="2DA7AC9D" w:rsidR="001773FD" w:rsidRPr="00112840" w:rsidRDefault="001773FD" w:rsidP="001773FD">
            <w:pPr>
              <w:spacing w:line="240" w:lineRule="auto"/>
              <w:jc w:val="center"/>
              <w:rPr>
                <w:rFonts w:ascii="Times New Roman" w:hAnsi="Times New Roman"/>
                <w:sz w:val="24"/>
                <w:szCs w:val="24"/>
              </w:rPr>
            </w:pPr>
            <w:r w:rsidRPr="00112840">
              <w:rPr>
                <w:rFonts w:ascii="Times New Roman" w:hAnsi="Times New Roman"/>
                <w:b/>
                <w:sz w:val="24"/>
                <w:szCs w:val="24"/>
              </w:rPr>
              <w:t>1</w:t>
            </w:r>
            <w:r w:rsidR="00F952F6">
              <w:rPr>
                <w:rFonts w:ascii="Times New Roman" w:hAnsi="Times New Roman"/>
                <w:b/>
                <w:sz w:val="24"/>
                <w:szCs w:val="24"/>
              </w:rPr>
              <w:t>0 704</w:t>
            </w:r>
          </w:p>
        </w:tc>
        <w:tc>
          <w:tcPr>
            <w:tcW w:w="1984" w:type="dxa"/>
          </w:tcPr>
          <w:p w14:paraId="11268193" w14:textId="57D19364" w:rsidR="001773FD" w:rsidRPr="00D33FAE" w:rsidRDefault="001773FD" w:rsidP="00F952F6">
            <w:pPr>
              <w:spacing w:line="240" w:lineRule="auto"/>
              <w:jc w:val="center"/>
              <w:rPr>
                <w:rFonts w:ascii="Times New Roman" w:hAnsi="Times New Roman"/>
                <w:b/>
                <w:sz w:val="24"/>
                <w:szCs w:val="24"/>
              </w:rPr>
            </w:pPr>
            <w:r w:rsidRPr="00D33FAE">
              <w:rPr>
                <w:rFonts w:ascii="Times New Roman" w:hAnsi="Times New Roman"/>
                <w:b/>
                <w:sz w:val="24"/>
                <w:szCs w:val="24"/>
              </w:rPr>
              <w:t>1</w:t>
            </w:r>
            <w:r w:rsidR="00F952F6">
              <w:rPr>
                <w:rFonts w:ascii="Times New Roman" w:hAnsi="Times New Roman"/>
                <w:b/>
                <w:sz w:val="24"/>
                <w:szCs w:val="24"/>
              </w:rPr>
              <w:t>2 458</w:t>
            </w:r>
          </w:p>
        </w:tc>
      </w:tr>
      <w:tr w:rsidR="001773FD" w:rsidRPr="006F1D97" w14:paraId="44A88243" w14:textId="77777777" w:rsidTr="00DE7828">
        <w:trPr>
          <w:trHeight w:val="60"/>
        </w:trPr>
        <w:tc>
          <w:tcPr>
            <w:tcW w:w="5245" w:type="dxa"/>
          </w:tcPr>
          <w:p w14:paraId="7BC24FF0" w14:textId="30EC7415" w:rsidR="001773FD" w:rsidRPr="006F1D97" w:rsidRDefault="001773FD" w:rsidP="001773FD">
            <w:pPr>
              <w:spacing w:line="240" w:lineRule="auto"/>
              <w:ind w:left="34"/>
              <w:jc w:val="both"/>
              <w:rPr>
                <w:rFonts w:ascii="Times New Roman" w:hAnsi="Times New Roman"/>
                <w:sz w:val="24"/>
                <w:szCs w:val="24"/>
              </w:rPr>
            </w:pPr>
            <w:r>
              <w:rPr>
                <w:rFonts w:ascii="Times New Roman" w:hAnsi="Times New Roman"/>
                <w:sz w:val="24"/>
                <w:szCs w:val="24"/>
              </w:rPr>
              <w:t>4 grupė (</w:t>
            </w:r>
            <w:r w:rsidRPr="001773FD">
              <w:rPr>
                <w:rFonts w:ascii="Times New Roman" w:hAnsi="Times New Roman"/>
                <w:sz w:val="24"/>
                <w:szCs w:val="24"/>
              </w:rPr>
              <w:t xml:space="preserve">Etiopijos Federacinė Demokratinė Respublika, Ruandos Respublika, Korėjos Liaudies Demokratinė Respublika, Malio Respublika, Nigerijos Federacinė Respublika, Tailando Karalystė, Ugandos Respublika, Kinijos Liaudies Respublika, Pakistano Islamo Respublika, Dramblio Kaulo Kranto Respublika, Liberijos Respublika, Jemeno Respublika, Indijos Respublika, Mongolija, Tanzanijos Jungtinė Respublika, Kanada, Kenijos Respublika, Jungtiniai Arabų Emyratai, Ypatingasis Administracinis Kinijos Regionas Makao, Pietų Sudano Respublika, Sudano Respublika, Kongo Demokratinė Respublika, Seišelių Respublika, </w:t>
            </w:r>
            <w:r w:rsidRPr="001773FD">
              <w:rPr>
                <w:rFonts w:ascii="Times New Roman" w:hAnsi="Times New Roman"/>
                <w:sz w:val="24"/>
                <w:szCs w:val="24"/>
              </w:rPr>
              <w:lastRenderedPageBreak/>
              <w:t>Omano Sultonatas, Ypatingasis Administracinis Kinijos Regionas Honkongas, Jungtinės Amerikos Valstijos (Rytinė dalis, įskaitant Minesotą, Ajovą, Misurį, Arkanzasą ir Luizianą), Korėjos Respublika, Kambodžos karalystė, Amerikos Samoa, Angilija, Antarktis, Antigva ir Barbuda, Aruba, Barbadosas, Belizas, Bolivijos Daugiatautė Valstybė, Buvė sala, Didžiosios Britanijos Mergelių salos, Dominikos Respublika, Dominikos Sandrauga, Falklando salos, Fidžio Respublika, Gajanos Respublika)</w:t>
            </w:r>
          </w:p>
        </w:tc>
        <w:tc>
          <w:tcPr>
            <w:tcW w:w="1985" w:type="dxa"/>
          </w:tcPr>
          <w:p w14:paraId="6881AF2F" w14:textId="44A1E7A0" w:rsidR="001773FD" w:rsidRPr="00112840" w:rsidRDefault="005544EF" w:rsidP="001773FD">
            <w:pPr>
              <w:spacing w:line="240" w:lineRule="auto"/>
              <w:jc w:val="center"/>
              <w:rPr>
                <w:rFonts w:ascii="Times New Roman" w:hAnsi="Times New Roman"/>
                <w:b/>
                <w:sz w:val="24"/>
                <w:szCs w:val="24"/>
              </w:rPr>
            </w:pPr>
            <w:r>
              <w:rPr>
                <w:rFonts w:ascii="Times New Roman" w:hAnsi="Times New Roman"/>
                <w:b/>
                <w:sz w:val="24"/>
                <w:szCs w:val="24"/>
              </w:rPr>
              <w:lastRenderedPageBreak/>
              <w:t>11 080</w:t>
            </w:r>
          </w:p>
        </w:tc>
        <w:tc>
          <w:tcPr>
            <w:tcW w:w="1984" w:type="dxa"/>
          </w:tcPr>
          <w:p w14:paraId="522A87CC" w14:textId="12765916" w:rsidR="001773FD" w:rsidRPr="00D33FAE" w:rsidRDefault="005544EF" w:rsidP="001773FD">
            <w:pPr>
              <w:spacing w:line="240" w:lineRule="auto"/>
              <w:jc w:val="center"/>
              <w:rPr>
                <w:rFonts w:ascii="Times New Roman" w:hAnsi="Times New Roman"/>
                <w:b/>
                <w:sz w:val="24"/>
                <w:szCs w:val="24"/>
              </w:rPr>
            </w:pPr>
            <w:r>
              <w:rPr>
                <w:rFonts w:ascii="Times New Roman" w:hAnsi="Times New Roman"/>
                <w:b/>
                <w:sz w:val="24"/>
                <w:szCs w:val="24"/>
              </w:rPr>
              <w:t>12 834</w:t>
            </w:r>
          </w:p>
        </w:tc>
      </w:tr>
      <w:tr w:rsidR="001773FD" w:rsidRPr="006F1D97" w14:paraId="0CD1D73D" w14:textId="77777777" w:rsidTr="00DE7828">
        <w:trPr>
          <w:trHeight w:val="5247"/>
        </w:trPr>
        <w:tc>
          <w:tcPr>
            <w:tcW w:w="5245" w:type="dxa"/>
          </w:tcPr>
          <w:p w14:paraId="7ECF6919" w14:textId="2F3C0C59" w:rsidR="001773FD" w:rsidRPr="006F1D97" w:rsidRDefault="001773FD" w:rsidP="001773FD">
            <w:pPr>
              <w:spacing w:line="240" w:lineRule="auto"/>
              <w:ind w:left="34"/>
              <w:jc w:val="both"/>
              <w:rPr>
                <w:rFonts w:ascii="Times New Roman" w:hAnsi="Times New Roman"/>
                <w:sz w:val="24"/>
                <w:szCs w:val="24"/>
              </w:rPr>
            </w:pPr>
            <w:r>
              <w:rPr>
                <w:rFonts w:ascii="Times New Roman" w:hAnsi="Times New Roman"/>
                <w:sz w:val="24"/>
                <w:szCs w:val="24"/>
              </w:rPr>
              <w:t>5 grupė (</w:t>
            </w:r>
            <w:r w:rsidRPr="001773FD">
              <w:rPr>
                <w:rFonts w:ascii="Times New Roman" w:hAnsi="Times New Roman"/>
                <w:sz w:val="24"/>
                <w:szCs w:val="24"/>
              </w:rPr>
              <w:t>Grenada, Guamas, Gvadelupa, Haičio Respublika, Herdo ir Makdonaldo salos, Hondūro Respublika, Indijos Vandenyno Britų salos, Jamaika, Kalėdų sala, Kiribačio Respublika, Kokosų salos, Kuko salos, Marianos Šiaurinės salos, Maršalo Salų Respublika, Martinika, Mergelių salos (JAV), Mikronezijos Federacinės Valstijos, Montseratas, Naujoji Kaledonija, Nauru Respublika, Nikaragvos Respublika, Niujė, Palau Respublika, Paragvajaus Respublika, Pietų Džordžija ir Pietų Afrikos salos, Pitkerno salos, Prancūzijos Gviana, Prancūzijos Polinezija, Prancūzijos Pietų ir Antarkties sritys, Reunionas, Rytų Timoro Demokratinė Respublika, Salvadoro Respublika, Samoa Nepriklausomoji Valstybė , Sent Lusija, Sent Vinsentas ir Grenadinai, Surinamo Respublika, Svazilando Karalystė, Terksas ir Kaikosas, Taitis, Tokelau, Tongos Karalystė, Trinidado ir Tobago Respublika, Tristanas Da Kunja)</w:t>
            </w:r>
          </w:p>
        </w:tc>
        <w:tc>
          <w:tcPr>
            <w:tcW w:w="1985" w:type="dxa"/>
          </w:tcPr>
          <w:p w14:paraId="75FFF1EB" w14:textId="4FCC60A3" w:rsidR="001773FD" w:rsidRPr="00112840" w:rsidRDefault="005544EF" w:rsidP="001773FD">
            <w:pPr>
              <w:spacing w:line="240" w:lineRule="auto"/>
              <w:jc w:val="center"/>
              <w:rPr>
                <w:rFonts w:ascii="Times New Roman" w:hAnsi="Times New Roman"/>
                <w:b/>
                <w:sz w:val="24"/>
                <w:szCs w:val="24"/>
              </w:rPr>
            </w:pPr>
            <w:r>
              <w:rPr>
                <w:rFonts w:ascii="Times New Roman" w:hAnsi="Times New Roman"/>
                <w:b/>
                <w:sz w:val="24"/>
                <w:szCs w:val="24"/>
              </w:rPr>
              <w:t>11 368</w:t>
            </w:r>
          </w:p>
        </w:tc>
        <w:tc>
          <w:tcPr>
            <w:tcW w:w="1984" w:type="dxa"/>
          </w:tcPr>
          <w:p w14:paraId="76F0BEBA" w14:textId="5387F31B" w:rsidR="001773FD" w:rsidRPr="00D33FAE" w:rsidRDefault="005544EF" w:rsidP="001773FD">
            <w:pPr>
              <w:spacing w:line="240" w:lineRule="auto"/>
              <w:jc w:val="center"/>
              <w:rPr>
                <w:rFonts w:ascii="Times New Roman" w:hAnsi="Times New Roman"/>
                <w:b/>
                <w:sz w:val="24"/>
                <w:szCs w:val="24"/>
              </w:rPr>
            </w:pPr>
            <w:r>
              <w:rPr>
                <w:rFonts w:ascii="Times New Roman" w:hAnsi="Times New Roman"/>
                <w:b/>
                <w:sz w:val="24"/>
                <w:szCs w:val="24"/>
              </w:rPr>
              <w:t>13 122</w:t>
            </w:r>
          </w:p>
        </w:tc>
      </w:tr>
      <w:tr w:rsidR="001773FD" w:rsidRPr="006F1D97" w14:paraId="2F4EF320" w14:textId="77777777" w:rsidTr="00DE7828">
        <w:trPr>
          <w:trHeight w:val="60"/>
        </w:trPr>
        <w:tc>
          <w:tcPr>
            <w:tcW w:w="5245" w:type="dxa"/>
          </w:tcPr>
          <w:p w14:paraId="6A56D573" w14:textId="07E3667A" w:rsidR="001773FD" w:rsidRPr="006F1D97" w:rsidRDefault="001773FD" w:rsidP="001773FD">
            <w:pPr>
              <w:spacing w:line="240" w:lineRule="auto"/>
              <w:ind w:left="34"/>
              <w:jc w:val="both"/>
              <w:rPr>
                <w:rFonts w:ascii="Times New Roman" w:hAnsi="Times New Roman"/>
                <w:sz w:val="24"/>
                <w:szCs w:val="24"/>
              </w:rPr>
            </w:pPr>
            <w:r>
              <w:rPr>
                <w:rFonts w:ascii="Times New Roman" w:hAnsi="Times New Roman"/>
                <w:sz w:val="24"/>
                <w:szCs w:val="24"/>
              </w:rPr>
              <w:t xml:space="preserve">6 grupė </w:t>
            </w:r>
            <w:r w:rsidR="00FA3130">
              <w:rPr>
                <w:rFonts w:ascii="Times New Roman" w:hAnsi="Times New Roman"/>
                <w:sz w:val="24"/>
                <w:szCs w:val="24"/>
              </w:rPr>
              <w:t>(</w:t>
            </w:r>
            <w:r w:rsidR="00FA3130" w:rsidRPr="00FA3130">
              <w:rPr>
                <w:rFonts w:ascii="Times New Roman" w:hAnsi="Times New Roman"/>
                <w:sz w:val="24"/>
                <w:szCs w:val="24"/>
              </w:rPr>
              <w:t>Tuvalu, Vanuatu Respublika, Velykų sala, Volisas ir Futuna, Madagaskaro Respublika, Gvatemalos Respublika, Lesoto Karalystė, Ekvadoro Respublika, Kosta Rikos Respublika, Indonezijos Respublika, Zimbabvės Respublika, Namibijos Respublika, Mauricijaus Respublika, Papua Naujoji Gvinėja, Kolumbijos Respublika, Malaizija, Panamos Respublika, Angolos Respublika, Filipinų Respublika, Puerto Rikas, Urugvajaus Rytų Respublika, Pietų Afrikos Respublika, Peru Respublika, Kubos Respublika, Brunėjaus Darusalamas, Venesuelos Bolivaro Respublika, Brazilijos Federacinė Respublika, Čilės Respublika, Naujoji Zelandija, Bahamų Sandrauga, Vietnamo Socialistinė Respublika, Taivanas, Meksikos Jungtinės Valstijos, Singapūro Respublika, Mozambiko Respublika, Sent Kitsas ir Nevis, Botsvanos Respublika, Argentinos Respublika, Australija, Kaimanų salos, Jungtinės Amerikos Valstijos (Vakarinė dalis, už Minesotos, Ajovos, Misurio, Arkanzaso ir Luizianos), Japonija)</w:t>
            </w:r>
          </w:p>
        </w:tc>
        <w:tc>
          <w:tcPr>
            <w:tcW w:w="1985" w:type="dxa"/>
          </w:tcPr>
          <w:p w14:paraId="2047884D" w14:textId="5163911C" w:rsidR="001773FD" w:rsidRPr="00112840" w:rsidRDefault="005544EF" w:rsidP="001773FD">
            <w:pPr>
              <w:spacing w:line="240" w:lineRule="auto"/>
              <w:jc w:val="center"/>
              <w:rPr>
                <w:rFonts w:ascii="Times New Roman" w:hAnsi="Times New Roman"/>
                <w:b/>
                <w:sz w:val="24"/>
                <w:szCs w:val="24"/>
              </w:rPr>
            </w:pPr>
            <w:r>
              <w:rPr>
                <w:rFonts w:ascii="Times New Roman" w:hAnsi="Times New Roman"/>
                <w:b/>
                <w:sz w:val="24"/>
                <w:szCs w:val="24"/>
              </w:rPr>
              <w:t>11 508</w:t>
            </w:r>
          </w:p>
        </w:tc>
        <w:tc>
          <w:tcPr>
            <w:tcW w:w="1984" w:type="dxa"/>
          </w:tcPr>
          <w:p w14:paraId="7344BE8C" w14:textId="2CC5E7C7" w:rsidR="001773FD" w:rsidRPr="00D33FAE" w:rsidRDefault="005544EF" w:rsidP="001773FD">
            <w:pPr>
              <w:spacing w:line="240" w:lineRule="auto"/>
              <w:jc w:val="center"/>
              <w:rPr>
                <w:rFonts w:ascii="Times New Roman" w:hAnsi="Times New Roman"/>
                <w:b/>
                <w:sz w:val="24"/>
                <w:szCs w:val="24"/>
              </w:rPr>
            </w:pPr>
            <w:r>
              <w:rPr>
                <w:rFonts w:ascii="Times New Roman" w:hAnsi="Times New Roman"/>
                <w:b/>
                <w:sz w:val="24"/>
                <w:szCs w:val="24"/>
              </w:rPr>
              <w:t>13 262</w:t>
            </w:r>
          </w:p>
        </w:tc>
      </w:tr>
    </w:tbl>
    <w:p w14:paraId="4EB83B00" w14:textId="77777777" w:rsidR="00131AAE" w:rsidRPr="006F1D97" w:rsidRDefault="00131AAE" w:rsidP="008A2503">
      <w:pPr>
        <w:tabs>
          <w:tab w:val="left" w:pos="9639"/>
        </w:tabs>
        <w:spacing w:line="240" w:lineRule="auto"/>
        <w:ind w:firstLine="851"/>
        <w:jc w:val="center"/>
        <w:rPr>
          <w:rFonts w:ascii="Times New Roman" w:hAnsi="Times New Roman"/>
          <w:bCs/>
          <w:sz w:val="24"/>
          <w:szCs w:val="24"/>
          <w:lang w:eastAsia="lt-LT"/>
        </w:rPr>
      </w:pPr>
      <w:r>
        <w:rPr>
          <w:rFonts w:ascii="Times New Roman" w:hAnsi="Times New Roman"/>
          <w:bCs/>
          <w:sz w:val="24"/>
          <w:szCs w:val="24"/>
          <w:lang w:eastAsia="lt-LT"/>
        </w:rPr>
        <w:t>_____________________</w:t>
      </w:r>
    </w:p>
    <w:p w14:paraId="0CBC50DC" w14:textId="77777777" w:rsidR="00365942" w:rsidRDefault="00365942" w:rsidP="006A5617">
      <w:pPr>
        <w:spacing w:after="0" w:line="240" w:lineRule="auto"/>
        <w:ind w:left="5184"/>
        <w:rPr>
          <w:rFonts w:ascii="Times New Roman" w:hAnsi="Times New Roman"/>
          <w:sz w:val="24"/>
          <w:szCs w:val="24"/>
        </w:rPr>
        <w:sectPr w:rsidR="00365942" w:rsidSect="00365942">
          <w:headerReference w:type="default" r:id="rId38"/>
          <w:pgSz w:w="11906" w:h="16838"/>
          <w:pgMar w:top="1134" w:right="567" w:bottom="851" w:left="1701" w:header="567" w:footer="567" w:gutter="0"/>
          <w:pgNumType w:start="1"/>
          <w:cols w:space="1296"/>
          <w:titlePg/>
          <w:docGrid w:linePitch="360"/>
        </w:sectPr>
      </w:pPr>
    </w:p>
    <w:p w14:paraId="2F76C3F1" w14:textId="3475761C" w:rsidR="006A5617" w:rsidRPr="00B5101C" w:rsidRDefault="006A5617" w:rsidP="006A5617">
      <w:pPr>
        <w:spacing w:after="0" w:line="240" w:lineRule="auto"/>
        <w:ind w:left="5184"/>
        <w:rPr>
          <w:rFonts w:ascii="Times New Roman" w:hAnsi="Times New Roman"/>
          <w:sz w:val="24"/>
          <w:szCs w:val="24"/>
        </w:rPr>
      </w:pPr>
      <w:r w:rsidRPr="00B5101C">
        <w:rPr>
          <w:rFonts w:ascii="Times New Roman" w:hAnsi="Times New Roman"/>
          <w:sz w:val="24"/>
          <w:szCs w:val="24"/>
        </w:rPr>
        <w:lastRenderedPageBreak/>
        <w:t xml:space="preserve">2014–2020 metų Europos Sąjungos fondų investicijų veiksmų programos 3 prioriteto „Smulkiojo ir vidutinio verslo konkurencingumo skatinimas“ </w:t>
      </w:r>
      <w:r w:rsidR="00607FEB" w:rsidRPr="00B5101C">
        <w:rPr>
          <w:rFonts w:ascii="Times New Roman" w:hAnsi="Times New Roman"/>
          <w:sz w:val="24"/>
          <w:szCs w:val="24"/>
        </w:rPr>
        <w:t xml:space="preserve">priemonės </w:t>
      </w:r>
      <w:r w:rsidR="00607FEB">
        <w:rPr>
          <w:rFonts w:ascii="Times New Roman" w:hAnsi="Times New Roman"/>
          <w:sz w:val="24"/>
          <w:szCs w:val="24"/>
        </w:rPr>
        <w:br/>
      </w:r>
      <w:r w:rsidRPr="00B5101C">
        <w:rPr>
          <w:rFonts w:ascii="Times New Roman" w:hAnsi="Times New Roman"/>
          <w:sz w:val="24"/>
          <w:szCs w:val="24"/>
        </w:rPr>
        <w:t xml:space="preserve">Nr. 03.2.1-LVPA-K-801 „Naujos galimybės LT“ projektų finansavimo sąlygų aprašo Nr. </w:t>
      </w:r>
      <w:r w:rsidR="00302D44">
        <w:rPr>
          <w:rFonts w:ascii="Times New Roman" w:hAnsi="Times New Roman"/>
          <w:sz w:val="24"/>
          <w:szCs w:val="24"/>
        </w:rPr>
        <w:t>4</w:t>
      </w:r>
    </w:p>
    <w:p w14:paraId="7A47BAFB" w14:textId="77777777" w:rsidR="006A5617" w:rsidRDefault="006A5617" w:rsidP="006A5617">
      <w:pPr>
        <w:spacing w:after="0" w:line="240" w:lineRule="auto"/>
        <w:ind w:left="3888"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Pr="00B5101C">
        <w:rPr>
          <w:rFonts w:ascii="Times New Roman" w:eastAsia="Times New Roman" w:hAnsi="Times New Roman"/>
          <w:sz w:val="24"/>
          <w:szCs w:val="24"/>
          <w:lang w:eastAsia="lt-LT"/>
        </w:rPr>
        <w:t xml:space="preserve"> priedas</w:t>
      </w:r>
    </w:p>
    <w:p w14:paraId="2CDD257F" w14:textId="77777777" w:rsidR="006A5617" w:rsidRDefault="006A5617" w:rsidP="00E434AB">
      <w:pPr>
        <w:spacing w:after="0" w:line="240" w:lineRule="auto"/>
        <w:ind w:left="3888" w:firstLine="1296"/>
        <w:jc w:val="both"/>
        <w:rPr>
          <w:rFonts w:ascii="Times New Roman" w:eastAsia="Times New Roman" w:hAnsi="Times New Roman"/>
          <w:sz w:val="24"/>
          <w:szCs w:val="24"/>
          <w:lang w:eastAsia="lt-LT"/>
        </w:rPr>
      </w:pPr>
    </w:p>
    <w:p w14:paraId="3AF44BC9" w14:textId="77777777" w:rsidR="00B5101C" w:rsidRPr="00DA4937" w:rsidRDefault="00B5101C" w:rsidP="00175495">
      <w:pPr>
        <w:jc w:val="center"/>
      </w:pPr>
      <w:r w:rsidRPr="00DA4937">
        <w:rPr>
          <w:rFonts w:ascii="Times New Roman" w:hAnsi="Times New Roman"/>
          <w:b/>
          <w:caps/>
          <w:sz w:val="24"/>
        </w:rPr>
        <w:t>INFORMACIJa, reikalingA projekto atitikČIAI projektų atrankos kriterijams įvertinti</w:t>
      </w:r>
    </w:p>
    <w:p w14:paraId="490C1EE8" w14:textId="37663702" w:rsidR="00B5101C" w:rsidRPr="00DA4937" w:rsidRDefault="00B5101C" w:rsidP="00175495">
      <w:pPr>
        <w:tabs>
          <w:tab w:val="left" w:pos="0"/>
        </w:tabs>
        <w:spacing w:line="240" w:lineRule="auto"/>
        <w:ind w:firstLine="709"/>
        <w:jc w:val="both"/>
        <w:rPr>
          <w:rFonts w:ascii="Times New Roman" w:hAnsi="Times New Roman"/>
          <w:b/>
          <w:sz w:val="24"/>
        </w:rPr>
      </w:pPr>
      <w:r w:rsidRPr="00DA4937">
        <w:rPr>
          <w:rFonts w:ascii="Times New Roman" w:hAnsi="Times New Roman"/>
          <w:b/>
          <w:sz w:val="24"/>
        </w:rPr>
        <w:t>1. Pareiškėjų vykdomos veiklos ir projekto veiklos</w:t>
      </w:r>
      <w:r w:rsidR="00140159">
        <w:rPr>
          <w:rFonts w:ascii="Times New Roman" w:hAnsi="Times New Roman"/>
          <w:b/>
          <w:sz w:val="24"/>
        </w:rPr>
        <w:t>,</w:t>
      </w:r>
      <w:r w:rsidRPr="00DA4937">
        <w:rPr>
          <w:rFonts w:ascii="Times New Roman" w:hAnsi="Times New Roman"/>
          <w:b/>
          <w:sz w:val="24"/>
        </w:rPr>
        <w:t xml:space="preserve"> priskiriamos Ekonominės veiklos rūšių klasifikatoriui (EVRK 2 red.), patvirtintam </w:t>
      </w:r>
      <w:r w:rsidR="00BE0D7E" w:rsidRPr="00BE0D7E">
        <w:rPr>
          <w:rFonts w:ascii="Times New Roman" w:hAnsi="Times New Roman"/>
          <w:b/>
          <w:sz w:val="24"/>
        </w:rPr>
        <w:t>Statistikos departamento prie Lietuvos Respublikos Vyriausybės</w:t>
      </w:r>
      <w:r w:rsidR="00BE0D7E" w:rsidRPr="00BE0D7E" w:rsidDel="00BE0D7E">
        <w:rPr>
          <w:rFonts w:ascii="Times New Roman" w:hAnsi="Times New Roman"/>
          <w:b/>
          <w:sz w:val="24"/>
        </w:rPr>
        <w:t xml:space="preserve"> </w:t>
      </w:r>
      <w:r w:rsidRPr="00DA4937">
        <w:rPr>
          <w:rFonts w:ascii="Times New Roman" w:hAnsi="Times New Roman"/>
          <w:b/>
          <w:sz w:val="24"/>
        </w:rPr>
        <w:t>generalinio direktoriaus 2007 m. spalio 31 d. įsakymu Nr. DĮ-226 „Dėl Ekonominės veiklos rūšių klasifikatoriaus patvirtinimo“ (toliau – EVRK 2 red.)</w:t>
      </w:r>
      <w:r w:rsidR="00140159">
        <w:rPr>
          <w:rFonts w:ascii="Times New Roman" w:hAnsi="Times New Roman"/>
          <w:b/>
          <w:sz w:val="24"/>
        </w:rPr>
        <w:t>,</w:t>
      </w:r>
      <w:r w:rsidR="00F431EA">
        <w:rPr>
          <w:rFonts w:ascii="Times New Roman" w:hAnsi="Times New Roman"/>
          <w:b/>
          <w:sz w:val="24"/>
        </w:rPr>
        <w:t xml:space="preserve"> ir pareiškėjo</w:t>
      </w:r>
      <w:r w:rsidR="00F431EA" w:rsidRPr="00272765">
        <w:rPr>
          <w:rFonts w:ascii="Times New Roman" w:hAnsi="Times New Roman"/>
          <w:b/>
          <w:sz w:val="24"/>
        </w:rPr>
        <w:t xml:space="preserve"> Lietuvoje pagamintos produkcijos </w:t>
      </w:r>
      <w:r w:rsidR="00925F85" w:rsidRPr="00272765">
        <w:rPr>
          <w:rFonts w:ascii="Times New Roman" w:hAnsi="Times New Roman"/>
          <w:b/>
          <w:sz w:val="24"/>
        </w:rPr>
        <w:t>pardavima</w:t>
      </w:r>
      <w:r w:rsidR="00925F85">
        <w:rPr>
          <w:rFonts w:ascii="Times New Roman" w:hAnsi="Times New Roman"/>
          <w:b/>
          <w:sz w:val="24"/>
        </w:rPr>
        <w:t xml:space="preserve">s </w:t>
      </w:r>
      <w:r w:rsidR="00E64D14">
        <w:rPr>
          <w:rFonts w:ascii="Times New Roman" w:hAnsi="Times New Roman"/>
          <w:b/>
          <w:sz w:val="24"/>
        </w:rPr>
        <w:t xml:space="preserve">(naudojama vertinant projekto atitiktį </w:t>
      </w:r>
      <w:r w:rsidR="00E64D14" w:rsidRPr="00B210AB">
        <w:rPr>
          <w:rFonts w:ascii="Times New Roman" w:hAnsi="Times New Roman"/>
          <w:b/>
          <w:sz w:val="24"/>
        </w:rPr>
        <w:t>2014–2020 metų Europos Sąjungos fondų investicijų veiksmų programos 3 prioriteto „Smulkiojo ir vidutinio verslo konkurencingumo skatinimas“ priemonės Nr</w:t>
      </w:r>
      <w:r w:rsidR="00B6627A" w:rsidRPr="00B210AB">
        <w:rPr>
          <w:rFonts w:ascii="Times New Roman" w:hAnsi="Times New Roman"/>
          <w:b/>
          <w:sz w:val="24"/>
        </w:rPr>
        <w:t>.</w:t>
      </w:r>
      <w:r w:rsidR="00B6627A">
        <w:rPr>
          <w:rFonts w:ascii="Times New Roman" w:hAnsi="Times New Roman"/>
          <w:b/>
          <w:sz w:val="24"/>
        </w:rPr>
        <w:t> </w:t>
      </w:r>
      <w:r w:rsidR="00E64D14">
        <w:rPr>
          <w:rFonts w:ascii="Times New Roman" w:hAnsi="Times New Roman"/>
          <w:b/>
          <w:sz w:val="24"/>
        </w:rPr>
        <w:t>03.2.1-LVPA-K-801</w:t>
      </w:r>
      <w:r w:rsidR="00E64D14" w:rsidRPr="00B210AB">
        <w:rPr>
          <w:rFonts w:ascii="Times New Roman" w:hAnsi="Times New Roman"/>
          <w:b/>
          <w:sz w:val="24"/>
        </w:rPr>
        <w:t xml:space="preserve"> „</w:t>
      </w:r>
      <w:r w:rsidR="00E64D14">
        <w:rPr>
          <w:rFonts w:ascii="Times New Roman" w:hAnsi="Times New Roman"/>
          <w:b/>
          <w:sz w:val="24"/>
        </w:rPr>
        <w:t>Naujos galimybės</w:t>
      </w:r>
      <w:r w:rsidR="00E64D14" w:rsidRPr="00B210AB">
        <w:rPr>
          <w:rFonts w:ascii="Times New Roman" w:hAnsi="Times New Roman"/>
          <w:b/>
          <w:sz w:val="24"/>
        </w:rPr>
        <w:t xml:space="preserve"> LT“ projektų finansavimo sąlygų apraš</w:t>
      </w:r>
      <w:r w:rsidR="00E64D14">
        <w:rPr>
          <w:rFonts w:ascii="Times New Roman" w:hAnsi="Times New Roman"/>
          <w:b/>
          <w:sz w:val="24"/>
        </w:rPr>
        <w:t xml:space="preserve">o Nr. </w:t>
      </w:r>
      <w:r w:rsidR="009E1D9C">
        <w:rPr>
          <w:rFonts w:ascii="Times New Roman" w:hAnsi="Times New Roman"/>
          <w:b/>
          <w:sz w:val="24"/>
        </w:rPr>
        <w:t>4</w:t>
      </w:r>
      <w:r w:rsidR="00E64D14" w:rsidRPr="00B210AB">
        <w:rPr>
          <w:rFonts w:ascii="Times New Roman" w:hAnsi="Times New Roman"/>
          <w:b/>
          <w:sz w:val="24"/>
        </w:rPr>
        <w:t xml:space="preserve"> (toliau – Aprašas)</w:t>
      </w:r>
      <w:r w:rsidR="00E64D14">
        <w:rPr>
          <w:rFonts w:ascii="Times New Roman" w:hAnsi="Times New Roman"/>
          <w:b/>
          <w:sz w:val="24"/>
        </w:rPr>
        <w:t xml:space="preserve"> 1</w:t>
      </w:r>
      <w:r w:rsidR="00302D44">
        <w:rPr>
          <w:rFonts w:ascii="Times New Roman" w:hAnsi="Times New Roman"/>
          <w:b/>
          <w:sz w:val="24"/>
        </w:rPr>
        <w:t>6</w:t>
      </w:r>
      <w:r w:rsidR="00E64D14">
        <w:rPr>
          <w:rFonts w:ascii="Times New Roman" w:hAnsi="Times New Roman"/>
          <w:b/>
          <w:sz w:val="24"/>
        </w:rPr>
        <w:t>.</w:t>
      </w:r>
      <w:r w:rsidR="003F6B17">
        <w:rPr>
          <w:rFonts w:ascii="Times New Roman" w:hAnsi="Times New Roman"/>
          <w:b/>
          <w:sz w:val="24"/>
        </w:rPr>
        <w:t>3 </w:t>
      </w:r>
      <w:r w:rsidR="00E64D14">
        <w:rPr>
          <w:rFonts w:ascii="Times New Roman" w:hAnsi="Times New Roman"/>
          <w:b/>
          <w:sz w:val="24"/>
        </w:rPr>
        <w:t>papunktyje nurodytam specialiajam projektų atrankos kriterijui)</w:t>
      </w:r>
      <w:r w:rsidR="00BE0D7E">
        <w:rPr>
          <w:rFonts w:ascii="Times New Roman" w:hAnsi="Times New Roman"/>
          <w:b/>
          <w:sz w:val="24"/>
        </w:rPr>
        <w:t>.</w:t>
      </w:r>
    </w:p>
    <w:tbl>
      <w:tblPr>
        <w:tblW w:w="0" w:type="auto"/>
        <w:tblLook w:val="04A0" w:firstRow="1" w:lastRow="0" w:firstColumn="1" w:lastColumn="0" w:noHBand="0" w:noVBand="1"/>
      </w:tblPr>
      <w:tblGrid>
        <w:gridCol w:w="4262"/>
        <w:gridCol w:w="3034"/>
        <w:gridCol w:w="2332"/>
      </w:tblGrid>
      <w:tr w:rsidR="00B5101C" w:rsidRPr="00DA4937" w14:paraId="180F476F" w14:textId="77777777" w:rsidTr="003203B9">
        <w:trPr>
          <w:trHeight w:val="333"/>
        </w:trPr>
        <w:tc>
          <w:tcPr>
            <w:tcW w:w="4361" w:type="dxa"/>
            <w:vMerge w:val="restart"/>
            <w:tcBorders>
              <w:top w:val="single" w:sz="4" w:space="0" w:color="auto"/>
              <w:left w:val="single" w:sz="4" w:space="0" w:color="auto"/>
              <w:bottom w:val="single" w:sz="4" w:space="0" w:color="auto"/>
              <w:right w:val="single" w:sz="4" w:space="0" w:color="auto"/>
            </w:tcBorders>
          </w:tcPr>
          <w:p w14:paraId="710A8FA8" w14:textId="77777777" w:rsidR="00B5101C" w:rsidRPr="00DA4937" w:rsidRDefault="00B5101C" w:rsidP="00B5101C">
            <w:pPr>
              <w:numPr>
                <w:ilvl w:val="1"/>
                <w:numId w:val="12"/>
              </w:numPr>
              <w:tabs>
                <w:tab w:val="left" w:pos="413"/>
              </w:tabs>
              <w:spacing w:after="0" w:line="240" w:lineRule="auto"/>
              <w:ind w:left="0" w:firstLine="0"/>
              <w:contextualSpacing/>
              <w:jc w:val="both"/>
              <w:rPr>
                <w:rFonts w:ascii="Times New Roman" w:hAnsi="Times New Roman"/>
                <w:sz w:val="24"/>
              </w:rPr>
            </w:pPr>
            <w:r w:rsidRPr="00DA4937">
              <w:rPr>
                <w:rFonts w:ascii="Times New Roman" w:hAnsi="Times New Roman"/>
                <w:sz w:val="24"/>
              </w:rPr>
              <w:t>Pareiškėjo vykdoma veikla (-os) pagal EVRK 2 red.</w:t>
            </w:r>
            <w:r>
              <w:rPr>
                <w:rFonts w:ascii="Times New Roman" w:hAnsi="Times New Roman"/>
                <w:sz w:val="24"/>
              </w:rPr>
              <w:t xml:space="preserve"> (paskutinių finansinių metų duomenys) (jeigu vykdomos kelios veiklos, reikia nurodyti pasidalijimą procentais pagal paskutinių finansinių metų metines pardavimo pajamas).</w:t>
            </w:r>
          </w:p>
        </w:tc>
        <w:tc>
          <w:tcPr>
            <w:tcW w:w="3118" w:type="dxa"/>
            <w:tcBorders>
              <w:top w:val="single" w:sz="4" w:space="0" w:color="auto"/>
              <w:left w:val="single" w:sz="4" w:space="0" w:color="auto"/>
              <w:bottom w:val="single" w:sz="4" w:space="0" w:color="auto"/>
              <w:right w:val="single" w:sz="4" w:space="0" w:color="auto"/>
            </w:tcBorders>
          </w:tcPr>
          <w:p w14:paraId="3D361705" w14:textId="450D3CF7" w:rsidR="00B5101C" w:rsidRPr="000079C9" w:rsidRDefault="00140159" w:rsidP="003203B9">
            <w:pPr>
              <w:rPr>
                <w:rFonts w:ascii="Times New Roman" w:hAnsi="Times New Roman"/>
                <w:i/>
                <w:sz w:val="24"/>
              </w:rPr>
            </w:pPr>
            <w:r>
              <w:rPr>
                <w:rFonts w:ascii="Times New Roman" w:hAnsi="Times New Roman"/>
                <w:i/>
                <w:sz w:val="24"/>
              </w:rPr>
              <w:t>1 veikla</w:t>
            </w:r>
          </w:p>
        </w:tc>
        <w:tc>
          <w:tcPr>
            <w:tcW w:w="2375" w:type="dxa"/>
            <w:tcBorders>
              <w:top w:val="single" w:sz="4" w:space="0" w:color="auto"/>
              <w:left w:val="single" w:sz="4" w:space="0" w:color="auto"/>
              <w:bottom w:val="single" w:sz="4" w:space="0" w:color="auto"/>
              <w:right w:val="single" w:sz="4" w:space="0" w:color="auto"/>
            </w:tcBorders>
          </w:tcPr>
          <w:p w14:paraId="5F1DDF60" w14:textId="77777777" w:rsidR="00B5101C" w:rsidRPr="000079C9" w:rsidRDefault="00B5101C" w:rsidP="003203B9">
            <w:pPr>
              <w:rPr>
                <w:rFonts w:ascii="Times New Roman" w:hAnsi="Times New Roman"/>
                <w:i/>
                <w:sz w:val="24"/>
              </w:rPr>
            </w:pPr>
            <w:r w:rsidRPr="000079C9">
              <w:rPr>
                <w:rFonts w:ascii="Times New Roman" w:hAnsi="Times New Roman"/>
                <w:i/>
                <w:sz w:val="24"/>
              </w:rPr>
              <w:t>Procentas</w:t>
            </w:r>
          </w:p>
        </w:tc>
      </w:tr>
      <w:tr w:rsidR="00B5101C" w:rsidRPr="00DA4937" w14:paraId="0C809B2F" w14:textId="77777777" w:rsidTr="003203B9">
        <w:trPr>
          <w:trHeight w:val="400"/>
        </w:trPr>
        <w:tc>
          <w:tcPr>
            <w:tcW w:w="4361" w:type="dxa"/>
            <w:vMerge/>
            <w:tcBorders>
              <w:top w:val="single" w:sz="4" w:space="0" w:color="auto"/>
              <w:left w:val="single" w:sz="4" w:space="0" w:color="auto"/>
              <w:bottom w:val="single" w:sz="4" w:space="0" w:color="auto"/>
              <w:right w:val="single" w:sz="4" w:space="0" w:color="auto"/>
            </w:tcBorders>
          </w:tcPr>
          <w:p w14:paraId="1D3433D6" w14:textId="77777777" w:rsidR="00B5101C" w:rsidRPr="00DA4937" w:rsidRDefault="00B5101C" w:rsidP="00B5101C">
            <w:pPr>
              <w:numPr>
                <w:ilvl w:val="1"/>
                <w:numId w:val="12"/>
              </w:numPr>
              <w:tabs>
                <w:tab w:val="left" w:pos="413"/>
              </w:tabs>
              <w:spacing w:after="0" w:line="240" w:lineRule="auto"/>
              <w:ind w:left="0" w:firstLine="0"/>
              <w:contextualSpacing/>
              <w:jc w:val="both"/>
              <w:rPr>
                <w:rFonts w:ascii="Times New Roman" w:hAnsi="Times New Roman"/>
                <w:sz w:val="24"/>
              </w:rPr>
            </w:pPr>
          </w:p>
        </w:tc>
        <w:tc>
          <w:tcPr>
            <w:tcW w:w="3118" w:type="dxa"/>
            <w:tcBorders>
              <w:top w:val="single" w:sz="4" w:space="0" w:color="auto"/>
              <w:left w:val="single" w:sz="4" w:space="0" w:color="auto"/>
              <w:bottom w:val="single" w:sz="4" w:space="0" w:color="auto"/>
              <w:right w:val="single" w:sz="4" w:space="0" w:color="auto"/>
            </w:tcBorders>
          </w:tcPr>
          <w:p w14:paraId="76B5494B" w14:textId="23707B34" w:rsidR="00B5101C" w:rsidRPr="00DA4937" w:rsidRDefault="00140159" w:rsidP="003203B9">
            <w:pPr>
              <w:rPr>
                <w:rFonts w:ascii="Times New Roman" w:hAnsi="Times New Roman"/>
                <w:sz w:val="24"/>
              </w:rPr>
            </w:pPr>
            <w:r>
              <w:rPr>
                <w:rFonts w:ascii="Times New Roman" w:hAnsi="Times New Roman"/>
                <w:i/>
                <w:sz w:val="24"/>
              </w:rPr>
              <w:t>2 veikla</w:t>
            </w:r>
          </w:p>
        </w:tc>
        <w:tc>
          <w:tcPr>
            <w:tcW w:w="2375" w:type="dxa"/>
            <w:tcBorders>
              <w:top w:val="single" w:sz="4" w:space="0" w:color="auto"/>
              <w:left w:val="single" w:sz="4" w:space="0" w:color="auto"/>
              <w:bottom w:val="single" w:sz="4" w:space="0" w:color="auto"/>
              <w:right w:val="single" w:sz="4" w:space="0" w:color="auto"/>
            </w:tcBorders>
          </w:tcPr>
          <w:p w14:paraId="23C9B710" w14:textId="77777777" w:rsidR="00B5101C" w:rsidRPr="00DA4937" w:rsidRDefault="00B5101C" w:rsidP="003203B9">
            <w:pPr>
              <w:rPr>
                <w:rFonts w:ascii="Times New Roman" w:hAnsi="Times New Roman"/>
                <w:sz w:val="24"/>
              </w:rPr>
            </w:pPr>
            <w:r w:rsidRPr="000079C9">
              <w:rPr>
                <w:rFonts w:ascii="Times New Roman" w:hAnsi="Times New Roman"/>
                <w:i/>
                <w:sz w:val="24"/>
              </w:rPr>
              <w:t>Procentas</w:t>
            </w:r>
          </w:p>
        </w:tc>
      </w:tr>
      <w:tr w:rsidR="00B5101C" w:rsidRPr="00DA4937" w14:paraId="11048B10" w14:textId="77777777" w:rsidTr="003203B9">
        <w:trPr>
          <w:trHeight w:val="363"/>
        </w:trPr>
        <w:tc>
          <w:tcPr>
            <w:tcW w:w="4361" w:type="dxa"/>
            <w:vMerge/>
            <w:tcBorders>
              <w:top w:val="single" w:sz="4" w:space="0" w:color="auto"/>
              <w:left w:val="single" w:sz="4" w:space="0" w:color="auto"/>
              <w:bottom w:val="single" w:sz="4" w:space="0" w:color="auto"/>
              <w:right w:val="single" w:sz="4" w:space="0" w:color="auto"/>
            </w:tcBorders>
          </w:tcPr>
          <w:p w14:paraId="3CCE20A8" w14:textId="77777777" w:rsidR="00B5101C" w:rsidRPr="00DA4937" w:rsidRDefault="00B5101C" w:rsidP="00B5101C">
            <w:pPr>
              <w:numPr>
                <w:ilvl w:val="1"/>
                <w:numId w:val="12"/>
              </w:numPr>
              <w:tabs>
                <w:tab w:val="left" w:pos="413"/>
              </w:tabs>
              <w:spacing w:after="0" w:line="240" w:lineRule="auto"/>
              <w:ind w:left="0" w:firstLine="0"/>
              <w:contextualSpacing/>
              <w:jc w:val="both"/>
              <w:rPr>
                <w:rFonts w:ascii="Times New Roman" w:hAnsi="Times New Roman"/>
                <w:sz w:val="24"/>
              </w:rPr>
            </w:pPr>
          </w:p>
        </w:tc>
        <w:tc>
          <w:tcPr>
            <w:tcW w:w="3118" w:type="dxa"/>
            <w:tcBorders>
              <w:top w:val="single" w:sz="4" w:space="0" w:color="auto"/>
              <w:left w:val="single" w:sz="4" w:space="0" w:color="auto"/>
              <w:bottom w:val="single" w:sz="4" w:space="0" w:color="auto"/>
              <w:right w:val="single" w:sz="4" w:space="0" w:color="auto"/>
            </w:tcBorders>
          </w:tcPr>
          <w:p w14:paraId="4AC7AAEB" w14:textId="59FB5050" w:rsidR="00B5101C" w:rsidRPr="00DA4937" w:rsidRDefault="00140159" w:rsidP="003203B9">
            <w:pPr>
              <w:rPr>
                <w:rFonts w:ascii="Times New Roman" w:hAnsi="Times New Roman"/>
                <w:sz w:val="24"/>
              </w:rPr>
            </w:pPr>
            <w:r>
              <w:rPr>
                <w:rFonts w:ascii="Times New Roman" w:hAnsi="Times New Roman"/>
                <w:i/>
                <w:sz w:val="24"/>
              </w:rPr>
              <w:t>3 veikla</w:t>
            </w:r>
          </w:p>
        </w:tc>
        <w:tc>
          <w:tcPr>
            <w:tcW w:w="2375" w:type="dxa"/>
            <w:tcBorders>
              <w:top w:val="single" w:sz="4" w:space="0" w:color="auto"/>
              <w:left w:val="single" w:sz="4" w:space="0" w:color="auto"/>
              <w:bottom w:val="single" w:sz="4" w:space="0" w:color="auto"/>
              <w:right w:val="single" w:sz="4" w:space="0" w:color="auto"/>
            </w:tcBorders>
          </w:tcPr>
          <w:p w14:paraId="68F4C3B3" w14:textId="77777777" w:rsidR="00B5101C" w:rsidRPr="00DA4937" w:rsidRDefault="00B5101C" w:rsidP="003203B9">
            <w:pPr>
              <w:rPr>
                <w:rFonts w:ascii="Times New Roman" w:hAnsi="Times New Roman"/>
                <w:sz w:val="24"/>
              </w:rPr>
            </w:pPr>
            <w:r w:rsidRPr="000079C9">
              <w:rPr>
                <w:rFonts w:ascii="Times New Roman" w:hAnsi="Times New Roman"/>
                <w:i/>
                <w:sz w:val="24"/>
              </w:rPr>
              <w:t>Procentas</w:t>
            </w:r>
          </w:p>
        </w:tc>
      </w:tr>
      <w:tr w:rsidR="00B5101C" w:rsidRPr="00DA4937" w14:paraId="0D25EC3D" w14:textId="77777777" w:rsidTr="003203B9">
        <w:trPr>
          <w:trHeight w:val="412"/>
        </w:trPr>
        <w:tc>
          <w:tcPr>
            <w:tcW w:w="4361" w:type="dxa"/>
            <w:vMerge/>
            <w:tcBorders>
              <w:top w:val="single" w:sz="4" w:space="0" w:color="auto"/>
              <w:left w:val="single" w:sz="4" w:space="0" w:color="auto"/>
              <w:bottom w:val="single" w:sz="4" w:space="0" w:color="auto"/>
              <w:right w:val="single" w:sz="4" w:space="0" w:color="auto"/>
            </w:tcBorders>
          </w:tcPr>
          <w:p w14:paraId="7657A0E7" w14:textId="77777777" w:rsidR="00B5101C" w:rsidRPr="00DA4937" w:rsidRDefault="00B5101C" w:rsidP="00B5101C">
            <w:pPr>
              <w:numPr>
                <w:ilvl w:val="1"/>
                <w:numId w:val="12"/>
              </w:numPr>
              <w:tabs>
                <w:tab w:val="left" w:pos="413"/>
              </w:tabs>
              <w:spacing w:after="0" w:line="240" w:lineRule="auto"/>
              <w:ind w:left="0" w:firstLine="0"/>
              <w:contextualSpacing/>
              <w:jc w:val="both"/>
              <w:rPr>
                <w:rFonts w:ascii="Times New Roman" w:hAnsi="Times New Roman"/>
                <w:sz w:val="24"/>
              </w:rPr>
            </w:pPr>
          </w:p>
        </w:tc>
        <w:tc>
          <w:tcPr>
            <w:tcW w:w="3118" w:type="dxa"/>
            <w:tcBorders>
              <w:top w:val="single" w:sz="4" w:space="0" w:color="auto"/>
              <w:left w:val="single" w:sz="4" w:space="0" w:color="auto"/>
              <w:bottom w:val="single" w:sz="4" w:space="0" w:color="auto"/>
              <w:right w:val="single" w:sz="4" w:space="0" w:color="auto"/>
            </w:tcBorders>
          </w:tcPr>
          <w:p w14:paraId="1AC4B1AF" w14:textId="77777777" w:rsidR="00B5101C" w:rsidRPr="00DA4937" w:rsidRDefault="00B5101C" w:rsidP="003203B9">
            <w:pPr>
              <w:rPr>
                <w:rFonts w:ascii="Times New Roman" w:hAnsi="Times New Roman"/>
                <w:sz w:val="24"/>
              </w:rPr>
            </w:pPr>
            <w:r>
              <w:rPr>
                <w:rFonts w:ascii="Times New Roman" w:hAnsi="Times New Roman"/>
                <w:sz w:val="24"/>
              </w:rPr>
              <w:t>...</w:t>
            </w:r>
          </w:p>
        </w:tc>
        <w:tc>
          <w:tcPr>
            <w:tcW w:w="2375" w:type="dxa"/>
            <w:tcBorders>
              <w:top w:val="single" w:sz="4" w:space="0" w:color="auto"/>
              <w:left w:val="single" w:sz="4" w:space="0" w:color="auto"/>
              <w:bottom w:val="single" w:sz="4" w:space="0" w:color="auto"/>
              <w:right w:val="single" w:sz="4" w:space="0" w:color="auto"/>
            </w:tcBorders>
          </w:tcPr>
          <w:p w14:paraId="06E1527B" w14:textId="77777777" w:rsidR="00B5101C" w:rsidRPr="00DA4937" w:rsidRDefault="00B5101C" w:rsidP="003203B9">
            <w:pPr>
              <w:rPr>
                <w:rFonts w:ascii="Times New Roman" w:hAnsi="Times New Roman"/>
                <w:sz w:val="24"/>
              </w:rPr>
            </w:pPr>
            <w:r>
              <w:rPr>
                <w:rFonts w:ascii="Times New Roman" w:hAnsi="Times New Roman"/>
                <w:sz w:val="24"/>
              </w:rPr>
              <w:t>...</w:t>
            </w:r>
          </w:p>
        </w:tc>
      </w:tr>
      <w:tr w:rsidR="00B5101C" w:rsidRPr="00DA4937" w14:paraId="4D82309B" w14:textId="77777777" w:rsidTr="003203B9">
        <w:trPr>
          <w:trHeight w:val="320"/>
        </w:trPr>
        <w:tc>
          <w:tcPr>
            <w:tcW w:w="4361" w:type="dxa"/>
            <w:tcBorders>
              <w:top w:val="single" w:sz="4" w:space="0" w:color="auto"/>
              <w:left w:val="single" w:sz="4" w:space="0" w:color="auto"/>
              <w:bottom w:val="single" w:sz="4" w:space="0" w:color="auto"/>
              <w:right w:val="single" w:sz="4" w:space="0" w:color="auto"/>
            </w:tcBorders>
          </w:tcPr>
          <w:p w14:paraId="02E49271" w14:textId="2D3D0DBB" w:rsidR="00B5101C" w:rsidRPr="00DA4937" w:rsidRDefault="00B5101C" w:rsidP="00582F0E">
            <w:pPr>
              <w:numPr>
                <w:ilvl w:val="1"/>
                <w:numId w:val="12"/>
              </w:numPr>
              <w:tabs>
                <w:tab w:val="left" w:pos="426"/>
              </w:tabs>
              <w:spacing w:after="0" w:line="240" w:lineRule="auto"/>
              <w:ind w:left="0" w:firstLine="0"/>
              <w:contextualSpacing/>
              <w:jc w:val="both"/>
              <w:rPr>
                <w:rFonts w:ascii="Times New Roman" w:hAnsi="Times New Roman"/>
                <w:sz w:val="24"/>
              </w:rPr>
            </w:pPr>
            <w:r>
              <w:rPr>
                <w:rFonts w:ascii="Times New Roman" w:hAnsi="Times New Roman"/>
                <w:sz w:val="24"/>
              </w:rPr>
              <w:t>Kiek procentų pareiškėjo bendr</w:t>
            </w:r>
            <w:r w:rsidR="00E927D1">
              <w:rPr>
                <w:rFonts w:ascii="Times New Roman" w:hAnsi="Times New Roman"/>
                <w:sz w:val="24"/>
              </w:rPr>
              <w:t>oje</w:t>
            </w:r>
            <w:r>
              <w:rPr>
                <w:rFonts w:ascii="Times New Roman" w:hAnsi="Times New Roman"/>
                <w:sz w:val="24"/>
              </w:rPr>
              <w:t xml:space="preserve"> pardavimų struktūroje sudaro paties pareiškėjo pagamintos produkcijos</w:t>
            </w:r>
            <w:r w:rsidR="00E927D1">
              <w:rPr>
                <w:rFonts w:ascii="Times New Roman" w:hAnsi="Times New Roman"/>
                <w:sz w:val="24"/>
              </w:rPr>
              <w:t xml:space="preserve"> (suteiktų paslaugų)</w:t>
            </w:r>
            <w:r>
              <w:rPr>
                <w:rFonts w:ascii="Times New Roman" w:hAnsi="Times New Roman"/>
                <w:sz w:val="24"/>
              </w:rPr>
              <w:t xml:space="preserve"> pardavimai?</w:t>
            </w:r>
          </w:p>
        </w:tc>
        <w:tc>
          <w:tcPr>
            <w:tcW w:w="5493" w:type="dxa"/>
            <w:gridSpan w:val="2"/>
            <w:tcBorders>
              <w:top w:val="single" w:sz="4" w:space="0" w:color="auto"/>
              <w:left w:val="single" w:sz="4" w:space="0" w:color="auto"/>
              <w:bottom w:val="single" w:sz="4" w:space="0" w:color="auto"/>
              <w:right w:val="single" w:sz="4" w:space="0" w:color="auto"/>
            </w:tcBorders>
          </w:tcPr>
          <w:p w14:paraId="15D2A7F5" w14:textId="77777777" w:rsidR="00B5101C" w:rsidRPr="00DA4937" w:rsidRDefault="00B5101C" w:rsidP="003203B9">
            <w:pPr>
              <w:rPr>
                <w:rFonts w:ascii="Times New Roman" w:hAnsi="Times New Roman"/>
                <w:sz w:val="24"/>
              </w:rPr>
            </w:pPr>
          </w:p>
        </w:tc>
      </w:tr>
    </w:tbl>
    <w:p w14:paraId="168F898C" w14:textId="77777777" w:rsidR="00B5101C" w:rsidRDefault="00B5101C" w:rsidP="00175495">
      <w:pPr>
        <w:jc w:val="center"/>
        <w:rPr>
          <w:rFonts w:ascii="Times New Roman" w:hAnsi="Times New Roman"/>
          <w:sz w:val="24"/>
        </w:rPr>
      </w:pPr>
    </w:p>
    <w:p w14:paraId="71CA8A7A" w14:textId="5637E564" w:rsidR="006A5617" w:rsidRDefault="00FF687F" w:rsidP="00175495">
      <w:pPr>
        <w:spacing w:line="240" w:lineRule="auto"/>
        <w:ind w:firstLine="709"/>
        <w:jc w:val="both"/>
        <w:rPr>
          <w:rFonts w:ascii="Times New Roman" w:eastAsia="Times New Roman" w:hAnsi="Times New Roman"/>
          <w:bCs/>
          <w:sz w:val="24"/>
          <w:szCs w:val="24"/>
          <w:lang w:eastAsia="lt-LT"/>
        </w:rPr>
      </w:pPr>
      <w:r>
        <w:rPr>
          <w:rFonts w:ascii="Times New Roman" w:hAnsi="Times New Roman"/>
          <w:b/>
          <w:sz w:val="24"/>
        </w:rPr>
        <w:t>2</w:t>
      </w:r>
      <w:r w:rsidR="00E927D1" w:rsidRPr="00E927D1">
        <w:rPr>
          <w:rFonts w:ascii="Times New Roman" w:hAnsi="Times New Roman"/>
          <w:b/>
          <w:sz w:val="24"/>
        </w:rPr>
        <w:t xml:space="preserve">. </w:t>
      </w:r>
      <w:r w:rsidR="00E927D1" w:rsidRPr="00E927D1">
        <w:rPr>
          <w:rFonts w:ascii="Times New Roman" w:eastAsia="Times New Roman" w:hAnsi="Times New Roman"/>
          <w:b/>
          <w:bCs/>
          <w:sz w:val="24"/>
          <w:szCs w:val="24"/>
          <w:lang w:eastAsia="lt-LT"/>
        </w:rPr>
        <w:t>Pareiškėjo paties pagamintos lietuviškos kilmės produkcijos eksport</w:t>
      </w:r>
      <w:r w:rsidR="001D091A">
        <w:rPr>
          <w:rFonts w:ascii="Times New Roman" w:eastAsia="Times New Roman" w:hAnsi="Times New Roman"/>
          <w:b/>
          <w:bCs/>
          <w:sz w:val="24"/>
          <w:szCs w:val="24"/>
          <w:lang w:eastAsia="lt-LT"/>
        </w:rPr>
        <w:t>as</w:t>
      </w:r>
      <w:r w:rsidR="00C12A92">
        <w:rPr>
          <w:rFonts w:ascii="Times New Roman" w:eastAsia="Times New Roman" w:hAnsi="Times New Roman"/>
          <w:b/>
          <w:bCs/>
          <w:sz w:val="24"/>
          <w:szCs w:val="24"/>
          <w:lang w:eastAsia="lt-LT"/>
        </w:rPr>
        <w:t xml:space="preserve"> </w:t>
      </w:r>
      <w:r w:rsidR="00C12A92">
        <w:rPr>
          <w:rFonts w:ascii="Times New Roman" w:hAnsi="Times New Roman"/>
          <w:b/>
          <w:sz w:val="24"/>
        </w:rPr>
        <w:t xml:space="preserve">(naudojama nustatant </w:t>
      </w:r>
      <w:r w:rsidR="00E64D14">
        <w:rPr>
          <w:rFonts w:ascii="Times New Roman" w:hAnsi="Times New Roman"/>
          <w:b/>
          <w:sz w:val="24"/>
        </w:rPr>
        <w:t xml:space="preserve">Aprašo </w:t>
      </w:r>
      <w:r w:rsidR="00C12A92">
        <w:rPr>
          <w:rFonts w:ascii="Times New Roman" w:hAnsi="Times New Roman"/>
          <w:b/>
          <w:sz w:val="24"/>
        </w:rPr>
        <w:t xml:space="preserve">2 priedo 1 </w:t>
      </w:r>
      <w:r w:rsidR="00BE0D7E">
        <w:rPr>
          <w:rFonts w:ascii="Times New Roman" w:hAnsi="Times New Roman"/>
          <w:b/>
          <w:sz w:val="24"/>
        </w:rPr>
        <w:t>punkte nurodyt</w:t>
      </w:r>
      <w:r w:rsidR="00956263">
        <w:rPr>
          <w:rFonts w:ascii="Times New Roman" w:hAnsi="Times New Roman"/>
          <w:b/>
          <w:sz w:val="24"/>
        </w:rPr>
        <w:t>o</w:t>
      </w:r>
      <w:r w:rsidR="00E937CA">
        <w:rPr>
          <w:rFonts w:ascii="Times New Roman" w:hAnsi="Times New Roman"/>
          <w:b/>
          <w:sz w:val="24"/>
        </w:rPr>
        <w:t xml:space="preserve"> </w:t>
      </w:r>
      <w:r w:rsidR="00C12A92">
        <w:rPr>
          <w:rFonts w:ascii="Times New Roman" w:hAnsi="Times New Roman"/>
          <w:b/>
          <w:sz w:val="24"/>
        </w:rPr>
        <w:t>prioritetini</w:t>
      </w:r>
      <w:r w:rsidR="00956263">
        <w:rPr>
          <w:rFonts w:ascii="Times New Roman" w:hAnsi="Times New Roman"/>
          <w:b/>
          <w:sz w:val="24"/>
        </w:rPr>
        <w:t>o</w:t>
      </w:r>
      <w:r w:rsidR="00C12A92">
        <w:rPr>
          <w:rFonts w:ascii="Times New Roman" w:hAnsi="Times New Roman"/>
          <w:b/>
          <w:sz w:val="24"/>
        </w:rPr>
        <w:t xml:space="preserve"> kriterij</w:t>
      </w:r>
      <w:r w:rsidR="00956263">
        <w:rPr>
          <w:rFonts w:ascii="Times New Roman" w:hAnsi="Times New Roman"/>
          <w:b/>
          <w:sz w:val="24"/>
        </w:rPr>
        <w:t>aus</w:t>
      </w:r>
      <w:r w:rsidR="00E937CA">
        <w:rPr>
          <w:rFonts w:ascii="Times New Roman" w:hAnsi="Times New Roman"/>
          <w:b/>
          <w:sz w:val="24"/>
        </w:rPr>
        <w:t xml:space="preserve"> reikšm</w:t>
      </w:r>
      <w:r w:rsidR="00956263">
        <w:rPr>
          <w:rFonts w:ascii="Times New Roman" w:hAnsi="Times New Roman"/>
          <w:b/>
          <w:sz w:val="24"/>
        </w:rPr>
        <w:t>ę</w:t>
      </w:r>
      <w:r w:rsidR="00C12A92">
        <w:rPr>
          <w:rFonts w:ascii="Times New Roman" w:hAnsi="Times New Roman"/>
          <w:b/>
          <w:sz w:val="24"/>
        </w:rPr>
        <w:t>)</w:t>
      </w:r>
      <w:r w:rsidR="00E927D1">
        <w:rPr>
          <w:rFonts w:ascii="Times New Roman" w:eastAsia="Times New Roman" w:hAnsi="Times New Roman"/>
          <w:bCs/>
          <w:sz w:val="24"/>
          <w:szCs w:val="24"/>
          <w:lang w:eastAsia="lt-LT"/>
        </w:rPr>
        <w:t>.</w:t>
      </w:r>
    </w:p>
    <w:tbl>
      <w:tblPr>
        <w:tblStyle w:val="TableGrid"/>
        <w:tblW w:w="0" w:type="auto"/>
        <w:tblLook w:val="04A0" w:firstRow="1" w:lastRow="0" w:firstColumn="1" w:lastColumn="0" w:noHBand="0" w:noVBand="1"/>
      </w:tblPr>
      <w:tblGrid>
        <w:gridCol w:w="1631"/>
        <w:gridCol w:w="1593"/>
        <w:gridCol w:w="1550"/>
        <w:gridCol w:w="1618"/>
        <w:gridCol w:w="1618"/>
        <w:gridCol w:w="1618"/>
      </w:tblGrid>
      <w:tr w:rsidR="00A7705A" w14:paraId="643678E0" w14:textId="77777777" w:rsidTr="00E51AC7">
        <w:trPr>
          <w:trHeight w:val="2210"/>
        </w:trPr>
        <w:tc>
          <w:tcPr>
            <w:tcW w:w="1673" w:type="dxa"/>
          </w:tcPr>
          <w:p w14:paraId="022F5D90" w14:textId="77777777" w:rsidR="00A7705A" w:rsidRDefault="00A7705A" w:rsidP="00175495">
            <w:pPr>
              <w:spacing w:line="240" w:lineRule="auto"/>
              <w:rPr>
                <w:rFonts w:ascii="Times New Roman" w:hAnsi="Times New Roman"/>
                <w:sz w:val="24"/>
              </w:rPr>
            </w:pPr>
          </w:p>
        </w:tc>
        <w:tc>
          <w:tcPr>
            <w:tcW w:w="1654" w:type="dxa"/>
          </w:tcPr>
          <w:p w14:paraId="6E251EDF" w14:textId="35DB7A8C" w:rsidR="00A7705A" w:rsidRPr="001D091A" w:rsidRDefault="00956263" w:rsidP="00175495">
            <w:pPr>
              <w:spacing w:line="240" w:lineRule="auto"/>
              <w:jc w:val="both"/>
              <w:rPr>
                <w:rFonts w:ascii="Times New Roman" w:hAnsi="Times New Roman"/>
                <w:sz w:val="24"/>
                <w:szCs w:val="24"/>
              </w:rPr>
            </w:pPr>
            <w:r w:rsidRPr="00956263">
              <w:rPr>
                <w:rFonts w:ascii="Times New Roman" w:hAnsi="Times New Roman"/>
                <w:sz w:val="24"/>
                <w:szCs w:val="24"/>
              </w:rPr>
              <w:t xml:space="preserve">Eksporto vertė paskutinių finansinių metų iki paraiškos pateikimo momento </w:t>
            </w:r>
            <w:r w:rsidR="00055177">
              <w:rPr>
                <w:rFonts w:ascii="Times New Roman" w:hAnsi="Times New Roman"/>
                <w:sz w:val="24"/>
                <w:szCs w:val="24"/>
              </w:rPr>
              <w:t xml:space="preserve">(2018 m.) </w:t>
            </w:r>
            <w:r w:rsidRPr="00956263">
              <w:rPr>
                <w:rFonts w:ascii="Times New Roman" w:hAnsi="Times New Roman"/>
                <w:sz w:val="24"/>
                <w:szCs w:val="24"/>
              </w:rPr>
              <w:t>pagal finansinės atskaitomybės duomenis</w:t>
            </w:r>
            <w:r>
              <w:rPr>
                <w:rFonts w:ascii="Times New Roman" w:hAnsi="Times New Roman"/>
                <w:sz w:val="24"/>
                <w:szCs w:val="24"/>
              </w:rPr>
              <w:t>, Eur</w:t>
            </w:r>
            <w:r w:rsidR="00A7705A" w:rsidRPr="00956263">
              <w:rPr>
                <w:rFonts w:ascii="Times New Roman" w:hAnsi="Times New Roman"/>
                <w:sz w:val="24"/>
                <w:szCs w:val="24"/>
              </w:rPr>
              <w:t xml:space="preserve"> (</w:t>
            </w:r>
            <w:r w:rsidR="00A7705A" w:rsidRPr="001D091A">
              <w:rPr>
                <w:rFonts w:ascii="Times New Roman" w:hAnsi="Times New Roman"/>
                <w:sz w:val="24"/>
                <w:szCs w:val="24"/>
              </w:rPr>
              <w:t>P)</w:t>
            </w:r>
          </w:p>
        </w:tc>
        <w:tc>
          <w:tcPr>
            <w:tcW w:w="1133" w:type="dxa"/>
          </w:tcPr>
          <w:p w14:paraId="211E4EBF" w14:textId="77777777" w:rsidR="00A7705A" w:rsidRPr="001D091A" w:rsidRDefault="00A7705A" w:rsidP="00175495">
            <w:pPr>
              <w:spacing w:line="240" w:lineRule="auto"/>
              <w:rPr>
                <w:rFonts w:ascii="Times New Roman" w:hAnsi="Times New Roman"/>
                <w:sz w:val="24"/>
                <w:szCs w:val="24"/>
              </w:rPr>
            </w:pPr>
            <w:r w:rsidRPr="001D091A">
              <w:rPr>
                <w:rFonts w:ascii="Times New Roman" w:hAnsi="Times New Roman"/>
                <w:sz w:val="24"/>
                <w:szCs w:val="24"/>
              </w:rPr>
              <w:t>Eksporto vertė projekto įgyvendinimo</w:t>
            </w:r>
            <w:r>
              <w:rPr>
                <w:rFonts w:ascii="Times New Roman" w:hAnsi="Times New Roman"/>
                <w:sz w:val="24"/>
                <w:szCs w:val="24"/>
              </w:rPr>
              <w:t xml:space="preserve"> metais</w:t>
            </w:r>
            <w:r w:rsidRPr="001D091A">
              <w:rPr>
                <w:rFonts w:ascii="Times New Roman" w:hAnsi="Times New Roman"/>
                <w:sz w:val="24"/>
                <w:szCs w:val="24"/>
              </w:rPr>
              <w:t>, Eur (N)</w:t>
            </w:r>
          </w:p>
        </w:tc>
        <w:tc>
          <w:tcPr>
            <w:tcW w:w="1798" w:type="dxa"/>
          </w:tcPr>
          <w:p w14:paraId="22BFB800" w14:textId="7A282905" w:rsidR="00A7705A" w:rsidRPr="001D091A" w:rsidRDefault="00956263" w:rsidP="00175495">
            <w:pPr>
              <w:spacing w:line="240" w:lineRule="auto"/>
              <w:rPr>
                <w:rFonts w:ascii="Times New Roman" w:hAnsi="Times New Roman"/>
                <w:sz w:val="24"/>
                <w:szCs w:val="24"/>
              </w:rPr>
            </w:pPr>
            <w:r>
              <w:rPr>
                <w:rFonts w:ascii="Times New Roman" w:hAnsi="Times New Roman"/>
                <w:sz w:val="24"/>
                <w:szCs w:val="24"/>
              </w:rPr>
              <w:t>E</w:t>
            </w:r>
            <w:r w:rsidRPr="00956263">
              <w:rPr>
                <w:rFonts w:ascii="Times New Roman" w:hAnsi="Times New Roman"/>
                <w:sz w:val="24"/>
                <w:szCs w:val="24"/>
              </w:rPr>
              <w:t>ksporto vertė pirmaisiais finansiniais metais po projekto įgyvendinimo</w:t>
            </w:r>
            <w:r w:rsidR="00A7705A" w:rsidRPr="00956263">
              <w:rPr>
                <w:rFonts w:ascii="Times New Roman" w:hAnsi="Times New Roman"/>
                <w:sz w:val="24"/>
                <w:szCs w:val="24"/>
              </w:rPr>
              <w:t>,</w:t>
            </w:r>
            <w:r w:rsidR="00A7705A" w:rsidRPr="001D091A">
              <w:rPr>
                <w:rFonts w:ascii="Times New Roman" w:hAnsi="Times New Roman"/>
                <w:sz w:val="24"/>
                <w:szCs w:val="24"/>
              </w:rPr>
              <w:t xml:space="preserve"> Eur (N+1)</w:t>
            </w:r>
          </w:p>
        </w:tc>
        <w:tc>
          <w:tcPr>
            <w:tcW w:w="1798" w:type="dxa"/>
          </w:tcPr>
          <w:p w14:paraId="30029DD6" w14:textId="77777777" w:rsidR="00A7705A" w:rsidRPr="001D091A" w:rsidRDefault="00BE0D7E" w:rsidP="00175495">
            <w:pPr>
              <w:spacing w:line="240" w:lineRule="auto"/>
              <w:rPr>
                <w:rFonts w:ascii="Times New Roman" w:hAnsi="Times New Roman"/>
                <w:sz w:val="24"/>
                <w:szCs w:val="24"/>
              </w:rPr>
            </w:pPr>
            <w:r>
              <w:rPr>
                <w:rFonts w:ascii="Times New Roman" w:hAnsi="Times New Roman"/>
                <w:sz w:val="24"/>
                <w:szCs w:val="24"/>
              </w:rPr>
              <w:t>E</w:t>
            </w:r>
            <w:r w:rsidR="00A7705A" w:rsidRPr="001D091A">
              <w:rPr>
                <w:rFonts w:ascii="Times New Roman" w:hAnsi="Times New Roman"/>
                <w:sz w:val="24"/>
                <w:szCs w:val="24"/>
              </w:rPr>
              <w:t>ksporto vertė antraisiais finansiniais metais po projekto įgyvendinimo, Eur</w:t>
            </w:r>
            <w:r w:rsidR="00591D12">
              <w:rPr>
                <w:rFonts w:ascii="Times New Roman" w:hAnsi="Times New Roman"/>
                <w:sz w:val="24"/>
                <w:szCs w:val="24"/>
              </w:rPr>
              <w:t xml:space="preserve"> </w:t>
            </w:r>
            <w:r w:rsidR="00A7705A" w:rsidRPr="001D091A">
              <w:rPr>
                <w:rFonts w:ascii="Times New Roman" w:hAnsi="Times New Roman"/>
                <w:sz w:val="24"/>
                <w:szCs w:val="24"/>
              </w:rPr>
              <w:t>(N+2)</w:t>
            </w:r>
          </w:p>
        </w:tc>
        <w:tc>
          <w:tcPr>
            <w:tcW w:w="1798" w:type="dxa"/>
          </w:tcPr>
          <w:p w14:paraId="6F6DD94E" w14:textId="77777777" w:rsidR="00A7705A" w:rsidRPr="001D091A" w:rsidRDefault="00BE0D7E" w:rsidP="00175495">
            <w:pPr>
              <w:spacing w:line="240" w:lineRule="auto"/>
              <w:rPr>
                <w:rFonts w:ascii="Times New Roman" w:hAnsi="Times New Roman"/>
                <w:sz w:val="24"/>
                <w:szCs w:val="24"/>
              </w:rPr>
            </w:pPr>
            <w:r>
              <w:rPr>
                <w:rFonts w:ascii="Times New Roman" w:hAnsi="Times New Roman"/>
                <w:sz w:val="24"/>
                <w:szCs w:val="24"/>
              </w:rPr>
              <w:t>E</w:t>
            </w:r>
            <w:r w:rsidR="00A7705A" w:rsidRPr="001D091A">
              <w:rPr>
                <w:rFonts w:ascii="Times New Roman" w:hAnsi="Times New Roman"/>
                <w:sz w:val="24"/>
                <w:szCs w:val="24"/>
              </w:rPr>
              <w:t>ksporto vertė trečiaisiais finansiniais metais po projekto įgyvendinimo, Eur (N+3)</w:t>
            </w:r>
          </w:p>
        </w:tc>
      </w:tr>
      <w:tr w:rsidR="00A7705A" w14:paraId="2D71EFE7" w14:textId="77777777" w:rsidTr="00E51AC7">
        <w:trPr>
          <w:trHeight w:val="1918"/>
        </w:trPr>
        <w:tc>
          <w:tcPr>
            <w:tcW w:w="1673" w:type="dxa"/>
          </w:tcPr>
          <w:p w14:paraId="18C806D0" w14:textId="396823CA" w:rsidR="00A7705A" w:rsidRPr="001D091A" w:rsidRDefault="004A4B53" w:rsidP="00175495">
            <w:pPr>
              <w:spacing w:line="240" w:lineRule="auto"/>
              <w:rPr>
                <w:rFonts w:ascii="Times New Roman" w:hAnsi="Times New Roman"/>
                <w:sz w:val="24"/>
              </w:rPr>
            </w:pPr>
            <w:r>
              <w:rPr>
                <w:rFonts w:ascii="Times New Roman" w:eastAsia="Times New Roman" w:hAnsi="Times New Roman"/>
                <w:bCs/>
                <w:sz w:val="24"/>
                <w:szCs w:val="24"/>
                <w:lang w:eastAsia="lt-LT"/>
              </w:rPr>
              <w:lastRenderedPageBreak/>
              <w:t>2</w:t>
            </w:r>
            <w:r w:rsidR="00BE0D7E">
              <w:rPr>
                <w:rFonts w:ascii="Times New Roman" w:eastAsia="Times New Roman" w:hAnsi="Times New Roman"/>
                <w:bCs/>
                <w:sz w:val="24"/>
                <w:szCs w:val="24"/>
                <w:lang w:eastAsia="lt-LT"/>
              </w:rPr>
              <w:t xml:space="preserve">.1. </w:t>
            </w:r>
            <w:r w:rsidR="00A7705A" w:rsidRPr="001D091A">
              <w:rPr>
                <w:rFonts w:ascii="Times New Roman" w:eastAsia="Times New Roman" w:hAnsi="Times New Roman"/>
                <w:bCs/>
                <w:sz w:val="24"/>
                <w:szCs w:val="24"/>
                <w:lang w:eastAsia="lt-LT"/>
              </w:rPr>
              <w:t>Pareiškėjo paties pagamintos lietuviškos kilmės produkcijos eksportas</w:t>
            </w:r>
          </w:p>
        </w:tc>
        <w:tc>
          <w:tcPr>
            <w:tcW w:w="1654" w:type="dxa"/>
          </w:tcPr>
          <w:p w14:paraId="4CBA2072" w14:textId="77777777" w:rsidR="00A7705A" w:rsidRDefault="00A7705A" w:rsidP="00175495">
            <w:pPr>
              <w:spacing w:line="240" w:lineRule="auto"/>
              <w:rPr>
                <w:rFonts w:ascii="Times New Roman" w:hAnsi="Times New Roman"/>
                <w:sz w:val="24"/>
              </w:rPr>
            </w:pPr>
          </w:p>
        </w:tc>
        <w:tc>
          <w:tcPr>
            <w:tcW w:w="1133" w:type="dxa"/>
          </w:tcPr>
          <w:p w14:paraId="1B7B88D0" w14:textId="77777777" w:rsidR="00A7705A" w:rsidRDefault="00A7705A" w:rsidP="00175495">
            <w:pPr>
              <w:spacing w:line="240" w:lineRule="auto"/>
              <w:rPr>
                <w:rFonts w:ascii="Times New Roman" w:hAnsi="Times New Roman"/>
                <w:sz w:val="24"/>
              </w:rPr>
            </w:pPr>
          </w:p>
        </w:tc>
        <w:tc>
          <w:tcPr>
            <w:tcW w:w="1798" w:type="dxa"/>
          </w:tcPr>
          <w:p w14:paraId="6D3C4D68" w14:textId="77777777" w:rsidR="00A7705A" w:rsidRDefault="00A7705A" w:rsidP="00175495">
            <w:pPr>
              <w:spacing w:line="240" w:lineRule="auto"/>
              <w:rPr>
                <w:rFonts w:ascii="Times New Roman" w:hAnsi="Times New Roman"/>
                <w:sz w:val="24"/>
              </w:rPr>
            </w:pPr>
          </w:p>
        </w:tc>
        <w:tc>
          <w:tcPr>
            <w:tcW w:w="1798" w:type="dxa"/>
          </w:tcPr>
          <w:p w14:paraId="3D727150" w14:textId="77777777" w:rsidR="00A7705A" w:rsidRDefault="00A7705A" w:rsidP="00175495">
            <w:pPr>
              <w:spacing w:line="240" w:lineRule="auto"/>
              <w:rPr>
                <w:rFonts w:ascii="Times New Roman" w:hAnsi="Times New Roman"/>
                <w:sz w:val="24"/>
              </w:rPr>
            </w:pPr>
          </w:p>
        </w:tc>
        <w:tc>
          <w:tcPr>
            <w:tcW w:w="1798" w:type="dxa"/>
          </w:tcPr>
          <w:p w14:paraId="6A71DE81" w14:textId="77777777" w:rsidR="00A7705A" w:rsidRDefault="00A7705A" w:rsidP="00175495">
            <w:pPr>
              <w:spacing w:line="240" w:lineRule="auto"/>
              <w:rPr>
                <w:rFonts w:ascii="Times New Roman" w:hAnsi="Times New Roman"/>
                <w:sz w:val="24"/>
              </w:rPr>
            </w:pPr>
          </w:p>
        </w:tc>
      </w:tr>
      <w:tr w:rsidR="00484C07" w14:paraId="52245F42" w14:textId="77777777" w:rsidTr="00484C07">
        <w:tc>
          <w:tcPr>
            <w:tcW w:w="1673" w:type="dxa"/>
          </w:tcPr>
          <w:p w14:paraId="070D401F" w14:textId="6B31DCE3" w:rsidR="00484C07" w:rsidRPr="001D091A" w:rsidRDefault="004A4B53" w:rsidP="00175495">
            <w:pPr>
              <w:spacing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2</w:t>
            </w:r>
            <w:r w:rsidR="00BE0D7E">
              <w:rPr>
                <w:rFonts w:ascii="Times New Roman" w:eastAsia="Times New Roman" w:hAnsi="Times New Roman"/>
                <w:bCs/>
                <w:sz w:val="24"/>
                <w:szCs w:val="24"/>
                <w:lang w:eastAsia="lt-LT"/>
              </w:rPr>
              <w:t xml:space="preserve">.2. </w:t>
            </w:r>
            <w:r w:rsidR="00484C07">
              <w:rPr>
                <w:rFonts w:ascii="Times New Roman" w:eastAsia="Times New Roman" w:hAnsi="Times New Roman"/>
                <w:bCs/>
                <w:sz w:val="24"/>
                <w:szCs w:val="24"/>
                <w:lang w:eastAsia="lt-LT"/>
              </w:rPr>
              <w:t>Šalys, į kurias eksportuojama</w:t>
            </w:r>
          </w:p>
        </w:tc>
        <w:tc>
          <w:tcPr>
            <w:tcW w:w="1654" w:type="dxa"/>
          </w:tcPr>
          <w:p w14:paraId="22619884" w14:textId="77777777" w:rsidR="00484C07" w:rsidRDefault="00484C07" w:rsidP="00175495">
            <w:pPr>
              <w:spacing w:line="240" w:lineRule="auto"/>
              <w:rPr>
                <w:rFonts w:ascii="Times New Roman" w:hAnsi="Times New Roman"/>
                <w:sz w:val="24"/>
              </w:rPr>
            </w:pPr>
          </w:p>
        </w:tc>
        <w:tc>
          <w:tcPr>
            <w:tcW w:w="1133" w:type="dxa"/>
          </w:tcPr>
          <w:p w14:paraId="1524BCB9" w14:textId="77777777" w:rsidR="00484C07" w:rsidRDefault="00484C07" w:rsidP="00175495">
            <w:pPr>
              <w:spacing w:line="240" w:lineRule="auto"/>
              <w:rPr>
                <w:rFonts w:ascii="Times New Roman" w:hAnsi="Times New Roman"/>
                <w:sz w:val="24"/>
              </w:rPr>
            </w:pPr>
          </w:p>
        </w:tc>
        <w:tc>
          <w:tcPr>
            <w:tcW w:w="1798" w:type="dxa"/>
          </w:tcPr>
          <w:p w14:paraId="3D68C499" w14:textId="77777777" w:rsidR="00484C07" w:rsidRDefault="00484C07" w:rsidP="00175495">
            <w:pPr>
              <w:spacing w:line="240" w:lineRule="auto"/>
              <w:rPr>
                <w:rFonts w:ascii="Times New Roman" w:hAnsi="Times New Roman"/>
                <w:sz w:val="24"/>
              </w:rPr>
            </w:pPr>
          </w:p>
        </w:tc>
        <w:tc>
          <w:tcPr>
            <w:tcW w:w="1798" w:type="dxa"/>
          </w:tcPr>
          <w:p w14:paraId="774AEEAE" w14:textId="77777777" w:rsidR="00484C07" w:rsidRDefault="00484C07" w:rsidP="00175495">
            <w:pPr>
              <w:spacing w:line="240" w:lineRule="auto"/>
              <w:rPr>
                <w:rFonts w:ascii="Times New Roman" w:hAnsi="Times New Roman"/>
                <w:sz w:val="24"/>
              </w:rPr>
            </w:pPr>
          </w:p>
        </w:tc>
        <w:tc>
          <w:tcPr>
            <w:tcW w:w="1798" w:type="dxa"/>
          </w:tcPr>
          <w:p w14:paraId="10B385E5" w14:textId="77777777" w:rsidR="00484C07" w:rsidRDefault="00484C07" w:rsidP="00175495">
            <w:pPr>
              <w:spacing w:line="240" w:lineRule="auto"/>
              <w:rPr>
                <w:rFonts w:ascii="Times New Roman" w:hAnsi="Times New Roman"/>
                <w:sz w:val="24"/>
              </w:rPr>
            </w:pPr>
          </w:p>
        </w:tc>
      </w:tr>
      <w:tr w:rsidR="00484C07" w14:paraId="0DB16FAB" w14:textId="77777777" w:rsidTr="00484C07">
        <w:tc>
          <w:tcPr>
            <w:tcW w:w="1673" w:type="dxa"/>
          </w:tcPr>
          <w:p w14:paraId="5867423D" w14:textId="72F3EEDE" w:rsidR="00484C07" w:rsidRPr="001D091A" w:rsidRDefault="004A4B53" w:rsidP="00175495">
            <w:pPr>
              <w:spacing w:line="240" w:lineRule="auto"/>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2</w:t>
            </w:r>
            <w:r w:rsidR="00BE0D7E">
              <w:rPr>
                <w:rFonts w:ascii="Times New Roman" w:eastAsia="Times New Roman" w:hAnsi="Times New Roman"/>
                <w:bCs/>
                <w:sz w:val="24"/>
                <w:szCs w:val="24"/>
                <w:lang w:eastAsia="lt-LT"/>
              </w:rPr>
              <w:t xml:space="preserve">.3. </w:t>
            </w:r>
            <w:r w:rsidR="00484C07">
              <w:rPr>
                <w:rFonts w:ascii="Times New Roman" w:eastAsia="Times New Roman" w:hAnsi="Times New Roman"/>
                <w:bCs/>
                <w:sz w:val="24"/>
                <w:szCs w:val="24"/>
                <w:lang w:eastAsia="lt-LT"/>
              </w:rPr>
              <w:t>Eksporto duomenų ir prognozių pagrindimas</w:t>
            </w:r>
          </w:p>
        </w:tc>
        <w:tc>
          <w:tcPr>
            <w:tcW w:w="1654" w:type="dxa"/>
          </w:tcPr>
          <w:p w14:paraId="0C650125" w14:textId="77777777" w:rsidR="00484C07" w:rsidRDefault="00484C07" w:rsidP="00175495">
            <w:pPr>
              <w:spacing w:line="240" w:lineRule="auto"/>
              <w:rPr>
                <w:rFonts w:ascii="Times New Roman" w:hAnsi="Times New Roman"/>
                <w:sz w:val="24"/>
              </w:rPr>
            </w:pPr>
          </w:p>
        </w:tc>
        <w:tc>
          <w:tcPr>
            <w:tcW w:w="1133" w:type="dxa"/>
          </w:tcPr>
          <w:p w14:paraId="19E999E6" w14:textId="77777777" w:rsidR="00484C07" w:rsidRDefault="00484C07" w:rsidP="00175495">
            <w:pPr>
              <w:spacing w:line="240" w:lineRule="auto"/>
              <w:rPr>
                <w:rFonts w:ascii="Times New Roman" w:hAnsi="Times New Roman"/>
                <w:sz w:val="24"/>
              </w:rPr>
            </w:pPr>
          </w:p>
        </w:tc>
        <w:tc>
          <w:tcPr>
            <w:tcW w:w="1798" w:type="dxa"/>
          </w:tcPr>
          <w:p w14:paraId="31C1BB89" w14:textId="77777777" w:rsidR="00484C07" w:rsidRDefault="00484C07" w:rsidP="00175495">
            <w:pPr>
              <w:spacing w:line="240" w:lineRule="auto"/>
              <w:rPr>
                <w:rFonts w:ascii="Times New Roman" w:hAnsi="Times New Roman"/>
                <w:sz w:val="24"/>
              </w:rPr>
            </w:pPr>
          </w:p>
        </w:tc>
        <w:tc>
          <w:tcPr>
            <w:tcW w:w="1798" w:type="dxa"/>
          </w:tcPr>
          <w:p w14:paraId="70444C56" w14:textId="77777777" w:rsidR="00484C07" w:rsidRDefault="00484C07" w:rsidP="00175495">
            <w:pPr>
              <w:spacing w:line="240" w:lineRule="auto"/>
              <w:rPr>
                <w:rFonts w:ascii="Times New Roman" w:hAnsi="Times New Roman"/>
                <w:sz w:val="24"/>
              </w:rPr>
            </w:pPr>
          </w:p>
        </w:tc>
        <w:tc>
          <w:tcPr>
            <w:tcW w:w="1798" w:type="dxa"/>
          </w:tcPr>
          <w:p w14:paraId="073169B8" w14:textId="77777777" w:rsidR="00484C07" w:rsidRDefault="00484C07" w:rsidP="00175495">
            <w:pPr>
              <w:spacing w:line="240" w:lineRule="auto"/>
              <w:rPr>
                <w:rFonts w:ascii="Times New Roman" w:hAnsi="Times New Roman"/>
                <w:sz w:val="24"/>
              </w:rPr>
            </w:pPr>
          </w:p>
        </w:tc>
      </w:tr>
    </w:tbl>
    <w:p w14:paraId="6B15B2F5" w14:textId="77777777" w:rsidR="00E927D1" w:rsidRPr="00DA4937" w:rsidRDefault="00E927D1" w:rsidP="00B5101C">
      <w:pPr>
        <w:rPr>
          <w:rFonts w:ascii="Times New Roman" w:hAnsi="Times New Roman"/>
          <w:sz w:val="24"/>
        </w:rPr>
      </w:pPr>
    </w:p>
    <w:p w14:paraId="6BDB37D5" w14:textId="131FA4FA" w:rsidR="00956263" w:rsidRDefault="004A4B53" w:rsidP="00956263">
      <w:pPr>
        <w:spacing w:line="240" w:lineRule="auto"/>
        <w:ind w:firstLine="709"/>
        <w:jc w:val="both"/>
        <w:rPr>
          <w:rFonts w:ascii="Times New Roman" w:eastAsia="Times New Roman" w:hAnsi="Times New Roman"/>
          <w:bCs/>
          <w:sz w:val="24"/>
          <w:szCs w:val="24"/>
          <w:lang w:eastAsia="lt-LT"/>
        </w:rPr>
      </w:pPr>
      <w:r>
        <w:rPr>
          <w:rFonts w:ascii="Times New Roman" w:hAnsi="Times New Roman"/>
          <w:b/>
          <w:sz w:val="24"/>
        </w:rPr>
        <w:t>3</w:t>
      </w:r>
      <w:r w:rsidR="00484C07">
        <w:rPr>
          <w:rFonts w:ascii="Times New Roman" w:hAnsi="Times New Roman"/>
          <w:b/>
          <w:sz w:val="24"/>
        </w:rPr>
        <w:t xml:space="preserve">. </w:t>
      </w:r>
      <w:r w:rsidR="00484C07" w:rsidRPr="00AF0878">
        <w:rPr>
          <w:rFonts w:ascii="Times New Roman" w:hAnsi="Times New Roman"/>
          <w:b/>
          <w:sz w:val="24"/>
        </w:rPr>
        <w:t>Tarptautinės parodos, į</w:t>
      </w:r>
      <w:r w:rsidR="00484C07">
        <w:rPr>
          <w:rFonts w:ascii="Times New Roman" w:hAnsi="Times New Roman"/>
          <w:b/>
          <w:sz w:val="24"/>
        </w:rPr>
        <w:t xml:space="preserve"> kurias planuojama vykti projekto įgyvendinimo metu</w:t>
      </w:r>
      <w:r w:rsidR="00615476">
        <w:rPr>
          <w:rFonts w:ascii="Times New Roman" w:hAnsi="Times New Roman"/>
          <w:b/>
          <w:sz w:val="24"/>
        </w:rPr>
        <w:t xml:space="preserve"> (</w:t>
      </w:r>
      <w:r w:rsidR="00956263">
        <w:rPr>
          <w:rFonts w:ascii="Times New Roman" w:hAnsi="Times New Roman"/>
          <w:b/>
          <w:sz w:val="24"/>
        </w:rPr>
        <w:t>naudojama nustatant Aprašo 2 priedo 1 punkte nurodyto prioritetinio kriterijaus reikšmę)</w:t>
      </w:r>
      <w:r w:rsidR="00956263">
        <w:rPr>
          <w:rFonts w:ascii="Times New Roman" w:eastAsia="Times New Roman" w:hAnsi="Times New Roman"/>
          <w:bCs/>
          <w:sz w:val="24"/>
          <w:szCs w:val="24"/>
          <w:lang w:eastAsia="lt-LT"/>
        </w:rPr>
        <w:t>.</w:t>
      </w:r>
    </w:p>
    <w:p w14:paraId="3A7F57EA" w14:textId="2AD5EC69" w:rsidR="00B5101C" w:rsidRDefault="00B5101C" w:rsidP="00175495">
      <w:pPr>
        <w:spacing w:line="240" w:lineRule="auto"/>
        <w:ind w:firstLine="709"/>
        <w:jc w:val="both"/>
        <w:rPr>
          <w:rFonts w:ascii="Times New Roman" w:hAnsi="Times New Roman"/>
          <w:b/>
          <w:sz w:val="24"/>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2268"/>
        <w:gridCol w:w="2126"/>
        <w:gridCol w:w="1842"/>
      </w:tblGrid>
      <w:tr w:rsidR="00055177" w:rsidRPr="00317299" w14:paraId="0CCD2DFE" w14:textId="5D810954" w:rsidTr="00055177">
        <w:trPr>
          <w:trHeight w:val="687"/>
        </w:trPr>
        <w:tc>
          <w:tcPr>
            <w:tcW w:w="675" w:type="dxa"/>
            <w:shd w:val="clear" w:color="auto" w:fill="E6E6E6"/>
          </w:tcPr>
          <w:p w14:paraId="425C900A" w14:textId="77777777" w:rsidR="00055177" w:rsidRPr="00317299" w:rsidRDefault="00055177" w:rsidP="00AF0878">
            <w:pPr>
              <w:ind w:right="-108"/>
              <w:jc w:val="center"/>
              <w:rPr>
                <w:rFonts w:ascii="Times New Roman" w:hAnsi="Times New Roman"/>
                <w:bCs/>
                <w:sz w:val="24"/>
              </w:rPr>
            </w:pPr>
            <w:r>
              <w:rPr>
                <w:rFonts w:ascii="Times New Roman" w:hAnsi="Times New Roman"/>
                <w:bCs/>
                <w:sz w:val="24"/>
              </w:rPr>
              <w:t>E</w:t>
            </w:r>
            <w:r w:rsidRPr="00317299">
              <w:rPr>
                <w:rFonts w:ascii="Times New Roman" w:hAnsi="Times New Roman"/>
                <w:bCs/>
                <w:sz w:val="24"/>
              </w:rPr>
              <w:t>il</w:t>
            </w:r>
            <w:r>
              <w:rPr>
                <w:rFonts w:ascii="Times New Roman" w:hAnsi="Times New Roman"/>
                <w:bCs/>
                <w:sz w:val="24"/>
              </w:rPr>
              <w:t>.</w:t>
            </w:r>
            <w:r w:rsidRPr="00317299">
              <w:rPr>
                <w:rFonts w:ascii="Times New Roman" w:hAnsi="Times New Roman"/>
                <w:bCs/>
                <w:sz w:val="24"/>
              </w:rPr>
              <w:t xml:space="preserve"> Nr.</w:t>
            </w:r>
          </w:p>
        </w:tc>
        <w:tc>
          <w:tcPr>
            <w:tcW w:w="2552" w:type="dxa"/>
            <w:shd w:val="clear" w:color="auto" w:fill="E6E6E6"/>
          </w:tcPr>
          <w:p w14:paraId="740E95EA" w14:textId="77777777" w:rsidR="00055177" w:rsidRPr="00317299" w:rsidRDefault="00055177" w:rsidP="00AF0878">
            <w:pPr>
              <w:jc w:val="center"/>
              <w:rPr>
                <w:rFonts w:ascii="Times New Roman" w:hAnsi="Times New Roman"/>
                <w:bCs/>
                <w:sz w:val="24"/>
              </w:rPr>
            </w:pPr>
            <w:r>
              <w:rPr>
                <w:rFonts w:ascii="Times New Roman" w:hAnsi="Times New Roman"/>
                <w:bCs/>
                <w:sz w:val="24"/>
              </w:rPr>
              <w:t>Parodos pavadinimas</w:t>
            </w:r>
          </w:p>
        </w:tc>
        <w:tc>
          <w:tcPr>
            <w:tcW w:w="2268" w:type="dxa"/>
            <w:shd w:val="clear" w:color="auto" w:fill="E6E6E6"/>
          </w:tcPr>
          <w:p w14:paraId="6E9A1A61" w14:textId="77777777" w:rsidR="00055177" w:rsidRPr="00317299" w:rsidRDefault="00055177" w:rsidP="00AF0878">
            <w:pPr>
              <w:jc w:val="center"/>
              <w:rPr>
                <w:rFonts w:ascii="Times New Roman" w:hAnsi="Times New Roman"/>
                <w:bCs/>
                <w:sz w:val="24"/>
              </w:rPr>
            </w:pPr>
            <w:r>
              <w:rPr>
                <w:rFonts w:ascii="Times New Roman" w:hAnsi="Times New Roman"/>
                <w:bCs/>
                <w:sz w:val="24"/>
              </w:rPr>
              <w:t>Valstybė, kurioje vyks paroda</w:t>
            </w:r>
          </w:p>
        </w:tc>
        <w:tc>
          <w:tcPr>
            <w:tcW w:w="2126" w:type="dxa"/>
            <w:tcBorders>
              <w:bottom w:val="single" w:sz="4" w:space="0" w:color="auto"/>
            </w:tcBorders>
            <w:shd w:val="clear" w:color="auto" w:fill="E6E6E6"/>
          </w:tcPr>
          <w:p w14:paraId="28F2FC7E" w14:textId="77777777" w:rsidR="00055177" w:rsidRPr="00317299" w:rsidRDefault="00055177" w:rsidP="00AF0878">
            <w:pPr>
              <w:jc w:val="center"/>
              <w:rPr>
                <w:rFonts w:ascii="Times New Roman" w:hAnsi="Times New Roman"/>
                <w:bCs/>
                <w:sz w:val="24"/>
              </w:rPr>
            </w:pPr>
            <w:r>
              <w:rPr>
                <w:rFonts w:ascii="Times New Roman" w:hAnsi="Times New Roman"/>
                <w:bCs/>
                <w:sz w:val="24"/>
              </w:rPr>
              <w:t>Parodos data</w:t>
            </w:r>
          </w:p>
        </w:tc>
        <w:tc>
          <w:tcPr>
            <w:tcW w:w="1842" w:type="dxa"/>
            <w:tcBorders>
              <w:bottom w:val="single" w:sz="4" w:space="0" w:color="auto"/>
            </w:tcBorders>
            <w:shd w:val="clear" w:color="auto" w:fill="E6E6E6"/>
          </w:tcPr>
          <w:p w14:paraId="3A4FBA00" w14:textId="69F7A1FB" w:rsidR="00055177" w:rsidRPr="00055177" w:rsidRDefault="00055177" w:rsidP="00AF0878">
            <w:pPr>
              <w:jc w:val="center"/>
              <w:rPr>
                <w:rFonts w:ascii="Times New Roman" w:hAnsi="Times New Roman"/>
                <w:bCs/>
                <w:sz w:val="24"/>
              </w:rPr>
            </w:pPr>
            <w:r w:rsidRPr="00055177">
              <w:rPr>
                <w:rFonts w:ascii="Times New Roman" w:hAnsi="Times New Roman"/>
                <w:sz w:val="24"/>
                <w:szCs w:val="24"/>
              </w:rPr>
              <w:t>Taikomas dalyvavimo tarptautinėse parodose fiksuotojo įkainio dydis, eurais</w:t>
            </w:r>
          </w:p>
        </w:tc>
      </w:tr>
      <w:tr w:rsidR="00055177" w:rsidRPr="00317299" w14:paraId="49172B6D" w14:textId="1F9F6DB7" w:rsidTr="00055177">
        <w:trPr>
          <w:trHeight w:val="402"/>
        </w:trPr>
        <w:tc>
          <w:tcPr>
            <w:tcW w:w="675" w:type="dxa"/>
            <w:tcBorders>
              <w:top w:val="single" w:sz="4" w:space="0" w:color="auto"/>
              <w:left w:val="single" w:sz="4" w:space="0" w:color="auto"/>
              <w:bottom w:val="single" w:sz="4" w:space="0" w:color="auto"/>
            </w:tcBorders>
          </w:tcPr>
          <w:p w14:paraId="366A0FF0" w14:textId="4008B4B5" w:rsidR="00055177" w:rsidRPr="00317299" w:rsidRDefault="004A4B53" w:rsidP="00AF0878">
            <w:pPr>
              <w:rPr>
                <w:rFonts w:ascii="Times New Roman" w:hAnsi="Times New Roman"/>
                <w:bCs/>
                <w:sz w:val="24"/>
              </w:rPr>
            </w:pPr>
            <w:r>
              <w:rPr>
                <w:rFonts w:ascii="Times New Roman" w:hAnsi="Times New Roman"/>
                <w:bCs/>
                <w:sz w:val="24"/>
              </w:rPr>
              <w:t>3</w:t>
            </w:r>
            <w:r w:rsidR="00055177">
              <w:rPr>
                <w:rFonts w:ascii="Times New Roman" w:hAnsi="Times New Roman"/>
                <w:bCs/>
                <w:sz w:val="24"/>
              </w:rPr>
              <w:t>.1</w:t>
            </w:r>
            <w:r w:rsidR="00055177" w:rsidRPr="00317299">
              <w:rPr>
                <w:rFonts w:ascii="Times New Roman" w:hAnsi="Times New Roman"/>
                <w:bCs/>
                <w:sz w:val="24"/>
              </w:rPr>
              <w:t>.</w:t>
            </w:r>
          </w:p>
        </w:tc>
        <w:tc>
          <w:tcPr>
            <w:tcW w:w="2552" w:type="dxa"/>
          </w:tcPr>
          <w:p w14:paraId="1DF2398A" w14:textId="77777777" w:rsidR="00055177" w:rsidRPr="00317299" w:rsidRDefault="00055177" w:rsidP="00AF0878">
            <w:pPr>
              <w:rPr>
                <w:rFonts w:ascii="Times New Roman" w:hAnsi="Times New Roman"/>
                <w:bCs/>
                <w:sz w:val="24"/>
              </w:rPr>
            </w:pPr>
          </w:p>
        </w:tc>
        <w:tc>
          <w:tcPr>
            <w:tcW w:w="2268" w:type="dxa"/>
          </w:tcPr>
          <w:p w14:paraId="70962451" w14:textId="77777777" w:rsidR="00055177" w:rsidRPr="00317299" w:rsidRDefault="00055177" w:rsidP="00AF0878">
            <w:pPr>
              <w:rPr>
                <w:rFonts w:ascii="Times New Roman" w:hAnsi="Times New Roman"/>
                <w:bCs/>
                <w:sz w:val="24"/>
              </w:rPr>
            </w:pPr>
          </w:p>
        </w:tc>
        <w:tc>
          <w:tcPr>
            <w:tcW w:w="2126" w:type="dxa"/>
            <w:shd w:val="clear" w:color="auto" w:fill="auto"/>
          </w:tcPr>
          <w:p w14:paraId="4AFC38AD" w14:textId="77777777" w:rsidR="00055177" w:rsidRPr="00317299" w:rsidRDefault="00055177" w:rsidP="00AF0878">
            <w:pPr>
              <w:rPr>
                <w:rFonts w:ascii="Times New Roman" w:hAnsi="Times New Roman"/>
                <w:bCs/>
                <w:sz w:val="24"/>
              </w:rPr>
            </w:pPr>
          </w:p>
        </w:tc>
        <w:tc>
          <w:tcPr>
            <w:tcW w:w="1842" w:type="dxa"/>
          </w:tcPr>
          <w:p w14:paraId="4240C58B" w14:textId="77777777" w:rsidR="00055177" w:rsidRPr="00317299" w:rsidRDefault="00055177" w:rsidP="00AF0878">
            <w:pPr>
              <w:rPr>
                <w:rFonts w:ascii="Times New Roman" w:hAnsi="Times New Roman"/>
                <w:bCs/>
                <w:sz w:val="24"/>
              </w:rPr>
            </w:pPr>
          </w:p>
        </w:tc>
      </w:tr>
      <w:tr w:rsidR="00055177" w:rsidRPr="00317299" w14:paraId="21D50C0A" w14:textId="49E74AF3" w:rsidTr="00055177">
        <w:trPr>
          <w:trHeight w:val="309"/>
        </w:trPr>
        <w:tc>
          <w:tcPr>
            <w:tcW w:w="675" w:type="dxa"/>
            <w:tcBorders>
              <w:top w:val="single" w:sz="4" w:space="0" w:color="auto"/>
              <w:left w:val="single" w:sz="4" w:space="0" w:color="auto"/>
              <w:bottom w:val="single" w:sz="4" w:space="0" w:color="auto"/>
            </w:tcBorders>
          </w:tcPr>
          <w:p w14:paraId="18E9C1A0" w14:textId="29094BD6" w:rsidR="00055177" w:rsidRPr="00317299" w:rsidRDefault="004A4B53" w:rsidP="00AF0878">
            <w:pPr>
              <w:rPr>
                <w:rFonts w:ascii="Times New Roman" w:hAnsi="Times New Roman"/>
                <w:bCs/>
                <w:sz w:val="24"/>
              </w:rPr>
            </w:pPr>
            <w:r>
              <w:rPr>
                <w:rFonts w:ascii="Times New Roman" w:hAnsi="Times New Roman"/>
                <w:bCs/>
                <w:sz w:val="24"/>
              </w:rPr>
              <w:t>3</w:t>
            </w:r>
            <w:r w:rsidR="00055177">
              <w:rPr>
                <w:rFonts w:ascii="Times New Roman" w:hAnsi="Times New Roman"/>
                <w:bCs/>
                <w:sz w:val="24"/>
              </w:rPr>
              <w:t>.2</w:t>
            </w:r>
            <w:r w:rsidR="00055177" w:rsidRPr="00317299">
              <w:rPr>
                <w:rFonts w:ascii="Times New Roman" w:hAnsi="Times New Roman"/>
                <w:bCs/>
                <w:sz w:val="24"/>
              </w:rPr>
              <w:t>.</w:t>
            </w:r>
          </w:p>
        </w:tc>
        <w:tc>
          <w:tcPr>
            <w:tcW w:w="2552" w:type="dxa"/>
          </w:tcPr>
          <w:p w14:paraId="5AB5E679" w14:textId="77777777" w:rsidR="00055177" w:rsidRPr="00317299" w:rsidRDefault="00055177" w:rsidP="00AF0878">
            <w:pPr>
              <w:rPr>
                <w:rFonts w:ascii="Times New Roman" w:hAnsi="Times New Roman"/>
                <w:bCs/>
                <w:sz w:val="24"/>
              </w:rPr>
            </w:pPr>
          </w:p>
        </w:tc>
        <w:tc>
          <w:tcPr>
            <w:tcW w:w="2268" w:type="dxa"/>
          </w:tcPr>
          <w:p w14:paraId="0F579783" w14:textId="77777777" w:rsidR="00055177" w:rsidRPr="00317299" w:rsidRDefault="00055177" w:rsidP="00AF0878">
            <w:pPr>
              <w:rPr>
                <w:rFonts w:ascii="Times New Roman" w:hAnsi="Times New Roman"/>
                <w:bCs/>
                <w:sz w:val="24"/>
              </w:rPr>
            </w:pPr>
          </w:p>
        </w:tc>
        <w:tc>
          <w:tcPr>
            <w:tcW w:w="2126" w:type="dxa"/>
            <w:shd w:val="clear" w:color="auto" w:fill="auto"/>
          </w:tcPr>
          <w:p w14:paraId="2E5C311E" w14:textId="77777777" w:rsidR="00055177" w:rsidRPr="00317299" w:rsidRDefault="00055177" w:rsidP="00AF0878">
            <w:pPr>
              <w:rPr>
                <w:rFonts w:ascii="Times New Roman" w:hAnsi="Times New Roman"/>
                <w:bCs/>
                <w:sz w:val="24"/>
              </w:rPr>
            </w:pPr>
          </w:p>
        </w:tc>
        <w:tc>
          <w:tcPr>
            <w:tcW w:w="1842" w:type="dxa"/>
          </w:tcPr>
          <w:p w14:paraId="493323DE" w14:textId="77777777" w:rsidR="00055177" w:rsidRPr="00317299" w:rsidRDefault="00055177" w:rsidP="00AF0878">
            <w:pPr>
              <w:rPr>
                <w:rFonts w:ascii="Times New Roman" w:hAnsi="Times New Roman"/>
                <w:bCs/>
                <w:sz w:val="24"/>
              </w:rPr>
            </w:pPr>
          </w:p>
        </w:tc>
      </w:tr>
      <w:tr w:rsidR="00055177" w:rsidRPr="00317299" w14:paraId="59D90C11" w14:textId="49F3E273" w:rsidTr="00055177">
        <w:trPr>
          <w:trHeight w:val="423"/>
        </w:trPr>
        <w:tc>
          <w:tcPr>
            <w:tcW w:w="675" w:type="dxa"/>
            <w:tcBorders>
              <w:top w:val="single" w:sz="4" w:space="0" w:color="auto"/>
              <w:left w:val="single" w:sz="4" w:space="0" w:color="auto"/>
              <w:bottom w:val="single" w:sz="4" w:space="0" w:color="auto"/>
            </w:tcBorders>
          </w:tcPr>
          <w:p w14:paraId="053BA1B2" w14:textId="77777777" w:rsidR="00055177" w:rsidRPr="00317299" w:rsidRDefault="00055177" w:rsidP="00AF0878">
            <w:pPr>
              <w:rPr>
                <w:rFonts w:ascii="Times New Roman" w:hAnsi="Times New Roman"/>
                <w:bCs/>
                <w:sz w:val="24"/>
              </w:rPr>
            </w:pPr>
            <w:r>
              <w:rPr>
                <w:rFonts w:ascii="Times New Roman" w:hAnsi="Times New Roman"/>
                <w:bCs/>
                <w:sz w:val="24"/>
              </w:rPr>
              <w:t>,...</w:t>
            </w:r>
          </w:p>
        </w:tc>
        <w:tc>
          <w:tcPr>
            <w:tcW w:w="2552" w:type="dxa"/>
            <w:tcBorders>
              <w:bottom w:val="single" w:sz="4" w:space="0" w:color="auto"/>
            </w:tcBorders>
          </w:tcPr>
          <w:p w14:paraId="5BB6D6C5" w14:textId="77777777" w:rsidR="00055177" w:rsidRPr="00317299" w:rsidRDefault="00055177" w:rsidP="00AF0878">
            <w:pPr>
              <w:rPr>
                <w:rFonts w:ascii="Times New Roman" w:hAnsi="Times New Roman"/>
                <w:bCs/>
                <w:sz w:val="24"/>
              </w:rPr>
            </w:pPr>
          </w:p>
        </w:tc>
        <w:tc>
          <w:tcPr>
            <w:tcW w:w="2268" w:type="dxa"/>
            <w:tcBorders>
              <w:bottom w:val="single" w:sz="4" w:space="0" w:color="auto"/>
            </w:tcBorders>
          </w:tcPr>
          <w:p w14:paraId="105A2ABF" w14:textId="77777777" w:rsidR="00055177" w:rsidRPr="00317299" w:rsidRDefault="00055177" w:rsidP="00AF0878">
            <w:pPr>
              <w:rPr>
                <w:rFonts w:ascii="Times New Roman" w:hAnsi="Times New Roman"/>
                <w:bCs/>
                <w:sz w:val="24"/>
              </w:rPr>
            </w:pPr>
          </w:p>
        </w:tc>
        <w:tc>
          <w:tcPr>
            <w:tcW w:w="2126" w:type="dxa"/>
            <w:tcBorders>
              <w:bottom w:val="single" w:sz="4" w:space="0" w:color="auto"/>
            </w:tcBorders>
            <w:shd w:val="clear" w:color="auto" w:fill="auto"/>
          </w:tcPr>
          <w:p w14:paraId="6E26996E" w14:textId="77777777" w:rsidR="00055177" w:rsidRPr="00317299" w:rsidRDefault="00055177" w:rsidP="00AF0878">
            <w:pPr>
              <w:rPr>
                <w:rFonts w:ascii="Times New Roman" w:hAnsi="Times New Roman"/>
                <w:bCs/>
                <w:sz w:val="24"/>
              </w:rPr>
            </w:pPr>
          </w:p>
        </w:tc>
        <w:tc>
          <w:tcPr>
            <w:tcW w:w="1842" w:type="dxa"/>
            <w:tcBorders>
              <w:bottom w:val="single" w:sz="4" w:space="0" w:color="auto"/>
            </w:tcBorders>
          </w:tcPr>
          <w:p w14:paraId="2C4337B6" w14:textId="77777777" w:rsidR="00055177" w:rsidRPr="00317299" w:rsidRDefault="00055177" w:rsidP="00AF0878">
            <w:pPr>
              <w:rPr>
                <w:rFonts w:ascii="Times New Roman" w:hAnsi="Times New Roman"/>
                <w:bCs/>
                <w:sz w:val="24"/>
              </w:rPr>
            </w:pPr>
          </w:p>
        </w:tc>
      </w:tr>
    </w:tbl>
    <w:p w14:paraId="76B0D2CC" w14:textId="77777777" w:rsidR="00484C07" w:rsidRPr="00AF0878" w:rsidRDefault="00484C07" w:rsidP="00AF0878">
      <w:pPr>
        <w:ind w:left="360"/>
        <w:jc w:val="both"/>
        <w:rPr>
          <w:rFonts w:ascii="Times New Roman" w:hAnsi="Times New Roman"/>
          <w:b/>
          <w:sz w:val="24"/>
        </w:rPr>
      </w:pPr>
    </w:p>
    <w:p w14:paraId="7893C827" w14:textId="77777777" w:rsidR="00B5101C" w:rsidRPr="00DA4937" w:rsidRDefault="00B5101C" w:rsidP="00B5101C">
      <w:pPr>
        <w:rPr>
          <w:rFonts w:ascii="Times New Roman" w:hAnsi="Times New Roman"/>
          <w:sz w:val="24"/>
        </w:rPr>
      </w:pPr>
      <w:r w:rsidRPr="00DA4937">
        <w:rPr>
          <w:rFonts w:ascii="Times New Roman" w:hAnsi="Times New Roman"/>
          <w:sz w:val="24"/>
        </w:rPr>
        <w:t>______________________            _________________           ___________________________</w:t>
      </w:r>
    </w:p>
    <w:p w14:paraId="58727DAC" w14:textId="307DFACD" w:rsidR="00B5101C" w:rsidRPr="00DA4937" w:rsidRDefault="00B5101C" w:rsidP="00B5101C">
      <w:pPr>
        <w:jc w:val="center"/>
        <w:rPr>
          <w:rFonts w:ascii="Times New Roman" w:hAnsi="Times New Roman"/>
          <w:sz w:val="24"/>
        </w:rPr>
      </w:pPr>
      <w:r w:rsidRPr="00DA4937">
        <w:rPr>
          <w:rFonts w:ascii="Times New Roman" w:hAnsi="Times New Roman"/>
          <w:sz w:val="24"/>
        </w:rPr>
        <w:t xml:space="preserve">(vadovo pareigos)                            (parašas) </w:t>
      </w:r>
      <w:r w:rsidRPr="00DA4937">
        <w:rPr>
          <w:rFonts w:ascii="Times New Roman" w:hAnsi="Times New Roman"/>
          <w:sz w:val="24"/>
        </w:rPr>
        <w:tab/>
        <w:t xml:space="preserve">                   </w:t>
      </w:r>
      <w:r w:rsidRPr="00DA4937">
        <w:rPr>
          <w:rFonts w:ascii="Times New Roman" w:hAnsi="Times New Roman"/>
          <w:sz w:val="24"/>
        </w:rPr>
        <w:tab/>
        <w:t>(vardas ir pavardė)</w:t>
      </w:r>
    </w:p>
    <w:p w14:paraId="3B4C12EA" w14:textId="77777777" w:rsidR="00012528" w:rsidRPr="00B5101C" w:rsidRDefault="00653C72" w:rsidP="00653C72">
      <w:pPr>
        <w:spacing w:after="0" w:line="240" w:lineRule="auto"/>
        <w:jc w:val="center"/>
        <w:rPr>
          <w:rFonts w:ascii="Times New Roman" w:hAnsi="Times New Roman"/>
          <w:sz w:val="24"/>
          <w:szCs w:val="24"/>
        </w:rPr>
      </w:pPr>
      <w:r w:rsidRPr="00B5101C">
        <w:rPr>
          <w:rFonts w:ascii="Times New Roman" w:hAnsi="Times New Roman"/>
          <w:sz w:val="24"/>
          <w:szCs w:val="24"/>
        </w:rPr>
        <w:t>_______________</w:t>
      </w:r>
    </w:p>
    <w:sectPr w:rsidR="00012528" w:rsidRPr="00B5101C" w:rsidSect="00E51AC7">
      <w:pgSz w:w="11906" w:h="16838"/>
      <w:pgMar w:top="1134" w:right="567" w:bottom="993"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B412A" w14:textId="77777777" w:rsidR="00334254" w:rsidRDefault="00334254" w:rsidP="00FA7C02">
      <w:pPr>
        <w:spacing w:after="0" w:line="240" w:lineRule="auto"/>
      </w:pPr>
      <w:r>
        <w:separator/>
      </w:r>
    </w:p>
  </w:endnote>
  <w:endnote w:type="continuationSeparator" w:id="0">
    <w:p w14:paraId="714C811C" w14:textId="77777777" w:rsidR="00334254" w:rsidRDefault="00334254" w:rsidP="00FA7C02">
      <w:pPr>
        <w:spacing w:after="0" w:line="240" w:lineRule="auto"/>
      </w:pPr>
      <w:r>
        <w:continuationSeparator/>
      </w:r>
    </w:p>
  </w:endnote>
  <w:endnote w:type="continuationNotice" w:id="1">
    <w:p w14:paraId="2CBE6B81" w14:textId="77777777" w:rsidR="00334254" w:rsidRDefault="003342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B031C" w14:textId="77777777" w:rsidR="00334254" w:rsidRDefault="00334254" w:rsidP="00FA7C02">
      <w:pPr>
        <w:spacing w:after="0" w:line="240" w:lineRule="auto"/>
      </w:pPr>
      <w:r>
        <w:separator/>
      </w:r>
    </w:p>
  </w:footnote>
  <w:footnote w:type="continuationSeparator" w:id="0">
    <w:p w14:paraId="5C2F7400" w14:textId="77777777" w:rsidR="00334254" w:rsidRDefault="00334254" w:rsidP="00FA7C02">
      <w:pPr>
        <w:spacing w:after="0" w:line="240" w:lineRule="auto"/>
      </w:pPr>
      <w:r>
        <w:continuationSeparator/>
      </w:r>
    </w:p>
  </w:footnote>
  <w:footnote w:type="continuationNotice" w:id="1">
    <w:p w14:paraId="50130ED3" w14:textId="77777777" w:rsidR="00334254" w:rsidRDefault="003342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35565"/>
      <w:docPartObj>
        <w:docPartGallery w:val="Page Numbers (Top of Page)"/>
        <w:docPartUnique/>
      </w:docPartObj>
    </w:sdtPr>
    <w:sdtEndPr>
      <w:rPr>
        <w:rFonts w:ascii="Times New Roman" w:hAnsi="Times New Roman"/>
        <w:sz w:val="24"/>
        <w:szCs w:val="24"/>
      </w:rPr>
    </w:sdtEndPr>
    <w:sdtContent>
      <w:p w14:paraId="36654981" w14:textId="42C3A91E" w:rsidR="00334254" w:rsidRPr="00304C52" w:rsidRDefault="00334254">
        <w:pPr>
          <w:pStyle w:val="Header"/>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C01CB9">
          <w:rPr>
            <w:rFonts w:ascii="Times New Roman" w:hAnsi="Times New Roman"/>
            <w:noProof/>
            <w:sz w:val="24"/>
            <w:szCs w:val="24"/>
          </w:rPr>
          <w:t>2</w:t>
        </w:r>
        <w:r w:rsidRPr="00304C52">
          <w:rPr>
            <w:rFonts w:ascii="Times New Roman" w:hAnsi="Times New Roman"/>
            <w:sz w:val="24"/>
            <w:szCs w:val="24"/>
          </w:rPr>
          <w:fldChar w:fldCharType="end"/>
        </w:r>
      </w:p>
    </w:sdtContent>
  </w:sdt>
  <w:p w14:paraId="66C1A889" w14:textId="77777777" w:rsidR="00334254" w:rsidRDefault="00334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6E77E" w14:textId="77777777" w:rsidR="00334254" w:rsidRDefault="00334254">
    <w:pPr>
      <w:pStyle w:val="Header"/>
      <w:jc w:val="center"/>
    </w:pPr>
  </w:p>
  <w:p w14:paraId="4E4BAFE7" w14:textId="77777777" w:rsidR="00334254" w:rsidRDefault="003342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512521"/>
      <w:docPartObj>
        <w:docPartGallery w:val="Page Numbers (Top of Page)"/>
        <w:docPartUnique/>
      </w:docPartObj>
    </w:sdtPr>
    <w:sdtEndPr>
      <w:rPr>
        <w:rFonts w:ascii="Times New Roman" w:hAnsi="Times New Roman"/>
        <w:sz w:val="24"/>
        <w:szCs w:val="24"/>
      </w:rPr>
    </w:sdtEndPr>
    <w:sdtContent>
      <w:p w14:paraId="737D7174" w14:textId="3F758D32" w:rsidR="00334254" w:rsidRPr="00304C52" w:rsidRDefault="00334254">
        <w:pPr>
          <w:pStyle w:val="Header"/>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C01CB9">
          <w:rPr>
            <w:rFonts w:ascii="Times New Roman" w:hAnsi="Times New Roman"/>
            <w:noProof/>
            <w:sz w:val="24"/>
            <w:szCs w:val="24"/>
          </w:rPr>
          <w:t>10</w:t>
        </w:r>
        <w:r w:rsidRPr="00304C52">
          <w:rPr>
            <w:rFonts w:ascii="Times New Roman" w:hAnsi="Times New Roman"/>
            <w:sz w:val="24"/>
            <w:szCs w:val="24"/>
          </w:rPr>
          <w:fldChar w:fldCharType="end"/>
        </w:r>
      </w:p>
    </w:sdtContent>
  </w:sdt>
  <w:p w14:paraId="2E7667B4" w14:textId="77777777" w:rsidR="00334254" w:rsidRDefault="003342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29FFE" w14:textId="77777777" w:rsidR="00334254" w:rsidRDefault="00334254">
    <w:pPr>
      <w:pStyle w:val="Header"/>
      <w:jc w:val="center"/>
    </w:pPr>
  </w:p>
  <w:p w14:paraId="48E09D87" w14:textId="77777777" w:rsidR="00334254" w:rsidRDefault="003342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444040623"/>
      <w:docPartObj>
        <w:docPartGallery w:val="Page Numbers (Top of Page)"/>
        <w:docPartUnique/>
      </w:docPartObj>
    </w:sdtPr>
    <w:sdtEndPr/>
    <w:sdtContent>
      <w:p w14:paraId="4750E2E0" w14:textId="2120C859" w:rsidR="00334254" w:rsidRPr="007E519B" w:rsidRDefault="00334254">
        <w:pPr>
          <w:pStyle w:val="Header"/>
          <w:jc w:val="center"/>
          <w:rPr>
            <w:rFonts w:ascii="Times New Roman" w:hAnsi="Times New Roman"/>
            <w:sz w:val="24"/>
            <w:szCs w:val="24"/>
          </w:rPr>
        </w:pPr>
        <w:r w:rsidRPr="007E519B">
          <w:rPr>
            <w:rFonts w:ascii="Times New Roman" w:hAnsi="Times New Roman"/>
            <w:sz w:val="24"/>
            <w:szCs w:val="24"/>
          </w:rPr>
          <w:fldChar w:fldCharType="begin"/>
        </w:r>
        <w:r w:rsidRPr="007E519B">
          <w:rPr>
            <w:rFonts w:ascii="Times New Roman" w:hAnsi="Times New Roman"/>
            <w:sz w:val="24"/>
            <w:szCs w:val="24"/>
          </w:rPr>
          <w:instrText>PAGE   \* MERGEFORMAT</w:instrText>
        </w:r>
        <w:r w:rsidRPr="007E519B">
          <w:rPr>
            <w:rFonts w:ascii="Times New Roman" w:hAnsi="Times New Roman"/>
            <w:sz w:val="24"/>
            <w:szCs w:val="24"/>
          </w:rPr>
          <w:fldChar w:fldCharType="separate"/>
        </w:r>
        <w:r w:rsidR="00C01CB9">
          <w:rPr>
            <w:rFonts w:ascii="Times New Roman" w:hAnsi="Times New Roman"/>
            <w:noProof/>
            <w:sz w:val="24"/>
            <w:szCs w:val="24"/>
          </w:rPr>
          <w:t>3</w:t>
        </w:r>
        <w:r w:rsidRPr="007E519B">
          <w:rPr>
            <w:rFonts w:ascii="Times New Roman" w:hAnsi="Times New Roman"/>
            <w:sz w:val="24"/>
            <w:szCs w:val="24"/>
          </w:rPr>
          <w:fldChar w:fldCharType="end"/>
        </w:r>
      </w:p>
    </w:sdtContent>
  </w:sdt>
  <w:p w14:paraId="26B51B11" w14:textId="77777777" w:rsidR="00334254" w:rsidRDefault="003342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C2AF8" w14:textId="64A4668F" w:rsidR="00334254" w:rsidRDefault="00334254">
    <w:pPr>
      <w:pStyle w:val="Header"/>
      <w:jc w:val="center"/>
    </w:pPr>
  </w:p>
  <w:p w14:paraId="64ECB027" w14:textId="77777777" w:rsidR="00334254" w:rsidRDefault="0033425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056679"/>
      <w:docPartObj>
        <w:docPartGallery w:val="Page Numbers (Top of Page)"/>
        <w:docPartUnique/>
      </w:docPartObj>
    </w:sdtPr>
    <w:sdtEndPr>
      <w:rPr>
        <w:rFonts w:ascii="Times New Roman" w:hAnsi="Times New Roman"/>
        <w:noProof/>
        <w:sz w:val="24"/>
        <w:szCs w:val="24"/>
      </w:rPr>
    </w:sdtEndPr>
    <w:sdtContent>
      <w:p w14:paraId="046E685E" w14:textId="16579DC0" w:rsidR="00334254" w:rsidRPr="00210130" w:rsidRDefault="00334254">
        <w:pPr>
          <w:pStyle w:val="Header"/>
          <w:jc w:val="center"/>
          <w:rPr>
            <w:rFonts w:ascii="Times New Roman" w:hAnsi="Times New Roman"/>
            <w:sz w:val="24"/>
            <w:szCs w:val="24"/>
          </w:rPr>
        </w:pPr>
        <w:r w:rsidRPr="00210130">
          <w:rPr>
            <w:rFonts w:ascii="Times New Roman" w:hAnsi="Times New Roman"/>
            <w:sz w:val="24"/>
            <w:szCs w:val="24"/>
          </w:rPr>
          <w:fldChar w:fldCharType="begin"/>
        </w:r>
        <w:r w:rsidRPr="00210130">
          <w:rPr>
            <w:rFonts w:ascii="Times New Roman" w:hAnsi="Times New Roman"/>
            <w:sz w:val="24"/>
            <w:szCs w:val="24"/>
          </w:rPr>
          <w:instrText xml:space="preserve"> PAGE   \* MERGEFORMAT </w:instrText>
        </w:r>
        <w:r w:rsidRPr="00210130">
          <w:rPr>
            <w:rFonts w:ascii="Times New Roman" w:hAnsi="Times New Roman"/>
            <w:sz w:val="24"/>
            <w:szCs w:val="24"/>
          </w:rPr>
          <w:fldChar w:fldCharType="separate"/>
        </w:r>
        <w:r w:rsidR="00C01CB9">
          <w:rPr>
            <w:rFonts w:ascii="Times New Roman" w:hAnsi="Times New Roman"/>
            <w:noProof/>
            <w:sz w:val="24"/>
            <w:szCs w:val="24"/>
          </w:rPr>
          <w:t>2</w:t>
        </w:r>
        <w:r w:rsidRPr="00210130">
          <w:rPr>
            <w:rFonts w:ascii="Times New Roman" w:hAnsi="Times New Roman"/>
            <w:noProof/>
            <w:sz w:val="24"/>
            <w:szCs w:val="24"/>
          </w:rPr>
          <w:fldChar w:fldCharType="end"/>
        </w:r>
      </w:p>
    </w:sdtContent>
  </w:sdt>
  <w:p w14:paraId="1AA684E4" w14:textId="77777777" w:rsidR="00334254" w:rsidRDefault="00334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2C8671E"/>
    <w:multiLevelType w:val="multilevel"/>
    <w:tmpl w:val="8BA4A1BA"/>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2DB35EA"/>
    <w:multiLevelType w:val="multilevel"/>
    <w:tmpl w:val="D780F8AA"/>
    <w:lvl w:ilvl="0">
      <w:start w:val="5"/>
      <w:numFmt w:val="decimal"/>
      <w:lvlText w:val="%1."/>
      <w:lvlJc w:val="left"/>
      <w:pPr>
        <w:ind w:left="1650" w:hanging="360"/>
      </w:pPr>
      <w:rPr>
        <w:rFonts w:hint="default"/>
      </w:rPr>
    </w:lvl>
    <w:lvl w:ilvl="1">
      <w:start w:val="1"/>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3" w15:restartNumberingAfterBreak="0">
    <w:nsid w:val="0430583E"/>
    <w:multiLevelType w:val="hybridMultilevel"/>
    <w:tmpl w:val="9FD2CCEC"/>
    <w:lvl w:ilvl="0" w:tplc="B322B5F8">
      <w:start w:val="1"/>
      <w:numFmt w:val="decimal"/>
      <w:lvlText w:val="%1."/>
      <w:lvlJc w:val="left"/>
      <w:pPr>
        <w:ind w:left="1653" w:hanging="360"/>
      </w:pPr>
      <w:rPr>
        <w:rFonts w:hint="default"/>
      </w:rPr>
    </w:lvl>
    <w:lvl w:ilvl="1" w:tplc="04270019" w:tentative="1">
      <w:start w:val="1"/>
      <w:numFmt w:val="lowerLetter"/>
      <w:lvlText w:val="%2."/>
      <w:lvlJc w:val="left"/>
      <w:pPr>
        <w:ind w:left="2373" w:hanging="360"/>
      </w:pPr>
    </w:lvl>
    <w:lvl w:ilvl="2" w:tplc="0427001B" w:tentative="1">
      <w:start w:val="1"/>
      <w:numFmt w:val="lowerRoman"/>
      <w:lvlText w:val="%3."/>
      <w:lvlJc w:val="right"/>
      <w:pPr>
        <w:ind w:left="3093" w:hanging="180"/>
      </w:pPr>
    </w:lvl>
    <w:lvl w:ilvl="3" w:tplc="0427000F" w:tentative="1">
      <w:start w:val="1"/>
      <w:numFmt w:val="decimal"/>
      <w:lvlText w:val="%4."/>
      <w:lvlJc w:val="left"/>
      <w:pPr>
        <w:ind w:left="3813" w:hanging="360"/>
      </w:pPr>
    </w:lvl>
    <w:lvl w:ilvl="4" w:tplc="04270019" w:tentative="1">
      <w:start w:val="1"/>
      <w:numFmt w:val="lowerLetter"/>
      <w:lvlText w:val="%5."/>
      <w:lvlJc w:val="left"/>
      <w:pPr>
        <w:ind w:left="4533" w:hanging="360"/>
      </w:pPr>
    </w:lvl>
    <w:lvl w:ilvl="5" w:tplc="0427001B" w:tentative="1">
      <w:start w:val="1"/>
      <w:numFmt w:val="lowerRoman"/>
      <w:lvlText w:val="%6."/>
      <w:lvlJc w:val="right"/>
      <w:pPr>
        <w:ind w:left="5253" w:hanging="180"/>
      </w:pPr>
    </w:lvl>
    <w:lvl w:ilvl="6" w:tplc="0427000F" w:tentative="1">
      <w:start w:val="1"/>
      <w:numFmt w:val="decimal"/>
      <w:lvlText w:val="%7."/>
      <w:lvlJc w:val="left"/>
      <w:pPr>
        <w:ind w:left="5973" w:hanging="360"/>
      </w:pPr>
    </w:lvl>
    <w:lvl w:ilvl="7" w:tplc="04270019" w:tentative="1">
      <w:start w:val="1"/>
      <w:numFmt w:val="lowerLetter"/>
      <w:lvlText w:val="%8."/>
      <w:lvlJc w:val="left"/>
      <w:pPr>
        <w:ind w:left="6693" w:hanging="360"/>
      </w:pPr>
    </w:lvl>
    <w:lvl w:ilvl="8" w:tplc="0427001B" w:tentative="1">
      <w:start w:val="1"/>
      <w:numFmt w:val="lowerRoman"/>
      <w:lvlText w:val="%9."/>
      <w:lvlJc w:val="right"/>
      <w:pPr>
        <w:ind w:left="7413" w:hanging="180"/>
      </w:pPr>
    </w:lvl>
  </w:abstractNum>
  <w:abstractNum w:abstractNumId="4"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068C60AA"/>
    <w:multiLevelType w:val="hybridMultilevel"/>
    <w:tmpl w:val="50B8383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154E37"/>
    <w:multiLevelType w:val="multilevel"/>
    <w:tmpl w:val="E39A280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10ED036B"/>
    <w:multiLevelType w:val="multilevel"/>
    <w:tmpl w:val="9A6249B0"/>
    <w:lvl w:ilvl="0">
      <w:start w:val="1"/>
      <w:numFmt w:val="decimal"/>
      <w:lvlText w:val="%1."/>
      <w:lvlJc w:val="left"/>
      <w:pPr>
        <w:ind w:left="8087" w:hanging="1140"/>
      </w:pPr>
      <w:rPr>
        <w:rFonts w:ascii="Times New Roman" w:hAnsi="Times New Roman" w:cs="Times New Roman" w:hint="default"/>
        <w:i w:val="0"/>
        <w:sz w:val="24"/>
        <w:szCs w:val="24"/>
      </w:rPr>
    </w:lvl>
    <w:lvl w:ilvl="1">
      <w:start w:val="1"/>
      <w:numFmt w:val="decimal"/>
      <w:isLgl/>
      <w:lvlText w:val="%1.%2."/>
      <w:lvlJc w:val="left"/>
      <w:pPr>
        <w:ind w:left="2201"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15:restartNumberingAfterBreak="0">
    <w:nsid w:val="11355B32"/>
    <w:multiLevelType w:val="hybridMultilevel"/>
    <w:tmpl w:val="A258A2A0"/>
    <w:lvl w:ilvl="0" w:tplc="0EAE6CF6">
      <w:start w:val="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156615A6"/>
    <w:multiLevelType w:val="hybridMultilevel"/>
    <w:tmpl w:val="95BE4550"/>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13" w15:restartNumberingAfterBreak="0">
    <w:nsid w:val="17961D59"/>
    <w:multiLevelType w:val="multilevel"/>
    <w:tmpl w:val="520613DA"/>
    <w:lvl w:ilvl="0">
      <w:start w:val="1"/>
      <w:numFmt w:val="decimal"/>
      <w:lvlText w:val="%1."/>
      <w:lvlJc w:val="left"/>
      <w:pPr>
        <w:ind w:left="360" w:hanging="360"/>
      </w:pPr>
      <w:rPr>
        <w:b/>
      </w:rPr>
    </w:lvl>
    <w:lvl w:ilvl="1">
      <w:start w:val="1"/>
      <w:numFmt w:val="decimal"/>
      <w:lvlText w:val="%1.%2."/>
      <w:lvlJc w:val="left"/>
      <w:pPr>
        <w:ind w:left="574" w:hanging="432"/>
      </w:pPr>
      <w:rPr>
        <w:b/>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AC3C44"/>
    <w:multiLevelType w:val="multilevel"/>
    <w:tmpl w:val="8B14E562"/>
    <w:lvl w:ilvl="0">
      <w:start w:val="35"/>
      <w:numFmt w:val="decimal"/>
      <w:lvlText w:val="%1."/>
      <w:lvlJc w:val="left"/>
      <w:pPr>
        <w:ind w:left="480" w:hanging="480"/>
      </w:pPr>
      <w:rPr>
        <w:rFonts w:hint="default"/>
      </w:rPr>
    </w:lvl>
    <w:lvl w:ilvl="1">
      <w:start w:val="1"/>
      <w:numFmt w:val="decimal"/>
      <w:lvlText w:val="%1.%2."/>
      <w:lvlJc w:val="left"/>
      <w:pPr>
        <w:ind w:left="1773" w:hanging="480"/>
      </w:pPr>
      <w:rPr>
        <w:rFonts w:hint="default"/>
      </w:rPr>
    </w:lvl>
    <w:lvl w:ilvl="2">
      <w:start w:val="1"/>
      <w:numFmt w:val="decimal"/>
      <w:lvlText w:val="%1.%2.%3."/>
      <w:lvlJc w:val="left"/>
      <w:pPr>
        <w:ind w:left="3306" w:hanging="720"/>
      </w:pPr>
      <w:rPr>
        <w:rFonts w:hint="default"/>
      </w:rPr>
    </w:lvl>
    <w:lvl w:ilvl="3">
      <w:start w:val="1"/>
      <w:numFmt w:val="decimal"/>
      <w:lvlText w:val="%1.%2.%3.%4."/>
      <w:lvlJc w:val="left"/>
      <w:pPr>
        <w:ind w:left="4599" w:hanging="720"/>
      </w:pPr>
      <w:rPr>
        <w:rFonts w:hint="default"/>
      </w:rPr>
    </w:lvl>
    <w:lvl w:ilvl="4">
      <w:start w:val="1"/>
      <w:numFmt w:val="decimal"/>
      <w:lvlText w:val="%1.%2.%3.%4.%5."/>
      <w:lvlJc w:val="left"/>
      <w:pPr>
        <w:ind w:left="6252" w:hanging="1080"/>
      </w:pPr>
      <w:rPr>
        <w:rFonts w:hint="default"/>
      </w:rPr>
    </w:lvl>
    <w:lvl w:ilvl="5">
      <w:start w:val="1"/>
      <w:numFmt w:val="decimal"/>
      <w:lvlText w:val="%1.%2.%3.%4.%5.%6."/>
      <w:lvlJc w:val="left"/>
      <w:pPr>
        <w:ind w:left="7545" w:hanging="1080"/>
      </w:pPr>
      <w:rPr>
        <w:rFonts w:hint="default"/>
      </w:rPr>
    </w:lvl>
    <w:lvl w:ilvl="6">
      <w:start w:val="1"/>
      <w:numFmt w:val="decimal"/>
      <w:lvlText w:val="%1.%2.%3.%4.%5.%6.%7."/>
      <w:lvlJc w:val="left"/>
      <w:pPr>
        <w:ind w:left="9198" w:hanging="1440"/>
      </w:pPr>
      <w:rPr>
        <w:rFonts w:hint="default"/>
      </w:rPr>
    </w:lvl>
    <w:lvl w:ilvl="7">
      <w:start w:val="1"/>
      <w:numFmt w:val="decimal"/>
      <w:lvlText w:val="%1.%2.%3.%4.%5.%6.%7.%8."/>
      <w:lvlJc w:val="left"/>
      <w:pPr>
        <w:ind w:left="10491" w:hanging="1440"/>
      </w:pPr>
      <w:rPr>
        <w:rFonts w:hint="default"/>
      </w:rPr>
    </w:lvl>
    <w:lvl w:ilvl="8">
      <w:start w:val="1"/>
      <w:numFmt w:val="decimal"/>
      <w:lvlText w:val="%1.%2.%3.%4.%5.%6.%7.%8.%9."/>
      <w:lvlJc w:val="left"/>
      <w:pPr>
        <w:ind w:left="12144" w:hanging="1800"/>
      </w:pPr>
      <w:rPr>
        <w:rFonts w:hint="default"/>
      </w:rPr>
    </w:lvl>
  </w:abstractNum>
  <w:abstractNum w:abstractNumId="15" w15:restartNumberingAfterBreak="0">
    <w:nsid w:val="23E842C8"/>
    <w:multiLevelType w:val="multilevel"/>
    <w:tmpl w:val="473A00E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7" w15:restartNumberingAfterBreak="0">
    <w:nsid w:val="28B14208"/>
    <w:multiLevelType w:val="hybridMultilevel"/>
    <w:tmpl w:val="4AF4FA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37421A10"/>
    <w:multiLevelType w:val="multilevel"/>
    <w:tmpl w:val="A6D26C24"/>
    <w:lvl w:ilvl="0">
      <w:start w:val="1"/>
      <w:numFmt w:val="decimal"/>
      <w:lvlText w:val="%1."/>
      <w:lvlJc w:val="left"/>
      <w:pPr>
        <w:ind w:left="360" w:hanging="360"/>
      </w:pPr>
    </w:lvl>
    <w:lvl w:ilvl="1">
      <w:start w:val="1"/>
      <w:numFmt w:val="decimal"/>
      <w:lvlText w:val="%1.%2."/>
      <w:lvlJc w:val="left"/>
      <w:pPr>
        <w:ind w:left="858"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DB4668"/>
    <w:multiLevelType w:val="multilevel"/>
    <w:tmpl w:val="0427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E72CE3"/>
    <w:multiLevelType w:val="multilevel"/>
    <w:tmpl w:val="5D26022A"/>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A1587E"/>
    <w:multiLevelType w:val="hybridMultilevel"/>
    <w:tmpl w:val="0486F814"/>
    <w:lvl w:ilvl="0" w:tplc="2DB0223E">
      <w:start w:val="1"/>
      <w:numFmt w:val="decimal"/>
      <w:lvlText w:val="%1)"/>
      <w:lvlJc w:val="left"/>
      <w:pPr>
        <w:ind w:left="1070"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4" w15:restartNumberingAfterBreak="0">
    <w:nsid w:val="4C755A1F"/>
    <w:multiLevelType w:val="multilevel"/>
    <w:tmpl w:val="10922D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eastAsia="Calibri" w:hAnsi="Calibri" w:hint="default"/>
        <w:sz w:val="23"/>
      </w:rPr>
    </w:lvl>
    <w:lvl w:ilvl="2">
      <w:start w:val="1"/>
      <w:numFmt w:val="decimal"/>
      <w:isLgl/>
      <w:lvlText w:val="%1.%2.%3."/>
      <w:lvlJc w:val="left"/>
      <w:pPr>
        <w:ind w:left="1080" w:hanging="720"/>
      </w:pPr>
      <w:rPr>
        <w:rFonts w:ascii="Calibri" w:eastAsia="Calibri" w:hAnsi="Calibri" w:hint="default"/>
        <w:sz w:val="23"/>
      </w:rPr>
    </w:lvl>
    <w:lvl w:ilvl="3">
      <w:start w:val="1"/>
      <w:numFmt w:val="decimal"/>
      <w:isLgl/>
      <w:lvlText w:val="%1.%2.%3.%4."/>
      <w:lvlJc w:val="left"/>
      <w:pPr>
        <w:ind w:left="1080" w:hanging="720"/>
      </w:pPr>
      <w:rPr>
        <w:rFonts w:ascii="Calibri" w:eastAsia="Calibri" w:hAnsi="Calibri" w:hint="default"/>
        <w:sz w:val="23"/>
      </w:rPr>
    </w:lvl>
    <w:lvl w:ilvl="4">
      <w:start w:val="1"/>
      <w:numFmt w:val="decimal"/>
      <w:isLgl/>
      <w:lvlText w:val="%1.%2.%3.%4.%5."/>
      <w:lvlJc w:val="left"/>
      <w:pPr>
        <w:ind w:left="1440" w:hanging="1080"/>
      </w:pPr>
      <w:rPr>
        <w:rFonts w:ascii="Calibri" w:eastAsia="Calibri" w:hAnsi="Calibri" w:hint="default"/>
        <w:sz w:val="23"/>
      </w:rPr>
    </w:lvl>
    <w:lvl w:ilvl="5">
      <w:start w:val="1"/>
      <w:numFmt w:val="decimal"/>
      <w:isLgl/>
      <w:lvlText w:val="%1.%2.%3.%4.%5.%6."/>
      <w:lvlJc w:val="left"/>
      <w:pPr>
        <w:ind w:left="1440" w:hanging="1080"/>
      </w:pPr>
      <w:rPr>
        <w:rFonts w:ascii="Calibri" w:eastAsia="Calibri" w:hAnsi="Calibri" w:hint="default"/>
        <w:sz w:val="23"/>
      </w:rPr>
    </w:lvl>
    <w:lvl w:ilvl="6">
      <w:start w:val="1"/>
      <w:numFmt w:val="decimal"/>
      <w:isLgl/>
      <w:lvlText w:val="%1.%2.%3.%4.%5.%6.%7."/>
      <w:lvlJc w:val="left"/>
      <w:pPr>
        <w:ind w:left="1800" w:hanging="1440"/>
      </w:pPr>
      <w:rPr>
        <w:rFonts w:ascii="Calibri" w:eastAsia="Calibri" w:hAnsi="Calibri" w:hint="default"/>
        <w:sz w:val="23"/>
      </w:rPr>
    </w:lvl>
    <w:lvl w:ilvl="7">
      <w:start w:val="1"/>
      <w:numFmt w:val="decimal"/>
      <w:isLgl/>
      <w:lvlText w:val="%1.%2.%3.%4.%5.%6.%7.%8."/>
      <w:lvlJc w:val="left"/>
      <w:pPr>
        <w:ind w:left="1800" w:hanging="1440"/>
      </w:pPr>
      <w:rPr>
        <w:rFonts w:ascii="Calibri" w:eastAsia="Calibri" w:hAnsi="Calibri" w:hint="default"/>
        <w:sz w:val="23"/>
      </w:rPr>
    </w:lvl>
    <w:lvl w:ilvl="8">
      <w:start w:val="1"/>
      <w:numFmt w:val="decimal"/>
      <w:isLgl/>
      <w:lvlText w:val="%1.%2.%3.%4.%5.%6.%7.%8.%9."/>
      <w:lvlJc w:val="left"/>
      <w:pPr>
        <w:ind w:left="2160" w:hanging="1800"/>
      </w:pPr>
      <w:rPr>
        <w:rFonts w:ascii="Calibri" w:eastAsia="Calibri" w:hAnsi="Calibri" w:hint="default"/>
        <w:sz w:val="23"/>
      </w:rPr>
    </w:lvl>
  </w:abstractNum>
  <w:abstractNum w:abstractNumId="25" w15:restartNumberingAfterBreak="0">
    <w:nsid w:val="4E9B5B08"/>
    <w:multiLevelType w:val="multilevel"/>
    <w:tmpl w:val="E968D99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15:restartNumberingAfterBreak="0">
    <w:nsid w:val="50A80381"/>
    <w:multiLevelType w:val="multilevel"/>
    <w:tmpl w:val="031A76BC"/>
    <w:lvl w:ilvl="0">
      <w:start w:val="2"/>
      <w:numFmt w:val="decimal"/>
      <w:lvlText w:val="%1."/>
      <w:lvlJc w:val="left"/>
      <w:pPr>
        <w:ind w:left="360" w:hanging="360"/>
      </w:pPr>
      <w:rPr>
        <w:b w:val="0"/>
        <w:i w:val="0"/>
      </w:rPr>
    </w:lvl>
    <w:lvl w:ilvl="1">
      <w:start w:val="1"/>
      <w:numFmt w:val="decimal"/>
      <w:lvlText w:val="%1.%2."/>
      <w:lvlJc w:val="left"/>
      <w:pPr>
        <w:ind w:left="1440" w:hanging="360"/>
      </w:pPr>
      <w:rPr>
        <w:i w:val="0"/>
      </w:rPr>
    </w:lvl>
    <w:lvl w:ilvl="2">
      <w:start w:val="1"/>
      <w:numFmt w:val="decimal"/>
      <w:lvlText w:val="%1.%2.%3."/>
      <w:lvlJc w:val="left"/>
      <w:pPr>
        <w:ind w:left="1288" w:hanging="720"/>
      </w:pPr>
      <w:rPr>
        <w:i w:val="0"/>
      </w:r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9" w15:restartNumberingAfterBreak="0">
    <w:nsid w:val="5B9478C5"/>
    <w:multiLevelType w:val="hybridMultilevel"/>
    <w:tmpl w:val="455A0BA8"/>
    <w:lvl w:ilvl="0" w:tplc="04270011">
      <w:start w:val="1"/>
      <w:numFmt w:val="decimal"/>
      <w:lvlText w:val="%1)"/>
      <w:lvlJc w:val="left"/>
      <w:pPr>
        <w:ind w:left="785"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CE044BF"/>
    <w:multiLevelType w:val="multilevel"/>
    <w:tmpl w:val="4A643D4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F5204E9"/>
    <w:multiLevelType w:val="multilevel"/>
    <w:tmpl w:val="18CCA99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4" w15:restartNumberingAfterBreak="0">
    <w:nsid w:val="63992E20"/>
    <w:multiLevelType w:val="multilevel"/>
    <w:tmpl w:val="85745496"/>
    <w:lvl w:ilvl="0">
      <w:start w:val="6"/>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6" w15:restartNumberingAfterBreak="0">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7" w15:restartNumberingAfterBreak="0">
    <w:nsid w:val="68FA1AB0"/>
    <w:multiLevelType w:val="hybridMultilevel"/>
    <w:tmpl w:val="16646144"/>
    <w:lvl w:ilvl="0" w:tplc="C38C642C">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4AE0DAA"/>
    <w:multiLevelType w:val="hybridMultilevel"/>
    <w:tmpl w:val="1F266256"/>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9" w15:restartNumberingAfterBreak="0">
    <w:nsid w:val="77AD7C3A"/>
    <w:multiLevelType w:val="hybridMultilevel"/>
    <w:tmpl w:val="8E8C3496"/>
    <w:lvl w:ilvl="0" w:tplc="66AC6568">
      <w:start w:val="1"/>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11"/>
  </w:num>
  <w:num w:numId="2">
    <w:abstractNumId w:val="27"/>
  </w:num>
  <w:num w:numId="3">
    <w:abstractNumId w:val="35"/>
  </w:num>
  <w:num w:numId="4">
    <w:abstractNumId w:val="16"/>
  </w:num>
  <w:num w:numId="5">
    <w:abstractNumId w:val="8"/>
  </w:num>
  <w:num w:numId="6">
    <w:abstractNumId w:val="28"/>
  </w:num>
  <w:num w:numId="7">
    <w:abstractNumId w:val="22"/>
  </w:num>
  <w:num w:numId="8">
    <w:abstractNumId w:val="40"/>
  </w:num>
  <w:num w:numId="9">
    <w:abstractNumId w:val="33"/>
  </w:num>
  <w:num w:numId="10">
    <w:abstractNumId w:val="0"/>
  </w:num>
  <w:num w:numId="11">
    <w:abstractNumId w:val="4"/>
  </w:num>
  <w:num w:numId="12">
    <w:abstractNumId w:val="6"/>
  </w:num>
  <w:num w:numId="13">
    <w:abstractNumId w:val="36"/>
  </w:num>
  <w:num w:numId="14">
    <w:abstractNumId w:val="5"/>
  </w:num>
  <w:num w:numId="15">
    <w:abstractNumId w:val="19"/>
  </w:num>
  <w:num w:numId="16">
    <w:abstractNumId w:val="7"/>
  </w:num>
  <w:num w:numId="17">
    <w:abstractNumId w:val="31"/>
  </w:num>
  <w:num w:numId="18">
    <w:abstractNumId w:val="13"/>
  </w:num>
  <w:num w:numId="19">
    <w:abstractNumId w:val="12"/>
  </w:num>
  <w:num w:numId="20">
    <w:abstractNumId w:val="18"/>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21"/>
  </w:num>
  <w:num w:numId="24">
    <w:abstractNumId w:val="25"/>
  </w:num>
  <w:num w:numId="25">
    <w:abstractNumId w:val="30"/>
  </w:num>
  <w:num w:numId="26">
    <w:abstractNumId w:val="24"/>
  </w:num>
  <w:num w:numId="27">
    <w:abstractNumId w:val="17"/>
  </w:num>
  <w:num w:numId="28">
    <w:abstractNumId w:val="14"/>
  </w:num>
  <w:num w:numId="29">
    <w:abstractNumId w:val="3"/>
  </w:num>
  <w:num w:numId="30">
    <w:abstractNumId w:val="32"/>
  </w:num>
  <w:num w:numId="31">
    <w:abstractNumId w:val="1"/>
  </w:num>
  <w:num w:numId="32">
    <w:abstractNumId w:val="15"/>
  </w:num>
  <w:num w:numId="33">
    <w:abstractNumId w:val="37"/>
  </w:num>
  <w:num w:numId="34">
    <w:abstractNumId w:val="29"/>
  </w:num>
  <w:num w:numId="35">
    <w:abstractNumId w:val="20"/>
  </w:num>
  <w:num w:numId="3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
  </w:num>
  <w:num w:numId="39">
    <w:abstractNumId w:val="9"/>
  </w:num>
  <w:num w:numId="40">
    <w:abstractNumId w:val="39"/>
  </w:num>
  <w:num w:numId="41">
    <w:abstractNumId w:val="23"/>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296"/>
  <w:hyphenationZone w:val="396"/>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32BD"/>
    <w:rsid w:val="000037B9"/>
    <w:rsid w:val="00003E7A"/>
    <w:rsid w:val="00004CCA"/>
    <w:rsid w:val="00006768"/>
    <w:rsid w:val="0000781B"/>
    <w:rsid w:val="000078C9"/>
    <w:rsid w:val="000079C9"/>
    <w:rsid w:val="0001006A"/>
    <w:rsid w:val="00011182"/>
    <w:rsid w:val="000120BC"/>
    <w:rsid w:val="000122D7"/>
    <w:rsid w:val="00012528"/>
    <w:rsid w:val="000126EC"/>
    <w:rsid w:val="00012C7D"/>
    <w:rsid w:val="00014109"/>
    <w:rsid w:val="00014D0B"/>
    <w:rsid w:val="0001633F"/>
    <w:rsid w:val="000168F5"/>
    <w:rsid w:val="00016D8C"/>
    <w:rsid w:val="00016D8E"/>
    <w:rsid w:val="0001788E"/>
    <w:rsid w:val="00017A41"/>
    <w:rsid w:val="00017AAD"/>
    <w:rsid w:val="00017E2A"/>
    <w:rsid w:val="00020709"/>
    <w:rsid w:val="00020B4A"/>
    <w:rsid w:val="00021A88"/>
    <w:rsid w:val="00023973"/>
    <w:rsid w:val="00023C24"/>
    <w:rsid w:val="00024954"/>
    <w:rsid w:val="00024EBE"/>
    <w:rsid w:val="00025E27"/>
    <w:rsid w:val="00025EDD"/>
    <w:rsid w:val="00026525"/>
    <w:rsid w:val="00026BB1"/>
    <w:rsid w:val="0002796A"/>
    <w:rsid w:val="000314B2"/>
    <w:rsid w:val="00033BA9"/>
    <w:rsid w:val="00035187"/>
    <w:rsid w:val="00035B91"/>
    <w:rsid w:val="00036D9A"/>
    <w:rsid w:val="00037036"/>
    <w:rsid w:val="0003739D"/>
    <w:rsid w:val="00040662"/>
    <w:rsid w:val="00040B39"/>
    <w:rsid w:val="00040CCF"/>
    <w:rsid w:val="000412D3"/>
    <w:rsid w:val="000413B3"/>
    <w:rsid w:val="00042C3E"/>
    <w:rsid w:val="00043383"/>
    <w:rsid w:val="0004349E"/>
    <w:rsid w:val="000459C0"/>
    <w:rsid w:val="00045E90"/>
    <w:rsid w:val="00046A6F"/>
    <w:rsid w:val="000471DA"/>
    <w:rsid w:val="000508AD"/>
    <w:rsid w:val="00050A1A"/>
    <w:rsid w:val="00050FEA"/>
    <w:rsid w:val="000511E1"/>
    <w:rsid w:val="000513FB"/>
    <w:rsid w:val="000516F5"/>
    <w:rsid w:val="000532B3"/>
    <w:rsid w:val="0005338B"/>
    <w:rsid w:val="00054374"/>
    <w:rsid w:val="00054A2F"/>
    <w:rsid w:val="00055177"/>
    <w:rsid w:val="000559B3"/>
    <w:rsid w:val="00056331"/>
    <w:rsid w:val="000603CC"/>
    <w:rsid w:val="000620F0"/>
    <w:rsid w:val="000623F3"/>
    <w:rsid w:val="00062458"/>
    <w:rsid w:val="00063780"/>
    <w:rsid w:val="00063893"/>
    <w:rsid w:val="00065BBD"/>
    <w:rsid w:val="00065E95"/>
    <w:rsid w:val="00065EBF"/>
    <w:rsid w:val="000660E0"/>
    <w:rsid w:val="00067C45"/>
    <w:rsid w:val="00070639"/>
    <w:rsid w:val="000707CB"/>
    <w:rsid w:val="00070AE9"/>
    <w:rsid w:val="00070BE9"/>
    <w:rsid w:val="000729EB"/>
    <w:rsid w:val="00076284"/>
    <w:rsid w:val="00077C2B"/>
    <w:rsid w:val="00080162"/>
    <w:rsid w:val="0008179F"/>
    <w:rsid w:val="00082CF7"/>
    <w:rsid w:val="000830B2"/>
    <w:rsid w:val="00087A5D"/>
    <w:rsid w:val="00087FC1"/>
    <w:rsid w:val="00092BD2"/>
    <w:rsid w:val="0009334D"/>
    <w:rsid w:val="00093AFF"/>
    <w:rsid w:val="00095A02"/>
    <w:rsid w:val="00096050"/>
    <w:rsid w:val="0009737E"/>
    <w:rsid w:val="00097C60"/>
    <w:rsid w:val="00097C7D"/>
    <w:rsid w:val="000A16D0"/>
    <w:rsid w:val="000A2FCC"/>
    <w:rsid w:val="000A370E"/>
    <w:rsid w:val="000A6073"/>
    <w:rsid w:val="000A6B5C"/>
    <w:rsid w:val="000A715A"/>
    <w:rsid w:val="000B0AE1"/>
    <w:rsid w:val="000B0F95"/>
    <w:rsid w:val="000B1349"/>
    <w:rsid w:val="000B1F35"/>
    <w:rsid w:val="000B3A0C"/>
    <w:rsid w:val="000B3E3D"/>
    <w:rsid w:val="000B424C"/>
    <w:rsid w:val="000B4FCB"/>
    <w:rsid w:val="000B632D"/>
    <w:rsid w:val="000B6B73"/>
    <w:rsid w:val="000C1E91"/>
    <w:rsid w:val="000C36CE"/>
    <w:rsid w:val="000C494E"/>
    <w:rsid w:val="000C4ACF"/>
    <w:rsid w:val="000C505E"/>
    <w:rsid w:val="000C5C49"/>
    <w:rsid w:val="000C63E6"/>
    <w:rsid w:val="000C6F89"/>
    <w:rsid w:val="000C749F"/>
    <w:rsid w:val="000D0329"/>
    <w:rsid w:val="000D3724"/>
    <w:rsid w:val="000D3CB7"/>
    <w:rsid w:val="000D4619"/>
    <w:rsid w:val="000D47D6"/>
    <w:rsid w:val="000D4EB1"/>
    <w:rsid w:val="000D724F"/>
    <w:rsid w:val="000D7AE0"/>
    <w:rsid w:val="000E0CCA"/>
    <w:rsid w:val="000E0E4C"/>
    <w:rsid w:val="000E3068"/>
    <w:rsid w:val="000E638F"/>
    <w:rsid w:val="000E6E32"/>
    <w:rsid w:val="000E6E41"/>
    <w:rsid w:val="000E6ECA"/>
    <w:rsid w:val="000E6EE6"/>
    <w:rsid w:val="000F0536"/>
    <w:rsid w:val="000F111B"/>
    <w:rsid w:val="000F18C4"/>
    <w:rsid w:val="000F1C16"/>
    <w:rsid w:val="000F23B1"/>
    <w:rsid w:val="000F4101"/>
    <w:rsid w:val="000F4205"/>
    <w:rsid w:val="000F44A2"/>
    <w:rsid w:val="000F4D5D"/>
    <w:rsid w:val="000F6656"/>
    <w:rsid w:val="00100098"/>
    <w:rsid w:val="00102879"/>
    <w:rsid w:val="00103545"/>
    <w:rsid w:val="001038A9"/>
    <w:rsid w:val="0010544A"/>
    <w:rsid w:val="001057D5"/>
    <w:rsid w:val="00106073"/>
    <w:rsid w:val="00106D1E"/>
    <w:rsid w:val="00110C3A"/>
    <w:rsid w:val="00112840"/>
    <w:rsid w:val="001139CF"/>
    <w:rsid w:val="00114F4F"/>
    <w:rsid w:val="001176CB"/>
    <w:rsid w:val="0011773E"/>
    <w:rsid w:val="00120E02"/>
    <w:rsid w:val="001210E8"/>
    <w:rsid w:val="00121DAC"/>
    <w:rsid w:val="00123B93"/>
    <w:rsid w:val="00124138"/>
    <w:rsid w:val="00124873"/>
    <w:rsid w:val="00125C03"/>
    <w:rsid w:val="00127356"/>
    <w:rsid w:val="00130E93"/>
    <w:rsid w:val="00130F44"/>
    <w:rsid w:val="001314A6"/>
    <w:rsid w:val="001317DD"/>
    <w:rsid w:val="00131AAE"/>
    <w:rsid w:val="001325B2"/>
    <w:rsid w:val="00132F14"/>
    <w:rsid w:val="00134158"/>
    <w:rsid w:val="001344A8"/>
    <w:rsid w:val="0013457B"/>
    <w:rsid w:val="00135D22"/>
    <w:rsid w:val="00136E05"/>
    <w:rsid w:val="0013792B"/>
    <w:rsid w:val="00140159"/>
    <w:rsid w:val="00140287"/>
    <w:rsid w:val="00141100"/>
    <w:rsid w:val="00141C3C"/>
    <w:rsid w:val="001424B2"/>
    <w:rsid w:val="00142A91"/>
    <w:rsid w:val="00146B0B"/>
    <w:rsid w:val="001472E4"/>
    <w:rsid w:val="0015064E"/>
    <w:rsid w:val="00150C5F"/>
    <w:rsid w:val="0015128C"/>
    <w:rsid w:val="00153D84"/>
    <w:rsid w:val="00153DD0"/>
    <w:rsid w:val="00155969"/>
    <w:rsid w:val="001567BA"/>
    <w:rsid w:val="00156BA5"/>
    <w:rsid w:val="001576C0"/>
    <w:rsid w:val="00160AAC"/>
    <w:rsid w:val="0016111B"/>
    <w:rsid w:val="0016196E"/>
    <w:rsid w:val="0016244C"/>
    <w:rsid w:val="001630BA"/>
    <w:rsid w:val="00163746"/>
    <w:rsid w:val="00163D7A"/>
    <w:rsid w:val="0016442C"/>
    <w:rsid w:val="001648A1"/>
    <w:rsid w:val="0016587C"/>
    <w:rsid w:val="00167568"/>
    <w:rsid w:val="00170251"/>
    <w:rsid w:val="00171433"/>
    <w:rsid w:val="0017184B"/>
    <w:rsid w:val="00171D1D"/>
    <w:rsid w:val="00172E5B"/>
    <w:rsid w:val="001730CD"/>
    <w:rsid w:val="00173B8B"/>
    <w:rsid w:val="00173FA6"/>
    <w:rsid w:val="00175495"/>
    <w:rsid w:val="00176598"/>
    <w:rsid w:val="00176D62"/>
    <w:rsid w:val="001773FD"/>
    <w:rsid w:val="0018255A"/>
    <w:rsid w:val="00182A04"/>
    <w:rsid w:val="00185063"/>
    <w:rsid w:val="00185876"/>
    <w:rsid w:val="00186857"/>
    <w:rsid w:val="00186CCD"/>
    <w:rsid w:val="001874E4"/>
    <w:rsid w:val="00187A02"/>
    <w:rsid w:val="0019027C"/>
    <w:rsid w:val="00191953"/>
    <w:rsid w:val="00191D9E"/>
    <w:rsid w:val="0019216E"/>
    <w:rsid w:val="001943CB"/>
    <w:rsid w:val="00194875"/>
    <w:rsid w:val="00195FEA"/>
    <w:rsid w:val="00196008"/>
    <w:rsid w:val="00196202"/>
    <w:rsid w:val="00196A1E"/>
    <w:rsid w:val="001973D3"/>
    <w:rsid w:val="00197909"/>
    <w:rsid w:val="001A11DC"/>
    <w:rsid w:val="001A4DAA"/>
    <w:rsid w:val="001A5011"/>
    <w:rsid w:val="001A6C68"/>
    <w:rsid w:val="001B02C7"/>
    <w:rsid w:val="001B115F"/>
    <w:rsid w:val="001B26CB"/>
    <w:rsid w:val="001B28F4"/>
    <w:rsid w:val="001B32C9"/>
    <w:rsid w:val="001B4BD8"/>
    <w:rsid w:val="001B52D4"/>
    <w:rsid w:val="001B5392"/>
    <w:rsid w:val="001B56ED"/>
    <w:rsid w:val="001B731C"/>
    <w:rsid w:val="001C036E"/>
    <w:rsid w:val="001C03A6"/>
    <w:rsid w:val="001C134B"/>
    <w:rsid w:val="001C15B5"/>
    <w:rsid w:val="001C2162"/>
    <w:rsid w:val="001C2990"/>
    <w:rsid w:val="001C3D17"/>
    <w:rsid w:val="001C44A5"/>
    <w:rsid w:val="001C52F8"/>
    <w:rsid w:val="001C69DE"/>
    <w:rsid w:val="001C69F7"/>
    <w:rsid w:val="001C720D"/>
    <w:rsid w:val="001C73D9"/>
    <w:rsid w:val="001C7AB2"/>
    <w:rsid w:val="001D091A"/>
    <w:rsid w:val="001D0A5B"/>
    <w:rsid w:val="001D0D23"/>
    <w:rsid w:val="001D1694"/>
    <w:rsid w:val="001D3BA1"/>
    <w:rsid w:val="001D6636"/>
    <w:rsid w:val="001D7D1F"/>
    <w:rsid w:val="001E2554"/>
    <w:rsid w:val="001E2A07"/>
    <w:rsid w:val="001E4120"/>
    <w:rsid w:val="001E4B73"/>
    <w:rsid w:val="001E65E7"/>
    <w:rsid w:val="001F00FA"/>
    <w:rsid w:val="001F1DD6"/>
    <w:rsid w:val="001F1E44"/>
    <w:rsid w:val="001F1E88"/>
    <w:rsid w:val="001F2FA7"/>
    <w:rsid w:val="001F41ED"/>
    <w:rsid w:val="001F6F3E"/>
    <w:rsid w:val="001F75C7"/>
    <w:rsid w:val="0020045E"/>
    <w:rsid w:val="00200A5F"/>
    <w:rsid w:val="00201018"/>
    <w:rsid w:val="00201407"/>
    <w:rsid w:val="0020212E"/>
    <w:rsid w:val="002038F0"/>
    <w:rsid w:val="002044C6"/>
    <w:rsid w:val="00204F15"/>
    <w:rsid w:val="00205042"/>
    <w:rsid w:val="00205EAF"/>
    <w:rsid w:val="0020607E"/>
    <w:rsid w:val="00206D7B"/>
    <w:rsid w:val="00210130"/>
    <w:rsid w:val="00210B04"/>
    <w:rsid w:val="00211EE5"/>
    <w:rsid w:val="002124B5"/>
    <w:rsid w:val="00212B48"/>
    <w:rsid w:val="002131BA"/>
    <w:rsid w:val="0021417E"/>
    <w:rsid w:val="0021489B"/>
    <w:rsid w:val="00215556"/>
    <w:rsid w:val="00215E52"/>
    <w:rsid w:val="00217458"/>
    <w:rsid w:val="002226BD"/>
    <w:rsid w:val="00222D9F"/>
    <w:rsid w:val="00222E9B"/>
    <w:rsid w:val="00233F49"/>
    <w:rsid w:val="00235402"/>
    <w:rsid w:val="00235DC1"/>
    <w:rsid w:val="00236218"/>
    <w:rsid w:val="00241D56"/>
    <w:rsid w:val="00242552"/>
    <w:rsid w:val="002437FF"/>
    <w:rsid w:val="0024421D"/>
    <w:rsid w:val="002450B1"/>
    <w:rsid w:val="00245121"/>
    <w:rsid w:val="00245C96"/>
    <w:rsid w:val="00245FAB"/>
    <w:rsid w:val="0024608F"/>
    <w:rsid w:val="00251188"/>
    <w:rsid w:val="0025264B"/>
    <w:rsid w:val="00252F17"/>
    <w:rsid w:val="002530A6"/>
    <w:rsid w:val="002533CE"/>
    <w:rsid w:val="00253CAA"/>
    <w:rsid w:val="002544CA"/>
    <w:rsid w:val="00256887"/>
    <w:rsid w:val="002573C6"/>
    <w:rsid w:val="002578D6"/>
    <w:rsid w:val="002626C6"/>
    <w:rsid w:val="00262BBC"/>
    <w:rsid w:val="00263DC0"/>
    <w:rsid w:val="00264182"/>
    <w:rsid w:val="0026468B"/>
    <w:rsid w:val="002648A3"/>
    <w:rsid w:val="0026561F"/>
    <w:rsid w:val="00265E92"/>
    <w:rsid w:val="00267DC0"/>
    <w:rsid w:val="002715F9"/>
    <w:rsid w:val="00271CE6"/>
    <w:rsid w:val="00271E9C"/>
    <w:rsid w:val="0027243C"/>
    <w:rsid w:val="00273565"/>
    <w:rsid w:val="00273689"/>
    <w:rsid w:val="00273D63"/>
    <w:rsid w:val="00276B93"/>
    <w:rsid w:val="00277259"/>
    <w:rsid w:val="00277C24"/>
    <w:rsid w:val="00281C19"/>
    <w:rsid w:val="002821D1"/>
    <w:rsid w:val="00282F50"/>
    <w:rsid w:val="002834C1"/>
    <w:rsid w:val="00284B03"/>
    <w:rsid w:val="00284FDC"/>
    <w:rsid w:val="002858C2"/>
    <w:rsid w:val="00285BEA"/>
    <w:rsid w:val="00286478"/>
    <w:rsid w:val="002875B4"/>
    <w:rsid w:val="002906AC"/>
    <w:rsid w:val="0029092E"/>
    <w:rsid w:val="00290CD5"/>
    <w:rsid w:val="00291A27"/>
    <w:rsid w:val="0029252A"/>
    <w:rsid w:val="00292F94"/>
    <w:rsid w:val="002956D1"/>
    <w:rsid w:val="002958F9"/>
    <w:rsid w:val="00295C0A"/>
    <w:rsid w:val="00295C33"/>
    <w:rsid w:val="002962FC"/>
    <w:rsid w:val="002973AC"/>
    <w:rsid w:val="002A067F"/>
    <w:rsid w:val="002A08EF"/>
    <w:rsid w:val="002A290B"/>
    <w:rsid w:val="002A4B32"/>
    <w:rsid w:val="002A55F9"/>
    <w:rsid w:val="002A6271"/>
    <w:rsid w:val="002A6A46"/>
    <w:rsid w:val="002A74AB"/>
    <w:rsid w:val="002B096A"/>
    <w:rsid w:val="002B0D01"/>
    <w:rsid w:val="002B0F3D"/>
    <w:rsid w:val="002B1597"/>
    <w:rsid w:val="002B25CC"/>
    <w:rsid w:val="002B280F"/>
    <w:rsid w:val="002B295A"/>
    <w:rsid w:val="002B3841"/>
    <w:rsid w:val="002B568D"/>
    <w:rsid w:val="002B5795"/>
    <w:rsid w:val="002B603C"/>
    <w:rsid w:val="002B71D1"/>
    <w:rsid w:val="002B75E2"/>
    <w:rsid w:val="002C193D"/>
    <w:rsid w:val="002C3960"/>
    <w:rsid w:val="002C4CC3"/>
    <w:rsid w:val="002C501E"/>
    <w:rsid w:val="002C508D"/>
    <w:rsid w:val="002C52D2"/>
    <w:rsid w:val="002C53AC"/>
    <w:rsid w:val="002C5693"/>
    <w:rsid w:val="002C5A93"/>
    <w:rsid w:val="002C5D69"/>
    <w:rsid w:val="002C5FE8"/>
    <w:rsid w:val="002C65BC"/>
    <w:rsid w:val="002C7394"/>
    <w:rsid w:val="002D003E"/>
    <w:rsid w:val="002D069C"/>
    <w:rsid w:val="002D10D2"/>
    <w:rsid w:val="002D120A"/>
    <w:rsid w:val="002D1F76"/>
    <w:rsid w:val="002D30EE"/>
    <w:rsid w:val="002D35B5"/>
    <w:rsid w:val="002D4F19"/>
    <w:rsid w:val="002D52FB"/>
    <w:rsid w:val="002D5B81"/>
    <w:rsid w:val="002D613A"/>
    <w:rsid w:val="002E05AA"/>
    <w:rsid w:val="002E098F"/>
    <w:rsid w:val="002E0DEF"/>
    <w:rsid w:val="002E1B5D"/>
    <w:rsid w:val="002E2838"/>
    <w:rsid w:val="002E3927"/>
    <w:rsid w:val="002E45CA"/>
    <w:rsid w:val="002E53BE"/>
    <w:rsid w:val="002E5EAE"/>
    <w:rsid w:val="002F053B"/>
    <w:rsid w:val="002F0678"/>
    <w:rsid w:val="002F0DE4"/>
    <w:rsid w:val="002F1121"/>
    <w:rsid w:val="002F5B2F"/>
    <w:rsid w:val="002F6BA8"/>
    <w:rsid w:val="002F72C6"/>
    <w:rsid w:val="002F74D2"/>
    <w:rsid w:val="00300BFD"/>
    <w:rsid w:val="003011FC"/>
    <w:rsid w:val="0030192D"/>
    <w:rsid w:val="00302D44"/>
    <w:rsid w:val="003043BF"/>
    <w:rsid w:val="00304E63"/>
    <w:rsid w:val="0030585B"/>
    <w:rsid w:val="00306BEA"/>
    <w:rsid w:val="00307B4D"/>
    <w:rsid w:val="00307DCF"/>
    <w:rsid w:val="00310058"/>
    <w:rsid w:val="00310642"/>
    <w:rsid w:val="003108EB"/>
    <w:rsid w:val="00310AA7"/>
    <w:rsid w:val="00310B35"/>
    <w:rsid w:val="00313EFE"/>
    <w:rsid w:val="00315D14"/>
    <w:rsid w:val="00316686"/>
    <w:rsid w:val="00316838"/>
    <w:rsid w:val="00317299"/>
    <w:rsid w:val="00317B95"/>
    <w:rsid w:val="003203B9"/>
    <w:rsid w:val="00322F2F"/>
    <w:rsid w:val="00323FF9"/>
    <w:rsid w:val="003250A4"/>
    <w:rsid w:val="00325CD8"/>
    <w:rsid w:val="00327E97"/>
    <w:rsid w:val="00332522"/>
    <w:rsid w:val="003325AB"/>
    <w:rsid w:val="00334254"/>
    <w:rsid w:val="00335140"/>
    <w:rsid w:val="003353C8"/>
    <w:rsid w:val="003367B1"/>
    <w:rsid w:val="003405F5"/>
    <w:rsid w:val="00341B0A"/>
    <w:rsid w:val="0034327B"/>
    <w:rsid w:val="00344AC7"/>
    <w:rsid w:val="00347B0A"/>
    <w:rsid w:val="00347E74"/>
    <w:rsid w:val="00350200"/>
    <w:rsid w:val="0035038F"/>
    <w:rsid w:val="00354B1C"/>
    <w:rsid w:val="003557BA"/>
    <w:rsid w:val="003562F5"/>
    <w:rsid w:val="003563F5"/>
    <w:rsid w:val="0035755A"/>
    <w:rsid w:val="00360507"/>
    <w:rsid w:val="00360E7A"/>
    <w:rsid w:val="0036234B"/>
    <w:rsid w:val="0036290E"/>
    <w:rsid w:val="00363641"/>
    <w:rsid w:val="003638B1"/>
    <w:rsid w:val="00363C32"/>
    <w:rsid w:val="00363E09"/>
    <w:rsid w:val="00363E53"/>
    <w:rsid w:val="0036439E"/>
    <w:rsid w:val="0036467C"/>
    <w:rsid w:val="003647DD"/>
    <w:rsid w:val="003656A7"/>
    <w:rsid w:val="00365942"/>
    <w:rsid w:val="00370C60"/>
    <w:rsid w:val="0037127F"/>
    <w:rsid w:val="00371BA4"/>
    <w:rsid w:val="00371C77"/>
    <w:rsid w:val="00371D95"/>
    <w:rsid w:val="00372E93"/>
    <w:rsid w:val="003732E6"/>
    <w:rsid w:val="00373559"/>
    <w:rsid w:val="00373865"/>
    <w:rsid w:val="0037444B"/>
    <w:rsid w:val="00374A2E"/>
    <w:rsid w:val="00374B74"/>
    <w:rsid w:val="003752C7"/>
    <w:rsid w:val="00375881"/>
    <w:rsid w:val="0038045B"/>
    <w:rsid w:val="00380D5E"/>
    <w:rsid w:val="003818AE"/>
    <w:rsid w:val="003818D0"/>
    <w:rsid w:val="00382312"/>
    <w:rsid w:val="00382BC5"/>
    <w:rsid w:val="00383A0C"/>
    <w:rsid w:val="00384CBB"/>
    <w:rsid w:val="003855CC"/>
    <w:rsid w:val="003858F3"/>
    <w:rsid w:val="00385F4E"/>
    <w:rsid w:val="00386448"/>
    <w:rsid w:val="0038759B"/>
    <w:rsid w:val="003902DD"/>
    <w:rsid w:val="0039042A"/>
    <w:rsid w:val="00390584"/>
    <w:rsid w:val="00390F9C"/>
    <w:rsid w:val="003919C2"/>
    <w:rsid w:val="00391E9A"/>
    <w:rsid w:val="0039208F"/>
    <w:rsid w:val="003937B3"/>
    <w:rsid w:val="00393EBD"/>
    <w:rsid w:val="0039451D"/>
    <w:rsid w:val="003953BD"/>
    <w:rsid w:val="003958E4"/>
    <w:rsid w:val="003962E2"/>
    <w:rsid w:val="00397EFC"/>
    <w:rsid w:val="003A297B"/>
    <w:rsid w:val="003A2A55"/>
    <w:rsid w:val="003A39CB"/>
    <w:rsid w:val="003A4722"/>
    <w:rsid w:val="003A4AEE"/>
    <w:rsid w:val="003B0475"/>
    <w:rsid w:val="003B08E2"/>
    <w:rsid w:val="003B0912"/>
    <w:rsid w:val="003B130C"/>
    <w:rsid w:val="003B1312"/>
    <w:rsid w:val="003B2469"/>
    <w:rsid w:val="003B2678"/>
    <w:rsid w:val="003B26A9"/>
    <w:rsid w:val="003B426E"/>
    <w:rsid w:val="003B6438"/>
    <w:rsid w:val="003B6C18"/>
    <w:rsid w:val="003C0061"/>
    <w:rsid w:val="003C1224"/>
    <w:rsid w:val="003C13FA"/>
    <w:rsid w:val="003C1FC6"/>
    <w:rsid w:val="003C26FE"/>
    <w:rsid w:val="003C2B06"/>
    <w:rsid w:val="003C3191"/>
    <w:rsid w:val="003C4854"/>
    <w:rsid w:val="003C5892"/>
    <w:rsid w:val="003C6861"/>
    <w:rsid w:val="003C7D7E"/>
    <w:rsid w:val="003D0B55"/>
    <w:rsid w:val="003D0E7C"/>
    <w:rsid w:val="003D1D57"/>
    <w:rsid w:val="003D1ECE"/>
    <w:rsid w:val="003D252B"/>
    <w:rsid w:val="003D2DCF"/>
    <w:rsid w:val="003D2F77"/>
    <w:rsid w:val="003D3662"/>
    <w:rsid w:val="003D3CBF"/>
    <w:rsid w:val="003D46B7"/>
    <w:rsid w:val="003D4A1C"/>
    <w:rsid w:val="003D50B5"/>
    <w:rsid w:val="003D5512"/>
    <w:rsid w:val="003D6B4B"/>
    <w:rsid w:val="003D725B"/>
    <w:rsid w:val="003D782D"/>
    <w:rsid w:val="003E024E"/>
    <w:rsid w:val="003E0C0B"/>
    <w:rsid w:val="003E0FCC"/>
    <w:rsid w:val="003E2B9D"/>
    <w:rsid w:val="003E3551"/>
    <w:rsid w:val="003E4082"/>
    <w:rsid w:val="003E53CB"/>
    <w:rsid w:val="003E5BB6"/>
    <w:rsid w:val="003E5D03"/>
    <w:rsid w:val="003E73CB"/>
    <w:rsid w:val="003E7E41"/>
    <w:rsid w:val="003F01BD"/>
    <w:rsid w:val="003F0702"/>
    <w:rsid w:val="003F080A"/>
    <w:rsid w:val="003F093C"/>
    <w:rsid w:val="003F0BB4"/>
    <w:rsid w:val="003F1FD7"/>
    <w:rsid w:val="003F3A22"/>
    <w:rsid w:val="003F3FCF"/>
    <w:rsid w:val="003F4BD5"/>
    <w:rsid w:val="003F4E68"/>
    <w:rsid w:val="003F62EF"/>
    <w:rsid w:val="003F6B17"/>
    <w:rsid w:val="003F6CC9"/>
    <w:rsid w:val="003F6F7B"/>
    <w:rsid w:val="0040239A"/>
    <w:rsid w:val="00402B1A"/>
    <w:rsid w:val="0040381F"/>
    <w:rsid w:val="00405461"/>
    <w:rsid w:val="004054FC"/>
    <w:rsid w:val="00406E16"/>
    <w:rsid w:val="00407E2A"/>
    <w:rsid w:val="00410562"/>
    <w:rsid w:val="004119C1"/>
    <w:rsid w:val="00411D3B"/>
    <w:rsid w:val="00411D40"/>
    <w:rsid w:val="0041385E"/>
    <w:rsid w:val="004140DA"/>
    <w:rsid w:val="004164D9"/>
    <w:rsid w:val="0041743E"/>
    <w:rsid w:val="00421BB0"/>
    <w:rsid w:val="00422138"/>
    <w:rsid w:val="004226B1"/>
    <w:rsid w:val="00422CCE"/>
    <w:rsid w:val="0042394F"/>
    <w:rsid w:val="00424208"/>
    <w:rsid w:val="00426375"/>
    <w:rsid w:val="00426A9F"/>
    <w:rsid w:val="00426B9B"/>
    <w:rsid w:val="004274A4"/>
    <w:rsid w:val="00430202"/>
    <w:rsid w:val="004302E6"/>
    <w:rsid w:val="00430D62"/>
    <w:rsid w:val="00431ABA"/>
    <w:rsid w:val="00432C85"/>
    <w:rsid w:val="004334C8"/>
    <w:rsid w:val="004340E8"/>
    <w:rsid w:val="004344FC"/>
    <w:rsid w:val="00434686"/>
    <w:rsid w:val="00436486"/>
    <w:rsid w:val="00437B41"/>
    <w:rsid w:val="0044035B"/>
    <w:rsid w:val="00440C2E"/>
    <w:rsid w:val="00441CDE"/>
    <w:rsid w:val="00442335"/>
    <w:rsid w:val="0044269C"/>
    <w:rsid w:val="0044294C"/>
    <w:rsid w:val="004441B3"/>
    <w:rsid w:val="004446A3"/>
    <w:rsid w:val="004451B8"/>
    <w:rsid w:val="00445465"/>
    <w:rsid w:val="00447621"/>
    <w:rsid w:val="0044763B"/>
    <w:rsid w:val="00447887"/>
    <w:rsid w:val="00447C84"/>
    <w:rsid w:val="004512B6"/>
    <w:rsid w:val="00451580"/>
    <w:rsid w:val="00452E78"/>
    <w:rsid w:val="00456153"/>
    <w:rsid w:val="004563E6"/>
    <w:rsid w:val="004566D5"/>
    <w:rsid w:val="00460736"/>
    <w:rsid w:val="0046102F"/>
    <w:rsid w:val="0046110A"/>
    <w:rsid w:val="00461EF2"/>
    <w:rsid w:val="00462961"/>
    <w:rsid w:val="004633CF"/>
    <w:rsid w:val="004652E2"/>
    <w:rsid w:val="0046563D"/>
    <w:rsid w:val="00465AD6"/>
    <w:rsid w:val="004675C3"/>
    <w:rsid w:val="00467C9C"/>
    <w:rsid w:val="00471136"/>
    <w:rsid w:val="00471362"/>
    <w:rsid w:val="00473C54"/>
    <w:rsid w:val="00474287"/>
    <w:rsid w:val="004744C3"/>
    <w:rsid w:val="00474E59"/>
    <w:rsid w:val="00475FC5"/>
    <w:rsid w:val="0047703F"/>
    <w:rsid w:val="00484C07"/>
    <w:rsid w:val="004857C5"/>
    <w:rsid w:val="00485A51"/>
    <w:rsid w:val="00486B36"/>
    <w:rsid w:val="004875E3"/>
    <w:rsid w:val="00490812"/>
    <w:rsid w:val="00490E36"/>
    <w:rsid w:val="0049247A"/>
    <w:rsid w:val="00492580"/>
    <w:rsid w:val="00492828"/>
    <w:rsid w:val="00492A20"/>
    <w:rsid w:val="00493901"/>
    <w:rsid w:val="00495887"/>
    <w:rsid w:val="004971FE"/>
    <w:rsid w:val="004A05A6"/>
    <w:rsid w:val="004A0A15"/>
    <w:rsid w:val="004A1CEF"/>
    <w:rsid w:val="004A222C"/>
    <w:rsid w:val="004A2DD4"/>
    <w:rsid w:val="004A3055"/>
    <w:rsid w:val="004A431D"/>
    <w:rsid w:val="004A4B53"/>
    <w:rsid w:val="004A5956"/>
    <w:rsid w:val="004A6E97"/>
    <w:rsid w:val="004A77F9"/>
    <w:rsid w:val="004B0958"/>
    <w:rsid w:val="004B0CBC"/>
    <w:rsid w:val="004B124B"/>
    <w:rsid w:val="004B17E6"/>
    <w:rsid w:val="004B2207"/>
    <w:rsid w:val="004B2593"/>
    <w:rsid w:val="004B2821"/>
    <w:rsid w:val="004B3C40"/>
    <w:rsid w:val="004B64FA"/>
    <w:rsid w:val="004B679E"/>
    <w:rsid w:val="004B7422"/>
    <w:rsid w:val="004B7F3A"/>
    <w:rsid w:val="004C0158"/>
    <w:rsid w:val="004C05D3"/>
    <w:rsid w:val="004C1354"/>
    <w:rsid w:val="004C16AF"/>
    <w:rsid w:val="004C1CD4"/>
    <w:rsid w:val="004C3B22"/>
    <w:rsid w:val="004C46AE"/>
    <w:rsid w:val="004C5B1D"/>
    <w:rsid w:val="004C71ED"/>
    <w:rsid w:val="004C77B3"/>
    <w:rsid w:val="004C77FC"/>
    <w:rsid w:val="004D016F"/>
    <w:rsid w:val="004D0D4D"/>
    <w:rsid w:val="004D104C"/>
    <w:rsid w:val="004D4229"/>
    <w:rsid w:val="004D472F"/>
    <w:rsid w:val="004D47ED"/>
    <w:rsid w:val="004D63AF"/>
    <w:rsid w:val="004D7975"/>
    <w:rsid w:val="004E10A1"/>
    <w:rsid w:val="004E1147"/>
    <w:rsid w:val="004E17CF"/>
    <w:rsid w:val="004E1CCE"/>
    <w:rsid w:val="004E24D1"/>
    <w:rsid w:val="004E3012"/>
    <w:rsid w:val="004E3C8E"/>
    <w:rsid w:val="004E4277"/>
    <w:rsid w:val="004E4496"/>
    <w:rsid w:val="004E5600"/>
    <w:rsid w:val="004E58F1"/>
    <w:rsid w:val="004F11F2"/>
    <w:rsid w:val="004F15B6"/>
    <w:rsid w:val="004F3CC3"/>
    <w:rsid w:val="004F44F4"/>
    <w:rsid w:val="004F5093"/>
    <w:rsid w:val="004F54A8"/>
    <w:rsid w:val="004F5D78"/>
    <w:rsid w:val="004F5E2D"/>
    <w:rsid w:val="004F68F4"/>
    <w:rsid w:val="004F6C2E"/>
    <w:rsid w:val="004F6EB0"/>
    <w:rsid w:val="004F7928"/>
    <w:rsid w:val="00500AA1"/>
    <w:rsid w:val="00502948"/>
    <w:rsid w:val="005031CA"/>
    <w:rsid w:val="0050371A"/>
    <w:rsid w:val="00504122"/>
    <w:rsid w:val="005054AA"/>
    <w:rsid w:val="00506357"/>
    <w:rsid w:val="005071D1"/>
    <w:rsid w:val="00507437"/>
    <w:rsid w:val="005102B6"/>
    <w:rsid w:val="005114CA"/>
    <w:rsid w:val="00512CB5"/>
    <w:rsid w:val="00513343"/>
    <w:rsid w:val="00513614"/>
    <w:rsid w:val="005142F8"/>
    <w:rsid w:val="005155FA"/>
    <w:rsid w:val="00515847"/>
    <w:rsid w:val="0051617E"/>
    <w:rsid w:val="005163CE"/>
    <w:rsid w:val="005167D9"/>
    <w:rsid w:val="00516B72"/>
    <w:rsid w:val="005172ED"/>
    <w:rsid w:val="00517574"/>
    <w:rsid w:val="00517682"/>
    <w:rsid w:val="0052043A"/>
    <w:rsid w:val="005229EA"/>
    <w:rsid w:val="00526105"/>
    <w:rsid w:val="0052625A"/>
    <w:rsid w:val="00527946"/>
    <w:rsid w:val="005333B6"/>
    <w:rsid w:val="00533432"/>
    <w:rsid w:val="00533D65"/>
    <w:rsid w:val="00535662"/>
    <w:rsid w:val="00536677"/>
    <w:rsid w:val="005366FD"/>
    <w:rsid w:val="00536C5A"/>
    <w:rsid w:val="00537E5E"/>
    <w:rsid w:val="00537E65"/>
    <w:rsid w:val="005409A1"/>
    <w:rsid w:val="00542642"/>
    <w:rsid w:val="005426B7"/>
    <w:rsid w:val="00542B9F"/>
    <w:rsid w:val="00542BCB"/>
    <w:rsid w:val="005432FA"/>
    <w:rsid w:val="00543D86"/>
    <w:rsid w:val="00545178"/>
    <w:rsid w:val="005457FA"/>
    <w:rsid w:val="0054658E"/>
    <w:rsid w:val="0054663B"/>
    <w:rsid w:val="0054727B"/>
    <w:rsid w:val="00547E07"/>
    <w:rsid w:val="0055014E"/>
    <w:rsid w:val="005503BF"/>
    <w:rsid w:val="00551599"/>
    <w:rsid w:val="00551C56"/>
    <w:rsid w:val="005538F3"/>
    <w:rsid w:val="005544EF"/>
    <w:rsid w:val="00556E77"/>
    <w:rsid w:val="005572A7"/>
    <w:rsid w:val="00557A0B"/>
    <w:rsid w:val="00557C49"/>
    <w:rsid w:val="005600CA"/>
    <w:rsid w:val="00560B63"/>
    <w:rsid w:val="00561123"/>
    <w:rsid w:val="00561135"/>
    <w:rsid w:val="00561604"/>
    <w:rsid w:val="00561C9C"/>
    <w:rsid w:val="00561CB5"/>
    <w:rsid w:val="0056307F"/>
    <w:rsid w:val="00565A56"/>
    <w:rsid w:val="0056634B"/>
    <w:rsid w:val="00566B36"/>
    <w:rsid w:val="00566B6E"/>
    <w:rsid w:val="00566F7A"/>
    <w:rsid w:val="005709AB"/>
    <w:rsid w:val="00570C6F"/>
    <w:rsid w:val="00571316"/>
    <w:rsid w:val="00571F9F"/>
    <w:rsid w:val="0057220C"/>
    <w:rsid w:val="00572CE6"/>
    <w:rsid w:val="00572DD0"/>
    <w:rsid w:val="00574DE4"/>
    <w:rsid w:val="00574FEA"/>
    <w:rsid w:val="005753E6"/>
    <w:rsid w:val="005764D7"/>
    <w:rsid w:val="00576FF3"/>
    <w:rsid w:val="00577000"/>
    <w:rsid w:val="00580267"/>
    <w:rsid w:val="00581A59"/>
    <w:rsid w:val="0058296A"/>
    <w:rsid w:val="00582C48"/>
    <w:rsid w:val="00582F0E"/>
    <w:rsid w:val="005837EF"/>
    <w:rsid w:val="00584288"/>
    <w:rsid w:val="00584481"/>
    <w:rsid w:val="00584AFD"/>
    <w:rsid w:val="00585C08"/>
    <w:rsid w:val="00587127"/>
    <w:rsid w:val="00587194"/>
    <w:rsid w:val="00587E3D"/>
    <w:rsid w:val="00590AED"/>
    <w:rsid w:val="00590C19"/>
    <w:rsid w:val="0059193A"/>
    <w:rsid w:val="00591D12"/>
    <w:rsid w:val="00593BB4"/>
    <w:rsid w:val="00595E8D"/>
    <w:rsid w:val="005A0883"/>
    <w:rsid w:val="005A09A1"/>
    <w:rsid w:val="005A1061"/>
    <w:rsid w:val="005A11C8"/>
    <w:rsid w:val="005A1A6F"/>
    <w:rsid w:val="005A4D7C"/>
    <w:rsid w:val="005A53F1"/>
    <w:rsid w:val="005A59CC"/>
    <w:rsid w:val="005A6F02"/>
    <w:rsid w:val="005A70C1"/>
    <w:rsid w:val="005A7DA9"/>
    <w:rsid w:val="005B01FD"/>
    <w:rsid w:val="005B3975"/>
    <w:rsid w:val="005B69B3"/>
    <w:rsid w:val="005B7056"/>
    <w:rsid w:val="005B7859"/>
    <w:rsid w:val="005C006C"/>
    <w:rsid w:val="005C0A0F"/>
    <w:rsid w:val="005C0E10"/>
    <w:rsid w:val="005C3ED3"/>
    <w:rsid w:val="005C5540"/>
    <w:rsid w:val="005C5611"/>
    <w:rsid w:val="005C574B"/>
    <w:rsid w:val="005C6721"/>
    <w:rsid w:val="005C7083"/>
    <w:rsid w:val="005C754F"/>
    <w:rsid w:val="005D0730"/>
    <w:rsid w:val="005D0A3C"/>
    <w:rsid w:val="005D174A"/>
    <w:rsid w:val="005D1923"/>
    <w:rsid w:val="005D2EFC"/>
    <w:rsid w:val="005D2F62"/>
    <w:rsid w:val="005D3053"/>
    <w:rsid w:val="005D3227"/>
    <w:rsid w:val="005D35BF"/>
    <w:rsid w:val="005D3C3B"/>
    <w:rsid w:val="005D4427"/>
    <w:rsid w:val="005D4CA4"/>
    <w:rsid w:val="005D6717"/>
    <w:rsid w:val="005D6FAB"/>
    <w:rsid w:val="005E07A1"/>
    <w:rsid w:val="005E0992"/>
    <w:rsid w:val="005E2EDD"/>
    <w:rsid w:val="005E31D8"/>
    <w:rsid w:val="005E3CB1"/>
    <w:rsid w:val="005E46E7"/>
    <w:rsid w:val="005E500B"/>
    <w:rsid w:val="005E5296"/>
    <w:rsid w:val="005E6F93"/>
    <w:rsid w:val="005F03D8"/>
    <w:rsid w:val="005F1241"/>
    <w:rsid w:val="005F2FBE"/>
    <w:rsid w:val="005F3408"/>
    <w:rsid w:val="005F35D0"/>
    <w:rsid w:val="005F3F30"/>
    <w:rsid w:val="005F50E8"/>
    <w:rsid w:val="005F5EB4"/>
    <w:rsid w:val="0060236B"/>
    <w:rsid w:val="00602F3D"/>
    <w:rsid w:val="00604C5B"/>
    <w:rsid w:val="00606A5F"/>
    <w:rsid w:val="00607B35"/>
    <w:rsid w:val="00607FEB"/>
    <w:rsid w:val="00610198"/>
    <w:rsid w:val="00610C3A"/>
    <w:rsid w:val="00610D82"/>
    <w:rsid w:val="006122D2"/>
    <w:rsid w:val="006128A6"/>
    <w:rsid w:val="00612C97"/>
    <w:rsid w:val="00614217"/>
    <w:rsid w:val="00615476"/>
    <w:rsid w:val="006158F3"/>
    <w:rsid w:val="00616808"/>
    <w:rsid w:val="00616C58"/>
    <w:rsid w:val="00616C7A"/>
    <w:rsid w:val="00617620"/>
    <w:rsid w:val="0062052C"/>
    <w:rsid w:val="00620A62"/>
    <w:rsid w:val="00620A6F"/>
    <w:rsid w:val="00620DBF"/>
    <w:rsid w:val="006220FF"/>
    <w:rsid w:val="0062248E"/>
    <w:rsid w:val="006236F3"/>
    <w:rsid w:val="00623959"/>
    <w:rsid w:val="00624761"/>
    <w:rsid w:val="00624BE0"/>
    <w:rsid w:val="006262EB"/>
    <w:rsid w:val="00626F47"/>
    <w:rsid w:val="00631FB5"/>
    <w:rsid w:val="00634171"/>
    <w:rsid w:val="0063453E"/>
    <w:rsid w:val="00634FD0"/>
    <w:rsid w:val="00635015"/>
    <w:rsid w:val="0063551E"/>
    <w:rsid w:val="00636356"/>
    <w:rsid w:val="006365C7"/>
    <w:rsid w:val="006402DD"/>
    <w:rsid w:val="0064086F"/>
    <w:rsid w:val="00640B60"/>
    <w:rsid w:val="00640F69"/>
    <w:rsid w:val="00641ED5"/>
    <w:rsid w:val="00643266"/>
    <w:rsid w:val="00643D6B"/>
    <w:rsid w:val="00644D97"/>
    <w:rsid w:val="006477A7"/>
    <w:rsid w:val="00652283"/>
    <w:rsid w:val="0065298D"/>
    <w:rsid w:val="00652EFD"/>
    <w:rsid w:val="00653C72"/>
    <w:rsid w:val="00654656"/>
    <w:rsid w:val="00655473"/>
    <w:rsid w:val="0065554A"/>
    <w:rsid w:val="00655B12"/>
    <w:rsid w:val="00655C24"/>
    <w:rsid w:val="006561C6"/>
    <w:rsid w:val="0065739C"/>
    <w:rsid w:val="00657E7C"/>
    <w:rsid w:val="00660B24"/>
    <w:rsid w:val="00661768"/>
    <w:rsid w:val="006621C4"/>
    <w:rsid w:val="006628A2"/>
    <w:rsid w:val="00662A42"/>
    <w:rsid w:val="00662E61"/>
    <w:rsid w:val="00663DCE"/>
    <w:rsid w:val="0066411E"/>
    <w:rsid w:val="0066450F"/>
    <w:rsid w:val="006649E0"/>
    <w:rsid w:val="00670462"/>
    <w:rsid w:val="006713A9"/>
    <w:rsid w:val="00672FFD"/>
    <w:rsid w:val="0067300F"/>
    <w:rsid w:val="00674680"/>
    <w:rsid w:val="00674B85"/>
    <w:rsid w:val="00675804"/>
    <w:rsid w:val="00676808"/>
    <w:rsid w:val="00682231"/>
    <w:rsid w:val="00684ABB"/>
    <w:rsid w:val="0068543F"/>
    <w:rsid w:val="006857BA"/>
    <w:rsid w:val="006863BE"/>
    <w:rsid w:val="006870F1"/>
    <w:rsid w:val="0069338E"/>
    <w:rsid w:val="0069372A"/>
    <w:rsid w:val="00694FCF"/>
    <w:rsid w:val="00695B95"/>
    <w:rsid w:val="00695E50"/>
    <w:rsid w:val="006965D9"/>
    <w:rsid w:val="00696A4A"/>
    <w:rsid w:val="0069763F"/>
    <w:rsid w:val="00697E65"/>
    <w:rsid w:val="006A13B1"/>
    <w:rsid w:val="006A1957"/>
    <w:rsid w:val="006A2640"/>
    <w:rsid w:val="006A26DA"/>
    <w:rsid w:val="006A2FF1"/>
    <w:rsid w:val="006A5617"/>
    <w:rsid w:val="006A5D74"/>
    <w:rsid w:val="006A7312"/>
    <w:rsid w:val="006B34DC"/>
    <w:rsid w:val="006B49F7"/>
    <w:rsid w:val="006B59F5"/>
    <w:rsid w:val="006B608A"/>
    <w:rsid w:val="006B6755"/>
    <w:rsid w:val="006B6983"/>
    <w:rsid w:val="006B7065"/>
    <w:rsid w:val="006B7CD2"/>
    <w:rsid w:val="006C0429"/>
    <w:rsid w:val="006C09F2"/>
    <w:rsid w:val="006C1733"/>
    <w:rsid w:val="006C2196"/>
    <w:rsid w:val="006C228E"/>
    <w:rsid w:val="006C3644"/>
    <w:rsid w:val="006C3F89"/>
    <w:rsid w:val="006C41AB"/>
    <w:rsid w:val="006C51E5"/>
    <w:rsid w:val="006C65C2"/>
    <w:rsid w:val="006D0D2B"/>
    <w:rsid w:val="006D1671"/>
    <w:rsid w:val="006D3521"/>
    <w:rsid w:val="006D44DD"/>
    <w:rsid w:val="006D48EC"/>
    <w:rsid w:val="006D52E3"/>
    <w:rsid w:val="006D562B"/>
    <w:rsid w:val="006D60A1"/>
    <w:rsid w:val="006D63B7"/>
    <w:rsid w:val="006D6FF0"/>
    <w:rsid w:val="006D71AF"/>
    <w:rsid w:val="006D7736"/>
    <w:rsid w:val="006D7951"/>
    <w:rsid w:val="006D7FBD"/>
    <w:rsid w:val="006E0040"/>
    <w:rsid w:val="006E0364"/>
    <w:rsid w:val="006E0679"/>
    <w:rsid w:val="006E0E51"/>
    <w:rsid w:val="006E1762"/>
    <w:rsid w:val="006E201C"/>
    <w:rsid w:val="006E23E7"/>
    <w:rsid w:val="006E3013"/>
    <w:rsid w:val="006E3A3D"/>
    <w:rsid w:val="006E45AF"/>
    <w:rsid w:val="006E4B5A"/>
    <w:rsid w:val="006E50A7"/>
    <w:rsid w:val="006E5357"/>
    <w:rsid w:val="006E77B6"/>
    <w:rsid w:val="006F04BC"/>
    <w:rsid w:val="006F060F"/>
    <w:rsid w:val="006F1D97"/>
    <w:rsid w:val="006F21B7"/>
    <w:rsid w:val="006F46E1"/>
    <w:rsid w:val="006F5847"/>
    <w:rsid w:val="006F6242"/>
    <w:rsid w:val="006F62E7"/>
    <w:rsid w:val="006F753D"/>
    <w:rsid w:val="006F7EBB"/>
    <w:rsid w:val="00700D6C"/>
    <w:rsid w:val="00701E71"/>
    <w:rsid w:val="007024A9"/>
    <w:rsid w:val="0070276D"/>
    <w:rsid w:val="00702C57"/>
    <w:rsid w:val="0070450C"/>
    <w:rsid w:val="00704CDB"/>
    <w:rsid w:val="0070759A"/>
    <w:rsid w:val="00710C62"/>
    <w:rsid w:val="00712211"/>
    <w:rsid w:val="00712A68"/>
    <w:rsid w:val="00713279"/>
    <w:rsid w:val="00713527"/>
    <w:rsid w:val="0071629D"/>
    <w:rsid w:val="00716958"/>
    <w:rsid w:val="00717800"/>
    <w:rsid w:val="00720E31"/>
    <w:rsid w:val="00721A8B"/>
    <w:rsid w:val="00722384"/>
    <w:rsid w:val="0072446D"/>
    <w:rsid w:val="007246CF"/>
    <w:rsid w:val="00724B5B"/>
    <w:rsid w:val="00726FA1"/>
    <w:rsid w:val="00727174"/>
    <w:rsid w:val="007272AC"/>
    <w:rsid w:val="00727F7A"/>
    <w:rsid w:val="0073042D"/>
    <w:rsid w:val="0073060B"/>
    <w:rsid w:val="00730887"/>
    <w:rsid w:val="00730A4D"/>
    <w:rsid w:val="00731EC3"/>
    <w:rsid w:val="00732459"/>
    <w:rsid w:val="00732FAB"/>
    <w:rsid w:val="007344B9"/>
    <w:rsid w:val="007349BC"/>
    <w:rsid w:val="007350AE"/>
    <w:rsid w:val="00735134"/>
    <w:rsid w:val="0073569C"/>
    <w:rsid w:val="00737838"/>
    <w:rsid w:val="0074048F"/>
    <w:rsid w:val="007408DC"/>
    <w:rsid w:val="00740CB1"/>
    <w:rsid w:val="00741CC9"/>
    <w:rsid w:val="00742C25"/>
    <w:rsid w:val="00742C41"/>
    <w:rsid w:val="00744397"/>
    <w:rsid w:val="007443D8"/>
    <w:rsid w:val="00744BCE"/>
    <w:rsid w:val="00745A91"/>
    <w:rsid w:val="00746068"/>
    <w:rsid w:val="00747BA9"/>
    <w:rsid w:val="00750682"/>
    <w:rsid w:val="00750BFD"/>
    <w:rsid w:val="0075402C"/>
    <w:rsid w:val="00756FE6"/>
    <w:rsid w:val="007579EE"/>
    <w:rsid w:val="007609D2"/>
    <w:rsid w:val="007632FF"/>
    <w:rsid w:val="00763CC2"/>
    <w:rsid w:val="00764291"/>
    <w:rsid w:val="00764B11"/>
    <w:rsid w:val="00765F0E"/>
    <w:rsid w:val="00765F77"/>
    <w:rsid w:val="0076616D"/>
    <w:rsid w:val="007675B1"/>
    <w:rsid w:val="007675B4"/>
    <w:rsid w:val="00767AE4"/>
    <w:rsid w:val="00770198"/>
    <w:rsid w:val="00772271"/>
    <w:rsid w:val="00772F5F"/>
    <w:rsid w:val="00774903"/>
    <w:rsid w:val="00774F73"/>
    <w:rsid w:val="007770E4"/>
    <w:rsid w:val="00777C57"/>
    <w:rsid w:val="00777FF7"/>
    <w:rsid w:val="007800CB"/>
    <w:rsid w:val="007802F9"/>
    <w:rsid w:val="00780B4E"/>
    <w:rsid w:val="00780F25"/>
    <w:rsid w:val="00782B22"/>
    <w:rsid w:val="007837C9"/>
    <w:rsid w:val="00783860"/>
    <w:rsid w:val="00784197"/>
    <w:rsid w:val="00786240"/>
    <w:rsid w:val="00786DBA"/>
    <w:rsid w:val="00786EA4"/>
    <w:rsid w:val="007912A5"/>
    <w:rsid w:val="00791536"/>
    <w:rsid w:val="00792A49"/>
    <w:rsid w:val="007935E5"/>
    <w:rsid w:val="00794911"/>
    <w:rsid w:val="007961DA"/>
    <w:rsid w:val="00797DA7"/>
    <w:rsid w:val="007A0D94"/>
    <w:rsid w:val="007A131E"/>
    <w:rsid w:val="007A1C46"/>
    <w:rsid w:val="007A28CE"/>
    <w:rsid w:val="007A2C9A"/>
    <w:rsid w:val="007A3499"/>
    <w:rsid w:val="007A4574"/>
    <w:rsid w:val="007A4F18"/>
    <w:rsid w:val="007A52E4"/>
    <w:rsid w:val="007A7252"/>
    <w:rsid w:val="007A735E"/>
    <w:rsid w:val="007A7583"/>
    <w:rsid w:val="007A7DDE"/>
    <w:rsid w:val="007B0754"/>
    <w:rsid w:val="007B144D"/>
    <w:rsid w:val="007B28AA"/>
    <w:rsid w:val="007B301C"/>
    <w:rsid w:val="007B4340"/>
    <w:rsid w:val="007B48AE"/>
    <w:rsid w:val="007B491C"/>
    <w:rsid w:val="007C0093"/>
    <w:rsid w:val="007C0D26"/>
    <w:rsid w:val="007C13C4"/>
    <w:rsid w:val="007C1E3B"/>
    <w:rsid w:val="007C319E"/>
    <w:rsid w:val="007C336C"/>
    <w:rsid w:val="007C3780"/>
    <w:rsid w:val="007C38AA"/>
    <w:rsid w:val="007C3E9F"/>
    <w:rsid w:val="007C544A"/>
    <w:rsid w:val="007C60B4"/>
    <w:rsid w:val="007C7015"/>
    <w:rsid w:val="007C75AA"/>
    <w:rsid w:val="007C76EA"/>
    <w:rsid w:val="007D0E1F"/>
    <w:rsid w:val="007D2074"/>
    <w:rsid w:val="007D2186"/>
    <w:rsid w:val="007D247B"/>
    <w:rsid w:val="007D2803"/>
    <w:rsid w:val="007D3AAD"/>
    <w:rsid w:val="007D3FDF"/>
    <w:rsid w:val="007D67EA"/>
    <w:rsid w:val="007D698D"/>
    <w:rsid w:val="007D7242"/>
    <w:rsid w:val="007D7C21"/>
    <w:rsid w:val="007E07A6"/>
    <w:rsid w:val="007E0895"/>
    <w:rsid w:val="007E0E83"/>
    <w:rsid w:val="007E1623"/>
    <w:rsid w:val="007E2607"/>
    <w:rsid w:val="007E2658"/>
    <w:rsid w:val="007E519B"/>
    <w:rsid w:val="007E556B"/>
    <w:rsid w:val="007E738B"/>
    <w:rsid w:val="007F08FC"/>
    <w:rsid w:val="007F1131"/>
    <w:rsid w:val="007F12C6"/>
    <w:rsid w:val="007F2B4A"/>
    <w:rsid w:val="007F35F0"/>
    <w:rsid w:val="007F4929"/>
    <w:rsid w:val="007F57DD"/>
    <w:rsid w:val="007F5D76"/>
    <w:rsid w:val="007F623A"/>
    <w:rsid w:val="007F76F4"/>
    <w:rsid w:val="0080002E"/>
    <w:rsid w:val="008001F2"/>
    <w:rsid w:val="00800551"/>
    <w:rsid w:val="00802A00"/>
    <w:rsid w:val="00802A07"/>
    <w:rsid w:val="00802EAF"/>
    <w:rsid w:val="00805310"/>
    <w:rsid w:val="00805780"/>
    <w:rsid w:val="0080603D"/>
    <w:rsid w:val="00806510"/>
    <w:rsid w:val="008071BE"/>
    <w:rsid w:val="00810402"/>
    <w:rsid w:val="00810C66"/>
    <w:rsid w:val="00810E18"/>
    <w:rsid w:val="00811812"/>
    <w:rsid w:val="00812C51"/>
    <w:rsid w:val="008148F7"/>
    <w:rsid w:val="0082007C"/>
    <w:rsid w:val="008225E8"/>
    <w:rsid w:val="00822D54"/>
    <w:rsid w:val="008237A2"/>
    <w:rsid w:val="00823C3D"/>
    <w:rsid w:val="00825B45"/>
    <w:rsid w:val="00825F79"/>
    <w:rsid w:val="00825FFF"/>
    <w:rsid w:val="00826019"/>
    <w:rsid w:val="00831DFE"/>
    <w:rsid w:val="00832ABA"/>
    <w:rsid w:val="00833CA5"/>
    <w:rsid w:val="0083439D"/>
    <w:rsid w:val="00834A2D"/>
    <w:rsid w:val="00835B55"/>
    <w:rsid w:val="00840831"/>
    <w:rsid w:val="00841C5A"/>
    <w:rsid w:val="00841D02"/>
    <w:rsid w:val="00842280"/>
    <w:rsid w:val="00842A6F"/>
    <w:rsid w:val="00842E2A"/>
    <w:rsid w:val="00844600"/>
    <w:rsid w:val="00846B79"/>
    <w:rsid w:val="008470D5"/>
    <w:rsid w:val="00847D8C"/>
    <w:rsid w:val="00850C0D"/>
    <w:rsid w:val="00850FEC"/>
    <w:rsid w:val="0085147E"/>
    <w:rsid w:val="008517FA"/>
    <w:rsid w:val="0085194A"/>
    <w:rsid w:val="00851C4B"/>
    <w:rsid w:val="0085212A"/>
    <w:rsid w:val="008534D0"/>
    <w:rsid w:val="0085355F"/>
    <w:rsid w:val="00854176"/>
    <w:rsid w:val="0085445E"/>
    <w:rsid w:val="008545D2"/>
    <w:rsid w:val="008547FE"/>
    <w:rsid w:val="00855D07"/>
    <w:rsid w:val="00856D08"/>
    <w:rsid w:val="00857217"/>
    <w:rsid w:val="00860302"/>
    <w:rsid w:val="0086071D"/>
    <w:rsid w:val="00861605"/>
    <w:rsid w:val="00861A12"/>
    <w:rsid w:val="00862B57"/>
    <w:rsid w:val="0086319C"/>
    <w:rsid w:val="008633FE"/>
    <w:rsid w:val="008634F8"/>
    <w:rsid w:val="0086366D"/>
    <w:rsid w:val="00863B4A"/>
    <w:rsid w:val="00863D0E"/>
    <w:rsid w:val="00864CD6"/>
    <w:rsid w:val="00864D59"/>
    <w:rsid w:val="00865507"/>
    <w:rsid w:val="008655E8"/>
    <w:rsid w:val="0086581E"/>
    <w:rsid w:val="00866219"/>
    <w:rsid w:val="008663D4"/>
    <w:rsid w:val="008666E8"/>
    <w:rsid w:val="00870B63"/>
    <w:rsid w:val="00871EF1"/>
    <w:rsid w:val="00872518"/>
    <w:rsid w:val="00872B60"/>
    <w:rsid w:val="00873566"/>
    <w:rsid w:val="0087486C"/>
    <w:rsid w:val="00874F16"/>
    <w:rsid w:val="00875D27"/>
    <w:rsid w:val="00876578"/>
    <w:rsid w:val="00881069"/>
    <w:rsid w:val="00881B4C"/>
    <w:rsid w:val="0088230F"/>
    <w:rsid w:val="00882491"/>
    <w:rsid w:val="00882C41"/>
    <w:rsid w:val="008840AC"/>
    <w:rsid w:val="0088478B"/>
    <w:rsid w:val="00885DC3"/>
    <w:rsid w:val="00886D00"/>
    <w:rsid w:val="008870C2"/>
    <w:rsid w:val="00887568"/>
    <w:rsid w:val="00887C58"/>
    <w:rsid w:val="00891A6C"/>
    <w:rsid w:val="00891CEA"/>
    <w:rsid w:val="008924D3"/>
    <w:rsid w:val="00892570"/>
    <w:rsid w:val="00892C83"/>
    <w:rsid w:val="00893887"/>
    <w:rsid w:val="00893AA9"/>
    <w:rsid w:val="00893AAB"/>
    <w:rsid w:val="0089420F"/>
    <w:rsid w:val="008954BC"/>
    <w:rsid w:val="00895EFB"/>
    <w:rsid w:val="008967E5"/>
    <w:rsid w:val="008967EF"/>
    <w:rsid w:val="00897B2F"/>
    <w:rsid w:val="008A0043"/>
    <w:rsid w:val="008A026B"/>
    <w:rsid w:val="008A120C"/>
    <w:rsid w:val="008A1449"/>
    <w:rsid w:val="008A1731"/>
    <w:rsid w:val="008A1967"/>
    <w:rsid w:val="008A2503"/>
    <w:rsid w:val="008A2E7D"/>
    <w:rsid w:val="008A34A6"/>
    <w:rsid w:val="008A39A6"/>
    <w:rsid w:val="008A57EF"/>
    <w:rsid w:val="008A619D"/>
    <w:rsid w:val="008A61DC"/>
    <w:rsid w:val="008B1D26"/>
    <w:rsid w:val="008B21D2"/>
    <w:rsid w:val="008B5680"/>
    <w:rsid w:val="008B7166"/>
    <w:rsid w:val="008B7B1A"/>
    <w:rsid w:val="008C0591"/>
    <w:rsid w:val="008C0DA7"/>
    <w:rsid w:val="008C0DE9"/>
    <w:rsid w:val="008C0FF7"/>
    <w:rsid w:val="008C103C"/>
    <w:rsid w:val="008C1717"/>
    <w:rsid w:val="008C1D98"/>
    <w:rsid w:val="008C2621"/>
    <w:rsid w:val="008C42B5"/>
    <w:rsid w:val="008C432F"/>
    <w:rsid w:val="008C43A0"/>
    <w:rsid w:val="008C48E3"/>
    <w:rsid w:val="008C6549"/>
    <w:rsid w:val="008C6B3E"/>
    <w:rsid w:val="008C7709"/>
    <w:rsid w:val="008D0C47"/>
    <w:rsid w:val="008D25EE"/>
    <w:rsid w:val="008D29BD"/>
    <w:rsid w:val="008D33C0"/>
    <w:rsid w:val="008D654E"/>
    <w:rsid w:val="008D674A"/>
    <w:rsid w:val="008D6A78"/>
    <w:rsid w:val="008D714E"/>
    <w:rsid w:val="008E0CEF"/>
    <w:rsid w:val="008E0F43"/>
    <w:rsid w:val="008E17C0"/>
    <w:rsid w:val="008E3370"/>
    <w:rsid w:val="008E54C6"/>
    <w:rsid w:val="008E5519"/>
    <w:rsid w:val="008E781D"/>
    <w:rsid w:val="008F081F"/>
    <w:rsid w:val="008F0F6B"/>
    <w:rsid w:val="008F12DC"/>
    <w:rsid w:val="008F223A"/>
    <w:rsid w:val="008F2383"/>
    <w:rsid w:val="008F2900"/>
    <w:rsid w:val="008F3207"/>
    <w:rsid w:val="008F40E2"/>
    <w:rsid w:val="008F4944"/>
    <w:rsid w:val="008F52DD"/>
    <w:rsid w:val="008F5FE8"/>
    <w:rsid w:val="008F6697"/>
    <w:rsid w:val="008F7214"/>
    <w:rsid w:val="008F75D4"/>
    <w:rsid w:val="008F760C"/>
    <w:rsid w:val="00900017"/>
    <w:rsid w:val="009005BC"/>
    <w:rsid w:val="009005FA"/>
    <w:rsid w:val="00900B75"/>
    <w:rsid w:val="00901F67"/>
    <w:rsid w:val="00901FF8"/>
    <w:rsid w:val="0090348A"/>
    <w:rsid w:val="00905C19"/>
    <w:rsid w:val="00906E4F"/>
    <w:rsid w:val="00907DB5"/>
    <w:rsid w:val="00910C0F"/>
    <w:rsid w:val="0091123B"/>
    <w:rsid w:val="009120FD"/>
    <w:rsid w:val="00912B20"/>
    <w:rsid w:val="009137CE"/>
    <w:rsid w:val="0091382B"/>
    <w:rsid w:val="0091425F"/>
    <w:rsid w:val="00914296"/>
    <w:rsid w:val="00917740"/>
    <w:rsid w:val="009208C0"/>
    <w:rsid w:val="00921C24"/>
    <w:rsid w:val="0092209B"/>
    <w:rsid w:val="009223CB"/>
    <w:rsid w:val="009224C0"/>
    <w:rsid w:val="00922D29"/>
    <w:rsid w:val="00922E80"/>
    <w:rsid w:val="00923668"/>
    <w:rsid w:val="00924EB7"/>
    <w:rsid w:val="00925208"/>
    <w:rsid w:val="0092526D"/>
    <w:rsid w:val="0092569E"/>
    <w:rsid w:val="00925F85"/>
    <w:rsid w:val="00926713"/>
    <w:rsid w:val="009304E5"/>
    <w:rsid w:val="00930D13"/>
    <w:rsid w:val="00931BB0"/>
    <w:rsid w:val="00932388"/>
    <w:rsid w:val="00932FAE"/>
    <w:rsid w:val="0093362C"/>
    <w:rsid w:val="00933AB3"/>
    <w:rsid w:val="00933C6E"/>
    <w:rsid w:val="00933DD0"/>
    <w:rsid w:val="009350BD"/>
    <w:rsid w:val="00936CAE"/>
    <w:rsid w:val="00937040"/>
    <w:rsid w:val="00937091"/>
    <w:rsid w:val="00937BD3"/>
    <w:rsid w:val="00937D07"/>
    <w:rsid w:val="009400C0"/>
    <w:rsid w:val="00940EC0"/>
    <w:rsid w:val="009420A3"/>
    <w:rsid w:val="009430A6"/>
    <w:rsid w:val="00943E74"/>
    <w:rsid w:val="0094491F"/>
    <w:rsid w:val="009471B0"/>
    <w:rsid w:val="009517F7"/>
    <w:rsid w:val="009520BF"/>
    <w:rsid w:val="009530B0"/>
    <w:rsid w:val="0095438F"/>
    <w:rsid w:val="00954B55"/>
    <w:rsid w:val="009550FD"/>
    <w:rsid w:val="00955C15"/>
    <w:rsid w:val="00955DCD"/>
    <w:rsid w:val="00956263"/>
    <w:rsid w:val="009569A5"/>
    <w:rsid w:val="009571AD"/>
    <w:rsid w:val="009571C8"/>
    <w:rsid w:val="0095791C"/>
    <w:rsid w:val="00957A00"/>
    <w:rsid w:val="00957E8A"/>
    <w:rsid w:val="00960222"/>
    <w:rsid w:val="00960302"/>
    <w:rsid w:val="00960C9C"/>
    <w:rsid w:val="00960E5F"/>
    <w:rsid w:val="009619CC"/>
    <w:rsid w:val="009620D1"/>
    <w:rsid w:val="0096233B"/>
    <w:rsid w:val="00962AA8"/>
    <w:rsid w:val="009639F6"/>
    <w:rsid w:val="00970AC0"/>
    <w:rsid w:val="009727EF"/>
    <w:rsid w:val="00973986"/>
    <w:rsid w:val="00974882"/>
    <w:rsid w:val="00974C49"/>
    <w:rsid w:val="009761A8"/>
    <w:rsid w:val="00976426"/>
    <w:rsid w:val="00976510"/>
    <w:rsid w:val="00976AE8"/>
    <w:rsid w:val="00981179"/>
    <w:rsid w:val="0098147C"/>
    <w:rsid w:val="00981FF5"/>
    <w:rsid w:val="00982EA1"/>
    <w:rsid w:val="00983389"/>
    <w:rsid w:val="00983B02"/>
    <w:rsid w:val="00983F23"/>
    <w:rsid w:val="00984995"/>
    <w:rsid w:val="00986198"/>
    <w:rsid w:val="00986ED8"/>
    <w:rsid w:val="0098768F"/>
    <w:rsid w:val="00987C11"/>
    <w:rsid w:val="00987EBD"/>
    <w:rsid w:val="009900E1"/>
    <w:rsid w:val="009907C8"/>
    <w:rsid w:val="00990B7C"/>
    <w:rsid w:val="00991712"/>
    <w:rsid w:val="00992586"/>
    <w:rsid w:val="00993CF6"/>
    <w:rsid w:val="00995EBB"/>
    <w:rsid w:val="00996411"/>
    <w:rsid w:val="00996AB5"/>
    <w:rsid w:val="00996D7C"/>
    <w:rsid w:val="009974F0"/>
    <w:rsid w:val="0099771B"/>
    <w:rsid w:val="009A2023"/>
    <w:rsid w:val="009A3573"/>
    <w:rsid w:val="009A444E"/>
    <w:rsid w:val="009A44C5"/>
    <w:rsid w:val="009A6799"/>
    <w:rsid w:val="009A7D47"/>
    <w:rsid w:val="009B08D1"/>
    <w:rsid w:val="009B1919"/>
    <w:rsid w:val="009B32F9"/>
    <w:rsid w:val="009B37E3"/>
    <w:rsid w:val="009B4886"/>
    <w:rsid w:val="009B520B"/>
    <w:rsid w:val="009B6B11"/>
    <w:rsid w:val="009C11E2"/>
    <w:rsid w:val="009C3762"/>
    <w:rsid w:val="009C519B"/>
    <w:rsid w:val="009C693F"/>
    <w:rsid w:val="009D08FB"/>
    <w:rsid w:val="009D0E7B"/>
    <w:rsid w:val="009D1AD3"/>
    <w:rsid w:val="009D5662"/>
    <w:rsid w:val="009D58BC"/>
    <w:rsid w:val="009D7D45"/>
    <w:rsid w:val="009E1D9C"/>
    <w:rsid w:val="009E26D6"/>
    <w:rsid w:val="009E3457"/>
    <w:rsid w:val="009E4780"/>
    <w:rsid w:val="009E484C"/>
    <w:rsid w:val="009E4C5B"/>
    <w:rsid w:val="009E5D6B"/>
    <w:rsid w:val="009E70A0"/>
    <w:rsid w:val="009F286D"/>
    <w:rsid w:val="009F3350"/>
    <w:rsid w:val="009F3616"/>
    <w:rsid w:val="009F3A85"/>
    <w:rsid w:val="009F3C37"/>
    <w:rsid w:val="009F4892"/>
    <w:rsid w:val="009F4987"/>
    <w:rsid w:val="009F4C2C"/>
    <w:rsid w:val="009F5475"/>
    <w:rsid w:val="009F56E3"/>
    <w:rsid w:val="009F5F33"/>
    <w:rsid w:val="00A038A1"/>
    <w:rsid w:val="00A04995"/>
    <w:rsid w:val="00A04F42"/>
    <w:rsid w:val="00A05DB4"/>
    <w:rsid w:val="00A067CF"/>
    <w:rsid w:val="00A07A41"/>
    <w:rsid w:val="00A1075C"/>
    <w:rsid w:val="00A110E6"/>
    <w:rsid w:val="00A12149"/>
    <w:rsid w:val="00A12B28"/>
    <w:rsid w:val="00A12B7B"/>
    <w:rsid w:val="00A136A5"/>
    <w:rsid w:val="00A14299"/>
    <w:rsid w:val="00A14BE7"/>
    <w:rsid w:val="00A15D96"/>
    <w:rsid w:val="00A17527"/>
    <w:rsid w:val="00A2232B"/>
    <w:rsid w:val="00A2319D"/>
    <w:rsid w:val="00A23ACD"/>
    <w:rsid w:val="00A23C4B"/>
    <w:rsid w:val="00A23E94"/>
    <w:rsid w:val="00A23FAF"/>
    <w:rsid w:val="00A25A84"/>
    <w:rsid w:val="00A25CA6"/>
    <w:rsid w:val="00A26B24"/>
    <w:rsid w:val="00A2784E"/>
    <w:rsid w:val="00A316E6"/>
    <w:rsid w:val="00A318C9"/>
    <w:rsid w:val="00A31987"/>
    <w:rsid w:val="00A338B4"/>
    <w:rsid w:val="00A34BC4"/>
    <w:rsid w:val="00A35F7F"/>
    <w:rsid w:val="00A360D0"/>
    <w:rsid w:val="00A36EA2"/>
    <w:rsid w:val="00A37C7D"/>
    <w:rsid w:val="00A419E2"/>
    <w:rsid w:val="00A41BCD"/>
    <w:rsid w:val="00A42A2B"/>
    <w:rsid w:val="00A43AF6"/>
    <w:rsid w:val="00A47D62"/>
    <w:rsid w:val="00A5035D"/>
    <w:rsid w:val="00A520F3"/>
    <w:rsid w:val="00A55FB3"/>
    <w:rsid w:val="00A56941"/>
    <w:rsid w:val="00A56AB9"/>
    <w:rsid w:val="00A57556"/>
    <w:rsid w:val="00A5788E"/>
    <w:rsid w:val="00A61A9A"/>
    <w:rsid w:val="00A62996"/>
    <w:rsid w:val="00A64167"/>
    <w:rsid w:val="00A64615"/>
    <w:rsid w:val="00A64E5E"/>
    <w:rsid w:val="00A6509F"/>
    <w:rsid w:val="00A657F2"/>
    <w:rsid w:val="00A65DC2"/>
    <w:rsid w:val="00A66429"/>
    <w:rsid w:val="00A6677F"/>
    <w:rsid w:val="00A677B0"/>
    <w:rsid w:val="00A70216"/>
    <w:rsid w:val="00A70277"/>
    <w:rsid w:val="00A71A4F"/>
    <w:rsid w:val="00A738F9"/>
    <w:rsid w:val="00A745F4"/>
    <w:rsid w:val="00A74B43"/>
    <w:rsid w:val="00A74E98"/>
    <w:rsid w:val="00A7705A"/>
    <w:rsid w:val="00A77E97"/>
    <w:rsid w:val="00A800A5"/>
    <w:rsid w:val="00A8095F"/>
    <w:rsid w:val="00A815D4"/>
    <w:rsid w:val="00A8163F"/>
    <w:rsid w:val="00A827D5"/>
    <w:rsid w:val="00A839A9"/>
    <w:rsid w:val="00A83FB7"/>
    <w:rsid w:val="00A8774B"/>
    <w:rsid w:val="00A8791C"/>
    <w:rsid w:val="00A9171C"/>
    <w:rsid w:val="00A92300"/>
    <w:rsid w:val="00A92465"/>
    <w:rsid w:val="00A92CC4"/>
    <w:rsid w:val="00A934D9"/>
    <w:rsid w:val="00A940A7"/>
    <w:rsid w:val="00A9500D"/>
    <w:rsid w:val="00A95570"/>
    <w:rsid w:val="00A95C09"/>
    <w:rsid w:val="00A95D20"/>
    <w:rsid w:val="00A9663D"/>
    <w:rsid w:val="00A96670"/>
    <w:rsid w:val="00A971C0"/>
    <w:rsid w:val="00AA00C7"/>
    <w:rsid w:val="00AA0437"/>
    <w:rsid w:val="00AA22FF"/>
    <w:rsid w:val="00AA2951"/>
    <w:rsid w:val="00AA337C"/>
    <w:rsid w:val="00AA3482"/>
    <w:rsid w:val="00AA370D"/>
    <w:rsid w:val="00AA4478"/>
    <w:rsid w:val="00AA4775"/>
    <w:rsid w:val="00AA5227"/>
    <w:rsid w:val="00AA52C0"/>
    <w:rsid w:val="00AA64E1"/>
    <w:rsid w:val="00AA6C5E"/>
    <w:rsid w:val="00AA7BF8"/>
    <w:rsid w:val="00AB039D"/>
    <w:rsid w:val="00AB1538"/>
    <w:rsid w:val="00AB1B61"/>
    <w:rsid w:val="00AB2094"/>
    <w:rsid w:val="00AB2596"/>
    <w:rsid w:val="00AB2B0B"/>
    <w:rsid w:val="00AB310A"/>
    <w:rsid w:val="00AB4025"/>
    <w:rsid w:val="00AB4717"/>
    <w:rsid w:val="00AB472D"/>
    <w:rsid w:val="00AB4B07"/>
    <w:rsid w:val="00AB4C7E"/>
    <w:rsid w:val="00AB52B2"/>
    <w:rsid w:val="00AB5995"/>
    <w:rsid w:val="00AB6BA5"/>
    <w:rsid w:val="00AC091F"/>
    <w:rsid w:val="00AC15AF"/>
    <w:rsid w:val="00AC1C37"/>
    <w:rsid w:val="00AC1C4F"/>
    <w:rsid w:val="00AC2B9D"/>
    <w:rsid w:val="00AC321A"/>
    <w:rsid w:val="00AC321F"/>
    <w:rsid w:val="00AC4856"/>
    <w:rsid w:val="00AC4ED8"/>
    <w:rsid w:val="00AC55E0"/>
    <w:rsid w:val="00AC5F8B"/>
    <w:rsid w:val="00AC6F55"/>
    <w:rsid w:val="00AC75EB"/>
    <w:rsid w:val="00AD0D85"/>
    <w:rsid w:val="00AD124F"/>
    <w:rsid w:val="00AD3595"/>
    <w:rsid w:val="00AD442E"/>
    <w:rsid w:val="00AD4DB3"/>
    <w:rsid w:val="00AD5133"/>
    <w:rsid w:val="00AD56D3"/>
    <w:rsid w:val="00AD5F8B"/>
    <w:rsid w:val="00AE1630"/>
    <w:rsid w:val="00AE26EF"/>
    <w:rsid w:val="00AE2FC4"/>
    <w:rsid w:val="00AE541C"/>
    <w:rsid w:val="00AE7CCD"/>
    <w:rsid w:val="00AF0878"/>
    <w:rsid w:val="00AF165A"/>
    <w:rsid w:val="00AF26CE"/>
    <w:rsid w:val="00AF276D"/>
    <w:rsid w:val="00AF2E98"/>
    <w:rsid w:val="00AF33D8"/>
    <w:rsid w:val="00AF3C65"/>
    <w:rsid w:val="00AF424E"/>
    <w:rsid w:val="00AF52DE"/>
    <w:rsid w:val="00AF5996"/>
    <w:rsid w:val="00AF656C"/>
    <w:rsid w:val="00AF6CF4"/>
    <w:rsid w:val="00B004EB"/>
    <w:rsid w:val="00B0123D"/>
    <w:rsid w:val="00B02980"/>
    <w:rsid w:val="00B03C9B"/>
    <w:rsid w:val="00B04163"/>
    <w:rsid w:val="00B0469F"/>
    <w:rsid w:val="00B04E82"/>
    <w:rsid w:val="00B07C68"/>
    <w:rsid w:val="00B07EC5"/>
    <w:rsid w:val="00B1166F"/>
    <w:rsid w:val="00B116B7"/>
    <w:rsid w:val="00B11A5D"/>
    <w:rsid w:val="00B11F7E"/>
    <w:rsid w:val="00B123F2"/>
    <w:rsid w:val="00B12486"/>
    <w:rsid w:val="00B14217"/>
    <w:rsid w:val="00B15FAD"/>
    <w:rsid w:val="00B161D8"/>
    <w:rsid w:val="00B16334"/>
    <w:rsid w:val="00B17C07"/>
    <w:rsid w:val="00B17C25"/>
    <w:rsid w:val="00B20BA0"/>
    <w:rsid w:val="00B222F2"/>
    <w:rsid w:val="00B223B5"/>
    <w:rsid w:val="00B228DC"/>
    <w:rsid w:val="00B22E8D"/>
    <w:rsid w:val="00B23D32"/>
    <w:rsid w:val="00B242E2"/>
    <w:rsid w:val="00B245ED"/>
    <w:rsid w:val="00B27306"/>
    <w:rsid w:val="00B27309"/>
    <w:rsid w:val="00B27527"/>
    <w:rsid w:val="00B308D4"/>
    <w:rsid w:val="00B30D3C"/>
    <w:rsid w:val="00B31671"/>
    <w:rsid w:val="00B32193"/>
    <w:rsid w:val="00B3361B"/>
    <w:rsid w:val="00B355E5"/>
    <w:rsid w:val="00B358D9"/>
    <w:rsid w:val="00B364B3"/>
    <w:rsid w:val="00B3713E"/>
    <w:rsid w:val="00B40CE2"/>
    <w:rsid w:val="00B41EB4"/>
    <w:rsid w:val="00B42F17"/>
    <w:rsid w:val="00B43A17"/>
    <w:rsid w:val="00B43C11"/>
    <w:rsid w:val="00B449CB"/>
    <w:rsid w:val="00B44D60"/>
    <w:rsid w:val="00B5045C"/>
    <w:rsid w:val="00B5101C"/>
    <w:rsid w:val="00B51BCE"/>
    <w:rsid w:val="00B51F88"/>
    <w:rsid w:val="00B52536"/>
    <w:rsid w:val="00B5272F"/>
    <w:rsid w:val="00B527F5"/>
    <w:rsid w:val="00B5310C"/>
    <w:rsid w:val="00B5313C"/>
    <w:rsid w:val="00B5324A"/>
    <w:rsid w:val="00B54843"/>
    <w:rsid w:val="00B549E2"/>
    <w:rsid w:val="00B54A81"/>
    <w:rsid w:val="00B555B3"/>
    <w:rsid w:val="00B559E9"/>
    <w:rsid w:val="00B57EF5"/>
    <w:rsid w:val="00B6058D"/>
    <w:rsid w:val="00B60710"/>
    <w:rsid w:val="00B60952"/>
    <w:rsid w:val="00B60C54"/>
    <w:rsid w:val="00B60DB9"/>
    <w:rsid w:val="00B60F4D"/>
    <w:rsid w:val="00B6100F"/>
    <w:rsid w:val="00B6286B"/>
    <w:rsid w:val="00B632FE"/>
    <w:rsid w:val="00B63512"/>
    <w:rsid w:val="00B6438D"/>
    <w:rsid w:val="00B64E04"/>
    <w:rsid w:val="00B6627A"/>
    <w:rsid w:val="00B67385"/>
    <w:rsid w:val="00B708ED"/>
    <w:rsid w:val="00B71BAD"/>
    <w:rsid w:val="00B75BD2"/>
    <w:rsid w:val="00B760BC"/>
    <w:rsid w:val="00B76A98"/>
    <w:rsid w:val="00B77951"/>
    <w:rsid w:val="00B77EDA"/>
    <w:rsid w:val="00B805A4"/>
    <w:rsid w:val="00B8112F"/>
    <w:rsid w:val="00B813DC"/>
    <w:rsid w:val="00B815C1"/>
    <w:rsid w:val="00B81B32"/>
    <w:rsid w:val="00B81BD0"/>
    <w:rsid w:val="00B81F12"/>
    <w:rsid w:val="00B83759"/>
    <w:rsid w:val="00B83FDC"/>
    <w:rsid w:val="00B85460"/>
    <w:rsid w:val="00B86FA2"/>
    <w:rsid w:val="00B870DC"/>
    <w:rsid w:val="00B87370"/>
    <w:rsid w:val="00B903BF"/>
    <w:rsid w:val="00B911B2"/>
    <w:rsid w:val="00B9160E"/>
    <w:rsid w:val="00B93A8C"/>
    <w:rsid w:val="00B94EFB"/>
    <w:rsid w:val="00B95BF5"/>
    <w:rsid w:val="00B967E0"/>
    <w:rsid w:val="00B96867"/>
    <w:rsid w:val="00B96D21"/>
    <w:rsid w:val="00B96FA8"/>
    <w:rsid w:val="00BA21D5"/>
    <w:rsid w:val="00BA31ED"/>
    <w:rsid w:val="00BA5685"/>
    <w:rsid w:val="00BA608A"/>
    <w:rsid w:val="00BA79B8"/>
    <w:rsid w:val="00BB1800"/>
    <w:rsid w:val="00BB2731"/>
    <w:rsid w:val="00BB4ECF"/>
    <w:rsid w:val="00BB7BE0"/>
    <w:rsid w:val="00BC0D60"/>
    <w:rsid w:val="00BC222B"/>
    <w:rsid w:val="00BC25A1"/>
    <w:rsid w:val="00BC2C8A"/>
    <w:rsid w:val="00BC32FE"/>
    <w:rsid w:val="00BC33A3"/>
    <w:rsid w:val="00BC3713"/>
    <w:rsid w:val="00BC401C"/>
    <w:rsid w:val="00BC4A2C"/>
    <w:rsid w:val="00BC4AE4"/>
    <w:rsid w:val="00BC588E"/>
    <w:rsid w:val="00BC5A61"/>
    <w:rsid w:val="00BC66CC"/>
    <w:rsid w:val="00BC6EF6"/>
    <w:rsid w:val="00BD00E5"/>
    <w:rsid w:val="00BD1C09"/>
    <w:rsid w:val="00BD1D02"/>
    <w:rsid w:val="00BD1FD2"/>
    <w:rsid w:val="00BD21CD"/>
    <w:rsid w:val="00BD2736"/>
    <w:rsid w:val="00BD2869"/>
    <w:rsid w:val="00BD32FB"/>
    <w:rsid w:val="00BD45C8"/>
    <w:rsid w:val="00BD6EE1"/>
    <w:rsid w:val="00BD78E0"/>
    <w:rsid w:val="00BE0D11"/>
    <w:rsid w:val="00BE0D7E"/>
    <w:rsid w:val="00BE12F7"/>
    <w:rsid w:val="00BE3CF2"/>
    <w:rsid w:val="00BE3E80"/>
    <w:rsid w:val="00BE5080"/>
    <w:rsid w:val="00BE5D5A"/>
    <w:rsid w:val="00BE6078"/>
    <w:rsid w:val="00BF2B68"/>
    <w:rsid w:val="00BF2FCD"/>
    <w:rsid w:val="00BF3425"/>
    <w:rsid w:val="00BF4246"/>
    <w:rsid w:val="00BF432C"/>
    <w:rsid w:val="00BF441C"/>
    <w:rsid w:val="00BF5219"/>
    <w:rsid w:val="00BF67D3"/>
    <w:rsid w:val="00BF740E"/>
    <w:rsid w:val="00C01CB9"/>
    <w:rsid w:val="00C02DA9"/>
    <w:rsid w:val="00C04511"/>
    <w:rsid w:val="00C049E7"/>
    <w:rsid w:val="00C052ED"/>
    <w:rsid w:val="00C05899"/>
    <w:rsid w:val="00C05FE3"/>
    <w:rsid w:val="00C06184"/>
    <w:rsid w:val="00C063A3"/>
    <w:rsid w:val="00C068DE"/>
    <w:rsid w:val="00C12A92"/>
    <w:rsid w:val="00C13796"/>
    <w:rsid w:val="00C13B17"/>
    <w:rsid w:val="00C148F9"/>
    <w:rsid w:val="00C14AC0"/>
    <w:rsid w:val="00C15232"/>
    <w:rsid w:val="00C16392"/>
    <w:rsid w:val="00C16E4F"/>
    <w:rsid w:val="00C17663"/>
    <w:rsid w:val="00C17703"/>
    <w:rsid w:val="00C20BA0"/>
    <w:rsid w:val="00C2115E"/>
    <w:rsid w:val="00C225F4"/>
    <w:rsid w:val="00C227B2"/>
    <w:rsid w:val="00C22A82"/>
    <w:rsid w:val="00C238F1"/>
    <w:rsid w:val="00C23E22"/>
    <w:rsid w:val="00C23E46"/>
    <w:rsid w:val="00C25508"/>
    <w:rsid w:val="00C26B10"/>
    <w:rsid w:val="00C279A2"/>
    <w:rsid w:val="00C27F90"/>
    <w:rsid w:val="00C30C1E"/>
    <w:rsid w:val="00C3151C"/>
    <w:rsid w:val="00C318F5"/>
    <w:rsid w:val="00C31ECE"/>
    <w:rsid w:val="00C321B1"/>
    <w:rsid w:val="00C323D6"/>
    <w:rsid w:val="00C33852"/>
    <w:rsid w:val="00C349B1"/>
    <w:rsid w:val="00C366BF"/>
    <w:rsid w:val="00C37412"/>
    <w:rsid w:val="00C37776"/>
    <w:rsid w:val="00C4005E"/>
    <w:rsid w:val="00C41418"/>
    <w:rsid w:val="00C4159D"/>
    <w:rsid w:val="00C41CA8"/>
    <w:rsid w:val="00C4219F"/>
    <w:rsid w:val="00C4272E"/>
    <w:rsid w:val="00C4348C"/>
    <w:rsid w:val="00C44922"/>
    <w:rsid w:val="00C44CCD"/>
    <w:rsid w:val="00C44F5D"/>
    <w:rsid w:val="00C45D6D"/>
    <w:rsid w:val="00C4708F"/>
    <w:rsid w:val="00C47B41"/>
    <w:rsid w:val="00C5002E"/>
    <w:rsid w:val="00C500B9"/>
    <w:rsid w:val="00C50802"/>
    <w:rsid w:val="00C50907"/>
    <w:rsid w:val="00C51100"/>
    <w:rsid w:val="00C51E95"/>
    <w:rsid w:val="00C522E6"/>
    <w:rsid w:val="00C5563F"/>
    <w:rsid w:val="00C55A62"/>
    <w:rsid w:val="00C55C73"/>
    <w:rsid w:val="00C56265"/>
    <w:rsid w:val="00C56BB3"/>
    <w:rsid w:val="00C57883"/>
    <w:rsid w:val="00C57D16"/>
    <w:rsid w:val="00C60A9E"/>
    <w:rsid w:val="00C634CE"/>
    <w:rsid w:val="00C643A3"/>
    <w:rsid w:val="00C652AF"/>
    <w:rsid w:val="00C65C62"/>
    <w:rsid w:val="00C66BCB"/>
    <w:rsid w:val="00C66FD8"/>
    <w:rsid w:val="00C6776E"/>
    <w:rsid w:val="00C70003"/>
    <w:rsid w:val="00C70F8D"/>
    <w:rsid w:val="00C722BE"/>
    <w:rsid w:val="00C72A3C"/>
    <w:rsid w:val="00C75DC2"/>
    <w:rsid w:val="00C76100"/>
    <w:rsid w:val="00C771E9"/>
    <w:rsid w:val="00C77C00"/>
    <w:rsid w:val="00C77DDA"/>
    <w:rsid w:val="00C80EFB"/>
    <w:rsid w:val="00C81627"/>
    <w:rsid w:val="00C81AB0"/>
    <w:rsid w:val="00C81E6F"/>
    <w:rsid w:val="00C82268"/>
    <w:rsid w:val="00C827CE"/>
    <w:rsid w:val="00C835B9"/>
    <w:rsid w:val="00C84DEF"/>
    <w:rsid w:val="00C84EF3"/>
    <w:rsid w:val="00C852A5"/>
    <w:rsid w:val="00C8538E"/>
    <w:rsid w:val="00C873AB"/>
    <w:rsid w:val="00C874E8"/>
    <w:rsid w:val="00C9021D"/>
    <w:rsid w:val="00C95119"/>
    <w:rsid w:val="00C956D0"/>
    <w:rsid w:val="00C957ED"/>
    <w:rsid w:val="00C9626E"/>
    <w:rsid w:val="00CA1F17"/>
    <w:rsid w:val="00CA27E3"/>
    <w:rsid w:val="00CA2C13"/>
    <w:rsid w:val="00CA3E9C"/>
    <w:rsid w:val="00CA4617"/>
    <w:rsid w:val="00CA4E35"/>
    <w:rsid w:val="00CA6173"/>
    <w:rsid w:val="00CA622D"/>
    <w:rsid w:val="00CA7572"/>
    <w:rsid w:val="00CB0108"/>
    <w:rsid w:val="00CB0CFE"/>
    <w:rsid w:val="00CB2BA5"/>
    <w:rsid w:val="00CB5D4E"/>
    <w:rsid w:val="00CB5D9F"/>
    <w:rsid w:val="00CC13A1"/>
    <w:rsid w:val="00CC1504"/>
    <w:rsid w:val="00CC1BC8"/>
    <w:rsid w:val="00CC279E"/>
    <w:rsid w:val="00CC3494"/>
    <w:rsid w:val="00CC4E06"/>
    <w:rsid w:val="00CC5481"/>
    <w:rsid w:val="00CC589D"/>
    <w:rsid w:val="00CC6365"/>
    <w:rsid w:val="00CC6B9F"/>
    <w:rsid w:val="00CC78D6"/>
    <w:rsid w:val="00CD06E0"/>
    <w:rsid w:val="00CD0F11"/>
    <w:rsid w:val="00CD183D"/>
    <w:rsid w:val="00CD3977"/>
    <w:rsid w:val="00CD3D4A"/>
    <w:rsid w:val="00CD47B6"/>
    <w:rsid w:val="00CD4855"/>
    <w:rsid w:val="00CD5951"/>
    <w:rsid w:val="00CD5EAC"/>
    <w:rsid w:val="00CD6637"/>
    <w:rsid w:val="00CD7DF2"/>
    <w:rsid w:val="00CE035D"/>
    <w:rsid w:val="00CE0913"/>
    <w:rsid w:val="00CE09F3"/>
    <w:rsid w:val="00CE0CF4"/>
    <w:rsid w:val="00CE0F54"/>
    <w:rsid w:val="00CE14CC"/>
    <w:rsid w:val="00CE1B9C"/>
    <w:rsid w:val="00CE296C"/>
    <w:rsid w:val="00CE3415"/>
    <w:rsid w:val="00CE3604"/>
    <w:rsid w:val="00CE4E2D"/>
    <w:rsid w:val="00CE53C7"/>
    <w:rsid w:val="00CE6316"/>
    <w:rsid w:val="00CE6ACB"/>
    <w:rsid w:val="00CE7417"/>
    <w:rsid w:val="00CF098D"/>
    <w:rsid w:val="00CF0E92"/>
    <w:rsid w:val="00CF1DCF"/>
    <w:rsid w:val="00CF368D"/>
    <w:rsid w:val="00CF499C"/>
    <w:rsid w:val="00CF572D"/>
    <w:rsid w:val="00CF5BFC"/>
    <w:rsid w:val="00CF7D28"/>
    <w:rsid w:val="00D013F5"/>
    <w:rsid w:val="00D01C11"/>
    <w:rsid w:val="00D02566"/>
    <w:rsid w:val="00D02D52"/>
    <w:rsid w:val="00D03CCD"/>
    <w:rsid w:val="00D04EE3"/>
    <w:rsid w:val="00D052DC"/>
    <w:rsid w:val="00D058F5"/>
    <w:rsid w:val="00D05C1F"/>
    <w:rsid w:val="00D0612F"/>
    <w:rsid w:val="00D0657F"/>
    <w:rsid w:val="00D073BB"/>
    <w:rsid w:val="00D109B0"/>
    <w:rsid w:val="00D116AF"/>
    <w:rsid w:val="00D137B7"/>
    <w:rsid w:val="00D15C2E"/>
    <w:rsid w:val="00D15ECD"/>
    <w:rsid w:val="00D167C8"/>
    <w:rsid w:val="00D16854"/>
    <w:rsid w:val="00D17E5F"/>
    <w:rsid w:val="00D2174F"/>
    <w:rsid w:val="00D258F1"/>
    <w:rsid w:val="00D265A6"/>
    <w:rsid w:val="00D278A8"/>
    <w:rsid w:val="00D303BB"/>
    <w:rsid w:val="00D30AFD"/>
    <w:rsid w:val="00D31B48"/>
    <w:rsid w:val="00D332D9"/>
    <w:rsid w:val="00D3365D"/>
    <w:rsid w:val="00D336B4"/>
    <w:rsid w:val="00D33FAE"/>
    <w:rsid w:val="00D37B9E"/>
    <w:rsid w:val="00D37F64"/>
    <w:rsid w:val="00D4061B"/>
    <w:rsid w:val="00D43286"/>
    <w:rsid w:val="00D43AD2"/>
    <w:rsid w:val="00D457A2"/>
    <w:rsid w:val="00D4589D"/>
    <w:rsid w:val="00D46BE5"/>
    <w:rsid w:val="00D47A1C"/>
    <w:rsid w:val="00D47DD8"/>
    <w:rsid w:val="00D519C7"/>
    <w:rsid w:val="00D51A41"/>
    <w:rsid w:val="00D51F78"/>
    <w:rsid w:val="00D51F8E"/>
    <w:rsid w:val="00D531C1"/>
    <w:rsid w:val="00D5384C"/>
    <w:rsid w:val="00D54238"/>
    <w:rsid w:val="00D54E86"/>
    <w:rsid w:val="00D557D7"/>
    <w:rsid w:val="00D61022"/>
    <w:rsid w:val="00D61FAF"/>
    <w:rsid w:val="00D62736"/>
    <w:rsid w:val="00D62AE6"/>
    <w:rsid w:val="00D635FF"/>
    <w:rsid w:val="00D63C68"/>
    <w:rsid w:val="00D645BF"/>
    <w:rsid w:val="00D65A10"/>
    <w:rsid w:val="00D65BE8"/>
    <w:rsid w:val="00D668B1"/>
    <w:rsid w:val="00D700B9"/>
    <w:rsid w:val="00D70321"/>
    <w:rsid w:val="00D70DBE"/>
    <w:rsid w:val="00D72D3E"/>
    <w:rsid w:val="00D731E9"/>
    <w:rsid w:val="00D74604"/>
    <w:rsid w:val="00D74C5C"/>
    <w:rsid w:val="00D7578E"/>
    <w:rsid w:val="00D7589C"/>
    <w:rsid w:val="00D7666E"/>
    <w:rsid w:val="00D77990"/>
    <w:rsid w:val="00D77E93"/>
    <w:rsid w:val="00D8014D"/>
    <w:rsid w:val="00D80A1B"/>
    <w:rsid w:val="00D82829"/>
    <w:rsid w:val="00D82EE6"/>
    <w:rsid w:val="00D83BDF"/>
    <w:rsid w:val="00D84416"/>
    <w:rsid w:val="00D85281"/>
    <w:rsid w:val="00D85543"/>
    <w:rsid w:val="00D85D5D"/>
    <w:rsid w:val="00D860D2"/>
    <w:rsid w:val="00D8657C"/>
    <w:rsid w:val="00D872DF"/>
    <w:rsid w:val="00D87A9A"/>
    <w:rsid w:val="00D91AD6"/>
    <w:rsid w:val="00D923ED"/>
    <w:rsid w:val="00D94CEA"/>
    <w:rsid w:val="00D95E19"/>
    <w:rsid w:val="00D95E3B"/>
    <w:rsid w:val="00D96100"/>
    <w:rsid w:val="00D963C5"/>
    <w:rsid w:val="00D96AA9"/>
    <w:rsid w:val="00D974F4"/>
    <w:rsid w:val="00D97CE1"/>
    <w:rsid w:val="00DA0A9A"/>
    <w:rsid w:val="00DA1814"/>
    <w:rsid w:val="00DA297E"/>
    <w:rsid w:val="00DA3E58"/>
    <w:rsid w:val="00DA48B9"/>
    <w:rsid w:val="00DA49B4"/>
    <w:rsid w:val="00DA4F36"/>
    <w:rsid w:val="00DA6336"/>
    <w:rsid w:val="00DA6CAD"/>
    <w:rsid w:val="00DA754C"/>
    <w:rsid w:val="00DB046C"/>
    <w:rsid w:val="00DB0556"/>
    <w:rsid w:val="00DB0694"/>
    <w:rsid w:val="00DB06FD"/>
    <w:rsid w:val="00DB1BCE"/>
    <w:rsid w:val="00DB237A"/>
    <w:rsid w:val="00DB262B"/>
    <w:rsid w:val="00DB4A0E"/>
    <w:rsid w:val="00DB6355"/>
    <w:rsid w:val="00DB7601"/>
    <w:rsid w:val="00DB7882"/>
    <w:rsid w:val="00DC06F4"/>
    <w:rsid w:val="00DC0D1E"/>
    <w:rsid w:val="00DC1BB3"/>
    <w:rsid w:val="00DC2974"/>
    <w:rsid w:val="00DC3617"/>
    <w:rsid w:val="00DC42B9"/>
    <w:rsid w:val="00DC4302"/>
    <w:rsid w:val="00DC5D85"/>
    <w:rsid w:val="00DC605E"/>
    <w:rsid w:val="00DC7682"/>
    <w:rsid w:val="00DC7D53"/>
    <w:rsid w:val="00DD0E2D"/>
    <w:rsid w:val="00DD17F2"/>
    <w:rsid w:val="00DD1827"/>
    <w:rsid w:val="00DD323D"/>
    <w:rsid w:val="00DD4723"/>
    <w:rsid w:val="00DD4DE6"/>
    <w:rsid w:val="00DD5836"/>
    <w:rsid w:val="00DD68E3"/>
    <w:rsid w:val="00DD7031"/>
    <w:rsid w:val="00DD7185"/>
    <w:rsid w:val="00DD74E5"/>
    <w:rsid w:val="00DD756E"/>
    <w:rsid w:val="00DE018A"/>
    <w:rsid w:val="00DE0DC6"/>
    <w:rsid w:val="00DE4273"/>
    <w:rsid w:val="00DE4E02"/>
    <w:rsid w:val="00DE4F9C"/>
    <w:rsid w:val="00DE5334"/>
    <w:rsid w:val="00DE680F"/>
    <w:rsid w:val="00DE6C7B"/>
    <w:rsid w:val="00DE7828"/>
    <w:rsid w:val="00DE7DA2"/>
    <w:rsid w:val="00DF08E3"/>
    <w:rsid w:val="00DF1855"/>
    <w:rsid w:val="00DF2A87"/>
    <w:rsid w:val="00DF2D61"/>
    <w:rsid w:val="00DF3FCD"/>
    <w:rsid w:val="00DF473B"/>
    <w:rsid w:val="00DF5A93"/>
    <w:rsid w:val="00DF5EC9"/>
    <w:rsid w:val="00DF6185"/>
    <w:rsid w:val="00DF6B06"/>
    <w:rsid w:val="00DF75F5"/>
    <w:rsid w:val="00E0049D"/>
    <w:rsid w:val="00E02305"/>
    <w:rsid w:val="00E03459"/>
    <w:rsid w:val="00E03B4B"/>
    <w:rsid w:val="00E04FEC"/>
    <w:rsid w:val="00E059A3"/>
    <w:rsid w:val="00E07932"/>
    <w:rsid w:val="00E132BA"/>
    <w:rsid w:val="00E13FA7"/>
    <w:rsid w:val="00E14373"/>
    <w:rsid w:val="00E1457B"/>
    <w:rsid w:val="00E154E5"/>
    <w:rsid w:val="00E15F21"/>
    <w:rsid w:val="00E1760F"/>
    <w:rsid w:val="00E17883"/>
    <w:rsid w:val="00E206E4"/>
    <w:rsid w:val="00E20B54"/>
    <w:rsid w:val="00E22060"/>
    <w:rsid w:val="00E22D6B"/>
    <w:rsid w:val="00E23577"/>
    <w:rsid w:val="00E23B1E"/>
    <w:rsid w:val="00E23BB5"/>
    <w:rsid w:val="00E26641"/>
    <w:rsid w:val="00E273BA"/>
    <w:rsid w:val="00E27656"/>
    <w:rsid w:val="00E279C5"/>
    <w:rsid w:val="00E304C2"/>
    <w:rsid w:val="00E34303"/>
    <w:rsid w:val="00E34E92"/>
    <w:rsid w:val="00E35A95"/>
    <w:rsid w:val="00E3722C"/>
    <w:rsid w:val="00E40548"/>
    <w:rsid w:val="00E40B98"/>
    <w:rsid w:val="00E41DE0"/>
    <w:rsid w:val="00E42D7F"/>
    <w:rsid w:val="00E43005"/>
    <w:rsid w:val="00E434AB"/>
    <w:rsid w:val="00E4355F"/>
    <w:rsid w:val="00E4359D"/>
    <w:rsid w:val="00E44395"/>
    <w:rsid w:val="00E44FB0"/>
    <w:rsid w:val="00E45B5C"/>
    <w:rsid w:val="00E4685D"/>
    <w:rsid w:val="00E46C7D"/>
    <w:rsid w:val="00E46EB1"/>
    <w:rsid w:val="00E50383"/>
    <w:rsid w:val="00E503DA"/>
    <w:rsid w:val="00E50746"/>
    <w:rsid w:val="00E51AC7"/>
    <w:rsid w:val="00E51C47"/>
    <w:rsid w:val="00E52750"/>
    <w:rsid w:val="00E55583"/>
    <w:rsid w:val="00E56797"/>
    <w:rsid w:val="00E571A0"/>
    <w:rsid w:val="00E5769B"/>
    <w:rsid w:val="00E57C6F"/>
    <w:rsid w:val="00E626A6"/>
    <w:rsid w:val="00E62C47"/>
    <w:rsid w:val="00E63449"/>
    <w:rsid w:val="00E63CAA"/>
    <w:rsid w:val="00E64D14"/>
    <w:rsid w:val="00E64D9F"/>
    <w:rsid w:val="00E65D01"/>
    <w:rsid w:val="00E65E97"/>
    <w:rsid w:val="00E66DA0"/>
    <w:rsid w:val="00E700DB"/>
    <w:rsid w:val="00E701E1"/>
    <w:rsid w:val="00E70AF3"/>
    <w:rsid w:val="00E71A31"/>
    <w:rsid w:val="00E72A3B"/>
    <w:rsid w:val="00E72F4E"/>
    <w:rsid w:val="00E736E3"/>
    <w:rsid w:val="00E73A29"/>
    <w:rsid w:val="00E73E3F"/>
    <w:rsid w:val="00E74270"/>
    <w:rsid w:val="00E74E6E"/>
    <w:rsid w:val="00E75BA5"/>
    <w:rsid w:val="00E7650C"/>
    <w:rsid w:val="00E80A8D"/>
    <w:rsid w:val="00E8236A"/>
    <w:rsid w:val="00E83D5C"/>
    <w:rsid w:val="00E848D7"/>
    <w:rsid w:val="00E860E5"/>
    <w:rsid w:val="00E8623A"/>
    <w:rsid w:val="00E86DBF"/>
    <w:rsid w:val="00E90191"/>
    <w:rsid w:val="00E92012"/>
    <w:rsid w:val="00E927D1"/>
    <w:rsid w:val="00E937CA"/>
    <w:rsid w:val="00E950C3"/>
    <w:rsid w:val="00E956CF"/>
    <w:rsid w:val="00E95E40"/>
    <w:rsid w:val="00E96E35"/>
    <w:rsid w:val="00EA097F"/>
    <w:rsid w:val="00EA0E48"/>
    <w:rsid w:val="00EA18B1"/>
    <w:rsid w:val="00EA1E99"/>
    <w:rsid w:val="00EA2454"/>
    <w:rsid w:val="00EA6A18"/>
    <w:rsid w:val="00EA6E18"/>
    <w:rsid w:val="00EA7FD3"/>
    <w:rsid w:val="00EB0CC6"/>
    <w:rsid w:val="00EB1516"/>
    <w:rsid w:val="00EB1C08"/>
    <w:rsid w:val="00EB43BF"/>
    <w:rsid w:val="00EB4D8E"/>
    <w:rsid w:val="00EB567F"/>
    <w:rsid w:val="00EB5A57"/>
    <w:rsid w:val="00EB6963"/>
    <w:rsid w:val="00EC0B3A"/>
    <w:rsid w:val="00EC12B4"/>
    <w:rsid w:val="00EC1826"/>
    <w:rsid w:val="00EC2C02"/>
    <w:rsid w:val="00EC2E24"/>
    <w:rsid w:val="00EC4587"/>
    <w:rsid w:val="00EC4F5E"/>
    <w:rsid w:val="00EC596D"/>
    <w:rsid w:val="00EC5A90"/>
    <w:rsid w:val="00EC5C72"/>
    <w:rsid w:val="00EC61FF"/>
    <w:rsid w:val="00EC72E5"/>
    <w:rsid w:val="00EC7696"/>
    <w:rsid w:val="00ED0130"/>
    <w:rsid w:val="00ED10C3"/>
    <w:rsid w:val="00ED1CDE"/>
    <w:rsid w:val="00ED2342"/>
    <w:rsid w:val="00ED2C1C"/>
    <w:rsid w:val="00ED430D"/>
    <w:rsid w:val="00ED4D5C"/>
    <w:rsid w:val="00ED5669"/>
    <w:rsid w:val="00ED719D"/>
    <w:rsid w:val="00ED77B8"/>
    <w:rsid w:val="00EE1A1C"/>
    <w:rsid w:val="00EE2A0D"/>
    <w:rsid w:val="00EE56AB"/>
    <w:rsid w:val="00EE62E3"/>
    <w:rsid w:val="00EF00AA"/>
    <w:rsid w:val="00EF1925"/>
    <w:rsid w:val="00EF2C18"/>
    <w:rsid w:val="00EF306F"/>
    <w:rsid w:val="00EF3312"/>
    <w:rsid w:val="00EF5EC6"/>
    <w:rsid w:val="00EF7AA2"/>
    <w:rsid w:val="00EF7E3B"/>
    <w:rsid w:val="00F0119E"/>
    <w:rsid w:val="00F016C5"/>
    <w:rsid w:val="00F02102"/>
    <w:rsid w:val="00F02603"/>
    <w:rsid w:val="00F02880"/>
    <w:rsid w:val="00F03BD6"/>
    <w:rsid w:val="00F03C3E"/>
    <w:rsid w:val="00F03E31"/>
    <w:rsid w:val="00F05128"/>
    <w:rsid w:val="00F05527"/>
    <w:rsid w:val="00F11081"/>
    <w:rsid w:val="00F131C0"/>
    <w:rsid w:val="00F13697"/>
    <w:rsid w:val="00F1389E"/>
    <w:rsid w:val="00F1452E"/>
    <w:rsid w:val="00F145CD"/>
    <w:rsid w:val="00F15ABE"/>
    <w:rsid w:val="00F16635"/>
    <w:rsid w:val="00F1680D"/>
    <w:rsid w:val="00F2030E"/>
    <w:rsid w:val="00F20D08"/>
    <w:rsid w:val="00F20EB3"/>
    <w:rsid w:val="00F220B3"/>
    <w:rsid w:val="00F22CF5"/>
    <w:rsid w:val="00F255F6"/>
    <w:rsid w:val="00F25C41"/>
    <w:rsid w:val="00F262C5"/>
    <w:rsid w:val="00F30ED5"/>
    <w:rsid w:val="00F33269"/>
    <w:rsid w:val="00F34344"/>
    <w:rsid w:val="00F35641"/>
    <w:rsid w:val="00F356FD"/>
    <w:rsid w:val="00F40350"/>
    <w:rsid w:val="00F40B70"/>
    <w:rsid w:val="00F42440"/>
    <w:rsid w:val="00F431D0"/>
    <w:rsid w:val="00F431EA"/>
    <w:rsid w:val="00F43663"/>
    <w:rsid w:val="00F43887"/>
    <w:rsid w:val="00F4522D"/>
    <w:rsid w:val="00F46308"/>
    <w:rsid w:val="00F47BFE"/>
    <w:rsid w:val="00F47C5A"/>
    <w:rsid w:val="00F50F1E"/>
    <w:rsid w:val="00F519DC"/>
    <w:rsid w:val="00F52C0E"/>
    <w:rsid w:val="00F53E8A"/>
    <w:rsid w:val="00F54397"/>
    <w:rsid w:val="00F54550"/>
    <w:rsid w:val="00F54AE0"/>
    <w:rsid w:val="00F54EA2"/>
    <w:rsid w:val="00F55E64"/>
    <w:rsid w:val="00F6320F"/>
    <w:rsid w:val="00F63EF7"/>
    <w:rsid w:val="00F6418A"/>
    <w:rsid w:val="00F64BE6"/>
    <w:rsid w:val="00F656B8"/>
    <w:rsid w:val="00F65813"/>
    <w:rsid w:val="00F65DF3"/>
    <w:rsid w:val="00F65EE0"/>
    <w:rsid w:val="00F66CD4"/>
    <w:rsid w:val="00F66F11"/>
    <w:rsid w:val="00F6791A"/>
    <w:rsid w:val="00F707A6"/>
    <w:rsid w:val="00F7481D"/>
    <w:rsid w:val="00F7541E"/>
    <w:rsid w:val="00F76481"/>
    <w:rsid w:val="00F77076"/>
    <w:rsid w:val="00F779ED"/>
    <w:rsid w:val="00F801BC"/>
    <w:rsid w:val="00F804D3"/>
    <w:rsid w:val="00F81E07"/>
    <w:rsid w:val="00F82767"/>
    <w:rsid w:val="00F82E1D"/>
    <w:rsid w:val="00F82F7A"/>
    <w:rsid w:val="00F914FE"/>
    <w:rsid w:val="00F92A6E"/>
    <w:rsid w:val="00F93144"/>
    <w:rsid w:val="00F94A5D"/>
    <w:rsid w:val="00F94E4A"/>
    <w:rsid w:val="00F951F7"/>
    <w:rsid w:val="00F952F6"/>
    <w:rsid w:val="00F9762B"/>
    <w:rsid w:val="00F97662"/>
    <w:rsid w:val="00F9798D"/>
    <w:rsid w:val="00FA0095"/>
    <w:rsid w:val="00FA0122"/>
    <w:rsid w:val="00FA02FD"/>
    <w:rsid w:val="00FA2BF5"/>
    <w:rsid w:val="00FA3130"/>
    <w:rsid w:val="00FA3895"/>
    <w:rsid w:val="00FA3B4C"/>
    <w:rsid w:val="00FA3D37"/>
    <w:rsid w:val="00FA3FDC"/>
    <w:rsid w:val="00FA429A"/>
    <w:rsid w:val="00FA44D0"/>
    <w:rsid w:val="00FA48FB"/>
    <w:rsid w:val="00FA5AED"/>
    <w:rsid w:val="00FA6EB5"/>
    <w:rsid w:val="00FA7957"/>
    <w:rsid w:val="00FA7C02"/>
    <w:rsid w:val="00FA7C33"/>
    <w:rsid w:val="00FB12F9"/>
    <w:rsid w:val="00FB1424"/>
    <w:rsid w:val="00FB2C3B"/>
    <w:rsid w:val="00FB33A3"/>
    <w:rsid w:val="00FB501E"/>
    <w:rsid w:val="00FB5BF3"/>
    <w:rsid w:val="00FB7523"/>
    <w:rsid w:val="00FC0FF9"/>
    <w:rsid w:val="00FC102A"/>
    <w:rsid w:val="00FC35D8"/>
    <w:rsid w:val="00FC48CD"/>
    <w:rsid w:val="00FC59DE"/>
    <w:rsid w:val="00FC5C5C"/>
    <w:rsid w:val="00FC7882"/>
    <w:rsid w:val="00FD0D65"/>
    <w:rsid w:val="00FD105F"/>
    <w:rsid w:val="00FD2169"/>
    <w:rsid w:val="00FD2208"/>
    <w:rsid w:val="00FD235C"/>
    <w:rsid w:val="00FD30C9"/>
    <w:rsid w:val="00FD40B1"/>
    <w:rsid w:val="00FD529E"/>
    <w:rsid w:val="00FD59FC"/>
    <w:rsid w:val="00FD6D29"/>
    <w:rsid w:val="00FD712A"/>
    <w:rsid w:val="00FE0034"/>
    <w:rsid w:val="00FE04D8"/>
    <w:rsid w:val="00FE1077"/>
    <w:rsid w:val="00FE1AF4"/>
    <w:rsid w:val="00FE4F02"/>
    <w:rsid w:val="00FE5066"/>
    <w:rsid w:val="00FE5463"/>
    <w:rsid w:val="00FF029C"/>
    <w:rsid w:val="00FF0DB8"/>
    <w:rsid w:val="00FF0F15"/>
    <w:rsid w:val="00FF37A7"/>
    <w:rsid w:val="00FF4E71"/>
    <w:rsid w:val="00FF687F"/>
    <w:rsid w:val="00FF6B79"/>
    <w:rsid w:val="00FF726A"/>
    <w:rsid w:val="00FF75DA"/>
    <w:rsid w:val="00FF769F"/>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199910"/>
  <w15:docId w15:val="{CBAEC87E-9B4D-4A50-AECC-79A7284B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CBB"/>
    <w:pPr>
      <w:spacing w:after="200" w:line="276" w:lineRule="auto"/>
    </w:pPr>
    <w:rPr>
      <w:sz w:val="22"/>
      <w:szCs w:val="22"/>
      <w:lang w:eastAsia="en-US"/>
    </w:rPr>
  </w:style>
  <w:style w:type="paragraph" w:styleId="Heading1">
    <w:name w:val="heading 1"/>
    <w:basedOn w:val="Normal"/>
    <w:next w:val="Normal"/>
    <w:link w:val="Heading1Char"/>
    <w:qFormat/>
    <w:rsid w:val="00517682"/>
    <w:pPr>
      <w:keepNext/>
      <w:spacing w:after="0" w:line="240" w:lineRule="auto"/>
      <w:jc w:val="center"/>
      <w:outlineLvl w:val="0"/>
    </w:pPr>
    <w:rPr>
      <w:rFonts w:ascii="Times New Roman" w:eastAsia="Times New Roman" w:hAnsi="Times New Roman"/>
      <w:i/>
      <w:sz w:val="24"/>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character" w:customStyle="1" w:styleId="ListParagraphChar">
    <w:name w:val="List Paragraph Char"/>
    <w:aliases w:val="Table of contents numbered Char"/>
    <w:basedOn w:val="DefaultParagraphFont"/>
    <w:link w:val="ListParagraph"/>
    <w:uiPriority w:val="34"/>
    <w:locked/>
    <w:rsid w:val="00265E92"/>
    <w:rPr>
      <w:sz w:val="22"/>
      <w:szCs w:val="22"/>
      <w:lang w:eastAsia="en-US"/>
    </w:r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0"/>
      </w:numPr>
      <w:spacing w:after="0" w:line="240" w:lineRule="auto"/>
    </w:pPr>
    <w:rPr>
      <w:rFonts w:ascii="Times New Roman" w:eastAsia="Times New Roman" w:hAnsi="Times New Roman"/>
      <w:sz w:val="24"/>
      <w:szCs w:val="20"/>
      <w:lang w:eastAsia="lt-LT"/>
    </w:rPr>
  </w:style>
  <w:style w:type="paragraph" w:styleId="NoSpacing">
    <w:name w:val="No Spacing"/>
    <w:uiPriority w:val="1"/>
    <w:qFormat/>
    <w:rsid w:val="00FD2208"/>
    <w:rPr>
      <w:rFonts w:ascii="Times New Roman" w:eastAsia="Times New Roman" w:hAnsi="Times New Roman"/>
      <w:sz w:val="24"/>
      <w:szCs w:val="24"/>
    </w:rPr>
  </w:style>
  <w:style w:type="character" w:customStyle="1" w:styleId="normal-h">
    <w:name w:val="normal-h"/>
    <w:basedOn w:val="DefaultParagraphFont"/>
    <w:rsid w:val="00FD2208"/>
  </w:style>
  <w:style w:type="paragraph" w:customStyle="1" w:styleId="Style2">
    <w:name w:val="Style2"/>
    <w:basedOn w:val="Normal"/>
    <w:rsid w:val="004164D9"/>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character" w:customStyle="1" w:styleId="Heading1Char">
    <w:name w:val="Heading 1 Char"/>
    <w:basedOn w:val="DefaultParagraphFont"/>
    <w:link w:val="Heading1"/>
    <w:rsid w:val="00517682"/>
    <w:rPr>
      <w:rFonts w:ascii="Times New Roman" w:eastAsia="Times New Roman" w:hAnsi="Times New Roman"/>
      <w:i/>
      <w:sz w:val="24"/>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1792">
      <w:bodyDiv w:val="1"/>
      <w:marLeft w:val="0"/>
      <w:marRight w:val="0"/>
      <w:marTop w:val="0"/>
      <w:marBottom w:val="0"/>
      <w:divBdr>
        <w:top w:val="none" w:sz="0" w:space="0" w:color="auto"/>
        <w:left w:val="none" w:sz="0" w:space="0" w:color="auto"/>
        <w:bottom w:val="none" w:sz="0" w:space="0" w:color="auto"/>
        <w:right w:val="none" w:sz="0" w:space="0" w:color="auto"/>
      </w:divBdr>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9433553">
      <w:bodyDiv w:val="1"/>
      <w:marLeft w:val="0"/>
      <w:marRight w:val="0"/>
      <w:marTop w:val="0"/>
      <w:marBottom w:val="0"/>
      <w:divBdr>
        <w:top w:val="none" w:sz="0" w:space="0" w:color="auto"/>
        <w:left w:val="none" w:sz="0" w:space="0" w:color="auto"/>
        <w:bottom w:val="none" w:sz="0" w:space="0" w:color="auto"/>
        <w:right w:val="none" w:sz="0" w:space="0" w:color="auto"/>
      </w:divBdr>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521167875">
      <w:bodyDiv w:val="1"/>
      <w:marLeft w:val="0"/>
      <w:marRight w:val="0"/>
      <w:marTop w:val="0"/>
      <w:marBottom w:val="0"/>
      <w:divBdr>
        <w:top w:val="none" w:sz="0" w:space="0" w:color="auto"/>
        <w:left w:val="none" w:sz="0" w:space="0" w:color="auto"/>
        <w:bottom w:val="none" w:sz="0" w:space="0" w:color="auto"/>
        <w:right w:val="none" w:sz="0" w:space="0" w:color="auto"/>
      </w:divBdr>
    </w:div>
    <w:div w:id="580024338">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82463150">
      <w:bodyDiv w:val="1"/>
      <w:marLeft w:val="0"/>
      <w:marRight w:val="0"/>
      <w:marTop w:val="0"/>
      <w:marBottom w:val="0"/>
      <w:divBdr>
        <w:top w:val="none" w:sz="0" w:space="0" w:color="auto"/>
        <w:left w:val="none" w:sz="0" w:space="0" w:color="auto"/>
        <w:bottom w:val="none" w:sz="0" w:space="0" w:color="auto"/>
        <w:right w:val="none" w:sz="0" w:space="0" w:color="auto"/>
      </w:divBdr>
    </w:div>
    <w:div w:id="1020861063">
      <w:bodyDiv w:val="1"/>
      <w:marLeft w:val="0"/>
      <w:marRight w:val="0"/>
      <w:marTop w:val="0"/>
      <w:marBottom w:val="0"/>
      <w:divBdr>
        <w:top w:val="none" w:sz="0" w:space="0" w:color="auto"/>
        <w:left w:val="none" w:sz="0" w:space="0" w:color="auto"/>
        <w:bottom w:val="none" w:sz="0" w:space="0" w:color="auto"/>
        <w:right w:val="none" w:sz="0" w:space="0" w:color="auto"/>
      </w:divBdr>
    </w:div>
    <w:div w:id="1024789535">
      <w:bodyDiv w:val="1"/>
      <w:marLeft w:val="0"/>
      <w:marRight w:val="0"/>
      <w:marTop w:val="0"/>
      <w:marBottom w:val="0"/>
      <w:divBdr>
        <w:top w:val="none" w:sz="0" w:space="0" w:color="auto"/>
        <w:left w:val="none" w:sz="0" w:space="0" w:color="auto"/>
        <w:bottom w:val="none" w:sz="0" w:space="0" w:color="auto"/>
        <w:right w:val="none" w:sz="0" w:space="0" w:color="auto"/>
      </w:divBdr>
    </w:div>
    <w:div w:id="1106968786">
      <w:bodyDiv w:val="1"/>
      <w:marLeft w:val="0"/>
      <w:marRight w:val="0"/>
      <w:marTop w:val="0"/>
      <w:marBottom w:val="0"/>
      <w:divBdr>
        <w:top w:val="none" w:sz="0" w:space="0" w:color="auto"/>
        <w:left w:val="none" w:sz="0" w:space="0" w:color="auto"/>
        <w:bottom w:val="none" w:sz="0" w:space="0" w:color="auto"/>
        <w:right w:val="none" w:sz="0" w:space="0" w:color="auto"/>
      </w:divBdr>
    </w:div>
    <w:div w:id="1206062838">
      <w:bodyDiv w:val="1"/>
      <w:marLeft w:val="0"/>
      <w:marRight w:val="0"/>
      <w:marTop w:val="0"/>
      <w:marBottom w:val="0"/>
      <w:divBdr>
        <w:top w:val="none" w:sz="0" w:space="0" w:color="auto"/>
        <w:left w:val="none" w:sz="0" w:space="0" w:color="auto"/>
        <w:bottom w:val="none" w:sz="0" w:space="0" w:color="auto"/>
        <w:right w:val="none" w:sz="0" w:space="0" w:color="auto"/>
      </w:divBdr>
    </w:div>
    <w:div w:id="1368606586">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267883">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880120316">
      <w:bodyDiv w:val="1"/>
      <w:marLeft w:val="0"/>
      <w:marRight w:val="0"/>
      <w:marTop w:val="0"/>
      <w:marBottom w:val="0"/>
      <w:divBdr>
        <w:top w:val="none" w:sz="0" w:space="0" w:color="auto"/>
        <w:left w:val="none" w:sz="0" w:space="0" w:color="auto"/>
        <w:bottom w:val="none" w:sz="0" w:space="0" w:color="auto"/>
        <w:right w:val="none" w:sz="0" w:space="0" w:color="auto"/>
      </w:divBdr>
    </w:div>
    <w:div w:id="1890451793">
      <w:bodyDiv w:val="1"/>
      <w:marLeft w:val="0"/>
      <w:marRight w:val="0"/>
      <w:marTop w:val="0"/>
      <w:marBottom w:val="0"/>
      <w:divBdr>
        <w:top w:val="none" w:sz="0" w:space="0" w:color="auto"/>
        <w:left w:val="none" w:sz="0" w:space="0" w:color="auto"/>
        <w:bottom w:val="none" w:sz="0" w:space="0" w:color="auto"/>
        <w:right w:val="none" w:sz="0" w:space="0" w:color="auto"/>
      </w:divBdr>
    </w:div>
    <w:div w:id="1916620590">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135981275">
      <w:bodyDiv w:val="1"/>
      <w:marLeft w:val="0"/>
      <w:marRight w:val="0"/>
      <w:marTop w:val="0"/>
      <w:marBottom w:val="0"/>
      <w:divBdr>
        <w:top w:val="none" w:sz="0" w:space="0" w:color="auto"/>
        <w:left w:val="none" w:sz="0" w:space="0" w:color="auto"/>
        <w:bottom w:val="none" w:sz="0" w:space="0" w:color="auto"/>
        <w:right w:val="none" w:sz="0" w:space="0" w:color="auto"/>
      </w:divBdr>
    </w:div>
    <w:div w:id="21459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yperlink" Target="http://www.esinvesticijos.lt" TargetMode="External"/><Relationship Id="rId39" Type="http://schemas.openxmlformats.org/officeDocument/2006/relationships/fontTable" Target="fontTable.xml"/><Relationship Id="rId21" Type="http://schemas.openxmlformats.org/officeDocument/2006/relationships/endnotes" Target="endnotes.xml"/><Relationship Id="rId34"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http://www.esinvesticijos.lt" TargetMode="External"/><Relationship Id="rId33" Type="http://schemas.openxmlformats.org/officeDocument/2006/relationships/header" Target="header3.xml"/><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yperlink" Target="http://www.ukmin.lt/web/lt/es_parama/2014_2020/kvietimai"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hyperlink" Target="http://www.ukmin.lt" TargetMode="External"/><Relationship Id="rId37" Type="http://schemas.openxmlformats.org/officeDocument/2006/relationships/hyperlink" Target="http://www.esinvesticijos.lt/lt/dokumentai/supaprastinto-islaidu-apmokejimo-tyrimai"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hyperlink" Target="http://www.esinvesticijos.lt/lt/dokumentai/vienos-imones-deklaracijos-pagal-komisijos-reglamenta-es-nr-1407-2013" TargetMode="External"/><Relationship Id="rId36" Type="http://schemas.openxmlformats.org/officeDocument/2006/relationships/header" Target="header6.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image" Target="media/image1.png"/><Relationship Id="rId27" Type="http://schemas.openxmlformats.org/officeDocument/2006/relationships/hyperlink" Target="http://www.kt.gov.lt/" TargetMode="External"/><Relationship Id="rId30" Type="http://schemas.openxmlformats.org/officeDocument/2006/relationships/hyperlink" Target="http://www.esinvesticijos.lt" TargetMode="External"/><Relationship Id="rId35" Type="http://schemas.openxmlformats.org/officeDocument/2006/relationships/header" Target="header5.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C967C-5F41-4A80-8E79-E01C9BF019CD}">
  <ds:schemaRefs>
    <ds:schemaRef ds:uri="http://schemas.openxmlformats.org/officeDocument/2006/bibliography"/>
  </ds:schemaRefs>
</ds:datastoreItem>
</file>

<file path=customXml/itemProps10.xml><?xml version="1.0" encoding="utf-8"?>
<ds:datastoreItem xmlns:ds="http://schemas.openxmlformats.org/officeDocument/2006/customXml" ds:itemID="{4E30EE1E-ED95-431D-AC3A-D76ABF958B99}">
  <ds:schemaRefs>
    <ds:schemaRef ds:uri="http://schemas.openxmlformats.org/officeDocument/2006/bibliography"/>
  </ds:schemaRefs>
</ds:datastoreItem>
</file>

<file path=customXml/itemProps11.xml><?xml version="1.0" encoding="utf-8"?>
<ds:datastoreItem xmlns:ds="http://schemas.openxmlformats.org/officeDocument/2006/customXml" ds:itemID="{06C338CA-28FD-44B0-B887-F34C5FD95CEC}">
  <ds:schemaRefs>
    <ds:schemaRef ds:uri="http://schemas.openxmlformats.org/officeDocument/2006/bibliography"/>
  </ds:schemaRefs>
</ds:datastoreItem>
</file>

<file path=customXml/itemProps12.xml><?xml version="1.0" encoding="utf-8"?>
<ds:datastoreItem xmlns:ds="http://schemas.openxmlformats.org/officeDocument/2006/customXml" ds:itemID="{0525BBB9-FEF9-4AAF-80D7-75E8DF2C8983}">
  <ds:schemaRefs>
    <ds:schemaRef ds:uri="http://schemas.openxmlformats.org/officeDocument/2006/bibliography"/>
  </ds:schemaRefs>
</ds:datastoreItem>
</file>

<file path=customXml/itemProps13.xml><?xml version="1.0" encoding="utf-8"?>
<ds:datastoreItem xmlns:ds="http://schemas.openxmlformats.org/officeDocument/2006/customXml" ds:itemID="{0819C0D1-D69C-4874-ACB3-9F4BC16A3C26}">
  <ds:schemaRefs>
    <ds:schemaRef ds:uri="http://schemas.openxmlformats.org/officeDocument/2006/bibliography"/>
  </ds:schemaRefs>
</ds:datastoreItem>
</file>

<file path=customXml/itemProps14.xml><?xml version="1.0" encoding="utf-8"?>
<ds:datastoreItem xmlns:ds="http://schemas.openxmlformats.org/officeDocument/2006/customXml" ds:itemID="{24E466A5-0FAA-425D-B743-509D9A5FD8CD}">
  <ds:schemaRefs>
    <ds:schemaRef ds:uri="http://schemas.openxmlformats.org/officeDocument/2006/bibliography"/>
  </ds:schemaRefs>
</ds:datastoreItem>
</file>

<file path=customXml/itemProps15.xml><?xml version="1.0" encoding="utf-8"?>
<ds:datastoreItem xmlns:ds="http://schemas.openxmlformats.org/officeDocument/2006/customXml" ds:itemID="{306429A9-E96D-48E9-99FF-B2BA1C0A8213}">
  <ds:schemaRefs>
    <ds:schemaRef ds:uri="http://schemas.openxmlformats.org/officeDocument/2006/bibliography"/>
  </ds:schemaRefs>
</ds:datastoreItem>
</file>

<file path=customXml/itemProps2.xml><?xml version="1.0" encoding="utf-8"?>
<ds:datastoreItem xmlns:ds="http://schemas.openxmlformats.org/officeDocument/2006/customXml" ds:itemID="{AD565FE9-53DD-4AC8-BDE3-7C5C3062C0A2}">
  <ds:schemaRefs>
    <ds:schemaRef ds:uri="http://schemas.openxmlformats.org/officeDocument/2006/bibliography"/>
  </ds:schemaRefs>
</ds:datastoreItem>
</file>

<file path=customXml/itemProps3.xml><?xml version="1.0" encoding="utf-8"?>
<ds:datastoreItem xmlns:ds="http://schemas.openxmlformats.org/officeDocument/2006/customXml" ds:itemID="{E877CACB-758C-4B8F-BFE4-E0A7C7E3A571}">
  <ds:schemaRefs>
    <ds:schemaRef ds:uri="http://schemas.openxmlformats.org/officeDocument/2006/bibliography"/>
  </ds:schemaRefs>
</ds:datastoreItem>
</file>

<file path=customXml/itemProps4.xml><?xml version="1.0" encoding="utf-8"?>
<ds:datastoreItem xmlns:ds="http://schemas.openxmlformats.org/officeDocument/2006/customXml" ds:itemID="{6A40D21E-8846-48F2-AC44-7C04D2AF95D1}">
  <ds:schemaRefs>
    <ds:schemaRef ds:uri="http://schemas.openxmlformats.org/officeDocument/2006/bibliography"/>
  </ds:schemaRefs>
</ds:datastoreItem>
</file>

<file path=customXml/itemProps5.xml><?xml version="1.0" encoding="utf-8"?>
<ds:datastoreItem xmlns:ds="http://schemas.openxmlformats.org/officeDocument/2006/customXml" ds:itemID="{C9F95976-6C06-483F-9A12-71464DCF2FD4}">
  <ds:schemaRefs>
    <ds:schemaRef ds:uri="http://schemas.openxmlformats.org/officeDocument/2006/bibliography"/>
  </ds:schemaRefs>
</ds:datastoreItem>
</file>

<file path=customXml/itemProps6.xml><?xml version="1.0" encoding="utf-8"?>
<ds:datastoreItem xmlns:ds="http://schemas.openxmlformats.org/officeDocument/2006/customXml" ds:itemID="{617679B3-BB8A-4FAF-A882-0D8785D13439}">
  <ds:schemaRefs>
    <ds:schemaRef ds:uri="http://schemas.openxmlformats.org/officeDocument/2006/bibliography"/>
  </ds:schemaRefs>
</ds:datastoreItem>
</file>

<file path=customXml/itemProps7.xml><?xml version="1.0" encoding="utf-8"?>
<ds:datastoreItem xmlns:ds="http://schemas.openxmlformats.org/officeDocument/2006/customXml" ds:itemID="{16708178-B668-4328-AA79-36A2357C2B37}">
  <ds:schemaRefs>
    <ds:schemaRef ds:uri="http://schemas.openxmlformats.org/officeDocument/2006/bibliography"/>
  </ds:schemaRefs>
</ds:datastoreItem>
</file>

<file path=customXml/itemProps8.xml><?xml version="1.0" encoding="utf-8"?>
<ds:datastoreItem xmlns:ds="http://schemas.openxmlformats.org/officeDocument/2006/customXml" ds:itemID="{CCE4D06B-F93D-441C-9572-3171FBE04C3A}">
  <ds:schemaRefs>
    <ds:schemaRef ds:uri="http://schemas.openxmlformats.org/officeDocument/2006/bibliography"/>
  </ds:schemaRefs>
</ds:datastoreItem>
</file>

<file path=customXml/itemProps9.xml><?xml version="1.0" encoding="utf-8"?>
<ds:datastoreItem xmlns:ds="http://schemas.openxmlformats.org/officeDocument/2006/customXml" ds:itemID="{B0226904-37F5-457D-AEC4-3DF913114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56940</Words>
  <Characters>32456</Characters>
  <Application>Microsoft Office Word</Application>
  <DocSecurity>4</DocSecurity>
  <Lines>270</Lines>
  <Paragraphs>178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89218</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Viluniene Jurgita</cp:lastModifiedBy>
  <cp:revision>2</cp:revision>
  <cp:lastPrinted>2018-12-21T12:55:00Z</cp:lastPrinted>
  <dcterms:created xsi:type="dcterms:W3CDTF">2018-12-27T06:26:00Z</dcterms:created>
  <dcterms:modified xsi:type="dcterms:W3CDTF">2018-12-27T06:26:00Z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