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AD22F" w14:textId="59E90B5C" w:rsidR="00A04672" w:rsidRDefault="00A04672" w:rsidP="006F35C9">
      <w:pPr>
        <w:tabs>
          <w:tab w:val="left" w:pos="709"/>
        </w:tabs>
        <w:jc w:val="center"/>
        <w:rPr>
          <w:b/>
          <w:caps/>
          <w:noProof/>
          <w:lang w:eastAsia="lt-LT"/>
        </w:rPr>
      </w:pPr>
    </w:p>
    <w:p w14:paraId="401B217C" w14:textId="5424B85A" w:rsidR="006F35C9" w:rsidRDefault="006F35C9" w:rsidP="006F35C9">
      <w:pPr>
        <w:tabs>
          <w:tab w:val="left" w:pos="709"/>
        </w:tabs>
        <w:jc w:val="center"/>
        <w:rPr>
          <w:b/>
          <w:szCs w:val="24"/>
        </w:rPr>
      </w:pPr>
      <w:r>
        <w:rPr>
          <w:noProof/>
          <w:lang w:eastAsia="lt-LT"/>
        </w:rPr>
        <w:drawing>
          <wp:inline distT="0" distB="0" distL="0" distR="0" wp14:anchorId="51F510FC" wp14:editId="419984B0">
            <wp:extent cx="541020" cy="594995"/>
            <wp:effectExtent l="38100" t="19050" r="30480" b="33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1FC12D1D" w14:textId="77777777" w:rsidR="006F35C9" w:rsidRDefault="006F35C9" w:rsidP="006F35C9">
      <w:pPr>
        <w:tabs>
          <w:tab w:val="left" w:pos="709"/>
        </w:tabs>
        <w:jc w:val="center"/>
        <w:rPr>
          <w:b/>
          <w:szCs w:val="24"/>
        </w:rPr>
      </w:pPr>
    </w:p>
    <w:p w14:paraId="2F7E32F6" w14:textId="77777777"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1775D1B3" w14:textId="77777777" w:rsidR="00A04672" w:rsidRDefault="00A04672">
      <w:pPr>
        <w:ind w:firstLine="851"/>
        <w:jc w:val="center"/>
        <w:rPr>
          <w:b/>
          <w:caps/>
          <w:szCs w:val="24"/>
        </w:rPr>
      </w:pPr>
    </w:p>
    <w:p w14:paraId="1DFA7AB3" w14:textId="77777777" w:rsidR="00A04672" w:rsidRDefault="00192A94">
      <w:pPr>
        <w:jc w:val="center"/>
        <w:rPr>
          <w:b/>
          <w:szCs w:val="24"/>
          <w:lang w:eastAsia="lt-LT"/>
        </w:rPr>
      </w:pPr>
      <w:r>
        <w:rPr>
          <w:b/>
          <w:szCs w:val="24"/>
          <w:lang w:eastAsia="lt-LT"/>
        </w:rPr>
        <w:t>ĮSAKYMAS</w:t>
      </w:r>
    </w:p>
    <w:p w14:paraId="2D41E11F" w14:textId="77777777" w:rsidR="00A04672" w:rsidRDefault="00192A94">
      <w:pPr>
        <w:jc w:val="center"/>
        <w:rPr>
          <w:b/>
          <w:bCs/>
          <w:caps/>
          <w:szCs w:val="24"/>
        </w:rPr>
      </w:pPr>
      <w:r>
        <w:rPr>
          <w:b/>
          <w:bCs/>
          <w:caps/>
          <w:szCs w:val="24"/>
        </w:rPr>
        <w:t xml:space="preserve">DĖL LIETUVOS RESPUBLIKOS ŪKIO MINISTRO 2018 M. BALANDŽIO 24 D. ĮSAKYMO NR. 4-241 „dėl 2014–2020 metų europos sąjungos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lang w:eastAsia="lt-LT"/>
        </w:rPr>
        <w:t xml:space="preserve"> </w:t>
      </w:r>
      <w:r>
        <w:rPr>
          <w:b/>
          <w:bCs/>
          <w:caps/>
          <w:szCs w:val="24"/>
        </w:rPr>
        <w:t>projektų finansavimo sąlygų aprašo NR. 1 patvirtinimo“ PAKEITIMO</w:t>
      </w:r>
    </w:p>
    <w:p w14:paraId="53662FA9" w14:textId="77777777" w:rsidR="00A04672" w:rsidRDefault="00A04672"/>
    <w:p w14:paraId="123F5897" w14:textId="5E88E286" w:rsidR="00A04672" w:rsidRDefault="006B2242" w:rsidP="00C7320D">
      <w:pPr>
        <w:ind w:firstLine="851"/>
        <w:jc w:val="center"/>
        <w:rPr>
          <w:szCs w:val="24"/>
        </w:rPr>
      </w:pPr>
      <w:r>
        <w:rPr>
          <w:szCs w:val="24"/>
        </w:rPr>
        <w:t>201</w:t>
      </w:r>
      <w:r w:rsidR="00F03EBE">
        <w:rPr>
          <w:szCs w:val="24"/>
        </w:rPr>
        <w:t>9</w:t>
      </w:r>
      <w:r>
        <w:rPr>
          <w:szCs w:val="24"/>
        </w:rPr>
        <w:t xml:space="preserve"> m. </w:t>
      </w:r>
      <w:r w:rsidR="00AE5EF5">
        <w:rPr>
          <w:szCs w:val="24"/>
        </w:rPr>
        <w:t xml:space="preserve"> </w:t>
      </w:r>
      <w:r w:rsidR="006F35C9">
        <w:rPr>
          <w:szCs w:val="24"/>
        </w:rPr>
        <w:t xml:space="preserve">sausio  </w:t>
      </w:r>
      <w:r w:rsidR="005216B9">
        <w:rPr>
          <w:szCs w:val="24"/>
        </w:rPr>
        <w:t>22</w:t>
      </w:r>
      <w:r w:rsidR="00AE5EF5">
        <w:rPr>
          <w:szCs w:val="24"/>
        </w:rPr>
        <w:t xml:space="preserve"> d. Nr. </w:t>
      </w:r>
      <w:r w:rsidR="005216B9">
        <w:rPr>
          <w:szCs w:val="24"/>
        </w:rPr>
        <w:t>4-44</w:t>
      </w:r>
      <w:bookmarkStart w:id="0" w:name="_GoBack"/>
      <w:bookmarkEnd w:id="0"/>
    </w:p>
    <w:p w14:paraId="23364571" w14:textId="77777777" w:rsidR="00A04672" w:rsidRDefault="00192A94">
      <w:pPr>
        <w:ind w:firstLine="851"/>
        <w:jc w:val="center"/>
        <w:rPr>
          <w:szCs w:val="24"/>
        </w:rPr>
      </w:pPr>
      <w:r>
        <w:rPr>
          <w:szCs w:val="24"/>
        </w:rPr>
        <w:t>Vilnius</w:t>
      </w:r>
    </w:p>
    <w:p w14:paraId="7412B672" w14:textId="77777777" w:rsidR="00A04672" w:rsidRDefault="00A04672">
      <w:pPr>
        <w:ind w:firstLine="851"/>
        <w:jc w:val="center"/>
        <w:rPr>
          <w:szCs w:val="24"/>
        </w:rPr>
      </w:pPr>
    </w:p>
    <w:p w14:paraId="0CEE2EAD" w14:textId="77777777" w:rsidR="00A04672" w:rsidRDefault="00192A94">
      <w:pPr>
        <w:suppressAutoHyphens/>
        <w:ind w:firstLine="851"/>
        <w:jc w:val="both"/>
        <w:textAlignment w:val="center"/>
        <w:rPr>
          <w:color w:val="000000"/>
          <w:szCs w:val="24"/>
        </w:rPr>
      </w:pPr>
      <w:r>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Pr>
          <w:szCs w:val="24"/>
        </w:rPr>
        <w:t>88 </w:t>
      </w:r>
      <w:r>
        <w:rPr>
          <w:szCs w:val="24"/>
        </w:rPr>
        <w:t>punktu</w:t>
      </w:r>
      <w:r>
        <w:rPr>
          <w:color w:val="000000"/>
          <w:szCs w:val="24"/>
        </w:rPr>
        <w:t>,</w:t>
      </w:r>
    </w:p>
    <w:p w14:paraId="28814EAF" w14:textId="2B7B8966" w:rsidR="00D35D9B" w:rsidRDefault="00192A94" w:rsidP="00A602AB">
      <w:pPr>
        <w:ind w:firstLine="851"/>
        <w:jc w:val="both"/>
        <w:rPr>
          <w:bCs/>
          <w:szCs w:val="24"/>
        </w:rPr>
      </w:pPr>
      <w:r>
        <w:rPr>
          <w:szCs w:val="24"/>
        </w:rPr>
        <w:t>p a k e i č i u</w:t>
      </w:r>
      <w:r w:rsidR="00D35D9B">
        <w:rPr>
          <w:szCs w:val="24"/>
        </w:rPr>
        <w:t xml:space="preserve"> Lietuvos Respublikos ūkio ministro 2018 </w:t>
      </w:r>
      <w:r w:rsidR="00A602AB">
        <w:rPr>
          <w:szCs w:val="24"/>
        </w:rPr>
        <w:t xml:space="preserve">m. balandžio 24 d. įsakymą </w:t>
      </w:r>
      <w:r w:rsidR="00206631">
        <w:rPr>
          <w:szCs w:val="24"/>
        </w:rPr>
        <w:br/>
      </w:r>
      <w:r w:rsidR="00A602AB">
        <w:rPr>
          <w:szCs w:val="24"/>
        </w:rPr>
        <w:t xml:space="preserve">Nr. 4-241 </w:t>
      </w:r>
      <w:r w:rsidR="00A602AB" w:rsidRPr="00A602AB">
        <w:rPr>
          <w:szCs w:val="24"/>
        </w:rPr>
        <w:t>„</w:t>
      </w:r>
      <w:r w:rsidR="00A602AB">
        <w:rPr>
          <w:bCs/>
          <w:szCs w:val="24"/>
        </w:rPr>
        <w:t>D</w:t>
      </w:r>
      <w:r w:rsidR="00A602AB" w:rsidRPr="00A602AB">
        <w:rPr>
          <w:bCs/>
          <w:szCs w:val="24"/>
        </w:rPr>
        <w:t xml:space="preserve">ėl 2014–2020 metų </w:t>
      </w:r>
      <w:r w:rsidR="00A602AB">
        <w:rPr>
          <w:bCs/>
          <w:szCs w:val="24"/>
        </w:rPr>
        <w:t>E</w:t>
      </w:r>
      <w:r w:rsidR="00A602AB" w:rsidRPr="00A602AB">
        <w:rPr>
          <w:bCs/>
          <w:szCs w:val="24"/>
        </w:rPr>
        <w:t xml:space="preserve">uropos </w:t>
      </w:r>
      <w:r w:rsidR="00A602AB">
        <w:rPr>
          <w:bCs/>
          <w:szCs w:val="24"/>
        </w:rPr>
        <w:t>S</w:t>
      </w:r>
      <w:r w:rsidR="00A602AB" w:rsidRPr="00A602AB">
        <w:rPr>
          <w:bCs/>
          <w:szCs w:val="24"/>
        </w:rPr>
        <w:t>ąjungos fondų investicijų veiksmų programos 1 prioriteto „</w:t>
      </w:r>
      <w:r w:rsidR="00A602AB">
        <w:rPr>
          <w:bCs/>
          <w:szCs w:val="24"/>
        </w:rPr>
        <w:t>M</w:t>
      </w:r>
      <w:r w:rsidR="00A602AB" w:rsidRPr="00A602AB">
        <w:rPr>
          <w:bCs/>
          <w:szCs w:val="24"/>
        </w:rPr>
        <w:t xml:space="preserve">okslinių tyrimų, eksperimentinės plėtros ir inovacijų skatinimas“ priemonės </w:t>
      </w:r>
      <w:r w:rsidR="00FF3071">
        <w:rPr>
          <w:bCs/>
          <w:szCs w:val="24"/>
        </w:rPr>
        <w:br/>
      </w:r>
      <w:r w:rsidR="00A602AB">
        <w:rPr>
          <w:bCs/>
          <w:szCs w:val="24"/>
        </w:rPr>
        <w:t>N</w:t>
      </w:r>
      <w:r w:rsidR="00A602AB" w:rsidRPr="00A602AB">
        <w:rPr>
          <w:bCs/>
          <w:szCs w:val="24"/>
        </w:rPr>
        <w:t xml:space="preserve">r. </w:t>
      </w:r>
      <w:r w:rsidR="00A602AB" w:rsidRPr="00A602AB">
        <w:rPr>
          <w:bCs/>
          <w:szCs w:val="24"/>
          <w:lang w:eastAsia="lt-LT"/>
        </w:rPr>
        <w:t>01.2.1-</w:t>
      </w:r>
      <w:r w:rsidR="00A602AB">
        <w:rPr>
          <w:bCs/>
          <w:szCs w:val="24"/>
          <w:lang w:eastAsia="lt-LT"/>
        </w:rPr>
        <w:t>MITA</w:t>
      </w:r>
      <w:r w:rsidR="00A602AB" w:rsidRPr="00A602AB">
        <w:rPr>
          <w:bCs/>
          <w:szCs w:val="24"/>
          <w:lang w:eastAsia="lt-LT"/>
        </w:rPr>
        <w:t>-</w:t>
      </w:r>
      <w:r w:rsidR="00A602AB">
        <w:rPr>
          <w:bCs/>
          <w:szCs w:val="24"/>
          <w:lang w:eastAsia="lt-LT"/>
        </w:rPr>
        <w:t>T</w:t>
      </w:r>
      <w:r w:rsidR="00A602AB" w:rsidRPr="00A602AB">
        <w:rPr>
          <w:bCs/>
          <w:szCs w:val="24"/>
          <w:lang w:eastAsia="lt-LT"/>
        </w:rPr>
        <w:t xml:space="preserve">-851 </w:t>
      </w:r>
      <w:r w:rsidR="00A602AB" w:rsidRPr="00A602AB">
        <w:rPr>
          <w:rFonts w:eastAsia="Calibri"/>
          <w:bCs/>
          <w:szCs w:val="24"/>
          <w:lang w:eastAsia="lt-LT"/>
        </w:rPr>
        <w:t>„</w:t>
      </w:r>
      <w:proofErr w:type="spellStart"/>
      <w:r w:rsidR="00A602AB">
        <w:rPr>
          <w:rFonts w:eastAsia="Calibri"/>
          <w:bCs/>
          <w:szCs w:val="24"/>
          <w:lang w:eastAsia="lt-LT"/>
        </w:rPr>
        <w:t>I</w:t>
      </w:r>
      <w:r w:rsidR="00A602AB" w:rsidRPr="00A602AB">
        <w:rPr>
          <w:rFonts w:eastAsia="Calibri"/>
          <w:bCs/>
          <w:szCs w:val="24"/>
          <w:lang w:eastAsia="lt-LT"/>
        </w:rPr>
        <w:t>nočekiai</w:t>
      </w:r>
      <w:proofErr w:type="spellEnd"/>
      <w:r w:rsidR="00A602AB" w:rsidRPr="00A602AB">
        <w:rPr>
          <w:rFonts w:eastAsia="Calibri"/>
          <w:bCs/>
          <w:szCs w:val="24"/>
          <w:lang w:eastAsia="lt-LT"/>
        </w:rPr>
        <w:t>“</w:t>
      </w:r>
      <w:r w:rsidR="00A602AB" w:rsidRPr="00A602AB">
        <w:rPr>
          <w:bCs/>
          <w:szCs w:val="24"/>
          <w:lang w:eastAsia="lt-LT"/>
        </w:rPr>
        <w:t xml:space="preserve"> </w:t>
      </w:r>
      <w:r w:rsidR="00A602AB" w:rsidRPr="00A602AB">
        <w:rPr>
          <w:bCs/>
          <w:szCs w:val="24"/>
        </w:rPr>
        <w:t xml:space="preserve">projektų finansavimo sąlygų aprašo </w:t>
      </w:r>
      <w:r w:rsidR="00A602AB">
        <w:rPr>
          <w:bCs/>
          <w:szCs w:val="24"/>
        </w:rPr>
        <w:t>N</w:t>
      </w:r>
      <w:r w:rsidR="00A602AB" w:rsidRPr="00A602AB">
        <w:rPr>
          <w:bCs/>
          <w:szCs w:val="24"/>
        </w:rPr>
        <w:t>r. 1 patvirtinimo“</w:t>
      </w:r>
      <w:r w:rsidR="00B77167">
        <w:rPr>
          <w:bCs/>
          <w:szCs w:val="24"/>
        </w:rPr>
        <w:t>:</w:t>
      </w:r>
    </w:p>
    <w:p w14:paraId="03B44D05" w14:textId="77777777" w:rsidR="00B77167" w:rsidRDefault="00B77167" w:rsidP="00B77167">
      <w:pPr>
        <w:ind w:firstLine="851"/>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 xml:space="preserve">-851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nočekiai</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w:t>
      </w:r>
      <w:r w:rsidRPr="00A602AB">
        <w:rPr>
          <w:bCs/>
          <w:szCs w:val="24"/>
        </w:rPr>
        <w:t>r. 1</w:t>
      </w:r>
      <w:r>
        <w:rPr>
          <w:bCs/>
          <w:szCs w:val="24"/>
        </w:rPr>
        <w:t xml:space="preserve"> nauja redakcija nedėstomas):</w:t>
      </w:r>
    </w:p>
    <w:p w14:paraId="36FB6A32" w14:textId="77777777" w:rsidR="005F6F1F" w:rsidRDefault="005F6F1F" w:rsidP="00B77167">
      <w:pPr>
        <w:ind w:firstLine="851"/>
        <w:jc w:val="both"/>
        <w:rPr>
          <w:bCs/>
          <w:szCs w:val="24"/>
        </w:rPr>
      </w:pPr>
    </w:p>
    <w:p w14:paraId="6625CE89" w14:textId="77777777" w:rsidR="005F6F1F" w:rsidRDefault="007B6BE9" w:rsidP="005F6F1F">
      <w:pPr>
        <w:tabs>
          <w:tab w:val="left" w:pos="709"/>
        </w:tabs>
        <w:jc w:val="center"/>
        <w:rPr>
          <w:rFonts w:eastAsia="Calibri"/>
          <w:b/>
          <w:caps/>
          <w:szCs w:val="22"/>
        </w:rPr>
      </w:pPr>
      <w:r>
        <w:rPr>
          <w:rFonts w:eastAsia="Calibri"/>
          <w:caps/>
          <w:szCs w:val="22"/>
        </w:rPr>
        <w:t>„</w:t>
      </w:r>
      <w:r w:rsidR="005F6F1F">
        <w:rPr>
          <w:rFonts w:eastAsia="Calibri"/>
          <w:b/>
          <w:caps/>
          <w:szCs w:val="22"/>
        </w:rPr>
        <w:t>LIETUVOS RESPUBLIKOS ekonomikos ir inovacijų MINISTRAS</w:t>
      </w:r>
    </w:p>
    <w:p w14:paraId="53715DD2" w14:textId="77777777" w:rsidR="005F6F1F" w:rsidRDefault="005F6F1F" w:rsidP="005F6F1F">
      <w:pPr>
        <w:jc w:val="center"/>
        <w:rPr>
          <w:rFonts w:eastAsia="Calibri"/>
          <w:b/>
          <w:caps/>
          <w:szCs w:val="22"/>
        </w:rPr>
      </w:pPr>
    </w:p>
    <w:p w14:paraId="3F292B63" w14:textId="77777777" w:rsidR="005F6F1F" w:rsidRDefault="005F6F1F" w:rsidP="005F6F1F">
      <w:pPr>
        <w:jc w:val="center"/>
        <w:rPr>
          <w:b/>
          <w:szCs w:val="24"/>
          <w:lang w:eastAsia="lt-LT"/>
        </w:rPr>
      </w:pPr>
      <w:r>
        <w:rPr>
          <w:b/>
          <w:szCs w:val="24"/>
          <w:lang w:eastAsia="lt-LT"/>
        </w:rPr>
        <w:t>ĮSAKYMAS</w:t>
      </w:r>
    </w:p>
    <w:p w14:paraId="29725699" w14:textId="77777777" w:rsidR="005F6F1F" w:rsidRDefault="005F6F1F" w:rsidP="005F6F1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rPr>
        <w:t xml:space="preserve"> projektų finansavimo sąlygų aprašo Nr. 1 patvirtinimo</w:t>
      </w:r>
    </w:p>
    <w:p w14:paraId="2270F90F" w14:textId="77777777" w:rsidR="005F6F1F" w:rsidRDefault="005F6F1F" w:rsidP="005F6F1F">
      <w:pPr>
        <w:rPr>
          <w:rFonts w:eastAsia="Calibri"/>
          <w:szCs w:val="22"/>
        </w:rPr>
      </w:pPr>
    </w:p>
    <w:p w14:paraId="630F873E" w14:textId="5C8E1314" w:rsidR="005F6F1F" w:rsidRDefault="005F6F1F" w:rsidP="005D0CD3">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206631">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w:t>
      </w:r>
      <w:r w:rsidR="007B6BE9">
        <w:rPr>
          <w:color w:val="000000"/>
          <w:szCs w:val="24"/>
        </w:rPr>
        <w:t>a</w:t>
      </w:r>
      <w:r>
        <w:rPr>
          <w:color w:val="000000"/>
          <w:szCs w:val="24"/>
        </w:rPr>
        <w:t>tsakomybės ir funkcijų paskirstymo tarp institucijų, įgyvendinant 2014–2020 metų Europos Sąjungos fondų investicijų veiksmų programą“, 6.2.7 papunkčiu,</w:t>
      </w:r>
    </w:p>
    <w:p w14:paraId="65C44AB6" w14:textId="517EC952" w:rsidR="005F6F1F" w:rsidRDefault="005F6F1F" w:rsidP="005D0CD3">
      <w:pPr>
        <w:suppressAutoHyphens/>
        <w:ind w:firstLine="851"/>
        <w:jc w:val="both"/>
        <w:textAlignment w:val="center"/>
        <w:rPr>
          <w:color w:val="000000"/>
          <w:szCs w:val="24"/>
        </w:rP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 xml:space="preserve">01.2.1-MITA-T-851 </w:t>
      </w:r>
      <w:r>
        <w:rPr>
          <w:rFonts w:eastAsia="Calibri"/>
          <w:color w:val="000000"/>
          <w:szCs w:val="24"/>
          <w:lang w:eastAsia="lt-LT"/>
        </w:rPr>
        <w:t>„</w:t>
      </w:r>
      <w:proofErr w:type="spellStart"/>
      <w:r>
        <w:rPr>
          <w:rFonts w:eastAsia="Calibri"/>
          <w:color w:val="000000"/>
          <w:szCs w:val="24"/>
          <w:lang w:eastAsia="lt-LT"/>
        </w:rPr>
        <w:t>Inočekiai</w:t>
      </w:r>
      <w:proofErr w:type="spellEnd"/>
      <w:r>
        <w:rPr>
          <w:rFonts w:eastAsia="Calibri"/>
          <w:color w:val="000000"/>
          <w:szCs w:val="24"/>
          <w:lang w:eastAsia="lt-LT"/>
        </w:rPr>
        <w:t xml:space="preserve">“ </w:t>
      </w:r>
      <w:r>
        <w:rPr>
          <w:color w:val="000000"/>
          <w:szCs w:val="24"/>
        </w:rPr>
        <w:t>projektų finansavimo sąlygų aprašą Nr. 1 (pridedama)</w:t>
      </w:r>
      <w:r w:rsidR="007B6BE9">
        <w:rPr>
          <w:color w:val="000000"/>
          <w:szCs w:val="24"/>
        </w:rPr>
        <w:t>.</w:t>
      </w:r>
      <w:r>
        <w:rPr>
          <w:color w:val="000000"/>
          <w:szCs w:val="24"/>
        </w:rPr>
        <w:t>“</w:t>
      </w:r>
    </w:p>
    <w:p w14:paraId="36730541" w14:textId="77777777" w:rsidR="005F6F1F" w:rsidRDefault="005F6F1F" w:rsidP="00B77167">
      <w:pPr>
        <w:ind w:firstLine="851"/>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 xml:space="preserve">-851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nočekiai</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w:t>
      </w:r>
      <w:r w:rsidR="00206631">
        <w:rPr>
          <w:bCs/>
          <w:szCs w:val="24"/>
        </w:rPr>
        <w:br/>
      </w:r>
      <w:r w:rsidRPr="00A602AB">
        <w:rPr>
          <w:bCs/>
          <w:szCs w:val="24"/>
        </w:rPr>
        <w:t>apraš</w:t>
      </w:r>
      <w:r>
        <w:rPr>
          <w:bCs/>
          <w:szCs w:val="24"/>
        </w:rPr>
        <w:t>ą</w:t>
      </w:r>
      <w:r w:rsidRPr="00A602AB">
        <w:rPr>
          <w:bCs/>
          <w:szCs w:val="24"/>
        </w:rPr>
        <w:t xml:space="preserve"> </w:t>
      </w:r>
      <w:r>
        <w:rPr>
          <w:bCs/>
          <w:szCs w:val="24"/>
        </w:rPr>
        <w:t>N</w:t>
      </w:r>
      <w:r w:rsidRPr="00A602AB">
        <w:rPr>
          <w:bCs/>
          <w:szCs w:val="24"/>
        </w:rPr>
        <w:t>r. 1</w:t>
      </w:r>
      <w:r w:rsidR="00206631">
        <w:rPr>
          <w:bCs/>
          <w:szCs w:val="24"/>
        </w:rPr>
        <w:t>:</w:t>
      </w:r>
    </w:p>
    <w:p w14:paraId="759D5FFC" w14:textId="77777777" w:rsidR="00206631" w:rsidRDefault="00206631" w:rsidP="00B77167">
      <w:pPr>
        <w:ind w:firstLine="851"/>
        <w:jc w:val="both"/>
        <w:rPr>
          <w:bCs/>
          <w:szCs w:val="24"/>
        </w:rPr>
      </w:pPr>
      <w:r>
        <w:rPr>
          <w:bCs/>
          <w:szCs w:val="24"/>
        </w:rPr>
        <w:t xml:space="preserve">2.1. </w:t>
      </w:r>
      <w:r w:rsidR="00A30E10">
        <w:rPr>
          <w:bCs/>
          <w:szCs w:val="24"/>
        </w:rPr>
        <w:t>Pakeičiu 5 punktą ir jį išdėstau taip:</w:t>
      </w:r>
    </w:p>
    <w:p w14:paraId="31782A6D" w14:textId="7A03D062" w:rsidR="00A30E10" w:rsidRDefault="00A30E10" w:rsidP="00B77167">
      <w:pPr>
        <w:ind w:firstLine="851"/>
        <w:jc w:val="both"/>
        <w:rPr>
          <w:szCs w:val="24"/>
        </w:rPr>
      </w:pPr>
      <w:r>
        <w:rPr>
          <w:rFonts w:eastAsia="Calibri"/>
          <w:szCs w:val="24"/>
        </w:rPr>
        <w:lastRenderedPageBreak/>
        <w:t xml:space="preserve">„5. Priemonės įgyvendinimą administruoja Lietuvos Respublikos ekonomikos ir inovacijų ministerija (toliau – Ministerija) ir Mokslo, inovacijų ir technologijų agentūra </w:t>
      </w:r>
      <w:r w:rsidR="00FF3071">
        <w:rPr>
          <w:rFonts w:eastAsia="Calibri"/>
          <w:szCs w:val="24"/>
        </w:rPr>
        <w:br/>
      </w:r>
      <w:r>
        <w:rPr>
          <w:rFonts w:eastAsia="Calibri"/>
          <w:szCs w:val="24"/>
        </w:rPr>
        <w:t>(toliau – įgyvendinančioji institucija).“</w:t>
      </w:r>
    </w:p>
    <w:p w14:paraId="2ECA5ED3" w14:textId="77777777" w:rsidR="00A04672" w:rsidRDefault="00520EE7" w:rsidP="00520EE7">
      <w:pPr>
        <w:tabs>
          <w:tab w:val="left" w:pos="1418"/>
        </w:tabs>
        <w:ind w:firstLine="851"/>
        <w:jc w:val="both"/>
        <w:rPr>
          <w:szCs w:val="24"/>
        </w:rPr>
      </w:pPr>
      <w:r>
        <w:rPr>
          <w:szCs w:val="24"/>
        </w:rPr>
        <w:t>2</w:t>
      </w:r>
      <w:r w:rsidR="00192A94">
        <w:rPr>
          <w:szCs w:val="24"/>
        </w:rPr>
        <w:t>.</w:t>
      </w:r>
      <w:r>
        <w:rPr>
          <w:szCs w:val="24"/>
        </w:rPr>
        <w:t>2.</w:t>
      </w:r>
      <w:r w:rsidR="00192A94">
        <w:rPr>
          <w:szCs w:val="24"/>
        </w:rPr>
        <w:tab/>
        <w:t xml:space="preserve">Pakeičiu </w:t>
      </w:r>
      <w:r w:rsidR="00B03728">
        <w:rPr>
          <w:szCs w:val="24"/>
        </w:rPr>
        <w:t>72</w:t>
      </w:r>
      <w:r w:rsidR="00192A94">
        <w:rPr>
          <w:szCs w:val="24"/>
        </w:rPr>
        <w:t xml:space="preserve"> punktą ir jį išdėstau taip:</w:t>
      </w:r>
    </w:p>
    <w:p w14:paraId="24A49A99" w14:textId="28D8B787" w:rsidR="00B03728" w:rsidRDefault="00192A94" w:rsidP="00B03728">
      <w:pPr>
        <w:ind w:firstLine="851"/>
        <w:jc w:val="both"/>
        <w:rPr>
          <w:szCs w:val="24"/>
          <w:lang w:eastAsia="lt-LT"/>
        </w:rPr>
      </w:pPr>
      <w:r>
        <w:rPr>
          <w:szCs w:val="24"/>
        </w:rPr>
        <w:t>„</w:t>
      </w:r>
      <w:r w:rsidR="00B03728">
        <w:rPr>
          <w:szCs w:val="24"/>
        </w:rPr>
        <w:t xml:space="preserve">72. </w:t>
      </w:r>
      <w:r w:rsidR="00B03728">
        <w:rPr>
          <w:szCs w:val="24"/>
          <w:lang w:eastAsia="lt-LT"/>
        </w:rPr>
        <w:t>Projekt</w:t>
      </w:r>
      <w:r w:rsidR="00F04E38">
        <w:rPr>
          <w:szCs w:val="24"/>
          <w:lang w:eastAsia="lt-LT"/>
        </w:rPr>
        <w:t>ų</w:t>
      </w:r>
      <w:r w:rsidR="00B03728">
        <w:rPr>
          <w:szCs w:val="24"/>
          <w:lang w:eastAsia="lt-LT"/>
        </w:rPr>
        <w:t xml:space="preserve"> vykdytojai neteikia mokėjimų prašymų įgyvendinančiajai institucijai. Įgyvendinančioji institucija projektų vykdytojams už pasiektus rezultatus kompensuoja projektų finansuojamą dalį per 60 dienų nuo Aprašo 35.2 papunktyje nurodytų dokumentų pateikimo. Mokėjimų periodiškumas, tvarka ir dydis nustatomi dotacijos sutartyje.“</w:t>
      </w:r>
    </w:p>
    <w:p w14:paraId="59CBA02B" w14:textId="77777777" w:rsidR="000941B4" w:rsidRDefault="000941B4" w:rsidP="00B03728">
      <w:pPr>
        <w:ind w:firstLine="851"/>
        <w:jc w:val="both"/>
        <w:rPr>
          <w:szCs w:val="24"/>
          <w:lang w:eastAsia="lt-LT"/>
        </w:rPr>
      </w:pPr>
      <w:r>
        <w:rPr>
          <w:szCs w:val="24"/>
          <w:lang w:eastAsia="lt-LT"/>
        </w:rPr>
        <w:t>2.3. Pakeičiu 73 punktą ir jį išdėstau taip:</w:t>
      </w:r>
    </w:p>
    <w:p w14:paraId="73CC817C" w14:textId="33E40A5C" w:rsidR="000941B4" w:rsidRDefault="000941B4" w:rsidP="00B03728">
      <w:pPr>
        <w:ind w:firstLine="851"/>
        <w:jc w:val="both"/>
        <w:rPr>
          <w:szCs w:val="24"/>
          <w:lang w:eastAsia="lt-LT"/>
        </w:rPr>
      </w:pPr>
      <w:r>
        <w:rPr>
          <w:szCs w:val="24"/>
          <w:lang w:eastAsia="lt-LT"/>
        </w:rPr>
        <w:t>„73.</w:t>
      </w:r>
      <w:r w:rsidRPr="000941B4">
        <w:rPr>
          <w:szCs w:val="24"/>
          <w:lang w:eastAsia="lt-LT"/>
        </w:rPr>
        <w:t xml:space="preserve"> Projekt</w:t>
      </w:r>
      <w:r w:rsidR="00F115D6">
        <w:rPr>
          <w:szCs w:val="24"/>
          <w:lang w:eastAsia="lt-LT"/>
        </w:rPr>
        <w:t>o (-</w:t>
      </w:r>
      <w:r w:rsidRPr="000941B4">
        <w:rPr>
          <w:szCs w:val="24"/>
          <w:lang w:eastAsia="lt-LT"/>
        </w:rPr>
        <w:t>ų</w:t>
      </w:r>
      <w:r w:rsidR="00F115D6">
        <w:rPr>
          <w:szCs w:val="24"/>
          <w:lang w:eastAsia="lt-LT"/>
        </w:rPr>
        <w:t>)</w:t>
      </w:r>
      <w:r w:rsidRPr="000941B4">
        <w:rPr>
          <w:szCs w:val="24"/>
          <w:lang w:eastAsia="lt-LT"/>
        </w:rPr>
        <w:t xml:space="preserve"> įgyvendinimo priežiūrai sudaromas </w:t>
      </w:r>
      <w:r w:rsidR="00F115D6">
        <w:rPr>
          <w:szCs w:val="24"/>
          <w:lang w:eastAsia="lt-LT"/>
        </w:rPr>
        <w:t>P</w:t>
      </w:r>
      <w:r w:rsidRPr="000941B4">
        <w:rPr>
          <w:szCs w:val="24"/>
          <w:lang w:eastAsia="lt-LT"/>
        </w:rPr>
        <w:t>rojekt</w:t>
      </w:r>
      <w:r w:rsidR="00F115D6">
        <w:rPr>
          <w:szCs w:val="24"/>
          <w:lang w:eastAsia="lt-LT"/>
        </w:rPr>
        <w:t>o (-</w:t>
      </w:r>
      <w:r w:rsidRPr="000941B4">
        <w:rPr>
          <w:szCs w:val="24"/>
          <w:lang w:eastAsia="lt-LT"/>
        </w:rPr>
        <w:t>ų</w:t>
      </w:r>
      <w:r w:rsidR="00F115D6">
        <w:rPr>
          <w:szCs w:val="24"/>
          <w:lang w:eastAsia="lt-LT"/>
        </w:rPr>
        <w:t>)</w:t>
      </w:r>
      <w:r w:rsidRPr="000941B4">
        <w:rPr>
          <w:szCs w:val="24"/>
          <w:lang w:eastAsia="lt-LT"/>
        </w:rPr>
        <w:t xml:space="preserve"> priežiūros komitetas, kuris stebi projekt</w:t>
      </w:r>
      <w:r w:rsidR="00F115D6">
        <w:rPr>
          <w:szCs w:val="24"/>
          <w:lang w:eastAsia="lt-LT"/>
        </w:rPr>
        <w:t>o</w:t>
      </w:r>
      <w:r w:rsidRPr="000941B4">
        <w:rPr>
          <w:szCs w:val="24"/>
          <w:lang w:eastAsia="lt-LT"/>
        </w:rPr>
        <w:t xml:space="preserve"> įgyvendinimo pažangą, teikia rekomendacijas projekto vykdytojui dėl projekto įgyvendinimo. Projekt</w:t>
      </w:r>
      <w:r w:rsidR="00F115D6">
        <w:rPr>
          <w:szCs w:val="24"/>
          <w:lang w:eastAsia="lt-LT"/>
        </w:rPr>
        <w:t>o (-</w:t>
      </w:r>
      <w:r w:rsidRPr="000941B4">
        <w:rPr>
          <w:szCs w:val="24"/>
          <w:lang w:eastAsia="lt-LT"/>
        </w:rPr>
        <w:t>ų</w:t>
      </w:r>
      <w:r w:rsidR="00F115D6">
        <w:rPr>
          <w:szCs w:val="24"/>
          <w:lang w:eastAsia="lt-LT"/>
        </w:rPr>
        <w:t>)</w:t>
      </w:r>
      <w:r w:rsidRPr="000941B4">
        <w:rPr>
          <w:szCs w:val="24"/>
          <w:lang w:eastAsia="lt-LT"/>
        </w:rPr>
        <w:t xml:space="preserve"> priežiūros komitetas sudaromas iš įgyvendinančiosios institucijos ir Ministerijos atstovų, į Projekt</w:t>
      </w:r>
      <w:r w:rsidR="00143CBF">
        <w:rPr>
          <w:szCs w:val="24"/>
          <w:lang w:eastAsia="lt-LT"/>
        </w:rPr>
        <w:t>o (-</w:t>
      </w:r>
      <w:r w:rsidRPr="000941B4">
        <w:rPr>
          <w:szCs w:val="24"/>
          <w:lang w:eastAsia="lt-LT"/>
        </w:rPr>
        <w:t>ų</w:t>
      </w:r>
      <w:r w:rsidR="00143CBF">
        <w:rPr>
          <w:szCs w:val="24"/>
          <w:lang w:eastAsia="lt-LT"/>
        </w:rPr>
        <w:t>)</w:t>
      </w:r>
      <w:r w:rsidRPr="000941B4">
        <w:rPr>
          <w:szCs w:val="24"/>
          <w:lang w:eastAsia="lt-LT"/>
        </w:rPr>
        <w:t xml:space="preserve"> priežiūros komitet</w:t>
      </w:r>
      <w:r w:rsidR="004A13A8">
        <w:rPr>
          <w:szCs w:val="24"/>
          <w:lang w:eastAsia="lt-LT"/>
        </w:rPr>
        <w:t>ą</w:t>
      </w:r>
      <w:r w:rsidRPr="000941B4">
        <w:rPr>
          <w:szCs w:val="24"/>
          <w:lang w:eastAsia="lt-LT"/>
        </w:rPr>
        <w:t xml:space="preserve"> gali būti kviečiami kitų institucijų, įstaigų ar organizacijų atstovai, prireikus – ir projektų vykdytojų atstovai. Projekt</w:t>
      </w:r>
      <w:r w:rsidR="00143CBF">
        <w:rPr>
          <w:szCs w:val="24"/>
          <w:lang w:eastAsia="lt-LT"/>
        </w:rPr>
        <w:t>o (-</w:t>
      </w:r>
      <w:r w:rsidRPr="000941B4">
        <w:rPr>
          <w:szCs w:val="24"/>
          <w:lang w:eastAsia="lt-LT"/>
        </w:rPr>
        <w:t>ų</w:t>
      </w:r>
      <w:r w:rsidR="00143CBF">
        <w:rPr>
          <w:szCs w:val="24"/>
          <w:lang w:eastAsia="lt-LT"/>
        </w:rPr>
        <w:t>)</w:t>
      </w:r>
      <w:r w:rsidRPr="000941B4">
        <w:rPr>
          <w:szCs w:val="24"/>
          <w:lang w:eastAsia="lt-LT"/>
        </w:rPr>
        <w:t xml:space="preserve"> priežiūros komiteto sudėtis tvirtinama Lietuvos Respublikos </w:t>
      </w:r>
      <w:r w:rsidR="00143CBF">
        <w:rPr>
          <w:szCs w:val="24"/>
          <w:lang w:eastAsia="lt-LT"/>
        </w:rPr>
        <w:t>ekonomikos ir inovacijų</w:t>
      </w:r>
      <w:r w:rsidRPr="000941B4">
        <w:rPr>
          <w:szCs w:val="24"/>
          <w:lang w:eastAsia="lt-LT"/>
        </w:rPr>
        <w:t xml:space="preserve"> ministro įsakymu, o jo veiklos principai bus nustatyti šio komiteto darbo reglamente.</w:t>
      </w:r>
      <w:r>
        <w:rPr>
          <w:szCs w:val="24"/>
          <w:lang w:eastAsia="lt-LT"/>
        </w:rPr>
        <w:t>“</w:t>
      </w:r>
    </w:p>
    <w:p w14:paraId="07907985" w14:textId="7A6EC7E0" w:rsidR="00F40A37" w:rsidRPr="00F40A37" w:rsidRDefault="00F40A37" w:rsidP="00B03728">
      <w:pPr>
        <w:ind w:firstLine="851"/>
        <w:jc w:val="both"/>
        <w:rPr>
          <w:szCs w:val="24"/>
          <w:lang w:eastAsia="lt-LT"/>
        </w:rPr>
      </w:pPr>
      <w:r>
        <w:rPr>
          <w:szCs w:val="24"/>
          <w:lang w:eastAsia="lt-LT"/>
        </w:rPr>
        <w:t>2.</w:t>
      </w:r>
      <w:r w:rsidR="004064F7">
        <w:rPr>
          <w:szCs w:val="24"/>
          <w:lang w:eastAsia="lt-LT"/>
        </w:rPr>
        <w:t>4</w:t>
      </w:r>
      <w:r w:rsidR="00520EE7">
        <w:rPr>
          <w:szCs w:val="24"/>
          <w:lang w:eastAsia="lt-LT"/>
        </w:rPr>
        <w:t>.</w:t>
      </w:r>
      <w:r>
        <w:rPr>
          <w:szCs w:val="24"/>
          <w:lang w:eastAsia="lt-LT"/>
        </w:rPr>
        <w:t xml:space="preserve"> Papildau </w:t>
      </w:r>
      <w:r w:rsidRPr="001A5DE9">
        <w:rPr>
          <w:rFonts w:eastAsiaTheme="minorHAnsi"/>
          <w:szCs w:val="24"/>
        </w:rPr>
        <w:t>73</w:t>
      </w:r>
      <w:r w:rsidRPr="001A5DE9">
        <w:rPr>
          <w:rFonts w:eastAsiaTheme="minorHAnsi"/>
          <w:szCs w:val="24"/>
          <w:vertAlign w:val="superscript"/>
        </w:rPr>
        <w:t>1</w:t>
      </w:r>
      <w:r>
        <w:rPr>
          <w:rFonts w:eastAsiaTheme="minorHAnsi"/>
          <w:szCs w:val="24"/>
        </w:rPr>
        <w:t xml:space="preserve"> punktu:</w:t>
      </w:r>
    </w:p>
    <w:p w14:paraId="4C92A660" w14:textId="77777777" w:rsidR="001A5DE9" w:rsidRDefault="001A5DE9" w:rsidP="001A5DE9">
      <w:pPr>
        <w:ind w:firstLine="851"/>
        <w:jc w:val="both"/>
        <w:rPr>
          <w:rFonts w:eastAsiaTheme="minorHAnsi"/>
          <w:szCs w:val="24"/>
        </w:rPr>
      </w:pPr>
      <w:r w:rsidRPr="001A5DE9">
        <w:rPr>
          <w:rFonts w:eastAsiaTheme="minorHAnsi"/>
          <w:szCs w:val="24"/>
        </w:rPr>
        <w:t>„73</w:t>
      </w:r>
      <w:r w:rsidRPr="001A5DE9">
        <w:rPr>
          <w:rFonts w:eastAsiaTheme="minorHAnsi"/>
          <w:szCs w:val="24"/>
          <w:vertAlign w:val="superscript"/>
        </w:rPr>
        <w:t>1</w:t>
      </w:r>
      <w:r w:rsidRPr="001A5DE9">
        <w:rPr>
          <w:rFonts w:eastAsiaTheme="minorHAnsi"/>
          <w:szCs w:val="24"/>
        </w:rPr>
        <w:t xml:space="preserve">. Vadovaujantis Projektų taisyklių 219–223 punktais, dotacijos sutartyje gali būti numatytas avansas, kurio suma negali viršyti 30 procentų nuo dotacijos sutartyje nustatytos projekto vykdytojui skiriamos finansavimo lėšų sumos. </w:t>
      </w:r>
      <w:r w:rsidRPr="001A5DE9">
        <w:rPr>
          <w:rFonts w:eastAsiaTheme="minorHAnsi"/>
          <w:bCs/>
          <w:szCs w:val="24"/>
        </w:rPr>
        <w:t xml:space="preserve">Jeigu </w:t>
      </w:r>
      <w:r w:rsidRPr="001A5DE9">
        <w:rPr>
          <w:rFonts w:eastAsiaTheme="minorHAnsi"/>
          <w:szCs w:val="24"/>
        </w:rPr>
        <w:t xml:space="preserve">dotacijos sutartyje </w:t>
      </w:r>
      <w:r w:rsidRPr="001A5DE9">
        <w:rPr>
          <w:rFonts w:eastAsiaTheme="minorHAnsi"/>
          <w:bCs/>
          <w:szCs w:val="24"/>
        </w:rPr>
        <w:t xml:space="preserve">numatomas avansas, projekto vykdytojas turi pateikti avanso draudimo dokumentą </w:t>
      </w:r>
      <w:r w:rsidRPr="001A5DE9">
        <w:rPr>
          <w:rFonts w:eastAsiaTheme="minorHAnsi"/>
          <w:szCs w:val="24"/>
        </w:rPr>
        <w:t>(finansų įstaigos ar draudimo įmonės garantiją ar laidavimo raštą arba laidavimo draudimo raštą dėl visos avanso sumos).</w:t>
      </w:r>
      <w:r w:rsidRPr="001A5DE9">
        <w:rPr>
          <w:rFonts w:eastAsiaTheme="minorHAnsi"/>
          <w:bCs/>
          <w:szCs w:val="24"/>
        </w:rPr>
        <w:t xml:space="preserve"> </w:t>
      </w:r>
      <w:r w:rsidRPr="001A5DE9">
        <w:rPr>
          <w:rFonts w:eastAsiaTheme="minorHAnsi"/>
          <w:szCs w:val="24"/>
        </w:rPr>
        <w:t>Avansas išmokamas per 60 dienų nuo dotacijos sutarties įsigaliojimo dienos.“</w:t>
      </w:r>
    </w:p>
    <w:p w14:paraId="3105A085" w14:textId="77777777" w:rsidR="00E63FE0" w:rsidRDefault="00E63FE0" w:rsidP="001A5DE9">
      <w:pPr>
        <w:ind w:firstLine="851"/>
        <w:jc w:val="both"/>
        <w:rPr>
          <w:rFonts w:eastAsiaTheme="minorHAnsi"/>
          <w:szCs w:val="24"/>
        </w:rPr>
      </w:pPr>
      <w:r>
        <w:rPr>
          <w:rFonts w:eastAsiaTheme="minorHAnsi"/>
          <w:szCs w:val="24"/>
        </w:rPr>
        <w:t>2.5. Pakeičiu 74 punktą ir jį išdėstau taip:</w:t>
      </w:r>
    </w:p>
    <w:p w14:paraId="3FEBDA85" w14:textId="77777777" w:rsidR="00E63FE0" w:rsidRDefault="00E63FE0" w:rsidP="001A5DE9">
      <w:pPr>
        <w:ind w:firstLine="851"/>
        <w:jc w:val="both"/>
        <w:rPr>
          <w:rFonts w:eastAsiaTheme="minorHAnsi"/>
          <w:szCs w:val="24"/>
        </w:rPr>
      </w:pPr>
      <w:r>
        <w:rPr>
          <w:rFonts w:eastAsiaTheme="minorHAnsi"/>
          <w:szCs w:val="24"/>
        </w:rPr>
        <w:t>„</w:t>
      </w:r>
      <w:r w:rsidRPr="00E63FE0">
        <w:rPr>
          <w:rFonts w:eastAsiaTheme="minorHAnsi"/>
          <w:szCs w:val="24"/>
        </w:rPr>
        <w:t>74. Jei projekto veikla nepradėta įgyvendinti per 1 mėnesį nuo dotacijos sutarties pasirašymo dienos arba projekto veikla nebaigiama įgyvendinti Aprašo 22 ir 23 punktuose nustatytais terminais, įgyvendinančioji institucija turi teisę vienašališkai nutraukti dotacijos sutartį Projekto taisyklių 192 punkte nustatyta tvarka.</w:t>
      </w:r>
      <w:r w:rsidRPr="00E63FE0">
        <w:rPr>
          <w:color w:val="000000"/>
          <w:szCs w:val="24"/>
          <w:lang w:eastAsia="lt-LT"/>
        </w:rPr>
        <w:t xml:space="preserve"> Jeigu įgyvendinančioji institucija nenutraukia </w:t>
      </w:r>
      <w:r>
        <w:rPr>
          <w:color w:val="000000"/>
          <w:szCs w:val="24"/>
          <w:lang w:eastAsia="lt-LT"/>
        </w:rPr>
        <w:t>dotacijos</w:t>
      </w:r>
      <w:r w:rsidRPr="00E63FE0">
        <w:rPr>
          <w:color w:val="000000"/>
          <w:szCs w:val="24"/>
          <w:lang w:eastAsia="lt-LT"/>
        </w:rPr>
        <w:t xml:space="preserve"> sutarties, ji nustato pareiškėjui ne ilgesnį kaip 2 mėnesių terminą p</w:t>
      </w:r>
      <w:r>
        <w:rPr>
          <w:color w:val="000000"/>
          <w:szCs w:val="24"/>
          <w:lang w:eastAsia="lt-LT"/>
        </w:rPr>
        <w:t>ateikti informaciją dėl projekto</w:t>
      </w:r>
      <w:r w:rsidRPr="00E63FE0">
        <w:rPr>
          <w:color w:val="000000"/>
          <w:szCs w:val="24"/>
          <w:lang w:eastAsia="lt-LT"/>
        </w:rPr>
        <w:t xml:space="preserve"> veiklų įgyvendinimo pradžios nukėlimo ir, įvertinusi priežastis, priima galutinį sprendimą dėl </w:t>
      </w:r>
      <w:r w:rsidR="00F04E38">
        <w:rPr>
          <w:color w:val="000000"/>
          <w:szCs w:val="24"/>
          <w:lang w:eastAsia="lt-LT"/>
        </w:rPr>
        <w:t xml:space="preserve">dotacijos </w:t>
      </w:r>
      <w:r w:rsidRPr="00E63FE0">
        <w:rPr>
          <w:color w:val="000000"/>
          <w:szCs w:val="24"/>
          <w:lang w:eastAsia="lt-LT"/>
        </w:rPr>
        <w:t>sutarties pratęsimo (nepratęsimo).“</w:t>
      </w:r>
    </w:p>
    <w:p w14:paraId="562AEFBD" w14:textId="068B9FD0" w:rsidR="004064F7" w:rsidRDefault="004064F7" w:rsidP="001A5DE9">
      <w:pPr>
        <w:ind w:firstLine="851"/>
        <w:jc w:val="both"/>
        <w:rPr>
          <w:rFonts w:eastAsiaTheme="minorHAnsi"/>
          <w:szCs w:val="24"/>
        </w:rPr>
      </w:pPr>
      <w:r>
        <w:rPr>
          <w:rFonts w:eastAsiaTheme="minorHAnsi"/>
          <w:szCs w:val="24"/>
        </w:rPr>
        <w:t>2.</w:t>
      </w:r>
      <w:r w:rsidR="00E63FE0">
        <w:rPr>
          <w:rFonts w:eastAsiaTheme="minorHAnsi"/>
          <w:szCs w:val="24"/>
        </w:rPr>
        <w:t>6</w:t>
      </w:r>
      <w:r>
        <w:rPr>
          <w:rFonts w:eastAsiaTheme="minorHAnsi"/>
          <w:szCs w:val="24"/>
        </w:rPr>
        <w:t>. Pakeičiu 4 priedo 2 punktą ir jį išdėstau taip:</w:t>
      </w:r>
    </w:p>
    <w:p w14:paraId="483C142E" w14:textId="77777777" w:rsidR="00821363" w:rsidRPr="00821363" w:rsidRDefault="004064F7" w:rsidP="00821363">
      <w:pPr>
        <w:widowControl w:val="0"/>
        <w:tabs>
          <w:tab w:val="left" w:pos="0"/>
          <w:tab w:val="left" w:pos="426"/>
        </w:tabs>
        <w:adjustRightInd w:val="0"/>
        <w:ind w:firstLine="851"/>
        <w:contextualSpacing/>
        <w:jc w:val="both"/>
        <w:textAlignment w:val="baseline"/>
        <w:rPr>
          <w:b/>
          <w:szCs w:val="24"/>
          <w:lang w:eastAsia="lt-LT"/>
        </w:rPr>
      </w:pPr>
      <w:r w:rsidRPr="00ED10E8">
        <w:rPr>
          <w:rFonts w:eastAsiaTheme="minorHAnsi"/>
          <w:szCs w:val="24"/>
        </w:rPr>
        <w:t>„</w:t>
      </w:r>
      <w:r w:rsidR="00821363" w:rsidRPr="00821363">
        <w:rPr>
          <w:rFonts w:eastAsia="Calibri"/>
          <w:b/>
          <w:caps/>
          <w:szCs w:val="22"/>
        </w:rPr>
        <w:t xml:space="preserve">2. </w:t>
      </w:r>
      <w:bookmarkStart w:id="1" w:name="_Ref301765743"/>
      <w:r w:rsidR="00821363" w:rsidRPr="00821363">
        <w:rPr>
          <w:b/>
          <w:szCs w:val="24"/>
          <w:lang w:eastAsia="lt-LT"/>
        </w:rPr>
        <w:t>Gauta (planuojama gauti) valstybės pagalba</w:t>
      </w:r>
      <w:bookmarkEnd w:id="1"/>
      <w:r w:rsidR="00821363" w:rsidRPr="00821363">
        <w:rPr>
          <w:b/>
          <w:szCs w:val="24"/>
          <w:lang w:eastAsia="lt-LT"/>
        </w:rPr>
        <w:t xml:space="preserve">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134"/>
        <w:gridCol w:w="1275"/>
        <w:gridCol w:w="1843"/>
        <w:gridCol w:w="1446"/>
      </w:tblGrid>
      <w:tr w:rsidR="00821363" w:rsidRPr="00821363" w14:paraId="779B11AE" w14:textId="77777777" w:rsidTr="005D0CD3">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43DEFF7A" w14:textId="77777777" w:rsidR="00821363" w:rsidRPr="00821363" w:rsidRDefault="00821363" w:rsidP="00821363">
            <w:pPr>
              <w:tabs>
                <w:tab w:val="left" w:pos="1296"/>
              </w:tabs>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FBD232" w14:textId="77777777" w:rsidR="00821363" w:rsidRPr="00821363" w:rsidRDefault="00821363" w:rsidP="00821363">
            <w:pPr>
              <w:tabs>
                <w:tab w:val="left" w:pos="1296"/>
              </w:tabs>
              <w:rPr>
                <w:szCs w:val="24"/>
                <w:lang w:eastAsia="lt-LT"/>
              </w:rPr>
            </w:pPr>
            <w:r w:rsidRPr="00821363">
              <w:rPr>
                <w:szCs w:val="24"/>
                <w:lang w:eastAsia="lt-LT"/>
              </w:rPr>
              <w:t>Planuojama gauti valstybės pagalbos suma (</w:t>
            </w:r>
            <w:r w:rsidRPr="00821363">
              <w:rPr>
                <w:i/>
                <w:szCs w:val="24"/>
                <w:lang w:eastAsia="lt-LT"/>
              </w:rPr>
              <w:t>ne</w:t>
            </w:r>
            <w:r w:rsidRPr="00821363">
              <w:rPr>
                <w:szCs w:val="24"/>
                <w:lang w:eastAsia="lt-LT"/>
              </w:rPr>
              <w:t xml:space="preserve"> </w:t>
            </w:r>
            <w:r w:rsidRPr="00821363">
              <w:rPr>
                <w:i/>
                <w:szCs w:val="24"/>
                <w:lang w:eastAsia="lt-LT"/>
              </w:rPr>
              <w:t xml:space="preserve">iš Lietuvos Respublikos </w:t>
            </w:r>
            <w:r>
              <w:rPr>
                <w:i/>
                <w:szCs w:val="24"/>
                <w:lang w:eastAsia="lt-LT"/>
              </w:rPr>
              <w:t>ekonomikos ir inovacijų</w:t>
            </w:r>
            <w:r w:rsidRPr="00821363">
              <w:rPr>
                <w:i/>
                <w:szCs w:val="24"/>
                <w:lang w:eastAsia="lt-LT"/>
              </w:rPr>
              <w:t xml:space="preserve"> ministerijos</w:t>
            </w:r>
            <w:r w:rsidRPr="00821363">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14:paraId="43BBB110" w14:textId="77777777" w:rsidR="00821363" w:rsidRPr="00821363" w:rsidRDefault="00821363" w:rsidP="00821363">
            <w:pPr>
              <w:spacing w:after="200"/>
              <w:rPr>
                <w:rFonts w:eastAsia="Calibri"/>
                <w:szCs w:val="24"/>
              </w:rPr>
            </w:pPr>
            <w:r w:rsidRPr="00821363">
              <w:rPr>
                <w:rFonts w:eastAsia="Calibr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hideMark/>
          </w:tcPr>
          <w:p w14:paraId="1284980B" w14:textId="77777777" w:rsidR="00821363" w:rsidRPr="00821363" w:rsidRDefault="00821363" w:rsidP="00821363">
            <w:pPr>
              <w:tabs>
                <w:tab w:val="left" w:pos="1296"/>
              </w:tabs>
              <w:rPr>
                <w:szCs w:val="24"/>
                <w:lang w:eastAsia="lt-LT"/>
              </w:rPr>
            </w:pPr>
            <w:r w:rsidRPr="00821363">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03C9A0B0" w14:textId="77777777" w:rsidR="00821363" w:rsidRPr="00821363" w:rsidRDefault="00821363" w:rsidP="00821363">
            <w:pPr>
              <w:tabs>
                <w:tab w:val="left" w:pos="1296"/>
              </w:tabs>
              <w:rPr>
                <w:szCs w:val="24"/>
                <w:lang w:eastAsia="lt-LT"/>
              </w:rPr>
            </w:pPr>
            <w:r w:rsidRPr="00821363">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hideMark/>
          </w:tcPr>
          <w:p w14:paraId="69262660" w14:textId="77777777" w:rsidR="00821363" w:rsidRPr="00821363" w:rsidRDefault="00821363" w:rsidP="00821363">
            <w:pPr>
              <w:tabs>
                <w:tab w:val="left" w:pos="1296"/>
              </w:tabs>
              <w:rPr>
                <w:szCs w:val="24"/>
                <w:lang w:eastAsia="lt-LT"/>
              </w:rPr>
            </w:pPr>
            <w:r w:rsidRPr="00821363">
              <w:rPr>
                <w:szCs w:val="24"/>
                <w:lang w:eastAsia="lt-LT"/>
              </w:rPr>
              <w:t>Valstybės pagalbos suteikimo data</w:t>
            </w:r>
            <w:r>
              <w:rPr>
                <w:szCs w:val="24"/>
                <w:lang w:eastAsia="lt-LT"/>
              </w:rPr>
              <w:t>“</w:t>
            </w:r>
          </w:p>
        </w:tc>
      </w:tr>
      <w:tr w:rsidR="00821363" w:rsidRPr="00821363" w14:paraId="398E9C2C" w14:textId="77777777" w:rsidTr="005D0CD3">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023421" w14:textId="77777777" w:rsidR="00821363" w:rsidRPr="00821363" w:rsidRDefault="00821363" w:rsidP="00821363">
            <w:pPr>
              <w:tabs>
                <w:tab w:val="left" w:pos="1296"/>
              </w:tabs>
              <w:jc w:val="both"/>
              <w:rPr>
                <w:szCs w:val="24"/>
                <w:lang w:eastAsia="lt-LT"/>
              </w:rPr>
            </w:pPr>
            <w:r w:rsidRPr="00821363">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56968977" w14:textId="77777777" w:rsidR="00821363" w:rsidRPr="00821363" w:rsidRDefault="00821363" w:rsidP="00821363">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8246BE6" w14:textId="77777777" w:rsidR="00821363" w:rsidRPr="00821363" w:rsidRDefault="00821363" w:rsidP="00821363">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84C564E" w14:textId="77777777" w:rsidR="00821363" w:rsidRPr="00821363" w:rsidRDefault="00821363" w:rsidP="00821363">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0397E2EE" w14:textId="77777777" w:rsidR="00821363" w:rsidRPr="00821363" w:rsidRDefault="00821363" w:rsidP="00821363">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74E969D9" w14:textId="77777777" w:rsidR="00821363" w:rsidRPr="00821363" w:rsidRDefault="00821363" w:rsidP="00821363">
            <w:pPr>
              <w:tabs>
                <w:tab w:val="left" w:pos="1296"/>
              </w:tabs>
              <w:rPr>
                <w:szCs w:val="24"/>
                <w:lang w:eastAsia="lt-LT"/>
              </w:rPr>
            </w:pPr>
          </w:p>
        </w:tc>
      </w:tr>
      <w:tr w:rsidR="00821363" w:rsidRPr="00821363" w14:paraId="467270AE" w14:textId="77777777" w:rsidTr="005D0CD3">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0A2505" w14:textId="77777777" w:rsidR="00821363" w:rsidRPr="00821363" w:rsidRDefault="00821363" w:rsidP="00821363">
            <w:pPr>
              <w:tabs>
                <w:tab w:val="left" w:pos="1296"/>
              </w:tabs>
              <w:rPr>
                <w:szCs w:val="24"/>
                <w:lang w:eastAsia="lt-LT"/>
              </w:rPr>
            </w:pPr>
            <w:r w:rsidRPr="00821363">
              <w:rPr>
                <w:szCs w:val="24"/>
                <w:lang w:eastAsia="lt-LT"/>
              </w:rPr>
              <w:t xml:space="preserve">2.2. Numatoma gauti </w:t>
            </w:r>
            <w:r w:rsidRPr="00821363">
              <w:rPr>
                <w:i/>
                <w:iCs/>
                <w:szCs w:val="24"/>
                <w:lang w:eastAsia="lt-LT"/>
              </w:rPr>
              <w:t xml:space="preserve">de </w:t>
            </w:r>
            <w:proofErr w:type="spellStart"/>
            <w:r w:rsidRPr="00821363">
              <w:rPr>
                <w:i/>
                <w:iCs/>
                <w:szCs w:val="24"/>
                <w:lang w:eastAsia="lt-LT"/>
              </w:rPr>
              <w:t>minimis</w:t>
            </w:r>
            <w:proofErr w:type="spellEnd"/>
            <w:r w:rsidRPr="00821363">
              <w:rPr>
                <w:szCs w:val="24"/>
                <w:lang w:eastAsia="lt-LT"/>
              </w:rPr>
              <w:t xml:space="preserve"> pagalba projektui įgyvendinti (nurodyti išlaidas, kurioms numatoma </w:t>
            </w:r>
            <w:r w:rsidRPr="00821363">
              <w:rPr>
                <w:szCs w:val="24"/>
                <w:lang w:eastAsia="lt-LT"/>
              </w:rPr>
              <w:lastRenderedPageBreak/>
              <w:t xml:space="preserve">gauti </w:t>
            </w:r>
            <w:r w:rsidRPr="00821363">
              <w:rPr>
                <w:i/>
                <w:szCs w:val="24"/>
                <w:lang w:eastAsia="lt-LT"/>
              </w:rPr>
              <w:t xml:space="preserve">de </w:t>
            </w:r>
            <w:proofErr w:type="spellStart"/>
            <w:r w:rsidRPr="00821363">
              <w:rPr>
                <w:i/>
                <w:szCs w:val="24"/>
                <w:lang w:eastAsia="lt-LT"/>
              </w:rPr>
              <w:t>minimis</w:t>
            </w:r>
            <w:proofErr w:type="spellEnd"/>
            <w:r w:rsidRPr="00821363">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333AECE9" w14:textId="77777777" w:rsidR="00821363" w:rsidRPr="00821363" w:rsidRDefault="00821363" w:rsidP="00821363">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69F740B" w14:textId="77777777" w:rsidR="00821363" w:rsidRPr="00821363" w:rsidRDefault="00821363" w:rsidP="00821363">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E33BC2F" w14:textId="77777777" w:rsidR="00821363" w:rsidRPr="00821363" w:rsidRDefault="00821363" w:rsidP="00821363">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01C75063" w14:textId="77777777" w:rsidR="00821363" w:rsidRPr="00821363" w:rsidRDefault="00821363" w:rsidP="00821363">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56639C5D" w14:textId="77777777" w:rsidR="00821363" w:rsidRPr="00821363" w:rsidRDefault="00821363" w:rsidP="00821363">
            <w:pPr>
              <w:tabs>
                <w:tab w:val="left" w:pos="1296"/>
              </w:tabs>
              <w:rPr>
                <w:szCs w:val="24"/>
                <w:lang w:eastAsia="lt-LT"/>
              </w:rPr>
            </w:pPr>
          </w:p>
        </w:tc>
      </w:tr>
      <w:tr w:rsidR="00821363" w:rsidRPr="00821363" w14:paraId="237AEDF9" w14:textId="77777777" w:rsidTr="005D0CD3">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59AC56" w14:textId="77777777" w:rsidR="00821363" w:rsidRPr="00821363" w:rsidRDefault="00821363" w:rsidP="00821363">
            <w:pPr>
              <w:tabs>
                <w:tab w:val="left" w:pos="1296"/>
              </w:tabs>
              <w:rPr>
                <w:szCs w:val="24"/>
                <w:lang w:eastAsia="lt-LT"/>
              </w:rPr>
            </w:pPr>
            <w:r w:rsidRPr="00821363">
              <w:rPr>
                <w:szCs w:val="24"/>
                <w:lang w:eastAsia="lt-LT"/>
              </w:rPr>
              <w:t xml:space="preserve">2.3. Kita įvairių formų valstybės finansinė parama juridiniams asmenims (valstybės suteiktos garantijos, </w:t>
            </w:r>
            <w:proofErr w:type="spellStart"/>
            <w:r w:rsidRPr="00821363">
              <w:rPr>
                <w:szCs w:val="24"/>
                <w:lang w:eastAsia="lt-LT"/>
              </w:rPr>
              <w:t>mikrokreditai</w:t>
            </w:r>
            <w:proofErr w:type="spellEnd"/>
            <w:r w:rsidRPr="00821363">
              <w:rPr>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1E353304" w14:textId="77777777" w:rsidR="00821363" w:rsidRPr="00821363" w:rsidRDefault="00821363" w:rsidP="00821363">
            <w:pPr>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9F2D6C6" w14:textId="77777777" w:rsidR="00821363" w:rsidRPr="00821363" w:rsidRDefault="00821363" w:rsidP="00821363">
            <w:pPr>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74265E37" w14:textId="77777777" w:rsidR="00821363" w:rsidRPr="00821363" w:rsidRDefault="00821363" w:rsidP="00821363">
            <w:pPr>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EF96095" w14:textId="77777777" w:rsidR="00821363" w:rsidRPr="00821363" w:rsidRDefault="00821363" w:rsidP="00821363">
            <w:pPr>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3FFB3707" w14:textId="77777777" w:rsidR="00821363" w:rsidRPr="00821363" w:rsidRDefault="00821363" w:rsidP="00821363">
            <w:pPr>
              <w:tabs>
                <w:tab w:val="left" w:pos="1296"/>
              </w:tabs>
              <w:rPr>
                <w:szCs w:val="24"/>
                <w:lang w:eastAsia="lt-LT"/>
              </w:rPr>
            </w:pPr>
          </w:p>
        </w:tc>
      </w:tr>
    </w:tbl>
    <w:p w14:paraId="3E08288C" w14:textId="77777777" w:rsidR="004064F7" w:rsidRDefault="004064F7" w:rsidP="001A5DE9">
      <w:pPr>
        <w:ind w:firstLine="851"/>
        <w:jc w:val="both"/>
        <w:rPr>
          <w:rFonts w:eastAsiaTheme="minorHAnsi"/>
          <w:szCs w:val="24"/>
        </w:rPr>
      </w:pPr>
    </w:p>
    <w:p w14:paraId="5A085A73" w14:textId="7A0141B8" w:rsidR="00A04672" w:rsidRDefault="004064F7">
      <w:pPr>
        <w:ind w:firstLine="851"/>
        <w:jc w:val="both"/>
        <w:rPr>
          <w:rFonts w:eastAsiaTheme="minorHAnsi"/>
          <w:szCs w:val="24"/>
        </w:rPr>
      </w:pPr>
      <w:r>
        <w:rPr>
          <w:rFonts w:eastAsiaTheme="minorHAnsi"/>
          <w:szCs w:val="24"/>
        </w:rPr>
        <w:t>2.</w:t>
      </w:r>
      <w:r w:rsidR="00E63FE0">
        <w:rPr>
          <w:rFonts w:eastAsiaTheme="minorHAnsi"/>
          <w:szCs w:val="24"/>
        </w:rPr>
        <w:t>7</w:t>
      </w:r>
      <w:r w:rsidR="00F40A37">
        <w:rPr>
          <w:rFonts w:eastAsiaTheme="minorHAnsi"/>
          <w:szCs w:val="24"/>
        </w:rPr>
        <w:t xml:space="preserve">. Pakeičiu </w:t>
      </w:r>
      <w:r w:rsidR="000A1209">
        <w:rPr>
          <w:rFonts w:eastAsiaTheme="minorHAnsi"/>
          <w:szCs w:val="24"/>
        </w:rPr>
        <w:t>7</w:t>
      </w:r>
      <w:r w:rsidR="00F40A37">
        <w:rPr>
          <w:rFonts w:eastAsiaTheme="minorHAnsi"/>
          <w:szCs w:val="24"/>
        </w:rPr>
        <w:t xml:space="preserve"> priedą ir jį išdėstau </w:t>
      </w:r>
      <w:r w:rsidR="00FA5AC2">
        <w:rPr>
          <w:rFonts w:eastAsiaTheme="minorHAnsi"/>
          <w:szCs w:val="24"/>
        </w:rPr>
        <w:t>nauja redakcija (pridedama).</w:t>
      </w:r>
    </w:p>
    <w:p w14:paraId="0D82D495" w14:textId="77777777" w:rsidR="00FA5AC2" w:rsidRDefault="00FA5AC2">
      <w:pPr>
        <w:ind w:firstLine="851"/>
        <w:jc w:val="both"/>
        <w:rPr>
          <w:rFonts w:eastAsiaTheme="minorHAnsi"/>
          <w:szCs w:val="24"/>
        </w:rPr>
      </w:pPr>
    </w:p>
    <w:p w14:paraId="6F2213B2" w14:textId="04E2C038" w:rsidR="00FA5AC2" w:rsidRDefault="00FA5AC2">
      <w:pPr>
        <w:ind w:firstLine="851"/>
        <w:jc w:val="both"/>
        <w:rPr>
          <w:rFonts w:eastAsiaTheme="minorHAnsi"/>
          <w:szCs w:val="24"/>
        </w:rPr>
      </w:pPr>
    </w:p>
    <w:p w14:paraId="09F4D919" w14:textId="77777777" w:rsidR="00FF3071" w:rsidRDefault="00FF3071">
      <w:pPr>
        <w:ind w:firstLine="851"/>
        <w:jc w:val="both"/>
        <w:rPr>
          <w:rFonts w:eastAsiaTheme="minorHAnsi"/>
          <w:szCs w:val="24"/>
        </w:rPr>
      </w:pPr>
    </w:p>
    <w:p w14:paraId="095A7D04" w14:textId="77777777" w:rsidR="00FA5AC2" w:rsidRDefault="00FA5AC2">
      <w:pPr>
        <w:ind w:firstLine="851"/>
        <w:jc w:val="both"/>
        <w:rPr>
          <w:bCs/>
          <w:szCs w:val="24"/>
        </w:rPr>
      </w:pPr>
    </w:p>
    <w:tbl>
      <w:tblPr>
        <w:tblW w:w="9936" w:type="dxa"/>
        <w:tblLook w:val="01E0" w:firstRow="1" w:lastRow="1" w:firstColumn="1" w:lastColumn="1" w:noHBand="0" w:noVBand="0"/>
      </w:tblPr>
      <w:tblGrid>
        <w:gridCol w:w="4955"/>
        <w:gridCol w:w="4981"/>
      </w:tblGrid>
      <w:tr w:rsidR="00A04672" w14:paraId="7F12D505" w14:textId="77777777" w:rsidTr="00ED10E8">
        <w:trPr>
          <w:trHeight w:val="396"/>
        </w:trPr>
        <w:tc>
          <w:tcPr>
            <w:tcW w:w="4955" w:type="dxa"/>
          </w:tcPr>
          <w:p w14:paraId="6F7AC4E9" w14:textId="149054ED" w:rsidR="00A04672" w:rsidRDefault="00672FFE">
            <w:pPr>
              <w:jc w:val="both"/>
              <w:rPr>
                <w:szCs w:val="24"/>
              </w:rPr>
            </w:pPr>
            <w:r>
              <w:rPr>
                <w:szCs w:val="24"/>
              </w:rPr>
              <w:t xml:space="preserve">Ekonomikos ir inovacijų </w:t>
            </w:r>
            <w:r w:rsidR="00192A94">
              <w:rPr>
                <w:szCs w:val="24"/>
              </w:rPr>
              <w:t>ministras</w:t>
            </w:r>
            <w:r w:rsidR="00ED10E8">
              <w:rPr>
                <w:szCs w:val="24"/>
              </w:rPr>
              <w:t xml:space="preserve">                                       </w:t>
            </w:r>
          </w:p>
        </w:tc>
        <w:tc>
          <w:tcPr>
            <w:tcW w:w="4981" w:type="dxa"/>
          </w:tcPr>
          <w:p w14:paraId="53E12344" w14:textId="5D9070D3" w:rsidR="00A04672" w:rsidRDefault="00ED10E8" w:rsidP="00ED10E8">
            <w:pPr>
              <w:tabs>
                <w:tab w:val="left" w:pos="1950"/>
                <w:tab w:val="left" w:pos="4515"/>
              </w:tabs>
              <w:ind w:firstLine="851"/>
              <w:rPr>
                <w:szCs w:val="24"/>
              </w:rPr>
            </w:pPr>
            <w:r>
              <w:rPr>
                <w:szCs w:val="24"/>
              </w:rPr>
              <w:tab/>
              <w:t xml:space="preserve">        Virginijus Sinkevičius</w:t>
            </w:r>
          </w:p>
        </w:tc>
      </w:tr>
    </w:tbl>
    <w:p w14:paraId="1083218C" w14:textId="77777777" w:rsidR="00A04672" w:rsidRDefault="00A04672"/>
    <w:p w14:paraId="11AAADBC" w14:textId="77777777" w:rsidR="00A04672" w:rsidRDefault="00A04672">
      <w:pPr>
        <w:ind w:firstLine="851"/>
        <w:jc w:val="both"/>
        <w:rPr>
          <w:szCs w:val="24"/>
        </w:rPr>
      </w:pPr>
    </w:p>
    <w:p w14:paraId="5BD7CFC6" w14:textId="77777777" w:rsidR="00A04672" w:rsidRDefault="00A04672">
      <w:pPr>
        <w:ind w:firstLine="851"/>
        <w:jc w:val="both"/>
        <w:rPr>
          <w:szCs w:val="24"/>
        </w:rPr>
      </w:pPr>
    </w:p>
    <w:p w14:paraId="014ACDE7" w14:textId="77777777" w:rsidR="00520EE7" w:rsidRDefault="00520EE7">
      <w:pPr>
        <w:ind w:firstLine="851"/>
        <w:jc w:val="both"/>
        <w:rPr>
          <w:szCs w:val="24"/>
        </w:rPr>
      </w:pPr>
    </w:p>
    <w:p w14:paraId="2DC9CAC5" w14:textId="77777777" w:rsidR="00520EE7" w:rsidRDefault="00520EE7">
      <w:pPr>
        <w:ind w:firstLine="851"/>
        <w:jc w:val="both"/>
        <w:rPr>
          <w:szCs w:val="24"/>
        </w:rPr>
      </w:pPr>
    </w:p>
    <w:p w14:paraId="3174B5B8" w14:textId="77777777" w:rsidR="00520EE7" w:rsidRDefault="00520EE7">
      <w:pPr>
        <w:ind w:firstLine="851"/>
        <w:jc w:val="both"/>
        <w:rPr>
          <w:szCs w:val="24"/>
        </w:rPr>
      </w:pPr>
    </w:p>
    <w:p w14:paraId="656C2421" w14:textId="77777777" w:rsidR="00520EE7" w:rsidRDefault="00520EE7">
      <w:pPr>
        <w:ind w:firstLine="851"/>
        <w:jc w:val="both"/>
        <w:rPr>
          <w:szCs w:val="24"/>
        </w:rPr>
      </w:pPr>
    </w:p>
    <w:p w14:paraId="00B2E4BD" w14:textId="77777777" w:rsidR="00520EE7" w:rsidRDefault="00520EE7">
      <w:pPr>
        <w:ind w:firstLine="851"/>
        <w:jc w:val="both"/>
        <w:rPr>
          <w:szCs w:val="24"/>
        </w:rPr>
      </w:pPr>
    </w:p>
    <w:p w14:paraId="69FDE140" w14:textId="77777777" w:rsidR="00520EE7" w:rsidRDefault="00520EE7">
      <w:pPr>
        <w:ind w:firstLine="851"/>
        <w:jc w:val="both"/>
        <w:rPr>
          <w:szCs w:val="24"/>
        </w:rPr>
      </w:pPr>
    </w:p>
    <w:p w14:paraId="536F006E" w14:textId="77777777" w:rsidR="00A608E8" w:rsidRDefault="00A608E8">
      <w:pPr>
        <w:ind w:firstLine="851"/>
        <w:jc w:val="both"/>
        <w:rPr>
          <w:szCs w:val="24"/>
        </w:rPr>
      </w:pPr>
    </w:p>
    <w:p w14:paraId="647065C2" w14:textId="77777777" w:rsidR="00A608E8" w:rsidRDefault="00A608E8">
      <w:pPr>
        <w:ind w:firstLine="851"/>
        <w:jc w:val="both"/>
        <w:rPr>
          <w:szCs w:val="24"/>
        </w:rPr>
      </w:pPr>
    </w:p>
    <w:p w14:paraId="46FCAF99" w14:textId="77777777" w:rsidR="00A608E8" w:rsidRDefault="00A608E8">
      <w:pPr>
        <w:ind w:firstLine="851"/>
        <w:jc w:val="both"/>
        <w:rPr>
          <w:szCs w:val="24"/>
        </w:rPr>
      </w:pPr>
    </w:p>
    <w:p w14:paraId="66E95E8A" w14:textId="77777777" w:rsidR="00A608E8" w:rsidRDefault="00A608E8">
      <w:pPr>
        <w:ind w:firstLine="851"/>
        <w:jc w:val="both"/>
        <w:rPr>
          <w:szCs w:val="24"/>
        </w:rPr>
      </w:pPr>
    </w:p>
    <w:p w14:paraId="21DCCBCC" w14:textId="77777777" w:rsidR="00A608E8" w:rsidRDefault="00A608E8">
      <w:pPr>
        <w:ind w:firstLine="851"/>
        <w:jc w:val="both"/>
        <w:rPr>
          <w:szCs w:val="24"/>
        </w:rPr>
      </w:pPr>
    </w:p>
    <w:p w14:paraId="2E8307A9" w14:textId="77777777" w:rsidR="00A608E8" w:rsidRDefault="00A608E8">
      <w:pPr>
        <w:ind w:firstLine="851"/>
        <w:jc w:val="both"/>
        <w:rPr>
          <w:szCs w:val="24"/>
        </w:rPr>
      </w:pPr>
    </w:p>
    <w:p w14:paraId="73C99ADC" w14:textId="77777777" w:rsidR="00A608E8" w:rsidRDefault="00A608E8">
      <w:pPr>
        <w:ind w:firstLine="851"/>
        <w:jc w:val="both"/>
        <w:rPr>
          <w:szCs w:val="24"/>
        </w:rPr>
      </w:pPr>
    </w:p>
    <w:p w14:paraId="1846DA2B" w14:textId="77777777" w:rsidR="00A608E8" w:rsidRDefault="00A608E8">
      <w:pPr>
        <w:ind w:firstLine="851"/>
        <w:jc w:val="both"/>
        <w:rPr>
          <w:szCs w:val="24"/>
        </w:rPr>
      </w:pPr>
    </w:p>
    <w:p w14:paraId="712C5AFE" w14:textId="77777777" w:rsidR="00A608E8" w:rsidRDefault="00A608E8">
      <w:pPr>
        <w:ind w:firstLine="851"/>
        <w:jc w:val="both"/>
        <w:rPr>
          <w:szCs w:val="24"/>
        </w:rPr>
      </w:pPr>
    </w:p>
    <w:p w14:paraId="4DABA507" w14:textId="77777777" w:rsidR="00A608E8" w:rsidRDefault="00A608E8">
      <w:pPr>
        <w:ind w:firstLine="851"/>
        <w:jc w:val="both"/>
        <w:rPr>
          <w:szCs w:val="24"/>
        </w:rPr>
      </w:pPr>
    </w:p>
    <w:p w14:paraId="4CE6E6F7" w14:textId="77777777" w:rsidR="00A608E8" w:rsidRDefault="00A608E8">
      <w:pPr>
        <w:ind w:firstLine="851"/>
        <w:jc w:val="both"/>
        <w:rPr>
          <w:szCs w:val="24"/>
        </w:rPr>
      </w:pPr>
    </w:p>
    <w:p w14:paraId="5137815F" w14:textId="77777777" w:rsidR="00A608E8" w:rsidRDefault="00A608E8">
      <w:pPr>
        <w:ind w:firstLine="851"/>
        <w:jc w:val="both"/>
        <w:rPr>
          <w:szCs w:val="24"/>
        </w:rPr>
      </w:pPr>
    </w:p>
    <w:p w14:paraId="596B0C13" w14:textId="77777777" w:rsidR="00A608E8" w:rsidRDefault="00A608E8">
      <w:pPr>
        <w:ind w:firstLine="851"/>
        <w:jc w:val="both"/>
        <w:rPr>
          <w:szCs w:val="24"/>
        </w:rPr>
      </w:pPr>
    </w:p>
    <w:p w14:paraId="2EEFAF59" w14:textId="77777777" w:rsidR="00A608E8" w:rsidRDefault="00A608E8">
      <w:pPr>
        <w:ind w:firstLine="851"/>
        <w:jc w:val="both"/>
        <w:rPr>
          <w:szCs w:val="24"/>
        </w:rPr>
      </w:pPr>
    </w:p>
    <w:p w14:paraId="1EB31396" w14:textId="77777777" w:rsidR="00A608E8" w:rsidRDefault="00A608E8">
      <w:pPr>
        <w:ind w:firstLine="851"/>
        <w:jc w:val="both"/>
        <w:rPr>
          <w:szCs w:val="24"/>
        </w:rPr>
      </w:pPr>
    </w:p>
    <w:p w14:paraId="57032F91" w14:textId="77777777" w:rsidR="00A608E8" w:rsidRDefault="00A608E8">
      <w:pPr>
        <w:ind w:firstLine="851"/>
        <w:jc w:val="both"/>
        <w:rPr>
          <w:szCs w:val="24"/>
        </w:rPr>
      </w:pPr>
    </w:p>
    <w:p w14:paraId="5B3299DC" w14:textId="77777777" w:rsidR="00A04672" w:rsidRPr="00672FFE" w:rsidRDefault="00FA5AC2">
      <w:pPr>
        <w:tabs>
          <w:tab w:val="center" w:pos="4819"/>
          <w:tab w:val="right" w:pos="9638"/>
        </w:tabs>
        <w:jc w:val="both"/>
        <w:rPr>
          <w:szCs w:val="24"/>
        </w:rPr>
      </w:pPr>
      <w:r w:rsidRPr="00672FFE">
        <w:rPr>
          <w:szCs w:val="24"/>
        </w:rPr>
        <w:t>P</w:t>
      </w:r>
      <w:r w:rsidR="00192A94" w:rsidRPr="00672FFE">
        <w:rPr>
          <w:szCs w:val="24"/>
        </w:rPr>
        <w:t xml:space="preserve">arengė </w:t>
      </w:r>
    </w:p>
    <w:p w14:paraId="4EC207D6" w14:textId="77777777" w:rsidR="00ED10E8" w:rsidRDefault="008F2E8A">
      <w:pPr>
        <w:tabs>
          <w:tab w:val="center" w:pos="4819"/>
          <w:tab w:val="right" w:pos="9638"/>
        </w:tabs>
        <w:jc w:val="both"/>
        <w:rPr>
          <w:szCs w:val="24"/>
        </w:rPr>
      </w:pPr>
      <w:r w:rsidRPr="00672FFE">
        <w:rPr>
          <w:szCs w:val="24"/>
        </w:rPr>
        <w:t xml:space="preserve">Ekonomikos ir inovacijų </w:t>
      </w:r>
      <w:r w:rsidR="00192A94" w:rsidRPr="00672FFE">
        <w:rPr>
          <w:szCs w:val="24"/>
        </w:rPr>
        <w:t>ministerijos</w:t>
      </w:r>
    </w:p>
    <w:p w14:paraId="3F457B24" w14:textId="1A412568" w:rsidR="00A04672" w:rsidRPr="00672FFE" w:rsidRDefault="00192A94">
      <w:pPr>
        <w:tabs>
          <w:tab w:val="center" w:pos="4819"/>
          <w:tab w:val="right" w:pos="9638"/>
        </w:tabs>
        <w:jc w:val="both"/>
        <w:rPr>
          <w:szCs w:val="24"/>
        </w:rPr>
      </w:pPr>
      <w:r w:rsidRPr="00672FFE">
        <w:rPr>
          <w:szCs w:val="24"/>
        </w:rPr>
        <w:t xml:space="preserve">Europos Sąjungos </w:t>
      </w:r>
      <w:r w:rsidR="008F2E8A" w:rsidRPr="00672FFE">
        <w:rPr>
          <w:szCs w:val="24"/>
        </w:rPr>
        <w:t xml:space="preserve">investicijų </w:t>
      </w:r>
    </w:p>
    <w:p w14:paraId="6791F555" w14:textId="77777777" w:rsidR="00A04672" w:rsidRPr="00672FFE" w:rsidRDefault="00192A94">
      <w:pPr>
        <w:tabs>
          <w:tab w:val="center" w:pos="4819"/>
          <w:tab w:val="right" w:pos="9638"/>
        </w:tabs>
        <w:jc w:val="both"/>
        <w:rPr>
          <w:szCs w:val="24"/>
        </w:rPr>
      </w:pPr>
      <w:r w:rsidRPr="00672FFE">
        <w:rPr>
          <w:szCs w:val="24"/>
        </w:rPr>
        <w:t>koordinavimo departamento</w:t>
      </w:r>
    </w:p>
    <w:p w14:paraId="657DB53D" w14:textId="77777777" w:rsidR="00672FFE" w:rsidRDefault="008F2E8A">
      <w:pPr>
        <w:tabs>
          <w:tab w:val="center" w:pos="4819"/>
          <w:tab w:val="right" w:pos="9638"/>
        </w:tabs>
        <w:jc w:val="both"/>
        <w:rPr>
          <w:szCs w:val="24"/>
        </w:rPr>
      </w:pPr>
      <w:r w:rsidRPr="00672FFE">
        <w:rPr>
          <w:szCs w:val="24"/>
        </w:rPr>
        <w:t>Europos Sąjungos investicijų planavimo</w:t>
      </w:r>
    </w:p>
    <w:p w14:paraId="229ECC90" w14:textId="77777777" w:rsidR="00A04672" w:rsidRPr="00672FFE" w:rsidRDefault="00192A94">
      <w:pPr>
        <w:tabs>
          <w:tab w:val="center" w:pos="4819"/>
          <w:tab w:val="right" w:pos="9638"/>
        </w:tabs>
        <w:jc w:val="both"/>
        <w:rPr>
          <w:szCs w:val="24"/>
        </w:rPr>
      </w:pPr>
      <w:r w:rsidRPr="00672FFE">
        <w:rPr>
          <w:szCs w:val="24"/>
        </w:rPr>
        <w:t>skyriaus vyriausioji specialistė</w:t>
      </w:r>
    </w:p>
    <w:p w14:paraId="411A7D44" w14:textId="77777777" w:rsidR="00A04672" w:rsidRPr="00672FFE" w:rsidRDefault="00A04672">
      <w:pPr>
        <w:tabs>
          <w:tab w:val="center" w:pos="4819"/>
          <w:tab w:val="right" w:pos="9638"/>
        </w:tabs>
        <w:jc w:val="both"/>
        <w:rPr>
          <w:szCs w:val="24"/>
        </w:rPr>
      </w:pPr>
    </w:p>
    <w:p w14:paraId="4A73AB4D" w14:textId="422896A4" w:rsidR="005430E4" w:rsidRPr="00FF3071" w:rsidRDefault="00062609" w:rsidP="00FF3071">
      <w:pPr>
        <w:tabs>
          <w:tab w:val="center" w:pos="4819"/>
          <w:tab w:val="right" w:pos="9638"/>
        </w:tabs>
        <w:jc w:val="both"/>
        <w:rPr>
          <w:szCs w:val="24"/>
        </w:rPr>
      </w:pPr>
      <w:r w:rsidRPr="00672FFE">
        <w:rPr>
          <w:szCs w:val="24"/>
        </w:rPr>
        <w:t xml:space="preserve">Edita </w:t>
      </w:r>
      <w:proofErr w:type="spellStart"/>
      <w:r w:rsidRPr="00672FFE">
        <w:rPr>
          <w:szCs w:val="24"/>
        </w:rPr>
        <w:t>Rudakaitė-Šaukštel</w:t>
      </w:r>
      <w:proofErr w:type="spellEnd"/>
    </w:p>
    <w:p w14:paraId="527F837C" w14:textId="77777777" w:rsidR="005430E4" w:rsidRPr="00672FFE" w:rsidRDefault="005430E4" w:rsidP="005430E4">
      <w:pPr>
        <w:ind w:left="5529"/>
        <w:rPr>
          <w:rFonts w:eastAsia="Calibri"/>
          <w:szCs w:val="24"/>
        </w:rPr>
        <w:sectPr w:rsidR="005430E4" w:rsidRPr="00672FFE" w:rsidSect="005430E4">
          <w:headerReference w:type="default" r:id="rId9"/>
          <w:headerReference w:type="first" r:id="rId10"/>
          <w:pgSz w:w="11906" w:h="16838"/>
          <w:pgMar w:top="1134" w:right="567" w:bottom="1134" w:left="1701" w:header="720" w:footer="720" w:gutter="0"/>
          <w:pgNumType w:start="1"/>
          <w:cols w:space="720"/>
          <w:titlePg/>
          <w:docGrid w:linePitch="360"/>
        </w:sectPr>
      </w:pPr>
    </w:p>
    <w:p w14:paraId="00E41613" w14:textId="77777777" w:rsidR="005430E4" w:rsidRDefault="005430E4" w:rsidP="005430E4">
      <w:pPr>
        <w:ind w:left="5529"/>
        <w:rPr>
          <w:rFonts w:eastAsia="Calibri"/>
          <w:szCs w:val="24"/>
        </w:rPr>
      </w:pPr>
    </w:p>
    <w:p w14:paraId="492F8B34" w14:textId="77777777" w:rsidR="005430E4" w:rsidRDefault="005430E4" w:rsidP="005430E4">
      <w:pPr>
        <w:ind w:left="5529"/>
        <w:rPr>
          <w:rFonts w:eastAsia="Calibri"/>
          <w:szCs w:val="24"/>
        </w:rPr>
      </w:pPr>
      <w:r>
        <w:rPr>
          <w:rFonts w:eastAsia="Calibri"/>
          <w:szCs w:val="24"/>
        </w:rPr>
        <w:t>2014–2020 metų Europos Sąjungos fondų</w:t>
      </w:r>
    </w:p>
    <w:p w14:paraId="3FFC1B7D" w14:textId="77777777" w:rsidR="005430E4" w:rsidRDefault="005430E4" w:rsidP="005430E4">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45B7684C" w14:textId="77777777" w:rsidR="005430E4" w:rsidRDefault="005430E4" w:rsidP="005430E4">
      <w:pPr>
        <w:ind w:left="5529"/>
        <w:rPr>
          <w:rFonts w:eastAsia="Calibri"/>
          <w:szCs w:val="24"/>
        </w:rPr>
      </w:pPr>
      <w:r>
        <w:rPr>
          <w:rFonts w:eastAsia="Calibri"/>
          <w:szCs w:val="24"/>
        </w:rPr>
        <w:t>„Mokslinių tyrimų, eksperimentinės</w:t>
      </w:r>
    </w:p>
    <w:p w14:paraId="2828F5F1" w14:textId="77777777" w:rsidR="005430E4" w:rsidRDefault="005430E4" w:rsidP="005430E4">
      <w:pPr>
        <w:ind w:left="5529"/>
        <w:rPr>
          <w:rFonts w:eastAsia="Calibri"/>
          <w:szCs w:val="24"/>
        </w:rPr>
      </w:pPr>
      <w:r>
        <w:rPr>
          <w:rFonts w:eastAsia="Calibri"/>
          <w:szCs w:val="24"/>
        </w:rPr>
        <w:t>plėtros ir inovacijų skatinimas“ priemonės</w:t>
      </w:r>
    </w:p>
    <w:p w14:paraId="466FD938" w14:textId="77777777" w:rsidR="005430E4" w:rsidRDefault="005430E4" w:rsidP="005430E4">
      <w:pPr>
        <w:ind w:left="5529"/>
        <w:rPr>
          <w:rFonts w:eastAsia="Calibr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14:paraId="4BED1BCD" w14:textId="77777777" w:rsidR="005430E4" w:rsidRDefault="005430E4" w:rsidP="005430E4">
      <w:pPr>
        <w:ind w:left="5529"/>
        <w:rPr>
          <w:rFonts w:eastAsia="Calibri"/>
          <w:szCs w:val="24"/>
        </w:rPr>
      </w:pPr>
      <w:r>
        <w:rPr>
          <w:rFonts w:eastAsia="Calibri"/>
          <w:szCs w:val="24"/>
        </w:rPr>
        <w:t>projektų finansavimo sąlygų aprašo Nr. 1</w:t>
      </w:r>
    </w:p>
    <w:p w14:paraId="625054DF" w14:textId="77777777" w:rsidR="005430E4" w:rsidRDefault="005430E4" w:rsidP="005430E4">
      <w:pPr>
        <w:tabs>
          <w:tab w:val="left" w:pos="3544"/>
        </w:tabs>
        <w:ind w:left="5528"/>
        <w:rPr>
          <w:rFonts w:eastAsia="Calibri"/>
          <w:szCs w:val="24"/>
        </w:rPr>
      </w:pPr>
      <w:r>
        <w:rPr>
          <w:rFonts w:eastAsia="Calibri"/>
          <w:szCs w:val="24"/>
        </w:rPr>
        <w:t>7 priedas</w:t>
      </w:r>
    </w:p>
    <w:p w14:paraId="3ED4E134" w14:textId="77777777" w:rsidR="005430E4" w:rsidRDefault="005430E4" w:rsidP="005430E4">
      <w:pPr>
        <w:tabs>
          <w:tab w:val="left" w:pos="3544"/>
        </w:tabs>
        <w:ind w:firstLine="5529"/>
        <w:rPr>
          <w:rFonts w:eastAsia="Calibri"/>
          <w:szCs w:val="24"/>
          <w:lang w:eastAsia="lt-LT"/>
        </w:rPr>
      </w:pPr>
    </w:p>
    <w:p w14:paraId="07D05AD7" w14:textId="77777777" w:rsidR="005430E4" w:rsidRDefault="005430E4" w:rsidP="005430E4">
      <w:pPr>
        <w:widowControl w:val="0"/>
        <w:shd w:val="clear" w:color="auto" w:fill="FFFFFF"/>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14:anchorId="265D27E4" wp14:editId="5ED02A1F">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5F39A080" w14:textId="77777777" w:rsidR="005430E4" w:rsidRDefault="005430E4" w:rsidP="005430E4">
      <w:pPr>
        <w:widowControl w:val="0"/>
        <w:shd w:val="clear" w:color="auto" w:fill="FFFFFF"/>
        <w:jc w:val="center"/>
        <w:rPr>
          <w:rFonts w:eastAsia="Calibri"/>
          <w:b/>
          <w:bCs/>
          <w:sz w:val="22"/>
          <w:szCs w:val="22"/>
        </w:rPr>
      </w:pPr>
    </w:p>
    <w:p w14:paraId="40CF49C2" w14:textId="77777777" w:rsidR="005430E4" w:rsidRDefault="005430E4" w:rsidP="005430E4">
      <w:pPr>
        <w:widowControl w:val="0"/>
        <w:shd w:val="clear" w:color="auto" w:fill="FFFFFF"/>
        <w:jc w:val="center"/>
        <w:rPr>
          <w:rFonts w:eastAsia="Calibri"/>
          <w:b/>
          <w:bCs/>
          <w:sz w:val="22"/>
          <w:szCs w:val="22"/>
        </w:rPr>
      </w:pPr>
      <w:r>
        <w:rPr>
          <w:rFonts w:eastAsia="Calibri"/>
          <w:b/>
          <w:bCs/>
          <w:sz w:val="22"/>
          <w:szCs w:val="22"/>
        </w:rPr>
        <w:t xml:space="preserve">DOTACIJOS SUTARTIS </w:t>
      </w:r>
    </w:p>
    <w:p w14:paraId="6B4D6998" w14:textId="77777777" w:rsidR="005430E4" w:rsidRDefault="005430E4" w:rsidP="005430E4">
      <w:pPr>
        <w:widowControl w:val="0"/>
        <w:shd w:val="clear" w:color="auto" w:fill="FFFFFF"/>
        <w:jc w:val="center"/>
        <w:rPr>
          <w:rFonts w:eastAsia="Calibri"/>
          <w:b/>
          <w:bCs/>
          <w:sz w:val="22"/>
          <w:szCs w:val="22"/>
        </w:rPr>
      </w:pPr>
    </w:p>
    <w:p w14:paraId="13D8EF6C" w14:textId="77777777" w:rsidR="005430E4" w:rsidRDefault="005430E4" w:rsidP="005430E4">
      <w:pPr>
        <w:widowControl w:val="0"/>
        <w:shd w:val="clear" w:color="auto" w:fill="FFFFFF"/>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14:paraId="0465B7D0" w14:textId="77777777" w:rsidR="005430E4" w:rsidRDefault="005430E4" w:rsidP="005430E4">
      <w:pPr>
        <w:widowControl w:val="0"/>
        <w:shd w:val="clear" w:color="auto" w:fill="FFFFFF"/>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4D49552B" w14:textId="77777777" w:rsidR="005430E4" w:rsidRDefault="005430E4" w:rsidP="005430E4">
      <w:pPr>
        <w:widowControl w:val="0"/>
        <w:shd w:val="clear" w:color="auto" w:fill="FFFFFF"/>
        <w:jc w:val="both"/>
        <w:rPr>
          <w:rFonts w:eastAsia="Calibri"/>
          <w:szCs w:val="24"/>
        </w:rPr>
      </w:pPr>
    </w:p>
    <w:p w14:paraId="11552BB7" w14:textId="77777777" w:rsidR="005430E4" w:rsidRDefault="005430E4" w:rsidP="005D0CD3">
      <w:pPr>
        <w:widowControl w:val="0"/>
        <w:shd w:val="clear" w:color="auto" w:fill="FFFFFF"/>
        <w:tabs>
          <w:tab w:val="right" w:leader="underscore" w:pos="9624"/>
        </w:tabs>
        <w:ind w:firstLine="567"/>
        <w:rPr>
          <w:rFonts w:eastAsia="Calibri"/>
          <w:bCs/>
          <w:szCs w:val="24"/>
        </w:rPr>
      </w:pPr>
      <w:r>
        <w:rPr>
          <w:rFonts w:eastAsia="Calibri"/>
          <w:bCs/>
          <w:szCs w:val="24"/>
        </w:rPr>
        <w:t xml:space="preserve">Mokslo, inovacijų ir technologijų agentūra (toliau – </w:t>
      </w:r>
    </w:p>
    <w:p w14:paraId="0B7ABDD6" w14:textId="0641FBAE" w:rsidR="005430E4" w:rsidRDefault="005430E4" w:rsidP="005430E4">
      <w:pPr>
        <w:widowControl w:val="0"/>
        <w:shd w:val="clear" w:color="auto" w:fill="FFFFFF"/>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w:t>
      </w:r>
      <w:proofErr w:type="spellStart"/>
      <w:r>
        <w:rPr>
          <w:rFonts w:eastAsia="Calibri"/>
          <w:bCs/>
          <w:szCs w:val="24"/>
        </w:rPr>
        <w:t>ios</w:t>
      </w:r>
      <w:proofErr w:type="spellEnd"/>
      <w:r>
        <w:rPr>
          <w:rFonts w:eastAsia="Calibri"/>
          <w:bCs/>
          <w:szCs w:val="24"/>
        </w:rPr>
        <w:t>)</w:t>
      </w:r>
    </w:p>
    <w:p w14:paraId="7ED1709D" w14:textId="77777777" w:rsidR="005430E4" w:rsidRDefault="005430E4" w:rsidP="005430E4">
      <w:pPr>
        <w:widowControl w:val="0"/>
        <w:shd w:val="clear" w:color="auto" w:fill="FFFFFF"/>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14:paraId="43DA27E1" w14:textId="77777777" w:rsidR="005430E4" w:rsidRDefault="005430E4" w:rsidP="005430E4">
      <w:pPr>
        <w:widowControl w:val="0"/>
        <w:shd w:val="clear" w:color="auto" w:fill="FFFFFF"/>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14:paraId="2338AB7F" w14:textId="77777777" w:rsidR="005430E4" w:rsidRDefault="005430E4" w:rsidP="005430E4">
      <w:pPr>
        <w:widowControl w:val="0"/>
        <w:shd w:val="clear" w:color="auto" w:fill="FFFFFF"/>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w:t>
      </w:r>
      <w:proofErr w:type="spellStart"/>
      <w:r>
        <w:rPr>
          <w:rFonts w:eastAsia="Calibri"/>
          <w:szCs w:val="24"/>
        </w:rPr>
        <w:t>ios</w:t>
      </w:r>
      <w:proofErr w:type="spellEnd"/>
      <w:r>
        <w:rPr>
          <w:rFonts w:eastAsia="Calibri"/>
          <w:szCs w:val="24"/>
        </w:rPr>
        <w:t>)</w:t>
      </w:r>
    </w:p>
    <w:p w14:paraId="5017E8EC" w14:textId="77777777" w:rsidR="005430E4" w:rsidRDefault="005430E4" w:rsidP="005430E4">
      <w:pPr>
        <w:widowControl w:val="0"/>
        <w:shd w:val="clear" w:color="auto" w:fill="FFFFFF"/>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14:paraId="404F9202" w14:textId="77777777" w:rsidR="005430E4" w:rsidRDefault="005430E4" w:rsidP="005430E4">
      <w:pPr>
        <w:widowControl w:val="0"/>
        <w:shd w:val="clear" w:color="auto" w:fill="FFFFFF"/>
        <w:tabs>
          <w:tab w:val="center" w:pos="3552"/>
          <w:tab w:val="right" w:leader="underscore" w:pos="9624"/>
        </w:tabs>
        <w:rPr>
          <w:rFonts w:eastAsia="Calibri"/>
          <w:i/>
          <w:szCs w:val="24"/>
        </w:rPr>
      </w:pPr>
      <w:r>
        <w:rPr>
          <w:rFonts w:eastAsia="Calibri"/>
          <w:i/>
          <w:szCs w:val="24"/>
        </w:rPr>
        <w:tab/>
        <w:t>(atstovavimo pagrindas)</w:t>
      </w:r>
    </w:p>
    <w:p w14:paraId="47A11C43" w14:textId="77777777" w:rsidR="005430E4" w:rsidRDefault="005430E4" w:rsidP="005430E4">
      <w:pPr>
        <w:widowControl w:val="0"/>
        <w:shd w:val="clear" w:color="auto" w:fill="FFFFFF"/>
        <w:tabs>
          <w:tab w:val="right" w:leader="underscore" w:pos="9624"/>
        </w:tabs>
        <w:ind w:firstLine="62"/>
        <w:rPr>
          <w:rFonts w:eastAsia="Calibri"/>
          <w:szCs w:val="24"/>
        </w:rPr>
      </w:pPr>
      <w:r>
        <w:rPr>
          <w:rFonts w:eastAsia="Calibri"/>
          <w:szCs w:val="24"/>
        </w:rPr>
        <w:t>(toliau – Sutartis).</w:t>
      </w:r>
    </w:p>
    <w:p w14:paraId="0AC5FF66" w14:textId="77777777" w:rsidR="005430E4" w:rsidRDefault="005430E4" w:rsidP="005430E4">
      <w:pPr>
        <w:tabs>
          <w:tab w:val="left" w:pos="1134"/>
        </w:tabs>
        <w:ind w:left="567"/>
        <w:jc w:val="both"/>
        <w:rPr>
          <w:rFonts w:eastAsia="Calibri"/>
          <w:b/>
          <w:szCs w:val="24"/>
        </w:rPr>
      </w:pPr>
    </w:p>
    <w:p w14:paraId="68E3A359" w14:textId="77777777" w:rsidR="005430E4" w:rsidRDefault="005430E4" w:rsidP="005430E4">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7FFE8F7B" w14:textId="77777777" w:rsidR="005430E4" w:rsidRDefault="005430E4" w:rsidP="005430E4">
      <w:pPr>
        <w:tabs>
          <w:tab w:val="left" w:pos="1134"/>
        </w:tabs>
        <w:ind w:left="567"/>
        <w:jc w:val="both"/>
        <w:rPr>
          <w:rFonts w:eastAsia="Calibri"/>
          <w:b/>
          <w:szCs w:val="24"/>
        </w:rPr>
      </w:pPr>
    </w:p>
    <w:p w14:paraId="63D34F14" w14:textId="77777777" w:rsidR="005430E4" w:rsidRDefault="005430E4" w:rsidP="005430E4">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(toliau – Priemonė), finansavimo tvarka ir sąlygos.</w:t>
      </w:r>
    </w:p>
    <w:p w14:paraId="3C8D9399" w14:textId="77777777" w:rsidR="005430E4" w:rsidRDefault="005430E4" w:rsidP="005430E4">
      <w:pPr>
        <w:tabs>
          <w:tab w:val="left" w:pos="1134"/>
        </w:tabs>
        <w:ind w:left="575"/>
        <w:jc w:val="both"/>
        <w:rPr>
          <w:rFonts w:eastAsia="Calibri"/>
          <w:szCs w:val="24"/>
        </w:rPr>
      </w:pPr>
    </w:p>
    <w:p w14:paraId="1E642C8D" w14:textId="2C60FB28" w:rsidR="005430E4" w:rsidRDefault="005430E4" w:rsidP="005430E4">
      <w:pPr>
        <w:tabs>
          <w:tab w:val="left" w:pos="1134"/>
        </w:tabs>
        <w:ind w:left="426" w:firstLine="141"/>
        <w:jc w:val="both"/>
        <w:rPr>
          <w:rFonts w:eastAsia="Calibri"/>
          <w:b/>
          <w:szCs w:val="24"/>
        </w:rPr>
      </w:pPr>
      <w:r>
        <w:rPr>
          <w:rFonts w:eastAsia="Calibri"/>
          <w:b/>
          <w:szCs w:val="24"/>
        </w:rPr>
        <w:t>2.</w:t>
      </w:r>
      <w:r>
        <w:rPr>
          <w:rFonts w:eastAsia="Calibri"/>
          <w:b/>
          <w:szCs w:val="24"/>
        </w:rPr>
        <w:tab/>
        <w:t xml:space="preserve">Sutarties </w:t>
      </w:r>
      <w:r w:rsidR="00F32FD8">
        <w:rPr>
          <w:rFonts w:eastAsia="Calibri"/>
          <w:b/>
          <w:szCs w:val="24"/>
        </w:rPr>
        <w:t>Š</w:t>
      </w:r>
      <w:r>
        <w:rPr>
          <w:rFonts w:eastAsia="Calibri"/>
          <w:b/>
          <w:szCs w:val="24"/>
        </w:rPr>
        <w:t>alių teisės ir įsipareigojimai</w:t>
      </w:r>
    </w:p>
    <w:p w14:paraId="040DDA25" w14:textId="77777777" w:rsidR="005430E4" w:rsidRDefault="005430E4" w:rsidP="005430E4">
      <w:pPr>
        <w:tabs>
          <w:tab w:val="left" w:pos="1134"/>
        </w:tabs>
        <w:ind w:left="567"/>
        <w:jc w:val="both"/>
        <w:rPr>
          <w:rFonts w:eastAsia="Calibri"/>
          <w:b/>
          <w:szCs w:val="24"/>
        </w:rPr>
      </w:pPr>
    </w:p>
    <w:p w14:paraId="22766468" w14:textId="1F90092C" w:rsidR="005430E4" w:rsidRDefault="005430E4" w:rsidP="005430E4">
      <w:pPr>
        <w:tabs>
          <w:tab w:val="left" w:pos="1134"/>
        </w:tabs>
        <w:ind w:firstLine="567"/>
        <w:jc w:val="both"/>
        <w:rPr>
          <w:rFonts w:eastAsia="Calibri"/>
          <w:szCs w:val="24"/>
        </w:rPr>
      </w:pPr>
      <w:r>
        <w:rPr>
          <w:rFonts w:eastAsia="Calibri"/>
          <w:szCs w:val="24"/>
        </w:rPr>
        <w:t>2.1.</w:t>
      </w:r>
      <w:r>
        <w:rPr>
          <w:rFonts w:eastAsia="Calibri"/>
          <w:szCs w:val="24"/>
        </w:rPr>
        <w:tab/>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 xml:space="preserve">“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 xml:space="preserve">ir siekti Aprašo 27 punkte nurodytų </w:t>
      </w:r>
      <w:r w:rsidR="00EA2FE1">
        <w:rPr>
          <w:rFonts w:eastAsia="Calibri"/>
          <w:szCs w:val="24"/>
        </w:rPr>
        <w:t xml:space="preserve">Priemonės įgyvendinimo stebėsenos </w:t>
      </w:r>
      <w:r>
        <w:rPr>
          <w:rFonts w:eastAsia="Calibri"/>
          <w:szCs w:val="24"/>
        </w:rPr>
        <w:t>rodiklių.</w:t>
      </w:r>
      <w:r>
        <w:rPr>
          <w:rFonts w:ascii="Calibri" w:eastAsia="Calibri" w:hAnsi="Calibri"/>
          <w:szCs w:val="24"/>
        </w:rPr>
        <w:t xml:space="preserve"> </w:t>
      </w:r>
    </w:p>
    <w:p w14:paraId="32F6AEA4" w14:textId="73BC9614" w:rsidR="005430E4" w:rsidRDefault="005430E4" w:rsidP="005430E4">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 xml:space="preserve">Projektų administravimo ir finansavimo taisyklėse, patvirtintose Lietuvos Respublikos finansų ministro 2014 m. spalio 8 d. įsakymu Nr. 1K-316 „Dėl </w:t>
      </w:r>
      <w:r w:rsidR="006A2D0B">
        <w:rPr>
          <w:rFonts w:eastAsia="Calibri"/>
          <w:szCs w:val="24"/>
        </w:rPr>
        <w:t xml:space="preserve">Projektų administravimo ir finansavimo taisyklių patvirtinimo“ </w:t>
      </w:r>
      <w:r>
        <w:rPr>
          <w:rFonts w:eastAsia="Calibri"/>
          <w:szCs w:val="24"/>
        </w:rPr>
        <w:t xml:space="preserve">(toliau – Projektų taisyklės), </w:t>
      </w:r>
      <w:r w:rsidR="00EA2FE1" w:rsidRPr="00EA2FE1">
        <w:rPr>
          <w:rFonts w:eastAsia="Calibri"/>
          <w:szCs w:val="24"/>
        </w:rPr>
        <w:t>taip pat vėlesniuose jų pakeitimuose ir Sutarties sąlygose nustatyta tvarka</w:t>
      </w:r>
      <w:r>
        <w:rPr>
          <w:rFonts w:eastAsia="Calibri"/>
          <w:bCs/>
          <w:szCs w:val="24"/>
        </w:rPr>
        <w:t xml:space="preserve">. </w:t>
      </w:r>
    </w:p>
    <w:p w14:paraId="3C96A0A5" w14:textId="57BCB64A" w:rsidR="005430E4" w:rsidRDefault="005430E4" w:rsidP="005430E4">
      <w:pPr>
        <w:tabs>
          <w:tab w:val="left" w:pos="1134"/>
        </w:tabs>
        <w:ind w:firstLine="567"/>
        <w:jc w:val="both"/>
        <w:rPr>
          <w:rFonts w:eastAsia="Calibri"/>
          <w:bCs/>
          <w:szCs w:val="24"/>
        </w:rPr>
      </w:pPr>
      <w:r>
        <w:rPr>
          <w:rFonts w:eastAsia="Calibri"/>
          <w:bCs/>
          <w:szCs w:val="24"/>
        </w:rPr>
        <w:t>2.3.</w:t>
      </w:r>
      <w:r>
        <w:rPr>
          <w:rFonts w:eastAsia="Calibri"/>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w:t>
      </w:r>
      <w:r>
        <w:rPr>
          <w:rFonts w:eastAsia="Calibri"/>
          <w:bCs/>
          <w:szCs w:val="24"/>
        </w:rPr>
        <w:lastRenderedPageBreak/>
        <w:t>struktūrinių fondų lėšų bendrai finansuojamų projektų duomenų mainų svetainę, jeigu įdiegtos tokios funkcinės galimybės, yra atliekami Sutarties keitimai ir Sutarti</w:t>
      </w:r>
      <w:r w:rsidR="00125D1B">
        <w:rPr>
          <w:rFonts w:eastAsia="Calibri"/>
          <w:bCs/>
          <w:szCs w:val="24"/>
        </w:rPr>
        <w:t>e</w:t>
      </w:r>
      <w:r>
        <w:rPr>
          <w:rFonts w:eastAsia="Calibri"/>
          <w:bCs/>
          <w:szCs w:val="24"/>
        </w:rPr>
        <w:t>s nutraukima</w:t>
      </w:r>
      <w:r w:rsidR="00125D1B">
        <w:rPr>
          <w:rFonts w:eastAsia="Calibri"/>
          <w:bCs/>
          <w:szCs w:val="24"/>
        </w:rPr>
        <w:t>s</w:t>
      </w:r>
      <w:r>
        <w:rPr>
          <w:rFonts w:eastAsia="Calibri"/>
          <w:bCs/>
          <w:szCs w:val="24"/>
        </w:rPr>
        <w:t xml:space="preserve">, siunčiami </w:t>
      </w:r>
      <w:r w:rsidR="00125D1B">
        <w:rPr>
          <w:rFonts w:eastAsia="Calibri"/>
          <w:bCs/>
          <w:szCs w:val="24"/>
        </w:rPr>
        <w:t>Š</w:t>
      </w:r>
      <w:r>
        <w:rPr>
          <w:rFonts w:eastAsia="Calibri"/>
          <w:bCs/>
          <w:szCs w:val="24"/>
        </w:rPr>
        <w:t>alių vienos kitai pranešimai (įskaitant sprendimus dėl nustatytų pažeidimų, lėšų grąžinimo, papildomo finansavimo skyrimo, sutaupytų lėšų panaudojimo,</w:t>
      </w:r>
      <w:r w:rsidR="00125D1B" w:rsidRPr="00125D1B">
        <w:rPr>
          <w:rFonts w:ascii="Arial" w:hAnsi="Arial" w:cs="Arial"/>
          <w:color w:val="000000"/>
          <w:sz w:val="22"/>
          <w:szCs w:val="22"/>
        </w:rPr>
        <w:t xml:space="preserve"> </w:t>
      </w:r>
      <w:r w:rsidR="00125D1B" w:rsidRPr="00125D1B">
        <w:rPr>
          <w:rFonts w:eastAsia="Calibri"/>
          <w:bCs/>
          <w:szCs w:val="24"/>
        </w:rPr>
        <w:t>mokėjimo prašymo patvirtinimo</w:t>
      </w:r>
      <w:r w:rsidR="00125D1B">
        <w:rPr>
          <w:rFonts w:eastAsia="Calibri"/>
          <w:bCs/>
          <w:szCs w:val="24"/>
        </w:rPr>
        <w:t>,</w:t>
      </w:r>
      <w:r>
        <w:rPr>
          <w:rFonts w:eastAsia="Calibri"/>
          <w:bCs/>
          <w:szCs w:val="24"/>
        </w:rPr>
        <w:t xml:space="preserve"> projekto išlaidų pripažinimo netinkamomis finansuoti, ataskaitos po projekto finansavimo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14:paraId="799DB653" w14:textId="77777777" w:rsidR="005430E4" w:rsidRDefault="005430E4" w:rsidP="005430E4">
      <w:pPr>
        <w:ind w:firstLine="567"/>
        <w:jc w:val="both"/>
        <w:rPr>
          <w:szCs w:val="22"/>
        </w:rPr>
      </w:pPr>
      <w:r>
        <w:rPr>
          <w:szCs w:val="22"/>
        </w:rPr>
        <w:t>2.4.</w:t>
      </w:r>
      <w:r>
        <w:rPr>
          <w:szCs w:val="22"/>
        </w:rPr>
        <w:tab/>
        <w:t>Projekto vykdytojas sutinka:</w:t>
      </w:r>
    </w:p>
    <w:p w14:paraId="32688CEF" w14:textId="548596A5" w:rsidR="005430E4" w:rsidRDefault="005430E4" w:rsidP="005430E4">
      <w:pPr>
        <w:tabs>
          <w:tab w:val="left" w:pos="720"/>
        </w:tabs>
        <w:ind w:firstLine="568"/>
        <w:jc w:val="both"/>
        <w:rPr>
          <w:szCs w:val="22"/>
        </w:rPr>
      </w:pPr>
      <w:r>
        <w:rPr>
          <w:szCs w:val="22"/>
        </w:rPr>
        <w:t>2.4.1.</w:t>
      </w:r>
      <w:r>
        <w:rPr>
          <w:szCs w:val="22"/>
        </w:rPr>
        <w:tab/>
      </w:r>
      <w:r w:rsidR="00DC6F70">
        <w:rPr>
          <w:szCs w:val="22"/>
        </w:rPr>
        <w:t xml:space="preserve"> </w:t>
      </w:r>
      <w:r>
        <w:rPr>
          <w:szCs w:val="22"/>
        </w:rPr>
        <w:t xml:space="preserve">kad informacija apie projektą (įmonės pavadinimas, įmonės kodas, numatomo suteikti finansavimo ir suteikto finansavimo dydis) būtų paskelbta viešai interneto svetainėje </w:t>
      </w:r>
      <w:r w:rsidR="00DC6F70" w:rsidRPr="00914F13">
        <w:rPr>
          <w:szCs w:val="22"/>
        </w:rPr>
        <w:t>https://mita.lrv.lt/</w:t>
      </w:r>
      <w:r w:rsidR="00DC6F70">
        <w:rPr>
          <w:szCs w:val="22"/>
        </w:rPr>
        <w:t xml:space="preserve"> </w:t>
      </w:r>
      <w:r>
        <w:rPr>
          <w:szCs w:val="22"/>
        </w:rPr>
        <w:t>ir ES struktūrinių fondų svetainėje www.esinvesticijos.lt;</w:t>
      </w:r>
    </w:p>
    <w:p w14:paraId="6FF36D2F" w14:textId="3AAEF13F" w:rsidR="005430E4" w:rsidRDefault="005430E4" w:rsidP="005430E4">
      <w:pPr>
        <w:tabs>
          <w:tab w:val="left" w:pos="720"/>
        </w:tabs>
        <w:ind w:firstLine="568"/>
        <w:jc w:val="both"/>
        <w:rPr>
          <w:szCs w:val="22"/>
        </w:rPr>
      </w:pPr>
      <w:r>
        <w:rPr>
          <w:szCs w:val="22"/>
        </w:rPr>
        <w:t>2.4.2.</w:t>
      </w:r>
      <w:r>
        <w:rPr>
          <w:szCs w:val="22"/>
        </w:rPr>
        <w:tab/>
      </w:r>
      <w:r w:rsidR="00DC6F70">
        <w:rPr>
          <w:szCs w:val="22"/>
        </w:rPr>
        <w:t xml:space="preserve"> </w:t>
      </w:r>
      <w:r>
        <w:rPr>
          <w:szCs w:val="22"/>
        </w:rPr>
        <w:t xml:space="preserve">kad </w:t>
      </w:r>
      <w:r>
        <w:t>paraiškoje</w:t>
      </w:r>
      <w:r w:rsidR="00DC6F70" w:rsidRPr="00DC6F70">
        <w:t xml:space="preserve"> finansuoti iš Europos Sąjungos struktūrinių fondų lėšų bendrai finansuojamus projektus</w:t>
      </w:r>
      <w:r w:rsidR="008948A8">
        <w:t xml:space="preserve"> (toliau – paraiška)</w:t>
      </w:r>
      <w:r w:rsidR="00DC6F70" w:rsidRPr="00DC6F70">
        <w:t xml:space="preserve"> </w:t>
      </w:r>
      <w:r>
        <w:t xml:space="preserv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68B0A566" w14:textId="705D7895" w:rsidR="005430E4" w:rsidRDefault="005430E4" w:rsidP="005430E4">
      <w:pPr>
        <w:tabs>
          <w:tab w:val="left" w:pos="720"/>
        </w:tabs>
        <w:ind w:firstLine="568"/>
        <w:jc w:val="both"/>
        <w:rPr>
          <w:szCs w:val="22"/>
        </w:rPr>
      </w:pPr>
      <w:r>
        <w:rPr>
          <w:szCs w:val="22"/>
        </w:rPr>
        <w:t>2.4.3.</w:t>
      </w:r>
      <w:r>
        <w:rPr>
          <w:szCs w:val="22"/>
        </w:rPr>
        <w:tab/>
      </w:r>
      <w:r w:rsidR="008948A8">
        <w:rPr>
          <w:szCs w:val="22"/>
        </w:rPr>
        <w:t xml:space="preserve"> </w:t>
      </w:r>
      <w:r>
        <w:rPr>
          <w:szCs w:val="22"/>
        </w:rPr>
        <w:t>besąlygiškai grąžinti nepagrįstai gautą fiksuotąją sumą ar jos dalį, jei ji būtų gauta dėl klaidos, pateiktos neteisingos informacijos, atsiradusio privalomų reikalavimų ar sąlygų neatitikimo, ar kitų</w:t>
      </w:r>
      <w:r w:rsidR="0003288A">
        <w:rPr>
          <w:szCs w:val="22"/>
        </w:rPr>
        <w:t xml:space="preserve"> supaprastintų išlaidų apmokėjimą reguliuojančiais</w:t>
      </w:r>
      <w:r>
        <w:rPr>
          <w:szCs w:val="22"/>
        </w:rPr>
        <w:t xml:space="preserve">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w:t>
      </w:r>
      <w:r w:rsidR="00EB4186" w:rsidRPr="00EB4186">
        <w:rPr>
          <w:szCs w:val="24"/>
        </w:rPr>
        <w:t>Finansinės paramos ir bendrojo finansavimo lėšų grąžinimo į Lietuvos Respublik</w:t>
      </w:r>
      <w:r w:rsidR="00EB4186">
        <w:rPr>
          <w:szCs w:val="24"/>
        </w:rPr>
        <w:t>os valstybės biudžetą</w:t>
      </w:r>
      <w:r>
        <w:rPr>
          <w:szCs w:val="24"/>
        </w:rPr>
        <w:t xml:space="preserve"> taisyklėse, patvirtintose Lietuvos Respublikos Vyriausybės 2005 m. gegužės 30 d. nutarimu Nr. 590 „Dėl </w:t>
      </w:r>
      <w:r w:rsidR="00EB4186" w:rsidRPr="005D0CD3">
        <w:rPr>
          <w:bCs/>
          <w:szCs w:val="24"/>
        </w:rPr>
        <w:t>finansinės paramos ir bendroj</w:t>
      </w:r>
      <w:r w:rsidR="00EB4186" w:rsidRPr="00EB4186">
        <w:rPr>
          <w:bCs/>
          <w:szCs w:val="24"/>
        </w:rPr>
        <w:t>o finansavimo lėšų grąžinimo į Lietuvos R</w:t>
      </w:r>
      <w:r w:rsidR="00EB4186" w:rsidRPr="005D0CD3">
        <w:rPr>
          <w:bCs/>
          <w:szCs w:val="24"/>
        </w:rPr>
        <w:t xml:space="preserve">espublikos valstybės biudžetą taisyklių </w:t>
      </w:r>
      <w:r>
        <w:rPr>
          <w:szCs w:val="24"/>
        </w:rPr>
        <w:t>patvirtinimo“ nustatyta tvarka.</w:t>
      </w:r>
    </w:p>
    <w:p w14:paraId="5BC627AC" w14:textId="64786AD0" w:rsidR="005430E4" w:rsidRDefault="005430E4" w:rsidP="005430E4">
      <w:pPr>
        <w:tabs>
          <w:tab w:val="left" w:pos="1134"/>
        </w:tabs>
        <w:ind w:firstLine="568"/>
        <w:jc w:val="both"/>
        <w:rPr>
          <w:rFonts w:eastAsia="Calibri"/>
          <w:szCs w:val="24"/>
        </w:rPr>
      </w:pPr>
      <w:r>
        <w:rPr>
          <w:rFonts w:eastAsia="Calibri"/>
          <w:szCs w:val="24"/>
        </w:rPr>
        <w:t>2.5.</w:t>
      </w:r>
      <w:r>
        <w:rPr>
          <w:rFonts w:eastAsia="Calibri"/>
          <w:szCs w:val="24"/>
        </w:rPr>
        <w:tab/>
        <w:t xml:space="preserve">Šalys pasirašo papildomą susitarimą dėl Sutarties pakeitimo, jeigu keičiasi Sutarties 4.1 papunktyje nustatytas projekto </w:t>
      </w:r>
      <w:r w:rsidR="00EB4186">
        <w:rPr>
          <w:rFonts w:eastAsia="Calibri"/>
          <w:szCs w:val="24"/>
        </w:rPr>
        <w:t xml:space="preserve">veiklų </w:t>
      </w:r>
      <w:r>
        <w:rPr>
          <w:rFonts w:eastAsia="Calibri"/>
          <w:szCs w:val="24"/>
        </w:rPr>
        <w:t>įgyvendinimo laikotarpis.</w:t>
      </w:r>
    </w:p>
    <w:p w14:paraId="5BECE7B8" w14:textId="77777777" w:rsidR="005430E4" w:rsidRDefault="005430E4" w:rsidP="005430E4">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2A826FD0" w14:textId="3539B377" w:rsidR="005430E4" w:rsidRDefault="005430E4" w:rsidP="005430E4">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w:t>
      </w:r>
      <w:r w:rsidR="005D0CD3">
        <w:rPr>
          <w:szCs w:val="22"/>
        </w:rPr>
        <w:t xml:space="preserve">išlaidų tinkamumo ir finansavimo </w:t>
      </w:r>
      <w:r>
        <w:rPr>
          <w:szCs w:val="22"/>
        </w:rPr>
        <w:t xml:space="preserve">sąlygos ar nustatoma, kad projekto vykdytojas pažeidė Sutartį; </w:t>
      </w:r>
    </w:p>
    <w:p w14:paraId="69083C9A" w14:textId="77777777" w:rsidR="005430E4" w:rsidRDefault="005430E4" w:rsidP="005430E4">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keičiasi projekto veiklos ir (arba) techniniai sprendimai, turintys esminę įtaką projekto apimčiai, tikslams ir uždaviniams;</w:t>
      </w:r>
    </w:p>
    <w:p w14:paraId="7C09C911" w14:textId="77777777" w:rsidR="005430E4" w:rsidRDefault="005430E4" w:rsidP="005430E4">
      <w:pPr>
        <w:tabs>
          <w:tab w:val="left" w:pos="720"/>
        </w:tabs>
        <w:ind w:firstLine="568"/>
        <w:jc w:val="both"/>
        <w:rPr>
          <w:szCs w:val="22"/>
        </w:rPr>
      </w:pPr>
      <w:r>
        <w:rPr>
          <w:szCs w:val="22"/>
        </w:rPr>
        <w:t>2.6.3.</w:t>
      </w:r>
      <w:r>
        <w:rPr>
          <w:szCs w:val="22"/>
        </w:rPr>
        <w:tab/>
        <w:t>kai projekto vykdytojas yra restruktūrizuojamas, bankrutuojantis ar likviduojamas;</w:t>
      </w:r>
    </w:p>
    <w:p w14:paraId="1E738B50" w14:textId="77777777" w:rsidR="005430E4" w:rsidRDefault="005430E4" w:rsidP="005430E4">
      <w:pPr>
        <w:tabs>
          <w:tab w:val="left" w:pos="720"/>
        </w:tabs>
        <w:ind w:firstLine="568"/>
        <w:jc w:val="both"/>
        <w:rPr>
          <w:szCs w:val="22"/>
        </w:rPr>
      </w:pPr>
      <w:r>
        <w:rPr>
          <w:szCs w:val="22"/>
        </w:rPr>
        <w:t>2.6.4.</w:t>
      </w:r>
      <w:r>
        <w:rPr>
          <w:szCs w:val="22"/>
        </w:rPr>
        <w:tab/>
        <w:t>kai projekto vykdytojas neprašo kompensuoti fiksuotųjų sumų dalies;</w:t>
      </w:r>
    </w:p>
    <w:p w14:paraId="51B43289" w14:textId="77777777" w:rsidR="005430E4" w:rsidRDefault="005430E4" w:rsidP="005430E4">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14:paraId="09038DA3" w14:textId="77777777" w:rsidR="005430E4" w:rsidRDefault="005430E4" w:rsidP="005430E4">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pagalba negali būti teikiama;</w:t>
      </w:r>
    </w:p>
    <w:p w14:paraId="685D4DDA" w14:textId="77777777" w:rsidR="005430E4" w:rsidRDefault="005430E4" w:rsidP="005430E4">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5E808168" w14:textId="77777777" w:rsidR="005430E4" w:rsidRDefault="005430E4" w:rsidP="005430E4">
      <w:pPr>
        <w:tabs>
          <w:tab w:val="left" w:pos="1134"/>
        </w:tabs>
        <w:ind w:left="567"/>
        <w:jc w:val="both"/>
        <w:rPr>
          <w:rFonts w:eastAsia="Calibri"/>
          <w:b/>
          <w:bCs/>
          <w:szCs w:val="24"/>
        </w:rPr>
      </w:pPr>
    </w:p>
    <w:p w14:paraId="02F14B20" w14:textId="77777777" w:rsidR="005430E4" w:rsidRDefault="005430E4" w:rsidP="005430E4">
      <w:pPr>
        <w:widowControl w:val="0"/>
        <w:shd w:val="clear" w:color="auto" w:fill="FFFFFF"/>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lėšos</w:t>
      </w:r>
    </w:p>
    <w:p w14:paraId="7DDBC404" w14:textId="77777777" w:rsidR="005430E4" w:rsidRDefault="005430E4" w:rsidP="005430E4">
      <w:pPr>
        <w:widowControl w:val="0"/>
        <w:shd w:val="clear" w:color="auto" w:fill="FFFFFF"/>
        <w:tabs>
          <w:tab w:val="left" w:pos="1134"/>
        </w:tabs>
        <w:ind w:left="567"/>
        <w:jc w:val="both"/>
        <w:rPr>
          <w:rFonts w:eastAsia="Calibri"/>
          <w:b/>
          <w:bCs/>
          <w:szCs w:val="24"/>
        </w:rPr>
      </w:pPr>
    </w:p>
    <w:p w14:paraId="72FBD2E6" w14:textId="77777777" w:rsidR="005430E4" w:rsidRDefault="005430E4" w:rsidP="005430E4">
      <w:pPr>
        <w:widowControl w:val="0"/>
        <w:shd w:val="clear" w:color="auto" w:fill="FFFFFF"/>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14:paraId="41D6C5A7" w14:textId="5971735A" w:rsidR="005430E4" w:rsidRDefault="005430E4" w:rsidP="005430E4">
      <w:pPr>
        <w:widowControl w:val="0"/>
        <w:shd w:val="clear" w:color="auto" w:fill="FFFFFF"/>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kai pridėtinės vertės mokestis (toliau – PVM) yra netinkamas finansuoti</w:t>
      </w:r>
      <w:r w:rsidR="000F5031">
        <w:rPr>
          <w:rFonts w:eastAsia="Calibri"/>
          <w:iCs/>
          <w:szCs w:val="24"/>
        </w:rPr>
        <w:t>;</w:t>
      </w:r>
      <w:r>
        <w:rPr>
          <w:rFonts w:eastAsia="Calibri"/>
          <w:iCs/>
          <w:szCs w:val="24"/>
        </w:rPr>
        <w:t xml:space="preserve"> </w:t>
      </w:r>
    </w:p>
    <w:p w14:paraId="67697A7F" w14:textId="77777777" w:rsidR="005430E4" w:rsidRDefault="005430E4" w:rsidP="005430E4">
      <w:pPr>
        <w:widowControl w:val="0"/>
        <w:shd w:val="clear" w:color="auto" w:fill="FFFFFF"/>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14:paraId="548D4A61" w14:textId="70632C84" w:rsidR="005430E4" w:rsidRDefault="005430E4" w:rsidP="005430E4">
      <w:pPr>
        <w:widowControl w:val="0"/>
        <w:shd w:val="clear" w:color="auto" w:fill="FFFFFF"/>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apmokėti. </w:t>
      </w:r>
    </w:p>
    <w:p w14:paraId="4B6B48D3" w14:textId="27AFC894"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3.3.</w:t>
      </w:r>
      <w:r>
        <w:rPr>
          <w:rFonts w:eastAsia="Calibri"/>
          <w:szCs w:val="24"/>
        </w:rPr>
        <w:tab/>
        <w:t xml:space="preserve">Projekto vykdytojas įsipareigoja iš savo lėšų apmokėti Sutarties 3.1 papunktyje nurodytas tinkamas finansuoti išlaidas, kurios nėra apmokamos </w:t>
      </w:r>
      <w:r w:rsidR="00745BC3">
        <w:rPr>
          <w:rFonts w:eastAsia="Calibri"/>
          <w:szCs w:val="24"/>
        </w:rPr>
        <w:t xml:space="preserve">Sutarties </w:t>
      </w:r>
      <w:r>
        <w:rPr>
          <w:rFonts w:eastAsia="Calibri"/>
          <w:szCs w:val="24"/>
        </w:rPr>
        <w:t>3.2 papunktyje nurodytomis lėšomis, ir visas tinkamumo finansuoti reikalavimų neatitinkančias projekto išlaidas.</w:t>
      </w:r>
      <w:r>
        <w:rPr>
          <w:rFonts w:eastAsia="Calibri"/>
          <w:bCs/>
          <w:szCs w:val="24"/>
        </w:rPr>
        <w:t xml:space="preserve"> </w:t>
      </w:r>
    </w:p>
    <w:p w14:paraId="6DD59B78" w14:textId="1DAE9CBA" w:rsidR="005430E4" w:rsidRDefault="005430E4" w:rsidP="005430E4">
      <w:pPr>
        <w:widowControl w:val="0"/>
        <w:shd w:val="clear" w:color="auto" w:fill="FFFFFF"/>
        <w:tabs>
          <w:tab w:val="left" w:pos="1134"/>
        </w:tabs>
        <w:ind w:firstLine="567"/>
        <w:jc w:val="both"/>
        <w:rPr>
          <w:rFonts w:eastAsia="Calibri"/>
          <w:bCs/>
          <w:szCs w:val="24"/>
        </w:rPr>
      </w:pPr>
      <w:r>
        <w:rPr>
          <w:rFonts w:eastAsia="Calibri"/>
          <w:bCs/>
          <w:szCs w:val="24"/>
        </w:rPr>
        <w:lastRenderedPageBreak/>
        <w:t>3.4.</w:t>
      </w:r>
      <w:r>
        <w:rPr>
          <w:rFonts w:eastAsia="Calibri"/>
          <w:bCs/>
          <w:szCs w:val="24"/>
        </w:rPr>
        <w:tab/>
      </w:r>
      <w:r>
        <w:rPr>
          <w:rFonts w:eastAsia="Calibri"/>
          <w:szCs w:val="24"/>
        </w:rPr>
        <w:t>Jei Sutarties 3.1 ir 3.2 papunkčiuose nurodytos sumos skaičiais neatitinka sumų žodžiais, teisinga laikoma suma žodžiais.</w:t>
      </w:r>
    </w:p>
    <w:p w14:paraId="36BA3C1C" w14:textId="77777777" w:rsidR="005430E4" w:rsidRDefault="005430E4" w:rsidP="005430E4">
      <w:pPr>
        <w:widowControl w:val="0"/>
        <w:shd w:val="clear" w:color="auto" w:fill="FFFFFF"/>
        <w:tabs>
          <w:tab w:val="left" w:pos="1134"/>
        </w:tabs>
        <w:ind w:left="567"/>
        <w:jc w:val="both"/>
        <w:rPr>
          <w:rFonts w:eastAsia="Calibri"/>
          <w:bCs/>
          <w:szCs w:val="24"/>
        </w:rPr>
      </w:pPr>
    </w:p>
    <w:p w14:paraId="21A0DF35" w14:textId="77777777" w:rsidR="005430E4" w:rsidRDefault="005430E4" w:rsidP="005430E4">
      <w:pPr>
        <w:widowControl w:val="0"/>
        <w:shd w:val="clear" w:color="auto" w:fill="FFFFFF"/>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339FB059" w14:textId="77777777" w:rsidR="005430E4" w:rsidRDefault="005430E4" w:rsidP="005430E4">
      <w:pPr>
        <w:widowControl w:val="0"/>
        <w:shd w:val="clear" w:color="auto" w:fill="FFFFFF"/>
        <w:tabs>
          <w:tab w:val="left" w:pos="1134"/>
        </w:tabs>
        <w:ind w:left="567"/>
        <w:jc w:val="both"/>
        <w:rPr>
          <w:rFonts w:eastAsia="Calibri"/>
          <w:szCs w:val="24"/>
        </w:rPr>
      </w:pPr>
    </w:p>
    <w:p w14:paraId="103D13BC" w14:textId="19F6A021"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iki</w:t>
      </w:r>
      <w:r w:rsidR="00FC01EF">
        <w:rPr>
          <w:rFonts w:eastAsia="Calibri"/>
          <w:szCs w:val="24"/>
        </w:rPr>
        <w:t xml:space="preserve"> (</w:t>
      </w:r>
      <w:r>
        <w:rPr>
          <w:rFonts w:eastAsia="Calibri"/>
          <w:szCs w:val="24"/>
        </w:rPr>
        <w:t>per</w:t>
      </w:r>
      <w:r w:rsidR="00FC01EF">
        <w:rPr>
          <w:rFonts w:eastAsia="Calibri"/>
          <w:szCs w:val="24"/>
        </w:rPr>
        <w:t>)</w:t>
      </w:r>
      <w:r>
        <w:rPr>
          <w:rFonts w:eastAsia="Calibri"/>
          <w:szCs w:val="24"/>
        </w:rPr>
        <w:t xml:space="preserve"> ________________________(nurodoma data, kuri turi atitikti Aprašo 22 punkte nustatytą laikotarpį). Projekto veiklų įgyvendinimo laikotarpis gali būti pratęstas vadovaujantis Aprašo 23 punktu.</w:t>
      </w:r>
    </w:p>
    <w:p w14:paraId="122ADF21" w14:textId="77777777" w:rsidR="005430E4" w:rsidRDefault="005430E4" w:rsidP="005430E4">
      <w:pPr>
        <w:widowControl w:val="0"/>
        <w:shd w:val="clear" w:color="auto" w:fill="FFFFFF"/>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Pr>
          <w:rFonts w:eastAsia="Calibri"/>
          <w:i/>
          <w:szCs w:val="24"/>
        </w:rPr>
        <w:t>.</w:t>
      </w:r>
    </w:p>
    <w:p w14:paraId="11BEA193" w14:textId="77777777" w:rsidR="005430E4" w:rsidRDefault="005430E4" w:rsidP="005430E4">
      <w:pPr>
        <w:widowControl w:val="0"/>
        <w:shd w:val="clear" w:color="auto" w:fill="FFFFFF"/>
        <w:tabs>
          <w:tab w:val="left" w:pos="1134"/>
        </w:tabs>
        <w:ind w:left="567"/>
        <w:jc w:val="both"/>
        <w:rPr>
          <w:rFonts w:eastAsia="Calibri"/>
          <w:i/>
          <w:szCs w:val="24"/>
        </w:rPr>
      </w:pPr>
    </w:p>
    <w:p w14:paraId="59493ACD" w14:textId="77777777" w:rsidR="005430E4" w:rsidRDefault="005430E4" w:rsidP="005430E4">
      <w:pPr>
        <w:shd w:val="clear" w:color="auto" w:fill="FFFFFF"/>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14:paraId="69619F5D" w14:textId="77777777" w:rsidR="005430E4" w:rsidRDefault="005430E4" w:rsidP="005430E4">
      <w:pPr>
        <w:shd w:val="clear" w:color="auto" w:fill="FFFFFF"/>
        <w:tabs>
          <w:tab w:val="left" w:pos="1134"/>
        </w:tabs>
        <w:ind w:left="567"/>
        <w:jc w:val="both"/>
        <w:rPr>
          <w:rFonts w:eastAsia="Calibri"/>
          <w:b/>
          <w:szCs w:val="24"/>
        </w:rPr>
      </w:pPr>
    </w:p>
    <w:p w14:paraId="612BAB45" w14:textId="77777777" w:rsidR="005430E4" w:rsidRDefault="005430E4" w:rsidP="005430E4">
      <w:pPr>
        <w:widowControl w:val="0"/>
        <w:shd w:val="clear" w:color="auto" w:fill="FFFFFF"/>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14:paraId="635652E7" w14:textId="77777777" w:rsidR="005430E4" w:rsidRPr="00A0269E" w:rsidRDefault="005430E4" w:rsidP="005430E4">
      <w:pPr>
        <w:shd w:val="clear" w:color="auto" w:fill="FFFFFF"/>
        <w:tabs>
          <w:tab w:val="left" w:pos="0"/>
          <w:tab w:val="left" w:pos="567"/>
        </w:tabs>
        <w:jc w:val="both"/>
      </w:pPr>
      <w:r>
        <w:rPr>
          <w:rFonts w:eastAsia="Calibri"/>
          <w:bCs/>
          <w:szCs w:val="24"/>
        </w:rPr>
        <w:tab/>
      </w:r>
      <w:r>
        <w:t>5.2. Projekto vykdytojui, vadovaujantis Aprašo 73</w:t>
      </w:r>
      <w:r>
        <w:rPr>
          <w:vertAlign w:val="superscript"/>
        </w:rPr>
        <w:t xml:space="preserve">1 </w:t>
      </w:r>
      <w:r>
        <w:t>punktu, gali būti išmokamas avansas, kurio suma negali viršyti 30 procentų nuo Sutarties 3.2 papunktyje nustatytos projektui įgyvendinti skiriamos finansavimo lėšų sumos.</w:t>
      </w:r>
      <w:r w:rsidRPr="00E242AF">
        <w:t xml:space="preserve"> </w:t>
      </w:r>
      <w:r>
        <w:t xml:space="preserve">Avansas išmokamas per 60 dienų nuo Sutarties įsigaliojimo dienos, jei projekto vykdytojas pateikia avanso draudimo </w:t>
      </w:r>
      <w:r w:rsidRPr="00A0269E">
        <w:t>dokumentą</w:t>
      </w:r>
      <w:r w:rsidRPr="0065689D">
        <w:t xml:space="preserve"> </w:t>
      </w:r>
      <w:r w:rsidRPr="000E1BEE">
        <w:t>(finansų įstaigos ar draudimo įmonės garantiją ar laidavimo raštą arba laidavimo draudimo raštą dėl visos avanso sumos).</w:t>
      </w:r>
    </w:p>
    <w:p w14:paraId="01B743C9" w14:textId="2FC365B2" w:rsidR="005430E4" w:rsidRPr="00C2787F" w:rsidRDefault="005430E4" w:rsidP="00F32FD8">
      <w:pPr>
        <w:shd w:val="clear" w:color="auto" w:fill="FFFFFF"/>
        <w:tabs>
          <w:tab w:val="left" w:pos="0"/>
          <w:tab w:val="left" w:pos="567"/>
        </w:tabs>
        <w:jc w:val="both"/>
      </w:pPr>
      <w:r w:rsidRPr="000E1BEE">
        <w:tab/>
        <w:t>5.3. Jeigu numatoma išmokėti avansą, projekto vykdytojas įsipareigoja turėti kredito įstaigoje</w:t>
      </w:r>
      <w:r>
        <w:t xml:space="preserve"> atskirą sąskaitą projektui skiriamoms finansavimo lėšoms</w:t>
      </w:r>
      <w:r w:rsidRPr="00C2787F">
        <w:t>.</w:t>
      </w:r>
      <w:r w:rsidRPr="00C2787F">
        <w:rPr>
          <w:i/>
          <w:szCs w:val="24"/>
        </w:rPr>
        <w:t xml:space="preserve"> </w:t>
      </w:r>
      <w:r w:rsidRPr="00C2787F">
        <w:rPr>
          <w:szCs w:val="24"/>
        </w:rPr>
        <w:t>Jei projekto vykdytoja</w:t>
      </w:r>
      <w:r w:rsidR="00B6416D">
        <w:rPr>
          <w:szCs w:val="24"/>
        </w:rPr>
        <w:t>s</w:t>
      </w:r>
      <w:r w:rsidRPr="00C2787F">
        <w:rPr>
          <w:szCs w:val="24"/>
        </w:rPr>
        <w:t xml:space="preserve"> yra biudžetinė įstaiga ir kredito įstaigos sąskaitoje laiko daugiau nei vienam iš ES struktūrinių fondų lėšų finansuojamam projektui skiriamas lėšas, ji įsipareigoja </w:t>
      </w:r>
      <w:r w:rsidRPr="00C2787F">
        <w:rPr>
          <w:bCs/>
          <w:szCs w:val="24"/>
        </w:rPr>
        <w:t>užtikrinti atskirų projektų lėšų apskaitos atskyrimą</w:t>
      </w:r>
      <w:r w:rsidRPr="00C2787F">
        <w:rPr>
          <w:szCs w:val="24"/>
        </w:rPr>
        <w:t>.</w:t>
      </w:r>
    </w:p>
    <w:p w14:paraId="6EB01DA7" w14:textId="2569CE88" w:rsidR="005430E4" w:rsidRDefault="005430E4" w:rsidP="00F32FD8">
      <w:pPr>
        <w:shd w:val="clear" w:color="auto" w:fill="FFFFFF"/>
        <w:tabs>
          <w:tab w:val="left" w:pos="0"/>
          <w:tab w:val="left" w:pos="567"/>
        </w:tabs>
        <w:jc w:val="both"/>
        <w:rPr>
          <w:bCs/>
        </w:rPr>
      </w:pPr>
      <w:r w:rsidRPr="00C2787F">
        <w:tab/>
        <w:t>5.4. Projekto išlaidoms apmokėti taikomas supaprastintas išlaidų</w:t>
      </w:r>
      <w:r>
        <w:t xml:space="preserve"> apmokėjimas. Papildomai Lietuvos Respublikos </w:t>
      </w:r>
      <w:r w:rsidR="00E223EA">
        <w:t>ekonomikos ir inovacijų</w:t>
      </w:r>
      <w:r>
        <w:t xml:space="preserve">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14:paraId="756E933E" w14:textId="77777777" w:rsidR="005430E4" w:rsidRDefault="005430E4" w:rsidP="005430E4">
      <w:pPr>
        <w:shd w:val="clear" w:color="auto" w:fill="FFFFFF"/>
        <w:tabs>
          <w:tab w:val="left" w:pos="0"/>
        </w:tabs>
        <w:ind w:left="568"/>
        <w:jc w:val="both"/>
        <w:rPr>
          <w:rFonts w:eastAsia="Calibri"/>
          <w:szCs w:val="24"/>
        </w:rPr>
      </w:pPr>
    </w:p>
    <w:p w14:paraId="2E13A0F1" w14:textId="77777777" w:rsidR="005430E4" w:rsidRDefault="005430E4" w:rsidP="005430E4">
      <w:pPr>
        <w:widowControl w:val="0"/>
        <w:shd w:val="clear" w:color="auto" w:fill="FFFFFF"/>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42121B49" w14:textId="77777777" w:rsidR="005430E4" w:rsidRDefault="005430E4" w:rsidP="005430E4">
      <w:pPr>
        <w:widowControl w:val="0"/>
        <w:shd w:val="clear" w:color="auto" w:fill="FFFFFF"/>
        <w:tabs>
          <w:tab w:val="left" w:pos="1134"/>
        </w:tabs>
        <w:ind w:left="567"/>
        <w:jc w:val="both"/>
        <w:rPr>
          <w:rFonts w:eastAsia="Calibri"/>
          <w:szCs w:val="24"/>
        </w:rPr>
      </w:pPr>
    </w:p>
    <w:p w14:paraId="4BADA246" w14:textId="67250840" w:rsidR="005430E4" w:rsidRDefault="005430E4" w:rsidP="005430E4">
      <w:pPr>
        <w:widowControl w:val="0"/>
        <w:shd w:val="clear" w:color="auto" w:fill="FFFFFF"/>
        <w:tabs>
          <w:tab w:val="left" w:pos="1134"/>
        </w:tabs>
        <w:ind w:firstLine="567"/>
        <w:jc w:val="both"/>
        <w:rPr>
          <w:rFonts w:eastAsia="Calibri"/>
          <w:i/>
          <w:szCs w:val="24"/>
        </w:rPr>
      </w:pPr>
      <w:r>
        <w:rPr>
          <w:rFonts w:eastAsia="Calibri"/>
          <w:szCs w:val="24"/>
        </w:rPr>
        <w:t xml:space="preserve">6.1. Projekto vykdytojas privalo saugoti su projekto įgyvendinimu susijusius dokumentus ne trumpiau </w:t>
      </w:r>
      <w:r w:rsidR="00D63B2C">
        <w:rPr>
          <w:rFonts w:eastAsia="Calibri"/>
          <w:szCs w:val="24"/>
        </w:rPr>
        <w:t xml:space="preserve">kaip </w:t>
      </w:r>
      <w:r>
        <w:rPr>
          <w:rFonts w:eastAsia="Calibri"/>
          <w:szCs w:val="24"/>
        </w:rPr>
        <w:t>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5F3740B4" w14:textId="2CFFD7B0"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 xml:space="preserve">6.2. Projekto vykdytojas privalo įgyvendinančiajai institucijai teikti informaciją apie </w:t>
      </w:r>
      <w:r w:rsidR="003059DA" w:rsidRPr="003059DA">
        <w:rPr>
          <w:rFonts w:eastAsia="Calibri"/>
          <w:szCs w:val="24"/>
        </w:rPr>
        <w:t xml:space="preserve">Priemonės įgyvendinimo </w:t>
      </w:r>
      <w:r>
        <w:rPr>
          <w:rFonts w:eastAsia="Calibri"/>
          <w:szCs w:val="24"/>
        </w:rPr>
        <w:t xml:space="preserve">stebėsenos rodiklius, nustatytus Aprašo 27 punkte, </w:t>
      </w:r>
      <w:r w:rsidR="00CF46C0">
        <w:rPr>
          <w:rFonts w:eastAsia="Calibri"/>
          <w:szCs w:val="24"/>
        </w:rPr>
        <w:t xml:space="preserve">jų </w:t>
      </w:r>
      <w:r>
        <w:rPr>
          <w:rFonts w:eastAsia="Calibri"/>
          <w:szCs w:val="24"/>
        </w:rPr>
        <w:t xml:space="preserve">pasiekimo momentu,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p>
    <w:p w14:paraId="65BA1B18" w14:textId="12BA7F15"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 xml:space="preserve">Projekto </w:t>
      </w:r>
      <w:r>
        <w:rPr>
          <w:rFonts w:eastAsia="Calibri"/>
          <w:szCs w:val="24"/>
        </w:rPr>
        <w:lastRenderedPageBreak/>
        <w:t xml:space="preserve">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 pridėtinės vertės mokesčio apmokėjimo tvarkos aprašo patvirtinimo“.</w:t>
      </w:r>
    </w:p>
    <w:p w14:paraId="2FAE6287" w14:textId="4880FB98" w:rsidR="005430E4" w:rsidRPr="00754EFE" w:rsidRDefault="005430E4" w:rsidP="005430E4">
      <w:pPr>
        <w:widowControl w:val="0"/>
        <w:shd w:val="clear" w:color="auto" w:fill="FFFFFF"/>
        <w:tabs>
          <w:tab w:val="left" w:pos="1134"/>
        </w:tabs>
        <w:ind w:firstLine="567"/>
        <w:jc w:val="both"/>
        <w:rPr>
          <w:rFonts w:eastAsia="Calibri"/>
          <w:szCs w:val="24"/>
        </w:rPr>
      </w:pPr>
      <w:r>
        <w:rPr>
          <w:rFonts w:eastAsia="Calibri"/>
          <w:szCs w:val="24"/>
        </w:rPr>
        <w:t xml:space="preserve">6.4. Projekto vykdytojas patvirtina, kad yra informuotas, kad informacija apie jį, kaip paraiškėją, trumpas projekto aprašymas, paraiškos kodas ir prašomų skirti finansavimo lėšų suma bus skelbiami </w:t>
      </w:r>
      <w:r w:rsidR="00754EFE" w:rsidRPr="00754EFE">
        <w:rPr>
          <w:rFonts w:eastAsia="Calibri"/>
          <w:szCs w:val="24"/>
        </w:rPr>
        <w:t xml:space="preserve">ES struktūrinių fondų </w:t>
      </w:r>
      <w:r>
        <w:rPr>
          <w:rFonts w:eastAsia="Calibri"/>
          <w:szCs w:val="24"/>
        </w:rPr>
        <w:t xml:space="preserve">svetainėje </w:t>
      </w:r>
      <w:r w:rsidRPr="0003288A">
        <w:rPr>
          <w:rFonts w:eastAsia="Calibri"/>
          <w:color w:val="000000" w:themeColor="text1"/>
          <w:szCs w:val="24"/>
        </w:rPr>
        <w:t>www.esinvesticijos.lt</w:t>
      </w:r>
      <w:r w:rsidRPr="00754EFE">
        <w:rPr>
          <w:rFonts w:eastAsia="Calibri"/>
          <w:color w:val="000000" w:themeColor="text1"/>
          <w:szCs w:val="24"/>
        </w:rPr>
        <w:t>.</w:t>
      </w:r>
    </w:p>
    <w:p w14:paraId="5006A3B8" w14:textId="77777777" w:rsidR="005430E4" w:rsidRDefault="005430E4" w:rsidP="005430E4">
      <w:pPr>
        <w:widowControl w:val="0"/>
        <w:shd w:val="clear" w:color="auto" w:fill="FFFFFF"/>
        <w:tabs>
          <w:tab w:val="left" w:pos="1134"/>
        </w:tabs>
        <w:ind w:left="567"/>
        <w:jc w:val="both"/>
        <w:rPr>
          <w:rFonts w:eastAsia="Calibri"/>
          <w:szCs w:val="24"/>
        </w:rPr>
      </w:pPr>
    </w:p>
    <w:p w14:paraId="29C3990B"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4FD3149C" w14:textId="77777777" w:rsidR="005430E4" w:rsidRDefault="005430E4" w:rsidP="005430E4">
      <w:pPr>
        <w:widowControl w:val="0"/>
        <w:shd w:val="clear" w:color="auto" w:fill="FFFFFF"/>
        <w:tabs>
          <w:tab w:val="left" w:pos="1134"/>
        </w:tabs>
        <w:ind w:left="567"/>
        <w:jc w:val="both"/>
        <w:rPr>
          <w:rFonts w:eastAsia="Calibri"/>
          <w:szCs w:val="24"/>
        </w:rPr>
      </w:pPr>
    </w:p>
    <w:p w14:paraId="6FCA87CD"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14:paraId="47C8A93A"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7.2.</w:t>
      </w:r>
      <w:r>
        <w:rPr>
          <w:rFonts w:eastAsia="Calibri"/>
          <w:szCs w:val="24"/>
        </w:rPr>
        <w:tab/>
        <w:t xml:space="preserve">Sutartis sudaryta </w:t>
      </w:r>
      <w:r>
        <w:rPr>
          <w:rFonts w:eastAsia="Calibri"/>
          <w:iCs/>
          <w:szCs w:val="24"/>
        </w:rPr>
        <w:t xml:space="preserve">dviem </w:t>
      </w:r>
      <w:r>
        <w:rPr>
          <w:rFonts w:eastAsia="Calibri"/>
          <w:szCs w:val="24"/>
        </w:rPr>
        <w:t xml:space="preserve">vienodą teisinę galią turinčiais egzemplioriais, po vieną kiekvienai Šaliai. </w:t>
      </w:r>
    </w:p>
    <w:p w14:paraId="7810E351"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3AEDA50B"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49E17255"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5430E4" w14:paraId="3213E3D6"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8EC10D3" w14:textId="77777777" w:rsidR="005430E4" w:rsidRDefault="005430E4" w:rsidP="006A55F7">
            <w:pPr>
              <w:widowControl w:val="0"/>
              <w:shd w:val="clear" w:color="auto" w:fill="FFFFFF"/>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E68B6" w14:textId="77777777" w:rsidR="005430E4" w:rsidRDefault="005430E4" w:rsidP="006A55F7">
            <w:pPr>
              <w:widowControl w:val="0"/>
              <w:shd w:val="clear" w:color="auto" w:fill="FFFFFF"/>
              <w:jc w:val="center"/>
              <w:rPr>
                <w:rFonts w:eastAsia="Calibri"/>
                <w:b/>
                <w:szCs w:val="24"/>
              </w:rPr>
            </w:pPr>
            <w:r>
              <w:rPr>
                <w:rFonts w:eastAsia="Calibri"/>
                <w:b/>
                <w:szCs w:val="24"/>
              </w:rPr>
              <w:t>Įgyvendinančioji institucija</w:t>
            </w:r>
          </w:p>
        </w:tc>
      </w:tr>
      <w:tr w:rsidR="005430E4" w14:paraId="5351F03B"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hideMark/>
          </w:tcPr>
          <w:p w14:paraId="40185ACA" w14:textId="77777777" w:rsidR="005430E4" w:rsidRDefault="005430E4" w:rsidP="006A55F7">
            <w:pPr>
              <w:widowControl w:val="0"/>
              <w:shd w:val="clear" w:color="auto" w:fill="FFFFFF"/>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015FCD41" w14:textId="77777777" w:rsidR="005430E4" w:rsidRDefault="005430E4" w:rsidP="006A55F7">
            <w:pPr>
              <w:widowControl w:val="0"/>
              <w:shd w:val="clear" w:color="auto" w:fill="FFFFFF"/>
              <w:rPr>
                <w:rFonts w:eastAsia="Calibri"/>
                <w:szCs w:val="24"/>
              </w:rPr>
            </w:pPr>
            <w:r>
              <w:rPr>
                <w:rFonts w:eastAsia="Calibri"/>
                <w:szCs w:val="24"/>
                <w:lang w:val="en"/>
              </w:rPr>
              <w:t>188730854</w:t>
            </w:r>
          </w:p>
        </w:tc>
      </w:tr>
      <w:tr w:rsidR="005430E4" w14:paraId="0AC742E5"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hideMark/>
          </w:tcPr>
          <w:p w14:paraId="0979FB6D" w14:textId="77777777" w:rsidR="005430E4" w:rsidRDefault="005430E4" w:rsidP="006A55F7">
            <w:pPr>
              <w:widowControl w:val="0"/>
              <w:shd w:val="clear" w:color="auto" w:fill="FFFFFF"/>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14:paraId="27AF4A6F" w14:textId="77777777" w:rsidR="005430E4" w:rsidRDefault="005430E4" w:rsidP="006A55F7">
            <w:pPr>
              <w:widowControl w:val="0"/>
              <w:shd w:val="clear" w:color="auto" w:fill="FFFFFF"/>
              <w:rPr>
                <w:rFonts w:eastAsia="Calibri"/>
                <w:szCs w:val="24"/>
              </w:rPr>
            </w:pPr>
            <w:r>
              <w:rPr>
                <w:rFonts w:eastAsia="Calibri"/>
                <w:szCs w:val="24"/>
                <w:lang w:val="en"/>
              </w:rPr>
              <w:t xml:space="preserve">A. </w:t>
            </w:r>
            <w:proofErr w:type="spellStart"/>
            <w:r>
              <w:rPr>
                <w:rFonts w:eastAsia="Calibri"/>
                <w:szCs w:val="24"/>
                <w:lang w:val="en"/>
              </w:rPr>
              <w:t>Goštauto</w:t>
            </w:r>
            <w:proofErr w:type="spellEnd"/>
            <w:r>
              <w:rPr>
                <w:rFonts w:eastAsia="Calibri"/>
                <w:szCs w:val="24"/>
                <w:lang w:val="en"/>
              </w:rPr>
              <w:t xml:space="preserve"> 12-219, Vilnius</w:t>
            </w:r>
          </w:p>
        </w:tc>
      </w:tr>
      <w:tr w:rsidR="005430E4" w14:paraId="31BED89D"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hideMark/>
          </w:tcPr>
          <w:p w14:paraId="195DF202" w14:textId="77777777" w:rsidR="005430E4" w:rsidRDefault="005430E4" w:rsidP="006A55F7">
            <w:pPr>
              <w:widowControl w:val="0"/>
              <w:shd w:val="clear" w:color="auto" w:fill="FFFFFF"/>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4419EDA6" w14:textId="77777777" w:rsidR="005430E4" w:rsidRDefault="005430E4" w:rsidP="006A55F7">
            <w:pPr>
              <w:widowControl w:val="0"/>
              <w:shd w:val="clear" w:color="auto" w:fill="FFFFFF"/>
              <w:rPr>
                <w:rFonts w:eastAsia="Calibri"/>
                <w:szCs w:val="24"/>
              </w:rPr>
            </w:pPr>
            <w:r>
              <w:rPr>
                <w:rFonts w:eastAsia="Calibri"/>
                <w:szCs w:val="24"/>
                <w:lang w:val="en"/>
              </w:rPr>
              <w:t>LT-01108</w:t>
            </w:r>
          </w:p>
        </w:tc>
      </w:tr>
      <w:tr w:rsidR="005430E4" w14:paraId="181E2221"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hideMark/>
          </w:tcPr>
          <w:p w14:paraId="0188DAAD" w14:textId="77777777" w:rsidR="005430E4" w:rsidRDefault="005430E4" w:rsidP="006A55F7">
            <w:pPr>
              <w:widowControl w:val="0"/>
              <w:shd w:val="clear" w:color="auto" w:fill="FFFFFF"/>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7A39D7F1" w14:textId="77777777" w:rsidR="005430E4" w:rsidRDefault="005430E4" w:rsidP="006A55F7">
            <w:pPr>
              <w:widowControl w:val="0"/>
              <w:shd w:val="clear" w:color="auto" w:fill="FFFFFF"/>
              <w:rPr>
                <w:rFonts w:eastAsia="Calibri"/>
                <w:szCs w:val="24"/>
              </w:rPr>
            </w:pPr>
            <w:r>
              <w:rPr>
                <w:rFonts w:eastAsia="Calibri"/>
                <w:szCs w:val="24"/>
                <w:lang w:val="en"/>
              </w:rPr>
              <w:t>+370 (5) 264 4708</w:t>
            </w:r>
          </w:p>
        </w:tc>
      </w:tr>
      <w:tr w:rsidR="005430E4" w14:paraId="1EC99F30" w14:textId="77777777" w:rsidTr="006A55F7">
        <w:trPr>
          <w:trHeight w:val="23"/>
        </w:trPr>
        <w:tc>
          <w:tcPr>
            <w:tcW w:w="1952" w:type="pct"/>
            <w:tcBorders>
              <w:top w:val="single" w:sz="4" w:space="0" w:color="auto"/>
              <w:left w:val="single" w:sz="4" w:space="0" w:color="auto"/>
              <w:bottom w:val="single" w:sz="4" w:space="0" w:color="auto"/>
              <w:right w:val="single" w:sz="4" w:space="0" w:color="auto"/>
            </w:tcBorders>
            <w:hideMark/>
          </w:tcPr>
          <w:p w14:paraId="57100874" w14:textId="77777777" w:rsidR="005430E4" w:rsidRDefault="005430E4" w:rsidP="006A55F7">
            <w:pPr>
              <w:widowControl w:val="0"/>
              <w:shd w:val="clear" w:color="auto" w:fill="FFFFFF"/>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1D213A63" w14:textId="77777777" w:rsidR="005430E4" w:rsidRDefault="005430E4" w:rsidP="006A55F7">
            <w:pPr>
              <w:widowControl w:val="0"/>
              <w:shd w:val="clear" w:color="auto" w:fill="FFFFFF"/>
              <w:rPr>
                <w:rFonts w:eastAsia="Calibri"/>
                <w:szCs w:val="24"/>
              </w:rPr>
            </w:pPr>
            <w:r>
              <w:rPr>
                <w:rFonts w:eastAsia="Calibri"/>
                <w:szCs w:val="24"/>
                <w:lang w:val="en"/>
              </w:rPr>
              <w:t>info@mita.lt</w:t>
            </w:r>
          </w:p>
        </w:tc>
      </w:tr>
    </w:tbl>
    <w:p w14:paraId="37ECC942" w14:textId="77777777" w:rsidR="005430E4" w:rsidRDefault="005430E4" w:rsidP="005430E4">
      <w:pPr>
        <w:widowControl w:val="0"/>
        <w:shd w:val="clear" w:color="auto" w:fill="FFFFFF"/>
        <w:tabs>
          <w:tab w:val="left" w:pos="1134"/>
        </w:tabs>
        <w:ind w:left="567"/>
        <w:jc w:val="both"/>
        <w:rPr>
          <w:rFonts w:eastAsia="Calibri"/>
          <w:szCs w:val="24"/>
        </w:rPr>
      </w:pPr>
    </w:p>
    <w:p w14:paraId="11F1B422" w14:textId="17A9F776" w:rsidR="005430E4" w:rsidRDefault="005430E4" w:rsidP="005430E4">
      <w:pPr>
        <w:tabs>
          <w:tab w:val="left" w:pos="1134"/>
        </w:tabs>
        <w:ind w:firstLine="568"/>
        <w:rPr>
          <w:rFonts w:eastAsia="Calibri"/>
          <w:szCs w:val="24"/>
        </w:rPr>
      </w:pPr>
      <w:r>
        <w:rPr>
          <w:rFonts w:eastAsia="Calibri"/>
          <w:szCs w:val="24"/>
        </w:rPr>
        <w:t>7.6.</w:t>
      </w:r>
      <w:r>
        <w:rPr>
          <w:rFonts w:eastAsia="Calibri"/>
          <w:szCs w:val="24"/>
        </w:rPr>
        <w:tab/>
      </w:r>
      <w:r w:rsidR="001C1FF6" w:rsidRPr="001C1FF6">
        <w:rPr>
          <w:rFonts w:eastAsia="Calibri"/>
          <w:szCs w:val="24"/>
        </w:rPr>
        <w:t>Projekto vykdytojo adresas ir rekvizitai nurodyti Sutarties 1 priedo 1 punkte.</w:t>
      </w:r>
    </w:p>
    <w:p w14:paraId="26B207D7" w14:textId="77777777" w:rsidR="005430E4" w:rsidRDefault="005430E4" w:rsidP="005430E4">
      <w:pPr>
        <w:widowControl w:val="0"/>
        <w:shd w:val="clear" w:color="auto" w:fill="FFFFFF"/>
        <w:jc w:val="center"/>
        <w:rPr>
          <w:rFonts w:eastAsia="Calibri"/>
          <w:b/>
          <w:bCs/>
          <w:szCs w:val="24"/>
        </w:rPr>
      </w:pPr>
    </w:p>
    <w:p w14:paraId="16E3966E" w14:textId="77777777" w:rsidR="00735F7E" w:rsidRDefault="005430E4" w:rsidP="00F32FD8">
      <w:pPr>
        <w:widowControl w:val="0"/>
        <w:shd w:val="clear" w:color="auto" w:fill="FFFFFF"/>
        <w:ind w:firstLine="567"/>
        <w:rPr>
          <w:rFonts w:eastAsia="Calibri"/>
          <w:b/>
          <w:bCs/>
          <w:szCs w:val="24"/>
        </w:rPr>
      </w:pPr>
      <w:r>
        <w:rPr>
          <w:rFonts w:eastAsia="Calibri"/>
          <w:b/>
          <w:bCs/>
          <w:szCs w:val="24"/>
        </w:rPr>
        <w:t xml:space="preserve">8. </w:t>
      </w:r>
      <w:r w:rsidR="00735F7E">
        <w:rPr>
          <w:rFonts w:eastAsia="Calibri"/>
          <w:b/>
          <w:bCs/>
          <w:szCs w:val="24"/>
        </w:rPr>
        <w:t>Sutarties priedai</w:t>
      </w:r>
    </w:p>
    <w:p w14:paraId="340EACD7" w14:textId="77777777" w:rsidR="00735F7E" w:rsidRPr="00735F7E" w:rsidRDefault="00735F7E" w:rsidP="00F32FD8">
      <w:pPr>
        <w:widowControl w:val="0"/>
        <w:shd w:val="clear" w:color="auto" w:fill="FFFFFF"/>
        <w:ind w:firstLine="567"/>
        <w:rPr>
          <w:rFonts w:eastAsia="Calibri"/>
          <w:bCs/>
          <w:szCs w:val="24"/>
        </w:rPr>
      </w:pPr>
      <w:r w:rsidRPr="00735F7E">
        <w:rPr>
          <w:rFonts w:eastAsia="Calibri"/>
          <w:bCs/>
          <w:szCs w:val="24"/>
        </w:rPr>
        <w:t>8.1. 1 priedas. Projekto aprašymas.</w:t>
      </w:r>
    </w:p>
    <w:p w14:paraId="32097465" w14:textId="77777777" w:rsidR="00735F7E" w:rsidRPr="00735F7E" w:rsidRDefault="00735F7E" w:rsidP="00F32FD8">
      <w:pPr>
        <w:widowControl w:val="0"/>
        <w:shd w:val="clear" w:color="auto" w:fill="FFFFFF"/>
        <w:ind w:firstLine="567"/>
        <w:rPr>
          <w:rFonts w:eastAsia="Calibri"/>
          <w:bCs/>
          <w:szCs w:val="24"/>
        </w:rPr>
      </w:pPr>
      <w:r w:rsidRPr="00735F7E">
        <w:rPr>
          <w:rFonts w:eastAsia="Calibri"/>
          <w:bCs/>
          <w:szCs w:val="24"/>
        </w:rPr>
        <w:t>8.2. 2 priedas. Finans</w:t>
      </w:r>
      <w:r>
        <w:rPr>
          <w:rFonts w:eastAsia="Calibri"/>
          <w:bCs/>
          <w:szCs w:val="24"/>
        </w:rPr>
        <w:t>a</w:t>
      </w:r>
      <w:r w:rsidRPr="00735F7E">
        <w:rPr>
          <w:rFonts w:eastAsia="Calibri"/>
          <w:bCs/>
          <w:szCs w:val="24"/>
        </w:rPr>
        <w:t>vimo sąlygos.</w:t>
      </w:r>
    </w:p>
    <w:p w14:paraId="2FC31AB0" w14:textId="77777777" w:rsidR="00735F7E" w:rsidRDefault="00735F7E" w:rsidP="005430E4">
      <w:pPr>
        <w:widowControl w:val="0"/>
        <w:shd w:val="clear" w:color="auto" w:fill="FFFFFF"/>
        <w:rPr>
          <w:rFonts w:eastAsia="Calibri"/>
          <w:b/>
          <w:bCs/>
          <w:szCs w:val="24"/>
        </w:rPr>
      </w:pPr>
    </w:p>
    <w:p w14:paraId="6AE39D2A" w14:textId="77777777" w:rsidR="005430E4" w:rsidRDefault="00735F7E" w:rsidP="0003288A">
      <w:pPr>
        <w:widowControl w:val="0"/>
        <w:shd w:val="clear" w:color="auto" w:fill="FFFFFF"/>
        <w:ind w:firstLine="567"/>
        <w:jc w:val="center"/>
        <w:rPr>
          <w:rFonts w:eastAsia="Calibri"/>
          <w:b/>
          <w:bCs/>
          <w:szCs w:val="24"/>
        </w:rPr>
      </w:pPr>
      <w:r>
        <w:rPr>
          <w:rFonts w:eastAsia="Calibri"/>
          <w:b/>
          <w:bCs/>
          <w:szCs w:val="24"/>
        </w:rPr>
        <w:t xml:space="preserve">9. </w:t>
      </w:r>
      <w:r w:rsidR="005430E4">
        <w:rPr>
          <w:rFonts w:eastAsia="Calibri"/>
          <w:b/>
          <w:bCs/>
          <w:szCs w:val="24"/>
        </w:rPr>
        <w:t>Šalių parašai</w:t>
      </w:r>
    </w:p>
    <w:p w14:paraId="39113C2F" w14:textId="77777777" w:rsidR="005430E4" w:rsidRDefault="005430E4" w:rsidP="005430E4">
      <w:pPr>
        <w:widowControl w:val="0"/>
        <w:shd w:val="clear" w:color="auto" w:fill="FFFFFF"/>
        <w:rPr>
          <w:rFonts w:eastAsia="Calibri"/>
          <w:b/>
          <w:bCs/>
          <w:szCs w:val="24"/>
        </w:rPr>
      </w:pPr>
    </w:p>
    <w:tbl>
      <w:tblPr>
        <w:tblW w:w="5000" w:type="pct"/>
        <w:tblLook w:val="01E0" w:firstRow="1" w:lastRow="1" w:firstColumn="1" w:lastColumn="1" w:noHBand="0" w:noVBand="0"/>
      </w:tblPr>
      <w:tblGrid>
        <w:gridCol w:w="4814"/>
        <w:gridCol w:w="4814"/>
      </w:tblGrid>
      <w:tr w:rsidR="005430E4" w14:paraId="6472FA19"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653EAE83" w14:textId="77777777" w:rsidR="005430E4" w:rsidRDefault="00AA2EA6" w:rsidP="006A55F7">
            <w:pPr>
              <w:widowControl w:val="0"/>
              <w:rPr>
                <w:rFonts w:eastAsia="Calibri"/>
                <w:szCs w:val="24"/>
              </w:rPr>
            </w:pPr>
            <w:r>
              <w:rPr>
                <w:rFonts w:eastAsia="Calibri"/>
                <w:szCs w:val="24"/>
              </w:rPr>
              <w:t>9</w:t>
            </w:r>
            <w:r w:rsidR="005430E4">
              <w:rPr>
                <w:rFonts w:eastAsia="Calibri"/>
                <w:szCs w:val="24"/>
              </w:rPr>
              <w:t>.1.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14:paraId="30B9D6D2" w14:textId="6E87317F" w:rsidR="005430E4" w:rsidRDefault="00AA2EA6" w:rsidP="006A55F7">
            <w:pPr>
              <w:widowControl w:val="0"/>
              <w:tabs>
                <w:tab w:val="right" w:leader="underscore" w:pos="4200"/>
              </w:tabs>
              <w:rPr>
                <w:rFonts w:eastAsia="Calibri"/>
                <w:szCs w:val="24"/>
              </w:rPr>
            </w:pPr>
            <w:r>
              <w:rPr>
                <w:rFonts w:eastAsia="Calibri"/>
                <w:szCs w:val="24"/>
              </w:rPr>
              <w:t>9</w:t>
            </w:r>
            <w:r w:rsidR="005430E4">
              <w:rPr>
                <w:rFonts w:eastAsia="Calibri"/>
                <w:szCs w:val="24"/>
              </w:rPr>
              <w:t xml:space="preserve">.2. </w:t>
            </w:r>
            <w:r w:rsidR="003E730D">
              <w:rPr>
                <w:rFonts w:eastAsia="Calibri"/>
                <w:szCs w:val="24"/>
              </w:rPr>
              <w:t>Projekto vykdytojas arba p</w:t>
            </w:r>
            <w:r w:rsidR="005430E4">
              <w:rPr>
                <w:rFonts w:eastAsia="Calibri"/>
                <w:szCs w:val="24"/>
              </w:rPr>
              <w:t>rojekto vykdytojo atstovas</w:t>
            </w:r>
          </w:p>
        </w:tc>
      </w:tr>
      <w:tr w:rsidR="005430E4" w14:paraId="0DB74911"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29F179AF" w14:textId="77777777" w:rsidR="005430E4" w:rsidRDefault="005430E4" w:rsidP="006A55F7">
            <w:pPr>
              <w:widowControl w:val="0"/>
              <w:tabs>
                <w:tab w:val="right" w:leader="underscore" w:pos="4200"/>
              </w:tabs>
              <w:rPr>
                <w:rFonts w:eastAsia="Calibri"/>
                <w:szCs w:val="24"/>
              </w:rPr>
            </w:pPr>
            <w:r>
              <w:rPr>
                <w:rFonts w:eastAsia="Calibri"/>
                <w:szCs w:val="24"/>
              </w:rPr>
              <w:tab/>
            </w:r>
          </w:p>
          <w:p w14:paraId="2FD5F7EE" w14:textId="77777777" w:rsidR="005430E4" w:rsidRDefault="005430E4" w:rsidP="006A55F7">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14:paraId="3E9538A2" w14:textId="77777777" w:rsidR="005430E4" w:rsidRDefault="005430E4" w:rsidP="006A55F7">
            <w:pPr>
              <w:widowControl w:val="0"/>
              <w:tabs>
                <w:tab w:val="right" w:leader="underscore" w:pos="4200"/>
              </w:tabs>
              <w:rPr>
                <w:rFonts w:eastAsia="Calibri"/>
                <w:szCs w:val="24"/>
              </w:rPr>
            </w:pPr>
            <w:r>
              <w:rPr>
                <w:rFonts w:eastAsia="Calibri"/>
                <w:szCs w:val="24"/>
              </w:rPr>
              <w:tab/>
            </w:r>
          </w:p>
          <w:p w14:paraId="7DAA6A27" w14:textId="77777777" w:rsidR="005430E4" w:rsidRDefault="005430E4" w:rsidP="006A55F7">
            <w:pPr>
              <w:widowControl w:val="0"/>
              <w:tabs>
                <w:tab w:val="right" w:leader="underscore" w:pos="4200"/>
              </w:tabs>
              <w:jc w:val="center"/>
              <w:rPr>
                <w:rFonts w:eastAsia="Calibri"/>
                <w:szCs w:val="24"/>
              </w:rPr>
            </w:pPr>
            <w:r>
              <w:rPr>
                <w:rFonts w:eastAsia="Calibri"/>
                <w:szCs w:val="24"/>
              </w:rPr>
              <w:t>(pareigos, jeigu galima nurodyti)</w:t>
            </w:r>
          </w:p>
        </w:tc>
      </w:tr>
      <w:tr w:rsidR="005430E4" w14:paraId="6DC40390"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4B7ABE0F" w14:textId="77777777" w:rsidR="005430E4" w:rsidRDefault="005430E4" w:rsidP="006A55F7">
            <w:pPr>
              <w:widowControl w:val="0"/>
              <w:tabs>
                <w:tab w:val="right" w:leader="underscore" w:pos="4200"/>
              </w:tabs>
              <w:rPr>
                <w:rFonts w:eastAsia="Calibri"/>
                <w:szCs w:val="24"/>
              </w:rPr>
            </w:pPr>
            <w:r>
              <w:rPr>
                <w:rFonts w:eastAsia="Calibri"/>
                <w:szCs w:val="24"/>
              </w:rPr>
              <w:tab/>
            </w:r>
          </w:p>
          <w:p w14:paraId="3EDA17B9" w14:textId="77777777" w:rsidR="005430E4" w:rsidRDefault="005430E4" w:rsidP="006A55F7">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14:paraId="4FCCD89E" w14:textId="77777777" w:rsidR="005430E4" w:rsidRDefault="005430E4" w:rsidP="006A55F7">
            <w:pPr>
              <w:widowControl w:val="0"/>
              <w:tabs>
                <w:tab w:val="right" w:leader="underscore" w:pos="4200"/>
              </w:tabs>
              <w:rPr>
                <w:rFonts w:eastAsia="Calibri"/>
                <w:szCs w:val="24"/>
              </w:rPr>
            </w:pPr>
            <w:r>
              <w:rPr>
                <w:rFonts w:eastAsia="Calibri"/>
                <w:szCs w:val="24"/>
              </w:rPr>
              <w:tab/>
            </w:r>
          </w:p>
          <w:p w14:paraId="009EF906" w14:textId="77777777" w:rsidR="005430E4" w:rsidRDefault="005430E4" w:rsidP="006A55F7">
            <w:pPr>
              <w:widowControl w:val="0"/>
              <w:tabs>
                <w:tab w:val="right" w:leader="underscore" w:pos="4200"/>
              </w:tabs>
              <w:jc w:val="center"/>
              <w:rPr>
                <w:rFonts w:eastAsia="Calibri"/>
                <w:szCs w:val="24"/>
              </w:rPr>
            </w:pPr>
            <w:r>
              <w:rPr>
                <w:rFonts w:eastAsia="Calibri"/>
                <w:szCs w:val="24"/>
              </w:rPr>
              <w:t>(parašas)</w:t>
            </w:r>
          </w:p>
        </w:tc>
      </w:tr>
      <w:tr w:rsidR="005430E4" w14:paraId="359A779C"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13C9A7D9" w14:textId="77777777" w:rsidR="005430E4" w:rsidRDefault="005430E4" w:rsidP="006A55F7">
            <w:pPr>
              <w:widowControl w:val="0"/>
              <w:tabs>
                <w:tab w:val="right" w:leader="underscore" w:pos="4200"/>
              </w:tabs>
              <w:rPr>
                <w:rFonts w:eastAsia="Calibri"/>
                <w:szCs w:val="24"/>
              </w:rPr>
            </w:pPr>
            <w:r>
              <w:rPr>
                <w:rFonts w:eastAsia="Calibri"/>
                <w:szCs w:val="24"/>
              </w:rPr>
              <w:tab/>
            </w:r>
          </w:p>
          <w:p w14:paraId="3A38EA80" w14:textId="77777777" w:rsidR="005430E4" w:rsidRDefault="005430E4" w:rsidP="0003288A">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14:paraId="348912F5" w14:textId="77777777" w:rsidR="005430E4" w:rsidRDefault="005430E4" w:rsidP="006A55F7">
            <w:pPr>
              <w:widowControl w:val="0"/>
              <w:tabs>
                <w:tab w:val="right" w:leader="underscore" w:pos="4200"/>
              </w:tabs>
              <w:rPr>
                <w:rFonts w:eastAsia="Calibri"/>
                <w:szCs w:val="24"/>
              </w:rPr>
            </w:pPr>
            <w:r>
              <w:rPr>
                <w:rFonts w:eastAsia="Calibri"/>
                <w:szCs w:val="24"/>
              </w:rPr>
              <w:tab/>
            </w:r>
          </w:p>
          <w:p w14:paraId="09A90E69" w14:textId="77777777" w:rsidR="005430E4" w:rsidRDefault="005430E4" w:rsidP="005430E4">
            <w:pPr>
              <w:widowControl w:val="0"/>
              <w:tabs>
                <w:tab w:val="right" w:leader="underscore" w:pos="4200"/>
              </w:tabs>
              <w:jc w:val="center"/>
              <w:rPr>
                <w:rFonts w:eastAsia="Calibri"/>
                <w:szCs w:val="24"/>
              </w:rPr>
            </w:pPr>
            <w:r>
              <w:rPr>
                <w:rFonts w:eastAsia="Calibri"/>
                <w:szCs w:val="24"/>
              </w:rPr>
              <w:t>(vardas ir pavardė)</w:t>
            </w:r>
          </w:p>
        </w:tc>
      </w:tr>
    </w:tbl>
    <w:p w14:paraId="21F4409D" w14:textId="77777777" w:rsidR="00914F13" w:rsidRDefault="00914F13" w:rsidP="00914F13">
      <w:pPr>
        <w:jc w:val="center"/>
      </w:pPr>
      <w:r>
        <w:t>__________________</w:t>
      </w:r>
    </w:p>
    <w:p w14:paraId="23212382" w14:textId="277FDB06" w:rsidR="005430E4" w:rsidRDefault="005430E4" w:rsidP="005430E4">
      <w:pPr>
        <w:jc w:val="both"/>
        <w:rPr>
          <w:b/>
          <w:sz w:val="20"/>
        </w:rPr>
      </w:pPr>
    </w:p>
    <w:p w14:paraId="6F02383D" w14:textId="77777777" w:rsidR="00914F13" w:rsidRDefault="00914F13" w:rsidP="005430E4">
      <w:pPr>
        <w:jc w:val="both"/>
        <w:rPr>
          <w:b/>
          <w:sz w:val="20"/>
        </w:rPr>
        <w:sectPr w:rsidR="00914F13" w:rsidSect="005D0CD3">
          <w:pgSz w:w="11906" w:h="16838"/>
          <w:pgMar w:top="1134" w:right="567" w:bottom="993" w:left="1701" w:header="720" w:footer="720" w:gutter="0"/>
          <w:pgNumType w:start="1"/>
          <w:cols w:space="720"/>
          <w:titlePg/>
          <w:docGrid w:linePitch="360"/>
        </w:sectPr>
      </w:pPr>
    </w:p>
    <w:p w14:paraId="495C05FF" w14:textId="77777777" w:rsidR="005430E4" w:rsidRDefault="005430E4" w:rsidP="005430E4">
      <w:pPr>
        <w:tabs>
          <w:tab w:val="left" w:pos="1350"/>
          <w:tab w:val="center" w:pos="5244"/>
        </w:tabs>
        <w:jc w:val="right"/>
      </w:pPr>
      <w:r>
        <w:lastRenderedPageBreak/>
        <w:t xml:space="preserve">Dotacijos sutarties </w:t>
      </w:r>
    </w:p>
    <w:p w14:paraId="6A5EE452" w14:textId="719ED924" w:rsidR="005430E4" w:rsidRDefault="004845F2" w:rsidP="004845F2">
      <w:pPr>
        <w:tabs>
          <w:tab w:val="left" w:pos="1350"/>
          <w:tab w:val="center" w:pos="5244"/>
        </w:tabs>
        <w:jc w:val="center"/>
      </w:pPr>
      <w:r>
        <w:tab/>
      </w:r>
      <w:r>
        <w:tab/>
      </w:r>
      <w:r>
        <w:tab/>
      </w:r>
      <w:r>
        <w:tab/>
      </w:r>
      <w:r>
        <w:tab/>
      </w:r>
      <w:r>
        <w:tab/>
      </w:r>
      <w:r>
        <w:tab/>
      </w:r>
      <w:r>
        <w:tab/>
      </w:r>
      <w:r>
        <w:tab/>
      </w:r>
      <w:r>
        <w:tab/>
      </w:r>
      <w:r>
        <w:tab/>
      </w:r>
      <w:r>
        <w:tab/>
        <w:t xml:space="preserve">         </w:t>
      </w:r>
      <w:r w:rsidR="005430E4">
        <w:t>1 priedas</w:t>
      </w:r>
    </w:p>
    <w:p w14:paraId="556A1214" w14:textId="77777777" w:rsidR="005430E4" w:rsidRDefault="005430E4" w:rsidP="005430E4">
      <w:pPr>
        <w:tabs>
          <w:tab w:val="left" w:pos="1350"/>
          <w:tab w:val="center" w:pos="5244"/>
        </w:tabs>
        <w:jc w:val="right"/>
      </w:pPr>
    </w:p>
    <w:p w14:paraId="61445F82" w14:textId="77777777" w:rsidR="005430E4" w:rsidRDefault="005430E4" w:rsidP="005430E4">
      <w:pPr>
        <w:tabs>
          <w:tab w:val="left" w:pos="1350"/>
          <w:tab w:val="center" w:pos="5244"/>
        </w:tabs>
        <w:jc w:val="right"/>
      </w:pPr>
    </w:p>
    <w:p w14:paraId="1710DAB1" w14:textId="77777777" w:rsidR="005430E4" w:rsidRDefault="005430E4" w:rsidP="005430E4">
      <w:pPr>
        <w:widowControl w:val="0"/>
        <w:shd w:val="clear" w:color="auto" w:fill="FFFFFF"/>
        <w:jc w:val="center"/>
        <w:rPr>
          <w:b/>
        </w:rPr>
      </w:pPr>
      <w:r>
        <w:rPr>
          <w:b/>
        </w:rPr>
        <w:t>PROJEKTO APRAŠYMAS</w:t>
      </w:r>
    </w:p>
    <w:p w14:paraId="7CA27151" w14:textId="77777777" w:rsidR="005430E4" w:rsidRDefault="005430E4" w:rsidP="005430E4">
      <w:pPr>
        <w:widowControl w:val="0"/>
        <w:shd w:val="clear" w:color="auto" w:fill="FFFFFF"/>
        <w:jc w:val="center"/>
        <w:rPr>
          <w:b/>
        </w:rPr>
      </w:pPr>
    </w:p>
    <w:p w14:paraId="7EE23964" w14:textId="77777777" w:rsidR="005430E4" w:rsidRDefault="005430E4" w:rsidP="005430E4">
      <w:pPr>
        <w:tabs>
          <w:tab w:val="left" w:pos="426"/>
        </w:tabs>
        <w:rPr>
          <w:b/>
        </w:rPr>
      </w:pPr>
      <w:r>
        <w:rPr>
          <w:b/>
        </w:rPr>
        <w:t>1. Informacija apie projekto vykdytoją</w:t>
      </w:r>
    </w:p>
    <w:p w14:paraId="47C0B307"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5430E4" w14:paraId="292C7E57" w14:textId="77777777" w:rsidTr="006A55F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6A0FD91" w14:textId="77777777" w:rsidR="005430E4" w:rsidRDefault="005430E4" w:rsidP="006A55F7">
            <w:pPr>
              <w:rPr>
                <w:lang w:eastAsia="lt-LT"/>
              </w:rPr>
            </w:pPr>
            <w:r>
              <w:rPr>
                <w:b/>
                <w:bCs/>
                <w:lang w:eastAsia="lt-LT"/>
              </w:rPr>
              <w:t>Projekto vykdytojo rekvizitai</w:t>
            </w:r>
            <w:r>
              <w:rPr>
                <w:b/>
                <w:bCs/>
              </w:rPr>
              <w:t>:</w:t>
            </w:r>
          </w:p>
        </w:tc>
      </w:tr>
      <w:tr w:rsidR="005430E4" w14:paraId="2E2E4169" w14:textId="77777777" w:rsidTr="006A55F7">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2AF7A134" w14:textId="77777777" w:rsidR="005430E4" w:rsidRDefault="005430E4" w:rsidP="006A55F7">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78F01A4F" w14:textId="77777777" w:rsidR="005430E4" w:rsidRDefault="005430E4" w:rsidP="006A55F7">
            <w:pPr>
              <w:rPr>
                <w:b/>
                <w:bCs/>
                <w:lang w:eastAsia="lt-LT"/>
              </w:rPr>
            </w:pPr>
          </w:p>
        </w:tc>
      </w:tr>
      <w:tr w:rsidR="005430E4" w14:paraId="74E535B9" w14:textId="77777777" w:rsidTr="006A55F7">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3F902499" w14:textId="77777777" w:rsidR="005430E4" w:rsidRDefault="005430E4" w:rsidP="006A55F7">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17D8D80D" w14:textId="77777777" w:rsidR="005430E4" w:rsidRDefault="005430E4" w:rsidP="006A55F7">
            <w:pPr>
              <w:rPr>
                <w:b/>
                <w:bCs/>
                <w:lang w:eastAsia="lt-LT"/>
              </w:rPr>
            </w:pPr>
          </w:p>
        </w:tc>
      </w:tr>
      <w:tr w:rsidR="005430E4" w14:paraId="0E6FCB97" w14:textId="77777777" w:rsidTr="006A55F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84AF398" w14:textId="77777777" w:rsidR="005430E4" w:rsidRDefault="005430E4" w:rsidP="006A55F7">
            <w:pPr>
              <w:rPr>
                <w:lang w:eastAsia="lt-LT"/>
              </w:rPr>
            </w:pPr>
            <w:r>
              <w:rPr>
                <w:b/>
                <w:bCs/>
                <w:lang w:eastAsia="lt-LT"/>
              </w:rPr>
              <w:t xml:space="preserve">Adresas: </w:t>
            </w:r>
          </w:p>
        </w:tc>
      </w:tr>
      <w:tr w:rsidR="005430E4" w14:paraId="1EBE6EEB"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1E20A43" w14:textId="77777777" w:rsidR="005430E4" w:rsidRDefault="005430E4" w:rsidP="006A55F7">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07B0A534" w14:textId="77777777" w:rsidR="005430E4" w:rsidRDefault="005430E4" w:rsidP="006A55F7">
            <w:pPr>
              <w:rPr>
                <w:i/>
                <w:lang w:eastAsia="lt-LT"/>
              </w:rPr>
            </w:pPr>
          </w:p>
        </w:tc>
      </w:tr>
      <w:tr w:rsidR="005430E4" w14:paraId="5596F738" w14:textId="77777777" w:rsidTr="006A55F7">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AB1FB9A" w14:textId="77777777" w:rsidR="005430E4" w:rsidRDefault="005430E4" w:rsidP="006A55F7">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690DE855" w14:textId="77777777" w:rsidR="005430E4" w:rsidRDefault="005430E4" w:rsidP="006A55F7">
            <w:pPr>
              <w:rPr>
                <w:i/>
                <w:lang w:eastAsia="lt-LT"/>
              </w:rPr>
            </w:pPr>
          </w:p>
        </w:tc>
      </w:tr>
      <w:tr w:rsidR="005430E4" w14:paraId="4841C780"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B97003B" w14:textId="77777777" w:rsidR="005430E4" w:rsidRDefault="005430E4" w:rsidP="006A55F7">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0AF08598" w14:textId="77777777" w:rsidR="005430E4" w:rsidRDefault="005430E4" w:rsidP="006A55F7">
            <w:pPr>
              <w:rPr>
                <w:i/>
                <w:lang w:eastAsia="lt-LT"/>
              </w:rPr>
            </w:pPr>
          </w:p>
        </w:tc>
      </w:tr>
      <w:tr w:rsidR="005430E4" w14:paraId="299DBAB9"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E8F4495" w14:textId="77777777" w:rsidR="005430E4" w:rsidRDefault="005430E4" w:rsidP="006A55F7">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7946BBC0" w14:textId="77777777" w:rsidR="005430E4" w:rsidRDefault="005430E4" w:rsidP="006A55F7">
            <w:pPr>
              <w:rPr>
                <w:i/>
                <w:lang w:eastAsia="lt-LT"/>
              </w:rPr>
            </w:pPr>
          </w:p>
        </w:tc>
      </w:tr>
      <w:tr w:rsidR="005430E4" w14:paraId="6EB083FA"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3111C5B" w14:textId="77777777" w:rsidR="005430E4" w:rsidRDefault="005430E4" w:rsidP="006A55F7">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62799E08" w14:textId="77777777" w:rsidR="005430E4" w:rsidRDefault="005430E4" w:rsidP="006A55F7">
            <w:pPr>
              <w:rPr>
                <w:i/>
                <w:lang w:eastAsia="lt-LT"/>
              </w:rPr>
            </w:pPr>
          </w:p>
        </w:tc>
      </w:tr>
      <w:tr w:rsidR="005430E4" w14:paraId="5741BFF7"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4C3FD51" w14:textId="77777777" w:rsidR="005430E4" w:rsidRDefault="005430E4" w:rsidP="006A55F7">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6DD9CAB0" w14:textId="77777777" w:rsidR="005430E4" w:rsidRDefault="005430E4" w:rsidP="006A55F7">
            <w:pPr>
              <w:rPr>
                <w:i/>
                <w:lang w:eastAsia="lt-LT"/>
              </w:rPr>
            </w:pPr>
          </w:p>
        </w:tc>
      </w:tr>
      <w:tr w:rsidR="005430E4" w14:paraId="1AB5E435" w14:textId="77777777" w:rsidTr="006A55F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06E54A7" w14:textId="77777777" w:rsidR="005430E4" w:rsidRDefault="005430E4" w:rsidP="006A55F7">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3B2500C" w14:textId="77777777" w:rsidR="005430E4" w:rsidRDefault="005430E4" w:rsidP="006A55F7">
            <w:pPr>
              <w:rPr>
                <w:i/>
                <w:lang w:eastAsia="lt-LT"/>
              </w:rPr>
            </w:pPr>
          </w:p>
        </w:tc>
      </w:tr>
      <w:tr w:rsidR="005430E4" w14:paraId="61F61AA7" w14:textId="77777777" w:rsidTr="006A55F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F0084DE" w14:textId="77777777" w:rsidR="005430E4" w:rsidRDefault="005430E4" w:rsidP="006A55F7">
            <w:pPr>
              <w:rPr>
                <w:lang w:eastAsia="lt-LT"/>
              </w:rPr>
            </w:pPr>
            <w:r>
              <w:rPr>
                <w:b/>
                <w:bCs/>
                <w:lang w:eastAsia="lt-LT"/>
              </w:rPr>
              <w:t xml:space="preserve">Projekto vykdytojas arba jo įgaliotas asmuo: </w:t>
            </w:r>
          </w:p>
        </w:tc>
      </w:tr>
      <w:tr w:rsidR="005430E4" w14:paraId="7EF26624"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96968FC" w14:textId="77777777" w:rsidR="005430E4" w:rsidRDefault="005430E4" w:rsidP="006A55F7">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1BED701A" w14:textId="77777777" w:rsidR="005430E4" w:rsidRDefault="005430E4" w:rsidP="006A55F7">
            <w:pPr>
              <w:rPr>
                <w:i/>
                <w:lang w:eastAsia="lt-LT"/>
              </w:rPr>
            </w:pPr>
          </w:p>
        </w:tc>
      </w:tr>
      <w:tr w:rsidR="005430E4" w14:paraId="4AA7374A"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44564F8" w14:textId="77777777" w:rsidR="005430E4" w:rsidRDefault="005430E4" w:rsidP="006A55F7">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653F5B87" w14:textId="77777777" w:rsidR="005430E4" w:rsidRDefault="005430E4" w:rsidP="006A55F7">
            <w:pPr>
              <w:rPr>
                <w:i/>
                <w:lang w:eastAsia="lt-LT"/>
              </w:rPr>
            </w:pPr>
          </w:p>
        </w:tc>
      </w:tr>
      <w:tr w:rsidR="005430E4" w14:paraId="1968B501" w14:textId="77777777" w:rsidTr="006A55F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C00E548" w14:textId="77777777" w:rsidR="005430E4" w:rsidRDefault="005430E4" w:rsidP="006A55F7">
            <w:pPr>
              <w:rPr>
                <w:lang w:eastAsia="lt-LT"/>
              </w:rPr>
            </w:pPr>
            <w:r>
              <w:rPr>
                <w:b/>
                <w:bCs/>
                <w:lang w:eastAsia="lt-LT"/>
              </w:rPr>
              <w:t>Už projektą atsakingas asmuo:</w:t>
            </w:r>
          </w:p>
        </w:tc>
      </w:tr>
      <w:tr w:rsidR="005430E4" w14:paraId="3D83D600"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0F4A387" w14:textId="77777777" w:rsidR="005430E4" w:rsidRDefault="005430E4" w:rsidP="006A55F7">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24326CC7" w14:textId="77777777" w:rsidR="005430E4" w:rsidRDefault="005430E4" w:rsidP="006A55F7">
            <w:pPr>
              <w:rPr>
                <w:i/>
                <w:lang w:eastAsia="lt-LT"/>
              </w:rPr>
            </w:pPr>
          </w:p>
        </w:tc>
      </w:tr>
      <w:tr w:rsidR="005430E4" w14:paraId="64FD8331"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5B59153" w14:textId="77777777" w:rsidR="005430E4" w:rsidRDefault="005430E4" w:rsidP="006A55F7">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2194D008" w14:textId="77777777" w:rsidR="005430E4" w:rsidRDefault="005430E4" w:rsidP="006A55F7">
            <w:pPr>
              <w:rPr>
                <w:i/>
                <w:lang w:eastAsia="lt-LT"/>
              </w:rPr>
            </w:pPr>
          </w:p>
        </w:tc>
      </w:tr>
      <w:tr w:rsidR="005430E4" w14:paraId="325CAE30"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C9EE928" w14:textId="77777777" w:rsidR="005430E4" w:rsidRDefault="005430E4" w:rsidP="006A55F7">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7639520" w14:textId="77777777" w:rsidR="005430E4" w:rsidRDefault="005430E4" w:rsidP="006A55F7">
            <w:pPr>
              <w:rPr>
                <w:i/>
                <w:lang w:eastAsia="lt-LT"/>
              </w:rPr>
            </w:pPr>
          </w:p>
        </w:tc>
      </w:tr>
      <w:tr w:rsidR="005430E4" w14:paraId="4889923A" w14:textId="77777777" w:rsidTr="006A55F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8933ECE" w14:textId="77777777" w:rsidR="005430E4" w:rsidRDefault="005430E4" w:rsidP="006A55F7">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33DD36BC" w14:textId="77777777" w:rsidR="005430E4" w:rsidRDefault="005430E4" w:rsidP="006A55F7">
            <w:pPr>
              <w:widowControl w:val="0"/>
              <w:shd w:val="clear" w:color="auto" w:fill="FFFFFF"/>
              <w:rPr>
                <w:rFonts w:cs="Arial"/>
                <w:i/>
                <w:lang w:eastAsia="lt-LT"/>
              </w:rPr>
            </w:pPr>
          </w:p>
        </w:tc>
      </w:tr>
    </w:tbl>
    <w:p w14:paraId="60BBA34B" w14:textId="77777777" w:rsidR="005430E4" w:rsidRDefault="005430E4" w:rsidP="005430E4">
      <w:pPr>
        <w:tabs>
          <w:tab w:val="left" w:pos="426"/>
        </w:tabs>
        <w:rPr>
          <w:b/>
        </w:rPr>
      </w:pPr>
    </w:p>
    <w:p w14:paraId="1974677D" w14:textId="77777777" w:rsidR="005430E4" w:rsidRDefault="005430E4" w:rsidP="005430E4">
      <w:pPr>
        <w:tabs>
          <w:tab w:val="left" w:pos="426"/>
        </w:tabs>
        <w:rPr>
          <w:b/>
        </w:rPr>
      </w:pPr>
      <w:r>
        <w:rPr>
          <w:b/>
        </w:rPr>
        <w:t xml:space="preserve">2. </w:t>
      </w:r>
      <w:r w:rsidRPr="00A86E46">
        <w:rPr>
          <w:b/>
        </w:rPr>
        <w:t>Informacija apie partnerį (-</w:t>
      </w:r>
      <w:proofErr w:type="spellStart"/>
      <w:r w:rsidRPr="00A86E46">
        <w:rPr>
          <w:b/>
        </w:rPr>
        <w:t>ius</w:t>
      </w:r>
      <w:proofErr w:type="spellEnd"/>
      <w:r w:rsidRPr="00A86E46">
        <w:rPr>
          <w:b/>
        </w:rPr>
        <w:t xml:space="preserve">) </w:t>
      </w:r>
      <w:r>
        <w:rPr>
          <w:b/>
        </w:rPr>
        <w:t>(netaikoma).</w:t>
      </w:r>
    </w:p>
    <w:p w14:paraId="21B2E7D3" w14:textId="561AC940" w:rsidR="005430E4" w:rsidRDefault="005430E4" w:rsidP="005430E4">
      <w:pPr>
        <w:tabs>
          <w:tab w:val="left" w:pos="426"/>
        </w:tabs>
        <w:rPr>
          <w:b/>
        </w:rPr>
      </w:pPr>
      <w:r>
        <w:rPr>
          <w:b/>
        </w:rPr>
        <w:t>3. Projekto veiklos teritorija</w:t>
      </w:r>
      <w:r w:rsidR="000014B0">
        <w:rPr>
          <w:b/>
        </w:rPr>
        <w:t xml:space="preserve"> (netaikoma)</w:t>
      </w:r>
      <w:r w:rsidR="00887530">
        <w:rPr>
          <w:b/>
        </w:rPr>
        <w:t>.</w:t>
      </w:r>
    </w:p>
    <w:p w14:paraId="67745314" w14:textId="77777777" w:rsidR="005430E4" w:rsidRDefault="005430E4" w:rsidP="005430E4">
      <w:pPr>
        <w:tabs>
          <w:tab w:val="left" w:pos="426"/>
        </w:tabs>
        <w:rPr>
          <w:b/>
        </w:rPr>
      </w:pPr>
      <w:r>
        <w:rPr>
          <w:b/>
        </w:rPr>
        <w:t>4. Projekto aprašymas</w:t>
      </w:r>
    </w:p>
    <w:p w14:paraId="74A426C4"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5430E4" w14:paraId="5FBF00CE" w14:textId="77777777" w:rsidTr="006A55F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8701ABF" w14:textId="77777777" w:rsidR="005430E4" w:rsidRDefault="005430E4" w:rsidP="006A55F7">
            <w:pPr>
              <w:tabs>
                <w:tab w:val="left" w:pos="425"/>
              </w:tabs>
              <w:rPr>
                <w:b/>
              </w:rPr>
            </w:pPr>
            <w:r>
              <w:rPr>
                <w:b/>
              </w:rPr>
              <w:t>4.1. Projekto poreikis. Pasirinkto sprendimo ir numatomo rezultato aprašymas</w:t>
            </w:r>
          </w:p>
        </w:tc>
      </w:tr>
      <w:tr w:rsidR="005430E4" w14:paraId="27E22FED" w14:textId="77777777" w:rsidTr="006A55F7">
        <w:trPr>
          <w:trHeight w:val="23"/>
        </w:trPr>
        <w:tc>
          <w:tcPr>
            <w:tcW w:w="5000" w:type="pct"/>
            <w:tcBorders>
              <w:top w:val="single" w:sz="4" w:space="0" w:color="auto"/>
              <w:left w:val="single" w:sz="4" w:space="0" w:color="auto"/>
              <w:bottom w:val="single" w:sz="4" w:space="0" w:color="auto"/>
              <w:right w:val="single" w:sz="4" w:space="0" w:color="auto"/>
            </w:tcBorders>
          </w:tcPr>
          <w:p w14:paraId="3D8EBC7F" w14:textId="77777777" w:rsidR="005430E4" w:rsidRDefault="005430E4" w:rsidP="006A55F7">
            <w:pPr>
              <w:tabs>
                <w:tab w:val="left" w:pos="425"/>
              </w:tabs>
              <w:ind w:left="-1"/>
            </w:pPr>
          </w:p>
        </w:tc>
      </w:tr>
      <w:tr w:rsidR="005430E4" w14:paraId="0508F953" w14:textId="77777777" w:rsidTr="006A55F7">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B555E22" w14:textId="77777777" w:rsidR="005430E4" w:rsidRDefault="005430E4" w:rsidP="006A55F7">
            <w:pPr>
              <w:tabs>
                <w:tab w:val="left" w:pos="425"/>
              </w:tabs>
              <w:ind w:left="-69"/>
              <w:rPr>
                <w:b/>
              </w:rPr>
            </w:pPr>
            <w:r>
              <w:rPr>
                <w:b/>
              </w:rPr>
              <w:lastRenderedPageBreak/>
              <w:t>4.2. Projekto santrauka (skelbiama viešai)</w:t>
            </w:r>
          </w:p>
        </w:tc>
      </w:tr>
      <w:tr w:rsidR="005430E4" w14:paraId="09114D66" w14:textId="77777777" w:rsidTr="006A55F7">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196C1" w14:textId="77777777" w:rsidR="005430E4" w:rsidRDefault="005430E4" w:rsidP="006A55F7">
            <w:pPr>
              <w:tabs>
                <w:tab w:val="left" w:pos="425"/>
              </w:tabs>
              <w:ind w:left="-1"/>
              <w:rPr>
                <w:rFonts w:ascii="Arial" w:hAnsi="Arial"/>
                <w:b/>
              </w:rPr>
            </w:pPr>
          </w:p>
        </w:tc>
      </w:tr>
    </w:tbl>
    <w:p w14:paraId="77D2E904" w14:textId="77777777" w:rsidR="005430E4" w:rsidRDefault="005430E4" w:rsidP="005430E4"/>
    <w:p w14:paraId="714229AC" w14:textId="77777777" w:rsidR="005430E4" w:rsidRDefault="005430E4" w:rsidP="005430E4">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5430E4" w14:paraId="75F7504D" w14:textId="77777777" w:rsidTr="005251DE">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1245A8FE" w14:textId="77777777" w:rsidR="005430E4" w:rsidRDefault="005430E4" w:rsidP="006A55F7">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1570D558" w14:textId="77777777" w:rsidR="005430E4" w:rsidRDefault="005430E4" w:rsidP="006A55F7">
            <w:pPr>
              <w:rPr>
                <w:bCs/>
              </w:rPr>
            </w:pPr>
            <w:r>
              <w:rPr>
                <w:bCs/>
              </w:rPr>
              <w:sym w:font="Wingdings" w:char="F0A8"/>
            </w:r>
            <w:r>
              <w:rPr>
                <w:bCs/>
              </w:rPr>
              <w:t xml:space="preserve"> Projekto veiklų įgyvendinimo pradžios data yra dotacijos sutarties įsigaliojimo data</w:t>
            </w:r>
          </w:p>
          <w:p w14:paraId="24B545DF" w14:textId="77777777" w:rsidR="005430E4" w:rsidRDefault="005430E4" w:rsidP="0003288A">
            <w:pPr>
              <w:jc w:val="both"/>
              <w:rPr>
                <w:bCs/>
                <w:i/>
              </w:rPr>
            </w:pPr>
            <w:r>
              <w:rPr>
                <w:bCs/>
              </w:rPr>
              <w:sym w:font="Wingdings" w:char="F0A8"/>
            </w:r>
            <w:r>
              <w:rPr>
                <w:bCs/>
              </w:rPr>
              <w:t xml:space="preserve"> 0000-00-00 </w:t>
            </w:r>
            <w:r>
              <w:rPr>
                <w:bCs/>
                <w:i/>
              </w:rPr>
              <w:t>(pasirinkus šį lauką, įrašoma konkreti</w:t>
            </w:r>
            <w:r>
              <w:rPr>
                <w:bCs/>
              </w:rPr>
              <w:t xml:space="preserve"> </w:t>
            </w:r>
            <w:r>
              <w:rPr>
                <w:bCs/>
                <w:i/>
              </w:rPr>
              <w:t>data, kai veiklos pradedamos iki dotacijos sutarties įsigaliojimo)</w:t>
            </w:r>
          </w:p>
          <w:p w14:paraId="594638A1" w14:textId="77777777" w:rsidR="005430E4" w:rsidRDefault="005430E4" w:rsidP="006A55F7">
            <w:pPr>
              <w:rPr>
                <w:i/>
                <w:lang w:eastAsia="en-GB"/>
              </w:rPr>
            </w:pPr>
          </w:p>
        </w:tc>
      </w:tr>
      <w:tr w:rsidR="005430E4" w14:paraId="5D69DE3D" w14:textId="77777777" w:rsidTr="005251DE">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2BD095AE" w14:textId="77777777" w:rsidR="005430E4" w:rsidRDefault="005430E4" w:rsidP="006A55F7">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7C0B09DA" w14:textId="77777777" w:rsidR="005430E4" w:rsidRDefault="005430E4" w:rsidP="006A55F7">
            <w:pPr>
              <w:rPr>
                <w:bCs/>
              </w:rPr>
            </w:pPr>
            <w:r>
              <w:rPr>
                <w:bCs/>
              </w:rPr>
              <w:t xml:space="preserve">0000-00-00 </w:t>
            </w:r>
          </w:p>
          <w:p w14:paraId="4E85E1A3" w14:textId="77777777" w:rsidR="005430E4" w:rsidRDefault="005430E4" w:rsidP="0003288A">
            <w:pPr>
              <w:jc w:val="both"/>
              <w:rPr>
                <w:bCs/>
                <w:i/>
              </w:rPr>
            </w:pPr>
            <w:r>
              <w:rPr>
                <w:bCs/>
                <w:i/>
              </w:rPr>
              <w:t>(Automatiškai įrašoma 5.3 papunkčio lentelėje nurodyta vėliausiai pasibaigiančios veiklos pabaigos data ir nurodoma atitinkamo mėnesio paskutinė diena. Laukas redaguojamas.)</w:t>
            </w:r>
          </w:p>
          <w:p w14:paraId="012E045C" w14:textId="77777777" w:rsidR="005430E4" w:rsidRDefault="005430E4" w:rsidP="006A55F7">
            <w:pPr>
              <w:rPr>
                <w:b/>
                <w:bCs/>
              </w:rPr>
            </w:pPr>
          </w:p>
        </w:tc>
      </w:tr>
    </w:tbl>
    <w:p w14:paraId="417FB96E" w14:textId="1DC3B033" w:rsidR="005430E4" w:rsidRDefault="00887530" w:rsidP="005430E4">
      <w:pPr>
        <w:widowControl w:val="0"/>
        <w:shd w:val="clear" w:color="auto" w:fill="FFFFFF"/>
        <w:rPr>
          <w:i/>
        </w:rPr>
      </w:pPr>
      <w:r>
        <w:rPr>
          <w:i/>
        </w:rPr>
        <w:t>(</w:t>
      </w:r>
      <w:r w:rsidR="005430E4">
        <w:rPr>
          <w:i/>
        </w:rPr>
        <w:t xml:space="preserve">Automatiškai įkeliama informacija, nurodyta paraiškoje. Įkelta informacija gali būti tikslinama.)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9"/>
        <w:gridCol w:w="719"/>
        <w:gridCol w:w="826"/>
        <w:gridCol w:w="1599"/>
        <w:gridCol w:w="1426"/>
        <w:gridCol w:w="933"/>
        <w:gridCol w:w="933"/>
        <w:gridCol w:w="1043"/>
        <w:gridCol w:w="1133"/>
        <w:gridCol w:w="676"/>
        <w:gridCol w:w="510"/>
        <w:gridCol w:w="107"/>
        <w:gridCol w:w="959"/>
        <w:gridCol w:w="1438"/>
      </w:tblGrid>
      <w:tr w:rsidR="005430E4" w14:paraId="192252DE" w14:textId="77777777" w:rsidTr="005251DE">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BF98C26" w14:textId="77777777" w:rsidR="005430E4" w:rsidRDefault="005430E4" w:rsidP="006A55F7">
            <w:pPr>
              <w:pStyle w:val="Text1"/>
              <w:keepNext/>
              <w:spacing w:after="0"/>
              <w:ind w:left="0"/>
              <w:jc w:val="left"/>
              <w:rPr>
                <w:b/>
                <w:bCs/>
                <w:szCs w:val="24"/>
                <w:lang w:val="lt-LT"/>
              </w:rPr>
            </w:pPr>
            <w:r>
              <w:rPr>
                <w:b/>
                <w:bCs/>
                <w:szCs w:val="24"/>
                <w:lang w:val="lt-LT"/>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14:paraId="0F8269D2" w14:textId="77777777" w:rsidR="005430E4" w:rsidRDefault="005430E4" w:rsidP="006A55F7">
            <w:pPr>
              <w:pStyle w:val="Text1"/>
              <w:keepNext/>
              <w:spacing w:after="0"/>
              <w:ind w:left="0"/>
              <w:jc w:val="left"/>
              <w:rPr>
                <w:b/>
                <w:bCs/>
                <w:szCs w:val="24"/>
                <w:lang w:val="lt-LT"/>
              </w:rPr>
            </w:pPr>
          </w:p>
        </w:tc>
      </w:tr>
      <w:tr w:rsidR="005251DE" w14:paraId="2D9CEDFF" w14:textId="77777777" w:rsidTr="005251DE">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14:paraId="54D1BD41" w14:textId="3F74DB7B" w:rsidR="005430E4" w:rsidRDefault="00CF46C0" w:rsidP="006A55F7">
            <w:pPr>
              <w:pStyle w:val="Text1"/>
              <w:spacing w:after="0"/>
              <w:ind w:left="-57" w:right="-57"/>
              <w:rPr>
                <w:b/>
                <w:bCs/>
                <w:szCs w:val="24"/>
                <w:lang w:val="lt-LT"/>
              </w:rPr>
            </w:pPr>
            <w:proofErr w:type="spellStart"/>
            <w:r>
              <w:rPr>
                <w:b/>
                <w:bCs/>
                <w:szCs w:val="24"/>
                <w:lang w:val="lt-LT"/>
              </w:rPr>
              <w:t>Už</w:t>
            </w:r>
            <w:r w:rsidR="005430E4">
              <w:rPr>
                <w:b/>
                <w:bCs/>
                <w:szCs w:val="24"/>
                <w:lang w:val="lt-LT"/>
              </w:rPr>
              <w:t>da</w:t>
            </w:r>
            <w:proofErr w:type="spellEnd"/>
            <w:r w:rsidR="005430E4">
              <w:rPr>
                <w:b/>
                <w:bCs/>
                <w:szCs w:val="24"/>
                <w:lang w:val="lt-LT"/>
              </w:rPr>
              <w:t xml:space="preserve">- </w:t>
            </w:r>
            <w:proofErr w:type="spellStart"/>
            <w:r w:rsidR="005430E4">
              <w:rPr>
                <w:b/>
                <w:bCs/>
                <w:szCs w:val="24"/>
                <w:lang w:val="lt-LT"/>
              </w:rPr>
              <w:t>vinio</w:t>
            </w:r>
            <w:proofErr w:type="spellEnd"/>
          </w:p>
          <w:p w14:paraId="0D563FB5" w14:textId="77777777" w:rsidR="005430E4" w:rsidRDefault="005430E4" w:rsidP="006A55F7">
            <w:pPr>
              <w:pStyle w:val="Text1"/>
              <w:spacing w:after="0"/>
              <w:ind w:left="-57" w:right="-57"/>
              <w:rPr>
                <w:b/>
                <w:szCs w:val="24"/>
                <w:lang w:val="lt-LT"/>
              </w:rPr>
            </w:pPr>
            <w:r>
              <w:rPr>
                <w:b/>
                <w:bCs/>
                <w:szCs w:val="24"/>
                <w:lang w:val="lt-LT"/>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14:paraId="40D6B51B" w14:textId="77777777" w:rsidR="005430E4" w:rsidRDefault="005430E4" w:rsidP="006A55F7">
            <w:pPr>
              <w:pStyle w:val="Text1"/>
              <w:spacing w:after="0"/>
              <w:ind w:left="-57" w:right="-57"/>
              <w:rPr>
                <w:b/>
                <w:szCs w:val="24"/>
                <w:lang w:val="lt-LT"/>
              </w:rPr>
            </w:pPr>
            <w:proofErr w:type="spellStart"/>
            <w:r>
              <w:rPr>
                <w:b/>
                <w:bCs/>
                <w:szCs w:val="24"/>
                <w:lang w:val="lt-LT"/>
              </w:rPr>
              <w:t>Uždavi-nys</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14:paraId="07EEA90D" w14:textId="77777777" w:rsidR="005430E4" w:rsidRDefault="005430E4" w:rsidP="006A55F7">
            <w:pPr>
              <w:pStyle w:val="Text1"/>
              <w:spacing w:after="0"/>
              <w:ind w:left="-57" w:right="-57"/>
              <w:rPr>
                <w:b/>
                <w:bCs/>
                <w:szCs w:val="24"/>
                <w:lang w:val="lt-LT"/>
              </w:rPr>
            </w:pPr>
            <w:r>
              <w:rPr>
                <w:b/>
                <w:bCs/>
                <w:szCs w:val="24"/>
                <w:lang w:val="lt-LT"/>
              </w:rPr>
              <w:t>Veik-los</w:t>
            </w:r>
          </w:p>
          <w:p w14:paraId="69D7FBD6" w14:textId="77777777" w:rsidR="005430E4" w:rsidRDefault="005430E4" w:rsidP="006A55F7">
            <w:pPr>
              <w:pStyle w:val="Text1"/>
              <w:spacing w:after="0"/>
              <w:ind w:left="-57" w:right="-57"/>
              <w:rPr>
                <w:b/>
                <w:szCs w:val="24"/>
                <w:lang w:val="lt-LT"/>
              </w:rPr>
            </w:pPr>
            <w:r>
              <w:rPr>
                <w:b/>
                <w:bCs/>
                <w:szCs w:val="24"/>
                <w:lang w:val="lt-LT"/>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14:paraId="1DE52FB7" w14:textId="77777777" w:rsidR="005430E4" w:rsidRDefault="005430E4" w:rsidP="006A55F7">
            <w:pPr>
              <w:pStyle w:val="Text1"/>
              <w:spacing w:after="0"/>
              <w:ind w:left="-57" w:right="-57"/>
              <w:rPr>
                <w:b/>
                <w:szCs w:val="24"/>
                <w:lang w:val="lt-LT"/>
              </w:rPr>
            </w:pPr>
            <w:r>
              <w:rPr>
                <w:b/>
                <w:bCs/>
                <w:szCs w:val="24"/>
                <w:lang w:val="lt-LT"/>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14:paraId="7C643354" w14:textId="128DD6F3" w:rsidR="005430E4" w:rsidRDefault="005430E4" w:rsidP="00CF46C0">
            <w:pPr>
              <w:pStyle w:val="Text1"/>
              <w:spacing w:after="0"/>
              <w:ind w:left="-57" w:right="-113"/>
              <w:rPr>
                <w:b/>
                <w:szCs w:val="24"/>
                <w:lang w:val="lt-LT"/>
              </w:rPr>
            </w:pPr>
            <w:r>
              <w:rPr>
                <w:b/>
                <w:szCs w:val="24"/>
                <w:lang w:val="lt-LT"/>
              </w:rPr>
              <w:t>Priemonės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14:paraId="2B121208" w14:textId="0ADF5DC8" w:rsidR="005430E4" w:rsidRDefault="005430E4" w:rsidP="00FC12DE">
            <w:pPr>
              <w:pStyle w:val="Text1"/>
              <w:spacing w:after="0"/>
              <w:ind w:left="-57" w:right="-57"/>
              <w:rPr>
                <w:b/>
                <w:szCs w:val="24"/>
                <w:lang w:val="lt-LT"/>
              </w:rPr>
            </w:pPr>
            <w:r>
              <w:rPr>
                <w:b/>
                <w:szCs w:val="24"/>
                <w:lang w:val="lt-LT"/>
              </w:rPr>
              <w:t>Pradėta iki dotacijos sutarties  pasirašymo</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6F4A81C3" w14:textId="77777777" w:rsidR="005430E4" w:rsidRDefault="005430E4" w:rsidP="006A55F7">
            <w:pPr>
              <w:pStyle w:val="Text1"/>
              <w:spacing w:after="0"/>
              <w:ind w:left="-57" w:right="-57"/>
              <w:rPr>
                <w:b/>
                <w:szCs w:val="24"/>
                <w:lang w:val="lt-LT"/>
              </w:rPr>
            </w:pPr>
            <w:r>
              <w:rPr>
                <w:b/>
                <w:szCs w:val="24"/>
                <w:lang w:val="lt-LT"/>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18611346" w14:textId="77777777" w:rsidR="005430E4" w:rsidRDefault="005430E4" w:rsidP="006A55F7">
            <w:pPr>
              <w:pStyle w:val="Text1"/>
              <w:spacing w:after="0"/>
              <w:ind w:left="-57" w:right="-57"/>
              <w:rPr>
                <w:b/>
                <w:szCs w:val="24"/>
                <w:lang w:val="lt-LT"/>
              </w:rPr>
            </w:pPr>
            <w:r>
              <w:rPr>
                <w:b/>
                <w:szCs w:val="24"/>
                <w:lang w:val="lt-LT"/>
              </w:rPr>
              <w:t>Metai ir mėnuo, kai baigia-</w:t>
            </w:r>
            <w:proofErr w:type="spellStart"/>
            <w:r>
              <w:rPr>
                <w:b/>
                <w:szCs w:val="24"/>
                <w:lang w:val="lt-LT"/>
              </w:rPr>
              <w:t>ma</w:t>
            </w:r>
            <w:proofErr w:type="spellEnd"/>
            <w:r>
              <w:rPr>
                <w:b/>
                <w:szCs w:val="24"/>
                <w:lang w:val="lt-LT"/>
              </w:rPr>
              <w:t xml:space="preserve">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14:paraId="5F2D1A9A" w14:textId="77777777" w:rsidR="005430E4" w:rsidRDefault="005430E4" w:rsidP="006A55F7">
            <w:pPr>
              <w:pStyle w:val="Text1"/>
              <w:spacing w:after="0"/>
              <w:ind w:left="-57" w:right="-113"/>
              <w:jc w:val="left"/>
              <w:rPr>
                <w:b/>
                <w:bCs/>
                <w:szCs w:val="24"/>
                <w:lang w:val="lt-LT"/>
              </w:rPr>
            </w:pPr>
            <w:r>
              <w:rPr>
                <w:b/>
                <w:szCs w:val="24"/>
                <w:lang w:val="lt-LT"/>
              </w:rPr>
              <w:t xml:space="preserve">Fizinio rodiklio </w:t>
            </w:r>
            <w:r>
              <w:rPr>
                <w:b/>
                <w:bCs/>
                <w:szCs w:val="24"/>
                <w:lang w:val="lt-LT"/>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14:paraId="60626C4C" w14:textId="77777777" w:rsidR="005430E4" w:rsidRDefault="005430E4" w:rsidP="006A55F7">
            <w:pPr>
              <w:pStyle w:val="Text1"/>
              <w:spacing w:after="0"/>
              <w:ind w:left="-57" w:right="-113"/>
              <w:rPr>
                <w:b/>
                <w:bCs/>
                <w:szCs w:val="24"/>
                <w:lang w:val="lt-LT"/>
              </w:rPr>
            </w:pPr>
            <w:r>
              <w:rPr>
                <w:b/>
                <w:bCs/>
                <w:szCs w:val="24"/>
                <w:lang w:val="lt-LT"/>
              </w:rPr>
              <w:t>Fizinio rodiklio pavadini-</w:t>
            </w:r>
            <w:proofErr w:type="spellStart"/>
            <w:r>
              <w:rPr>
                <w:b/>
                <w:bCs/>
                <w:szCs w:val="24"/>
                <w:lang w:val="lt-LT"/>
              </w:rPr>
              <w:t>mas</w:t>
            </w:r>
            <w:proofErr w:type="spellEnd"/>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AE17E18" w14:textId="77777777" w:rsidR="005430E4" w:rsidRDefault="005430E4" w:rsidP="006A55F7">
            <w:pPr>
              <w:pStyle w:val="Text1"/>
              <w:spacing w:after="0"/>
              <w:ind w:left="-57" w:right="-113"/>
              <w:rPr>
                <w:b/>
                <w:bCs/>
                <w:szCs w:val="24"/>
                <w:lang w:val="lt-LT"/>
              </w:rPr>
            </w:pPr>
            <w:r>
              <w:rPr>
                <w:b/>
                <w:bCs/>
                <w:szCs w:val="24"/>
                <w:lang w:val="lt-LT"/>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7AF3A6E" w14:textId="77777777" w:rsidR="005430E4" w:rsidRDefault="005430E4" w:rsidP="006A55F7">
            <w:pPr>
              <w:pStyle w:val="Text1"/>
              <w:spacing w:after="0"/>
              <w:ind w:left="-57" w:right="-113"/>
              <w:rPr>
                <w:b/>
                <w:bCs/>
                <w:szCs w:val="24"/>
                <w:lang w:val="lt-LT"/>
              </w:rPr>
            </w:pPr>
            <w:r>
              <w:rPr>
                <w:b/>
                <w:bCs/>
                <w:szCs w:val="24"/>
                <w:lang w:val="lt-LT"/>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18617464" w14:textId="77777777" w:rsidR="005430E4" w:rsidRDefault="005430E4" w:rsidP="006A55F7">
            <w:pPr>
              <w:pStyle w:val="Text1"/>
              <w:spacing w:after="0"/>
              <w:ind w:left="-57" w:right="-57"/>
              <w:rPr>
                <w:b/>
                <w:bCs/>
                <w:szCs w:val="24"/>
                <w:lang w:val="lt-LT"/>
              </w:rPr>
            </w:pPr>
            <w:r>
              <w:rPr>
                <w:b/>
                <w:bCs/>
                <w:szCs w:val="24"/>
                <w:lang w:val="lt-LT"/>
              </w:rPr>
              <w:t xml:space="preserve">Biudžeto išlaidų kategorija </w:t>
            </w:r>
          </w:p>
          <w:p w14:paraId="6DBADF7D" w14:textId="77777777" w:rsidR="005430E4" w:rsidRDefault="005430E4" w:rsidP="006A55F7">
            <w:pPr>
              <w:pStyle w:val="Text1"/>
              <w:spacing w:after="0"/>
              <w:ind w:left="-57" w:right="-57"/>
              <w:rPr>
                <w:b/>
                <w:bCs/>
                <w:szCs w:val="24"/>
                <w:lang w:val="lt-LT"/>
              </w:rPr>
            </w:pPr>
          </w:p>
          <w:p w14:paraId="351CC355" w14:textId="77777777" w:rsidR="005430E4" w:rsidRDefault="005430E4" w:rsidP="006A55F7">
            <w:pPr>
              <w:pStyle w:val="Text1"/>
              <w:spacing w:after="0"/>
              <w:ind w:left="-57" w:right="-57"/>
              <w:rPr>
                <w:b/>
                <w:bCs/>
                <w:szCs w:val="24"/>
                <w:lang w:val="lt-LT"/>
              </w:rPr>
            </w:pPr>
          </w:p>
          <w:p w14:paraId="2B7E76B6" w14:textId="77777777" w:rsidR="005430E4" w:rsidRDefault="005430E4" w:rsidP="006A55F7">
            <w:pPr>
              <w:pStyle w:val="Text1"/>
              <w:spacing w:after="0"/>
              <w:ind w:left="-57" w:right="-57"/>
              <w:rPr>
                <w:b/>
                <w:bCs/>
                <w:szCs w:val="24"/>
                <w:lang w:val="lt-LT"/>
              </w:rPr>
            </w:pPr>
          </w:p>
        </w:tc>
      </w:tr>
      <w:tr w:rsidR="005251DE" w14:paraId="3550F004" w14:textId="77777777" w:rsidTr="005251DE">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14:paraId="78632D38" w14:textId="77777777" w:rsidR="005430E4" w:rsidRDefault="005430E4" w:rsidP="006A55F7">
            <w:pPr>
              <w:pStyle w:val="Text1"/>
              <w:spacing w:after="0"/>
              <w:ind w:left="0"/>
              <w:rPr>
                <w:szCs w:val="24"/>
                <w:lang w:val="lt-LT"/>
              </w:rPr>
            </w:pPr>
            <w:r>
              <w:rPr>
                <w:szCs w:val="24"/>
                <w:lang w:val="lt-LT"/>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0FCAB887" w14:textId="77777777" w:rsidR="005430E4" w:rsidRDefault="005430E4" w:rsidP="006A55F7">
            <w:pPr>
              <w:pStyle w:val="Text1"/>
              <w:spacing w:after="0"/>
              <w:ind w:left="0"/>
              <w:rPr>
                <w:szCs w:val="24"/>
                <w:lang w:val="lt-LT"/>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14:paraId="6F15DE32" w14:textId="77777777" w:rsidR="005430E4" w:rsidRDefault="005430E4" w:rsidP="006A55F7">
            <w:pPr>
              <w:pStyle w:val="Text1"/>
              <w:spacing w:after="0"/>
              <w:ind w:left="0"/>
              <w:rPr>
                <w:szCs w:val="24"/>
                <w:lang w:val="lt-LT"/>
              </w:rPr>
            </w:pPr>
            <w:r>
              <w:rPr>
                <w:szCs w:val="24"/>
                <w:lang w:val="lt-LT"/>
              </w:rPr>
              <w:t>1.1</w:t>
            </w:r>
          </w:p>
        </w:tc>
        <w:tc>
          <w:tcPr>
            <w:tcW w:w="294" w:type="pct"/>
            <w:tcBorders>
              <w:top w:val="single" w:sz="4" w:space="0" w:color="auto"/>
              <w:left w:val="single" w:sz="4" w:space="0" w:color="auto"/>
              <w:bottom w:val="single" w:sz="4" w:space="0" w:color="auto"/>
              <w:right w:val="single" w:sz="4" w:space="0" w:color="auto"/>
            </w:tcBorders>
          </w:tcPr>
          <w:p w14:paraId="34FA051F" w14:textId="77777777" w:rsidR="005430E4" w:rsidRDefault="005430E4" w:rsidP="006A55F7">
            <w:pPr>
              <w:pStyle w:val="Text1"/>
              <w:spacing w:after="0"/>
              <w:ind w:left="0"/>
              <w:rPr>
                <w:szCs w:val="24"/>
                <w:lang w:val="lt-LT"/>
              </w:rPr>
            </w:pPr>
          </w:p>
        </w:tc>
        <w:tc>
          <w:tcPr>
            <w:tcW w:w="375" w:type="pct"/>
            <w:tcBorders>
              <w:top w:val="single" w:sz="4" w:space="0" w:color="auto"/>
              <w:left w:val="single" w:sz="4" w:space="0" w:color="auto"/>
              <w:bottom w:val="single" w:sz="4" w:space="0" w:color="auto"/>
              <w:right w:val="single" w:sz="4" w:space="0" w:color="auto"/>
            </w:tcBorders>
            <w:hideMark/>
          </w:tcPr>
          <w:p w14:paraId="76A351E5" w14:textId="5A2CB8A1" w:rsidR="005430E4" w:rsidRDefault="005430E4" w:rsidP="006A55F7">
            <w:pPr>
              <w:pStyle w:val="Text1"/>
              <w:spacing w:after="0"/>
              <w:ind w:left="-57" w:right="-57"/>
              <w:jc w:val="left"/>
              <w:rPr>
                <w:szCs w:val="24"/>
                <w:lang w:val="lt-LT"/>
              </w:rPr>
            </w:pPr>
            <w:r>
              <w:rPr>
                <w:i/>
                <w:szCs w:val="24"/>
                <w:lang w:val="lt-LT"/>
              </w:rPr>
              <w:t>Pildoma, jeigu projektas įgyve</w:t>
            </w:r>
            <w:r w:rsidR="00CF46C0">
              <w:rPr>
                <w:i/>
                <w:szCs w:val="24"/>
                <w:lang w:val="lt-LT"/>
              </w:rPr>
              <w:t>ndinamas pagal jungtinę priemo</w:t>
            </w:r>
            <w:r>
              <w:rPr>
                <w:i/>
                <w:szCs w:val="24"/>
                <w:lang w:val="lt-LT"/>
              </w:rPr>
              <w:t>nę.</w:t>
            </w: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7289C403" w14:textId="0217ACF0" w:rsidR="005430E4" w:rsidRDefault="005430E4" w:rsidP="006A55F7">
            <w:pPr>
              <w:pStyle w:val="Text1"/>
              <w:ind w:left="-57" w:right="-113"/>
              <w:rPr>
                <w:i/>
                <w:szCs w:val="24"/>
                <w:lang w:val="lt-LT" w:eastAsia="en-GB"/>
              </w:rPr>
            </w:pPr>
            <w:r>
              <w:rPr>
                <w:i/>
                <w:szCs w:val="24"/>
                <w:lang w:val="lt-LT" w:eastAsia="en-GB"/>
              </w:rPr>
              <w:t>Nurodoma, ar konkreti veikla (įskaitant reikiamus pirkimus) vykdoma arba planuojama pradėti vykdyti iki dotacijos sutarties pasirašymo.</w:t>
            </w:r>
          </w:p>
          <w:p w14:paraId="2A3190D1" w14:textId="5326E2BF" w:rsidR="005430E4" w:rsidRDefault="005430E4" w:rsidP="006A55F7">
            <w:pPr>
              <w:pStyle w:val="Text1"/>
              <w:spacing w:after="0"/>
              <w:ind w:left="-57" w:right="-113"/>
              <w:jc w:val="left"/>
              <w:rPr>
                <w:i/>
                <w:szCs w:val="24"/>
                <w:lang w:val="lt-LT" w:eastAsia="en-GB"/>
              </w:rPr>
            </w:pPr>
            <w:r>
              <w:rPr>
                <w:i/>
                <w:szCs w:val="24"/>
                <w:lang w:val="lt-LT" w:eastAsia="en-GB"/>
              </w:rPr>
              <w:lastRenderedPageBreak/>
              <w:t>Pasirenkama reikšmė „Taip“ arba „Ne“.</w:t>
            </w:r>
          </w:p>
          <w:p w14:paraId="4A8D60CA" w14:textId="77777777" w:rsidR="005430E4" w:rsidRDefault="005430E4" w:rsidP="006A55F7">
            <w:pPr>
              <w:pStyle w:val="Text1"/>
              <w:spacing w:after="0"/>
              <w:ind w:left="-57" w:right="-113"/>
              <w:jc w:val="left"/>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CC70E6F" w14:textId="77777777" w:rsidR="005430E4" w:rsidRDefault="005430E4" w:rsidP="006A55F7">
            <w:pPr>
              <w:pStyle w:val="Text1"/>
              <w:spacing w:after="0"/>
              <w:ind w:left="0"/>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B818520" w14:textId="77777777" w:rsidR="005430E4" w:rsidRDefault="005430E4" w:rsidP="006A55F7">
            <w:pPr>
              <w:pStyle w:val="Text1"/>
              <w:spacing w:after="0"/>
              <w:ind w:left="0"/>
              <w:rPr>
                <w:szCs w:val="24"/>
                <w:lang w:val="lt-LT"/>
              </w:rPr>
            </w:pPr>
          </w:p>
        </w:tc>
        <w:tc>
          <w:tcPr>
            <w:tcW w:w="386" w:type="pct"/>
            <w:tcBorders>
              <w:top w:val="single" w:sz="4" w:space="0" w:color="auto"/>
              <w:left w:val="single" w:sz="4" w:space="0" w:color="auto"/>
              <w:bottom w:val="single" w:sz="4" w:space="0" w:color="auto"/>
              <w:right w:val="single" w:sz="4" w:space="0" w:color="auto"/>
            </w:tcBorders>
          </w:tcPr>
          <w:p w14:paraId="62DCFD6E" w14:textId="77777777" w:rsidR="005430E4" w:rsidRDefault="005430E4" w:rsidP="006A55F7">
            <w:pPr>
              <w:pStyle w:val="Text1"/>
              <w:spacing w:after="0"/>
              <w:ind w:left="0"/>
              <w:rPr>
                <w:szCs w:val="24"/>
                <w:lang w:val="lt-LT"/>
              </w:rPr>
            </w:pPr>
            <w:r>
              <w:rPr>
                <w:szCs w:val="24"/>
                <w:lang w:val="lt-LT"/>
              </w:rPr>
              <w:t>1.1.1</w:t>
            </w:r>
          </w:p>
          <w:p w14:paraId="52F358E0" w14:textId="77777777" w:rsidR="005430E4" w:rsidRDefault="005430E4" w:rsidP="006A55F7">
            <w:pPr>
              <w:pStyle w:val="Text1"/>
              <w:spacing w:after="0"/>
              <w:ind w:left="0"/>
              <w:rPr>
                <w:i/>
                <w:szCs w:val="24"/>
                <w:lang w:val="lt-LT"/>
              </w:rPr>
            </w:pPr>
          </w:p>
          <w:p w14:paraId="5CA56323" w14:textId="77777777" w:rsidR="005430E4" w:rsidRDefault="005430E4" w:rsidP="006A55F7">
            <w:pPr>
              <w:pStyle w:val="Text1"/>
              <w:spacing w:after="0"/>
              <w:ind w:left="0"/>
              <w:rPr>
                <w:szCs w:val="24"/>
                <w:lang w:val="lt-LT"/>
              </w:rPr>
            </w:pPr>
          </w:p>
        </w:tc>
        <w:tc>
          <w:tcPr>
            <w:tcW w:w="404" w:type="pct"/>
            <w:tcBorders>
              <w:top w:val="single" w:sz="4" w:space="0" w:color="auto"/>
              <w:left w:val="single" w:sz="4" w:space="0" w:color="auto"/>
              <w:bottom w:val="single" w:sz="4" w:space="0" w:color="auto"/>
              <w:right w:val="single" w:sz="4" w:space="0" w:color="auto"/>
            </w:tcBorders>
          </w:tcPr>
          <w:p w14:paraId="4FD926C8" w14:textId="77777777" w:rsidR="005430E4" w:rsidRDefault="005430E4" w:rsidP="006A55F7">
            <w:pPr>
              <w:pStyle w:val="Text1"/>
              <w:spacing w:after="0"/>
              <w:ind w:left="0"/>
              <w:rPr>
                <w:szCs w:val="24"/>
                <w:lang w:val="lt-LT"/>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14:paraId="58B1A42A" w14:textId="77777777" w:rsidR="005430E4" w:rsidRDefault="005430E4" w:rsidP="006A55F7">
            <w:pPr>
              <w:pStyle w:val="Text1"/>
              <w:spacing w:after="0"/>
              <w:ind w:left="0"/>
              <w:rPr>
                <w:szCs w:val="24"/>
                <w:lang w:val="lt-LT"/>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14:paraId="31F3D379" w14:textId="77777777" w:rsidR="005430E4" w:rsidRDefault="005430E4" w:rsidP="006A55F7">
            <w:pPr>
              <w:pStyle w:val="Text1"/>
              <w:spacing w:after="0"/>
              <w:ind w:left="0"/>
              <w:rPr>
                <w:szCs w:val="24"/>
                <w:lang w:val="lt-LT"/>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7204983A" w14:textId="77777777" w:rsidR="005430E4" w:rsidRDefault="005430E4" w:rsidP="006A55F7">
            <w:pPr>
              <w:pStyle w:val="Text1"/>
              <w:spacing w:after="0"/>
              <w:ind w:left="0"/>
              <w:rPr>
                <w:szCs w:val="24"/>
                <w:lang w:val="lt-LT"/>
              </w:rPr>
            </w:pPr>
          </w:p>
        </w:tc>
      </w:tr>
      <w:tr w:rsidR="005430E4" w14:paraId="1C927CDE" w14:textId="77777777" w:rsidTr="005251D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7D14A889" w14:textId="77777777" w:rsidR="005430E4" w:rsidRDefault="005430E4" w:rsidP="006A55F7">
            <w:pPr>
              <w:pStyle w:val="Text1"/>
              <w:spacing w:after="0"/>
              <w:ind w:left="0"/>
              <w:rPr>
                <w:i/>
                <w:szCs w:val="24"/>
                <w:lang w:val="lt-LT"/>
              </w:rPr>
            </w:pPr>
            <w:r>
              <w:rPr>
                <w:b/>
                <w:bCs/>
                <w:szCs w:val="24"/>
                <w:lang w:val="lt-LT"/>
              </w:rPr>
              <w:t xml:space="preserve">Aprašymas </w:t>
            </w:r>
            <w:r>
              <w:rPr>
                <w:i/>
                <w:szCs w:val="24"/>
                <w:lang w:val="lt-LT"/>
              </w:rPr>
              <w:t>(Įkeliama iš paraiškos dalies „Projekto loginis pagrindimas“. Laukai redaguojami). Simbolių skaičius – 10 000.</w:t>
            </w:r>
          </w:p>
        </w:tc>
      </w:tr>
      <w:tr w:rsidR="005430E4" w14:paraId="68D5F242" w14:textId="77777777" w:rsidTr="005251D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3ACD161C" w14:textId="77777777" w:rsidR="005430E4" w:rsidRDefault="005430E4" w:rsidP="006A55F7">
            <w:pPr>
              <w:pStyle w:val="Text1"/>
              <w:spacing w:after="0"/>
              <w:ind w:left="0"/>
              <w:rPr>
                <w:szCs w:val="24"/>
                <w:lang w:val="lt-LT"/>
              </w:rPr>
            </w:pPr>
            <w:r>
              <w:rPr>
                <w:i/>
                <w:szCs w:val="24"/>
                <w:lang w:val="lt-LT"/>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5251DE" w14:paraId="17068D94" w14:textId="77777777" w:rsidTr="005251DE">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14:paraId="72BBAFC1" w14:textId="77777777" w:rsidR="005430E4" w:rsidRDefault="005430E4" w:rsidP="006A55F7">
            <w:pPr>
              <w:pStyle w:val="Text1"/>
              <w:spacing w:after="0"/>
              <w:ind w:left="0"/>
              <w:rPr>
                <w:szCs w:val="24"/>
                <w:lang w:val="lt-LT"/>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255280E4" w14:textId="77777777" w:rsidR="005430E4" w:rsidRDefault="005430E4" w:rsidP="006A55F7">
            <w:pPr>
              <w:pStyle w:val="Text1"/>
              <w:spacing w:after="0"/>
              <w:ind w:left="0"/>
              <w:rPr>
                <w:szCs w:val="24"/>
                <w:lang w:val="lt-LT"/>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14:paraId="69277561" w14:textId="77777777" w:rsidR="005430E4" w:rsidRDefault="005430E4" w:rsidP="006A55F7">
            <w:pPr>
              <w:pStyle w:val="Text1"/>
              <w:spacing w:after="0"/>
              <w:ind w:left="0"/>
              <w:rPr>
                <w:szCs w:val="24"/>
                <w:lang w:val="lt-LT"/>
              </w:rPr>
            </w:pPr>
          </w:p>
        </w:tc>
        <w:tc>
          <w:tcPr>
            <w:tcW w:w="294" w:type="pct"/>
            <w:tcBorders>
              <w:top w:val="single" w:sz="4" w:space="0" w:color="auto"/>
              <w:left w:val="single" w:sz="4" w:space="0" w:color="auto"/>
              <w:bottom w:val="single" w:sz="4" w:space="0" w:color="auto"/>
              <w:right w:val="single" w:sz="4" w:space="0" w:color="auto"/>
            </w:tcBorders>
          </w:tcPr>
          <w:p w14:paraId="29CF002D" w14:textId="77777777" w:rsidR="005430E4" w:rsidRDefault="005430E4" w:rsidP="006A55F7">
            <w:pPr>
              <w:pStyle w:val="Text1"/>
              <w:spacing w:after="0"/>
              <w:ind w:left="0"/>
              <w:rPr>
                <w:szCs w:val="24"/>
                <w:lang w:val="lt-LT"/>
              </w:rPr>
            </w:pPr>
          </w:p>
        </w:tc>
        <w:tc>
          <w:tcPr>
            <w:tcW w:w="375" w:type="pct"/>
            <w:tcBorders>
              <w:top w:val="single" w:sz="4" w:space="0" w:color="auto"/>
              <w:left w:val="single" w:sz="4" w:space="0" w:color="auto"/>
              <w:bottom w:val="single" w:sz="4" w:space="0" w:color="auto"/>
              <w:right w:val="single" w:sz="4" w:space="0" w:color="auto"/>
            </w:tcBorders>
          </w:tcPr>
          <w:p w14:paraId="05469472" w14:textId="77777777" w:rsidR="005430E4" w:rsidRDefault="005430E4" w:rsidP="006A55F7">
            <w:pPr>
              <w:pStyle w:val="Text1"/>
              <w:spacing w:after="0"/>
              <w:ind w:left="-57" w:right="-57"/>
              <w:jc w:val="left"/>
              <w:rPr>
                <w:i/>
                <w:szCs w:val="24"/>
                <w:lang w:val="lt-LT"/>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7FB98192" w14:textId="77777777" w:rsidR="005430E4" w:rsidRDefault="005430E4" w:rsidP="006A55F7">
            <w:pPr>
              <w:pStyle w:val="Text1"/>
              <w:spacing w:after="0"/>
              <w:ind w:left="-57" w:right="-113"/>
              <w:jc w:val="left"/>
              <w:rPr>
                <w:i/>
                <w:szCs w:val="24"/>
                <w:lang w:val="lt-LT"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AACCC08" w14:textId="77777777" w:rsidR="005430E4" w:rsidRDefault="005430E4" w:rsidP="006A55F7">
            <w:pPr>
              <w:pStyle w:val="Text1"/>
              <w:spacing w:after="0"/>
              <w:ind w:left="0"/>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21C0A7A" w14:textId="77777777" w:rsidR="005430E4" w:rsidRDefault="005430E4" w:rsidP="006A55F7">
            <w:pPr>
              <w:pStyle w:val="Text1"/>
              <w:spacing w:after="0"/>
              <w:ind w:left="0"/>
              <w:rPr>
                <w:szCs w:val="24"/>
                <w:lang w:val="lt-LT"/>
              </w:rPr>
            </w:pPr>
          </w:p>
        </w:tc>
        <w:tc>
          <w:tcPr>
            <w:tcW w:w="386" w:type="pct"/>
            <w:tcBorders>
              <w:top w:val="single" w:sz="4" w:space="0" w:color="auto"/>
              <w:left w:val="single" w:sz="4" w:space="0" w:color="auto"/>
              <w:bottom w:val="single" w:sz="4" w:space="0" w:color="auto"/>
              <w:right w:val="single" w:sz="4" w:space="0" w:color="auto"/>
            </w:tcBorders>
            <w:hideMark/>
          </w:tcPr>
          <w:p w14:paraId="28CAAD4F" w14:textId="77777777" w:rsidR="005430E4" w:rsidRDefault="005430E4" w:rsidP="006A55F7">
            <w:pPr>
              <w:pStyle w:val="Text1"/>
              <w:spacing w:after="0"/>
              <w:ind w:left="0"/>
              <w:rPr>
                <w:i/>
                <w:szCs w:val="24"/>
                <w:lang w:val="lt-LT"/>
              </w:rPr>
            </w:pPr>
            <w:r>
              <w:rPr>
                <w:szCs w:val="24"/>
                <w:lang w:val="lt-LT"/>
              </w:rPr>
              <w:t>1.1.1.1</w:t>
            </w:r>
            <w:r>
              <w:rPr>
                <w:i/>
                <w:szCs w:val="24"/>
                <w:lang w:val="lt-LT"/>
              </w:rPr>
              <w:t xml:space="preserve"> </w:t>
            </w:r>
          </w:p>
          <w:p w14:paraId="02677204" w14:textId="77777777" w:rsidR="005430E4" w:rsidRDefault="005430E4" w:rsidP="006A55F7">
            <w:pPr>
              <w:pStyle w:val="Text1"/>
              <w:spacing w:after="0"/>
              <w:ind w:left="0"/>
              <w:rPr>
                <w:szCs w:val="24"/>
                <w:lang w:val="lt-LT"/>
              </w:rPr>
            </w:pPr>
            <w:r>
              <w:rPr>
                <w:i/>
                <w:szCs w:val="24"/>
                <w:lang w:val="lt-LT"/>
              </w:rPr>
              <w:t>Galimas simbolių skaičius – 9.</w:t>
            </w:r>
          </w:p>
        </w:tc>
        <w:tc>
          <w:tcPr>
            <w:tcW w:w="404" w:type="pct"/>
            <w:tcBorders>
              <w:top w:val="single" w:sz="4" w:space="0" w:color="auto"/>
              <w:left w:val="single" w:sz="4" w:space="0" w:color="auto"/>
              <w:bottom w:val="single" w:sz="4" w:space="0" w:color="auto"/>
              <w:right w:val="single" w:sz="4" w:space="0" w:color="auto"/>
            </w:tcBorders>
          </w:tcPr>
          <w:p w14:paraId="558DAD69" w14:textId="77777777" w:rsidR="005430E4" w:rsidRDefault="005430E4" w:rsidP="006A55F7">
            <w:pPr>
              <w:pStyle w:val="Text1"/>
              <w:spacing w:after="0"/>
              <w:ind w:left="0"/>
              <w:rPr>
                <w:i/>
                <w:szCs w:val="24"/>
                <w:lang w:val="lt-LT"/>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14:paraId="37428A8F" w14:textId="77777777" w:rsidR="005430E4" w:rsidRDefault="005430E4" w:rsidP="006A55F7">
            <w:pPr>
              <w:pStyle w:val="Text1"/>
              <w:spacing w:after="0"/>
              <w:ind w:left="0"/>
              <w:rPr>
                <w:szCs w:val="24"/>
                <w:lang w:val="lt-LT"/>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14:paraId="0ECA72A2" w14:textId="77777777" w:rsidR="005430E4" w:rsidRDefault="005430E4" w:rsidP="006A55F7">
            <w:pPr>
              <w:pStyle w:val="Text1"/>
              <w:spacing w:after="0"/>
              <w:ind w:left="0"/>
              <w:rPr>
                <w:szCs w:val="24"/>
                <w:lang w:val="lt-LT"/>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14:paraId="079C6CCC" w14:textId="77777777" w:rsidR="005430E4" w:rsidRDefault="005430E4" w:rsidP="006A55F7">
            <w:pPr>
              <w:pStyle w:val="Text1"/>
              <w:spacing w:after="0"/>
              <w:ind w:left="0"/>
              <w:rPr>
                <w:szCs w:val="24"/>
                <w:lang w:val="lt-LT"/>
              </w:rPr>
            </w:pPr>
          </w:p>
        </w:tc>
      </w:tr>
    </w:tbl>
    <w:p w14:paraId="71721478" w14:textId="77777777" w:rsidR="005430E4" w:rsidRDefault="005430E4" w:rsidP="005430E4"/>
    <w:p w14:paraId="40883827" w14:textId="77777777" w:rsidR="005430E4" w:rsidRDefault="005430E4" w:rsidP="005430E4">
      <w:pPr>
        <w:tabs>
          <w:tab w:val="left" w:pos="426"/>
        </w:tabs>
        <w:rPr>
          <w:b/>
        </w:rPr>
      </w:pPr>
      <w:r>
        <w:rPr>
          <w:b/>
        </w:rPr>
        <w:t>6. Stebėsenos rodikliai</w:t>
      </w:r>
    </w:p>
    <w:p w14:paraId="44DF140C"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5430E4" w14:paraId="00E303C8" w14:textId="77777777" w:rsidTr="006A55F7">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3D10EF12" w14:textId="77777777" w:rsidR="005430E4" w:rsidRDefault="005430E4" w:rsidP="006A55F7">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DB04FCB" w14:textId="77777777" w:rsidR="005430E4" w:rsidRDefault="005430E4" w:rsidP="006A55F7">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7FF1F8CE" w14:textId="77777777" w:rsidR="005430E4" w:rsidRDefault="005430E4" w:rsidP="006A55F7">
            <w:pPr>
              <w:jc w:val="center"/>
              <w:rPr>
                <w:b/>
              </w:rPr>
            </w:pPr>
            <w:r>
              <w:rPr>
                <w:b/>
              </w:rPr>
              <w:t>Siektina reikšmė</w:t>
            </w:r>
          </w:p>
        </w:tc>
      </w:tr>
      <w:tr w:rsidR="005430E4" w14:paraId="55A61702" w14:textId="77777777" w:rsidTr="006A55F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2014B665" w14:textId="77777777" w:rsidR="005430E4" w:rsidRDefault="005430E4" w:rsidP="006A55F7">
            <w:pPr>
              <w:widowControl w:val="0"/>
              <w:shd w:val="clear" w:color="auto" w:fill="FFFFFF"/>
              <w:jc w:val="center"/>
              <w:rPr>
                <w:b/>
              </w:rPr>
            </w:pPr>
            <w:r>
              <w:rPr>
                <w:b/>
              </w:rPr>
              <w:t>6.1. Produkto stebėsenos rodikliai</w:t>
            </w:r>
          </w:p>
        </w:tc>
      </w:tr>
      <w:tr w:rsidR="005430E4" w14:paraId="707A7187" w14:textId="77777777" w:rsidTr="006A55F7">
        <w:trPr>
          <w:trHeight w:val="25"/>
        </w:trPr>
        <w:tc>
          <w:tcPr>
            <w:tcW w:w="1699" w:type="pct"/>
            <w:tcBorders>
              <w:top w:val="single" w:sz="4" w:space="0" w:color="auto"/>
              <w:left w:val="single" w:sz="4" w:space="0" w:color="auto"/>
              <w:bottom w:val="single" w:sz="4" w:space="0" w:color="auto"/>
              <w:right w:val="single" w:sz="4" w:space="0" w:color="auto"/>
            </w:tcBorders>
          </w:tcPr>
          <w:p w14:paraId="5FCD96A8" w14:textId="77777777" w:rsidR="005430E4" w:rsidRDefault="005430E4" w:rsidP="006A55F7">
            <w:pPr>
              <w:widowControl w:val="0"/>
              <w:shd w:val="clear" w:color="auto" w:fill="FFFFFF"/>
            </w:pPr>
          </w:p>
        </w:tc>
        <w:tc>
          <w:tcPr>
            <w:tcW w:w="1699" w:type="pct"/>
            <w:tcBorders>
              <w:top w:val="single" w:sz="4" w:space="0" w:color="auto"/>
              <w:left w:val="single" w:sz="4" w:space="0" w:color="auto"/>
              <w:bottom w:val="single" w:sz="4" w:space="0" w:color="auto"/>
              <w:right w:val="single" w:sz="4" w:space="0" w:color="auto"/>
            </w:tcBorders>
          </w:tcPr>
          <w:p w14:paraId="6D1994FA" w14:textId="77777777" w:rsidR="005430E4" w:rsidRDefault="005430E4" w:rsidP="006A55F7">
            <w:pPr>
              <w:widowControl w:val="0"/>
              <w:shd w:val="clear" w:color="auto" w:fill="FFFFFF"/>
            </w:pPr>
          </w:p>
        </w:tc>
        <w:tc>
          <w:tcPr>
            <w:tcW w:w="1602" w:type="pct"/>
            <w:tcBorders>
              <w:top w:val="single" w:sz="4" w:space="0" w:color="auto"/>
              <w:left w:val="single" w:sz="4" w:space="0" w:color="auto"/>
              <w:bottom w:val="single" w:sz="4" w:space="0" w:color="auto"/>
              <w:right w:val="single" w:sz="4" w:space="0" w:color="auto"/>
            </w:tcBorders>
          </w:tcPr>
          <w:p w14:paraId="097534E2" w14:textId="77777777" w:rsidR="005430E4" w:rsidRDefault="005430E4" w:rsidP="006A55F7">
            <w:pPr>
              <w:widowControl w:val="0"/>
              <w:shd w:val="clear" w:color="auto" w:fill="FFFFFF"/>
            </w:pPr>
          </w:p>
        </w:tc>
      </w:tr>
      <w:tr w:rsidR="005430E4" w14:paraId="695ACBFB" w14:textId="77777777" w:rsidTr="006A55F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2462476C" w14:textId="77777777" w:rsidR="005430E4" w:rsidRDefault="005430E4" w:rsidP="006A55F7">
            <w:pPr>
              <w:widowControl w:val="0"/>
              <w:shd w:val="clear" w:color="auto" w:fill="FFFFFF"/>
              <w:jc w:val="center"/>
              <w:rPr>
                <w:b/>
              </w:rPr>
            </w:pPr>
            <w:r>
              <w:rPr>
                <w:b/>
              </w:rPr>
              <w:t>6.2. Rezultato stebėsenos rodikliai</w:t>
            </w:r>
          </w:p>
        </w:tc>
      </w:tr>
      <w:tr w:rsidR="005430E4" w14:paraId="36D43B5C" w14:textId="77777777" w:rsidTr="006A55F7">
        <w:trPr>
          <w:trHeight w:val="165"/>
        </w:trPr>
        <w:tc>
          <w:tcPr>
            <w:tcW w:w="1699" w:type="pct"/>
            <w:tcBorders>
              <w:top w:val="single" w:sz="4" w:space="0" w:color="auto"/>
              <w:left w:val="single" w:sz="4" w:space="0" w:color="auto"/>
              <w:bottom w:val="single" w:sz="4" w:space="0" w:color="auto"/>
              <w:right w:val="single" w:sz="4" w:space="0" w:color="auto"/>
            </w:tcBorders>
          </w:tcPr>
          <w:p w14:paraId="5B503C8A" w14:textId="77777777" w:rsidR="005430E4" w:rsidRDefault="005430E4" w:rsidP="006A55F7">
            <w:pPr>
              <w:widowControl w:val="0"/>
              <w:shd w:val="clear" w:color="auto" w:fill="FFFFFF"/>
            </w:pPr>
          </w:p>
        </w:tc>
        <w:tc>
          <w:tcPr>
            <w:tcW w:w="1699" w:type="pct"/>
            <w:tcBorders>
              <w:top w:val="single" w:sz="4" w:space="0" w:color="auto"/>
              <w:left w:val="single" w:sz="4" w:space="0" w:color="auto"/>
              <w:bottom w:val="single" w:sz="4" w:space="0" w:color="auto"/>
              <w:right w:val="single" w:sz="4" w:space="0" w:color="auto"/>
            </w:tcBorders>
          </w:tcPr>
          <w:p w14:paraId="302F6A9A" w14:textId="77777777" w:rsidR="005430E4" w:rsidRDefault="005430E4" w:rsidP="006A55F7">
            <w:pPr>
              <w:widowControl w:val="0"/>
              <w:shd w:val="clear" w:color="auto" w:fill="FFFFFF"/>
            </w:pPr>
          </w:p>
        </w:tc>
        <w:tc>
          <w:tcPr>
            <w:tcW w:w="1602" w:type="pct"/>
            <w:tcBorders>
              <w:top w:val="single" w:sz="4" w:space="0" w:color="auto"/>
              <w:left w:val="single" w:sz="4" w:space="0" w:color="auto"/>
              <w:bottom w:val="single" w:sz="4" w:space="0" w:color="auto"/>
              <w:right w:val="single" w:sz="4" w:space="0" w:color="auto"/>
            </w:tcBorders>
          </w:tcPr>
          <w:p w14:paraId="26196213" w14:textId="77777777" w:rsidR="005430E4" w:rsidRDefault="005430E4" w:rsidP="006A55F7">
            <w:pPr>
              <w:widowControl w:val="0"/>
              <w:shd w:val="clear" w:color="auto" w:fill="FFFFFF"/>
            </w:pPr>
          </w:p>
        </w:tc>
      </w:tr>
    </w:tbl>
    <w:p w14:paraId="06F604B4" w14:textId="77777777" w:rsidR="005430E4" w:rsidRDefault="005430E4" w:rsidP="005430E4"/>
    <w:p w14:paraId="271F1D6C" w14:textId="77777777" w:rsidR="005430E4" w:rsidRDefault="005430E4" w:rsidP="005430E4">
      <w:pPr>
        <w:jc w:val="center"/>
      </w:pPr>
      <w:r>
        <w:t>__________________</w:t>
      </w:r>
    </w:p>
    <w:p w14:paraId="6FB87C44" w14:textId="77777777" w:rsidR="005430E4" w:rsidRDefault="005430E4" w:rsidP="005430E4">
      <w:pPr>
        <w:jc w:val="right"/>
      </w:pPr>
    </w:p>
    <w:p w14:paraId="13843A36" w14:textId="77777777" w:rsidR="005430E4" w:rsidRDefault="005430E4" w:rsidP="005430E4">
      <w:pPr>
        <w:jc w:val="right"/>
      </w:pPr>
    </w:p>
    <w:p w14:paraId="52B9E6AF" w14:textId="77777777" w:rsidR="005430E4" w:rsidRDefault="005430E4" w:rsidP="005430E4">
      <w:pPr>
        <w:jc w:val="right"/>
      </w:pPr>
    </w:p>
    <w:p w14:paraId="40D3A2D6" w14:textId="77777777" w:rsidR="005430E4" w:rsidRDefault="005430E4" w:rsidP="005430E4">
      <w:pPr>
        <w:jc w:val="right"/>
      </w:pPr>
    </w:p>
    <w:p w14:paraId="121ACEBA" w14:textId="77777777" w:rsidR="005430E4" w:rsidRDefault="005430E4" w:rsidP="005430E4">
      <w:pPr>
        <w:jc w:val="right"/>
      </w:pPr>
    </w:p>
    <w:p w14:paraId="29796706" w14:textId="77777777" w:rsidR="005430E4" w:rsidRDefault="005430E4" w:rsidP="005430E4">
      <w:pPr>
        <w:jc w:val="right"/>
      </w:pPr>
    </w:p>
    <w:p w14:paraId="31722686" w14:textId="77777777" w:rsidR="005430E4" w:rsidRDefault="005430E4" w:rsidP="005430E4">
      <w:pPr>
        <w:jc w:val="right"/>
      </w:pPr>
    </w:p>
    <w:p w14:paraId="033CB840" w14:textId="77777777" w:rsidR="00791C53" w:rsidRDefault="00791C53" w:rsidP="00791C53">
      <w:pPr>
        <w:jc w:val="center"/>
        <w:sectPr w:rsidR="00791C53" w:rsidSect="00887530">
          <w:headerReference w:type="default" r:id="rId12"/>
          <w:pgSz w:w="16838" w:h="11906" w:orient="landscape"/>
          <w:pgMar w:top="1134" w:right="1701" w:bottom="567" w:left="1134" w:header="567" w:footer="567" w:gutter="0"/>
          <w:pgNumType w:start="1"/>
          <w:cols w:space="1296"/>
          <w:titlePg/>
          <w:docGrid w:linePitch="360"/>
        </w:sectPr>
      </w:pPr>
    </w:p>
    <w:p w14:paraId="4B75335C" w14:textId="77777777" w:rsidR="005430E4" w:rsidRDefault="005430E4" w:rsidP="005430E4">
      <w:pPr>
        <w:jc w:val="right"/>
      </w:pPr>
      <w:r>
        <w:lastRenderedPageBreak/>
        <w:t xml:space="preserve">Dotacijos sutarties </w:t>
      </w:r>
    </w:p>
    <w:p w14:paraId="6A402E88" w14:textId="722849A4" w:rsidR="005430E4" w:rsidRDefault="004845F2" w:rsidP="004845F2">
      <w:pPr>
        <w:tabs>
          <w:tab w:val="left" w:pos="8505"/>
        </w:tabs>
        <w:ind w:left="7371"/>
        <w:jc w:val="center"/>
      </w:pPr>
      <w:r>
        <w:t xml:space="preserve">  </w:t>
      </w:r>
      <w:r w:rsidR="005430E4">
        <w:t>2 priedas</w:t>
      </w:r>
    </w:p>
    <w:p w14:paraId="3B460DA5" w14:textId="77777777" w:rsidR="005430E4" w:rsidRDefault="005430E4" w:rsidP="005430E4">
      <w:pPr>
        <w:jc w:val="right"/>
      </w:pPr>
    </w:p>
    <w:p w14:paraId="09863E8C" w14:textId="77777777" w:rsidR="005430E4" w:rsidRPr="000E1BEE" w:rsidRDefault="005430E4" w:rsidP="005430E4">
      <w:pPr>
        <w:jc w:val="center"/>
        <w:rPr>
          <w:b/>
        </w:rPr>
      </w:pPr>
      <w:r w:rsidRPr="000E1BEE">
        <w:rPr>
          <w:b/>
        </w:rPr>
        <w:t>FINANSAVIMO SĄLYGOS</w:t>
      </w:r>
    </w:p>
    <w:p w14:paraId="7E1A3EE6" w14:textId="77777777" w:rsidR="005430E4" w:rsidRDefault="005430E4" w:rsidP="005430E4">
      <w:pPr>
        <w:jc w:val="right"/>
      </w:pPr>
    </w:p>
    <w:p w14:paraId="4FEBE6AE" w14:textId="77777777" w:rsidR="005430E4" w:rsidRPr="00601564" w:rsidRDefault="005430E4" w:rsidP="005430E4">
      <w:pPr>
        <w:pStyle w:val="ListParagraph"/>
        <w:numPr>
          <w:ilvl w:val="0"/>
          <w:numId w:val="1"/>
        </w:numPr>
        <w:rPr>
          <w:b/>
          <w:bCs/>
          <w:color w:val="000000"/>
        </w:rPr>
      </w:pPr>
      <w:r w:rsidRPr="00601564">
        <w:rPr>
          <w:b/>
          <w:bCs/>
          <w:color w:val="000000"/>
        </w:rPr>
        <w:t xml:space="preserve">Informacija apie projekto </w:t>
      </w:r>
      <w:proofErr w:type="spellStart"/>
      <w:r w:rsidRPr="00601564">
        <w:rPr>
          <w:b/>
          <w:bCs/>
          <w:color w:val="000000"/>
        </w:rPr>
        <w:t>mokėjimus</w:t>
      </w:r>
      <w:proofErr w:type="spellEnd"/>
      <w:r w:rsidRPr="00601564">
        <w:rPr>
          <w:b/>
          <w:bCs/>
          <w:color w:val="000000"/>
        </w:rPr>
        <w:t xml:space="preserve"> (netaikoma).</w:t>
      </w:r>
    </w:p>
    <w:p w14:paraId="27FD750F" w14:textId="77777777" w:rsidR="005430E4" w:rsidRPr="009B1DB5" w:rsidRDefault="005430E4" w:rsidP="005430E4">
      <w:pPr>
        <w:pStyle w:val="ListParagraph"/>
        <w:numPr>
          <w:ilvl w:val="0"/>
          <w:numId w:val="1"/>
        </w:numPr>
        <w:rPr>
          <w:b/>
        </w:rPr>
      </w:pPr>
      <w:r w:rsidRPr="009B1DB5">
        <w:rPr>
          <w:b/>
          <w:bCs/>
          <w:color w:val="000000"/>
        </w:rPr>
        <w:t>Informacija apie projekto pajamas (netaikoma).</w:t>
      </w:r>
    </w:p>
    <w:p w14:paraId="41807DBE" w14:textId="77777777" w:rsidR="005430E4" w:rsidRPr="00601564" w:rsidRDefault="005430E4" w:rsidP="005430E4">
      <w:pPr>
        <w:pStyle w:val="ListParagraph"/>
        <w:numPr>
          <w:ilvl w:val="0"/>
          <w:numId w:val="1"/>
        </w:numPr>
        <w:rPr>
          <w:b/>
        </w:rPr>
      </w:pPr>
      <w:r w:rsidRPr="009B1DB5">
        <w:rPr>
          <w:b/>
          <w:bCs/>
          <w:color w:val="000000"/>
        </w:rPr>
        <w:t>Projekto biudžetas</w:t>
      </w:r>
      <w:r>
        <w:rPr>
          <w:b/>
          <w:bCs/>
          <w:color w:val="000000"/>
        </w:rPr>
        <w:t xml:space="preserve"> (netaikoma)</w:t>
      </w:r>
      <w:r w:rsidRPr="009B1DB5">
        <w:rPr>
          <w:b/>
          <w:bCs/>
          <w:color w:val="000000"/>
        </w:rPr>
        <w:t>.</w:t>
      </w:r>
    </w:p>
    <w:p w14:paraId="7964ABD3" w14:textId="77777777" w:rsidR="005430E4" w:rsidRDefault="005430E4" w:rsidP="005430E4">
      <w:pPr>
        <w:ind w:firstLine="360"/>
        <w:rPr>
          <w:b/>
        </w:rPr>
      </w:pPr>
      <w:r>
        <w:rPr>
          <w:b/>
        </w:rPr>
        <w:t>4.   Projekto tinkamų finansuoti išlaidų finansavimo šaltiniai</w:t>
      </w:r>
    </w:p>
    <w:p w14:paraId="2620BAA2" w14:textId="5382C7DA" w:rsidR="005430E4" w:rsidRDefault="005430E4" w:rsidP="0003288A">
      <w:pPr>
        <w:widowControl w:val="0"/>
        <w:shd w:val="clear" w:color="auto" w:fill="FFFFFF"/>
        <w:jc w:val="both"/>
        <w:rPr>
          <w:i/>
        </w:rPr>
      </w:pPr>
      <w:r>
        <w:rPr>
          <w:i/>
        </w:rPr>
        <w:t xml:space="preserve">(Automatiškai įkeliama informacija, nurodyta paraiškoje, išskyrus </w:t>
      </w:r>
      <w:r w:rsidR="00DB00BE">
        <w:rPr>
          <w:i/>
        </w:rPr>
        <w:t>d</w:t>
      </w:r>
      <w:r w:rsidR="005754CF">
        <w:rPr>
          <w:i/>
        </w:rPr>
        <w:t xml:space="preserve">otacijos sutarties 2 priedo </w:t>
      </w:r>
      <w:r w:rsidR="00471613">
        <w:rPr>
          <w:i/>
        </w:rPr>
        <w:t>4.</w:t>
      </w:r>
      <w:r>
        <w:rPr>
          <w:i/>
        </w:rPr>
        <w:t>1.1–</w:t>
      </w:r>
      <w:r w:rsidR="00471613">
        <w:rPr>
          <w:i/>
        </w:rPr>
        <w:t>4.</w:t>
      </w:r>
      <w:r>
        <w:rPr>
          <w:i/>
        </w:rPr>
        <w:t xml:space="preserve">1.2 </w:t>
      </w:r>
      <w:r w:rsidR="001D59BB">
        <w:rPr>
          <w:i/>
        </w:rPr>
        <w:t>papunkčiuose</w:t>
      </w:r>
      <w:r>
        <w:rPr>
          <w:i/>
        </w:rPr>
        <w:t xml:space="preserve"> pateikiamą informaciją.)</w:t>
      </w:r>
    </w:p>
    <w:p w14:paraId="50A4B1CA" w14:textId="77777777" w:rsidR="005430E4" w:rsidRDefault="005430E4" w:rsidP="005430E4">
      <w:pPr>
        <w:widowControl w:val="0"/>
        <w:shd w:val="clear" w:color="auto" w:fill="FFFFFF"/>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222"/>
        <w:gridCol w:w="2973"/>
      </w:tblGrid>
      <w:tr w:rsidR="005430E4" w14:paraId="014E3EA1"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59458386" w14:textId="77777777" w:rsidR="005430E4" w:rsidRDefault="005430E4" w:rsidP="006A55F7">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5AD39028" w14:textId="77777777" w:rsidR="005430E4" w:rsidRDefault="005430E4" w:rsidP="006A55F7">
            <w:pPr>
              <w:jc w:val="center"/>
              <w:rPr>
                <w:b/>
              </w:rPr>
            </w:pPr>
            <w:r>
              <w:rPr>
                <w:b/>
              </w:rPr>
              <w:t>Suma</w:t>
            </w:r>
          </w:p>
        </w:tc>
      </w:tr>
      <w:tr w:rsidR="005430E4" w14:paraId="7A14552D" w14:textId="77777777" w:rsidTr="006A55F7">
        <w:trPr>
          <w:trHeight w:val="60"/>
        </w:trPr>
        <w:tc>
          <w:tcPr>
            <w:tcW w:w="3542" w:type="pct"/>
            <w:tcBorders>
              <w:top w:val="single" w:sz="4" w:space="0" w:color="auto"/>
              <w:left w:val="single" w:sz="4" w:space="0" w:color="auto"/>
              <w:bottom w:val="single" w:sz="4" w:space="0" w:color="auto"/>
              <w:right w:val="single" w:sz="4" w:space="0" w:color="auto"/>
            </w:tcBorders>
            <w:hideMark/>
          </w:tcPr>
          <w:p w14:paraId="31C54FC6" w14:textId="77777777" w:rsidR="005430E4" w:rsidRDefault="00471613" w:rsidP="006A55F7">
            <w:pPr>
              <w:widowControl w:val="0"/>
              <w:shd w:val="clear" w:color="auto" w:fill="FFFFFF"/>
              <w:rPr>
                <w:b/>
                <w:bCs/>
              </w:rPr>
            </w:pPr>
            <w:r>
              <w:rPr>
                <w:b/>
                <w:bCs/>
              </w:rPr>
              <w:t>4.</w:t>
            </w:r>
            <w:r w:rsidR="005430E4">
              <w:rPr>
                <w:b/>
                <w:bCs/>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79923BFD" w14:textId="77777777" w:rsidR="005430E4" w:rsidRDefault="007F2C8F" w:rsidP="006A55F7">
            <w:pPr>
              <w:widowControl w:val="0"/>
              <w:shd w:val="clear" w:color="auto" w:fill="FFFFFF"/>
              <w:jc w:val="center"/>
            </w:pPr>
            <w:r>
              <w:t>4.</w:t>
            </w:r>
            <w:r w:rsidR="005430E4">
              <w:t>1.1+</w:t>
            </w:r>
            <w:r>
              <w:t>4.</w:t>
            </w:r>
            <w:r w:rsidR="005430E4">
              <w:t>1.2</w:t>
            </w:r>
          </w:p>
        </w:tc>
      </w:tr>
      <w:tr w:rsidR="005430E4" w14:paraId="255EAD4E" w14:textId="77777777" w:rsidTr="006A55F7">
        <w:trPr>
          <w:trHeight w:val="57"/>
        </w:trPr>
        <w:tc>
          <w:tcPr>
            <w:tcW w:w="3542" w:type="pct"/>
            <w:tcBorders>
              <w:top w:val="single" w:sz="4" w:space="0" w:color="auto"/>
              <w:left w:val="single" w:sz="4" w:space="0" w:color="auto"/>
              <w:bottom w:val="single" w:sz="4" w:space="0" w:color="auto"/>
              <w:right w:val="single" w:sz="4" w:space="0" w:color="auto"/>
            </w:tcBorders>
            <w:hideMark/>
          </w:tcPr>
          <w:p w14:paraId="7914961B" w14:textId="77777777" w:rsidR="005430E4" w:rsidRDefault="00471613" w:rsidP="006A55F7">
            <w:pPr>
              <w:widowControl w:val="0"/>
              <w:shd w:val="clear" w:color="auto" w:fill="FFFFFF"/>
              <w:rPr>
                <w:bCs/>
              </w:rPr>
            </w:pPr>
            <w:r>
              <w:rPr>
                <w:bCs/>
              </w:rPr>
              <w:t>4.</w:t>
            </w:r>
            <w:r w:rsidR="005430E4">
              <w:rPr>
                <w:bCs/>
              </w:rPr>
              <w:t>1.1. ES fondų lėšos</w:t>
            </w:r>
          </w:p>
        </w:tc>
        <w:tc>
          <w:tcPr>
            <w:tcW w:w="1458" w:type="pct"/>
            <w:tcBorders>
              <w:top w:val="single" w:sz="4" w:space="0" w:color="auto"/>
              <w:left w:val="single" w:sz="4" w:space="0" w:color="auto"/>
              <w:bottom w:val="single" w:sz="4" w:space="0" w:color="auto"/>
              <w:right w:val="single" w:sz="4" w:space="0" w:color="auto"/>
            </w:tcBorders>
          </w:tcPr>
          <w:p w14:paraId="25CF8644" w14:textId="77777777" w:rsidR="005430E4" w:rsidRDefault="005430E4" w:rsidP="006A55F7">
            <w:pPr>
              <w:widowControl w:val="0"/>
              <w:shd w:val="clear" w:color="auto" w:fill="FFFFFF"/>
              <w:jc w:val="center"/>
            </w:pPr>
          </w:p>
        </w:tc>
      </w:tr>
      <w:tr w:rsidR="005430E4" w14:paraId="410D6FE6" w14:textId="77777777" w:rsidTr="006A55F7">
        <w:trPr>
          <w:trHeight w:val="57"/>
        </w:trPr>
        <w:tc>
          <w:tcPr>
            <w:tcW w:w="3542" w:type="pct"/>
            <w:tcBorders>
              <w:top w:val="single" w:sz="4" w:space="0" w:color="auto"/>
              <w:left w:val="single" w:sz="4" w:space="0" w:color="auto"/>
              <w:bottom w:val="single" w:sz="4" w:space="0" w:color="auto"/>
              <w:right w:val="single" w:sz="4" w:space="0" w:color="auto"/>
            </w:tcBorders>
            <w:hideMark/>
          </w:tcPr>
          <w:p w14:paraId="3C2B5191" w14:textId="77777777" w:rsidR="005430E4" w:rsidRDefault="00471613" w:rsidP="006A55F7">
            <w:pPr>
              <w:widowControl w:val="0"/>
              <w:shd w:val="clear" w:color="auto" w:fill="FFFFFF"/>
              <w:rPr>
                <w:b/>
                <w:bCs/>
              </w:rPr>
            </w:pPr>
            <w:r>
              <w:t>4.</w:t>
            </w:r>
            <w:r w:rsidR="005430E4">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64E50569" w14:textId="77777777" w:rsidR="005430E4" w:rsidRDefault="005430E4" w:rsidP="006A55F7">
            <w:pPr>
              <w:widowControl w:val="0"/>
              <w:shd w:val="clear" w:color="auto" w:fill="FFFFFF"/>
              <w:jc w:val="center"/>
            </w:pPr>
          </w:p>
        </w:tc>
      </w:tr>
      <w:tr w:rsidR="005430E4" w14:paraId="4E1266A7"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3B8AB3D4" w14:textId="77777777" w:rsidR="005430E4" w:rsidRDefault="00471613" w:rsidP="006A55F7">
            <w:pPr>
              <w:widowControl w:val="0"/>
              <w:shd w:val="clear" w:color="auto" w:fill="FFFFFF"/>
            </w:pPr>
            <w:r>
              <w:rPr>
                <w:b/>
                <w:bCs/>
              </w:rPr>
              <w:t>4.</w:t>
            </w:r>
            <w:r w:rsidR="005430E4">
              <w:rPr>
                <w:b/>
                <w:bCs/>
              </w:rPr>
              <w:t>2. Pareiškėjo ir partnerio (-</w:t>
            </w:r>
            <w:proofErr w:type="spellStart"/>
            <w:r w:rsidR="005430E4">
              <w:rPr>
                <w:b/>
                <w:bCs/>
              </w:rPr>
              <w:t>ių</w:t>
            </w:r>
            <w:proofErr w:type="spellEnd"/>
            <w:r w:rsidR="005430E4">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5321ADB9" w14:textId="77777777" w:rsidR="005430E4" w:rsidRDefault="007F2C8F" w:rsidP="006A55F7">
            <w:pPr>
              <w:widowControl w:val="0"/>
              <w:shd w:val="clear" w:color="auto" w:fill="FFFFFF"/>
              <w:jc w:val="center"/>
            </w:pPr>
            <w:r>
              <w:t>4.</w:t>
            </w:r>
            <w:r w:rsidR="005430E4">
              <w:t>2.1+</w:t>
            </w:r>
            <w:r>
              <w:t>4.</w:t>
            </w:r>
            <w:r w:rsidR="005430E4">
              <w:t>2.2</w:t>
            </w:r>
          </w:p>
        </w:tc>
      </w:tr>
      <w:tr w:rsidR="005430E4" w14:paraId="7160293C"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32F8E358" w14:textId="77777777" w:rsidR="005430E4" w:rsidRDefault="00471613" w:rsidP="006A55F7">
            <w:pPr>
              <w:widowControl w:val="0"/>
              <w:shd w:val="clear" w:color="auto" w:fill="FFFFFF"/>
            </w:pPr>
            <w:r>
              <w:rPr>
                <w:b/>
                <w:bCs/>
              </w:rPr>
              <w:t>4.</w:t>
            </w:r>
            <w:r w:rsidR="005430E4">
              <w:rPr>
                <w:b/>
                <w:bCs/>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1136762C" w14:textId="77777777" w:rsidR="005430E4" w:rsidRDefault="007F2C8F" w:rsidP="006A55F7">
            <w:pPr>
              <w:widowControl w:val="0"/>
              <w:shd w:val="clear" w:color="auto" w:fill="FFFFFF"/>
              <w:jc w:val="center"/>
            </w:pPr>
            <w:r>
              <w:t>4.</w:t>
            </w:r>
            <w:r w:rsidR="005430E4">
              <w:t>2.1.1+</w:t>
            </w:r>
            <w:r>
              <w:t>4.</w:t>
            </w:r>
            <w:r w:rsidR="005430E4">
              <w:t>2.1.2+</w:t>
            </w:r>
            <w:r>
              <w:t>4.</w:t>
            </w:r>
            <w:r w:rsidR="005430E4">
              <w:t>2.1.3</w:t>
            </w:r>
          </w:p>
        </w:tc>
      </w:tr>
      <w:tr w:rsidR="005430E4" w14:paraId="57D22A2B"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111AC5EE" w14:textId="77777777" w:rsidR="005430E4" w:rsidRDefault="00471613" w:rsidP="006A55F7">
            <w:pPr>
              <w:widowControl w:val="0"/>
              <w:shd w:val="clear" w:color="auto" w:fill="FFFFFF"/>
            </w:pPr>
            <w:r>
              <w:t>4.</w:t>
            </w:r>
            <w:r w:rsidR="005430E4">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4B27FAED" w14:textId="77777777" w:rsidR="005430E4" w:rsidRDefault="005430E4" w:rsidP="006A55F7">
            <w:pPr>
              <w:widowControl w:val="0"/>
              <w:shd w:val="clear" w:color="auto" w:fill="FFFFFF"/>
              <w:jc w:val="center"/>
            </w:pPr>
          </w:p>
        </w:tc>
      </w:tr>
      <w:tr w:rsidR="005430E4" w14:paraId="07978BAE"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34A885D2" w14:textId="77777777" w:rsidR="005430E4" w:rsidRDefault="00471613" w:rsidP="006A55F7">
            <w:pPr>
              <w:widowControl w:val="0"/>
              <w:shd w:val="clear" w:color="auto" w:fill="FFFFFF"/>
            </w:pPr>
            <w:r>
              <w:t>4.</w:t>
            </w:r>
            <w:r w:rsidR="005430E4">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402286BB" w14:textId="77777777" w:rsidR="005430E4" w:rsidRDefault="005430E4" w:rsidP="006A55F7">
            <w:pPr>
              <w:widowControl w:val="0"/>
              <w:shd w:val="clear" w:color="auto" w:fill="FFFFFF"/>
              <w:jc w:val="center"/>
            </w:pPr>
          </w:p>
        </w:tc>
      </w:tr>
      <w:tr w:rsidR="005430E4" w14:paraId="28BEEACB"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5BD63A39" w14:textId="77777777" w:rsidR="005430E4" w:rsidRDefault="00471613" w:rsidP="006A55F7">
            <w:pPr>
              <w:widowControl w:val="0"/>
              <w:shd w:val="clear" w:color="auto" w:fill="FFFFFF"/>
            </w:pPr>
            <w:r>
              <w:t>4.</w:t>
            </w:r>
            <w:r w:rsidR="005430E4">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44847665" w14:textId="77777777" w:rsidR="005430E4" w:rsidRDefault="005430E4" w:rsidP="006A55F7">
            <w:pPr>
              <w:widowControl w:val="0"/>
              <w:shd w:val="clear" w:color="auto" w:fill="FFFFFF"/>
              <w:jc w:val="center"/>
            </w:pPr>
          </w:p>
        </w:tc>
      </w:tr>
      <w:tr w:rsidR="005430E4" w14:paraId="0669BC43"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3F422904" w14:textId="77777777" w:rsidR="005430E4" w:rsidRDefault="00471613" w:rsidP="006A55F7">
            <w:pPr>
              <w:widowControl w:val="0"/>
              <w:shd w:val="clear" w:color="auto" w:fill="FFFFFF"/>
            </w:pPr>
            <w:r>
              <w:rPr>
                <w:b/>
                <w:bCs/>
              </w:rPr>
              <w:t>4.</w:t>
            </w:r>
            <w:r w:rsidR="005430E4">
              <w:rPr>
                <w:b/>
                <w:bCs/>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682C4BED" w14:textId="77777777" w:rsidR="005430E4" w:rsidRDefault="007F2C8F" w:rsidP="006A55F7">
            <w:pPr>
              <w:widowControl w:val="0"/>
              <w:shd w:val="clear" w:color="auto" w:fill="FFFFFF"/>
              <w:jc w:val="center"/>
            </w:pPr>
            <w:r>
              <w:t>4.</w:t>
            </w:r>
            <w:r w:rsidR="005430E4">
              <w:t>2.2.1+</w:t>
            </w:r>
            <w:r>
              <w:t>4.</w:t>
            </w:r>
            <w:r w:rsidR="005430E4">
              <w:t>2.2.2</w:t>
            </w:r>
          </w:p>
        </w:tc>
      </w:tr>
      <w:tr w:rsidR="005430E4" w14:paraId="7543C10B"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2167FECE" w14:textId="77777777" w:rsidR="005430E4" w:rsidRDefault="00471613" w:rsidP="006A55F7">
            <w:pPr>
              <w:widowControl w:val="0"/>
              <w:shd w:val="clear" w:color="auto" w:fill="FFFFFF"/>
            </w:pPr>
            <w:r>
              <w:t>4.</w:t>
            </w:r>
            <w:r w:rsidR="005430E4">
              <w:t>2.2.1. Pareiškėjo ir partnerio (-</w:t>
            </w:r>
            <w:proofErr w:type="spellStart"/>
            <w:r w:rsidR="005430E4">
              <w:t>ių</w:t>
            </w:r>
            <w:proofErr w:type="spellEnd"/>
            <w:r w:rsidR="005430E4">
              <w:t>) lėšos</w:t>
            </w:r>
          </w:p>
        </w:tc>
        <w:tc>
          <w:tcPr>
            <w:tcW w:w="1458" w:type="pct"/>
            <w:tcBorders>
              <w:top w:val="single" w:sz="4" w:space="0" w:color="auto"/>
              <w:left w:val="single" w:sz="4" w:space="0" w:color="auto"/>
              <w:bottom w:val="single" w:sz="4" w:space="0" w:color="auto"/>
              <w:right w:val="single" w:sz="4" w:space="0" w:color="auto"/>
            </w:tcBorders>
          </w:tcPr>
          <w:p w14:paraId="2DA6DB9C" w14:textId="77777777" w:rsidR="005430E4" w:rsidRDefault="005430E4" w:rsidP="006A55F7">
            <w:pPr>
              <w:widowControl w:val="0"/>
              <w:shd w:val="clear" w:color="auto" w:fill="FFFFFF"/>
            </w:pPr>
          </w:p>
        </w:tc>
      </w:tr>
      <w:tr w:rsidR="005430E4" w14:paraId="5C3AFC1E"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4351A6E0" w14:textId="77777777" w:rsidR="005430E4" w:rsidRDefault="00471613" w:rsidP="006A55F7">
            <w:pPr>
              <w:widowControl w:val="0"/>
              <w:shd w:val="clear" w:color="auto" w:fill="FFFFFF"/>
            </w:pPr>
            <w:r>
              <w:t>4.</w:t>
            </w:r>
            <w:r w:rsidR="005430E4">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2E7BBE29" w14:textId="77777777" w:rsidR="005430E4" w:rsidRDefault="005430E4" w:rsidP="006A55F7">
            <w:pPr>
              <w:widowControl w:val="0"/>
              <w:shd w:val="clear" w:color="auto" w:fill="FFFFFF"/>
            </w:pPr>
          </w:p>
        </w:tc>
      </w:tr>
      <w:tr w:rsidR="005430E4" w14:paraId="7AB32BF3"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5DE6E0D7" w14:textId="77777777" w:rsidR="005430E4" w:rsidRDefault="007A1AC4" w:rsidP="006A55F7">
            <w:pPr>
              <w:widowControl w:val="0"/>
              <w:shd w:val="clear" w:color="auto" w:fill="FFFFFF"/>
              <w:rPr>
                <w:b/>
                <w:bCs/>
              </w:rPr>
            </w:pPr>
            <w:r>
              <w:rPr>
                <w:b/>
                <w:bCs/>
              </w:rPr>
              <w:t>4.</w:t>
            </w:r>
            <w:r w:rsidR="005430E4">
              <w:rPr>
                <w:b/>
                <w:bCs/>
              </w:rPr>
              <w:t>3. Iš viso</w:t>
            </w:r>
          </w:p>
        </w:tc>
        <w:tc>
          <w:tcPr>
            <w:tcW w:w="1458" w:type="pct"/>
            <w:tcBorders>
              <w:top w:val="single" w:sz="4" w:space="0" w:color="auto"/>
              <w:left w:val="single" w:sz="4" w:space="0" w:color="auto"/>
              <w:bottom w:val="single" w:sz="4" w:space="0" w:color="auto"/>
              <w:right w:val="single" w:sz="4" w:space="0" w:color="auto"/>
            </w:tcBorders>
            <w:hideMark/>
          </w:tcPr>
          <w:p w14:paraId="7D4C7F0E" w14:textId="77777777" w:rsidR="005430E4" w:rsidRDefault="007F2C8F" w:rsidP="006A55F7">
            <w:pPr>
              <w:widowControl w:val="0"/>
              <w:shd w:val="clear" w:color="auto" w:fill="FFFFFF"/>
              <w:jc w:val="center"/>
              <w:rPr>
                <w:bCs/>
              </w:rPr>
            </w:pPr>
            <w:r>
              <w:rPr>
                <w:bCs/>
              </w:rPr>
              <w:t>4.</w:t>
            </w:r>
            <w:r w:rsidR="005430E4">
              <w:rPr>
                <w:bCs/>
              </w:rPr>
              <w:t>1+</w:t>
            </w:r>
            <w:r>
              <w:rPr>
                <w:bCs/>
              </w:rPr>
              <w:t>4.</w:t>
            </w:r>
            <w:r w:rsidR="005430E4">
              <w:rPr>
                <w:bCs/>
              </w:rPr>
              <w:t>2</w:t>
            </w:r>
          </w:p>
        </w:tc>
      </w:tr>
      <w:tr w:rsidR="005430E4" w14:paraId="0B12369B" w14:textId="77777777" w:rsidTr="006A55F7">
        <w:trPr>
          <w:trHeight w:val="23"/>
        </w:trPr>
        <w:tc>
          <w:tcPr>
            <w:tcW w:w="3542" w:type="pct"/>
            <w:tcBorders>
              <w:top w:val="single" w:sz="4" w:space="0" w:color="auto"/>
              <w:left w:val="single" w:sz="4" w:space="0" w:color="auto"/>
              <w:bottom w:val="single" w:sz="4" w:space="0" w:color="auto"/>
              <w:right w:val="single" w:sz="4" w:space="0" w:color="auto"/>
            </w:tcBorders>
            <w:hideMark/>
          </w:tcPr>
          <w:p w14:paraId="46AA10D3" w14:textId="77777777" w:rsidR="005430E4" w:rsidRDefault="007A1AC4" w:rsidP="006A55F7">
            <w:pPr>
              <w:widowControl w:val="0"/>
              <w:shd w:val="clear" w:color="auto" w:fill="FFFFFF"/>
            </w:pPr>
            <w:r>
              <w:t>4.</w:t>
            </w:r>
            <w:r w:rsidR="005430E4">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055438C3" w14:textId="77777777" w:rsidR="005430E4" w:rsidRDefault="005430E4" w:rsidP="006A55F7">
            <w:pPr>
              <w:widowControl w:val="0"/>
              <w:shd w:val="clear" w:color="auto" w:fill="FFFFFF"/>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14:paraId="54C5A0C3" w14:textId="77777777" w:rsidR="005430E4" w:rsidRDefault="005430E4" w:rsidP="005430E4">
      <w:pPr>
        <w:tabs>
          <w:tab w:val="left" w:pos="426"/>
        </w:tabs>
        <w:rPr>
          <w:b/>
        </w:rPr>
      </w:pPr>
    </w:p>
    <w:p w14:paraId="3CB54B7B" w14:textId="77777777" w:rsidR="005430E4" w:rsidRDefault="005430E4" w:rsidP="005430E4">
      <w:pPr>
        <w:pStyle w:val="Footer"/>
        <w:ind w:firstLine="0"/>
        <w:rPr>
          <w:sz w:val="20"/>
          <w:szCs w:val="20"/>
        </w:rPr>
      </w:pPr>
    </w:p>
    <w:p w14:paraId="121D8414" w14:textId="77777777" w:rsidR="005430E4" w:rsidRDefault="005430E4" w:rsidP="005430E4">
      <w:pPr>
        <w:pStyle w:val="Footer"/>
        <w:ind w:firstLine="0"/>
        <w:jc w:val="center"/>
        <w:rPr>
          <w:sz w:val="20"/>
          <w:szCs w:val="20"/>
        </w:rPr>
      </w:pPr>
      <w:r>
        <w:rPr>
          <w:sz w:val="20"/>
          <w:szCs w:val="20"/>
        </w:rPr>
        <w:t>_________________</w:t>
      </w:r>
    </w:p>
    <w:p w14:paraId="1160B74E" w14:textId="77777777" w:rsidR="005430E4" w:rsidRDefault="005430E4" w:rsidP="005430E4">
      <w:pPr>
        <w:jc w:val="both"/>
        <w:rPr>
          <w:b/>
          <w:sz w:val="20"/>
        </w:rPr>
      </w:pPr>
    </w:p>
    <w:p w14:paraId="4664DC1D" w14:textId="77777777" w:rsidR="005430E4" w:rsidRPr="00062609" w:rsidRDefault="005430E4">
      <w:pPr>
        <w:tabs>
          <w:tab w:val="center" w:pos="4819"/>
          <w:tab w:val="right" w:pos="9638"/>
        </w:tabs>
        <w:jc w:val="both"/>
        <w:rPr>
          <w:sz w:val="22"/>
          <w:szCs w:val="22"/>
        </w:rPr>
      </w:pPr>
    </w:p>
    <w:sectPr w:rsidR="005430E4" w:rsidRPr="00062609" w:rsidSect="0003288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89F7" w14:textId="77777777" w:rsidR="000E2E31" w:rsidRDefault="000E2E31">
      <w:pPr>
        <w:ind w:firstLine="851"/>
        <w:jc w:val="both"/>
        <w:rPr>
          <w:szCs w:val="24"/>
        </w:rPr>
      </w:pPr>
      <w:r>
        <w:rPr>
          <w:szCs w:val="24"/>
        </w:rPr>
        <w:separator/>
      </w:r>
    </w:p>
    <w:p w14:paraId="6FCD87BE" w14:textId="77777777" w:rsidR="000E2E31" w:rsidRDefault="000E2E31"/>
    <w:p w14:paraId="3ADD7B03" w14:textId="77777777" w:rsidR="000E2E31" w:rsidRDefault="000E2E31">
      <w:pPr>
        <w:ind w:firstLine="851"/>
        <w:jc w:val="both"/>
        <w:rPr>
          <w:szCs w:val="24"/>
        </w:rPr>
      </w:pPr>
    </w:p>
  </w:endnote>
  <w:endnote w:type="continuationSeparator" w:id="0">
    <w:p w14:paraId="65D14FDC" w14:textId="77777777" w:rsidR="000E2E31" w:rsidRDefault="000E2E31">
      <w:pPr>
        <w:ind w:firstLine="851"/>
        <w:jc w:val="both"/>
        <w:rPr>
          <w:szCs w:val="24"/>
        </w:rPr>
      </w:pPr>
      <w:r>
        <w:rPr>
          <w:szCs w:val="24"/>
        </w:rPr>
        <w:continuationSeparator/>
      </w:r>
    </w:p>
    <w:p w14:paraId="29F197CB" w14:textId="77777777" w:rsidR="000E2E31" w:rsidRDefault="000E2E31"/>
    <w:p w14:paraId="34591DAA" w14:textId="77777777" w:rsidR="000E2E31" w:rsidRDefault="000E2E31">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378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F1C1"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3E91"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70B6" w14:textId="77777777" w:rsidR="000E2E31" w:rsidRDefault="000E2E31">
      <w:pPr>
        <w:ind w:firstLine="851"/>
        <w:jc w:val="both"/>
        <w:rPr>
          <w:szCs w:val="24"/>
        </w:rPr>
      </w:pPr>
      <w:r>
        <w:rPr>
          <w:szCs w:val="24"/>
        </w:rPr>
        <w:separator/>
      </w:r>
    </w:p>
    <w:p w14:paraId="1227C7B8" w14:textId="77777777" w:rsidR="000E2E31" w:rsidRDefault="000E2E31"/>
    <w:p w14:paraId="1B2589E7" w14:textId="77777777" w:rsidR="000E2E31" w:rsidRDefault="000E2E31">
      <w:pPr>
        <w:ind w:firstLine="851"/>
        <w:jc w:val="both"/>
        <w:rPr>
          <w:szCs w:val="24"/>
        </w:rPr>
      </w:pPr>
    </w:p>
  </w:footnote>
  <w:footnote w:type="continuationSeparator" w:id="0">
    <w:p w14:paraId="43903D15" w14:textId="77777777" w:rsidR="000E2E31" w:rsidRDefault="000E2E31">
      <w:pPr>
        <w:ind w:firstLine="851"/>
        <w:jc w:val="both"/>
        <w:rPr>
          <w:szCs w:val="24"/>
        </w:rPr>
      </w:pPr>
      <w:r>
        <w:rPr>
          <w:szCs w:val="24"/>
        </w:rPr>
        <w:continuationSeparator/>
      </w:r>
    </w:p>
    <w:p w14:paraId="0F841E22" w14:textId="77777777" w:rsidR="000E2E31" w:rsidRDefault="000E2E31"/>
    <w:p w14:paraId="5A84A71C" w14:textId="77777777" w:rsidR="000E2E31" w:rsidRDefault="000E2E31">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7BA2" w14:textId="1A7F1510" w:rsidR="00ED0306" w:rsidRDefault="00ED0306">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5216B9">
      <w:rPr>
        <w:rFonts w:eastAsia="Calibri"/>
        <w:noProof/>
        <w:szCs w:val="24"/>
      </w:rPr>
      <w:t>4</w:t>
    </w:r>
    <w:r>
      <w:rPr>
        <w:rFonts w:eastAsia="Calibri"/>
        <w:szCs w:val="24"/>
      </w:rPr>
      <w:fldChar w:fldCharType="end"/>
    </w:r>
  </w:p>
  <w:p w14:paraId="6F74DE39" w14:textId="77777777" w:rsidR="00ED0306" w:rsidRDefault="00ED03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8AA3" w14:textId="77777777" w:rsidR="00ED0306" w:rsidRDefault="00ED0306">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636966"/>
      <w:docPartObj>
        <w:docPartGallery w:val="Page Numbers (Top of Page)"/>
        <w:docPartUnique/>
      </w:docPartObj>
    </w:sdtPr>
    <w:sdtEndPr/>
    <w:sdtContent>
      <w:p w14:paraId="0AC82AA9" w14:textId="6C1DCF90" w:rsidR="00ED0306" w:rsidRDefault="00ED0306" w:rsidP="006A55F7">
        <w:pPr>
          <w:pStyle w:val="Header"/>
          <w:ind w:firstLine="0"/>
          <w:jc w:val="center"/>
        </w:pPr>
        <w:r>
          <w:fldChar w:fldCharType="begin"/>
        </w:r>
        <w:r>
          <w:instrText>PAGE   \* MERGEFORMAT</w:instrText>
        </w:r>
        <w:r>
          <w:fldChar w:fldCharType="separate"/>
        </w:r>
        <w:r w:rsidR="005216B9">
          <w:rPr>
            <w:noProof/>
          </w:rPr>
          <w:t>3</w:t>
        </w:r>
        <w:r>
          <w:fldChar w:fldCharType="end"/>
        </w:r>
      </w:p>
    </w:sdtContent>
  </w:sdt>
  <w:p w14:paraId="3C19559C" w14:textId="77777777" w:rsidR="00ED0306" w:rsidRDefault="00ED03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B861" w14:textId="77777777" w:rsidR="00ED0306" w:rsidRDefault="00ED0306">
    <w:pPr>
      <w:tabs>
        <w:tab w:val="center" w:pos="4819"/>
        <w:tab w:val="right" w:pos="9638"/>
      </w:tabs>
      <w:ind w:firstLine="851"/>
      <w:jc w:val="both"/>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8A7D" w14:textId="77777777"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4CC29DA0" w14:textId="77777777" w:rsidR="00ED0306" w:rsidRDefault="00ED0306">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B0F8"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3288A"/>
    <w:rsid w:val="00062609"/>
    <w:rsid w:val="000941B4"/>
    <w:rsid w:val="000A1209"/>
    <w:rsid w:val="000B2419"/>
    <w:rsid w:val="000C7B3B"/>
    <w:rsid w:val="000E2E31"/>
    <w:rsid w:val="000F5031"/>
    <w:rsid w:val="00125D1B"/>
    <w:rsid w:val="00143CBF"/>
    <w:rsid w:val="00147642"/>
    <w:rsid w:val="00192A94"/>
    <w:rsid w:val="001A5DE9"/>
    <w:rsid w:val="001C1FF6"/>
    <w:rsid w:val="001D59BB"/>
    <w:rsid w:val="001D6C71"/>
    <w:rsid w:val="00206631"/>
    <w:rsid w:val="00226FBC"/>
    <w:rsid w:val="002D6B5A"/>
    <w:rsid w:val="002E42A9"/>
    <w:rsid w:val="003059DA"/>
    <w:rsid w:val="00367189"/>
    <w:rsid w:val="003E11D3"/>
    <w:rsid w:val="003E30B8"/>
    <w:rsid w:val="003E730D"/>
    <w:rsid w:val="004064F7"/>
    <w:rsid w:val="00411A4D"/>
    <w:rsid w:val="00456B4C"/>
    <w:rsid w:val="00471613"/>
    <w:rsid w:val="004845F2"/>
    <w:rsid w:val="004A13A8"/>
    <w:rsid w:val="004F192B"/>
    <w:rsid w:val="00520EE7"/>
    <w:rsid w:val="005216B9"/>
    <w:rsid w:val="005251DE"/>
    <w:rsid w:val="00535362"/>
    <w:rsid w:val="005430E4"/>
    <w:rsid w:val="00546485"/>
    <w:rsid w:val="005754CF"/>
    <w:rsid w:val="005D0CD3"/>
    <w:rsid w:val="005E3EA8"/>
    <w:rsid w:val="005F6F1F"/>
    <w:rsid w:val="006438DB"/>
    <w:rsid w:val="00672FFE"/>
    <w:rsid w:val="006870A4"/>
    <w:rsid w:val="006A2D0B"/>
    <w:rsid w:val="006A55F7"/>
    <w:rsid w:val="006A7852"/>
    <w:rsid w:val="006B2242"/>
    <w:rsid w:val="006F35C9"/>
    <w:rsid w:val="00733A10"/>
    <w:rsid w:val="00735F7E"/>
    <w:rsid w:val="00745BC3"/>
    <w:rsid w:val="00754EFE"/>
    <w:rsid w:val="00791C53"/>
    <w:rsid w:val="007A1AC4"/>
    <w:rsid w:val="007B5401"/>
    <w:rsid w:val="007B6BE9"/>
    <w:rsid w:val="007F2C8F"/>
    <w:rsid w:val="00821363"/>
    <w:rsid w:val="00887530"/>
    <w:rsid w:val="008948A8"/>
    <w:rsid w:val="008B1499"/>
    <w:rsid w:val="008C0105"/>
    <w:rsid w:val="008F2E8A"/>
    <w:rsid w:val="00914F13"/>
    <w:rsid w:val="00A04672"/>
    <w:rsid w:val="00A13C8B"/>
    <w:rsid w:val="00A26E6A"/>
    <w:rsid w:val="00A30E10"/>
    <w:rsid w:val="00A361D2"/>
    <w:rsid w:val="00A602AB"/>
    <w:rsid w:val="00A608E8"/>
    <w:rsid w:val="00AA2EA6"/>
    <w:rsid w:val="00AE5EF5"/>
    <w:rsid w:val="00AF77F6"/>
    <w:rsid w:val="00B03728"/>
    <w:rsid w:val="00B6416D"/>
    <w:rsid w:val="00B67712"/>
    <w:rsid w:val="00B77167"/>
    <w:rsid w:val="00BA2517"/>
    <w:rsid w:val="00BC401C"/>
    <w:rsid w:val="00C2787F"/>
    <w:rsid w:val="00C7320D"/>
    <w:rsid w:val="00C94462"/>
    <w:rsid w:val="00CF46C0"/>
    <w:rsid w:val="00D35D9B"/>
    <w:rsid w:val="00D47D10"/>
    <w:rsid w:val="00D63B2C"/>
    <w:rsid w:val="00DA7EB0"/>
    <w:rsid w:val="00DB00BE"/>
    <w:rsid w:val="00DC6F70"/>
    <w:rsid w:val="00E223EA"/>
    <w:rsid w:val="00E63FE0"/>
    <w:rsid w:val="00EA2FE1"/>
    <w:rsid w:val="00EB4186"/>
    <w:rsid w:val="00ED0306"/>
    <w:rsid w:val="00ED095B"/>
    <w:rsid w:val="00ED10E8"/>
    <w:rsid w:val="00F03EBE"/>
    <w:rsid w:val="00F04E38"/>
    <w:rsid w:val="00F115D6"/>
    <w:rsid w:val="00F32FD8"/>
    <w:rsid w:val="00F40A37"/>
    <w:rsid w:val="00FA5AC2"/>
    <w:rsid w:val="00FC01EF"/>
    <w:rsid w:val="00FC12DE"/>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D981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50C5-3369-4BF2-835A-07B5A28E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14836</Words>
  <Characters>8457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3</cp:revision>
  <cp:lastPrinted>2019-01-16T07:48:00Z</cp:lastPrinted>
  <dcterms:created xsi:type="dcterms:W3CDTF">2019-01-22T07:38:00Z</dcterms:created>
  <dcterms:modified xsi:type="dcterms:W3CDTF">2019-01-22T12:26:00Z</dcterms:modified>
</cp:coreProperties>
</file>