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92E6C57" w14:textId="77777777" w:rsidR="002417E2" w:rsidRDefault="002417E2">
      <w:pPr>
        <w:widowControl w:val="0"/>
        <w:spacing w:line="259" w:lineRule="auto"/>
        <w:jc w:val="both"/>
      </w:pPr>
    </w:p>
    <w:p w14:paraId="44FF266A" w14:textId="77777777" w:rsidR="002417E2" w:rsidRDefault="002417E2">
      <w:pPr>
        <w:widowControl w:val="0"/>
        <w:spacing w:line="259" w:lineRule="auto"/>
        <w:jc w:val="both"/>
      </w:pPr>
    </w:p>
    <w:p w14:paraId="0B717E10" w14:textId="77777777" w:rsidR="002417E2" w:rsidRDefault="002417E2">
      <w:pPr>
        <w:widowControl w:val="0"/>
        <w:spacing w:line="259" w:lineRule="auto"/>
        <w:jc w:val="both"/>
      </w:pPr>
    </w:p>
    <w:p w14:paraId="1BFDDF37" w14:textId="77777777" w:rsidR="002417E2" w:rsidRDefault="002417E2">
      <w:pPr>
        <w:widowControl w:val="0"/>
        <w:spacing w:line="259" w:lineRule="auto"/>
        <w:jc w:val="both"/>
      </w:pPr>
    </w:p>
    <w:p w14:paraId="75690BAE" w14:textId="77777777" w:rsidR="002417E2" w:rsidRDefault="005A0EC9">
      <w:pPr>
        <w:widowControl w:val="0"/>
        <w:spacing w:line="259" w:lineRule="auto"/>
        <w:jc w:val="center"/>
      </w:pPr>
      <w:r>
        <w:rPr>
          <w:rFonts w:ascii="Times New Roman" w:eastAsia="Times New Roman" w:hAnsi="Times New Roman" w:cs="Times New Roman"/>
          <w:b/>
          <w:sz w:val="24"/>
          <w:szCs w:val="24"/>
        </w:rPr>
        <w:t>PASIŪLYMAI DĖL PROJEKTŲ ATRANKOS KRITERIJŲ NUSTATYMO IR KEITIMO</w:t>
      </w:r>
    </w:p>
    <w:p w14:paraId="59F21615" w14:textId="77777777" w:rsidR="002417E2" w:rsidRDefault="002417E2">
      <w:pPr>
        <w:widowControl w:val="0"/>
        <w:spacing w:line="259" w:lineRule="auto"/>
        <w:jc w:val="center"/>
      </w:pPr>
    </w:p>
    <w:p w14:paraId="374617D8" w14:textId="5EDF31DB" w:rsidR="002417E2" w:rsidRDefault="00AE6051">
      <w:pPr>
        <w:widowControl w:val="0"/>
        <w:spacing w:line="259" w:lineRule="auto"/>
        <w:jc w:val="center"/>
      </w:pPr>
      <w:r>
        <w:rPr>
          <w:rFonts w:ascii="Times New Roman" w:eastAsia="Times New Roman" w:hAnsi="Times New Roman" w:cs="Times New Roman"/>
          <w:sz w:val="24"/>
          <w:szCs w:val="24"/>
        </w:rPr>
        <w:t xml:space="preserve">2019 </w:t>
      </w:r>
      <w:r w:rsidR="005A0EC9">
        <w:rPr>
          <w:rFonts w:ascii="Times New Roman" w:eastAsia="Times New Roman" w:hAnsi="Times New Roman" w:cs="Times New Roman"/>
          <w:sz w:val="24"/>
          <w:szCs w:val="24"/>
        </w:rPr>
        <w:t xml:space="preserve">m. </w:t>
      </w:r>
      <w:r>
        <w:rPr>
          <w:rFonts w:ascii="Times New Roman" w:eastAsia="Times New Roman" w:hAnsi="Times New Roman" w:cs="Times New Roman"/>
          <w:sz w:val="24"/>
          <w:szCs w:val="24"/>
        </w:rPr>
        <w:t xml:space="preserve">vasario </w:t>
      </w:r>
      <w:r w:rsidR="00E40B59">
        <w:rPr>
          <w:rFonts w:ascii="Times New Roman" w:eastAsia="Times New Roman" w:hAnsi="Times New Roman" w:cs="Times New Roman"/>
          <w:sz w:val="24"/>
          <w:szCs w:val="24"/>
        </w:rPr>
        <w:t xml:space="preserve">7 </w:t>
      </w:r>
      <w:r w:rsidR="00B31B6B">
        <w:rPr>
          <w:rFonts w:ascii="Times New Roman" w:eastAsia="Times New Roman" w:hAnsi="Times New Roman" w:cs="Times New Roman"/>
          <w:sz w:val="24"/>
          <w:szCs w:val="24"/>
        </w:rPr>
        <w:t>d.</w:t>
      </w:r>
    </w:p>
    <w:tbl>
      <w:tblPr>
        <w:tblStyle w:val="a"/>
        <w:tblW w:w="139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65"/>
        <w:gridCol w:w="8130"/>
      </w:tblGrid>
      <w:tr w:rsidR="00697989" w14:paraId="2B673652" w14:textId="77777777" w:rsidTr="00496E8D">
        <w:tc>
          <w:tcPr>
            <w:tcW w:w="5865" w:type="dxa"/>
            <w:shd w:val="clear" w:color="auto" w:fill="auto"/>
          </w:tcPr>
          <w:p w14:paraId="170D88BF" w14:textId="77777777" w:rsidR="00697989" w:rsidRDefault="00697989">
            <w:pPr>
              <w:widowControl w:val="0"/>
            </w:pPr>
            <w:r>
              <w:rPr>
                <w:rFonts w:ascii="Times New Roman" w:eastAsia="Times New Roman" w:hAnsi="Times New Roman" w:cs="Times New Roman"/>
                <w:b/>
                <w:sz w:val="24"/>
                <w:szCs w:val="24"/>
              </w:rPr>
              <w:t>Pasiūlymus dėl projektų atrankos kriterijų nustatymo ir (ar) keitimo teikianti institucija:</w:t>
            </w:r>
          </w:p>
        </w:tc>
        <w:tc>
          <w:tcPr>
            <w:tcW w:w="8130" w:type="dxa"/>
            <w:shd w:val="clear" w:color="auto" w:fill="auto"/>
          </w:tcPr>
          <w:p w14:paraId="7D43C19A" w14:textId="77777777" w:rsidR="00697989" w:rsidRDefault="00697989">
            <w:pPr>
              <w:widowControl w:val="0"/>
              <w:spacing w:line="259" w:lineRule="auto"/>
            </w:pPr>
            <w:r>
              <w:rPr>
                <w:rFonts w:ascii="Times New Roman" w:eastAsia="Times New Roman" w:hAnsi="Times New Roman" w:cs="Times New Roman"/>
                <w:sz w:val="24"/>
                <w:szCs w:val="24"/>
              </w:rPr>
              <w:t>LR švietimo ir mokslo ministerija</w:t>
            </w:r>
          </w:p>
        </w:tc>
      </w:tr>
      <w:tr w:rsidR="00697989" w14:paraId="2573C52F" w14:textId="77777777" w:rsidTr="00496E8D">
        <w:tc>
          <w:tcPr>
            <w:tcW w:w="5865" w:type="dxa"/>
            <w:shd w:val="clear" w:color="auto" w:fill="auto"/>
          </w:tcPr>
          <w:p w14:paraId="319BA78E" w14:textId="77777777" w:rsidR="00697989" w:rsidRDefault="00697989">
            <w:pPr>
              <w:widowControl w:val="0"/>
            </w:pPr>
            <w:r>
              <w:rPr>
                <w:rFonts w:ascii="Times New Roman" w:eastAsia="Times New Roman" w:hAnsi="Times New Roman" w:cs="Times New Roman"/>
                <w:b/>
                <w:sz w:val="24"/>
                <w:szCs w:val="24"/>
              </w:rPr>
              <w:t>Veiksmų programos prioriteto numeris ir pavadinimas:</w:t>
            </w:r>
          </w:p>
        </w:tc>
        <w:tc>
          <w:tcPr>
            <w:tcW w:w="8130" w:type="dxa"/>
            <w:shd w:val="clear" w:color="auto" w:fill="auto"/>
          </w:tcPr>
          <w:p w14:paraId="3B77BC2B" w14:textId="77777777" w:rsidR="00697989" w:rsidRDefault="00697989">
            <w:pPr>
              <w:widowControl w:val="0"/>
              <w:jc w:val="both"/>
            </w:pPr>
            <w:r>
              <w:rPr>
                <w:rFonts w:ascii="Times New Roman" w:eastAsia="Times New Roman" w:hAnsi="Times New Roman" w:cs="Times New Roman"/>
                <w:sz w:val="24"/>
                <w:szCs w:val="24"/>
              </w:rPr>
              <w:t>2014–2020 m. Europos Sąjungos fondų investicijų veiksmų programos 9 prioritetas „Visuomenės švietimas ir žmogiškųjų išteklių potencialo didinimas“</w:t>
            </w:r>
          </w:p>
          <w:p w14:paraId="7B7A7F54" w14:textId="77777777" w:rsidR="00697989" w:rsidRDefault="00697989">
            <w:pPr>
              <w:widowControl w:val="0"/>
              <w:jc w:val="both"/>
            </w:pPr>
          </w:p>
        </w:tc>
      </w:tr>
      <w:tr w:rsidR="00697989" w14:paraId="25CB8B38" w14:textId="77777777" w:rsidTr="00496E8D">
        <w:tc>
          <w:tcPr>
            <w:tcW w:w="5865" w:type="dxa"/>
            <w:shd w:val="clear" w:color="auto" w:fill="auto"/>
          </w:tcPr>
          <w:p w14:paraId="656065BA" w14:textId="77777777" w:rsidR="00697989" w:rsidRDefault="00697989">
            <w:pPr>
              <w:widowControl w:val="0"/>
            </w:pPr>
            <w:r>
              <w:rPr>
                <w:rFonts w:ascii="Times New Roman" w:eastAsia="Times New Roman" w:hAnsi="Times New Roman" w:cs="Times New Roman"/>
                <w:b/>
                <w:sz w:val="24"/>
                <w:szCs w:val="24"/>
              </w:rPr>
              <w:t>Veiksmų programos konkretaus uždavinio numeris ir pavadinimas:</w:t>
            </w:r>
          </w:p>
        </w:tc>
        <w:tc>
          <w:tcPr>
            <w:tcW w:w="8130" w:type="dxa"/>
            <w:shd w:val="clear" w:color="auto" w:fill="auto"/>
          </w:tcPr>
          <w:p w14:paraId="3E2B7F9D" w14:textId="77777777" w:rsidR="00697989" w:rsidRDefault="00697989">
            <w:pPr>
              <w:widowControl w:val="0"/>
              <w:jc w:val="both"/>
            </w:pPr>
            <w:r>
              <w:rPr>
                <w:rFonts w:ascii="Times New Roman" w:eastAsia="Times New Roman" w:hAnsi="Times New Roman" w:cs="Times New Roman"/>
                <w:sz w:val="24"/>
                <w:szCs w:val="24"/>
              </w:rPr>
              <w:t>9.2.2. konkretus uždavinys: Sumažinti anksti iš švietimo sistemos pasitraukusių ir bendrojo ugdymo programos nebaigusių asmenų skaičių</w:t>
            </w:r>
          </w:p>
        </w:tc>
      </w:tr>
      <w:tr w:rsidR="00697989" w14:paraId="070482DA" w14:textId="77777777" w:rsidTr="00496E8D">
        <w:tc>
          <w:tcPr>
            <w:tcW w:w="5865" w:type="dxa"/>
            <w:shd w:val="clear" w:color="auto" w:fill="auto"/>
          </w:tcPr>
          <w:p w14:paraId="0CA8AD60" w14:textId="77777777" w:rsidR="00697989" w:rsidRDefault="00697989">
            <w:pPr>
              <w:widowControl w:val="0"/>
            </w:pPr>
            <w:r>
              <w:rPr>
                <w:rFonts w:ascii="Times New Roman" w:eastAsia="Times New Roman" w:hAnsi="Times New Roman" w:cs="Times New Roman"/>
                <w:b/>
                <w:sz w:val="24"/>
                <w:szCs w:val="24"/>
              </w:rPr>
              <w:t>Veiksmų programos įgyvendinimo priemonės (toliau – priemonė) kodas ir pavadinimas:</w:t>
            </w:r>
          </w:p>
        </w:tc>
        <w:tc>
          <w:tcPr>
            <w:tcW w:w="8130" w:type="dxa"/>
            <w:shd w:val="clear" w:color="auto" w:fill="auto"/>
          </w:tcPr>
          <w:p w14:paraId="3E100109" w14:textId="77777777" w:rsidR="00697989" w:rsidRDefault="00697989">
            <w:pPr>
              <w:widowControl w:val="0"/>
              <w:jc w:val="both"/>
            </w:pPr>
            <w:r>
              <w:rPr>
                <w:rFonts w:ascii="Times New Roman" w:eastAsia="Times New Roman" w:hAnsi="Times New Roman" w:cs="Times New Roman"/>
                <w:sz w:val="24"/>
                <w:szCs w:val="24"/>
              </w:rPr>
              <w:t>09.2.2-ESFA-K-730 Mokyklų pažangos skatinimas</w:t>
            </w:r>
          </w:p>
        </w:tc>
      </w:tr>
      <w:tr w:rsidR="00697989" w14:paraId="592A7842" w14:textId="77777777" w:rsidTr="00496E8D">
        <w:tc>
          <w:tcPr>
            <w:tcW w:w="5865" w:type="dxa"/>
            <w:shd w:val="clear" w:color="auto" w:fill="auto"/>
          </w:tcPr>
          <w:p w14:paraId="531C8ABC" w14:textId="77777777" w:rsidR="00697989" w:rsidRDefault="00697989">
            <w:pPr>
              <w:widowControl w:val="0"/>
              <w:spacing w:line="259" w:lineRule="auto"/>
              <w:jc w:val="both"/>
            </w:pPr>
            <w:r>
              <w:rPr>
                <w:rFonts w:ascii="Times New Roman" w:eastAsia="Times New Roman" w:hAnsi="Times New Roman" w:cs="Times New Roman"/>
                <w:b/>
                <w:sz w:val="24"/>
                <w:szCs w:val="24"/>
              </w:rPr>
              <w:t>Priemonei skirtų Europos Sąjungos struktūrinių fondų lėšų suma, mln. Eur:</w:t>
            </w:r>
          </w:p>
        </w:tc>
        <w:tc>
          <w:tcPr>
            <w:tcW w:w="8130" w:type="dxa"/>
            <w:shd w:val="clear" w:color="auto" w:fill="auto"/>
          </w:tcPr>
          <w:p w14:paraId="09032837" w14:textId="77777777" w:rsidR="00697989" w:rsidRDefault="00697989">
            <w:pPr>
              <w:widowControl w:val="0"/>
              <w:spacing w:line="259" w:lineRule="auto"/>
              <w:jc w:val="both"/>
            </w:pPr>
            <w:r>
              <w:rPr>
                <w:rFonts w:ascii="Times New Roman" w:eastAsia="Times New Roman" w:hAnsi="Times New Roman" w:cs="Times New Roman"/>
                <w:sz w:val="24"/>
                <w:szCs w:val="24"/>
              </w:rPr>
              <w:t>4,344 mln. Eur</w:t>
            </w:r>
          </w:p>
        </w:tc>
      </w:tr>
      <w:tr w:rsidR="00697989" w14:paraId="258EFFA5" w14:textId="77777777" w:rsidTr="00496E8D">
        <w:tc>
          <w:tcPr>
            <w:tcW w:w="5865" w:type="dxa"/>
            <w:shd w:val="clear" w:color="auto" w:fill="auto"/>
          </w:tcPr>
          <w:p w14:paraId="4D54513F" w14:textId="77777777" w:rsidR="00697989" w:rsidRDefault="00697989">
            <w:pPr>
              <w:widowControl w:val="0"/>
              <w:spacing w:line="259" w:lineRule="auto"/>
              <w:jc w:val="both"/>
            </w:pPr>
            <w:r>
              <w:rPr>
                <w:rFonts w:ascii="Times New Roman" w:eastAsia="Times New Roman" w:hAnsi="Times New Roman" w:cs="Times New Roman"/>
                <w:b/>
                <w:sz w:val="24"/>
                <w:szCs w:val="24"/>
              </w:rPr>
              <w:t>Pagal priemonę remiamos veiklos:</w:t>
            </w:r>
          </w:p>
        </w:tc>
        <w:tc>
          <w:tcPr>
            <w:tcW w:w="8130" w:type="dxa"/>
            <w:shd w:val="clear" w:color="auto" w:fill="auto"/>
          </w:tcPr>
          <w:p w14:paraId="36BDAC7D" w14:textId="77777777" w:rsidR="00697989" w:rsidRDefault="00697989">
            <w:pPr>
              <w:widowControl w:val="0"/>
              <w:jc w:val="both"/>
            </w:pPr>
            <w:r>
              <w:rPr>
                <w:rFonts w:ascii="Times New Roman" w:eastAsia="Times New Roman" w:hAnsi="Times New Roman" w:cs="Times New Roman"/>
                <w:sz w:val="24"/>
                <w:szCs w:val="24"/>
              </w:rPr>
              <w:t>Iniciatyvos vaikų gabumams ugdyti</w:t>
            </w:r>
          </w:p>
        </w:tc>
      </w:tr>
      <w:tr w:rsidR="00697989" w14:paraId="1ADD4978" w14:textId="77777777" w:rsidTr="00496E8D">
        <w:tc>
          <w:tcPr>
            <w:tcW w:w="5865" w:type="dxa"/>
            <w:shd w:val="clear" w:color="auto" w:fill="auto"/>
          </w:tcPr>
          <w:p w14:paraId="79F2144F" w14:textId="77777777" w:rsidR="00697989" w:rsidRDefault="00697989">
            <w:pPr>
              <w:widowControl w:val="0"/>
              <w:spacing w:line="259" w:lineRule="auto"/>
              <w:jc w:val="both"/>
            </w:pPr>
            <w:r>
              <w:rPr>
                <w:rFonts w:ascii="Times New Roman" w:eastAsia="Times New Roman" w:hAnsi="Times New Roman" w:cs="Times New Roman"/>
                <w:b/>
                <w:sz w:val="24"/>
                <w:szCs w:val="24"/>
              </w:rPr>
              <w:t>Pagal priemonę remiamos veiklos arba dalis veiklų bus vykdomos:</w:t>
            </w:r>
          </w:p>
          <w:p w14:paraId="570223D1" w14:textId="77777777" w:rsidR="00697989" w:rsidRDefault="00697989">
            <w:pPr>
              <w:widowControl w:val="0"/>
              <w:spacing w:line="259" w:lineRule="auto"/>
              <w:jc w:val="both"/>
            </w:pPr>
          </w:p>
        </w:tc>
        <w:tc>
          <w:tcPr>
            <w:tcW w:w="8130" w:type="dxa"/>
            <w:shd w:val="clear" w:color="auto" w:fill="auto"/>
          </w:tcPr>
          <w:p w14:paraId="0824F25B" w14:textId="77777777" w:rsidR="00697989" w:rsidRDefault="00697989">
            <w:pPr>
              <w:widowControl w:val="0"/>
            </w:pPr>
            <w:r>
              <w:rPr>
                <w:rFonts w:ascii="Times New Roman" w:eastAsia="Times New Roman" w:hAnsi="Times New Roman" w:cs="Times New Roman"/>
                <w:b/>
                <w:i/>
                <w:sz w:val="24"/>
                <w:szCs w:val="24"/>
              </w:rPr>
              <w:t>(Stebėsenos komiteto pritarimas nereikalingas</w:t>
            </w:r>
            <w:r>
              <w:rPr>
                <w:rFonts w:ascii="Times New Roman" w:eastAsia="Times New Roman" w:hAnsi="Times New Roman" w:cs="Times New Roman"/>
                <w:sz w:val="24"/>
                <w:szCs w:val="24"/>
              </w:rPr>
              <w:t>)</w:t>
            </w:r>
          </w:p>
          <w:p w14:paraId="0C722FFB" w14:textId="77777777" w:rsidR="00697989" w:rsidRDefault="00697989">
            <w:pPr>
              <w:widowControl w:val="0"/>
            </w:pPr>
            <w:r>
              <w:rPr>
                <w:rFonts w:ascii="Times New Roman" w:eastAsia="Times New Roman" w:hAnsi="Times New Roman" w:cs="Times New Roman"/>
                <w:sz w:val="24"/>
                <w:szCs w:val="24"/>
              </w:rPr>
              <w:t>X</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vykdoma Lietuvoje (arba ES šalyse, kai projektai finansuojami iš Europos socialinio fondo);</w:t>
            </w:r>
          </w:p>
          <w:p w14:paraId="13A75607" w14:textId="77777777" w:rsidR="00697989" w:rsidRDefault="00697989">
            <w:pPr>
              <w:widowControl w:val="0"/>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apribojimai veiklų vykdymo teritorijai netaikomi.</w:t>
            </w:r>
          </w:p>
          <w:p w14:paraId="159BF39B" w14:textId="77777777" w:rsidR="00697989" w:rsidRDefault="00697989">
            <w:pPr>
              <w:widowControl w:val="0"/>
            </w:pPr>
          </w:p>
        </w:tc>
      </w:tr>
      <w:tr w:rsidR="00697989" w14:paraId="6CBB4F08" w14:textId="77777777" w:rsidTr="00496E8D">
        <w:tc>
          <w:tcPr>
            <w:tcW w:w="5865" w:type="dxa"/>
            <w:shd w:val="clear" w:color="auto" w:fill="auto"/>
          </w:tcPr>
          <w:p w14:paraId="36583100" w14:textId="77777777" w:rsidR="00697989" w:rsidRDefault="00697989">
            <w:pPr>
              <w:widowControl w:val="0"/>
              <w:spacing w:line="259" w:lineRule="auto"/>
              <w:jc w:val="both"/>
            </w:pPr>
            <w:r>
              <w:rPr>
                <w:rFonts w:ascii="Times New Roman" w:eastAsia="Times New Roman" w:hAnsi="Times New Roman" w:cs="Times New Roman"/>
                <w:b/>
                <w:sz w:val="24"/>
                <w:szCs w:val="24"/>
              </w:rPr>
              <w:t>Projektų atrankos būdas (finansavimo forma finansinių priemonių atveju):</w:t>
            </w:r>
          </w:p>
        </w:tc>
        <w:tc>
          <w:tcPr>
            <w:tcW w:w="8130" w:type="dxa"/>
            <w:shd w:val="clear" w:color="auto" w:fill="auto"/>
          </w:tcPr>
          <w:p w14:paraId="705C8D83" w14:textId="77777777" w:rsidR="00697989" w:rsidRDefault="00697989">
            <w:pPr>
              <w:widowControl w:val="0"/>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Valstybės projektų planavimas</w:t>
            </w:r>
          </w:p>
          <w:p w14:paraId="29ADC37E" w14:textId="77777777" w:rsidR="00697989" w:rsidRDefault="00697989">
            <w:pPr>
              <w:widowControl w:val="0"/>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Regionų projektų planavimas</w:t>
            </w:r>
          </w:p>
          <w:p w14:paraId="0A3177A4" w14:textId="77777777" w:rsidR="00697989" w:rsidRDefault="00697989">
            <w:pPr>
              <w:widowControl w:val="0"/>
            </w:pPr>
            <w:r>
              <w:rPr>
                <w:rFonts w:ascii="Times New Roman" w:eastAsia="Times New Roman" w:hAnsi="Times New Roman" w:cs="Times New Roman"/>
                <w:b/>
                <w:sz w:val="24"/>
                <w:szCs w:val="24"/>
              </w:rPr>
              <w:t>X</w:t>
            </w:r>
            <w:r>
              <w:rPr>
                <w:rFonts w:ascii="Times New Roman" w:eastAsia="Times New Roman" w:hAnsi="Times New Roman" w:cs="Times New Roman"/>
                <w:sz w:val="24"/>
                <w:szCs w:val="24"/>
              </w:rPr>
              <w:t xml:space="preserve"> Projektų konkursas</w:t>
            </w:r>
          </w:p>
          <w:p w14:paraId="26C79144" w14:textId="77777777" w:rsidR="00697989" w:rsidRDefault="00697989">
            <w:pPr>
              <w:widowControl w:val="0"/>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Tęstinė projektų atranka</w:t>
            </w:r>
          </w:p>
          <w:p w14:paraId="511CAA81" w14:textId="77777777" w:rsidR="00697989" w:rsidRDefault="00697989">
            <w:pPr>
              <w:widowControl w:val="0"/>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Finansinė priemonė</w:t>
            </w:r>
          </w:p>
          <w:p w14:paraId="53C5F7AB" w14:textId="77777777" w:rsidR="00697989" w:rsidRDefault="00697989">
            <w:pPr>
              <w:widowControl w:val="0"/>
            </w:pPr>
            <w:r>
              <w:rPr>
                <w:rFonts w:ascii="Times New Roman" w:eastAsia="Times New Roman" w:hAnsi="Times New Roman" w:cs="Times New Roman"/>
                <w:i/>
                <w:sz w:val="24"/>
                <w:szCs w:val="24"/>
              </w:rPr>
              <w:t>(Pažymimas vienas iš projektų atrankos būdų (finansavimo forma finansinių priemonių atveju))</w:t>
            </w:r>
          </w:p>
        </w:tc>
      </w:tr>
      <w:tr w:rsidR="00697989" w14:paraId="61BA3AB5" w14:textId="77777777" w:rsidTr="00496E8D">
        <w:tc>
          <w:tcPr>
            <w:tcW w:w="5865" w:type="dxa"/>
            <w:shd w:val="clear" w:color="auto" w:fill="auto"/>
          </w:tcPr>
          <w:p w14:paraId="68D3E608" w14:textId="77777777" w:rsidR="00697989" w:rsidRDefault="00697989">
            <w:pPr>
              <w:widowControl w:val="0"/>
              <w:spacing w:line="259" w:lineRule="auto"/>
            </w:pPr>
          </w:p>
        </w:tc>
        <w:tc>
          <w:tcPr>
            <w:tcW w:w="8130" w:type="dxa"/>
            <w:shd w:val="clear" w:color="auto" w:fill="auto"/>
          </w:tcPr>
          <w:p w14:paraId="242CB220" w14:textId="77777777" w:rsidR="00697989" w:rsidRDefault="00697989">
            <w:pPr>
              <w:tabs>
                <w:tab w:val="left" w:pos="289"/>
              </w:tabs>
              <w:spacing w:after="160" w:line="259" w:lineRule="auto"/>
              <w:jc w:val="both"/>
            </w:pPr>
          </w:p>
        </w:tc>
      </w:tr>
      <w:tr w:rsidR="00697989" w14:paraId="06F49016" w14:textId="77777777" w:rsidTr="00496E8D">
        <w:tc>
          <w:tcPr>
            <w:tcW w:w="5865" w:type="dxa"/>
            <w:shd w:val="clear" w:color="auto" w:fill="auto"/>
          </w:tcPr>
          <w:p w14:paraId="406B1DBA" w14:textId="77777777" w:rsidR="00697989" w:rsidRDefault="00697989">
            <w:pPr>
              <w:widowControl w:val="0"/>
              <w:spacing w:line="259" w:lineRule="auto"/>
              <w:jc w:val="both"/>
            </w:pPr>
            <w:r>
              <w:rPr>
                <w:rFonts w:ascii="Times New Roman" w:eastAsia="Times New Roman" w:hAnsi="Times New Roman" w:cs="Times New Roman"/>
                <w:b/>
                <w:sz w:val="24"/>
                <w:szCs w:val="24"/>
              </w:rPr>
              <w:t>Teikiamas tvirtinti:</w:t>
            </w:r>
          </w:p>
          <w:p w14:paraId="68603897" w14:textId="77777777" w:rsidR="00697989" w:rsidRDefault="00697989">
            <w:pPr>
              <w:widowControl w:val="0"/>
              <w:spacing w:line="259" w:lineRule="auto"/>
            </w:pPr>
            <w:r>
              <w:rPr>
                <w:rFonts w:ascii="Times New Roman" w:eastAsia="Times New Roman" w:hAnsi="Times New Roman" w:cs="Times New Roman"/>
                <w:b/>
                <w:sz w:val="24"/>
                <w:szCs w:val="24"/>
              </w:rPr>
              <w:t xml:space="preserve">X SPECIALUSIS PROJEKTŲ ATRANKOS KRITERIJUS           </w:t>
            </w:r>
          </w:p>
          <w:p w14:paraId="4E67F8C2" w14:textId="77777777" w:rsidR="00697989" w:rsidRDefault="00697989">
            <w:pPr>
              <w:widowControl w:val="0"/>
              <w:spacing w:line="259" w:lineRule="auto"/>
            </w:pPr>
            <w:r>
              <w:rPr>
                <w:rFonts w:ascii="Times New Roman" w:eastAsia="Times New Roman" w:hAnsi="Times New Roman" w:cs="Times New Roman"/>
                <w:b/>
                <w:sz w:val="24"/>
                <w:szCs w:val="24"/>
              </w:rPr>
              <w:t xml:space="preserve"> PRIORITETINIS PROJEKTŲ ATRANKOS </w:t>
            </w:r>
            <w:r>
              <w:rPr>
                <w:rFonts w:ascii="Times New Roman" w:eastAsia="Times New Roman" w:hAnsi="Times New Roman" w:cs="Times New Roman"/>
                <w:b/>
                <w:sz w:val="24"/>
                <w:szCs w:val="24"/>
              </w:rPr>
              <w:lastRenderedPageBreak/>
              <w:t>KRITERIJUS</w:t>
            </w:r>
          </w:p>
        </w:tc>
        <w:tc>
          <w:tcPr>
            <w:tcW w:w="8130" w:type="dxa"/>
            <w:shd w:val="clear" w:color="auto" w:fill="auto"/>
          </w:tcPr>
          <w:p w14:paraId="05BF06A4" w14:textId="77777777" w:rsidR="00697989" w:rsidRDefault="00697989">
            <w:pPr>
              <w:widowControl w:val="0"/>
              <w:spacing w:line="259" w:lineRule="auto"/>
              <w:jc w:val="both"/>
            </w:pPr>
            <w:r>
              <w:rPr>
                <w:rFonts w:ascii="Times New Roman" w:eastAsia="Times New Roman" w:hAnsi="Times New Roman" w:cs="Times New Roman"/>
                <w:b/>
                <w:sz w:val="24"/>
                <w:szCs w:val="24"/>
              </w:rPr>
              <w:lastRenderedPageBreak/>
              <w:t>X Nustatymas</w:t>
            </w:r>
          </w:p>
          <w:p w14:paraId="0C6E8518" w14:textId="77777777" w:rsidR="00697989" w:rsidRDefault="00697989">
            <w:pPr>
              <w:tabs>
                <w:tab w:val="left" w:pos="289"/>
              </w:tabs>
              <w:spacing w:after="160" w:line="259" w:lineRule="auto"/>
              <w:jc w:val="both"/>
            </w:pPr>
            <w:r>
              <w:rPr>
                <w:rFonts w:ascii="Times New Roman" w:eastAsia="Times New Roman" w:hAnsi="Times New Roman" w:cs="Times New Roman"/>
                <w:b/>
                <w:sz w:val="24"/>
                <w:szCs w:val="24"/>
              </w:rPr>
              <w:t xml:space="preserve"> Keitimas </w:t>
            </w:r>
          </w:p>
        </w:tc>
      </w:tr>
      <w:tr w:rsidR="00243B98" w14:paraId="3ACE8A3E" w14:textId="77777777" w:rsidTr="00496E8D">
        <w:tc>
          <w:tcPr>
            <w:tcW w:w="586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F484F77" w14:textId="77777777" w:rsidR="00243B98" w:rsidRDefault="00243B98" w:rsidP="00243B98">
            <w:pPr>
              <w:widowControl w:val="0"/>
              <w:spacing w:line="392" w:lineRule="auto"/>
              <w:ind w:left="100" w:right="100"/>
            </w:pPr>
            <w:r>
              <w:rPr>
                <w:rFonts w:ascii="Times New Roman" w:eastAsia="Times New Roman" w:hAnsi="Times New Roman" w:cs="Times New Roman"/>
                <w:b/>
                <w:sz w:val="24"/>
                <w:szCs w:val="24"/>
                <w:highlight w:val="white"/>
              </w:rPr>
              <w:t>Projektų atrankos kriterijaus numeris ir pavadinimas:</w:t>
            </w:r>
          </w:p>
        </w:tc>
        <w:tc>
          <w:tcPr>
            <w:tcW w:w="8130" w:type="dxa"/>
            <w:tcBorders>
              <w:top w:val="single" w:sz="8" w:space="0" w:color="000000"/>
              <w:left w:val="single" w:sz="8" w:space="0" w:color="000000"/>
              <w:bottom w:val="single" w:sz="8" w:space="0" w:color="000000"/>
              <w:right w:val="single" w:sz="8" w:space="0" w:color="000000"/>
            </w:tcBorders>
            <w:shd w:val="clear" w:color="auto" w:fill="auto"/>
          </w:tcPr>
          <w:p w14:paraId="441D8044" w14:textId="77777777" w:rsidR="003A63E9" w:rsidRPr="00196914" w:rsidRDefault="00853757" w:rsidP="00300480">
            <w:pPr>
              <w:tabs>
                <w:tab w:val="left" w:pos="289"/>
              </w:tabs>
              <w:spacing w:line="276" w:lineRule="auto"/>
              <w:jc w:val="both"/>
              <w:rPr>
                <w:rFonts w:ascii="Times New Roman" w:hAnsi="Times New Roman" w:cs="Times New Roman"/>
              </w:rPr>
            </w:pPr>
            <w:r w:rsidRPr="00196914">
              <w:rPr>
                <w:rFonts w:ascii="Times New Roman" w:eastAsia="Times New Roman" w:hAnsi="Times New Roman" w:cs="Times New Roman"/>
                <w:sz w:val="24"/>
                <w:szCs w:val="24"/>
              </w:rPr>
              <w:t>1</w:t>
            </w:r>
            <w:r w:rsidR="00243B98" w:rsidRPr="00196914">
              <w:rPr>
                <w:rFonts w:ascii="Times New Roman" w:eastAsia="Times New Roman" w:hAnsi="Times New Roman" w:cs="Times New Roman"/>
                <w:sz w:val="24"/>
                <w:szCs w:val="24"/>
              </w:rPr>
              <w:t>.</w:t>
            </w:r>
            <w:r w:rsidRPr="00196914">
              <w:rPr>
                <w:rFonts w:ascii="Times New Roman" w:eastAsia="Times New Roman" w:hAnsi="Times New Roman" w:cs="Times New Roman"/>
                <w:sz w:val="24"/>
                <w:szCs w:val="24"/>
              </w:rPr>
              <w:t xml:space="preserve"> Projektas turi atitikti </w:t>
            </w:r>
            <w:r w:rsidR="00300480">
              <w:rPr>
                <w:rFonts w:ascii="Times New Roman" w:eastAsia="Times New Roman" w:hAnsi="Times New Roman" w:cs="Times New Roman"/>
                <w:sz w:val="24"/>
                <w:szCs w:val="24"/>
              </w:rPr>
              <w:t>Kokybės kultūros plėtros</w:t>
            </w:r>
            <w:r w:rsidRPr="00196914">
              <w:rPr>
                <w:rFonts w:ascii="Times New Roman" w:eastAsia="Times New Roman" w:hAnsi="Times New Roman" w:cs="Times New Roman"/>
                <w:sz w:val="24"/>
                <w:szCs w:val="24"/>
              </w:rPr>
              <w:t xml:space="preserve"> veiksmų plano nuostatas.</w:t>
            </w:r>
            <w:r w:rsidR="003A63E9" w:rsidRPr="00196914">
              <w:rPr>
                <w:rFonts w:ascii="Times New Roman" w:hAnsi="Times New Roman" w:cs="Times New Roman"/>
                <w:sz w:val="24"/>
              </w:rPr>
              <w:t xml:space="preserve"> </w:t>
            </w:r>
          </w:p>
        </w:tc>
      </w:tr>
      <w:tr w:rsidR="00243B98" w14:paraId="50314023" w14:textId="77777777" w:rsidTr="00496E8D">
        <w:tc>
          <w:tcPr>
            <w:tcW w:w="5865" w:type="dxa"/>
            <w:shd w:val="clear" w:color="auto" w:fill="auto"/>
          </w:tcPr>
          <w:p w14:paraId="209A48B0" w14:textId="77777777" w:rsidR="00243B98" w:rsidRDefault="00243B98" w:rsidP="00243B98">
            <w:pPr>
              <w:widowControl w:val="0"/>
              <w:spacing w:line="259" w:lineRule="auto"/>
            </w:pPr>
            <w:r>
              <w:rPr>
                <w:rFonts w:ascii="Times New Roman" w:eastAsia="Times New Roman" w:hAnsi="Times New Roman" w:cs="Times New Roman"/>
                <w:b/>
                <w:sz w:val="24"/>
                <w:szCs w:val="24"/>
              </w:rPr>
              <w:t>Projektų atrankos kriterijaus vertinimo aspektai ir paaiškinimai:</w:t>
            </w:r>
          </w:p>
          <w:p w14:paraId="59E34B72" w14:textId="77777777" w:rsidR="00243B98" w:rsidRDefault="00243B98" w:rsidP="00243B98">
            <w:pPr>
              <w:widowControl w:val="0"/>
              <w:spacing w:line="259" w:lineRule="auto"/>
            </w:pPr>
          </w:p>
        </w:tc>
        <w:tc>
          <w:tcPr>
            <w:tcW w:w="8130" w:type="dxa"/>
            <w:tcBorders>
              <w:top w:val="single" w:sz="8" w:space="0" w:color="000000"/>
            </w:tcBorders>
            <w:shd w:val="clear" w:color="auto" w:fill="auto"/>
          </w:tcPr>
          <w:p w14:paraId="7FD24780" w14:textId="77777777" w:rsidR="00243B98" w:rsidRPr="00196914" w:rsidRDefault="00853757" w:rsidP="00243B98">
            <w:pPr>
              <w:widowControl w:val="0"/>
              <w:jc w:val="both"/>
            </w:pPr>
            <w:r w:rsidRPr="00196914">
              <w:rPr>
                <w:rFonts w:ascii="Times New Roman" w:eastAsia="Times New Roman" w:hAnsi="Times New Roman" w:cs="Times New Roman"/>
                <w:sz w:val="24"/>
                <w:szCs w:val="24"/>
              </w:rPr>
              <w:t xml:space="preserve">Projekto veiklos atitinka </w:t>
            </w:r>
            <w:hyperlink r:id="rId8" w:history="1">
              <w:r w:rsidR="00300480" w:rsidRPr="00300480">
                <w:rPr>
                  <w:rStyle w:val="Hipersaitas"/>
                  <w:rFonts w:ascii="Times New Roman" w:eastAsia="Times New Roman" w:hAnsi="Times New Roman" w:cs="Times New Roman"/>
                  <w:sz w:val="24"/>
                  <w:szCs w:val="24"/>
                </w:rPr>
                <w:t>Kokybės kultūros plėtros</w:t>
              </w:r>
              <w:r w:rsidR="00243B98" w:rsidRPr="00300480">
                <w:rPr>
                  <w:rStyle w:val="Hipersaitas"/>
                  <w:rFonts w:ascii="Times New Roman" w:eastAsia="Times New Roman" w:hAnsi="Times New Roman" w:cs="Times New Roman"/>
                  <w:sz w:val="24"/>
                  <w:szCs w:val="24"/>
                </w:rPr>
                <w:t xml:space="preserve"> veiksmų plano</w:t>
              </w:r>
            </w:hyperlink>
            <w:r w:rsidR="00243B98" w:rsidRPr="00196914">
              <w:rPr>
                <w:rFonts w:ascii="Times New Roman" w:eastAsia="Times New Roman" w:hAnsi="Times New Roman" w:cs="Times New Roman"/>
                <w:sz w:val="24"/>
                <w:szCs w:val="24"/>
              </w:rPr>
              <w:t>, patvirtinto Lietuvos Respublikos švietimo ir mokslo ministro 201</w:t>
            </w:r>
            <w:r w:rsidR="00300480">
              <w:rPr>
                <w:rFonts w:ascii="Times New Roman" w:eastAsia="Times New Roman" w:hAnsi="Times New Roman" w:cs="Times New Roman"/>
                <w:sz w:val="24"/>
                <w:szCs w:val="24"/>
              </w:rPr>
              <w:t>5</w:t>
            </w:r>
            <w:r w:rsidR="00243B98" w:rsidRPr="00196914">
              <w:rPr>
                <w:rFonts w:ascii="Times New Roman" w:eastAsia="Times New Roman" w:hAnsi="Times New Roman" w:cs="Times New Roman"/>
                <w:sz w:val="24"/>
                <w:szCs w:val="24"/>
              </w:rPr>
              <w:t xml:space="preserve"> m. </w:t>
            </w:r>
            <w:r w:rsidR="00300480">
              <w:rPr>
                <w:rFonts w:ascii="Times New Roman" w:eastAsia="Times New Roman" w:hAnsi="Times New Roman" w:cs="Times New Roman"/>
                <w:sz w:val="24"/>
                <w:szCs w:val="24"/>
              </w:rPr>
              <w:t>lapkričio 19</w:t>
            </w:r>
            <w:r w:rsidR="00243B98" w:rsidRPr="00196914">
              <w:rPr>
                <w:rFonts w:ascii="Times New Roman" w:eastAsia="Times New Roman" w:hAnsi="Times New Roman" w:cs="Times New Roman"/>
                <w:sz w:val="24"/>
                <w:szCs w:val="24"/>
              </w:rPr>
              <w:t xml:space="preserve"> d. įsakymu Nr. V-</w:t>
            </w:r>
            <w:r w:rsidR="00300480">
              <w:rPr>
                <w:rFonts w:ascii="Times New Roman" w:eastAsia="Times New Roman" w:hAnsi="Times New Roman" w:cs="Times New Roman"/>
                <w:sz w:val="24"/>
                <w:szCs w:val="24"/>
              </w:rPr>
              <w:t>1196</w:t>
            </w:r>
            <w:r w:rsidR="00243B98" w:rsidRPr="00196914">
              <w:rPr>
                <w:rFonts w:ascii="Times New Roman" w:eastAsia="Times New Roman" w:hAnsi="Times New Roman" w:cs="Times New Roman"/>
                <w:sz w:val="24"/>
                <w:szCs w:val="24"/>
              </w:rPr>
              <w:t xml:space="preserve"> ,,Dėl  </w:t>
            </w:r>
            <w:r w:rsidR="00300480">
              <w:rPr>
                <w:rFonts w:ascii="Times New Roman" w:eastAsia="Times New Roman" w:hAnsi="Times New Roman" w:cs="Times New Roman"/>
                <w:sz w:val="24"/>
                <w:szCs w:val="24"/>
              </w:rPr>
              <w:t>Kokybės kultūros plėtros</w:t>
            </w:r>
            <w:r w:rsidR="00243B98" w:rsidRPr="00196914">
              <w:rPr>
                <w:rFonts w:ascii="Times New Roman" w:eastAsia="Times New Roman" w:hAnsi="Times New Roman" w:cs="Times New Roman"/>
                <w:sz w:val="24"/>
                <w:szCs w:val="24"/>
              </w:rPr>
              <w:t xml:space="preserve"> veiksmų plano patvirtinimo“</w:t>
            </w:r>
            <w:r w:rsidR="001D1550">
              <w:rPr>
                <w:rFonts w:ascii="Times New Roman" w:eastAsia="Times New Roman" w:hAnsi="Times New Roman" w:cs="Times New Roman"/>
                <w:sz w:val="24"/>
                <w:szCs w:val="24"/>
              </w:rPr>
              <w:t xml:space="preserve"> (toliau – Planas)</w:t>
            </w:r>
            <w:r w:rsidR="00243B98" w:rsidRPr="00196914">
              <w:rPr>
                <w:rFonts w:ascii="Times New Roman" w:eastAsia="Times New Roman" w:hAnsi="Times New Roman" w:cs="Times New Roman"/>
                <w:sz w:val="24"/>
                <w:szCs w:val="24"/>
              </w:rPr>
              <w:t xml:space="preserve"> 1-o priedo </w:t>
            </w:r>
            <w:r w:rsidR="00300480">
              <w:rPr>
                <w:rFonts w:ascii="Times New Roman" w:eastAsia="Times New Roman" w:hAnsi="Times New Roman" w:cs="Times New Roman"/>
                <w:sz w:val="24"/>
                <w:szCs w:val="24"/>
              </w:rPr>
              <w:t>1.1.5.5.</w:t>
            </w:r>
            <w:r w:rsidR="00243B98" w:rsidRPr="00196914">
              <w:rPr>
                <w:rFonts w:ascii="Times New Roman" w:eastAsia="Times New Roman" w:hAnsi="Times New Roman" w:cs="Times New Roman"/>
                <w:sz w:val="24"/>
                <w:szCs w:val="24"/>
              </w:rPr>
              <w:t xml:space="preserve"> </w:t>
            </w:r>
            <w:r w:rsidR="00300480" w:rsidRPr="00196914">
              <w:rPr>
                <w:rFonts w:ascii="Times New Roman" w:eastAsia="Times New Roman" w:hAnsi="Times New Roman" w:cs="Times New Roman"/>
                <w:sz w:val="24"/>
                <w:szCs w:val="24"/>
              </w:rPr>
              <w:t>papunk</w:t>
            </w:r>
            <w:r w:rsidR="00300480">
              <w:rPr>
                <w:rFonts w:ascii="Times New Roman" w:eastAsia="Times New Roman" w:hAnsi="Times New Roman" w:cs="Times New Roman"/>
                <w:sz w:val="24"/>
                <w:szCs w:val="24"/>
              </w:rPr>
              <w:t>tyj</w:t>
            </w:r>
            <w:r w:rsidR="00300480" w:rsidRPr="00196914">
              <w:rPr>
                <w:rFonts w:ascii="Times New Roman" w:eastAsia="Times New Roman" w:hAnsi="Times New Roman" w:cs="Times New Roman"/>
                <w:sz w:val="24"/>
                <w:szCs w:val="24"/>
              </w:rPr>
              <w:t xml:space="preserve">e </w:t>
            </w:r>
            <w:r w:rsidR="00243B98" w:rsidRPr="00196914">
              <w:rPr>
                <w:rFonts w:ascii="Times New Roman" w:eastAsia="Times New Roman" w:hAnsi="Times New Roman" w:cs="Times New Roman"/>
                <w:sz w:val="24"/>
                <w:szCs w:val="24"/>
              </w:rPr>
              <w:t>nurodyt</w:t>
            </w:r>
            <w:r w:rsidR="00300480">
              <w:rPr>
                <w:rFonts w:ascii="Times New Roman" w:eastAsia="Times New Roman" w:hAnsi="Times New Roman" w:cs="Times New Roman"/>
                <w:sz w:val="24"/>
                <w:szCs w:val="24"/>
              </w:rPr>
              <w:t>ą</w:t>
            </w:r>
            <w:r w:rsidR="00243B98" w:rsidRPr="00196914">
              <w:rPr>
                <w:rFonts w:ascii="Times New Roman" w:eastAsia="Times New Roman" w:hAnsi="Times New Roman" w:cs="Times New Roman"/>
                <w:sz w:val="24"/>
                <w:szCs w:val="24"/>
              </w:rPr>
              <w:t xml:space="preserve"> veikl</w:t>
            </w:r>
            <w:r w:rsidR="00300480">
              <w:rPr>
                <w:rFonts w:ascii="Times New Roman" w:eastAsia="Times New Roman" w:hAnsi="Times New Roman" w:cs="Times New Roman"/>
                <w:sz w:val="24"/>
                <w:szCs w:val="24"/>
              </w:rPr>
              <w:t>ą „Iniciatyvų vaikų gabumams ugdyti skatinimas“.</w:t>
            </w:r>
          </w:p>
          <w:p w14:paraId="410DF9B4" w14:textId="77777777" w:rsidR="003A63E9" w:rsidRPr="00196914" w:rsidRDefault="003A63E9" w:rsidP="00243B98">
            <w:pPr>
              <w:widowControl w:val="0"/>
              <w:jc w:val="both"/>
            </w:pPr>
            <w:r w:rsidRPr="00196914">
              <w:rPr>
                <w:rFonts w:ascii="Times New Roman" w:eastAsia="Times New Roman" w:hAnsi="Times New Roman" w:cs="Times New Roman"/>
                <w:sz w:val="24"/>
                <w:szCs w:val="24"/>
              </w:rPr>
              <w:t>Šis kriterijus taikomas veiklai „Iniciatyvos vaikų gabumams ugdyti“.</w:t>
            </w:r>
          </w:p>
        </w:tc>
      </w:tr>
      <w:tr w:rsidR="00243B98" w14:paraId="5000E6DA" w14:textId="77777777" w:rsidTr="00496E8D">
        <w:tc>
          <w:tcPr>
            <w:tcW w:w="586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C765F13" w14:textId="77777777" w:rsidR="00243B98" w:rsidRDefault="00243B98" w:rsidP="00243B98">
            <w:pPr>
              <w:widowControl w:val="0"/>
              <w:spacing w:line="392" w:lineRule="auto"/>
              <w:ind w:left="100" w:right="100"/>
            </w:pPr>
            <w:r>
              <w:rPr>
                <w:rFonts w:ascii="Times New Roman" w:eastAsia="Times New Roman" w:hAnsi="Times New Roman" w:cs="Times New Roman"/>
                <w:b/>
                <w:sz w:val="24"/>
                <w:szCs w:val="24"/>
                <w:highlight w:val="white"/>
              </w:rPr>
              <w:t>Projektų atrankos kriterijaus pasirinkimo pagrindimas:</w:t>
            </w:r>
          </w:p>
        </w:tc>
        <w:tc>
          <w:tcPr>
            <w:tcW w:w="8130" w:type="dxa"/>
            <w:shd w:val="clear" w:color="auto" w:fill="auto"/>
          </w:tcPr>
          <w:p w14:paraId="342A2602" w14:textId="77777777" w:rsidR="00243B98" w:rsidRDefault="001D1550" w:rsidP="00EF6274">
            <w:pPr>
              <w:tabs>
                <w:tab w:val="left" w:pos="0"/>
              </w:tabs>
              <w:jc w:val="both"/>
            </w:pPr>
            <w:r>
              <w:rPr>
                <w:rFonts w:ascii="Times New Roman" w:hAnsi="Times New Roman" w:cs="Times New Roman"/>
                <w:sz w:val="24"/>
              </w:rPr>
              <w:t>Kokybės kultūros plėtros</w:t>
            </w:r>
            <w:r w:rsidR="00F452F2" w:rsidRPr="00F452F2">
              <w:rPr>
                <w:rFonts w:ascii="Times New Roman" w:hAnsi="Times New Roman" w:cs="Times New Roman"/>
                <w:sz w:val="24"/>
              </w:rPr>
              <w:t xml:space="preserve"> veiksmų plan</w:t>
            </w:r>
            <w:r w:rsidR="00F452F2">
              <w:rPr>
                <w:rFonts w:ascii="Times New Roman" w:hAnsi="Times New Roman" w:cs="Times New Roman"/>
                <w:sz w:val="24"/>
              </w:rPr>
              <w:t>as</w:t>
            </w:r>
            <w:r w:rsidR="00F452F2" w:rsidRPr="00F452F2">
              <w:rPr>
                <w:rFonts w:ascii="Times New Roman" w:hAnsi="Times New Roman" w:cs="Times New Roman"/>
                <w:sz w:val="24"/>
              </w:rPr>
              <w:t xml:space="preserve"> </w:t>
            </w:r>
            <w:r w:rsidR="00F452F2">
              <w:rPr>
                <w:rFonts w:ascii="Times New Roman" w:hAnsi="Times New Roman" w:cs="Times New Roman"/>
                <w:sz w:val="24"/>
              </w:rPr>
              <w:t xml:space="preserve">pasirinktas, nes </w:t>
            </w:r>
            <w:r>
              <w:rPr>
                <w:rFonts w:ascii="Times New Roman" w:hAnsi="Times New Roman" w:cs="Times New Roman"/>
                <w:sz w:val="24"/>
              </w:rPr>
              <w:t xml:space="preserve">jis yra skirtas įgyvendinti </w:t>
            </w:r>
            <w:r w:rsidRPr="001D1550">
              <w:rPr>
                <w:rFonts w:ascii="Times New Roman" w:hAnsi="Times New Roman" w:cs="Times New Roman"/>
                <w:sz w:val="24"/>
              </w:rPr>
              <w:t>Valstybinės švietimo 2013–2022 metų strategijos</w:t>
            </w:r>
            <w:r>
              <w:rPr>
                <w:rFonts w:ascii="Times New Roman" w:hAnsi="Times New Roman" w:cs="Times New Roman"/>
                <w:sz w:val="24"/>
              </w:rPr>
              <w:t xml:space="preserve"> </w:t>
            </w:r>
            <w:r w:rsidRPr="001D1550">
              <w:rPr>
                <w:rFonts w:ascii="Times New Roman" w:hAnsi="Times New Roman" w:cs="Times New Roman"/>
                <w:sz w:val="24"/>
              </w:rPr>
              <w:t xml:space="preserve">antrąjį tikslą – „įdiegti duomenų analize ir įsivertinimu grįstą švietimo kokybės kultūrą, užtikrinančią savivaldos, socialinės partnerystės ir vadovų lyderystės darną“, ikimokyklinio, priešmokyklinio ir bendrojo ugdymo srityje. </w:t>
            </w:r>
            <w:r>
              <w:rPr>
                <w:rFonts w:ascii="Times New Roman" w:hAnsi="Times New Roman" w:cs="Times New Roman"/>
                <w:sz w:val="24"/>
              </w:rPr>
              <w:t xml:space="preserve">Tik šiame Plane yra numatyta konkursinės priemonės ir socialinės partnerystės iniciatyvų įgyvendinimas bendrojo ugdymo srityje. </w:t>
            </w:r>
          </w:p>
        </w:tc>
      </w:tr>
      <w:tr w:rsidR="00196914" w14:paraId="2938F554" w14:textId="77777777" w:rsidTr="00496E8D">
        <w:trPr>
          <w:trHeight w:val="184"/>
        </w:trPr>
        <w:tc>
          <w:tcPr>
            <w:tcW w:w="586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DA52804" w14:textId="77777777" w:rsidR="00196914" w:rsidRPr="00196914" w:rsidRDefault="00196914" w:rsidP="00243B98">
            <w:pPr>
              <w:widowControl w:val="0"/>
              <w:spacing w:line="392" w:lineRule="auto"/>
              <w:ind w:left="100" w:right="100"/>
              <w:rPr>
                <w:rFonts w:ascii="Times New Roman" w:eastAsia="Times New Roman" w:hAnsi="Times New Roman" w:cs="Times New Roman"/>
                <w:sz w:val="10"/>
                <w:szCs w:val="24"/>
                <w:highlight w:val="white"/>
              </w:rPr>
            </w:pPr>
          </w:p>
        </w:tc>
        <w:tc>
          <w:tcPr>
            <w:tcW w:w="8130" w:type="dxa"/>
            <w:shd w:val="clear" w:color="auto" w:fill="auto"/>
          </w:tcPr>
          <w:p w14:paraId="53FCEDBB" w14:textId="77777777" w:rsidR="00196914" w:rsidRPr="00196914" w:rsidRDefault="00196914" w:rsidP="004036A9">
            <w:pPr>
              <w:tabs>
                <w:tab w:val="left" w:pos="0"/>
              </w:tabs>
              <w:spacing w:line="276" w:lineRule="auto"/>
              <w:jc w:val="both"/>
              <w:rPr>
                <w:rFonts w:ascii="Times New Roman" w:hAnsi="Times New Roman" w:cs="Times New Roman"/>
                <w:sz w:val="10"/>
              </w:rPr>
            </w:pPr>
          </w:p>
        </w:tc>
      </w:tr>
      <w:tr w:rsidR="00243B98" w14:paraId="42348042" w14:textId="77777777" w:rsidTr="00496E8D">
        <w:tc>
          <w:tcPr>
            <w:tcW w:w="5865" w:type="dxa"/>
            <w:tcBorders>
              <w:top w:val="single" w:sz="4" w:space="0" w:color="000000"/>
              <w:left w:val="single" w:sz="4" w:space="0" w:color="000000"/>
              <w:bottom w:val="single" w:sz="4" w:space="0" w:color="000000"/>
              <w:right w:val="single" w:sz="4" w:space="0" w:color="000000"/>
            </w:tcBorders>
            <w:shd w:val="clear" w:color="auto" w:fill="auto"/>
          </w:tcPr>
          <w:p w14:paraId="09285B8E" w14:textId="77777777" w:rsidR="00243B98" w:rsidRDefault="00243B98" w:rsidP="00243B98">
            <w:pPr>
              <w:widowControl w:val="0"/>
              <w:spacing w:line="259" w:lineRule="auto"/>
            </w:pPr>
            <w:r>
              <w:rPr>
                <w:rFonts w:ascii="Times New Roman" w:eastAsia="Times New Roman" w:hAnsi="Times New Roman" w:cs="Times New Roman"/>
                <w:b/>
                <w:sz w:val="24"/>
                <w:szCs w:val="24"/>
              </w:rPr>
              <w:t>Teikiamas tvirtinti:</w:t>
            </w:r>
          </w:p>
          <w:p w14:paraId="6C4D075D" w14:textId="77777777" w:rsidR="00243B98" w:rsidRDefault="00243B98" w:rsidP="00243B98">
            <w:pPr>
              <w:widowControl w:val="0"/>
              <w:spacing w:line="259" w:lineRule="auto"/>
            </w:pPr>
            <w:r>
              <w:rPr>
                <w:rFonts w:ascii="Times New Roman" w:eastAsia="Times New Roman" w:hAnsi="Times New Roman" w:cs="Times New Roman"/>
                <w:b/>
                <w:sz w:val="24"/>
                <w:szCs w:val="24"/>
              </w:rPr>
              <w:t xml:space="preserve"> SPECIALUSIS PROJEKTŲ ATRANKOS KRITERIJUS           </w:t>
            </w:r>
          </w:p>
          <w:p w14:paraId="62205E23" w14:textId="77777777" w:rsidR="00243B98" w:rsidRDefault="00243B98" w:rsidP="00243B98">
            <w:pPr>
              <w:widowControl w:val="0"/>
              <w:spacing w:line="259" w:lineRule="auto"/>
            </w:pPr>
            <w:r>
              <w:rPr>
                <w:rFonts w:ascii="Times New Roman" w:eastAsia="Times New Roman" w:hAnsi="Times New Roman" w:cs="Times New Roman"/>
                <w:b/>
                <w:sz w:val="24"/>
                <w:szCs w:val="24"/>
              </w:rPr>
              <w:t>X PRIORITETINIS PROJEKTŲ ATRANKOS KRITERIJUS</w:t>
            </w:r>
          </w:p>
        </w:tc>
        <w:tc>
          <w:tcPr>
            <w:tcW w:w="8130" w:type="dxa"/>
            <w:tcBorders>
              <w:left w:val="single" w:sz="4" w:space="0" w:color="000000"/>
              <w:bottom w:val="single" w:sz="4" w:space="0" w:color="000000"/>
              <w:right w:val="single" w:sz="4" w:space="0" w:color="000000"/>
            </w:tcBorders>
            <w:shd w:val="clear" w:color="auto" w:fill="auto"/>
          </w:tcPr>
          <w:p w14:paraId="0EC85F87" w14:textId="77777777" w:rsidR="00243B98" w:rsidRDefault="00243B98" w:rsidP="00243B98">
            <w:pPr>
              <w:tabs>
                <w:tab w:val="left" w:pos="289"/>
              </w:tabs>
              <w:spacing w:after="160"/>
              <w:jc w:val="both"/>
            </w:pPr>
            <w:r>
              <w:rPr>
                <w:rFonts w:ascii="Times New Roman" w:eastAsia="Times New Roman" w:hAnsi="Times New Roman" w:cs="Times New Roman"/>
                <w:b/>
                <w:sz w:val="24"/>
                <w:szCs w:val="24"/>
              </w:rPr>
              <w:t>X Nustatymas</w:t>
            </w:r>
          </w:p>
          <w:p w14:paraId="3805665B" w14:textId="77777777" w:rsidR="00243B98" w:rsidRDefault="00243B98" w:rsidP="00243B98">
            <w:pPr>
              <w:tabs>
                <w:tab w:val="left" w:pos="289"/>
              </w:tabs>
              <w:spacing w:after="160"/>
              <w:jc w:val="both"/>
            </w:pPr>
            <w:r>
              <w:rPr>
                <w:rFonts w:ascii="Times New Roman" w:eastAsia="Times New Roman" w:hAnsi="Times New Roman" w:cs="Times New Roman"/>
                <w:b/>
                <w:sz w:val="24"/>
                <w:szCs w:val="24"/>
              </w:rPr>
              <w:t> Keitimas</w:t>
            </w:r>
            <w:r>
              <w:rPr>
                <w:rFonts w:ascii="Times New Roman" w:eastAsia="Times New Roman" w:hAnsi="Times New Roman" w:cs="Times New Roman"/>
                <w:sz w:val="24"/>
                <w:szCs w:val="24"/>
              </w:rPr>
              <w:t xml:space="preserve"> </w:t>
            </w:r>
          </w:p>
        </w:tc>
      </w:tr>
      <w:tr w:rsidR="00196914" w14:paraId="1CF52560" w14:textId="77777777" w:rsidTr="00496E8D">
        <w:tc>
          <w:tcPr>
            <w:tcW w:w="5865" w:type="dxa"/>
            <w:tcBorders>
              <w:top w:val="single" w:sz="4" w:space="0" w:color="000000"/>
              <w:left w:val="single" w:sz="4" w:space="0" w:color="000000"/>
              <w:bottom w:val="single" w:sz="4" w:space="0" w:color="000000"/>
              <w:right w:val="single" w:sz="4" w:space="0" w:color="000000"/>
            </w:tcBorders>
            <w:shd w:val="clear" w:color="auto" w:fill="auto"/>
          </w:tcPr>
          <w:p w14:paraId="73293D97" w14:textId="77777777" w:rsidR="00196914" w:rsidRDefault="00196914" w:rsidP="00196914">
            <w:pPr>
              <w:widowControl w:val="0"/>
              <w:spacing w:line="259" w:lineRule="auto"/>
              <w:rPr>
                <w:rFonts w:ascii="Times New Roman" w:eastAsia="Times New Roman" w:hAnsi="Times New Roman" w:cs="Times New Roman"/>
                <w:b/>
                <w:sz w:val="24"/>
                <w:szCs w:val="24"/>
              </w:rPr>
            </w:pPr>
            <w:r w:rsidRPr="00932962">
              <w:rPr>
                <w:rFonts w:ascii="Times New Roman" w:eastAsia="Times New Roman" w:hAnsi="Times New Roman" w:cs="Times New Roman"/>
                <w:b/>
                <w:bCs/>
                <w:sz w:val="24"/>
                <w:szCs w:val="24"/>
              </w:rPr>
              <w:t>Projektų atrankos kriterijaus numeris ir pavadinimas:</w:t>
            </w:r>
          </w:p>
        </w:tc>
        <w:tc>
          <w:tcPr>
            <w:tcW w:w="8130" w:type="dxa"/>
            <w:tcBorders>
              <w:left w:val="single" w:sz="4" w:space="0" w:color="000000"/>
              <w:bottom w:val="single" w:sz="4" w:space="0" w:color="000000"/>
              <w:right w:val="single" w:sz="4" w:space="0" w:color="000000"/>
            </w:tcBorders>
            <w:shd w:val="clear" w:color="auto" w:fill="auto"/>
          </w:tcPr>
          <w:p w14:paraId="102CACFD" w14:textId="77777777" w:rsidR="00196914" w:rsidRDefault="00196914" w:rsidP="00196914">
            <w:pPr>
              <w:tabs>
                <w:tab w:val="left" w:pos="289"/>
              </w:tabs>
              <w:spacing w:after="160"/>
              <w:jc w:val="both"/>
              <w:rPr>
                <w:rFonts w:ascii="Times New Roman" w:eastAsia="Times New Roman" w:hAnsi="Times New Roman" w:cs="Times New Roman"/>
                <w:b/>
                <w:sz w:val="24"/>
                <w:szCs w:val="24"/>
              </w:rPr>
            </w:pPr>
            <w:r>
              <w:rPr>
                <w:rFonts w:ascii="Times New Roman" w:eastAsia="Times New Roman" w:hAnsi="Times New Roman" w:cs="Times New Roman"/>
                <w:color w:val="auto"/>
                <w:sz w:val="24"/>
                <w:szCs w:val="24"/>
              </w:rPr>
              <w:t>2</w:t>
            </w:r>
            <w:r w:rsidRPr="00D444F0">
              <w:rPr>
                <w:rFonts w:ascii="Times New Roman" w:eastAsia="Times New Roman" w:hAnsi="Times New Roman" w:cs="Times New Roman"/>
                <w:color w:val="auto"/>
                <w:sz w:val="24"/>
                <w:szCs w:val="24"/>
              </w:rPr>
              <w:t xml:space="preserve">. </w:t>
            </w:r>
            <w:r w:rsidRPr="00BA5EBF">
              <w:rPr>
                <w:rFonts w:ascii="Times New Roman" w:hAnsi="Times New Roman" w:cs="Times New Roman"/>
                <w:color w:val="auto"/>
                <w:sz w:val="24"/>
              </w:rPr>
              <w:t>Projekto organizavimo ir (ar) ugdymo tobulinimo idėjos inovatyvumas ir efektyvumas, jos įgyvendinimo būdai.</w:t>
            </w:r>
          </w:p>
        </w:tc>
      </w:tr>
      <w:tr w:rsidR="00196914" w14:paraId="27627F8D" w14:textId="77777777" w:rsidTr="00496E8D">
        <w:tc>
          <w:tcPr>
            <w:tcW w:w="5865" w:type="dxa"/>
            <w:tcBorders>
              <w:top w:val="single" w:sz="4" w:space="0" w:color="000000"/>
              <w:left w:val="single" w:sz="4" w:space="0" w:color="000000"/>
              <w:bottom w:val="single" w:sz="4" w:space="0" w:color="000000"/>
              <w:right w:val="single" w:sz="4" w:space="0" w:color="auto"/>
            </w:tcBorders>
            <w:shd w:val="clear" w:color="auto" w:fill="auto"/>
          </w:tcPr>
          <w:p w14:paraId="03A7A7F3" w14:textId="77777777" w:rsidR="00196914" w:rsidRDefault="00196914" w:rsidP="00196914">
            <w:pPr>
              <w:widowControl w:val="0"/>
              <w:spacing w:line="259" w:lineRule="auto"/>
              <w:rPr>
                <w:rFonts w:ascii="Times New Roman" w:eastAsia="Times New Roman" w:hAnsi="Times New Roman" w:cs="Times New Roman"/>
                <w:b/>
                <w:sz w:val="24"/>
                <w:szCs w:val="24"/>
              </w:rPr>
            </w:pPr>
            <w:r w:rsidRPr="00D5120E">
              <w:rPr>
                <w:rFonts w:ascii="Times New Roman" w:eastAsia="Times New Roman" w:hAnsi="Times New Roman" w:cs="Times New Roman"/>
                <w:b/>
                <w:bCs/>
                <w:color w:val="auto"/>
                <w:sz w:val="24"/>
                <w:szCs w:val="24"/>
              </w:rPr>
              <w:t>Projektų atrankos kriterijaus vertinimo aspektai ir paaiškinimai:</w:t>
            </w:r>
          </w:p>
        </w:tc>
        <w:tc>
          <w:tcPr>
            <w:tcW w:w="8130" w:type="dxa"/>
            <w:tcBorders>
              <w:top w:val="single" w:sz="4" w:space="0" w:color="000000"/>
              <w:left w:val="single" w:sz="4" w:space="0" w:color="auto"/>
              <w:bottom w:val="single" w:sz="4" w:space="0" w:color="000000"/>
              <w:right w:val="single" w:sz="4" w:space="0" w:color="000000"/>
            </w:tcBorders>
            <w:shd w:val="clear" w:color="auto" w:fill="auto"/>
          </w:tcPr>
          <w:p w14:paraId="51E2C11C" w14:textId="77777777" w:rsidR="00196914" w:rsidRPr="00D5120E" w:rsidRDefault="00196914" w:rsidP="00196914">
            <w:pPr>
              <w:spacing w:line="240" w:lineRule="atLeast"/>
              <w:ind w:right="100"/>
              <w:jc w:val="both"/>
              <w:rPr>
                <w:rFonts w:ascii="Times New Roman" w:eastAsia="Times New Roman" w:hAnsi="Times New Roman" w:cs="Times New Roman"/>
                <w:color w:val="auto"/>
                <w:sz w:val="24"/>
                <w:szCs w:val="24"/>
              </w:rPr>
            </w:pPr>
            <w:r w:rsidRPr="00D5120E">
              <w:rPr>
                <w:rFonts w:ascii="Times New Roman" w:eastAsia="Times New Roman" w:hAnsi="Times New Roman" w:cs="Times New Roman"/>
                <w:color w:val="auto"/>
                <w:sz w:val="24"/>
                <w:szCs w:val="24"/>
              </w:rPr>
              <w:t>Šis kriterijus taikomas veiklai „Iniciatyvos vaikų gabumams ugdyti“.</w:t>
            </w:r>
          </w:p>
          <w:p w14:paraId="031732FB" w14:textId="4C3E19E1" w:rsidR="00196914" w:rsidRPr="00D5120E" w:rsidRDefault="00A91E79" w:rsidP="00196914">
            <w:pPr>
              <w:spacing w:line="240" w:lineRule="atLeast"/>
              <w:ind w:right="10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00196914" w:rsidRPr="00D5120E">
              <w:rPr>
                <w:rFonts w:ascii="Times New Roman" w:eastAsia="Times New Roman" w:hAnsi="Times New Roman" w:cs="Times New Roman"/>
                <w:color w:val="auto"/>
                <w:sz w:val="24"/>
                <w:szCs w:val="24"/>
              </w:rPr>
              <w:t xml:space="preserve">.1. Aukščiausią balą gauna projektas, kuris turi </w:t>
            </w:r>
            <w:proofErr w:type="spellStart"/>
            <w:r w:rsidR="00196914" w:rsidRPr="00D5120E">
              <w:rPr>
                <w:rFonts w:ascii="Times New Roman" w:eastAsia="Times New Roman" w:hAnsi="Times New Roman" w:cs="Times New Roman"/>
                <w:color w:val="auto"/>
                <w:sz w:val="24"/>
                <w:szCs w:val="24"/>
              </w:rPr>
              <w:t>inovatyvią</w:t>
            </w:r>
            <w:proofErr w:type="spellEnd"/>
            <w:r w:rsidR="00196914" w:rsidRPr="00D5120E">
              <w:rPr>
                <w:rFonts w:ascii="Times New Roman" w:eastAsia="Times New Roman" w:hAnsi="Times New Roman" w:cs="Times New Roman"/>
                <w:color w:val="auto"/>
                <w:sz w:val="24"/>
                <w:szCs w:val="24"/>
              </w:rPr>
              <w:t xml:space="preserve"> ir efektyvią, vaikų gabumams ugdyti organizavimo ir (ar) ugdymo tobulinimo idėją, kurią įgyvendinus galima sudaryti galimybes mokinių gabumams atsiskleisti, padidinti mokinių motyvaciją, pažangą ir pagerinti pasiekimus, yra numatyti jos įgyvendinimo būdai panaudojant gerąją patirtį </w:t>
            </w:r>
            <w:r w:rsidR="00196914" w:rsidRPr="00BA5EBF">
              <w:rPr>
                <w:rFonts w:ascii="Times New Roman" w:eastAsia="Times New Roman" w:hAnsi="Times New Roman" w:cs="Times New Roman"/>
                <w:color w:val="auto"/>
                <w:sz w:val="24"/>
                <w:szCs w:val="24"/>
              </w:rPr>
              <w:t>ir/ar</w:t>
            </w:r>
            <w:r w:rsidR="00196914" w:rsidRPr="00D5120E">
              <w:rPr>
                <w:rFonts w:ascii="Times New Roman" w:eastAsia="Times New Roman" w:hAnsi="Times New Roman" w:cs="Times New Roman"/>
                <w:color w:val="auto"/>
                <w:sz w:val="24"/>
                <w:szCs w:val="24"/>
              </w:rPr>
              <w:t xml:space="preserve"> jau Lietuvoje ar kitose šalyse atliktus mokslinius tyrimus ir jų rekomendacijas;</w:t>
            </w:r>
          </w:p>
          <w:p w14:paraId="2C0B7890" w14:textId="43C12B4C" w:rsidR="00196914" w:rsidRPr="00D5120E" w:rsidRDefault="00A91E79" w:rsidP="00196914">
            <w:pPr>
              <w:spacing w:line="240" w:lineRule="atLeast"/>
              <w:ind w:right="10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00196914" w:rsidRPr="00D5120E">
              <w:rPr>
                <w:rFonts w:ascii="Times New Roman" w:eastAsia="Times New Roman" w:hAnsi="Times New Roman" w:cs="Times New Roman"/>
                <w:color w:val="auto"/>
                <w:sz w:val="24"/>
                <w:szCs w:val="24"/>
              </w:rPr>
              <w:t xml:space="preserve">.2. Žemesnį balą gauna projektas, kuris turi efektyvią vaikų gabumų ugdymo, mokinių motyvacijos skatinimo, organizavimo ir (ar) ugdymo tobulinimo idėją, kurią įgyvendinus galima padidinti galimybes mokinių gabumams atsiskleisti, padidinti pažangą ir </w:t>
            </w:r>
            <w:r>
              <w:rPr>
                <w:rFonts w:ascii="Times New Roman" w:eastAsia="Times New Roman" w:hAnsi="Times New Roman" w:cs="Times New Roman"/>
                <w:color w:val="auto"/>
                <w:sz w:val="24"/>
                <w:szCs w:val="24"/>
              </w:rPr>
              <w:t>mokymosi motyvaciją</w:t>
            </w:r>
            <w:r w:rsidR="00196914" w:rsidRPr="00D5120E">
              <w:rPr>
                <w:rFonts w:ascii="Times New Roman" w:eastAsia="Times New Roman" w:hAnsi="Times New Roman" w:cs="Times New Roman"/>
                <w:color w:val="auto"/>
                <w:sz w:val="24"/>
                <w:szCs w:val="24"/>
              </w:rPr>
              <w:t xml:space="preserve">, yra numatyti jos įgyvendinimo būdai panaudojant gerąją patirtį. </w:t>
            </w:r>
          </w:p>
          <w:p w14:paraId="4F1CFAB0" w14:textId="6712E181" w:rsidR="00F077D6" w:rsidRDefault="00A91E79" w:rsidP="00196914">
            <w:pPr>
              <w:spacing w:line="240" w:lineRule="atLeast"/>
              <w:ind w:right="10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2</w:t>
            </w:r>
            <w:r w:rsidR="00196914" w:rsidRPr="00D5120E">
              <w:rPr>
                <w:rFonts w:ascii="Times New Roman" w:eastAsia="Times New Roman" w:hAnsi="Times New Roman" w:cs="Times New Roman"/>
                <w:color w:val="auto"/>
                <w:sz w:val="24"/>
                <w:szCs w:val="24"/>
              </w:rPr>
              <w:t xml:space="preserve">.3. </w:t>
            </w:r>
            <w:r w:rsidR="00F077D6">
              <w:rPr>
                <w:rFonts w:ascii="Times New Roman" w:eastAsia="Times New Roman" w:hAnsi="Times New Roman" w:cs="Times New Roman"/>
                <w:color w:val="auto"/>
                <w:sz w:val="24"/>
                <w:szCs w:val="24"/>
              </w:rPr>
              <w:t>Mažiausią balą gauna p</w:t>
            </w:r>
            <w:r w:rsidR="00196914" w:rsidRPr="00D5120E">
              <w:rPr>
                <w:rFonts w:ascii="Times New Roman" w:eastAsia="Times New Roman" w:hAnsi="Times New Roman" w:cs="Times New Roman"/>
                <w:color w:val="auto"/>
                <w:sz w:val="24"/>
                <w:szCs w:val="24"/>
              </w:rPr>
              <w:t>rojekt</w:t>
            </w:r>
            <w:r w:rsidR="00F077D6">
              <w:rPr>
                <w:rFonts w:ascii="Times New Roman" w:eastAsia="Times New Roman" w:hAnsi="Times New Roman" w:cs="Times New Roman"/>
                <w:color w:val="auto"/>
                <w:sz w:val="24"/>
                <w:szCs w:val="24"/>
              </w:rPr>
              <w:t>as</w:t>
            </w:r>
            <w:r w:rsidR="00196914" w:rsidRPr="00D5120E">
              <w:rPr>
                <w:rFonts w:ascii="Times New Roman" w:eastAsia="Times New Roman" w:hAnsi="Times New Roman" w:cs="Times New Roman"/>
                <w:color w:val="auto"/>
                <w:sz w:val="24"/>
                <w:szCs w:val="24"/>
              </w:rPr>
              <w:t>, kurio iniciatyvos vaikų gabumams ugdyti organizavimo ar ugdymo tobulinimo idėja tik iš dalies pagrįsta</w:t>
            </w:r>
            <w:r w:rsidR="00F077D6">
              <w:rPr>
                <w:rFonts w:ascii="Times New Roman" w:eastAsia="Times New Roman" w:hAnsi="Times New Roman" w:cs="Times New Roman"/>
                <w:color w:val="auto"/>
                <w:sz w:val="24"/>
                <w:szCs w:val="24"/>
              </w:rPr>
              <w:t xml:space="preserve"> ar</w:t>
            </w:r>
            <w:r w:rsidR="00196914" w:rsidRPr="00D5120E">
              <w:rPr>
                <w:rFonts w:ascii="Times New Roman" w:eastAsia="Times New Roman" w:hAnsi="Times New Roman" w:cs="Times New Roman"/>
                <w:color w:val="auto"/>
                <w:sz w:val="24"/>
                <w:szCs w:val="24"/>
              </w:rPr>
              <w:t xml:space="preserve"> nėra aiškūs jos įgyvendinimo būdai</w:t>
            </w:r>
            <w:r w:rsidR="00F077D6">
              <w:rPr>
                <w:rFonts w:ascii="Times New Roman" w:eastAsia="Times New Roman" w:hAnsi="Times New Roman" w:cs="Times New Roman"/>
                <w:color w:val="auto"/>
                <w:sz w:val="24"/>
                <w:szCs w:val="24"/>
              </w:rPr>
              <w:t>;</w:t>
            </w:r>
          </w:p>
          <w:p w14:paraId="25CA22A2" w14:textId="5A620A92" w:rsidR="00196914" w:rsidRPr="00D5120E" w:rsidRDefault="00A91E79" w:rsidP="00196914">
            <w:pPr>
              <w:spacing w:line="240" w:lineRule="atLeast"/>
              <w:ind w:right="10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00F077D6">
              <w:rPr>
                <w:rFonts w:ascii="Times New Roman" w:eastAsia="Times New Roman" w:hAnsi="Times New Roman" w:cs="Times New Roman"/>
                <w:color w:val="auto"/>
                <w:sz w:val="24"/>
                <w:szCs w:val="24"/>
              </w:rPr>
              <w:t>.4. Projektui, kurio iniciatyvos vaikų gabumams ugdyti organizavimo ar ugdymo tobulinimo idėja yra nepagrįsta ir nėra aiškūs jos įgyvendinimo būdai, balai neskiriami.</w:t>
            </w:r>
          </w:p>
          <w:p w14:paraId="569F5B85" w14:textId="77777777" w:rsidR="00196914" w:rsidRPr="00D5120E" w:rsidRDefault="00196914" w:rsidP="00196914">
            <w:pPr>
              <w:spacing w:line="240" w:lineRule="atLeast"/>
              <w:ind w:right="100"/>
              <w:jc w:val="both"/>
              <w:rPr>
                <w:rFonts w:ascii="Times New Roman" w:eastAsia="Times New Roman" w:hAnsi="Times New Roman" w:cs="Times New Roman"/>
                <w:color w:val="auto"/>
                <w:sz w:val="24"/>
                <w:szCs w:val="24"/>
              </w:rPr>
            </w:pPr>
            <w:r w:rsidRPr="00D5120E">
              <w:rPr>
                <w:rFonts w:ascii="Times New Roman" w:eastAsia="Times New Roman" w:hAnsi="Times New Roman" w:cs="Times New Roman"/>
                <w:color w:val="auto"/>
                <w:sz w:val="24"/>
                <w:szCs w:val="24"/>
              </w:rPr>
              <w:t>Pareiškėjai turės pateikti projektus, kuriuose būtų pasirinktos tokios idėjos, kurias  įgyvendinus būtų sudarytos realios galimybės vaikų gabumams ugdyti, mokyklose įvyktų kokybiniai pokyčiai gerinant mokinių motyvaciją ir pasiekimus. Šis kriterijus padės atrinkti tuos projektus, kuriuos įgyvendinus realiai galima pakeisti vaikų gabumų ugdymo situaciją Lietuvoje, pasiekti mokinių pažangos ir geresnių pasiekimų. Todėl projekto idėjos inovatyvumą ir jos įgyvendinimo būdo pasirinkimą vertins ekspertai, kurie turės nustatyti:</w:t>
            </w:r>
          </w:p>
          <w:p w14:paraId="3A86DFC6" w14:textId="77777777" w:rsidR="00196914" w:rsidRDefault="00196914" w:rsidP="00196914">
            <w:pPr>
              <w:pStyle w:val="Sraopastraipa"/>
              <w:numPr>
                <w:ilvl w:val="0"/>
                <w:numId w:val="1"/>
              </w:numPr>
              <w:spacing w:after="0" w:line="240" w:lineRule="atLeast"/>
              <w:ind w:left="262" w:right="100" w:hanging="262"/>
              <w:jc w:val="both"/>
              <w:rPr>
                <w:rFonts w:ascii="Times New Roman" w:eastAsia="Times New Roman" w:hAnsi="Times New Roman" w:cs="Times New Roman"/>
                <w:sz w:val="24"/>
                <w:szCs w:val="24"/>
                <w:lang w:eastAsia="lt-LT"/>
              </w:rPr>
            </w:pPr>
            <w:r w:rsidRPr="00D5120E">
              <w:rPr>
                <w:rFonts w:ascii="Times New Roman" w:eastAsia="Times New Roman" w:hAnsi="Times New Roman" w:cs="Times New Roman"/>
                <w:sz w:val="24"/>
                <w:szCs w:val="24"/>
                <w:lang w:eastAsia="lt-LT"/>
              </w:rPr>
              <w:t>ar yra atskleista tai, kaip projekto idėja padės pasiekti projekto tikslus;</w:t>
            </w:r>
          </w:p>
          <w:p w14:paraId="63437C54" w14:textId="77777777" w:rsidR="00196914" w:rsidRDefault="00196914" w:rsidP="00196914">
            <w:pPr>
              <w:pStyle w:val="Sraopastraipa"/>
              <w:numPr>
                <w:ilvl w:val="0"/>
                <w:numId w:val="1"/>
              </w:numPr>
              <w:spacing w:after="0" w:line="240" w:lineRule="atLeast"/>
              <w:ind w:left="262" w:right="100" w:hanging="26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kiek projekto organizavimo ir ugdymo tobulinimo idėja yra </w:t>
            </w:r>
            <w:proofErr w:type="spellStart"/>
            <w:r>
              <w:rPr>
                <w:rFonts w:ascii="Times New Roman" w:eastAsia="Times New Roman" w:hAnsi="Times New Roman" w:cs="Times New Roman"/>
                <w:sz w:val="24"/>
                <w:szCs w:val="24"/>
                <w:lang w:eastAsia="lt-LT"/>
              </w:rPr>
              <w:t>inovatyvi</w:t>
            </w:r>
            <w:proofErr w:type="spellEnd"/>
            <w:r>
              <w:rPr>
                <w:rFonts w:ascii="Times New Roman" w:eastAsia="Times New Roman" w:hAnsi="Times New Roman" w:cs="Times New Roman"/>
                <w:sz w:val="24"/>
                <w:szCs w:val="24"/>
                <w:lang w:eastAsia="lt-LT"/>
              </w:rPr>
              <w:t>;</w:t>
            </w:r>
          </w:p>
          <w:p w14:paraId="2F0594B5" w14:textId="77777777" w:rsidR="00F077D6" w:rsidRPr="00D5120E" w:rsidRDefault="00F077D6" w:rsidP="00196914">
            <w:pPr>
              <w:pStyle w:val="Sraopastraipa"/>
              <w:numPr>
                <w:ilvl w:val="0"/>
                <w:numId w:val="1"/>
              </w:numPr>
              <w:spacing w:after="0" w:line="240" w:lineRule="atLeast"/>
              <w:ind w:left="262" w:right="100" w:hanging="26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kaip projekte pateikiama ugdymo tobulinimo idėja siejasi su Geros mokyklos koncepcija;</w:t>
            </w:r>
          </w:p>
          <w:p w14:paraId="0426B6B4" w14:textId="4E5051DC" w:rsidR="00196914" w:rsidRPr="00D5120E" w:rsidRDefault="00196914" w:rsidP="00196914">
            <w:pPr>
              <w:pStyle w:val="Sraopastraipa"/>
              <w:numPr>
                <w:ilvl w:val="0"/>
                <w:numId w:val="1"/>
              </w:numPr>
              <w:spacing w:after="0" w:line="240" w:lineRule="atLeast"/>
              <w:ind w:left="262" w:right="100" w:hanging="262"/>
              <w:jc w:val="both"/>
              <w:rPr>
                <w:rFonts w:ascii="Times New Roman" w:eastAsia="Times New Roman" w:hAnsi="Times New Roman" w:cs="Times New Roman"/>
                <w:sz w:val="24"/>
                <w:szCs w:val="24"/>
                <w:lang w:eastAsia="lt-LT"/>
              </w:rPr>
            </w:pPr>
            <w:r w:rsidRPr="00D5120E">
              <w:rPr>
                <w:rFonts w:ascii="Times New Roman" w:eastAsia="Times New Roman" w:hAnsi="Times New Roman" w:cs="Times New Roman"/>
                <w:sz w:val="24"/>
                <w:szCs w:val="24"/>
                <w:lang w:eastAsia="lt-LT"/>
              </w:rPr>
              <w:t xml:space="preserve">kiek taikliai ir pagrįstai apibrėžti projekto rezultatai ir realiai prognozuojama mokinių </w:t>
            </w:r>
            <w:r w:rsidR="00CF4E49">
              <w:rPr>
                <w:rFonts w:ascii="Times New Roman" w:eastAsia="Times New Roman" w:hAnsi="Times New Roman" w:cs="Times New Roman"/>
                <w:sz w:val="24"/>
                <w:szCs w:val="24"/>
                <w:lang w:eastAsia="lt-LT"/>
              </w:rPr>
              <w:t xml:space="preserve">asmeninė pažanga; </w:t>
            </w:r>
          </w:p>
          <w:p w14:paraId="5C3BCDCA" w14:textId="00DC8311" w:rsidR="00196914" w:rsidRPr="00D5120E" w:rsidRDefault="00196914" w:rsidP="00196914">
            <w:pPr>
              <w:pStyle w:val="Sraopastraipa"/>
              <w:numPr>
                <w:ilvl w:val="0"/>
                <w:numId w:val="1"/>
              </w:numPr>
              <w:spacing w:after="0" w:line="240" w:lineRule="atLeast"/>
              <w:ind w:left="262" w:right="100" w:hanging="262"/>
              <w:jc w:val="both"/>
              <w:rPr>
                <w:rFonts w:ascii="Times New Roman" w:eastAsia="Times New Roman" w:hAnsi="Times New Roman" w:cs="Times New Roman"/>
                <w:sz w:val="24"/>
                <w:szCs w:val="24"/>
                <w:lang w:eastAsia="lt-LT"/>
              </w:rPr>
            </w:pPr>
            <w:r w:rsidRPr="00D5120E">
              <w:rPr>
                <w:rFonts w:ascii="Times New Roman" w:hAnsi="Times New Roman" w:cs="Times New Roman"/>
                <w:sz w:val="24"/>
                <w:szCs w:val="24"/>
              </w:rPr>
              <w:t>ar ir kaip</w:t>
            </w:r>
            <w:r w:rsidR="00DB623A">
              <w:rPr>
                <w:rFonts w:ascii="Times New Roman" w:hAnsi="Times New Roman" w:cs="Times New Roman"/>
                <w:sz w:val="24"/>
                <w:szCs w:val="24"/>
              </w:rPr>
              <w:t xml:space="preserve"> bus matuojamas projekto poveikis</w:t>
            </w:r>
          </w:p>
          <w:p w14:paraId="7D529346" w14:textId="77777777" w:rsidR="00196914" w:rsidRPr="00D5120E" w:rsidRDefault="00196914" w:rsidP="00196914">
            <w:pPr>
              <w:pStyle w:val="Sraopastraipa"/>
              <w:numPr>
                <w:ilvl w:val="0"/>
                <w:numId w:val="1"/>
              </w:numPr>
              <w:spacing w:after="0" w:line="240" w:lineRule="atLeast"/>
              <w:ind w:left="262" w:right="100" w:hanging="262"/>
              <w:jc w:val="both"/>
              <w:rPr>
                <w:rFonts w:ascii="Times New Roman" w:eastAsia="Times New Roman" w:hAnsi="Times New Roman" w:cs="Times New Roman"/>
                <w:sz w:val="24"/>
                <w:szCs w:val="24"/>
                <w:lang w:eastAsia="lt-LT"/>
              </w:rPr>
            </w:pPr>
            <w:r w:rsidRPr="00D5120E">
              <w:rPr>
                <w:rFonts w:ascii="Times New Roman" w:eastAsia="Times New Roman" w:hAnsi="Times New Roman" w:cs="Times New Roman"/>
                <w:sz w:val="24"/>
                <w:szCs w:val="24"/>
                <w:lang w:eastAsia="lt-LT"/>
              </w:rPr>
              <w:t>kodėl būtent ši, o ne kita geroji patirtis yra pasirinkta (nagrinėtos alternatyvos);</w:t>
            </w:r>
          </w:p>
          <w:p w14:paraId="63E8DCEA" w14:textId="77777777" w:rsidR="00196914" w:rsidRPr="00D5120E" w:rsidRDefault="00196914" w:rsidP="00196914">
            <w:pPr>
              <w:pStyle w:val="Sraopastraipa"/>
              <w:numPr>
                <w:ilvl w:val="0"/>
                <w:numId w:val="1"/>
              </w:numPr>
              <w:spacing w:after="0" w:line="240" w:lineRule="atLeast"/>
              <w:ind w:left="262" w:right="100" w:hanging="262"/>
              <w:jc w:val="both"/>
              <w:rPr>
                <w:rFonts w:ascii="Times New Roman" w:eastAsia="Times New Roman" w:hAnsi="Times New Roman" w:cs="Times New Roman"/>
                <w:sz w:val="24"/>
                <w:szCs w:val="24"/>
                <w:lang w:eastAsia="lt-LT"/>
              </w:rPr>
            </w:pPr>
            <w:r w:rsidRPr="00D5120E">
              <w:rPr>
                <w:rFonts w:ascii="Times New Roman" w:eastAsia="Times New Roman" w:hAnsi="Times New Roman" w:cs="Times New Roman"/>
                <w:sz w:val="24"/>
                <w:szCs w:val="24"/>
                <w:lang w:eastAsia="lt-LT"/>
              </w:rPr>
              <w:t>kaip ji siejasi su pasirinkta projekto veikla;</w:t>
            </w:r>
          </w:p>
          <w:p w14:paraId="776FD9D7" w14:textId="77777777" w:rsidR="00196914" w:rsidRDefault="00196914" w:rsidP="00196914">
            <w:pPr>
              <w:pStyle w:val="Sraopastraipa"/>
              <w:numPr>
                <w:ilvl w:val="0"/>
                <w:numId w:val="1"/>
              </w:numPr>
              <w:spacing w:after="0" w:line="240" w:lineRule="atLeast"/>
              <w:ind w:left="262" w:right="100" w:hanging="262"/>
              <w:jc w:val="both"/>
              <w:rPr>
                <w:rFonts w:ascii="Times New Roman" w:eastAsia="Times New Roman" w:hAnsi="Times New Roman" w:cs="Times New Roman"/>
                <w:sz w:val="24"/>
                <w:szCs w:val="24"/>
                <w:lang w:eastAsia="lt-LT"/>
              </w:rPr>
            </w:pPr>
            <w:r w:rsidRPr="00D5120E">
              <w:rPr>
                <w:rFonts w:ascii="Times New Roman" w:eastAsia="Times New Roman" w:hAnsi="Times New Roman" w:cs="Times New Roman"/>
                <w:sz w:val="24"/>
                <w:szCs w:val="24"/>
                <w:lang w:eastAsia="lt-LT"/>
              </w:rPr>
              <w:t>ar ir kaip gerosios patirties pasirinkimas grindžiamas argumentus siejant su informacijos apie mokinių ugdymo pasiekimus šaltiniais;</w:t>
            </w:r>
          </w:p>
          <w:p w14:paraId="19050F55" w14:textId="77777777" w:rsidR="00196914" w:rsidRPr="00D5120E" w:rsidRDefault="00196914" w:rsidP="00196914">
            <w:pPr>
              <w:pStyle w:val="Sraopastraipa"/>
              <w:numPr>
                <w:ilvl w:val="0"/>
                <w:numId w:val="1"/>
              </w:numPr>
              <w:spacing w:after="0" w:line="240" w:lineRule="atLeast"/>
              <w:ind w:left="262" w:right="100" w:hanging="26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ar ir kaip į projekto veiklas įtraukiami projekto veikloms aktualių sričių mokslininkai, ekspertai, profesionalai</w:t>
            </w:r>
            <w:r w:rsidR="00F077D6">
              <w:rPr>
                <w:rFonts w:ascii="Times New Roman" w:eastAsia="Times New Roman" w:hAnsi="Times New Roman" w:cs="Times New Roman"/>
                <w:sz w:val="24"/>
                <w:szCs w:val="24"/>
                <w:lang w:eastAsia="lt-LT"/>
              </w:rPr>
              <w:t>;</w:t>
            </w:r>
          </w:p>
          <w:p w14:paraId="50033DB1" w14:textId="57D63A7C" w:rsidR="00196914" w:rsidRPr="00AE6051" w:rsidRDefault="00196914" w:rsidP="00AE6051">
            <w:pPr>
              <w:pStyle w:val="Sraopastraipa"/>
              <w:numPr>
                <w:ilvl w:val="0"/>
                <w:numId w:val="1"/>
              </w:numPr>
              <w:spacing w:after="0" w:line="240" w:lineRule="atLeast"/>
              <w:ind w:left="262" w:right="100" w:hanging="26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lt-LT"/>
              </w:rPr>
              <w:t>kaip ir kokia</w:t>
            </w:r>
            <w:r w:rsidRPr="00D5120E">
              <w:rPr>
                <w:rFonts w:ascii="Times New Roman" w:eastAsia="Times New Roman" w:hAnsi="Times New Roman" w:cs="Times New Roman"/>
                <w:sz w:val="24"/>
                <w:szCs w:val="24"/>
                <w:lang w:eastAsia="lt-LT"/>
              </w:rPr>
              <w:t xml:space="preserve"> atsakomybė tenka projekto vykdytojams, partneriams, mokykloms, mokytojams, mokiniams</w:t>
            </w:r>
            <w:r>
              <w:rPr>
                <w:rFonts w:ascii="Times New Roman" w:eastAsia="Times New Roman" w:hAnsi="Times New Roman" w:cs="Times New Roman"/>
                <w:sz w:val="24"/>
                <w:szCs w:val="24"/>
                <w:lang w:eastAsia="lt-LT"/>
              </w:rPr>
              <w:t xml:space="preserve"> projekto įgyvendinimo rėmuose</w:t>
            </w:r>
            <w:r w:rsidR="00AE6051">
              <w:rPr>
                <w:rFonts w:ascii="Times New Roman" w:eastAsia="Times New Roman" w:hAnsi="Times New Roman" w:cs="Times New Roman"/>
                <w:sz w:val="24"/>
                <w:szCs w:val="24"/>
                <w:lang w:eastAsia="lt-LT"/>
              </w:rPr>
              <w:t>.</w:t>
            </w:r>
          </w:p>
        </w:tc>
      </w:tr>
      <w:tr w:rsidR="00196914" w14:paraId="330811DC" w14:textId="77777777" w:rsidTr="00496E8D">
        <w:tc>
          <w:tcPr>
            <w:tcW w:w="5865" w:type="dxa"/>
            <w:shd w:val="clear" w:color="auto" w:fill="auto"/>
          </w:tcPr>
          <w:p w14:paraId="08C40C4F" w14:textId="77777777" w:rsidR="00196914" w:rsidRDefault="00196914" w:rsidP="00196914">
            <w:pPr>
              <w:widowControl w:val="0"/>
              <w:spacing w:line="259" w:lineRule="auto"/>
              <w:rPr>
                <w:rFonts w:ascii="Times New Roman" w:eastAsia="Times New Roman" w:hAnsi="Times New Roman" w:cs="Times New Roman"/>
                <w:b/>
                <w:sz w:val="24"/>
                <w:szCs w:val="24"/>
              </w:rPr>
            </w:pPr>
            <w:r w:rsidRPr="00932962">
              <w:rPr>
                <w:rFonts w:ascii="Times New Roman" w:eastAsia="Times New Roman" w:hAnsi="Times New Roman" w:cs="Times New Roman"/>
                <w:b/>
                <w:bCs/>
                <w:sz w:val="24"/>
                <w:szCs w:val="24"/>
              </w:rPr>
              <w:lastRenderedPageBreak/>
              <w:t>Projektų atrankos kriterijaus pasirinkimo pagrindimas:</w:t>
            </w:r>
          </w:p>
        </w:tc>
        <w:tc>
          <w:tcPr>
            <w:tcW w:w="8130" w:type="dxa"/>
            <w:shd w:val="clear" w:color="auto" w:fill="auto"/>
          </w:tcPr>
          <w:p w14:paraId="6418DC22" w14:textId="77777777" w:rsidR="00F452F2" w:rsidRPr="00D444F0" w:rsidRDefault="00EF6274" w:rsidP="00196914">
            <w:pPr>
              <w:spacing w:line="240" w:lineRule="atLeast"/>
              <w:ind w:right="100"/>
              <w:jc w:val="both"/>
              <w:rPr>
                <w:rFonts w:ascii="Times New Roman" w:eastAsia="Times New Roman" w:hAnsi="Times New Roman" w:cs="Times New Roman"/>
                <w:color w:val="auto"/>
                <w:sz w:val="24"/>
                <w:szCs w:val="24"/>
              </w:rPr>
            </w:pPr>
            <w:r>
              <w:rPr>
                <w:rFonts w:ascii="Times New Roman" w:eastAsia="Times New Roman" w:hAnsi="Times New Roman"/>
                <w:color w:val="auto"/>
                <w:sz w:val="24"/>
                <w:szCs w:val="24"/>
              </w:rPr>
              <w:t xml:space="preserve">Šis </w:t>
            </w:r>
            <w:r w:rsidR="00F452F2">
              <w:rPr>
                <w:rFonts w:ascii="Times New Roman" w:eastAsia="Times New Roman" w:hAnsi="Times New Roman"/>
                <w:color w:val="auto"/>
                <w:sz w:val="24"/>
                <w:szCs w:val="24"/>
              </w:rPr>
              <w:t>ekspertinis projektų atrankos kriterijus yra suformuotas taip, kad būtų galima išsamiai ir visapusiškai įvertinti siūlomo projekto kokybę, inovatyvumą</w:t>
            </w:r>
            <w:r w:rsidR="00C92F86">
              <w:rPr>
                <w:rFonts w:ascii="Times New Roman" w:eastAsia="Times New Roman" w:hAnsi="Times New Roman"/>
                <w:color w:val="auto"/>
                <w:sz w:val="24"/>
                <w:szCs w:val="24"/>
              </w:rPr>
              <w:t xml:space="preserve"> ir efektyvumą. Tai labai svarbu siekiant kokybinio proveržio vaikų gabumų ugdymo srityje.</w:t>
            </w:r>
            <w:r w:rsidR="00F452F2">
              <w:rPr>
                <w:rFonts w:ascii="Times New Roman" w:eastAsia="Times New Roman" w:hAnsi="Times New Roman"/>
                <w:color w:val="auto"/>
                <w:sz w:val="24"/>
                <w:szCs w:val="24"/>
              </w:rPr>
              <w:t xml:space="preserve"> </w:t>
            </w:r>
          </w:p>
          <w:p w14:paraId="28C1EF5A" w14:textId="77777777" w:rsidR="00196914" w:rsidRDefault="00196914" w:rsidP="00196914">
            <w:pPr>
              <w:tabs>
                <w:tab w:val="left" w:pos="289"/>
              </w:tabs>
              <w:spacing w:after="160"/>
              <w:jc w:val="both"/>
              <w:rPr>
                <w:rFonts w:ascii="Times New Roman" w:eastAsia="Times New Roman" w:hAnsi="Times New Roman" w:cs="Times New Roman"/>
                <w:b/>
                <w:sz w:val="24"/>
                <w:szCs w:val="24"/>
              </w:rPr>
            </w:pPr>
            <w:r w:rsidRPr="00D444F0">
              <w:rPr>
                <w:rFonts w:ascii="Times New Roman" w:eastAsia="Times New Roman" w:hAnsi="Times New Roman" w:cs="Times New Roman"/>
                <w:bCs/>
                <w:color w:val="auto"/>
                <w:sz w:val="24"/>
                <w:szCs w:val="24"/>
              </w:rPr>
              <w:t xml:space="preserve">Atsižvelgiant į tai </w:t>
            </w:r>
            <w:r w:rsidRPr="00D444F0">
              <w:rPr>
                <w:rFonts w:ascii="Times New Roman" w:hAnsi="Times New Roman" w:cs="Times New Roman"/>
                <w:color w:val="auto"/>
                <w:sz w:val="24"/>
                <w:szCs w:val="24"/>
              </w:rPr>
              <w:t>galima teigti, kad projektų atrankos kriterijus prisidės prie to, kad būtų atrenkami projektai, labiausiai prisidedantys prie veiksmų programos 9.2.2 konkretaus uždavinio</w:t>
            </w:r>
            <w:r w:rsidRPr="00D444F0">
              <w:rPr>
                <w:rFonts w:ascii="Times New Roman" w:eastAsia="Times New Roman" w:hAnsi="Times New Roman" w:cs="Times New Roman"/>
                <w:color w:val="auto"/>
                <w:sz w:val="24"/>
                <w:szCs w:val="24"/>
              </w:rPr>
              <w:t>: Sumažinti anksti iš švietimo sistemos pasitraukusių ir bendrojo ugdymo programos nebaigusių asmenų skaičių</w:t>
            </w:r>
            <w:r w:rsidRPr="00D444F0">
              <w:rPr>
                <w:rFonts w:ascii="Times New Roman" w:hAnsi="Times New Roman" w:cs="Times New Roman"/>
                <w:color w:val="auto"/>
                <w:sz w:val="24"/>
                <w:szCs w:val="24"/>
              </w:rPr>
              <w:t>.</w:t>
            </w:r>
          </w:p>
        </w:tc>
      </w:tr>
      <w:tr w:rsidR="00196914" w14:paraId="4B811334" w14:textId="77777777" w:rsidTr="00496E8D">
        <w:tc>
          <w:tcPr>
            <w:tcW w:w="5865" w:type="dxa"/>
            <w:shd w:val="clear" w:color="auto" w:fill="auto"/>
          </w:tcPr>
          <w:p w14:paraId="57A1E74F" w14:textId="77777777" w:rsidR="00196914" w:rsidRPr="0009084F" w:rsidRDefault="00196914" w:rsidP="00196914">
            <w:pPr>
              <w:widowControl w:val="0"/>
              <w:spacing w:line="259" w:lineRule="auto"/>
              <w:rPr>
                <w:rFonts w:ascii="Times New Roman" w:eastAsia="Times New Roman" w:hAnsi="Times New Roman" w:cs="Times New Roman"/>
                <w:b/>
                <w:bCs/>
                <w:sz w:val="10"/>
                <w:szCs w:val="24"/>
              </w:rPr>
            </w:pPr>
          </w:p>
        </w:tc>
        <w:tc>
          <w:tcPr>
            <w:tcW w:w="8130" w:type="dxa"/>
            <w:shd w:val="clear" w:color="auto" w:fill="auto"/>
          </w:tcPr>
          <w:p w14:paraId="793398FD" w14:textId="77777777" w:rsidR="00196914" w:rsidRPr="0009084F" w:rsidRDefault="00196914" w:rsidP="00196914">
            <w:pPr>
              <w:spacing w:line="240" w:lineRule="atLeast"/>
              <w:ind w:right="100"/>
              <w:jc w:val="both"/>
              <w:rPr>
                <w:rFonts w:ascii="Times New Roman" w:hAnsi="Times New Roman" w:cs="Times New Roman"/>
                <w:color w:val="auto"/>
                <w:sz w:val="10"/>
                <w:szCs w:val="24"/>
              </w:rPr>
            </w:pPr>
          </w:p>
        </w:tc>
      </w:tr>
      <w:tr w:rsidR="0009084F" w14:paraId="3F5F8116" w14:textId="77777777" w:rsidTr="00496E8D">
        <w:tc>
          <w:tcPr>
            <w:tcW w:w="5865" w:type="dxa"/>
            <w:shd w:val="clear" w:color="auto" w:fill="auto"/>
          </w:tcPr>
          <w:p w14:paraId="31CA7DF2" w14:textId="77777777" w:rsidR="0009084F" w:rsidRDefault="0009084F" w:rsidP="0009084F">
            <w:pPr>
              <w:widowControl w:val="0"/>
              <w:spacing w:line="259" w:lineRule="auto"/>
            </w:pPr>
            <w:r>
              <w:rPr>
                <w:rFonts w:ascii="Times New Roman" w:eastAsia="Times New Roman" w:hAnsi="Times New Roman" w:cs="Times New Roman"/>
                <w:b/>
                <w:sz w:val="24"/>
                <w:szCs w:val="24"/>
              </w:rPr>
              <w:t>Teikiamas tvirtinti:</w:t>
            </w:r>
          </w:p>
          <w:p w14:paraId="404E6E67" w14:textId="77777777" w:rsidR="0009084F" w:rsidRDefault="0009084F" w:rsidP="0009084F">
            <w:pPr>
              <w:widowControl w:val="0"/>
              <w:spacing w:line="259" w:lineRule="auto"/>
            </w:pPr>
            <w:r>
              <w:rPr>
                <w:rFonts w:ascii="Times New Roman" w:eastAsia="Times New Roman" w:hAnsi="Times New Roman" w:cs="Times New Roman"/>
                <w:b/>
                <w:sz w:val="24"/>
                <w:szCs w:val="24"/>
              </w:rPr>
              <w:t xml:space="preserve">X SPECIALUSIS PROJEKTŲ ATRANKOS KRITERIJUS           </w:t>
            </w:r>
          </w:p>
          <w:p w14:paraId="1BEE35D2" w14:textId="77777777" w:rsidR="0009084F" w:rsidRPr="0009084F" w:rsidRDefault="0009084F" w:rsidP="0009084F">
            <w:pPr>
              <w:widowControl w:val="0"/>
              <w:spacing w:line="259" w:lineRule="auto"/>
              <w:rPr>
                <w:rFonts w:ascii="Times New Roman" w:eastAsia="Times New Roman" w:hAnsi="Times New Roman" w:cs="Times New Roman"/>
                <w:b/>
                <w:bCs/>
                <w:sz w:val="10"/>
                <w:szCs w:val="24"/>
              </w:rPr>
            </w:pPr>
            <w:r>
              <w:rPr>
                <w:rFonts w:ascii="Times New Roman" w:eastAsia="Times New Roman" w:hAnsi="Times New Roman" w:cs="Times New Roman"/>
                <w:b/>
                <w:sz w:val="24"/>
                <w:szCs w:val="24"/>
              </w:rPr>
              <w:t xml:space="preserve"> PRIORITETINIS PROJEKTŲ ATRANKOS KRITERIJUS</w:t>
            </w:r>
          </w:p>
        </w:tc>
        <w:tc>
          <w:tcPr>
            <w:tcW w:w="8130" w:type="dxa"/>
            <w:shd w:val="clear" w:color="auto" w:fill="auto"/>
          </w:tcPr>
          <w:p w14:paraId="1C9368F2" w14:textId="77777777" w:rsidR="0009084F" w:rsidRDefault="0009084F" w:rsidP="0009084F">
            <w:pPr>
              <w:widowControl w:val="0"/>
              <w:jc w:val="both"/>
            </w:pPr>
          </w:p>
          <w:p w14:paraId="5E2DD378" w14:textId="77777777" w:rsidR="0009084F" w:rsidRDefault="0009084F" w:rsidP="0009084F">
            <w:pPr>
              <w:widowControl w:val="0"/>
              <w:jc w:val="both"/>
            </w:pPr>
            <w:r>
              <w:rPr>
                <w:rFonts w:ascii="Times New Roman" w:eastAsia="Times New Roman" w:hAnsi="Times New Roman" w:cs="Times New Roman"/>
                <w:b/>
                <w:sz w:val="24"/>
                <w:szCs w:val="24"/>
              </w:rPr>
              <w:t>X Nustatymas</w:t>
            </w:r>
          </w:p>
          <w:p w14:paraId="1F168E58" w14:textId="77777777" w:rsidR="0009084F" w:rsidRPr="0009084F" w:rsidRDefault="0009084F" w:rsidP="0009084F">
            <w:pPr>
              <w:spacing w:line="240" w:lineRule="atLeast"/>
              <w:ind w:right="100"/>
              <w:jc w:val="both"/>
              <w:rPr>
                <w:rFonts w:ascii="Times New Roman" w:hAnsi="Times New Roman" w:cs="Times New Roman"/>
                <w:color w:val="auto"/>
                <w:sz w:val="10"/>
                <w:szCs w:val="24"/>
              </w:rPr>
            </w:pPr>
            <w:r>
              <w:rPr>
                <w:rFonts w:ascii="Times New Roman" w:eastAsia="Times New Roman" w:hAnsi="Times New Roman" w:cs="Times New Roman"/>
                <w:b/>
                <w:sz w:val="24"/>
                <w:szCs w:val="24"/>
              </w:rPr>
              <w:t> Keitimas</w:t>
            </w:r>
            <w:r>
              <w:rPr>
                <w:rFonts w:ascii="Times New Roman" w:eastAsia="Times New Roman" w:hAnsi="Times New Roman" w:cs="Times New Roman"/>
                <w:sz w:val="24"/>
                <w:szCs w:val="24"/>
              </w:rPr>
              <w:t xml:space="preserve"> </w:t>
            </w:r>
          </w:p>
        </w:tc>
      </w:tr>
      <w:tr w:rsidR="0009084F" w14:paraId="6B499F82" w14:textId="77777777" w:rsidTr="00496E8D">
        <w:tc>
          <w:tcPr>
            <w:tcW w:w="5865" w:type="dxa"/>
            <w:shd w:val="clear" w:color="auto" w:fill="auto"/>
          </w:tcPr>
          <w:p w14:paraId="4DE80EE5" w14:textId="77777777" w:rsidR="0009084F" w:rsidRPr="0009084F" w:rsidRDefault="0009084F" w:rsidP="0009084F">
            <w:pPr>
              <w:widowControl w:val="0"/>
              <w:spacing w:line="259" w:lineRule="auto"/>
              <w:rPr>
                <w:rFonts w:ascii="Times New Roman" w:eastAsia="Times New Roman" w:hAnsi="Times New Roman" w:cs="Times New Roman"/>
                <w:b/>
                <w:bCs/>
                <w:sz w:val="10"/>
                <w:szCs w:val="24"/>
              </w:rPr>
            </w:pPr>
            <w:r>
              <w:rPr>
                <w:rFonts w:ascii="Times New Roman" w:eastAsia="Times New Roman" w:hAnsi="Times New Roman" w:cs="Times New Roman"/>
                <w:b/>
                <w:sz w:val="24"/>
                <w:szCs w:val="24"/>
              </w:rPr>
              <w:t>Projektų atrankos kriterijaus numeris ir pavadinimas:</w:t>
            </w:r>
          </w:p>
        </w:tc>
        <w:tc>
          <w:tcPr>
            <w:tcW w:w="8130" w:type="dxa"/>
            <w:shd w:val="clear" w:color="auto" w:fill="auto"/>
          </w:tcPr>
          <w:p w14:paraId="5A90423A" w14:textId="77777777" w:rsidR="0009084F" w:rsidRPr="0009084F" w:rsidRDefault="0009084F" w:rsidP="0009084F">
            <w:pPr>
              <w:spacing w:line="240" w:lineRule="atLeast"/>
              <w:ind w:right="100"/>
              <w:jc w:val="both"/>
              <w:rPr>
                <w:rFonts w:ascii="Times New Roman" w:hAnsi="Times New Roman" w:cs="Times New Roman"/>
                <w:color w:val="auto"/>
                <w:sz w:val="10"/>
                <w:szCs w:val="24"/>
              </w:rPr>
            </w:pPr>
            <w:r w:rsidRPr="0009084F">
              <w:rPr>
                <w:rFonts w:ascii="Times New Roman" w:eastAsia="Times New Roman" w:hAnsi="Times New Roman" w:cs="Times New Roman"/>
                <w:sz w:val="24"/>
                <w:szCs w:val="24"/>
              </w:rPr>
              <w:t>3. Į projekto veiklas įtrauktos tikslinės grupės dydis ir sudėtis</w:t>
            </w:r>
          </w:p>
        </w:tc>
      </w:tr>
      <w:tr w:rsidR="0009084F" w14:paraId="45EA8A57" w14:textId="77777777" w:rsidTr="00496E8D">
        <w:tc>
          <w:tcPr>
            <w:tcW w:w="5865" w:type="dxa"/>
            <w:shd w:val="clear" w:color="auto" w:fill="auto"/>
          </w:tcPr>
          <w:p w14:paraId="02792269" w14:textId="77777777" w:rsidR="0009084F" w:rsidRPr="0009084F" w:rsidRDefault="0009084F" w:rsidP="0009084F">
            <w:pPr>
              <w:widowControl w:val="0"/>
              <w:spacing w:line="259" w:lineRule="auto"/>
              <w:rPr>
                <w:rFonts w:ascii="Times New Roman" w:eastAsia="Times New Roman" w:hAnsi="Times New Roman" w:cs="Times New Roman"/>
                <w:b/>
                <w:bCs/>
                <w:sz w:val="10"/>
                <w:szCs w:val="24"/>
              </w:rPr>
            </w:pPr>
            <w:r>
              <w:rPr>
                <w:rFonts w:ascii="Times New Roman" w:eastAsia="Times New Roman" w:hAnsi="Times New Roman" w:cs="Times New Roman"/>
                <w:b/>
                <w:sz w:val="24"/>
                <w:szCs w:val="24"/>
              </w:rPr>
              <w:t>Projektų atrankos kriterijaus vertinimo aspektai ir paaiškinimai:</w:t>
            </w:r>
          </w:p>
        </w:tc>
        <w:tc>
          <w:tcPr>
            <w:tcW w:w="8130" w:type="dxa"/>
            <w:shd w:val="clear" w:color="auto" w:fill="auto"/>
          </w:tcPr>
          <w:p w14:paraId="7C29C412" w14:textId="77777777" w:rsidR="0009084F" w:rsidRDefault="0009084F" w:rsidP="0009084F">
            <w:pPr>
              <w:widowControl w:val="0"/>
              <w:jc w:val="both"/>
              <w:rPr>
                <w:rFonts w:ascii="Times New Roman" w:eastAsia="Times New Roman" w:hAnsi="Times New Roman" w:cs="Times New Roman"/>
                <w:sz w:val="24"/>
                <w:szCs w:val="24"/>
              </w:rPr>
            </w:pPr>
            <w:r w:rsidRPr="00D5120E">
              <w:rPr>
                <w:rFonts w:ascii="Times New Roman" w:eastAsia="Times New Roman" w:hAnsi="Times New Roman" w:cs="Times New Roman"/>
                <w:color w:val="auto"/>
                <w:sz w:val="24"/>
                <w:szCs w:val="24"/>
              </w:rPr>
              <w:t>Šis kriterijus taikomas veiklai „Iniciatyvos vaikų gabumams ugdyti“.</w:t>
            </w:r>
          </w:p>
          <w:p w14:paraId="6953F401" w14:textId="77777777" w:rsidR="0009084F" w:rsidRDefault="0074244F" w:rsidP="0009084F">
            <w:pPr>
              <w:widowControl w:val="0"/>
              <w:jc w:val="both"/>
            </w:pPr>
            <w:r>
              <w:rPr>
                <w:rFonts w:ascii="Times New Roman" w:eastAsia="Times New Roman" w:hAnsi="Times New Roman" w:cs="Times New Roman"/>
                <w:sz w:val="24"/>
                <w:szCs w:val="24"/>
              </w:rPr>
              <w:t>3</w:t>
            </w:r>
            <w:r w:rsidR="0009084F" w:rsidRPr="0074244F">
              <w:rPr>
                <w:rFonts w:ascii="Times New Roman" w:eastAsia="Times New Roman" w:hAnsi="Times New Roman" w:cs="Times New Roman"/>
                <w:sz w:val="24"/>
                <w:szCs w:val="24"/>
              </w:rPr>
              <w:t>.1. Didesnį balą gauna projektai, kuriuose numatoma vykdant projekto veiklas</w:t>
            </w:r>
            <w:r>
              <w:rPr>
                <w:rFonts w:ascii="Times New Roman" w:eastAsia="Times New Roman" w:hAnsi="Times New Roman" w:cs="Times New Roman"/>
                <w:sz w:val="24"/>
                <w:szCs w:val="24"/>
              </w:rPr>
              <w:t xml:space="preserve"> įtraukti didesnį vaikų</w:t>
            </w:r>
            <w:r w:rsidR="002578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mokytojų </w:t>
            </w:r>
            <w:r w:rsidR="00257813">
              <w:rPr>
                <w:rFonts w:ascii="Times New Roman" w:eastAsia="Times New Roman" w:hAnsi="Times New Roman" w:cs="Times New Roman"/>
                <w:sz w:val="24"/>
                <w:szCs w:val="24"/>
              </w:rPr>
              <w:t xml:space="preserve">ir kitų asmenų, tiesiogiai dalyvaujančių vaikų ugdymo procese, </w:t>
            </w:r>
            <w:r>
              <w:rPr>
                <w:rFonts w:ascii="Times New Roman" w:eastAsia="Times New Roman" w:hAnsi="Times New Roman" w:cs="Times New Roman"/>
                <w:sz w:val="24"/>
                <w:szCs w:val="24"/>
              </w:rPr>
              <w:t>skaičių į veikslas, skirtas vaikų gabumams ugdyti. Vertinant mokinių ir mokytojų skaičių, balai skiriami atsižvelgiant į mažiausią iš abiejų skaičių.</w:t>
            </w:r>
          </w:p>
          <w:p w14:paraId="54C4B8E2" w14:textId="77777777" w:rsidR="0009084F" w:rsidRDefault="0074244F" w:rsidP="0009084F">
            <w:pPr>
              <w:widowControl w:val="0"/>
              <w:jc w:val="both"/>
            </w:pPr>
            <w:r>
              <w:rPr>
                <w:rFonts w:ascii="Times New Roman" w:eastAsia="Times New Roman" w:hAnsi="Times New Roman" w:cs="Times New Roman"/>
                <w:sz w:val="24"/>
                <w:szCs w:val="24"/>
              </w:rPr>
              <w:t>3</w:t>
            </w:r>
            <w:r w:rsidR="0009084F" w:rsidRPr="00D5120E">
              <w:rPr>
                <w:rFonts w:ascii="Times New Roman" w:eastAsia="Times New Roman" w:hAnsi="Times New Roman" w:cs="Times New Roman"/>
                <w:sz w:val="24"/>
                <w:szCs w:val="24"/>
              </w:rPr>
              <w:t xml:space="preserve">.1.1. Daugiausiai balų skiriama, jei projekte numatoma įtraukti ne mažiau kaip 200 mokinių, ne mažiau kaip </w:t>
            </w:r>
            <w:r w:rsidR="0009084F" w:rsidRPr="004229ED">
              <w:rPr>
                <w:rFonts w:ascii="Times New Roman" w:eastAsia="Times New Roman" w:hAnsi="Times New Roman" w:cs="Times New Roman"/>
                <w:sz w:val="24"/>
                <w:szCs w:val="24"/>
              </w:rPr>
              <w:t xml:space="preserve">20 </w:t>
            </w:r>
            <w:r w:rsidR="0009084F" w:rsidRPr="00D5120E">
              <w:rPr>
                <w:rFonts w:ascii="Times New Roman" w:eastAsia="Times New Roman" w:hAnsi="Times New Roman" w:cs="Times New Roman"/>
                <w:sz w:val="24"/>
                <w:szCs w:val="24"/>
              </w:rPr>
              <w:t>mokytojų</w:t>
            </w:r>
            <w:r w:rsidR="00257813">
              <w:rPr>
                <w:rFonts w:ascii="Times New Roman" w:eastAsia="Times New Roman" w:hAnsi="Times New Roman" w:cs="Times New Roman"/>
                <w:sz w:val="24"/>
                <w:szCs w:val="24"/>
              </w:rPr>
              <w:t xml:space="preserve"> ir / ar kitų asmenų, tiesiogiai dalyvaujančių ugdymo procese</w:t>
            </w:r>
            <w:r w:rsidR="0009084F">
              <w:rPr>
                <w:rFonts w:ascii="Times New Roman" w:eastAsia="Times New Roman" w:hAnsi="Times New Roman" w:cs="Times New Roman"/>
                <w:sz w:val="24"/>
                <w:szCs w:val="24"/>
              </w:rPr>
              <w:t>.</w:t>
            </w:r>
          </w:p>
          <w:p w14:paraId="19F58CDF" w14:textId="77777777" w:rsidR="0009084F" w:rsidRPr="0074244F" w:rsidRDefault="0074244F" w:rsidP="0009084F">
            <w:pPr>
              <w:widowControl w:val="0"/>
              <w:jc w:val="both"/>
            </w:pPr>
            <w:r>
              <w:rPr>
                <w:rFonts w:ascii="Times New Roman" w:eastAsia="Times New Roman" w:hAnsi="Times New Roman" w:cs="Times New Roman"/>
                <w:sz w:val="24"/>
                <w:szCs w:val="24"/>
              </w:rPr>
              <w:t>3</w:t>
            </w:r>
            <w:r w:rsidR="0009084F" w:rsidRPr="00D5120E">
              <w:rPr>
                <w:rFonts w:ascii="Times New Roman" w:eastAsia="Times New Roman" w:hAnsi="Times New Roman" w:cs="Times New Roman"/>
                <w:sz w:val="24"/>
                <w:szCs w:val="24"/>
              </w:rPr>
              <w:t xml:space="preserve">.1.2. Mažiau balų skiriama, jei projekte numatoma įtraukti </w:t>
            </w:r>
            <w:r w:rsidR="0009084F">
              <w:rPr>
                <w:rFonts w:ascii="Times New Roman" w:eastAsia="Times New Roman" w:hAnsi="Times New Roman" w:cs="Times New Roman"/>
                <w:sz w:val="24"/>
                <w:szCs w:val="24"/>
              </w:rPr>
              <w:t>nuo 100 iki</w:t>
            </w:r>
            <w:r w:rsidR="0009084F" w:rsidRPr="00D5120E">
              <w:rPr>
                <w:rFonts w:ascii="Times New Roman" w:eastAsia="Times New Roman" w:hAnsi="Times New Roman" w:cs="Times New Roman"/>
                <w:sz w:val="24"/>
                <w:szCs w:val="24"/>
              </w:rPr>
              <w:t xml:space="preserve"> </w:t>
            </w:r>
            <w:r w:rsidR="0009084F">
              <w:rPr>
                <w:rFonts w:ascii="Times New Roman" w:eastAsia="Times New Roman" w:hAnsi="Times New Roman" w:cs="Times New Roman"/>
                <w:sz w:val="24"/>
                <w:szCs w:val="24"/>
              </w:rPr>
              <w:t>199</w:t>
            </w:r>
            <w:r w:rsidR="0009084F" w:rsidRPr="00D5120E">
              <w:rPr>
                <w:rFonts w:ascii="Times New Roman" w:eastAsia="Times New Roman" w:hAnsi="Times New Roman" w:cs="Times New Roman"/>
                <w:sz w:val="24"/>
                <w:szCs w:val="24"/>
              </w:rPr>
              <w:t xml:space="preserve"> mokinių ir </w:t>
            </w:r>
            <w:r w:rsidR="0009084F">
              <w:rPr>
                <w:rFonts w:ascii="Times New Roman" w:eastAsia="Times New Roman" w:hAnsi="Times New Roman" w:cs="Times New Roman"/>
                <w:sz w:val="24"/>
                <w:szCs w:val="24"/>
              </w:rPr>
              <w:t>nuo 10 iki</w:t>
            </w:r>
            <w:r w:rsidR="0009084F" w:rsidRPr="00D5120E">
              <w:rPr>
                <w:rFonts w:ascii="Times New Roman" w:eastAsia="Times New Roman" w:hAnsi="Times New Roman" w:cs="Times New Roman"/>
                <w:sz w:val="24"/>
                <w:szCs w:val="24"/>
              </w:rPr>
              <w:t xml:space="preserve"> </w:t>
            </w:r>
            <w:r w:rsidR="0009084F" w:rsidRPr="004229ED">
              <w:rPr>
                <w:rFonts w:ascii="Times New Roman" w:eastAsia="Times New Roman" w:hAnsi="Times New Roman" w:cs="Times New Roman"/>
                <w:sz w:val="24"/>
                <w:szCs w:val="24"/>
              </w:rPr>
              <w:t>19</w:t>
            </w:r>
            <w:r w:rsidR="0009084F" w:rsidRPr="00D5120E">
              <w:rPr>
                <w:rFonts w:ascii="Times New Roman" w:eastAsia="Times New Roman" w:hAnsi="Times New Roman" w:cs="Times New Roman"/>
                <w:sz w:val="24"/>
                <w:szCs w:val="24"/>
              </w:rPr>
              <w:t xml:space="preserve"> mokytojų</w:t>
            </w:r>
            <w:r w:rsidR="00257813">
              <w:rPr>
                <w:rFonts w:ascii="Times New Roman" w:eastAsia="Times New Roman" w:hAnsi="Times New Roman" w:cs="Times New Roman"/>
                <w:sz w:val="24"/>
                <w:szCs w:val="24"/>
              </w:rPr>
              <w:t xml:space="preserve"> ir / ar kitų asmenų, tiesiogiai dalyvaujančių vaikų ugdymo procese</w:t>
            </w:r>
            <w:r w:rsidR="0009084F" w:rsidRPr="0074244F">
              <w:rPr>
                <w:rFonts w:ascii="Times New Roman" w:eastAsia="Times New Roman" w:hAnsi="Times New Roman" w:cs="Times New Roman"/>
                <w:sz w:val="24"/>
                <w:szCs w:val="24"/>
              </w:rPr>
              <w:t>.</w:t>
            </w:r>
          </w:p>
          <w:p w14:paraId="7C2A0786" w14:textId="77777777" w:rsidR="0009084F" w:rsidRDefault="0074244F" w:rsidP="0009084F">
            <w:pPr>
              <w:widowControl w:val="0"/>
              <w:jc w:val="both"/>
            </w:pPr>
            <w:r w:rsidRPr="0074244F">
              <w:rPr>
                <w:rFonts w:ascii="Times New Roman" w:eastAsia="Times New Roman" w:hAnsi="Times New Roman" w:cs="Times New Roman"/>
                <w:sz w:val="24"/>
                <w:szCs w:val="24"/>
              </w:rPr>
              <w:t>3</w:t>
            </w:r>
            <w:r w:rsidR="0009084F" w:rsidRPr="0074244F">
              <w:rPr>
                <w:rFonts w:ascii="Times New Roman" w:eastAsia="Times New Roman" w:hAnsi="Times New Roman" w:cs="Times New Roman"/>
                <w:sz w:val="24"/>
                <w:szCs w:val="24"/>
              </w:rPr>
              <w:t>.1.3. Mažiausiai balų skiriama, jei projekte numatoma įtraukti mažiau kaip 100 mokinių ir mažiau kaip 10 mokytojų</w:t>
            </w:r>
            <w:r w:rsidR="00257813">
              <w:rPr>
                <w:rFonts w:ascii="Times New Roman" w:eastAsia="Times New Roman" w:hAnsi="Times New Roman" w:cs="Times New Roman"/>
                <w:sz w:val="24"/>
                <w:szCs w:val="24"/>
              </w:rPr>
              <w:t xml:space="preserve"> ir / ar kitų asmenų, tiesiogiai dalyvaujančių vaikų ugdymo procese</w:t>
            </w:r>
            <w:r w:rsidR="0009084F" w:rsidRPr="0074244F">
              <w:rPr>
                <w:rFonts w:ascii="Times New Roman" w:eastAsia="Times New Roman" w:hAnsi="Times New Roman" w:cs="Times New Roman"/>
                <w:sz w:val="24"/>
                <w:szCs w:val="24"/>
              </w:rPr>
              <w:t>.</w:t>
            </w:r>
          </w:p>
          <w:p w14:paraId="736F8894" w14:textId="77777777" w:rsidR="0009084F" w:rsidRDefault="0009084F" w:rsidP="0009084F">
            <w:pPr>
              <w:ind w:right="100"/>
              <w:jc w:val="both"/>
            </w:pPr>
          </w:p>
          <w:p w14:paraId="18D77AFF" w14:textId="77777777" w:rsidR="0009084F" w:rsidRDefault="0074244F" w:rsidP="0009084F">
            <w:pPr>
              <w:ind w:right="100"/>
              <w:jc w:val="both"/>
            </w:pPr>
            <w:r>
              <w:rPr>
                <w:rFonts w:ascii="Times New Roman" w:eastAsia="Times New Roman" w:hAnsi="Times New Roman" w:cs="Times New Roman"/>
                <w:color w:val="auto"/>
                <w:sz w:val="24"/>
                <w:szCs w:val="24"/>
              </w:rPr>
              <w:t>3</w:t>
            </w:r>
            <w:r w:rsidR="0009084F" w:rsidRPr="00D444F0">
              <w:rPr>
                <w:rFonts w:ascii="Times New Roman" w:eastAsia="Times New Roman" w:hAnsi="Times New Roman" w:cs="Times New Roman"/>
                <w:color w:val="auto"/>
                <w:sz w:val="24"/>
                <w:szCs w:val="24"/>
              </w:rPr>
              <w:t xml:space="preserve">.2. </w:t>
            </w:r>
            <w:r w:rsidR="0009084F">
              <w:rPr>
                <w:rFonts w:ascii="Times New Roman" w:eastAsia="Times New Roman" w:hAnsi="Times New Roman" w:cs="Times New Roman"/>
                <w:color w:val="auto"/>
                <w:sz w:val="24"/>
                <w:szCs w:val="24"/>
              </w:rPr>
              <w:t>B</w:t>
            </w:r>
            <w:r w:rsidR="0009084F" w:rsidRPr="00D444F0">
              <w:rPr>
                <w:rFonts w:ascii="Times New Roman" w:eastAsia="Times New Roman" w:hAnsi="Times New Roman" w:cs="Times New Roman"/>
                <w:color w:val="auto"/>
                <w:sz w:val="24"/>
                <w:szCs w:val="24"/>
              </w:rPr>
              <w:t>alą gauna projektai, kurių pareiškėjai planuojamose veiklose numato įtraukti mokinius, patiriančius nepalankios (kultūrinės / kalbinės, pedagoginės, socialinės – ekonominės) aplinkos įtaką:</w:t>
            </w:r>
          </w:p>
          <w:p w14:paraId="1D964B66" w14:textId="028485D7" w:rsidR="0009084F" w:rsidRDefault="0074244F" w:rsidP="0009084F">
            <w:pPr>
              <w:ind w:right="100"/>
              <w:jc w:val="both"/>
            </w:pPr>
            <w:r>
              <w:rPr>
                <w:rFonts w:ascii="Times New Roman" w:eastAsia="Times New Roman" w:hAnsi="Times New Roman" w:cs="Times New Roman"/>
                <w:sz w:val="24"/>
                <w:szCs w:val="24"/>
              </w:rPr>
              <w:t>3</w:t>
            </w:r>
            <w:r w:rsidR="0009084F">
              <w:rPr>
                <w:rFonts w:ascii="Times New Roman" w:eastAsia="Times New Roman" w:hAnsi="Times New Roman" w:cs="Times New Roman"/>
                <w:sz w:val="24"/>
                <w:szCs w:val="24"/>
              </w:rPr>
              <w:t xml:space="preserve">.2.1. </w:t>
            </w:r>
            <w:r w:rsidR="008927DA">
              <w:rPr>
                <w:rFonts w:ascii="Times New Roman" w:eastAsia="Times New Roman" w:hAnsi="Times New Roman" w:cs="Times New Roman"/>
                <w:sz w:val="24"/>
                <w:szCs w:val="24"/>
              </w:rPr>
              <w:t xml:space="preserve"> </w:t>
            </w:r>
            <w:r w:rsidR="008927DA" w:rsidRPr="00C930AA">
              <w:rPr>
                <w:rFonts w:ascii="Times New Roman" w:eastAsia="Times New Roman" w:hAnsi="Times New Roman" w:cs="Times New Roman"/>
                <w:sz w:val="24"/>
                <w:szCs w:val="24"/>
              </w:rPr>
              <w:t>už mokinių įtraukimą iš mokyklų, esančių daugiakalbėje aplinkoje</w:t>
            </w:r>
            <w:r w:rsidR="008927DA" w:rsidRPr="00C930AA">
              <w:rPr>
                <w:rFonts w:ascii="Times New Roman" w:eastAsia="Times New Roman" w:hAnsi="Times New Roman" w:cs="Times New Roman"/>
                <w:sz w:val="24"/>
                <w:szCs w:val="24"/>
                <w:vertAlign w:val="superscript"/>
              </w:rPr>
              <w:footnoteReference w:id="1"/>
            </w:r>
            <w:r w:rsidR="008927DA" w:rsidRPr="00C930AA">
              <w:rPr>
                <w:rFonts w:ascii="Times New Roman" w:eastAsia="Times New Roman" w:hAnsi="Times New Roman" w:cs="Times New Roman"/>
                <w:sz w:val="24"/>
                <w:szCs w:val="24"/>
              </w:rPr>
              <w:t xml:space="preserve"> su valstybine mokomąja kalba arba </w:t>
            </w:r>
            <w:r w:rsidR="008927DA" w:rsidRPr="00C930AA">
              <w:rPr>
                <w:sz w:val="24"/>
                <w:szCs w:val="24"/>
              </w:rPr>
              <w:t>tautinės mažumos kalba</w:t>
            </w:r>
            <w:r w:rsidR="008927DA">
              <w:rPr>
                <w:sz w:val="24"/>
                <w:szCs w:val="24"/>
              </w:rPr>
              <w:t>,</w:t>
            </w:r>
            <w:r w:rsidR="008927DA" w:rsidRPr="00C930AA">
              <w:rPr>
                <w:sz w:val="24"/>
                <w:szCs w:val="24"/>
              </w:rPr>
              <w:t xml:space="preserve"> arba</w:t>
            </w:r>
            <w:r w:rsidR="008927DA" w:rsidRPr="00C930AA">
              <w:rPr>
                <w:rFonts w:ascii="Times New Roman" w:eastAsia="Times New Roman" w:hAnsi="Times New Roman" w:cs="Times New Roman"/>
                <w:sz w:val="24"/>
                <w:szCs w:val="24"/>
              </w:rPr>
              <w:t xml:space="preserve"> mokinių įtraukimą iš mišrių mokyklų;</w:t>
            </w:r>
          </w:p>
          <w:p w14:paraId="29D75BD4" w14:textId="77777777" w:rsidR="0009084F" w:rsidRPr="0009084F" w:rsidRDefault="0074244F" w:rsidP="00EF6274">
            <w:pPr>
              <w:spacing w:line="240" w:lineRule="atLeast"/>
              <w:ind w:right="100"/>
              <w:jc w:val="both"/>
              <w:rPr>
                <w:rFonts w:ascii="Times New Roman" w:hAnsi="Times New Roman" w:cs="Times New Roman"/>
                <w:color w:val="auto"/>
                <w:sz w:val="10"/>
                <w:szCs w:val="24"/>
              </w:rPr>
            </w:pPr>
            <w:r>
              <w:rPr>
                <w:rFonts w:ascii="Times New Roman" w:eastAsia="Times New Roman" w:hAnsi="Times New Roman" w:cs="Times New Roman"/>
                <w:sz w:val="24"/>
                <w:szCs w:val="24"/>
              </w:rPr>
              <w:t>3</w:t>
            </w:r>
            <w:r w:rsidR="0009084F" w:rsidRPr="00D444F0">
              <w:rPr>
                <w:rFonts w:ascii="Times New Roman" w:eastAsia="Times New Roman" w:hAnsi="Times New Roman" w:cs="Times New Roman"/>
                <w:sz w:val="24"/>
                <w:szCs w:val="24"/>
              </w:rPr>
              <w:t>.2.2. už mokinių įtraukimą iš mokyklų, kurios yra tikslinėse teritorijose</w:t>
            </w:r>
            <w:r w:rsidR="0009084F" w:rsidRPr="00D444F0">
              <w:rPr>
                <w:rFonts w:ascii="Times New Roman" w:eastAsia="Times New Roman" w:hAnsi="Times New Roman" w:cs="Times New Roman"/>
                <w:sz w:val="24"/>
                <w:szCs w:val="24"/>
                <w:vertAlign w:val="superscript"/>
              </w:rPr>
              <w:footnoteReference w:id="2"/>
            </w:r>
            <w:r w:rsidR="0009084F" w:rsidRPr="00D444F0">
              <w:rPr>
                <w:rFonts w:ascii="Times New Roman" w:eastAsia="Times New Roman" w:hAnsi="Times New Roman" w:cs="Times New Roman"/>
                <w:sz w:val="24"/>
                <w:szCs w:val="24"/>
              </w:rPr>
              <w:t xml:space="preserve"> arba kaimo vietovėse.</w:t>
            </w:r>
          </w:p>
        </w:tc>
      </w:tr>
      <w:tr w:rsidR="00F452F2" w14:paraId="0BF09697" w14:textId="77777777" w:rsidTr="00496E8D">
        <w:tc>
          <w:tcPr>
            <w:tcW w:w="5865" w:type="dxa"/>
            <w:shd w:val="clear" w:color="auto" w:fill="auto"/>
          </w:tcPr>
          <w:p w14:paraId="51C9F988" w14:textId="77777777" w:rsidR="00F452F2" w:rsidRDefault="00F452F2" w:rsidP="0009084F">
            <w:pPr>
              <w:widowControl w:val="0"/>
              <w:spacing w:line="259" w:lineRule="auto"/>
              <w:rPr>
                <w:rFonts w:ascii="Times New Roman" w:eastAsia="Times New Roman" w:hAnsi="Times New Roman" w:cs="Times New Roman"/>
                <w:b/>
                <w:sz w:val="24"/>
                <w:szCs w:val="24"/>
              </w:rPr>
            </w:pPr>
            <w:r w:rsidRPr="00F452F2">
              <w:rPr>
                <w:rFonts w:ascii="Times New Roman" w:eastAsia="Times New Roman" w:hAnsi="Times New Roman" w:cs="Times New Roman"/>
                <w:b/>
                <w:sz w:val="24"/>
                <w:szCs w:val="24"/>
              </w:rPr>
              <w:t xml:space="preserve">Projektų atrankos kriterijaus pasirinkimo </w:t>
            </w:r>
            <w:r w:rsidRPr="00F452F2">
              <w:rPr>
                <w:rFonts w:ascii="Times New Roman" w:eastAsia="Times New Roman" w:hAnsi="Times New Roman" w:cs="Times New Roman"/>
                <w:b/>
                <w:sz w:val="24"/>
                <w:szCs w:val="24"/>
              </w:rPr>
              <w:lastRenderedPageBreak/>
              <w:t>pagrindimas:</w:t>
            </w:r>
          </w:p>
        </w:tc>
        <w:tc>
          <w:tcPr>
            <w:tcW w:w="8130" w:type="dxa"/>
            <w:shd w:val="clear" w:color="auto" w:fill="auto"/>
          </w:tcPr>
          <w:p w14:paraId="4C76ACA6" w14:textId="77777777" w:rsidR="00F452F2" w:rsidRDefault="006716F7" w:rsidP="006716F7">
            <w:pPr>
              <w:widowControl w:val="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 xml:space="preserve">Rodiklis pasirinktas siekiant, kad į projektų veikslas, skirtas vaikų gabumams </w:t>
            </w:r>
            <w:r>
              <w:rPr>
                <w:rFonts w:ascii="Times New Roman" w:eastAsia="Times New Roman" w:hAnsi="Times New Roman" w:cs="Times New Roman"/>
                <w:color w:val="auto"/>
                <w:sz w:val="24"/>
                <w:szCs w:val="24"/>
              </w:rPr>
              <w:lastRenderedPageBreak/>
              <w:t xml:space="preserve">ugdyti, būtų įtraukiama kuo daugiau vaikų/mokinių. Tokiu būdu sudaromos galimybės išplėsti projektų tiesioginės naudos gavėjų grupę, bei suteikti paslaugas didesniam vaikų skaičiui. Į tikslinės grupės sudėtį įtraukti ir mokytojai, nes jie projekto veiklų įgyvendinimo metu įgys daugiau žinių ir praktikos skatinant vaikų gabumų ugdymą, taip galėdami įgytas patirtis pritaikyti ir pasibaigus projekto veikloms bei kitiems į projekto veiklas neįtrauktiems vaikams padedant atskleisti ir ugdyti gabumus. </w:t>
            </w:r>
          </w:p>
          <w:p w14:paraId="7FCA38C3" w14:textId="77777777" w:rsidR="006716F7" w:rsidRPr="00D5120E" w:rsidRDefault="006716F7" w:rsidP="006716F7">
            <w:pPr>
              <w:widowControl w:val="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Taip pat labai svarbu įtraukti vaikus, kurie patiria neigiamą aplinkos poveikį, nes dažniausiai esant tokioms aplinkybėms vaikų gabumai natūraliai nesivysto, yra slopinami įvairių veiksnių. Įtraukiant vaikus, patiriančius neigiamą aplinkos poveikį, būtų prisidedama prie tikslo mažinti anksti iš švietimo sistemos  pasitraukusių asmenų skaičių, kadangi būtų užtikrinama galimybė bent daliai vaikų plėtoti savo gabumus.</w:t>
            </w:r>
          </w:p>
        </w:tc>
      </w:tr>
      <w:tr w:rsidR="0009084F" w14:paraId="759741B5" w14:textId="77777777" w:rsidTr="00496E8D">
        <w:tc>
          <w:tcPr>
            <w:tcW w:w="5865" w:type="dxa"/>
            <w:shd w:val="clear" w:color="auto" w:fill="auto"/>
          </w:tcPr>
          <w:p w14:paraId="27CDDB2D" w14:textId="77777777" w:rsidR="0009084F" w:rsidRPr="0009084F" w:rsidRDefault="0009084F" w:rsidP="0009084F">
            <w:pPr>
              <w:widowControl w:val="0"/>
              <w:spacing w:line="259" w:lineRule="auto"/>
              <w:rPr>
                <w:rFonts w:ascii="Times New Roman" w:eastAsia="Times New Roman" w:hAnsi="Times New Roman" w:cs="Times New Roman"/>
                <w:b/>
                <w:bCs/>
                <w:sz w:val="10"/>
                <w:szCs w:val="24"/>
              </w:rPr>
            </w:pPr>
          </w:p>
        </w:tc>
        <w:tc>
          <w:tcPr>
            <w:tcW w:w="8130" w:type="dxa"/>
            <w:shd w:val="clear" w:color="auto" w:fill="auto"/>
          </w:tcPr>
          <w:p w14:paraId="1F5E094B" w14:textId="77777777" w:rsidR="0009084F" w:rsidRPr="0009084F" w:rsidRDefault="0009084F" w:rsidP="0009084F">
            <w:pPr>
              <w:spacing w:line="240" w:lineRule="atLeast"/>
              <w:ind w:right="100"/>
              <w:jc w:val="both"/>
              <w:rPr>
                <w:rFonts w:ascii="Times New Roman" w:hAnsi="Times New Roman" w:cs="Times New Roman"/>
                <w:color w:val="auto"/>
                <w:sz w:val="10"/>
                <w:szCs w:val="24"/>
              </w:rPr>
            </w:pPr>
          </w:p>
        </w:tc>
      </w:tr>
      <w:tr w:rsidR="0009084F" w14:paraId="21044618" w14:textId="77777777" w:rsidTr="00496E8D">
        <w:tc>
          <w:tcPr>
            <w:tcW w:w="5865" w:type="dxa"/>
            <w:tcBorders>
              <w:top w:val="single" w:sz="4" w:space="0" w:color="000000"/>
              <w:left w:val="single" w:sz="4" w:space="0" w:color="000000"/>
              <w:bottom w:val="single" w:sz="4" w:space="0" w:color="000000"/>
              <w:right w:val="single" w:sz="4" w:space="0" w:color="000000"/>
            </w:tcBorders>
            <w:shd w:val="clear" w:color="auto" w:fill="auto"/>
          </w:tcPr>
          <w:p w14:paraId="46C0B730" w14:textId="77777777" w:rsidR="0009084F" w:rsidRDefault="0009084F" w:rsidP="0009084F">
            <w:pPr>
              <w:widowControl w:val="0"/>
              <w:spacing w:line="259" w:lineRule="auto"/>
            </w:pPr>
            <w:r>
              <w:rPr>
                <w:rFonts w:ascii="Times New Roman" w:eastAsia="Times New Roman" w:hAnsi="Times New Roman" w:cs="Times New Roman"/>
                <w:b/>
                <w:sz w:val="24"/>
                <w:szCs w:val="24"/>
              </w:rPr>
              <w:t>Teikiamas tvirtinti:</w:t>
            </w:r>
          </w:p>
          <w:p w14:paraId="6A407EC8" w14:textId="77777777" w:rsidR="0009084F" w:rsidRDefault="0009084F" w:rsidP="0009084F">
            <w:pPr>
              <w:widowControl w:val="0"/>
              <w:spacing w:line="259" w:lineRule="auto"/>
            </w:pPr>
            <w:r>
              <w:rPr>
                <w:rFonts w:ascii="Times New Roman" w:eastAsia="Times New Roman" w:hAnsi="Times New Roman" w:cs="Times New Roman"/>
                <w:b/>
                <w:sz w:val="24"/>
                <w:szCs w:val="24"/>
              </w:rPr>
              <w:t xml:space="preserve"> SPECIALUSIS PROJEKTŲ ATRANKOS KRITERIJUS           </w:t>
            </w:r>
          </w:p>
          <w:p w14:paraId="474CB066" w14:textId="77777777" w:rsidR="0009084F" w:rsidRPr="0009084F" w:rsidRDefault="0009084F" w:rsidP="0009084F">
            <w:pPr>
              <w:widowControl w:val="0"/>
              <w:spacing w:line="259" w:lineRule="auto"/>
              <w:rPr>
                <w:rFonts w:ascii="Times New Roman" w:eastAsia="Times New Roman" w:hAnsi="Times New Roman" w:cs="Times New Roman"/>
                <w:b/>
                <w:bCs/>
                <w:sz w:val="10"/>
                <w:szCs w:val="24"/>
              </w:rPr>
            </w:pPr>
            <w:r>
              <w:rPr>
                <w:rFonts w:ascii="Times New Roman" w:eastAsia="Times New Roman" w:hAnsi="Times New Roman" w:cs="Times New Roman"/>
                <w:b/>
                <w:sz w:val="24"/>
                <w:szCs w:val="24"/>
              </w:rPr>
              <w:t>X PRIORITETINIS PROJEKTŲ ATRANKOS KRITERIJUS</w:t>
            </w:r>
          </w:p>
        </w:tc>
        <w:tc>
          <w:tcPr>
            <w:tcW w:w="8130" w:type="dxa"/>
            <w:tcBorders>
              <w:left w:val="single" w:sz="4" w:space="0" w:color="000000"/>
              <w:bottom w:val="single" w:sz="4" w:space="0" w:color="000000"/>
              <w:right w:val="single" w:sz="4" w:space="0" w:color="000000"/>
            </w:tcBorders>
            <w:shd w:val="clear" w:color="auto" w:fill="auto"/>
          </w:tcPr>
          <w:p w14:paraId="6418088D" w14:textId="77777777" w:rsidR="0009084F" w:rsidRDefault="0009084F" w:rsidP="0009084F">
            <w:pPr>
              <w:tabs>
                <w:tab w:val="left" w:pos="289"/>
              </w:tabs>
              <w:spacing w:after="160"/>
              <w:jc w:val="both"/>
            </w:pPr>
          </w:p>
          <w:p w14:paraId="090CFEB7" w14:textId="77777777" w:rsidR="0009084F" w:rsidRDefault="0009084F" w:rsidP="0009084F">
            <w:pPr>
              <w:tabs>
                <w:tab w:val="left" w:pos="289"/>
              </w:tabs>
              <w:spacing w:after="160"/>
              <w:jc w:val="both"/>
            </w:pPr>
            <w:r>
              <w:rPr>
                <w:rFonts w:ascii="Times New Roman" w:eastAsia="Times New Roman" w:hAnsi="Times New Roman" w:cs="Times New Roman"/>
                <w:b/>
                <w:sz w:val="24"/>
                <w:szCs w:val="24"/>
              </w:rPr>
              <w:t>X Nustatymas</w:t>
            </w:r>
          </w:p>
          <w:p w14:paraId="52945EC3" w14:textId="77777777" w:rsidR="0009084F" w:rsidRPr="0009084F" w:rsidRDefault="0009084F" w:rsidP="0009084F">
            <w:pPr>
              <w:spacing w:line="240" w:lineRule="atLeast"/>
              <w:ind w:right="100"/>
              <w:jc w:val="both"/>
              <w:rPr>
                <w:rFonts w:ascii="Times New Roman" w:hAnsi="Times New Roman" w:cs="Times New Roman"/>
                <w:color w:val="auto"/>
                <w:sz w:val="10"/>
                <w:szCs w:val="24"/>
              </w:rPr>
            </w:pPr>
            <w:r>
              <w:rPr>
                <w:rFonts w:ascii="Times New Roman" w:eastAsia="Times New Roman" w:hAnsi="Times New Roman" w:cs="Times New Roman"/>
                <w:b/>
                <w:sz w:val="24"/>
                <w:szCs w:val="24"/>
              </w:rPr>
              <w:t> Keitimas</w:t>
            </w:r>
            <w:r>
              <w:rPr>
                <w:rFonts w:ascii="Times New Roman" w:eastAsia="Times New Roman" w:hAnsi="Times New Roman" w:cs="Times New Roman"/>
                <w:sz w:val="24"/>
                <w:szCs w:val="24"/>
              </w:rPr>
              <w:t xml:space="preserve"> </w:t>
            </w:r>
          </w:p>
        </w:tc>
      </w:tr>
      <w:tr w:rsidR="0009084F" w14:paraId="75505B4A" w14:textId="77777777" w:rsidTr="00496E8D">
        <w:tc>
          <w:tcPr>
            <w:tcW w:w="5865" w:type="dxa"/>
            <w:shd w:val="clear" w:color="auto" w:fill="auto"/>
          </w:tcPr>
          <w:p w14:paraId="3C01C5BC" w14:textId="77777777" w:rsidR="0009084F" w:rsidRPr="0009084F" w:rsidRDefault="0009084F" w:rsidP="0009084F">
            <w:pPr>
              <w:widowControl w:val="0"/>
              <w:spacing w:line="259" w:lineRule="auto"/>
              <w:rPr>
                <w:rFonts w:ascii="Times New Roman" w:eastAsia="Times New Roman" w:hAnsi="Times New Roman" w:cs="Times New Roman"/>
                <w:b/>
                <w:bCs/>
                <w:sz w:val="10"/>
                <w:szCs w:val="24"/>
              </w:rPr>
            </w:pPr>
            <w:r>
              <w:rPr>
                <w:rFonts w:ascii="Times New Roman" w:eastAsia="Times New Roman" w:hAnsi="Times New Roman" w:cs="Times New Roman"/>
                <w:b/>
                <w:sz w:val="24"/>
                <w:szCs w:val="24"/>
              </w:rPr>
              <w:t>Projektų atrankos kriterijaus numeris ir pavadinimas:</w:t>
            </w:r>
          </w:p>
        </w:tc>
        <w:tc>
          <w:tcPr>
            <w:tcW w:w="8130" w:type="dxa"/>
            <w:shd w:val="clear" w:color="auto" w:fill="auto"/>
          </w:tcPr>
          <w:p w14:paraId="2B0B8DEC" w14:textId="77777777" w:rsidR="0009084F" w:rsidRPr="0009084F" w:rsidRDefault="0009084F" w:rsidP="0009084F">
            <w:pPr>
              <w:spacing w:line="240" w:lineRule="atLeast"/>
              <w:ind w:right="100"/>
              <w:jc w:val="both"/>
              <w:rPr>
                <w:rFonts w:ascii="Times New Roman" w:hAnsi="Times New Roman" w:cs="Times New Roman"/>
                <w:color w:val="auto"/>
                <w:sz w:val="10"/>
                <w:szCs w:val="24"/>
              </w:rPr>
            </w:pPr>
            <w:r>
              <w:rPr>
                <w:rFonts w:ascii="Times New Roman" w:eastAsia="Times New Roman" w:hAnsi="Times New Roman" w:cs="Times New Roman"/>
                <w:sz w:val="24"/>
                <w:szCs w:val="24"/>
              </w:rPr>
              <w:t>4. Pareiškėjo</w:t>
            </w:r>
            <w:r w:rsidR="00496E8D">
              <w:rPr>
                <w:rFonts w:ascii="Times New Roman" w:eastAsia="Times New Roman" w:hAnsi="Times New Roman" w:cs="Times New Roman"/>
                <w:sz w:val="24"/>
                <w:szCs w:val="24"/>
              </w:rPr>
              <w:t xml:space="preserve"> ir/</w:t>
            </w:r>
            <w:r>
              <w:rPr>
                <w:rFonts w:ascii="Times New Roman" w:eastAsia="Times New Roman" w:hAnsi="Times New Roman" w:cs="Times New Roman"/>
                <w:sz w:val="24"/>
                <w:szCs w:val="24"/>
              </w:rPr>
              <w:t xml:space="preserve"> arba partnerio (-ių) vykdytų projektų patirtis</w:t>
            </w:r>
            <w:r>
              <w:rPr>
                <w:rFonts w:ascii="Times New Roman" w:eastAsia="Times New Roman" w:hAnsi="Times New Roman" w:cs="Times New Roman"/>
                <w:color w:val="FF0000"/>
                <w:sz w:val="24"/>
                <w:szCs w:val="24"/>
              </w:rPr>
              <w:t xml:space="preserve"> </w:t>
            </w:r>
          </w:p>
        </w:tc>
      </w:tr>
      <w:tr w:rsidR="0009084F" w14:paraId="771F7ACC" w14:textId="77777777" w:rsidTr="00496E8D">
        <w:tc>
          <w:tcPr>
            <w:tcW w:w="5865" w:type="dxa"/>
            <w:shd w:val="clear" w:color="auto" w:fill="auto"/>
          </w:tcPr>
          <w:p w14:paraId="26CB2DCE" w14:textId="77777777" w:rsidR="0009084F" w:rsidRPr="0009084F" w:rsidRDefault="0009084F" w:rsidP="0009084F">
            <w:pPr>
              <w:widowControl w:val="0"/>
              <w:spacing w:line="259" w:lineRule="auto"/>
              <w:rPr>
                <w:rFonts w:ascii="Times New Roman" w:eastAsia="Times New Roman" w:hAnsi="Times New Roman" w:cs="Times New Roman"/>
                <w:b/>
                <w:bCs/>
                <w:sz w:val="10"/>
                <w:szCs w:val="24"/>
              </w:rPr>
            </w:pPr>
            <w:r>
              <w:rPr>
                <w:rFonts w:ascii="Times New Roman" w:eastAsia="Times New Roman" w:hAnsi="Times New Roman" w:cs="Times New Roman"/>
                <w:b/>
                <w:sz w:val="24"/>
                <w:szCs w:val="24"/>
              </w:rPr>
              <w:t>Projektų atrankos kriterijaus vertinimo aspektai ir paaiškinimai:</w:t>
            </w:r>
          </w:p>
        </w:tc>
        <w:tc>
          <w:tcPr>
            <w:tcW w:w="8130" w:type="dxa"/>
            <w:tcBorders>
              <w:bottom w:val="single" w:sz="8" w:space="0" w:color="000000"/>
            </w:tcBorders>
            <w:shd w:val="clear" w:color="auto" w:fill="auto"/>
          </w:tcPr>
          <w:p w14:paraId="5BA8FE7E" w14:textId="77777777" w:rsidR="0009084F" w:rsidRPr="00496E8D" w:rsidRDefault="0009084F" w:rsidP="0009084F">
            <w:pPr>
              <w:widowControl w:val="0"/>
              <w:jc w:val="both"/>
              <w:rPr>
                <w:rFonts w:ascii="Times New Roman" w:eastAsia="Times New Roman" w:hAnsi="Times New Roman" w:cs="Times New Roman"/>
                <w:color w:val="auto"/>
                <w:sz w:val="24"/>
                <w:szCs w:val="24"/>
              </w:rPr>
            </w:pPr>
            <w:r w:rsidRPr="00496E8D">
              <w:rPr>
                <w:rFonts w:ascii="Times New Roman" w:eastAsia="Times New Roman" w:hAnsi="Times New Roman" w:cs="Times New Roman"/>
                <w:color w:val="auto"/>
                <w:sz w:val="24"/>
                <w:szCs w:val="24"/>
              </w:rPr>
              <w:t>Šis kriterijus taikomas veiklai „Iniciatyvos vaikų gabumams ugdyti</w:t>
            </w:r>
            <w:r w:rsidRPr="00496E8D">
              <w:rPr>
                <w:rFonts w:ascii="Times New Roman" w:eastAsia="Times New Roman" w:hAnsi="Times New Roman" w:cs="Times New Roman"/>
                <w:color w:val="auto"/>
                <w:sz w:val="24"/>
                <w:szCs w:val="24"/>
              </w:rPr>
              <w:br w:type="column"/>
              <w:t>“.</w:t>
            </w:r>
          </w:p>
          <w:p w14:paraId="7D380CA0" w14:textId="77777777" w:rsidR="0009084F" w:rsidRPr="00496E8D" w:rsidRDefault="0009084F" w:rsidP="0009084F">
            <w:pPr>
              <w:widowControl w:val="0"/>
              <w:jc w:val="both"/>
              <w:rPr>
                <w:color w:val="auto"/>
              </w:rPr>
            </w:pPr>
            <w:r w:rsidRPr="00496E8D">
              <w:rPr>
                <w:rFonts w:ascii="Times New Roman" w:eastAsia="Times New Roman" w:hAnsi="Times New Roman" w:cs="Times New Roman"/>
                <w:color w:val="auto"/>
                <w:sz w:val="24"/>
                <w:szCs w:val="24"/>
              </w:rPr>
              <w:t>Didesnį balą gauna projektai, kurių pareiškėjas arba bent vienas partneris, kurie numato vykdyti vaikų gabumų ugdymo srities veiklas, turi patirties planuojamo projekto srityje.</w:t>
            </w:r>
          </w:p>
          <w:p w14:paraId="6A4942B2" w14:textId="77777777" w:rsidR="0009084F" w:rsidRPr="00496E8D" w:rsidRDefault="009F0075" w:rsidP="0009084F">
            <w:pPr>
              <w:widowControl w:val="0"/>
              <w:jc w:val="both"/>
              <w:rPr>
                <w:color w:val="auto"/>
              </w:rPr>
            </w:pPr>
            <w:r>
              <w:rPr>
                <w:rFonts w:ascii="Times New Roman" w:eastAsia="Times New Roman" w:hAnsi="Times New Roman" w:cs="Times New Roman"/>
                <w:color w:val="auto"/>
                <w:sz w:val="24"/>
                <w:szCs w:val="24"/>
              </w:rPr>
              <w:t>4</w:t>
            </w:r>
            <w:r w:rsidR="0009084F" w:rsidRPr="00496E8D">
              <w:rPr>
                <w:rFonts w:ascii="Times New Roman" w:eastAsia="Times New Roman" w:hAnsi="Times New Roman" w:cs="Times New Roman"/>
                <w:color w:val="auto"/>
                <w:sz w:val="24"/>
                <w:szCs w:val="24"/>
              </w:rPr>
              <w:t>.1. Pareiškėjo ir partnerių projektų vykdymo patirtis apskaičiuojama sumuojant pareiškėjo ir</w:t>
            </w:r>
            <w:r w:rsidR="00496E8D">
              <w:rPr>
                <w:rFonts w:ascii="Times New Roman" w:eastAsia="Times New Roman" w:hAnsi="Times New Roman" w:cs="Times New Roman"/>
                <w:color w:val="auto"/>
                <w:sz w:val="24"/>
                <w:szCs w:val="24"/>
              </w:rPr>
              <w:t>/ arba</w:t>
            </w:r>
            <w:r w:rsidR="0009084F" w:rsidRPr="00496E8D">
              <w:rPr>
                <w:rFonts w:ascii="Times New Roman" w:eastAsia="Times New Roman" w:hAnsi="Times New Roman" w:cs="Times New Roman"/>
                <w:color w:val="auto"/>
                <w:sz w:val="24"/>
                <w:szCs w:val="24"/>
              </w:rPr>
              <w:t xml:space="preserve"> partnerio(-ių) </w:t>
            </w:r>
            <w:r w:rsidR="00496E8D">
              <w:rPr>
                <w:rFonts w:ascii="Times New Roman" w:eastAsia="Times New Roman" w:hAnsi="Times New Roman" w:cs="Times New Roman"/>
                <w:color w:val="auto"/>
                <w:sz w:val="24"/>
                <w:szCs w:val="24"/>
              </w:rPr>
              <w:t xml:space="preserve">vykdytų </w:t>
            </w:r>
            <w:r w:rsidR="0009084F" w:rsidRPr="00496E8D">
              <w:rPr>
                <w:rFonts w:ascii="Times New Roman" w:eastAsia="Times New Roman" w:hAnsi="Times New Roman" w:cs="Times New Roman"/>
                <w:color w:val="auto"/>
                <w:sz w:val="24"/>
                <w:szCs w:val="24"/>
              </w:rPr>
              <w:t>projektų</w:t>
            </w:r>
            <w:r w:rsidR="00496E8D">
              <w:rPr>
                <w:rFonts w:ascii="Times New Roman" w:eastAsia="Times New Roman" w:hAnsi="Times New Roman" w:cs="Times New Roman"/>
                <w:color w:val="auto"/>
                <w:sz w:val="24"/>
                <w:szCs w:val="24"/>
              </w:rPr>
              <w:t xml:space="preserve"> skaičių.</w:t>
            </w:r>
            <w:r w:rsidR="0009084F" w:rsidRPr="00496E8D">
              <w:rPr>
                <w:rFonts w:ascii="Times New Roman" w:eastAsia="Times New Roman" w:hAnsi="Times New Roman" w:cs="Times New Roman"/>
                <w:color w:val="auto"/>
                <w:sz w:val="24"/>
                <w:szCs w:val="24"/>
              </w:rPr>
              <w:t xml:space="preserve"> </w:t>
            </w:r>
          </w:p>
          <w:p w14:paraId="17908826" w14:textId="77777777" w:rsidR="0009084F" w:rsidRPr="00496E8D" w:rsidRDefault="009F0075" w:rsidP="0009084F">
            <w:pPr>
              <w:widowControl w:val="0"/>
              <w:jc w:val="both"/>
              <w:rPr>
                <w:color w:val="auto"/>
              </w:rPr>
            </w:pPr>
            <w:r>
              <w:rPr>
                <w:rFonts w:ascii="Times New Roman" w:eastAsia="Times New Roman" w:hAnsi="Times New Roman" w:cs="Times New Roman"/>
                <w:color w:val="auto"/>
                <w:sz w:val="24"/>
                <w:szCs w:val="24"/>
              </w:rPr>
              <w:t>4</w:t>
            </w:r>
            <w:r w:rsidR="0009084F" w:rsidRPr="00496E8D">
              <w:rPr>
                <w:rFonts w:ascii="Times New Roman" w:eastAsia="Times New Roman" w:hAnsi="Times New Roman" w:cs="Times New Roman"/>
                <w:color w:val="auto"/>
                <w:sz w:val="24"/>
                <w:szCs w:val="24"/>
              </w:rPr>
              <w:t xml:space="preserve">.1.1. Daugiausiai balų skiriama projektams, kurių pareiškėjas ir/arba partneriai vykdė ne mažiau kaip </w:t>
            </w:r>
            <w:r w:rsidR="00257813">
              <w:rPr>
                <w:rFonts w:ascii="Times New Roman" w:eastAsia="Times New Roman" w:hAnsi="Times New Roman" w:cs="Times New Roman"/>
                <w:color w:val="auto"/>
                <w:sz w:val="24"/>
                <w:szCs w:val="24"/>
              </w:rPr>
              <w:t>3</w:t>
            </w:r>
            <w:r w:rsidR="0009084F" w:rsidRPr="00496E8D">
              <w:rPr>
                <w:rFonts w:ascii="Times New Roman" w:eastAsia="Times New Roman" w:hAnsi="Times New Roman" w:cs="Times New Roman"/>
                <w:color w:val="auto"/>
                <w:sz w:val="24"/>
                <w:szCs w:val="24"/>
              </w:rPr>
              <w:t xml:space="preserve"> projektus, susijusius su vaikų gabumų ugdymu,</w:t>
            </w:r>
          </w:p>
          <w:p w14:paraId="1EC3D959" w14:textId="77777777" w:rsidR="0009084F" w:rsidRPr="00496E8D" w:rsidRDefault="009F0075" w:rsidP="0009084F">
            <w:pPr>
              <w:widowControl w:val="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w:t>
            </w:r>
            <w:r w:rsidR="0009084F" w:rsidRPr="00496E8D">
              <w:rPr>
                <w:rFonts w:ascii="Times New Roman" w:eastAsia="Times New Roman" w:hAnsi="Times New Roman" w:cs="Times New Roman"/>
                <w:color w:val="auto"/>
                <w:sz w:val="24"/>
                <w:szCs w:val="24"/>
              </w:rPr>
              <w:t xml:space="preserve">.1.2. Mažiau balų skiriama projektams, kurių pareiškėjas ir/arba partneriai vykdė ne mažiau kaip </w:t>
            </w:r>
            <w:r w:rsidR="00257813">
              <w:rPr>
                <w:rFonts w:ascii="Times New Roman" w:eastAsia="Times New Roman" w:hAnsi="Times New Roman" w:cs="Times New Roman"/>
                <w:color w:val="auto"/>
                <w:sz w:val="24"/>
                <w:szCs w:val="24"/>
              </w:rPr>
              <w:t>2</w:t>
            </w:r>
            <w:r w:rsidR="0009084F" w:rsidRPr="00496E8D">
              <w:rPr>
                <w:rFonts w:ascii="Times New Roman" w:eastAsia="Times New Roman" w:hAnsi="Times New Roman" w:cs="Times New Roman"/>
                <w:color w:val="auto"/>
                <w:sz w:val="24"/>
                <w:szCs w:val="24"/>
              </w:rPr>
              <w:t xml:space="preserve"> projektus, susijusius su vaikų gabumų ugdymu,</w:t>
            </w:r>
          </w:p>
          <w:p w14:paraId="5A75E001" w14:textId="77777777" w:rsidR="0009084F" w:rsidRPr="0009084F" w:rsidRDefault="009F0075" w:rsidP="004229ED">
            <w:pPr>
              <w:widowControl w:val="0"/>
              <w:jc w:val="both"/>
              <w:rPr>
                <w:rFonts w:ascii="Times New Roman" w:hAnsi="Times New Roman" w:cs="Times New Roman"/>
                <w:color w:val="auto"/>
                <w:sz w:val="10"/>
                <w:szCs w:val="24"/>
              </w:rPr>
            </w:pPr>
            <w:r>
              <w:rPr>
                <w:rFonts w:ascii="Times New Roman" w:eastAsia="Times New Roman" w:hAnsi="Times New Roman" w:cs="Times New Roman"/>
                <w:color w:val="auto"/>
                <w:sz w:val="24"/>
                <w:szCs w:val="24"/>
              </w:rPr>
              <w:t>4</w:t>
            </w:r>
            <w:r w:rsidR="0009084F" w:rsidRPr="00496E8D">
              <w:rPr>
                <w:rFonts w:ascii="Times New Roman" w:eastAsia="Times New Roman" w:hAnsi="Times New Roman" w:cs="Times New Roman"/>
                <w:color w:val="auto"/>
                <w:sz w:val="24"/>
                <w:szCs w:val="24"/>
              </w:rPr>
              <w:t>.1.3. Mažiausiai balų skiriama projektams, kurių pareiškėjas ir/arba partneriai vykdė bent 1 projektą, susijusį su vaikų gabumų ugdymu.</w:t>
            </w:r>
          </w:p>
        </w:tc>
      </w:tr>
      <w:tr w:rsidR="0009084F" w14:paraId="7AA4D477" w14:textId="77777777" w:rsidTr="00496E8D">
        <w:tc>
          <w:tcPr>
            <w:tcW w:w="5865" w:type="dxa"/>
            <w:shd w:val="clear" w:color="auto" w:fill="auto"/>
          </w:tcPr>
          <w:p w14:paraId="0DB6EEA8" w14:textId="77777777" w:rsidR="0009084F" w:rsidRPr="0009084F" w:rsidRDefault="0009084F" w:rsidP="0009084F">
            <w:pPr>
              <w:widowControl w:val="0"/>
              <w:spacing w:line="259" w:lineRule="auto"/>
              <w:rPr>
                <w:rFonts w:ascii="Times New Roman" w:eastAsia="Times New Roman" w:hAnsi="Times New Roman" w:cs="Times New Roman"/>
                <w:b/>
                <w:bCs/>
                <w:sz w:val="10"/>
                <w:szCs w:val="24"/>
              </w:rPr>
            </w:pPr>
            <w:r>
              <w:rPr>
                <w:rFonts w:ascii="Times New Roman" w:eastAsia="Times New Roman" w:hAnsi="Times New Roman" w:cs="Times New Roman"/>
                <w:b/>
                <w:sz w:val="24"/>
                <w:szCs w:val="24"/>
              </w:rPr>
              <w:t>Projektų atrankos kriterijaus pasirinkimo pagrindimas:</w:t>
            </w:r>
          </w:p>
        </w:tc>
        <w:tc>
          <w:tcPr>
            <w:tcW w:w="8130" w:type="dxa"/>
            <w:shd w:val="clear" w:color="auto" w:fill="auto"/>
          </w:tcPr>
          <w:p w14:paraId="3DEE50F6" w14:textId="77777777" w:rsidR="0009084F" w:rsidRPr="00595F4A" w:rsidRDefault="00595F4A" w:rsidP="0009084F">
            <w:pPr>
              <w:spacing w:line="240" w:lineRule="atLeast"/>
              <w:ind w:right="100"/>
              <w:jc w:val="both"/>
              <w:rPr>
                <w:rFonts w:ascii="Times New Roman" w:hAnsi="Times New Roman" w:cs="Times New Roman"/>
                <w:color w:val="auto"/>
                <w:sz w:val="24"/>
                <w:szCs w:val="24"/>
              </w:rPr>
            </w:pPr>
            <w:r>
              <w:rPr>
                <w:rFonts w:ascii="Times New Roman" w:hAnsi="Times New Roman" w:cs="Times New Roman"/>
                <w:color w:val="auto"/>
                <w:sz w:val="24"/>
                <w:szCs w:val="24"/>
              </w:rPr>
              <w:t>Projekto ir/ arba partnerių projektų vykdymo patirtis yra svarbus kriterijus, pagal kurį galima spręsti, ar projektas gali būti kokybiškai ir laiku įgyven</w:t>
            </w:r>
            <w:r w:rsidR="0001412E">
              <w:rPr>
                <w:rFonts w:ascii="Times New Roman" w:hAnsi="Times New Roman" w:cs="Times New Roman"/>
                <w:color w:val="auto"/>
                <w:sz w:val="24"/>
                <w:szCs w:val="24"/>
              </w:rPr>
              <w:t xml:space="preserve">dinamas ir tinkamai suplanuotas, atitinkamai galima prognozuoti projekto sėkmę, laiku vykdomus įsipareigojimus bei atsiskaitymus. Taip pat mažinama rizika dėl ginčų </w:t>
            </w:r>
            <w:r w:rsidR="0001412E">
              <w:rPr>
                <w:rFonts w:ascii="Times New Roman" w:hAnsi="Times New Roman" w:cs="Times New Roman"/>
                <w:color w:val="auto"/>
                <w:sz w:val="24"/>
                <w:szCs w:val="24"/>
              </w:rPr>
              <w:lastRenderedPageBreak/>
              <w:t>tarp projekto vykdytojo ir tarpinės institucijos dėl projektų veiklų įgyvendinimo procedūrų, išlaidų tinkamumo ir pan.</w:t>
            </w:r>
          </w:p>
        </w:tc>
      </w:tr>
      <w:tr w:rsidR="0009084F" w14:paraId="76F11BF0" w14:textId="77777777" w:rsidTr="00496E8D">
        <w:tc>
          <w:tcPr>
            <w:tcW w:w="5865" w:type="dxa"/>
            <w:tcBorders>
              <w:top w:val="single" w:sz="4" w:space="0" w:color="000000"/>
              <w:left w:val="single" w:sz="4" w:space="0" w:color="000000"/>
              <w:bottom w:val="single" w:sz="4" w:space="0" w:color="000000"/>
              <w:right w:val="single" w:sz="4" w:space="0" w:color="000000"/>
            </w:tcBorders>
            <w:shd w:val="clear" w:color="auto" w:fill="auto"/>
          </w:tcPr>
          <w:p w14:paraId="2077D70A" w14:textId="77777777" w:rsidR="0009084F" w:rsidRDefault="0009084F" w:rsidP="0009084F">
            <w:pPr>
              <w:widowControl w:val="0"/>
              <w:spacing w:line="259" w:lineRule="auto"/>
            </w:pPr>
            <w:r>
              <w:rPr>
                <w:rFonts w:ascii="Times New Roman" w:eastAsia="Times New Roman" w:hAnsi="Times New Roman" w:cs="Times New Roman"/>
                <w:b/>
                <w:sz w:val="24"/>
                <w:szCs w:val="24"/>
              </w:rPr>
              <w:lastRenderedPageBreak/>
              <w:t>Teikiamas tvirtinti:</w:t>
            </w:r>
          </w:p>
          <w:p w14:paraId="30814D36" w14:textId="77777777" w:rsidR="0009084F" w:rsidRDefault="0009084F" w:rsidP="0009084F">
            <w:pPr>
              <w:widowControl w:val="0"/>
              <w:spacing w:line="259" w:lineRule="auto"/>
            </w:pPr>
            <w:r>
              <w:rPr>
                <w:rFonts w:ascii="Times New Roman" w:eastAsia="Times New Roman" w:hAnsi="Times New Roman" w:cs="Times New Roman"/>
                <w:b/>
                <w:sz w:val="24"/>
                <w:szCs w:val="24"/>
              </w:rPr>
              <w:t xml:space="preserve"> SPECIALUSIS PROJEKTŲ ATRANKOS KRITERIJUS           </w:t>
            </w:r>
          </w:p>
          <w:p w14:paraId="6B7BDB65" w14:textId="77777777" w:rsidR="0009084F" w:rsidRDefault="0009084F" w:rsidP="0009084F">
            <w:pPr>
              <w:widowControl w:val="0"/>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X PRIORITETINIS PROJEKTŲ ATRANKOS KRITERIJUS</w:t>
            </w:r>
          </w:p>
        </w:tc>
        <w:tc>
          <w:tcPr>
            <w:tcW w:w="8130" w:type="dxa"/>
            <w:tcBorders>
              <w:left w:val="single" w:sz="4" w:space="0" w:color="000000"/>
              <w:bottom w:val="single" w:sz="4" w:space="0" w:color="000000"/>
              <w:right w:val="single" w:sz="4" w:space="0" w:color="000000"/>
            </w:tcBorders>
            <w:shd w:val="clear" w:color="auto" w:fill="auto"/>
          </w:tcPr>
          <w:p w14:paraId="099C962D" w14:textId="77777777" w:rsidR="0009084F" w:rsidRDefault="0009084F" w:rsidP="0009084F">
            <w:pPr>
              <w:tabs>
                <w:tab w:val="left" w:pos="289"/>
              </w:tabs>
              <w:spacing w:after="160"/>
              <w:jc w:val="both"/>
            </w:pPr>
          </w:p>
          <w:p w14:paraId="5739DFCA" w14:textId="77777777" w:rsidR="0009084F" w:rsidRDefault="0009084F" w:rsidP="0009084F">
            <w:pPr>
              <w:tabs>
                <w:tab w:val="left" w:pos="289"/>
              </w:tabs>
              <w:spacing w:after="160"/>
              <w:jc w:val="both"/>
            </w:pPr>
            <w:r w:rsidRPr="00496E8D">
              <w:rPr>
                <w:rFonts w:ascii="Times New Roman" w:eastAsia="Times New Roman" w:hAnsi="Times New Roman" w:cs="Times New Roman"/>
                <w:b/>
                <w:sz w:val="24"/>
                <w:szCs w:val="24"/>
              </w:rPr>
              <w:t>X Nustatymas</w:t>
            </w:r>
          </w:p>
          <w:p w14:paraId="624B1F00" w14:textId="77777777" w:rsidR="0009084F" w:rsidRPr="00D444F0" w:rsidRDefault="0009084F" w:rsidP="0009084F">
            <w:pPr>
              <w:spacing w:line="240" w:lineRule="atLeast"/>
              <w:ind w:right="100"/>
              <w:jc w:val="both"/>
              <w:rPr>
                <w:rFonts w:ascii="Times New Roman" w:hAnsi="Times New Roman" w:cs="Times New Roman"/>
                <w:color w:val="auto"/>
                <w:sz w:val="24"/>
                <w:szCs w:val="24"/>
              </w:rPr>
            </w:pPr>
            <w:r>
              <w:rPr>
                <w:rFonts w:ascii="Times New Roman" w:eastAsia="Times New Roman" w:hAnsi="Times New Roman" w:cs="Times New Roman"/>
                <w:b/>
                <w:sz w:val="24"/>
                <w:szCs w:val="24"/>
              </w:rPr>
              <w:t> Keitimas</w:t>
            </w:r>
            <w:r>
              <w:rPr>
                <w:rFonts w:ascii="Times New Roman" w:eastAsia="Times New Roman" w:hAnsi="Times New Roman" w:cs="Times New Roman"/>
                <w:sz w:val="24"/>
                <w:szCs w:val="24"/>
              </w:rPr>
              <w:t xml:space="preserve"> </w:t>
            </w:r>
          </w:p>
        </w:tc>
      </w:tr>
      <w:tr w:rsidR="0009084F" w14:paraId="3911C11C" w14:textId="77777777" w:rsidTr="00496E8D">
        <w:tc>
          <w:tcPr>
            <w:tcW w:w="5865" w:type="dxa"/>
            <w:shd w:val="clear" w:color="auto" w:fill="auto"/>
          </w:tcPr>
          <w:p w14:paraId="1AC9B755" w14:textId="77777777" w:rsidR="0009084F" w:rsidRDefault="0009084F" w:rsidP="0009084F">
            <w:pPr>
              <w:widowControl w:val="0"/>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Projektų atrankos kriterijaus numeris ir pavadinimas:</w:t>
            </w:r>
          </w:p>
        </w:tc>
        <w:tc>
          <w:tcPr>
            <w:tcW w:w="8130" w:type="dxa"/>
            <w:shd w:val="clear" w:color="auto" w:fill="auto"/>
          </w:tcPr>
          <w:p w14:paraId="478AF625" w14:textId="77777777" w:rsidR="0009084F" w:rsidRPr="00D444F0" w:rsidRDefault="0009084F" w:rsidP="0009084F">
            <w:pPr>
              <w:spacing w:line="240" w:lineRule="atLeast"/>
              <w:ind w:right="100"/>
              <w:jc w:val="both"/>
              <w:rPr>
                <w:rFonts w:ascii="Times New Roman" w:hAnsi="Times New Roman" w:cs="Times New Roman"/>
                <w:color w:val="auto"/>
                <w:sz w:val="24"/>
                <w:szCs w:val="24"/>
              </w:rPr>
            </w:pPr>
            <w:r>
              <w:rPr>
                <w:rFonts w:ascii="Times New Roman" w:eastAsia="Times New Roman" w:hAnsi="Times New Roman" w:cs="Times New Roman"/>
                <w:sz w:val="24"/>
                <w:szCs w:val="24"/>
              </w:rPr>
              <w:t xml:space="preserve">5. Projekto partnerystės </w:t>
            </w:r>
          </w:p>
        </w:tc>
      </w:tr>
      <w:tr w:rsidR="0009084F" w14:paraId="287D4C92" w14:textId="77777777" w:rsidTr="00496E8D">
        <w:tc>
          <w:tcPr>
            <w:tcW w:w="5865" w:type="dxa"/>
            <w:shd w:val="clear" w:color="auto" w:fill="auto"/>
          </w:tcPr>
          <w:p w14:paraId="792A1693" w14:textId="77777777" w:rsidR="0009084F" w:rsidRDefault="0009084F" w:rsidP="0009084F">
            <w:pPr>
              <w:widowControl w:val="0"/>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Projektų atrankos kriterijaus vertinimo aspektai ir paaiškinimai:</w:t>
            </w:r>
          </w:p>
        </w:tc>
        <w:tc>
          <w:tcPr>
            <w:tcW w:w="8130" w:type="dxa"/>
            <w:tcBorders>
              <w:bottom w:val="single" w:sz="8" w:space="0" w:color="000000"/>
            </w:tcBorders>
            <w:shd w:val="clear" w:color="auto" w:fill="auto"/>
          </w:tcPr>
          <w:p w14:paraId="5EB10993" w14:textId="77777777" w:rsidR="0009084F" w:rsidRPr="00D349BA" w:rsidRDefault="0009084F" w:rsidP="0009084F">
            <w:pPr>
              <w:widowControl w:val="0"/>
              <w:jc w:val="both"/>
              <w:rPr>
                <w:rFonts w:ascii="Times New Roman" w:eastAsia="Times New Roman" w:hAnsi="Times New Roman" w:cs="Times New Roman"/>
                <w:color w:val="auto"/>
                <w:sz w:val="24"/>
                <w:szCs w:val="24"/>
              </w:rPr>
            </w:pPr>
            <w:r w:rsidRPr="00D349BA">
              <w:rPr>
                <w:rFonts w:ascii="Times New Roman" w:eastAsia="Times New Roman" w:hAnsi="Times New Roman" w:cs="Times New Roman"/>
                <w:color w:val="auto"/>
                <w:sz w:val="24"/>
                <w:szCs w:val="24"/>
              </w:rPr>
              <w:t>Šis kriterijus taikomas veiklai „Iniciatyvos vaikų gabumams ugdyti“.</w:t>
            </w:r>
          </w:p>
          <w:p w14:paraId="48C93620" w14:textId="77777777" w:rsidR="0009084F" w:rsidRPr="00BA5EBF" w:rsidRDefault="0009084F" w:rsidP="0009084F">
            <w:pPr>
              <w:widowControl w:val="0"/>
              <w:jc w:val="both"/>
              <w:rPr>
                <w:color w:val="auto"/>
              </w:rPr>
            </w:pPr>
            <w:r w:rsidRPr="00BA5EBF">
              <w:rPr>
                <w:rFonts w:ascii="Times New Roman" w:eastAsia="Times New Roman" w:hAnsi="Times New Roman" w:cs="Times New Roman"/>
                <w:color w:val="auto"/>
                <w:sz w:val="24"/>
                <w:szCs w:val="24"/>
              </w:rPr>
              <w:t xml:space="preserve">Vertinamas  projekto įgyvendinimui suburtų skirtingų </w:t>
            </w:r>
            <w:r w:rsidR="00C02BD8">
              <w:rPr>
                <w:rFonts w:ascii="Times New Roman" w:eastAsia="Times New Roman" w:hAnsi="Times New Roman" w:cs="Times New Roman"/>
                <w:color w:val="auto"/>
                <w:sz w:val="24"/>
                <w:szCs w:val="24"/>
              </w:rPr>
              <w:t>tipų</w:t>
            </w:r>
            <w:r w:rsidR="00C02BD8" w:rsidRPr="00BA5EBF">
              <w:rPr>
                <w:rFonts w:ascii="Times New Roman" w:eastAsia="Times New Roman" w:hAnsi="Times New Roman" w:cs="Times New Roman"/>
                <w:color w:val="auto"/>
                <w:sz w:val="24"/>
                <w:szCs w:val="24"/>
              </w:rPr>
              <w:t xml:space="preserve"> </w:t>
            </w:r>
            <w:r w:rsidR="00C02BD8">
              <w:rPr>
                <w:rFonts w:ascii="Times New Roman" w:eastAsia="Times New Roman" w:hAnsi="Times New Roman" w:cs="Times New Roman"/>
                <w:color w:val="auto"/>
                <w:sz w:val="24"/>
                <w:szCs w:val="24"/>
              </w:rPr>
              <w:t>(savivaldybė, mokykla, kultūros įstaiga / organizacija, verslo organizacija ir kt.)</w:t>
            </w:r>
            <w:r w:rsidRPr="00BA5EBF">
              <w:rPr>
                <w:rFonts w:ascii="Times New Roman" w:eastAsia="Times New Roman" w:hAnsi="Times New Roman" w:cs="Times New Roman"/>
                <w:color w:val="auto"/>
                <w:sz w:val="24"/>
                <w:szCs w:val="24"/>
              </w:rPr>
              <w:t xml:space="preserve"> partnerių kiekis</w:t>
            </w:r>
            <w:r w:rsidR="0073382E">
              <w:rPr>
                <w:rFonts w:ascii="Times New Roman" w:eastAsia="Times New Roman" w:hAnsi="Times New Roman" w:cs="Times New Roman"/>
                <w:color w:val="auto"/>
                <w:sz w:val="24"/>
                <w:szCs w:val="24"/>
              </w:rPr>
              <w:t>. Pareiškėjas ir kiekvienas partneris paraiškoje deklaruoja tik po vieną sritį, kurią atstovaują atsižvelgiant į pateiktą partnerio organizacijos veiklos aprašymą.</w:t>
            </w:r>
            <w:r w:rsidRPr="00BA5EBF">
              <w:rPr>
                <w:rFonts w:ascii="Times New Roman" w:eastAsia="Times New Roman" w:hAnsi="Times New Roman" w:cs="Times New Roman"/>
                <w:color w:val="auto"/>
                <w:sz w:val="24"/>
                <w:szCs w:val="24"/>
              </w:rPr>
              <w:t xml:space="preserve"> </w:t>
            </w:r>
          </w:p>
          <w:p w14:paraId="6A2E4EC7" w14:textId="77777777" w:rsidR="0009084F" w:rsidRPr="00BA5EBF" w:rsidRDefault="009F0075" w:rsidP="0009084F">
            <w:pPr>
              <w:tabs>
                <w:tab w:val="left" w:pos="289"/>
              </w:tabs>
              <w:spacing w:line="259" w:lineRule="auto"/>
              <w:jc w:val="both"/>
              <w:rPr>
                <w:color w:val="auto"/>
              </w:rPr>
            </w:pPr>
            <w:r>
              <w:rPr>
                <w:rFonts w:ascii="Times New Roman" w:eastAsia="Times New Roman" w:hAnsi="Times New Roman" w:cs="Times New Roman"/>
                <w:color w:val="auto"/>
                <w:sz w:val="24"/>
                <w:szCs w:val="24"/>
              </w:rPr>
              <w:t>5</w:t>
            </w:r>
            <w:r w:rsidR="0009084F" w:rsidRPr="00BA5EBF">
              <w:rPr>
                <w:rFonts w:ascii="Times New Roman" w:eastAsia="Times New Roman" w:hAnsi="Times New Roman" w:cs="Times New Roman"/>
                <w:color w:val="auto"/>
                <w:sz w:val="24"/>
                <w:szCs w:val="24"/>
              </w:rPr>
              <w:t xml:space="preserve">.1. daugiausiai balų gauna tas projektas, į kurio veiklas įtraukti </w:t>
            </w:r>
            <w:r w:rsidR="00C02BD8">
              <w:rPr>
                <w:rFonts w:ascii="Times New Roman" w:eastAsia="Times New Roman" w:hAnsi="Times New Roman" w:cs="Times New Roman"/>
                <w:color w:val="auto"/>
                <w:sz w:val="24"/>
                <w:szCs w:val="24"/>
              </w:rPr>
              <w:t xml:space="preserve">trijų ar daugiau tipų </w:t>
            </w:r>
            <w:r w:rsidR="0009084F" w:rsidRPr="00BA5EBF">
              <w:rPr>
                <w:rFonts w:ascii="Times New Roman" w:eastAsia="Times New Roman" w:hAnsi="Times New Roman" w:cs="Times New Roman"/>
                <w:color w:val="auto"/>
                <w:sz w:val="24"/>
                <w:szCs w:val="24"/>
              </w:rPr>
              <w:t>partneriai;</w:t>
            </w:r>
          </w:p>
          <w:p w14:paraId="0D910A61" w14:textId="77777777" w:rsidR="0009084F" w:rsidRPr="00BA5EBF" w:rsidRDefault="009F0075" w:rsidP="0009084F">
            <w:pPr>
              <w:tabs>
                <w:tab w:val="left" w:pos="289"/>
              </w:tabs>
              <w:spacing w:line="259" w:lineRule="auto"/>
              <w:jc w:val="both"/>
              <w:rPr>
                <w:color w:val="auto"/>
              </w:rPr>
            </w:pPr>
            <w:r>
              <w:rPr>
                <w:rFonts w:ascii="Times New Roman" w:eastAsia="Times New Roman" w:hAnsi="Times New Roman" w:cs="Times New Roman"/>
                <w:color w:val="auto"/>
                <w:sz w:val="24"/>
                <w:szCs w:val="24"/>
              </w:rPr>
              <w:t>5</w:t>
            </w:r>
            <w:r w:rsidR="0009084F" w:rsidRPr="00BA5EBF">
              <w:rPr>
                <w:rFonts w:ascii="Times New Roman" w:eastAsia="Times New Roman" w:hAnsi="Times New Roman" w:cs="Times New Roman"/>
                <w:color w:val="auto"/>
                <w:sz w:val="24"/>
                <w:szCs w:val="24"/>
              </w:rPr>
              <w:t xml:space="preserve">.2. mažiau balų gauna tas projektas, į kurio veiklas įtraukti </w:t>
            </w:r>
            <w:r w:rsidR="00C02BD8">
              <w:rPr>
                <w:rFonts w:ascii="Times New Roman" w:eastAsia="Times New Roman" w:hAnsi="Times New Roman" w:cs="Times New Roman"/>
                <w:color w:val="auto"/>
                <w:sz w:val="24"/>
                <w:szCs w:val="24"/>
              </w:rPr>
              <w:t xml:space="preserve">dviejų ir daugiau tipų </w:t>
            </w:r>
            <w:r w:rsidR="0009084F" w:rsidRPr="00BA5EBF">
              <w:rPr>
                <w:rFonts w:ascii="Times New Roman" w:eastAsia="Times New Roman" w:hAnsi="Times New Roman" w:cs="Times New Roman"/>
                <w:color w:val="auto"/>
                <w:sz w:val="24"/>
                <w:szCs w:val="24"/>
              </w:rPr>
              <w:t xml:space="preserve">partneriai; </w:t>
            </w:r>
          </w:p>
          <w:p w14:paraId="1047D5CD" w14:textId="77777777" w:rsidR="0009084F" w:rsidRDefault="009F0075" w:rsidP="0009084F">
            <w:pPr>
              <w:spacing w:line="240" w:lineRule="atLeast"/>
              <w:ind w:right="10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w:t>
            </w:r>
            <w:r w:rsidR="0009084F" w:rsidRPr="00BA5EBF">
              <w:rPr>
                <w:rFonts w:ascii="Times New Roman" w:eastAsia="Times New Roman" w:hAnsi="Times New Roman" w:cs="Times New Roman"/>
                <w:color w:val="auto"/>
                <w:sz w:val="24"/>
                <w:szCs w:val="24"/>
              </w:rPr>
              <w:t>.3. mažiausiai balų</w:t>
            </w:r>
            <w:r w:rsidR="0009084F" w:rsidRPr="00D349BA">
              <w:rPr>
                <w:rFonts w:ascii="Times New Roman" w:eastAsia="Times New Roman" w:hAnsi="Times New Roman" w:cs="Times New Roman"/>
                <w:color w:val="auto"/>
                <w:sz w:val="24"/>
                <w:szCs w:val="24"/>
              </w:rPr>
              <w:t xml:space="preserve"> gauna tas projektas, į kurio veikl</w:t>
            </w:r>
            <w:r w:rsidR="0009084F">
              <w:rPr>
                <w:rFonts w:ascii="Times New Roman" w:eastAsia="Times New Roman" w:hAnsi="Times New Roman" w:cs="Times New Roman"/>
                <w:color w:val="auto"/>
                <w:sz w:val="24"/>
                <w:szCs w:val="24"/>
              </w:rPr>
              <w:t>a</w:t>
            </w:r>
            <w:r w:rsidR="0009084F" w:rsidRPr="00D349BA">
              <w:rPr>
                <w:rFonts w:ascii="Times New Roman" w:eastAsia="Times New Roman" w:hAnsi="Times New Roman" w:cs="Times New Roman"/>
                <w:color w:val="auto"/>
                <w:sz w:val="24"/>
                <w:szCs w:val="24"/>
              </w:rPr>
              <w:t>s įtraukti</w:t>
            </w:r>
            <w:r w:rsidR="00C02BD8">
              <w:rPr>
                <w:rFonts w:ascii="Times New Roman" w:eastAsia="Times New Roman" w:hAnsi="Times New Roman" w:cs="Times New Roman"/>
                <w:color w:val="auto"/>
                <w:sz w:val="24"/>
                <w:szCs w:val="24"/>
              </w:rPr>
              <w:t xml:space="preserve"> tik vieno tipo</w:t>
            </w:r>
            <w:r w:rsidR="0009084F" w:rsidRPr="00D349BA">
              <w:rPr>
                <w:rFonts w:ascii="Times New Roman" w:eastAsia="Times New Roman" w:hAnsi="Times New Roman" w:cs="Times New Roman"/>
                <w:color w:val="auto"/>
                <w:sz w:val="24"/>
                <w:szCs w:val="24"/>
              </w:rPr>
              <w:t xml:space="preserve"> partneriai.</w:t>
            </w:r>
          </w:p>
          <w:p w14:paraId="2EE1D38B" w14:textId="77777777" w:rsidR="00C02BD8" w:rsidRPr="00D444F0" w:rsidRDefault="00C02BD8" w:rsidP="0009084F">
            <w:pPr>
              <w:spacing w:line="240" w:lineRule="atLeast"/>
              <w:ind w:right="100"/>
              <w:jc w:val="both"/>
              <w:rPr>
                <w:rFonts w:ascii="Times New Roman" w:hAnsi="Times New Roman" w:cs="Times New Roman"/>
                <w:color w:val="auto"/>
                <w:sz w:val="24"/>
                <w:szCs w:val="24"/>
              </w:rPr>
            </w:pPr>
            <w:r>
              <w:rPr>
                <w:rFonts w:ascii="Times New Roman" w:hAnsi="Times New Roman" w:cs="Times New Roman"/>
                <w:color w:val="auto"/>
                <w:sz w:val="24"/>
                <w:szCs w:val="24"/>
              </w:rPr>
              <w:t>5.4. papildomas balas skiriamas jeigu į projekto veiklas įtrauktas partneris yra iš NVO sektoriaus.</w:t>
            </w:r>
          </w:p>
        </w:tc>
      </w:tr>
      <w:tr w:rsidR="0009084F" w14:paraId="7A3A25BC" w14:textId="77777777" w:rsidTr="00496E8D">
        <w:tc>
          <w:tcPr>
            <w:tcW w:w="5865" w:type="dxa"/>
            <w:shd w:val="clear" w:color="auto" w:fill="auto"/>
          </w:tcPr>
          <w:p w14:paraId="69EF450B" w14:textId="77777777" w:rsidR="0009084F" w:rsidRDefault="0009084F" w:rsidP="0009084F">
            <w:pPr>
              <w:widowControl w:val="0"/>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Projektų atrankos kriterijaus pasirinkimo pagrindimas:</w:t>
            </w:r>
          </w:p>
        </w:tc>
        <w:tc>
          <w:tcPr>
            <w:tcW w:w="8130" w:type="dxa"/>
            <w:shd w:val="clear" w:color="auto" w:fill="auto"/>
          </w:tcPr>
          <w:p w14:paraId="1B38A631" w14:textId="77777777" w:rsidR="0001412E" w:rsidRDefault="0001412E" w:rsidP="0001412E">
            <w:pPr>
              <w:spacing w:line="240" w:lineRule="atLeast"/>
              <w:ind w:right="10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Švietimo sistema yra glaudžiai susijusi su kitomis visuomenės gyvenimo sritimis. </w:t>
            </w:r>
          </w:p>
          <w:p w14:paraId="674C6E8E" w14:textId="77777777" w:rsidR="0009084F" w:rsidRPr="00D444F0" w:rsidRDefault="0001412E" w:rsidP="0001412E">
            <w:pPr>
              <w:spacing w:line="240" w:lineRule="atLeast"/>
              <w:ind w:right="100"/>
              <w:jc w:val="both"/>
              <w:rPr>
                <w:rFonts w:ascii="Times New Roman" w:hAnsi="Times New Roman" w:cs="Times New Roman"/>
                <w:color w:val="auto"/>
                <w:sz w:val="24"/>
                <w:szCs w:val="24"/>
              </w:rPr>
            </w:pPr>
            <w:r>
              <w:rPr>
                <w:rFonts w:ascii="Times New Roman" w:hAnsi="Times New Roman" w:cs="Times New Roman"/>
                <w:color w:val="auto"/>
                <w:sz w:val="24"/>
                <w:szCs w:val="24"/>
              </w:rPr>
              <w:t>Į švietimo sistemą įtraukiami vaikai su labai įvairių krypčių gabumais ir poreikiais. Bendradarbiavimas su įvairių sričių partneriai ugdant vaikų gabumus yra esminis, nes taip užtikrinamas patirties ir praktikos perdavimas ugdomiems vaikams – būsimiems socialiai aktyviems visuomenės nariams. Siekiama, kad projektuose būtų įtraukiami kuo įvairesnių sričių partneriai, kad  kuo didesnės projektų tikslinės grupės nariai galėtų ugdyti kuo įvairesnius visuomenei naudingus gabumus. Tai sudaro prielaidas labiau sudominti vaikus ne tik siekti mokslo ir kitų sričių aukštumų, tačiau gali paskatinti vaikus, galinčius iškristi iš švietimo sistemos, pasilikti ir tęsti mokslus.</w:t>
            </w:r>
          </w:p>
        </w:tc>
      </w:tr>
      <w:tr w:rsidR="0009084F" w14:paraId="7C668F53" w14:textId="77777777" w:rsidTr="00496E8D">
        <w:tc>
          <w:tcPr>
            <w:tcW w:w="5865" w:type="dxa"/>
            <w:shd w:val="clear" w:color="auto" w:fill="auto"/>
          </w:tcPr>
          <w:p w14:paraId="23C68992" w14:textId="77777777" w:rsidR="0009084F" w:rsidRDefault="0009084F" w:rsidP="0009084F">
            <w:pPr>
              <w:widowControl w:val="0"/>
              <w:spacing w:line="259" w:lineRule="auto"/>
              <w:rPr>
                <w:rFonts w:ascii="Times New Roman" w:eastAsia="Times New Roman" w:hAnsi="Times New Roman" w:cs="Times New Roman"/>
                <w:b/>
                <w:sz w:val="24"/>
                <w:szCs w:val="24"/>
              </w:rPr>
            </w:pPr>
          </w:p>
        </w:tc>
        <w:tc>
          <w:tcPr>
            <w:tcW w:w="8130" w:type="dxa"/>
            <w:shd w:val="clear" w:color="auto" w:fill="auto"/>
          </w:tcPr>
          <w:p w14:paraId="12986BA7" w14:textId="77777777" w:rsidR="0009084F" w:rsidRPr="00D444F0" w:rsidRDefault="0009084F" w:rsidP="0009084F">
            <w:pPr>
              <w:spacing w:line="240" w:lineRule="atLeast"/>
              <w:ind w:right="100"/>
              <w:jc w:val="both"/>
              <w:rPr>
                <w:rFonts w:ascii="Times New Roman" w:hAnsi="Times New Roman" w:cs="Times New Roman"/>
                <w:color w:val="auto"/>
                <w:sz w:val="24"/>
                <w:szCs w:val="24"/>
              </w:rPr>
            </w:pPr>
          </w:p>
        </w:tc>
      </w:tr>
      <w:tr w:rsidR="0009084F" w14:paraId="167DEE6C" w14:textId="77777777" w:rsidTr="00496E8D">
        <w:tc>
          <w:tcPr>
            <w:tcW w:w="5865" w:type="dxa"/>
            <w:tcBorders>
              <w:top w:val="single" w:sz="4" w:space="0" w:color="000000"/>
              <w:left w:val="single" w:sz="4" w:space="0" w:color="000000"/>
              <w:bottom w:val="single" w:sz="4" w:space="0" w:color="000000"/>
              <w:right w:val="single" w:sz="4" w:space="0" w:color="000000"/>
            </w:tcBorders>
            <w:shd w:val="clear" w:color="auto" w:fill="auto"/>
          </w:tcPr>
          <w:p w14:paraId="0595630F" w14:textId="77777777" w:rsidR="0009084F" w:rsidRDefault="0009084F" w:rsidP="0009084F">
            <w:pPr>
              <w:widowControl w:val="0"/>
              <w:spacing w:line="259" w:lineRule="auto"/>
            </w:pPr>
            <w:r>
              <w:rPr>
                <w:rFonts w:ascii="Times New Roman" w:eastAsia="Times New Roman" w:hAnsi="Times New Roman" w:cs="Times New Roman"/>
                <w:b/>
                <w:sz w:val="24"/>
                <w:szCs w:val="24"/>
              </w:rPr>
              <w:t>Teikiamas tvirtinti:</w:t>
            </w:r>
          </w:p>
          <w:p w14:paraId="4F05EC52" w14:textId="77777777" w:rsidR="0009084F" w:rsidRDefault="0009084F" w:rsidP="0009084F">
            <w:pPr>
              <w:widowControl w:val="0"/>
              <w:spacing w:line="259" w:lineRule="auto"/>
            </w:pPr>
            <w:r>
              <w:rPr>
                <w:rFonts w:ascii="Times New Roman" w:eastAsia="Times New Roman" w:hAnsi="Times New Roman" w:cs="Times New Roman"/>
                <w:b/>
                <w:sz w:val="24"/>
                <w:szCs w:val="24"/>
              </w:rPr>
              <w:t xml:space="preserve"> SPECIALUSIS PROJEKTŲ ATRANKOS KRITERIJUS           </w:t>
            </w:r>
          </w:p>
          <w:p w14:paraId="3147F6A2" w14:textId="77777777" w:rsidR="0009084F" w:rsidRDefault="0009084F" w:rsidP="0009084F">
            <w:pPr>
              <w:widowControl w:val="0"/>
              <w:spacing w:line="259" w:lineRule="auto"/>
            </w:pPr>
            <w:r>
              <w:rPr>
                <w:rFonts w:ascii="Times New Roman" w:eastAsia="Times New Roman" w:hAnsi="Times New Roman" w:cs="Times New Roman"/>
                <w:b/>
                <w:sz w:val="24"/>
                <w:szCs w:val="24"/>
              </w:rPr>
              <w:t xml:space="preserve">X PRIORITETINIS PROJEKTŲ ATRANKOS </w:t>
            </w:r>
            <w:r>
              <w:rPr>
                <w:rFonts w:ascii="Times New Roman" w:eastAsia="Times New Roman" w:hAnsi="Times New Roman" w:cs="Times New Roman"/>
                <w:b/>
                <w:sz w:val="24"/>
                <w:szCs w:val="24"/>
              </w:rPr>
              <w:lastRenderedPageBreak/>
              <w:t>KRITERIJUS</w:t>
            </w:r>
          </w:p>
        </w:tc>
        <w:tc>
          <w:tcPr>
            <w:tcW w:w="8130" w:type="dxa"/>
            <w:tcBorders>
              <w:left w:val="single" w:sz="4" w:space="0" w:color="000000"/>
              <w:bottom w:val="single" w:sz="4" w:space="0" w:color="000000"/>
              <w:right w:val="single" w:sz="4" w:space="0" w:color="000000"/>
            </w:tcBorders>
            <w:shd w:val="clear" w:color="auto" w:fill="auto"/>
          </w:tcPr>
          <w:p w14:paraId="30CD6D75" w14:textId="77777777" w:rsidR="0009084F" w:rsidRDefault="0009084F" w:rsidP="0009084F">
            <w:pPr>
              <w:tabs>
                <w:tab w:val="left" w:pos="289"/>
              </w:tabs>
              <w:spacing w:after="160"/>
              <w:jc w:val="both"/>
            </w:pPr>
          </w:p>
          <w:p w14:paraId="53ECFBB7" w14:textId="77777777" w:rsidR="0009084F" w:rsidRDefault="0009084F" w:rsidP="0009084F">
            <w:pPr>
              <w:tabs>
                <w:tab w:val="left" w:pos="289"/>
              </w:tabs>
              <w:spacing w:after="160"/>
              <w:jc w:val="both"/>
            </w:pPr>
            <w:r>
              <w:rPr>
                <w:rFonts w:ascii="Times New Roman" w:eastAsia="Times New Roman" w:hAnsi="Times New Roman" w:cs="Times New Roman"/>
                <w:b/>
                <w:sz w:val="24"/>
                <w:szCs w:val="24"/>
              </w:rPr>
              <w:t>X Nustatymas</w:t>
            </w:r>
          </w:p>
          <w:p w14:paraId="45818FFE" w14:textId="77777777" w:rsidR="0009084F" w:rsidRDefault="0009084F" w:rsidP="0009084F">
            <w:pPr>
              <w:tabs>
                <w:tab w:val="left" w:pos="289"/>
              </w:tabs>
              <w:spacing w:after="160"/>
              <w:jc w:val="both"/>
            </w:pPr>
            <w:r>
              <w:rPr>
                <w:rFonts w:ascii="Times New Roman" w:eastAsia="Times New Roman" w:hAnsi="Times New Roman" w:cs="Times New Roman"/>
                <w:b/>
                <w:sz w:val="24"/>
                <w:szCs w:val="24"/>
              </w:rPr>
              <w:t> Keitimas</w:t>
            </w:r>
            <w:r>
              <w:rPr>
                <w:rFonts w:ascii="Times New Roman" w:eastAsia="Times New Roman" w:hAnsi="Times New Roman" w:cs="Times New Roman"/>
                <w:sz w:val="24"/>
                <w:szCs w:val="24"/>
              </w:rPr>
              <w:t xml:space="preserve"> </w:t>
            </w:r>
          </w:p>
        </w:tc>
      </w:tr>
      <w:tr w:rsidR="0009084F" w14:paraId="30249402" w14:textId="77777777" w:rsidTr="00496E8D">
        <w:tc>
          <w:tcPr>
            <w:tcW w:w="5865" w:type="dxa"/>
            <w:shd w:val="clear" w:color="auto" w:fill="auto"/>
          </w:tcPr>
          <w:p w14:paraId="78307554" w14:textId="77777777" w:rsidR="0009084F" w:rsidRDefault="0009084F" w:rsidP="0009084F">
            <w:pPr>
              <w:widowControl w:val="0"/>
              <w:spacing w:line="259" w:lineRule="auto"/>
            </w:pPr>
            <w:r>
              <w:rPr>
                <w:rFonts w:ascii="Times New Roman" w:eastAsia="Times New Roman" w:hAnsi="Times New Roman" w:cs="Times New Roman"/>
                <w:b/>
                <w:sz w:val="24"/>
                <w:szCs w:val="24"/>
              </w:rPr>
              <w:t>Projektų atrankos kriterijaus numeris ir pavadinimas:</w:t>
            </w:r>
          </w:p>
        </w:tc>
        <w:tc>
          <w:tcPr>
            <w:tcW w:w="8130" w:type="dxa"/>
            <w:shd w:val="clear" w:color="auto" w:fill="auto"/>
          </w:tcPr>
          <w:p w14:paraId="76121E62" w14:textId="77777777" w:rsidR="0009084F" w:rsidRPr="0074244F" w:rsidRDefault="0009084F" w:rsidP="0009084F">
            <w:pPr>
              <w:tabs>
                <w:tab w:val="left" w:pos="289"/>
              </w:tabs>
              <w:spacing w:after="160"/>
              <w:jc w:val="both"/>
            </w:pPr>
            <w:r w:rsidRPr="0074244F">
              <w:rPr>
                <w:rFonts w:ascii="Times New Roman" w:eastAsia="Times New Roman" w:hAnsi="Times New Roman" w:cs="Times New Roman"/>
                <w:sz w:val="24"/>
                <w:szCs w:val="24"/>
              </w:rPr>
              <w:t>6. Planuojamo projekto įgyvendinimo teritorija</w:t>
            </w:r>
          </w:p>
        </w:tc>
      </w:tr>
      <w:tr w:rsidR="0009084F" w14:paraId="6DCA732C" w14:textId="77777777" w:rsidTr="00496E8D">
        <w:tc>
          <w:tcPr>
            <w:tcW w:w="5865" w:type="dxa"/>
            <w:shd w:val="clear" w:color="auto" w:fill="auto"/>
          </w:tcPr>
          <w:p w14:paraId="064ED4B1" w14:textId="77777777" w:rsidR="0009084F" w:rsidRDefault="0009084F" w:rsidP="0009084F">
            <w:pPr>
              <w:widowControl w:val="0"/>
              <w:spacing w:line="259" w:lineRule="auto"/>
            </w:pPr>
            <w:r>
              <w:rPr>
                <w:rFonts w:ascii="Times New Roman" w:eastAsia="Times New Roman" w:hAnsi="Times New Roman" w:cs="Times New Roman"/>
                <w:b/>
                <w:sz w:val="24"/>
                <w:szCs w:val="24"/>
              </w:rPr>
              <w:t>Projektų atrankos kriterijaus vertinimo aspektai ir paaiškinimai:</w:t>
            </w:r>
          </w:p>
        </w:tc>
        <w:tc>
          <w:tcPr>
            <w:tcW w:w="8130" w:type="dxa"/>
            <w:tcBorders>
              <w:bottom w:val="single" w:sz="8" w:space="0" w:color="000000"/>
            </w:tcBorders>
            <w:shd w:val="clear" w:color="auto" w:fill="auto"/>
          </w:tcPr>
          <w:p w14:paraId="1942341D" w14:textId="77777777" w:rsidR="0009084F" w:rsidRPr="008513DE" w:rsidRDefault="0009084F" w:rsidP="0009084F">
            <w:pPr>
              <w:widowControl w:val="0"/>
              <w:jc w:val="both"/>
              <w:rPr>
                <w:rFonts w:ascii="Times New Roman" w:eastAsia="Times New Roman" w:hAnsi="Times New Roman" w:cs="Times New Roman"/>
                <w:color w:val="auto"/>
                <w:sz w:val="24"/>
                <w:szCs w:val="24"/>
              </w:rPr>
            </w:pPr>
            <w:r w:rsidRPr="008513DE">
              <w:rPr>
                <w:rFonts w:ascii="Times New Roman" w:eastAsia="Times New Roman" w:hAnsi="Times New Roman" w:cs="Times New Roman"/>
                <w:color w:val="auto"/>
                <w:sz w:val="24"/>
                <w:szCs w:val="24"/>
              </w:rPr>
              <w:t>Šis kriterijus taikomas veiklai „Iniciatyvos vaikų gabumams ugdyti“.</w:t>
            </w:r>
          </w:p>
          <w:p w14:paraId="1BD5FDA6" w14:textId="77777777" w:rsidR="0009084F" w:rsidRDefault="0009084F" w:rsidP="0009084F">
            <w:pPr>
              <w:widowControl w:val="0"/>
              <w:jc w:val="both"/>
              <w:rPr>
                <w:rFonts w:ascii="Times New Roman" w:eastAsia="Times New Roman" w:hAnsi="Times New Roman" w:cs="Times New Roman"/>
                <w:sz w:val="24"/>
                <w:szCs w:val="24"/>
              </w:rPr>
            </w:pPr>
            <w:r w:rsidRPr="00C65D9D">
              <w:rPr>
                <w:rFonts w:ascii="Times New Roman" w:eastAsia="Times New Roman" w:hAnsi="Times New Roman" w:cs="Times New Roman"/>
                <w:sz w:val="24"/>
                <w:szCs w:val="24"/>
              </w:rPr>
              <w:t xml:space="preserve">Balai skiriami </w:t>
            </w:r>
            <w:r>
              <w:rPr>
                <w:rFonts w:ascii="Times New Roman" w:hAnsi="Times New Roman" w:cs="Times New Roman"/>
                <w:sz w:val="24"/>
                <w:szCs w:val="24"/>
              </w:rPr>
              <w:t>vertinant projekto įgyvendinimo teritoriją pagal projekto dalyvių vaikų kilmės savivaldybes</w:t>
            </w:r>
            <w:r w:rsidRPr="00C65D9D">
              <w:rPr>
                <w:rFonts w:ascii="Times New Roman" w:hAnsi="Times New Roman" w:cs="Times New Roman"/>
                <w:sz w:val="24"/>
                <w:szCs w:val="24"/>
              </w:rPr>
              <w:t>.</w:t>
            </w:r>
          </w:p>
          <w:p w14:paraId="7B709D39" w14:textId="77777777" w:rsidR="0009084F" w:rsidRPr="00BA5EBF" w:rsidRDefault="009F0075" w:rsidP="0009084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9084F" w:rsidRPr="00BA5EBF">
              <w:rPr>
                <w:rFonts w:ascii="Times New Roman" w:eastAsia="Times New Roman" w:hAnsi="Times New Roman" w:cs="Times New Roman"/>
                <w:sz w:val="24"/>
                <w:szCs w:val="24"/>
              </w:rPr>
              <w:t>.1. Daugiausiai balų gauna tie projektai, kurių veiklos numatomos įgyvendinti bent 5 savivaldybių teritorijose;</w:t>
            </w:r>
          </w:p>
          <w:p w14:paraId="2A4C7E55" w14:textId="77777777" w:rsidR="0009084F" w:rsidRPr="00BA5EBF" w:rsidRDefault="009F0075" w:rsidP="0009084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9084F" w:rsidRPr="00BA5EBF">
              <w:rPr>
                <w:rFonts w:ascii="Times New Roman" w:eastAsia="Times New Roman" w:hAnsi="Times New Roman" w:cs="Times New Roman"/>
                <w:sz w:val="24"/>
                <w:szCs w:val="24"/>
              </w:rPr>
              <w:t>.2. Mažiau balų gauna tie projektai, kurių veiklos numatomos įgyvendinti bent trijų savivaldybių teritorijose.</w:t>
            </w:r>
          </w:p>
          <w:p w14:paraId="539748A3" w14:textId="77777777" w:rsidR="0009084F" w:rsidRDefault="009F0075" w:rsidP="0009084F">
            <w:pPr>
              <w:widowControl w:val="0"/>
              <w:jc w:val="both"/>
            </w:pPr>
            <w:r>
              <w:rPr>
                <w:rFonts w:ascii="Times New Roman" w:eastAsia="Times New Roman" w:hAnsi="Times New Roman" w:cs="Times New Roman"/>
                <w:sz w:val="24"/>
                <w:szCs w:val="24"/>
              </w:rPr>
              <w:t>6</w:t>
            </w:r>
            <w:r w:rsidR="0009084F" w:rsidRPr="00BA5EBF">
              <w:rPr>
                <w:rFonts w:ascii="Times New Roman" w:eastAsia="Times New Roman" w:hAnsi="Times New Roman" w:cs="Times New Roman"/>
                <w:sz w:val="24"/>
                <w:szCs w:val="24"/>
              </w:rPr>
              <w:t>.3. Mažiausiai balų gauna tie projektai, kurių veiklos numatomos įgyvendinti mažiau kaip 3 savivaldybių teritorijose.</w:t>
            </w:r>
          </w:p>
        </w:tc>
      </w:tr>
      <w:tr w:rsidR="0009084F" w14:paraId="07D671E6" w14:textId="77777777" w:rsidTr="00496E8D">
        <w:tc>
          <w:tcPr>
            <w:tcW w:w="5865" w:type="dxa"/>
            <w:shd w:val="clear" w:color="auto" w:fill="auto"/>
          </w:tcPr>
          <w:p w14:paraId="0AB156A6" w14:textId="77777777" w:rsidR="0009084F" w:rsidRDefault="0009084F" w:rsidP="0009084F">
            <w:pPr>
              <w:widowControl w:val="0"/>
              <w:spacing w:line="259" w:lineRule="auto"/>
            </w:pPr>
            <w:r>
              <w:rPr>
                <w:rFonts w:ascii="Times New Roman" w:eastAsia="Times New Roman" w:hAnsi="Times New Roman" w:cs="Times New Roman"/>
                <w:b/>
                <w:sz w:val="24"/>
                <w:szCs w:val="24"/>
              </w:rPr>
              <w:t>Projektų atrankos kriterijaus pasirinkimo pagrindimas:</w:t>
            </w:r>
          </w:p>
        </w:tc>
        <w:tc>
          <w:tcPr>
            <w:tcW w:w="8130" w:type="dxa"/>
            <w:shd w:val="clear" w:color="auto" w:fill="auto"/>
          </w:tcPr>
          <w:p w14:paraId="5055D4ED" w14:textId="77777777" w:rsidR="0009084F" w:rsidRPr="00DD086D" w:rsidRDefault="00DD086D" w:rsidP="0009084F">
            <w:pPr>
              <w:tabs>
                <w:tab w:val="left" w:pos="289"/>
              </w:tabs>
              <w:spacing w:after="160" w:line="259" w:lineRule="auto"/>
              <w:jc w:val="both"/>
              <w:rPr>
                <w:rFonts w:ascii="Times New Roman" w:hAnsi="Times New Roman" w:cs="Times New Roman"/>
                <w:sz w:val="24"/>
              </w:rPr>
            </w:pPr>
            <w:r>
              <w:rPr>
                <w:rFonts w:ascii="Times New Roman" w:hAnsi="Times New Roman" w:cs="Times New Roman"/>
                <w:sz w:val="24"/>
              </w:rPr>
              <w:t>Kriterijus pasirinktas siekiant skatinti globalesnį vaikų gabumų ugdymą bei labiau išnaudoti ne tik vienoje savivaldybėje esančius resursus, bet ir gretimose esančius geresnius resursus, taip sudarant galimybes gauti kuo aukštesnės kokybės paslaugas vaikų gabumų ugdymui. Tai taip pat skatina įvairių bendradarbiavimo tinklų kūrimą, partnerystę bei platesnius socialinius kontaktus.</w:t>
            </w:r>
          </w:p>
        </w:tc>
      </w:tr>
    </w:tbl>
    <w:p w14:paraId="48DC4A50" w14:textId="77777777" w:rsidR="002417E2" w:rsidRDefault="002417E2">
      <w:pPr>
        <w:widowControl w:val="0"/>
        <w:spacing w:line="259" w:lineRule="auto"/>
        <w:jc w:val="both"/>
      </w:pPr>
    </w:p>
    <w:p w14:paraId="79D0B9C9" w14:textId="77777777" w:rsidR="00381AFA" w:rsidRDefault="00381AFA">
      <w:pPr>
        <w:widowControl w:val="0"/>
        <w:spacing w:line="259" w:lineRule="auto"/>
      </w:pPr>
    </w:p>
    <w:p w14:paraId="312F607A" w14:textId="1458EF1B" w:rsidR="002417E2" w:rsidRDefault="005A0EC9">
      <w:pPr>
        <w:widowControl w:val="0"/>
        <w:spacing w:line="259" w:lineRule="auto"/>
      </w:pPr>
      <w:r>
        <w:rPr>
          <w:rFonts w:ascii="Times New Roman" w:eastAsia="Times New Roman" w:hAnsi="Times New Roman" w:cs="Times New Roman"/>
          <w:sz w:val="24"/>
          <w:szCs w:val="24"/>
          <w:u w:val="single"/>
        </w:rPr>
        <w:t>Švietimo</w:t>
      </w:r>
      <w:r w:rsidR="00381AFA">
        <w:rPr>
          <w:rFonts w:ascii="Times New Roman" w:eastAsia="Times New Roman" w:hAnsi="Times New Roman" w:cs="Times New Roman"/>
          <w:sz w:val="24"/>
          <w:szCs w:val="24"/>
          <w:u w:val="single"/>
        </w:rPr>
        <w:t>, mokslo ir sporto ministerijos kancleris</w:t>
      </w:r>
      <w:r w:rsidR="00381AF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_________________</w:t>
      </w:r>
      <w:r w:rsidR="0058255F">
        <w:rPr>
          <w:rFonts w:ascii="Times New Roman" w:eastAsia="Times New Roman" w:hAnsi="Times New Roman" w:cs="Times New Roman"/>
          <w:sz w:val="24"/>
          <w:szCs w:val="24"/>
        </w:rPr>
        <w:t xml:space="preserve">                          __</w:t>
      </w:r>
      <w:r w:rsidR="00381AFA" w:rsidRPr="00381AFA">
        <w:rPr>
          <w:rFonts w:ascii="Times New Roman" w:eastAsia="Times New Roman" w:hAnsi="Times New Roman" w:cs="Times New Roman"/>
          <w:sz w:val="24"/>
          <w:szCs w:val="24"/>
          <w:u w:val="single"/>
        </w:rPr>
        <w:t>Tomas Daukantas</w:t>
      </w:r>
      <w:r w:rsidR="0058255F">
        <w:rPr>
          <w:rFonts w:ascii="Times New Roman" w:eastAsia="Times New Roman" w:hAnsi="Times New Roman" w:cs="Times New Roman"/>
          <w:sz w:val="24"/>
          <w:szCs w:val="24"/>
        </w:rPr>
        <w:t>_______________</w:t>
      </w:r>
    </w:p>
    <w:p w14:paraId="0195053C" w14:textId="77777777" w:rsidR="002417E2" w:rsidRDefault="005A0EC9">
      <w:pPr>
        <w:widowControl w:val="0"/>
        <w:spacing w:line="259" w:lineRule="auto"/>
        <w:jc w:val="both"/>
      </w:pPr>
      <w:r>
        <w:rPr>
          <w:rFonts w:ascii="Times New Roman" w:eastAsia="Times New Roman" w:hAnsi="Times New Roman" w:cs="Times New Roman"/>
          <w:sz w:val="24"/>
          <w:szCs w:val="24"/>
        </w:rPr>
        <w:t xml:space="preserve"> (ministerijos atsakingo asmens pareigų pavadinimas)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(parašas)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(vardas ir pavardė)</w:t>
      </w:r>
    </w:p>
    <w:p w14:paraId="4CF68B43" w14:textId="77777777" w:rsidR="002417E2" w:rsidRDefault="002417E2">
      <w:pPr>
        <w:widowControl w:val="0"/>
        <w:spacing w:line="259" w:lineRule="auto"/>
        <w:ind w:firstLine="720"/>
        <w:jc w:val="both"/>
      </w:pPr>
    </w:p>
    <w:p w14:paraId="29497996" w14:textId="77777777" w:rsidR="002417E2" w:rsidRDefault="002417E2">
      <w:pPr>
        <w:widowControl w:val="0"/>
        <w:spacing w:line="259" w:lineRule="auto"/>
        <w:jc w:val="both"/>
      </w:pPr>
    </w:p>
    <w:p w14:paraId="02CA322F" w14:textId="77777777" w:rsidR="002417E2" w:rsidRDefault="002417E2">
      <w:pPr>
        <w:spacing w:after="160" w:line="259" w:lineRule="auto"/>
      </w:pPr>
      <w:bookmarkStart w:id="0" w:name="_GoBack"/>
      <w:bookmarkEnd w:id="0"/>
    </w:p>
    <w:sectPr w:rsidR="002417E2" w:rsidSect="005A26BF">
      <w:pgSz w:w="16838" w:h="11906" w:orient="landscape"/>
      <w:pgMar w:top="720" w:right="720" w:bottom="720" w:left="720" w:header="567" w:footer="567"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11264" w14:textId="77777777" w:rsidR="00EC1186" w:rsidRDefault="00EC1186">
      <w:r>
        <w:separator/>
      </w:r>
    </w:p>
  </w:endnote>
  <w:endnote w:type="continuationSeparator" w:id="0">
    <w:p w14:paraId="681DD375" w14:textId="77777777" w:rsidR="00EC1186" w:rsidRDefault="00EC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5768F" w14:textId="77777777" w:rsidR="00EC1186" w:rsidRDefault="00EC1186">
      <w:r>
        <w:separator/>
      </w:r>
    </w:p>
  </w:footnote>
  <w:footnote w:type="continuationSeparator" w:id="0">
    <w:p w14:paraId="6F0E66C7" w14:textId="77777777" w:rsidR="00EC1186" w:rsidRDefault="00EC1186">
      <w:r>
        <w:continuationSeparator/>
      </w:r>
    </w:p>
  </w:footnote>
  <w:footnote w:id="1">
    <w:p w14:paraId="5C8FE11A" w14:textId="77777777" w:rsidR="008927DA" w:rsidRPr="002A6ECE" w:rsidRDefault="008927DA" w:rsidP="008927DA">
      <w:pPr>
        <w:rPr>
          <w:sz w:val="18"/>
          <w:szCs w:val="18"/>
        </w:rPr>
      </w:pPr>
      <w:r>
        <w:rPr>
          <w:vertAlign w:val="superscript"/>
        </w:rPr>
        <w:footnoteRef/>
      </w:r>
      <w:r>
        <w:rPr>
          <w:rFonts w:ascii="Times New Roman" w:eastAsia="Times New Roman" w:hAnsi="Times New Roman" w:cs="Times New Roman"/>
          <w:sz w:val="18"/>
          <w:szCs w:val="18"/>
        </w:rPr>
        <w:t xml:space="preserve"> Vadovaujantis </w:t>
      </w:r>
      <w:r w:rsidRPr="002A6ECE">
        <w:rPr>
          <w:rFonts w:ascii="Times New Roman" w:hAnsi="Times New Roman" w:cs="Times New Roman"/>
          <w:bCs/>
          <w:color w:val="333333"/>
          <w:sz w:val="18"/>
          <w:szCs w:val="18"/>
          <w:shd w:val="clear" w:color="auto" w:fill="FFFFFF"/>
        </w:rPr>
        <w:t>Mokymo lėšų apskaičiavimo, paskirstymo ir panaudojimo tvarkos aprašo </w:t>
      </w:r>
      <w:r w:rsidRPr="002A6ECE" w:rsidDel="00A91E79">
        <w:rPr>
          <w:rFonts w:ascii="Times New Roman" w:eastAsia="Times New Roman" w:hAnsi="Times New Roman" w:cs="Times New Roman"/>
          <w:sz w:val="18"/>
          <w:szCs w:val="18"/>
        </w:rPr>
        <w:t xml:space="preserve"> </w:t>
      </w:r>
      <w:r w:rsidRPr="002A6ECE">
        <w:rPr>
          <w:rFonts w:ascii="Times New Roman" w:eastAsia="Times New Roman" w:hAnsi="Times New Roman" w:cs="Times New Roman"/>
          <w:sz w:val="18"/>
          <w:szCs w:val="18"/>
        </w:rPr>
        <w:t xml:space="preserve">1 priedo 2.1.2. papunkčiu </w:t>
      </w:r>
    </w:p>
  </w:footnote>
  <w:footnote w:id="2">
    <w:p w14:paraId="15BE73D1" w14:textId="7AE0EB48" w:rsidR="0009084F" w:rsidRDefault="0009084F">
      <w:r>
        <w:rPr>
          <w:vertAlign w:val="superscript"/>
        </w:rPr>
        <w:footnoteRef/>
      </w:r>
      <w:r>
        <w:rPr>
          <w:sz w:val="18"/>
          <w:szCs w:val="18"/>
        </w:rPr>
        <w:t xml:space="preserve"> </w:t>
      </w:r>
      <w:r>
        <w:rPr>
          <w:rFonts w:ascii="Times New Roman" w:eastAsia="Times New Roman" w:hAnsi="Times New Roman" w:cs="Times New Roman"/>
          <w:sz w:val="18"/>
          <w:szCs w:val="18"/>
        </w:rPr>
        <w:t xml:space="preserve">Tikslinės teritorijos išskirtos, Lietuvos Respublikos vidaus reikalų ministro 2014 m. birželio 19 d. įsakymu Nr. 1V-429 „Dėl tikslinių teritorijų išskyrimo iš miestų, turinčių nuo 6 iki 100 tūkst. </w:t>
      </w:r>
      <w:r w:rsidR="00AE6051">
        <w:rPr>
          <w:rFonts w:ascii="Times New Roman" w:eastAsia="Times New Roman" w:hAnsi="Times New Roman" w:cs="Times New Roman"/>
          <w:sz w:val="18"/>
          <w:szCs w:val="18"/>
        </w:rPr>
        <w:t xml:space="preserve">gyventojų </w:t>
      </w:r>
      <w:r>
        <w:rPr>
          <w:rFonts w:ascii="Times New Roman" w:eastAsia="Times New Roman" w:hAnsi="Times New Roman" w:cs="Times New Roman"/>
          <w:sz w:val="18"/>
          <w:szCs w:val="18"/>
        </w:rPr>
        <w:t>ir mažesnių savivaldybių centrų“, didžiųjų miestų (Vilniaus, Kauno, Klaipėdos, Šiaulių ir Panevėžio) tikslinės teritorijos, Regionų plėtros tarybų, vadovaujantis Lietuvos Respublikos vidaus reikalų ministro 2014 m. rugsėjo30 d. įsakymu Nr. 1V-655 „Dėl tikslinių teritorijų išskyrimo iš gyvenamųjų vietovių grupės, apimančios mažuosius miestus ir kaimo vietoves, turinčius nuo 1 iki 6 tūkstančių gyventojų, išskyrus savivaldybių centrus, principų“ išskirtos tikslinės teritorijos.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C2E"/>
    <w:multiLevelType w:val="hybridMultilevel"/>
    <w:tmpl w:val="75B42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7E2"/>
    <w:rsid w:val="00005086"/>
    <w:rsid w:val="00011086"/>
    <w:rsid w:val="0001412E"/>
    <w:rsid w:val="000326D5"/>
    <w:rsid w:val="00035331"/>
    <w:rsid w:val="000372F3"/>
    <w:rsid w:val="00047621"/>
    <w:rsid w:val="00057183"/>
    <w:rsid w:val="000829CD"/>
    <w:rsid w:val="0008684D"/>
    <w:rsid w:val="0009084F"/>
    <w:rsid w:val="000A21FC"/>
    <w:rsid w:val="000F2B9A"/>
    <w:rsid w:val="00116DDE"/>
    <w:rsid w:val="0012655D"/>
    <w:rsid w:val="00134DBC"/>
    <w:rsid w:val="00172DAB"/>
    <w:rsid w:val="00196914"/>
    <w:rsid w:val="001A0F8F"/>
    <w:rsid w:val="001B4804"/>
    <w:rsid w:val="001D080A"/>
    <w:rsid w:val="001D1550"/>
    <w:rsid w:val="001D6E0B"/>
    <w:rsid w:val="002417E2"/>
    <w:rsid w:val="00243B98"/>
    <w:rsid w:val="002465E5"/>
    <w:rsid w:val="002530C6"/>
    <w:rsid w:val="00253B46"/>
    <w:rsid w:val="00257813"/>
    <w:rsid w:val="00292E0B"/>
    <w:rsid w:val="002A6ECE"/>
    <w:rsid w:val="002D6613"/>
    <w:rsid w:val="00300480"/>
    <w:rsid w:val="00301035"/>
    <w:rsid w:val="0031758F"/>
    <w:rsid w:val="00355D89"/>
    <w:rsid w:val="00372460"/>
    <w:rsid w:val="00372C95"/>
    <w:rsid w:val="00381AFA"/>
    <w:rsid w:val="003A63E9"/>
    <w:rsid w:val="003B5670"/>
    <w:rsid w:val="003C24D7"/>
    <w:rsid w:val="004036A9"/>
    <w:rsid w:val="00403CEC"/>
    <w:rsid w:val="004229ED"/>
    <w:rsid w:val="00425B62"/>
    <w:rsid w:val="00470E45"/>
    <w:rsid w:val="00484929"/>
    <w:rsid w:val="00496E8D"/>
    <w:rsid w:val="004A4720"/>
    <w:rsid w:val="004B27D3"/>
    <w:rsid w:val="004D6B1B"/>
    <w:rsid w:val="004D70B2"/>
    <w:rsid w:val="005117B6"/>
    <w:rsid w:val="00546E1B"/>
    <w:rsid w:val="005746BE"/>
    <w:rsid w:val="0058255F"/>
    <w:rsid w:val="00595F4A"/>
    <w:rsid w:val="005A0EC9"/>
    <w:rsid w:val="005A26BF"/>
    <w:rsid w:val="005D6EFF"/>
    <w:rsid w:val="005E33D0"/>
    <w:rsid w:val="00604A41"/>
    <w:rsid w:val="006257D5"/>
    <w:rsid w:val="0063213B"/>
    <w:rsid w:val="0065079D"/>
    <w:rsid w:val="00661A2E"/>
    <w:rsid w:val="006629A4"/>
    <w:rsid w:val="006716F7"/>
    <w:rsid w:val="00697989"/>
    <w:rsid w:val="006C6B1F"/>
    <w:rsid w:val="006E3730"/>
    <w:rsid w:val="0073382E"/>
    <w:rsid w:val="0074244F"/>
    <w:rsid w:val="007478B0"/>
    <w:rsid w:val="00754D46"/>
    <w:rsid w:val="007F449E"/>
    <w:rsid w:val="00832AD9"/>
    <w:rsid w:val="008513DE"/>
    <w:rsid w:val="00853757"/>
    <w:rsid w:val="008755FD"/>
    <w:rsid w:val="008913DD"/>
    <w:rsid w:val="008927DA"/>
    <w:rsid w:val="008A2F27"/>
    <w:rsid w:val="008A5934"/>
    <w:rsid w:val="008F6758"/>
    <w:rsid w:val="0091112A"/>
    <w:rsid w:val="00920739"/>
    <w:rsid w:val="009737F5"/>
    <w:rsid w:val="009D1212"/>
    <w:rsid w:val="009F0075"/>
    <w:rsid w:val="009F38E4"/>
    <w:rsid w:val="00A10764"/>
    <w:rsid w:val="00A10CCB"/>
    <w:rsid w:val="00A8399E"/>
    <w:rsid w:val="00A91E79"/>
    <w:rsid w:val="00AA03AA"/>
    <w:rsid w:val="00AA7354"/>
    <w:rsid w:val="00AE3460"/>
    <w:rsid w:val="00AE6051"/>
    <w:rsid w:val="00B31B6B"/>
    <w:rsid w:val="00B37C53"/>
    <w:rsid w:val="00BA5EBF"/>
    <w:rsid w:val="00BC71FC"/>
    <w:rsid w:val="00BF682A"/>
    <w:rsid w:val="00C02BD8"/>
    <w:rsid w:val="00C129B8"/>
    <w:rsid w:val="00C244C0"/>
    <w:rsid w:val="00C31238"/>
    <w:rsid w:val="00C314DE"/>
    <w:rsid w:val="00C34EC9"/>
    <w:rsid w:val="00C656C5"/>
    <w:rsid w:val="00C818D1"/>
    <w:rsid w:val="00C92CE3"/>
    <w:rsid w:val="00C92F7C"/>
    <w:rsid w:val="00C92F86"/>
    <w:rsid w:val="00CF4E49"/>
    <w:rsid w:val="00D07450"/>
    <w:rsid w:val="00D141AA"/>
    <w:rsid w:val="00D229FA"/>
    <w:rsid w:val="00D349BA"/>
    <w:rsid w:val="00D444F0"/>
    <w:rsid w:val="00D5120E"/>
    <w:rsid w:val="00D57B87"/>
    <w:rsid w:val="00D63307"/>
    <w:rsid w:val="00D70252"/>
    <w:rsid w:val="00D70971"/>
    <w:rsid w:val="00DB623A"/>
    <w:rsid w:val="00DD086D"/>
    <w:rsid w:val="00DD489B"/>
    <w:rsid w:val="00E40B59"/>
    <w:rsid w:val="00E4179F"/>
    <w:rsid w:val="00E439D9"/>
    <w:rsid w:val="00E850D2"/>
    <w:rsid w:val="00E9684B"/>
    <w:rsid w:val="00EB0646"/>
    <w:rsid w:val="00EB13F5"/>
    <w:rsid w:val="00EC1186"/>
    <w:rsid w:val="00EF6274"/>
    <w:rsid w:val="00F02936"/>
    <w:rsid w:val="00F03407"/>
    <w:rsid w:val="00F0392D"/>
    <w:rsid w:val="00F077D6"/>
    <w:rsid w:val="00F452F2"/>
    <w:rsid w:val="00F61472"/>
    <w:rsid w:val="00F848FE"/>
    <w:rsid w:val="00FE36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3C57"/>
  <w15:docId w15:val="{A9F815AC-800F-49B1-A24A-06380EB6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style>
  <w:style w:type="paragraph" w:styleId="Antrat1">
    <w:name w:val="heading 1"/>
    <w:basedOn w:val="prastasis"/>
    <w:next w:val="prastasis"/>
    <w:pPr>
      <w:keepNext/>
      <w:keepLines/>
      <w:spacing w:before="480" w:after="120"/>
      <w:contextualSpacing/>
      <w:outlineLvl w:val="0"/>
    </w:pPr>
    <w:rPr>
      <w:b/>
      <w:sz w:val="48"/>
      <w:szCs w:val="48"/>
    </w:rPr>
  </w:style>
  <w:style w:type="paragraph" w:styleId="Antrat2">
    <w:name w:val="heading 2"/>
    <w:basedOn w:val="prastasis"/>
    <w:next w:val="prastasis"/>
    <w:pPr>
      <w:keepNext/>
      <w:keepLines/>
      <w:spacing w:before="360" w:after="80"/>
      <w:contextualSpacing/>
      <w:outlineLvl w:val="1"/>
    </w:pPr>
    <w:rPr>
      <w:b/>
      <w:sz w:val="36"/>
      <w:szCs w:val="36"/>
    </w:rPr>
  </w:style>
  <w:style w:type="paragraph" w:styleId="Antrat3">
    <w:name w:val="heading 3"/>
    <w:basedOn w:val="prastasis"/>
    <w:next w:val="prastasis"/>
    <w:pPr>
      <w:keepNext/>
      <w:keepLines/>
      <w:spacing w:before="280" w:after="80"/>
      <w:contextualSpacing/>
      <w:outlineLvl w:val="2"/>
    </w:pPr>
    <w:rPr>
      <w:b/>
      <w:sz w:val="28"/>
      <w:szCs w:val="28"/>
    </w:rPr>
  </w:style>
  <w:style w:type="paragraph" w:styleId="Antrat4">
    <w:name w:val="heading 4"/>
    <w:basedOn w:val="prastasis"/>
    <w:next w:val="prastasis"/>
    <w:pPr>
      <w:keepNext/>
      <w:keepLines/>
      <w:spacing w:before="240" w:after="40"/>
      <w:contextualSpacing/>
      <w:outlineLvl w:val="3"/>
    </w:pPr>
    <w:rPr>
      <w:b/>
      <w:sz w:val="24"/>
      <w:szCs w:val="24"/>
    </w:rPr>
  </w:style>
  <w:style w:type="paragraph" w:styleId="Antrat5">
    <w:name w:val="heading 5"/>
    <w:basedOn w:val="prastasis"/>
    <w:next w:val="prastasis"/>
    <w:pPr>
      <w:keepNext/>
      <w:keepLines/>
      <w:spacing w:before="220" w:after="40"/>
      <w:contextualSpacing/>
      <w:outlineLvl w:val="4"/>
    </w:pPr>
    <w:rPr>
      <w:b/>
      <w:sz w:val="22"/>
      <w:szCs w:val="22"/>
    </w:rPr>
  </w:style>
  <w:style w:type="paragraph" w:styleId="Antrat6">
    <w:name w:val="heading 6"/>
    <w:basedOn w:val="prastasis"/>
    <w:next w:val="prastasis"/>
    <w:pPr>
      <w:keepNext/>
      <w:keepLines/>
      <w:spacing w:before="200" w:after="40"/>
      <w:contextualSpacing/>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contextualSpacing/>
    </w:pPr>
    <w:rPr>
      <w:b/>
      <w:sz w:val="72"/>
      <w:szCs w:val="72"/>
    </w:rPr>
  </w:style>
  <w:style w:type="paragraph" w:styleId="Paantrat">
    <w:name w:val="Subtitle"/>
    <w:basedOn w:val="prastasis"/>
    <w:next w:val="prastasis"/>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Sraopastraipa">
    <w:name w:val="List Paragraph"/>
    <w:basedOn w:val="prastasis"/>
    <w:uiPriority w:val="99"/>
    <w:qFormat/>
    <w:rsid w:val="00697989"/>
    <w:pPr>
      <w:spacing w:after="160" w:line="259" w:lineRule="auto"/>
      <w:ind w:left="720"/>
      <w:contextualSpacing/>
    </w:pPr>
    <w:rPr>
      <w:rFonts w:asciiTheme="minorHAnsi" w:eastAsiaTheme="minorHAnsi" w:hAnsiTheme="minorHAnsi" w:cstheme="minorBidi"/>
      <w:color w:val="auto"/>
      <w:sz w:val="22"/>
      <w:szCs w:val="22"/>
      <w:lang w:eastAsia="en-US"/>
    </w:rPr>
  </w:style>
  <w:style w:type="character" w:styleId="Komentaronuoroda">
    <w:name w:val="annotation reference"/>
    <w:basedOn w:val="Numatytasispastraiposriftas"/>
    <w:uiPriority w:val="99"/>
    <w:semiHidden/>
    <w:unhideWhenUsed/>
    <w:rsid w:val="008755FD"/>
    <w:rPr>
      <w:sz w:val="16"/>
      <w:szCs w:val="16"/>
    </w:rPr>
  </w:style>
  <w:style w:type="paragraph" w:styleId="Komentarotekstas">
    <w:name w:val="annotation text"/>
    <w:basedOn w:val="prastasis"/>
    <w:link w:val="KomentarotekstasDiagrama"/>
    <w:uiPriority w:val="99"/>
    <w:semiHidden/>
    <w:unhideWhenUsed/>
    <w:rsid w:val="008755FD"/>
  </w:style>
  <w:style w:type="character" w:customStyle="1" w:styleId="KomentarotekstasDiagrama">
    <w:name w:val="Komentaro tekstas Diagrama"/>
    <w:basedOn w:val="Numatytasispastraiposriftas"/>
    <w:link w:val="Komentarotekstas"/>
    <w:uiPriority w:val="99"/>
    <w:semiHidden/>
    <w:rsid w:val="008755FD"/>
  </w:style>
  <w:style w:type="paragraph" w:styleId="Komentarotema">
    <w:name w:val="annotation subject"/>
    <w:basedOn w:val="Komentarotekstas"/>
    <w:next w:val="Komentarotekstas"/>
    <w:link w:val="KomentarotemaDiagrama"/>
    <w:uiPriority w:val="99"/>
    <w:semiHidden/>
    <w:unhideWhenUsed/>
    <w:rsid w:val="008755FD"/>
    <w:rPr>
      <w:b/>
      <w:bCs/>
    </w:rPr>
  </w:style>
  <w:style w:type="character" w:customStyle="1" w:styleId="KomentarotemaDiagrama">
    <w:name w:val="Komentaro tema Diagrama"/>
    <w:basedOn w:val="KomentarotekstasDiagrama"/>
    <w:link w:val="Komentarotema"/>
    <w:uiPriority w:val="99"/>
    <w:semiHidden/>
    <w:rsid w:val="008755FD"/>
    <w:rPr>
      <w:b/>
      <w:bCs/>
    </w:rPr>
  </w:style>
  <w:style w:type="paragraph" w:styleId="Debesliotekstas">
    <w:name w:val="Balloon Text"/>
    <w:basedOn w:val="prastasis"/>
    <w:link w:val="DebesliotekstasDiagrama"/>
    <w:uiPriority w:val="99"/>
    <w:semiHidden/>
    <w:unhideWhenUsed/>
    <w:rsid w:val="008755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55FD"/>
    <w:rPr>
      <w:rFonts w:ascii="Segoe UI" w:hAnsi="Segoe UI" w:cs="Segoe UI"/>
      <w:sz w:val="18"/>
      <w:szCs w:val="18"/>
    </w:rPr>
  </w:style>
  <w:style w:type="character" w:styleId="Hipersaitas">
    <w:name w:val="Hyperlink"/>
    <w:basedOn w:val="Numatytasispastraiposriftas"/>
    <w:uiPriority w:val="99"/>
    <w:unhideWhenUsed/>
    <w:rsid w:val="003A63E9"/>
    <w:rPr>
      <w:color w:val="0563C1" w:themeColor="hyperlink"/>
      <w:u w:val="single"/>
    </w:rPr>
  </w:style>
  <w:style w:type="character" w:styleId="Perirtashipersaitas">
    <w:name w:val="FollowedHyperlink"/>
    <w:basedOn w:val="Numatytasispastraiposriftas"/>
    <w:uiPriority w:val="99"/>
    <w:semiHidden/>
    <w:unhideWhenUsed/>
    <w:rsid w:val="00F452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2360a3d08e9711e5a6f4e928c954d72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8C06E-5735-4D90-8632-B2C2AE4F5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9147</Words>
  <Characters>5214</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smm</dc:creator>
  <cp:lastModifiedBy>Jakubauskas Marius</cp:lastModifiedBy>
  <cp:revision>2</cp:revision>
  <cp:lastPrinted>2016-12-22T14:48:00Z</cp:lastPrinted>
  <dcterms:created xsi:type="dcterms:W3CDTF">2019-02-07T14:37:00Z</dcterms:created>
  <dcterms:modified xsi:type="dcterms:W3CDTF">2019-02-07T14:37:00Z</dcterms:modified>
</cp:coreProperties>
</file>