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52" w:type="dxa"/>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tblGrid>
      <w:tr w:rsidR="000C354E" w:rsidRPr="00BB2A15" w:rsidTr="00CD6901">
        <w:tc>
          <w:tcPr>
            <w:tcW w:w="4252" w:type="dxa"/>
            <w:tcBorders>
              <w:top w:val="nil"/>
              <w:left w:val="nil"/>
              <w:bottom w:val="nil"/>
              <w:right w:val="nil"/>
            </w:tcBorders>
          </w:tcPr>
          <w:p w:rsidR="000C354E" w:rsidRPr="007E7D86" w:rsidRDefault="007E7D86" w:rsidP="00CD6901">
            <w:pPr>
              <w:rPr>
                <w:rFonts w:ascii="Times New Roman" w:hAnsi="Times New Roman"/>
                <w:b/>
                <w:sz w:val="22"/>
                <w:szCs w:val="22"/>
                <w:lang w:val="lt-LT" w:eastAsia="lt-LT"/>
              </w:rPr>
            </w:pPr>
            <w:r>
              <w:rPr>
                <w:rFonts w:ascii="Times New Roman" w:hAnsi="Times New Roman"/>
                <w:b/>
                <w:sz w:val="24"/>
                <w:szCs w:val="24"/>
                <w:lang w:val="lt-LT"/>
              </w:rPr>
              <w:fldChar w:fldCharType="begin">
                <w:ffData>
                  <w:name w:val=""/>
                  <w:enabled/>
                  <w:calcOnExit w:val="0"/>
                  <w:helpText w:type="text" w:val="Veiklos nr. (Dokumento registravimo numerio sudedamoji dalis)"/>
                  <w:statusText w:type="text" w:val="Veiklos nr."/>
                  <w:textInput>
                    <w:format w:val="Pirmoji didžioji raidė"/>
                  </w:textInput>
                </w:ffData>
              </w:fldChar>
            </w:r>
            <w:r>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0B549B">
              <w:rPr>
                <w:rFonts w:ascii="Times New Roman" w:hAnsi="Times New Roman"/>
                <w:b/>
                <w:sz w:val="24"/>
                <w:szCs w:val="24"/>
                <w:lang w:val="lt-LT"/>
              </w:rPr>
              <w:t>Projekto lyginamasis variantas</w:t>
            </w:r>
            <w:r>
              <w:rPr>
                <w:rFonts w:ascii="Times New Roman" w:hAnsi="Times New Roman"/>
                <w:b/>
                <w:sz w:val="24"/>
                <w:szCs w:val="24"/>
                <w:lang w:val="lt-LT"/>
              </w:rPr>
              <w:fldChar w:fldCharType="end"/>
            </w:r>
          </w:p>
        </w:tc>
      </w:tr>
    </w:tbl>
    <w:p w:rsidR="003D0BAD" w:rsidRDefault="003D0BAD" w:rsidP="003D0BAD">
      <w:pPr>
        <w:jc w:val="center"/>
        <w:rPr>
          <w:sz w:val="24"/>
          <w:szCs w:val="24"/>
          <w:lang w:val="lt-LT"/>
        </w:rPr>
      </w:pPr>
    </w:p>
    <w:p w:rsidR="003D0BAD" w:rsidRDefault="003D0BAD" w:rsidP="003D0BAD">
      <w:pPr>
        <w:jc w:val="center"/>
        <w:rPr>
          <w:sz w:val="24"/>
          <w:szCs w:val="24"/>
          <w:lang w:val="lt-LT"/>
        </w:rPr>
      </w:pPr>
    </w:p>
    <w:p w:rsidR="003D0BAD" w:rsidRDefault="000C354E" w:rsidP="003D0BAD">
      <w:pPr>
        <w:jc w:val="center"/>
        <w:rPr>
          <w:lang w:val="lt-LT"/>
        </w:rPr>
      </w:pPr>
      <w:r>
        <w:rPr>
          <w:noProof/>
          <w:lang w:val="lt-LT" w:eastAsia="lt-LT"/>
        </w:rPr>
        <w:drawing>
          <wp:inline distT="0" distB="0" distL="0" distR="0" wp14:anchorId="4D4DB91D" wp14:editId="39C35FBB">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8546A2" w:rsidRDefault="003D0BAD" w:rsidP="003D0BAD">
      <w:pPr>
        <w:jc w:val="center"/>
        <w:rPr>
          <w:lang w:val="pt-BR"/>
        </w:rPr>
      </w:pPr>
    </w:p>
    <w:bookmarkStart w:id="0"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0"/>
    </w:p>
    <w:bookmarkStart w:id="1"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1"/>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2"/>
    </w:p>
    <w:p w:rsidR="003D0BAD" w:rsidRPr="008D77F8"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3"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E83234">
        <w:rPr>
          <w:rFonts w:ascii="Times New Roman" w:hAnsi="Times New Roman"/>
          <w:b/>
          <w:noProof/>
          <w:sz w:val="24"/>
          <w:szCs w:val="24"/>
          <w:lang w:val="lt-LT"/>
        </w:rPr>
        <w:t xml:space="preserve">DĖL </w:t>
      </w:r>
      <w:r w:rsidR="00E83234" w:rsidRPr="00BC1E21">
        <w:rPr>
          <w:rFonts w:ascii="Times New Roman" w:hAnsi="Times New Roman"/>
          <w:b/>
          <w:noProof/>
          <w:sz w:val="24"/>
          <w:szCs w:val="24"/>
          <w:lang w:val="lt-LT"/>
        </w:rPr>
        <w:t>LIETUVOS RESPUBLIKOS SOCIALINĖS APSAUGOS IR DARBO MINISTRO</w:t>
      </w:r>
      <w:r w:rsidR="00E83234">
        <w:rPr>
          <w:rFonts w:ascii="Times New Roman" w:hAnsi="Times New Roman"/>
          <w:b/>
          <w:noProof/>
          <w:sz w:val="24"/>
          <w:szCs w:val="24"/>
          <w:lang w:val="lt-LT"/>
        </w:rPr>
        <w:t xml:space="preserve"> </w:t>
      </w:r>
      <w:r w:rsidR="00E83234" w:rsidRPr="00BC1E21">
        <w:rPr>
          <w:rFonts w:ascii="Times New Roman" w:hAnsi="Times New Roman"/>
          <w:b/>
          <w:noProof/>
          <w:sz w:val="24"/>
          <w:szCs w:val="24"/>
          <w:lang w:val="lt-LT"/>
        </w:rPr>
        <w:t>2016</w:t>
      </w:r>
      <w:r w:rsidR="00E83234">
        <w:rPr>
          <w:rFonts w:ascii="Times New Roman" w:hAnsi="Times New Roman"/>
          <w:b/>
          <w:noProof/>
          <w:sz w:val="24"/>
          <w:szCs w:val="24"/>
          <w:lang w:val="lt-LT"/>
        </w:rPr>
        <w:t> </w:t>
      </w:r>
      <w:r w:rsidR="00E83234" w:rsidRPr="00BC1E21">
        <w:rPr>
          <w:rFonts w:ascii="Times New Roman" w:hAnsi="Times New Roman"/>
          <w:b/>
          <w:noProof/>
          <w:sz w:val="24"/>
          <w:szCs w:val="24"/>
          <w:lang w:val="lt-LT"/>
        </w:rPr>
        <w:t>M. LIEPOS 15 D. ĮSAKYMO NR. A1-364</w:t>
      </w:r>
      <w:r w:rsidR="00E83234">
        <w:rPr>
          <w:rFonts w:ascii="Times New Roman" w:hAnsi="Times New Roman"/>
          <w:b/>
          <w:noProof/>
          <w:sz w:val="24"/>
          <w:szCs w:val="24"/>
          <w:lang w:val="lt-LT"/>
        </w:rPr>
        <w:t xml:space="preserve"> </w:t>
      </w:r>
      <w:r w:rsidR="00E83234" w:rsidRPr="00BC1E21">
        <w:rPr>
          <w:rFonts w:ascii="Times New Roman" w:hAnsi="Times New Roman"/>
          <w:b/>
          <w:noProof/>
          <w:sz w:val="24"/>
          <w:szCs w:val="24"/>
          <w:lang w:val="lt-LT"/>
        </w:rPr>
        <w:t>„DĖL 2014–2020 METŲ EUROPOS SĄJUNGOS FONDŲ INVESTICIJŲ VEIKSMŲ PROGRAMOS 8 PRIORITETO „SOCIALINĖS ĮTRAUKTIES DIDINIMAS IR KOVA SU SKURDU“ ĮGYVENDINIMO PRIEMONĖS NR. 08.4.1-ESFA-V-416 „KOMPLEKSINĖS PASLAUGOS ŠEIMAI“ PROJEKTŲ FINANSAVIMO SĄLYGŲ APRAŠO PATVIRTINIMO“</w:t>
      </w:r>
      <w:r w:rsidR="00E83234">
        <w:rPr>
          <w:rFonts w:ascii="Times New Roman" w:hAnsi="Times New Roman"/>
          <w:b/>
          <w:noProof/>
          <w:sz w:val="24"/>
          <w:szCs w:val="24"/>
          <w:lang w:val="lt-LT"/>
        </w:rPr>
        <w:t xml:space="preserve"> PAKEITIMO</w:t>
      </w:r>
      <w:r>
        <w:rPr>
          <w:rFonts w:ascii="Times New Roman" w:hAnsi="Times New Roman"/>
          <w:b/>
          <w:sz w:val="24"/>
          <w:szCs w:val="24"/>
          <w:lang w:val="lt-LT"/>
        </w:rPr>
        <w:fldChar w:fldCharType="end"/>
      </w:r>
      <w:bookmarkEnd w:id="3"/>
    </w:p>
    <w:p w:rsidR="003D0BAD" w:rsidRPr="00383FF6" w:rsidRDefault="003D0BAD" w:rsidP="003D0BAD">
      <w:pPr>
        <w:jc w:val="center"/>
        <w:rPr>
          <w:rFonts w:ascii="Times New Roman" w:hAnsi="Times New Roman"/>
          <w:b/>
          <w:caps/>
          <w:sz w:val="24"/>
          <w:szCs w:val="24"/>
          <w:lang w:val="lt-LT"/>
        </w:rPr>
      </w:pP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BC1E21">
        <w:rPr>
          <w:rFonts w:ascii="Times New Roman" w:hAnsi="Times New Roman"/>
          <w:sz w:val="24"/>
          <w:szCs w:val="24"/>
          <w:lang w:val="lt-LT"/>
        </w:rPr>
        <w:t>201</w:t>
      </w:r>
      <w:r w:rsidR="002B08E5">
        <w:rPr>
          <w:rFonts w:ascii="Times New Roman" w:hAnsi="Times New Roman"/>
          <w:sz w:val="24"/>
          <w:szCs w:val="24"/>
          <w:lang w:val="lt-LT"/>
        </w:rPr>
        <w:t>8</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4" w:name="Išplečiamasis_laukas"/>
      <w:r w:rsidR="000C354E">
        <w:rPr>
          <w:rFonts w:ascii="Times New Roman" w:hAnsi="Times New Roman"/>
          <w:sz w:val="24"/>
          <w:szCs w:val="24"/>
          <w:lang w:val="lt-LT"/>
        </w:rPr>
        <w:t>m.</w:t>
      </w:r>
      <w:bookmarkEnd w:id="4"/>
      <w:r w:rsidR="000C354E" w:rsidRPr="000C354E">
        <w:rPr>
          <w:rFonts w:ascii="Times New Roman" w:hAnsi="Times New Roman"/>
          <w:sz w:val="24"/>
          <w:szCs w:val="24"/>
          <w:lang w:val="lt-LT"/>
        </w:rPr>
        <w:t xml:space="preserve"> </w:t>
      </w:r>
      <w:r w:rsidR="000C354E"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383FF6">
        <w:rPr>
          <w:rFonts w:ascii="Times New Roman" w:hAnsi="Times New Roman"/>
          <w:sz w:val="24"/>
          <w:szCs w:val="24"/>
          <w:lang w:val="lt-LT"/>
        </w:rPr>
        <w:instrText xml:space="preserve"> FORMTEXT </w:instrText>
      </w:r>
      <w:r w:rsidR="000C354E" w:rsidRPr="00383FF6">
        <w:rPr>
          <w:rFonts w:ascii="Times New Roman" w:hAnsi="Times New Roman"/>
          <w:sz w:val="24"/>
          <w:szCs w:val="24"/>
          <w:lang w:val="lt-LT"/>
        </w:rPr>
      </w:r>
      <w:r w:rsidR="000C354E" w:rsidRPr="00383FF6">
        <w:rPr>
          <w:rFonts w:ascii="Times New Roman" w:hAnsi="Times New Roman"/>
          <w:sz w:val="24"/>
          <w:szCs w:val="24"/>
          <w:lang w:val="lt-LT"/>
        </w:rPr>
        <w:fldChar w:fldCharType="separate"/>
      </w:r>
      <w:r w:rsidR="00C3177A">
        <w:rPr>
          <w:rFonts w:ascii="Times New Roman" w:hAnsi="Times New Roman"/>
          <w:sz w:val="24"/>
          <w:szCs w:val="24"/>
          <w:lang w:val="lt-LT"/>
        </w:rPr>
        <w:t xml:space="preserve">                      </w:t>
      </w:r>
      <w:r w:rsidR="000C354E" w:rsidRPr="00383FF6">
        <w:rPr>
          <w:rFonts w:ascii="Times New Roman" w:hAnsi="Times New Roman"/>
          <w:sz w:val="24"/>
          <w:szCs w:val="24"/>
          <w:lang w:val="lt-LT"/>
        </w:rPr>
        <w:fldChar w:fldCharType="end"/>
      </w:r>
      <w:r w:rsidR="003D0BAD" w:rsidRPr="00383FF6">
        <w:rPr>
          <w:rFonts w:ascii="Times New Roman" w:hAnsi="Times New Roman"/>
          <w:sz w:val="24"/>
          <w:szCs w:val="24"/>
          <w:lang w:val="lt-LT"/>
        </w:rPr>
        <w:t xml:space="preserve"> </w:t>
      </w:r>
      <w:bookmarkStart w:id="5" w:name="Tekstas3"/>
      <w:r w:rsidRPr="00383FF6">
        <w:rPr>
          <w:rFonts w:ascii="Times New Roman" w:hAnsi="Times New Roman"/>
          <w:sz w:val="24"/>
          <w:szCs w:val="24"/>
          <w:lang w:val="lt-LT"/>
        </w:rPr>
        <w:fldChar w:fldCharType="begin">
          <w:ffData>
            <w:name w:val="Tekstas3"/>
            <w:enabled/>
            <w:calcOnExit w:val="0"/>
            <w:textInput>
              <w:type w:val="number"/>
              <w:maxLength w:val="2"/>
              <w:format w:val="0"/>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Pr="00383FF6">
        <w:rPr>
          <w:rFonts w:ascii="Times New Roman" w:hAnsi="Times New Roman"/>
          <w:sz w:val="24"/>
          <w:szCs w:val="24"/>
          <w:lang w:val="lt-LT"/>
        </w:rPr>
        <w:fldChar w:fldCharType="end"/>
      </w:r>
      <w:bookmarkEnd w:id="5"/>
      <w:r w:rsidR="003D0BAD" w:rsidRPr="00383FF6">
        <w:rPr>
          <w:rFonts w:ascii="Times New Roman" w:hAnsi="Times New Roman"/>
          <w:sz w:val="24"/>
          <w:szCs w:val="24"/>
          <w:lang w:val="lt-LT"/>
        </w:rPr>
        <w:t xml:space="preserve"> d. Nr. </w:t>
      </w:r>
      <w:bookmarkStart w:id="6"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Pr="00383FF6">
        <w:rPr>
          <w:rFonts w:ascii="Times New Roman" w:hAnsi="Times New Roman"/>
          <w:sz w:val="24"/>
          <w:szCs w:val="24"/>
          <w:lang w:val="lt-LT"/>
        </w:rPr>
        <w:fldChar w:fldCharType="end"/>
      </w:r>
      <w:bookmarkEnd w:id="6"/>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10"/>
          <w:headerReference w:type="default" r:id="rId11"/>
          <w:pgSz w:w="11906" w:h="16838"/>
          <w:pgMar w:top="567" w:right="567" w:bottom="1134" w:left="1701" w:header="720" w:footer="720" w:gutter="0"/>
          <w:cols w:space="720"/>
          <w:titlePg/>
          <w:docGrid w:linePitch="360"/>
        </w:sectPr>
      </w:pPr>
    </w:p>
    <w:p w:rsidR="002B08E5" w:rsidRDefault="002B08E5" w:rsidP="00464BFF">
      <w:pPr>
        <w:ind w:firstLine="1298"/>
        <w:jc w:val="both"/>
        <w:rPr>
          <w:rFonts w:ascii="Times New Roman" w:hAnsi="Times New Roman"/>
          <w:sz w:val="24"/>
          <w:szCs w:val="24"/>
          <w:lang w:val="lt-LT" w:eastAsia="lt-LT"/>
        </w:rPr>
      </w:pPr>
      <w:r w:rsidRPr="002B08E5">
        <w:rPr>
          <w:rFonts w:ascii="Times New Roman" w:hAnsi="Times New Roman"/>
          <w:sz w:val="24"/>
          <w:szCs w:val="24"/>
          <w:lang w:val="lt-LT" w:eastAsia="lt-LT"/>
        </w:rPr>
        <w:lastRenderedPageBreak/>
        <w:t xml:space="preserve">P a k e i č i u 2014–2020 metų Europos Sąjungos fondų investicijų veiksmų programos 8 prioriteto „Socialinės įtraukties didinimas ir kova su skurdu“ įgyvendinimo priemonės Nr. 08.4.1-ESFA-V-416 „Kompleksinės paslaugos šeimai“ projektų finansavimo sąlygų aprašą, patvirtintą Lietuvos Respublikos </w:t>
      </w:r>
      <w:proofErr w:type="gramStart"/>
      <w:r w:rsidRPr="002B08E5">
        <w:rPr>
          <w:rFonts w:ascii="Times New Roman" w:hAnsi="Times New Roman"/>
          <w:sz w:val="24"/>
          <w:szCs w:val="24"/>
          <w:lang w:val="lt-LT" w:eastAsia="lt-LT"/>
        </w:rPr>
        <w:t>socialinės apsaugos ir darbo ministro</w:t>
      </w:r>
      <w:proofErr w:type="gramEnd"/>
      <w:r w:rsidRPr="002B08E5">
        <w:rPr>
          <w:rFonts w:ascii="Times New Roman" w:hAnsi="Times New Roman"/>
          <w:sz w:val="24"/>
          <w:szCs w:val="24"/>
          <w:lang w:val="lt-LT" w:eastAsia="lt-LT"/>
        </w:rPr>
        <w:t xml:space="preserve"> 2016 m. liepos 15 d. įsakymu Nr. A1-364 „Dėl 2014–2020 metų Europos Sąjungos fondų investicijų veiksmų programos 8 prioriteto „Socialinės įtraukties didinimas ir kova su skurdu“ įgyvendinimo priemonės Nr. 08.4.1-ESFA-V-416 „Kompleksinės paslaugos šeimai“ projektų finansavimo sąlygų aprašo patvirtinimo“</w:t>
      </w:r>
      <w:r w:rsidR="00464BFF">
        <w:rPr>
          <w:rFonts w:ascii="Times New Roman" w:hAnsi="Times New Roman"/>
          <w:sz w:val="24"/>
          <w:szCs w:val="24"/>
          <w:lang w:val="lt-LT" w:eastAsia="lt-LT"/>
        </w:rPr>
        <w:t xml:space="preserve">: </w:t>
      </w:r>
    </w:p>
    <w:p w:rsidR="00464BFF" w:rsidRPr="00464BFF" w:rsidRDefault="00464BFF" w:rsidP="00464BFF">
      <w:pPr>
        <w:ind w:firstLine="1296"/>
        <w:jc w:val="both"/>
        <w:rPr>
          <w:rFonts w:ascii="Times New Roman" w:hAnsi="Times New Roman"/>
          <w:sz w:val="24"/>
          <w:szCs w:val="24"/>
          <w:lang w:val="lt-LT"/>
        </w:rPr>
      </w:pPr>
      <w:bookmarkStart w:id="7" w:name="part_47ddbce172fc4eb7b2c0b254aea309d1"/>
      <w:bookmarkStart w:id="8" w:name="part_9e9076ec2b1948afa324875c5eaf7efe"/>
      <w:bookmarkEnd w:id="7"/>
      <w:bookmarkEnd w:id="8"/>
      <w:r w:rsidRPr="00464BFF">
        <w:rPr>
          <w:rFonts w:ascii="Times New Roman" w:hAnsi="Times New Roman"/>
          <w:sz w:val="24"/>
          <w:szCs w:val="24"/>
          <w:lang w:val="lt-LT"/>
        </w:rPr>
        <w:t xml:space="preserve">1. Papildau 2.6 papunkčiu: </w:t>
      </w:r>
    </w:p>
    <w:p w:rsidR="00464BFF" w:rsidRPr="00464BFF" w:rsidRDefault="00464BFF" w:rsidP="00464BFF">
      <w:pPr>
        <w:ind w:firstLine="1296"/>
        <w:jc w:val="both"/>
        <w:rPr>
          <w:rFonts w:ascii="Times New Roman" w:hAnsi="Times New Roman"/>
          <w:sz w:val="24"/>
          <w:szCs w:val="24"/>
          <w:lang w:val="lt-LT"/>
        </w:rPr>
      </w:pPr>
      <w:r w:rsidRPr="00464BFF">
        <w:rPr>
          <w:rFonts w:ascii="Times New Roman" w:hAnsi="Times New Roman"/>
          <w:sz w:val="24"/>
          <w:szCs w:val="24"/>
          <w:lang w:val="lt-LT"/>
        </w:rPr>
        <w:t>„</w:t>
      </w:r>
      <w:r w:rsidRPr="00E30059">
        <w:rPr>
          <w:rFonts w:ascii="Times New Roman" w:hAnsi="Times New Roman"/>
          <w:b/>
          <w:sz w:val="24"/>
          <w:szCs w:val="24"/>
          <w:lang w:val="lt-LT"/>
        </w:rPr>
        <w:t xml:space="preserve">2.6. Asmeninio asistento paslaugų organizavimo ir teikimo tvarkos aprašu, patvirtintu Lietuvos Respublikos </w:t>
      </w:r>
      <w:proofErr w:type="gramStart"/>
      <w:r w:rsidRPr="00E30059">
        <w:rPr>
          <w:rFonts w:ascii="Times New Roman" w:hAnsi="Times New Roman"/>
          <w:b/>
          <w:sz w:val="24"/>
          <w:szCs w:val="24"/>
          <w:lang w:val="lt-LT"/>
        </w:rPr>
        <w:t>socialinės apsaugos ir darbo ministro</w:t>
      </w:r>
      <w:proofErr w:type="gramEnd"/>
      <w:r w:rsidRPr="00E30059">
        <w:rPr>
          <w:rFonts w:ascii="Times New Roman" w:hAnsi="Times New Roman"/>
          <w:b/>
          <w:sz w:val="24"/>
          <w:szCs w:val="24"/>
          <w:lang w:val="lt-LT"/>
        </w:rPr>
        <w:t xml:space="preserve"> 2018 m. lapkričio 23 d. įsakymu Nr. A1-657 „Dėl Asmeninio asistento paslaugų organizavimo ir teikimo tvarkos aprašo patvirtinimo“ (toliau – Asmeninio asistento paslaugų aprašas)</w:t>
      </w:r>
      <w:r w:rsidRPr="00464BFF">
        <w:rPr>
          <w:rFonts w:ascii="Times New Roman" w:hAnsi="Times New Roman"/>
          <w:sz w:val="24"/>
          <w:szCs w:val="24"/>
          <w:lang w:val="lt-LT"/>
        </w:rPr>
        <w:t>.“</w:t>
      </w:r>
    </w:p>
    <w:p w:rsidR="00464BFF" w:rsidRDefault="00464BFF" w:rsidP="00464BFF">
      <w:pPr>
        <w:widowControl w:val="0"/>
        <w:ind w:firstLine="1296"/>
        <w:jc w:val="both"/>
        <w:rPr>
          <w:rFonts w:ascii="Times New Roman" w:eastAsia="Calibri" w:hAnsi="Times New Roman"/>
          <w:sz w:val="24"/>
          <w:szCs w:val="24"/>
          <w:lang w:val="lt-LT"/>
        </w:rPr>
      </w:pPr>
      <w:r w:rsidRPr="00464BFF">
        <w:rPr>
          <w:rFonts w:ascii="Times New Roman" w:hAnsi="Times New Roman"/>
          <w:sz w:val="24"/>
          <w:szCs w:val="24"/>
          <w:lang w:val="lt-LT"/>
        </w:rPr>
        <w:t>2.</w:t>
      </w:r>
      <w:r>
        <w:rPr>
          <w:rFonts w:ascii="Times New Roman" w:hAnsi="Times New Roman"/>
          <w:sz w:val="24"/>
          <w:szCs w:val="24"/>
          <w:lang w:val="lt-LT"/>
        </w:rPr>
        <w:t xml:space="preserve"> Pakeičiu </w:t>
      </w:r>
      <w:r w:rsidRPr="00464BFF">
        <w:rPr>
          <w:rFonts w:ascii="Times New Roman" w:eastAsia="Calibri" w:hAnsi="Times New Roman"/>
          <w:sz w:val="24"/>
          <w:szCs w:val="24"/>
          <w:lang w:val="lt-LT"/>
        </w:rPr>
        <w:t>8</w:t>
      </w:r>
      <w:r>
        <w:rPr>
          <w:rFonts w:ascii="Times New Roman" w:eastAsia="Calibri" w:hAnsi="Times New Roman"/>
          <w:sz w:val="24"/>
          <w:szCs w:val="24"/>
          <w:lang w:val="lt-LT"/>
        </w:rPr>
        <w:t xml:space="preserve"> punktą ir jį išdėstau taip: </w:t>
      </w:r>
    </w:p>
    <w:p w:rsidR="00464BFF" w:rsidRDefault="00464BFF" w:rsidP="00464BFF">
      <w:pPr>
        <w:widowControl w:val="0"/>
        <w:ind w:firstLine="1296"/>
        <w:jc w:val="both"/>
        <w:rPr>
          <w:rFonts w:ascii="Times New Roman" w:eastAsia="Calibri" w:hAnsi="Times New Roman"/>
          <w:sz w:val="24"/>
          <w:szCs w:val="24"/>
          <w:lang w:val="lt-LT"/>
        </w:rPr>
      </w:pPr>
      <w:r>
        <w:rPr>
          <w:rFonts w:ascii="Times New Roman" w:eastAsia="Calibri" w:hAnsi="Times New Roman"/>
          <w:sz w:val="24"/>
          <w:szCs w:val="24"/>
          <w:lang w:val="lt-LT"/>
        </w:rPr>
        <w:t>„8</w:t>
      </w:r>
      <w:r w:rsidRPr="00464BFF">
        <w:rPr>
          <w:rFonts w:ascii="Times New Roman" w:eastAsia="Calibri" w:hAnsi="Times New Roman"/>
          <w:sz w:val="24"/>
          <w:szCs w:val="24"/>
          <w:lang w:val="lt-LT"/>
        </w:rPr>
        <w:t xml:space="preserve">. Pagal Aprašą projektams įgyvendinti numatoma skirti iki </w:t>
      </w:r>
      <w:r w:rsidRPr="00464BFF">
        <w:rPr>
          <w:rFonts w:ascii="Times New Roman" w:eastAsia="Calibri" w:hAnsi="Times New Roman"/>
          <w:strike/>
          <w:sz w:val="24"/>
          <w:szCs w:val="24"/>
          <w:lang w:val="lt-LT"/>
        </w:rPr>
        <w:t>21 159 863  (dvidešimt vieno milijono vieno šimto penkiasdešimt devynių tūkstančių aštuonių šimtų šešiasdešimt trijų)</w:t>
      </w:r>
      <w:r w:rsidRPr="00464BFF">
        <w:rPr>
          <w:rFonts w:ascii="Times New Roman" w:eastAsia="Calibri" w:hAnsi="Times New Roman"/>
          <w:sz w:val="24"/>
          <w:szCs w:val="24"/>
          <w:lang w:val="lt-LT"/>
        </w:rPr>
        <w:t xml:space="preserve"> </w:t>
      </w:r>
      <w:r w:rsidRPr="00464BFF">
        <w:rPr>
          <w:rFonts w:ascii="Times New Roman" w:eastAsia="Calibri" w:hAnsi="Times New Roman"/>
          <w:b/>
          <w:sz w:val="24"/>
          <w:szCs w:val="24"/>
          <w:lang w:val="lt-LT"/>
        </w:rPr>
        <w:t>35 859 863 (trisdešimt penkių milijonų aštuonių šimtų penkiasdešimt devynių tūkstančių aštuonių šimtų šešiasdešimt trijų)</w:t>
      </w:r>
      <w:r w:rsidRPr="00464BFF">
        <w:rPr>
          <w:rFonts w:ascii="Times New Roman" w:eastAsia="Calibri" w:hAnsi="Times New Roman"/>
          <w:sz w:val="24"/>
          <w:szCs w:val="24"/>
          <w:lang w:val="lt-LT"/>
        </w:rPr>
        <w:t xml:space="preserve"> eurų, iš kurių iki </w:t>
      </w:r>
      <w:r w:rsidRPr="00464BFF">
        <w:rPr>
          <w:rFonts w:ascii="Times New Roman" w:eastAsia="Calibri" w:hAnsi="Times New Roman"/>
          <w:bCs/>
          <w:strike/>
          <w:sz w:val="24"/>
          <w:szCs w:val="24"/>
          <w:lang w:val="lt-LT" w:eastAsia="lt-LT"/>
        </w:rPr>
        <w:t>19 159 863</w:t>
      </w:r>
      <w:r w:rsidRPr="00464BFF">
        <w:rPr>
          <w:rFonts w:ascii="Times New Roman" w:eastAsia="Calibri" w:hAnsi="Times New Roman"/>
          <w:strike/>
          <w:sz w:val="24"/>
          <w:szCs w:val="24"/>
          <w:lang w:val="lt-LT"/>
        </w:rPr>
        <w:t>  (devyniolikos milijonų vieno šimto penkiasdešimt devynių tūkstančių aštuonių šimtų šešiasdešimt trijų)</w:t>
      </w:r>
      <w:r w:rsidRPr="00464BFF">
        <w:rPr>
          <w:rFonts w:ascii="Times New Roman" w:eastAsia="Calibri" w:hAnsi="Times New Roman"/>
          <w:sz w:val="24"/>
          <w:szCs w:val="24"/>
          <w:lang w:val="lt-LT"/>
        </w:rPr>
        <w:t xml:space="preserve"> </w:t>
      </w:r>
      <w:r w:rsidRPr="00464BFF">
        <w:rPr>
          <w:rFonts w:ascii="Times New Roman" w:eastAsia="Calibri" w:hAnsi="Times New Roman"/>
          <w:b/>
          <w:sz w:val="24"/>
          <w:szCs w:val="24"/>
          <w:lang w:val="lt-LT"/>
        </w:rPr>
        <w:t>33 859 863 (trisdešimt trijų milijonų aštuonių šimtų penkiasdešimt devynių tūkstančių aštuonių šimtų šešiasdešimt trijų)</w:t>
      </w:r>
      <w:r w:rsidRPr="00464BFF">
        <w:rPr>
          <w:rFonts w:ascii="Times New Roman" w:eastAsia="Calibri" w:hAnsi="Times New Roman"/>
          <w:sz w:val="24"/>
          <w:szCs w:val="24"/>
          <w:lang w:val="lt-LT"/>
        </w:rPr>
        <w:t xml:space="preserve"> eurų – Europos socialinio fondo lėšos, iki 2 000 000 (dviejų milijonų) eurų  – Lietuvos Respublikos valstybės biudžeto lėšos. Ministerija priimdama sprendimą dėl projektų finansavimo turi teisę šiame punkte nurodytą sumą padidinti, neviršydama Priemonių įgyvendinimo plane nurodytos Priemonei skirtos lėšų sumos ir nepažeisdama teisėtų pareiškėjų lūkesčių. Valstybės projektų sąraše nustatyta projekto finansavimo suma prireikus gali būti padidinta, jeigu įgyvendinant pagal kitas Veiksmų programos 8 prioriteto „Socialinės </w:t>
      </w:r>
      <w:proofErr w:type="spellStart"/>
      <w:r w:rsidRPr="00464BFF">
        <w:rPr>
          <w:rFonts w:ascii="Times New Roman" w:eastAsia="Calibri" w:hAnsi="Times New Roman"/>
          <w:sz w:val="24"/>
          <w:szCs w:val="24"/>
          <w:lang w:val="lt-LT"/>
        </w:rPr>
        <w:t>įtraukties</w:t>
      </w:r>
      <w:proofErr w:type="spellEnd"/>
      <w:r w:rsidRPr="00464BFF">
        <w:rPr>
          <w:rFonts w:ascii="Times New Roman" w:eastAsia="Calibri" w:hAnsi="Times New Roman"/>
          <w:sz w:val="24"/>
          <w:szCs w:val="24"/>
          <w:lang w:val="lt-LT"/>
        </w:rPr>
        <w:t xml:space="preserve"> didinimas ir kova su skurdu“ įgyvendinimo priemones finansuojamus projektus bus sutaupyta ES struktūrinių fondų lėšų.</w:t>
      </w:r>
      <w:r>
        <w:rPr>
          <w:rFonts w:ascii="Times New Roman" w:eastAsia="Calibri" w:hAnsi="Times New Roman"/>
          <w:sz w:val="24"/>
          <w:szCs w:val="24"/>
          <w:lang w:val="lt-LT"/>
        </w:rPr>
        <w:t>“</w:t>
      </w:r>
    </w:p>
    <w:p w:rsidR="00464BFF" w:rsidRDefault="00464BFF" w:rsidP="00464BFF">
      <w:pPr>
        <w:widowControl w:val="0"/>
        <w:suppressAutoHyphens/>
        <w:spacing w:line="276" w:lineRule="auto"/>
        <w:ind w:firstLine="1296"/>
        <w:jc w:val="both"/>
        <w:rPr>
          <w:rFonts w:ascii="Times New Roman" w:eastAsia="Calibri" w:hAnsi="Times New Roman"/>
          <w:sz w:val="24"/>
          <w:szCs w:val="24"/>
          <w:lang w:val="lt-LT"/>
        </w:rPr>
      </w:pPr>
      <w:r w:rsidRPr="00464BFF">
        <w:rPr>
          <w:rFonts w:ascii="Times New Roman" w:eastAsia="Calibri" w:hAnsi="Times New Roman"/>
          <w:sz w:val="24"/>
          <w:szCs w:val="24"/>
          <w:lang w:val="lt-LT"/>
        </w:rPr>
        <w:t xml:space="preserve">3. </w:t>
      </w:r>
      <w:r w:rsidR="00E30059">
        <w:rPr>
          <w:rFonts w:ascii="Times New Roman" w:eastAsia="Calibri" w:hAnsi="Times New Roman"/>
          <w:sz w:val="24"/>
          <w:szCs w:val="24"/>
          <w:lang w:val="lt-LT"/>
        </w:rPr>
        <w:t>P</w:t>
      </w:r>
      <w:r>
        <w:rPr>
          <w:rFonts w:ascii="Times New Roman" w:eastAsia="Calibri" w:hAnsi="Times New Roman"/>
          <w:sz w:val="24"/>
          <w:szCs w:val="24"/>
          <w:lang w:val="lt-LT"/>
        </w:rPr>
        <w:t xml:space="preserve">apildau 10.4 papunkčiu: </w:t>
      </w:r>
    </w:p>
    <w:p w:rsidR="00464BFF" w:rsidRDefault="00464BFF" w:rsidP="00464BFF">
      <w:pPr>
        <w:widowControl w:val="0"/>
        <w:suppressAutoHyphens/>
        <w:spacing w:line="276" w:lineRule="auto"/>
        <w:ind w:firstLine="1296"/>
        <w:jc w:val="both"/>
        <w:rPr>
          <w:rFonts w:ascii="Times New Roman" w:hAnsi="Times New Roman"/>
          <w:sz w:val="24"/>
          <w:szCs w:val="24"/>
          <w:lang w:val="lt-LT"/>
        </w:rPr>
      </w:pPr>
      <w:r>
        <w:rPr>
          <w:rFonts w:ascii="Times New Roman" w:eastAsia="Calibri" w:hAnsi="Times New Roman"/>
          <w:sz w:val="24"/>
          <w:szCs w:val="24"/>
          <w:lang w:val="lt-LT"/>
        </w:rPr>
        <w:t>„</w:t>
      </w:r>
      <w:r w:rsidRPr="00AF700B">
        <w:rPr>
          <w:rFonts w:ascii="Times New Roman" w:hAnsi="Times New Roman"/>
          <w:b/>
          <w:sz w:val="24"/>
          <w:szCs w:val="24"/>
          <w:lang w:val="lt-LT"/>
        </w:rPr>
        <w:t>10.4. asmeninio asistento paslaugų teikimas asmenims su fizine ir (ar) kompleksine negalia</w:t>
      </w:r>
      <w:r w:rsidRPr="00464BFF">
        <w:rPr>
          <w:rFonts w:ascii="Times New Roman" w:hAnsi="Times New Roman"/>
          <w:sz w:val="24"/>
          <w:szCs w:val="24"/>
          <w:lang w:val="lt-LT"/>
        </w:rPr>
        <w:t>.</w:t>
      </w:r>
      <w:r>
        <w:rPr>
          <w:rFonts w:ascii="Times New Roman" w:hAnsi="Times New Roman"/>
          <w:sz w:val="24"/>
          <w:szCs w:val="24"/>
          <w:lang w:val="lt-LT"/>
        </w:rPr>
        <w:t>“</w:t>
      </w:r>
    </w:p>
    <w:p w:rsidR="00464BFF" w:rsidRPr="00AF700B" w:rsidRDefault="00464BFF" w:rsidP="00AF700B">
      <w:pPr>
        <w:widowControl w:val="0"/>
        <w:suppressAutoHyphens/>
        <w:spacing w:line="276" w:lineRule="auto"/>
        <w:ind w:firstLine="1296"/>
        <w:jc w:val="both"/>
        <w:rPr>
          <w:rFonts w:ascii="Times New Roman" w:hAnsi="Times New Roman"/>
          <w:sz w:val="24"/>
          <w:szCs w:val="24"/>
          <w:lang w:val="lt-LT"/>
        </w:rPr>
      </w:pPr>
      <w:r w:rsidRPr="00AF700B">
        <w:rPr>
          <w:rFonts w:ascii="Times New Roman" w:hAnsi="Times New Roman"/>
          <w:sz w:val="24"/>
          <w:szCs w:val="24"/>
          <w:lang w:val="lt-LT"/>
        </w:rPr>
        <w:lastRenderedPageBreak/>
        <w:t xml:space="preserve">4. </w:t>
      </w:r>
      <w:r w:rsidR="00AF700B">
        <w:rPr>
          <w:rFonts w:ascii="Times New Roman" w:hAnsi="Times New Roman"/>
          <w:sz w:val="24"/>
          <w:szCs w:val="24"/>
          <w:lang w:val="lt-LT"/>
        </w:rPr>
        <w:t xml:space="preserve">Pakeičiu 16 punktą ir jį išdėstau taip: </w:t>
      </w:r>
    </w:p>
    <w:p w:rsidR="00AF700B" w:rsidRPr="00AF700B" w:rsidRDefault="00AF700B" w:rsidP="00AF700B">
      <w:pPr>
        <w:widowControl w:val="0"/>
        <w:spacing w:line="276" w:lineRule="auto"/>
        <w:ind w:firstLine="1296"/>
        <w:jc w:val="both"/>
        <w:rPr>
          <w:rFonts w:ascii="Times New Roman" w:eastAsia="Calibri" w:hAnsi="Times New Roman"/>
          <w:sz w:val="24"/>
          <w:szCs w:val="24"/>
          <w:lang w:val="lt-LT"/>
        </w:rPr>
      </w:pPr>
      <w:r>
        <w:rPr>
          <w:rFonts w:ascii="Times New Roman" w:eastAsia="Calibri" w:hAnsi="Times New Roman"/>
          <w:sz w:val="24"/>
          <w:szCs w:val="24"/>
          <w:lang w:val="lt-LT"/>
        </w:rPr>
        <w:t>„</w:t>
      </w:r>
      <w:r w:rsidRPr="00AF700B">
        <w:rPr>
          <w:rFonts w:ascii="Times New Roman" w:eastAsia="Calibri" w:hAnsi="Times New Roman"/>
          <w:sz w:val="24"/>
          <w:szCs w:val="24"/>
          <w:lang w:val="lt-LT"/>
        </w:rPr>
        <w:t>16.</w:t>
      </w:r>
      <w:r>
        <w:rPr>
          <w:rFonts w:ascii="Times New Roman" w:eastAsia="Calibri" w:hAnsi="Times New Roman"/>
          <w:sz w:val="24"/>
          <w:szCs w:val="24"/>
          <w:lang w:val="lt-LT"/>
        </w:rPr>
        <w:t xml:space="preserve"> </w:t>
      </w:r>
      <w:r w:rsidRPr="00AF700B">
        <w:rPr>
          <w:rFonts w:ascii="Times New Roman" w:eastAsia="Calibri" w:hAnsi="Times New Roman"/>
          <w:sz w:val="24"/>
          <w:szCs w:val="24"/>
          <w:lang w:val="lt-LT"/>
        </w:rPr>
        <w:t xml:space="preserve">Projektai turi atitikti </w:t>
      </w:r>
      <w:r w:rsidRPr="00AF700B">
        <w:rPr>
          <w:rFonts w:ascii="Times New Roman" w:eastAsia="Calibri" w:hAnsi="Times New Roman"/>
          <w:strike/>
          <w:sz w:val="24"/>
          <w:szCs w:val="24"/>
          <w:lang w:val="lt-LT"/>
        </w:rPr>
        <w:t>šį specialųjį</w:t>
      </w:r>
      <w:r w:rsidRPr="00AF700B">
        <w:rPr>
          <w:rFonts w:ascii="Times New Roman" w:eastAsia="Calibri" w:hAnsi="Times New Roman"/>
          <w:sz w:val="24"/>
          <w:szCs w:val="24"/>
          <w:lang w:val="lt-LT"/>
        </w:rPr>
        <w:t xml:space="preserve"> </w:t>
      </w:r>
      <w:r w:rsidRPr="00AF700B">
        <w:rPr>
          <w:rFonts w:ascii="Times New Roman" w:eastAsia="Calibri" w:hAnsi="Times New Roman"/>
          <w:b/>
          <w:sz w:val="24"/>
          <w:szCs w:val="24"/>
          <w:lang w:val="lt-LT"/>
        </w:rPr>
        <w:t>šiuos specialiuosius</w:t>
      </w:r>
      <w:r>
        <w:rPr>
          <w:rFonts w:ascii="Times New Roman" w:eastAsia="Calibri" w:hAnsi="Times New Roman"/>
          <w:sz w:val="24"/>
          <w:szCs w:val="24"/>
          <w:lang w:val="lt-LT"/>
        </w:rPr>
        <w:t xml:space="preserve"> </w:t>
      </w:r>
      <w:r w:rsidRPr="00AF700B">
        <w:rPr>
          <w:rFonts w:ascii="Times New Roman" w:eastAsia="Calibri" w:hAnsi="Times New Roman"/>
          <w:sz w:val="24"/>
          <w:szCs w:val="24"/>
          <w:lang w:val="lt-LT"/>
        </w:rPr>
        <w:t xml:space="preserve">projektų atrankos </w:t>
      </w:r>
      <w:r w:rsidRPr="00AF700B">
        <w:rPr>
          <w:rFonts w:ascii="Times New Roman" w:eastAsia="Calibri" w:hAnsi="Times New Roman"/>
          <w:strike/>
          <w:sz w:val="24"/>
          <w:szCs w:val="24"/>
          <w:lang w:val="lt-LT"/>
        </w:rPr>
        <w:t>kriterijų</w:t>
      </w:r>
      <w:r>
        <w:rPr>
          <w:rFonts w:ascii="Times New Roman" w:eastAsia="Calibri" w:hAnsi="Times New Roman"/>
          <w:sz w:val="24"/>
          <w:szCs w:val="24"/>
          <w:lang w:val="lt-LT"/>
        </w:rPr>
        <w:t xml:space="preserve"> </w:t>
      </w:r>
      <w:r w:rsidRPr="00AF700B">
        <w:rPr>
          <w:rFonts w:ascii="Times New Roman" w:eastAsia="Calibri" w:hAnsi="Times New Roman"/>
          <w:b/>
          <w:sz w:val="24"/>
          <w:szCs w:val="24"/>
          <w:lang w:val="lt-LT"/>
        </w:rPr>
        <w:t>kriterijus</w:t>
      </w:r>
      <w:r w:rsidRPr="00AF700B">
        <w:rPr>
          <w:rFonts w:ascii="Times New Roman" w:eastAsia="Calibri" w:hAnsi="Times New Roman"/>
          <w:sz w:val="24"/>
          <w:szCs w:val="24"/>
          <w:lang w:val="lt-LT"/>
        </w:rPr>
        <w:t xml:space="preserve">: </w:t>
      </w:r>
    </w:p>
    <w:p w:rsidR="00AF700B" w:rsidRPr="00DA2033" w:rsidRDefault="00AF700B" w:rsidP="00DA2033">
      <w:pPr>
        <w:widowControl w:val="0"/>
        <w:spacing w:line="276" w:lineRule="auto"/>
        <w:ind w:firstLine="1296"/>
        <w:jc w:val="both"/>
        <w:rPr>
          <w:rFonts w:ascii="Times New Roman" w:eastAsia="Calibri" w:hAnsi="Times New Roman"/>
          <w:sz w:val="24"/>
          <w:szCs w:val="24"/>
          <w:lang w:val="lt-LT" w:eastAsia="lt-LT"/>
        </w:rPr>
      </w:pPr>
      <w:r w:rsidRPr="00AF700B">
        <w:rPr>
          <w:rFonts w:ascii="Times New Roman" w:eastAsia="Calibri" w:hAnsi="Times New Roman"/>
          <w:b/>
          <w:sz w:val="24"/>
          <w:szCs w:val="24"/>
          <w:lang w:val="lt-LT"/>
        </w:rPr>
        <w:t xml:space="preserve">16.1. specialųjį projektų atrankos kriterijų, </w:t>
      </w:r>
      <w:r w:rsidRPr="00AF700B">
        <w:rPr>
          <w:rFonts w:ascii="Times New Roman" w:eastAsia="Calibri" w:hAnsi="Times New Roman"/>
          <w:sz w:val="24"/>
          <w:szCs w:val="24"/>
          <w:lang w:val="lt-LT"/>
        </w:rPr>
        <w:t>patvirtintą Veiksmų programos stebėsenos komiteto 2016 m. gegužės 19 d. posėdžio nutarimu Nr. 44P-15.1(17): p</w:t>
      </w:r>
      <w:r w:rsidRPr="00AF700B">
        <w:rPr>
          <w:rFonts w:ascii="Times New Roman" w:eastAsia="Calibri" w:hAnsi="Times New Roman"/>
          <w:sz w:val="24"/>
          <w:szCs w:val="24"/>
          <w:lang w:val="lt-LT" w:eastAsia="lt-LT"/>
        </w:rPr>
        <w:t>rojektai turi atitikti</w:t>
      </w:r>
      <w:r w:rsidRPr="00AF700B">
        <w:rPr>
          <w:rFonts w:ascii="Times New Roman" w:eastAsia="Calibri" w:hAnsi="Times New Roman"/>
          <w:bCs/>
          <w:sz w:val="24"/>
          <w:szCs w:val="24"/>
          <w:lang w:val="lt-LT" w:eastAsia="lt-LT"/>
        </w:rPr>
        <w:t xml:space="preserve"> </w:t>
      </w:r>
      <w:r w:rsidRPr="00AF700B">
        <w:rPr>
          <w:rFonts w:ascii="Times New Roman" w:eastAsia="Calibri" w:hAnsi="Times New Roman"/>
          <w:sz w:val="24"/>
          <w:szCs w:val="24"/>
          <w:lang w:val="lt-LT"/>
        </w:rPr>
        <w:t xml:space="preserve">Kompleksinių paslaugų šeimai veiksmų plano nuostatas. </w:t>
      </w:r>
      <w:r w:rsidRPr="00AF700B">
        <w:rPr>
          <w:rFonts w:ascii="Times New Roman" w:eastAsia="Calibri" w:hAnsi="Times New Roman"/>
          <w:sz w:val="24"/>
          <w:szCs w:val="24"/>
          <w:lang w:val="lt-LT" w:eastAsia="lt-LT"/>
        </w:rPr>
        <w:t xml:space="preserve">Vertinama projektų ir pareiškėjų atitiktis </w:t>
      </w:r>
      <w:r w:rsidRPr="00AF700B">
        <w:rPr>
          <w:rFonts w:ascii="Times New Roman" w:eastAsia="Calibri" w:hAnsi="Times New Roman"/>
          <w:sz w:val="24"/>
          <w:szCs w:val="24"/>
          <w:lang w:val="lt-LT"/>
        </w:rPr>
        <w:t xml:space="preserve">Kompleksinių paslaugų šeimai veiksmų plano </w:t>
      </w:r>
      <w:r w:rsidRPr="00AF700B">
        <w:rPr>
          <w:rFonts w:ascii="Times New Roman" w:eastAsia="Calibri" w:hAnsi="Times New Roman"/>
          <w:sz w:val="24"/>
          <w:szCs w:val="24"/>
          <w:lang w:val="lt-LT" w:eastAsia="lt-LT"/>
        </w:rPr>
        <w:t xml:space="preserve">tikslams, uždaviniams, veikloms, </w:t>
      </w:r>
      <w:r w:rsidRPr="00DA2033">
        <w:rPr>
          <w:rFonts w:ascii="Times New Roman" w:eastAsia="Calibri" w:hAnsi="Times New Roman"/>
          <w:sz w:val="24"/>
          <w:szCs w:val="24"/>
          <w:lang w:val="lt-LT" w:eastAsia="lt-LT"/>
        </w:rPr>
        <w:t>rezultatams, tikslinei grupei, vykdytojams;</w:t>
      </w:r>
    </w:p>
    <w:p w:rsidR="00AF700B" w:rsidRPr="00DA2033" w:rsidRDefault="00AF700B" w:rsidP="00DA2033">
      <w:pPr>
        <w:widowControl w:val="0"/>
        <w:spacing w:line="276" w:lineRule="auto"/>
        <w:ind w:firstLine="1296"/>
        <w:jc w:val="both"/>
        <w:rPr>
          <w:rFonts w:ascii="Times New Roman" w:hAnsi="Times New Roman"/>
          <w:b/>
          <w:sz w:val="24"/>
          <w:szCs w:val="24"/>
          <w:lang w:val="lt-LT"/>
        </w:rPr>
      </w:pPr>
      <w:r w:rsidRPr="00DA2033">
        <w:rPr>
          <w:rFonts w:ascii="Times New Roman" w:eastAsia="Calibri" w:hAnsi="Times New Roman"/>
          <w:b/>
          <w:sz w:val="24"/>
          <w:szCs w:val="24"/>
          <w:lang w:val="lt-LT" w:eastAsia="lt-LT"/>
        </w:rPr>
        <w:t xml:space="preserve">16.2. </w:t>
      </w:r>
      <w:r w:rsidRPr="00DA2033">
        <w:rPr>
          <w:rFonts w:ascii="Times New Roman" w:eastAsia="Calibri" w:hAnsi="Times New Roman"/>
          <w:b/>
          <w:sz w:val="24"/>
          <w:szCs w:val="24"/>
          <w:lang w:val="lt-LT"/>
        </w:rPr>
        <w:t>specialųjį projektų atrankos kriterijų</w:t>
      </w:r>
      <w:r w:rsidRPr="00DA2033">
        <w:rPr>
          <w:rFonts w:ascii="Times New Roman" w:eastAsia="Calibri" w:hAnsi="Times New Roman"/>
          <w:b/>
          <w:sz w:val="24"/>
          <w:szCs w:val="24"/>
          <w:lang w:val="lt-LT" w:eastAsia="lt-LT"/>
        </w:rPr>
        <w:t xml:space="preserve">, </w:t>
      </w:r>
      <w:r w:rsidRPr="00DA2033">
        <w:rPr>
          <w:rFonts w:ascii="Times New Roman" w:eastAsia="Calibri" w:hAnsi="Times New Roman"/>
          <w:b/>
          <w:sz w:val="24"/>
          <w:szCs w:val="24"/>
          <w:lang w:val="lt-LT"/>
        </w:rPr>
        <w:t xml:space="preserve">patvirtintą Veiksmų programos stebėsenos komiteto 2019 m. sausio 31 d. posėdžio nutarimu Nr. 44P-1(37): projektai, </w:t>
      </w:r>
      <w:r w:rsidRPr="00DA2033">
        <w:rPr>
          <w:rFonts w:ascii="Times New Roman" w:hAnsi="Times New Roman"/>
          <w:b/>
          <w:sz w:val="24"/>
          <w:szCs w:val="24"/>
          <w:lang w:val="lt-LT" w:eastAsia="lt-LT"/>
        </w:rPr>
        <w:t>kuriuose numatyta vykdyti Aprašo 10.4 papunktyje nurodytą veiklą, turi atitikti</w:t>
      </w:r>
      <w:r w:rsidRPr="00DA2033">
        <w:rPr>
          <w:rFonts w:ascii="Times New Roman" w:hAnsi="Times New Roman"/>
          <w:b/>
          <w:bCs/>
          <w:sz w:val="24"/>
          <w:szCs w:val="24"/>
          <w:lang w:val="lt-LT" w:eastAsia="lt-LT"/>
        </w:rPr>
        <w:t xml:space="preserve"> </w:t>
      </w:r>
      <w:r w:rsidRPr="00DA2033">
        <w:rPr>
          <w:rFonts w:ascii="Times New Roman" w:hAnsi="Times New Roman"/>
          <w:b/>
          <w:sz w:val="24"/>
          <w:szCs w:val="24"/>
          <w:lang w:val="lt-LT"/>
        </w:rPr>
        <w:t xml:space="preserve">Asmeninio asistento paslaugų aprašą: </w:t>
      </w:r>
      <w:r w:rsidRPr="00DA2033">
        <w:rPr>
          <w:rFonts w:ascii="Times New Roman" w:hAnsi="Times New Roman"/>
          <w:b/>
          <w:sz w:val="24"/>
          <w:szCs w:val="24"/>
          <w:lang w:val="lt-LT" w:eastAsia="lt-LT"/>
        </w:rPr>
        <w:t xml:space="preserve">vertinama projektų ir pareiškėjų atitiktis </w:t>
      </w:r>
      <w:r w:rsidRPr="00DA2033">
        <w:rPr>
          <w:rFonts w:ascii="Times New Roman" w:hAnsi="Times New Roman"/>
          <w:b/>
          <w:sz w:val="24"/>
          <w:szCs w:val="24"/>
          <w:lang w:val="lt-LT"/>
        </w:rPr>
        <w:t>Asmeninio asistento paslaugų apraše apibrėžtai paslaugai, paslaugos tikslinei grupei, paslaugos teikėjams.</w:t>
      </w:r>
      <w:r w:rsidRPr="00DA2033">
        <w:rPr>
          <w:rFonts w:ascii="Times New Roman" w:hAnsi="Times New Roman"/>
          <w:sz w:val="24"/>
          <w:szCs w:val="24"/>
          <w:lang w:val="lt-LT"/>
        </w:rPr>
        <w:t xml:space="preserve">“ </w:t>
      </w:r>
    </w:p>
    <w:p w:rsidR="00DA2033" w:rsidRDefault="00AF700B" w:rsidP="00DA2033">
      <w:pPr>
        <w:widowControl w:val="0"/>
        <w:spacing w:line="276" w:lineRule="auto"/>
        <w:ind w:firstLine="1296"/>
        <w:jc w:val="both"/>
        <w:rPr>
          <w:rFonts w:ascii="Times New Roman" w:eastAsia="Calibri" w:hAnsi="Times New Roman"/>
          <w:sz w:val="24"/>
          <w:szCs w:val="24"/>
          <w:lang w:val="lt-LT"/>
        </w:rPr>
      </w:pPr>
      <w:r w:rsidRPr="00DA2033">
        <w:rPr>
          <w:rFonts w:ascii="Times New Roman" w:eastAsia="Calibri" w:hAnsi="Times New Roman"/>
          <w:sz w:val="24"/>
          <w:szCs w:val="24"/>
          <w:lang w:val="lt-LT"/>
        </w:rPr>
        <w:t xml:space="preserve">5. </w:t>
      </w:r>
      <w:r w:rsidR="00DA2033">
        <w:rPr>
          <w:rFonts w:ascii="Times New Roman" w:eastAsia="Calibri" w:hAnsi="Times New Roman"/>
          <w:sz w:val="24"/>
          <w:szCs w:val="24"/>
          <w:lang w:val="lt-LT"/>
        </w:rPr>
        <w:t xml:space="preserve">Pakeičiu 20 punktą ir jį išdėstau taip: </w:t>
      </w:r>
    </w:p>
    <w:p w:rsidR="00DA2033" w:rsidRPr="00DA2033" w:rsidRDefault="00DA2033" w:rsidP="00DA2033">
      <w:pPr>
        <w:widowControl w:val="0"/>
        <w:spacing w:line="276" w:lineRule="auto"/>
        <w:ind w:firstLine="1296"/>
        <w:jc w:val="both"/>
        <w:rPr>
          <w:rFonts w:ascii="Times New Roman" w:eastAsia="Calibri" w:hAnsi="Times New Roman"/>
          <w:sz w:val="24"/>
          <w:szCs w:val="24"/>
          <w:lang w:val="lt-LT"/>
        </w:rPr>
      </w:pPr>
      <w:r>
        <w:rPr>
          <w:rFonts w:ascii="Times New Roman" w:eastAsia="Calibri" w:hAnsi="Times New Roman"/>
          <w:sz w:val="24"/>
          <w:szCs w:val="24"/>
          <w:lang w:val="lt-LT"/>
        </w:rPr>
        <w:t>„</w:t>
      </w:r>
      <w:r w:rsidRPr="00DA2033">
        <w:rPr>
          <w:rFonts w:ascii="Times New Roman" w:eastAsia="Calibri" w:hAnsi="Times New Roman"/>
          <w:sz w:val="24"/>
          <w:szCs w:val="24"/>
          <w:lang w:val="lt-LT"/>
        </w:rPr>
        <w:t>20. Tinkama projekto tikslinė grupė yra:</w:t>
      </w:r>
    </w:p>
    <w:p w:rsidR="00DA2033" w:rsidRPr="00DA2033" w:rsidRDefault="00DA2033" w:rsidP="00DA2033">
      <w:pPr>
        <w:widowControl w:val="0"/>
        <w:spacing w:line="276" w:lineRule="auto"/>
        <w:ind w:firstLine="1296"/>
        <w:jc w:val="both"/>
        <w:rPr>
          <w:rFonts w:ascii="Times New Roman" w:eastAsia="Calibri" w:hAnsi="Times New Roman"/>
          <w:b/>
          <w:sz w:val="24"/>
          <w:szCs w:val="24"/>
          <w:lang w:val="lt-LT"/>
        </w:rPr>
      </w:pPr>
      <w:r w:rsidRPr="00DA2033">
        <w:rPr>
          <w:rFonts w:ascii="Times New Roman" w:eastAsia="Calibri" w:hAnsi="Times New Roman"/>
          <w:b/>
          <w:sz w:val="24"/>
          <w:szCs w:val="24"/>
          <w:lang w:val="lt-LT"/>
        </w:rPr>
        <w:t>20.1. Aprašo 10.1–10.3 papunkčiuose nurodytos veiklos tinkama tikslinė grupė yra</w:t>
      </w:r>
      <w:r w:rsidRPr="00DA2033">
        <w:rPr>
          <w:rFonts w:ascii="Times New Roman" w:eastAsia="Calibri" w:hAnsi="Times New Roman"/>
          <w:sz w:val="24"/>
          <w:szCs w:val="24"/>
          <w:lang w:val="lt-LT"/>
        </w:rPr>
        <w:t xml:space="preserve"> šeima – Lietuvos Respublikos piliečiai ir asmenys, turintys ilgalaikio gyventojo leidimą gyventi Europos Sąjungoje, </w:t>
      </w:r>
      <w:r w:rsidRPr="00DA2033">
        <w:rPr>
          <w:rFonts w:ascii="Times New Roman" w:eastAsia="Calibri" w:hAnsi="Times New Roman"/>
          <w:b/>
          <w:sz w:val="24"/>
          <w:szCs w:val="24"/>
          <w:lang w:val="lt-LT"/>
        </w:rPr>
        <w:t xml:space="preserve">išskyrus asmenis, gyvenančius stacionarioje socialinių paslaugų įstaigoje (socialinės globos namuose); </w:t>
      </w:r>
    </w:p>
    <w:p w:rsidR="00DA2033" w:rsidRDefault="00DA2033" w:rsidP="00C9537E">
      <w:pPr>
        <w:widowControl w:val="0"/>
        <w:spacing w:line="276" w:lineRule="auto"/>
        <w:ind w:firstLine="1296"/>
        <w:jc w:val="both"/>
        <w:rPr>
          <w:rFonts w:ascii="Times New Roman" w:hAnsi="Times New Roman"/>
          <w:b/>
          <w:color w:val="000000"/>
          <w:sz w:val="24"/>
          <w:szCs w:val="24"/>
          <w:lang w:val="lt-LT"/>
        </w:rPr>
      </w:pPr>
      <w:r w:rsidRPr="00DA2033">
        <w:rPr>
          <w:rFonts w:ascii="Times New Roman" w:eastAsia="Calibri" w:hAnsi="Times New Roman"/>
          <w:b/>
          <w:sz w:val="24"/>
          <w:szCs w:val="24"/>
          <w:lang w:val="lt-LT"/>
        </w:rPr>
        <w:t xml:space="preserve">20.2. Aprašo 10.4 papunktyje nurodytos veiklos tinkama tikslinė grupė yra </w:t>
      </w:r>
      <w:r w:rsidRPr="00DA2033">
        <w:rPr>
          <w:rFonts w:ascii="Times New Roman" w:hAnsi="Times New Roman"/>
          <w:b/>
          <w:color w:val="000000"/>
          <w:sz w:val="24"/>
          <w:szCs w:val="24"/>
          <w:lang w:val="lt-LT"/>
        </w:rPr>
        <w:t xml:space="preserve">asmenys nuo 16 metų, kuriems Neįgaliųjų socialinės integracijos įstatymo nustatyta tvarka nustatytas neįgalumo lygis arba darbingumo lygis dėl fizinės (judėjimo, regos, klausos, vidaus organų sutrikimai) ir (ar) kompleksinės negalios, kuri visiškai arba vidutiniškai apriboja jų veiklą, </w:t>
      </w:r>
      <w:proofErr w:type="spellStart"/>
      <w:r w:rsidRPr="00DA2033">
        <w:rPr>
          <w:rFonts w:ascii="Times New Roman" w:hAnsi="Times New Roman"/>
          <w:b/>
          <w:color w:val="000000"/>
          <w:sz w:val="24"/>
          <w:szCs w:val="24"/>
          <w:lang w:val="lt-LT"/>
        </w:rPr>
        <w:t>dalyvumą</w:t>
      </w:r>
      <w:proofErr w:type="spellEnd"/>
      <w:r w:rsidRPr="00DA2033">
        <w:rPr>
          <w:rFonts w:ascii="Times New Roman" w:hAnsi="Times New Roman"/>
          <w:b/>
          <w:color w:val="000000"/>
          <w:sz w:val="24"/>
          <w:szCs w:val="24"/>
          <w:lang w:val="lt-LT"/>
        </w:rPr>
        <w:t xml:space="preserve"> (orientuotis, judėti, dirbti bei savarankiškai tvarkyti asmeninį ir socialinį gyvenimą), ir kuriems reikalinga kitų asmenų pagalba.</w:t>
      </w:r>
      <w:r>
        <w:rPr>
          <w:rFonts w:ascii="Times New Roman" w:hAnsi="Times New Roman"/>
          <w:b/>
          <w:color w:val="000000"/>
          <w:sz w:val="24"/>
          <w:szCs w:val="24"/>
          <w:lang w:val="lt-LT"/>
        </w:rPr>
        <w:t>“</w:t>
      </w:r>
    </w:p>
    <w:p w:rsidR="00C9537E" w:rsidRPr="00BF42DE" w:rsidRDefault="00C9537E" w:rsidP="00BF42DE">
      <w:pPr>
        <w:widowControl w:val="0"/>
        <w:spacing w:line="276" w:lineRule="auto"/>
        <w:ind w:firstLine="1296"/>
        <w:jc w:val="both"/>
        <w:rPr>
          <w:rFonts w:ascii="Times New Roman" w:eastAsia="Calibri" w:hAnsi="Times New Roman"/>
          <w:sz w:val="24"/>
          <w:szCs w:val="24"/>
          <w:lang w:val="lt-LT" w:eastAsia="lt-LT"/>
        </w:rPr>
      </w:pPr>
      <w:r w:rsidRPr="00BF42DE">
        <w:rPr>
          <w:rFonts w:ascii="Times New Roman" w:eastAsia="Calibri" w:hAnsi="Times New Roman"/>
          <w:sz w:val="24"/>
          <w:szCs w:val="24"/>
          <w:lang w:val="lt-LT" w:eastAsia="lt-LT"/>
        </w:rPr>
        <w:t>6. Papildau 28.7</w:t>
      </w:r>
      <w:r w:rsidRPr="00BF42DE">
        <w:rPr>
          <w:rFonts w:ascii="Times New Roman" w:eastAsia="Calibri" w:hAnsi="Times New Roman"/>
          <w:sz w:val="24"/>
          <w:szCs w:val="24"/>
          <w:vertAlign w:val="superscript"/>
          <w:lang w:val="lt-LT" w:eastAsia="lt-LT"/>
        </w:rPr>
        <w:t>1</w:t>
      </w:r>
      <w:proofErr w:type="gramStart"/>
      <w:r w:rsidRPr="00BF42DE">
        <w:rPr>
          <w:rFonts w:ascii="Times New Roman" w:eastAsia="Calibri" w:hAnsi="Times New Roman"/>
          <w:sz w:val="24"/>
          <w:szCs w:val="24"/>
          <w:vertAlign w:val="superscript"/>
          <w:lang w:val="lt-LT" w:eastAsia="lt-LT"/>
        </w:rPr>
        <w:t xml:space="preserve"> </w:t>
      </w:r>
      <w:r w:rsidRPr="00BF42DE">
        <w:rPr>
          <w:rFonts w:ascii="Times New Roman" w:eastAsia="Calibri" w:hAnsi="Times New Roman"/>
          <w:sz w:val="24"/>
          <w:szCs w:val="24"/>
          <w:lang w:val="lt-LT" w:eastAsia="lt-LT"/>
        </w:rPr>
        <w:t xml:space="preserve"> </w:t>
      </w:r>
      <w:proofErr w:type="gramEnd"/>
      <w:r w:rsidRPr="00BF42DE">
        <w:rPr>
          <w:rFonts w:ascii="Times New Roman" w:eastAsia="Calibri" w:hAnsi="Times New Roman"/>
          <w:sz w:val="24"/>
          <w:szCs w:val="24"/>
          <w:lang w:val="lt-LT" w:eastAsia="lt-LT"/>
        </w:rPr>
        <w:t xml:space="preserve">papunkčiu: </w:t>
      </w:r>
    </w:p>
    <w:p w:rsidR="00DA2033" w:rsidRPr="00BF42DE" w:rsidRDefault="00C9537E" w:rsidP="00BF42DE">
      <w:pPr>
        <w:widowControl w:val="0"/>
        <w:spacing w:line="276" w:lineRule="auto"/>
        <w:ind w:firstLine="1296"/>
        <w:jc w:val="both"/>
        <w:rPr>
          <w:rFonts w:ascii="Times New Roman" w:eastAsia="Calibri" w:hAnsi="Times New Roman"/>
          <w:b/>
          <w:sz w:val="24"/>
          <w:szCs w:val="24"/>
          <w:lang w:val="lt-LT" w:eastAsia="lt-LT"/>
        </w:rPr>
      </w:pPr>
      <w:r w:rsidRPr="00BF42DE">
        <w:rPr>
          <w:rFonts w:ascii="Times New Roman" w:eastAsia="Calibri" w:hAnsi="Times New Roman"/>
          <w:sz w:val="24"/>
          <w:szCs w:val="24"/>
          <w:lang w:val="lt-LT"/>
        </w:rPr>
        <w:t>„</w:t>
      </w:r>
      <w:r w:rsidR="00DA2033" w:rsidRPr="00BF42DE">
        <w:rPr>
          <w:rFonts w:ascii="Times New Roman" w:eastAsia="Calibri" w:hAnsi="Times New Roman"/>
          <w:b/>
          <w:sz w:val="24"/>
          <w:szCs w:val="24"/>
          <w:lang w:val="lt-LT" w:eastAsia="lt-LT"/>
        </w:rPr>
        <w:t>28.7</w:t>
      </w:r>
      <w:r w:rsidR="00DA2033" w:rsidRPr="00BF42DE">
        <w:rPr>
          <w:rFonts w:ascii="Times New Roman" w:eastAsia="Calibri" w:hAnsi="Times New Roman"/>
          <w:b/>
          <w:sz w:val="24"/>
          <w:szCs w:val="24"/>
          <w:vertAlign w:val="superscript"/>
          <w:lang w:val="lt-LT" w:eastAsia="lt-LT"/>
        </w:rPr>
        <w:t>1</w:t>
      </w:r>
      <w:r w:rsidR="00DA2033" w:rsidRPr="00BF42DE">
        <w:rPr>
          <w:rFonts w:ascii="Times New Roman" w:eastAsia="Calibri" w:hAnsi="Times New Roman"/>
          <w:b/>
          <w:sz w:val="24"/>
          <w:szCs w:val="24"/>
          <w:lang w:val="lt-LT" w:eastAsia="lt-LT"/>
        </w:rPr>
        <w:t xml:space="preserve">. Aprašo 10.4 papunktyje nurodyta veikla turi atitikti </w:t>
      </w:r>
      <w:r w:rsidR="00DA2033" w:rsidRPr="00BF42DE">
        <w:rPr>
          <w:rFonts w:ascii="Times New Roman" w:hAnsi="Times New Roman"/>
          <w:b/>
          <w:sz w:val="24"/>
          <w:szCs w:val="24"/>
          <w:lang w:val="lt-LT"/>
        </w:rPr>
        <w:t>Asmeninio asistento paslaugų apraše</w:t>
      </w:r>
      <w:r w:rsidR="00DA2033" w:rsidRPr="00BF42DE">
        <w:rPr>
          <w:rFonts w:ascii="Times New Roman" w:eastAsia="Calibri" w:hAnsi="Times New Roman"/>
          <w:b/>
          <w:sz w:val="24"/>
          <w:szCs w:val="24"/>
          <w:lang w:val="lt-LT" w:eastAsia="lt-LT"/>
        </w:rPr>
        <w:t xml:space="preserve"> nustatytus reikalavimus</w:t>
      </w:r>
      <w:r w:rsidRPr="00BF42DE">
        <w:rPr>
          <w:rFonts w:ascii="Times New Roman" w:eastAsia="Calibri" w:hAnsi="Times New Roman"/>
          <w:b/>
          <w:sz w:val="24"/>
          <w:szCs w:val="24"/>
          <w:lang w:val="lt-LT" w:eastAsia="lt-LT"/>
        </w:rPr>
        <w:t>;</w:t>
      </w:r>
      <w:r w:rsidRPr="00BF42DE">
        <w:rPr>
          <w:rFonts w:ascii="Times New Roman" w:hAnsi="Times New Roman"/>
          <w:sz w:val="24"/>
          <w:szCs w:val="24"/>
          <w:lang w:val="lt-LT"/>
        </w:rPr>
        <w:t>“</w:t>
      </w:r>
    </w:p>
    <w:p w:rsidR="00C9537E" w:rsidRPr="00BF42DE" w:rsidRDefault="00C9537E" w:rsidP="00BF42DE">
      <w:pPr>
        <w:widowControl w:val="0"/>
        <w:spacing w:line="276" w:lineRule="auto"/>
        <w:ind w:firstLine="1296"/>
        <w:jc w:val="both"/>
        <w:rPr>
          <w:rFonts w:ascii="Times New Roman" w:eastAsia="Calibri" w:hAnsi="Times New Roman"/>
          <w:sz w:val="24"/>
          <w:szCs w:val="24"/>
          <w:lang w:val="lt-LT"/>
        </w:rPr>
      </w:pPr>
      <w:r w:rsidRPr="00BF42DE">
        <w:rPr>
          <w:rFonts w:ascii="Times New Roman" w:eastAsia="Calibri" w:hAnsi="Times New Roman"/>
          <w:sz w:val="24"/>
          <w:szCs w:val="24"/>
          <w:lang w:val="lt-LT"/>
        </w:rPr>
        <w:t xml:space="preserve">7. Pakeičiu 28.8 papunktį ir jį išdėstau taip: </w:t>
      </w:r>
    </w:p>
    <w:p w:rsidR="00C9537E" w:rsidRPr="00BF42DE" w:rsidRDefault="00C9537E" w:rsidP="00BF42DE">
      <w:pPr>
        <w:widowControl w:val="0"/>
        <w:spacing w:line="276" w:lineRule="auto"/>
        <w:ind w:firstLine="1296"/>
        <w:jc w:val="both"/>
        <w:rPr>
          <w:rFonts w:ascii="Times New Roman" w:eastAsia="Calibri" w:hAnsi="Times New Roman"/>
          <w:sz w:val="24"/>
          <w:szCs w:val="24"/>
          <w:lang w:val="lt-LT"/>
        </w:rPr>
      </w:pPr>
      <w:r w:rsidRPr="00BF42DE">
        <w:rPr>
          <w:rFonts w:ascii="Times New Roman" w:eastAsia="Calibri" w:hAnsi="Times New Roman"/>
          <w:sz w:val="24"/>
          <w:szCs w:val="24"/>
          <w:lang w:val="lt-LT"/>
        </w:rPr>
        <w:t xml:space="preserve">„28.8. Pareiškėjas, vykdydamas partnerių atranką ir planuodamas lėšas, turi užtikrinti, kad Aprašo 10 </w:t>
      </w:r>
      <w:r w:rsidRPr="00BF42DE">
        <w:rPr>
          <w:rFonts w:ascii="Times New Roman" w:eastAsia="Calibri" w:hAnsi="Times New Roman"/>
          <w:strike/>
          <w:sz w:val="24"/>
          <w:szCs w:val="24"/>
          <w:lang w:val="lt-LT"/>
        </w:rPr>
        <w:t>punkte</w:t>
      </w:r>
      <w:r w:rsidRPr="00BF42DE">
        <w:rPr>
          <w:rFonts w:ascii="Times New Roman" w:eastAsia="Calibri" w:hAnsi="Times New Roman"/>
          <w:sz w:val="24"/>
          <w:szCs w:val="24"/>
          <w:lang w:val="lt-LT"/>
        </w:rPr>
        <w:t xml:space="preserve"> </w:t>
      </w:r>
      <w:r w:rsidRPr="00BF42DE">
        <w:rPr>
          <w:rFonts w:ascii="Times New Roman" w:eastAsia="Calibri" w:hAnsi="Times New Roman"/>
          <w:b/>
          <w:sz w:val="24"/>
          <w:szCs w:val="24"/>
          <w:lang w:val="lt-LT"/>
        </w:rPr>
        <w:t>10.1–10.3 papunkčiuose</w:t>
      </w:r>
      <w:r w:rsidRPr="00BF42DE">
        <w:rPr>
          <w:rFonts w:ascii="Times New Roman" w:eastAsia="Calibri" w:hAnsi="Times New Roman"/>
          <w:sz w:val="24"/>
          <w:szCs w:val="24"/>
          <w:lang w:val="lt-LT"/>
        </w:rPr>
        <w:t xml:space="preserve"> nurodytų paslaugų teikime dalyvautų nevyriausybinės organizacijos. Jų teikiamoms paslaugoms finansuoti turi būti numatyta ne mažiau kaip 75 proc. projekto lėšų;“ </w:t>
      </w:r>
    </w:p>
    <w:p w:rsidR="00BF42DE" w:rsidRPr="00BF42DE" w:rsidRDefault="00BF42DE" w:rsidP="00BF42DE">
      <w:pPr>
        <w:spacing w:line="276" w:lineRule="auto"/>
        <w:ind w:right="-2" w:firstLine="1296"/>
        <w:jc w:val="both"/>
        <w:rPr>
          <w:rFonts w:ascii="Times New Roman" w:hAnsi="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Papildau</w:t>
      </w:r>
      <w:proofErr w:type="spellEnd"/>
      <w:r>
        <w:rPr>
          <w:rFonts w:ascii="Times New Roman" w:hAnsi="Times New Roman"/>
          <w:sz w:val="24"/>
          <w:szCs w:val="24"/>
        </w:rPr>
        <w:t xml:space="preserve"> </w:t>
      </w:r>
      <w:r w:rsidRPr="00BF42DE">
        <w:rPr>
          <w:rFonts w:ascii="Times New Roman" w:hAnsi="Times New Roman"/>
          <w:sz w:val="24"/>
          <w:szCs w:val="24"/>
        </w:rPr>
        <w:t>36</w:t>
      </w:r>
      <w:r w:rsidRPr="00BF42DE">
        <w:rPr>
          <w:rFonts w:ascii="Times New Roman" w:hAnsi="Times New Roman"/>
          <w:sz w:val="24"/>
          <w:szCs w:val="24"/>
          <w:vertAlign w:val="superscript"/>
        </w:rPr>
        <w:t>1</w:t>
      </w:r>
      <w:r>
        <w:rPr>
          <w:rFonts w:ascii="Times New Roman" w:hAnsi="Times New Roman"/>
          <w:sz w:val="24"/>
          <w:szCs w:val="24"/>
        </w:rPr>
        <w:t xml:space="preserve"> </w:t>
      </w:r>
      <w:proofErr w:type="spellStart"/>
      <w:r>
        <w:rPr>
          <w:rFonts w:ascii="Times New Roman" w:hAnsi="Times New Roman"/>
          <w:sz w:val="24"/>
          <w:szCs w:val="24"/>
        </w:rPr>
        <w:t>punktu</w:t>
      </w:r>
      <w:proofErr w:type="spellEnd"/>
      <w:r>
        <w:rPr>
          <w:rFonts w:ascii="Times New Roman" w:hAnsi="Times New Roman"/>
          <w:sz w:val="24"/>
          <w:szCs w:val="24"/>
        </w:rPr>
        <w:t>:</w:t>
      </w:r>
      <w:r w:rsidRPr="00BF42DE">
        <w:rPr>
          <w:rFonts w:ascii="Times New Roman" w:hAnsi="Times New Roman"/>
          <w:sz w:val="24"/>
          <w:szCs w:val="24"/>
        </w:rPr>
        <w:t xml:space="preserve"> </w:t>
      </w:r>
    </w:p>
    <w:p w:rsidR="002B08E5" w:rsidRPr="00BF42DE" w:rsidRDefault="00BF42DE" w:rsidP="00BF42DE">
      <w:pPr>
        <w:ind w:firstLine="1296"/>
        <w:jc w:val="both"/>
        <w:rPr>
          <w:rFonts w:ascii="Times New Roman" w:hAnsi="Times New Roman"/>
          <w:sz w:val="24"/>
          <w:szCs w:val="24"/>
          <w:lang w:val="lt-LT"/>
        </w:rPr>
      </w:pPr>
      <w:r w:rsidRPr="00E30059">
        <w:rPr>
          <w:rFonts w:ascii="Times New Roman" w:eastAsia="Calibri" w:hAnsi="Times New Roman"/>
          <w:b/>
          <w:sz w:val="24"/>
          <w:szCs w:val="24"/>
          <w:lang w:val="lt-LT"/>
        </w:rPr>
        <w:t>„</w:t>
      </w:r>
      <w:r w:rsidRPr="00E30059">
        <w:rPr>
          <w:rFonts w:ascii="Times New Roman" w:hAnsi="Times New Roman"/>
          <w:b/>
          <w:sz w:val="24"/>
          <w:szCs w:val="24"/>
        </w:rPr>
        <w:t>36</w:t>
      </w:r>
      <w:r w:rsidRPr="00E30059">
        <w:rPr>
          <w:rFonts w:ascii="Times New Roman" w:hAnsi="Times New Roman"/>
          <w:b/>
          <w:sz w:val="24"/>
          <w:szCs w:val="24"/>
          <w:vertAlign w:val="superscript"/>
        </w:rPr>
        <w:t>1</w:t>
      </w:r>
      <w:r w:rsidRPr="00E30059">
        <w:rPr>
          <w:rFonts w:ascii="Times New Roman" w:hAnsi="Times New Roman"/>
          <w:b/>
          <w:sz w:val="24"/>
          <w:szCs w:val="24"/>
        </w:rPr>
        <w:t xml:space="preserve">. </w:t>
      </w:r>
      <w:r w:rsidRPr="00E30059">
        <w:rPr>
          <w:rFonts w:ascii="Times New Roman" w:eastAsia="Calibri" w:hAnsi="Times New Roman"/>
          <w:b/>
          <w:sz w:val="24"/>
          <w:szCs w:val="24"/>
          <w:lang w:val="lt-LT" w:eastAsia="lt-LT"/>
        </w:rPr>
        <w:t xml:space="preserve">Aprašo 10.4 papunktyje nurodytą paslaugą teikiančiam darbuotojui taikomas Aprašo 36.2 papunktyje nurodytas </w:t>
      </w:r>
      <w:r w:rsidRPr="00E30059">
        <w:rPr>
          <w:rFonts w:ascii="Times New Roman" w:eastAsia="Calibri" w:hAnsi="Times New Roman"/>
          <w:b/>
          <w:sz w:val="24"/>
          <w:szCs w:val="24"/>
          <w:lang w:val="lt-LT"/>
        </w:rPr>
        <w:t xml:space="preserve">individualios priežiūros personalo (užimtumo specialisto) </w:t>
      </w:r>
      <w:r w:rsidRPr="00E30059">
        <w:rPr>
          <w:rFonts w:ascii="Times New Roman" w:eastAsia="Calibri" w:hAnsi="Times New Roman"/>
          <w:b/>
          <w:sz w:val="24"/>
          <w:szCs w:val="24"/>
          <w:lang w:val="lt-LT" w:eastAsia="lt-LT"/>
        </w:rPr>
        <w:t>darbo užmokesčio fiksuotasis įkainis</w:t>
      </w:r>
      <w:r w:rsidR="00E30059">
        <w:rPr>
          <w:rFonts w:ascii="Times New Roman" w:eastAsia="Calibri" w:hAnsi="Times New Roman"/>
          <w:b/>
          <w:sz w:val="24"/>
          <w:szCs w:val="24"/>
          <w:lang w:val="lt-LT" w:eastAsia="lt-LT"/>
        </w:rPr>
        <w:t>.</w:t>
      </w:r>
      <w:r w:rsidR="00E30059" w:rsidRPr="00E30059">
        <w:rPr>
          <w:rFonts w:ascii="Times New Roman" w:eastAsia="Calibri" w:hAnsi="Times New Roman"/>
          <w:sz w:val="24"/>
          <w:szCs w:val="24"/>
          <w:lang w:val="lt-LT" w:eastAsia="lt-LT"/>
        </w:rPr>
        <w:t>“</w:t>
      </w:r>
    </w:p>
    <w:p w:rsidR="00FD4CA0" w:rsidRDefault="00FD4CA0" w:rsidP="003D0BAD">
      <w:pPr>
        <w:spacing w:line="360" w:lineRule="auto"/>
        <w:rPr>
          <w:rFonts w:ascii="Times New Roman" w:hAnsi="Times New Roman"/>
          <w:sz w:val="24"/>
          <w:szCs w:val="24"/>
          <w:lang w:val="lt-LT"/>
        </w:rPr>
      </w:pPr>
    </w:p>
    <w:p w:rsidR="00E30059" w:rsidRPr="00383FF6" w:rsidRDefault="00E30059" w:rsidP="003D0BAD">
      <w:pPr>
        <w:spacing w:line="360" w:lineRule="auto"/>
        <w:rPr>
          <w:rFonts w:ascii="Times New Roman" w:hAnsi="Times New Roman"/>
          <w:sz w:val="24"/>
          <w:szCs w:val="24"/>
          <w:lang w:val="lt-LT"/>
        </w:rPr>
      </w:pPr>
      <w:bookmarkStart w:id="9" w:name="_GoBack"/>
      <w:bookmarkEnd w:id="9"/>
    </w:p>
    <w:tbl>
      <w:tblPr>
        <w:tblW w:w="0" w:type="auto"/>
        <w:tblLook w:val="01E0" w:firstRow="1" w:lastRow="1" w:firstColumn="1" w:lastColumn="1" w:noHBand="0" w:noVBand="0"/>
      </w:tblPr>
      <w:tblGrid>
        <w:gridCol w:w="4631"/>
        <w:gridCol w:w="4656"/>
      </w:tblGrid>
      <w:tr w:rsidR="003D0BAD" w:rsidRPr="001319A6" w:rsidTr="003D0BAD">
        <w:tc>
          <w:tcPr>
            <w:tcW w:w="4631" w:type="dxa"/>
          </w:tcPr>
          <w:p w:rsidR="003D0BAD" w:rsidRPr="00383FF6" w:rsidRDefault="000F3243"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10"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ministras</w:t>
            </w:r>
            <w:r>
              <w:rPr>
                <w:rFonts w:ascii="Times New Roman" w:hAnsi="Times New Roman"/>
                <w:sz w:val="24"/>
                <w:szCs w:val="24"/>
                <w:lang w:val="lt-LT" w:eastAsia="lt-LT"/>
              </w:rPr>
              <w:fldChar w:fldCharType="end"/>
            </w:r>
            <w:bookmarkEnd w:id="10"/>
          </w:p>
        </w:tc>
        <w:tc>
          <w:tcPr>
            <w:tcW w:w="4656" w:type="dxa"/>
          </w:tcPr>
          <w:p w:rsidR="003D0BAD" w:rsidRPr="00383FF6" w:rsidRDefault="00D761EC" w:rsidP="00BC1E21">
            <w:pPr>
              <w:jc w:val="right"/>
              <w:rPr>
                <w:rFonts w:ascii="Times New Roman" w:hAnsi="Times New Roman"/>
                <w:sz w:val="24"/>
                <w:szCs w:val="24"/>
                <w:lang w:val="lt-LT" w:eastAsia="lt-LT"/>
              </w:rPr>
            </w:pPr>
            <w:r w:rsidRPr="00383FF6">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11" w:name="Pasirasantis"/>
            <w:r w:rsidR="003D0BAD" w:rsidRPr="00383FF6">
              <w:rPr>
                <w:rFonts w:ascii="Times New Roman" w:hAnsi="Times New Roman"/>
                <w:sz w:val="24"/>
                <w:szCs w:val="24"/>
                <w:lang w:val="lt-LT" w:eastAsia="lt-LT"/>
              </w:rPr>
              <w:instrText xml:space="preserve"> FORMTEXT </w:instrText>
            </w:r>
            <w:r w:rsidRPr="00383FF6">
              <w:rPr>
                <w:rFonts w:ascii="Times New Roman" w:hAnsi="Times New Roman"/>
                <w:sz w:val="24"/>
                <w:szCs w:val="24"/>
                <w:lang w:val="lt-LT" w:eastAsia="lt-LT"/>
              </w:rPr>
            </w:r>
            <w:r w:rsidRPr="00383FF6">
              <w:rPr>
                <w:rFonts w:ascii="Times New Roman" w:hAnsi="Times New Roman"/>
                <w:sz w:val="24"/>
                <w:szCs w:val="24"/>
                <w:lang w:val="lt-LT" w:eastAsia="lt-LT"/>
              </w:rPr>
              <w:fldChar w:fldCharType="separate"/>
            </w:r>
            <w:r w:rsidR="00BC1E21">
              <w:rPr>
                <w:rFonts w:ascii="Times New Roman" w:hAnsi="Times New Roman"/>
                <w:sz w:val="24"/>
                <w:szCs w:val="24"/>
                <w:lang w:val="lt-LT" w:eastAsia="lt-LT"/>
              </w:rPr>
              <w:t>Linas Kukuraitis</w:t>
            </w:r>
            <w:r w:rsidRPr="00383FF6">
              <w:rPr>
                <w:rFonts w:ascii="Times New Roman" w:hAnsi="Times New Roman"/>
                <w:sz w:val="24"/>
                <w:szCs w:val="24"/>
                <w:lang w:val="lt-LT" w:eastAsia="lt-LT"/>
              </w:rPr>
              <w:fldChar w:fldCharType="end"/>
            </w:r>
            <w:bookmarkEnd w:id="11"/>
          </w:p>
        </w:tc>
      </w:tr>
    </w:tbl>
    <w:p w:rsidR="0072718E" w:rsidRPr="00383FF6" w:rsidRDefault="0072718E" w:rsidP="0072718E">
      <w:pPr>
        <w:rPr>
          <w:lang w:val="lt-LT"/>
        </w:rPr>
      </w:pPr>
    </w:p>
    <w:sectPr w:rsidR="0072718E" w:rsidRPr="00383FF6"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7F0" w:rsidRDefault="008757F0">
      <w:r>
        <w:separator/>
      </w:r>
    </w:p>
  </w:endnote>
  <w:endnote w:type="continuationSeparator" w:id="0">
    <w:p w:rsidR="008757F0" w:rsidRDefault="0087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7F0" w:rsidRDefault="008757F0">
      <w:r>
        <w:separator/>
      </w:r>
    </w:p>
  </w:footnote>
  <w:footnote w:type="continuationSeparator" w:id="0">
    <w:p w:rsidR="008757F0" w:rsidRDefault="00875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925DF1">
      <w:rPr>
        <w:rStyle w:val="Puslapionumeris"/>
        <w:noProof/>
      </w:rPr>
      <w:t>2</w:t>
    </w:r>
    <w:r>
      <w:rPr>
        <w:rStyle w:val="Puslapionumeris"/>
      </w:rPr>
      <w:fldChar w:fldCharType="end"/>
    </w:r>
  </w:p>
  <w:p w:rsidR="003D0BAD" w:rsidRDefault="003D0B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211BD"/>
    <w:multiLevelType w:val="hybridMultilevel"/>
    <w:tmpl w:val="2B92F8EE"/>
    <w:lvl w:ilvl="0" w:tplc="84ECC40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24B3"/>
    <w:rsid w:val="00011C19"/>
    <w:rsid w:val="0003736E"/>
    <w:rsid w:val="00045B36"/>
    <w:rsid w:val="0005658C"/>
    <w:rsid w:val="00066E5B"/>
    <w:rsid w:val="0008253B"/>
    <w:rsid w:val="0009216D"/>
    <w:rsid w:val="0009620D"/>
    <w:rsid w:val="000A1B3D"/>
    <w:rsid w:val="000A71A7"/>
    <w:rsid w:val="000B1E95"/>
    <w:rsid w:val="000B549B"/>
    <w:rsid w:val="000C354E"/>
    <w:rsid w:val="000D3E12"/>
    <w:rsid w:val="000E2A75"/>
    <w:rsid w:val="000E6F80"/>
    <w:rsid w:val="000F3243"/>
    <w:rsid w:val="00122144"/>
    <w:rsid w:val="001319A6"/>
    <w:rsid w:val="0014073C"/>
    <w:rsid w:val="001524A9"/>
    <w:rsid w:val="001567EE"/>
    <w:rsid w:val="00165938"/>
    <w:rsid w:val="00171CEE"/>
    <w:rsid w:val="001838B0"/>
    <w:rsid w:val="001D7531"/>
    <w:rsid w:val="00202AB4"/>
    <w:rsid w:val="00232778"/>
    <w:rsid w:val="002A07D8"/>
    <w:rsid w:val="002B08E5"/>
    <w:rsid w:val="002C0928"/>
    <w:rsid w:val="002C202E"/>
    <w:rsid w:val="002C3984"/>
    <w:rsid w:val="002E25E7"/>
    <w:rsid w:val="0033315F"/>
    <w:rsid w:val="00361A46"/>
    <w:rsid w:val="00372173"/>
    <w:rsid w:val="00383FF6"/>
    <w:rsid w:val="003B5FF1"/>
    <w:rsid w:val="003D0BAD"/>
    <w:rsid w:val="003D1404"/>
    <w:rsid w:val="003D5B20"/>
    <w:rsid w:val="003F44E2"/>
    <w:rsid w:val="003F679C"/>
    <w:rsid w:val="00407E28"/>
    <w:rsid w:val="0042431C"/>
    <w:rsid w:val="004377ED"/>
    <w:rsid w:val="00464BFF"/>
    <w:rsid w:val="00470901"/>
    <w:rsid w:val="00473B71"/>
    <w:rsid w:val="004C0130"/>
    <w:rsid w:val="004D095B"/>
    <w:rsid w:val="004F70E6"/>
    <w:rsid w:val="0050012E"/>
    <w:rsid w:val="005127B9"/>
    <w:rsid w:val="0051658B"/>
    <w:rsid w:val="00545DDF"/>
    <w:rsid w:val="00576C15"/>
    <w:rsid w:val="00597C71"/>
    <w:rsid w:val="005B38E2"/>
    <w:rsid w:val="005C2CD7"/>
    <w:rsid w:val="00641B46"/>
    <w:rsid w:val="00692215"/>
    <w:rsid w:val="006A2FC5"/>
    <w:rsid w:val="006A6BA7"/>
    <w:rsid w:val="006C3F8A"/>
    <w:rsid w:val="006C7613"/>
    <w:rsid w:val="006F7593"/>
    <w:rsid w:val="00713692"/>
    <w:rsid w:val="00722155"/>
    <w:rsid w:val="0072718E"/>
    <w:rsid w:val="00740DFD"/>
    <w:rsid w:val="00783A6A"/>
    <w:rsid w:val="00796CBE"/>
    <w:rsid w:val="00797DEF"/>
    <w:rsid w:val="007B0A3D"/>
    <w:rsid w:val="007B120E"/>
    <w:rsid w:val="007C49C6"/>
    <w:rsid w:val="007E7559"/>
    <w:rsid w:val="007E7D86"/>
    <w:rsid w:val="00824E13"/>
    <w:rsid w:val="00860E29"/>
    <w:rsid w:val="008757F0"/>
    <w:rsid w:val="00881151"/>
    <w:rsid w:val="00893F67"/>
    <w:rsid w:val="008A17C0"/>
    <w:rsid w:val="008B7166"/>
    <w:rsid w:val="008C7C0A"/>
    <w:rsid w:val="008D77F8"/>
    <w:rsid w:val="008F7224"/>
    <w:rsid w:val="00912EAE"/>
    <w:rsid w:val="00921E62"/>
    <w:rsid w:val="00925DF1"/>
    <w:rsid w:val="00954862"/>
    <w:rsid w:val="009B4BAD"/>
    <w:rsid w:val="009F5048"/>
    <w:rsid w:val="009F52F2"/>
    <w:rsid w:val="00A208CC"/>
    <w:rsid w:val="00A26F56"/>
    <w:rsid w:val="00A50860"/>
    <w:rsid w:val="00A933E5"/>
    <w:rsid w:val="00A94D42"/>
    <w:rsid w:val="00AB5300"/>
    <w:rsid w:val="00AC7A20"/>
    <w:rsid w:val="00AD3880"/>
    <w:rsid w:val="00AF700B"/>
    <w:rsid w:val="00AF7796"/>
    <w:rsid w:val="00B006A6"/>
    <w:rsid w:val="00B272D7"/>
    <w:rsid w:val="00B8145A"/>
    <w:rsid w:val="00B92017"/>
    <w:rsid w:val="00BB2A15"/>
    <w:rsid w:val="00BC1E21"/>
    <w:rsid w:val="00BD2F2B"/>
    <w:rsid w:val="00BD335A"/>
    <w:rsid w:val="00BE0FD7"/>
    <w:rsid w:val="00BE5192"/>
    <w:rsid w:val="00BF42DE"/>
    <w:rsid w:val="00BF4AF7"/>
    <w:rsid w:val="00C2154D"/>
    <w:rsid w:val="00C23B62"/>
    <w:rsid w:val="00C3177A"/>
    <w:rsid w:val="00C448BC"/>
    <w:rsid w:val="00C51364"/>
    <w:rsid w:val="00C562D5"/>
    <w:rsid w:val="00C9537E"/>
    <w:rsid w:val="00CB5292"/>
    <w:rsid w:val="00CD6901"/>
    <w:rsid w:val="00D4579D"/>
    <w:rsid w:val="00D54065"/>
    <w:rsid w:val="00D67987"/>
    <w:rsid w:val="00D761EC"/>
    <w:rsid w:val="00DA2033"/>
    <w:rsid w:val="00DE772A"/>
    <w:rsid w:val="00DF0A56"/>
    <w:rsid w:val="00E13158"/>
    <w:rsid w:val="00E17E91"/>
    <w:rsid w:val="00E30059"/>
    <w:rsid w:val="00E83234"/>
    <w:rsid w:val="00E8755D"/>
    <w:rsid w:val="00EC49F9"/>
    <w:rsid w:val="00EE3CDF"/>
    <w:rsid w:val="00F40A30"/>
    <w:rsid w:val="00F47AC6"/>
    <w:rsid w:val="00F54BC4"/>
    <w:rsid w:val="00FA6C30"/>
    <w:rsid w:val="00FD4CA0"/>
    <w:rsid w:val="00FD6CDF"/>
    <w:rsid w:val="00FD7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7B0A3D"/>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C448BC"/>
    <w:rPr>
      <w:sz w:val="16"/>
      <w:szCs w:val="16"/>
    </w:rPr>
  </w:style>
  <w:style w:type="paragraph" w:styleId="Komentarotekstas">
    <w:name w:val="annotation text"/>
    <w:basedOn w:val="prastasis"/>
    <w:link w:val="KomentarotekstasDiagrama"/>
    <w:uiPriority w:val="99"/>
    <w:semiHidden/>
    <w:unhideWhenUsed/>
    <w:rsid w:val="00C448BC"/>
  </w:style>
  <w:style w:type="character" w:customStyle="1" w:styleId="KomentarotekstasDiagrama">
    <w:name w:val="Komentaro tekstas Diagrama"/>
    <w:basedOn w:val="Numatytasispastraiposriftas"/>
    <w:link w:val="Komentarotekstas"/>
    <w:uiPriority w:val="99"/>
    <w:semiHidden/>
    <w:rsid w:val="00C448BC"/>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C448BC"/>
    <w:rPr>
      <w:b/>
      <w:bCs/>
    </w:rPr>
  </w:style>
  <w:style w:type="character" w:customStyle="1" w:styleId="KomentarotemaDiagrama">
    <w:name w:val="Komentaro tema Diagrama"/>
    <w:basedOn w:val="KomentarotekstasDiagrama"/>
    <w:link w:val="Komentarotema"/>
    <w:uiPriority w:val="99"/>
    <w:semiHidden/>
    <w:rsid w:val="00C448BC"/>
    <w:rPr>
      <w:rFonts w:ascii="TimesLT" w:eastAsia="Times New Roman" w:hAnsi="TimesLT"/>
      <w:b/>
      <w:bCs/>
      <w:lang w:val="en-GB" w:eastAsia="en-US"/>
    </w:rPr>
  </w:style>
  <w:style w:type="character" w:styleId="Hipersaitas">
    <w:name w:val="Hyperlink"/>
    <w:basedOn w:val="Numatytasispastraiposriftas"/>
    <w:uiPriority w:val="99"/>
    <w:unhideWhenUsed/>
    <w:rsid w:val="00464B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7B0A3D"/>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C448BC"/>
    <w:rPr>
      <w:sz w:val="16"/>
      <w:szCs w:val="16"/>
    </w:rPr>
  </w:style>
  <w:style w:type="paragraph" w:styleId="Komentarotekstas">
    <w:name w:val="annotation text"/>
    <w:basedOn w:val="prastasis"/>
    <w:link w:val="KomentarotekstasDiagrama"/>
    <w:uiPriority w:val="99"/>
    <w:semiHidden/>
    <w:unhideWhenUsed/>
    <w:rsid w:val="00C448BC"/>
  </w:style>
  <w:style w:type="character" w:customStyle="1" w:styleId="KomentarotekstasDiagrama">
    <w:name w:val="Komentaro tekstas Diagrama"/>
    <w:basedOn w:val="Numatytasispastraiposriftas"/>
    <w:link w:val="Komentarotekstas"/>
    <w:uiPriority w:val="99"/>
    <w:semiHidden/>
    <w:rsid w:val="00C448BC"/>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C448BC"/>
    <w:rPr>
      <w:b/>
      <w:bCs/>
    </w:rPr>
  </w:style>
  <w:style w:type="character" w:customStyle="1" w:styleId="KomentarotemaDiagrama">
    <w:name w:val="Komentaro tema Diagrama"/>
    <w:basedOn w:val="KomentarotekstasDiagrama"/>
    <w:link w:val="Komentarotema"/>
    <w:uiPriority w:val="99"/>
    <w:semiHidden/>
    <w:rsid w:val="00C448BC"/>
    <w:rPr>
      <w:rFonts w:ascii="TimesLT" w:eastAsia="Times New Roman" w:hAnsi="TimesLT"/>
      <w:b/>
      <w:bCs/>
      <w:lang w:val="en-GB" w:eastAsia="en-US"/>
    </w:rPr>
  </w:style>
  <w:style w:type="character" w:styleId="Hipersaitas">
    <w:name w:val="Hyperlink"/>
    <w:basedOn w:val="Numatytasispastraiposriftas"/>
    <w:uiPriority w:val="99"/>
    <w:unhideWhenUsed/>
    <w:rsid w:val="00464B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151848">
      <w:bodyDiv w:val="1"/>
      <w:marLeft w:val="0"/>
      <w:marRight w:val="0"/>
      <w:marTop w:val="0"/>
      <w:marBottom w:val="0"/>
      <w:divBdr>
        <w:top w:val="none" w:sz="0" w:space="0" w:color="auto"/>
        <w:left w:val="none" w:sz="0" w:space="0" w:color="auto"/>
        <w:bottom w:val="none" w:sz="0" w:space="0" w:color="auto"/>
        <w:right w:val="none" w:sz="0" w:space="0" w:color="auto"/>
      </w:divBdr>
      <w:divsChild>
        <w:div w:id="1164785145">
          <w:marLeft w:val="0"/>
          <w:marRight w:val="0"/>
          <w:marTop w:val="0"/>
          <w:marBottom w:val="0"/>
          <w:divBdr>
            <w:top w:val="none" w:sz="0" w:space="0" w:color="auto"/>
            <w:left w:val="none" w:sz="0" w:space="0" w:color="auto"/>
            <w:bottom w:val="none" w:sz="0" w:space="0" w:color="auto"/>
            <w:right w:val="none" w:sz="0" w:space="0" w:color="auto"/>
          </w:divBdr>
          <w:divsChild>
            <w:div w:id="1969509814">
              <w:marLeft w:val="0"/>
              <w:marRight w:val="0"/>
              <w:marTop w:val="0"/>
              <w:marBottom w:val="0"/>
              <w:divBdr>
                <w:top w:val="none" w:sz="0" w:space="0" w:color="auto"/>
                <w:left w:val="none" w:sz="0" w:space="0" w:color="auto"/>
                <w:bottom w:val="none" w:sz="0" w:space="0" w:color="auto"/>
                <w:right w:val="none" w:sz="0" w:space="0" w:color="auto"/>
              </w:divBdr>
              <w:divsChild>
                <w:div w:id="121730293">
                  <w:marLeft w:val="0"/>
                  <w:marRight w:val="0"/>
                  <w:marTop w:val="0"/>
                  <w:marBottom w:val="0"/>
                  <w:divBdr>
                    <w:top w:val="none" w:sz="0" w:space="0" w:color="auto"/>
                    <w:left w:val="none" w:sz="0" w:space="0" w:color="auto"/>
                    <w:bottom w:val="none" w:sz="0" w:space="0" w:color="auto"/>
                    <w:right w:val="none" w:sz="0" w:space="0" w:color="auto"/>
                  </w:divBdr>
                  <w:divsChild>
                    <w:div w:id="192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238D3-835A-4D1C-BCA4-EDDE351B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3652</Words>
  <Characters>2082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Administrator</cp:lastModifiedBy>
  <cp:revision>6</cp:revision>
  <dcterms:created xsi:type="dcterms:W3CDTF">2018-12-28T13:23:00Z</dcterms:created>
  <dcterms:modified xsi:type="dcterms:W3CDTF">2019-02-18T07:08:00Z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-1512773866</vt:i4>
  </property>
  <property fmtid="{D5CDD505-2E9C-101B-9397-08002B2CF9AE}" pid="3" name="_NewReviewCycle">
    <vt:lpwstr/>
  </property>
  <property fmtid="{D5CDD505-2E9C-101B-9397-08002B2CF9AE}" pid="4" name="_EmailSubject">
    <vt:lpwstr>416 PFSA KEITIMAS</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7" name="_PreviousAdHocReviewCycleID">
    <vt:i4>-1749736335</vt:i4>
  </property>
</Properties>
</file>