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D6" w:rsidRDefault="00482E4C" w:rsidP="009D42D6">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9D42D6">
        <w:rPr>
          <w:b/>
          <w:bCs/>
        </w:rPr>
        <w:instrText xml:space="preserve"> FORMTEXT </w:instrText>
      </w:r>
      <w:r>
        <w:rPr>
          <w:b/>
          <w:bCs/>
        </w:rPr>
      </w:r>
      <w:r>
        <w:rPr>
          <w:b/>
          <w:bCs/>
        </w:rPr>
        <w:fldChar w:fldCharType="separate"/>
      </w:r>
      <w:r w:rsidR="009D42D6">
        <w:rPr>
          <w:b/>
          <w:bCs/>
          <w:noProof/>
        </w:rPr>
        <w:t>ĮSAKYMAS</w:t>
      </w:r>
      <w:r>
        <w:rPr>
          <w:b/>
          <w:bCs/>
        </w:rPr>
        <w:fldChar w:fldCharType="end"/>
      </w:r>
      <w:bookmarkEnd w:id="0"/>
    </w:p>
    <w:p w:rsidR="009D42D6" w:rsidRPr="00C41B7B" w:rsidRDefault="009D42D6" w:rsidP="009D42D6">
      <w:pPr>
        <w:jc w:val="center"/>
        <w:rPr>
          <w:szCs w:val="24"/>
        </w:rPr>
      </w:pPr>
      <w:r>
        <w:rPr>
          <w:b/>
          <w:kern w:val="16"/>
          <w:szCs w:val="24"/>
        </w:rPr>
        <w:t xml:space="preserve">DĖL </w:t>
      </w:r>
      <w:r w:rsidRPr="00100AD4">
        <w:rPr>
          <w:b/>
          <w:kern w:val="16"/>
          <w:szCs w:val="24"/>
        </w:rPr>
        <w:t>2014–2020 M. EUROPOS SĄJ</w:t>
      </w:r>
      <w:r>
        <w:rPr>
          <w:b/>
          <w:kern w:val="16"/>
          <w:szCs w:val="24"/>
        </w:rPr>
        <w:t xml:space="preserve">UNGOS FONDŲ INVESTICIJŲ VEIKSMŲ </w:t>
      </w:r>
      <w:r w:rsidRPr="00100AD4">
        <w:rPr>
          <w:b/>
          <w:kern w:val="16"/>
          <w:szCs w:val="24"/>
        </w:rPr>
        <w:t>PROGRAMOS</w:t>
      </w:r>
      <w:r>
        <w:rPr>
          <w:szCs w:val="24"/>
        </w:rPr>
        <w:t xml:space="preserve"> </w:t>
      </w:r>
      <w:r w:rsidRPr="00100AD4">
        <w:rPr>
          <w:b/>
          <w:szCs w:val="24"/>
        </w:rPr>
        <w:t>5 PRIORITETO „</w:t>
      </w:r>
      <w:r w:rsidRPr="00100AD4">
        <w:rPr>
          <w:b/>
          <w:bCs/>
          <w:szCs w:val="24"/>
        </w:rPr>
        <w:t>APLINKOSAUGA, GAMTOS IŠTEKLIŲ DARNUS NAUDOJIMAS IR PRISITAIKYMAS PRIE KLIMATO KAITOS</w:t>
      </w:r>
      <w:r w:rsidRPr="00100AD4">
        <w:rPr>
          <w:b/>
          <w:szCs w:val="24"/>
        </w:rPr>
        <w:t xml:space="preserve">“ </w:t>
      </w:r>
      <w:r w:rsidRPr="00100AD4">
        <w:rPr>
          <w:b/>
          <w:caps/>
          <w:szCs w:val="24"/>
        </w:rPr>
        <w:t>05.3.2-APVA-r-014</w:t>
      </w:r>
      <w:r w:rsidRPr="00100AD4">
        <w:rPr>
          <w:b/>
          <w:caps/>
        </w:rPr>
        <w:t xml:space="preserve"> </w:t>
      </w:r>
      <w:r w:rsidRPr="00100AD4">
        <w:rPr>
          <w:b/>
          <w:szCs w:val="24"/>
        </w:rPr>
        <w:t>PRIEMONĖS</w:t>
      </w:r>
      <w:r w:rsidRPr="00100AD4">
        <w:rPr>
          <w:szCs w:val="24"/>
        </w:rPr>
        <w:t xml:space="preserve"> </w:t>
      </w:r>
      <w:r w:rsidRPr="00100AD4">
        <w:rPr>
          <w:b/>
          <w:szCs w:val="24"/>
        </w:rPr>
        <w:t>„</w:t>
      </w:r>
      <w:r w:rsidRPr="00100AD4">
        <w:rPr>
          <w:b/>
          <w:caps/>
          <w:szCs w:val="24"/>
        </w:rPr>
        <w:t>GERIAMOJO Vandens tiekimo ir nuotekų tvarkymo sistemų renovavimas ir plėtra, įmonių valdymo tobulinimas“</w:t>
      </w:r>
    </w:p>
    <w:p w:rsidR="009D42D6" w:rsidRPr="00C41B7B" w:rsidRDefault="009D42D6" w:rsidP="009D42D6">
      <w:pPr>
        <w:tabs>
          <w:tab w:val="left" w:pos="0"/>
          <w:tab w:val="left" w:pos="1026"/>
        </w:tabs>
        <w:ind w:left="720" w:hanging="119"/>
        <w:contextualSpacing/>
        <w:jc w:val="center"/>
        <w:rPr>
          <w:szCs w:val="24"/>
        </w:rPr>
      </w:pPr>
      <w:r w:rsidRPr="00100AD4">
        <w:rPr>
          <w:b/>
          <w:szCs w:val="24"/>
        </w:rPr>
        <w:t>PROJEKTŲ FINANSAVIMO SĄLYGŲ APRAŠ</w:t>
      </w:r>
      <w:r>
        <w:rPr>
          <w:b/>
          <w:szCs w:val="24"/>
        </w:rPr>
        <w:t>O</w:t>
      </w:r>
      <w:r w:rsidRPr="00100AD4">
        <w:rPr>
          <w:b/>
          <w:szCs w:val="24"/>
        </w:rPr>
        <w:t xml:space="preserve"> NR.</w:t>
      </w:r>
      <w:r w:rsidRPr="00100AD4">
        <w:rPr>
          <w:szCs w:val="24"/>
        </w:rPr>
        <w:t xml:space="preserve"> </w:t>
      </w:r>
      <w:r w:rsidRPr="00100AD4">
        <w:rPr>
          <w:b/>
          <w:szCs w:val="24"/>
        </w:rPr>
        <w:t>1</w:t>
      </w:r>
      <w:r>
        <w:rPr>
          <w:b/>
          <w:szCs w:val="24"/>
        </w:rPr>
        <w:t xml:space="preserve"> PATVIRTINIMO</w:t>
      </w:r>
    </w:p>
    <w:p w:rsidR="009D42D6" w:rsidRDefault="009D42D6" w:rsidP="009D42D6">
      <w:pPr>
        <w:jc w:val="center"/>
        <w:rPr>
          <w:b/>
        </w:rPr>
      </w:pPr>
    </w:p>
    <w:p w:rsidR="009D42D6" w:rsidRDefault="009D42D6" w:rsidP="009D42D6">
      <w:pPr>
        <w:jc w:val="center"/>
      </w:pPr>
      <w:r>
        <w:t xml:space="preserve">2015 m. </w:t>
      </w:r>
      <w:r w:rsidR="00B829E5">
        <w:t xml:space="preserve">spalio </w:t>
      </w:r>
      <w:r w:rsidR="00247F95">
        <w:t>7</w:t>
      </w:r>
      <w:r w:rsidR="00B829E5">
        <w:t xml:space="preserve"> </w:t>
      </w:r>
      <w:r>
        <w:t>d. Nr. D1-</w:t>
      </w:r>
      <w:r w:rsidR="00247F95">
        <w:t>717</w:t>
      </w:r>
    </w:p>
    <w:p w:rsidR="009D42D6" w:rsidRDefault="009D42D6" w:rsidP="009D42D6">
      <w:pPr>
        <w:jc w:val="center"/>
      </w:pPr>
      <w:r>
        <w:t>Vilnius</w:t>
      </w:r>
      <w:r>
        <w:br/>
      </w:r>
    </w:p>
    <w:p w:rsidR="009D42D6" w:rsidRDefault="009D42D6" w:rsidP="009D42D6">
      <w:pPr>
        <w:jc w:val="center"/>
      </w:pPr>
    </w:p>
    <w:p w:rsidR="009D42D6" w:rsidRDefault="009D42D6" w:rsidP="009D42D6">
      <w:pPr>
        <w:jc w:val="center"/>
        <w:sectPr w:rsidR="009D42D6" w:rsidSect="00BF160E">
          <w:headerReference w:type="even" r:id="rId8"/>
          <w:headerReference w:type="default" r:id="rId9"/>
          <w:headerReference w:type="first" r:id="rId10"/>
          <w:footnotePr>
            <w:pos w:val="beneathText"/>
          </w:footnotePr>
          <w:pgSz w:w="11905" w:h="16837"/>
          <w:pgMar w:top="2655" w:right="709" w:bottom="1032" w:left="1701" w:header="1140" w:footer="919" w:gutter="0"/>
          <w:cols w:space="1296"/>
          <w:titlePg/>
          <w:docGrid w:linePitch="360"/>
        </w:sectPr>
      </w:pPr>
    </w:p>
    <w:p w:rsidR="009D42D6" w:rsidRPr="0060430D" w:rsidRDefault="009D42D6" w:rsidP="009D42D6">
      <w:pPr>
        <w:ind w:firstLine="851"/>
        <w:jc w:val="both"/>
        <w:rPr>
          <w:szCs w:val="24"/>
        </w:rPr>
      </w:pPr>
      <w:r w:rsidRPr="0060430D">
        <w:rPr>
          <w:szCs w:val="24"/>
        </w:rPr>
        <w:lastRenderedPageBreak/>
        <w:t xml:space="preserve">Vadovaudamasis Atsakomybės ir funkcijų paskirstymo tarp institucijų, įgyvendinant 2014–2020 metų Europos Sąjungos struktūrinių fondų investicijų veiksmų programą, </w:t>
      </w:r>
      <w:proofErr w:type="gramStart"/>
      <w:r w:rsidRPr="0060430D">
        <w:rPr>
          <w:szCs w:val="24"/>
        </w:rPr>
        <w:t>taisyklių</w:t>
      </w:r>
      <w:proofErr w:type="gramEnd"/>
      <w:r w:rsidRPr="0060430D">
        <w:rPr>
          <w:szCs w:val="24"/>
        </w:rPr>
        <w:t>,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w:t>
      </w:r>
      <w:r w:rsidR="00B829E5">
        <w:rPr>
          <w:szCs w:val="24"/>
        </w:rPr>
        <w:t>,</w:t>
      </w:r>
      <w:r w:rsidRPr="0060430D">
        <w:rPr>
          <w:szCs w:val="24"/>
        </w:rPr>
        <w:t xml:space="preserve"> 65 punktu,</w:t>
      </w:r>
    </w:p>
    <w:p w:rsidR="009D42D6" w:rsidRDefault="009D42D6" w:rsidP="009D42D6">
      <w:pPr>
        <w:ind w:firstLine="567"/>
        <w:jc w:val="both"/>
      </w:pPr>
      <w:r w:rsidRPr="0060430D">
        <w:rPr>
          <w:szCs w:val="24"/>
        </w:rPr>
        <w:t>t v i r t i n u</w:t>
      </w:r>
      <w:proofErr w:type="gramStart"/>
      <w:r>
        <w:rPr>
          <w:szCs w:val="24"/>
        </w:rPr>
        <w:t xml:space="preserve">  </w:t>
      </w:r>
      <w:proofErr w:type="gramEnd"/>
      <w:r w:rsidRPr="00100AD4">
        <w:rPr>
          <w:szCs w:val="24"/>
        </w:rPr>
        <w:t xml:space="preserve">2014–2020 m. Europos Sąjungos fondų investicijų veiksmų programos 5 prioriteto „Aplinkosauga, gamtos išteklių darnus naudojimas ir prisitaikymas prie klimato kaitos“ </w:t>
      </w:r>
      <w:r w:rsidRPr="00100AD4">
        <w:rPr>
          <w:caps/>
          <w:szCs w:val="24"/>
        </w:rPr>
        <w:t>05.3.2-APVA-r-014</w:t>
      </w:r>
      <w:r w:rsidRPr="00100AD4">
        <w:rPr>
          <w:b/>
          <w:caps/>
        </w:rPr>
        <w:t xml:space="preserve"> </w:t>
      </w:r>
      <w:r w:rsidRPr="00100AD4">
        <w:rPr>
          <w:szCs w:val="24"/>
        </w:rPr>
        <w:t xml:space="preserve">priemonės </w:t>
      </w:r>
      <w:r w:rsidRPr="00100AD4">
        <w:rPr>
          <w:bCs/>
          <w:szCs w:val="24"/>
        </w:rPr>
        <w:t>„Geriamojo vandens tiekimo ir nuotekų tvarkymo sistemų renovavimas ir plėtra, įmonių valdymo tobulinimas“</w:t>
      </w:r>
      <w:r w:rsidRPr="00100AD4">
        <w:rPr>
          <w:szCs w:val="24"/>
        </w:rPr>
        <w:t xml:space="preserve"> projektų finansavimo sąlygų apraš</w:t>
      </w:r>
      <w:r>
        <w:rPr>
          <w:szCs w:val="24"/>
        </w:rPr>
        <w:t>ą</w:t>
      </w:r>
      <w:r w:rsidRPr="00100AD4">
        <w:rPr>
          <w:szCs w:val="24"/>
        </w:rPr>
        <w:t xml:space="preserve"> Nr. 1</w:t>
      </w:r>
      <w:r>
        <w:rPr>
          <w:szCs w:val="24"/>
        </w:rPr>
        <w:t xml:space="preserve"> (pridedama).</w:t>
      </w:r>
      <w:r w:rsidRPr="00100AD4">
        <w:rPr>
          <w:szCs w:val="24"/>
        </w:rPr>
        <w:t xml:space="preserve"> </w:t>
      </w:r>
      <w:r w:rsidR="00482E4C">
        <w:fldChar w:fldCharType="begin"/>
      </w:r>
      <w:r>
        <w:instrText xml:space="preserve"> COMMENTS  \* MERGEFORMAT </w:instrText>
      </w:r>
      <w:r w:rsidR="00482E4C">
        <w:fldChar w:fldCharType="end"/>
      </w:r>
      <w:r w:rsidR="00482E4C">
        <w:fldChar w:fldCharType="begin"/>
      </w:r>
      <w:r>
        <w:instrText xml:space="preserve"> EQ </w:instrText>
      </w:r>
      <w:r w:rsidR="00482E4C">
        <w:fldChar w:fldCharType="end"/>
      </w:r>
    </w:p>
    <w:p w:rsidR="009D42D6" w:rsidRDefault="009D42D6" w:rsidP="009D42D6">
      <w:pPr>
        <w:ind w:firstLine="567"/>
        <w:jc w:val="both"/>
      </w:pPr>
    </w:p>
    <w:p w:rsidR="009D42D6" w:rsidRDefault="009D42D6" w:rsidP="009D42D6">
      <w:pPr>
        <w:ind w:firstLine="567"/>
      </w:pPr>
    </w:p>
    <w:p w:rsidR="009D42D6" w:rsidRDefault="009D42D6" w:rsidP="009D42D6">
      <w:pPr>
        <w:ind w:firstLine="567"/>
      </w:pPr>
    </w:p>
    <w:tbl>
      <w:tblPr>
        <w:tblW w:w="0" w:type="auto"/>
        <w:tblInd w:w="8" w:type="dxa"/>
        <w:tblLayout w:type="fixed"/>
        <w:tblCellMar>
          <w:left w:w="0" w:type="dxa"/>
          <w:right w:w="0" w:type="dxa"/>
        </w:tblCellMar>
        <w:tblLook w:val="0000"/>
      </w:tblPr>
      <w:tblGrid>
        <w:gridCol w:w="4817"/>
        <w:gridCol w:w="4679"/>
      </w:tblGrid>
      <w:tr w:rsidR="009D42D6" w:rsidTr="007E46BD">
        <w:trPr>
          <w:trHeight w:val="297"/>
        </w:trPr>
        <w:tc>
          <w:tcPr>
            <w:tcW w:w="4817" w:type="dxa"/>
            <w:vAlign w:val="bottom"/>
          </w:tcPr>
          <w:p w:rsidR="009D42D6" w:rsidRDefault="009D42D6" w:rsidP="007E46BD">
            <w:pPr>
              <w:pStyle w:val="List"/>
            </w:pPr>
            <w:r>
              <w:t>Aplinkos ministras</w:t>
            </w:r>
          </w:p>
        </w:tc>
        <w:tc>
          <w:tcPr>
            <w:tcW w:w="4679" w:type="dxa"/>
            <w:vAlign w:val="bottom"/>
          </w:tcPr>
          <w:p w:rsidR="009D42D6" w:rsidRDefault="009D42D6" w:rsidP="007E46BD">
            <w:pPr>
              <w:ind w:right="34"/>
              <w:jc w:val="right"/>
            </w:pPr>
            <w:r>
              <w:t>Kęstutis Trečiokas</w:t>
            </w:r>
          </w:p>
        </w:tc>
      </w:tr>
    </w:tbl>
    <w:p w:rsidR="009D42D6" w:rsidRDefault="009D42D6" w:rsidP="009D42D6"/>
    <w:p w:rsidR="009D42D6" w:rsidRDefault="009D42D6" w:rsidP="009D42D6"/>
    <w:p w:rsidR="009D42D6" w:rsidRDefault="00510538" w:rsidP="00510538">
      <w:pPr>
        <w:tabs>
          <w:tab w:val="left" w:pos="3402"/>
          <w:tab w:val="left" w:pos="3544"/>
          <w:tab w:val="left" w:pos="3686"/>
          <w:tab w:val="left" w:pos="6521"/>
        </w:tabs>
      </w:pPr>
      <w:r>
        <w:t>SUDERINTA</w:t>
      </w:r>
      <w:proofErr w:type="gramStart"/>
      <w:r w:rsidR="009D42D6">
        <w:t xml:space="preserve">                              </w:t>
      </w:r>
      <w:r>
        <w:t xml:space="preserve">   </w:t>
      </w:r>
      <w:proofErr w:type="spellStart"/>
      <w:proofErr w:type="gramEnd"/>
      <w:r>
        <w:t>SUDERINTA</w:t>
      </w:r>
      <w:proofErr w:type="spellEnd"/>
      <w:r w:rsidR="009D42D6">
        <w:t xml:space="preserve">                             </w:t>
      </w:r>
      <w:r>
        <w:t xml:space="preserve">   </w:t>
      </w:r>
      <w:proofErr w:type="spellStart"/>
      <w:r>
        <w:t>SUDERINTA</w:t>
      </w:r>
      <w:proofErr w:type="spellEnd"/>
    </w:p>
    <w:p w:rsidR="009D42D6" w:rsidRDefault="009D42D6" w:rsidP="009D42D6"/>
    <w:p w:rsidR="009D42D6" w:rsidRDefault="009D42D6" w:rsidP="00DA297A">
      <w:pPr>
        <w:tabs>
          <w:tab w:val="left" w:pos="3402"/>
          <w:tab w:val="left" w:pos="3686"/>
          <w:tab w:val="left" w:pos="6521"/>
          <w:tab w:val="left" w:pos="6663"/>
        </w:tabs>
      </w:pPr>
      <w:r>
        <w:t>Lietuvos Respublikos</w:t>
      </w:r>
      <w:proofErr w:type="gramStart"/>
      <w:r w:rsidR="004826F4">
        <w:t xml:space="preserve">               </w:t>
      </w:r>
      <w:r w:rsidR="00B829E5">
        <w:t xml:space="preserve">      </w:t>
      </w:r>
      <w:proofErr w:type="gramEnd"/>
      <w:r>
        <w:t>Lietuvos Respublikos vidaus</w:t>
      </w:r>
      <w:r w:rsidR="00B829E5">
        <w:t xml:space="preserve">       </w:t>
      </w:r>
      <w:r w:rsidR="004826F4">
        <w:t xml:space="preserve">  </w:t>
      </w:r>
      <w:r>
        <w:t xml:space="preserve">Lietuvos Respublikos </w:t>
      </w:r>
      <w:r w:rsidR="00510538">
        <w:t xml:space="preserve">    </w:t>
      </w:r>
      <w:r w:rsidR="00B829E5">
        <w:t xml:space="preserve">aplinkos ministerijos </w:t>
      </w:r>
      <w:r w:rsidR="00B13390">
        <w:t>A</w:t>
      </w:r>
      <w:r w:rsidR="00B829E5">
        <w:t xml:space="preserve">plinkos      </w:t>
      </w:r>
      <w:r w:rsidR="00B13390">
        <w:t xml:space="preserve"> </w:t>
      </w:r>
      <w:r>
        <w:t>reikalų ministerijos 2015 m.</w:t>
      </w:r>
      <w:r w:rsidR="00B829E5">
        <w:t xml:space="preserve">          </w:t>
      </w:r>
      <w:r w:rsidR="00510538">
        <w:t xml:space="preserve">finansų </w:t>
      </w:r>
      <w:r>
        <w:t xml:space="preserve">ministerijos </w:t>
      </w:r>
      <w:r w:rsidR="00510538">
        <w:t xml:space="preserve"> </w:t>
      </w:r>
      <w:r w:rsidR="00B829E5">
        <w:t xml:space="preserve"> projektų valdymo agentūros          </w:t>
      </w:r>
      <w:r w:rsidR="00DA297A">
        <w:t xml:space="preserve"> </w:t>
      </w:r>
      <w:r w:rsidR="00B829E5">
        <w:t xml:space="preserve">birželio 23 d. raštu Nr. 1D-5611    2015 m.  rugsėjo 22 d. raštu      </w:t>
      </w:r>
    </w:p>
    <w:p w:rsidR="009D42D6" w:rsidRDefault="009D42D6" w:rsidP="009D42D6">
      <w:r>
        <w:t>2015 m. birželio 18 d.</w:t>
      </w:r>
      <w:proofErr w:type="gramStart"/>
      <w:r>
        <w:t xml:space="preserve">        </w:t>
      </w:r>
      <w:r w:rsidR="00510538">
        <w:t xml:space="preserve">                        </w:t>
      </w:r>
      <w:r w:rsidR="00B829E5">
        <w:t xml:space="preserve">                                            </w:t>
      </w:r>
      <w:proofErr w:type="gramEnd"/>
      <w:r w:rsidR="00B829E5">
        <w:t>Nr. 5K1514277)6K-1607018</w:t>
      </w:r>
    </w:p>
    <w:p w:rsidR="009D42D6" w:rsidRDefault="009D42D6" w:rsidP="009D42D6">
      <w:r>
        <w:t xml:space="preserve">raštu Nr. APVA-840                                            </w:t>
      </w:r>
      <w:r w:rsidR="00510538">
        <w:t xml:space="preserve">                                            </w:t>
      </w:r>
    </w:p>
    <w:p w:rsidR="009D42D6" w:rsidRDefault="009D42D6" w:rsidP="009D42D6"/>
    <w:p w:rsidR="009D42D6" w:rsidRDefault="009D42D6" w:rsidP="009D42D6"/>
    <w:p w:rsidR="009D42D6" w:rsidRDefault="009D42D6" w:rsidP="009D42D6"/>
    <w:p w:rsidR="009D42D6" w:rsidRDefault="009D42D6" w:rsidP="009D42D6">
      <w:r>
        <w:t>Parengė</w:t>
      </w:r>
    </w:p>
    <w:p w:rsidR="009D42D6" w:rsidRDefault="009D42D6" w:rsidP="009D42D6"/>
    <w:p w:rsidR="009D42D6" w:rsidRDefault="009D42D6" w:rsidP="009D42D6">
      <w:r>
        <w:t>Raimonda Juknaitė</w:t>
      </w:r>
    </w:p>
    <w:p w:rsidR="009D42D6" w:rsidRDefault="009D42D6" w:rsidP="009D42D6">
      <w:r>
        <w:t>2015-09-24</w:t>
      </w:r>
    </w:p>
    <w:p w:rsidR="00BF160E" w:rsidRDefault="00BF160E">
      <w:pPr>
        <w:sectPr w:rsidR="00BF160E" w:rsidSect="00024482">
          <w:footnotePr>
            <w:pos w:val="beneathText"/>
          </w:footnotePr>
          <w:type w:val="continuous"/>
          <w:pgSz w:w="11905" w:h="16837"/>
          <w:pgMar w:top="1418" w:right="709" w:bottom="1032" w:left="1701" w:header="1140" w:footer="919" w:gutter="0"/>
          <w:cols w:space="1296"/>
          <w:formProt w:val="0"/>
          <w:titlePg/>
          <w:docGrid w:linePitch="360"/>
        </w:sectPr>
      </w:pPr>
    </w:p>
    <w:p w:rsidR="00436839" w:rsidRPr="00100AD4" w:rsidRDefault="00436839" w:rsidP="00BF160E">
      <w:pPr>
        <w:pStyle w:val="BodyText"/>
        <w:spacing w:after="0"/>
        <w:ind w:firstLine="5387"/>
      </w:pPr>
      <w:r w:rsidRPr="00100AD4">
        <w:lastRenderedPageBreak/>
        <w:t>PATVIRTINTA</w:t>
      </w:r>
    </w:p>
    <w:p w:rsidR="00436839" w:rsidRPr="00100AD4" w:rsidRDefault="00436839" w:rsidP="00BF160E">
      <w:pPr>
        <w:pStyle w:val="BodyText"/>
        <w:spacing w:after="0"/>
        <w:ind w:firstLine="5387"/>
      </w:pPr>
      <w:r w:rsidRPr="00100AD4">
        <w:t>Lietuvos Respublikos aplinkos ministro</w:t>
      </w:r>
    </w:p>
    <w:p w:rsidR="00436839" w:rsidRPr="00100AD4" w:rsidRDefault="00436839" w:rsidP="00BF160E">
      <w:pPr>
        <w:tabs>
          <w:tab w:val="left" w:pos="5103"/>
        </w:tabs>
        <w:ind w:firstLine="5387"/>
        <w:jc w:val="center"/>
        <w:rPr>
          <w:szCs w:val="24"/>
        </w:rPr>
      </w:pPr>
      <w:r w:rsidRPr="00100AD4">
        <w:rPr>
          <w:szCs w:val="24"/>
        </w:rPr>
        <w:t>2015</w:t>
      </w:r>
      <w:r w:rsidR="00BF160E">
        <w:rPr>
          <w:szCs w:val="24"/>
        </w:rPr>
        <w:t> </w:t>
      </w:r>
      <w:r w:rsidRPr="00100AD4">
        <w:rPr>
          <w:szCs w:val="24"/>
        </w:rPr>
        <w:t>m.</w:t>
      </w:r>
      <w:r w:rsidR="00BF160E">
        <w:rPr>
          <w:szCs w:val="24"/>
        </w:rPr>
        <w:t xml:space="preserve"> </w:t>
      </w:r>
      <w:r>
        <w:rPr>
          <w:szCs w:val="24"/>
        </w:rPr>
        <w:t>spalio 7</w:t>
      </w:r>
      <w:r w:rsidR="00BF160E">
        <w:rPr>
          <w:szCs w:val="24"/>
        </w:rPr>
        <w:t> </w:t>
      </w:r>
      <w:r w:rsidRPr="00100AD4">
        <w:rPr>
          <w:szCs w:val="24"/>
        </w:rPr>
        <w:t>d. įsakymu Nr. D1-</w:t>
      </w:r>
      <w:r>
        <w:rPr>
          <w:szCs w:val="24"/>
        </w:rPr>
        <w:t>717</w:t>
      </w:r>
    </w:p>
    <w:p w:rsidR="00436839" w:rsidRPr="00100AD4" w:rsidRDefault="00436839" w:rsidP="00436839">
      <w:pPr>
        <w:rPr>
          <w:szCs w:val="24"/>
        </w:rPr>
      </w:pPr>
    </w:p>
    <w:p w:rsidR="00436839" w:rsidRPr="00100AD4" w:rsidRDefault="00436839" w:rsidP="00436839">
      <w:pPr>
        <w:rPr>
          <w:szCs w:val="24"/>
        </w:rPr>
      </w:pPr>
    </w:p>
    <w:p w:rsidR="00436839" w:rsidRPr="00100AD4" w:rsidRDefault="00436839" w:rsidP="00436839">
      <w:pPr>
        <w:jc w:val="center"/>
        <w:rPr>
          <w:szCs w:val="24"/>
        </w:rPr>
      </w:pPr>
      <w:r w:rsidRPr="00100AD4">
        <w:rPr>
          <w:b/>
          <w:kern w:val="16"/>
          <w:szCs w:val="24"/>
        </w:rPr>
        <w:t>2014–2020 M. EUROPOS SĄJUNGOS FONDŲ INVESTICIJŲ VEIKSMŲ PROGRAMOS</w:t>
      </w:r>
    </w:p>
    <w:p w:rsidR="00436839" w:rsidRPr="00100AD4" w:rsidRDefault="00436839" w:rsidP="00436839">
      <w:pPr>
        <w:jc w:val="center"/>
        <w:rPr>
          <w:b/>
          <w:szCs w:val="24"/>
        </w:rPr>
      </w:pPr>
      <w:r w:rsidRPr="00100AD4">
        <w:rPr>
          <w:b/>
          <w:szCs w:val="24"/>
        </w:rPr>
        <w:t>5 PRIORITETO „</w:t>
      </w:r>
      <w:r w:rsidRPr="00100AD4">
        <w:rPr>
          <w:b/>
          <w:bCs/>
          <w:szCs w:val="24"/>
        </w:rPr>
        <w:t>APLINKOSAUGA, GAMTOS IŠTEKLIŲ DARNUS NAUDOJIMAS IR PRISITAIKYMAS PRIE KLIMATO KAITOS</w:t>
      </w:r>
      <w:r w:rsidRPr="00100AD4">
        <w:rPr>
          <w:b/>
          <w:szCs w:val="24"/>
        </w:rPr>
        <w:t xml:space="preserve">“ </w:t>
      </w:r>
      <w:r w:rsidRPr="00100AD4">
        <w:rPr>
          <w:b/>
          <w:caps/>
          <w:szCs w:val="24"/>
        </w:rPr>
        <w:t>05.3.2-APVA-r-014</w:t>
      </w:r>
      <w:r w:rsidRPr="00100AD4">
        <w:rPr>
          <w:b/>
          <w:caps/>
        </w:rPr>
        <w:t xml:space="preserve"> </w:t>
      </w:r>
      <w:r w:rsidRPr="00100AD4">
        <w:rPr>
          <w:b/>
          <w:szCs w:val="24"/>
        </w:rPr>
        <w:t>PRIEMONĖS</w:t>
      </w:r>
      <w:r w:rsidRPr="00100AD4">
        <w:rPr>
          <w:szCs w:val="24"/>
        </w:rPr>
        <w:t xml:space="preserve"> </w:t>
      </w:r>
      <w:r w:rsidRPr="00100AD4">
        <w:rPr>
          <w:b/>
          <w:szCs w:val="24"/>
        </w:rPr>
        <w:t>„</w:t>
      </w:r>
      <w:r w:rsidRPr="00100AD4">
        <w:rPr>
          <w:b/>
          <w:caps/>
          <w:szCs w:val="24"/>
        </w:rPr>
        <w:t>GERIAMOJO Vandens tiekimo ir nuotekų tvarkymo sistemų renovavimas ir plėtra, įmonių valdymo tobulinimas“</w:t>
      </w:r>
    </w:p>
    <w:p w:rsidR="00436839" w:rsidRPr="00100AD4" w:rsidRDefault="00436839" w:rsidP="00436839">
      <w:pPr>
        <w:tabs>
          <w:tab w:val="left" w:pos="0"/>
          <w:tab w:val="left" w:pos="1026"/>
        </w:tabs>
        <w:ind w:left="720" w:hanging="119"/>
        <w:contextualSpacing/>
        <w:jc w:val="center"/>
        <w:rPr>
          <w:szCs w:val="24"/>
        </w:rPr>
      </w:pPr>
      <w:r w:rsidRPr="00100AD4">
        <w:rPr>
          <w:b/>
          <w:szCs w:val="24"/>
        </w:rPr>
        <w:t>PROJEKTŲ FINANSAVIMO SĄLYGŲ APRAŠAS NR.</w:t>
      </w:r>
      <w:r w:rsidRPr="00100AD4">
        <w:rPr>
          <w:szCs w:val="24"/>
        </w:rPr>
        <w:t xml:space="preserve"> </w:t>
      </w:r>
      <w:r w:rsidRPr="00100AD4">
        <w:rPr>
          <w:b/>
          <w:szCs w:val="24"/>
        </w:rPr>
        <w:t>1</w:t>
      </w:r>
    </w:p>
    <w:p w:rsidR="00436839" w:rsidRPr="00100AD4" w:rsidRDefault="00436839" w:rsidP="00436839">
      <w:pPr>
        <w:rPr>
          <w:szCs w:val="24"/>
        </w:rPr>
      </w:pPr>
    </w:p>
    <w:p w:rsidR="00436839" w:rsidRPr="00100AD4" w:rsidRDefault="00436839" w:rsidP="00436839">
      <w:pPr>
        <w:jc w:val="center"/>
        <w:rPr>
          <w:szCs w:val="24"/>
        </w:rPr>
      </w:pPr>
    </w:p>
    <w:p w:rsidR="00436839" w:rsidRPr="00100AD4" w:rsidRDefault="00436839" w:rsidP="00436839">
      <w:pPr>
        <w:jc w:val="center"/>
        <w:rPr>
          <w:b/>
          <w:szCs w:val="24"/>
        </w:rPr>
      </w:pPr>
      <w:r w:rsidRPr="00100AD4">
        <w:rPr>
          <w:b/>
          <w:szCs w:val="24"/>
        </w:rPr>
        <w:t>I. SKYRIUS</w:t>
      </w:r>
    </w:p>
    <w:p w:rsidR="00436839" w:rsidRPr="00100AD4" w:rsidRDefault="00436839" w:rsidP="00436839">
      <w:pPr>
        <w:jc w:val="center"/>
        <w:rPr>
          <w:b/>
          <w:szCs w:val="24"/>
        </w:rPr>
      </w:pPr>
      <w:r w:rsidRPr="00100AD4">
        <w:rPr>
          <w:b/>
          <w:szCs w:val="24"/>
        </w:rPr>
        <w:t>BENDROSIOS NUOSTATOS</w:t>
      </w:r>
    </w:p>
    <w:p w:rsidR="00436839" w:rsidRPr="00100AD4" w:rsidRDefault="00436839" w:rsidP="00436839">
      <w:pPr>
        <w:ind w:firstLine="851"/>
        <w:contextualSpacing/>
        <w:jc w:val="both"/>
        <w:rPr>
          <w:szCs w:val="24"/>
        </w:rPr>
      </w:pPr>
    </w:p>
    <w:p w:rsidR="00436839" w:rsidRPr="00100AD4" w:rsidRDefault="00436839" w:rsidP="00436839">
      <w:pPr>
        <w:ind w:firstLine="851"/>
        <w:jc w:val="both"/>
        <w:rPr>
          <w:szCs w:val="24"/>
        </w:rPr>
      </w:pPr>
      <w:r w:rsidRPr="00100AD4">
        <w:rPr>
          <w:szCs w:val="24"/>
        </w:rPr>
        <w:t xml:space="preserve">1. 2014–2020 m. Europos Sąjungos fondų investicijų veiksmų programos 5 prioriteto „Aplinkosauga, gamtos išteklių darnus naudojimas ir prisitaikymas prie klimato kaitos“ </w:t>
      </w:r>
      <w:r w:rsidRPr="00100AD4">
        <w:rPr>
          <w:caps/>
          <w:szCs w:val="24"/>
        </w:rPr>
        <w:t>05.3.2-APVA-r-014</w:t>
      </w:r>
      <w:r w:rsidRPr="00100AD4">
        <w:rPr>
          <w:b/>
          <w:caps/>
        </w:rPr>
        <w:t xml:space="preserve"> </w:t>
      </w:r>
      <w:r w:rsidRPr="00100AD4">
        <w:rPr>
          <w:szCs w:val="24"/>
        </w:rPr>
        <w:t xml:space="preserve">priemonės </w:t>
      </w:r>
      <w:r w:rsidRPr="00100AD4">
        <w:rPr>
          <w:bCs/>
          <w:szCs w:val="24"/>
        </w:rPr>
        <w:t>„Geriamojo vandens tiekimo ir nuotekų tvarkymo sistemų renovavimas ir plėtra, įmonių valdymo tobulinimas“</w:t>
      </w:r>
      <w:r w:rsidRPr="00100AD4">
        <w:rPr>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(toliau – Veiksmų programa), 5  prioriteto „Aplinkosauga, gamtos išteklių darnus naudojimas ir prisitaikymas prie klimato kaitos“ </w:t>
      </w:r>
      <w:r w:rsidRPr="00100AD4">
        <w:rPr>
          <w:caps/>
          <w:szCs w:val="24"/>
        </w:rPr>
        <w:t>05.3.2-APVA-r-014</w:t>
      </w:r>
      <w:r w:rsidRPr="00100AD4">
        <w:rPr>
          <w:b/>
          <w:caps/>
        </w:rPr>
        <w:t xml:space="preserve"> </w:t>
      </w:r>
      <w:r w:rsidRPr="00100AD4">
        <w:rPr>
          <w:szCs w:val="24"/>
        </w:rPr>
        <w:t xml:space="preserve">priemonės </w:t>
      </w:r>
      <w:r w:rsidRPr="00100AD4">
        <w:rPr>
          <w:bCs/>
          <w:szCs w:val="24"/>
        </w:rPr>
        <w:t>„Geriamojo vandens tiekimo ir nuotekų tvarkymo sistemų renovavimas ir plėtra, įmonių valdymo tobulinimas“</w:t>
      </w:r>
      <w:r w:rsidRPr="00100AD4">
        <w:rPr>
          <w:szCs w:val="24"/>
        </w:rPr>
        <w:t xml:space="preserve"> (toliau – Priemonė) finansuojamas veiklas</w:t>
      </w:r>
      <w:r>
        <w:rPr>
          <w:szCs w:val="24"/>
        </w:rPr>
        <w:t>,</w:t>
      </w:r>
      <w:r w:rsidRPr="00100AD4">
        <w:rPr>
          <w:szCs w:val="24"/>
        </w:rPr>
        <w:t xml:space="preserve"> </w:t>
      </w:r>
      <w:r w:rsidRPr="00AA3482">
        <w:rPr>
          <w:szCs w:val="24"/>
        </w:rPr>
        <w:t xml:space="preserve">taip pat institucijos, atliekančios paraiškų vertinimą, atranką ir iš Europos Sąjungos struktūrinių fondų lėšų bendrai finansuojamų projektų (toliau – projektas) </w:t>
      </w:r>
      <w:r>
        <w:rPr>
          <w:szCs w:val="24"/>
        </w:rPr>
        <w:t>įgyvendinimo priežiūrą</w:t>
      </w:r>
      <w:r w:rsidRPr="00100AD4">
        <w:rPr>
          <w:szCs w:val="24"/>
        </w:rPr>
        <w:t>.</w:t>
      </w:r>
    </w:p>
    <w:p w:rsidR="00436839" w:rsidRPr="00100AD4" w:rsidRDefault="00436839" w:rsidP="00436839">
      <w:pPr>
        <w:ind w:firstLine="851"/>
        <w:jc w:val="both"/>
        <w:rPr>
          <w:szCs w:val="24"/>
        </w:rPr>
      </w:pPr>
      <w:r w:rsidRPr="00100AD4">
        <w:rPr>
          <w:szCs w:val="24"/>
        </w:rPr>
        <w:t>2. Aprašas yra parengtas atsižvelgiant į:</w:t>
      </w:r>
    </w:p>
    <w:p w:rsidR="00436839" w:rsidRPr="00100AD4" w:rsidRDefault="00436839" w:rsidP="00436839">
      <w:pPr>
        <w:ind w:firstLine="851"/>
        <w:jc w:val="both"/>
        <w:rPr>
          <w:szCs w:val="24"/>
        </w:rPr>
      </w:pPr>
      <w:r w:rsidRPr="00100AD4">
        <w:rPr>
          <w:szCs w:val="24"/>
        </w:rPr>
        <w:t xml:space="preserve">2.1. 2013 m. gruodžio 17 d. Europos Parlamento ir Tarybos reglamentą (ES) Nr. 1303/2013, </w:t>
      </w:r>
      <w:r w:rsidRPr="00100AD4">
        <w:rPr>
          <w:bCs/>
          <w:szCs w:val="24"/>
        </w:rPr>
        <w:t>kuriuo nustatomos Europos regioninės plėtros fondui, Europos socialiniam fondui, Sanglaudos fondui, Europos žemės ūkio fondui kaimo plėtrai ir Europos jūros reikalų ir žuvininkystės fondui</w:t>
      </w:r>
      <w:r>
        <w:rPr>
          <w:bCs/>
          <w:szCs w:val="24"/>
        </w:rPr>
        <w:t xml:space="preserve"> taikytinos </w:t>
      </w:r>
      <w:r w:rsidRPr="00100AD4">
        <w:rPr>
          <w:bCs/>
          <w:szCs w:val="24"/>
        </w:rPr>
        <w:t>bendros nuostatos ir Europos regioninės plėtros fondui, Europos socialiniam fondui, Sanglaudos fondui ir Europos jūros reikalų ir žuvininkystės fondui taikytinos bendrosios nuostatos ir panaikinamas Tarybos reglamentas (EB) Nr. 1083/2006 (OL</w:t>
      </w:r>
      <w:r w:rsidRPr="00100AD4">
        <w:rPr>
          <w:rStyle w:val="Emphasis"/>
          <w:szCs w:val="24"/>
        </w:rPr>
        <w:t xml:space="preserve"> </w:t>
      </w:r>
      <w:r w:rsidRPr="00100AD4">
        <w:rPr>
          <w:rStyle w:val="Emphasis"/>
          <w:i w:val="0"/>
          <w:szCs w:val="24"/>
        </w:rPr>
        <w:t>2013 L 347 p. 320</w:t>
      </w:r>
      <w:r w:rsidRPr="00100AD4">
        <w:rPr>
          <w:bCs/>
          <w:szCs w:val="24"/>
        </w:rPr>
        <w:t>);</w:t>
      </w:r>
    </w:p>
    <w:p w:rsidR="00436839" w:rsidRPr="00100AD4" w:rsidRDefault="00436839" w:rsidP="00436839">
      <w:pPr>
        <w:ind w:firstLine="851"/>
        <w:jc w:val="both"/>
        <w:rPr>
          <w:szCs w:val="24"/>
        </w:rPr>
      </w:pPr>
      <w:r w:rsidRPr="00100AD4">
        <w:rPr>
          <w:szCs w:val="24"/>
        </w:rPr>
        <w:t>2.2. Veiksmų programą;</w:t>
      </w:r>
    </w:p>
    <w:p w:rsidR="00436839" w:rsidRPr="00100AD4" w:rsidRDefault="00436839" w:rsidP="00436839">
      <w:pPr>
        <w:ind w:firstLine="851"/>
        <w:jc w:val="both"/>
        <w:rPr>
          <w:szCs w:val="24"/>
        </w:rPr>
      </w:pPr>
      <w:r w:rsidRPr="00100AD4">
        <w:rPr>
          <w:szCs w:val="24"/>
        </w:rPr>
        <w:t>2.3. 2014–2020 m. Europos Sąjungos struktūrinių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 (toliau – Priemonių įgyvendinimo planas);</w:t>
      </w:r>
    </w:p>
    <w:p w:rsidR="00436839" w:rsidRPr="00100AD4" w:rsidRDefault="00436839" w:rsidP="00436839">
      <w:pPr>
        <w:ind w:firstLine="851"/>
        <w:jc w:val="both"/>
        <w:rPr>
          <w:szCs w:val="24"/>
        </w:rPr>
      </w:pPr>
      <w:r w:rsidRPr="00100AD4">
        <w:rPr>
          <w:szCs w:val="24"/>
        </w:rPr>
        <w:t>2.4. Projektų administravimo ir finansavimo taisykles, patvirtintas Lietuvos Respublikos finansų ministro 2014 m. spalio 8 d. įsakymu Nr. 1K–316 „Dėl projektų administravimo ir finansavimo taisyklių patvirtinimo“ (toliau – Projektų taisyklės);</w:t>
      </w:r>
    </w:p>
    <w:p w:rsidR="00436839" w:rsidRPr="00100AD4" w:rsidRDefault="00436839" w:rsidP="00436839">
      <w:pPr>
        <w:ind w:firstLine="851"/>
        <w:jc w:val="both"/>
        <w:rPr>
          <w:szCs w:val="24"/>
        </w:rPr>
      </w:pPr>
      <w:r w:rsidRPr="00100AD4">
        <w:rPr>
          <w:szCs w:val="24"/>
        </w:rPr>
        <w:lastRenderedPageBreak/>
        <w:t>2.5.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436839" w:rsidRPr="00100AD4" w:rsidRDefault="00436839" w:rsidP="00436839">
      <w:pPr>
        <w:ind w:firstLine="851"/>
        <w:jc w:val="both"/>
        <w:rPr>
          <w:szCs w:val="24"/>
        </w:rPr>
      </w:pPr>
      <w:r w:rsidRPr="00100AD4">
        <w:rPr>
          <w:szCs w:val="24"/>
        </w:rPr>
        <w:t>2.6.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436839" w:rsidRPr="00100AD4" w:rsidRDefault="00436839" w:rsidP="00436839">
      <w:pPr>
        <w:ind w:firstLine="851"/>
        <w:jc w:val="both"/>
        <w:rPr>
          <w:szCs w:val="24"/>
        </w:rPr>
      </w:pPr>
      <w:r w:rsidRPr="00100AD4">
        <w:rPr>
          <w:szCs w:val="24"/>
        </w:rPr>
        <w:t>3. Apraše vartojama sąvoka:</w:t>
      </w:r>
    </w:p>
    <w:p w:rsidR="00436839" w:rsidRPr="00100AD4" w:rsidRDefault="00436839" w:rsidP="00436839">
      <w:pPr>
        <w:ind w:firstLine="851"/>
        <w:jc w:val="both"/>
        <w:rPr>
          <w:szCs w:val="24"/>
        </w:rPr>
      </w:pPr>
      <w:r w:rsidRPr="00100AD4">
        <w:rPr>
          <w:b/>
          <w:szCs w:val="24"/>
        </w:rPr>
        <w:t>Lietuvos Respublikos aplinkos ministerijos Aplinkos projektų valdymo agentūros Geografinė informacinė sistema (toliau – GIS APVA)</w:t>
      </w:r>
      <w:r w:rsidRPr="00100AD4">
        <w:rPr>
          <w:szCs w:val="24"/>
        </w:rPr>
        <w:t xml:space="preserve"> – sistema, skirta vykdyti projektų rodiklių monitoringą, standartizuoti informacijos, susijusios su gyventojų prijungimu prie nuotekų ir vandentiekio tinklų, suvedimą ir vaizdavimą.</w:t>
      </w:r>
    </w:p>
    <w:p w:rsidR="00436839" w:rsidRPr="00100AD4" w:rsidRDefault="00436839" w:rsidP="00436839">
      <w:pPr>
        <w:ind w:firstLine="851"/>
        <w:jc w:val="both"/>
        <w:rPr>
          <w:szCs w:val="24"/>
        </w:rPr>
      </w:pPr>
      <w:r w:rsidRPr="00100AD4">
        <w:rPr>
          <w:szCs w:val="24"/>
        </w:rPr>
        <w:t>4.</w:t>
      </w:r>
      <w:r w:rsidRPr="00100AD4">
        <w:t xml:space="preserve"> </w:t>
      </w:r>
      <w:r w:rsidRPr="00100AD4">
        <w:rPr>
          <w:szCs w:val="24"/>
        </w:rPr>
        <w:t>Kitos Apraše vartojamos sąvokos suprantamos taip, kaip jos apibrėžtos Aprašo 1 ir 2 punktuose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Pr>
          <w:szCs w:val="24"/>
        </w:rPr>
        <w:t>,</w:t>
      </w:r>
      <w:r w:rsidRPr="00100AD4">
        <w:rPr>
          <w:szCs w:val="24"/>
        </w:rPr>
        <w:t xml:space="preserve"> ir Lietuvos Respublikos geriamojo vandens tiekimo ir nuotekų tvarkymo įstatyme.</w:t>
      </w:r>
    </w:p>
    <w:p w:rsidR="00436839" w:rsidRPr="00100AD4" w:rsidRDefault="00436839" w:rsidP="00436839">
      <w:pPr>
        <w:ind w:firstLine="851"/>
        <w:jc w:val="both"/>
        <w:rPr>
          <w:szCs w:val="24"/>
        </w:rPr>
      </w:pPr>
      <w:r w:rsidRPr="00100AD4">
        <w:rPr>
          <w:szCs w:val="24"/>
        </w:rPr>
        <w:t xml:space="preserve">5. Priemonės įgyvendinimą administruoja Lietuvos Respublikos aplinkos ministerija (toliau – Ministerija) ir </w:t>
      </w:r>
      <w:r>
        <w:rPr>
          <w:szCs w:val="24"/>
        </w:rPr>
        <w:t xml:space="preserve">Lietuvos Respublikos aplinkos ministerijos aplinkos projektų valdymo agentūra (toliau – </w:t>
      </w:r>
      <w:r w:rsidRPr="00100AD4">
        <w:rPr>
          <w:szCs w:val="24"/>
        </w:rPr>
        <w:t>įgyvendinančioji institucija</w:t>
      </w:r>
      <w:r>
        <w:rPr>
          <w:szCs w:val="24"/>
        </w:rPr>
        <w:t>)</w:t>
      </w:r>
      <w:r w:rsidRPr="00100AD4">
        <w:rPr>
          <w:szCs w:val="24"/>
        </w:rPr>
        <w:t>.</w:t>
      </w:r>
    </w:p>
    <w:p w:rsidR="00436839" w:rsidRPr="00100AD4" w:rsidRDefault="00436839" w:rsidP="00436839">
      <w:pPr>
        <w:ind w:firstLine="851"/>
        <w:jc w:val="both"/>
        <w:rPr>
          <w:szCs w:val="24"/>
        </w:rPr>
      </w:pPr>
      <w:r w:rsidRPr="00100AD4">
        <w:rPr>
          <w:szCs w:val="24"/>
        </w:rPr>
        <w:t>6. Pagal Priemonę teikiamo finansavimo forma – negrąžinamoji subsidija.</w:t>
      </w:r>
    </w:p>
    <w:p w:rsidR="00436839" w:rsidRPr="00100AD4" w:rsidRDefault="00436839" w:rsidP="00436839">
      <w:pPr>
        <w:ind w:firstLine="851"/>
        <w:jc w:val="both"/>
        <w:rPr>
          <w:szCs w:val="24"/>
        </w:rPr>
      </w:pPr>
      <w:r w:rsidRPr="00100AD4">
        <w:rPr>
          <w:szCs w:val="24"/>
        </w:rPr>
        <w:t>7. Projektų atranka pagal Priemonę bus atliekama regiono projektų planavimo būdu.</w:t>
      </w:r>
    </w:p>
    <w:p w:rsidR="00436839" w:rsidRPr="00100AD4" w:rsidRDefault="00436839" w:rsidP="00436839">
      <w:pPr>
        <w:ind w:firstLine="851"/>
        <w:jc w:val="both"/>
        <w:rPr>
          <w:szCs w:val="24"/>
        </w:rPr>
      </w:pPr>
      <w:r w:rsidRPr="00100AD4">
        <w:rPr>
          <w:szCs w:val="24"/>
        </w:rPr>
        <w:t xml:space="preserve">8. Pagal šį Aprašą projektams įgyvendinti numatoma skirti iki 139 863 299,35 eurų (šimto trisdešimt devynių milijonų aštuonių šimtų šešiasdešimt trijų tūkstančių dviejų šimtų devyniasdešimt devynių eurų trisdešimt penkių centų) Europos Sąjungos (toliau – ES) struktūrinių fondų (Sanglaudos fondas) lėšų. </w:t>
      </w:r>
    </w:p>
    <w:p w:rsidR="00436839" w:rsidRPr="00100AD4" w:rsidRDefault="00436839" w:rsidP="00436839">
      <w:pPr>
        <w:ind w:firstLine="851"/>
        <w:jc w:val="both"/>
        <w:rPr>
          <w:i/>
          <w:szCs w:val="24"/>
        </w:rPr>
      </w:pPr>
      <w:r w:rsidRPr="00100AD4">
        <w:rPr>
          <w:szCs w:val="24"/>
        </w:rPr>
        <w:t xml:space="preserve">9. ES struktūrinių fondų lėšų regionams limitai: </w:t>
      </w:r>
    </w:p>
    <w:p w:rsidR="00436839" w:rsidRPr="00100AD4" w:rsidRDefault="00436839" w:rsidP="00436839">
      <w:pPr>
        <w:ind w:firstLine="851"/>
        <w:jc w:val="both"/>
        <w:rPr>
          <w:szCs w:val="24"/>
        </w:rPr>
      </w:pPr>
      <w:r w:rsidRPr="00100AD4">
        <w:rPr>
          <w:szCs w:val="24"/>
        </w:rPr>
        <w:t>9.1.</w:t>
      </w:r>
      <w:r w:rsidRPr="00100AD4">
        <w:rPr>
          <w:i/>
          <w:szCs w:val="24"/>
        </w:rPr>
        <w:t xml:space="preserve"> </w:t>
      </w:r>
      <w:r w:rsidRPr="00100AD4">
        <w:rPr>
          <w:szCs w:val="24"/>
        </w:rPr>
        <w:t>Skiriamo finansavimo paskirstymas regionams:</w:t>
      </w:r>
    </w:p>
    <w:p w:rsidR="00436839" w:rsidRPr="00100AD4" w:rsidRDefault="00436839" w:rsidP="00436839">
      <w:pPr>
        <w:ind w:firstLine="851"/>
        <w:jc w:val="right"/>
        <w:rPr>
          <w:szCs w:val="24"/>
        </w:rPr>
      </w:pPr>
      <w:r w:rsidRPr="00100AD4">
        <w:rPr>
          <w:szCs w:val="24"/>
        </w:rPr>
        <w:t>Lentelė Nr.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1"/>
        <w:gridCol w:w="2969"/>
        <w:gridCol w:w="5398"/>
      </w:tblGrid>
      <w:tr w:rsidR="00436839" w:rsidRPr="00100AD4" w:rsidTr="00160D96">
        <w:trPr>
          <w:trHeight w:val="351"/>
        </w:trPr>
        <w:tc>
          <w:tcPr>
            <w:tcW w:w="1131" w:type="dxa"/>
          </w:tcPr>
          <w:p w:rsidR="00436839" w:rsidRPr="00100AD4" w:rsidRDefault="00436839" w:rsidP="007741EF">
            <w:pPr>
              <w:ind w:left="-108" w:firstLine="108"/>
              <w:rPr>
                <w:b/>
                <w:bCs/>
                <w:szCs w:val="24"/>
              </w:rPr>
            </w:pPr>
            <w:r w:rsidRPr="00100AD4">
              <w:rPr>
                <w:b/>
                <w:bCs/>
                <w:szCs w:val="24"/>
              </w:rPr>
              <w:t>Eil. Nr.</w:t>
            </w:r>
          </w:p>
        </w:tc>
        <w:tc>
          <w:tcPr>
            <w:tcW w:w="2969" w:type="dxa"/>
          </w:tcPr>
          <w:p w:rsidR="00436839" w:rsidRPr="00100AD4" w:rsidRDefault="00436839" w:rsidP="007741EF">
            <w:pPr>
              <w:ind w:left="-108" w:firstLine="108"/>
              <w:rPr>
                <w:b/>
                <w:bCs/>
                <w:szCs w:val="24"/>
              </w:rPr>
            </w:pPr>
            <w:r w:rsidRPr="00100AD4">
              <w:rPr>
                <w:b/>
                <w:bCs/>
                <w:szCs w:val="24"/>
              </w:rPr>
              <w:t>Regiono pavadinimas</w:t>
            </w:r>
          </w:p>
        </w:tc>
        <w:tc>
          <w:tcPr>
            <w:tcW w:w="5398" w:type="dxa"/>
          </w:tcPr>
          <w:p w:rsidR="00436839" w:rsidRPr="00100AD4" w:rsidRDefault="00436839" w:rsidP="007741EF">
            <w:pPr>
              <w:jc w:val="center"/>
              <w:rPr>
                <w:szCs w:val="24"/>
              </w:rPr>
            </w:pPr>
            <w:r w:rsidRPr="00100AD4">
              <w:rPr>
                <w:b/>
                <w:szCs w:val="24"/>
              </w:rPr>
              <w:t xml:space="preserve">ES lėšų suma, </w:t>
            </w:r>
            <w:proofErr w:type="spellStart"/>
            <w:r w:rsidRPr="00100AD4">
              <w:rPr>
                <w:b/>
                <w:szCs w:val="24"/>
              </w:rPr>
              <w:t>Eur</w:t>
            </w:r>
            <w:proofErr w:type="spellEnd"/>
          </w:p>
        </w:tc>
      </w:tr>
      <w:tr w:rsidR="00436839" w:rsidRPr="00100AD4" w:rsidTr="00160D96">
        <w:trPr>
          <w:trHeight w:val="412"/>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1.</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Alytaus</w:t>
            </w:r>
          </w:p>
        </w:tc>
        <w:tc>
          <w:tcPr>
            <w:tcW w:w="5398" w:type="dxa"/>
          </w:tcPr>
          <w:p w:rsidR="00436839" w:rsidRPr="00100AD4" w:rsidRDefault="00436839" w:rsidP="007741EF">
            <w:pPr>
              <w:jc w:val="center"/>
              <w:rPr>
                <w:bCs/>
                <w:szCs w:val="24"/>
              </w:rPr>
            </w:pPr>
          </w:p>
          <w:p w:rsidR="00436839" w:rsidRPr="00100AD4" w:rsidRDefault="00436839" w:rsidP="007741EF">
            <w:pPr>
              <w:jc w:val="center"/>
              <w:rPr>
                <w:szCs w:val="24"/>
              </w:rPr>
            </w:pPr>
            <w:r w:rsidRPr="00100AD4">
              <w:rPr>
                <w:bCs/>
                <w:szCs w:val="24"/>
              </w:rPr>
              <w:t>7 788 067,52</w:t>
            </w:r>
          </w:p>
        </w:tc>
      </w:tr>
      <w:tr w:rsidR="00436839" w:rsidRPr="00100AD4" w:rsidTr="00160D96">
        <w:trPr>
          <w:trHeight w:val="341"/>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2.</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Kauno</w:t>
            </w:r>
          </w:p>
        </w:tc>
        <w:tc>
          <w:tcPr>
            <w:tcW w:w="5398" w:type="dxa"/>
          </w:tcPr>
          <w:p w:rsidR="00436839" w:rsidRPr="00100AD4" w:rsidRDefault="00436839" w:rsidP="007741EF">
            <w:pPr>
              <w:jc w:val="center"/>
              <w:rPr>
                <w:bCs/>
                <w:szCs w:val="24"/>
              </w:rPr>
            </w:pPr>
          </w:p>
          <w:p w:rsidR="00436839" w:rsidRPr="00100AD4" w:rsidRDefault="00436839" w:rsidP="007741EF">
            <w:pPr>
              <w:jc w:val="center"/>
              <w:rPr>
                <w:szCs w:val="24"/>
              </w:rPr>
            </w:pPr>
            <w:r w:rsidRPr="00100AD4">
              <w:rPr>
                <w:bCs/>
                <w:szCs w:val="24"/>
              </w:rPr>
              <w:t>27 256 302,59</w:t>
            </w:r>
          </w:p>
        </w:tc>
      </w:tr>
      <w:tr w:rsidR="00436839" w:rsidRPr="00100AD4" w:rsidTr="00160D96">
        <w:trPr>
          <w:trHeight w:val="388"/>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3.</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Klaipėdos</w:t>
            </w:r>
          </w:p>
        </w:tc>
        <w:tc>
          <w:tcPr>
            <w:tcW w:w="5398" w:type="dxa"/>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t>15 219 004,68</w:t>
            </w:r>
          </w:p>
        </w:tc>
      </w:tr>
      <w:tr w:rsidR="00436839" w:rsidRPr="00100AD4" w:rsidTr="00160D96">
        <w:trPr>
          <w:trHeight w:val="280"/>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4.</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Marijampolės</w:t>
            </w:r>
          </w:p>
        </w:tc>
        <w:tc>
          <w:tcPr>
            <w:tcW w:w="5398" w:type="dxa"/>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t>6 977 832,48</w:t>
            </w:r>
          </w:p>
        </w:tc>
      </w:tr>
      <w:tr w:rsidR="00436839" w:rsidRPr="00100AD4" w:rsidTr="00160D96">
        <w:trPr>
          <w:trHeight w:val="343"/>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5.</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Panevėžio</w:t>
            </w:r>
          </w:p>
        </w:tc>
        <w:tc>
          <w:tcPr>
            <w:tcW w:w="5398" w:type="dxa"/>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t>12 157 189,48</w:t>
            </w:r>
          </w:p>
        </w:tc>
      </w:tr>
      <w:tr w:rsidR="00436839" w:rsidRPr="00100AD4" w:rsidTr="00160D96">
        <w:trPr>
          <w:trHeight w:val="377"/>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6.</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Šiaulių</w:t>
            </w:r>
          </w:p>
        </w:tc>
        <w:tc>
          <w:tcPr>
            <w:tcW w:w="5398" w:type="dxa"/>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t>14 297 528,99</w:t>
            </w:r>
          </w:p>
        </w:tc>
      </w:tr>
      <w:tr w:rsidR="00436839" w:rsidRPr="00100AD4" w:rsidTr="00160D96">
        <w:trPr>
          <w:trHeight w:val="282"/>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lastRenderedPageBreak/>
              <w:t>7.</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lastRenderedPageBreak/>
              <w:t>Tauragės</w:t>
            </w:r>
          </w:p>
        </w:tc>
        <w:tc>
          <w:tcPr>
            <w:tcW w:w="5398" w:type="dxa"/>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lastRenderedPageBreak/>
              <w:t>4 896 217,46</w:t>
            </w:r>
          </w:p>
        </w:tc>
      </w:tr>
      <w:tr w:rsidR="00436839" w:rsidRPr="00100AD4" w:rsidTr="00160D96">
        <w:trPr>
          <w:trHeight w:val="331"/>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8.</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Telšių</w:t>
            </w:r>
          </w:p>
        </w:tc>
        <w:tc>
          <w:tcPr>
            <w:tcW w:w="5398" w:type="dxa"/>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t>6 788 021,11</w:t>
            </w:r>
          </w:p>
        </w:tc>
      </w:tr>
      <w:tr w:rsidR="00436839" w:rsidRPr="00100AD4" w:rsidTr="00160D96">
        <w:trPr>
          <w:trHeight w:val="365"/>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9.</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Utenos</w:t>
            </w:r>
          </w:p>
        </w:tc>
        <w:tc>
          <w:tcPr>
            <w:tcW w:w="5398" w:type="dxa"/>
          </w:tcPr>
          <w:p w:rsidR="00436839" w:rsidRPr="00100AD4" w:rsidRDefault="00436839" w:rsidP="007741EF">
            <w:pPr>
              <w:jc w:val="center"/>
              <w:rPr>
                <w:bCs/>
                <w:szCs w:val="24"/>
              </w:rPr>
            </w:pPr>
          </w:p>
          <w:p w:rsidR="00436839" w:rsidRPr="00100AD4" w:rsidRDefault="00436839" w:rsidP="007741EF">
            <w:pPr>
              <w:jc w:val="center"/>
              <w:rPr>
                <w:szCs w:val="24"/>
              </w:rPr>
            </w:pPr>
            <w:r w:rsidRPr="00100AD4">
              <w:rPr>
                <w:bCs/>
                <w:szCs w:val="24"/>
              </w:rPr>
              <w:t>8 319 030,48</w:t>
            </w:r>
          </w:p>
        </w:tc>
      </w:tr>
      <w:tr w:rsidR="00436839" w:rsidRPr="00100AD4" w:rsidTr="00160D96">
        <w:trPr>
          <w:trHeight w:val="270"/>
        </w:trPr>
        <w:tc>
          <w:tcPr>
            <w:tcW w:w="1131" w:type="dxa"/>
          </w:tcPr>
          <w:p w:rsidR="00436839" w:rsidRPr="00100AD4" w:rsidRDefault="00436839" w:rsidP="007741EF">
            <w:pPr>
              <w:rPr>
                <w:szCs w:val="24"/>
              </w:rPr>
            </w:pPr>
          </w:p>
          <w:p w:rsidR="00436839" w:rsidRPr="00100AD4" w:rsidRDefault="00436839" w:rsidP="007741EF">
            <w:pPr>
              <w:rPr>
                <w:szCs w:val="24"/>
              </w:rPr>
            </w:pPr>
            <w:r w:rsidRPr="00100AD4">
              <w:rPr>
                <w:szCs w:val="24"/>
              </w:rPr>
              <w:t>10.</w:t>
            </w:r>
          </w:p>
        </w:tc>
        <w:tc>
          <w:tcPr>
            <w:tcW w:w="2969" w:type="dxa"/>
          </w:tcPr>
          <w:p w:rsidR="00436839" w:rsidRPr="00100AD4" w:rsidRDefault="00436839" w:rsidP="007741EF">
            <w:pPr>
              <w:rPr>
                <w:szCs w:val="24"/>
              </w:rPr>
            </w:pPr>
          </w:p>
          <w:p w:rsidR="00436839" w:rsidRPr="00100AD4" w:rsidRDefault="00436839" w:rsidP="007741EF">
            <w:pPr>
              <w:rPr>
                <w:szCs w:val="24"/>
              </w:rPr>
            </w:pPr>
            <w:r w:rsidRPr="00100AD4">
              <w:rPr>
                <w:szCs w:val="24"/>
              </w:rPr>
              <w:t>Vilniaus</w:t>
            </w:r>
          </w:p>
        </w:tc>
        <w:tc>
          <w:tcPr>
            <w:tcW w:w="5398" w:type="dxa"/>
          </w:tcPr>
          <w:p w:rsidR="00436839" w:rsidRPr="00100AD4" w:rsidRDefault="00436839" w:rsidP="007741EF">
            <w:pPr>
              <w:jc w:val="center"/>
              <w:rPr>
                <w:bCs/>
                <w:szCs w:val="24"/>
              </w:rPr>
            </w:pPr>
          </w:p>
          <w:p w:rsidR="00436839" w:rsidRPr="00100AD4" w:rsidRDefault="00436839" w:rsidP="007741EF">
            <w:pPr>
              <w:jc w:val="center"/>
              <w:rPr>
                <w:szCs w:val="24"/>
              </w:rPr>
            </w:pPr>
            <w:r w:rsidRPr="00100AD4">
              <w:rPr>
                <w:bCs/>
                <w:szCs w:val="24"/>
              </w:rPr>
              <w:t>36 164 104,55</w:t>
            </w:r>
          </w:p>
        </w:tc>
      </w:tr>
      <w:tr w:rsidR="00436839" w:rsidRPr="00100AD4" w:rsidTr="00160D96">
        <w:trPr>
          <w:trHeight w:val="280"/>
        </w:trPr>
        <w:tc>
          <w:tcPr>
            <w:tcW w:w="1131" w:type="dxa"/>
          </w:tcPr>
          <w:p w:rsidR="00436839" w:rsidRPr="00100AD4" w:rsidRDefault="00436839" w:rsidP="007741EF">
            <w:pPr>
              <w:rPr>
                <w:b/>
                <w:szCs w:val="24"/>
              </w:rPr>
            </w:pPr>
          </w:p>
          <w:p w:rsidR="00436839" w:rsidRPr="00100AD4" w:rsidRDefault="00436839" w:rsidP="007741EF">
            <w:pPr>
              <w:rPr>
                <w:szCs w:val="24"/>
              </w:rPr>
            </w:pPr>
            <w:r w:rsidRPr="00100AD4">
              <w:rPr>
                <w:szCs w:val="24"/>
              </w:rPr>
              <w:t>11.</w:t>
            </w:r>
          </w:p>
        </w:tc>
        <w:tc>
          <w:tcPr>
            <w:tcW w:w="2969" w:type="dxa"/>
          </w:tcPr>
          <w:p w:rsidR="00436839" w:rsidRPr="00100AD4" w:rsidRDefault="00436839" w:rsidP="007741EF">
            <w:pPr>
              <w:rPr>
                <w:b/>
                <w:szCs w:val="24"/>
              </w:rPr>
            </w:pPr>
          </w:p>
          <w:p w:rsidR="00436839" w:rsidRPr="00100AD4" w:rsidRDefault="00436839" w:rsidP="007741EF">
            <w:pPr>
              <w:rPr>
                <w:b/>
                <w:szCs w:val="24"/>
              </w:rPr>
            </w:pPr>
            <w:r w:rsidRPr="00100AD4">
              <w:rPr>
                <w:b/>
                <w:szCs w:val="24"/>
              </w:rPr>
              <w:t>Iš viso:</w:t>
            </w:r>
          </w:p>
        </w:tc>
        <w:tc>
          <w:tcPr>
            <w:tcW w:w="5398" w:type="dxa"/>
          </w:tcPr>
          <w:p w:rsidR="00436839" w:rsidRPr="00100AD4" w:rsidRDefault="00436839" w:rsidP="007741EF">
            <w:pPr>
              <w:jc w:val="center"/>
              <w:rPr>
                <w:b/>
                <w:szCs w:val="24"/>
              </w:rPr>
            </w:pPr>
          </w:p>
          <w:p w:rsidR="00436839" w:rsidRPr="00100AD4" w:rsidRDefault="00436839" w:rsidP="007741EF">
            <w:pPr>
              <w:jc w:val="center"/>
              <w:rPr>
                <w:b/>
                <w:szCs w:val="24"/>
              </w:rPr>
            </w:pPr>
            <w:r w:rsidRPr="00100AD4">
              <w:rPr>
                <w:b/>
                <w:szCs w:val="24"/>
              </w:rPr>
              <w:t>139 863 299,35</w:t>
            </w:r>
          </w:p>
        </w:tc>
      </w:tr>
    </w:tbl>
    <w:p w:rsidR="00436839" w:rsidRPr="00100AD4" w:rsidRDefault="00436839" w:rsidP="00436839">
      <w:pPr>
        <w:ind w:firstLine="851"/>
        <w:jc w:val="both"/>
        <w:rPr>
          <w:szCs w:val="24"/>
        </w:rPr>
      </w:pPr>
    </w:p>
    <w:p w:rsidR="00436839" w:rsidRPr="00100AD4" w:rsidRDefault="00436839" w:rsidP="00436839">
      <w:pPr>
        <w:ind w:firstLine="851"/>
        <w:jc w:val="both"/>
        <w:rPr>
          <w:szCs w:val="24"/>
        </w:rPr>
      </w:pPr>
      <w:r w:rsidRPr="00100AD4">
        <w:rPr>
          <w:szCs w:val="24"/>
        </w:rPr>
        <w:t>9.2. Priemonei skirtos ES struktūrinių fondų lėšos, dėl kurių kasmet siekiama pasirašyti projektų sutartis, pagal regionus:</w:t>
      </w:r>
    </w:p>
    <w:p w:rsidR="00436839" w:rsidRPr="00100AD4" w:rsidRDefault="00436839" w:rsidP="00436839">
      <w:pPr>
        <w:ind w:left="851"/>
        <w:jc w:val="right"/>
        <w:rPr>
          <w:szCs w:val="24"/>
        </w:rPr>
      </w:pPr>
      <w:r w:rsidRPr="00100AD4">
        <w:rPr>
          <w:szCs w:val="24"/>
        </w:rPr>
        <w:t>Lentelė Nr. 2</w:t>
      </w:r>
    </w:p>
    <w:tbl>
      <w:tblPr>
        <w:tblW w:w="0" w:type="auto"/>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1384"/>
        <w:gridCol w:w="1666"/>
        <w:gridCol w:w="1047"/>
        <w:gridCol w:w="1047"/>
        <w:gridCol w:w="1047"/>
        <w:gridCol w:w="1047"/>
        <w:gridCol w:w="1627"/>
      </w:tblGrid>
      <w:tr w:rsidR="00436839" w:rsidRPr="00100AD4" w:rsidTr="007741EF">
        <w:trPr>
          <w:trHeight w:val="158"/>
          <w:jc w:val="center"/>
        </w:trPr>
        <w:tc>
          <w:tcPr>
            <w:tcW w:w="567" w:type="dxa"/>
            <w:vMerge w:val="restart"/>
          </w:tcPr>
          <w:p w:rsidR="00436839" w:rsidRPr="00100AD4" w:rsidRDefault="00436839" w:rsidP="007741EF">
            <w:pPr>
              <w:rPr>
                <w:b/>
                <w:sz w:val="16"/>
                <w:szCs w:val="16"/>
              </w:rPr>
            </w:pPr>
            <w:r w:rsidRPr="00100AD4">
              <w:rPr>
                <w:b/>
                <w:sz w:val="16"/>
                <w:szCs w:val="16"/>
              </w:rPr>
              <w:t>Eil. Nr.</w:t>
            </w:r>
          </w:p>
        </w:tc>
        <w:tc>
          <w:tcPr>
            <w:tcW w:w="1393" w:type="dxa"/>
            <w:vMerge w:val="restart"/>
          </w:tcPr>
          <w:p w:rsidR="00436839" w:rsidRPr="00100AD4" w:rsidRDefault="00436839" w:rsidP="007741EF">
            <w:pPr>
              <w:rPr>
                <w:b/>
                <w:sz w:val="16"/>
                <w:szCs w:val="16"/>
              </w:rPr>
            </w:pPr>
            <w:r w:rsidRPr="00100AD4">
              <w:rPr>
                <w:b/>
                <w:sz w:val="16"/>
                <w:szCs w:val="16"/>
              </w:rPr>
              <w:t>Regiono pavadinimas:</w:t>
            </w:r>
          </w:p>
        </w:tc>
        <w:tc>
          <w:tcPr>
            <w:tcW w:w="7612" w:type="dxa"/>
            <w:gridSpan w:val="6"/>
          </w:tcPr>
          <w:p w:rsidR="00436839" w:rsidRPr="00100AD4" w:rsidRDefault="00436839" w:rsidP="007741EF">
            <w:pPr>
              <w:jc w:val="center"/>
              <w:rPr>
                <w:b/>
                <w:sz w:val="16"/>
                <w:szCs w:val="16"/>
              </w:rPr>
            </w:pPr>
            <w:r>
              <w:rPr>
                <w:b/>
                <w:sz w:val="16"/>
                <w:szCs w:val="16"/>
              </w:rPr>
              <w:t xml:space="preserve">ES lėšų suma, </w:t>
            </w:r>
            <w:proofErr w:type="spellStart"/>
            <w:r>
              <w:rPr>
                <w:b/>
                <w:sz w:val="16"/>
                <w:szCs w:val="16"/>
              </w:rPr>
              <w:t>Eur</w:t>
            </w:r>
            <w:proofErr w:type="spellEnd"/>
          </w:p>
        </w:tc>
      </w:tr>
      <w:tr w:rsidR="00436839" w:rsidRPr="00100AD4" w:rsidTr="007741EF">
        <w:trPr>
          <w:trHeight w:val="158"/>
          <w:jc w:val="center"/>
        </w:trPr>
        <w:tc>
          <w:tcPr>
            <w:tcW w:w="567" w:type="dxa"/>
            <w:vMerge/>
          </w:tcPr>
          <w:p w:rsidR="00436839" w:rsidRPr="00100AD4" w:rsidRDefault="00436839" w:rsidP="007741EF">
            <w:pPr>
              <w:rPr>
                <w:sz w:val="16"/>
                <w:szCs w:val="16"/>
              </w:rPr>
            </w:pPr>
          </w:p>
        </w:tc>
        <w:tc>
          <w:tcPr>
            <w:tcW w:w="1393" w:type="dxa"/>
            <w:vMerge/>
          </w:tcPr>
          <w:p w:rsidR="00436839" w:rsidRPr="00100AD4" w:rsidRDefault="00436839" w:rsidP="007741EF">
            <w:pPr>
              <w:rPr>
                <w:sz w:val="16"/>
                <w:szCs w:val="16"/>
              </w:rPr>
            </w:pPr>
          </w:p>
        </w:tc>
        <w:tc>
          <w:tcPr>
            <w:tcW w:w="1702"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2016 m.</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2017 m.</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2018 m.</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2019 m.</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2020 m.</w:t>
            </w:r>
          </w:p>
        </w:tc>
        <w:tc>
          <w:tcPr>
            <w:tcW w:w="1650" w:type="dxa"/>
          </w:tcPr>
          <w:p w:rsidR="00436839" w:rsidRPr="00100AD4" w:rsidRDefault="00436839" w:rsidP="007741EF">
            <w:pPr>
              <w:jc w:val="center"/>
              <w:rPr>
                <w:sz w:val="16"/>
                <w:szCs w:val="16"/>
              </w:rPr>
            </w:pPr>
            <w:r w:rsidRPr="00100AD4">
              <w:rPr>
                <w:sz w:val="16"/>
                <w:szCs w:val="16"/>
              </w:rPr>
              <w:t>Iš viso konkrečiam regionui per 2016–2020 m.</w:t>
            </w:r>
          </w:p>
        </w:tc>
      </w:tr>
      <w:tr w:rsidR="00436839" w:rsidRPr="00100AD4" w:rsidTr="007741EF">
        <w:trPr>
          <w:trHeight w:val="293"/>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1.</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Alytaus</w:t>
            </w:r>
          </w:p>
        </w:tc>
        <w:tc>
          <w:tcPr>
            <w:tcW w:w="1702"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7 788 067,52</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7 788 067,52</w:t>
            </w:r>
          </w:p>
        </w:tc>
      </w:tr>
      <w:tr w:rsidR="00436839" w:rsidRPr="00100AD4" w:rsidTr="007741EF">
        <w:trPr>
          <w:trHeight w:val="309"/>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2.</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Kauno</w:t>
            </w:r>
          </w:p>
        </w:tc>
        <w:tc>
          <w:tcPr>
            <w:tcW w:w="1702"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27 256 302,59</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27 256 302,59</w:t>
            </w:r>
          </w:p>
        </w:tc>
      </w:tr>
      <w:tr w:rsidR="00436839" w:rsidRPr="00100AD4" w:rsidTr="007741EF">
        <w:trPr>
          <w:trHeight w:val="293"/>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3.</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Klaipėdos</w:t>
            </w:r>
          </w:p>
        </w:tc>
        <w:tc>
          <w:tcPr>
            <w:tcW w:w="1702"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15 219 004,68</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15 219 004,68</w:t>
            </w:r>
          </w:p>
        </w:tc>
      </w:tr>
      <w:tr w:rsidR="00436839" w:rsidRPr="00100AD4" w:rsidTr="007741EF">
        <w:trPr>
          <w:trHeight w:val="309"/>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4.</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Marijampolės</w:t>
            </w:r>
          </w:p>
        </w:tc>
        <w:tc>
          <w:tcPr>
            <w:tcW w:w="1702"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6 977 832,48</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6 977 832,48</w:t>
            </w:r>
          </w:p>
        </w:tc>
      </w:tr>
      <w:tr w:rsidR="00436839" w:rsidRPr="00100AD4" w:rsidTr="007741EF">
        <w:trPr>
          <w:trHeight w:val="293"/>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5.</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Panevėžio</w:t>
            </w:r>
          </w:p>
        </w:tc>
        <w:tc>
          <w:tcPr>
            <w:tcW w:w="1702"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12 157 189,48</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12 157 189,48</w:t>
            </w:r>
          </w:p>
        </w:tc>
      </w:tr>
      <w:tr w:rsidR="00436839" w:rsidRPr="00100AD4" w:rsidTr="007741EF">
        <w:trPr>
          <w:trHeight w:val="309"/>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6.</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Šiaulių</w:t>
            </w:r>
          </w:p>
        </w:tc>
        <w:tc>
          <w:tcPr>
            <w:tcW w:w="1702"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14 297 528,99</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14 297 528,99</w:t>
            </w:r>
          </w:p>
        </w:tc>
      </w:tr>
      <w:tr w:rsidR="00436839" w:rsidRPr="00100AD4" w:rsidTr="007741EF">
        <w:trPr>
          <w:trHeight w:val="309"/>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7.</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Tauragės</w:t>
            </w:r>
          </w:p>
        </w:tc>
        <w:tc>
          <w:tcPr>
            <w:tcW w:w="1702"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4 896 217,46</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4 896 217,46</w:t>
            </w:r>
          </w:p>
        </w:tc>
      </w:tr>
      <w:tr w:rsidR="00436839" w:rsidRPr="00100AD4" w:rsidTr="007741EF">
        <w:trPr>
          <w:trHeight w:val="293"/>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8.</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Telšių</w:t>
            </w:r>
          </w:p>
        </w:tc>
        <w:tc>
          <w:tcPr>
            <w:tcW w:w="1702"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6 788 021,11</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6 788 021,11</w:t>
            </w:r>
          </w:p>
        </w:tc>
      </w:tr>
      <w:tr w:rsidR="00436839" w:rsidRPr="00100AD4" w:rsidTr="007741EF">
        <w:trPr>
          <w:trHeight w:val="309"/>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9.</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Utenos</w:t>
            </w:r>
          </w:p>
        </w:tc>
        <w:tc>
          <w:tcPr>
            <w:tcW w:w="1702"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8 319 030,48</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8 319 030,48</w:t>
            </w:r>
          </w:p>
        </w:tc>
      </w:tr>
      <w:tr w:rsidR="00436839" w:rsidRPr="00100AD4" w:rsidTr="007741EF">
        <w:trPr>
          <w:trHeight w:val="293"/>
          <w:jc w:val="center"/>
        </w:trPr>
        <w:tc>
          <w:tcPr>
            <w:tcW w:w="567"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10.</w:t>
            </w:r>
          </w:p>
        </w:tc>
        <w:tc>
          <w:tcPr>
            <w:tcW w:w="1393" w:type="dxa"/>
          </w:tcPr>
          <w:p w:rsidR="00436839" w:rsidRPr="00100AD4" w:rsidRDefault="00436839" w:rsidP="007741EF">
            <w:pPr>
              <w:rPr>
                <w:sz w:val="16"/>
                <w:szCs w:val="16"/>
              </w:rPr>
            </w:pPr>
          </w:p>
          <w:p w:rsidR="00436839" w:rsidRPr="00100AD4" w:rsidRDefault="00436839" w:rsidP="007741EF">
            <w:pPr>
              <w:rPr>
                <w:sz w:val="16"/>
                <w:szCs w:val="16"/>
              </w:rPr>
            </w:pPr>
            <w:r w:rsidRPr="00100AD4">
              <w:rPr>
                <w:sz w:val="16"/>
                <w:szCs w:val="16"/>
              </w:rPr>
              <w:t>Vilniaus</w:t>
            </w:r>
          </w:p>
        </w:tc>
        <w:tc>
          <w:tcPr>
            <w:tcW w:w="1702"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36 164 104,55</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065" w:type="dxa"/>
          </w:tcPr>
          <w:p w:rsidR="00436839" w:rsidRPr="00100AD4" w:rsidRDefault="00436839" w:rsidP="007741EF">
            <w:pPr>
              <w:jc w:val="center"/>
              <w:rPr>
                <w:sz w:val="16"/>
                <w:szCs w:val="16"/>
              </w:rPr>
            </w:pPr>
          </w:p>
          <w:p w:rsidR="00436839" w:rsidRPr="00100AD4" w:rsidRDefault="00436839" w:rsidP="007741EF">
            <w:pPr>
              <w:jc w:val="center"/>
              <w:rPr>
                <w:sz w:val="16"/>
                <w:szCs w:val="16"/>
              </w:rPr>
            </w:pPr>
            <w:r w:rsidRPr="00100AD4">
              <w:rPr>
                <w:sz w:val="16"/>
                <w:szCs w:val="16"/>
              </w:rPr>
              <w:t>0</w:t>
            </w:r>
          </w:p>
        </w:tc>
        <w:tc>
          <w:tcPr>
            <w:tcW w:w="1650" w:type="dxa"/>
          </w:tcPr>
          <w:p w:rsidR="00436839" w:rsidRPr="00100AD4" w:rsidRDefault="00436839" w:rsidP="007741EF">
            <w:pPr>
              <w:jc w:val="center"/>
              <w:rPr>
                <w:bCs/>
                <w:sz w:val="16"/>
                <w:szCs w:val="16"/>
              </w:rPr>
            </w:pPr>
          </w:p>
          <w:p w:rsidR="00436839" w:rsidRPr="00100AD4" w:rsidRDefault="00436839" w:rsidP="007741EF">
            <w:pPr>
              <w:jc w:val="center"/>
              <w:rPr>
                <w:sz w:val="16"/>
                <w:szCs w:val="16"/>
              </w:rPr>
            </w:pPr>
            <w:r w:rsidRPr="00100AD4">
              <w:rPr>
                <w:bCs/>
                <w:sz w:val="16"/>
                <w:szCs w:val="16"/>
              </w:rPr>
              <w:t>36 164 104,55</w:t>
            </w:r>
          </w:p>
        </w:tc>
      </w:tr>
      <w:tr w:rsidR="00436839" w:rsidRPr="00100AD4" w:rsidTr="007741EF">
        <w:trPr>
          <w:trHeight w:val="619"/>
          <w:jc w:val="center"/>
        </w:trPr>
        <w:tc>
          <w:tcPr>
            <w:tcW w:w="567" w:type="dxa"/>
          </w:tcPr>
          <w:p w:rsidR="00436839" w:rsidRPr="00100AD4" w:rsidRDefault="00436839" w:rsidP="007741EF">
            <w:pPr>
              <w:rPr>
                <w:b/>
                <w:sz w:val="16"/>
                <w:szCs w:val="16"/>
              </w:rPr>
            </w:pPr>
          </w:p>
          <w:p w:rsidR="00436839" w:rsidRPr="00100AD4" w:rsidRDefault="00436839" w:rsidP="007741EF">
            <w:pPr>
              <w:rPr>
                <w:sz w:val="16"/>
                <w:szCs w:val="16"/>
              </w:rPr>
            </w:pPr>
            <w:r w:rsidRPr="00100AD4">
              <w:rPr>
                <w:sz w:val="16"/>
                <w:szCs w:val="16"/>
              </w:rPr>
              <w:t>11.</w:t>
            </w:r>
          </w:p>
        </w:tc>
        <w:tc>
          <w:tcPr>
            <w:tcW w:w="1393" w:type="dxa"/>
          </w:tcPr>
          <w:p w:rsidR="00436839" w:rsidRPr="00100AD4" w:rsidRDefault="00436839" w:rsidP="007741EF">
            <w:pPr>
              <w:rPr>
                <w:b/>
                <w:sz w:val="16"/>
                <w:szCs w:val="16"/>
              </w:rPr>
            </w:pPr>
            <w:r w:rsidRPr="00100AD4">
              <w:rPr>
                <w:b/>
                <w:sz w:val="16"/>
                <w:szCs w:val="16"/>
              </w:rPr>
              <w:t>Iš viso regionams konkrečiais metais:</w:t>
            </w:r>
          </w:p>
        </w:tc>
        <w:tc>
          <w:tcPr>
            <w:tcW w:w="1702" w:type="dxa"/>
          </w:tcPr>
          <w:p w:rsidR="00436839" w:rsidRPr="00100AD4" w:rsidRDefault="00436839" w:rsidP="007741EF">
            <w:pPr>
              <w:jc w:val="center"/>
              <w:rPr>
                <w:b/>
                <w:sz w:val="16"/>
                <w:szCs w:val="16"/>
              </w:rPr>
            </w:pPr>
          </w:p>
          <w:p w:rsidR="00436839" w:rsidRPr="00100AD4" w:rsidRDefault="00436839" w:rsidP="007741EF">
            <w:pPr>
              <w:jc w:val="center"/>
              <w:rPr>
                <w:b/>
                <w:sz w:val="16"/>
                <w:szCs w:val="16"/>
              </w:rPr>
            </w:pPr>
            <w:r w:rsidRPr="00100AD4">
              <w:rPr>
                <w:b/>
                <w:sz w:val="16"/>
                <w:szCs w:val="16"/>
              </w:rPr>
              <w:t>139 863 299,35</w:t>
            </w:r>
          </w:p>
        </w:tc>
        <w:tc>
          <w:tcPr>
            <w:tcW w:w="1065" w:type="dxa"/>
          </w:tcPr>
          <w:p w:rsidR="00436839" w:rsidRPr="00100AD4" w:rsidRDefault="00436839" w:rsidP="007741EF">
            <w:pPr>
              <w:jc w:val="center"/>
              <w:rPr>
                <w:b/>
                <w:sz w:val="16"/>
                <w:szCs w:val="16"/>
              </w:rPr>
            </w:pPr>
          </w:p>
          <w:p w:rsidR="00436839" w:rsidRPr="00100AD4" w:rsidRDefault="00436839" w:rsidP="007741EF">
            <w:pPr>
              <w:jc w:val="center"/>
              <w:rPr>
                <w:b/>
                <w:sz w:val="16"/>
                <w:szCs w:val="16"/>
              </w:rPr>
            </w:pPr>
            <w:r w:rsidRPr="00100AD4">
              <w:rPr>
                <w:b/>
                <w:sz w:val="16"/>
                <w:szCs w:val="16"/>
              </w:rPr>
              <w:t>0</w:t>
            </w:r>
          </w:p>
        </w:tc>
        <w:tc>
          <w:tcPr>
            <w:tcW w:w="1065" w:type="dxa"/>
          </w:tcPr>
          <w:p w:rsidR="00436839" w:rsidRPr="00100AD4" w:rsidRDefault="00436839" w:rsidP="007741EF">
            <w:pPr>
              <w:jc w:val="center"/>
              <w:rPr>
                <w:b/>
                <w:sz w:val="16"/>
                <w:szCs w:val="16"/>
              </w:rPr>
            </w:pPr>
          </w:p>
          <w:p w:rsidR="00436839" w:rsidRPr="00100AD4" w:rsidRDefault="00436839" w:rsidP="007741EF">
            <w:pPr>
              <w:jc w:val="center"/>
              <w:rPr>
                <w:b/>
                <w:sz w:val="16"/>
                <w:szCs w:val="16"/>
              </w:rPr>
            </w:pPr>
            <w:r w:rsidRPr="00100AD4">
              <w:rPr>
                <w:b/>
                <w:sz w:val="16"/>
                <w:szCs w:val="16"/>
              </w:rPr>
              <w:t>0</w:t>
            </w:r>
          </w:p>
        </w:tc>
        <w:tc>
          <w:tcPr>
            <w:tcW w:w="1065" w:type="dxa"/>
          </w:tcPr>
          <w:p w:rsidR="00436839" w:rsidRPr="00100AD4" w:rsidRDefault="00436839" w:rsidP="007741EF">
            <w:pPr>
              <w:jc w:val="center"/>
              <w:rPr>
                <w:b/>
                <w:sz w:val="16"/>
                <w:szCs w:val="16"/>
              </w:rPr>
            </w:pPr>
          </w:p>
          <w:p w:rsidR="00436839" w:rsidRPr="00100AD4" w:rsidRDefault="00436839" w:rsidP="007741EF">
            <w:pPr>
              <w:jc w:val="center"/>
              <w:rPr>
                <w:b/>
                <w:sz w:val="16"/>
                <w:szCs w:val="16"/>
              </w:rPr>
            </w:pPr>
            <w:r w:rsidRPr="00100AD4">
              <w:rPr>
                <w:b/>
                <w:sz w:val="16"/>
                <w:szCs w:val="16"/>
              </w:rPr>
              <w:t>0</w:t>
            </w:r>
          </w:p>
        </w:tc>
        <w:tc>
          <w:tcPr>
            <w:tcW w:w="1065" w:type="dxa"/>
          </w:tcPr>
          <w:p w:rsidR="00436839" w:rsidRPr="00100AD4" w:rsidRDefault="00436839" w:rsidP="007741EF">
            <w:pPr>
              <w:jc w:val="center"/>
              <w:rPr>
                <w:b/>
                <w:sz w:val="16"/>
                <w:szCs w:val="16"/>
              </w:rPr>
            </w:pPr>
          </w:p>
          <w:p w:rsidR="00436839" w:rsidRPr="00100AD4" w:rsidRDefault="00436839" w:rsidP="007741EF">
            <w:pPr>
              <w:jc w:val="center"/>
              <w:rPr>
                <w:b/>
                <w:sz w:val="16"/>
                <w:szCs w:val="16"/>
              </w:rPr>
            </w:pPr>
            <w:r w:rsidRPr="00100AD4">
              <w:rPr>
                <w:b/>
                <w:sz w:val="16"/>
                <w:szCs w:val="16"/>
              </w:rPr>
              <w:t>0</w:t>
            </w:r>
          </w:p>
        </w:tc>
        <w:tc>
          <w:tcPr>
            <w:tcW w:w="1650" w:type="dxa"/>
          </w:tcPr>
          <w:p w:rsidR="00436839" w:rsidRPr="00100AD4" w:rsidRDefault="00436839" w:rsidP="007741EF">
            <w:pPr>
              <w:jc w:val="center"/>
              <w:rPr>
                <w:b/>
                <w:sz w:val="16"/>
                <w:szCs w:val="16"/>
              </w:rPr>
            </w:pPr>
          </w:p>
          <w:p w:rsidR="00436839" w:rsidRPr="00100AD4" w:rsidRDefault="00436839" w:rsidP="007741EF">
            <w:pPr>
              <w:jc w:val="center"/>
              <w:rPr>
                <w:b/>
                <w:sz w:val="16"/>
                <w:szCs w:val="16"/>
              </w:rPr>
            </w:pPr>
            <w:r w:rsidRPr="00100AD4">
              <w:rPr>
                <w:b/>
                <w:sz w:val="16"/>
                <w:szCs w:val="16"/>
              </w:rPr>
              <w:t>139 863 299,35</w:t>
            </w:r>
          </w:p>
        </w:tc>
      </w:tr>
    </w:tbl>
    <w:p w:rsidR="00436839" w:rsidRPr="00100AD4" w:rsidRDefault="00436839" w:rsidP="00436839">
      <w:pPr>
        <w:ind w:firstLine="851"/>
        <w:rPr>
          <w:szCs w:val="24"/>
        </w:rPr>
      </w:pPr>
    </w:p>
    <w:p w:rsidR="00436839" w:rsidRPr="00100AD4" w:rsidRDefault="00436839" w:rsidP="00436839">
      <w:pPr>
        <w:tabs>
          <w:tab w:val="left" w:pos="9639"/>
        </w:tabs>
        <w:ind w:firstLine="851"/>
        <w:jc w:val="both"/>
        <w:rPr>
          <w:szCs w:val="24"/>
        </w:rPr>
      </w:pPr>
      <w:r w:rsidRPr="00100AD4">
        <w:rPr>
          <w:szCs w:val="24"/>
        </w:rPr>
        <w:t>9.3. Priemonei skirtos ES struktūrinių fondų lėšos, kurias kasmet siekiama pripažinti deklaruotinomis, pagal regionus:</w:t>
      </w:r>
    </w:p>
    <w:p w:rsidR="00436839" w:rsidRPr="00100AD4" w:rsidRDefault="00436839" w:rsidP="00436839">
      <w:pPr>
        <w:ind w:firstLine="851"/>
        <w:jc w:val="right"/>
        <w:rPr>
          <w:szCs w:val="24"/>
        </w:rPr>
      </w:pPr>
      <w:r w:rsidRPr="00100AD4">
        <w:rPr>
          <w:szCs w:val="24"/>
        </w:rPr>
        <w:t>Lentelė Nr. 3</w:t>
      </w:r>
    </w:p>
    <w:tbl>
      <w:tblPr>
        <w:tblW w:w="9588" w:type="dxa"/>
        <w:jc w:val="center"/>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1276"/>
        <w:gridCol w:w="1276"/>
        <w:gridCol w:w="1276"/>
        <w:gridCol w:w="1275"/>
        <w:gridCol w:w="567"/>
        <w:gridCol w:w="567"/>
        <w:gridCol w:w="567"/>
        <w:gridCol w:w="567"/>
        <w:gridCol w:w="567"/>
        <w:gridCol w:w="1064"/>
      </w:tblGrid>
      <w:tr w:rsidR="00436839" w:rsidRPr="00100AD4" w:rsidTr="00F404AB">
        <w:trPr>
          <w:trHeight w:val="151"/>
          <w:jc w:val="center"/>
        </w:trPr>
        <w:tc>
          <w:tcPr>
            <w:tcW w:w="586" w:type="dxa"/>
            <w:vMerge w:val="restart"/>
          </w:tcPr>
          <w:p w:rsidR="00436839" w:rsidRPr="00100AD4" w:rsidRDefault="00436839" w:rsidP="007741EF">
            <w:pPr>
              <w:rPr>
                <w:b/>
                <w:sz w:val="14"/>
                <w:szCs w:val="14"/>
              </w:rPr>
            </w:pPr>
            <w:r w:rsidRPr="00100AD4">
              <w:rPr>
                <w:b/>
                <w:sz w:val="14"/>
                <w:szCs w:val="14"/>
              </w:rPr>
              <w:t>Eil.</w:t>
            </w:r>
          </w:p>
          <w:p w:rsidR="00436839" w:rsidRPr="00100AD4" w:rsidRDefault="00436839" w:rsidP="007741EF">
            <w:pPr>
              <w:rPr>
                <w:b/>
                <w:sz w:val="14"/>
                <w:szCs w:val="14"/>
              </w:rPr>
            </w:pPr>
            <w:r w:rsidRPr="00100AD4">
              <w:rPr>
                <w:b/>
                <w:sz w:val="14"/>
                <w:szCs w:val="14"/>
              </w:rPr>
              <w:t>Nr.</w:t>
            </w:r>
          </w:p>
        </w:tc>
        <w:tc>
          <w:tcPr>
            <w:tcW w:w="1276" w:type="dxa"/>
            <w:vMerge w:val="restart"/>
          </w:tcPr>
          <w:p w:rsidR="00436839" w:rsidRPr="00100AD4" w:rsidRDefault="00436839" w:rsidP="007741EF">
            <w:pPr>
              <w:rPr>
                <w:b/>
                <w:sz w:val="14"/>
                <w:szCs w:val="14"/>
              </w:rPr>
            </w:pPr>
            <w:r w:rsidRPr="00100AD4">
              <w:rPr>
                <w:b/>
                <w:sz w:val="14"/>
                <w:szCs w:val="14"/>
              </w:rPr>
              <w:t>Regiono pavadinimas:</w:t>
            </w:r>
          </w:p>
        </w:tc>
        <w:tc>
          <w:tcPr>
            <w:tcW w:w="7726" w:type="dxa"/>
            <w:gridSpan w:val="9"/>
          </w:tcPr>
          <w:p w:rsidR="00436839" w:rsidRPr="00100AD4" w:rsidRDefault="00436839" w:rsidP="007741EF">
            <w:pPr>
              <w:jc w:val="center"/>
              <w:rPr>
                <w:b/>
                <w:sz w:val="14"/>
                <w:szCs w:val="14"/>
              </w:rPr>
            </w:pPr>
            <w:r>
              <w:rPr>
                <w:b/>
                <w:sz w:val="14"/>
                <w:szCs w:val="14"/>
              </w:rPr>
              <w:t xml:space="preserve">ES lėšų suma, </w:t>
            </w:r>
            <w:proofErr w:type="spellStart"/>
            <w:r>
              <w:rPr>
                <w:b/>
                <w:sz w:val="14"/>
                <w:szCs w:val="14"/>
              </w:rPr>
              <w:t>Eur</w:t>
            </w:r>
            <w:proofErr w:type="spellEnd"/>
          </w:p>
        </w:tc>
      </w:tr>
      <w:tr w:rsidR="00436839" w:rsidRPr="00100AD4" w:rsidTr="00F404AB">
        <w:trPr>
          <w:trHeight w:val="151"/>
          <w:jc w:val="center"/>
        </w:trPr>
        <w:tc>
          <w:tcPr>
            <w:tcW w:w="586" w:type="dxa"/>
            <w:vMerge/>
          </w:tcPr>
          <w:p w:rsidR="00436839" w:rsidRPr="00100AD4" w:rsidRDefault="00436839" w:rsidP="007741EF">
            <w:pPr>
              <w:rPr>
                <w:sz w:val="14"/>
                <w:szCs w:val="14"/>
              </w:rPr>
            </w:pPr>
          </w:p>
        </w:tc>
        <w:tc>
          <w:tcPr>
            <w:tcW w:w="1276" w:type="dxa"/>
            <w:vMerge/>
          </w:tcPr>
          <w:p w:rsidR="00436839" w:rsidRPr="00100AD4" w:rsidRDefault="00436839" w:rsidP="007741EF">
            <w:pPr>
              <w:rPr>
                <w:sz w:val="14"/>
                <w:szCs w:val="14"/>
              </w:rPr>
            </w:pP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2016 m.</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2017 m.</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2018 m.</w:t>
            </w:r>
          </w:p>
        </w:tc>
        <w:tc>
          <w:tcPr>
            <w:tcW w:w="567"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2019 m.</w:t>
            </w:r>
          </w:p>
        </w:tc>
        <w:tc>
          <w:tcPr>
            <w:tcW w:w="567"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2020 m.</w:t>
            </w:r>
          </w:p>
        </w:tc>
        <w:tc>
          <w:tcPr>
            <w:tcW w:w="567"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2021</w:t>
            </w:r>
          </w:p>
          <w:p w:rsidR="00436839" w:rsidRPr="00100AD4" w:rsidRDefault="00436839" w:rsidP="007741EF">
            <w:pPr>
              <w:jc w:val="center"/>
              <w:rPr>
                <w:sz w:val="14"/>
                <w:szCs w:val="14"/>
              </w:rPr>
            </w:pPr>
            <w:r w:rsidRPr="00100AD4">
              <w:rPr>
                <w:sz w:val="14"/>
                <w:szCs w:val="14"/>
              </w:rPr>
              <w:t>m.</w:t>
            </w:r>
          </w:p>
        </w:tc>
        <w:tc>
          <w:tcPr>
            <w:tcW w:w="567"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2022</w:t>
            </w:r>
          </w:p>
          <w:p w:rsidR="00436839" w:rsidRPr="00100AD4" w:rsidRDefault="00436839" w:rsidP="007741EF">
            <w:pPr>
              <w:jc w:val="center"/>
              <w:rPr>
                <w:sz w:val="14"/>
                <w:szCs w:val="14"/>
              </w:rPr>
            </w:pPr>
            <w:r w:rsidRPr="00100AD4">
              <w:rPr>
                <w:sz w:val="14"/>
                <w:szCs w:val="14"/>
              </w:rPr>
              <w:t>m.</w:t>
            </w:r>
          </w:p>
        </w:tc>
        <w:tc>
          <w:tcPr>
            <w:tcW w:w="567"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2023</w:t>
            </w:r>
          </w:p>
          <w:p w:rsidR="00436839" w:rsidRPr="00100AD4" w:rsidRDefault="00436839" w:rsidP="007741EF">
            <w:pPr>
              <w:jc w:val="center"/>
              <w:rPr>
                <w:sz w:val="14"/>
                <w:szCs w:val="14"/>
              </w:rPr>
            </w:pPr>
            <w:r w:rsidRPr="00100AD4">
              <w:rPr>
                <w:sz w:val="14"/>
                <w:szCs w:val="14"/>
              </w:rPr>
              <w:t>m.</w:t>
            </w:r>
          </w:p>
        </w:tc>
        <w:tc>
          <w:tcPr>
            <w:tcW w:w="1064" w:type="dxa"/>
          </w:tcPr>
          <w:p w:rsidR="00436839" w:rsidRPr="00100AD4" w:rsidRDefault="00436839" w:rsidP="007741EF">
            <w:pPr>
              <w:jc w:val="center"/>
              <w:rPr>
                <w:sz w:val="14"/>
                <w:szCs w:val="14"/>
              </w:rPr>
            </w:pPr>
            <w:r w:rsidRPr="00100AD4">
              <w:rPr>
                <w:sz w:val="14"/>
                <w:szCs w:val="14"/>
              </w:rPr>
              <w:t>Iš viso konkrečiam regionui per</w:t>
            </w:r>
          </w:p>
          <w:p w:rsidR="00436839" w:rsidRPr="00100AD4" w:rsidRDefault="00436839" w:rsidP="007741EF">
            <w:pPr>
              <w:jc w:val="center"/>
              <w:rPr>
                <w:sz w:val="14"/>
                <w:szCs w:val="14"/>
              </w:rPr>
            </w:pPr>
            <w:r w:rsidRPr="00100AD4">
              <w:rPr>
                <w:sz w:val="14"/>
                <w:szCs w:val="14"/>
              </w:rPr>
              <w:t>2016–2023 m.</w:t>
            </w:r>
          </w:p>
        </w:tc>
      </w:tr>
      <w:tr w:rsidR="00436839" w:rsidRPr="00100AD4" w:rsidTr="00F404AB">
        <w:trPr>
          <w:trHeight w:val="278"/>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1.</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Alytaus</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1 557 613,50</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3 115 227,01</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3 115 227,01</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bCs/>
                <w:sz w:val="14"/>
                <w:szCs w:val="14"/>
              </w:rPr>
            </w:pPr>
          </w:p>
          <w:p w:rsidR="00436839" w:rsidRPr="00100AD4" w:rsidRDefault="00436839" w:rsidP="007741EF">
            <w:pPr>
              <w:jc w:val="center"/>
              <w:rPr>
                <w:sz w:val="14"/>
                <w:szCs w:val="14"/>
              </w:rPr>
            </w:pPr>
            <w:r w:rsidRPr="00100AD4">
              <w:rPr>
                <w:bCs/>
                <w:sz w:val="14"/>
                <w:szCs w:val="14"/>
              </w:rPr>
              <w:t>7 788 067,52</w:t>
            </w:r>
          </w:p>
        </w:tc>
      </w:tr>
      <w:tr w:rsidR="00436839" w:rsidRPr="00100AD4" w:rsidTr="00F404AB">
        <w:trPr>
          <w:trHeight w:val="294"/>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2.</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Kauno</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5 451 260,52</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10 902 521,04</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10 902 521,04</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bCs/>
                <w:sz w:val="14"/>
                <w:szCs w:val="14"/>
              </w:rPr>
            </w:pPr>
          </w:p>
          <w:p w:rsidR="00436839" w:rsidRPr="00100AD4" w:rsidRDefault="00436839" w:rsidP="007741EF">
            <w:pPr>
              <w:jc w:val="center"/>
              <w:rPr>
                <w:sz w:val="14"/>
                <w:szCs w:val="14"/>
              </w:rPr>
            </w:pPr>
            <w:r w:rsidRPr="00100AD4">
              <w:rPr>
                <w:bCs/>
                <w:sz w:val="14"/>
                <w:szCs w:val="14"/>
              </w:rPr>
              <w:t>27 256 302,59</w:t>
            </w:r>
          </w:p>
        </w:tc>
      </w:tr>
      <w:tr w:rsidR="00436839" w:rsidRPr="00100AD4" w:rsidTr="00F404AB">
        <w:trPr>
          <w:trHeight w:val="278"/>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3.</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Klaipėdos</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3 043 800,94</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6 087 601,87</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6 087 601,87</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15 219 004,68</w:t>
            </w:r>
          </w:p>
        </w:tc>
      </w:tr>
      <w:tr w:rsidR="00436839" w:rsidRPr="00100AD4" w:rsidTr="00F404AB">
        <w:trPr>
          <w:trHeight w:val="294"/>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4.</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Marijampolės</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1 395 566,50</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2 791 132,99</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2 791 132,99</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6 977 832,48</w:t>
            </w:r>
          </w:p>
        </w:tc>
      </w:tr>
      <w:tr w:rsidR="00436839" w:rsidRPr="00100AD4" w:rsidTr="00F404AB">
        <w:trPr>
          <w:trHeight w:val="278"/>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5.</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Panevėžio</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2 431 437,90</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4 862 875,79</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4 862 875,79</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12 157 189,48</w:t>
            </w:r>
          </w:p>
        </w:tc>
      </w:tr>
      <w:tr w:rsidR="00436839" w:rsidRPr="00100AD4" w:rsidTr="00F404AB">
        <w:trPr>
          <w:trHeight w:val="294"/>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6.</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Šiaulių</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2 859 505,80</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5 719 011,60</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5 719 011,60</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14 297 528,99</w:t>
            </w:r>
          </w:p>
        </w:tc>
      </w:tr>
      <w:tr w:rsidR="00436839" w:rsidRPr="00100AD4" w:rsidTr="00F404AB">
        <w:trPr>
          <w:trHeight w:val="294"/>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7.</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Tauragės</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979 243,49</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1 958 486,98</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1 958 486,98</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4 896 217,46</w:t>
            </w:r>
          </w:p>
        </w:tc>
      </w:tr>
      <w:tr w:rsidR="00436839" w:rsidRPr="00100AD4" w:rsidTr="00F404AB">
        <w:trPr>
          <w:trHeight w:val="278"/>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8.</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Telšių</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1 357 604,22</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2 715 208,44</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2 715 208,44</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6 788 021,11</w:t>
            </w:r>
          </w:p>
        </w:tc>
      </w:tr>
      <w:tr w:rsidR="00436839" w:rsidRPr="00100AD4" w:rsidTr="00F404AB">
        <w:trPr>
          <w:trHeight w:val="294"/>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9.</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Utenos</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1 663 806,10</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3 327 612,19</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3 327 612,19</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bCs/>
                <w:sz w:val="14"/>
                <w:szCs w:val="14"/>
              </w:rPr>
            </w:pPr>
          </w:p>
          <w:p w:rsidR="00436839" w:rsidRPr="00100AD4" w:rsidRDefault="00436839" w:rsidP="007741EF">
            <w:pPr>
              <w:jc w:val="center"/>
              <w:rPr>
                <w:sz w:val="14"/>
                <w:szCs w:val="14"/>
              </w:rPr>
            </w:pPr>
            <w:r w:rsidRPr="00100AD4">
              <w:rPr>
                <w:bCs/>
                <w:sz w:val="14"/>
                <w:szCs w:val="14"/>
              </w:rPr>
              <w:t>8 319 030,48</w:t>
            </w:r>
          </w:p>
        </w:tc>
      </w:tr>
      <w:tr w:rsidR="00436839" w:rsidRPr="00100AD4" w:rsidTr="00F404AB">
        <w:trPr>
          <w:trHeight w:val="278"/>
          <w:jc w:val="center"/>
        </w:trPr>
        <w:tc>
          <w:tcPr>
            <w:tcW w:w="58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10.</w:t>
            </w:r>
          </w:p>
        </w:tc>
        <w:tc>
          <w:tcPr>
            <w:tcW w:w="1276" w:type="dxa"/>
          </w:tcPr>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Vilniaus</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7 232 820,91</w:t>
            </w:r>
          </w:p>
        </w:tc>
        <w:tc>
          <w:tcPr>
            <w:tcW w:w="1276"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14 465 641,82</w:t>
            </w:r>
          </w:p>
        </w:tc>
        <w:tc>
          <w:tcPr>
            <w:tcW w:w="1275" w:type="dxa"/>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14 465 641,82</w:t>
            </w:r>
          </w:p>
        </w:tc>
        <w:tc>
          <w:tcPr>
            <w:tcW w:w="567" w:type="dxa"/>
          </w:tcPr>
          <w:p w:rsidR="00436839" w:rsidRPr="00100AD4" w:rsidRDefault="00436839" w:rsidP="007741EF">
            <w:pPr>
              <w:ind w:left="-945" w:firstLine="851"/>
              <w:jc w:val="center"/>
              <w:rPr>
                <w:sz w:val="14"/>
                <w:szCs w:val="14"/>
              </w:rPr>
            </w:pPr>
          </w:p>
          <w:p w:rsidR="00436839" w:rsidRPr="00100AD4" w:rsidRDefault="00436839" w:rsidP="007741EF">
            <w:pPr>
              <w:ind w:left="-945" w:firstLine="851"/>
              <w:jc w:val="center"/>
              <w:rPr>
                <w:sz w:val="14"/>
                <w:szCs w:val="14"/>
              </w:rPr>
            </w:pPr>
            <w:r w:rsidRPr="00100AD4">
              <w:rPr>
                <w:sz w:val="14"/>
                <w:szCs w:val="14"/>
              </w:rPr>
              <w:t>0</w:t>
            </w:r>
          </w:p>
        </w:tc>
        <w:tc>
          <w:tcPr>
            <w:tcW w:w="567" w:type="dxa"/>
          </w:tcPr>
          <w:p w:rsidR="00436839" w:rsidRPr="00100AD4" w:rsidRDefault="00436839" w:rsidP="007741EF">
            <w:pPr>
              <w:ind w:left="-812" w:firstLine="851"/>
              <w:jc w:val="center"/>
              <w:rPr>
                <w:sz w:val="14"/>
                <w:szCs w:val="14"/>
              </w:rPr>
            </w:pPr>
          </w:p>
          <w:p w:rsidR="00436839" w:rsidRPr="00100AD4" w:rsidRDefault="00436839" w:rsidP="007741EF">
            <w:pPr>
              <w:ind w:left="-812" w:firstLine="851"/>
              <w:jc w:val="center"/>
              <w:rPr>
                <w:sz w:val="14"/>
                <w:szCs w:val="14"/>
              </w:rPr>
            </w:pPr>
            <w:r w:rsidRPr="00100AD4">
              <w:rPr>
                <w:sz w:val="14"/>
                <w:szCs w:val="14"/>
              </w:rPr>
              <w:t>0</w:t>
            </w:r>
          </w:p>
        </w:tc>
        <w:tc>
          <w:tcPr>
            <w:tcW w:w="567" w:type="dxa"/>
          </w:tcPr>
          <w:p w:rsidR="00436839" w:rsidRPr="00100AD4" w:rsidRDefault="00436839" w:rsidP="007741EF">
            <w:pPr>
              <w:ind w:left="-864" w:firstLine="851"/>
              <w:jc w:val="center"/>
              <w:rPr>
                <w:sz w:val="14"/>
                <w:szCs w:val="14"/>
              </w:rPr>
            </w:pPr>
          </w:p>
          <w:p w:rsidR="00436839" w:rsidRPr="00100AD4" w:rsidRDefault="00436839" w:rsidP="007741EF">
            <w:pPr>
              <w:ind w:left="-864" w:firstLine="851"/>
              <w:jc w:val="center"/>
              <w:rPr>
                <w:sz w:val="14"/>
                <w:szCs w:val="14"/>
              </w:rPr>
            </w:pPr>
            <w:r w:rsidRPr="00100AD4">
              <w:rPr>
                <w:sz w:val="14"/>
                <w:szCs w:val="14"/>
              </w:rPr>
              <w:t>0</w:t>
            </w:r>
          </w:p>
        </w:tc>
        <w:tc>
          <w:tcPr>
            <w:tcW w:w="567" w:type="dxa"/>
          </w:tcPr>
          <w:p w:rsidR="00436839" w:rsidRPr="00100AD4" w:rsidRDefault="00436839" w:rsidP="007741EF">
            <w:pPr>
              <w:ind w:left="-892" w:firstLine="851"/>
              <w:jc w:val="center"/>
              <w:rPr>
                <w:sz w:val="14"/>
                <w:szCs w:val="14"/>
              </w:rPr>
            </w:pPr>
          </w:p>
          <w:p w:rsidR="00436839" w:rsidRPr="00100AD4" w:rsidRDefault="00436839" w:rsidP="007741EF">
            <w:pPr>
              <w:ind w:left="-892" w:firstLine="851"/>
              <w:jc w:val="center"/>
              <w:rPr>
                <w:sz w:val="14"/>
                <w:szCs w:val="14"/>
              </w:rPr>
            </w:pPr>
            <w:r w:rsidRPr="00100AD4">
              <w:rPr>
                <w:sz w:val="14"/>
                <w:szCs w:val="14"/>
              </w:rPr>
              <w:t>0</w:t>
            </w:r>
          </w:p>
        </w:tc>
        <w:tc>
          <w:tcPr>
            <w:tcW w:w="567" w:type="dxa"/>
          </w:tcPr>
          <w:p w:rsidR="00436839" w:rsidRPr="00100AD4" w:rsidRDefault="00436839" w:rsidP="007741EF">
            <w:pPr>
              <w:ind w:left="-848" w:firstLine="851"/>
              <w:jc w:val="center"/>
              <w:rPr>
                <w:sz w:val="14"/>
                <w:szCs w:val="14"/>
              </w:rPr>
            </w:pPr>
          </w:p>
          <w:p w:rsidR="00436839" w:rsidRPr="00100AD4" w:rsidRDefault="00436839" w:rsidP="007741EF">
            <w:pPr>
              <w:ind w:left="-848" w:firstLine="851"/>
              <w:jc w:val="center"/>
              <w:rPr>
                <w:sz w:val="14"/>
                <w:szCs w:val="14"/>
              </w:rPr>
            </w:pPr>
            <w:r w:rsidRPr="00100AD4">
              <w:rPr>
                <w:sz w:val="14"/>
                <w:szCs w:val="14"/>
              </w:rPr>
              <w:t>0</w:t>
            </w:r>
          </w:p>
        </w:tc>
        <w:tc>
          <w:tcPr>
            <w:tcW w:w="1064" w:type="dxa"/>
          </w:tcPr>
          <w:p w:rsidR="00436839" w:rsidRPr="00100AD4" w:rsidRDefault="00436839" w:rsidP="007741EF">
            <w:pPr>
              <w:jc w:val="center"/>
              <w:rPr>
                <w:bCs/>
                <w:sz w:val="14"/>
                <w:szCs w:val="14"/>
              </w:rPr>
            </w:pPr>
          </w:p>
          <w:p w:rsidR="00436839" w:rsidRPr="00100AD4" w:rsidRDefault="00436839" w:rsidP="007741EF">
            <w:pPr>
              <w:jc w:val="center"/>
              <w:rPr>
                <w:sz w:val="14"/>
                <w:szCs w:val="14"/>
              </w:rPr>
            </w:pPr>
            <w:r w:rsidRPr="00100AD4">
              <w:rPr>
                <w:bCs/>
                <w:sz w:val="14"/>
                <w:szCs w:val="14"/>
              </w:rPr>
              <w:t>36 164 104,55</w:t>
            </w:r>
          </w:p>
        </w:tc>
      </w:tr>
      <w:tr w:rsidR="00436839" w:rsidRPr="00100AD4" w:rsidTr="00F404AB">
        <w:trPr>
          <w:trHeight w:val="587"/>
          <w:jc w:val="center"/>
        </w:trPr>
        <w:tc>
          <w:tcPr>
            <w:tcW w:w="586" w:type="dxa"/>
          </w:tcPr>
          <w:p w:rsidR="00436839" w:rsidRPr="00100AD4" w:rsidRDefault="00436839" w:rsidP="007741EF">
            <w:pPr>
              <w:rPr>
                <w:b/>
                <w:sz w:val="14"/>
                <w:szCs w:val="14"/>
              </w:rPr>
            </w:pPr>
          </w:p>
          <w:p w:rsidR="00436839" w:rsidRPr="00100AD4" w:rsidRDefault="00436839" w:rsidP="007741EF">
            <w:pPr>
              <w:rPr>
                <w:sz w:val="14"/>
                <w:szCs w:val="14"/>
              </w:rPr>
            </w:pPr>
            <w:r w:rsidRPr="00100AD4">
              <w:rPr>
                <w:sz w:val="14"/>
                <w:szCs w:val="14"/>
              </w:rPr>
              <w:t>11.</w:t>
            </w:r>
          </w:p>
        </w:tc>
        <w:tc>
          <w:tcPr>
            <w:tcW w:w="1276" w:type="dxa"/>
          </w:tcPr>
          <w:p w:rsidR="00436839" w:rsidRPr="00100AD4" w:rsidRDefault="00436839" w:rsidP="007741EF">
            <w:pPr>
              <w:rPr>
                <w:b/>
                <w:sz w:val="14"/>
                <w:szCs w:val="14"/>
              </w:rPr>
            </w:pPr>
            <w:r w:rsidRPr="00100AD4">
              <w:rPr>
                <w:b/>
                <w:sz w:val="14"/>
                <w:szCs w:val="14"/>
              </w:rPr>
              <w:t>Iš viso regionams konkrečiais metais:</w:t>
            </w:r>
          </w:p>
        </w:tc>
        <w:tc>
          <w:tcPr>
            <w:tcW w:w="1276" w:type="dxa"/>
          </w:tcPr>
          <w:p w:rsidR="00436839" w:rsidRPr="00100AD4" w:rsidRDefault="00436839" w:rsidP="007741EF">
            <w:pPr>
              <w:ind w:firstLine="34"/>
              <w:jc w:val="center"/>
              <w:rPr>
                <w:b/>
                <w:sz w:val="14"/>
                <w:szCs w:val="14"/>
              </w:rPr>
            </w:pPr>
          </w:p>
          <w:p w:rsidR="00436839" w:rsidRPr="00100AD4" w:rsidRDefault="00436839" w:rsidP="007741EF">
            <w:pPr>
              <w:ind w:firstLine="34"/>
              <w:jc w:val="center"/>
              <w:rPr>
                <w:b/>
                <w:sz w:val="14"/>
                <w:szCs w:val="14"/>
              </w:rPr>
            </w:pPr>
            <w:r w:rsidRPr="00100AD4">
              <w:rPr>
                <w:b/>
                <w:sz w:val="14"/>
                <w:szCs w:val="14"/>
              </w:rPr>
              <w:t>27 972 659,87</w:t>
            </w:r>
          </w:p>
        </w:tc>
        <w:tc>
          <w:tcPr>
            <w:tcW w:w="1276" w:type="dxa"/>
          </w:tcPr>
          <w:p w:rsidR="00436839" w:rsidRPr="00100AD4" w:rsidRDefault="00436839" w:rsidP="007741EF">
            <w:pPr>
              <w:ind w:left="459" w:hanging="284"/>
              <w:jc w:val="center"/>
              <w:rPr>
                <w:b/>
                <w:sz w:val="14"/>
                <w:szCs w:val="14"/>
              </w:rPr>
            </w:pPr>
          </w:p>
          <w:p w:rsidR="00436839" w:rsidRPr="00100AD4" w:rsidRDefault="00436839" w:rsidP="007741EF">
            <w:pPr>
              <w:jc w:val="center"/>
              <w:rPr>
                <w:b/>
                <w:sz w:val="14"/>
                <w:szCs w:val="14"/>
              </w:rPr>
            </w:pPr>
            <w:r w:rsidRPr="00100AD4">
              <w:rPr>
                <w:b/>
                <w:sz w:val="14"/>
                <w:szCs w:val="14"/>
              </w:rPr>
              <w:t>55 945 319,74</w:t>
            </w:r>
          </w:p>
        </w:tc>
        <w:tc>
          <w:tcPr>
            <w:tcW w:w="1275" w:type="dxa"/>
          </w:tcPr>
          <w:p w:rsidR="00436839" w:rsidRPr="00100AD4" w:rsidRDefault="00436839" w:rsidP="007741EF">
            <w:pPr>
              <w:ind w:left="459" w:hanging="284"/>
              <w:jc w:val="center"/>
              <w:rPr>
                <w:b/>
                <w:sz w:val="14"/>
                <w:szCs w:val="14"/>
              </w:rPr>
            </w:pPr>
          </w:p>
          <w:p w:rsidR="00436839" w:rsidRPr="00100AD4" w:rsidRDefault="00436839" w:rsidP="007741EF">
            <w:pPr>
              <w:jc w:val="center"/>
              <w:rPr>
                <w:b/>
                <w:sz w:val="14"/>
                <w:szCs w:val="14"/>
              </w:rPr>
            </w:pPr>
            <w:r w:rsidRPr="00100AD4">
              <w:rPr>
                <w:b/>
                <w:sz w:val="14"/>
                <w:szCs w:val="14"/>
              </w:rPr>
              <w:t>55 945 319,74</w:t>
            </w:r>
          </w:p>
        </w:tc>
        <w:tc>
          <w:tcPr>
            <w:tcW w:w="567" w:type="dxa"/>
          </w:tcPr>
          <w:p w:rsidR="00436839" w:rsidRPr="00100AD4" w:rsidRDefault="00436839" w:rsidP="007741EF">
            <w:pPr>
              <w:ind w:left="-945" w:firstLine="851"/>
              <w:jc w:val="center"/>
              <w:rPr>
                <w:b/>
                <w:sz w:val="14"/>
                <w:szCs w:val="14"/>
              </w:rPr>
            </w:pPr>
          </w:p>
          <w:p w:rsidR="00436839" w:rsidRPr="00100AD4" w:rsidRDefault="00436839" w:rsidP="007741EF">
            <w:pPr>
              <w:ind w:left="-945" w:firstLine="851"/>
              <w:jc w:val="center"/>
              <w:rPr>
                <w:b/>
                <w:sz w:val="14"/>
                <w:szCs w:val="14"/>
              </w:rPr>
            </w:pPr>
            <w:r w:rsidRPr="00100AD4">
              <w:rPr>
                <w:b/>
                <w:sz w:val="14"/>
                <w:szCs w:val="14"/>
              </w:rPr>
              <w:t>0</w:t>
            </w:r>
          </w:p>
        </w:tc>
        <w:tc>
          <w:tcPr>
            <w:tcW w:w="567" w:type="dxa"/>
          </w:tcPr>
          <w:p w:rsidR="00436839" w:rsidRPr="00100AD4" w:rsidRDefault="00436839" w:rsidP="007741EF">
            <w:pPr>
              <w:ind w:left="-812" w:firstLine="851"/>
              <w:jc w:val="center"/>
              <w:rPr>
                <w:b/>
                <w:sz w:val="14"/>
                <w:szCs w:val="14"/>
              </w:rPr>
            </w:pPr>
          </w:p>
          <w:p w:rsidR="00436839" w:rsidRPr="00100AD4" w:rsidRDefault="00436839" w:rsidP="007741EF">
            <w:pPr>
              <w:ind w:left="-812" w:firstLine="851"/>
              <w:jc w:val="center"/>
              <w:rPr>
                <w:b/>
                <w:sz w:val="14"/>
                <w:szCs w:val="14"/>
              </w:rPr>
            </w:pPr>
            <w:r w:rsidRPr="00100AD4">
              <w:rPr>
                <w:b/>
                <w:sz w:val="14"/>
                <w:szCs w:val="14"/>
              </w:rPr>
              <w:t>0</w:t>
            </w:r>
          </w:p>
        </w:tc>
        <w:tc>
          <w:tcPr>
            <w:tcW w:w="567" w:type="dxa"/>
          </w:tcPr>
          <w:p w:rsidR="00436839" w:rsidRPr="00100AD4" w:rsidRDefault="00436839" w:rsidP="007741EF">
            <w:pPr>
              <w:ind w:left="-864" w:firstLine="851"/>
              <w:jc w:val="center"/>
              <w:rPr>
                <w:b/>
                <w:sz w:val="14"/>
                <w:szCs w:val="14"/>
              </w:rPr>
            </w:pPr>
          </w:p>
          <w:p w:rsidR="00436839" w:rsidRPr="00100AD4" w:rsidRDefault="00436839" w:rsidP="007741EF">
            <w:pPr>
              <w:ind w:left="-864" w:firstLine="851"/>
              <w:jc w:val="center"/>
              <w:rPr>
                <w:b/>
                <w:sz w:val="14"/>
                <w:szCs w:val="14"/>
              </w:rPr>
            </w:pPr>
            <w:r w:rsidRPr="00100AD4">
              <w:rPr>
                <w:b/>
                <w:sz w:val="14"/>
                <w:szCs w:val="14"/>
              </w:rPr>
              <w:t>0</w:t>
            </w:r>
          </w:p>
        </w:tc>
        <w:tc>
          <w:tcPr>
            <w:tcW w:w="567" w:type="dxa"/>
          </w:tcPr>
          <w:p w:rsidR="00436839" w:rsidRPr="00100AD4" w:rsidRDefault="00436839" w:rsidP="007741EF">
            <w:pPr>
              <w:ind w:left="-892" w:firstLine="851"/>
              <w:jc w:val="center"/>
              <w:rPr>
                <w:b/>
                <w:sz w:val="14"/>
                <w:szCs w:val="14"/>
              </w:rPr>
            </w:pPr>
          </w:p>
          <w:p w:rsidR="00436839" w:rsidRPr="00100AD4" w:rsidRDefault="00436839" w:rsidP="007741EF">
            <w:pPr>
              <w:ind w:left="-892" w:firstLine="851"/>
              <w:jc w:val="center"/>
              <w:rPr>
                <w:b/>
                <w:sz w:val="14"/>
                <w:szCs w:val="14"/>
              </w:rPr>
            </w:pPr>
            <w:r w:rsidRPr="00100AD4">
              <w:rPr>
                <w:b/>
                <w:sz w:val="14"/>
                <w:szCs w:val="14"/>
              </w:rPr>
              <w:t>0</w:t>
            </w:r>
          </w:p>
        </w:tc>
        <w:tc>
          <w:tcPr>
            <w:tcW w:w="567" w:type="dxa"/>
          </w:tcPr>
          <w:p w:rsidR="00436839" w:rsidRPr="00100AD4" w:rsidRDefault="00436839" w:rsidP="007741EF">
            <w:pPr>
              <w:ind w:left="-848" w:firstLine="851"/>
              <w:jc w:val="center"/>
              <w:rPr>
                <w:b/>
                <w:sz w:val="14"/>
                <w:szCs w:val="14"/>
              </w:rPr>
            </w:pPr>
          </w:p>
          <w:p w:rsidR="00436839" w:rsidRPr="00100AD4" w:rsidRDefault="00436839" w:rsidP="007741EF">
            <w:pPr>
              <w:ind w:left="-848" w:firstLine="851"/>
              <w:jc w:val="center"/>
              <w:rPr>
                <w:b/>
                <w:sz w:val="14"/>
                <w:szCs w:val="14"/>
              </w:rPr>
            </w:pPr>
            <w:r w:rsidRPr="00100AD4">
              <w:rPr>
                <w:b/>
                <w:sz w:val="14"/>
                <w:szCs w:val="14"/>
              </w:rPr>
              <w:t>0</w:t>
            </w:r>
          </w:p>
        </w:tc>
        <w:tc>
          <w:tcPr>
            <w:tcW w:w="1064" w:type="dxa"/>
          </w:tcPr>
          <w:p w:rsidR="00436839" w:rsidRPr="00100AD4" w:rsidRDefault="00436839" w:rsidP="007741EF">
            <w:pPr>
              <w:jc w:val="center"/>
              <w:rPr>
                <w:b/>
                <w:sz w:val="14"/>
                <w:szCs w:val="14"/>
              </w:rPr>
            </w:pPr>
          </w:p>
          <w:p w:rsidR="00436839" w:rsidRPr="00100AD4" w:rsidRDefault="00436839" w:rsidP="007741EF">
            <w:pPr>
              <w:jc w:val="center"/>
              <w:rPr>
                <w:b/>
                <w:sz w:val="14"/>
                <w:szCs w:val="14"/>
              </w:rPr>
            </w:pPr>
            <w:r w:rsidRPr="00100AD4">
              <w:rPr>
                <w:b/>
                <w:sz w:val="14"/>
                <w:szCs w:val="14"/>
              </w:rPr>
              <w:t>139 863 299,35</w:t>
            </w:r>
          </w:p>
        </w:tc>
      </w:tr>
    </w:tbl>
    <w:p w:rsidR="00436839" w:rsidRPr="00100AD4" w:rsidRDefault="00436839" w:rsidP="00436839">
      <w:pPr>
        <w:tabs>
          <w:tab w:val="left" w:pos="9356"/>
        </w:tabs>
        <w:jc w:val="both"/>
        <w:rPr>
          <w:szCs w:val="24"/>
        </w:rPr>
      </w:pPr>
      <w:r w:rsidRPr="00100AD4">
        <w:rPr>
          <w:szCs w:val="24"/>
        </w:rPr>
        <w:tab/>
      </w:r>
    </w:p>
    <w:p w:rsidR="00436839" w:rsidRPr="00100AD4" w:rsidRDefault="00436839" w:rsidP="00436839">
      <w:pPr>
        <w:tabs>
          <w:tab w:val="left" w:pos="9356"/>
        </w:tabs>
        <w:jc w:val="both"/>
        <w:rPr>
          <w:szCs w:val="24"/>
        </w:rPr>
      </w:pPr>
      <w:r w:rsidRPr="00100AD4">
        <w:rPr>
          <w:szCs w:val="24"/>
        </w:rPr>
        <w:t xml:space="preserve">              10. Priemonės tikslas – padidinti vandens teikimo ir nuotekų tvarkymo paslaugų prieinamumą ir sistemos efektyvumą.</w:t>
      </w:r>
      <w:r w:rsidRPr="00100AD4">
        <w:rPr>
          <w:i/>
          <w:szCs w:val="24"/>
        </w:rPr>
        <w:t xml:space="preserve"> </w:t>
      </w:r>
    </w:p>
    <w:p w:rsidR="00436839" w:rsidRPr="00100AD4" w:rsidRDefault="00436839" w:rsidP="00436839">
      <w:pPr>
        <w:ind w:firstLine="851"/>
        <w:jc w:val="both"/>
        <w:rPr>
          <w:szCs w:val="24"/>
        </w:rPr>
      </w:pPr>
      <w:r w:rsidRPr="00100AD4">
        <w:rPr>
          <w:szCs w:val="24"/>
        </w:rPr>
        <w:t>11. Pagal šį Aprašą remiamos šios veiklos:</w:t>
      </w:r>
    </w:p>
    <w:p w:rsidR="00436839" w:rsidRPr="00100AD4" w:rsidRDefault="00436839" w:rsidP="00436839">
      <w:pPr>
        <w:pStyle w:val="Default"/>
        <w:ind w:firstLine="851"/>
        <w:rPr>
          <w:bCs/>
          <w:color w:val="auto"/>
        </w:rPr>
      </w:pPr>
      <w:r w:rsidRPr="00100AD4">
        <w:rPr>
          <w:color w:val="auto"/>
        </w:rPr>
        <w:t xml:space="preserve">11.1. </w:t>
      </w:r>
      <w:r>
        <w:rPr>
          <w:bCs/>
          <w:color w:val="auto"/>
        </w:rPr>
        <w:t>g</w:t>
      </w:r>
      <w:r w:rsidRPr="00100AD4">
        <w:rPr>
          <w:bCs/>
          <w:color w:val="auto"/>
        </w:rPr>
        <w:t>eriamojo vandens tiekimo tinklų rekon</w:t>
      </w:r>
      <w:r>
        <w:rPr>
          <w:bCs/>
          <w:color w:val="auto"/>
        </w:rPr>
        <w:t>strukcija ir (ar) nauja statyba;</w:t>
      </w:r>
    </w:p>
    <w:p w:rsidR="00436839" w:rsidRPr="00100AD4" w:rsidRDefault="00436839" w:rsidP="00436839">
      <w:pPr>
        <w:pStyle w:val="Default"/>
        <w:ind w:firstLine="851"/>
        <w:rPr>
          <w:bCs/>
          <w:color w:val="auto"/>
        </w:rPr>
      </w:pPr>
      <w:r w:rsidRPr="00100AD4">
        <w:rPr>
          <w:bCs/>
          <w:color w:val="auto"/>
        </w:rPr>
        <w:t>11</w:t>
      </w:r>
      <w:r>
        <w:rPr>
          <w:bCs/>
          <w:color w:val="auto"/>
        </w:rPr>
        <w:t>.2. g</w:t>
      </w:r>
      <w:r w:rsidRPr="00100AD4">
        <w:rPr>
          <w:bCs/>
          <w:color w:val="auto"/>
        </w:rPr>
        <w:t>eriamojo vandens gerinimo įrenginių rekon</w:t>
      </w:r>
      <w:r>
        <w:rPr>
          <w:bCs/>
          <w:color w:val="auto"/>
        </w:rPr>
        <w:t>strukcija ir (ar) nauja statyba;</w:t>
      </w:r>
    </w:p>
    <w:p w:rsidR="00436839" w:rsidRPr="00100AD4" w:rsidRDefault="00436839" w:rsidP="00436839">
      <w:pPr>
        <w:pStyle w:val="Default"/>
        <w:ind w:firstLine="851"/>
        <w:rPr>
          <w:bCs/>
          <w:color w:val="auto"/>
        </w:rPr>
      </w:pPr>
      <w:r w:rsidRPr="00100AD4">
        <w:rPr>
          <w:bCs/>
          <w:color w:val="auto"/>
        </w:rPr>
        <w:t>11</w:t>
      </w:r>
      <w:r>
        <w:rPr>
          <w:bCs/>
          <w:color w:val="auto"/>
        </w:rPr>
        <w:t>.3. n</w:t>
      </w:r>
      <w:r w:rsidRPr="00100AD4">
        <w:rPr>
          <w:bCs/>
          <w:color w:val="auto"/>
        </w:rPr>
        <w:t>uotekų surinkimo tinklų rekon</w:t>
      </w:r>
      <w:r>
        <w:rPr>
          <w:bCs/>
          <w:color w:val="auto"/>
        </w:rPr>
        <w:t>strukcija ir (ar) nauja statyba;</w:t>
      </w:r>
    </w:p>
    <w:p w:rsidR="00436839" w:rsidRPr="00100AD4" w:rsidRDefault="00436839" w:rsidP="00436839">
      <w:pPr>
        <w:pStyle w:val="Default"/>
        <w:ind w:firstLine="851"/>
        <w:rPr>
          <w:bCs/>
          <w:color w:val="auto"/>
        </w:rPr>
      </w:pPr>
      <w:r w:rsidRPr="00100AD4">
        <w:rPr>
          <w:bCs/>
          <w:color w:val="auto"/>
        </w:rPr>
        <w:t>11</w:t>
      </w:r>
      <w:r>
        <w:rPr>
          <w:bCs/>
          <w:color w:val="auto"/>
        </w:rPr>
        <w:t>.4. n</w:t>
      </w:r>
      <w:r w:rsidRPr="00100AD4">
        <w:rPr>
          <w:bCs/>
          <w:color w:val="auto"/>
        </w:rPr>
        <w:t>uotekų valymo įrenginių rekonstrukcija ir (ar) nauja statyba</w:t>
      </w:r>
      <w:r>
        <w:rPr>
          <w:bCs/>
          <w:color w:val="auto"/>
        </w:rPr>
        <w:t>.</w:t>
      </w:r>
    </w:p>
    <w:p w:rsidR="00436839" w:rsidRPr="00100AD4" w:rsidRDefault="00436839" w:rsidP="00436839">
      <w:pPr>
        <w:ind w:firstLine="851"/>
        <w:jc w:val="both"/>
        <w:rPr>
          <w:szCs w:val="24"/>
        </w:rPr>
      </w:pPr>
      <w:bookmarkStart w:id="1" w:name="part_48da7b449abe411d8abfe1f02e6e3857"/>
      <w:bookmarkEnd w:id="1"/>
      <w:r w:rsidRPr="00100AD4">
        <w:rPr>
          <w:szCs w:val="24"/>
        </w:rPr>
        <w:t xml:space="preserve">12. </w:t>
      </w:r>
      <w:r>
        <w:rPr>
          <w:szCs w:val="24"/>
        </w:rPr>
        <w:t>R</w:t>
      </w:r>
      <w:r w:rsidRPr="00100AD4">
        <w:rPr>
          <w:szCs w:val="24"/>
        </w:rPr>
        <w:t xml:space="preserve">egionų projektų sąrašus numatoma sudaryti 2016 m. I ketvirtį. </w:t>
      </w:r>
    </w:p>
    <w:p w:rsidR="00436839" w:rsidRPr="00100AD4" w:rsidRDefault="00436839" w:rsidP="00436839">
      <w:pPr>
        <w:ind w:firstLine="851"/>
        <w:jc w:val="both"/>
        <w:rPr>
          <w:b/>
          <w:szCs w:val="24"/>
        </w:rPr>
      </w:pPr>
    </w:p>
    <w:p w:rsidR="00436839" w:rsidRPr="00100AD4" w:rsidRDefault="00436839" w:rsidP="00436839">
      <w:pPr>
        <w:ind w:firstLine="851"/>
        <w:jc w:val="center"/>
        <w:rPr>
          <w:b/>
          <w:szCs w:val="24"/>
        </w:rPr>
      </w:pPr>
      <w:r w:rsidRPr="00100AD4">
        <w:rPr>
          <w:b/>
          <w:szCs w:val="24"/>
        </w:rPr>
        <w:t>II. SKYRIUS</w:t>
      </w:r>
    </w:p>
    <w:p w:rsidR="00436839" w:rsidRPr="00100AD4" w:rsidRDefault="00436839" w:rsidP="00436839">
      <w:pPr>
        <w:ind w:firstLine="851"/>
        <w:jc w:val="center"/>
        <w:rPr>
          <w:b/>
          <w:szCs w:val="24"/>
        </w:rPr>
      </w:pPr>
      <w:r w:rsidRPr="00100AD4">
        <w:rPr>
          <w:b/>
          <w:szCs w:val="24"/>
        </w:rPr>
        <w:t>REIKALAVIMAI PAREIŠKĖJAMS IR PARTNERIAMS</w:t>
      </w:r>
    </w:p>
    <w:p w:rsidR="00436839" w:rsidRPr="00100AD4" w:rsidRDefault="00436839" w:rsidP="00436839">
      <w:pPr>
        <w:ind w:firstLine="851"/>
        <w:jc w:val="both"/>
        <w:rPr>
          <w:szCs w:val="24"/>
        </w:rPr>
      </w:pPr>
    </w:p>
    <w:p w:rsidR="00436839" w:rsidRPr="00100AD4" w:rsidRDefault="00436839" w:rsidP="00436839">
      <w:pPr>
        <w:pStyle w:val="HTMLPreformatted"/>
        <w:tabs>
          <w:tab w:val="clear" w:pos="916"/>
        </w:tabs>
        <w:ind w:left="0" w:firstLine="851"/>
        <w:jc w:val="both"/>
        <w:rPr>
          <w:rFonts w:ascii="Times New Roman" w:hAnsi="Times New Roman" w:cs="Times New Roman"/>
          <w:sz w:val="24"/>
          <w:szCs w:val="24"/>
        </w:rPr>
      </w:pPr>
      <w:r w:rsidRPr="00100AD4">
        <w:rPr>
          <w:rFonts w:ascii="Times New Roman" w:hAnsi="Times New Roman"/>
          <w:sz w:val="24"/>
          <w:szCs w:val="24"/>
        </w:rPr>
        <w:t xml:space="preserve">13. </w:t>
      </w:r>
      <w:r w:rsidRPr="00100AD4">
        <w:rPr>
          <w:rFonts w:ascii="Times New Roman" w:hAnsi="Times New Roman" w:cs="Times New Roman"/>
          <w:sz w:val="24"/>
          <w:szCs w:val="24"/>
        </w:rPr>
        <w:t>Galimi pareiškėjai yra vandens tiekimo ir nuotekų tvarkymo įmonės (</w:t>
      </w:r>
      <w:r w:rsidRPr="00100AD4">
        <w:rPr>
          <w:rStyle w:val="Strong"/>
          <w:rFonts w:ascii="Times New Roman" w:hAnsi="Times New Roman" w:cs="Times New Roman"/>
          <w:b w:val="0"/>
          <w:sz w:val="24"/>
          <w:szCs w:val="24"/>
          <w:lang w:eastAsia="en-US"/>
        </w:rPr>
        <w:t>savivaldybių paskirti viešieji ir (ar) regioniniai vandens tiekėjai, turintys vandens tiekėjo licencijas</w:t>
      </w:r>
      <w:r w:rsidRPr="00100AD4">
        <w:rPr>
          <w:rStyle w:val="Strong"/>
          <w:rFonts w:ascii="Times New Roman" w:hAnsi="Times New Roman" w:cs="Times New Roman"/>
          <w:sz w:val="24"/>
          <w:szCs w:val="24"/>
          <w:lang w:eastAsia="en-US"/>
        </w:rPr>
        <w:t>)</w:t>
      </w:r>
      <w:r w:rsidRPr="00100AD4">
        <w:rPr>
          <w:rFonts w:ascii="Times New Roman" w:hAnsi="Times New Roman" w:cs="Times New Roman"/>
          <w:sz w:val="24"/>
          <w:szCs w:val="24"/>
        </w:rPr>
        <w:t xml:space="preserve">, galimi partneriai yra savivaldybių administracijos. Atsakomybė už projekto įgyvendinimą tenka pareiškėjui. </w:t>
      </w:r>
    </w:p>
    <w:p w:rsidR="00436839" w:rsidRPr="00100AD4" w:rsidRDefault="00436839" w:rsidP="00436839">
      <w:pPr>
        <w:pStyle w:val="HTMLPreformatted"/>
        <w:tabs>
          <w:tab w:val="clear" w:pos="916"/>
        </w:tabs>
        <w:ind w:left="0" w:firstLine="851"/>
        <w:jc w:val="both"/>
        <w:rPr>
          <w:rFonts w:ascii="Times New Roman" w:hAnsi="Times New Roman" w:cs="Times New Roman"/>
          <w:sz w:val="24"/>
          <w:szCs w:val="24"/>
        </w:rPr>
      </w:pPr>
      <w:r w:rsidRPr="00100AD4">
        <w:rPr>
          <w:rFonts w:ascii="Times New Roman" w:hAnsi="Times New Roman" w:cs="Times New Roman"/>
          <w:sz w:val="24"/>
          <w:szCs w:val="24"/>
        </w:rPr>
        <w:t>14.</w:t>
      </w:r>
      <w:r w:rsidRPr="00100AD4">
        <w:rPr>
          <w:rFonts w:ascii="Times New Roman" w:hAnsi="Times New Roman"/>
          <w:sz w:val="24"/>
          <w:szCs w:val="24"/>
        </w:rPr>
        <w:t xml:space="preserve"> </w:t>
      </w:r>
      <w:r w:rsidRPr="00100AD4">
        <w:rPr>
          <w:rFonts w:ascii="Times New Roman" w:hAnsi="Times New Roman" w:cs="Times New Roman"/>
          <w:sz w:val="24"/>
          <w:szCs w:val="24"/>
        </w:rPr>
        <w:t>Pareiškėju (pr</w:t>
      </w:r>
      <w:r w:rsidRPr="00100AD4">
        <w:rPr>
          <w:rFonts w:ascii="Times New Roman" w:hAnsi="Times New Roman"/>
          <w:sz w:val="24"/>
          <w:szCs w:val="24"/>
        </w:rPr>
        <w:t xml:space="preserve">ojekto vykdytoju) ir partneriu </w:t>
      </w:r>
      <w:r w:rsidRPr="00100AD4">
        <w:rPr>
          <w:rFonts w:ascii="Times New Roman" w:hAnsi="Times New Roman" w:cs="Times New Roman"/>
          <w:sz w:val="24"/>
          <w:szCs w:val="24"/>
        </w:rPr>
        <w:t xml:space="preserve">negali būti juridinių asmenų filialai arba atstovybės. </w:t>
      </w:r>
    </w:p>
    <w:p w:rsidR="00436839" w:rsidRPr="00100AD4" w:rsidRDefault="00436839" w:rsidP="00436839">
      <w:pPr>
        <w:ind w:firstLine="851"/>
        <w:jc w:val="both"/>
        <w:rPr>
          <w:szCs w:val="24"/>
        </w:rPr>
      </w:pPr>
      <w:r w:rsidRPr="00100AD4">
        <w:rPr>
          <w:szCs w:val="24"/>
        </w:rPr>
        <w:t xml:space="preserve">15. </w:t>
      </w:r>
      <w:r w:rsidRPr="00E60900">
        <w:rPr>
          <w:szCs w:val="24"/>
        </w:rPr>
        <w:t>Pareiškėjas (projekto vykdytojas) turi užtikrinti pakankamus administracinius gebėjimus vykdyti projektą:</w:t>
      </w:r>
    </w:p>
    <w:p w:rsidR="00436839" w:rsidRPr="00100AD4" w:rsidRDefault="00436839" w:rsidP="00436839">
      <w:pPr>
        <w:ind w:firstLine="851"/>
        <w:jc w:val="both"/>
        <w:rPr>
          <w:szCs w:val="24"/>
        </w:rPr>
      </w:pPr>
      <w:r w:rsidRPr="00100AD4">
        <w:rPr>
          <w:szCs w:val="24"/>
        </w:rPr>
        <w:t xml:space="preserve">15.1. </w:t>
      </w:r>
      <w:r>
        <w:rPr>
          <w:szCs w:val="24"/>
        </w:rPr>
        <w:t>projekto vadovas</w:t>
      </w:r>
      <w:r w:rsidRPr="00B07AC3">
        <w:rPr>
          <w:szCs w:val="24"/>
        </w:rPr>
        <w:t xml:space="preserve"> turi turėti ne žemesnį kaip aukštąjį koleginį išsilavinimą ir ne mažesnę nei 2 metų patirtį projektų valdyme</w:t>
      </w:r>
      <w:r w:rsidRPr="00E60900">
        <w:rPr>
          <w:szCs w:val="24"/>
        </w:rPr>
        <w:t>;</w:t>
      </w:r>
    </w:p>
    <w:p w:rsidR="00436839" w:rsidRDefault="00436839" w:rsidP="00436839">
      <w:pPr>
        <w:ind w:firstLine="851"/>
        <w:jc w:val="both"/>
        <w:rPr>
          <w:szCs w:val="24"/>
        </w:rPr>
      </w:pPr>
      <w:r w:rsidRPr="00100AD4">
        <w:rPr>
          <w:szCs w:val="24"/>
        </w:rPr>
        <w:t xml:space="preserve">15.2. </w:t>
      </w:r>
      <w:r>
        <w:rPr>
          <w:szCs w:val="24"/>
        </w:rPr>
        <w:t>finansininkas turi turėti ne žemesnį</w:t>
      </w:r>
      <w:r w:rsidRPr="00B07AC3">
        <w:rPr>
          <w:szCs w:val="24"/>
        </w:rPr>
        <w:t xml:space="preserve"> kaip aukštąjį koleginį išsilavinimą ir ne mažesnę nei 2 metų patirtį buhalterinės apskaitos srityje</w:t>
      </w:r>
      <w:r>
        <w:rPr>
          <w:szCs w:val="24"/>
        </w:rPr>
        <w:t>;</w:t>
      </w:r>
    </w:p>
    <w:p w:rsidR="00436839" w:rsidRPr="00100AD4" w:rsidRDefault="00436839" w:rsidP="00436839">
      <w:pPr>
        <w:ind w:firstLine="851"/>
        <w:jc w:val="both"/>
        <w:rPr>
          <w:szCs w:val="24"/>
        </w:rPr>
      </w:pPr>
      <w:r>
        <w:rPr>
          <w:szCs w:val="24"/>
        </w:rPr>
        <w:t xml:space="preserve">15.3. už projekto veiklų vykdymo priežiūrą atsakingas asmuo </w:t>
      </w:r>
      <w:r w:rsidRPr="00B07AC3">
        <w:rPr>
          <w:szCs w:val="24"/>
        </w:rPr>
        <w:t>turi turėti ne žemesnį, kaip aukštąjį koleginį išsilavinimą ir ne mažesnę</w:t>
      </w:r>
      <w:r>
        <w:rPr>
          <w:szCs w:val="24"/>
        </w:rPr>
        <w:t xml:space="preserve"> nei 2 metų patirtį vandentvarkos srityje.</w:t>
      </w:r>
    </w:p>
    <w:p w:rsidR="00436839" w:rsidRPr="00100AD4" w:rsidRDefault="00436839" w:rsidP="00436839">
      <w:pPr>
        <w:ind w:firstLine="851"/>
        <w:jc w:val="both"/>
        <w:rPr>
          <w:szCs w:val="24"/>
        </w:rPr>
      </w:pPr>
      <w:r w:rsidRPr="00100AD4">
        <w:rPr>
          <w:szCs w:val="24"/>
        </w:rPr>
        <w:t>16. Partnerio įtraukimo į projektą būtinumas turi būti pagrįstas paraiškoje. Prie paraiškos turi būti pridedama jungtinės veiklos (partnerystės) sutarties kopija, kurioje nustatytos šalių prievolės ir atsakomybė.</w:t>
      </w:r>
    </w:p>
    <w:p w:rsidR="00436839" w:rsidRPr="00100AD4" w:rsidRDefault="00436839" w:rsidP="00436839">
      <w:pPr>
        <w:ind w:firstLine="851"/>
        <w:jc w:val="both"/>
        <w:rPr>
          <w:szCs w:val="24"/>
        </w:rPr>
      </w:pPr>
      <w:r w:rsidRPr="00100AD4">
        <w:rPr>
          <w:szCs w:val="24"/>
        </w:rPr>
        <w:t>17. Pareiškėjas ir partneris (-</w:t>
      </w:r>
      <w:proofErr w:type="spellStart"/>
      <w:r w:rsidRPr="00100AD4">
        <w:rPr>
          <w:szCs w:val="24"/>
        </w:rPr>
        <w:t>iai</w:t>
      </w:r>
      <w:proofErr w:type="spellEnd"/>
      <w:r w:rsidRPr="00100AD4">
        <w:rPr>
          <w:szCs w:val="24"/>
        </w:rPr>
        <w:t>) organizaciniu požiūriu turi būti pajėgūs tinkamai ir laiku įgyvendinti teikiamą projektą ir atitikti jam (jiems) keliamus reikalavimus, išdėstytus Aprašo 1 priedo 5 punkte.</w:t>
      </w:r>
    </w:p>
    <w:p w:rsidR="00436839" w:rsidRPr="00100AD4" w:rsidRDefault="00436839" w:rsidP="00436839">
      <w:pPr>
        <w:ind w:firstLine="851"/>
        <w:jc w:val="both"/>
        <w:rPr>
          <w:b/>
          <w:szCs w:val="24"/>
        </w:rPr>
      </w:pPr>
    </w:p>
    <w:p w:rsidR="00436839" w:rsidRPr="00100AD4" w:rsidRDefault="00436839" w:rsidP="00436839">
      <w:pPr>
        <w:ind w:firstLine="851"/>
        <w:jc w:val="center"/>
        <w:rPr>
          <w:b/>
          <w:szCs w:val="24"/>
        </w:rPr>
      </w:pPr>
      <w:r w:rsidRPr="00100AD4">
        <w:rPr>
          <w:b/>
          <w:szCs w:val="24"/>
        </w:rPr>
        <w:t>III. SKYRIUS</w:t>
      </w:r>
    </w:p>
    <w:p w:rsidR="00436839" w:rsidRPr="00100AD4" w:rsidRDefault="00436839" w:rsidP="00436839">
      <w:pPr>
        <w:ind w:firstLine="851"/>
        <w:jc w:val="center"/>
        <w:rPr>
          <w:b/>
          <w:szCs w:val="24"/>
        </w:rPr>
      </w:pPr>
      <w:r w:rsidRPr="00100AD4">
        <w:rPr>
          <w:b/>
          <w:szCs w:val="24"/>
        </w:rPr>
        <w:t>PROJEKTAMS TAIKOMI REIKALAVIMAI</w:t>
      </w:r>
    </w:p>
    <w:p w:rsidR="00436839" w:rsidRPr="00100AD4" w:rsidRDefault="00436839" w:rsidP="00436839">
      <w:pPr>
        <w:ind w:firstLine="851"/>
        <w:jc w:val="both"/>
        <w:rPr>
          <w:szCs w:val="24"/>
        </w:rPr>
      </w:pPr>
    </w:p>
    <w:p w:rsidR="00436839" w:rsidRPr="00100AD4" w:rsidRDefault="00436839" w:rsidP="00436839">
      <w:pPr>
        <w:ind w:firstLine="851"/>
        <w:jc w:val="both"/>
        <w:rPr>
          <w:szCs w:val="24"/>
        </w:rPr>
      </w:pPr>
      <w:r w:rsidRPr="00100AD4">
        <w:rPr>
          <w:szCs w:val="24"/>
        </w:rPr>
        <w:t>18. Projektas turi atitikti Projektų taisyklių 10 skirsnyje nustatytus bendruosius reikalavimus.</w:t>
      </w:r>
    </w:p>
    <w:p w:rsidR="00436839" w:rsidRPr="00100AD4" w:rsidRDefault="00436839" w:rsidP="00436839">
      <w:pPr>
        <w:pStyle w:val="Default"/>
        <w:ind w:firstLine="851"/>
        <w:jc w:val="both"/>
        <w:rPr>
          <w:rFonts w:eastAsia="Calibri"/>
          <w:color w:val="auto"/>
        </w:rPr>
      </w:pPr>
      <w:r w:rsidRPr="00100AD4">
        <w:rPr>
          <w:color w:val="auto"/>
        </w:rPr>
        <w:t xml:space="preserve">19. Projektas turi atitikti šiuos specialiuosius projektų atrankos kriterijus, patvirtintus 2014–2020 metų Europos Sąjungos fondų investicijų veiksmų programos Stebėsenos komiteto 2015 m. vasario 10 d. posėdžio nutarimu Nr. 44P-1.1(3) ir skelbiamus 2014–2020 m. Europos Sąjungos struktūrinių fondų svetainėje </w:t>
      </w:r>
      <w:proofErr w:type="spellStart"/>
      <w:r w:rsidRPr="00100AD4">
        <w:rPr>
          <w:color w:val="auto"/>
        </w:rPr>
        <w:t>www.esinvesticijos.lt</w:t>
      </w:r>
      <w:proofErr w:type="spellEnd"/>
      <w:r w:rsidRPr="00100AD4">
        <w:rPr>
          <w:color w:val="auto"/>
        </w:rPr>
        <w:t>:</w:t>
      </w:r>
    </w:p>
    <w:p w:rsidR="00436839" w:rsidRPr="00100AD4" w:rsidRDefault="00436839" w:rsidP="00436839">
      <w:pPr>
        <w:ind w:firstLine="851"/>
        <w:jc w:val="both"/>
        <w:rPr>
          <w:bCs/>
          <w:szCs w:val="24"/>
        </w:rPr>
      </w:pPr>
      <w:r w:rsidRPr="00100AD4">
        <w:rPr>
          <w:szCs w:val="24"/>
        </w:rPr>
        <w:t xml:space="preserve">19.1. </w:t>
      </w:r>
      <w:r>
        <w:rPr>
          <w:bCs/>
          <w:szCs w:val="24"/>
        </w:rPr>
        <w:t>p</w:t>
      </w:r>
      <w:r w:rsidRPr="00100AD4">
        <w:rPr>
          <w:bCs/>
          <w:szCs w:val="24"/>
        </w:rPr>
        <w:t xml:space="preserve">areiškėjas turi turėti geriamojo vandens tiekimo ir nuotekų tvarkymo licenciją, išduotą Valstybinės kainų ir </w:t>
      </w:r>
      <w:r>
        <w:rPr>
          <w:bCs/>
          <w:szCs w:val="24"/>
        </w:rPr>
        <w:t>energetikos kontrolės komisijos;</w:t>
      </w:r>
    </w:p>
    <w:p w:rsidR="00436839" w:rsidRPr="00100AD4" w:rsidRDefault="00436839" w:rsidP="00436839">
      <w:pPr>
        <w:ind w:firstLine="851"/>
        <w:jc w:val="both"/>
        <w:rPr>
          <w:bCs/>
          <w:szCs w:val="24"/>
        </w:rPr>
      </w:pPr>
      <w:r w:rsidRPr="00100AD4">
        <w:rPr>
          <w:szCs w:val="24"/>
        </w:rPr>
        <w:t xml:space="preserve">19.2. </w:t>
      </w:r>
      <w:r>
        <w:rPr>
          <w:szCs w:val="24"/>
        </w:rPr>
        <w:t>p</w:t>
      </w:r>
      <w:r w:rsidRPr="00100AD4">
        <w:rPr>
          <w:szCs w:val="24"/>
        </w:rPr>
        <w:t xml:space="preserve">rojektas turi atitikti </w:t>
      </w:r>
      <w:r w:rsidRPr="00100AD4">
        <w:rPr>
          <w:bCs/>
          <w:szCs w:val="24"/>
        </w:rPr>
        <w:t xml:space="preserve">Geriamojo vandens tiekimo ir nuotekų tvarkymo 2008–2015 metų plėtros strategijos, patvirtintos Lietuvos Respublikos Vyriausybės 2008 m. rugpjūčio 27 d. </w:t>
      </w:r>
      <w:r w:rsidRPr="00100AD4">
        <w:rPr>
          <w:bCs/>
          <w:szCs w:val="24"/>
        </w:rPr>
        <w:lastRenderedPageBreak/>
        <w:t>nutarimu Nr. 832 „Dėl geriamojo vandens tiekimo ir nuotekų tvarkymo 2008–2015 metų plėtros strategijos patvirtinimo“, 24 punkte numatytą viziją ir (ar) 26 pu</w:t>
      </w:r>
      <w:r>
        <w:rPr>
          <w:bCs/>
          <w:szCs w:val="24"/>
        </w:rPr>
        <w:t>nkte numatytą bent vieną tikslą;</w:t>
      </w:r>
    </w:p>
    <w:p w:rsidR="00436839" w:rsidRPr="00100AD4" w:rsidRDefault="00436839" w:rsidP="00436839">
      <w:pPr>
        <w:ind w:firstLine="851"/>
        <w:jc w:val="both"/>
        <w:rPr>
          <w:szCs w:val="24"/>
        </w:rPr>
      </w:pPr>
      <w:r w:rsidRPr="00100AD4">
        <w:rPr>
          <w:szCs w:val="24"/>
        </w:rPr>
        <w:t>19.3.</w:t>
      </w:r>
      <w:r>
        <w:rPr>
          <w:szCs w:val="24"/>
        </w:rPr>
        <w:t xml:space="preserve"> p</w:t>
      </w:r>
      <w:r w:rsidRPr="00100AD4">
        <w:rPr>
          <w:szCs w:val="24"/>
        </w:rPr>
        <w:t xml:space="preserve">rojektas turi atitikti šių dokumentų nuostatas: </w:t>
      </w:r>
    </w:p>
    <w:p w:rsidR="00436839" w:rsidRPr="00100AD4" w:rsidRDefault="00436839" w:rsidP="00436839">
      <w:pPr>
        <w:ind w:firstLine="851"/>
        <w:jc w:val="both"/>
        <w:rPr>
          <w:szCs w:val="24"/>
        </w:rPr>
      </w:pPr>
      <w:r w:rsidRPr="00100AD4">
        <w:rPr>
          <w:bCs/>
          <w:szCs w:val="24"/>
        </w:rPr>
        <w:t>19.3.1.</w:t>
      </w:r>
      <w:r w:rsidRPr="00100AD4">
        <w:rPr>
          <w:bCs/>
        </w:rPr>
        <w:t xml:space="preserve"> </w:t>
      </w:r>
      <w:r>
        <w:rPr>
          <w:bCs/>
          <w:szCs w:val="24"/>
        </w:rPr>
        <w:t>s</w:t>
      </w:r>
      <w:r w:rsidRPr="00100AD4">
        <w:rPr>
          <w:bCs/>
          <w:szCs w:val="24"/>
        </w:rPr>
        <w:t>avivaldybės geriamojo vandens tiekimo ir nuotekų tvarkym</w:t>
      </w:r>
      <w:r>
        <w:rPr>
          <w:bCs/>
          <w:szCs w:val="24"/>
        </w:rPr>
        <w:t>o infrastruktūros plėtros planą;</w:t>
      </w:r>
    </w:p>
    <w:p w:rsidR="00436839" w:rsidRPr="00100AD4" w:rsidRDefault="00436839" w:rsidP="00436839">
      <w:pPr>
        <w:ind w:firstLine="851"/>
        <w:jc w:val="both"/>
        <w:rPr>
          <w:szCs w:val="24"/>
        </w:rPr>
      </w:pPr>
      <w:r w:rsidRPr="00100AD4">
        <w:rPr>
          <w:szCs w:val="24"/>
        </w:rPr>
        <w:t>19.3.2</w:t>
      </w:r>
      <w:r>
        <w:rPr>
          <w:szCs w:val="24"/>
        </w:rPr>
        <w:t>. r</w:t>
      </w:r>
      <w:r w:rsidRPr="00100AD4">
        <w:rPr>
          <w:szCs w:val="24"/>
        </w:rPr>
        <w:t>egiono plėtros planą.</w:t>
      </w:r>
    </w:p>
    <w:p w:rsidR="00436839" w:rsidRPr="00100AD4" w:rsidRDefault="00436839" w:rsidP="00436839">
      <w:pPr>
        <w:ind w:firstLine="851"/>
        <w:jc w:val="both"/>
        <w:rPr>
          <w:szCs w:val="24"/>
        </w:rPr>
      </w:pPr>
      <w:r w:rsidRPr="00100AD4">
        <w:rPr>
          <w:szCs w:val="24"/>
        </w:rPr>
        <w:t>20. Pagal šį Aprašą didelės apimties projektai nefinansuojami.</w:t>
      </w:r>
    </w:p>
    <w:p w:rsidR="00436839" w:rsidRPr="00100AD4" w:rsidRDefault="00436839" w:rsidP="00436839">
      <w:pPr>
        <w:ind w:firstLine="851"/>
        <w:jc w:val="both"/>
        <w:rPr>
          <w:szCs w:val="24"/>
        </w:rPr>
      </w:pPr>
      <w:r w:rsidRPr="00100AD4">
        <w:rPr>
          <w:szCs w:val="24"/>
        </w:rPr>
        <w:t>21. Projekto įgyvendinimo trukmė turi būti ne ilgesnė kaip 36 mėnesiai nuo projekto sutarties sudarymo dienos. Projekto vykdytojas gyventojus turi prijungti prie naujai pastatytų geriamojo vandens tiekimo ir nuotekų surinkimo tinklų per 36 mėnesius nuo veiklų įgyvendinimo pabaigos, bet ne vėliau kaip iki 2022 m</w:t>
      </w:r>
      <w:r>
        <w:rPr>
          <w:szCs w:val="24"/>
        </w:rPr>
        <w:t>.</w:t>
      </w:r>
      <w:r w:rsidRPr="00100AD4">
        <w:rPr>
          <w:szCs w:val="24"/>
        </w:rPr>
        <w:t xml:space="preserve"> gruodžio 31 d. </w:t>
      </w:r>
    </w:p>
    <w:p w:rsidR="00436839" w:rsidRPr="00100AD4" w:rsidRDefault="00436839" w:rsidP="00436839">
      <w:pPr>
        <w:ind w:firstLine="851"/>
        <w:jc w:val="both"/>
        <w:rPr>
          <w:szCs w:val="24"/>
        </w:rPr>
      </w:pPr>
      <w:r w:rsidRPr="00100AD4">
        <w:rPr>
          <w:szCs w:val="24"/>
        </w:rPr>
        <w:t xml:space="preserve">22. Projekto veiklos turi būti vykdomos Lietuvos Respublikoje. </w:t>
      </w:r>
    </w:p>
    <w:p w:rsidR="00436839" w:rsidRPr="00100AD4" w:rsidRDefault="00436839" w:rsidP="00436839">
      <w:pPr>
        <w:ind w:firstLine="851"/>
        <w:jc w:val="both"/>
        <w:rPr>
          <w:szCs w:val="24"/>
        </w:rPr>
      </w:pPr>
      <w:r w:rsidRPr="00100AD4">
        <w:rPr>
          <w:szCs w:val="24"/>
        </w:rPr>
        <w:t>23. Projektas atitinkamai pa</w:t>
      </w:r>
      <w:r>
        <w:rPr>
          <w:szCs w:val="24"/>
        </w:rPr>
        <w:t>gal numatytą įgyvendinti veiklą</w:t>
      </w:r>
      <w:r w:rsidRPr="00100AD4">
        <w:rPr>
          <w:szCs w:val="24"/>
        </w:rPr>
        <w:t xml:space="preserve"> turi siekti bent vieno iš žemiau išvardytų stebėsenos rodiklių, kurie patvirtinti Priemonių įgyvendinimo plane: </w:t>
      </w:r>
    </w:p>
    <w:p w:rsidR="00436839" w:rsidRPr="00100AD4" w:rsidRDefault="00436839" w:rsidP="00436839">
      <w:pPr>
        <w:ind w:firstLine="851"/>
        <w:jc w:val="both"/>
        <w:rPr>
          <w:rFonts w:eastAsia="AngsanaUPC"/>
          <w:bCs/>
          <w:iCs/>
          <w:szCs w:val="24"/>
        </w:rPr>
      </w:pPr>
      <w:r w:rsidRPr="00100AD4">
        <w:rPr>
          <w:rFonts w:eastAsia="AngsanaUPC"/>
          <w:bCs/>
          <w:iCs/>
          <w:szCs w:val="24"/>
        </w:rPr>
        <w:t xml:space="preserve">23.1. </w:t>
      </w:r>
      <w:r>
        <w:rPr>
          <w:szCs w:val="24"/>
        </w:rPr>
        <w:t>g</w:t>
      </w:r>
      <w:r w:rsidRPr="00100AD4">
        <w:rPr>
          <w:szCs w:val="24"/>
        </w:rPr>
        <w:t>yventojai, kuriems teikiamos vandens tiekimo paslaugos naujai pastatytais geriamojo vandens tiekimo tinklais (P.N.050)</w:t>
      </w:r>
      <w:r w:rsidRPr="00100AD4">
        <w:rPr>
          <w:rFonts w:eastAsia="AngsanaUPC"/>
          <w:bCs/>
          <w:iCs/>
          <w:szCs w:val="24"/>
        </w:rPr>
        <w:t>;</w:t>
      </w:r>
    </w:p>
    <w:p w:rsidR="00436839" w:rsidRPr="00100AD4" w:rsidRDefault="00436839" w:rsidP="00436839">
      <w:pPr>
        <w:ind w:firstLine="851"/>
        <w:jc w:val="both"/>
        <w:rPr>
          <w:rFonts w:eastAsia="AngsanaUPC"/>
          <w:bCs/>
          <w:iCs/>
          <w:szCs w:val="24"/>
        </w:rPr>
      </w:pPr>
      <w:r w:rsidRPr="00100AD4">
        <w:rPr>
          <w:rFonts w:eastAsia="AngsanaUPC"/>
          <w:bCs/>
          <w:iCs/>
          <w:szCs w:val="24"/>
        </w:rPr>
        <w:t xml:space="preserve">23.2. </w:t>
      </w:r>
      <w:r>
        <w:rPr>
          <w:szCs w:val="24"/>
        </w:rPr>
        <w:t>g</w:t>
      </w:r>
      <w:r w:rsidRPr="00100AD4">
        <w:rPr>
          <w:szCs w:val="24"/>
        </w:rPr>
        <w:t>yventojai, kuriems teikiamos vandens tiekimo paslaugos</w:t>
      </w:r>
      <w:r w:rsidRPr="00100AD4" w:rsidDel="0069038F">
        <w:rPr>
          <w:szCs w:val="24"/>
        </w:rPr>
        <w:t xml:space="preserve"> </w:t>
      </w:r>
      <w:r w:rsidRPr="00100AD4">
        <w:rPr>
          <w:szCs w:val="24"/>
        </w:rPr>
        <w:t>iš naujai pastatytų ir (arba) rekonstruotų geriamojo vandens gerinimo įrenginių (</w:t>
      </w:r>
      <w:r w:rsidRPr="00100AD4">
        <w:rPr>
          <w:iCs/>
          <w:szCs w:val="24"/>
        </w:rPr>
        <w:t>P.N.051)</w:t>
      </w:r>
      <w:r w:rsidRPr="00100AD4">
        <w:rPr>
          <w:rFonts w:eastAsia="AngsanaUPC"/>
          <w:bCs/>
          <w:iCs/>
          <w:szCs w:val="24"/>
        </w:rPr>
        <w:t>;</w:t>
      </w:r>
    </w:p>
    <w:p w:rsidR="00436839" w:rsidRPr="00100AD4" w:rsidRDefault="00436839" w:rsidP="00436839">
      <w:pPr>
        <w:ind w:firstLine="851"/>
        <w:jc w:val="both"/>
        <w:rPr>
          <w:rFonts w:eastAsia="AngsanaUPC"/>
          <w:bCs/>
          <w:iCs/>
          <w:szCs w:val="24"/>
        </w:rPr>
      </w:pPr>
      <w:r w:rsidRPr="00100AD4">
        <w:rPr>
          <w:rFonts w:eastAsia="AngsanaUPC"/>
          <w:bCs/>
          <w:iCs/>
          <w:szCs w:val="24"/>
        </w:rPr>
        <w:t xml:space="preserve">23.3. </w:t>
      </w:r>
      <w:r>
        <w:rPr>
          <w:szCs w:val="24"/>
        </w:rPr>
        <w:t>g</w:t>
      </w:r>
      <w:r w:rsidRPr="00100AD4">
        <w:rPr>
          <w:szCs w:val="24"/>
        </w:rPr>
        <w:t>yventojai, kuriems teikiamos paslaugos</w:t>
      </w:r>
      <w:r w:rsidRPr="00100AD4" w:rsidDel="00064CE0">
        <w:rPr>
          <w:szCs w:val="24"/>
        </w:rPr>
        <w:t xml:space="preserve"> </w:t>
      </w:r>
      <w:r w:rsidRPr="00100AD4">
        <w:rPr>
          <w:szCs w:val="24"/>
        </w:rPr>
        <w:t>naujai pastatytais nuotekų surinkimo tinklais (</w:t>
      </w:r>
      <w:r w:rsidRPr="00100AD4">
        <w:rPr>
          <w:iCs/>
          <w:szCs w:val="24"/>
        </w:rPr>
        <w:t>P.N.053)</w:t>
      </w:r>
      <w:r w:rsidRPr="00100AD4">
        <w:rPr>
          <w:rFonts w:eastAsia="AngsanaUPC"/>
          <w:bCs/>
          <w:iCs/>
          <w:szCs w:val="24"/>
        </w:rPr>
        <w:t>;</w:t>
      </w:r>
    </w:p>
    <w:p w:rsidR="00436839" w:rsidRPr="00100AD4" w:rsidRDefault="00436839" w:rsidP="00436839">
      <w:pPr>
        <w:ind w:firstLine="851"/>
        <w:jc w:val="both"/>
        <w:rPr>
          <w:rFonts w:eastAsia="AngsanaUPC"/>
          <w:bCs/>
          <w:iCs/>
          <w:szCs w:val="24"/>
        </w:rPr>
      </w:pPr>
      <w:r w:rsidRPr="00100AD4">
        <w:rPr>
          <w:rFonts w:eastAsia="AngsanaUPC"/>
          <w:bCs/>
          <w:iCs/>
          <w:szCs w:val="24"/>
        </w:rPr>
        <w:t xml:space="preserve">23.4. </w:t>
      </w:r>
      <w:r>
        <w:rPr>
          <w:szCs w:val="24"/>
        </w:rPr>
        <w:t>g</w:t>
      </w:r>
      <w:r w:rsidRPr="00100AD4">
        <w:rPr>
          <w:szCs w:val="24"/>
        </w:rPr>
        <w:t>yventojai, kuriems teikiamos nuotekų valymo paslaugos</w:t>
      </w:r>
      <w:r w:rsidRPr="00100AD4" w:rsidDel="00064CE0">
        <w:rPr>
          <w:szCs w:val="24"/>
        </w:rPr>
        <w:t xml:space="preserve"> </w:t>
      </w:r>
      <w:r w:rsidRPr="00100AD4">
        <w:rPr>
          <w:szCs w:val="24"/>
        </w:rPr>
        <w:t>naujai pastatytais ir (arba) rekonstruotais nuotekų valymo įrenginiais (</w:t>
      </w:r>
      <w:r w:rsidRPr="00100AD4">
        <w:rPr>
          <w:iCs/>
          <w:szCs w:val="24"/>
        </w:rPr>
        <w:t>P.N.054)</w:t>
      </w:r>
      <w:r w:rsidRPr="00100AD4">
        <w:rPr>
          <w:rFonts w:eastAsia="AngsanaUPC"/>
          <w:bCs/>
          <w:iCs/>
          <w:szCs w:val="24"/>
        </w:rPr>
        <w:t>;</w:t>
      </w:r>
    </w:p>
    <w:p w:rsidR="00436839" w:rsidRPr="00100AD4" w:rsidRDefault="00436839" w:rsidP="00436839">
      <w:pPr>
        <w:ind w:firstLine="851"/>
        <w:jc w:val="both"/>
        <w:rPr>
          <w:rFonts w:eastAsia="AngsanaUPC"/>
          <w:bCs/>
          <w:iCs/>
          <w:szCs w:val="24"/>
        </w:rPr>
      </w:pPr>
      <w:r w:rsidRPr="00100AD4">
        <w:rPr>
          <w:rFonts w:eastAsia="AngsanaUPC"/>
          <w:bCs/>
          <w:iCs/>
          <w:szCs w:val="24"/>
        </w:rPr>
        <w:t xml:space="preserve">23.5. </w:t>
      </w:r>
      <w:r>
        <w:rPr>
          <w:rFonts w:eastAsia="AngsanaUPC"/>
          <w:bCs/>
          <w:iCs/>
          <w:szCs w:val="24"/>
        </w:rPr>
        <w:t>r</w:t>
      </w:r>
      <w:r w:rsidRPr="00100AD4">
        <w:rPr>
          <w:rFonts w:eastAsia="AngsanaUPC"/>
          <w:bCs/>
          <w:iCs/>
          <w:szCs w:val="24"/>
        </w:rPr>
        <w:t>ekonstruotų vandens tiekimo ir nuotekų surinkimo tinklų ilgis (</w:t>
      </w:r>
      <w:r w:rsidRPr="00100AD4">
        <w:rPr>
          <w:iCs/>
          <w:szCs w:val="24"/>
        </w:rPr>
        <w:t>P.S.333)</w:t>
      </w:r>
      <w:r w:rsidRPr="00100AD4">
        <w:rPr>
          <w:rFonts w:eastAsia="AngsanaUPC"/>
          <w:bCs/>
          <w:iCs/>
          <w:szCs w:val="24"/>
        </w:rPr>
        <w:t>;</w:t>
      </w:r>
    </w:p>
    <w:p w:rsidR="00436839" w:rsidRPr="00100AD4" w:rsidRDefault="00436839" w:rsidP="00436839">
      <w:pPr>
        <w:ind w:firstLine="851"/>
        <w:jc w:val="both"/>
        <w:rPr>
          <w:rFonts w:eastAsia="AngsanaUPC"/>
          <w:bCs/>
          <w:iCs/>
          <w:szCs w:val="24"/>
        </w:rPr>
      </w:pPr>
      <w:r>
        <w:rPr>
          <w:rFonts w:eastAsia="AngsanaUPC"/>
          <w:bCs/>
          <w:iCs/>
          <w:szCs w:val="24"/>
        </w:rPr>
        <w:t>23.6. p</w:t>
      </w:r>
      <w:r w:rsidRPr="00100AD4">
        <w:rPr>
          <w:rFonts w:eastAsia="AngsanaUPC"/>
          <w:bCs/>
          <w:iCs/>
          <w:szCs w:val="24"/>
        </w:rPr>
        <w:t>apildomi gyventojai, kuriems teikiamos pagerintos vandens tiekimo paslaugos (</w:t>
      </w:r>
      <w:r w:rsidRPr="00100AD4">
        <w:rPr>
          <w:szCs w:val="24"/>
        </w:rPr>
        <w:t>P.B.218</w:t>
      </w:r>
      <w:r w:rsidRPr="00100AD4">
        <w:rPr>
          <w:rFonts w:eastAsia="AngsanaUPC"/>
          <w:bCs/>
          <w:iCs/>
          <w:szCs w:val="24"/>
        </w:rPr>
        <w:t>);</w:t>
      </w:r>
    </w:p>
    <w:p w:rsidR="00436839" w:rsidRPr="00100AD4" w:rsidRDefault="00436839" w:rsidP="00436839">
      <w:pPr>
        <w:ind w:firstLine="851"/>
        <w:jc w:val="both"/>
        <w:rPr>
          <w:rFonts w:eastAsia="AngsanaUPC"/>
          <w:bCs/>
          <w:iCs/>
          <w:szCs w:val="24"/>
        </w:rPr>
      </w:pPr>
      <w:r>
        <w:rPr>
          <w:rFonts w:eastAsia="AngsanaUPC"/>
          <w:bCs/>
          <w:iCs/>
          <w:szCs w:val="24"/>
        </w:rPr>
        <w:t>23.7. p</w:t>
      </w:r>
      <w:r w:rsidRPr="00100AD4">
        <w:rPr>
          <w:rFonts w:eastAsia="AngsanaUPC"/>
          <w:bCs/>
          <w:iCs/>
          <w:szCs w:val="24"/>
        </w:rPr>
        <w:t>apildomi gyventojai, kuriems teikiamos pagerintos nuotekų tvarkymo paslaugos (</w:t>
      </w:r>
      <w:r w:rsidRPr="00100AD4">
        <w:rPr>
          <w:szCs w:val="24"/>
        </w:rPr>
        <w:t>P.B.219</w:t>
      </w:r>
      <w:r w:rsidRPr="00100AD4">
        <w:rPr>
          <w:rFonts w:eastAsia="AngsanaUPC"/>
          <w:bCs/>
          <w:iCs/>
          <w:szCs w:val="24"/>
        </w:rPr>
        <w:t>).</w:t>
      </w:r>
    </w:p>
    <w:p w:rsidR="00436839" w:rsidRPr="00100AD4" w:rsidRDefault="00436839" w:rsidP="00436839">
      <w:pPr>
        <w:ind w:firstLine="851"/>
        <w:jc w:val="both"/>
        <w:rPr>
          <w:szCs w:val="24"/>
        </w:rPr>
      </w:pPr>
      <w:r w:rsidRPr="00100AD4">
        <w:rPr>
          <w:szCs w:val="24"/>
        </w:rPr>
        <w:t>24. Aprašo 23.1–23.5 papunkčiuose nurodytų rodiklių siekiama, vadovaujantis pateiktoje lentelėje Nr. 4 konkrečiam regionui nustatytomis tarpinėmis ir galutinėmis stebėsenos rodiklių reikšmėmis. Turi būti pasiekta ne mažesnė reikšmė, nei nurodyta pateiktoje lentelėje. Rodikliai, nustatyti 23.6–23.7 papunkčiuose, turi būti nurodyti paraiškoje ir yra apskaičiuojami projekto vykdytojo taip, kaip nurodyta Veiksmų programos stebėsenos rodiklių skaičiavimo apraše.</w:t>
      </w:r>
    </w:p>
    <w:p w:rsidR="00436839" w:rsidRPr="00100AD4" w:rsidRDefault="00FD199F" w:rsidP="00436839">
      <w:pPr>
        <w:ind w:firstLine="851"/>
        <w:jc w:val="right"/>
        <w:rPr>
          <w:iCs/>
          <w:szCs w:val="24"/>
        </w:rPr>
      </w:pPr>
      <w:r>
        <w:rPr>
          <w:iCs/>
          <w:szCs w:val="24"/>
        </w:rPr>
        <w:t xml:space="preserve">       </w:t>
      </w:r>
      <w:r w:rsidR="00436839" w:rsidRPr="00100AD4">
        <w:rPr>
          <w:iCs/>
          <w:szCs w:val="24"/>
        </w:rPr>
        <w:t>Lentelė Nr. 4</w:t>
      </w:r>
      <w:r>
        <w:rPr>
          <w:iCs/>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34"/>
        <w:gridCol w:w="850"/>
        <w:gridCol w:w="709"/>
        <w:gridCol w:w="709"/>
        <w:gridCol w:w="850"/>
        <w:gridCol w:w="851"/>
        <w:gridCol w:w="850"/>
        <w:gridCol w:w="851"/>
        <w:gridCol w:w="850"/>
        <w:gridCol w:w="709"/>
        <w:gridCol w:w="709"/>
      </w:tblGrid>
      <w:tr w:rsidR="00436839" w:rsidRPr="00100AD4" w:rsidTr="00FD199F">
        <w:trPr>
          <w:trHeight w:val="1499"/>
        </w:trPr>
        <w:tc>
          <w:tcPr>
            <w:tcW w:w="426" w:type="dxa"/>
            <w:vMerge w:val="restart"/>
          </w:tcPr>
          <w:p w:rsidR="00436839" w:rsidRPr="00100AD4" w:rsidRDefault="00436839" w:rsidP="007741EF">
            <w:pPr>
              <w:rPr>
                <w:b/>
                <w:sz w:val="14"/>
                <w:szCs w:val="14"/>
              </w:rPr>
            </w:pPr>
            <w:r w:rsidRPr="00100AD4">
              <w:rPr>
                <w:b/>
                <w:sz w:val="14"/>
                <w:szCs w:val="14"/>
              </w:rPr>
              <w:t>Eil.</w:t>
            </w:r>
          </w:p>
          <w:p w:rsidR="00436839" w:rsidRPr="00100AD4" w:rsidRDefault="00436839" w:rsidP="007741EF">
            <w:pPr>
              <w:rPr>
                <w:b/>
                <w:sz w:val="14"/>
                <w:szCs w:val="14"/>
              </w:rPr>
            </w:pPr>
            <w:r w:rsidRPr="00100AD4">
              <w:rPr>
                <w:b/>
                <w:sz w:val="14"/>
                <w:szCs w:val="14"/>
              </w:rPr>
              <w:t>Nr.</w:t>
            </w:r>
          </w:p>
        </w:tc>
        <w:tc>
          <w:tcPr>
            <w:tcW w:w="1134" w:type="dxa"/>
            <w:vMerge w:val="restart"/>
          </w:tcPr>
          <w:p w:rsidR="00436839" w:rsidRPr="00100AD4" w:rsidRDefault="00436839" w:rsidP="007741EF">
            <w:pPr>
              <w:rPr>
                <w:b/>
                <w:sz w:val="14"/>
                <w:szCs w:val="14"/>
              </w:rPr>
            </w:pPr>
            <w:r w:rsidRPr="00100AD4">
              <w:rPr>
                <w:b/>
                <w:sz w:val="14"/>
                <w:szCs w:val="14"/>
              </w:rPr>
              <w:t>Regionas</w:t>
            </w:r>
          </w:p>
        </w:tc>
        <w:tc>
          <w:tcPr>
            <w:tcW w:w="1559" w:type="dxa"/>
            <w:gridSpan w:val="2"/>
          </w:tcPr>
          <w:p w:rsidR="00436839" w:rsidRPr="00100AD4" w:rsidRDefault="00436839" w:rsidP="007741EF">
            <w:pPr>
              <w:rPr>
                <w:b/>
                <w:sz w:val="14"/>
                <w:szCs w:val="14"/>
              </w:rPr>
            </w:pPr>
            <w:r w:rsidRPr="00100AD4">
              <w:rPr>
                <w:b/>
                <w:sz w:val="14"/>
                <w:szCs w:val="14"/>
              </w:rPr>
              <w:t>Gyventojai, kuriems teikiamos vandens tiekimo paslaugos naujai pastatytais geriamojo vandens tiekimo tinklais (skaičius) (P.N.050)</w:t>
            </w:r>
          </w:p>
        </w:tc>
        <w:tc>
          <w:tcPr>
            <w:tcW w:w="1559" w:type="dxa"/>
            <w:gridSpan w:val="2"/>
          </w:tcPr>
          <w:p w:rsidR="00436839" w:rsidRPr="00100AD4" w:rsidRDefault="00436839" w:rsidP="007741EF">
            <w:pPr>
              <w:rPr>
                <w:rFonts w:eastAsia="AngsanaUPC"/>
                <w:b/>
                <w:bCs/>
                <w:iCs/>
                <w:sz w:val="14"/>
                <w:szCs w:val="14"/>
              </w:rPr>
            </w:pPr>
            <w:r w:rsidRPr="00100AD4">
              <w:rPr>
                <w:b/>
                <w:sz w:val="14"/>
                <w:szCs w:val="14"/>
              </w:rPr>
              <w:t>Gyventojai, kuriems teikiamos vandens tiekimo paslaugos</w:t>
            </w:r>
            <w:r w:rsidRPr="00100AD4" w:rsidDel="0069038F">
              <w:rPr>
                <w:b/>
                <w:sz w:val="14"/>
                <w:szCs w:val="14"/>
              </w:rPr>
              <w:t xml:space="preserve"> </w:t>
            </w:r>
            <w:r w:rsidRPr="00100AD4">
              <w:rPr>
                <w:b/>
                <w:sz w:val="14"/>
                <w:szCs w:val="14"/>
              </w:rPr>
              <w:t>iš naujai pastatytų ir (arba) rekonstruotų geriamojo vandens gerinimo įrenginių (skaičius) (</w:t>
            </w:r>
            <w:r w:rsidRPr="00100AD4">
              <w:rPr>
                <w:b/>
                <w:iCs/>
                <w:sz w:val="14"/>
                <w:szCs w:val="14"/>
              </w:rPr>
              <w:t>P.N.051)</w:t>
            </w:r>
          </w:p>
          <w:p w:rsidR="00436839" w:rsidRPr="00100AD4" w:rsidRDefault="00436839" w:rsidP="007741EF">
            <w:pPr>
              <w:rPr>
                <w:b/>
                <w:sz w:val="14"/>
                <w:szCs w:val="14"/>
              </w:rPr>
            </w:pPr>
          </w:p>
        </w:tc>
        <w:tc>
          <w:tcPr>
            <w:tcW w:w="1701" w:type="dxa"/>
            <w:gridSpan w:val="2"/>
          </w:tcPr>
          <w:p w:rsidR="00436839" w:rsidRPr="00100AD4" w:rsidRDefault="00436839" w:rsidP="007741EF">
            <w:pPr>
              <w:rPr>
                <w:b/>
                <w:sz w:val="14"/>
                <w:szCs w:val="14"/>
              </w:rPr>
            </w:pPr>
            <w:r w:rsidRPr="00100AD4">
              <w:rPr>
                <w:b/>
                <w:sz w:val="14"/>
                <w:szCs w:val="14"/>
              </w:rPr>
              <w:t>Gyventojai, kuriems teikiamos paslaugos</w:t>
            </w:r>
            <w:r w:rsidRPr="00100AD4" w:rsidDel="00064CE0">
              <w:rPr>
                <w:b/>
                <w:sz w:val="14"/>
                <w:szCs w:val="14"/>
              </w:rPr>
              <w:t xml:space="preserve"> </w:t>
            </w:r>
            <w:r w:rsidRPr="00100AD4">
              <w:rPr>
                <w:b/>
                <w:sz w:val="14"/>
                <w:szCs w:val="14"/>
              </w:rPr>
              <w:t>naujai pastatytais nuotekų surinkimo tinklais (GE) (</w:t>
            </w:r>
            <w:r w:rsidRPr="00100AD4">
              <w:rPr>
                <w:b/>
                <w:iCs/>
                <w:sz w:val="14"/>
                <w:szCs w:val="14"/>
              </w:rPr>
              <w:t>P.N.053)</w:t>
            </w:r>
          </w:p>
        </w:tc>
        <w:tc>
          <w:tcPr>
            <w:tcW w:w="1701" w:type="dxa"/>
            <w:gridSpan w:val="2"/>
          </w:tcPr>
          <w:p w:rsidR="00436839" w:rsidRPr="00100AD4" w:rsidRDefault="00436839" w:rsidP="007741EF">
            <w:pPr>
              <w:rPr>
                <w:b/>
                <w:sz w:val="14"/>
                <w:szCs w:val="14"/>
              </w:rPr>
            </w:pPr>
            <w:r w:rsidRPr="00100AD4">
              <w:rPr>
                <w:b/>
                <w:sz w:val="14"/>
                <w:szCs w:val="14"/>
              </w:rPr>
              <w:t>Gyventojai, kuriems teikiamos nuotekų valymo paslaugos</w:t>
            </w:r>
            <w:r w:rsidRPr="00100AD4" w:rsidDel="00064CE0">
              <w:rPr>
                <w:b/>
                <w:sz w:val="14"/>
                <w:szCs w:val="14"/>
              </w:rPr>
              <w:t xml:space="preserve"> </w:t>
            </w:r>
            <w:r w:rsidRPr="00100AD4">
              <w:rPr>
                <w:b/>
                <w:sz w:val="14"/>
                <w:szCs w:val="14"/>
              </w:rPr>
              <w:t>naujai pastatytais ir (arba) rekonstruotais nuotekų valymo įrenginiais (GE)(</w:t>
            </w:r>
            <w:r w:rsidRPr="00100AD4">
              <w:rPr>
                <w:b/>
                <w:iCs/>
                <w:sz w:val="14"/>
                <w:szCs w:val="14"/>
              </w:rPr>
              <w:t>P.N.054)</w:t>
            </w:r>
          </w:p>
        </w:tc>
        <w:tc>
          <w:tcPr>
            <w:tcW w:w="1418" w:type="dxa"/>
            <w:gridSpan w:val="2"/>
          </w:tcPr>
          <w:p w:rsidR="00436839" w:rsidRPr="00100AD4" w:rsidRDefault="00436839" w:rsidP="007741EF">
            <w:pPr>
              <w:rPr>
                <w:rFonts w:eastAsia="AngsanaUPC"/>
                <w:b/>
                <w:bCs/>
                <w:iCs/>
                <w:sz w:val="14"/>
                <w:szCs w:val="14"/>
              </w:rPr>
            </w:pPr>
            <w:r w:rsidRPr="00100AD4">
              <w:rPr>
                <w:rFonts w:eastAsia="AngsanaUPC"/>
                <w:b/>
                <w:bCs/>
                <w:iCs/>
                <w:sz w:val="14"/>
                <w:szCs w:val="14"/>
              </w:rPr>
              <w:t>Rekonstruotų vandens tiekimo ir nuotekų</w:t>
            </w:r>
          </w:p>
          <w:p w:rsidR="00436839" w:rsidRPr="00100AD4" w:rsidRDefault="00436839" w:rsidP="007741EF">
            <w:pPr>
              <w:rPr>
                <w:b/>
                <w:sz w:val="14"/>
                <w:szCs w:val="14"/>
              </w:rPr>
            </w:pPr>
            <w:r w:rsidRPr="00100AD4">
              <w:rPr>
                <w:rFonts w:eastAsia="AngsanaUPC"/>
                <w:b/>
                <w:bCs/>
                <w:iCs/>
                <w:sz w:val="14"/>
                <w:szCs w:val="14"/>
              </w:rPr>
              <w:t xml:space="preserve"> surinkimo tinklų ilgis</w:t>
            </w:r>
            <w:r>
              <w:rPr>
                <w:rFonts w:eastAsia="AngsanaUPC"/>
                <w:b/>
                <w:bCs/>
                <w:iCs/>
                <w:sz w:val="14"/>
                <w:szCs w:val="14"/>
              </w:rPr>
              <w:t>, km</w:t>
            </w:r>
            <w:r w:rsidRPr="00100AD4">
              <w:rPr>
                <w:rFonts w:eastAsia="AngsanaUPC"/>
                <w:b/>
                <w:bCs/>
                <w:iCs/>
                <w:sz w:val="14"/>
                <w:szCs w:val="14"/>
              </w:rPr>
              <w:t xml:space="preserve"> (</w:t>
            </w:r>
            <w:r w:rsidRPr="00100AD4">
              <w:rPr>
                <w:b/>
                <w:iCs/>
                <w:sz w:val="14"/>
                <w:szCs w:val="14"/>
              </w:rPr>
              <w:t>P.S.333)</w:t>
            </w:r>
          </w:p>
        </w:tc>
      </w:tr>
      <w:tr w:rsidR="00436839" w:rsidRPr="00100AD4" w:rsidTr="00FD199F">
        <w:trPr>
          <w:trHeight w:val="154"/>
        </w:trPr>
        <w:tc>
          <w:tcPr>
            <w:tcW w:w="426" w:type="dxa"/>
            <w:vMerge/>
          </w:tcPr>
          <w:p w:rsidR="00436839" w:rsidRPr="00100AD4" w:rsidRDefault="00436839" w:rsidP="007741EF">
            <w:pPr>
              <w:rPr>
                <w:sz w:val="14"/>
                <w:szCs w:val="14"/>
              </w:rPr>
            </w:pPr>
          </w:p>
        </w:tc>
        <w:tc>
          <w:tcPr>
            <w:tcW w:w="1134" w:type="dxa"/>
            <w:vMerge/>
          </w:tcPr>
          <w:p w:rsidR="00436839" w:rsidRPr="00100AD4" w:rsidRDefault="00436839" w:rsidP="007741EF">
            <w:pPr>
              <w:rPr>
                <w:sz w:val="14"/>
                <w:szCs w:val="14"/>
              </w:rPr>
            </w:pPr>
          </w:p>
        </w:tc>
        <w:tc>
          <w:tcPr>
            <w:tcW w:w="850" w:type="dxa"/>
          </w:tcPr>
          <w:p w:rsidR="00436839" w:rsidRPr="00100AD4" w:rsidRDefault="00436839" w:rsidP="007741EF">
            <w:pPr>
              <w:rPr>
                <w:sz w:val="14"/>
                <w:szCs w:val="14"/>
              </w:rPr>
            </w:pPr>
            <w:r w:rsidRPr="00100AD4">
              <w:rPr>
                <w:sz w:val="14"/>
                <w:szCs w:val="14"/>
              </w:rPr>
              <w:t>Tarpinė reikšmė 2018 m. pab.</w:t>
            </w:r>
          </w:p>
        </w:tc>
        <w:tc>
          <w:tcPr>
            <w:tcW w:w="709" w:type="dxa"/>
          </w:tcPr>
          <w:p w:rsidR="00436839" w:rsidRPr="00100AD4" w:rsidRDefault="00436839" w:rsidP="007741EF">
            <w:pPr>
              <w:rPr>
                <w:sz w:val="14"/>
                <w:szCs w:val="14"/>
              </w:rPr>
            </w:pPr>
            <w:r w:rsidRPr="00100AD4">
              <w:rPr>
                <w:sz w:val="14"/>
                <w:szCs w:val="14"/>
              </w:rPr>
              <w:t>Galutinė reikšmė 2023 m. pab.*</w:t>
            </w:r>
          </w:p>
        </w:tc>
        <w:tc>
          <w:tcPr>
            <w:tcW w:w="709" w:type="dxa"/>
          </w:tcPr>
          <w:p w:rsidR="00436839" w:rsidRPr="00100AD4" w:rsidRDefault="00436839" w:rsidP="007741EF">
            <w:pPr>
              <w:rPr>
                <w:sz w:val="14"/>
                <w:szCs w:val="14"/>
              </w:rPr>
            </w:pPr>
            <w:r w:rsidRPr="00100AD4">
              <w:rPr>
                <w:sz w:val="14"/>
                <w:szCs w:val="14"/>
              </w:rPr>
              <w:t>Tarpinė reikšmė 2018 m. pab.</w:t>
            </w:r>
          </w:p>
        </w:tc>
        <w:tc>
          <w:tcPr>
            <w:tcW w:w="850" w:type="dxa"/>
          </w:tcPr>
          <w:p w:rsidR="00436839" w:rsidRPr="00100AD4" w:rsidRDefault="00436839" w:rsidP="007741EF">
            <w:pPr>
              <w:rPr>
                <w:sz w:val="14"/>
                <w:szCs w:val="14"/>
              </w:rPr>
            </w:pPr>
            <w:r w:rsidRPr="00100AD4">
              <w:rPr>
                <w:sz w:val="14"/>
                <w:szCs w:val="14"/>
              </w:rPr>
              <w:t>Galutinė reikšmė 2023 m. pab.*</w:t>
            </w:r>
          </w:p>
        </w:tc>
        <w:tc>
          <w:tcPr>
            <w:tcW w:w="851" w:type="dxa"/>
          </w:tcPr>
          <w:p w:rsidR="00436839" w:rsidRPr="00100AD4" w:rsidRDefault="00436839" w:rsidP="007741EF">
            <w:pPr>
              <w:rPr>
                <w:sz w:val="14"/>
                <w:szCs w:val="14"/>
              </w:rPr>
            </w:pPr>
            <w:r w:rsidRPr="00100AD4">
              <w:rPr>
                <w:sz w:val="14"/>
                <w:szCs w:val="14"/>
              </w:rPr>
              <w:t>Tarpinė reikšmė 2018 m. pab.</w:t>
            </w:r>
          </w:p>
        </w:tc>
        <w:tc>
          <w:tcPr>
            <w:tcW w:w="850" w:type="dxa"/>
          </w:tcPr>
          <w:p w:rsidR="00436839" w:rsidRPr="00100AD4" w:rsidRDefault="00436839" w:rsidP="007741EF">
            <w:pPr>
              <w:rPr>
                <w:sz w:val="14"/>
                <w:szCs w:val="14"/>
              </w:rPr>
            </w:pPr>
            <w:r w:rsidRPr="00100AD4">
              <w:rPr>
                <w:sz w:val="14"/>
                <w:szCs w:val="14"/>
              </w:rPr>
              <w:t>Galutinė reikšmė 2023 m. pab.*</w:t>
            </w:r>
          </w:p>
        </w:tc>
        <w:tc>
          <w:tcPr>
            <w:tcW w:w="851" w:type="dxa"/>
          </w:tcPr>
          <w:p w:rsidR="00436839" w:rsidRPr="00100AD4" w:rsidRDefault="00436839" w:rsidP="007741EF">
            <w:pPr>
              <w:rPr>
                <w:sz w:val="14"/>
                <w:szCs w:val="14"/>
              </w:rPr>
            </w:pPr>
            <w:r w:rsidRPr="00100AD4">
              <w:rPr>
                <w:sz w:val="14"/>
                <w:szCs w:val="14"/>
              </w:rPr>
              <w:t>Tarpinė reikšmė 2018 m. pab.</w:t>
            </w:r>
          </w:p>
        </w:tc>
        <w:tc>
          <w:tcPr>
            <w:tcW w:w="850" w:type="dxa"/>
          </w:tcPr>
          <w:p w:rsidR="00436839" w:rsidRPr="00100AD4" w:rsidRDefault="00436839" w:rsidP="007741EF">
            <w:pPr>
              <w:rPr>
                <w:sz w:val="14"/>
                <w:szCs w:val="14"/>
              </w:rPr>
            </w:pPr>
            <w:r w:rsidRPr="00100AD4">
              <w:rPr>
                <w:sz w:val="14"/>
                <w:szCs w:val="14"/>
              </w:rPr>
              <w:t>Galutinė reikšmė 2023 m. pab.*</w:t>
            </w:r>
          </w:p>
        </w:tc>
        <w:tc>
          <w:tcPr>
            <w:tcW w:w="709" w:type="dxa"/>
          </w:tcPr>
          <w:p w:rsidR="00436839" w:rsidRPr="00100AD4" w:rsidRDefault="00436839" w:rsidP="007741EF">
            <w:pPr>
              <w:rPr>
                <w:sz w:val="14"/>
                <w:szCs w:val="14"/>
              </w:rPr>
            </w:pPr>
            <w:r w:rsidRPr="00100AD4">
              <w:rPr>
                <w:sz w:val="14"/>
                <w:szCs w:val="14"/>
              </w:rPr>
              <w:t>Tarpinė reikšmė 2018 m. pab.</w:t>
            </w:r>
          </w:p>
        </w:tc>
        <w:tc>
          <w:tcPr>
            <w:tcW w:w="709" w:type="dxa"/>
          </w:tcPr>
          <w:p w:rsidR="00436839" w:rsidRPr="00100AD4" w:rsidRDefault="00436839" w:rsidP="007741EF">
            <w:pPr>
              <w:rPr>
                <w:sz w:val="14"/>
                <w:szCs w:val="14"/>
              </w:rPr>
            </w:pPr>
            <w:r w:rsidRPr="00100AD4">
              <w:rPr>
                <w:sz w:val="14"/>
                <w:szCs w:val="14"/>
              </w:rPr>
              <w:t>Galutinė reikšmė 2023 m. pab.*</w:t>
            </w:r>
          </w:p>
        </w:tc>
      </w:tr>
      <w:tr w:rsidR="00436839" w:rsidRPr="00100AD4" w:rsidTr="00FD199F">
        <w:trPr>
          <w:trHeight w:val="196"/>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1.</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Alytaus</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1114</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1559</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780</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1448</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22</w:t>
            </w:r>
          </w:p>
        </w:tc>
      </w:tr>
      <w:tr w:rsidR="00436839" w:rsidRPr="00100AD4" w:rsidTr="00FD199F">
        <w:trPr>
          <w:trHeight w:val="461"/>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2.</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Kauno</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3898</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5457</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2728</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5067</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78</w:t>
            </w:r>
          </w:p>
        </w:tc>
      </w:tr>
      <w:tr w:rsidR="00436839" w:rsidRPr="00100AD4" w:rsidTr="00FD199F">
        <w:trPr>
          <w:trHeight w:val="196"/>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3.</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Klaipėdos</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2176</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3047</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1523</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2829</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44</w:t>
            </w:r>
          </w:p>
        </w:tc>
      </w:tr>
      <w:tr w:rsidR="00436839" w:rsidRPr="00100AD4" w:rsidTr="00FD199F">
        <w:trPr>
          <w:trHeight w:val="196"/>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4.</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Marijampolės</w:t>
            </w:r>
          </w:p>
        </w:tc>
        <w:tc>
          <w:tcPr>
            <w:tcW w:w="850" w:type="dxa"/>
            <w:vAlign w:val="bottom"/>
          </w:tcPr>
          <w:p w:rsidR="00436839" w:rsidRPr="00100AD4" w:rsidRDefault="00436839" w:rsidP="007741EF">
            <w:pPr>
              <w:jc w:val="center"/>
              <w:rPr>
                <w:sz w:val="14"/>
                <w:szCs w:val="14"/>
              </w:rPr>
            </w:pPr>
            <w:r>
              <w:rPr>
                <w:sz w:val="14"/>
                <w:szCs w:val="14"/>
              </w:rPr>
              <w:t>0</w:t>
            </w:r>
          </w:p>
          <w:p w:rsidR="00436839" w:rsidRPr="00100AD4" w:rsidRDefault="00436839" w:rsidP="007741EF">
            <w:pPr>
              <w:jc w:val="both"/>
              <w:rPr>
                <w:sz w:val="14"/>
                <w:szCs w:val="14"/>
              </w:rPr>
            </w:pPr>
          </w:p>
        </w:tc>
        <w:tc>
          <w:tcPr>
            <w:tcW w:w="709" w:type="dxa"/>
            <w:vAlign w:val="bottom"/>
          </w:tcPr>
          <w:p w:rsidR="00436839" w:rsidRPr="00100AD4" w:rsidRDefault="00436839" w:rsidP="007741EF">
            <w:pPr>
              <w:jc w:val="center"/>
              <w:rPr>
                <w:sz w:val="14"/>
                <w:szCs w:val="14"/>
              </w:rPr>
            </w:pPr>
            <w:r w:rsidRPr="00100AD4">
              <w:rPr>
                <w:sz w:val="14"/>
                <w:szCs w:val="14"/>
              </w:rPr>
              <w:t>998</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1397</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698</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1297</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20</w:t>
            </w:r>
          </w:p>
        </w:tc>
      </w:tr>
      <w:tr w:rsidR="00436839" w:rsidRPr="00100AD4" w:rsidTr="00FD199F">
        <w:trPr>
          <w:trHeight w:val="180"/>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5.</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Panevėžio</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1738</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2434</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1217</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2260</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35</w:t>
            </w:r>
          </w:p>
        </w:tc>
      </w:tr>
      <w:tr w:rsidR="00436839" w:rsidRPr="00100AD4" w:rsidTr="00FD199F">
        <w:trPr>
          <w:trHeight w:val="196"/>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lastRenderedPageBreak/>
              <w:t>6.</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lastRenderedPageBreak/>
              <w:t>Šiaulių</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2044</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2862</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1431</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2658</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41</w:t>
            </w:r>
          </w:p>
        </w:tc>
      </w:tr>
      <w:tr w:rsidR="00436839" w:rsidRPr="00100AD4" w:rsidTr="00FD199F">
        <w:trPr>
          <w:trHeight w:val="196"/>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7.</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Tauragės</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700</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980</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490</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910</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14</w:t>
            </w:r>
          </w:p>
        </w:tc>
      </w:tr>
      <w:tr w:rsidR="00436839" w:rsidRPr="00100AD4" w:rsidTr="00FD199F">
        <w:trPr>
          <w:trHeight w:val="180"/>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8.</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Telšių</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971</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1359</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680</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1262</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19</w:t>
            </w:r>
          </w:p>
        </w:tc>
      </w:tr>
      <w:tr w:rsidR="00436839" w:rsidRPr="00100AD4" w:rsidTr="00FD199F">
        <w:trPr>
          <w:trHeight w:val="633"/>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9.</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Utenos</w:t>
            </w:r>
          </w:p>
        </w:tc>
        <w:tc>
          <w:tcPr>
            <w:tcW w:w="850"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1190</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1665</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833</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1546</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24</w:t>
            </w:r>
          </w:p>
        </w:tc>
      </w:tr>
      <w:tr w:rsidR="00436839" w:rsidRPr="00100AD4" w:rsidTr="00FD199F">
        <w:trPr>
          <w:trHeight w:val="697"/>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10.</w:t>
            </w:r>
          </w:p>
        </w:tc>
        <w:tc>
          <w:tcPr>
            <w:tcW w:w="1134"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Vilniaus</w:t>
            </w:r>
          </w:p>
        </w:tc>
        <w:tc>
          <w:tcPr>
            <w:tcW w:w="850" w:type="dxa"/>
            <w:vAlign w:val="bottom"/>
          </w:tcPr>
          <w:p w:rsidR="00436839" w:rsidRPr="00100AD4" w:rsidRDefault="00436839" w:rsidP="007741EF">
            <w:pPr>
              <w:jc w:val="center"/>
              <w:rPr>
                <w:sz w:val="14"/>
                <w:szCs w:val="14"/>
              </w:rPr>
            </w:pPr>
          </w:p>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5171</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7240</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3620</w:t>
            </w:r>
          </w:p>
        </w:tc>
        <w:tc>
          <w:tcPr>
            <w:tcW w:w="851" w:type="dxa"/>
            <w:vAlign w:val="bottom"/>
          </w:tcPr>
          <w:p w:rsidR="00436839" w:rsidRPr="00100AD4" w:rsidRDefault="00436839" w:rsidP="007741EF">
            <w:pPr>
              <w:jc w:val="center"/>
              <w:rPr>
                <w:sz w:val="14"/>
                <w:szCs w:val="14"/>
              </w:rPr>
            </w:pPr>
            <w:r w:rsidRPr="00100AD4">
              <w:rPr>
                <w:sz w:val="14"/>
                <w:szCs w:val="14"/>
              </w:rPr>
              <w:t>0</w:t>
            </w:r>
          </w:p>
        </w:tc>
        <w:tc>
          <w:tcPr>
            <w:tcW w:w="850" w:type="dxa"/>
            <w:vAlign w:val="bottom"/>
          </w:tcPr>
          <w:p w:rsidR="00436839" w:rsidRPr="00100AD4" w:rsidRDefault="00436839" w:rsidP="007741EF">
            <w:pPr>
              <w:jc w:val="center"/>
              <w:rPr>
                <w:sz w:val="14"/>
                <w:szCs w:val="14"/>
              </w:rPr>
            </w:pPr>
            <w:r w:rsidRPr="00100AD4">
              <w:rPr>
                <w:sz w:val="14"/>
                <w:szCs w:val="14"/>
              </w:rPr>
              <w:t>6723</w:t>
            </w:r>
          </w:p>
        </w:tc>
        <w:tc>
          <w:tcPr>
            <w:tcW w:w="709" w:type="dxa"/>
            <w:vAlign w:val="bottom"/>
          </w:tcPr>
          <w:p w:rsidR="00436839" w:rsidRPr="00100AD4" w:rsidRDefault="00436839" w:rsidP="007741EF">
            <w:pPr>
              <w:jc w:val="center"/>
              <w:rPr>
                <w:sz w:val="14"/>
                <w:szCs w:val="14"/>
              </w:rPr>
            </w:pPr>
            <w:r w:rsidRPr="00100AD4">
              <w:rPr>
                <w:sz w:val="14"/>
                <w:szCs w:val="14"/>
              </w:rPr>
              <w:t>0</w:t>
            </w:r>
          </w:p>
        </w:tc>
        <w:tc>
          <w:tcPr>
            <w:tcW w:w="709" w:type="dxa"/>
            <w:vAlign w:val="bottom"/>
          </w:tcPr>
          <w:p w:rsidR="00436839" w:rsidRPr="00100AD4" w:rsidRDefault="00436839" w:rsidP="007741EF">
            <w:pPr>
              <w:jc w:val="center"/>
              <w:rPr>
                <w:sz w:val="14"/>
                <w:szCs w:val="14"/>
              </w:rPr>
            </w:pPr>
            <w:r w:rsidRPr="00100AD4">
              <w:rPr>
                <w:sz w:val="14"/>
                <w:szCs w:val="14"/>
              </w:rPr>
              <w:t>103</w:t>
            </w:r>
          </w:p>
        </w:tc>
      </w:tr>
      <w:tr w:rsidR="00436839" w:rsidRPr="00100AD4" w:rsidTr="00FD199F">
        <w:trPr>
          <w:trHeight w:val="211"/>
        </w:trPr>
        <w:tc>
          <w:tcPr>
            <w:tcW w:w="426" w:type="dxa"/>
          </w:tcPr>
          <w:p w:rsidR="00436839" w:rsidRPr="00100AD4" w:rsidRDefault="00436839" w:rsidP="007741EF">
            <w:pPr>
              <w:rPr>
                <w:sz w:val="14"/>
                <w:szCs w:val="14"/>
              </w:rPr>
            </w:pPr>
          </w:p>
          <w:p w:rsidR="00436839" w:rsidRPr="00100AD4" w:rsidRDefault="00436839" w:rsidP="007741EF">
            <w:pPr>
              <w:rPr>
                <w:sz w:val="14"/>
                <w:szCs w:val="14"/>
              </w:rPr>
            </w:pPr>
          </w:p>
          <w:p w:rsidR="00436839" w:rsidRPr="00100AD4" w:rsidRDefault="00436839" w:rsidP="007741EF">
            <w:pPr>
              <w:rPr>
                <w:sz w:val="14"/>
                <w:szCs w:val="14"/>
              </w:rPr>
            </w:pPr>
            <w:r w:rsidRPr="00100AD4">
              <w:rPr>
                <w:sz w:val="14"/>
                <w:szCs w:val="14"/>
              </w:rPr>
              <w:t>11.</w:t>
            </w:r>
          </w:p>
        </w:tc>
        <w:tc>
          <w:tcPr>
            <w:tcW w:w="1134" w:type="dxa"/>
          </w:tcPr>
          <w:p w:rsidR="00436839" w:rsidRPr="00100AD4" w:rsidRDefault="00436839" w:rsidP="007741EF">
            <w:pPr>
              <w:rPr>
                <w:b/>
                <w:sz w:val="14"/>
                <w:szCs w:val="14"/>
              </w:rPr>
            </w:pPr>
          </w:p>
          <w:p w:rsidR="00436839" w:rsidRPr="00100AD4" w:rsidRDefault="00436839" w:rsidP="007741EF">
            <w:pPr>
              <w:rPr>
                <w:b/>
                <w:sz w:val="14"/>
                <w:szCs w:val="14"/>
              </w:rPr>
            </w:pPr>
          </w:p>
          <w:p w:rsidR="00436839" w:rsidRPr="00100AD4" w:rsidRDefault="00436839" w:rsidP="007741EF">
            <w:pPr>
              <w:rPr>
                <w:b/>
                <w:sz w:val="14"/>
                <w:szCs w:val="14"/>
              </w:rPr>
            </w:pPr>
            <w:r w:rsidRPr="00100AD4">
              <w:rPr>
                <w:b/>
                <w:sz w:val="14"/>
                <w:szCs w:val="14"/>
              </w:rPr>
              <w:t>Iš viso:</w:t>
            </w:r>
          </w:p>
        </w:tc>
        <w:tc>
          <w:tcPr>
            <w:tcW w:w="850" w:type="dxa"/>
            <w:vAlign w:val="bottom"/>
          </w:tcPr>
          <w:p w:rsidR="00436839" w:rsidRPr="00100AD4" w:rsidRDefault="00436839" w:rsidP="007741EF">
            <w:pPr>
              <w:jc w:val="center"/>
              <w:rPr>
                <w:b/>
                <w:bCs/>
                <w:sz w:val="14"/>
                <w:szCs w:val="14"/>
              </w:rPr>
            </w:pPr>
          </w:p>
          <w:p w:rsidR="00436839" w:rsidRPr="00100AD4" w:rsidRDefault="00436839" w:rsidP="007741EF">
            <w:pPr>
              <w:jc w:val="center"/>
              <w:rPr>
                <w:b/>
                <w:bCs/>
                <w:sz w:val="14"/>
                <w:szCs w:val="14"/>
              </w:rPr>
            </w:pPr>
            <w:r w:rsidRPr="00100AD4">
              <w:rPr>
                <w:b/>
                <w:bCs/>
                <w:sz w:val="14"/>
                <w:szCs w:val="14"/>
              </w:rPr>
              <w:t>0</w:t>
            </w:r>
          </w:p>
        </w:tc>
        <w:tc>
          <w:tcPr>
            <w:tcW w:w="709" w:type="dxa"/>
            <w:vAlign w:val="bottom"/>
          </w:tcPr>
          <w:p w:rsidR="00436839" w:rsidRPr="00100AD4" w:rsidRDefault="00436839" w:rsidP="007741EF">
            <w:pPr>
              <w:jc w:val="center"/>
              <w:rPr>
                <w:b/>
                <w:bCs/>
                <w:sz w:val="14"/>
                <w:szCs w:val="14"/>
              </w:rPr>
            </w:pPr>
            <w:r w:rsidRPr="00100AD4">
              <w:rPr>
                <w:b/>
                <w:bCs/>
                <w:sz w:val="14"/>
                <w:szCs w:val="14"/>
              </w:rPr>
              <w:t>20000</w:t>
            </w:r>
          </w:p>
        </w:tc>
        <w:tc>
          <w:tcPr>
            <w:tcW w:w="709" w:type="dxa"/>
            <w:vAlign w:val="bottom"/>
          </w:tcPr>
          <w:p w:rsidR="00436839" w:rsidRPr="00100AD4" w:rsidRDefault="00436839" w:rsidP="007741EF">
            <w:pPr>
              <w:jc w:val="center"/>
              <w:rPr>
                <w:b/>
                <w:bCs/>
                <w:sz w:val="14"/>
                <w:szCs w:val="14"/>
              </w:rPr>
            </w:pPr>
            <w:r w:rsidRPr="00100AD4">
              <w:rPr>
                <w:b/>
                <w:bCs/>
                <w:sz w:val="14"/>
                <w:szCs w:val="14"/>
              </w:rPr>
              <w:t>0</w:t>
            </w:r>
          </w:p>
        </w:tc>
        <w:tc>
          <w:tcPr>
            <w:tcW w:w="850" w:type="dxa"/>
            <w:vAlign w:val="bottom"/>
          </w:tcPr>
          <w:p w:rsidR="00436839" w:rsidRPr="00100AD4" w:rsidRDefault="00436839" w:rsidP="007741EF">
            <w:pPr>
              <w:jc w:val="center"/>
              <w:rPr>
                <w:b/>
                <w:bCs/>
                <w:sz w:val="14"/>
                <w:szCs w:val="14"/>
              </w:rPr>
            </w:pPr>
            <w:r w:rsidRPr="00100AD4">
              <w:rPr>
                <w:b/>
                <w:bCs/>
                <w:sz w:val="14"/>
                <w:szCs w:val="14"/>
              </w:rPr>
              <w:t>28000</w:t>
            </w:r>
          </w:p>
        </w:tc>
        <w:tc>
          <w:tcPr>
            <w:tcW w:w="851" w:type="dxa"/>
            <w:vAlign w:val="bottom"/>
          </w:tcPr>
          <w:p w:rsidR="00436839" w:rsidRPr="00100AD4" w:rsidRDefault="00436839" w:rsidP="007741EF">
            <w:pPr>
              <w:jc w:val="center"/>
              <w:rPr>
                <w:b/>
                <w:bCs/>
                <w:sz w:val="14"/>
                <w:szCs w:val="14"/>
              </w:rPr>
            </w:pPr>
            <w:r w:rsidRPr="00100AD4">
              <w:rPr>
                <w:b/>
                <w:bCs/>
                <w:sz w:val="14"/>
                <w:szCs w:val="14"/>
              </w:rPr>
              <w:t>0</w:t>
            </w:r>
          </w:p>
        </w:tc>
        <w:tc>
          <w:tcPr>
            <w:tcW w:w="850" w:type="dxa"/>
            <w:vAlign w:val="bottom"/>
          </w:tcPr>
          <w:p w:rsidR="00436839" w:rsidRPr="00100AD4" w:rsidRDefault="00436839" w:rsidP="007741EF">
            <w:pPr>
              <w:jc w:val="center"/>
              <w:rPr>
                <w:b/>
                <w:bCs/>
                <w:sz w:val="14"/>
                <w:szCs w:val="14"/>
              </w:rPr>
            </w:pPr>
            <w:r w:rsidRPr="00100AD4">
              <w:rPr>
                <w:b/>
                <w:bCs/>
                <w:sz w:val="14"/>
                <w:szCs w:val="14"/>
              </w:rPr>
              <w:t>14000</w:t>
            </w:r>
          </w:p>
        </w:tc>
        <w:tc>
          <w:tcPr>
            <w:tcW w:w="851" w:type="dxa"/>
            <w:vAlign w:val="bottom"/>
          </w:tcPr>
          <w:p w:rsidR="00436839" w:rsidRPr="00100AD4" w:rsidRDefault="00436839" w:rsidP="007741EF">
            <w:pPr>
              <w:jc w:val="center"/>
              <w:rPr>
                <w:b/>
                <w:bCs/>
                <w:sz w:val="14"/>
                <w:szCs w:val="14"/>
              </w:rPr>
            </w:pPr>
            <w:r w:rsidRPr="00100AD4">
              <w:rPr>
                <w:b/>
                <w:bCs/>
                <w:sz w:val="14"/>
                <w:szCs w:val="14"/>
              </w:rPr>
              <w:t>0</w:t>
            </w:r>
          </w:p>
        </w:tc>
        <w:tc>
          <w:tcPr>
            <w:tcW w:w="850" w:type="dxa"/>
            <w:vAlign w:val="bottom"/>
          </w:tcPr>
          <w:p w:rsidR="00436839" w:rsidRPr="00100AD4" w:rsidRDefault="00436839" w:rsidP="007741EF">
            <w:pPr>
              <w:jc w:val="center"/>
              <w:rPr>
                <w:b/>
                <w:bCs/>
                <w:sz w:val="14"/>
                <w:szCs w:val="14"/>
              </w:rPr>
            </w:pPr>
            <w:r w:rsidRPr="00100AD4">
              <w:rPr>
                <w:b/>
                <w:bCs/>
                <w:sz w:val="14"/>
                <w:szCs w:val="14"/>
              </w:rPr>
              <w:t>26000</w:t>
            </w:r>
          </w:p>
        </w:tc>
        <w:tc>
          <w:tcPr>
            <w:tcW w:w="709" w:type="dxa"/>
            <w:vAlign w:val="bottom"/>
          </w:tcPr>
          <w:p w:rsidR="00436839" w:rsidRPr="00100AD4" w:rsidRDefault="00436839" w:rsidP="007741EF">
            <w:pPr>
              <w:jc w:val="center"/>
              <w:rPr>
                <w:b/>
                <w:bCs/>
                <w:sz w:val="14"/>
                <w:szCs w:val="14"/>
              </w:rPr>
            </w:pPr>
            <w:r w:rsidRPr="00100AD4">
              <w:rPr>
                <w:b/>
                <w:bCs/>
                <w:sz w:val="14"/>
                <w:szCs w:val="14"/>
              </w:rPr>
              <w:t>0</w:t>
            </w:r>
          </w:p>
        </w:tc>
        <w:tc>
          <w:tcPr>
            <w:tcW w:w="709" w:type="dxa"/>
            <w:vAlign w:val="bottom"/>
          </w:tcPr>
          <w:p w:rsidR="00436839" w:rsidRPr="00100AD4" w:rsidRDefault="00436839" w:rsidP="007741EF">
            <w:pPr>
              <w:jc w:val="center"/>
              <w:rPr>
                <w:b/>
                <w:bCs/>
                <w:sz w:val="14"/>
                <w:szCs w:val="14"/>
              </w:rPr>
            </w:pPr>
            <w:r w:rsidRPr="00100AD4">
              <w:rPr>
                <w:b/>
                <w:bCs/>
                <w:sz w:val="14"/>
                <w:szCs w:val="14"/>
              </w:rPr>
              <w:t>400</w:t>
            </w:r>
          </w:p>
        </w:tc>
      </w:tr>
    </w:tbl>
    <w:p w:rsidR="00436839" w:rsidRPr="00100AD4" w:rsidRDefault="00436839" w:rsidP="00436839">
      <w:pPr>
        <w:ind w:firstLine="851"/>
        <w:jc w:val="both"/>
        <w:rPr>
          <w:szCs w:val="24"/>
        </w:rPr>
      </w:pPr>
    </w:p>
    <w:p w:rsidR="00436839" w:rsidRPr="00100AD4" w:rsidRDefault="00436839" w:rsidP="00436839">
      <w:pPr>
        <w:ind w:firstLine="851"/>
        <w:jc w:val="both"/>
        <w:rPr>
          <w:szCs w:val="24"/>
        </w:rPr>
      </w:pPr>
      <w:r w:rsidRPr="00100AD4">
        <w:rPr>
          <w:szCs w:val="24"/>
        </w:rPr>
        <w:t xml:space="preserve">25. Projekto </w:t>
      </w:r>
      <w:proofErr w:type="spellStart"/>
      <w:r w:rsidRPr="00100AD4">
        <w:rPr>
          <w:szCs w:val="24"/>
        </w:rPr>
        <w:t>parengtumui</w:t>
      </w:r>
      <w:proofErr w:type="spellEnd"/>
      <w:r w:rsidRPr="00100AD4">
        <w:rPr>
          <w:szCs w:val="24"/>
        </w:rPr>
        <w:t xml:space="preserve"> taikomi šie reikalavimai: </w:t>
      </w:r>
    </w:p>
    <w:p w:rsidR="00436839" w:rsidRPr="00100AD4" w:rsidRDefault="00436839" w:rsidP="00436839">
      <w:pPr>
        <w:ind w:firstLine="851"/>
        <w:jc w:val="both"/>
        <w:rPr>
          <w:szCs w:val="24"/>
        </w:rPr>
      </w:pPr>
      <w:r w:rsidRPr="00100AD4">
        <w:rPr>
          <w:szCs w:val="24"/>
        </w:rPr>
        <w:t>25.1. rangos darbų ir techninės priežiūros viešųjų pirkimų procedūros turi būti įvykdytos (sudaryta pasiūlymų eilė ir pasibaigęs apskundimo terminas) iki paraiškos pateikimo;</w:t>
      </w:r>
    </w:p>
    <w:p w:rsidR="00436839" w:rsidRPr="00100AD4" w:rsidRDefault="00436839" w:rsidP="00436839">
      <w:pPr>
        <w:ind w:firstLine="851"/>
        <w:jc w:val="both"/>
        <w:rPr>
          <w:szCs w:val="24"/>
        </w:rPr>
      </w:pPr>
      <w:r w:rsidRPr="00100AD4">
        <w:rPr>
          <w:szCs w:val="24"/>
        </w:rPr>
        <w:t>25.2. pareiškėjas yra atlikęs poveikio aplinkai vertinimą arba atrankos dėl poveikio aplinkai vertinimą (jei taikoma).</w:t>
      </w:r>
    </w:p>
    <w:p w:rsidR="00436839" w:rsidRPr="00100AD4" w:rsidRDefault="00436839" w:rsidP="00436839">
      <w:pPr>
        <w:ind w:firstLine="851"/>
        <w:jc w:val="both"/>
        <w:rPr>
          <w:szCs w:val="24"/>
        </w:rPr>
      </w:pPr>
      <w:r w:rsidRPr="00100AD4">
        <w:rPr>
          <w:szCs w:val="24"/>
        </w:rPr>
        <w:t xml:space="preserve">26. Rekomenduojama darbų bei paslaugų viešuosius pirkimus atlikti vadovaujantis tipiniais pirkimo dokumentais, patalpintais </w:t>
      </w:r>
      <w:r w:rsidRPr="00436839">
        <w:rPr>
          <w:szCs w:val="24"/>
        </w:rPr>
        <w:t xml:space="preserve">tinklalapyje </w:t>
      </w:r>
      <w:hyperlink r:id="rId11" w:history="1">
        <w:r w:rsidRPr="00436839">
          <w:rPr>
            <w:rStyle w:val="Hyperlink"/>
            <w:color w:val="auto"/>
            <w:szCs w:val="24"/>
            <w:u w:val="none"/>
          </w:rPr>
          <w:t>www.apva.lt</w:t>
        </w:r>
      </w:hyperlink>
      <w:r w:rsidRPr="00100AD4">
        <w:rPr>
          <w:szCs w:val="24"/>
        </w:rPr>
        <w:t>.</w:t>
      </w:r>
    </w:p>
    <w:p w:rsidR="00436839" w:rsidRPr="00100AD4" w:rsidRDefault="00436839" w:rsidP="00436839">
      <w:pPr>
        <w:ind w:firstLine="851"/>
        <w:jc w:val="both"/>
        <w:rPr>
          <w:szCs w:val="24"/>
        </w:rPr>
      </w:pPr>
      <w:r w:rsidRPr="00100AD4">
        <w:rPr>
          <w:szCs w:val="24"/>
        </w:rPr>
        <w:t>27. Negalima numatyti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Pareiškėjas (projekto vykdytojas) privalo rangovams pateikti Lietuvos Respublikos finansų ministerijos parengtas metodines gaires dėl horizontaliųjų principų įgyvendinimo („Lyčių lygybės ir nediskriminavimo prioriteto įgyvendinimas ES struktūrinės paramos investicijose: metodinės gairės institucijoms, pareiškėjams ir projektų vykdytojams“, 2014, „Horizontalieji prioritetai: praktinis vadovas pareiškėjams ir projektų vykdytojams“, 2009).</w:t>
      </w:r>
    </w:p>
    <w:p w:rsidR="00436839" w:rsidRPr="00100AD4" w:rsidRDefault="00436839" w:rsidP="00436839">
      <w:pPr>
        <w:ind w:firstLine="851"/>
        <w:jc w:val="both"/>
        <w:rPr>
          <w:szCs w:val="24"/>
        </w:rPr>
      </w:pPr>
      <w:r w:rsidRPr="00100AD4">
        <w:rPr>
          <w:szCs w:val="24"/>
        </w:rPr>
        <w:t xml:space="preserve">28. Projekte neturi būti numatyti veiksmai, kurie turėtų neigiamą poveikį darnaus vystymosi principo įgyvendinimui. </w:t>
      </w:r>
    </w:p>
    <w:p w:rsidR="00436839" w:rsidRPr="00100AD4" w:rsidRDefault="00436839" w:rsidP="00436839">
      <w:pPr>
        <w:ind w:firstLine="851"/>
        <w:jc w:val="both"/>
        <w:rPr>
          <w:szCs w:val="24"/>
        </w:rPr>
      </w:pPr>
      <w:r w:rsidRPr="00100AD4">
        <w:rPr>
          <w:szCs w:val="24"/>
        </w:rPr>
        <w:t xml:space="preserve">29. Pagal šį Aprašą valstybės pagalba, kaip ji apibrėžta Sutarties dėl Europos Sąjungos veikimo (OL, 2010 C 83, p.47) 107 straipsnyje, neteikiama. </w:t>
      </w:r>
    </w:p>
    <w:p w:rsidR="00436839" w:rsidRPr="00100AD4" w:rsidRDefault="00436839" w:rsidP="00436839">
      <w:pPr>
        <w:ind w:firstLine="851"/>
        <w:jc w:val="both"/>
        <w:rPr>
          <w:szCs w:val="24"/>
        </w:rPr>
      </w:pPr>
      <w:r w:rsidRPr="00100AD4">
        <w:rPr>
          <w:szCs w:val="24"/>
        </w:rPr>
        <w:t>30.</w:t>
      </w:r>
      <w:r w:rsidRPr="00100AD4">
        <w:rPr>
          <w:i/>
          <w:szCs w:val="24"/>
        </w:rPr>
        <w:t xml:space="preserve"> </w:t>
      </w:r>
      <w:r w:rsidRPr="00100AD4">
        <w:rPr>
          <w:szCs w:val="24"/>
        </w:rPr>
        <w:t>Paraiška turi atitikti šiuos reikalavimus:</w:t>
      </w:r>
    </w:p>
    <w:p w:rsidR="00436839" w:rsidRPr="00100AD4" w:rsidRDefault="00436839" w:rsidP="00436839">
      <w:pPr>
        <w:ind w:firstLine="851"/>
        <w:jc w:val="both"/>
        <w:rPr>
          <w:szCs w:val="24"/>
        </w:rPr>
      </w:pPr>
      <w:r w:rsidRPr="00100AD4">
        <w:rPr>
          <w:szCs w:val="24"/>
        </w:rPr>
        <w:t>30.1. į paraišką turi būti įtrauktas vandentiekio įvadų ir nuotekų išvadų įrengimas iki abonentui ir (ar) vartotojui nuosavybės teise priklausančio ar kitaip valdomo ir (arba) naudojamo turto ribos, taip sudarant galimybę prisijungti prie geriamojo vandens tiekimo ir nuotekų surinkimo tinklų (punktas taikomas, kai įgyvendinamos Aprašo 11.1 ir 11.3 punktuose nurodytos veiklos);</w:t>
      </w:r>
    </w:p>
    <w:p w:rsidR="00436839" w:rsidRPr="00100AD4" w:rsidRDefault="00436839" w:rsidP="00436839">
      <w:pPr>
        <w:ind w:firstLine="851"/>
        <w:jc w:val="both"/>
        <w:rPr>
          <w:szCs w:val="24"/>
        </w:rPr>
      </w:pPr>
      <w:r w:rsidRPr="00100AD4">
        <w:rPr>
          <w:szCs w:val="24"/>
        </w:rPr>
        <w:t>30.2. paraiškoje nurodytos gyvenamosios vietovės turi atitikti regionų projektų sąraše esančias gyvenamąsias vietoves;</w:t>
      </w:r>
    </w:p>
    <w:p w:rsidR="00436839" w:rsidRPr="00100AD4" w:rsidRDefault="00436839" w:rsidP="00436839">
      <w:pPr>
        <w:ind w:firstLine="851"/>
        <w:jc w:val="both"/>
        <w:rPr>
          <w:szCs w:val="24"/>
        </w:rPr>
      </w:pPr>
      <w:r w:rsidRPr="00100AD4">
        <w:rPr>
          <w:szCs w:val="24"/>
        </w:rPr>
        <w:t>30.3. paraiškoje gali būti nurodyti didesni siektini projekto stebėsenos rodikliai negu patvirtinta regionų projektų sąraše, tačiau projekto tinkamų finansuoti išlaidų suma ir didžiausias leistinas skirti lėšų dydis nebus keičiamas.</w:t>
      </w:r>
    </w:p>
    <w:p w:rsidR="00436839" w:rsidRPr="00100AD4" w:rsidRDefault="00436839" w:rsidP="00436839">
      <w:pPr>
        <w:ind w:firstLine="851"/>
        <w:jc w:val="both"/>
        <w:rPr>
          <w:szCs w:val="24"/>
        </w:rPr>
      </w:pPr>
      <w:r w:rsidRPr="00100AD4">
        <w:rPr>
          <w:szCs w:val="24"/>
        </w:rPr>
        <w:t xml:space="preserve">31. Įgyvendinant </w:t>
      </w:r>
      <w:r w:rsidRPr="00100AD4">
        <w:rPr>
          <w:bCs/>
          <w:szCs w:val="24"/>
        </w:rPr>
        <w:t>geriamojo vandens tiekimo tinklų ir (ar) nuotekų surinkimo tinklų naujos statybos projektus, investicijos dydis (vertinama tik rangos darbų suma) vienam gyventojui negali viršyti 4 344 eurų (keturių tūkstančių trijų šimtų keturiasdešimt keturių eurų) vienam gyventojui.</w:t>
      </w:r>
    </w:p>
    <w:p w:rsidR="00436839" w:rsidRPr="00100AD4" w:rsidRDefault="00436839" w:rsidP="00436839">
      <w:pPr>
        <w:pStyle w:val="Default"/>
        <w:ind w:firstLine="851"/>
        <w:jc w:val="both"/>
        <w:rPr>
          <w:bCs/>
          <w:color w:val="auto"/>
        </w:rPr>
      </w:pPr>
      <w:r w:rsidRPr="00100AD4">
        <w:rPr>
          <w:bCs/>
          <w:color w:val="auto"/>
        </w:rPr>
        <w:t>32. Įgyvendinant geriamojo vandens gerinimo įrenginių rekonstrukcijos ir (arba) naujos statybos projektus, investicijos dydis (vertinama tik rangos darbų suma) vienam gyventojui negali viršyti 868 eurų (aštuonių šimtų šešiasdešimt aštuonių eurų) vienam gyventojui.</w:t>
      </w:r>
    </w:p>
    <w:p w:rsidR="00436839" w:rsidRPr="00100AD4" w:rsidRDefault="00436839" w:rsidP="00436839">
      <w:pPr>
        <w:pStyle w:val="Default"/>
        <w:ind w:firstLine="851"/>
        <w:jc w:val="both"/>
        <w:rPr>
          <w:bCs/>
          <w:color w:val="auto"/>
        </w:rPr>
      </w:pPr>
      <w:r w:rsidRPr="00100AD4">
        <w:rPr>
          <w:bCs/>
          <w:color w:val="auto"/>
        </w:rPr>
        <w:lastRenderedPageBreak/>
        <w:t>33. Įgyvendinant geriamojo vandens tiekimo ir (ar) nuotekų surinkimo tinklų rekonstrukcijos projektus, rekonstruojami tinklai turi būti nutiesti ne vėliau kaip iki 1990 m. gruodžio 31 d.</w:t>
      </w:r>
    </w:p>
    <w:p w:rsidR="00436839" w:rsidRPr="00100AD4" w:rsidRDefault="00436839" w:rsidP="00436839">
      <w:pPr>
        <w:pStyle w:val="Default"/>
        <w:ind w:firstLine="851"/>
        <w:jc w:val="both"/>
        <w:rPr>
          <w:bCs/>
          <w:color w:val="auto"/>
        </w:rPr>
      </w:pPr>
      <w:r w:rsidRPr="00100AD4">
        <w:rPr>
          <w:bCs/>
          <w:color w:val="auto"/>
        </w:rPr>
        <w:t xml:space="preserve">34. Geriamojo vandens gerinimo įrenginių naujos statybos ir (arba) rekonstrukcijos projektai gali būti įgyvendinami tik tada, kai cheminiai ir (arba) indikatoriniai rodikliai neatitinka </w:t>
      </w:r>
      <w:r w:rsidRPr="00100AD4">
        <w:rPr>
          <w:color w:val="auto"/>
        </w:rPr>
        <w:t>Lietuvos higienos normos HN 24:2003 „Geriamojo vandens saugos ir kokybės reikalavimai“.</w:t>
      </w:r>
    </w:p>
    <w:p w:rsidR="00436839" w:rsidRPr="00100AD4" w:rsidRDefault="00436839" w:rsidP="00436839">
      <w:pPr>
        <w:pStyle w:val="PlainText"/>
        <w:ind w:firstLine="851"/>
        <w:jc w:val="both"/>
        <w:rPr>
          <w:rFonts w:ascii="Times New Roman" w:hAnsi="Times New Roman" w:cs="Times New Roman"/>
          <w:sz w:val="24"/>
          <w:szCs w:val="24"/>
        </w:rPr>
      </w:pPr>
      <w:r w:rsidRPr="00100AD4">
        <w:rPr>
          <w:rFonts w:ascii="Times New Roman" w:hAnsi="Times New Roman" w:cs="Times New Roman"/>
          <w:bCs/>
          <w:sz w:val="24"/>
          <w:szCs w:val="24"/>
        </w:rPr>
        <w:t>35. Į projektą privaloma įtraukti upių baseinų rajonų valdymo planuose numatytus nuotekų valymo įrenginius, kurie</w:t>
      </w:r>
      <w:r w:rsidRPr="00100AD4">
        <w:rPr>
          <w:rFonts w:ascii="Times New Roman" w:hAnsi="Times New Roman" w:cs="Times New Roman"/>
          <w:sz w:val="24"/>
          <w:szCs w:val="24"/>
        </w:rPr>
        <w:t xml:space="preserve"> priklauso savivaldybei ar jos kontroliuojamai vandens tiekimo ir nuotekų tvarkymo įmonei.</w:t>
      </w:r>
    </w:p>
    <w:p w:rsidR="00436839" w:rsidRPr="00100AD4" w:rsidRDefault="00436839" w:rsidP="00436839">
      <w:pPr>
        <w:ind w:firstLine="851"/>
        <w:jc w:val="center"/>
        <w:rPr>
          <w:szCs w:val="24"/>
        </w:rPr>
      </w:pPr>
    </w:p>
    <w:p w:rsidR="00436839" w:rsidRPr="00100AD4" w:rsidRDefault="00436839" w:rsidP="00BF160E">
      <w:pPr>
        <w:jc w:val="center"/>
        <w:rPr>
          <w:b/>
          <w:szCs w:val="24"/>
        </w:rPr>
      </w:pPr>
      <w:r w:rsidRPr="00100AD4">
        <w:rPr>
          <w:b/>
          <w:szCs w:val="24"/>
        </w:rPr>
        <w:t>IV. SKYRIUS</w:t>
      </w:r>
    </w:p>
    <w:p w:rsidR="00436839" w:rsidRPr="00100AD4" w:rsidRDefault="00436839" w:rsidP="00BF160E">
      <w:pPr>
        <w:jc w:val="center"/>
        <w:rPr>
          <w:b/>
          <w:szCs w:val="24"/>
        </w:rPr>
      </w:pPr>
      <w:r w:rsidRPr="00100AD4">
        <w:rPr>
          <w:b/>
          <w:szCs w:val="24"/>
        </w:rPr>
        <w:t>TINKAMŲ FINANSUOTI PROJEKTO IŠLAIDŲ IR FINANSAVIMO</w:t>
      </w:r>
      <w:r w:rsidR="00BF160E">
        <w:rPr>
          <w:b/>
          <w:szCs w:val="24"/>
        </w:rPr>
        <w:t xml:space="preserve"> </w:t>
      </w:r>
      <w:r w:rsidRPr="00100AD4">
        <w:rPr>
          <w:b/>
          <w:szCs w:val="24"/>
        </w:rPr>
        <w:t>REIKALAVIMAI</w:t>
      </w:r>
    </w:p>
    <w:p w:rsidR="00436839" w:rsidRPr="00100AD4" w:rsidRDefault="00436839" w:rsidP="00436839">
      <w:pPr>
        <w:ind w:firstLine="851"/>
        <w:jc w:val="both"/>
        <w:rPr>
          <w:b/>
          <w:szCs w:val="24"/>
        </w:rPr>
      </w:pPr>
    </w:p>
    <w:p w:rsidR="00436839" w:rsidRPr="00100AD4" w:rsidRDefault="00436839" w:rsidP="00436839">
      <w:pPr>
        <w:ind w:firstLine="851"/>
        <w:jc w:val="both"/>
        <w:rPr>
          <w:szCs w:val="24"/>
        </w:rPr>
      </w:pPr>
      <w:r w:rsidRPr="00100AD4">
        <w:rPr>
          <w:szCs w:val="24"/>
        </w:rPr>
        <w:t>36. Projekto išlaidos turi atitikti Projektų taisyklių VI skyriuje išdėstytus reikalavimus projekto išlaidoms.</w:t>
      </w:r>
    </w:p>
    <w:p w:rsidR="00436839" w:rsidRPr="00100AD4" w:rsidRDefault="00436839" w:rsidP="00436839">
      <w:pPr>
        <w:ind w:firstLine="851"/>
        <w:jc w:val="both"/>
        <w:rPr>
          <w:szCs w:val="24"/>
        </w:rPr>
      </w:pPr>
      <w:r w:rsidRPr="00100AD4">
        <w:rPr>
          <w:szCs w:val="24"/>
        </w:rPr>
        <w:t>37. Didžiausia galima projekto finansuojamoji dalis sudaro 80 procentų visų tinkamų finansuoti projekto išlaidų (neįskaitant grynųjų pajamų). Pareiškėjas ir (arba) partneris privalo prisidėti prie projekto finansavimo ne mažiau nei 20 procentų visų tinkamų finansuoti projekto išlaidų (neįskaitant grynųjų pajamų).</w:t>
      </w:r>
    </w:p>
    <w:p w:rsidR="00436839" w:rsidRPr="00100AD4" w:rsidRDefault="00436839" w:rsidP="00436839">
      <w:pPr>
        <w:ind w:firstLine="851"/>
        <w:jc w:val="both"/>
        <w:rPr>
          <w:szCs w:val="24"/>
        </w:rPr>
      </w:pPr>
      <w:r w:rsidRPr="00100AD4">
        <w:rPr>
          <w:szCs w:val="24"/>
        </w:rPr>
        <w:t>38. Intensyvumas skaičiuojamas:</w:t>
      </w:r>
    </w:p>
    <w:p w:rsidR="00436839" w:rsidRPr="00100AD4" w:rsidRDefault="00436839" w:rsidP="00436839">
      <w:pPr>
        <w:ind w:firstLine="851"/>
        <w:jc w:val="both"/>
        <w:rPr>
          <w:szCs w:val="24"/>
        </w:rPr>
      </w:pPr>
      <w:r w:rsidRPr="00100AD4">
        <w:rPr>
          <w:szCs w:val="24"/>
        </w:rPr>
        <w:t>38.1. rangos darbams ir įrangai taikomas Aprašo 39 punkte nust</w:t>
      </w:r>
      <w:r>
        <w:rPr>
          <w:szCs w:val="24"/>
        </w:rPr>
        <w:t>atytas finansavimo intensyvumas;</w:t>
      </w:r>
      <w:r w:rsidRPr="00100AD4">
        <w:rPr>
          <w:szCs w:val="24"/>
        </w:rPr>
        <w:t xml:space="preserve"> </w:t>
      </w:r>
    </w:p>
    <w:p w:rsidR="00436839" w:rsidRPr="00100AD4" w:rsidRDefault="00436839" w:rsidP="00436839">
      <w:pPr>
        <w:ind w:firstLine="851"/>
        <w:jc w:val="both"/>
        <w:rPr>
          <w:szCs w:val="24"/>
        </w:rPr>
      </w:pPr>
      <w:r w:rsidRPr="00100AD4">
        <w:rPr>
          <w:szCs w:val="24"/>
        </w:rPr>
        <w:t>38.2. paslaugoms taikomas svertinis vidurkis, kuris apskaičiuojamas atsižvelgiant į kiekvienos veiklos rangos darbų ir įrangos tinkamų finansuoti išlaidų sumą ir jos finan</w:t>
      </w:r>
      <w:r>
        <w:rPr>
          <w:szCs w:val="24"/>
        </w:rPr>
        <w:t>savimo intensyvumą;</w:t>
      </w:r>
      <w:r w:rsidRPr="00100AD4">
        <w:rPr>
          <w:szCs w:val="24"/>
        </w:rPr>
        <w:t xml:space="preserve"> </w:t>
      </w:r>
    </w:p>
    <w:p w:rsidR="00436839" w:rsidRPr="00100AD4" w:rsidRDefault="00436839" w:rsidP="00436839">
      <w:pPr>
        <w:ind w:firstLine="851"/>
        <w:jc w:val="both"/>
        <w:rPr>
          <w:szCs w:val="24"/>
        </w:rPr>
      </w:pPr>
      <w:r w:rsidRPr="00100AD4">
        <w:rPr>
          <w:szCs w:val="24"/>
        </w:rPr>
        <w:t>38.3. bendras visų projekto veiklų (rangos darbų ir įrangos bei paslaugų sutarčių) paramos intensyvumas apskaičiuojamas išvedus projekto veiklų, nurodytų šio Aprašo 11 punkte, ir paslaugų intensyvumų svertinį vidurkį.</w:t>
      </w:r>
    </w:p>
    <w:p w:rsidR="00436839" w:rsidRPr="00100AD4" w:rsidRDefault="00436839" w:rsidP="00436839">
      <w:pPr>
        <w:pStyle w:val="PlainText"/>
        <w:ind w:firstLine="851"/>
        <w:rPr>
          <w:rFonts w:ascii="Times New Roman" w:hAnsi="Times New Roman" w:cs="Times New Roman"/>
          <w:sz w:val="24"/>
          <w:szCs w:val="24"/>
        </w:rPr>
      </w:pPr>
      <w:r w:rsidRPr="00100AD4">
        <w:rPr>
          <w:rFonts w:ascii="Times New Roman" w:hAnsi="Times New Roman" w:cs="Times New Roman"/>
          <w:sz w:val="24"/>
          <w:szCs w:val="24"/>
        </w:rPr>
        <w:t>39. Reikalavimai intensyvumui pagal projekto veiklas, numatytas Aprašo 11 punkte:</w:t>
      </w:r>
    </w:p>
    <w:p w:rsidR="00436839" w:rsidRPr="00100AD4" w:rsidRDefault="00436839" w:rsidP="00436839">
      <w:pPr>
        <w:pStyle w:val="Default"/>
        <w:ind w:firstLine="851"/>
        <w:jc w:val="both"/>
        <w:rPr>
          <w:bCs/>
          <w:color w:val="auto"/>
        </w:rPr>
      </w:pPr>
      <w:r w:rsidRPr="00100AD4">
        <w:rPr>
          <w:color w:val="auto"/>
        </w:rPr>
        <w:t xml:space="preserve">39.1. </w:t>
      </w:r>
      <w:r>
        <w:rPr>
          <w:color w:val="auto"/>
        </w:rPr>
        <w:t>t</w:t>
      </w:r>
      <w:r w:rsidRPr="00100AD4">
        <w:rPr>
          <w:color w:val="auto"/>
        </w:rPr>
        <w:t xml:space="preserve">iesiant naujus geriamojo </w:t>
      </w:r>
      <w:r w:rsidRPr="00100AD4">
        <w:rPr>
          <w:bCs/>
          <w:color w:val="auto"/>
        </w:rPr>
        <w:t>vandens tiekimo ir nuotekų surinkimo tinklus gyvenamosiose vietovėse (</w:t>
      </w:r>
      <w:r w:rsidRPr="00100AD4">
        <w:rPr>
          <w:color w:val="auto"/>
        </w:rPr>
        <w:t>gyvenamųjų vietovių dydis apskaičiuojamas pagal projektinio pasiūlymo teikimo metu galiojančius naujausius Lietuvos statistikos departamento oficialiai skelbiamus duomenis)</w:t>
      </w:r>
      <w:r>
        <w:rPr>
          <w:color w:val="auto"/>
        </w:rPr>
        <w:t>,</w:t>
      </w:r>
      <w:r w:rsidRPr="00100AD4">
        <w:rPr>
          <w:bCs/>
          <w:color w:val="auto"/>
        </w:rPr>
        <w:t xml:space="preserve"> turinčiose 200–2000 gyventojų, taikomas 80 procentų paramos intensyvumas. </w:t>
      </w:r>
      <w:r w:rsidRPr="00100AD4">
        <w:rPr>
          <w:color w:val="auto"/>
        </w:rPr>
        <w:t>Pareiškėjas ir (arba) partneris privalo prisidėti ne mažiau nei 20 procentų visų tinkamų finansuoti veiklos</w:t>
      </w:r>
      <w:r>
        <w:rPr>
          <w:color w:val="auto"/>
        </w:rPr>
        <w:t xml:space="preserve"> išlaidų;</w:t>
      </w:r>
    </w:p>
    <w:p w:rsidR="00436839" w:rsidRPr="00100AD4" w:rsidRDefault="00436839" w:rsidP="00436839">
      <w:pPr>
        <w:pStyle w:val="Default"/>
        <w:ind w:firstLine="851"/>
        <w:jc w:val="both"/>
        <w:rPr>
          <w:bCs/>
          <w:color w:val="auto"/>
        </w:rPr>
      </w:pPr>
      <w:r w:rsidRPr="00100AD4">
        <w:rPr>
          <w:bCs/>
          <w:color w:val="auto"/>
        </w:rPr>
        <w:t>39.2.</w:t>
      </w:r>
      <w:r>
        <w:rPr>
          <w:color w:val="auto"/>
        </w:rPr>
        <w:t xml:space="preserve"> t</w:t>
      </w:r>
      <w:r w:rsidRPr="00100AD4">
        <w:rPr>
          <w:color w:val="auto"/>
        </w:rPr>
        <w:t xml:space="preserve">iesiant naujus geriamojo </w:t>
      </w:r>
      <w:r w:rsidRPr="00100AD4">
        <w:rPr>
          <w:bCs/>
          <w:color w:val="auto"/>
        </w:rPr>
        <w:t>vandens tiekimo ir nuotekų surinkimo tinklus gyvenamosiose vietovėse</w:t>
      </w:r>
      <w:r>
        <w:rPr>
          <w:bCs/>
          <w:color w:val="auto"/>
        </w:rPr>
        <w:t>,</w:t>
      </w:r>
      <w:r w:rsidRPr="00100AD4">
        <w:rPr>
          <w:bCs/>
          <w:color w:val="auto"/>
        </w:rPr>
        <w:t xml:space="preserve"> turinčiose virš 2000 gyventojų, taikomas 50 procentų paramos intensyvumas. </w:t>
      </w:r>
      <w:r w:rsidRPr="00100AD4">
        <w:rPr>
          <w:color w:val="auto"/>
        </w:rPr>
        <w:t>Pareiškėjas ir (arba) partneris privalo prisidėti ne mažiau nei 50 procentų visų tinkamų finansuoti veiklos</w:t>
      </w:r>
      <w:r>
        <w:rPr>
          <w:color w:val="auto"/>
        </w:rPr>
        <w:t xml:space="preserve"> išlaidų;</w:t>
      </w:r>
    </w:p>
    <w:p w:rsidR="00436839" w:rsidRPr="00100AD4" w:rsidRDefault="00436839" w:rsidP="00436839">
      <w:pPr>
        <w:pStyle w:val="Default"/>
        <w:ind w:firstLine="851"/>
        <w:jc w:val="both"/>
        <w:rPr>
          <w:color w:val="auto"/>
        </w:rPr>
      </w:pPr>
      <w:r w:rsidRPr="00100AD4">
        <w:rPr>
          <w:bCs/>
          <w:color w:val="auto"/>
        </w:rPr>
        <w:t xml:space="preserve">39.3. </w:t>
      </w:r>
      <w:r>
        <w:rPr>
          <w:color w:val="auto"/>
        </w:rPr>
        <w:t>r</w:t>
      </w:r>
      <w:r w:rsidRPr="00100AD4">
        <w:rPr>
          <w:color w:val="auto"/>
        </w:rPr>
        <w:t xml:space="preserve">ekonstruojant geriamojo </w:t>
      </w:r>
      <w:r w:rsidRPr="00100AD4">
        <w:rPr>
          <w:bCs/>
          <w:color w:val="auto"/>
        </w:rPr>
        <w:t xml:space="preserve">vandens tiekimo ir nuotekų surinkimo tinklus gyvenamosiose vietovėse turinčiose virš 200 gyventojų, taikomas 50 procentų paramos intensyvumas. </w:t>
      </w:r>
      <w:r w:rsidRPr="00100AD4">
        <w:rPr>
          <w:color w:val="auto"/>
        </w:rPr>
        <w:t>Pareiškėjas ir (arba) partneris privalo prisidėti ne mažiau nei 50 procentų visų tinkamų finansuoti veiklos</w:t>
      </w:r>
      <w:r>
        <w:rPr>
          <w:color w:val="auto"/>
        </w:rPr>
        <w:t xml:space="preserve"> išlaidų;</w:t>
      </w:r>
    </w:p>
    <w:p w:rsidR="00436839" w:rsidRPr="00100AD4" w:rsidRDefault="00436839" w:rsidP="00436839">
      <w:pPr>
        <w:pStyle w:val="Default"/>
        <w:ind w:firstLine="851"/>
        <w:jc w:val="both"/>
        <w:rPr>
          <w:color w:val="auto"/>
        </w:rPr>
      </w:pPr>
      <w:r w:rsidRPr="00100AD4">
        <w:rPr>
          <w:bCs/>
          <w:color w:val="auto"/>
        </w:rPr>
        <w:t xml:space="preserve">39.4. </w:t>
      </w:r>
      <w:r>
        <w:rPr>
          <w:bCs/>
          <w:color w:val="auto"/>
        </w:rPr>
        <w:t>n</w:t>
      </w:r>
      <w:r w:rsidRPr="00100AD4">
        <w:rPr>
          <w:bCs/>
          <w:color w:val="auto"/>
        </w:rPr>
        <w:t xml:space="preserve">aujai statant ir (ar) rekonstruojant geriamojo vandens gerinimo įrenginius (įskaitant vandenviečių naują statybą ir (arba) rekonstrukciją), kai cheminiai ir (arba) indikatoriniai rodikliai neatitinka normų, taikomas 50 procentų paramos intensyvumas. </w:t>
      </w:r>
      <w:r w:rsidRPr="00100AD4">
        <w:rPr>
          <w:color w:val="auto"/>
        </w:rPr>
        <w:t>Pareiškėjas ir (arba) partneris privalo prisidėti ne mažiau nei 50 procentų visų tinkamų finansuoti veiklos</w:t>
      </w:r>
      <w:r>
        <w:rPr>
          <w:color w:val="auto"/>
        </w:rPr>
        <w:t xml:space="preserve"> išlaidų;</w:t>
      </w:r>
    </w:p>
    <w:p w:rsidR="00436839" w:rsidRPr="00100AD4" w:rsidRDefault="00436839" w:rsidP="00436839">
      <w:pPr>
        <w:pStyle w:val="Default"/>
        <w:ind w:firstLine="851"/>
        <w:jc w:val="both"/>
        <w:rPr>
          <w:color w:val="auto"/>
        </w:rPr>
      </w:pPr>
      <w:r w:rsidRPr="00100AD4">
        <w:rPr>
          <w:color w:val="auto"/>
        </w:rPr>
        <w:t xml:space="preserve">39.5. </w:t>
      </w:r>
      <w:r>
        <w:rPr>
          <w:color w:val="auto"/>
        </w:rPr>
        <w:t>n</w:t>
      </w:r>
      <w:r w:rsidRPr="00100AD4">
        <w:rPr>
          <w:color w:val="auto"/>
        </w:rPr>
        <w:t>aujai statant</w:t>
      </w:r>
      <w:r w:rsidRPr="00100AD4">
        <w:rPr>
          <w:bCs/>
          <w:color w:val="auto"/>
        </w:rPr>
        <w:t xml:space="preserve"> ir (ar) rekonstruojant nuotekų valymo įrenginius, kurie yra įtraukti į upių baseinų rajonų valdymo planus, taikomas 80 procentų paramos intensyvumas. </w:t>
      </w:r>
      <w:r w:rsidRPr="00100AD4">
        <w:rPr>
          <w:color w:val="auto"/>
        </w:rPr>
        <w:t xml:space="preserve">Pareiškėjas ir </w:t>
      </w:r>
      <w:r w:rsidRPr="00100AD4">
        <w:rPr>
          <w:color w:val="auto"/>
        </w:rPr>
        <w:lastRenderedPageBreak/>
        <w:t>(arba) partneris privalo prisidėti ne mažiau nei 20 procentų visų tink</w:t>
      </w:r>
      <w:r>
        <w:rPr>
          <w:color w:val="auto"/>
        </w:rPr>
        <w:t>amų finansuoti projekto išlaidų;</w:t>
      </w:r>
    </w:p>
    <w:p w:rsidR="00436839" w:rsidRPr="00100AD4" w:rsidRDefault="00436839" w:rsidP="00436839">
      <w:pPr>
        <w:pStyle w:val="Default"/>
        <w:ind w:firstLine="851"/>
        <w:jc w:val="both"/>
        <w:rPr>
          <w:bCs/>
          <w:color w:val="auto"/>
        </w:rPr>
      </w:pPr>
      <w:r w:rsidRPr="00100AD4">
        <w:rPr>
          <w:bCs/>
          <w:color w:val="auto"/>
        </w:rPr>
        <w:t xml:space="preserve">39.6. </w:t>
      </w:r>
      <w:r>
        <w:rPr>
          <w:color w:val="auto"/>
        </w:rPr>
        <w:t>n</w:t>
      </w:r>
      <w:r w:rsidRPr="00100AD4">
        <w:rPr>
          <w:color w:val="auto"/>
        </w:rPr>
        <w:t>aujai statant</w:t>
      </w:r>
      <w:r w:rsidRPr="00100AD4">
        <w:rPr>
          <w:bCs/>
          <w:color w:val="auto"/>
        </w:rPr>
        <w:t xml:space="preserve"> ir (ar) rekonstruojant nuotekų valymo įrenginius, kurie nėra įtraukti į upių baseinų rajonų valdymo planus, taikomas 50 procentų paramos intensyvumas. </w:t>
      </w:r>
      <w:r w:rsidRPr="00100AD4">
        <w:rPr>
          <w:color w:val="auto"/>
        </w:rPr>
        <w:t>Pareiškėjas ir (arba) partneris privalo prisidėti ne mažiau nei 50 procentų visų tinkamų finansuoti veiklos išlaidų.</w:t>
      </w:r>
    </w:p>
    <w:p w:rsidR="00436839" w:rsidRPr="00100AD4" w:rsidRDefault="00436839" w:rsidP="00436839">
      <w:pPr>
        <w:pStyle w:val="Default"/>
        <w:ind w:firstLine="851"/>
        <w:jc w:val="both"/>
        <w:rPr>
          <w:i/>
          <w:color w:val="auto"/>
        </w:rPr>
      </w:pPr>
      <w:r w:rsidRPr="00100AD4">
        <w:rPr>
          <w:color w:val="auto"/>
        </w:rPr>
        <w:t>40. Pareiškėjas ir (ar) partneris savo iniciatyva ir savo ir (arba) kitų šaltinių lėšomis gali prisidėti prie projekto įgyvendinimo didesne nei reikalaujama lėšų suma</w:t>
      </w:r>
      <w:r w:rsidRPr="00100AD4">
        <w:rPr>
          <w:i/>
          <w:color w:val="auto"/>
        </w:rPr>
        <w:t xml:space="preserve">. </w:t>
      </w:r>
    </w:p>
    <w:p w:rsidR="00436839" w:rsidRPr="00100AD4" w:rsidRDefault="00436839" w:rsidP="00436839">
      <w:pPr>
        <w:ind w:firstLine="851"/>
        <w:jc w:val="both"/>
        <w:rPr>
          <w:i/>
          <w:szCs w:val="24"/>
        </w:rPr>
      </w:pPr>
      <w:r w:rsidRPr="00100AD4">
        <w:rPr>
          <w:szCs w:val="24"/>
        </w:rPr>
        <w:t>41. Netinkamos finansuoti, tačiau projektui įgyvendinti būtinos išlaidos ir tinkamos išlaidos, kurių nepadengia projekto finansavimas</w:t>
      </w:r>
      <w:r>
        <w:rPr>
          <w:szCs w:val="24"/>
        </w:rPr>
        <w:t>,</w:t>
      </w:r>
      <w:r w:rsidRPr="00100AD4">
        <w:rPr>
          <w:szCs w:val="24"/>
        </w:rPr>
        <w:t xml:space="preserve"> turi būti finansuojamos iš projekto vykdytojo ir (ar) partnerio lėšų. </w:t>
      </w:r>
    </w:p>
    <w:p w:rsidR="00436839" w:rsidRPr="00100AD4" w:rsidRDefault="00436839" w:rsidP="00436839">
      <w:pPr>
        <w:ind w:firstLine="851"/>
        <w:jc w:val="both"/>
        <w:rPr>
          <w:szCs w:val="24"/>
        </w:rPr>
      </w:pPr>
      <w:r w:rsidRPr="00100AD4">
        <w:rPr>
          <w:szCs w:val="24"/>
        </w:rPr>
        <w:t xml:space="preserve">42. Tinkamų ir netinkamų finansuoti išlaidų kategorijos yra šios: </w:t>
      </w:r>
    </w:p>
    <w:p w:rsidR="00436839" w:rsidRPr="00100AD4" w:rsidRDefault="00436839" w:rsidP="00436839">
      <w:pPr>
        <w:jc w:val="both"/>
        <w:rPr>
          <w:szCs w:val="24"/>
        </w:rPr>
      </w:pPr>
    </w:p>
    <w:p w:rsidR="00436839" w:rsidRPr="00100AD4" w:rsidRDefault="00436839" w:rsidP="00BF160E">
      <w:pPr>
        <w:jc w:val="right"/>
        <w:rPr>
          <w:szCs w:val="24"/>
        </w:rPr>
      </w:pPr>
      <w:r w:rsidRPr="00100AD4">
        <w:rPr>
          <w:szCs w:val="24"/>
        </w:rPr>
        <w:t>Lentelė Nr. 5</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3852"/>
        <w:gridCol w:w="4283"/>
      </w:tblGrid>
      <w:tr w:rsidR="00436839" w:rsidRPr="00100AD4" w:rsidTr="002556CC">
        <w:trPr>
          <w:trHeight w:val="790"/>
        </w:trPr>
        <w:tc>
          <w:tcPr>
            <w:tcW w:w="1363" w:type="dxa"/>
            <w:shd w:val="clear" w:color="auto" w:fill="auto"/>
          </w:tcPr>
          <w:p w:rsidR="00436839" w:rsidRPr="00100AD4" w:rsidRDefault="00436839" w:rsidP="007741EF">
            <w:pPr>
              <w:jc w:val="center"/>
              <w:rPr>
                <w:szCs w:val="24"/>
              </w:rPr>
            </w:pPr>
            <w:r w:rsidRPr="00100AD4">
              <w:rPr>
                <w:b/>
                <w:bCs/>
                <w:szCs w:val="24"/>
              </w:rPr>
              <w:t>Išlaidų kategorijos Nr.</w:t>
            </w:r>
          </w:p>
        </w:tc>
        <w:tc>
          <w:tcPr>
            <w:tcW w:w="3852" w:type="dxa"/>
            <w:shd w:val="clear" w:color="auto" w:fill="auto"/>
          </w:tcPr>
          <w:p w:rsidR="00436839" w:rsidRPr="00100AD4" w:rsidRDefault="00436839" w:rsidP="007741EF">
            <w:pPr>
              <w:jc w:val="center"/>
              <w:rPr>
                <w:szCs w:val="24"/>
              </w:rPr>
            </w:pPr>
            <w:r w:rsidRPr="00100AD4">
              <w:rPr>
                <w:b/>
                <w:bCs/>
                <w:szCs w:val="24"/>
              </w:rPr>
              <w:t>Išlaidų kategorijos pavadinimas</w:t>
            </w:r>
          </w:p>
        </w:tc>
        <w:tc>
          <w:tcPr>
            <w:tcW w:w="4283" w:type="dxa"/>
            <w:shd w:val="clear" w:color="auto" w:fill="auto"/>
          </w:tcPr>
          <w:p w:rsidR="00436839" w:rsidRPr="00100AD4" w:rsidRDefault="00436839" w:rsidP="007741EF">
            <w:pPr>
              <w:ind w:left="-57" w:right="-57"/>
              <w:jc w:val="center"/>
              <w:rPr>
                <w:b/>
                <w:szCs w:val="24"/>
              </w:rPr>
            </w:pPr>
            <w:r w:rsidRPr="00100AD4">
              <w:rPr>
                <w:b/>
                <w:szCs w:val="24"/>
              </w:rPr>
              <w:t>Reikalavimai ir paaiškinimai</w:t>
            </w:r>
          </w:p>
          <w:p w:rsidR="00436839" w:rsidRPr="00100AD4" w:rsidRDefault="00436839" w:rsidP="007741EF">
            <w:pPr>
              <w:rPr>
                <w:szCs w:val="24"/>
              </w:rPr>
            </w:pPr>
          </w:p>
        </w:tc>
      </w:tr>
      <w:tr w:rsidR="00436839" w:rsidRPr="00100AD4" w:rsidTr="002556CC">
        <w:trPr>
          <w:trHeight w:val="790"/>
        </w:trPr>
        <w:tc>
          <w:tcPr>
            <w:tcW w:w="1363" w:type="dxa"/>
            <w:shd w:val="clear" w:color="auto" w:fill="auto"/>
          </w:tcPr>
          <w:p w:rsidR="00436839" w:rsidRPr="00100AD4" w:rsidRDefault="00436839" w:rsidP="007741EF">
            <w:pPr>
              <w:jc w:val="center"/>
              <w:rPr>
                <w:bCs/>
                <w:szCs w:val="24"/>
              </w:rPr>
            </w:pPr>
            <w:r w:rsidRPr="00100AD4">
              <w:rPr>
                <w:bCs/>
                <w:szCs w:val="24"/>
              </w:rPr>
              <w:t>1.</w:t>
            </w:r>
          </w:p>
        </w:tc>
        <w:tc>
          <w:tcPr>
            <w:tcW w:w="3852" w:type="dxa"/>
            <w:shd w:val="clear" w:color="auto" w:fill="auto"/>
          </w:tcPr>
          <w:p w:rsidR="00436839" w:rsidRPr="00100AD4" w:rsidRDefault="00436839" w:rsidP="007741EF">
            <w:pPr>
              <w:rPr>
                <w:b/>
                <w:bCs/>
                <w:szCs w:val="24"/>
              </w:rPr>
            </w:pPr>
            <w:r w:rsidRPr="00100AD4">
              <w:rPr>
                <w:b/>
                <w:bCs/>
                <w:szCs w:val="24"/>
              </w:rPr>
              <w:t>Žemė</w:t>
            </w:r>
          </w:p>
        </w:tc>
        <w:tc>
          <w:tcPr>
            <w:tcW w:w="4283" w:type="dxa"/>
            <w:shd w:val="clear" w:color="auto" w:fill="auto"/>
          </w:tcPr>
          <w:p w:rsidR="00436839" w:rsidRPr="00100AD4" w:rsidRDefault="00436839" w:rsidP="007741EF">
            <w:pPr>
              <w:ind w:left="-57" w:right="-57"/>
              <w:jc w:val="center"/>
              <w:rPr>
                <w:b/>
                <w:szCs w:val="24"/>
              </w:rPr>
            </w:pP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1.1.</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žemės sklypo pirkimo arba nuomos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1.2.</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nepriklausomo turto vertintojo ataskaitos apie žemės sklypo rinkos vertę parengimo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1.3.</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išlaidos notarui už sandorio įforminimą;</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1.4.</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žemės sklypo kadastrinių matavimų ir teisinės registracijos išlaidos.</w:t>
            </w:r>
          </w:p>
        </w:tc>
        <w:tc>
          <w:tcPr>
            <w:tcW w:w="4283" w:type="dxa"/>
            <w:shd w:val="clear" w:color="auto" w:fill="auto"/>
          </w:tcPr>
          <w:p w:rsidR="00436839" w:rsidRPr="00100AD4" w:rsidRDefault="00436839" w:rsidP="007741EF">
            <w:pPr>
              <w:jc w:val="center"/>
              <w:rPr>
                <w:szCs w:val="24"/>
              </w:rPr>
            </w:pPr>
            <w:r w:rsidRPr="00100AD4">
              <w:rPr>
                <w:szCs w:val="24"/>
              </w:rPr>
              <w:t>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2.</w:t>
            </w:r>
          </w:p>
        </w:tc>
        <w:tc>
          <w:tcPr>
            <w:tcW w:w="3852" w:type="dxa"/>
            <w:shd w:val="clear" w:color="auto" w:fill="auto"/>
          </w:tcPr>
          <w:p w:rsidR="00436839" w:rsidRPr="00100AD4" w:rsidRDefault="00436839" w:rsidP="007741EF">
            <w:pPr>
              <w:rPr>
                <w:b/>
                <w:bCs/>
                <w:szCs w:val="24"/>
              </w:rPr>
            </w:pPr>
            <w:r w:rsidRPr="00100AD4">
              <w:rPr>
                <w:b/>
                <w:bCs/>
                <w:szCs w:val="24"/>
              </w:rPr>
              <w:t>Nekilnojamasis turtas</w:t>
            </w:r>
          </w:p>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tc>
        <w:tc>
          <w:tcPr>
            <w:tcW w:w="4283" w:type="dxa"/>
            <w:shd w:val="clear" w:color="auto" w:fill="auto"/>
          </w:tcPr>
          <w:p w:rsidR="00436839" w:rsidRPr="00100AD4" w:rsidRDefault="00436839" w:rsidP="007741EF">
            <w:pPr>
              <w:rPr>
                <w:szCs w:val="24"/>
              </w:rPr>
            </w:pP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2.1.</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nekilnojamojo turto (pastatų, kitų statinių ar patalpų ir žemės, ant kurios jie pastatyti) pirkimo, nuomos arba lizingo (finansinės nuomos) ir eksploatavimo išlaidos;</w:t>
            </w:r>
          </w:p>
        </w:tc>
        <w:tc>
          <w:tcPr>
            <w:tcW w:w="4283" w:type="dxa"/>
            <w:shd w:val="clear" w:color="auto" w:fill="auto"/>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2.2.</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nepriklausomo turto vertintojo ataskaitos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2.3.</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išlaidos notarui už sandorio įforminimą;</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2.4.</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įsigyto nekilnojamojo turto kadastrinių matavimų, teisinės registracijos išlaidos.</w:t>
            </w:r>
          </w:p>
        </w:tc>
        <w:tc>
          <w:tcPr>
            <w:tcW w:w="4283" w:type="dxa"/>
            <w:shd w:val="clear" w:color="auto" w:fill="auto"/>
          </w:tcPr>
          <w:p w:rsidR="00436839" w:rsidRPr="00100AD4" w:rsidRDefault="00436839" w:rsidP="007741EF">
            <w:pPr>
              <w:jc w:val="center"/>
              <w:rPr>
                <w:szCs w:val="24"/>
              </w:rPr>
            </w:pPr>
            <w:r w:rsidRPr="00100AD4">
              <w:rPr>
                <w:szCs w:val="24"/>
              </w:rPr>
              <w:t xml:space="preserve">Tinkama finansuoti. </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w:t>
            </w:r>
          </w:p>
        </w:tc>
        <w:tc>
          <w:tcPr>
            <w:tcW w:w="3852" w:type="dxa"/>
            <w:shd w:val="clear" w:color="auto" w:fill="auto"/>
          </w:tcPr>
          <w:p w:rsidR="00436839" w:rsidRPr="00100AD4" w:rsidRDefault="00436839" w:rsidP="007741EF">
            <w:pPr>
              <w:ind w:right="-57"/>
              <w:rPr>
                <w:b/>
                <w:bCs/>
                <w:szCs w:val="24"/>
              </w:rPr>
            </w:pPr>
            <w:r w:rsidRPr="00100AD4">
              <w:rPr>
                <w:b/>
                <w:bCs/>
                <w:szCs w:val="24"/>
              </w:rPr>
              <w:t>Statyba, rekonstravimas, remontas ir kiti darbai</w:t>
            </w:r>
          </w:p>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tc>
        <w:tc>
          <w:tcPr>
            <w:tcW w:w="4283" w:type="dxa"/>
            <w:shd w:val="clear" w:color="auto" w:fill="auto"/>
          </w:tcPr>
          <w:p w:rsidR="00436839" w:rsidRPr="00100AD4" w:rsidRDefault="00436839" w:rsidP="007741EF">
            <w:pPr>
              <w:rPr>
                <w:szCs w:val="24"/>
              </w:rPr>
            </w:pPr>
          </w:p>
        </w:tc>
      </w:tr>
      <w:tr w:rsidR="00436839" w:rsidRPr="00100AD4" w:rsidTr="002556CC">
        <w:trPr>
          <w:trHeight w:val="1112"/>
        </w:trPr>
        <w:tc>
          <w:tcPr>
            <w:tcW w:w="1363" w:type="dxa"/>
            <w:shd w:val="clear" w:color="auto" w:fill="auto"/>
          </w:tcPr>
          <w:p w:rsidR="00436839" w:rsidRPr="00100AD4" w:rsidRDefault="00436839" w:rsidP="007741EF">
            <w:pPr>
              <w:jc w:val="center"/>
              <w:rPr>
                <w:szCs w:val="24"/>
              </w:rPr>
            </w:pPr>
            <w:r w:rsidRPr="00100AD4">
              <w:rPr>
                <w:szCs w:val="24"/>
              </w:rPr>
              <w:t>3.1.</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administracinių pastatų statybos, rekonstravimo, kapitalinio ir einamojo remonto, griovimo darbų išlaidos;</w:t>
            </w:r>
          </w:p>
        </w:tc>
        <w:tc>
          <w:tcPr>
            <w:tcW w:w="4283" w:type="dxa"/>
            <w:shd w:val="clear" w:color="auto" w:fill="auto"/>
          </w:tcPr>
          <w:p w:rsidR="00436839" w:rsidRPr="00100AD4" w:rsidRDefault="00436839" w:rsidP="007741EF">
            <w:pPr>
              <w:jc w:val="center"/>
              <w:rPr>
                <w:szCs w:val="24"/>
              </w:rPr>
            </w:pPr>
          </w:p>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3.2.</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 xml:space="preserve">vandenviečių ir vandens gręžinių </w:t>
            </w:r>
            <w:r w:rsidRPr="00100AD4">
              <w:rPr>
                <w:szCs w:val="24"/>
              </w:rPr>
              <w:lastRenderedPageBreak/>
              <w:t>statybos, rekonstravimo darbų išlaidos;</w:t>
            </w:r>
          </w:p>
        </w:tc>
        <w:tc>
          <w:tcPr>
            <w:tcW w:w="4283" w:type="dxa"/>
            <w:shd w:val="clear" w:color="auto" w:fill="auto"/>
          </w:tcPr>
          <w:p w:rsidR="00436839" w:rsidRPr="00100AD4" w:rsidRDefault="00436839" w:rsidP="007741EF">
            <w:pPr>
              <w:contextualSpacing/>
              <w:jc w:val="center"/>
              <w:rPr>
                <w:szCs w:val="24"/>
              </w:rPr>
            </w:pPr>
            <w:r w:rsidRPr="00100AD4">
              <w:rPr>
                <w:szCs w:val="24"/>
              </w:rPr>
              <w:lastRenderedPageBreak/>
              <w:t xml:space="preserve">Netinkama finansuoti, išskyrus kai </w:t>
            </w:r>
            <w:r w:rsidRPr="00100AD4">
              <w:rPr>
                <w:szCs w:val="24"/>
              </w:rPr>
              <w:lastRenderedPageBreak/>
              <w:t>projekte statomi ar rekonstruojami geriamojo vandens gerinimo įrenginiai.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lastRenderedPageBreak/>
              <w:t>3.3.</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statybos leidimų ir su tuo susijusių dokumentų rengimo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3.4.</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sukurto turto draudimo išlaidos ir teisinės registracijos išlaidos;</w:t>
            </w:r>
          </w:p>
        </w:tc>
        <w:tc>
          <w:tcPr>
            <w:tcW w:w="4283" w:type="dxa"/>
            <w:shd w:val="clear" w:color="auto" w:fill="auto"/>
          </w:tcPr>
          <w:p w:rsidR="00436839" w:rsidRPr="00100AD4" w:rsidRDefault="00436839" w:rsidP="007741EF">
            <w:pPr>
              <w:jc w:val="center"/>
              <w:rPr>
                <w:szCs w:val="24"/>
              </w:rPr>
            </w:pPr>
            <w:r w:rsidRPr="00100AD4">
              <w:rPr>
                <w:szCs w:val="24"/>
              </w:rPr>
              <w:t xml:space="preserve">Netinkama finansuoti. </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3.5.</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 xml:space="preserve">darbai, kurie apmokami iš rangos sutartyse numatyto užsakovo </w:t>
            </w:r>
          </w:p>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rezervo lėšų;</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3.6.</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100AD4">
              <w:rPr>
                <w:rFonts w:eastAsia="AngsanaUPC"/>
                <w:szCs w:val="24"/>
              </w:rPr>
              <w:t>vandens gręžinių rekonstravimas ir statyba;</w:t>
            </w:r>
          </w:p>
        </w:tc>
        <w:tc>
          <w:tcPr>
            <w:tcW w:w="4283" w:type="dxa"/>
            <w:shd w:val="clear" w:color="auto" w:fill="auto"/>
          </w:tcPr>
          <w:p w:rsidR="00436839" w:rsidRPr="00100AD4" w:rsidRDefault="00436839" w:rsidP="007741EF">
            <w:pPr>
              <w:contextualSpacing/>
              <w:jc w:val="center"/>
              <w:rPr>
                <w:b/>
                <w:szCs w:val="24"/>
              </w:rPr>
            </w:pPr>
            <w:r w:rsidRPr="00100AD4">
              <w:rPr>
                <w:szCs w:val="24"/>
              </w:rPr>
              <w:t xml:space="preserve">Tinkama finansuoti, </w:t>
            </w:r>
            <w:r w:rsidRPr="00100AD4">
              <w:rPr>
                <w:rFonts w:eastAsia="AngsanaUPC"/>
                <w:szCs w:val="24"/>
              </w:rPr>
              <w:t>kai vandens gręžiniai būtini vandeniui tiekti, norint užtikrinti nuotekų valymo įrenginių technologinį procesą.</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3.7.</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nuotekų valymo įrenginių statyba ir rekonstrukcija;</w:t>
            </w:r>
          </w:p>
        </w:tc>
        <w:tc>
          <w:tcPr>
            <w:tcW w:w="4283" w:type="dxa"/>
            <w:shd w:val="clear" w:color="auto" w:fill="auto"/>
          </w:tcPr>
          <w:p w:rsidR="00436839" w:rsidRPr="00100AD4" w:rsidRDefault="00436839" w:rsidP="007741EF">
            <w:pPr>
              <w:jc w:val="center"/>
              <w:rPr>
                <w:szCs w:val="24"/>
              </w:rPr>
            </w:pPr>
            <w:r w:rsidRPr="00100AD4">
              <w:rPr>
                <w:szCs w:val="24"/>
              </w:rPr>
              <w:t>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3.8.</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geriamojo vandens tiekimo ir nuotekų surinkimo tinklų rekonstravimas ir statyba;</w:t>
            </w:r>
          </w:p>
        </w:tc>
        <w:tc>
          <w:tcPr>
            <w:tcW w:w="4283" w:type="dxa"/>
            <w:shd w:val="clear" w:color="auto" w:fill="auto"/>
          </w:tcPr>
          <w:p w:rsidR="00436839" w:rsidRPr="00100AD4" w:rsidRDefault="00436839" w:rsidP="007741EF">
            <w:pPr>
              <w:jc w:val="center"/>
              <w:rPr>
                <w:szCs w:val="24"/>
              </w:rPr>
            </w:pPr>
            <w:r w:rsidRPr="00100AD4">
              <w:rPr>
                <w:szCs w:val="24"/>
              </w:rPr>
              <w:t>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3.9.</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geriamojo vandens gerinimo įrenginių rekonstravimas ir statyba;</w:t>
            </w:r>
          </w:p>
        </w:tc>
        <w:tc>
          <w:tcPr>
            <w:tcW w:w="4283" w:type="dxa"/>
            <w:shd w:val="clear" w:color="auto" w:fill="auto"/>
          </w:tcPr>
          <w:p w:rsidR="00436839" w:rsidRPr="00100AD4" w:rsidRDefault="00436839" w:rsidP="007741EF">
            <w:pPr>
              <w:jc w:val="center"/>
              <w:rPr>
                <w:szCs w:val="24"/>
              </w:rPr>
            </w:pPr>
            <w:r w:rsidRPr="00100AD4">
              <w:rPr>
                <w:szCs w:val="24"/>
              </w:rPr>
              <w:t>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3.10.</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 xml:space="preserve">dangų atstatymo išlaidos; </w:t>
            </w:r>
          </w:p>
        </w:tc>
        <w:tc>
          <w:tcPr>
            <w:tcW w:w="4283" w:type="dxa"/>
            <w:shd w:val="clear" w:color="auto" w:fill="auto"/>
          </w:tcPr>
          <w:p w:rsidR="00436839" w:rsidRPr="00100AD4" w:rsidRDefault="00436839" w:rsidP="007741EF">
            <w:pPr>
              <w:contextualSpacing/>
              <w:jc w:val="center"/>
              <w:rPr>
                <w:szCs w:val="24"/>
              </w:rPr>
            </w:pPr>
            <w:r w:rsidRPr="00100AD4">
              <w:rPr>
                <w:szCs w:val="24"/>
              </w:rPr>
              <w:t>Tinkama finansuoti. Finansuojama tik ta dalis, kuri buvo pažeista dėl projekto vykdymo ir turi būti atstatyta iki buvusios būklės.</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3.11.</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esamų inžinerinių tinklų atstatymo ir perkėlimo darbų išlaidos;</w:t>
            </w:r>
          </w:p>
        </w:tc>
        <w:tc>
          <w:tcPr>
            <w:tcW w:w="4283" w:type="dxa"/>
            <w:shd w:val="clear" w:color="auto" w:fill="auto"/>
          </w:tcPr>
          <w:p w:rsidR="00436839" w:rsidRPr="00100AD4" w:rsidRDefault="00436839" w:rsidP="007741EF">
            <w:pPr>
              <w:contextualSpacing/>
              <w:jc w:val="center"/>
              <w:rPr>
                <w:szCs w:val="24"/>
              </w:rPr>
            </w:pPr>
            <w:r w:rsidRPr="00100AD4">
              <w:rPr>
                <w:szCs w:val="24"/>
              </w:rPr>
              <w:t>Tinkama finansuoti, kai inžineriniai tinklai trukdo geriamojo vandens tiekimo ir (ar) nuotekų surinkimo tinklų plėtrai ir tai yra optimalus sprendimas.</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3.12.</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kapitalinis remontas;</w:t>
            </w:r>
          </w:p>
        </w:tc>
        <w:tc>
          <w:tcPr>
            <w:tcW w:w="4283" w:type="dxa"/>
            <w:shd w:val="clear" w:color="auto" w:fill="auto"/>
          </w:tcPr>
          <w:p w:rsidR="00436839" w:rsidRPr="00100AD4" w:rsidRDefault="00436839" w:rsidP="007741EF">
            <w:pPr>
              <w:jc w:val="center"/>
              <w:rPr>
                <w:szCs w:val="24"/>
              </w:rPr>
            </w:pPr>
            <w:r w:rsidRPr="00100AD4">
              <w:rPr>
                <w:szCs w:val="24"/>
              </w:rPr>
              <w:t>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3.13.</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techninės priežiūros išlaidos;</w:t>
            </w:r>
          </w:p>
        </w:tc>
        <w:tc>
          <w:tcPr>
            <w:tcW w:w="4283" w:type="dxa"/>
            <w:shd w:val="clear" w:color="auto" w:fill="auto"/>
          </w:tcPr>
          <w:p w:rsidR="00436839" w:rsidRPr="00100AD4" w:rsidRDefault="00436839" w:rsidP="007741EF">
            <w:pPr>
              <w:jc w:val="center"/>
              <w:rPr>
                <w:szCs w:val="24"/>
              </w:rPr>
            </w:pPr>
            <w:r w:rsidRPr="00100AD4">
              <w:rPr>
                <w:szCs w:val="24"/>
              </w:rPr>
              <w:t>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3.14.</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patalpų, kurios yra tiesiogiai pritaikytos nuotekų valymo įrenginių / geriamojo vandens gerinimo įrenginių procesui valdyti ir darbo higienos sąlygoms užtikrinti, statyba / rekonstrukcija;</w:t>
            </w:r>
          </w:p>
        </w:tc>
        <w:tc>
          <w:tcPr>
            <w:tcW w:w="4283" w:type="dxa"/>
            <w:shd w:val="clear" w:color="auto" w:fill="auto"/>
          </w:tcPr>
          <w:p w:rsidR="00436839" w:rsidRPr="00100AD4" w:rsidRDefault="00436839" w:rsidP="007741EF">
            <w:pPr>
              <w:contextualSpacing/>
              <w:jc w:val="center"/>
              <w:rPr>
                <w:szCs w:val="24"/>
              </w:rPr>
            </w:pPr>
            <w:r w:rsidRPr="00100AD4">
              <w:rPr>
                <w:szCs w:val="24"/>
              </w:rPr>
              <w:t xml:space="preserve">Tinkama finansuoti, jeigu nuotekų valymo įrenginių arba vandens gerinimo įrenginių statybos / rekonstrukcijos pirkimo dokumentuose yra numatyta administracinių patalpų statyba / rekonstrukcija. Tinkamų išlaidų dydis turi būti nustatytas pritaikant pro </w:t>
            </w:r>
            <w:proofErr w:type="spellStart"/>
            <w:r w:rsidRPr="00100AD4">
              <w:rPr>
                <w:szCs w:val="24"/>
              </w:rPr>
              <w:t>rata</w:t>
            </w:r>
            <w:proofErr w:type="spellEnd"/>
            <w:r w:rsidRPr="00100AD4">
              <w:rPr>
                <w:szCs w:val="24"/>
              </w:rPr>
              <w:t xml:space="preserve"> principą.*</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3.15.</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 xml:space="preserve">statinio </w:t>
            </w:r>
            <w:r w:rsidRPr="00100AD4">
              <w:rPr>
                <w:rFonts w:eastAsia="AngsanaUPC"/>
                <w:szCs w:val="24"/>
              </w:rPr>
              <w:t>projektinių pasiūlymų (eskizinių projektų), techninių projektų rengimo, statinio projekto vykdymo priežiūros, ekspertizių atlikimo išlaidos.</w:t>
            </w:r>
          </w:p>
        </w:tc>
        <w:tc>
          <w:tcPr>
            <w:tcW w:w="4283" w:type="dxa"/>
            <w:shd w:val="clear" w:color="auto" w:fill="auto"/>
          </w:tcPr>
          <w:p w:rsidR="00436839" w:rsidRPr="00100AD4" w:rsidRDefault="00436839" w:rsidP="007741EF">
            <w:pPr>
              <w:contextualSpacing/>
              <w:jc w:val="center"/>
              <w:rPr>
                <w:szCs w:val="24"/>
              </w:rPr>
            </w:pPr>
            <w:r w:rsidRPr="00100AD4">
              <w:rPr>
                <w:szCs w:val="24"/>
              </w:rPr>
              <w:t>Tinkama finansuoti, kai visos išlaidos kartu neviršija 5 proc. projekto tinkamų finansuoti išlaidų sumos.</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4.</w:t>
            </w:r>
          </w:p>
        </w:tc>
        <w:tc>
          <w:tcPr>
            <w:tcW w:w="3852" w:type="dxa"/>
            <w:shd w:val="clear" w:color="auto" w:fill="auto"/>
          </w:tcPr>
          <w:p w:rsidR="00436839" w:rsidRPr="00100AD4" w:rsidRDefault="00436839" w:rsidP="007741EF">
            <w:pPr>
              <w:rPr>
                <w:b/>
                <w:bCs/>
                <w:szCs w:val="24"/>
              </w:rPr>
            </w:pPr>
            <w:r w:rsidRPr="00100AD4">
              <w:rPr>
                <w:b/>
                <w:bCs/>
                <w:szCs w:val="24"/>
              </w:rPr>
              <w:t>Įranga, įrenginiai ir kitas turtas</w:t>
            </w:r>
          </w:p>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tc>
        <w:tc>
          <w:tcPr>
            <w:tcW w:w="4283" w:type="dxa"/>
            <w:shd w:val="clear" w:color="auto" w:fill="auto"/>
          </w:tcPr>
          <w:p w:rsidR="00436839" w:rsidRPr="00100AD4" w:rsidRDefault="00436839" w:rsidP="007741EF">
            <w:pPr>
              <w:jc w:val="center"/>
              <w:rPr>
                <w:szCs w:val="24"/>
              </w:rPr>
            </w:pPr>
          </w:p>
        </w:tc>
      </w:tr>
      <w:tr w:rsidR="00436839" w:rsidRPr="00100AD4" w:rsidTr="002556CC">
        <w:trPr>
          <w:cantSplit/>
        </w:trPr>
        <w:tc>
          <w:tcPr>
            <w:tcW w:w="1363" w:type="dxa"/>
            <w:shd w:val="clear" w:color="auto" w:fill="auto"/>
          </w:tcPr>
          <w:p w:rsidR="00436839" w:rsidRPr="00100AD4" w:rsidRDefault="00436839" w:rsidP="007741EF">
            <w:pPr>
              <w:jc w:val="center"/>
              <w:rPr>
                <w:szCs w:val="24"/>
              </w:rPr>
            </w:pPr>
            <w:r w:rsidRPr="00100AD4">
              <w:rPr>
                <w:szCs w:val="24"/>
              </w:rPr>
              <w:t>4.1.</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biuro baldų nuomos ir lizingo (finansinės nuomos)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4.2.</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transporto priemonių pirkimo ir nuomos išlaidos;</w:t>
            </w:r>
          </w:p>
        </w:tc>
        <w:tc>
          <w:tcPr>
            <w:tcW w:w="4283"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rPr>
            </w:pPr>
            <w:r w:rsidRPr="00100AD4">
              <w:rPr>
                <w:szCs w:val="24"/>
              </w:rPr>
              <w:t>Netinkama finansuoti, išskyrus šio</w:t>
            </w:r>
          </w:p>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rPr>
            </w:pPr>
            <w:r w:rsidRPr="00100AD4">
              <w:rPr>
                <w:szCs w:val="24"/>
              </w:rPr>
              <w:t>Aprašo 11.4 punkte nurodytai veiklai (jei projekte numatytas</w:t>
            </w:r>
          </w:p>
          <w:p w:rsidR="00436839" w:rsidRPr="00100AD4" w:rsidRDefault="00436839" w:rsidP="007741EF">
            <w:pPr>
              <w:contextualSpacing/>
              <w:jc w:val="center"/>
              <w:rPr>
                <w:szCs w:val="24"/>
              </w:rPr>
            </w:pPr>
            <w:r w:rsidRPr="00100AD4">
              <w:rPr>
                <w:szCs w:val="24"/>
              </w:rPr>
              <w:lastRenderedPageBreak/>
              <w:t>dumblo tvarkymas).</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lastRenderedPageBreak/>
              <w:t>4.3.</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kompiuterinės įrangos įsigijimo išlaidos, kurios nepriskiriamos objekto eksploatacinėms reikmėms;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4.4.</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programinės įrangos įsigijimo išlaidos, kurios nepriskiriamos objekto eksploatacinėms reikmėms;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4.5.</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įrangos, įrenginių ir kito kilnojamojo materialiojo (ilgalaikio ir trumpalaikio), taip pat nematerialiojo turto nuomos ir lizingo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rPr>
          <w:trHeight w:val="325"/>
        </w:trPr>
        <w:tc>
          <w:tcPr>
            <w:tcW w:w="1363" w:type="dxa"/>
            <w:shd w:val="clear" w:color="auto" w:fill="auto"/>
          </w:tcPr>
          <w:p w:rsidR="00436839" w:rsidRPr="00100AD4" w:rsidRDefault="00436839" w:rsidP="007741EF">
            <w:pPr>
              <w:jc w:val="center"/>
              <w:rPr>
                <w:szCs w:val="24"/>
              </w:rPr>
            </w:pPr>
            <w:r w:rsidRPr="00100AD4">
              <w:rPr>
                <w:szCs w:val="24"/>
              </w:rPr>
              <w:t>4.6.</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įsigyto turto draudimo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4.7.</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atsarginės dalys ir įranga, kuri nesumontuota ir yra priskiriama prie eksploatavimo išlaidų;</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4.8.</w:t>
            </w:r>
          </w:p>
        </w:tc>
        <w:tc>
          <w:tcPr>
            <w:tcW w:w="3852" w:type="dxa"/>
            <w:shd w:val="clear" w:color="auto" w:fill="auto"/>
          </w:tcPr>
          <w:p w:rsidR="00436839" w:rsidRPr="00100AD4" w:rsidRDefault="00436839" w:rsidP="007741EF">
            <w:pPr>
              <w:rPr>
                <w:szCs w:val="24"/>
              </w:rPr>
            </w:pPr>
            <w:r w:rsidRPr="00100AD4">
              <w:rPr>
                <w:szCs w:val="24"/>
              </w:rPr>
              <w:t>biuro baldų pirkimas.</w:t>
            </w:r>
          </w:p>
        </w:tc>
        <w:tc>
          <w:tcPr>
            <w:tcW w:w="4283" w:type="dxa"/>
            <w:shd w:val="clear" w:color="auto" w:fill="auto"/>
          </w:tcPr>
          <w:p w:rsidR="00436839" w:rsidRPr="00100AD4" w:rsidRDefault="00436839" w:rsidP="007741EF">
            <w:pPr>
              <w:jc w:val="center"/>
              <w:rPr>
                <w:szCs w:val="24"/>
              </w:rPr>
            </w:pPr>
            <w:r w:rsidRPr="00100AD4">
              <w:rPr>
                <w:szCs w:val="24"/>
              </w:rPr>
              <w:t>Netinkama finansuoti, išskyrus kai biuro baldai būtini užtikrinti objekto eksploatacines reikmes.</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5.</w:t>
            </w:r>
          </w:p>
        </w:tc>
        <w:tc>
          <w:tcPr>
            <w:tcW w:w="3852" w:type="dxa"/>
            <w:shd w:val="clear" w:color="auto" w:fill="auto"/>
          </w:tcPr>
          <w:p w:rsidR="00436839" w:rsidRPr="00100AD4" w:rsidRDefault="00436839" w:rsidP="007741EF">
            <w:pPr>
              <w:rPr>
                <w:b/>
                <w:bCs/>
                <w:szCs w:val="24"/>
              </w:rPr>
            </w:pPr>
            <w:r w:rsidRPr="00100AD4">
              <w:rPr>
                <w:b/>
                <w:bCs/>
                <w:szCs w:val="24"/>
              </w:rPr>
              <w:t>Projekto vykdymas</w:t>
            </w:r>
          </w:p>
          <w:p w:rsidR="00436839" w:rsidRPr="00100AD4" w:rsidRDefault="00436839" w:rsidP="007741EF">
            <w:pPr>
              <w:rPr>
                <w:szCs w:val="24"/>
              </w:rPr>
            </w:pPr>
          </w:p>
        </w:tc>
        <w:tc>
          <w:tcPr>
            <w:tcW w:w="4283" w:type="dxa"/>
            <w:shd w:val="clear" w:color="auto" w:fill="auto"/>
          </w:tcPr>
          <w:p w:rsidR="00436839" w:rsidRPr="00100AD4" w:rsidRDefault="00436839" w:rsidP="007741EF">
            <w:pPr>
              <w:jc w:val="center"/>
              <w:rPr>
                <w:szCs w:val="24"/>
              </w:rPr>
            </w:pP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5.1.</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investicinio projekto rengimo išlaidos.</w:t>
            </w:r>
          </w:p>
        </w:tc>
        <w:tc>
          <w:tcPr>
            <w:tcW w:w="4283" w:type="dxa"/>
            <w:shd w:val="clear" w:color="auto" w:fill="auto"/>
          </w:tcPr>
          <w:p w:rsidR="00436839" w:rsidRPr="00100AD4" w:rsidRDefault="00436839" w:rsidP="007741EF">
            <w:pPr>
              <w:jc w:val="center"/>
              <w:rPr>
                <w:szCs w:val="24"/>
              </w:rPr>
            </w:pPr>
            <w:r w:rsidRPr="00100AD4">
              <w:rPr>
                <w:szCs w:val="24"/>
              </w:rPr>
              <w:t>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6.</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100AD4">
              <w:rPr>
                <w:b/>
                <w:szCs w:val="24"/>
              </w:rPr>
              <w:t>Informavimas apie projektą</w:t>
            </w:r>
          </w:p>
        </w:tc>
        <w:tc>
          <w:tcPr>
            <w:tcW w:w="4283" w:type="dxa"/>
            <w:shd w:val="clear" w:color="auto" w:fill="auto"/>
          </w:tcPr>
          <w:p w:rsidR="00436839" w:rsidRPr="00100AD4" w:rsidRDefault="00436839" w:rsidP="007741EF">
            <w:pPr>
              <w:contextualSpacing/>
              <w:jc w:val="center"/>
              <w:rPr>
                <w:szCs w:val="24"/>
              </w:rPr>
            </w:pPr>
            <w:r w:rsidRPr="00100AD4">
              <w:rPr>
                <w:szCs w:val="24"/>
              </w:rPr>
              <w:t>Tinkama finansuoti tik privalomos viešinimo priemonės pagal Projektų taisyklių 37 skirsnio nuostatas.</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7.</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100AD4">
              <w:rPr>
                <w:b/>
                <w:szCs w:val="24"/>
              </w:rPr>
              <w:t>Netiesioginės išlaidos ir kitos išlaidos pagal fiksuotąją projekto išlaidų normą</w:t>
            </w:r>
          </w:p>
        </w:tc>
        <w:tc>
          <w:tcPr>
            <w:tcW w:w="4283" w:type="dxa"/>
            <w:shd w:val="clear" w:color="auto" w:fill="auto"/>
          </w:tcPr>
          <w:p w:rsidR="00436839" w:rsidRPr="00100AD4" w:rsidRDefault="00436839" w:rsidP="007741EF">
            <w:pPr>
              <w:contextualSpacing/>
              <w:jc w:val="center"/>
              <w:rPr>
                <w:szCs w:val="24"/>
              </w:rPr>
            </w:pP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7.1.</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100AD4">
              <w:rPr>
                <w:szCs w:val="24"/>
              </w:rPr>
              <w:t>projekto administravimo paslaugų (įskaitant pirkimo dokumentų rengimo) pirkimo išlaidos;</w:t>
            </w:r>
          </w:p>
        </w:tc>
        <w:tc>
          <w:tcPr>
            <w:tcW w:w="4283" w:type="dxa"/>
            <w:shd w:val="clear" w:color="auto" w:fill="auto"/>
          </w:tcPr>
          <w:p w:rsidR="00436839" w:rsidRPr="00100AD4" w:rsidRDefault="00436839" w:rsidP="007741EF">
            <w:pPr>
              <w:jc w:val="center"/>
              <w:rPr>
                <w:szCs w:val="24"/>
              </w:rPr>
            </w:pPr>
            <w:r w:rsidRPr="00100AD4">
              <w:rPr>
                <w:szCs w:val="24"/>
              </w:rPr>
              <w:t>Tinkama finansuoti. Projekto administravimo išlaidos apmokamos vadovaujantis Projektų taisyklių 10 priedo nuostatomis, jeigu visos administravimo paslaugos perkamos iš tiekėjo išlaidos turi būti pagrįstos išlaidų pagrindimo ir jų apmokėjimo įrodymo dokumentais bei neviršyti fiksuotos normos dydžių, nurodytų Projektų taisyklių 10 priede.</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7.2.</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projektinių pasiūlymų rengimo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r w:rsidR="00436839" w:rsidRPr="00100AD4" w:rsidTr="002556CC">
        <w:tc>
          <w:tcPr>
            <w:tcW w:w="1363" w:type="dxa"/>
            <w:shd w:val="clear" w:color="auto" w:fill="auto"/>
          </w:tcPr>
          <w:p w:rsidR="00436839" w:rsidRPr="00100AD4" w:rsidRDefault="00436839" w:rsidP="007741EF">
            <w:pPr>
              <w:jc w:val="center"/>
              <w:rPr>
                <w:szCs w:val="24"/>
              </w:rPr>
            </w:pPr>
            <w:r w:rsidRPr="00100AD4">
              <w:rPr>
                <w:szCs w:val="24"/>
              </w:rPr>
              <w:t>7.3.</w:t>
            </w:r>
          </w:p>
        </w:tc>
        <w:tc>
          <w:tcPr>
            <w:tcW w:w="3852" w:type="dxa"/>
            <w:shd w:val="clear" w:color="auto" w:fill="auto"/>
          </w:tcPr>
          <w:p w:rsidR="00436839" w:rsidRPr="00100AD4" w:rsidRDefault="00436839" w:rsidP="0077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00AD4">
              <w:rPr>
                <w:szCs w:val="24"/>
              </w:rPr>
              <w:t>paraiškos rengimo išlaidos.</w:t>
            </w:r>
          </w:p>
        </w:tc>
        <w:tc>
          <w:tcPr>
            <w:tcW w:w="4283" w:type="dxa"/>
            <w:shd w:val="clear" w:color="auto" w:fill="auto"/>
          </w:tcPr>
          <w:p w:rsidR="00436839" w:rsidRPr="00100AD4" w:rsidRDefault="00436839" w:rsidP="007741EF">
            <w:pPr>
              <w:jc w:val="center"/>
              <w:rPr>
                <w:szCs w:val="24"/>
              </w:rPr>
            </w:pPr>
            <w:r w:rsidRPr="00100AD4">
              <w:rPr>
                <w:szCs w:val="24"/>
              </w:rPr>
              <w:t>Netinkama finansuoti.</w:t>
            </w:r>
          </w:p>
        </w:tc>
      </w:tr>
    </w:tbl>
    <w:p w:rsidR="00436839" w:rsidRPr="00100AD4" w:rsidRDefault="00436839" w:rsidP="00436839">
      <w:pPr>
        <w:jc w:val="both"/>
        <w:rPr>
          <w:i/>
          <w:szCs w:val="24"/>
        </w:rPr>
      </w:pPr>
      <w:r w:rsidRPr="00100AD4">
        <w:rPr>
          <w:i/>
          <w:szCs w:val="24"/>
        </w:rPr>
        <w:t>*Pareiškėjas, teikdamas paraišką, turi pagrįsti patalpų paskirtį ir nurodyti detalius plotus.</w:t>
      </w:r>
    </w:p>
    <w:p w:rsidR="00436839" w:rsidRPr="00100AD4" w:rsidRDefault="00436839" w:rsidP="00436839">
      <w:pPr>
        <w:ind w:firstLine="851"/>
        <w:jc w:val="both"/>
        <w:rPr>
          <w:szCs w:val="24"/>
        </w:rPr>
      </w:pPr>
    </w:p>
    <w:p w:rsidR="00436839" w:rsidRPr="00100AD4" w:rsidRDefault="00436839" w:rsidP="00436839">
      <w:pPr>
        <w:ind w:firstLine="851"/>
        <w:jc w:val="both"/>
        <w:rPr>
          <w:szCs w:val="24"/>
        </w:rPr>
      </w:pPr>
      <w:r w:rsidRPr="00100AD4">
        <w:rPr>
          <w:szCs w:val="24"/>
        </w:rPr>
        <w:t>43. Pajamoms iš projekto veiklų, gautoms projekto įgyvendinimo metu</w:t>
      </w:r>
      <w:r>
        <w:rPr>
          <w:szCs w:val="24"/>
        </w:rPr>
        <w:t>,</w:t>
      </w:r>
      <w:r w:rsidRPr="00100AD4">
        <w:rPr>
          <w:szCs w:val="24"/>
        </w:rPr>
        <w:t xml:space="preserve"> yra taikomi reikalavimai</w:t>
      </w:r>
      <w:r>
        <w:rPr>
          <w:szCs w:val="24"/>
        </w:rPr>
        <w:t>,</w:t>
      </w:r>
      <w:r w:rsidRPr="00100AD4">
        <w:rPr>
          <w:szCs w:val="24"/>
        </w:rPr>
        <w:t xml:space="preserve"> nustatyti Projekto taisyklių 36 skirsnyje.</w:t>
      </w:r>
    </w:p>
    <w:p w:rsidR="00436839" w:rsidRPr="00100AD4" w:rsidRDefault="00436839" w:rsidP="00436839">
      <w:pPr>
        <w:ind w:firstLine="851"/>
        <w:jc w:val="center"/>
        <w:rPr>
          <w:b/>
          <w:szCs w:val="24"/>
        </w:rPr>
      </w:pPr>
    </w:p>
    <w:p w:rsidR="00436839" w:rsidRPr="00100AD4" w:rsidRDefault="00436839" w:rsidP="00BF160E">
      <w:pPr>
        <w:jc w:val="center"/>
        <w:rPr>
          <w:b/>
          <w:szCs w:val="24"/>
        </w:rPr>
      </w:pPr>
      <w:r w:rsidRPr="00100AD4">
        <w:rPr>
          <w:b/>
          <w:szCs w:val="24"/>
        </w:rPr>
        <w:t>V. SKYRIUS</w:t>
      </w:r>
    </w:p>
    <w:p w:rsidR="00436839" w:rsidRPr="00100AD4" w:rsidRDefault="00436839" w:rsidP="00BF160E">
      <w:pPr>
        <w:jc w:val="center"/>
        <w:rPr>
          <w:b/>
          <w:szCs w:val="24"/>
        </w:rPr>
      </w:pPr>
      <w:r w:rsidRPr="00100AD4">
        <w:rPr>
          <w:b/>
          <w:szCs w:val="24"/>
        </w:rPr>
        <w:t>PARAIŠKŲ RENGIMAS, PAREIŠKĖJŲ INFORMAVIMAS, KONSULTAVIMAS, PARAIŠKŲ TEIKIMAS IR VERTINIMAS</w:t>
      </w:r>
    </w:p>
    <w:p w:rsidR="00436839" w:rsidRPr="00100AD4" w:rsidRDefault="00436839" w:rsidP="00BF160E">
      <w:pPr>
        <w:jc w:val="both"/>
        <w:rPr>
          <w:szCs w:val="24"/>
        </w:rPr>
      </w:pPr>
    </w:p>
    <w:p w:rsidR="00436839" w:rsidRPr="00100AD4" w:rsidRDefault="00436839" w:rsidP="00BF160E">
      <w:pPr>
        <w:pStyle w:val="HTMLPreformatted"/>
        <w:tabs>
          <w:tab w:val="clear" w:pos="916"/>
          <w:tab w:val="left" w:pos="851"/>
        </w:tabs>
        <w:ind w:left="0" w:firstLine="851"/>
        <w:jc w:val="both"/>
        <w:rPr>
          <w:rFonts w:ascii="Times New Roman" w:hAnsi="Times New Roman" w:cs="Times New Roman"/>
          <w:sz w:val="24"/>
          <w:szCs w:val="24"/>
        </w:rPr>
      </w:pPr>
      <w:r w:rsidRPr="00100AD4">
        <w:rPr>
          <w:rFonts w:ascii="Times New Roman" w:hAnsi="Times New Roman" w:cs="Times New Roman"/>
          <w:sz w:val="24"/>
          <w:szCs w:val="24"/>
        </w:rPr>
        <w:lastRenderedPageBreak/>
        <w:t>44.</w:t>
      </w:r>
      <w:r w:rsidRPr="00100AD4">
        <w:rPr>
          <w:rFonts w:ascii="Times New Roman" w:hAnsi="Times New Roman" w:cs="Times New Roman"/>
          <w:i/>
          <w:sz w:val="24"/>
          <w:szCs w:val="24"/>
        </w:rPr>
        <w:t xml:space="preserve"> </w:t>
      </w:r>
      <w:r w:rsidRPr="00100AD4">
        <w:rPr>
          <w:rFonts w:ascii="Times New Roman" w:hAnsi="Times New Roman" w:cs="Times New Roman"/>
          <w:sz w:val="24"/>
          <w:szCs w:val="24"/>
        </w:rPr>
        <w:t xml:space="preserve">Galimi projektinių pasiūlymų teikėjai, savivaldybių vykdomosios institucijos, turi pateikti projektinius pasiūlymus Regiono plėtros tarybai pagal formą, patvirtintą Lietuvos Respublikos vidaus reikalų ministro 2014 m. gruodžio 22 d. įsakymu Nr. 1V-893 „Dėl iš Europos Sąjungos struktūrinių fondų lėšų bendrai finansuojamų regionų projektų atrankos tvarkos aprašo patvirtinimo“ ir paskelbtą 2014–2020 m. Europos Sąjungos struktūrinių fondų svetainėje </w:t>
      </w:r>
      <w:proofErr w:type="spellStart"/>
      <w:r w:rsidRPr="00100AD4">
        <w:rPr>
          <w:rFonts w:ascii="Times New Roman" w:hAnsi="Times New Roman" w:cs="Times New Roman"/>
          <w:sz w:val="24"/>
          <w:szCs w:val="24"/>
        </w:rPr>
        <w:t>www.esinvesticijos.lt</w:t>
      </w:r>
      <w:proofErr w:type="spellEnd"/>
      <w:r w:rsidRPr="00100AD4">
        <w:rPr>
          <w:rFonts w:ascii="Times New Roman" w:hAnsi="Times New Roman" w:cs="Times New Roman"/>
          <w:sz w:val="24"/>
          <w:szCs w:val="24"/>
        </w:rPr>
        <w:t>, ne vėliau kaip per 4 mėnesius nuo kvietimo juos pateikti. Kartu su projektiniu pasiūlymu turi būti pateikta:</w:t>
      </w:r>
    </w:p>
    <w:p w:rsidR="00436839" w:rsidRPr="00100AD4" w:rsidRDefault="00436839" w:rsidP="00436839">
      <w:pPr>
        <w:pStyle w:val="ListParagraph"/>
        <w:spacing w:after="0" w:line="240" w:lineRule="auto"/>
        <w:ind w:left="0" w:firstLine="851"/>
        <w:jc w:val="both"/>
        <w:rPr>
          <w:rFonts w:ascii="Times New Roman" w:hAnsi="Times New Roman"/>
          <w:i/>
          <w:sz w:val="24"/>
          <w:szCs w:val="24"/>
        </w:rPr>
      </w:pPr>
      <w:r w:rsidRPr="00100AD4">
        <w:rPr>
          <w:rFonts w:ascii="Times New Roman" w:hAnsi="Times New Roman"/>
          <w:sz w:val="24"/>
          <w:szCs w:val="24"/>
        </w:rPr>
        <w:t>44.1. sąnaudų naudos analizės rezultatų skaičiuoklė, parengta pagal metodikos, patvirtintos 2014–2020 metų Europos Sąjungos struktūrinių fondų investicijų veiksmų programos valdymo komiteto 2014 m. spalio 13 d. posėdžio sprendimu (protokolas Nr. 35) „Optimalios projekto įgyvendinimo alternatyvos pasirinkimo kokybės vertinimo metodika“, 4 priedą „Sąnaudų ir naudos analizės rezultatai“;</w:t>
      </w:r>
    </w:p>
    <w:p w:rsidR="00436839" w:rsidRPr="00100AD4" w:rsidRDefault="00436839" w:rsidP="00436839">
      <w:pPr>
        <w:pStyle w:val="HTMLPreformatted"/>
        <w:tabs>
          <w:tab w:val="clear" w:pos="916"/>
          <w:tab w:val="left" w:pos="851"/>
        </w:tabs>
        <w:ind w:left="0"/>
        <w:jc w:val="both"/>
        <w:rPr>
          <w:rFonts w:ascii="Times New Roman" w:hAnsi="Times New Roman"/>
          <w:sz w:val="24"/>
          <w:szCs w:val="24"/>
        </w:rPr>
      </w:pPr>
      <w:r w:rsidRPr="00100AD4">
        <w:rPr>
          <w:rFonts w:ascii="Times New Roman" w:hAnsi="Times New Roman"/>
          <w:sz w:val="24"/>
          <w:szCs w:val="24"/>
        </w:rPr>
        <w:tab/>
        <w:t>44.2. išnagrinėtos alternatyvos pagal 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priede patvirtintas alternatyvų nagrinėjimo schemas;</w:t>
      </w:r>
    </w:p>
    <w:p w:rsidR="00436839" w:rsidRPr="00436839" w:rsidRDefault="00436839" w:rsidP="00436839">
      <w:pPr>
        <w:pStyle w:val="HTMLPreformatted"/>
        <w:tabs>
          <w:tab w:val="clear" w:pos="916"/>
          <w:tab w:val="left" w:pos="851"/>
        </w:tabs>
        <w:ind w:left="0"/>
        <w:jc w:val="both"/>
        <w:rPr>
          <w:rFonts w:ascii="Times New Roman" w:hAnsi="Times New Roman" w:cs="Times New Roman"/>
          <w:sz w:val="24"/>
          <w:szCs w:val="24"/>
        </w:rPr>
      </w:pPr>
      <w:r w:rsidRPr="00100AD4">
        <w:rPr>
          <w:rFonts w:ascii="Times New Roman" w:hAnsi="Times New Roman"/>
          <w:sz w:val="24"/>
          <w:szCs w:val="24"/>
        </w:rPr>
        <w:tab/>
        <w:t>44.3</w:t>
      </w:r>
      <w:r w:rsidRPr="00100AD4">
        <w:rPr>
          <w:rFonts w:ascii="Times New Roman" w:hAnsi="Times New Roman" w:cs="Times New Roman"/>
          <w:sz w:val="24"/>
          <w:szCs w:val="24"/>
        </w:rPr>
        <w:t xml:space="preserve">. investicinis projektas, parengtas vadovaujantis Investicijų projektų, kuriems siekiama gauti finansavimą iš Europos Sąjungos struktūrinės paramos ir / ar valstybės biudžeto lėšų, rengimo metodika, patvirtinta </w:t>
      </w:r>
      <w:proofErr w:type="spellStart"/>
      <w:r w:rsidRPr="00100AD4">
        <w:rPr>
          <w:rFonts w:ascii="Times New Roman" w:hAnsi="Times New Roman"/>
          <w:sz w:val="24"/>
          <w:szCs w:val="24"/>
        </w:rPr>
        <w:t>VšĮ</w:t>
      </w:r>
      <w:proofErr w:type="spellEnd"/>
      <w:r w:rsidRPr="00100AD4">
        <w:rPr>
          <w:rFonts w:ascii="Times New Roman" w:hAnsi="Times New Roman"/>
          <w:sz w:val="24"/>
          <w:szCs w:val="24"/>
        </w:rPr>
        <w:t xml:space="preserve"> Centrinės projektų valdymo agentūros direktoriaus 2014 m. gruodžio 31 d. įsakymu Nr. 2014/8-337, taip pat Lietuvos Respublikos finansų ministerijos skelbiamomis Viešųjų investicijų projektų sąnaudų ir naudos analizės metodinėmis rekomendacijomis, skelbiamomis 2014–2020 m. Europos Sąjungos struktūrinių fondų svetainėje </w:t>
      </w:r>
      <w:hyperlink r:id="rId12" w:history="1">
        <w:r w:rsidRPr="00436839">
          <w:rPr>
            <w:rStyle w:val="Hyperlink"/>
            <w:rFonts w:ascii="Times New Roman" w:hAnsi="Times New Roman" w:cs="Times New Roman"/>
            <w:color w:val="auto"/>
            <w:sz w:val="24"/>
            <w:szCs w:val="24"/>
            <w:u w:val="none"/>
          </w:rPr>
          <w:t>www.esinvesticijos.lt</w:t>
        </w:r>
      </w:hyperlink>
      <w:r w:rsidRPr="00436839">
        <w:rPr>
          <w:rFonts w:ascii="Times New Roman" w:hAnsi="Times New Roman" w:cs="Times New Roman"/>
          <w:sz w:val="24"/>
          <w:szCs w:val="24"/>
        </w:rPr>
        <w:t>, ir sąnaudų ir naudos analizės rezultatų skaičiuokle.</w:t>
      </w:r>
    </w:p>
    <w:p w:rsidR="00436839" w:rsidRPr="00436839" w:rsidRDefault="00436839" w:rsidP="00436839">
      <w:pPr>
        <w:ind w:firstLine="851"/>
        <w:jc w:val="both"/>
        <w:rPr>
          <w:szCs w:val="24"/>
        </w:rPr>
      </w:pPr>
      <w:r w:rsidRPr="00436839">
        <w:rPr>
          <w:szCs w:val="24"/>
        </w:rPr>
        <w:t xml:space="preserve">45. Sekretoriatas, gavęs regiono plėtros tarybai pateiktą projektinį pasiūlymą, per 20 dienų nuo projektinio pasiūlymo gavimo dienos įvertina jį. Į regionų projektų sąrašą, kurį tvirtina regiono plėtros taryba, gali būti įtraukti tik Projektų taisyklių 49 punkte nustatytus reikalavimus atitinkantys projektai. </w:t>
      </w:r>
    </w:p>
    <w:p w:rsidR="00436839" w:rsidRPr="00100AD4" w:rsidRDefault="00436839" w:rsidP="00436839">
      <w:pPr>
        <w:ind w:firstLine="851"/>
        <w:jc w:val="both"/>
        <w:rPr>
          <w:szCs w:val="24"/>
        </w:rPr>
      </w:pPr>
      <w:r w:rsidRPr="00436839">
        <w:rPr>
          <w:szCs w:val="24"/>
        </w:rPr>
        <w:t xml:space="preserve">46. Siekdamas gauti finansavimą, pareiškėjas turi užpildyti paraišką, kurios forma nustatyta Projektų taisyklių 3 priede ir skelbiama 2014–2020 m. Europos Sąjungos struktūrinių fondų svetainėje </w:t>
      </w:r>
      <w:hyperlink r:id="rId13" w:history="1">
        <w:r w:rsidRPr="00436839">
          <w:rPr>
            <w:rStyle w:val="Hyperlink"/>
            <w:color w:val="auto"/>
            <w:szCs w:val="24"/>
            <w:u w:val="none"/>
          </w:rPr>
          <w:t>www.esinvesticijos.lt</w:t>
        </w:r>
      </w:hyperlink>
      <w:r w:rsidRPr="00436839">
        <w:rPr>
          <w:szCs w:val="24"/>
        </w:rPr>
        <w:t xml:space="preserve">. </w:t>
      </w:r>
      <w:r w:rsidRPr="00100AD4">
        <w:rPr>
          <w:szCs w:val="24"/>
        </w:rPr>
        <w:t xml:space="preserve">Paraiška turi būti pateikta ne vėliau kaip per 6 mėnesius nuo kvietimo teikti paraiškas paskelbimo. Pareiškėjas pildo paraiškos formą </w:t>
      </w:r>
      <w:r w:rsidRPr="005936EC">
        <w:rPr>
          <w:szCs w:val="24"/>
        </w:rPr>
        <w:t>Iš Europos Sąjungos struktūrinių fondų lėšų bendrai finansuojamų</w:t>
      </w:r>
      <w:r>
        <w:rPr>
          <w:szCs w:val="24"/>
        </w:rPr>
        <w:t xml:space="preserve"> projektų duomenų mainų svetainėje</w:t>
      </w:r>
      <w:r w:rsidRPr="00100AD4">
        <w:rPr>
          <w:szCs w:val="24"/>
        </w:rPr>
        <w:t xml:space="preserve"> (toliau – DMS) ir teikia ją įgyvendinančiajai institucijai Projektų taisyklių 12 skirsnyje nustatyta tvarka. Pareiškėjas prie DMS jungiasi naudodamasis Valstybės informacinių išteklių </w:t>
      </w:r>
      <w:proofErr w:type="spellStart"/>
      <w:r w:rsidRPr="00100AD4">
        <w:rPr>
          <w:szCs w:val="24"/>
        </w:rPr>
        <w:t>sąveikumo</w:t>
      </w:r>
      <w:proofErr w:type="spellEnd"/>
      <w:r w:rsidRPr="00100AD4">
        <w:rPr>
          <w:szCs w:val="24"/>
        </w:rPr>
        <w:t xml:space="preserve"> platforma ir užsiregistravęs tampa DMS naudotoju.</w:t>
      </w:r>
    </w:p>
    <w:p w:rsidR="00436839" w:rsidRPr="00100AD4" w:rsidRDefault="00436839" w:rsidP="00436839">
      <w:pPr>
        <w:ind w:firstLine="851"/>
        <w:jc w:val="both"/>
        <w:rPr>
          <w:szCs w:val="24"/>
        </w:rPr>
      </w:pPr>
      <w:r w:rsidRPr="00100AD4">
        <w:rPr>
          <w:szCs w:val="24"/>
        </w:rPr>
        <w:t>47</w:t>
      </w:r>
      <w:r>
        <w:rPr>
          <w:szCs w:val="24"/>
        </w:rPr>
        <w:t>. Pareiškėjas</w:t>
      </w:r>
      <w:r w:rsidRPr="00100AD4">
        <w:rPr>
          <w:szCs w:val="24"/>
        </w:rPr>
        <w:t xml:space="preserve"> per 14 dienų nuo kvietimo teikti paraiškas dėl regiono proj</w:t>
      </w:r>
      <w:r>
        <w:rPr>
          <w:szCs w:val="24"/>
        </w:rPr>
        <w:t>ekto įgyvendinimo gavimo dienos</w:t>
      </w:r>
      <w:r w:rsidRPr="00100AD4">
        <w:rPr>
          <w:szCs w:val="24"/>
        </w:rPr>
        <w:t xml:space="preserve"> įgyvendinančiajai institucijai turi pateikti informaciją apie planuojamus, vykdomus ir baigtus pirkimus per DMS, užpildydamas pirkimų planą pagal SFMIS formą.</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48. Jei vadovaujančioji institucija laikinai neužtikrina DMS funkcinių galimybių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w:t>
      </w:r>
      <w:r>
        <w:rPr>
          <w:szCs w:val="24"/>
        </w:rPr>
        <w:t>.</w:t>
      </w:r>
      <w:r w:rsidRPr="00100AD4">
        <w:rPr>
          <w:szCs w:val="24"/>
        </w:rPr>
        <w:t xml:space="preserve"> </w:t>
      </w:r>
      <w:r>
        <w:rPr>
          <w:szCs w:val="24"/>
        </w:rPr>
        <w:t>A</w:t>
      </w:r>
      <w:r w:rsidRPr="00100AD4">
        <w:rPr>
          <w:szCs w:val="24"/>
        </w:rPr>
        <w:t xml:space="preserve">pie tai paskelbia Projektų taisyklių 82 punkte nustatyta tvarka. </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 xml:space="preserve">49. Kartu su paraiška pareiškėjas turi pateikti šiuos priedus: </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49.1. partnerio deklaraciją (jei projekte yra partneris);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49.2. įvykusių viešųjų pirkimų ataskaitą;</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49.3. jungtinės veiklos (partnerystės) sutarties patvirtintą kopiją, vadovaujantis Aprašo 16 punktu (jei projekte yra partneris);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 xml:space="preserve">49.4. informaciją apie numatomas gauti </w:t>
      </w:r>
      <w:r>
        <w:rPr>
          <w:szCs w:val="24"/>
        </w:rPr>
        <w:t xml:space="preserve">projektų </w:t>
      </w:r>
      <w:r w:rsidRPr="00100AD4">
        <w:rPr>
          <w:szCs w:val="24"/>
        </w:rPr>
        <w:t>pajamas;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lastRenderedPageBreak/>
        <w:t>49.5. projekto biudžeto paskirstymą pagal pareiškėją ir partnerį (jei projekte yra partneris);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49.6. patvirtinimą apie pareiškėjo galimybes apmokėti numatytą projekto išlaidų dalį;</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w:t>
      </w:r>
      <w:r w:rsidR="009335CA">
        <w:rPr>
          <w:szCs w:val="24"/>
        </w:rPr>
        <w:t>7</w:t>
      </w:r>
      <w:r w:rsidRPr="00100AD4">
        <w:rPr>
          <w:szCs w:val="24"/>
        </w:rPr>
        <w:t>. pareiškėjo ir (arba) partnerio įsipareigojimą (juridinio asmens valdymo organo, turinčio kompetenciją priimti atitinkamą sprendimą) padengti netinkamas finansuoti, tačiau šiam projektui įgyvendinti būtinas išlaidas, ir tinkamas išlaidas, kurių nepadengia projekto finansavimas;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w:t>
      </w:r>
      <w:r w:rsidR="009335CA">
        <w:rPr>
          <w:szCs w:val="24"/>
        </w:rPr>
        <w:t>8</w:t>
      </w:r>
      <w:r w:rsidRPr="00100AD4">
        <w:rPr>
          <w:szCs w:val="24"/>
        </w:rPr>
        <w:t xml:space="preserve">. atsakingos institucijos, nurodytos </w:t>
      </w:r>
      <w:hyperlink r:id="rId14" w:anchor="0txt" w:history="1">
        <w:r w:rsidRPr="00100AD4">
          <w:rPr>
            <w:rStyle w:val="Strong"/>
            <w:b w:val="0"/>
            <w:szCs w:val="24"/>
          </w:rPr>
          <w:t>Lietuvos Respublikos planuojamos ūkinės veiklos poveikio aplinkai vertinimo įstatyme,</w:t>
        </w:r>
      </w:hyperlink>
      <w:r w:rsidRPr="00100AD4">
        <w:rPr>
          <w:szCs w:val="24"/>
        </w:rPr>
        <w:t xml:space="preserve"> sprendimo, ar planuojama ūkinė veikla leistina, kopiją (jei taikoma);</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w:t>
      </w:r>
      <w:r w:rsidR="009335CA">
        <w:rPr>
          <w:szCs w:val="24"/>
        </w:rPr>
        <w:t>9</w:t>
      </w:r>
      <w:r w:rsidRPr="00100AD4">
        <w:rPr>
          <w:szCs w:val="24"/>
        </w:rPr>
        <w:t>. nekilnojamojo turto registro centrinio duomenų banko išrašą arba duomenis iš buhalterinės apskaitos dokumentų, jei planuojami rekonstruoti tinklai neregistruoti nekilnojamojo turto registro centrinio duomenų banko, įrodančius, kad planuojami rekonstruoti tinklai nutiesti ne vėliau kaip iki 1990 m. gruodžio 31 d. (taikoma, jei įgyvendinant projektą rekonstruojami geriamojo vandens tiekimo ir (ar) nuotekų surinkimo tinklai);</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49.1</w:t>
      </w:r>
      <w:r w:rsidR="009335CA">
        <w:rPr>
          <w:szCs w:val="24"/>
        </w:rPr>
        <w:t>0</w:t>
      </w:r>
      <w:r w:rsidRPr="00100AD4">
        <w:rPr>
          <w:szCs w:val="24"/>
        </w:rPr>
        <w:t>. informaciją apie planuojamus pagal projektą tiesti naujus ir (ar) rekonstruoti geriamojo vandens tiekimo ir (ar) nuotekų surinkimo tinklus, statyti naujus ir (ar) rekonstruoti nuotekų valymo įrenginius ir (ar) geriamojo vandens gerinimo įrenginius, esamus ir pagal kitus projektus tiesiamus ir (ar) rekonstruojamus geriamojo vandens tiekimo ir (ar) nuotekų surinkimo tinklus, statomus ir (ar) rekonstruojamus nuotekų valymo įrenginius ir (ar) geriamojo vandens gerinimo įrenginius;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w:t>
      </w:r>
      <w:r w:rsidR="009335CA">
        <w:rPr>
          <w:szCs w:val="24"/>
        </w:rPr>
        <w:t>11.</w:t>
      </w:r>
      <w:r w:rsidRPr="00100AD4">
        <w:rPr>
          <w:szCs w:val="24"/>
        </w:rPr>
        <w:t xml:space="preserve"> informaciją apie geriamojo vandens cheminių ir (arba) indikatorinių rodiklių atitikimą Lietuvos higienos normai HN 24:2003 „Geriamojo vandens saugos ir kokybės reikalavimai“, </w:t>
      </w:r>
      <w:r w:rsidRPr="00100AD4">
        <w:rPr>
          <w:bCs/>
          <w:szCs w:val="24"/>
        </w:rPr>
        <w:t>pateikiant ne mažiau kaip trijų paskutinių</w:t>
      </w:r>
      <w:r>
        <w:rPr>
          <w:bCs/>
          <w:szCs w:val="24"/>
        </w:rPr>
        <w:t>jų</w:t>
      </w:r>
      <w:r w:rsidRPr="00100AD4">
        <w:rPr>
          <w:bCs/>
          <w:szCs w:val="24"/>
        </w:rPr>
        <w:t xml:space="preserve"> metų geriamojo vandens tiekėjų vykdomos geriamojo vandens programinės priežiūros metinės statistinės ataskaitos kopijas</w:t>
      </w:r>
      <w:r w:rsidRPr="00100AD4">
        <w:rPr>
          <w:szCs w:val="24"/>
        </w:rPr>
        <w:t xml:space="preserve"> (taikoma, jei įgyvendinama Aprašo 11.2. punkte nurodyta veikla);</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49.1</w:t>
      </w:r>
      <w:r w:rsidR="009335CA">
        <w:rPr>
          <w:szCs w:val="24"/>
        </w:rPr>
        <w:t>2</w:t>
      </w:r>
      <w:r w:rsidRPr="00100AD4">
        <w:rPr>
          <w:szCs w:val="24"/>
        </w:rPr>
        <w:t>. savivaldybės tarybos sprendimo kopiją, kad pareiškėjas yra paskirtas viešuoju geriamojo vandens tiekėju ir nuotekų tvarkytoju savivaldybės viešojo geriamojo vandens tiekimo teritorijoje ir jam pavesta vykdyti viešąjį geriamojo vandens tiekimą ir nuotekų tvarkymą;</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49.1</w:t>
      </w:r>
      <w:r w:rsidR="009335CA">
        <w:rPr>
          <w:szCs w:val="24"/>
        </w:rPr>
        <w:t>3.</w:t>
      </w:r>
      <w:r w:rsidRPr="00100AD4">
        <w:rPr>
          <w:szCs w:val="24"/>
        </w:rPr>
        <w:t xml:space="preserve"> pažymą dėl pareiškėjo ir partnerio vadovo ir buhalterio teistumo;</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49.1</w:t>
      </w:r>
      <w:r w:rsidR="009335CA">
        <w:rPr>
          <w:szCs w:val="24"/>
        </w:rPr>
        <w:t>4</w:t>
      </w:r>
      <w:r w:rsidRPr="00100AD4">
        <w:rPr>
          <w:szCs w:val="24"/>
        </w:rPr>
        <w:t>. poveikio aplinkai vertinimą arba atrankos dėl poveikio aplinkai vertinimą (jei taikoma);</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49.1</w:t>
      </w:r>
      <w:r w:rsidR="009335CA">
        <w:rPr>
          <w:szCs w:val="24"/>
        </w:rPr>
        <w:t>5</w:t>
      </w:r>
      <w:r w:rsidRPr="00100AD4">
        <w:rPr>
          <w:szCs w:val="24"/>
        </w:rPr>
        <w:t>. pažymą, kad pareiškėjui ir partneriui nėra taikomas apribojimas (iki 5 metų) neskirti ES finansinės paramos dėl trečiųjų šalių piliečių nelegalaus įdarbinimo;</w:t>
      </w:r>
    </w:p>
    <w:p w:rsidR="00436839" w:rsidRPr="00100AD4" w:rsidRDefault="00436839" w:rsidP="00436839">
      <w:pPr>
        <w:ind w:firstLine="851"/>
        <w:jc w:val="both"/>
        <w:rPr>
          <w:szCs w:val="24"/>
        </w:rPr>
      </w:pPr>
      <w:r w:rsidRPr="00100AD4">
        <w:rPr>
          <w:szCs w:val="24"/>
        </w:rPr>
        <w:t>49.1</w:t>
      </w:r>
      <w:r w:rsidR="009335CA">
        <w:rPr>
          <w:szCs w:val="24"/>
        </w:rPr>
        <w:t>6</w:t>
      </w:r>
      <w:r w:rsidRPr="00100AD4">
        <w:rPr>
          <w:szCs w:val="24"/>
        </w:rPr>
        <w:t xml:space="preserve">. </w:t>
      </w:r>
      <w:r>
        <w:rPr>
          <w:szCs w:val="24"/>
        </w:rPr>
        <w:t xml:space="preserve">projekto vadovo, </w:t>
      </w:r>
      <w:r w:rsidRPr="00100AD4">
        <w:rPr>
          <w:szCs w:val="24"/>
        </w:rPr>
        <w:t>projekto finansininko</w:t>
      </w:r>
      <w:r>
        <w:rPr>
          <w:szCs w:val="24"/>
        </w:rPr>
        <w:t xml:space="preserve"> ir už projekto veiklų vykdymo priežiūrą atsakingo asmens</w:t>
      </w:r>
      <w:r w:rsidRPr="00100AD4">
        <w:rPr>
          <w:szCs w:val="24"/>
        </w:rPr>
        <w:t xml:space="preserve"> gyvenimo aprašymus, kuriuose būtų nurodyta darbuotojų išsilavinimas ir patirtis projektų valdyme</w:t>
      </w:r>
      <w:r>
        <w:rPr>
          <w:szCs w:val="24"/>
        </w:rPr>
        <w:t>,</w:t>
      </w:r>
      <w:r w:rsidRPr="00100AD4">
        <w:rPr>
          <w:szCs w:val="24"/>
        </w:rPr>
        <w:t xml:space="preserve"> ir </w:t>
      </w:r>
      <w:r>
        <w:rPr>
          <w:szCs w:val="24"/>
        </w:rPr>
        <w:t xml:space="preserve">tai </w:t>
      </w:r>
      <w:r w:rsidRPr="00100AD4">
        <w:rPr>
          <w:szCs w:val="24"/>
        </w:rPr>
        <w:t>įrodančių dokumentų kopijas.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50. Visi Aprašo 49 punkte nurodyti priedai turi būti teikiami per DMS. Informacija nurodyta Aprašo 49.11 papunktyje</w:t>
      </w:r>
      <w:r>
        <w:rPr>
          <w:szCs w:val="24"/>
        </w:rPr>
        <w:t>,</w:t>
      </w:r>
      <w:r w:rsidRPr="00100AD4">
        <w:rPr>
          <w:szCs w:val="24"/>
        </w:rPr>
        <w:t xml:space="preserve"> turi būti suvesta į GIS APVA. </w:t>
      </w:r>
      <w:r>
        <w:rPr>
          <w:szCs w:val="24"/>
        </w:rPr>
        <w:t xml:space="preserve">Jei nėra </w:t>
      </w:r>
      <w:r w:rsidRPr="00100AD4">
        <w:rPr>
          <w:szCs w:val="24"/>
        </w:rPr>
        <w:t>galimyb</w:t>
      </w:r>
      <w:r>
        <w:rPr>
          <w:szCs w:val="24"/>
        </w:rPr>
        <w:t>ės</w:t>
      </w:r>
      <w:r w:rsidRPr="00100AD4">
        <w:rPr>
          <w:szCs w:val="24"/>
        </w:rPr>
        <w:t xml:space="preserve"> (dėl techninių ir programinių gedimų, nepriklausančių nuo projekto vykdytojo) suvesti informaciją į GIS APVA, turi būti pateiktas žemėlapis, kuriame pavaizduotos pagal projektą planuojamų tiesti naujų ir (ar) rekonstruoti geriamojo vandens tiekimo ir (ar) nuotekų surinkimo tinklų, planuojamų statyti naujų ir (ar) rekonstruoti nuotekų valymo įrenginių ir (ar) geriamojo vandens gerinimo įrenginių vietos, taip pat esamų ir pagal kitus projektus tiesiamų naujų ir (ar) rekonstruojamų geriamojo vandens tiekimo ir (ar) nuotekų surinkimo tinklų, statomų naujų ir (ar) rekonstruojamų nuotekų valymo įrenginių ir (ar) geriamojo vandens gerinimo įrenginių vietos. Žemėlapis turi būti pateiktas su įskaitomais gatvių pavadinimais ir tik toms gyvenamosioms vietovėms, kuriose bus vykdomos projekto veiklos. Paraiškos pateikimo data ir laiku laikomi paskutinio pateikto priedo pateikimo data ir laikas. </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 xml:space="preserve">51. Paraiškų pateikimo paskutinė diena bus nustatyta regionų projektų sąraše. Pareiškėjui praleidus regionų projektų sąraše nustatytą paraiškos pateikimo terminą, sprendimą dėl paraiškos </w:t>
      </w:r>
      <w:r w:rsidRPr="00100AD4">
        <w:rPr>
          <w:szCs w:val="24"/>
        </w:rPr>
        <w:lastRenderedPageBreak/>
        <w:t>priėmimo, atsižvelgdama į termino praleidimo priežastis, priima įgyvendinančioji institucija. Šį sprendimą įgyvendinančioji institucija suderina su Ministerija.</w:t>
      </w:r>
    </w:p>
    <w:p w:rsidR="00436839" w:rsidRPr="00436839" w:rsidRDefault="00436839" w:rsidP="00436839">
      <w:pPr>
        <w:tabs>
          <w:tab w:val="left" w:pos="720"/>
        </w:tabs>
        <w:spacing w:after="100" w:afterAutospacing="1"/>
        <w:ind w:firstLine="851"/>
        <w:contextualSpacing/>
        <w:jc w:val="both"/>
        <w:rPr>
          <w:rStyle w:val="Hyperlink"/>
          <w:color w:val="auto"/>
          <w:szCs w:val="24"/>
          <w:u w:val="none"/>
        </w:rPr>
      </w:pPr>
      <w:r w:rsidRPr="00100AD4">
        <w:rPr>
          <w:szCs w:val="24"/>
        </w:rPr>
        <w:t xml:space="preserve">52. Pareiškėjai informuojami ir konsultuojami Projektų taisyklių 5 skirsnyje nustatyta tvarka. Informacija apie konkrečius įgyvendinančiosios institucijos konsultuojančius asmenis ir jų kontaktus bus nurodyta kvietimo teikti paraiškas skelbime, </w:t>
      </w:r>
      <w:r w:rsidRPr="00436839">
        <w:rPr>
          <w:rStyle w:val="Hyperlink"/>
          <w:color w:val="auto"/>
          <w:szCs w:val="24"/>
          <w:u w:val="none"/>
        </w:rPr>
        <w:t>įgyvendinančiosios institucijos siunčiamame pasiūlyme teikti paraiškas pagal regionų projektų sąrašą.</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53. Paraiškos vertinimą sudaro projekto tinkamumo finansuoti vertinimas. Projekto tinkamumo finansuoti vertinimas atliekamas Projektų taisyklių 14 ir 15 skirsniuose nustatyta tvarka pagal Aprašo 1 priede nustatytus reikalavimus.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 xml:space="preserve">54. Paraiškos vertinimo metu įgyvendinančioji institucija gali paprašyti pareiškėją pateikti trūkstamą informaciją ir (ar) dokumentus. Pareiškėjas privalo pateikti šią informaciją ir (ar) dokumentus per įgyvendinančiosios institucijos nustatytą terminą. </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 xml:space="preserve">55. Paraiškos vertinamos ne ilgiau kaip 60 dienų nuo paraiškos gavimo dienos. </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56. Nepavykus paraiškų įvertinti per nustatytą terminą (kai paraiškų vertinimo metu reikia kreiptis į kitas institucijas, atliekama patikra projekto įgyvendinimo ir (arba) administravimo vietoje), vertinimo terminas gali būti pratęstas įgyvendinančiosios institucijos sprendimu. Apie naują paraiškų vertinimo terminą įgyvendinančioji institucija informuoja pareiškėjus per DMS</w:t>
      </w:r>
      <w:r w:rsidRPr="00100AD4">
        <w:rPr>
          <w:i/>
          <w:szCs w:val="24"/>
        </w:rPr>
        <w:t>.</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57. Paraiška atmetama, jei neatitinka reikalavimų</w:t>
      </w:r>
      <w:r>
        <w:rPr>
          <w:szCs w:val="24"/>
        </w:rPr>
        <w:t>,</w:t>
      </w:r>
      <w:r w:rsidRPr="00100AD4">
        <w:rPr>
          <w:szCs w:val="24"/>
        </w:rPr>
        <w:t xml:space="preserve"> nustatytų Projektų taisyklių 14–15 skirsniuose. Apie paraiškos atmetimą pareiškėjas informuojamas per DMS per 3 darbo dienas nuo sprendimo dėl paraiškos atmetimo priėmimo dienos.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58. Pareiškėjas sprendimą dėl paraiškos atmetimo gali apskųsti Projektų taisyklių 43 skirsnyje nustatyta tvarka ne vėliau kaip per 14 dienų nuo tos dienos, kurią pareiškėjas sužinojo ar turėjo sužinoti apie įgyvendinančiosios institucijos v</w:t>
      </w:r>
      <w:r>
        <w:rPr>
          <w:szCs w:val="24"/>
        </w:rPr>
        <w:t>eiksmus ar neveikimą</w:t>
      </w:r>
      <w:r w:rsidRPr="00100AD4">
        <w:rPr>
          <w:szCs w:val="24"/>
        </w:rPr>
        <w:t xml:space="preserve">. </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59. Sprendimą dėl projekto finansavimo arba nefinansavimo priima Ministerija Projektų taisyklių 17 skirsnyje nustatyta tvarka.</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60. Ministerijai priėmus sprendimą finansuoti projektą, įgyvendinančioji institucija per 3 darbo dienas nuo šio sprendimo gavimo dienos per DMS arba raštu pateikia šį sprendimą pareiškėjams.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61. Projektams įgyvendinti bus sudaromos dvišalės sutartys.</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 xml:space="preserve">62. Įgyvendinančioji institucija Projektų taisyklių 18 skirsnyje nustatyta tvarka parengia ir pateikia pareiškėjui projekto sutarties projektą bei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436839" w:rsidRPr="00100AD4" w:rsidRDefault="00436839" w:rsidP="00436839">
      <w:pPr>
        <w:tabs>
          <w:tab w:val="left" w:pos="720"/>
        </w:tabs>
        <w:spacing w:after="100" w:afterAutospacing="1"/>
        <w:ind w:firstLine="851"/>
        <w:contextualSpacing/>
        <w:jc w:val="both"/>
        <w:rPr>
          <w:szCs w:val="24"/>
        </w:rPr>
      </w:pPr>
      <w:r w:rsidRPr="00100AD4">
        <w:rPr>
          <w:szCs w:val="24"/>
        </w:rPr>
        <w:t xml:space="preserve">63. Projekto sutarties originalai gali būti rengiami ir teikiami pasirašyti </w:t>
      </w:r>
      <w:r>
        <w:rPr>
          <w:szCs w:val="24"/>
        </w:rPr>
        <w:t xml:space="preserve">kaip </w:t>
      </w:r>
      <w:r w:rsidRPr="00100AD4">
        <w:rPr>
          <w:szCs w:val="24"/>
        </w:rPr>
        <w:t xml:space="preserve">popieriniai dokumentai arba kaip elektroniniai dokumentai, pasirašyti elektroniniu parašu, priklausomai nuo to, kokią šių dokumentų formą pasirenka pareiškėjas.  </w:t>
      </w:r>
    </w:p>
    <w:p w:rsidR="00436839" w:rsidRPr="00100AD4" w:rsidRDefault="00436839" w:rsidP="00436839">
      <w:pPr>
        <w:ind w:firstLine="851"/>
        <w:rPr>
          <w:szCs w:val="24"/>
        </w:rPr>
      </w:pPr>
    </w:p>
    <w:p w:rsidR="00436839" w:rsidRPr="00100AD4" w:rsidRDefault="00436839" w:rsidP="00BF160E">
      <w:pPr>
        <w:jc w:val="center"/>
        <w:rPr>
          <w:b/>
          <w:szCs w:val="24"/>
        </w:rPr>
      </w:pPr>
      <w:r w:rsidRPr="00100AD4">
        <w:rPr>
          <w:b/>
          <w:szCs w:val="24"/>
        </w:rPr>
        <w:t>VI. SKYRIUS</w:t>
      </w:r>
    </w:p>
    <w:p w:rsidR="00436839" w:rsidRPr="00100AD4" w:rsidRDefault="00436839" w:rsidP="00BF160E">
      <w:pPr>
        <w:jc w:val="center"/>
        <w:rPr>
          <w:b/>
          <w:szCs w:val="24"/>
        </w:rPr>
      </w:pPr>
      <w:r w:rsidRPr="00100AD4">
        <w:rPr>
          <w:b/>
          <w:szCs w:val="24"/>
        </w:rPr>
        <w:t>PROJEKTŲ ĮGYVENDINIMO REIKALAVIMAI</w:t>
      </w:r>
    </w:p>
    <w:p w:rsidR="00436839" w:rsidRPr="00100AD4" w:rsidRDefault="00436839" w:rsidP="00436839">
      <w:pPr>
        <w:jc w:val="both"/>
        <w:rPr>
          <w:szCs w:val="24"/>
        </w:rPr>
      </w:pPr>
    </w:p>
    <w:p w:rsidR="00436839" w:rsidRPr="00100AD4" w:rsidRDefault="00436839" w:rsidP="00436839">
      <w:pPr>
        <w:ind w:firstLine="851"/>
        <w:jc w:val="both"/>
        <w:rPr>
          <w:szCs w:val="24"/>
        </w:rPr>
      </w:pPr>
      <w:r w:rsidRPr="00100AD4">
        <w:rPr>
          <w:szCs w:val="24"/>
        </w:rPr>
        <w:t>64. Projektas įgyvendinamas pagal projekto sutartyje, kurios forma nustatyta Projektų taisyklių 4 priede</w:t>
      </w:r>
      <w:r>
        <w:rPr>
          <w:szCs w:val="24"/>
        </w:rPr>
        <w:t>,</w:t>
      </w:r>
      <w:r w:rsidRPr="00100AD4">
        <w:rPr>
          <w:szCs w:val="24"/>
        </w:rPr>
        <w:t xml:space="preserve"> ir Projektų taisyklėse nustatytus reikalavimus. Projektui taip pat taikomi reikalavimai, nustatyti šiame Apraše.</w:t>
      </w:r>
    </w:p>
    <w:p w:rsidR="00436839" w:rsidRPr="00100AD4" w:rsidRDefault="00436839" w:rsidP="00436839">
      <w:pPr>
        <w:ind w:firstLine="851"/>
        <w:jc w:val="both"/>
        <w:rPr>
          <w:szCs w:val="24"/>
        </w:rPr>
      </w:pPr>
      <w:r w:rsidRPr="00100AD4">
        <w:rPr>
          <w:szCs w:val="24"/>
        </w:rPr>
        <w:t xml:space="preserve">65. Dokumentai pirkimų priežiūrai atlikti turi būti teikiami ir derinami atsižvelgiant į Projektų viešųjų pirkimų patikros tvarkos aprašą pareiškėjams ir projektų vykdytojams, patvirtintą 2014 m. lapkričio 27 d. Lietuvos Respublikos aplinkos ministerijos Aplinkos projektų valdymo agentūros direktoriaus įsakymu Nr. T1-190 „Dėl Procedūrų vadovo patvirtinimo“, skelbiamą įgyvendinančios institucijos svetainėje </w:t>
      </w:r>
      <w:proofErr w:type="spellStart"/>
      <w:r w:rsidRPr="00100AD4">
        <w:rPr>
          <w:szCs w:val="24"/>
        </w:rPr>
        <w:t>www.apva.lt</w:t>
      </w:r>
      <w:proofErr w:type="spellEnd"/>
      <w:r w:rsidRPr="00100AD4">
        <w:rPr>
          <w:szCs w:val="24"/>
        </w:rPr>
        <w:t>.</w:t>
      </w:r>
    </w:p>
    <w:p w:rsidR="00436839" w:rsidRPr="00100AD4" w:rsidRDefault="00436839" w:rsidP="00436839">
      <w:pPr>
        <w:ind w:firstLine="851"/>
        <w:jc w:val="both"/>
        <w:rPr>
          <w:szCs w:val="24"/>
        </w:rPr>
      </w:pPr>
      <w:r w:rsidRPr="00100AD4">
        <w:rPr>
          <w:szCs w:val="24"/>
        </w:rPr>
        <w:lastRenderedPageBreak/>
        <w:t xml:space="preserve">66. </w:t>
      </w:r>
      <w:r w:rsidRPr="00A61732">
        <w:rPr>
          <w:szCs w:val="24"/>
        </w:rPr>
        <w:t xml:space="preserve">Išlaidų pagrindimo dokumentai, teikiami su mokėjimo prašymais, turi būti rengiami atsižvelgiant į Mokėjimo prašymų teikimo aprašą, patvirtintą 2014 m. lapkričio 27 d. Lietuvos Respublikos aplinkos ministerijos Aplinkos projektų valdymo agentūros direktoriaus įsakymu Nr. T1-190 „Dėl Procedūrų vadovo patvirtinimo“, skelbiamą įgyvendinančios institucijos svetainėje </w:t>
      </w:r>
      <w:proofErr w:type="spellStart"/>
      <w:r w:rsidRPr="00A61732">
        <w:rPr>
          <w:szCs w:val="24"/>
        </w:rPr>
        <w:t>www.apva.lt</w:t>
      </w:r>
      <w:proofErr w:type="spellEnd"/>
      <w:r w:rsidRPr="00A61732">
        <w:rPr>
          <w:szCs w:val="24"/>
        </w:rPr>
        <w:t>.</w:t>
      </w:r>
    </w:p>
    <w:p w:rsidR="00436839" w:rsidRPr="00100AD4" w:rsidRDefault="00436839" w:rsidP="00436839">
      <w:pPr>
        <w:ind w:firstLine="851"/>
        <w:jc w:val="both"/>
        <w:rPr>
          <w:szCs w:val="24"/>
        </w:rPr>
      </w:pPr>
      <w:r w:rsidRPr="00100AD4">
        <w:rPr>
          <w:szCs w:val="24"/>
        </w:rPr>
        <w:t>67. Informavimo apie projektą reikalavimai nustatyti Projektų taisyklių 37 skirsnyje.</w:t>
      </w:r>
    </w:p>
    <w:p w:rsidR="00436839" w:rsidRPr="00100AD4" w:rsidRDefault="00436839" w:rsidP="00436839">
      <w:pPr>
        <w:ind w:firstLine="851"/>
        <w:jc w:val="both"/>
        <w:rPr>
          <w:noProof/>
          <w:szCs w:val="24"/>
        </w:rPr>
      </w:pPr>
      <w:r w:rsidRPr="00100AD4">
        <w:rPr>
          <w:szCs w:val="24"/>
        </w:rPr>
        <w:t>68.</w:t>
      </w:r>
      <w:r w:rsidRPr="00100AD4">
        <w:rPr>
          <w:i/>
          <w:szCs w:val="24"/>
        </w:rPr>
        <w:t xml:space="preserve"> </w:t>
      </w:r>
      <w:r w:rsidRPr="00100AD4">
        <w:rPr>
          <w:noProof/>
          <w:szCs w:val="24"/>
        </w:rPr>
        <w:t xml:space="preserve">Investicijų tęstinumas turi būti užtikrintas </w:t>
      </w:r>
      <w:r w:rsidRPr="00100AD4">
        <w:rPr>
          <w:szCs w:val="24"/>
        </w:rPr>
        <w:t>5 metus po projekto finansavimo pabaigos</w:t>
      </w:r>
      <w:r w:rsidRPr="00100AD4">
        <w:rPr>
          <w:noProof/>
          <w:szCs w:val="24"/>
        </w:rPr>
        <w:t xml:space="preserve"> Projektų taisyklių 27 skirsnyje nustatyta tvarka.</w:t>
      </w:r>
    </w:p>
    <w:p w:rsidR="00436839" w:rsidRPr="00100AD4" w:rsidRDefault="00436839" w:rsidP="00436839">
      <w:pPr>
        <w:ind w:firstLine="851"/>
        <w:jc w:val="center"/>
        <w:rPr>
          <w:b/>
          <w:noProof/>
          <w:szCs w:val="24"/>
        </w:rPr>
      </w:pPr>
    </w:p>
    <w:p w:rsidR="00436839" w:rsidRPr="00100AD4" w:rsidRDefault="00436839" w:rsidP="00BF160E">
      <w:pPr>
        <w:jc w:val="center"/>
        <w:rPr>
          <w:b/>
          <w:szCs w:val="24"/>
        </w:rPr>
      </w:pPr>
      <w:r w:rsidRPr="00100AD4">
        <w:rPr>
          <w:b/>
          <w:szCs w:val="24"/>
        </w:rPr>
        <w:t>VII. SKYRIUS</w:t>
      </w:r>
    </w:p>
    <w:p w:rsidR="00436839" w:rsidRPr="00100AD4" w:rsidRDefault="00436839" w:rsidP="00BF160E">
      <w:pPr>
        <w:jc w:val="center"/>
        <w:rPr>
          <w:b/>
          <w:szCs w:val="24"/>
        </w:rPr>
      </w:pPr>
      <w:r w:rsidRPr="00100AD4">
        <w:rPr>
          <w:b/>
          <w:szCs w:val="24"/>
        </w:rPr>
        <w:t>APRAŠO KEITIMO TVARKA</w:t>
      </w:r>
    </w:p>
    <w:p w:rsidR="00436839" w:rsidRPr="00100AD4" w:rsidRDefault="00436839" w:rsidP="00436839">
      <w:pPr>
        <w:ind w:firstLine="851"/>
        <w:jc w:val="both"/>
        <w:rPr>
          <w:szCs w:val="24"/>
        </w:rPr>
      </w:pPr>
    </w:p>
    <w:p w:rsidR="00436839" w:rsidRPr="00100AD4" w:rsidRDefault="00436839" w:rsidP="00436839">
      <w:pPr>
        <w:ind w:firstLine="851"/>
        <w:jc w:val="both"/>
        <w:rPr>
          <w:szCs w:val="24"/>
        </w:rPr>
      </w:pPr>
      <w:r w:rsidRPr="00100AD4">
        <w:rPr>
          <w:szCs w:val="24"/>
        </w:rPr>
        <w:t xml:space="preserve">69. Aprašo keitimo tvarka yra nustatyta Projektų taisyklių 11 skirsnyje. </w:t>
      </w:r>
    </w:p>
    <w:p w:rsidR="00436839" w:rsidRPr="00100AD4" w:rsidRDefault="00436839" w:rsidP="00436839">
      <w:pPr>
        <w:ind w:firstLine="851"/>
        <w:jc w:val="both"/>
        <w:rPr>
          <w:szCs w:val="24"/>
        </w:rPr>
      </w:pPr>
      <w:r w:rsidRPr="00100AD4">
        <w:rPr>
          <w:szCs w:val="24"/>
        </w:rPr>
        <w:t xml:space="preserve">70. Jei Aprašas keičiamas atrinkus projektus, šie pakeitimai, nepažeidžiant lygiateisiškumo principo, taikomi ir įgyvendinamiems projektams Projektų taisyklių 91 punkte nustatytais atvejais. </w:t>
      </w:r>
    </w:p>
    <w:p w:rsidR="00436839" w:rsidRPr="00100AD4" w:rsidRDefault="00436839" w:rsidP="00436839">
      <w:pPr>
        <w:ind w:firstLine="851"/>
        <w:jc w:val="both"/>
        <w:rPr>
          <w:szCs w:val="24"/>
        </w:rPr>
      </w:pPr>
    </w:p>
    <w:p w:rsidR="00BF160E" w:rsidRDefault="00BF160E" w:rsidP="00436839">
      <w:pPr>
        <w:ind w:firstLine="851"/>
        <w:jc w:val="center"/>
        <w:rPr>
          <w:szCs w:val="24"/>
        </w:rPr>
      </w:pPr>
    </w:p>
    <w:p w:rsidR="00436839" w:rsidRPr="00100AD4" w:rsidRDefault="00436839" w:rsidP="00BF160E">
      <w:pPr>
        <w:jc w:val="center"/>
        <w:rPr>
          <w:szCs w:val="24"/>
        </w:rPr>
      </w:pPr>
      <w:r w:rsidRPr="00100AD4">
        <w:rPr>
          <w:szCs w:val="24"/>
        </w:rPr>
        <w:t>_______________________________</w:t>
      </w:r>
    </w:p>
    <w:p w:rsidR="00FF28EC" w:rsidRDefault="00FF28EC">
      <w:pPr>
        <w:sectPr w:rsidR="00FF28EC" w:rsidSect="00BF160E">
          <w:headerReference w:type="default" r:id="rId15"/>
          <w:headerReference w:type="first" r:id="rId16"/>
          <w:footnotePr>
            <w:pos w:val="beneathText"/>
          </w:footnotePr>
          <w:pgSz w:w="11905" w:h="16837"/>
          <w:pgMar w:top="1418" w:right="709" w:bottom="1032" w:left="1701" w:header="1140" w:footer="919" w:gutter="0"/>
          <w:pgNumType w:start="1"/>
          <w:cols w:space="1296"/>
          <w:formProt w:val="0"/>
          <w:titlePg/>
          <w:docGrid w:linePitch="360"/>
        </w:sectPr>
      </w:pPr>
    </w:p>
    <w:p w:rsidR="00FF28EC" w:rsidRPr="00457C99" w:rsidRDefault="00FF28EC" w:rsidP="00FF28EC">
      <w:pPr>
        <w:tabs>
          <w:tab w:val="left" w:pos="0"/>
          <w:tab w:val="left" w:pos="1026"/>
          <w:tab w:val="left" w:pos="8222"/>
        </w:tabs>
        <w:ind w:left="8647" w:hanging="142"/>
        <w:contextualSpacing/>
        <w:rPr>
          <w:kern w:val="16"/>
          <w:sz w:val="20"/>
        </w:rPr>
      </w:pPr>
      <w:r w:rsidRPr="00457C99">
        <w:rPr>
          <w:kern w:val="16"/>
          <w:sz w:val="20"/>
        </w:rPr>
        <w:lastRenderedPageBreak/>
        <w:t>2014–2020 m. Europos Sąjungos fondų investicijų veiksmų programos 5 prioriteto</w:t>
      </w:r>
    </w:p>
    <w:p w:rsidR="00FF28EC" w:rsidRPr="00457C99" w:rsidRDefault="00FF28EC" w:rsidP="00FF28EC">
      <w:pPr>
        <w:tabs>
          <w:tab w:val="left" w:pos="0"/>
          <w:tab w:val="left" w:pos="1026"/>
        </w:tabs>
        <w:ind w:left="8647" w:hanging="142"/>
        <w:contextualSpacing/>
        <w:rPr>
          <w:kern w:val="16"/>
          <w:sz w:val="20"/>
        </w:rPr>
      </w:pPr>
      <w:r w:rsidRPr="00457C99">
        <w:rPr>
          <w:kern w:val="16"/>
          <w:sz w:val="20"/>
        </w:rPr>
        <w:t>„Aplinkosauga, gamtos išteklių dar</w:t>
      </w:r>
      <w:r>
        <w:rPr>
          <w:kern w:val="16"/>
          <w:sz w:val="20"/>
        </w:rPr>
        <w:t>nus naudojimas ir prisitaikymas</w:t>
      </w:r>
    </w:p>
    <w:p w:rsidR="00FF28EC" w:rsidRPr="00457C99" w:rsidRDefault="00FF28EC" w:rsidP="00FF28EC">
      <w:pPr>
        <w:tabs>
          <w:tab w:val="left" w:pos="0"/>
          <w:tab w:val="left" w:pos="1026"/>
        </w:tabs>
        <w:ind w:left="8647" w:hanging="142"/>
        <w:contextualSpacing/>
        <w:rPr>
          <w:kern w:val="16"/>
          <w:sz w:val="20"/>
        </w:rPr>
      </w:pPr>
      <w:r w:rsidRPr="00457C99">
        <w:rPr>
          <w:kern w:val="16"/>
          <w:sz w:val="20"/>
        </w:rPr>
        <w:t xml:space="preserve">prie klimato kaitos“ </w:t>
      </w:r>
      <w:r w:rsidRPr="00457C99">
        <w:rPr>
          <w:caps/>
          <w:sz w:val="20"/>
        </w:rPr>
        <w:t>05.3.2-APVA-V-01</w:t>
      </w:r>
      <w:r>
        <w:rPr>
          <w:caps/>
          <w:sz w:val="20"/>
        </w:rPr>
        <w:t xml:space="preserve">4 </w:t>
      </w:r>
      <w:r>
        <w:rPr>
          <w:kern w:val="16"/>
          <w:sz w:val="20"/>
        </w:rPr>
        <w:t>priemonės</w:t>
      </w:r>
    </w:p>
    <w:p w:rsidR="00FF28EC" w:rsidRDefault="00FF28EC" w:rsidP="00FF28EC">
      <w:pPr>
        <w:tabs>
          <w:tab w:val="left" w:pos="0"/>
          <w:tab w:val="left" w:pos="1026"/>
        </w:tabs>
        <w:ind w:left="8647" w:hanging="142"/>
        <w:contextualSpacing/>
        <w:rPr>
          <w:bCs/>
          <w:sz w:val="20"/>
        </w:rPr>
      </w:pPr>
      <w:r w:rsidRPr="000C6E2D">
        <w:rPr>
          <w:bCs/>
          <w:sz w:val="20"/>
        </w:rPr>
        <w:t>„Geriamojo vandens tiekimo ir nuotekų tvarkymo sistemų renovavimas ir plėtra,</w:t>
      </w:r>
    </w:p>
    <w:p w:rsidR="00FF28EC" w:rsidRPr="00457C99" w:rsidRDefault="00FF28EC" w:rsidP="00FF28EC">
      <w:pPr>
        <w:tabs>
          <w:tab w:val="left" w:pos="0"/>
          <w:tab w:val="left" w:pos="1026"/>
        </w:tabs>
        <w:ind w:left="8647" w:hanging="142"/>
        <w:contextualSpacing/>
        <w:rPr>
          <w:kern w:val="16"/>
          <w:sz w:val="20"/>
        </w:rPr>
      </w:pPr>
      <w:r w:rsidRPr="000C6E2D">
        <w:rPr>
          <w:bCs/>
          <w:sz w:val="20"/>
        </w:rPr>
        <w:t>įmonių valdymo tobulinimas“</w:t>
      </w:r>
      <w:r>
        <w:rPr>
          <w:szCs w:val="24"/>
        </w:rPr>
        <w:t xml:space="preserve"> </w:t>
      </w:r>
      <w:r w:rsidRPr="00457C99">
        <w:rPr>
          <w:kern w:val="16"/>
          <w:sz w:val="20"/>
        </w:rPr>
        <w:t>projektų finansavimo</w:t>
      </w:r>
    </w:p>
    <w:p w:rsidR="00FF28EC" w:rsidRPr="00457C99" w:rsidRDefault="00FF28EC" w:rsidP="00FF28EC">
      <w:pPr>
        <w:tabs>
          <w:tab w:val="left" w:pos="0"/>
          <w:tab w:val="left" w:pos="1026"/>
        </w:tabs>
        <w:ind w:left="8647" w:hanging="142"/>
        <w:contextualSpacing/>
        <w:rPr>
          <w:kern w:val="16"/>
          <w:sz w:val="20"/>
        </w:rPr>
      </w:pPr>
      <w:r w:rsidRPr="00457C99">
        <w:rPr>
          <w:kern w:val="16"/>
          <w:sz w:val="20"/>
        </w:rPr>
        <w:t>sąlygų aprašo Nr. 1</w:t>
      </w:r>
      <w:r>
        <w:rPr>
          <w:kern w:val="16"/>
          <w:sz w:val="20"/>
        </w:rPr>
        <w:t xml:space="preserve"> priedas</w:t>
      </w:r>
    </w:p>
    <w:p w:rsidR="00FF28EC" w:rsidRPr="006C122A" w:rsidRDefault="00FF28EC" w:rsidP="00FF28EC">
      <w:pPr>
        <w:ind w:firstLine="9781"/>
        <w:rPr>
          <w:szCs w:val="24"/>
        </w:rPr>
      </w:pPr>
    </w:p>
    <w:p w:rsidR="00FF28EC" w:rsidRPr="006C122A" w:rsidRDefault="00FF28EC" w:rsidP="00FF28EC">
      <w:pPr>
        <w:ind w:right="656" w:firstLine="680"/>
        <w:jc w:val="right"/>
        <w:rPr>
          <w:szCs w:val="24"/>
        </w:rPr>
      </w:pPr>
    </w:p>
    <w:p w:rsidR="00FF28EC" w:rsidRPr="006C122A" w:rsidRDefault="00FF28EC" w:rsidP="00FF28EC">
      <w:pPr>
        <w:ind w:firstLine="680"/>
        <w:jc w:val="right"/>
        <w:rPr>
          <w:i/>
          <w:szCs w:val="24"/>
        </w:rPr>
      </w:pPr>
    </w:p>
    <w:p w:rsidR="00FF28EC" w:rsidRPr="006C122A" w:rsidRDefault="00FF28EC" w:rsidP="00FF28EC">
      <w:pPr>
        <w:ind w:firstLine="680"/>
        <w:jc w:val="center"/>
        <w:rPr>
          <w:b/>
          <w:szCs w:val="24"/>
        </w:rPr>
      </w:pPr>
      <w:r w:rsidRPr="006C122A">
        <w:rPr>
          <w:b/>
          <w:szCs w:val="24"/>
        </w:rPr>
        <w:t>PROJEKTO TINKAMUMO FINANSUOTI VERTINIMO LENTELĖ</w:t>
      </w:r>
    </w:p>
    <w:p w:rsidR="00FF28EC" w:rsidRPr="006C122A" w:rsidRDefault="00FF28EC" w:rsidP="00FF28E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8"/>
        <w:gridCol w:w="10498"/>
      </w:tblGrid>
      <w:tr w:rsidR="00FF28EC" w:rsidRPr="00CF3733" w:rsidTr="00B403E7">
        <w:tc>
          <w:tcPr>
            <w:tcW w:w="4528" w:type="dxa"/>
          </w:tcPr>
          <w:p w:rsidR="00FF28EC" w:rsidRPr="00CF3733" w:rsidRDefault="00FF28EC" w:rsidP="00FF28EC">
            <w:pPr>
              <w:rPr>
                <w:b/>
                <w:bCs/>
              </w:rPr>
            </w:pPr>
            <w:r w:rsidRPr="00CF3733">
              <w:rPr>
                <w:b/>
                <w:bCs/>
              </w:rPr>
              <w:t>Paraiškos kodas</w:t>
            </w:r>
          </w:p>
        </w:tc>
        <w:tc>
          <w:tcPr>
            <w:tcW w:w="10498" w:type="dxa"/>
          </w:tcPr>
          <w:p w:rsidR="00FF28EC" w:rsidRPr="00CF3733" w:rsidRDefault="00FF28EC" w:rsidP="00FF28EC">
            <w:pPr>
              <w:rPr>
                <w:bCs/>
                <w:i/>
              </w:rPr>
            </w:pPr>
            <w:r w:rsidRPr="00CF3733">
              <w:rPr>
                <w:i/>
              </w:rPr>
              <w:t>Pildoma projekto tinkamumo finansuoti vertinimo metu.</w:t>
            </w:r>
          </w:p>
          <w:p w:rsidR="00FF28EC" w:rsidRPr="00CF3733" w:rsidRDefault="00FF28EC" w:rsidP="00FF28EC">
            <w:pPr>
              <w:rPr>
                <w:i/>
              </w:rPr>
            </w:pPr>
            <w:r w:rsidRPr="00CF3733">
              <w:rPr>
                <w:i/>
              </w:rPr>
              <w:t>Galimas simbolių skaičius – 25.</w:t>
            </w:r>
          </w:p>
        </w:tc>
      </w:tr>
      <w:tr w:rsidR="00FF28EC" w:rsidRPr="00CF3733" w:rsidTr="00B403E7">
        <w:tc>
          <w:tcPr>
            <w:tcW w:w="4528" w:type="dxa"/>
          </w:tcPr>
          <w:p w:rsidR="00FF28EC" w:rsidRPr="00CF3733" w:rsidRDefault="00FF28EC" w:rsidP="00FF28EC">
            <w:pPr>
              <w:rPr>
                <w:b/>
                <w:bCs/>
              </w:rPr>
            </w:pPr>
            <w:r w:rsidRPr="00CF3733">
              <w:rPr>
                <w:b/>
                <w:bCs/>
              </w:rPr>
              <w:t>Pareiškėjo pavadinimas</w:t>
            </w:r>
          </w:p>
        </w:tc>
        <w:tc>
          <w:tcPr>
            <w:tcW w:w="10498" w:type="dxa"/>
          </w:tcPr>
          <w:p w:rsidR="00FF28EC" w:rsidRPr="00CF3733" w:rsidRDefault="00FF28EC" w:rsidP="00FF28EC">
            <w:pPr>
              <w:rPr>
                <w:bCs/>
                <w:i/>
              </w:rPr>
            </w:pPr>
            <w:r w:rsidRPr="00CF3733">
              <w:rPr>
                <w:i/>
              </w:rPr>
              <w:t>Pildoma projekto tinkamumo finansuoti vertinimo metu.</w:t>
            </w:r>
          </w:p>
          <w:p w:rsidR="00FF28EC" w:rsidRPr="00CF3733" w:rsidRDefault="00FF28EC" w:rsidP="00FF28EC">
            <w:pPr>
              <w:rPr>
                <w:bCs/>
                <w:i/>
              </w:rPr>
            </w:pPr>
            <w:r w:rsidRPr="00CF3733">
              <w:rPr>
                <w:i/>
              </w:rPr>
              <w:t>Galimas simbolių skaičius – 140.</w:t>
            </w:r>
          </w:p>
        </w:tc>
      </w:tr>
      <w:tr w:rsidR="00FF28EC" w:rsidRPr="00CF3733" w:rsidTr="00B403E7">
        <w:tc>
          <w:tcPr>
            <w:tcW w:w="4528" w:type="dxa"/>
          </w:tcPr>
          <w:p w:rsidR="00FF28EC" w:rsidRPr="00CF3733" w:rsidRDefault="00FF28EC" w:rsidP="00FF28EC">
            <w:pPr>
              <w:rPr>
                <w:b/>
                <w:bCs/>
              </w:rPr>
            </w:pPr>
            <w:r w:rsidRPr="00CF3733">
              <w:rPr>
                <w:b/>
                <w:bCs/>
              </w:rPr>
              <w:t>Projekto pavadinimas</w:t>
            </w:r>
          </w:p>
        </w:tc>
        <w:tc>
          <w:tcPr>
            <w:tcW w:w="10498" w:type="dxa"/>
          </w:tcPr>
          <w:p w:rsidR="00FF28EC" w:rsidRPr="00CF3733" w:rsidRDefault="00FF28EC" w:rsidP="00FF28EC">
            <w:pPr>
              <w:rPr>
                <w:bCs/>
                <w:i/>
              </w:rPr>
            </w:pPr>
            <w:r w:rsidRPr="00CF3733">
              <w:rPr>
                <w:i/>
              </w:rPr>
              <w:t>Pildoma projekto tinkamumo finansuoti vertinimo metu.</w:t>
            </w:r>
          </w:p>
          <w:p w:rsidR="00FF28EC" w:rsidRPr="00CF3733" w:rsidRDefault="00FF28EC" w:rsidP="00FF28EC">
            <w:pPr>
              <w:rPr>
                <w:bCs/>
                <w:i/>
              </w:rPr>
            </w:pPr>
            <w:r w:rsidRPr="00CF3733">
              <w:rPr>
                <w:i/>
              </w:rPr>
              <w:t>Galimas simbolių skaičius – 150.</w:t>
            </w:r>
          </w:p>
        </w:tc>
      </w:tr>
      <w:tr w:rsidR="00FF28EC" w:rsidRPr="00CF3733" w:rsidTr="00B403E7">
        <w:tc>
          <w:tcPr>
            <w:tcW w:w="15026" w:type="dxa"/>
            <w:gridSpan w:val="2"/>
          </w:tcPr>
          <w:p w:rsidR="00FF28EC" w:rsidRPr="00CF3733" w:rsidRDefault="00FF28EC" w:rsidP="00FF28EC">
            <w:pPr>
              <w:rPr>
                <w:b/>
                <w:bCs/>
              </w:rPr>
            </w:pPr>
            <w:r w:rsidRPr="00CF3733">
              <w:rPr>
                <w:b/>
                <w:bCs/>
              </w:rPr>
              <w:t xml:space="preserve">Projektą planuojama įgyvendinti: </w:t>
            </w:r>
            <w:r w:rsidRPr="00CF3733">
              <w:rPr>
                <w:bCs/>
                <w:i/>
              </w:rPr>
              <w:t>(</w:t>
            </w:r>
            <w:r w:rsidRPr="00CF3733">
              <w:rPr>
                <w:i/>
              </w:rPr>
              <w:t>Pažymima projekto tink</w:t>
            </w:r>
            <w:r>
              <w:rPr>
                <w:i/>
              </w:rPr>
              <w:t>amumo finansuoti vertinimo metu</w:t>
            </w:r>
            <w:r w:rsidRPr="00CF3733">
              <w:rPr>
                <w:i/>
              </w:rPr>
              <w:t>)</w:t>
            </w:r>
            <w:r>
              <w:rPr>
                <w:i/>
              </w:rPr>
              <w:t>.</w:t>
            </w:r>
          </w:p>
          <w:p w:rsidR="00FF28EC" w:rsidRPr="00CF3733" w:rsidRDefault="00FF28EC" w:rsidP="00FF28EC">
            <w:pPr>
              <w:spacing w:before="120" w:after="120"/>
              <w:rPr>
                <w:b/>
                <w:bCs/>
              </w:rPr>
            </w:pPr>
            <w:r w:rsidRPr="00CF3733">
              <w:rPr>
                <w:b/>
                <w:bCs/>
              </w:rPr>
              <w:t> su partneriu (-</w:t>
            </w:r>
            <w:proofErr w:type="spellStart"/>
            <w:r w:rsidRPr="00CF3733">
              <w:rPr>
                <w:b/>
                <w:bCs/>
              </w:rPr>
              <w:t>iais</w:t>
            </w:r>
            <w:proofErr w:type="spellEnd"/>
            <w:r w:rsidRPr="00CF3733">
              <w:rPr>
                <w:b/>
                <w:bCs/>
              </w:rPr>
              <w:t xml:space="preserve">)              </w:t>
            </w:r>
            <w:r w:rsidRPr="00CF3733">
              <w:rPr>
                <w:b/>
                <w:bCs/>
              </w:rPr>
              <w:t> be partnerio (-</w:t>
            </w:r>
            <w:proofErr w:type="spellStart"/>
            <w:r w:rsidRPr="00CF3733">
              <w:rPr>
                <w:b/>
                <w:bCs/>
              </w:rPr>
              <w:t>ių</w:t>
            </w:r>
            <w:proofErr w:type="spellEnd"/>
            <w:r w:rsidRPr="00CF3733">
              <w:rPr>
                <w:b/>
                <w:bCs/>
              </w:rPr>
              <w:t>)</w:t>
            </w:r>
          </w:p>
        </w:tc>
      </w:tr>
      <w:tr w:rsidR="00FF28EC" w:rsidRPr="00CF3733" w:rsidTr="00B403E7">
        <w:tc>
          <w:tcPr>
            <w:tcW w:w="15026" w:type="dxa"/>
            <w:gridSpan w:val="2"/>
          </w:tcPr>
          <w:p w:rsidR="00FF28EC" w:rsidRPr="00CF3733" w:rsidRDefault="00FF28EC" w:rsidP="00FF28EC">
            <w:pPr>
              <w:spacing w:before="120" w:after="120"/>
              <w:rPr>
                <w:b/>
                <w:bCs/>
              </w:rPr>
            </w:pPr>
            <w:r w:rsidRPr="00CF3733">
              <w:rPr>
                <w:b/>
                <w:bCs/>
              </w:rPr>
              <w:t xml:space="preserve"> PIRMINĖ               </w:t>
            </w:r>
            <w:r w:rsidRPr="00CF3733">
              <w:rPr>
                <w:b/>
                <w:bCs/>
              </w:rPr>
              <w:t>PATIKSLINTA</w:t>
            </w:r>
          </w:p>
          <w:p w:rsidR="00FF28EC" w:rsidRPr="00CF3733" w:rsidRDefault="00FF28EC" w:rsidP="00FF28EC">
            <w:pPr>
              <w:spacing w:before="120" w:after="120"/>
              <w:rPr>
                <w:bCs/>
                <w:i/>
              </w:rPr>
            </w:pPr>
            <w:r w:rsidRPr="00CF3733">
              <w:rPr>
                <w:bCs/>
                <w:i/>
              </w:rPr>
              <w:t>(Žymima „Patikslinta“ tais atvejais, kai ši lentelė tikslinama po to, kai paraiška grąžinama pakartoti</w:t>
            </w:r>
            <w:r>
              <w:rPr>
                <w:bCs/>
                <w:i/>
              </w:rPr>
              <w:t>niam vertinimui</w:t>
            </w:r>
            <w:r w:rsidRPr="00CF3733">
              <w:rPr>
                <w:bCs/>
                <w:i/>
              </w:rPr>
              <w:t>)</w:t>
            </w:r>
            <w:r>
              <w:rPr>
                <w:bCs/>
                <w:i/>
              </w:rPr>
              <w:t>.</w:t>
            </w:r>
          </w:p>
          <w:p w:rsidR="00FF28EC" w:rsidRPr="00CF3733" w:rsidRDefault="00FF28EC" w:rsidP="00FF28EC">
            <w:pPr>
              <w:spacing w:before="120" w:after="120"/>
              <w:rPr>
                <w:bCs/>
                <w:i/>
              </w:rPr>
            </w:pPr>
            <w:r w:rsidRPr="00CF3733">
              <w:rPr>
                <w:b/>
                <w:bCs/>
                <w:i/>
              </w:rPr>
              <w:t>(</w:t>
            </w:r>
            <w:r w:rsidRPr="00CF3733">
              <w:rPr>
                <w:i/>
              </w:rPr>
              <w:t>Pažymima projekto tink</w:t>
            </w:r>
            <w:r>
              <w:rPr>
                <w:i/>
              </w:rPr>
              <w:t>amumo finansuoti vertinimo metu</w:t>
            </w:r>
            <w:r w:rsidRPr="00CF3733">
              <w:rPr>
                <w:i/>
              </w:rPr>
              <w:t>)</w:t>
            </w:r>
            <w:r>
              <w:rPr>
                <w:i/>
              </w:rPr>
              <w:t>.</w:t>
            </w:r>
          </w:p>
        </w:tc>
      </w:tr>
    </w:tbl>
    <w:p w:rsidR="00FF28EC" w:rsidRPr="006C122A" w:rsidRDefault="00FF28EC" w:rsidP="00FF28EC">
      <w:pPr>
        <w:rPr>
          <w:i/>
          <w:szCs w:val="24"/>
        </w:rPr>
      </w:pPr>
    </w:p>
    <w:p w:rsidR="00FF28EC" w:rsidRPr="006C122A" w:rsidRDefault="00FF28EC" w:rsidP="00FF28EC">
      <w:pPr>
        <w:rPr>
          <w:i/>
          <w:szCs w:val="24"/>
        </w:rPr>
      </w:pPr>
    </w:p>
    <w:tbl>
      <w:tblP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3402"/>
      </w:tblGrid>
      <w:tr w:rsidR="00FF28EC" w:rsidRPr="00CF3733" w:rsidTr="00B403E7">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F28EC" w:rsidRPr="006C122A" w:rsidRDefault="00FF28EC" w:rsidP="00FF28EC">
            <w:pPr>
              <w:jc w:val="center"/>
              <w:rPr>
                <w:b/>
                <w:bCs/>
              </w:rPr>
            </w:pPr>
            <w:r w:rsidRPr="006C122A">
              <w:rPr>
                <w:b/>
                <w:bCs/>
              </w:rPr>
              <w:t>Bendrasis reikalavimas/</w:t>
            </w:r>
          </w:p>
          <w:p w:rsidR="00FF28EC" w:rsidRPr="006C122A" w:rsidRDefault="00FF28EC" w:rsidP="00FF28EC">
            <w:pPr>
              <w:jc w:val="center"/>
              <w:rPr>
                <w:b/>
                <w:bCs/>
              </w:rPr>
            </w:pPr>
            <w:r w:rsidRPr="006C122A">
              <w:rPr>
                <w:b/>
                <w:bCs/>
              </w:rPr>
              <w:t>specialusis projektų atrankos kriterijus (toliau – specialusis kriterijus), jo vertinimo aspektai ir paaiškinimai</w:t>
            </w:r>
          </w:p>
          <w:p w:rsidR="00FF28EC" w:rsidRPr="006C122A" w:rsidRDefault="00FF28EC" w:rsidP="00FF28EC">
            <w:pPr>
              <w:jc w:val="center"/>
            </w:pPr>
          </w:p>
        </w:tc>
        <w:tc>
          <w:tcPr>
            <w:tcW w:w="4677" w:type="dxa"/>
            <w:vMerge w:val="restart"/>
            <w:tcBorders>
              <w:top w:val="single" w:sz="4" w:space="0" w:color="000000"/>
              <w:left w:val="single" w:sz="4" w:space="0" w:color="000000"/>
              <w:right w:val="single" w:sz="4" w:space="0" w:color="000000"/>
            </w:tcBorders>
            <w:shd w:val="clear" w:color="auto" w:fill="D9D9D9"/>
          </w:tcPr>
          <w:p w:rsidR="00FF28EC" w:rsidRPr="006C122A" w:rsidRDefault="00FF28EC" w:rsidP="00FF28EC">
            <w:pPr>
              <w:jc w:val="center"/>
              <w:rPr>
                <w:b/>
                <w:bCs/>
              </w:rPr>
            </w:pPr>
            <w:r w:rsidRPr="006C122A">
              <w:rPr>
                <w:b/>
                <w:bCs/>
              </w:rPr>
              <w:t>Bendrojo reikalavimo/ specialiojo kriterijaus detalizavimas</w:t>
            </w:r>
          </w:p>
          <w:p w:rsidR="00FF28EC" w:rsidRPr="006C122A" w:rsidRDefault="00FF28EC" w:rsidP="00FF28EC">
            <w:pPr>
              <w:jc w:val="center"/>
              <w:rPr>
                <w:b/>
                <w:bCs/>
                <w:i/>
              </w:rPr>
            </w:pPr>
            <w:r w:rsidRPr="006C122A">
              <w:rPr>
                <w:b/>
                <w:bCs/>
                <w:i/>
              </w:rPr>
              <w:t>(jei taikoma)</w:t>
            </w:r>
          </w:p>
          <w:p w:rsidR="00FF28EC" w:rsidRPr="006C122A" w:rsidRDefault="00FF28EC" w:rsidP="00FF28EC">
            <w:pPr>
              <w:jc w:val="center"/>
              <w:rPr>
                <w:bCs/>
                <w:i/>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28EC" w:rsidRPr="006C122A" w:rsidRDefault="00FF28EC" w:rsidP="00FF28EC">
            <w:pPr>
              <w:jc w:val="center"/>
            </w:pPr>
            <w:r w:rsidRPr="006C122A">
              <w:rPr>
                <w:b/>
                <w:bCs/>
              </w:rPr>
              <w:t>Bendrojo reikalavimo/ specialiojo kriterijaus vertinimas</w:t>
            </w:r>
          </w:p>
        </w:tc>
      </w:tr>
      <w:tr w:rsidR="00FF28EC" w:rsidRPr="00CF3733" w:rsidTr="00B403E7">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F28EC" w:rsidRPr="006C122A" w:rsidRDefault="00FF28EC" w:rsidP="00FF28EC"/>
        </w:tc>
        <w:tc>
          <w:tcPr>
            <w:tcW w:w="4677" w:type="dxa"/>
            <w:vMerge/>
            <w:tcBorders>
              <w:left w:val="single" w:sz="4" w:space="0" w:color="000000"/>
              <w:bottom w:val="single" w:sz="4" w:space="0" w:color="000000"/>
              <w:right w:val="single" w:sz="4" w:space="0" w:color="000000"/>
            </w:tcBorders>
            <w:shd w:val="clear" w:color="auto" w:fill="D9D9D9"/>
          </w:tcPr>
          <w:p w:rsidR="00FF28EC" w:rsidRPr="006C122A" w:rsidRDefault="00FF28EC" w:rsidP="00FF28EC">
            <w:pPr>
              <w:jc w:val="center"/>
              <w:rPr>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F28EC" w:rsidRPr="006C122A" w:rsidRDefault="00FF28EC" w:rsidP="00FF28EC">
            <w:pPr>
              <w:jc w:val="center"/>
            </w:pPr>
            <w:r w:rsidRPr="006C122A">
              <w:rPr>
                <w:b/>
                <w:bCs/>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FF28EC" w:rsidRPr="00CF3733" w:rsidRDefault="00FF28EC" w:rsidP="00FF28EC">
            <w:pPr>
              <w:jc w:val="center"/>
              <w:rPr>
                <w:b/>
                <w:bCs/>
              </w:rPr>
            </w:pPr>
            <w:r w:rsidRPr="00CF3733">
              <w:rPr>
                <w:b/>
                <w:bCs/>
              </w:rPr>
              <w:t>Komentarai</w:t>
            </w:r>
          </w:p>
          <w:p w:rsidR="00FF28EC" w:rsidRPr="006C122A" w:rsidRDefault="00FF28EC" w:rsidP="00FF28EC">
            <w:pPr>
              <w:jc w:val="center"/>
            </w:pPr>
          </w:p>
        </w:tc>
      </w:tr>
      <w:tr w:rsidR="00FF28EC" w:rsidRPr="00CF3733" w:rsidTr="00B403E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F28EC" w:rsidRPr="006C122A" w:rsidRDefault="00FF28EC" w:rsidP="00FF28EC">
            <w:r w:rsidRPr="006C122A">
              <w:rPr>
                <w:b/>
                <w:bCs/>
              </w:rPr>
              <w:t xml:space="preserve">1. </w:t>
            </w:r>
            <w:r w:rsidRPr="00CF3733">
              <w:rPr>
                <w:b/>
                <w:bCs/>
              </w:rPr>
              <w:t>P</w:t>
            </w:r>
            <w:r w:rsidRPr="00CF3733">
              <w:rPr>
                <w:b/>
              </w:rPr>
              <w:t>lanuojamu</w:t>
            </w:r>
            <w:r w:rsidRPr="00CF3733">
              <w:rPr>
                <w:b/>
                <w:bCs/>
              </w:rPr>
              <w:t xml:space="preserve"> </w:t>
            </w:r>
            <w:r w:rsidRPr="00CF3733">
              <w:rPr>
                <w:b/>
              </w:rPr>
              <w:t xml:space="preserve">finansuoti projektu </w:t>
            </w:r>
            <w:r w:rsidRPr="00CF3733">
              <w:rPr>
                <w:b/>
                <w:bCs/>
              </w:rPr>
              <w:t>prisidedama prie bent vieno veiksmų programos</w:t>
            </w:r>
            <w:r w:rsidRPr="00CF3733">
              <w:rPr>
                <w:b/>
              </w:rPr>
              <w:t xml:space="preserve"> </w:t>
            </w:r>
            <w:r w:rsidRPr="00CF3733">
              <w:rPr>
                <w:b/>
                <w:bCs/>
              </w:rPr>
              <w:t xml:space="preserve">prioriteto konkretaus uždavinio įgyvendinimo, rezultato </w:t>
            </w:r>
            <w:r w:rsidRPr="00CF3733">
              <w:rPr>
                <w:b/>
                <w:bCs/>
              </w:rPr>
              <w:lastRenderedPageBreak/>
              <w:t>pasiekimo ir įgyvendinama bent viena pagal projektų finansavimo sąlygų aprašą numatoma finansuoti veikla.</w:t>
            </w:r>
          </w:p>
        </w:tc>
      </w:tr>
      <w:tr w:rsidR="00FF28EC" w:rsidRPr="00CF3733" w:rsidTr="00B403E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lastRenderedPageBreak/>
              <w:t>1.1. p</w:t>
            </w:r>
            <w:r w:rsidRPr="00CF3733">
              <w:t xml:space="preserve">rojekto tikslai ir uždaviniai atitinka bent vieną </w:t>
            </w:r>
            <w:r w:rsidRPr="00CF3733">
              <w:rPr>
                <w:bCs/>
              </w:rPr>
              <w:t xml:space="preserve">2014–2020 m. ES fondų investicijų </w:t>
            </w:r>
            <w:r w:rsidRPr="00CF3733">
              <w:t>veiksmų programos (toliau – Veiksmų programa) prioriteto konkretų</w:t>
            </w:r>
            <w:r>
              <w:t xml:space="preserve"> uždavinį ir siekiamą rezultatą </w:t>
            </w:r>
            <w:r>
              <w:rPr>
                <w:i/>
              </w:rPr>
              <w:t>(a</w:t>
            </w:r>
            <w:r w:rsidRPr="00CF3733">
              <w:rPr>
                <w:i/>
              </w:rPr>
              <w:t>titiktį šiam vertinimo aspektui vertina ministerija arba regionų plėtros tarybos, prieš įtraukdamos projektą į regionų projektų sąrašą)</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CE6D84" w:rsidRDefault="00FF28EC" w:rsidP="00FF28EC">
            <w:r w:rsidRPr="00CF3733">
              <w:t>Projekto tikslai ir uždaviniai turi atitikti Veiksmų programos 5 prioriteto „Aplinkosauga, gamtos išteklių darnus naudojimas ir prisitaikymas prie klimato kaitos“ 5.3.2</w:t>
            </w:r>
            <w:r w:rsidRPr="00CF3733">
              <w:rPr>
                <w:i/>
              </w:rPr>
              <w:t xml:space="preserve"> </w:t>
            </w:r>
            <w:r w:rsidRPr="00CF3733">
              <w:t xml:space="preserve">konkretų uždavinį „Didinti vandens tiekimo ir nuotekų tvarkymo paslaugų prieinamumą ir sistemos efektyvumą“ </w:t>
            </w:r>
            <w:r w:rsidRPr="00CE6D84">
              <w:t>ir siekiamą rezultatą.</w:t>
            </w:r>
            <w:r w:rsidRPr="00CF3733">
              <w:t xml:space="preserve"> </w:t>
            </w: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r w:rsidRPr="00CF3733">
              <w:rPr>
                <w:i/>
                <w:sz w:val="20"/>
              </w:rPr>
              <w:t>Įgyvendinančioji institucija, pildydama tinkamumo finansuoti vertinimo lentelę, perkelia Regioninės plėtros departamento prie Vidaus reikalų ministerijos atlikto projektinio pasiūlymo dėl regiono projekto įgyvendinimo (toliau – projektinis pasiūlymas) vertinimo išvadą ir skiltyje „Komentarai“ nurodo š</w:t>
            </w:r>
            <w:r>
              <w:rPr>
                <w:i/>
                <w:sz w:val="20"/>
              </w:rPr>
              <w:t>ios išvados pavadinimą ir datą</w:t>
            </w:r>
            <w:r w:rsidRPr="00CF3733">
              <w:rPr>
                <w:i/>
                <w:sz w:val="20"/>
              </w:rPr>
              <w:t xml:space="preserve"> </w:t>
            </w: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r>
              <w:t>1.2. p</w:t>
            </w:r>
            <w:r w:rsidRPr="006C122A">
              <w:t xml:space="preserve">rojekto tikslai, uždaviniai ir veiklos atitinka bent vieną iš projektų finansavimo sąlygų apraše </w:t>
            </w:r>
            <w:r>
              <w:t>(toliau – Aprašas) nurodytų veiklų;</w:t>
            </w:r>
          </w:p>
        </w:tc>
        <w:tc>
          <w:tcPr>
            <w:tcW w:w="4677" w:type="dxa"/>
            <w:tcBorders>
              <w:top w:val="single" w:sz="4" w:space="0" w:color="auto"/>
              <w:left w:val="single" w:sz="4" w:space="0" w:color="000000"/>
              <w:bottom w:val="single" w:sz="4" w:space="0" w:color="000000"/>
              <w:right w:val="single" w:sz="4" w:space="0" w:color="000000"/>
            </w:tcBorders>
          </w:tcPr>
          <w:p w:rsidR="00FF28EC" w:rsidRPr="00CF3733" w:rsidRDefault="00FF28EC" w:rsidP="00FF28EC">
            <w:r w:rsidRPr="00CF3733">
              <w:t>Projekto tikslai, uždaviniai ir veiklos turi atitikti bent vieną iš veiklų, nurodytų šio Aprašo 11 punkte.</w:t>
            </w:r>
          </w:p>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CF3733" w:rsidRDefault="00FF28EC" w:rsidP="00FF28EC">
            <w:r>
              <w:t>1.3. p</w:t>
            </w:r>
            <w:r w:rsidRPr="006C122A">
              <w:t xml:space="preserve">rojektas atitinka kitus su projekto veiklomis susijusius </w:t>
            </w:r>
            <w:r>
              <w:t>A</w:t>
            </w:r>
            <w:r w:rsidRPr="006C122A">
              <w:t>praše nustatytus reikalavimus.</w:t>
            </w:r>
            <w:r w:rsidRPr="006C122A">
              <w:rPr>
                <w:i/>
              </w:rPr>
              <w:tab/>
            </w:r>
          </w:p>
        </w:tc>
        <w:tc>
          <w:tcPr>
            <w:tcW w:w="4677" w:type="dxa"/>
            <w:tcBorders>
              <w:top w:val="single" w:sz="4" w:space="0" w:color="auto"/>
              <w:left w:val="single" w:sz="4" w:space="0" w:color="000000"/>
              <w:bottom w:val="single" w:sz="4" w:space="0" w:color="000000"/>
              <w:right w:val="single" w:sz="4" w:space="0" w:color="000000"/>
            </w:tcBorders>
          </w:tcPr>
          <w:p w:rsidR="00FF28EC" w:rsidRPr="00CF3733" w:rsidRDefault="00FF28EC" w:rsidP="00FF28EC">
            <w:r w:rsidRPr="00CF3733">
              <w:t>Projektas turi atitikti kitus su projekto veiklomis susijusius Aprašo 30–35 punktuose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F28EC" w:rsidRPr="006C122A" w:rsidRDefault="00FF28EC" w:rsidP="00FF28EC">
            <w:r>
              <w:rPr>
                <w:b/>
                <w:bCs/>
              </w:rPr>
              <w:t>2. Projektas atitinka</w:t>
            </w:r>
            <w:r w:rsidRPr="006C122A">
              <w:rPr>
                <w:b/>
                <w:bCs/>
              </w:rPr>
              <w:t xml:space="preserve"> strateginio planavimo dokumentų nuostatas.</w:t>
            </w:r>
          </w:p>
        </w:tc>
      </w:tr>
      <w:tr w:rsidR="00FF28EC" w:rsidRPr="00CF3733" w:rsidTr="00B403E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rsidRPr="00865CB6">
              <w:t>2.1.</w:t>
            </w:r>
            <w:r>
              <w:t xml:space="preserve"> p</w:t>
            </w:r>
            <w:r w:rsidRPr="008E5881">
              <w:t>rojektas atitinka strateginio planavimo dokumentų nuostatas</w:t>
            </w:r>
            <w:r>
              <w:t xml:space="preserve"> </w:t>
            </w:r>
            <w:r>
              <w:rPr>
                <w:i/>
              </w:rPr>
              <w:t>(a</w:t>
            </w:r>
            <w:r w:rsidRPr="00CF3733">
              <w:rPr>
                <w:i/>
              </w:rPr>
              <w:t>titiktį šiam kriterijui vertina ministerija arba regionų plėtros tarybos, prieš įtraukdamos projektą į regionų projektų sąrašą</w:t>
            </w:r>
            <w:r w:rsidRPr="00CF3733">
              <w:t>)</w:t>
            </w:r>
            <w:r>
              <w:t>;</w:t>
            </w:r>
          </w:p>
        </w:tc>
        <w:tc>
          <w:tcPr>
            <w:tcW w:w="4677" w:type="dxa"/>
            <w:tcBorders>
              <w:top w:val="single" w:sz="4" w:space="0" w:color="000000"/>
              <w:left w:val="single" w:sz="4" w:space="0" w:color="000000"/>
              <w:bottom w:val="single" w:sz="4" w:space="0" w:color="auto"/>
              <w:right w:val="single" w:sz="4" w:space="0" w:color="000000"/>
            </w:tcBorders>
          </w:tcPr>
          <w:p w:rsidR="00FF28EC" w:rsidRPr="00CE6D84" w:rsidRDefault="00FF28EC" w:rsidP="00FF28EC">
            <w:r w:rsidRPr="00CF3733">
              <w:t>Projektas turi atitikti specialiuosius projektų atrankos kriterijus, nurodytus šio Aprašo 19</w:t>
            </w:r>
            <w:r w:rsidRPr="00CF3733">
              <w:rPr>
                <w:i/>
              </w:rPr>
              <w:t xml:space="preserve"> </w:t>
            </w:r>
            <w:r w:rsidRPr="00CF3733">
              <w:t>punkte.</w:t>
            </w: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r w:rsidRPr="00CF3733">
              <w:rPr>
                <w:i/>
                <w:sz w:val="20"/>
              </w:rPr>
              <w:t>Įgyvendinančioji institucija, pildydama tinkamumo finansuoti vertinimo lentelę, perkelia Regioninės plėtros departamento prie Vidaus reikalų ministerijos atlikto projektinio pasiūlymo vertinimo išvadą ir skiltyje „Komentarai“ nurodo ši</w:t>
            </w:r>
            <w:r>
              <w:rPr>
                <w:i/>
                <w:sz w:val="20"/>
              </w:rPr>
              <w:t xml:space="preserve">os išvados </w:t>
            </w:r>
            <w:r>
              <w:rPr>
                <w:i/>
                <w:sz w:val="20"/>
              </w:rPr>
              <w:lastRenderedPageBreak/>
              <w:t>pavadinimą ir datą</w:t>
            </w:r>
            <w:r w:rsidRPr="00CF3733">
              <w:rPr>
                <w:i/>
                <w:sz w:val="20"/>
              </w:rPr>
              <w:t xml:space="preserve"> </w:t>
            </w: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000000"/>
              <w:left w:val="single" w:sz="4" w:space="0" w:color="000000"/>
              <w:bottom w:val="single" w:sz="4" w:space="0" w:color="auto"/>
              <w:right w:val="single" w:sz="4" w:space="0" w:color="000000"/>
            </w:tcBorders>
          </w:tcPr>
          <w:p w:rsidR="00FF28EC" w:rsidRPr="0022704A" w:rsidRDefault="00FF28EC" w:rsidP="00FF28EC">
            <w:pPr>
              <w:rPr>
                <w:bCs/>
              </w:rPr>
            </w:pPr>
            <w:r>
              <w:lastRenderedPageBreak/>
              <w:t>2.2. p</w:t>
            </w:r>
            <w:r w:rsidRPr="00CF3733">
              <w:t xml:space="preserve">rojektu prisidedama prie bent vieno </w:t>
            </w:r>
            <w:r w:rsidRPr="00CF3733">
              <w:rPr>
                <w:bCs/>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w:t>
            </w:r>
            <w:r>
              <w:rPr>
                <w:bCs/>
              </w:rPr>
              <w:t>projektų</w:t>
            </w:r>
            <w:r w:rsidRPr="00CF3733">
              <w:rPr>
                <w:bCs/>
              </w:rPr>
              <w:t xml:space="preserve"> </w:t>
            </w:r>
            <w:r>
              <w:rPr>
                <w:i/>
              </w:rPr>
              <w:t>(n</w:t>
            </w:r>
            <w:r w:rsidRPr="00AB76A2">
              <w:rPr>
                <w:i/>
              </w:rPr>
              <w:t>etaikoma</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CF3733" w:rsidRDefault="00FF28EC" w:rsidP="00FF28EC">
            <w:r w:rsidRPr="00CF3733">
              <w:rPr>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B403E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F28EC" w:rsidRPr="006C122A" w:rsidRDefault="00FF28EC" w:rsidP="00FF28EC">
            <w:r w:rsidRPr="006C122A">
              <w:rPr>
                <w:b/>
                <w:bCs/>
              </w:rPr>
              <w:t>3. Projektu siekiama aiškių ir realių kiekybinių uždavinių.</w:t>
            </w:r>
          </w:p>
        </w:tc>
      </w:tr>
      <w:tr w:rsidR="00FF28EC" w:rsidRPr="00CF3733" w:rsidTr="00B403E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t>3.1. p</w:t>
            </w:r>
            <w:r w:rsidRPr="006C122A">
              <w:t xml:space="preserve">rojektu prisidedama prie </w:t>
            </w:r>
            <w:r w:rsidRPr="00CF3733">
              <w:t xml:space="preserve">bent vieno </w:t>
            </w:r>
            <w:r>
              <w:t>A</w:t>
            </w:r>
            <w:r w:rsidRPr="00CF3733">
              <w:t>pra</w:t>
            </w:r>
            <w:r>
              <w:t xml:space="preserve">še nustatyto veiksmų programos </w:t>
            </w:r>
            <w:r w:rsidRPr="00CF3733">
              <w:t>ir (arba) ministerijos priemonių įgyvendinimo plane nurodyto nacionalinio produkto ir (arba) rezultato rodiklio</w:t>
            </w:r>
            <w: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F28EC" w:rsidRPr="00AB76A2" w:rsidRDefault="00FF28EC" w:rsidP="00FF28EC">
            <w:r w:rsidRPr="00CF3733">
              <w:t>Projektas turi siekti stebėsenos rodiklių, nurodytų šio Aprašo 23 punkte. Konkrečiam regionui nustatytos tarpinės ir galutinės stebėsenos rodiklių reikšmės nurodytos Aprašo 24 punkte.</w:t>
            </w: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B403E7">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pPr>
              <w:rPr>
                <w:bCs/>
              </w:rPr>
            </w:pPr>
            <w:r>
              <w:rPr>
                <w:bCs/>
              </w:rPr>
              <w:t>3.2. i</w:t>
            </w:r>
            <w:r w:rsidRPr="006C122A">
              <w:rPr>
                <w:bCs/>
              </w:rPr>
              <w:t>šlaikyta nuosekli vidinė projekto logika, t. y. projekto rezultatai yra projekto veiklų padarinys, projekto veiklos sudaro prielaidas įgyvendinti projekto uždavinius, o pastarieji – pas</w:t>
            </w:r>
            <w:r>
              <w:rPr>
                <w:bCs/>
              </w:rPr>
              <w:t>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22704A" w:rsidRDefault="00FF28EC" w:rsidP="00FF28EC">
            <w:pPr>
              <w:rPr>
                <w:bCs/>
              </w:rPr>
            </w:pPr>
            <w:r w:rsidRPr="006C122A">
              <w:rPr>
                <w:bCs/>
              </w:rPr>
              <w:t>3.3.</w:t>
            </w:r>
            <w:r w:rsidRPr="00CF3733">
              <w:t xml:space="preserve"> </w:t>
            </w:r>
            <w:r>
              <w:rPr>
                <w:bCs/>
              </w:rPr>
              <w:t>p</w:t>
            </w:r>
            <w:r w:rsidRPr="006C122A">
              <w:rPr>
                <w:bCs/>
              </w:rPr>
              <w:t>rojekto uždaviniai yra specifiniai (parodo projekto esmę ir charakteristikas), išmatuojami (kiekybiškai išreikšti ir matuojami) ir įvykdomi, aiški v</w:t>
            </w:r>
            <w:r>
              <w:rPr>
                <w:bCs/>
              </w:rPr>
              <w:t xml:space="preserve">eiklų pradžios ir pabaigos data </w:t>
            </w:r>
            <w:r>
              <w:rPr>
                <w:i/>
              </w:rPr>
              <w:t>(v</w:t>
            </w:r>
            <w:r w:rsidRPr="00CF3733">
              <w:rPr>
                <w:i/>
              </w:rPr>
              <w:t>ertinant atitiktį šiam vertinimo aspektui, būtina įsitikinti, kad projekto uždaviniai atitinka šiuos kokybinius reikalavimus:</w:t>
            </w:r>
          </w:p>
          <w:p w:rsidR="00FF28EC" w:rsidRPr="00CF3733" w:rsidRDefault="00FF28EC" w:rsidP="00FF28EC">
            <w:pPr>
              <w:numPr>
                <w:ilvl w:val="0"/>
                <w:numId w:val="5"/>
              </w:numPr>
              <w:suppressAutoHyphens w:val="0"/>
              <w:rPr>
                <w:i/>
              </w:rPr>
            </w:pPr>
            <w:r w:rsidRPr="00CF3733">
              <w:rPr>
                <w:i/>
              </w:rPr>
              <w:t>yra specifiniai – parodo projekto esmę ir charakteristikas;</w:t>
            </w:r>
          </w:p>
          <w:p w:rsidR="00FF28EC" w:rsidRPr="00CF3733" w:rsidRDefault="00FF28EC" w:rsidP="00FF28EC">
            <w:pPr>
              <w:numPr>
                <w:ilvl w:val="0"/>
                <w:numId w:val="5"/>
              </w:numPr>
              <w:suppressAutoHyphens w:val="0"/>
              <w:rPr>
                <w:i/>
              </w:rPr>
            </w:pPr>
            <w:r w:rsidRPr="00CF3733">
              <w:rPr>
                <w:i/>
              </w:rPr>
              <w:t>išmatuojami – kiekybiškai išreikšti ir matuojami;</w:t>
            </w:r>
          </w:p>
          <w:p w:rsidR="00FF28EC" w:rsidRPr="00CF3733" w:rsidRDefault="00FF28EC" w:rsidP="00FF28EC">
            <w:pPr>
              <w:numPr>
                <w:ilvl w:val="0"/>
                <w:numId w:val="5"/>
              </w:numPr>
              <w:suppressAutoHyphens w:val="0"/>
              <w:rPr>
                <w:i/>
              </w:rPr>
            </w:pPr>
            <w:r w:rsidRPr="00CF3733">
              <w:rPr>
                <w:i/>
              </w:rPr>
              <w:t>pasiekiami – realūs;</w:t>
            </w:r>
          </w:p>
          <w:p w:rsidR="00FF28EC" w:rsidRPr="00CF3733" w:rsidRDefault="00FF28EC" w:rsidP="00FF28EC">
            <w:pPr>
              <w:numPr>
                <w:ilvl w:val="0"/>
                <w:numId w:val="5"/>
              </w:numPr>
              <w:suppressAutoHyphens w:val="0"/>
              <w:rPr>
                <w:i/>
              </w:rPr>
            </w:pPr>
            <w:r w:rsidRPr="00CF3733">
              <w:rPr>
                <w:i/>
              </w:rPr>
              <w:lastRenderedPageBreak/>
              <w:t>susieti – tapatūs vykdomoms projekto veikloms;</w:t>
            </w:r>
          </w:p>
          <w:p w:rsidR="00FF28EC" w:rsidRPr="00CF3733" w:rsidRDefault="00FF28EC" w:rsidP="00FF28EC">
            <w:pPr>
              <w:numPr>
                <w:ilvl w:val="0"/>
                <w:numId w:val="5"/>
              </w:numPr>
              <w:suppressAutoHyphens w:val="0"/>
            </w:pPr>
            <w:r w:rsidRPr="00CF3733">
              <w:rPr>
                <w:i/>
              </w:rPr>
              <w:t>iškelti laiku – aiški pradžios ir pabaigos data)</w:t>
            </w:r>
            <w:r>
              <w:rPr>
                <w:i/>
              </w:rPr>
              <w:t>.</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F28EC" w:rsidRPr="006C122A" w:rsidRDefault="00FF28EC" w:rsidP="00FF28EC">
            <w:r w:rsidRPr="006C122A">
              <w:rPr>
                <w:b/>
                <w:bCs/>
              </w:rPr>
              <w:lastRenderedPageBreak/>
              <w:t>4. Projektas atitinka horizontaliuosius (darnaus vystymosi bei moterų ir vyrų lygybės ir nediskriminavimo) principus, projekto įgyvendinimas yra suderinamas su ES konkurencijos politikos nuostatomis.</w:t>
            </w:r>
          </w:p>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pPr>
              <w:rPr>
                <w:bCs/>
              </w:rPr>
            </w:pPr>
            <w:r>
              <w:rPr>
                <w:bCs/>
              </w:rPr>
              <w:t>4.1. p</w:t>
            </w:r>
            <w:r w:rsidRPr="006C122A">
              <w:rPr>
                <w:bCs/>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22704A" w:rsidRDefault="00FF28EC" w:rsidP="00FF28EC">
            <w:pPr>
              <w:rPr>
                <w:bCs/>
              </w:rPr>
            </w:pPr>
            <w:r w:rsidRPr="006C122A">
              <w:rPr>
                <w:bCs/>
              </w:rPr>
              <w:t>4.1.1. aplinkosaugos srityje (aplinkos kokybė ir gamtos ištekliai, kraštovaizdžio ir biologinės įvairovės apsauga, klimato k</w:t>
            </w:r>
            <w:r>
              <w:rPr>
                <w:bCs/>
              </w:rPr>
              <w:t xml:space="preserve">aita, aplinkos apsauga ir kt.) </w:t>
            </w:r>
            <w:r>
              <w:rPr>
                <w:bCs/>
                <w:i/>
              </w:rPr>
              <w:t>(v</w:t>
            </w:r>
            <w:r w:rsidRPr="00CF3733">
              <w:rPr>
                <w:bCs/>
                <w:i/>
              </w:rPr>
              <w:t xml:space="preserve">ertinant, ar įgyvendinant projektą bus atsižvelgiama į aplinkos apsaugos reikalavimus, tikrinama: </w:t>
            </w:r>
          </w:p>
          <w:p w:rsidR="00FF28EC" w:rsidRPr="00CF3733" w:rsidRDefault="00FF28EC" w:rsidP="00FF28EC">
            <w:pPr>
              <w:rPr>
                <w:bCs/>
                <w:i/>
              </w:rPr>
            </w:pPr>
            <w:r w:rsidRPr="00CF3733">
              <w:rPr>
                <w:bCs/>
                <w:i/>
              </w:rPr>
              <w:t>- ar, vadovaujantis Lietuvos Respublikos planuojamos ūkinės veiklos poveikio aplinkai vertinimo įstatymu, būtinas poveikio aplinkai vertinimas;</w:t>
            </w:r>
          </w:p>
          <w:p w:rsidR="00FF28EC" w:rsidRPr="00CF3733" w:rsidRDefault="00FF28EC" w:rsidP="00FF28EC">
            <w:pPr>
              <w:rPr>
                <w:bCs/>
                <w:i/>
              </w:rPr>
            </w:pPr>
            <w:r w:rsidRPr="00CF3733">
              <w:rPr>
                <w:bCs/>
                <w:i/>
              </w:rPr>
              <w:t>- jei būtinas poveikio aplinkai vertinimas, ar jis yra atliktas;</w:t>
            </w:r>
          </w:p>
          <w:p w:rsidR="00FF28EC" w:rsidRPr="00CF3733" w:rsidRDefault="00FF28EC" w:rsidP="00FF28EC">
            <w:pPr>
              <w:rPr>
                <w:bCs/>
                <w:i/>
              </w:rPr>
            </w:pPr>
            <w:r w:rsidRPr="00CF3733">
              <w:rPr>
                <w:bCs/>
                <w:i/>
              </w:rPr>
              <w:t>- ar planuojama ūkinė veikla (arba planų ar programų įgyvendinimas) susijusi (-</w:t>
            </w:r>
            <w:proofErr w:type="spellStart"/>
            <w:r w:rsidRPr="00CF3733">
              <w:rPr>
                <w:bCs/>
                <w:i/>
              </w:rPr>
              <w:t>ęs</w:t>
            </w:r>
            <w:proofErr w:type="spellEnd"/>
            <w:r w:rsidRPr="00CF3733">
              <w:rPr>
                <w:bCs/>
                <w:i/>
              </w:rPr>
              <w:t>) su įsteigtomis ar potencialiomis „</w:t>
            </w:r>
            <w:proofErr w:type="spellStart"/>
            <w:r w:rsidRPr="00CF3733">
              <w:rPr>
                <w:bCs/>
                <w:i/>
              </w:rPr>
              <w:t>Natura</w:t>
            </w:r>
            <w:proofErr w:type="spellEnd"/>
            <w:r w:rsidRPr="00CF3733">
              <w:rPr>
                <w:bCs/>
                <w:i/>
              </w:rPr>
              <w:t xml:space="preserve"> 2000“ teritorijomis ar artima tokių teritorijų aplinka;</w:t>
            </w:r>
          </w:p>
          <w:p w:rsidR="00FF28EC" w:rsidRPr="00CF3733" w:rsidRDefault="00FF28EC" w:rsidP="00FF28EC">
            <w:pPr>
              <w:rPr>
                <w:i/>
              </w:rPr>
            </w:pPr>
            <w:r w:rsidRPr="00CF3733">
              <w:rPr>
                <w:bCs/>
                <w:i/>
              </w:rPr>
              <w:t>jei taip, ar atliktas „</w:t>
            </w:r>
            <w:proofErr w:type="spellStart"/>
            <w:r w:rsidRPr="00CF3733">
              <w:rPr>
                <w:bCs/>
                <w:i/>
              </w:rPr>
              <w:t>Natura</w:t>
            </w:r>
            <w:proofErr w:type="spellEnd"/>
            <w:r w:rsidRPr="00CF3733">
              <w:rPr>
                <w:bCs/>
                <w:i/>
              </w:rPr>
              <w:t xml:space="preserve"> 2000“ teritorijų reikšmingumo nustatymas, vadovaujantis Planų ar programų ir planuojamos ūkinės veiklos įgyvendinimo poveikio įsteigtoms ar potencialioms „</w:t>
            </w:r>
            <w:proofErr w:type="spellStart"/>
            <w:r w:rsidRPr="00CF3733">
              <w:rPr>
                <w:bCs/>
                <w:i/>
              </w:rPr>
              <w:t>Natura</w:t>
            </w:r>
            <w:proofErr w:type="spellEnd"/>
            <w:r w:rsidRPr="00CF3733">
              <w:rPr>
                <w:bCs/>
                <w:i/>
              </w:rPr>
              <w:t xml:space="preserve"> 2000“ teritorijoms reikšmingumo nustatymo tvarkos aprašo, patvirtinto Lietuvos Respublikos aplinkos </w:t>
            </w:r>
            <w:r w:rsidRPr="00CF3733">
              <w:rPr>
                <w:bCs/>
                <w:i/>
              </w:rPr>
              <w:lastRenderedPageBreak/>
              <w:t xml:space="preserve">ministro 2006 m. gegužės 22 d. įsakymu Nr. D1-255 </w:t>
            </w:r>
            <w:r w:rsidRPr="00CF3733">
              <w:rPr>
                <w:i/>
              </w:rPr>
              <w:t>„Dėl planų ar programų ir planuojamos ūkinės veiklos įgyvendinimo poveikio įsteigtoms ar potencialioms</w:t>
            </w:r>
          </w:p>
          <w:p w:rsidR="00FF28EC" w:rsidRPr="00AB76A2" w:rsidRDefault="00FF28EC" w:rsidP="00FF28EC">
            <w:pPr>
              <w:rPr>
                <w:bCs/>
                <w:i/>
              </w:rPr>
            </w:pPr>
            <w:r w:rsidRPr="00CF3733">
              <w:rPr>
                <w:i/>
              </w:rPr>
              <w:t>„</w:t>
            </w:r>
            <w:proofErr w:type="spellStart"/>
            <w:r w:rsidRPr="00CF3733">
              <w:rPr>
                <w:i/>
              </w:rPr>
              <w:t>Natura</w:t>
            </w:r>
            <w:proofErr w:type="spellEnd"/>
            <w:r w:rsidRPr="00CF3733">
              <w:rPr>
                <w:i/>
              </w:rPr>
              <w:t xml:space="preserve"> 2000“ teritorijoms reikšmingumo nustatymo tvarkos aprašo patvirtinimo“</w:t>
            </w:r>
            <w:r w:rsidRPr="00CF3733">
              <w:rPr>
                <w:bCs/>
                <w:i/>
              </w:rPr>
              <w:t>, nuostatomis</w:t>
            </w:r>
            <w:r>
              <w:rPr>
                <w:bCs/>
                <w:i/>
              </w:rPr>
              <w:t>);</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pPr>
              <w:rPr>
                <w:bCs/>
              </w:rPr>
            </w:pPr>
            <w:r w:rsidRPr="006C122A">
              <w:rPr>
                <w:bCs/>
              </w:rPr>
              <w:lastRenderedPageBreak/>
              <w:t>4.1.2. socialinėje srityje (užimtumas, skurdas ir socialinė atskirtis, visuomenės sveikata, švietimas ir mokslas, kultūros savitumo išsaug</w:t>
            </w:r>
            <w:r>
              <w:rPr>
                <w:bCs/>
              </w:rPr>
              <w:t xml:space="preserve">ojimas, tausojantis vartojimas) </w:t>
            </w:r>
            <w:r>
              <w:rPr>
                <w:i/>
              </w:rPr>
              <w:t>(v</w:t>
            </w:r>
            <w:r w:rsidRPr="00CF3733">
              <w:rPr>
                <w:i/>
              </w:rPr>
              <w:t>ertinama, ar projektas neturi neigiamos įtakos socialinėje srityje)</w:t>
            </w:r>
            <w:r>
              <w:rPr>
                <w:i/>
              </w:rPr>
              <w:t>;</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pPr>
              <w:rPr>
                <w:bCs/>
              </w:rPr>
            </w:pPr>
            <w:r w:rsidRPr="006C122A">
              <w:rPr>
                <w:bCs/>
              </w:rPr>
              <w:t>4.1.3. ekonomikos srityje (darnus pagrindinių</w:t>
            </w:r>
            <w:r>
              <w:rPr>
                <w:bCs/>
              </w:rPr>
              <w:t xml:space="preserve"> ūkio šakų ir regionų vystymas) </w:t>
            </w:r>
            <w:r>
              <w:rPr>
                <w:i/>
              </w:rPr>
              <w:t>(v</w:t>
            </w:r>
            <w:r w:rsidRPr="00CF3733">
              <w:rPr>
                <w:i/>
              </w:rPr>
              <w:t>ertinama, ar pagrįstas projekto poreikis ir tęstinumas, rezultatai pateisina investicijas)</w:t>
            </w:r>
            <w:r>
              <w:rPr>
                <w:i/>
              </w:rPr>
              <w:t>;</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pPr>
              <w:rPr>
                <w:bCs/>
              </w:rPr>
            </w:pPr>
            <w:r w:rsidRPr="006C122A">
              <w:rPr>
                <w:bCs/>
              </w:rPr>
              <w:t>4.1.4. teritorijų vystymo srityje (aplinkosauginių, socialinių ir</w:t>
            </w:r>
            <w:r>
              <w:rPr>
                <w:bCs/>
              </w:rPr>
              <w:t xml:space="preserve"> ekonominių skirtumų mažinimas);</w:t>
            </w:r>
            <w:r w:rsidRPr="006C122A">
              <w:rPr>
                <w:bCs/>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pPr>
              <w:rPr>
                <w:bCs/>
              </w:rPr>
            </w:pPr>
            <w:r w:rsidRPr="006C122A">
              <w:rPr>
                <w:bCs/>
              </w:rPr>
              <w:t>4.1.5. informacin</w:t>
            </w:r>
            <w:r>
              <w:rPr>
                <w:bCs/>
              </w:rPr>
              <w:t>ės ir žinių visuomenės srityje;</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r w:rsidRPr="00CF3733">
              <w:t>Informavimo apie projektą reikalavimai nustatyti šio Aprašo 6</w:t>
            </w:r>
            <w:r>
              <w:t>7</w:t>
            </w:r>
            <w:r w:rsidRPr="00CF3733">
              <w:t xml:space="preserve"> punkte</w:t>
            </w:r>
          </w:p>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pPr>
              <w:rPr>
                <w:bCs/>
                <w:i/>
              </w:rPr>
            </w:pPr>
            <w:r>
              <w:rPr>
                <w:bCs/>
              </w:rPr>
              <w:t>4.2. p</w:t>
            </w:r>
            <w:r w:rsidRPr="006C122A">
              <w:rPr>
                <w:bCs/>
              </w:rPr>
              <w:t xml:space="preserve">asiūlyti konkretūs veiksmai (pademonstruotas </w:t>
            </w:r>
            <w:proofErr w:type="spellStart"/>
            <w:r w:rsidRPr="006C122A">
              <w:rPr>
                <w:bCs/>
              </w:rPr>
              <w:t>proaktyvus</w:t>
            </w:r>
            <w:proofErr w:type="spellEnd"/>
            <w:r w:rsidRPr="006C122A">
              <w:rPr>
                <w:bCs/>
              </w:rPr>
              <w:t xml:space="preserve"> požiūris), kurie rodo, kad projektas skatina darnaus </w:t>
            </w:r>
            <w:r>
              <w:rPr>
                <w:bCs/>
              </w:rPr>
              <w:t>vystymosi principo įgyvendinimą</w:t>
            </w:r>
            <w:r w:rsidRPr="006C122A">
              <w:rPr>
                <w:bCs/>
              </w:rPr>
              <w:t xml:space="preserve"> </w:t>
            </w:r>
            <w:r w:rsidRPr="00CF3733">
              <w:rPr>
                <w:bCs/>
                <w:i/>
              </w:rPr>
              <w:t>(</w:t>
            </w:r>
            <w:r>
              <w:rPr>
                <w:bCs/>
                <w:i/>
              </w:rPr>
              <w:t>n</w:t>
            </w:r>
            <w:r w:rsidRPr="00CF3733">
              <w:rPr>
                <w:bCs/>
                <w:i/>
              </w:rPr>
              <w:t>etaikoma)</w:t>
            </w:r>
            <w:r>
              <w:rPr>
                <w:bCs/>
                <w:i/>
              </w:rPr>
              <w:t>;</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r w:rsidR="00FF28EC" w:rsidRPr="00CF3733" w:rsidTr="00B403E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pPr>
              <w:rPr>
                <w:lang w:val="pt-BR"/>
              </w:rPr>
            </w:pPr>
            <w:r>
              <w:t>4.3. p</w:t>
            </w:r>
            <w:r w:rsidRPr="006C122A">
              <w:t>rojekte nėra numatoma apribojimų, kurie turėtų neigiamą poveikį moterų ir vyrų lygybės ir nediskriminavimo</w:t>
            </w:r>
            <w:r w:rsidRPr="00CF3733">
              <w:t xml:space="preserve"> </w:t>
            </w:r>
            <w:r w:rsidRPr="006C122A">
              <w:t xml:space="preserve">dėl lyties, rasės, tautybės, kalbos,  kilmės, socialinės padėties,  tikėjimo, įsitikinimų ar pažiūrų, amžiaus, negalios, lytinės orientacijos, etninės priklausomybės, </w:t>
            </w:r>
            <w:r w:rsidRPr="006C122A">
              <w:lastRenderedPageBreak/>
              <w:t>religijos principų įgyvendinimui</w:t>
            </w:r>
            <w: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rPr>
                <w:lang w:val="pt-BR"/>
              </w:rPr>
            </w:pP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rPr>
                <w:lang w:val="pt-BR"/>
              </w:rP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rPr>
                <w:lang w:val="pt-BR"/>
              </w:rPr>
            </w:pPr>
          </w:p>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F28EC" w:rsidRPr="006C122A" w:rsidRDefault="00FF28EC" w:rsidP="00FF28EC">
            <w:r>
              <w:lastRenderedPageBreak/>
              <w:t>4.4. p</w:t>
            </w:r>
            <w:r w:rsidRPr="006C122A">
              <w:t xml:space="preserve">asiūlyti konkretūs veiksmai, kurie rodo, kad projektu prisidedama prie moterų ir vyrų lygybės principo įgyvendinimo  ir (arba) </w:t>
            </w:r>
            <w:r w:rsidRPr="00CF3733">
              <w:t>skatinamas nediskriminavimo dėl lyties, rasės, tautybės, kalbos,  kilmės, socialinės padėties,  tikėjimo, įsitikinimų ar pažiūrų, amžiaus, negalios, lytinės orientacijos, etninės priklausomybės, religijos</w:t>
            </w:r>
            <w:r w:rsidRPr="00CF3733" w:rsidDel="009152DC">
              <w:t xml:space="preserve"> </w:t>
            </w:r>
            <w:r>
              <w:t>principo įgyvendinimas</w:t>
            </w:r>
            <w:r w:rsidRPr="00CF3733">
              <w:t xml:space="preserve"> (</w:t>
            </w:r>
            <w:r>
              <w:rPr>
                <w:i/>
              </w:rPr>
              <w:t>n</w:t>
            </w:r>
            <w:r w:rsidRPr="00CF3733">
              <w:rPr>
                <w:i/>
              </w:rPr>
              <w:t>etaikoma)</w:t>
            </w:r>
            <w:r>
              <w:rPr>
                <w:i/>
              </w:rPr>
              <w:t>;</w:t>
            </w:r>
          </w:p>
        </w:tc>
        <w:tc>
          <w:tcPr>
            <w:tcW w:w="467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rPr>
                <w:lang w:val="pt-BR"/>
              </w:rPr>
            </w:pPr>
          </w:p>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rPr>
                <w:lang w:val="pt-BR"/>
              </w:rP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rPr>
                <w:lang w:val="pt-BR"/>
              </w:rPr>
            </w:pPr>
          </w:p>
        </w:tc>
      </w:tr>
      <w:tr w:rsidR="00FF28EC" w:rsidRPr="00CF3733" w:rsidTr="00B403E7">
        <w:trPr>
          <w:trHeight w:val="20"/>
        </w:trPr>
        <w:tc>
          <w:tcPr>
            <w:tcW w:w="4820" w:type="dxa"/>
            <w:tcBorders>
              <w:top w:val="single" w:sz="4" w:space="0" w:color="auto"/>
              <w:left w:val="single" w:sz="4" w:space="0" w:color="000000"/>
              <w:bottom w:val="single" w:sz="4" w:space="0" w:color="000000"/>
              <w:right w:val="single" w:sz="4" w:space="0" w:color="000000"/>
            </w:tcBorders>
          </w:tcPr>
          <w:p w:rsidR="00FF28EC" w:rsidRPr="00CF3733" w:rsidRDefault="00FF28EC" w:rsidP="00FF28EC">
            <w:r>
              <w:t>4.5. p</w:t>
            </w:r>
            <w:r w:rsidRPr="00CF3733">
              <w:t xml:space="preserve">rojektas suderinamas su ES konkurencijos politikos nuostatomis: </w:t>
            </w:r>
          </w:p>
          <w:p w:rsidR="00FF28EC" w:rsidRPr="00CF3733" w:rsidRDefault="00FF28EC" w:rsidP="00FF28EC">
            <w:r w:rsidRPr="00CF3733">
              <w:t>4.5.1. teikiamas finansavimas neviršija nustatytų</w:t>
            </w:r>
            <w:r w:rsidRPr="00CF3733">
              <w:rPr>
                <w:i/>
              </w:rPr>
              <w:t xml:space="preserve"> </w:t>
            </w:r>
            <w:proofErr w:type="spellStart"/>
            <w:r w:rsidRPr="00CF3733">
              <w:rPr>
                <w:i/>
              </w:rPr>
              <w:t>de</w:t>
            </w:r>
            <w:proofErr w:type="spellEnd"/>
            <w:r w:rsidRPr="00CF3733">
              <w:rPr>
                <w:i/>
              </w:rPr>
              <w:t xml:space="preserve"> </w:t>
            </w:r>
            <w:proofErr w:type="spellStart"/>
            <w:r w:rsidRPr="00CF3733">
              <w:rPr>
                <w:i/>
              </w:rPr>
              <w:t>minimis</w:t>
            </w:r>
            <w:proofErr w:type="spellEnd"/>
            <w:r w:rsidRPr="00CF3733">
              <w:t xml:space="preserve"> pagalbos ribų ir atitinka reikalavimus, taikomus </w:t>
            </w:r>
            <w:proofErr w:type="spellStart"/>
            <w:r w:rsidRPr="00CF3733">
              <w:rPr>
                <w:i/>
              </w:rPr>
              <w:t>de</w:t>
            </w:r>
            <w:proofErr w:type="spellEnd"/>
            <w:r w:rsidRPr="00CF3733">
              <w:rPr>
                <w:i/>
              </w:rPr>
              <w:t xml:space="preserve"> </w:t>
            </w:r>
            <w:proofErr w:type="spellStart"/>
            <w:r w:rsidRPr="00CF3733">
              <w:rPr>
                <w:i/>
              </w:rPr>
              <w:t>minimis</w:t>
            </w:r>
            <w:proofErr w:type="spellEnd"/>
            <w:r>
              <w:t xml:space="preserve"> pagalbai</w:t>
            </w:r>
            <w:r w:rsidRPr="00CF3733">
              <w:t xml:space="preserve"> </w:t>
            </w:r>
            <w:r>
              <w:rPr>
                <w:i/>
              </w:rPr>
              <w:t>(n</w:t>
            </w:r>
            <w:r w:rsidRPr="00CF3733">
              <w:rPr>
                <w:i/>
              </w:rPr>
              <w:t>etaikoma)</w:t>
            </w:r>
            <w:r>
              <w:rPr>
                <w:i/>
              </w:rPr>
              <w:t>;</w:t>
            </w:r>
            <w:r w:rsidRPr="00CF3733">
              <w:t xml:space="preserve"> </w:t>
            </w:r>
          </w:p>
          <w:p w:rsidR="00FF28EC" w:rsidRPr="00CF3733" w:rsidRDefault="00FF28EC" w:rsidP="00FF28EC">
            <w:r w:rsidRPr="00CF3733">
              <w:t>4.5.2. projektas finansuojamas pagal suderintą valstybės pagalbos schemą ar Europos Komisijos sprendimą arba pagal bendrąjį bendrosios išimties reglamentą, laik</w:t>
            </w:r>
            <w:r>
              <w:t>antis ten nustatytų reikalavimų</w:t>
            </w:r>
            <w:r w:rsidRPr="00CF3733">
              <w:t xml:space="preserve"> </w:t>
            </w:r>
            <w:r>
              <w:rPr>
                <w:i/>
              </w:rPr>
              <w:t>(n</w:t>
            </w:r>
            <w:r w:rsidRPr="00CF3733">
              <w:rPr>
                <w:i/>
              </w:rPr>
              <w:t>etaikoma</w:t>
            </w:r>
            <w:r w:rsidRPr="00CF3733">
              <w:rPr>
                <w:i/>
                <w:iCs/>
                <w:color w:val="000000"/>
              </w:rPr>
              <w:t>)</w:t>
            </w:r>
          </w:p>
          <w:p w:rsidR="00FF28EC" w:rsidRPr="00CF3733" w:rsidRDefault="00FF28EC" w:rsidP="00FF28EC">
            <w:r w:rsidRPr="00CF3733">
              <w:t xml:space="preserve">4.5.3. projekto finansavimas nereiškia neteisėtos valstybės pagalbos ar </w:t>
            </w:r>
            <w:proofErr w:type="spellStart"/>
            <w:r w:rsidRPr="00CF3733">
              <w:rPr>
                <w:i/>
              </w:rPr>
              <w:t>de</w:t>
            </w:r>
            <w:proofErr w:type="spellEnd"/>
            <w:r w:rsidRPr="00CF3733">
              <w:rPr>
                <w:i/>
              </w:rPr>
              <w:t xml:space="preserve"> </w:t>
            </w:r>
            <w:proofErr w:type="spellStart"/>
            <w:r w:rsidRPr="00CF3733">
              <w:rPr>
                <w:i/>
              </w:rPr>
              <w:t>minimis</w:t>
            </w:r>
            <w:proofErr w:type="spellEnd"/>
            <w:r w:rsidRPr="00CF3733">
              <w:t xml:space="preserve"> pagalbos suteikimo </w:t>
            </w:r>
            <w:r>
              <w:rPr>
                <w:i/>
              </w:rPr>
              <w:t>(t</w:t>
            </w:r>
            <w:r w:rsidRPr="00CF3733">
              <w:rPr>
                <w:i/>
              </w:rPr>
              <w:t>aikoma, jei Apraše nurodyta, kad pagal jį valstybės pagalba ir (ar) „</w:t>
            </w:r>
            <w:proofErr w:type="spellStart"/>
            <w:r w:rsidRPr="00CF3733">
              <w:rPr>
                <w:i/>
              </w:rPr>
              <w:t>de</w:t>
            </w:r>
            <w:proofErr w:type="spellEnd"/>
            <w:r w:rsidRPr="00CF3733">
              <w:rPr>
                <w:i/>
              </w:rPr>
              <w:t xml:space="preserve"> </w:t>
            </w:r>
            <w:proofErr w:type="spellStart"/>
            <w:r w:rsidRPr="00CF3733">
              <w:rPr>
                <w:i/>
              </w:rPr>
              <w:t>minimis</w:t>
            </w:r>
            <w:proofErr w:type="spellEnd"/>
            <w:r w:rsidRPr="00CF3733">
              <w:rPr>
                <w:i/>
              </w:rPr>
              <w:t xml:space="preserve">“ pagalba nėra teikiama. </w:t>
            </w:r>
            <w:r w:rsidRPr="00CF3733">
              <w:rPr>
                <w:i/>
                <w:iCs/>
                <w:color w:val="000000"/>
              </w:rPr>
              <w:t xml:space="preserve">Pildomas patikros lapas dėl valstybės pagalbos ir </w:t>
            </w:r>
            <w:r w:rsidRPr="00CF3733">
              <w:rPr>
                <w:i/>
              </w:rPr>
              <w:t>„</w:t>
            </w:r>
            <w:proofErr w:type="spellStart"/>
            <w:r w:rsidRPr="00CF3733">
              <w:rPr>
                <w:i/>
                <w:iCs/>
                <w:color w:val="000000"/>
              </w:rPr>
              <w:t>de</w:t>
            </w:r>
            <w:proofErr w:type="spellEnd"/>
            <w:r w:rsidRPr="00CF3733">
              <w:rPr>
                <w:i/>
                <w:iCs/>
                <w:color w:val="000000"/>
              </w:rPr>
              <w:t xml:space="preserve"> </w:t>
            </w:r>
            <w:proofErr w:type="spellStart"/>
            <w:r w:rsidRPr="00CF3733">
              <w:rPr>
                <w:i/>
                <w:iCs/>
                <w:color w:val="000000"/>
              </w:rPr>
              <w:t>minimis</w:t>
            </w:r>
            <w:proofErr w:type="spellEnd"/>
            <w:r w:rsidRPr="00CF3733">
              <w:rPr>
                <w:i/>
                <w:iCs/>
                <w:color w:val="000000"/>
              </w:rPr>
              <w:t>“ pagalbos buvimo ar nebuvimo</w:t>
            </w:r>
            <w:r w:rsidRPr="00CF3733">
              <w:rPr>
                <w:i/>
              </w:rPr>
              <w:t>)</w:t>
            </w:r>
            <w:r>
              <w:rPr>
                <w:i/>
              </w:rPr>
              <w:t>.</w:t>
            </w:r>
          </w:p>
          <w:p w:rsidR="00FF28EC" w:rsidRPr="006C122A" w:rsidRDefault="00FF28EC" w:rsidP="00FF28EC"/>
        </w:tc>
        <w:tc>
          <w:tcPr>
            <w:tcW w:w="4677" w:type="dxa"/>
            <w:tcBorders>
              <w:top w:val="single" w:sz="4" w:space="0" w:color="auto"/>
              <w:left w:val="single" w:sz="4" w:space="0" w:color="000000"/>
              <w:bottom w:val="single" w:sz="4" w:space="0" w:color="000000"/>
              <w:right w:val="single" w:sz="4" w:space="0" w:color="000000"/>
            </w:tcBorders>
          </w:tcPr>
          <w:p w:rsidR="00FF28EC" w:rsidRPr="00CF3733" w:rsidRDefault="00FF28EC" w:rsidP="00FF28EC">
            <w:r w:rsidRPr="00CF3733">
              <w:t xml:space="preserve">Projekto finansavimas turi nereikšti neteisėtos valstybės pagalbos ar </w:t>
            </w:r>
            <w:proofErr w:type="spellStart"/>
            <w:r w:rsidRPr="00CF3733">
              <w:rPr>
                <w:i/>
              </w:rPr>
              <w:t>de</w:t>
            </w:r>
            <w:proofErr w:type="spellEnd"/>
            <w:r w:rsidRPr="00CF3733">
              <w:rPr>
                <w:i/>
              </w:rPr>
              <w:t xml:space="preserve"> </w:t>
            </w:r>
            <w:proofErr w:type="spellStart"/>
            <w:r w:rsidRPr="00CF3733">
              <w:rPr>
                <w:i/>
              </w:rPr>
              <w:t>minimis</w:t>
            </w:r>
            <w:proofErr w:type="spellEnd"/>
            <w:r w:rsidRPr="00CF3733">
              <w:t xml:space="preserve"> pagalbos suteikimo, kadangi šio Aprašo 29</w:t>
            </w:r>
            <w:r w:rsidRPr="00CF3733">
              <w:rPr>
                <w:i/>
              </w:rPr>
              <w:t xml:space="preserve"> </w:t>
            </w:r>
            <w:r w:rsidRPr="00CF3733">
              <w:t xml:space="preserve">punkte yra nustatyta, kad valstybės pagalba ir (ar) </w:t>
            </w:r>
            <w:proofErr w:type="spellStart"/>
            <w:r w:rsidRPr="00CF3733">
              <w:rPr>
                <w:i/>
              </w:rPr>
              <w:t>de</w:t>
            </w:r>
            <w:proofErr w:type="spellEnd"/>
            <w:r w:rsidRPr="00CF3733">
              <w:rPr>
                <w:i/>
              </w:rPr>
              <w:t xml:space="preserve"> </w:t>
            </w:r>
            <w:proofErr w:type="spellStart"/>
            <w:r w:rsidRPr="00CF3733">
              <w:rPr>
                <w:i/>
              </w:rPr>
              <w:t>minimis</w:t>
            </w:r>
            <w:proofErr w:type="spellEnd"/>
            <w:r w:rsidRPr="00CF3733">
              <w:rPr>
                <w:i/>
              </w:rPr>
              <w:t xml:space="preserve"> </w:t>
            </w:r>
            <w:r w:rsidRPr="00CF3733">
              <w:t xml:space="preserve">pagalba nėra teikiama. </w:t>
            </w:r>
          </w:p>
          <w:p w:rsidR="00FF28EC" w:rsidRPr="006C122A" w:rsidRDefault="00FF28EC" w:rsidP="00FF28EC">
            <w:r w:rsidRPr="00CF3733">
              <w:t xml:space="preserve"> </w:t>
            </w:r>
            <w:r w:rsidRPr="006C122A">
              <w:t xml:space="preserve"> </w:t>
            </w:r>
          </w:p>
        </w:tc>
        <w:tc>
          <w:tcPr>
            <w:tcW w:w="2127"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auto"/>
              <w:left w:val="single" w:sz="4" w:space="0" w:color="000000"/>
              <w:bottom w:val="single" w:sz="4" w:space="0" w:color="000000"/>
              <w:right w:val="single" w:sz="4" w:space="0" w:color="000000"/>
            </w:tcBorders>
          </w:tcPr>
          <w:p w:rsidR="00FF28EC" w:rsidRPr="006C122A" w:rsidRDefault="00FF28EC" w:rsidP="00FF28EC"/>
        </w:tc>
      </w:tr>
    </w:tbl>
    <w:p w:rsidR="00B403E7" w:rsidRDefault="00B403E7"/>
    <w:p w:rsidR="00B403E7" w:rsidRDefault="00B403E7">
      <w:pPr>
        <w:suppressAutoHyphens w:val="0"/>
      </w:pPr>
      <w:r>
        <w:br w:type="page"/>
      </w:r>
    </w:p>
    <w:p w:rsidR="00B403E7" w:rsidRDefault="00B403E7"/>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3402"/>
      </w:tblGrid>
      <w:tr w:rsidR="00FF28EC" w:rsidRPr="00CF3733" w:rsidTr="00FF28E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F28EC" w:rsidRPr="006C122A" w:rsidRDefault="00FF28EC" w:rsidP="00FF28EC">
            <w:r w:rsidRPr="006C122A">
              <w:rPr>
                <w:b/>
                <w:bCs/>
              </w:rPr>
              <w:t>5. Pareiškėjas ir partneris (-</w:t>
            </w:r>
            <w:proofErr w:type="spellStart"/>
            <w:r w:rsidRPr="006C122A">
              <w:rPr>
                <w:b/>
                <w:bCs/>
              </w:rPr>
              <w:t>iai</w:t>
            </w:r>
            <w:proofErr w:type="spellEnd"/>
            <w:r w:rsidRPr="006C122A">
              <w:rPr>
                <w:b/>
                <w:bCs/>
              </w:rPr>
              <w:t>) organizaciniu požiūriu yra pajėgūs tinkamai ir laiku įgyvendinti teikiamą projektą ir atitinka jam (jiems) keliamus reikalavimus.</w:t>
            </w:r>
          </w:p>
        </w:tc>
      </w:tr>
      <w:tr w:rsidR="00FF28EC" w:rsidRPr="00CF3733" w:rsidTr="00FF28E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F28EC" w:rsidRPr="006C122A" w:rsidRDefault="00FF28EC" w:rsidP="00FF28EC">
            <w:pPr>
              <w:rPr>
                <w:bCs/>
              </w:rPr>
            </w:pPr>
            <w:r w:rsidRPr="006C122A">
              <w:t xml:space="preserve">5.1. </w:t>
            </w:r>
            <w:r>
              <w:rPr>
                <w:bCs/>
              </w:rPr>
              <w:t>p</w:t>
            </w:r>
            <w:r w:rsidRPr="006C122A">
              <w:rPr>
                <w:bCs/>
              </w:rPr>
              <w:t>areiškėjas (pa</w:t>
            </w:r>
            <w:r>
              <w:rPr>
                <w:bCs/>
              </w:rPr>
              <w:t>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F28EC" w:rsidRPr="006C122A" w:rsidRDefault="00FF28EC" w:rsidP="00FF28EC">
            <w:r>
              <w:t>5.2. p</w:t>
            </w:r>
            <w:r w:rsidRPr="006C122A">
              <w:t xml:space="preserve">areiškėjas (partneris) atitinka tinkamų pareiškėjų sąrašą, nustatytą </w:t>
            </w:r>
            <w:r>
              <w:t>Apraše;</w:t>
            </w:r>
          </w:p>
        </w:tc>
        <w:tc>
          <w:tcPr>
            <w:tcW w:w="467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r w:rsidRPr="00CF3733">
              <w:rPr>
                <w:szCs w:val="24"/>
              </w:rPr>
              <w:t xml:space="preserve">Tinkamų pareiškėjų (partnerių) sąrašas yra nurodytas </w:t>
            </w:r>
            <w:r w:rsidRPr="00CF3733">
              <w:t>šio Aprašo 13–14</w:t>
            </w:r>
            <w:r w:rsidRPr="00CF3733">
              <w:rPr>
                <w:i/>
              </w:rPr>
              <w:t xml:space="preserve"> </w:t>
            </w:r>
            <w:r w:rsidRPr="00CF3733">
              <w:t>punktuose.</w:t>
            </w:r>
          </w:p>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F28EC" w:rsidRPr="006C122A" w:rsidRDefault="00FF28EC" w:rsidP="00FF28EC">
            <w:r>
              <w:t>5.3. p</w:t>
            </w:r>
            <w:r w:rsidRPr="006C122A">
              <w:t>areiškėjas (partneris) turi teisinį pagrindą užsiimti ta veikla (atlikti funkcijas), kuriai pradėti ir (arba) vykdyti, ir (</w:t>
            </w:r>
            <w:r>
              <w:t>arba) plėtoti skirtas projektas</w:t>
            </w:r>
          </w:p>
          <w:p w:rsidR="00FF28EC" w:rsidRPr="006C122A" w:rsidRDefault="00FF28EC" w:rsidP="00FF28EC">
            <w:r w:rsidRPr="00CF3733">
              <w:rPr>
                <w:i/>
              </w:rPr>
              <w:t>(</w:t>
            </w:r>
            <w:r>
              <w:rPr>
                <w:i/>
                <w:iCs/>
                <w:color w:val="000000"/>
              </w:rPr>
              <w:t>t</w:t>
            </w:r>
            <w:r w:rsidRPr="00CF3733">
              <w:rPr>
                <w:i/>
                <w:iCs/>
                <w:color w:val="000000"/>
              </w:rPr>
              <w:t>aikoma tais atvejais, kai nacionaliniuose teisės aktuose yra nustatyti reikalavimai turėti teisinį pagrindą vykdyti</w:t>
            </w:r>
            <w:r w:rsidRPr="00CF3733" w:rsidDel="00BF4193">
              <w:rPr>
                <w:i/>
                <w:iCs/>
                <w:color w:val="000000"/>
              </w:rPr>
              <w:t xml:space="preserve"> </w:t>
            </w:r>
            <w:r w:rsidRPr="00CF3733">
              <w:rPr>
                <w:i/>
                <w:iCs/>
                <w:color w:val="000000"/>
              </w:rPr>
              <w:t>numatytą projekto veiklą</w:t>
            </w:r>
            <w:r w:rsidRPr="00CF3733">
              <w:rPr>
                <w:i/>
              </w:rPr>
              <w:t>)</w:t>
            </w:r>
            <w:r>
              <w:rPr>
                <w:i/>
              </w:rPr>
              <w:t>;</w:t>
            </w:r>
          </w:p>
        </w:tc>
        <w:tc>
          <w:tcPr>
            <w:tcW w:w="467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F28EC" w:rsidRPr="00CF3733" w:rsidRDefault="00FF28EC" w:rsidP="00FF28EC">
            <w:r>
              <w:t>5.4. p</w:t>
            </w:r>
            <w:r w:rsidRPr="00CF3733">
              <w:t>areiškėjui ir partneriui (-</w:t>
            </w:r>
            <w:proofErr w:type="spellStart"/>
            <w:r w:rsidRPr="00CF3733">
              <w:t>iams</w:t>
            </w:r>
            <w:proofErr w:type="spellEnd"/>
            <w:r w:rsidRPr="00CF3733">
              <w:t>) nėra apribojimų gauti finansavimą:</w:t>
            </w:r>
          </w:p>
          <w:p w:rsidR="00FF28EC" w:rsidRPr="00CF3733" w:rsidRDefault="00FF28EC" w:rsidP="00FF28EC">
            <w:r w:rsidRPr="00CF3733">
              <w:t>5.4.1. pareiškėjui ir partneriui (-</w:t>
            </w:r>
            <w:proofErr w:type="spellStart"/>
            <w:r w:rsidRPr="00CF3733">
              <w:t>iams</w:t>
            </w:r>
            <w:proofErr w:type="spellEnd"/>
            <w:r w:rsidRPr="00CF3733">
              <w:t>) nėra iškelta byla dėl bankroto arba restruktūrizavimo, nėra pradėtas ikiteisminis tyrimas dėl ūkinės komercinės veiklos arba jis (jie) nėra likviduojamas (-i), nėra priimtas kreditorių susirinkimo nutarimas bankroto procedūras vykdyti ne teismo tvarka</w:t>
            </w:r>
            <w:r>
              <w:t>;</w:t>
            </w:r>
          </w:p>
          <w:p w:rsidR="00FF28EC" w:rsidRPr="00CF3733" w:rsidRDefault="00FF28EC" w:rsidP="00FF28EC">
            <w:r w:rsidRPr="00CF3733">
              <w:t>5.4.2. paraiškos vertinimo metu pareiškėjas ir partneris (-</w:t>
            </w:r>
            <w:proofErr w:type="spellStart"/>
            <w:r w:rsidRPr="00CF3733">
              <w:t>iai</w:t>
            </w:r>
            <w:proofErr w:type="spellEnd"/>
            <w:r w:rsidRPr="00CF3733">
              <w:t>) yra įvykdęs (-ę) su mokesčių ir socialinio draudimo įmokų mokėjimu susijusius įsipareigojimus pagal Lietuvos Respublikos teisės aktus arba pagal kitos valstybės teisės aktus, jei pareiškėjas ir partneris (-</w:t>
            </w:r>
            <w:proofErr w:type="spellStart"/>
            <w:r w:rsidRPr="00CF3733">
              <w:t>iai</w:t>
            </w:r>
            <w:proofErr w:type="spellEnd"/>
            <w:r w:rsidRPr="00CF3733">
              <w:t>) yra užsienyje registruotas juridinis asmuo (asmenys)</w:t>
            </w:r>
            <w:r>
              <w:rPr>
                <w:i/>
              </w:rPr>
              <w:t xml:space="preserve"> (š</w:t>
            </w:r>
            <w:r w:rsidRPr="00CF3733">
              <w:rPr>
                <w:i/>
              </w:rPr>
              <w:t xml:space="preserve">i nuostata </w:t>
            </w:r>
            <w:r w:rsidRPr="00CF3733">
              <w:rPr>
                <w:i/>
              </w:rPr>
              <w:lastRenderedPageBreak/>
              <w:t xml:space="preserve">netaikoma įstaigoms, kurių veikla finansuojama iš Lietuvos Respublikos valstybės ir (arba) savivaldybių biudžetų, </w:t>
            </w:r>
            <w:r w:rsidRPr="00CF3733">
              <w:rPr>
                <w:i/>
                <w:color w:val="000000"/>
              </w:rPr>
              <w:t>ir (arba) valstybės pinigų fondų,</w:t>
            </w:r>
            <w:r w:rsidRPr="00CF3733">
              <w:rPr>
                <w:i/>
              </w:rPr>
              <w:t xml:space="preserve"> ir juridiniams asmenims, kuriems Lietuvos Respublikos teisės aktų nustatyta tvarka yra atidėti mokesčių arba socialinio draudimo įmokų mokėjimo terminai)</w:t>
            </w:r>
            <w:r>
              <w:rPr>
                <w:i/>
              </w:rPr>
              <w:t>;</w:t>
            </w:r>
          </w:p>
          <w:p w:rsidR="00FF28EC" w:rsidRPr="00CF3733" w:rsidRDefault="00FF28EC" w:rsidP="00FF28EC">
            <w:pPr>
              <w:rPr>
                <w:color w:val="000000"/>
              </w:rPr>
            </w:pPr>
            <w:r w:rsidRPr="00CF3733">
              <w:t xml:space="preserve">5.4.3. paraiškos vertinimo metu </w:t>
            </w:r>
            <w:r w:rsidRPr="00CF3733">
              <w:rPr>
                <w:color w:val="000000"/>
              </w:rPr>
              <w:t>pareiškėjo ir partnerio (-</w:t>
            </w:r>
            <w:proofErr w:type="spellStart"/>
            <w:r w:rsidRPr="00CF3733">
              <w:rPr>
                <w:color w:val="000000"/>
              </w:rPr>
              <w:t>ių</w:t>
            </w:r>
            <w:proofErr w:type="spellEnd"/>
            <w:r w:rsidRPr="00CF3733">
              <w:rPr>
                <w:color w:val="000000"/>
              </w:rPr>
              <w:t>) vadovas, ūkinės bendrijos tikrasis narys (-</w:t>
            </w:r>
            <w:proofErr w:type="spellStart"/>
            <w:r w:rsidRPr="00CF3733">
              <w:rPr>
                <w:color w:val="000000"/>
              </w:rPr>
              <w:t>iai</w:t>
            </w:r>
            <w:proofErr w:type="spellEnd"/>
            <w:r w:rsidRPr="00CF3733">
              <w:rPr>
                <w:color w:val="000000"/>
              </w:rPr>
              <w:t>) ar mažosios bendrijos atstovas (-ai), turintis (-</w:t>
            </w:r>
            <w:proofErr w:type="spellStart"/>
            <w:r w:rsidRPr="00CF3733">
              <w:rPr>
                <w:color w:val="000000"/>
              </w:rPr>
              <w:t>ys</w:t>
            </w:r>
            <w:proofErr w:type="spellEnd"/>
            <w:r w:rsidRPr="00CF3733">
              <w:rPr>
                <w:color w:val="000000"/>
              </w:rPr>
              <w:t>) teisę juridinio asmens vardu sudaryti sandorį, ar buhalteris (-</w:t>
            </w:r>
            <w:proofErr w:type="spellStart"/>
            <w:r w:rsidRPr="00CF3733">
              <w:rPr>
                <w:color w:val="000000"/>
              </w:rPr>
              <w:t>iai</w:t>
            </w:r>
            <w:proofErr w:type="spellEnd"/>
            <w:r w:rsidRPr="00CF3733">
              <w:rPr>
                <w:color w:val="000000"/>
              </w:rPr>
              <w:t>), ar kitas (-i) asmuo (asmenys), turintis (-</w:t>
            </w:r>
            <w:proofErr w:type="spellStart"/>
            <w:r w:rsidRPr="00CF3733">
              <w:rPr>
                <w:color w:val="000000"/>
              </w:rPr>
              <w:t>ys</w:t>
            </w:r>
            <w:proofErr w:type="spellEnd"/>
            <w:r w:rsidRPr="00CF3733">
              <w:rPr>
                <w:color w:val="000000"/>
              </w:rPr>
              <w:t>) teisę surašyti ir pasirašyti pareiškėjo apskaitos dokumentus, neturi neišnykusio arba nepanaikinto teistumo arba dėl pareiškėjo ir partnerio (-</w:t>
            </w:r>
            <w:proofErr w:type="spellStart"/>
            <w:r w:rsidRPr="00CF3733">
              <w:rPr>
                <w:color w:val="000000"/>
              </w:rPr>
              <w:t>ių</w:t>
            </w:r>
            <w:proofErr w:type="spellEnd"/>
            <w:r w:rsidRPr="00CF3733">
              <w:rPr>
                <w:color w:val="000000"/>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w:t>
            </w:r>
            <w:r w:rsidRPr="00CF3733">
              <w:rPr>
                <w:color w:val="000000"/>
              </w:rPr>
              <w:lastRenderedPageBreak/>
              <w:t xml:space="preserve">Norvegijos finansinių mechanizmų , 2007–2012 metų Lietuvos ir Šveicarijos bendradarbiavimo programos finansinę paramą aprašas“ 2 punkte </w:t>
            </w:r>
            <w:r>
              <w:rPr>
                <w:i/>
                <w:color w:val="000000"/>
              </w:rPr>
              <w:t>(j</w:t>
            </w:r>
            <w:r w:rsidRPr="00CF3733">
              <w:rPr>
                <w:i/>
                <w:color w:val="000000"/>
              </w:rPr>
              <w:t>ei pareiškėjo arba partnerio (-</w:t>
            </w:r>
            <w:proofErr w:type="spellStart"/>
            <w:r w:rsidRPr="00CF3733">
              <w:rPr>
                <w:i/>
                <w:color w:val="000000"/>
              </w:rPr>
              <w:t>ių</w:t>
            </w:r>
            <w:proofErr w:type="spellEnd"/>
            <w:r w:rsidRPr="00CF3733">
              <w:rPr>
                <w:i/>
                <w:color w:val="000000"/>
              </w:rPr>
              <w:t>) veikla yra finansuojama iš Lietuvos Respublikos valstybės biudžeto ir (arba) savivaldybių biudžetų, ir (arba) valstybės pinigų fondų, ši nuostata netaikoma)</w:t>
            </w:r>
            <w:r>
              <w:rPr>
                <w:i/>
                <w:color w:val="000000"/>
              </w:rPr>
              <w:t>;</w:t>
            </w:r>
            <w:r w:rsidRPr="00CF3733">
              <w:rPr>
                <w:i/>
                <w:color w:val="000000"/>
              </w:rPr>
              <w:t xml:space="preserve"> </w:t>
            </w:r>
          </w:p>
          <w:p w:rsidR="00FF28EC" w:rsidRPr="00CF3733" w:rsidRDefault="00FF28EC" w:rsidP="00FF28EC">
            <w:r w:rsidRPr="00CF3733">
              <w:t>5.4.4. paraiškos vertinimo metu pareiškėjui ir partneriui (-</w:t>
            </w:r>
            <w:proofErr w:type="spellStart"/>
            <w:r w:rsidRPr="00CF3733">
              <w:t>iams</w:t>
            </w:r>
            <w:proofErr w:type="spellEnd"/>
            <w:r w:rsidRPr="00CF3733">
              <w:t>), jei jis (jie) yra įmonė (-ės), perkėlusi (-</w:t>
            </w:r>
            <w:proofErr w:type="spellStart"/>
            <w:r w:rsidRPr="00CF3733">
              <w:t>ios</w:t>
            </w:r>
            <w:proofErr w:type="spellEnd"/>
            <w:r w:rsidRPr="00CF3733">
              <w:t xml:space="preserve">) gamybinę veiklą valstybėje narėje arba į kitą valstybę narę, nėra taikoma arba nebuvo taikoma išieškojimo procedūra </w:t>
            </w:r>
            <w:r>
              <w:rPr>
                <w:i/>
              </w:rPr>
              <w:t>(š</w:t>
            </w:r>
            <w:r w:rsidRPr="00CF3733">
              <w:rPr>
                <w:i/>
              </w:rPr>
              <w:t>i nuostata netaikoma viešiesiems juridiniams asmenims)</w:t>
            </w:r>
            <w:r>
              <w:rPr>
                <w:i/>
              </w:rPr>
              <w:t>;</w:t>
            </w:r>
          </w:p>
          <w:p w:rsidR="00FF28EC" w:rsidRPr="00CF3733" w:rsidRDefault="00FF28EC" w:rsidP="00FF28EC">
            <w:r w:rsidRPr="00CF3733">
              <w:t>5.4.5. paraiškos vertinimo metu pareiškėjui ir partneriui (-</w:t>
            </w:r>
            <w:proofErr w:type="spellStart"/>
            <w:r w:rsidRPr="00CF3733">
              <w:t>iams</w:t>
            </w:r>
            <w:proofErr w:type="spellEnd"/>
            <w:r w:rsidRPr="00CF3733">
              <w:t xml:space="preserve">) nėra taikomas apribojimas (iki 5 metų) neskirti ES finansinės paramos dėl trečiųjų šalių piliečių nelegalaus įdarbinimo </w:t>
            </w:r>
            <w:r>
              <w:rPr>
                <w:i/>
              </w:rPr>
              <w:t>(š</w:t>
            </w:r>
            <w:r w:rsidRPr="00CF3733">
              <w:rPr>
                <w:i/>
              </w:rPr>
              <w:t>i nuostata netaikoma viešiesiems juridiniams asmenims)</w:t>
            </w:r>
            <w:r>
              <w:rPr>
                <w:i/>
              </w:rPr>
              <w:t>;</w:t>
            </w:r>
          </w:p>
          <w:p w:rsidR="00FF28EC" w:rsidRPr="00CF3733" w:rsidRDefault="00FF28EC" w:rsidP="00FF28EC">
            <w:r w:rsidRPr="00CF3733">
              <w:t>5.4.6. paraiškos vertinimo metu pareiškėjui ir partneriui (-</w:t>
            </w:r>
            <w:proofErr w:type="spellStart"/>
            <w:r w:rsidRPr="00CF3733">
              <w:t>iams</w:t>
            </w:r>
            <w:proofErr w:type="spellEnd"/>
            <w:r w:rsidRPr="00CF3733">
              <w:t>) nėra taikomas apribojimas gauti finansavimą dėl to, kad per sprendime dėl lėšų grąžinimo nustatytą terminą lėšos nebuvo grąžintos arba grąžinta tik dalis lėšų</w:t>
            </w:r>
            <w:r>
              <w:t xml:space="preserve"> </w:t>
            </w:r>
            <w:r>
              <w:rPr>
                <w:i/>
              </w:rPr>
              <w:t>(ši</w:t>
            </w:r>
            <w:r w:rsidRPr="00CF3733">
              <w:rPr>
                <w:i/>
              </w:rPr>
              <w:t xml:space="preserve">s apribojimas netaikomas įstaigoms, kurių veikla finansuojama iš Lietuvos Respublikos valstybės biudžeto ir (arba) savivaldybių biudžetų, ir (arba) valstybės pinigų fondų, įstaigoms, kurių veiklai finansuoti yra skiriama 2007–2013 metų ES fondų ar 2014–2020 metų ES </w:t>
            </w:r>
            <w:r w:rsidRPr="00CF3733">
              <w:rPr>
                <w:i/>
              </w:rPr>
              <w:lastRenderedPageBreak/>
              <w:t>struktūrinių fondų techninė parama, Europos investicijų fondui ir Europos investicijų bankui)</w:t>
            </w:r>
            <w:r>
              <w:rPr>
                <w:i/>
              </w:rPr>
              <w:t>;</w:t>
            </w:r>
          </w:p>
          <w:p w:rsidR="00FF28EC" w:rsidRPr="005D4BA7" w:rsidRDefault="00FF28EC" w:rsidP="00FF28EC">
            <w:pPr>
              <w:rPr>
                <w:i/>
              </w:rPr>
            </w:pPr>
            <w:r w:rsidRPr="00CF3733">
              <w:t>5.4.7. paraiškos vertinimo metu pareiškėjas ir partneris (-</w:t>
            </w:r>
            <w:proofErr w:type="spellStart"/>
            <w:r w:rsidRPr="00CF3733">
              <w:t>iai</w:t>
            </w:r>
            <w:proofErr w:type="spellEnd"/>
            <w:r w:rsidRPr="00CF3733">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CF3733">
              <w:rPr>
                <w:color w:val="000000"/>
              </w:rPr>
              <w:t>„</w:t>
            </w:r>
            <w:r w:rsidRPr="00CF3733">
              <w:t>Dėl Juridinių asmenų registro įsteigimo ir Juridinių asmenų registro nuostatų patvirtinimo“</w:t>
            </w:r>
            <w:r>
              <w:t xml:space="preserve"> </w:t>
            </w:r>
            <w:r>
              <w:rPr>
                <w:i/>
              </w:rPr>
              <w:t>(š</w:t>
            </w:r>
            <w:r w:rsidRPr="00CF3733">
              <w:rPr>
                <w:i/>
              </w:rPr>
              <w:t>i nuostata taikoma tik tais atvejais, kai finansines ataskaitas būtina rengti pagal įstatymus, taikomus juridiniam asmeniui, užsienio juridiniam asmeniui ar kitai organizacijai arba jų filialui)</w:t>
            </w:r>
            <w:r>
              <w:rPr>
                <w:i/>
              </w:rPr>
              <w:t>;</w:t>
            </w:r>
          </w:p>
        </w:tc>
        <w:tc>
          <w:tcPr>
            <w:tcW w:w="467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F28EC" w:rsidRPr="006C122A" w:rsidRDefault="00FF28EC" w:rsidP="00FF28EC">
            <w:r>
              <w:lastRenderedPageBreak/>
              <w:t>5.5. p</w:t>
            </w:r>
            <w:r w:rsidRPr="006C122A">
              <w:t>areiškėjas ir partneris (-</w:t>
            </w:r>
            <w:proofErr w:type="spellStart"/>
            <w:r w:rsidRPr="006C122A">
              <w:t>iai</w:t>
            </w:r>
            <w:proofErr w:type="spellEnd"/>
            <w:r w:rsidRPr="006C122A">
              <w:t>) turi (gali užtikrinti) pakankamus administra</w:t>
            </w:r>
            <w:r>
              <w:t xml:space="preserve">vimo gebėjimus vykdyti projektą </w:t>
            </w:r>
            <w:r>
              <w:rPr>
                <w:i/>
              </w:rPr>
              <w:t>(v</w:t>
            </w:r>
            <w:r w:rsidRPr="00CF3733">
              <w:rPr>
                <w:i/>
              </w:rPr>
              <w:t>ertinama, ar pareiškėjas užtikrina būtinus gebėjimus administruoti projektą – suformuoja komandą, užtikrina reikiamos kompetencijos darbuotojų įtraukimą, numato paslaugų įsigijimą)</w:t>
            </w:r>
            <w:r>
              <w:rPr>
                <w:i/>
              </w:rPr>
              <w:t>;</w:t>
            </w:r>
          </w:p>
        </w:tc>
        <w:tc>
          <w:tcPr>
            <w:tcW w:w="467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1685"/>
        </w:trPr>
        <w:tc>
          <w:tcPr>
            <w:tcW w:w="4820" w:type="dxa"/>
            <w:vMerge w:val="restart"/>
            <w:tcBorders>
              <w:top w:val="single" w:sz="4" w:space="0" w:color="000000"/>
              <w:left w:val="single" w:sz="4" w:space="0" w:color="000000"/>
              <w:right w:val="single" w:sz="4" w:space="0" w:color="000000"/>
            </w:tcBorders>
            <w:hideMark/>
          </w:tcPr>
          <w:p w:rsidR="00FF28EC" w:rsidRPr="0022704A" w:rsidRDefault="00FF28EC" w:rsidP="00FF28EC">
            <w:pPr>
              <w:rPr>
                <w:spacing w:val="-4"/>
              </w:rPr>
            </w:pPr>
            <w:r>
              <w:rPr>
                <w:spacing w:val="-4"/>
              </w:rPr>
              <w:t>5.6. p</w:t>
            </w:r>
            <w:r w:rsidRPr="006C122A">
              <w:rPr>
                <w:spacing w:val="-4"/>
              </w:rPr>
              <w:t xml:space="preserve">rojekto </w:t>
            </w:r>
            <w:proofErr w:type="spellStart"/>
            <w:r w:rsidRPr="006C122A">
              <w:rPr>
                <w:spacing w:val="-4"/>
              </w:rPr>
              <w:t>parengtumas</w:t>
            </w:r>
            <w:proofErr w:type="spellEnd"/>
            <w:r w:rsidRPr="006C122A">
              <w:rPr>
                <w:spacing w:val="-4"/>
              </w:rPr>
              <w:t xml:space="preserve"> atitinka </w:t>
            </w:r>
            <w:r>
              <w:rPr>
                <w:spacing w:val="-4"/>
              </w:rPr>
              <w:t>Apraše nustatytus reikalavimus</w:t>
            </w:r>
            <w:r w:rsidRPr="006C122A">
              <w:rPr>
                <w:spacing w:val="-4"/>
              </w:rPr>
              <w:t xml:space="preserve"> </w:t>
            </w:r>
            <w:r w:rsidRPr="006C122A">
              <w:rPr>
                <w:i/>
                <w:spacing w:val="-4"/>
              </w:rPr>
              <w:t>(</w:t>
            </w:r>
            <w:r>
              <w:rPr>
                <w:i/>
                <w:spacing w:val="-4"/>
              </w:rPr>
              <w:t>š</w:t>
            </w:r>
            <w:r w:rsidRPr="00CF3733">
              <w:rPr>
                <w:i/>
                <w:spacing w:val="-4"/>
              </w:rPr>
              <w:t>į vertinimo aspektą vertina įgyvendinančioji institucija paraiškų vertinimo metu)</w:t>
            </w:r>
            <w:r>
              <w:rPr>
                <w:i/>
                <w:spacing w:val="-4"/>
              </w:rPr>
              <w:t>;</w:t>
            </w:r>
          </w:p>
        </w:tc>
        <w:tc>
          <w:tcPr>
            <w:tcW w:w="4677" w:type="dxa"/>
            <w:vMerge w:val="restart"/>
            <w:tcBorders>
              <w:top w:val="single" w:sz="4" w:space="0" w:color="000000"/>
              <w:left w:val="single" w:sz="4" w:space="0" w:color="000000"/>
              <w:right w:val="single" w:sz="4" w:space="0" w:color="000000"/>
            </w:tcBorders>
          </w:tcPr>
          <w:p w:rsidR="00FF28EC" w:rsidRPr="006C122A" w:rsidRDefault="00FF28EC" w:rsidP="00FF28EC">
            <w:r w:rsidRPr="00CF3733">
              <w:rPr>
                <w:szCs w:val="24"/>
              </w:rPr>
              <w:t xml:space="preserve">Projekto </w:t>
            </w:r>
            <w:proofErr w:type="spellStart"/>
            <w:r w:rsidRPr="00CF3733">
              <w:rPr>
                <w:szCs w:val="24"/>
              </w:rPr>
              <w:t>parengtumas</w:t>
            </w:r>
            <w:proofErr w:type="spellEnd"/>
            <w:r w:rsidRPr="00CF3733">
              <w:rPr>
                <w:szCs w:val="24"/>
              </w:rPr>
              <w:t xml:space="preserve"> turi atitikti reikalavimus, nustatytus šio Aprašo 25 punkte.</w:t>
            </w:r>
          </w:p>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right w:val="single" w:sz="4" w:space="0" w:color="000000"/>
            </w:tcBorders>
          </w:tcPr>
          <w:p w:rsidR="00FF28EC" w:rsidRPr="006C122A" w:rsidRDefault="00FF28EC" w:rsidP="00FF28EC"/>
        </w:tc>
      </w:tr>
      <w:tr w:rsidR="00FF28EC" w:rsidRPr="00CF3733" w:rsidTr="00FF28EC">
        <w:trPr>
          <w:trHeight w:val="1685"/>
        </w:trPr>
        <w:tc>
          <w:tcPr>
            <w:tcW w:w="4820" w:type="dxa"/>
            <w:vMerge/>
            <w:tcBorders>
              <w:left w:val="single" w:sz="4" w:space="0" w:color="000000"/>
              <w:bottom w:val="single" w:sz="4" w:space="0" w:color="000000"/>
              <w:right w:val="single" w:sz="4" w:space="0" w:color="000000"/>
            </w:tcBorders>
          </w:tcPr>
          <w:p w:rsidR="00FF28EC" w:rsidRPr="006C122A" w:rsidRDefault="00FF28EC" w:rsidP="00FF28EC">
            <w:pPr>
              <w:rPr>
                <w:spacing w:val="-4"/>
              </w:rPr>
            </w:pPr>
          </w:p>
        </w:tc>
        <w:tc>
          <w:tcPr>
            <w:tcW w:w="4677" w:type="dxa"/>
            <w:vMerge/>
            <w:tcBorders>
              <w:left w:val="single" w:sz="4" w:space="0" w:color="000000"/>
              <w:bottom w:val="single" w:sz="4" w:space="0" w:color="000000"/>
              <w:right w:val="single" w:sz="4" w:space="0" w:color="000000"/>
            </w:tcBorders>
          </w:tcPr>
          <w:p w:rsidR="00FF28EC" w:rsidRPr="00CF3733" w:rsidRDefault="00FF28EC" w:rsidP="00FF28EC">
            <w:pPr>
              <w:rPr>
                <w:i/>
                <w:szCs w:val="24"/>
              </w:rPr>
            </w:pPr>
          </w:p>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r w:rsidRPr="006C122A">
              <w:rPr>
                <w:i/>
              </w:rPr>
              <w:t>Įgyvendinančiosios institucijos įvertinimas</w:t>
            </w:r>
          </w:p>
        </w:tc>
        <w:tc>
          <w:tcPr>
            <w:tcW w:w="3402" w:type="dxa"/>
            <w:tcBorders>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F28EC" w:rsidRPr="006C122A" w:rsidRDefault="00FF28EC" w:rsidP="00FF28EC">
            <w:pPr>
              <w:autoSpaceDE w:val="0"/>
              <w:autoSpaceDN w:val="0"/>
              <w:adjustRightInd w:val="0"/>
            </w:pPr>
            <w:r>
              <w:t>5.7. p</w:t>
            </w:r>
            <w:r w:rsidRPr="00CF3733">
              <w:t>artnerystė projekte yra pagrįsta ir teikia naudą</w:t>
            </w:r>
          </w:p>
          <w:p w:rsidR="00FF28EC" w:rsidRPr="00CF3733" w:rsidRDefault="00FF28EC" w:rsidP="00FF28EC">
            <w:pPr>
              <w:autoSpaceDE w:val="0"/>
              <w:autoSpaceDN w:val="0"/>
              <w:adjustRightInd w:val="0"/>
            </w:pPr>
            <w:r w:rsidRPr="00CF3733">
              <w:t>(</w:t>
            </w:r>
            <w:r>
              <w:rPr>
                <w:i/>
              </w:rPr>
              <w:t>š</w:t>
            </w:r>
            <w:r w:rsidRPr="00CF3733">
              <w:rPr>
                <w:i/>
              </w:rPr>
              <w:t>is vertinimo aspektas vertinamas tik tais atvejais, jei pareiškėjas numato įgyvendinti projektą kartu su partneriu)</w:t>
            </w:r>
            <w:r>
              <w:rPr>
                <w:i/>
              </w:rPr>
              <w:t>.</w:t>
            </w:r>
          </w:p>
        </w:tc>
        <w:tc>
          <w:tcPr>
            <w:tcW w:w="467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F28EC" w:rsidRPr="006C122A" w:rsidRDefault="00FF28EC" w:rsidP="00FF28EC">
            <w:r w:rsidRPr="006C122A">
              <w:rPr>
                <w:b/>
                <w:bCs/>
              </w:rPr>
              <w:t>6. Projektas turi apibrėžtus, aiškius ir užtikrintus projekto išlaidų finansavimo šaltinius.</w:t>
            </w:r>
          </w:p>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22704A" w:rsidRDefault="00FF28EC" w:rsidP="00FF28EC">
            <w:r>
              <w:t>6.1. p</w:t>
            </w:r>
            <w:r w:rsidRPr="006C122A">
              <w:t>areiškėjo ir (ar) partnerio (</w:t>
            </w:r>
            <w:r>
              <w:t>-</w:t>
            </w:r>
            <w:proofErr w:type="spellStart"/>
            <w:r>
              <w:t>ių</w:t>
            </w:r>
            <w:proofErr w:type="spellEnd"/>
            <w:r>
              <w:t>)</w:t>
            </w:r>
            <w:r w:rsidRPr="006C122A">
              <w:t xml:space="preserve"> įnašas atitinka </w:t>
            </w:r>
            <w:r>
              <w:t>A</w:t>
            </w:r>
            <w:r w:rsidRPr="006C122A">
              <w:t>praše nustatytus reikalavimus ir yra užtik</w:t>
            </w:r>
            <w:r>
              <w:t xml:space="preserve">rintas jo finansavimas </w:t>
            </w:r>
            <w:r>
              <w:rPr>
                <w:i/>
              </w:rPr>
              <w:t>(š</w:t>
            </w:r>
            <w:r w:rsidRPr="006C122A">
              <w:rPr>
                <w:i/>
              </w:rPr>
              <w:t xml:space="preserve">is vertinimo aspektas taikomas tik tais atvejais, jei paraiškoje numatytas nuosavas įnašas ir (arba) nuosavas įnašas privalomas pagal </w:t>
            </w:r>
            <w:r>
              <w:rPr>
                <w:i/>
              </w:rPr>
              <w:t>A</w:t>
            </w:r>
            <w:r w:rsidRPr="006C122A">
              <w:rPr>
                <w:i/>
              </w:rPr>
              <w:t xml:space="preserve">prašo </w:t>
            </w:r>
            <w:r>
              <w:rPr>
                <w:i/>
              </w:rPr>
              <w:t>reikalavimus</w:t>
            </w:r>
            <w:r w:rsidRPr="006C122A">
              <w:rPr>
                <w:i/>
              </w:rPr>
              <w:t>)</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r w:rsidRPr="00CF3733">
              <w:t xml:space="preserve">Pareiškėjas (partneriai) turi prisidėti prie projekto įgyvendinimo </w:t>
            </w:r>
            <w:r w:rsidRPr="00CF3733">
              <w:rPr>
                <w:szCs w:val="24"/>
              </w:rPr>
              <w:t xml:space="preserve">šio Aprašo </w:t>
            </w:r>
            <w:r>
              <w:rPr>
                <w:szCs w:val="24"/>
              </w:rPr>
              <w:t>37, 39 ir 40</w:t>
            </w:r>
            <w:r w:rsidRPr="00CF3733">
              <w:rPr>
                <w:szCs w:val="24"/>
              </w:rPr>
              <w:t xml:space="preserve"> punktuose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tcPr>
          <w:p w:rsidR="00FF28EC" w:rsidRPr="0022704A" w:rsidRDefault="00FF28EC" w:rsidP="00FF28EC">
            <w:r>
              <w:t>6.2. u</w:t>
            </w:r>
            <w:r w:rsidRPr="006C122A">
              <w:t>žtikrintas netinkamų finansuoti su projek</w:t>
            </w:r>
            <w:r>
              <w:t xml:space="preserve">tu susijusių išlaidų padengimas </w:t>
            </w:r>
            <w:r>
              <w:rPr>
                <w:i/>
              </w:rPr>
              <w:t>(b</w:t>
            </w:r>
            <w:r w:rsidRPr="00CF3733">
              <w:rPr>
                <w:i/>
              </w:rPr>
              <w:t>ūtina įsitikinti ar:</w:t>
            </w:r>
          </w:p>
          <w:p w:rsidR="00FF28EC" w:rsidRPr="00CF3733" w:rsidRDefault="00FF28EC" w:rsidP="00FF28EC">
            <w:pPr>
              <w:rPr>
                <w:i/>
              </w:rPr>
            </w:pPr>
            <w:r w:rsidRPr="00CF3733">
              <w:rPr>
                <w:i/>
              </w:rPr>
              <w:t>- projekte numatytoms netinkamos finansuoti išlaidos užtikrintas finansavimas;</w:t>
            </w:r>
          </w:p>
          <w:p w:rsidR="00FF28EC" w:rsidRPr="00CF3733" w:rsidRDefault="00FF28EC" w:rsidP="00FF28EC">
            <w:pPr>
              <w:rPr>
                <w:i/>
              </w:rPr>
            </w:pPr>
            <w:r w:rsidRPr="00CF3733">
              <w:rPr>
                <w:i/>
              </w:rPr>
              <w:t>- netinkamų išlaidų finansavimo šaltiniai yra aiškiai apibrėžti, patikimi, tinkamai išdėstyti laike;</w:t>
            </w:r>
          </w:p>
          <w:p w:rsidR="00FF28EC" w:rsidRPr="006C122A" w:rsidRDefault="00FF28EC" w:rsidP="00FF28EC">
            <w:r w:rsidRPr="00CF3733">
              <w:rPr>
                <w:i/>
              </w:rPr>
              <w:t>- netinkamų išlaidų finansavimas neturės neigiamos įtakos projekto įgyvendinimui)</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r w:rsidRPr="00CF3733">
              <w:t>Reikalavimas netinkamoms finansuoti išlaidoms nustatytas Aprašo 41 punkte.</w:t>
            </w: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t>6.3. u</w:t>
            </w:r>
            <w:r w:rsidRPr="006C122A">
              <w:t xml:space="preserve">žtikrintas finansinis projekto (veiklų) rezultatų tęstinumas. </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F28EC" w:rsidRPr="006C122A" w:rsidRDefault="00FF28EC" w:rsidP="00FF28EC">
            <w:r w:rsidRPr="006C122A">
              <w:rPr>
                <w:b/>
                <w:bCs/>
              </w:rPr>
              <w:t>7. Užtikrintas efektyvus projektui įgyvendinti reikalingų lėšų panaudojimas.</w:t>
            </w:r>
          </w:p>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rsidRPr="006C122A">
              <w:lastRenderedPageBreak/>
              <w:t xml:space="preserve">7.1. </w:t>
            </w:r>
            <w:r>
              <w:rPr>
                <w:color w:val="000000"/>
              </w:rPr>
              <w:t>p</w:t>
            </w:r>
            <w:r w:rsidRPr="006C122A">
              <w:rPr>
                <w:color w:val="000000"/>
              </w:rPr>
              <w:t>rojekto įgyvendinimo alternatyvos pasirinkimas pagrįstas sąnaudų ir naudos analizės rezultatais</w:t>
            </w:r>
            <w:r w:rsidRPr="006C122A">
              <w:t xml:space="preserve">: </w:t>
            </w:r>
          </w:p>
          <w:p w:rsidR="00FF28EC" w:rsidRPr="005D4BA7" w:rsidRDefault="00FF28EC" w:rsidP="00FF28EC">
            <w:r>
              <w:rPr>
                <w:i/>
              </w:rPr>
              <w:t>(a</w:t>
            </w:r>
            <w:r w:rsidRPr="00CF3733">
              <w:rPr>
                <w:i/>
              </w:rPr>
              <w:t xml:space="preserve">titiktį šiam kriterijui vertina Regioninės plėtros tarybos, prieš įtraukdamos projektą į regionų projektų sąrašą. </w:t>
            </w:r>
            <w:r w:rsidRPr="00242E15">
              <w:rPr>
                <w:i/>
              </w:rPr>
              <w:t>Sąnaudų naudos analizės rezultatų skaičiuoklė turi būti parengta pagal metodikos, patvirtintos 2014–2020 metų Europos Sąjungos struktūrinių fondų investicijų veiksmų programos valdymo komiteto 2014 m. spalio 13 d. posėdžio sprendimu (protokolas Nr. 35) „Optimalios projekto įgyvendinimo alternatyvos pasirinkimo kokybės vertinimo metodika“, 4 priedą „Sąnaudų ir naudos analizės rezultatai“</w:t>
            </w:r>
            <w:r w:rsidRPr="00CF3733">
              <w:rPr>
                <w:i/>
              </w:rPr>
              <w:t xml:space="preserve"> ir išnagrinė</w:t>
            </w:r>
            <w:r>
              <w:rPr>
                <w:i/>
              </w:rPr>
              <w:t>tos</w:t>
            </w:r>
            <w:r w:rsidRPr="00CF3733">
              <w:rPr>
                <w:i/>
              </w:rPr>
              <w:t xml:space="preserve"> alternatyvas pagal 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priede patvirtintas alternatyvų nagrinėjimo schemas. Šis vertinimo aspektas taikomas ir projektams iki 300 000 eurų )</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r w:rsidRPr="00CF3733">
              <w:rPr>
                <w:i/>
                <w:sz w:val="20"/>
              </w:rPr>
              <w:t>Įgyvendinančioji institucija, pildydama tinkamumo finansuoti vertinimo lentelę, perkelia Regioninės plėtros departamento prie Vidaus reikalų ministerijos atlikto projektinio pasiūlymo vertinimo išvadą ir skiltyje „Komentarai“ nurodo š</w:t>
            </w:r>
            <w:r>
              <w:rPr>
                <w:i/>
                <w:sz w:val="20"/>
              </w:rPr>
              <w:t>ios išvados pavadinimą ir datą</w:t>
            </w:r>
            <w:r w:rsidRPr="00CF3733">
              <w:rPr>
                <w:i/>
                <w:sz w:val="20"/>
              </w:rPr>
              <w:t xml:space="preserve">  </w:t>
            </w: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rsidRPr="006C122A">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rsidRPr="006C122A">
              <w:t xml:space="preserve">7.1.2. projekto įgyvendinimo alternatyvoms įvertinti naudojamas vienodas pagrįstos </w:t>
            </w:r>
            <w:r w:rsidRPr="006C122A">
              <w:lastRenderedPageBreak/>
              <w:t>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rsidRPr="006C122A">
              <w:lastRenderedPageBreak/>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rsidRPr="006C122A">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rsidRPr="006C122A">
              <w:t>7.1.5. pasirinktai projekto įgyvendinimo alternatyvai realizuoti nėra žinomų teisinių, tec</w:t>
            </w:r>
            <w:r>
              <w:t>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t>7.2. p</w:t>
            </w:r>
            <w:r w:rsidRPr="006C122A">
              <w:t>rojekto įgyvendinimo alternatyvos pasirinkimas pagrįs</w:t>
            </w:r>
            <w:r>
              <w:t>tas sąnaudų efektyvumo rodikliu</w:t>
            </w:r>
            <w:r w:rsidRPr="006C122A">
              <w:t xml:space="preserve"> </w:t>
            </w:r>
          </w:p>
          <w:p w:rsidR="00FF28EC" w:rsidRPr="006C122A" w:rsidRDefault="00FF28EC" w:rsidP="00FF28EC">
            <w:pPr>
              <w:rPr>
                <w:i/>
              </w:rPr>
            </w:pPr>
            <w:r w:rsidRPr="006C122A">
              <w:rPr>
                <w:i/>
              </w:rPr>
              <w:t>(</w:t>
            </w:r>
            <w:r>
              <w:rPr>
                <w:i/>
              </w:rPr>
              <w:t>netaikoma</w:t>
            </w:r>
            <w:r w:rsidRPr="006C122A">
              <w:rPr>
                <w:i/>
              </w:rPr>
              <w:t>)</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F37227" w:rsidRDefault="00FF28EC" w:rsidP="00FF28EC">
            <w:r>
              <w:t>7.3. į</w:t>
            </w:r>
            <w:r w:rsidRPr="006C122A">
              <w:t>vertintos pagrindinės projekto rizikos ir suplan</w:t>
            </w:r>
            <w:r>
              <w:t xml:space="preserve">uotos rizikų valdymo priemonės </w:t>
            </w:r>
            <w:r w:rsidRPr="006C122A">
              <w:t>bei joms į</w:t>
            </w:r>
            <w:r>
              <w:t xml:space="preserve">gyvendinti reikalingi ištekliai </w:t>
            </w:r>
            <w:r w:rsidRPr="00AD23E4">
              <w:t>(</w:t>
            </w:r>
            <w:r w:rsidRPr="00AD23E4">
              <w:rPr>
                <w:i/>
              </w:rPr>
              <w:t xml:space="preserve">vertinama informacija apie </w:t>
            </w:r>
            <w:r w:rsidRPr="00AD23E4">
              <w:rPr>
                <w:i/>
                <w:color w:val="000000"/>
              </w:rPr>
              <w:t>projekto rizikų grupes, veiksnius ir rizikų valdymo būdus</w:t>
            </w:r>
            <w:r w:rsidRPr="00AD23E4">
              <w:rPr>
                <w:i/>
              </w:rPr>
              <w:t xml:space="preserve"> pagal 7 priedą „</w:t>
            </w:r>
            <w:r w:rsidRPr="00AD23E4">
              <w:rPr>
                <w:i/>
                <w:color w:val="000000"/>
              </w:rPr>
              <w:t>Projekto rizikų grupės, veiksniai ir rizikų valdymo būdai“,</w:t>
            </w:r>
            <w:r w:rsidRPr="00AD23E4">
              <w:rPr>
                <w:i/>
              </w:rPr>
              <w:t xml:space="preserve"> pateiktą kartu su investiciniu projektu, parengtu</w:t>
            </w:r>
            <w:bookmarkStart w:id="2" w:name="Priedas_7"/>
            <w:r w:rsidRPr="00AD23E4">
              <w:rPr>
                <w:i/>
              </w:rPr>
              <w:t xml:space="preserve"> pagal Investicijų projektų, kuriems siekiama gauti finansavimą iš Europos Sąjungos struktūrinės paramos ir / ar valstybės biudžeto lėšų, rengimo metodikos, patvirtintos </w:t>
            </w:r>
            <w:proofErr w:type="spellStart"/>
            <w:r w:rsidRPr="00AD23E4">
              <w:rPr>
                <w:i/>
              </w:rPr>
              <w:t>VšĮ</w:t>
            </w:r>
            <w:proofErr w:type="spellEnd"/>
            <w:r w:rsidRPr="00AD23E4">
              <w:rPr>
                <w:i/>
              </w:rPr>
              <w:t xml:space="preserve"> Centrinės projektų valdymo agentūros direktoriaus 2014 m. gruodžio 31 d. įsakymu Nr. 2014/8-337</w:t>
            </w:r>
            <w:bookmarkEnd w:id="2"/>
            <w:r w:rsidRPr="00AD23E4">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22704A" w:rsidRDefault="00FF28EC" w:rsidP="00FF28EC">
            <w:r>
              <w:t>7.4. n</w:t>
            </w:r>
            <w:r w:rsidRPr="006C122A">
              <w:t xml:space="preserve">umatytos projekto veiklos atitinka </w:t>
            </w:r>
            <w:r w:rsidRPr="006C122A">
              <w:lastRenderedPageBreak/>
              <w:t>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t>ių</w:t>
            </w:r>
            <w:proofErr w:type="spellEnd"/>
            <w:r w:rsidRPr="006C122A">
              <w:t>) įgyvendintus ir (arba) įgyvendinamus projektus toms pačioms veikloms ir išlaidoms finansavi</w:t>
            </w:r>
            <w:r>
              <w:t xml:space="preserve">mas nėra skiriamas pakartotinai </w:t>
            </w:r>
            <w:r>
              <w:rPr>
                <w:i/>
              </w:rPr>
              <w:t>(v</w:t>
            </w:r>
            <w:r w:rsidRPr="00CF3733">
              <w:rPr>
                <w:i/>
              </w:rPr>
              <w:t>ertinama, ar:</w:t>
            </w:r>
          </w:p>
          <w:p w:rsidR="00FF28EC" w:rsidRPr="00CF3733" w:rsidRDefault="00FF28EC" w:rsidP="00FF28EC">
            <w:pPr>
              <w:rPr>
                <w:i/>
              </w:rPr>
            </w:pPr>
            <w:r w:rsidRPr="00CF3733">
              <w:rPr>
                <w:i/>
              </w:rPr>
              <w:t>- projekto išlaidos atitinka 2014–2020 m. rekomendacijas dėl projektų išlaidų atitikties Europos Sąjungos struktūrinių fondų reikalavimams;</w:t>
            </w:r>
          </w:p>
          <w:p w:rsidR="00FF28EC" w:rsidRPr="00CF3733" w:rsidRDefault="00FF28EC" w:rsidP="00FF28EC">
            <w:pPr>
              <w:rPr>
                <w:i/>
              </w:rPr>
            </w:pPr>
            <w:r w:rsidRPr="00CF3733">
              <w:rPr>
                <w:i/>
              </w:rPr>
              <w:t>-projekto veiklos atitinka Apraše projekto veikloms nustatytus reikalavimus;</w:t>
            </w:r>
          </w:p>
          <w:p w:rsidR="00FF28EC" w:rsidRPr="00CA0CF3" w:rsidRDefault="00FF28EC" w:rsidP="00FF28EC">
            <w:pPr>
              <w:rPr>
                <w:i/>
              </w:rPr>
            </w:pPr>
            <w:r w:rsidRPr="00CF3733">
              <w:rPr>
                <w:i/>
              </w:rPr>
              <w:t>- veiklų įgyvendinimo ir išlaidų patyrimo grafikas atitinka projekto apimtį</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F28EC" w:rsidRPr="006C122A" w:rsidRDefault="00FF28EC" w:rsidP="00FF28EC">
            <w:r w:rsidRPr="006C122A">
              <w:lastRenderedPageBreak/>
              <w:t xml:space="preserve">7.5. </w:t>
            </w:r>
            <w:r>
              <w:rPr>
                <w:spacing w:val="-4"/>
              </w:rPr>
              <w:t>p</w:t>
            </w:r>
            <w:r w:rsidRPr="006C122A">
              <w:rPr>
                <w:spacing w:val="-4"/>
              </w:rPr>
              <w:t xml:space="preserve">areiškėjas gali įgyvendinti projekto tikslus, veiklas, uždavinius bei pasiekti rezultatus per projekto įgyvendinimo laikotarpį; projekto įgyvendinimo trukmė, vieta atitinka projektų </w:t>
            </w:r>
            <w:r>
              <w:rPr>
                <w:spacing w:val="-4"/>
              </w:rPr>
              <w:t>A</w:t>
            </w:r>
            <w:r w:rsidRPr="006C122A">
              <w:rPr>
                <w:spacing w:val="-4"/>
              </w:rPr>
              <w:t>praše nustatytus reikalavimus</w:t>
            </w:r>
            <w:r>
              <w:rPr>
                <w:spacing w:val="-4"/>
              </w:rPr>
              <w:t>;</w:t>
            </w:r>
          </w:p>
        </w:tc>
        <w:tc>
          <w:tcPr>
            <w:tcW w:w="467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r w:rsidRPr="00CF3733">
              <w:t xml:space="preserve">Projekto įgyvendinimo trukmė / terminas ir vieta nustatyti </w:t>
            </w:r>
            <w:r w:rsidRPr="00CF3733">
              <w:rPr>
                <w:szCs w:val="24"/>
              </w:rPr>
              <w:t>šio Aprašo 21–22 punktuose</w:t>
            </w:r>
            <w:r w:rsidRPr="00CF3733">
              <w:t>.</w:t>
            </w:r>
          </w:p>
        </w:tc>
        <w:tc>
          <w:tcPr>
            <w:tcW w:w="2127"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000000"/>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t>7.6. p</w:t>
            </w:r>
            <w:r w:rsidRPr="006C122A">
              <w:t>rojektas atitinka kry</w:t>
            </w:r>
            <w:r>
              <w:t xml:space="preserve">žminio finansavimo reikalavimus </w:t>
            </w:r>
            <w:r w:rsidRPr="006C122A">
              <w:t>(</w:t>
            </w:r>
            <w:r>
              <w:rPr>
                <w:i/>
              </w:rPr>
              <w:t>netaikoma</w:t>
            </w:r>
            <w:r w:rsidRPr="006C122A">
              <w:t>)</w:t>
            </w:r>
            <w:r>
              <w:t>;</w:t>
            </w:r>
            <w:r w:rsidRPr="006C122A">
              <w:t xml:space="preserve"> </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22704A" w:rsidRDefault="00FF28EC" w:rsidP="00FF28EC">
            <w:r>
              <w:t>7.7. t</w:t>
            </w:r>
            <w:r w:rsidRPr="006C122A">
              <w:t xml:space="preserve">eisingai </w:t>
            </w:r>
            <w:r w:rsidRPr="00CF3733">
              <w:t>pritaikyti fiksuotoji projekto išlaidų norma, fiksuotieji</w:t>
            </w:r>
            <w:r w:rsidRPr="006C122A">
              <w:t xml:space="preserve"> projekto išlaidų </w:t>
            </w:r>
            <w:r w:rsidRPr="00CF3733">
              <w:t>vieneto įkainiai, fiksuotosios projekto išlaidų sumos ir (ar) apdovanojimai</w:t>
            </w:r>
            <w:r>
              <w:t xml:space="preserve"> </w:t>
            </w:r>
            <w:r>
              <w:rPr>
                <w:i/>
              </w:rPr>
              <w:t>(v</w:t>
            </w:r>
            <w:r w:rsidRPr="00CF3733">
              <w:rPr>
                <w:i/>
              </w:rPr>
              <w:t xml:space="preserve">ertinama ar teisingai pritaikyta fiksuotoji projekto išlaidų norma, kuri nustatyta Projektų administravimo </w:t>
            </w:r>
            <w:r w:rsidRPr="00CF3733">
              <w:rPr>
                <w:i/>
              </w:rPr>
              <w:lastRenderedPageBreak/>
              <w:t>ir finansavimo taisyklių, patvirtintų Lietuvos Respublikos finansų ministro 2014 m. spalio 8 d. įsakymu Nr. 1K–316 „Dėl projektų administravimo ir finansavimo taisyklių patvirtinimo</w:t>
            </w:r>
            <w:r w:rsidRPr="00CF3733">
              <w:t xml:space="preserve">“ </w:t>
            </w:r>
            <w:r w:rsidRPr="00CF3733">
              <w:rPr>
                <w:i/>
              </w:rPr>
              <w:t>10 priedo 4 punkte)</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tcPr>
          <w:p w:rsidR="00FF28EC" w:rsidRPr="00CF3733" w:rsidRDefault="00FF28EC" w:rsidP="00FF28EC">
            <w:r w:rsidRPr="006C122A">
              <w:lastRenderedPageBreak/>
              <w:t xml:space="preserve">7.8. </w:t>
            </w:r>
            <w:r>
              <w:t>p</w:t>
            </w:r>
            <w:r w:rsidRPr="00CF3733">
              <w:t>araiškoje teisingai nurodyta projekto kategorija, iš projekto planuojamos gauti pajamos (taip pat ir grynosios pajamos) teisingai apskaičiuotos ir teisingai nustatytas projektui reikiamo finansavimo dydis, atsižvelgiant į tai, ar įgyvendinant projektą:</w:t>
            </w:r>
          </w:p>
          <w:p w:rsidR="00FF28EC" w:rsidRPr="00CF3733" w:rsidRDefault="00FF28EC" w:rsidP="00FF28EC">
            <w:r w:rsidRPr="00CF3733">
              <w:t>– negaunama pajamų;</w:t>
            </w:r>
          </w:p>
          <w:p w:rsidR="00FF28EC" w:rsidRPr="00CF3733" w:rsidRDefault="00FF28EC" w:rsidP="00FF28EC">
            <w:r w:rsidRPr="00CF3733">
              <w:t>– gaunama pajamų ir jos yra įvertintos iš anksto;</w:t>
            </w:r>
          </w:p>
          <w:p w:rsidR="00FF28EC" w:rsidRPr="0022704A" w:rsidRDefault="00FF28EC" w:rsidP="00FF28EC">
            <w:r>
              <w:t>– gaunama pajamų,</w:t>
            </w:r>
            <w:r w:rsidRPr="00CF3733">
              <w:t xml:space="preserve"> bet jų iš</w:t>
            </w:r>
            <w:r>
              <w:t xml:space="preserve"> anksto neįmanoma apskaičiuoti </w:t>
            </w:r>
            <w:r>
              <w:rPr>
                <w:i/>
              </w:rPr>
              <w:t>(š</w:t>
            </w:r>
            <w:r w:rsidRPr="00CF3733">
              <w:rPr>
                <w:i/>
              </w:rPr>
              <w:t>is vertinimo aspektas netaikomas, kai bendrai finansuojamo projekto tinkamų finansuoti išlaidų suma neviršija 1 0</w:t>
            </w:r>
            <w:r>
              <w:rPr>
                <w:i/>
              </w:rPr>
              <w:t xml:space="preserve">00 </w:t>
            </w:r>
            <w:proofErr w:type="spellStart"/>
            <w:r>
              <w:rPr>
                <w:i/>
              </w:rPr>
              <w:t>000</w:t>
            </w:r>
            <w:proofErr w:type="spellEnd"/>
            <w:r>
              <w:rPr>
                <w:i/>
              </w:rPr>
              <w:t xml:space="preserve"> eurų</w:t>
            </w:r>
            <w:r w:rsidRPr="00CF3733">
              <w:rPr>
                <w:i/>
              </w:rPr>
              <w:t>)</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r w:rsidR="00FF28EC" w:rsidRPr="00CF3733" w:rsidTr="00FF28E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F28EC" w:rsidRPr="006C122A" w:rsidRDefault="00FF28EC" w:rsidP="00FF28EC">
            <w:r w:rsidRPr="006C122A">
              <w:rPr>
                <w:b/>
                <w:bCs/>
              </w:rPr>
              <w:t>8. Projekto veiklos vykdomos tinkamoje 2014–2020 m. Europos Sąjungos struktūrinių fondų</w:t>
            </w:r>
            <w:r w:rsidRPr="006C122A">
              <w:rPr>
                <w:bCs/>
              </w:rPr>
              <w:t xml:space="preserve"> </w:t>
            </w:r>
            <w:r w:rsidRPr="006C122A">
              <w:rPr>
                <w:b/>
                <w:bCs/>
              </w:rPr>
              <w:t>veiksmų programos įgyvendinimo teritorijoje.</w:t>
            </w:r>
          </w:p>
        </w:tc>
      </w:tr>
      <w:tr w:rsidR="00FF28EC" w:rsidRPr="00CF3733" w:rsidTr="00FF28E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28EC" w:rsidRPr="006C122A" w:rsidRDefault="00FF28EC" w:rsidP="00FF28EC">
            <w:r>
              <w:t>8.1. p</w:t>
            </w:r>
            <w:r w:rsidRPr="006C122A">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F28EC" w:rsidRPr="006C122A" w:rsidRDefault="00FF28EC" w:rsidP="00FF28EC">
            <w:r w:rsidRPr="006C122A">
              <w:t xml:space="preserve">a) iš ERPF ir SF bendrai finansuojamo projekto veiklų, vykdomų ne Lietuvos Respublikoje, bet ES teritorijoje, išlaidos neviršija procento, nustatyto </w:t>
            </w:r>
            <w:r>
              <w:t>A</w:t>
            </w:r>
            <w:r w:rsidRPr="006C122A">
              <w:t xml:space="preserve">praše; arba pagal </w:t>
            </w:r>
            <w:r>
              <w:t>A</w:t>
            </w:r>
            <w:r w:rsidRPr="006C122A">
              <w:t>prašą vykdomos reprezentacijai skir</w:t>
            </w:r>
            <w:r>
              <w:t xml:space="preserve">tos veiklos </w:t>
            </w:r>
            <w:r>
              <w:rPr>
                <w:i/>
              </w:rPr>
              <w:t>(n</w:t>
            </w:r>
            <w:r w:rsidRPr="006B763D">
              <w:rPr>
                <w:i/>
              </w:rPr>
              <w:t>etaikoma)</w:t>
            </w:r>
            <w:r>
              <w:rPr>
                <w:i/>
              </w:rPr>
              <w:t>;</w:t>
            </w:r>
          </w:p>
          <w:p w:rsidR="00FF28EC" w:rsidRPr="006C122A" w:rsidRDefault="00FF28EC" w:rsidP="00FF28EC">
            <w:r w:rsidRPr="006C122A">
              <w:lastRenderedPageBreak/>
              <w:t xml:space="preserve">b) iš ESF bendrai finansuojamo projekto veiklos vykdomos: </w:t>
            </w:r>
          </w:p>
          <w:p w:rsidR="00FF28EC" w:rsidRPr="006C122A" w:rsidRDefault="00FF28EC" w:rsidP="00FF28EC">
            <w:r>
              <w:t>-</w:t>
            </w:r>
            <w:r w:rsidRPr="006C122A">
              <w:t>ES teritorijoje;</w:t>
            </w:r>
          </w:p>
          <w:p w:rsidR="00FF28EC" w:rsidRPr="006C122A" w:rsidRDefault="00FF28EC" w:rsidP="00FF28EC">
            <w:r>
              <w:t>-</w:t>
            </w:r>
            <w:r w:rsidRPr="006C122A">
              <w:t xml:space="preserve">ne ES teritorijoje, bet tokių veiklų išlaidos neviršija procento, nustatyto </w:t>
            </w:r>
            <w:r>
              <w:t xml:space="preserve">Apraše </w:t>
            </w:r>
            <w:r>
              <w:rPr>
                <w:i/>
              </w:rPr>
              <w:t>(n</w:t>
            </w:r>
            <w:r w:rsidRPr="006B763D">
              <w:rPr>
                <w:i/>
              </w:rPr>
              <w:t>etaikoma)</w:t>
            </w:r>
            <w:r>
              <w:rPr>
                <w:i/>
              </w:rPr>
              <w:t>;</w:t>
            </w:r>
          </w:p>
          <w:p w:rsidR="00FF28EC" w:rsidRPr="006C122A" w:rsidRDefault="00FF28EC" w:rsidP="00FF28EC">
            <w:r w:rsidRPr="006C122A">
              <w:t>c) vykdomos techninės paramos projektų veiklos</w:t>
            </w:r>
            <w:r>
              <w:t xml:space="preserve"> </w:t>
            </w:r>
            <w:r>
              <w:rPr>
                <w:i/>
              </w:rPr>
              <w:t>(n</w:t>
            </w:r>
            <w:r w:rsidRPr="006B763D">
              <w:rPr>
                <w:i/>
              </w:rPr>
              <w:t>etaikoma)</w:t>
            </w:r>
            <w:r>
              <w:rPr>
                <w:i/>
              </w:rPr>
              <w:t>.</w:t>
            </w:r>
          </w:p>
        </w:tc>
        <w:tc>
          <w:tcPr>
            <w:tcW w:w="467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r w:rsidRPr="00CF3733">
              <w:rPr>
                <w:szCs w:val="24"/>
              </w:rPr>
              <w:lastRenderedPageBreak/>
              <w:t>Projekto veiklų vykdymo teritorija turi atitikti šio Aprašo 22 punkte</w:t>
            </w:r>
            <w:r w:rsidRPr="00CF3733">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pPr>
              <w:jc w:val="center"/>
            </w:pPr>
          </w:p>
        </w:tc>
        <w:tc>
          <w:tcPr>
            <w:tcW w:w="3402" w:type="dxa"/>
            <w:tcBorders>
              <w:top w:val="single" w:sz="4" w:space="0" w:color="000000"/>
              <w:left w:val="single" w:sz="4" w:space="0" w:color="000000"/>
              <w:bottom w:val="single" w:sz="4" w:space="0" w:color="auto"/>
              <w:right w:val="single" w:sz="4" w:space="0" w:color="000000"/>
            </w:tcBorders>
          </w:tcPr>
          <w:p w:rsidR="00FF28EC" w:rsidRPr="006C122A" w:rsidRDefault="00FF28EC" w:rsidP="00FF28EC"/>
        </w:tc>
      </w:tr>
    </w:tbl>
    <w:p w:rsidR="00FF28EC" w:rsidRDefault="00FF28EC" w:rsidP="00FF28EC">
      <w:pPr>
        <w:rPr>
          <w:b/>
        </w:rPr>
      </w:pPr>
    </w:p>
    <w:p w:rsidR="00FF28EC" w:rsidRPr="00811F6E" w:rsidRDefault="00FF28EC" w:rsidP="00B403E7">
      <w:pPr>
        <w:keepNext/>
        <w:ind w:firstLine="567"/>
        <w:rPr>
          <w:b/>
        </w:rPr>
      </w:pPr>
      <w:r w:rsidRPr="00811F6E">
        <w:rPr>
          <w:b/>
        </w:rPr>
        <w:t>GALUTINĖ PROJEKTO ATITIKTIES BENDRIESIEMS REIKALAVIMAMS VERTINIMO IŠVADA:</w:t>
      </w:r>
    </w:p>
    <w:p w:rsidR="00FF28EC" w:rsidRPr="00811F6E" w:rsidRDefault="00FF28EC" w:rsidP="00B403E7">
      <w:pPr>
        <w:numPr>
          <w:ilvl w:val="0"/>
          <w:numId w:val="4"/>
        </w:numPr>
        <w:tabs>
          <w:tab w:val="left" w:pos="993"/>
        </w:tabs>
        <w:suppressAutoHyphens w:val="0"/>
        <w:ind w:left="0" w:firstLine="567"/>
        <w:rPr>
          <w:b/>
        </w:rPr>
      </w:pPr>
      <w:r w:rsidRPr="00811F6E">
        <w:rPr>
          <w:b/>
        </w:rPr>
        <w:t>Ar paraiška atitinka projektinį pasiūlymą ir regionų projektų sąrašą?</w:t>
      </w:r>
    </w:p>
    <w:p w:rsidR="00FF28EC" w:rsidRPr="006C122A" w:rsidRDefault="00FF28EC" w:rsidP="00B403E7">
      <w:pPr>
        <w:tabs>
          <w:tab w:val="left" w:pos="993"/>
        </w:tabs>
        <w:ind w:firstLine="567"/>
      </w:pPr>
      <w:r w:rsidRPr="006C122A">
        <w:sym w:font="Symbol" w:char="F07F"/>
      </w:r>
      <w:r w:rsidRPr="006C122A">
        <w:t xml:space="preserve"> Taip                                                   </w:t>
      </w:r>
      <w:r w:rsidRPr="006C122A">
        <w:sym w:font="Symbol" w:char="F07F"/>
      </w:r>
      <w:r w:rsidRPr="006C122A">
        <w:t xml:space="preserve"> Ne                                                              </w:t>
      </w:r>
      <w:r w:rsidRPr="006C122A">
        <w:sym w:font="Symbol" w:char="F07F"/>
      </w:r>
      <w:r w:rsidRPr="006C122A">
        <w:t xml:space="preserve"> Taip su išlyga </w:t>
      </w:r>
    </w:p>
    <w:p w:rsidR="00FF28EC" w:rsidRPr="006C122A" w:rsidRDefault="00FF28EC" w:rsidP="00B403E7">
      <w:pPr>
        <w:tabs>
          <w:tab w:val="left" w:pos="993"/>
        </w:tabs>
        <w:ind w:firstLine="567"/>
      </w:pPr>
      <w:r w:rsidRPr="006C122A">
        <w:t>Komentarai: ____________________________________________________________________</w:t>
      </w:r>
    </w:p>
    <w:p w:rsidR="00FF28EC" w:rsidRPr="006C122A" w:rsidRDefault="00FF28EC" w:rsidP="00B403E7">
      <w:pPr>
        <w:tabs>
          <w:tab w:val="left" w:pos="993"/>
        </w:tabs>
        <w:ind w:firstLine="567"/>
      </w:pPr>
    </w:p>
    <w:p w:rsidR="00FF28EC" w:rsidRPr="006C122A" w:rsidRDefault="00FF28EC" w:rsidP="00B403E7">
      <w:pPr>
        <w:tabs>
          <w:tab w:val="left" w:pos="212"/>
          <w:tab w:val="left" w:pos="629"/>
          <w:tab w:val="left" w:pos="884"/>
          <w:tab w:val="left" w:pos="993"/>
        </w:tabs>
        <w:ind w:firstLine="567"/>
        <w:jc w:val="both"/>
        <w:rPr>
          <w:i/>
        </w:rPr>
      </w:pPr>
      <w:r w:rsidRPr="006C122A">
        <w:t>(</w:t>
      </w:r>
      <w:r w:rsidRPr="006C122A">
        <w:rPr>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FF28EC" w:rsidRPr="006C122A" w:rsidRDefault="00FF28EC" w:rsidP="00B403E7">
      <w:pPr>
        <w:tabs>
          <w:tab w:val="left" w:pos="212"/>
          <w:tab w:val="left" w:pos="629"/>
          <w:tab w:val="left" w:pos="884"/>
          <w:tab w:val="left" w:pos="993"/>
        </w:tabs>
        <w:ind w:firstLine="567"/>
        <w:jc w:val="both"/>
        <w:rPr>
          <w:i/>
        </w:rPr>
      </w:pPr>
      <w:r w:rsidRPr="006C122A">
        <w:rPr>
          <w:i/>
        </w:rPr>
        <w:t xml:space="preserve">Jei palyginus su regionų projektų sąrašu paraiškoje yra atlikti esminiai pakeitimai, t. y. </w:t>
      </w:r>
      <w:r>
        <w:rPr>
          <w:i/>
        </w:rPr>
        <w:t>jei</w:t>
      </w:r>
      <w:r w:rsidRPr="006C122A">
        <w:rPr>
          <w:i/>
        </w:rPr>
        <w:t xml:space="preserve"> keičiasi pareiškėjas, viršijama projektui numatomas skirti finansavimo lėšų suma, žymima „Ne“ ir komentaro laukelyje nurodoma, kokie konkrečiai pakeitimai buvo atlikti.</w:t>
      </w:r>
    </w:p>
    <w:p w:rsidR="00FF28EC" w:rsidRPr="006C122A" w:rsidRDefault="00FF28EC" w:rsidP="00B403E7">
      <w:pPr>
        <w:tabs>
          <w:tab w:val="left" w:pos="212"/>
          <w:tab w:val="left" w:pos="629"/>
          <w:tab w:val="left" w:pos="884"/>
          <w:tab w:val="left" w:pos="993"/>
        </w:tabs>
        <w:ind w:firstLine="567"/>
        <w:jc w:val="both"/>
      </w:pPr>
      <w:r w:rsidRPr="006C122A">
        <w:rPr>
          <w:i/>
        </w:rPr>
        <w:t>Jei palyginus su projektiniu pasiūlymu ir (ar) regionų projektų sąrašu paraiškoje yra atlikti neesminiai pakeitimai, žymima „Taip su išlyga“ ir komentaro laukelyje nurodoma, kokie konkrečiai pakeitimai buvo atlikti.</w:t>
      </w:r>
      <w:r w:rsidR="0048337E">
        <w:rPr>
          <w:i/>
        </w:rPr>
        <w:t>)</w:t>
      </w:r>
      <w:r w:rsidRPr="006C122A">
        <w:rPr>
          <w:i/>
        </w:rPr>
        <w:t xml:space="preserve"> </w:t>
      </w:r>
    </w:p>
    <w:p w:rsidR="00FF28EC" w:rsidRPr="006C122A" w:rsidRDefault="00FF28EC" w:rsidP="00B403E7">
      <w:pPr>
        <w:tabs>
          <w:tab w:val="left" w:pos="212"/>
          <w:tab w:val="left" w:pos="629"/>
          <w:tab w:val="left" w:pos="884"/>
        </w:tabs>
        <w:ind w:firstLine="567"/>
        <w:rPr>
          <w:szCs w:val="24"/>
        </w:rPr>
      </w:pPr>
    </w:p>
    <w:p w:rsidR="00FF28EC" w:rsidRPr="00811F6E" w:rsidRDefault="00FF28EC" w:rsidP="00B403E7">
      <w:pPr>
        <w:numPr>
          <w:ilvl w:val="0"/>
          <w:numId w:val="4"/>
        </w:numPr>
        <w:tabs>
          <w:tab w:val="left" w:pos="993"/>
        </w:tabs>
        <w:suppressAutoHyphens w:val="0"/>
        <w:ind w:left="0" w:firstLine="567"/>
        <w:jc w:val="both"/>
        <w:rPr>
          <w:b/>
        </w:rPr>
      </w:pPr>
      <w:r w:rsidRPr="00811F6E">
        <w:rPr>
          <w:b/>
        </w:rPr>
        <w:t>Paraiška įvertinta teigiamai pagal visus bendruosius reikalavimus ir specialiuosius kriterijus:</w:t>
      </w:r>
    </w:p>
    <w:p w:rsidR="00FF28EC" w:rsidRPr="006C122A" w:rsidRDefault="00FF28EC" w:rsidP="00B403E7">
      <w:pPr>
        <w:ind w:firstLine="567"/>
        <w:jc w:val="both"/>
      </w:pPr>
      <w:r w:rsidRPr="006C122A">
        <w:sym w:font="Symbol" w:char="F07F"/>
      </w:r>
      <w:r w:rsidRPr="006C122A">
        <w:t xml:space="preserve"> Taip                                                   </w:t>
      </w:r>
      <w:r w:rsidRPr="006C122A">
        <w:sym w:font="Symbol" w:char="F07F"/>
      </w:r>
      <w:r w:rsidRPr="006C122A">
        <w:t xml:space="preserve"> Ne                                                              </w:t>
      </w:r>
      <w:r w:rsidRPr="006C122A">
        <w:sym w:font="Symbol" w:char="F07F"/>
      </w:r>
      <w:r w:rsidRPr="006C122A">
        <w:t xml:space="preserve"> Taip su išlyga </w:t>
      </w:r>
    </w:p>
    <w:p w:rsidR="00FF28EC" w:rsidRPr="006C122A" w:rsidRDefault="00FF28EC" w:rsidP="00B403E7">
      <w:pPr>
        <w:ind w:firstLine="567"/>
        <w:jc w:val="both"/>
      </w:pPr>
      <w:r w:rsidRPr="006C122A">
        <w:t>Komentarai: ____________________________________________________________________</w:t>
      </w:r>
    </w:p>
    <w:p w:rsidR="00FF28EC" w:rsidRPr="006C122A" w:rsidRDefault="00FF28EC" w:rsidP="00B403E7">
      <w:pPr>
        <w:ind w:firstLine="567"/>
        <w:jc w:val="both"/>
        <w:rPr>
          <w:i/>
        </w:rPr>
      </w:pPr>
      <w:r w:rsidRPr="006C122A">
        <w:rPr>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FF28EC" w:rsidRPr="00811F6E" w:rsidRDefault="00FF28EC" w:rsidP="00B403E7">
      <w:pPr>
        <w:numPr>
          <w:ilvl w:val="0"/>
          <w:numId w:val="4"/>
        </w:numPr>
        <w:tabs>
          <w:tab w:val="left" w:pos="993"/>
        </w:tabs>
        <w:suppressAutoHyphens w:val="0"/>
        <w:ind w:left="0" w:firstLine="567"/>
        <w:rPr>
          <w:b/>
        </w:rPr>
      </w:pPr>
      <w:r w:rsidRPr="00811F6E">
        <w:rPr>
          <w:b/>
        </w:rPr>
        <w:lastRenderedPageBreak/>
        <w:t>Pareiškėjas nebandė gauti konfidencialios informacijos arba daryti poveikio vertinimą atliekančiai institucijai dabartinio paraiškų vertinimo arba atrankos proceso metu:</w:t>
      </w:r>
    </w:p>
    <w:p w:rsidR="00FF28EC" w:rsidRPr="006C122A" w:rsidRDefault="00FF28EC" w:rsidP="00B403E7">
      <w:pPr>
        <w:tabs>
          <w:tab w:val="left" w:pos="993"/>
        </w:tabs>
        <w:ind w:firstLine="567"/>
      </w:pPr>
      <w:r w:rsidRPr="006C122A">
        <w:sym w:font="Symbol" w:char="F07F"/>
      </w:r>
      <w:r w:rsidRPr="006C122A">
        <w:t xml:space="preserve"> Taip, nebandė</w:t>
      </w:r>
    </w:p>
    <w:p w:rsidR="00FF28EC" w:rsidRPr="006C122A" w:rsidRDefault="00FF28EC" w:rsidP="00B403E7">
      <w:pPr>
        <w:tabs>
          <w:tab w:val="left" w:pos="993"/>
        </w:tabs>
        <w:ind w:firstLine="567"/>
      </w:pPr>
      <w:r w:rsidRPr="006C122A">
        <w:sym w:font="Symbol" w:char="F07F"/>
      </w:r>
      <w:r w:rsidRPr="006C122A">
        <w:t xml:space="preserve"> Ne, bandė</w:t>
      </w:r>
    </w:p>
    <w:p w:rsidR="00FF28EC" w:rsidRPr="006C122A" w:rsidRDefault="00FF28EC" w:rsidP="00B403E7">
      <w:pPr>
        <w:tabs>
          <w:tab w:val="left" w:pos="993"/>
        </w:tabs>
        <w:ind w:firstLine="567"/>
        <w:rPr>
          <w:szCs w:val="24"/>
        </w:rPr>
      </w:pPr>
      <w:r w:rsidRPr="006C122A">
        <w:t>Komentarai: ____________________________________________________________________</w:t>
      </w:r>
    </w:p>
    <w:p w:rsidR="00FF28EC" w:rsidRDefault="00FF28EC" w:rsidP="00B403E7">
      <w:pPr>
        <w:tabs>
          <w:tab w:val="left" w:pos="993"/>
        </w:tabs>
        <w:ind w:firstLine="567"/>
        <w:rPr>
          <w:i/>
        </w:rPr>
      </w:pPr>
      <w:r w:rsidRPr="006C122A">
        <w:rPr>
          <w:i/>
        </w:rPr>
        <w:t>(Privaloma pildyti tik atsakius „Ne, bandė“, t. y. nurodomos faktinės aplinkybės. Pildoma projekto tinkamumo finansuoti vertinimo metu. G</w:t>
      </w:r>
      <w:r>
        <w:rPr>
          <w:i/>
        </w:rPr>
        <w:t>alimas simbolių skaičius – 1000</w:t>
      </w:r>
      <w:r w:rsidRPr="006C122A">
        <w:rPr>
          <w:i/>
        </w:rPr>
        <w:t>)</w:t>
      </w:r>
    </w:p>
    <w:p w:rsidR="00FF28EC" w:rsidRDefault="00FF28EC" w:rsidP="00FF28EC"/>
    <w:p w:rsidR="00FF28EC" w:rsidRPr="00B403E7" w:rsidRDefault="00FF28EC" w:rsidP="00B403E7">
      <w:pPr>
        <w:numPr>
          <w:ilvl w:val="0"/>
          <w:numId w:val="4"/>
        </w:numPr>
        <w:suppressAutoHyphens w:val="0"/>
        <w:rPr>
          <w:b/>
        </w:rPr>
      </w:pPr>
      <w:r w:rsidRPr="00B403E7">
        <w:rPr>
          <w:b/>
        </w:rPr>
        <w:t>Projekto tinkamumo finansuoti vertinimo metu nustatytos</w:t>
      </w:r>
      <w:r w:rsidRPr="00181225">
        <w:rPr>
          <w:b/>
        </w:rPr>
        <w:t xml:space="preserve"> projekto</w:t>
      </w:r>
      <w:r w:rsidRPr="00B403E7">
        <w:rPr>
          <w:b/>
        </w:rPr>
        <w:t xml:space="preserve"> tinkamos finansuoti ir tinkamos deklaruoti EK išlaidos:</w:t>
      </w:r>
    </w:p>
    <w:tbl>
      <w:tblPr>
        <w:tblW w:w="4987" w:type="pct"/>
        <w:tblLayout w:type="fixed"/>
        <w:tblCellMar>
          <w:left w:w="40" w:type="dxa"/>
          <w:right w:w="40" w:type="dxa"/>
        </w:tblCellMar>
        <w:tblLook w:val="0000"/>
      </w:tblPr>
      <w:tblGrid>
        <w:gridCol w:w="1741"/>
        <w:gridCol w:w="2027"/>
        <w:gridCol w:w="1536"/>
        <w:gridCol w:w="1536"/>
        <w:gridCol w:w="1537"/>
        <w:gridCol w:w="1676"/>
        <w:gridCol w:w="1676"/>
        <w:gridCol w:w="1466"/>
        <w:gridCol w:w="2013"/>
      </w:tblGrid>
      <w:tr w:rsidR="00FF28EC" w:rsidRPr="00CF3733" w:rsidTr="00B403E7">
        <w:trPr>
          <w:trHeight w:val="23"/>
        </w:trPr>
        <w:tc>
          <w:tcPr>
            <w:tcW w:w="1741" w:type="dxa"/>
            <w:vMerge w:val="restart"/>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ind w:right="57"/>
              <w:jc w:val="center"/>
              <w:rPr>
                <w:b/>
                <w:sz w:val="20"/>
              </w:rPr>
            </w:pPr>
            <w:bookmarkStart w:id="3" w:name="_GoBack"/>
            <w:bookmarkEnd w:id="3"/>
            <w:r w:rsidRPr="00CF3733">
              <w:rPr>
                <w:b/>
                <w:sz w:val="20"/>
              </w:rPr>
              <w:t>Bendra projekto vertė</w:t>
            </w:r>
            <w:r w:rsidRPr="00CF3733">
              <w:rPr>
                <w:rStyle w:val="FootnoteReference"/>
                <w:b/>
                <w:sz w:val="20"/>
              </w:rPr>
              <w:footnoteReference w:id="1"/>
            </w:r>
            <w:r w:rsidRPr="00CF3733">
              <w:rPr>
                <w:b/>
                <w:sz w:val="20"/>
              </w:rPr>
              <w:t xml:space="preserve">, </w:t>
            </w:r>
            <w:proofErr w:type="spellStart"/>
            <w:r w:rsidRPr="00CF3733">
              <w:rPr>
                <w:b/>
                <w:sz w:val="20"/>
              </w:rPr>
              <w:t>Eur</w:t>
            </w:r>
            <w:proofErr w:type="spellEnd"/>
          </w:p>
        </w:tc>
        <w:tc>
          <w:tcPr>
            <w:tcW w:w="8312" w:type="dxa"/>
            <w:gridSpan w:val="5"/>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jc w:val="center"/>
              <w:rPr>
                <w:b/>
                <w:sz w:val="20"/>
              </w:rPr>
            </w:pPr>
            <w:r w:rsidRPr="00CF3733">
              <w:rPr>
                <w:b/>
                <w:sz w:val="20"/>
              </w:rPr>
              <w:t xml:space="preserve"> Didžiausia galima projekto tinkamų finansuoti išlaidų suma:</w:t>
            </w:r>
          </w:p>
        </w:tc>
        <w:tc>
          <w:tcPr>
            <w:tcW w:w="1676" w:type="dxa"/>
            <w:vMerge w:val="restart"/>
            <w:tcBorders>
              <w:top w:val="single" w:sz="6" w:space="0" w:color="auto"/>
              <w:left w:val="single" w:sz="6" w:space="0" w:color="auto"/>
              <w:right w:val="single" w:sz="6" w:space="0" w:color="auto"/>
            </w:tcBorders>
            <w:vAlign w:val="center"/>
          </w:tcPr>
          <w:p w:rsidR="00FF28EC" w:rsidRPr="00CF3733" w:rsidDel="001B7222" w:rsidRDefault="00FF28EC" w:rsidP="00FF28EC">
            <w:pPr>
              <w:jc w:val="center"/>
              <w:rPr>
                <w:b/>
                <w:sz w:val="20"/>
              </w:rPr>
            </w:pPr>
            <w:r w:rsidRPr="00CF3733">
              <w:rPr>
                <w:b/>
                <w:sz w:val="20"/>
              </w:rPr>
              <w:t xml:space="preserve">Pajamos, mažinančios tinkamų deklaruoti EK išlaidų sumą, </w:t>
            </w:r>
            <w:proofErr w:type="spellStart"/>
            <w:r w:rsidRPr="00CF3733">
              <w:rPr>
                <w:b/>
                <w:sz w:val="20"/>
              </w:rPr>
              <w:t>Eur</w:t>
            </w:r>
            <w:proofErr w:type="spellEnd"/>
          </w:p>
        </w:tc>
        <w:tc>
          <w:tcPr>
            <w:tcW w:w="3479" w:type="dxa"/>
            <w:gridSpan w:val="2"/>
            <w:tcBorders>
              <w:top w:val="single" w:sz="6" w:space="0" w:color="auto"/>
              <w:left w:val="single" w:sz="6" w:space="0" w:color="auto"/>
              <w:bottom w:val="single" w:sz="4" w:space="0" w:color="auto"/>
              <w:right w:val="single" w:sz="6" w:space="0" w:color="auto"/>
            </w:tcBorders>
            <w:vAlign w:val="center"/>
          </w:tcPr>
          <w:p w:rsidR="00FF28EC" w:rsidRPr="00CF3733" w:rsidRDefault="00FF28EC" w:rsidP="00FF28EC">
            <w:pPr>
              <w:jc w:val="center"/>
              <w:rPr>
                <w:b/>
                <w:sz w:val="20"/>
              </w:rPr>
            </w:pPr>
            <w:r w:rsidRPr="00CF3733">
              <w:rPr>
                <w:b/>
                <w:sz w:val="20"/>
              </w:rPr>
              <w:t>Tinkamos deklaruoti EK išlaidos</w:t>
            </w:r>
          </w:p>
        </w:tc>
      </w:tr>
      <w:tr w:rsidR="00FF28EC" w:rsidRPr="00CF3733" w:rsidTr="00B403E7">
        <w:trPr>
          <w:trHeight w:val="23"/>
        </w:trPr>
        <w:tc>
          <w:tcPr>
            <w:tcW w:w="1741" w:type="dxa"/>
            <w:vMerge/>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rPr>
                <w:sz w:val="20"/>
              </w:rPr>
            </w:pPr>
          </w:p>
        </w:tc>
        <w:tc>
          <w:tcPr>
            <w:tcW w:w="2027" w:type="dxa"/>
            <w:vMerge w:val="restart"/>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jc w:val="center"/>
              <w:rPr>
                <w:b/>
                <w:sz w:val="20"/>
              </w:rPr>
            </w:pPr>
            <w:r w:rsidRPr="00CF3733">
              <w:rPr>
                <w:b/>
                <w:sz w:val="20"/>
              </w:rPr>
              <w:t xml:space="preserve">Iš viso, </w:t>
            </w:r>
            <w:proofErr w:type="spellStart"/>
            <w:r w:rsidRPr="00CF3733">
              <w:rPr>
                <w:b/>
                <w:sz w:val="20"/>
              </w:rPr>
              <w:t>Eur</w:t>
            </w:r>
            <w:proofErr w:type="spellEnd"/>
          </w:p>
        </w:tc>
        <w:tc>
          <w:tcPr>
            <w:tcW w:w="6285" w:type="dxa"/>
            <w:gridSpan w:val="4"/>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jc w:val="center"/>
              <w:rPr>
                <w:b/>
                <w:sz w:val="20"/>
              </w:rPr>
            </w:pPr>
            <w:r w:rsidRPr="00CF3733">
              <w:rPr>
                <w:b/>
                <w:sz w:val="20"/>
              </w:rPr>
              <w:t>Iš jų:</w:t>
            </w:r>
          </w:p>
        </w:tc>
        <w:tc>
          <w:tcPr>
            <w:tcW w:w="1676" w:type="dxa"/>
            <w:vMerge/>
            <w:tcBorders>
              <w:left w:val="single" w:sz="6" w:space="0" w:color="auto"/>
              <w:right w:val="single" w:sz="4" w:space="0" w:color="auto"/>
            </w:tcBorders>
            <w:vAlign w:val="center"/>
          </w:tcPr>
          <w:p w:rsidR="00FF28EC" w:rsidRPr="00CF3733" w:rsidRDefault="00FF28EC" w:rsidP="00FF28EC">
            <w:pPr>
              <w:jc w:val="center"/>
              <w:rPr>
                <w:sz w:val="20"/>
              </w:rPr>
            </w:pPr>
          </w:p>
        </w:tc>
        <w:tc>
          <w:tcPr>
            <w:tcW w:w="1466" w:type="dxa"/>
            <w:vMerge w:val="restart"/>
            <w:tcBorders>
              <w:top w:val="single" w:sz="4" w:space="0" w:color="auto"/>
              <w:left w:val="single" w:sz="4" w:space="0" w:color="auto"/>
              <w:right w:val="single" w:sz="4" w:space="0" w:color="auto"/>
            </w:tcBorders>
            <w:vAlign w:val="center"/>
          </w:tcPr>
          <w:p w:rsidR="00FF28EC" w:rsidRPr="00CF3733" w:rsidRDefault="00FF28EC" w:rsidP="00FF28EC">
            <w:pPr>
              <w:jc w:val="center"/>
              <w:rPr>
                <w:b/>
                <w:sz w:val="20"/>
              </w:rPr>
            </w:pPr>
            <w:r w:rsidRPr="00CF3733">
              <w:rPr>
                <w:b/>
                <w:sz w:val="20"/>
              </w:rPr>
              <w:t xml:space="preserve">Didžiausia EK tinkamų deklaruoti išlaidų suma, </w:t>
            </w:r>
            <w:proofErr w:type="spellStart"/>
            <w:r w:rsidRPr="00CF3733">
              <w:rPr>
                <w:b/>
                <w:sz w:val="20"/>
              </w:rPr>
              <w:t>Eur</w:t>
            </w:r>
            <w:proofErr w:type="spellEnd"/>
          </w:p>
        </w:tc>
        <w:tc>
          <w:tcPr>
            <w:tcW w:w="2013" w:type="dxa"/>
            <w:vMerge w:val="restart"/>
            <w:tcBorders>
              <w:top w:val="single" w:sz="4" w:space="0" w:color="auto"/>
              <w:left w:val="single" w:sz="4" w:space="0" w:color="auto"/>
              <w:right w:val="single" w:sz="4" w:space="0" w:color="auto"/>
            </w:tcBorders>
            <w:vAlign w:val="center"/>
          </w:tcPr>
          <w:p w:rsidR="00FF28EC" w:rsidRPr="00CF3733" w:rsidRDefault="00FF28EC" w:rsidP="00FF28EC">
            <w:pPr>
              <w:jc w:val="center"/>
              <w:rPr>
                <w:b/>
                <w:sz w:val="20"/>
              </w:rPr>
            </w:pPr>
            <w:r w:rsidRPr="00CF3733">
              <w:rPr>
                <w:b/>
                <w:sz w:val="20"/>
              </w:rPr>
              <w:t xml:space="preserve">Dalis nuo tinkamų finansuoti išlaidų, </w:t>
            </w:r>
            <w:proofErr w:type="spellStart"/>
            <w:r w:rsidRPr="00CF3733">
              <w:rPr>
                <w:b/>
                <w:sz w:val="20"/>
              </w:rPr>
              <w:t>proc</w:t>
            </w:r>
            <w:proofErr w:type="spellEnd"/>
          </w:p>
        </w:tc>
      </w:tr>
      <w:tr w:rsidR="00FF28EC" w:rsidRPr="00CF3733" w:rsidTr="00B403E7">
        <w:trPr>
          <w:trHeight w:val="23"/>
        </w:trPr>
        <w:tc>
          <w:tcPr>
            <w:tcW w:w="1741" w:type="dxa"/>
            <w:vMerge/>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rPr>
                <w:sz w:val="20"/>
              </w:rPr>
            </w:pPr>
          </w:p>
        </w:tc>
        <w:tc>
          <w:tcPr>
            <w:tcW w:w="2027" w:type="dxa"/>
            <w:vMerge/>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rPr>
                <w:sz w:val="20"/>
              </w:rPr>
            </w:pPr>
          </w:p>
        </w:tc>
        <w:tc>
          <w:tcPr>
            <w:tcW w:w="1536" w:type="dxa"/>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ind w:left="-57" w:right="-57"/>
              <w:jc w:val="center"/>
              <w:rPr>
                <w:b/>
                <w:sz w:val="20"/>
              </w:rPr>
            </w:pPr>
          </w:p>
          <w:p w:rsidR="00FF28EC" w:rsidRPr="00CF3733" w:rsidRDefault="00FF28EC" w:rsidP="00FF28EC">
            <w:pPr>
              <w:ind w:right="104"/>
              <w:jc w:val="center"/>
              <w:rPr>
                <w:b/>
                <w:sz w:val="20"/>
              </w:rPr>
            </w:pPr>
            <w:r w:rsidRPr="00CF3733">
              <w:rPr>
                <w:b/>
                <w:sz w:val="20"/>
              </w:rPr>
              <w:t xml:space="preserve">Prašomos skirti lėšos – iki, </w:t>
            </w:r>
            <w:proofErr w:type="spellStart"/>
            <w:r w:rsidRPr="00CF3733">
              <w:rPr>
                <w:b/>
                <w:sz w:val="20"/>
              </w:rPr>
              <w:t>Eur</w:t>
            </w:r>
            <w:proofErr w:type="spellEnd"/>
          </w:p>
        </w:tc>
        <w:tc>
          <w:tcPr>
            <w:tcW w:w="1536" w:type="dxa"/>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jc w:val="center"/>
              <w:rPr>
                <w:b/>
                <w:sz w:val="20"/>
              </w:rPr>
            </w:pPr>
            <w:r w:rsidRPr="00CF3733">
              <w:rPr>
                <w:b/>
                <w:sz w:val="20"/>
              </w:rPr>
              <w:t>Dalis nuo tinkamų finansuoti išlaidų, proc.</w:t>
            </w:r>
          </w:p>
        </w:tc>
        <w:tc>
          <w:tcPr>
            <w:tcW w:w="1537" w:type="dxa"/>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ind w:left="-57" w:right="-57"/>
              <w:jc w:val="center"/>
              <w:rPr>
                <w:b/>
                <w:sz w:val="20"/>
              </w:rPr>
            </w:pPr>
            <w:r w:rsidRPr="00CF3733">
              <w:rPr>
                <w:b/>
                <w:sz w:val="20"/>
              </w:rPr>
              <w:t>Pareiškėjo ir partnerio (-</w:t>
            </w:r>
            <w:proofErr w:type="spellStart"/>
            <w:r w:rsidRPr="00CF3733">
              <w:rPr>
                <w:b/>
                <w:sz w:val="20"/>
              </w:rPr>
              <w:t>ių</w:t>
            </w:r>
            <w:proofErr w:type="spellEnd"/>
            <w:r w:rsidRPr="00CF3733">
              <w:rPr>
                <w:b/>
                <w:sz w:val="20"/>
              </w:rPr>
              <w:t xml:space="preserve">) nuosavos lėšos, </w:t>
            </w:r>
            <w:proofErr w:type="spellStart"/>
            <w:r w:rsidRPr="00CF3733">
              <w:rPr>
                <w:b/>
                <w:sz w:val="20"/>
              </w:rPr>
              <w:t>Eur</w:t>
            </w:r>
            <w:proofErr w:type="spellEnd"/>
            <w:r w:rsidRPr="00CF3733">
              <w:rPr>
                <w:b/>
                <w:sz w:val="20"/>
              </w:rPr>
              <w:t xml:space="preserve"> </w:t>
            </w:r>
          </w:p>
        </w:tc>
        <w:tc>
          <w:tcPr>
            <w:tcW w:w="1676" w:type="dxa"/>
            <w:tcBorders>
              <w:top w:val="single" w:sz="6" w:space="0" w:color="auto"/>
              <w:left w:val="single" w:sz="6" w:space="0" w:color="auto"/>
              <w:bottom w:val="single" w:sz="6" w:space="0" w:color="auto"/>
              <w:right w:val="single" w:sz="6" w:space="0" w:color="auto"/>
            </w:tcBorders>
            <w:vAlign w:val="center"/>
          </w:tcPr>
          <w:p w:rsidR="00FF28EC" w:rsidRPr="00CF3733" w:rsidRDefault="00FF28EC" w:rsidP="00FF28EC">
            <w:pPr>
              <w:ind w:left="-57" w:right="-57"/>
              <w:jc w:val="center"/>
              <w:rPr>
                <w:b/>
                <w:sz w:val="20"/>
              </w:rPr>
            </w:pPr>
            <w:r w:rsidRPr="00CF3733">
              <w:rPr>
                <w:b/>
                <w:sz w:val="20"/>
              </w:rPr>
              <w:t>Dalis nuo tinkamų finansuoti išlaidų, proc.</w:t>
            </w:r>
          </w:p>
        </w:tc>
        <w:tc>
          <w:tcPr>
            <w:tcW w:w="1676" w:type="dxa"/>
            <w:vMerge/>
            <w:tcBorders>
              <w:left w:val="single" w:sz="6" w:space="0" w:color="auto"/>
              <w:bottom w:val="single" w:sz="6" w:space="0" w:color="auto"/>
              <w:right w:val="single" w:sz="4" w:space="0" w:color="auto"/>
            </w:tcBorders>
            <w:vAlign w:val="center"/>
          </w:tcPr>
          <w:p w:rsidR="00FF28EC" w:rsidRPr="00CF3733" w:rsidRDefault="00FF28EC" w:rsidP="00FF28EC">
            <w:pPr>
              <w:ind w:left="-57" w:right="-57"/>
              <w:jc w:val="center"/>
              <w:rPr>
                <w:sz w:val="20"/>
              </w:rPr>
            </w:pPr>
          </w:p>
        </w:tc>
        <w:tc>
          <w:tcPr>
            <w:tcW w:w="1466" w:type="dxa"/>
            <w:vMerge/>
            <w:tcBorders>
              <w:left w:val="single" w:sz="4" w:space="0" w:color="auto"/>
              <w:bottom w:val="single" w:sz="4" w:space="0" w:color="auto"/>
              <w:right w:val="single" w:sz="4" w:space="0" w:color="auto"/>
            </w:tcBorders>
            <w:vAlign w:val="center"/>
          </w:tcPr>
          <w:p w:rsidR="00FF28EC" w:rsidRPr="00CF3733" w:rsidRDefault="00FF28EC" w:rsidP="00FF28EC">
            <w:pPr>
              <w:ind w:left="-57" w:right="-57"/>
              <w:jc w:val="center"/>
              <w:rPr>
                <w:sz w:val="20"/>
              </w:rPr>
            </w:pPr>
          </w:p>
        </w:tc>
        <w:tc>
          <w:tcPr>
            <w:tcW w:w="2013" w:type="dxa"/>
            <w:vMerge/>
            <w:tcBorders>
              <w:left w:val="single" w:sz="4" w:space="0" w:color="auto"/>
              <w:bottom w:val="single" w:sz="4" w:space="0" w:color="auto"/>
              <w:right w:val="single" w:sz="4" w:space="0" w:color="auto"/>
            </w:tcBorders>
            <w:vAlign w:val="center"/>
          </w:tcPr>
          <w:p w:rsidR="00FF28EC" w:rsidRPr="00CF3733" w:rsidRDefault="00FF28EC" w:rsidP="00FF28EC">
            <w:pPr>
              <w:ind w:left="-57" w:right="-57"/>
              <w:jc w:val="center"/>
              <w:rPr>
                <w:sz w:val="20"/>
              </w:rPr>
            </w:pPr>
          </w:p>
        </w:tc>
      </w:tr>
      <w:tr w:rsidR="00FF28EC" w:rsidRPr="00CF3733" w:rsidTr="00B403E7">
        <w:trPr>
          <w:trHeight w:val="23"/>
        </w:trPr>
        <w:tc>
          <w:tcPr>
            <w:tcW w:w="1741" w:type="dxa"/>
            <w:tcBorders>
              <w:top w:val="single" w:sz="6" w:space="0" w:color="auto"/>
              <w:left w:val="single" w:sz="6" w:space="0" w:color="auto"/>
              <w:bottom w:val="single" w:sz="6" w:space="0" w:color="auto"/>
              <w:right w:val="single" w:sz="6" w:space="0" w:color="auto"/>
            </w:tcBorders>
            <w:shd w:val="clear" w:color="auto" w:fill="BFBFBF"/>
            <w:vAlign w:val="center"/>
          </w:tcPr>
          <w:p w:rsidR="00FF28EC" w:rsidRPr="00CF3733" w:rsidRDefault="00FF28EC" w:rsidP="00FF28EC">
            <w:pPr>
              <w:jc w:val="center"/>
              <w:rPr>
                <w:sz w:val="18"/>
                <w:szCs w:val="18"/>
              </w:rPr>
            </w:pPr>
            <w:r w:rsidRPr="00CF3733">
              <w:rPr>
                <w:sz w:val="18"/>
                <w:szCs w:val="18"/>
              </w:rPr>
              <w:t>1</w:t>
            </w:r>
          </w:p>
        </w:tc>
        <w:tc>
          <w:tcPr>
            <w:tcW w:w="2027" w:type="dxa"/>
            <w:tcBorders>
              <w:top w:val="single" w:sz="6" w:space="0" w:color="auto"/>
              <w:left w:val="single" w:sz="6" w:space="0" w:color="auto"/>
              <w:bottom w:val="single" w:sz="6" w:space="0" w:color="auto"/>
              <w:right w:val="single" w:sz="6" w:space="0" w:color="auto"/>
            </w:tcBorders>
            <w:shd w:val="clear" w:color="auto" w:fill="BFBFBF"/>
            <w:vAlign w:val="center"/>
          </w:tcPr>
          <w:p w:rsidR="00FF28EC" w:rsidRPr="00CF3733" w:rsidRDefault="00FF28EC" w:rsidP="00FF28EC">
            <w:pPr>
              <w:jc w:val="center"/>
              <w:rPr>
                <w:sz w:val="18"/>
                <w:szCs w:val="18"/>
              </w:rPr>
            </w:pPr>
            <w:r w:rsidRPr="00CF3733">
              <w:rPr>
                <w:sz w:val="18"/>
                <w:szCs w:val="18"/>
              </w:rPr>
              <w:t>2</w:t>
            </w:r>
          </w:p>
        </w:tc>
        <w:tc>
          <w:tcPr>
            <w:tcW w:w="1536" w:type="dxa"/>
            <w:tcBorders>
              <w:top w:val="single" w:sz="6" w:space="0" w:color="auto"/>
              <w:left w:val="single" w:sz="6" w:space="0" w:color="auto"/>
              <w:bottom w:val="single" w:sz="6" w:space="0" w:color="auto"/>
              <w:right w:val="single" w:sz="6" w:space="0" w:color="auto"/>
            </w:tcBorders>
            <w:shd w:val="clear" w:color="auto" w:fill="BFBFBF"/>
            <w:vAlign w:val="center"/>
          </w:tcPr>
          <w:p w:rsidR="00FF28EC" w:rsidRPr="00CF3733" w:rsidRDefault="00FF28EC" w:rsidP="00FF28EC">
            <w:pPr>
              <w:ind w:left="-57" w:right="-57"/>
              <w:jc w:val="center"/>
              <w:rPr>
                <w:sz w:val="18"/>
                <w:szCs w:val="18"/>
              </w:rPr>
            </w:pPr>
            <w:r w:rsidRPr="00CF3733">
              <w:rPr>
                <w:sz w:val="18"/>
                <w:szCs w:val="18"/>
              </w:rPr>
              <w:t>3</w:t>
            </w:r>
          </w:p>
        </w:tc>
        <w:tc>
          <w:tcPr>
            <w:tcW w:w="1536" w:type="dxa"/>
            <w:tcBorders>
              <w:top w:val="single" w:sz="6" w:space="0" w:color="auto"/>
              <w:left w:val="single" w:sz="6" w:space="0" w:color="auto"/>
              <w:bottom w:val="single" w:sz="6" w:space="0" w:color="auto"/>
              <w:right w:val="single" w:sz="6" w:space="0" w:color="auto"/>
            </w:tcBorders>
            <w:shd w:val="clear" w:color="auto" w:fill="BFBFBF"/>
            <w:vAlign w:val="center"/>
          </w:tcPr>
          <w:p w:rsidR="00FF28EC" w:rsidRPr="00CF3733" w:rsidRDefault="00FF28EC" w:rsidP="00FF28EC">
            <w:pPr>
              <w:ind w:left="-57" w:right="-57"/>
              <w:jc w:val="center"/>
              <w:rPr>
                <w:sz w:val="18"/>
                <w:szCs w:val="18"/>
              </w:rPr>
            </w:pPr>
            <w:r w:rsidRPr="00CF3733">
              <w:rPr>
                <w:sz w:val="18"/>
                <w:szCs w:val="18"/>
              </w:rPr>
              <w:t>4=(3/2)*100</w:t>
            </w:r>
          </w:p>
        </w:tc>
        <w:tc>
          <w:tcPr>
            <w:tcW w:w="1537" w:type="dxa"/>
            <w:tcBorders>
              <w:top w:val="single" w:sz="6" w:space="0" w:color="auto"/>
              <w:left w:val="single" w:sz="6" w:space="0" w:color="auto"/>
              <w:bottom w:val="single" w:sz="6" w:space="0" w:color="auto"/>
              <w:right w:val="single" w:sz="6" w:space="0" w:color="auto"/>
            </w:tcBorders>
            <w:shd w:val="clear" w:color="auto" w:fill="BFBFBF"/>
            <w:vAlign w:val="center"/>
          </w:tcPr>
          <w:p w:rsidR="00FF28EC" w:rsidRPr="00CF3733" w:rsidRDefault="00FF28EC" w:rsidP="00FF28EC">
            <w:pPr>
              <w:ind w:left="-57" w:right="-57"/>
              <w:jc w:val="center"/>
              <w:rPr>
                <w:sz w:val="18"/>
                <w:szCs w:val="18"/>
              </w:rPr>
            </w:pPr>
            <w:r w:rsidRPr="00CF3733">
              <w:rPr>
                <w:sz w:val="18"/>
                <w:szCs w:val="18"/>
              </w:rPr>
              <w:t>5</w:t>
            </w:r>
          </w:p>
        </w:tc>
        <w:tc>
          <w:tcPr>
            <w:tcW w:w="1676" w:type="dxa"/>
            <w:tcBorders>
              <w:top w:val="single" w:sz="6" w:space="0" w:color="auto"/>
              <w:left w:val="single" w:sz="6" w:space="0" w:color="auto"/>
              <w:bottom w:val="single" w:sz="6" w:space="0" w:color="auto"/>
              <w:right w:val="single" w:sz="6" w:space="0" w:color="auto"/>
            </w:tcBorders>
            <w:shd w:val="clear" w:color="auto" w:fill="BFBFBF"/>
            <w:vAlign w:val="center"/>
          </w:tcPr>
          <w:p w:rsidR="00FF28EC" w:rsidRPr="00CF3733" w:rsidRDefault="00FF28EC" w:rsidP="00FF28EC">
            <w:pPr>
              <w:ind w:left="-57" w:right="-57"/>
              <w:jc w:val="center"/>
              <w:rPr>
                <w:sz w:val="18"/>
                <w:szCs w:val="18"/>
              </w:rPr>
            </w:pPr>
            <w:r w:rsidRPr="00CF3733">
              <w:rPr>
                <w:sz w:val="18"/>
                <w:szCs w:val="18"/>
              </w:rPr>
              <w:t>6=(5/2)*100</w:t>
            </w:r>
          </w:p>
        </w:tc>
        <w:tc>
          <w:tcPr>
            <w:tcW w:w="1676" w:type="dxa"/>
            <w:tcBorders>
              <w:left w:val="single" w:sz="6" w:space="0" w:color="auto"/>
              <w:bottom w:val="single" w:sz="6" w:space="0" w:color="auto"/>
              <w:right w:val="single" w:sz="4" w:space="0" w:color="auto"/>
            </w:tcBorders>
            <w:shd w:val="clear" w:color="auto" w:fill="BFBFBF"/>
            <w:vAlign w:val="center"/>
          </w:tcPr>
          <w:p w:rsidR="00FF28EC" w:rsidRPr="00CF3733" w:rsidRDefault="00FF28EC" w:rsidP="00FF28EC">
            <w:pPr>
              <w:ind w:left="-57" w:right="-57"/>
              <w:jc w:val="center"/>
              <w:rPr>
                <w:sz w:val="18"/>
                <w:szCs w:val="18"/>
              </w:rPr>
            </w:pPr>
            <w:r w:rsidRPr="00CF3733">
              <w:rPr>
                <w:sz w:val="18"/>
                <w:szCs w:val="18"/>
              </w:rPr>
              <w:t>7</w:t>
            </w:r>
          </w:p>
        </w:tc>
        <w:tc>
          <w:tcPr>
            <w:tcW w:w="1466" w:type="dxa"/>
            <w:tcBorders>
              <w:left w:val="single" w:sz="4" w:space="0" w:color="auto"/>
              <w:bottom w:val="single" w:sz="4" w:space="0" w:color="auto"/>
              <w:right w:val="single" w:sz="4" w:space="0" w:color="auto"/>
            </w:tcBorders>
            <w:shd w:val="clear" w:color="auto" w:fill="BFBFBF"/>
            <w:vAlign w:val="center"/>
          </w:tcPr>
          <w:p w:rsidR="00FF28EC" w:rsidRPr="00CF3733" w:rsidRDefault="00FF28EC" w:rsidP="00FF28EC">
            <w:pPr>
              <w:ind w:left="-57" w:right="-57"/>
              <w:jc w:val="center"/>
              <w:rPr>
                <w:sz w:val="18"/>
                <w:szCs w:val="18"/>
              </w:rPr>
            </w:pPr>
            <w:r w:rsidRPr="00CF3733">
              <w:rPr>
                <w:sz w:val="18"/>
                <w:szCs w:val="18"/>
              </w:rPr>
              <w:t>8</w:t>
            </w:r>
          </w:p>
        </w:tc>
        <w:tc>
          <w:tcPr>
            <w:tcW w:w="2013" w:type="dxa"/>
            <w:tcBorders>
              <w:left w:val="single" w:sz="4" w:space="0" w:color="auto"/>
              <w:bottom w:val="single" w:sz="4" w:space="0" w:color="auto"/>
              <w:right w:val="single" w:sz="4" w:space="0" w:color="auto"/>
            </w:tcBorders>
            <w:shd w:val="clear" w:color="auto" w:fill="BFBFBF"/>
            <w:vAlign w:val="center"/>
          </w:tcPr>
          <w:p w:rsidR="00FF28EC" w:rsidRPr="00CF3733" w:rsidRDefault="00FF28EC" w:rsidP="00FF28EC">
            <w:pPr>
              <w:ind w:left="-57" w:right="-57"/>
              <w:jc w:val="center"/>
              <w:rPr>
                <w:sz w:val="18"/>
                <w:szCs w:val="18"/>
              </w:rPr>
            </w:pPr>
            <w:r w:rsidRPr="00CF3733">
              <w:rPr>
                <w:sz w:val="18"/>
                <w:szCs w:val="18"/>
              </w:rPr>
              <w:t>9=(8/2)*100</w:t>
            </w:r>
          </w:p>
        </w:tc>
      </w:tr>
      <w:tr w:rsidR="00FF28EC" w:rsidRPr="00CF3733" w:rsidTr="00B403E7">
        <w:trPr>
          <w:trHeight w:val="23"/>
        </w:trPr>
        <w:tc>
          <w:tcPr>
            <w:tcW w:w="1741" w:type="dxa"/>
            <w:tcBorders>
              <w:top w:val="single" w:sz="6" w:space="0" w:color="auto"/>
              <w:left w:val="single" w:sz="6" w:space="0" w:color="auto"/>
              <w:bottom w:val="single" w:sz="6" w:space="0" w:color="auto"/>
              <w:right w:val="single" w:sz="6" w:space="0" w:color="auto"/>
            </w:tcBorders>
          </w:tcPr>
          <w:p w:rsidR="00FF28EC" w:rsidRPr="00CF3733" w:rsidRDefault="00FF28EC" w:rsidP="00FF28EC">
            <w:pPr>
              <w:rPr>
                <w:sz w:val="20"/>
              </w:rPr>
            </w:pPr>
            <w:r w:rsidRPr="00CF3733">
              <w:rPr>
                <w:i/>
                <w:sz w:val="20"/>
              </w:rPr>
              <w:t>Galimas simbolių skaičius kiekviename laukelyje – 9 iki kablelio ir 2 po kablelio.</w:t>
            </w:r>
          </w:p>
          <w:p w:rsidR="00FF28EC" w:rsidRPr="00CF3733" w:rsidRDefault="00FF28EC" w:rsidP="00FF28EC">
            <w:pPr>
              <w:jc w:val="center"/>
              <w:rPr>
                <w:sz w:val="20"/>
              </w:rPr>
            </w:pPr>
          </w:p>
        </w:tc>
        <w:tc>
          <w:tcPr>
            <w:tcW w:w="2027" w:type="dxa"/>
            <w:tcBorders>
              <w:top w:val="single" w:sz="6" w:space="0" w:color="auto"/>
              <w:left w:val="single" w:sz="6" w:space="0" w:color="auto"/>
              <w:bottom w:val="single" w:sz="6" w:space="0" w:color="auto"/>
              <w:right w:val="single" w:sz="6" w:space="0" w:color="auto"/>
            </w:tcBorders>
          </w:tcPr>
          <w:p w:rsidR="00FF28EC" w:rsidRPr="00CF3733" w:rsidRDefault="00FF28EC" w:rsidP="00FF28EC">
            <w:pPr>
              <w:rPr>
                <w:sz w:val="20"/>
              </w:rPr>
            </w:pPr>
            <w:r w:rsidRPr="00CF3733">
              <w:rPr>
                <w:i/>
                <w:sz w:val="20"/>
              </w:rPr>
              <w:t>Galimas simbolių skaičius kiekviename laukelyje – 9 iki kablelio ir 2 po kablelio.</w:t>
            </w:r>
          </w:p>
        </w:tc>
        <w:tc>
          <w:tcPr>
            <w:tcW w:w="1536" w:type="dxa"/>
            <w:tcBorders>
              <w:top w:val="single" w:sz="6" w:space="0" w:color="auto"/>
              <w:left w:val="single" w:sz="6" w:space="0" w:color="auto"/>
              <w:bottom w:val="single" w:sz="6" w:space="0" w:color="auto"/>
              <w:right w:val="single" w:sz="6" w:space="0" w:color="auto"/>
            </w:tcBorders>
          </w:tcPr>
          <w:p w:rsidR="00FF28EC" w:rsidRPr="00CF3733" w:rsidRDefault="00FF28EC" w:rsidP="00FF28EC">
            <w:pPr>
              <w:rPr>
                <w:sz w:val="20"/>
              </w:rPr>
            </w:pPr>
            <w:r w:rsidRPr="00CF3733">
              <w:rPr>
                <w:i/>
                <w:sz w:val="20"/>
              </w:rPr>
              <w:t>Galimas simbolių skaičius kiekviename laukelyje – 9 iki kablelio ir 2 po kablelio.</w:t>
            </w:r>
          </w:p>
        </w:tc>
        <w:tc>
          <w:tcPr>
            <w:tcW w:w="1536" w:type="dxa"/>
            <w:tcBorders>
              <w:top w:val="single" w:sz="6" w:space="0" w:color="auto"/>
              <w:left w:val="single" w:sz="6" w:space="0" w:color="auto"/>
              <w:bottom w:val="single" w:sz="6" w:space="0" w:color="auto"/>
              <w:right w:val="single" w:sz="6" w:space="0" w:color="auto"/>
            </w:tcBorders>
          </w:tcPr>
          <w:p w:rsidR="00FF28EC" w:rsidRPr="00CF3733" w:rsidRDefault="00FF28EC" w:rsidP="00FF28EC">
            <w:pPr>
              <w:rPr>
                <w:sz w:val="20"/>
              </w:rPr>
            </w:pPr>
            <w:r w:rsidRPr="00CF3733">
              <w:rPr>
                <w:i/>
                <w:color w:val="000000"/>
                <w:sz w:val="20"/>
              </w:rPr>
              <w:t xml:space="preserve">Automatiškai apskaičiuojama pagal formulę. </w:t>
            </w:r>
            <w:r>
              <w:rPr>
                <w:i/>
                <w:color w:val="000000"/>
                <w:sz w:val="20"/>
              </w:rPr>
              <w:t xml:space="preserve">Galimas simbolių skaičius – </w:t>
            </w:r>
            <w:r w:rsidRPr="00CF3733">
              <w:rPr>
                <w:i/>
                <w:color w:val="000000"/>
                <w:sz w:val="20"/>
              </w:rPr>
              <w:t>3 prieš kablelį ir 2 po kablelio.</w:t>
            </w:r>
          </w:p>
        </w:tc>
        <w:tc>
          <w:tcPr>
            <w:tcW w:w="1537" w:type="dxa"/>
            <w:tcBorders>
              <w:top w:val="single" w:sz="6" w:space="0" w:color="auto"/>
              <w:left w:val="single" w:sz="6" w:space="0" w:color="auto"/>
              <w:bottom w:val="single" w:sz="6" w:space="0" w:color="auto"/>
              <w:right w:val="single" w:sz="6" w:space="0" w:color="auto"/>
            </w:tcBorders>
          </w:tcPr>
          <w:p w:rsidR="00FF28EC" w:rsidRPr="00CF3733" w:rsidRDefault="00FF28EC" w:rsidP="00FF28EC">
            <w:pPr>
              <w:rPr>
                <w:sz w:val="20"/>
              </w:rPr>
            </w:pPr>
            <w:r w:rsidRPr="00CF3733">
              <w:rPr>
                <w:i/>
                <w:sz w:val="20"/>
              </w:rPr>
              <w:t>Galimas simbolių skaičius kiekviename laukelyje – 9 iki kablelio ir 2 po kablelio.</w:t>
            </w:r>
          </w:p>
        </w:tc>
        <w:tc>
          <w:tcPr>
            <w:tcW w:w="1676" w:type="dxa"/>
            <w:tcBorders>
              <w:top w:val="single" w:sz="6" w:space="0" w:color="auto"/>
              <w:left w:val="single" w:sz="6" w:space="0" w:color="auto"/>
              <w:bottom w:val="single" w:sz="6" w:space="0" w:color="auto"/>
              <w:right w:val="single" w:sz="6" w:space="0" w:color="auto"/>
            </w:tcBorders>
          </w:tcPr>
          <w:p w:rsidR="00FF28EC" w:rsidRPr="00CF3733" w:rsidRDefault="00FF28EC" w:rsidP="00FF28EC">
            <w:pPr>
              <w:rPr>
                <w:sz w:val="20"/>
              </w:rPr>
            </w:pPr>
            <w:r w:rsidRPr="00CF3733">
              <w:rPr>
                <w:i/>
                <w:color w:val="000000"/>
                <w:sz w:val="20"/>
              </w:rPr>
              <w:t>Automatiškai apskaičiuojama pagal formulę. Galimas simbolių skaičius –</w:t>
            </w:r>
            <w:proofErr w:type="gramStart"/>
            <w:r w:rsidRPr="00CF3733">
              <w:rPr>
                <w:i/>
                <w:color w:val="000000"/>
                <w:sz w:val="20"/>
              </w:rPr>
              <w:t xml:space="preserve">   </w:t>
            </w:r>
            <w:proofErr w:type="gramEnd"/>
            <w:r w:rsidRPr="00CF3733">
              <w:rPr>
                <w:i/>
                <w:color w:val="000000"/>
                <w:sz w:val="20"/>
              </w:rPr>
              <w:t>3 prieš kablelį ir 2 po kablelio.</w:t>
            </w:r>
          </w:p>
        </w:tc>
        <w:tc>
          <w:tcPr>
            <w:tcW w:w="1676" w:type="dxa"/>
            <w:tcBorders>
              <w:top w:val="single" w:sz="6" w:space="0" w:color="auto"/>
              <w:left w:val="single" w:sz="6" w:space="0" w:color="auto"/>
              <w:bottom w:val="single" w:sz="6" w:space="0" w:color="auto"/>
              <w:right w:val="single" w:sz="4" w:space="0" w:color="auto"/>
            </w:tcBorders>
          </w:tcPr>
          <w:p w:rsidR="00FF28EC" w:rsidRPr="00CF3733" w:rsidRDefault="00FF28EC" w:rsidP="00FF28EC">
            <w:pPr>
              <w:rPr>
                <w:sz w:val="20"/>
              </w:rPr>
            </w:pPr>
            <w:r w:rsidRPr="00CF3733">
              <w:rPr>
                <w:i/>
                <w:sz w:val="20"/>
              </w:rPr>
              <w:t>Galimas simbolių skaičius kiekviename laukelyje – 9 iki kablelio ir 2 po kablelio.</w:t>
            </w:r>
          </w:p>
        </w:tc>
        <w:tc>
          <w:tcPr>
            <w:tcW w:w="1466" w:type="dxa"/>
            <w:tcBorders>
              <w:top w:val="single" w:sz="4" w:space="0" w:color="auto"/>
              <w:left w:val="single" w:sz="4" w:space="0" w:color="auto"/>
              <w:bottom w:val="single" w:sz="4" w:space="0" w:color="auto"/>
              <w:right w:val="single" w:sz="4" w:space="0" w:color="auto"/>
            </w:tcBorders>
          </w:tcPr>
          <w:p w:rsidR="00FF28EC" w:rsidRPr="00CF3733" w:rsidRDefault="00FF28EC" w:rsidP="00FF28EC">
            <w:pPr>
              <w:rPr>
                <w:sz w:val="20"/>
              </w:rPr>
            </w:pPr>
            <w:r w:rsidRPr="00CF3733">
              <w:rPr>
                <w:i/>
                <w:sz w:val="20"/>
              </w:rPr>
              <w:t>Galimas simbolių skaičius kiekviename laukelyje – 9 iki kablelio ir 2 po kablelio.</w:t>
            </w:r>
          </w:p>
        </w:tc>
        <w:tc>
          <w:tcPr>
            <w:tcW w:w="2013" w:type="dxa"/>
            <w:tcBorders>
              <w:top w:val="single" w:sz="4" w:space="0" w:color="auto"/>
              <w:left w:val="single" w:sz="4" w:space="0" w:color="auto"/>
              <w:bottom w:val="single" w:sz="4" w:space="0" w:color="auto"/>
              <w:right w:val="single" w:sz="4" w:space="0" w:color="auto"/>
            </w:tcBorders>
          </w:tcPr>
          <w:p w:rsidR="00FF28EC" w:rsidRPr="00CF3733" w:rsidRDefault="00FF28EC" w:rsidP="00FF28EC">
            <w:pPr>
              <w:rPr>
                <w:sz w:val="20"/>
              </w:rPr>
            </w:pPr>
            <w:r w:rsidRPr="00CF3733">
              <w:rPr>
                <w:i/>
                <w:color w:val="000000"/>
                <w:sz w:val="20"/>
              </w:rPr>
              <w:t xml:space="preserve">Automatiškai apskaičiuojama pagal formulę. Galimas simbolių </w:t>
            </w:r>
            <w:r>
              <w:rPr>
                <w:i/>
                <w:color w:val="000000"/>
                <w:sz w:val="20"/>
              </w:rPr>
              <w:t xml:space="preserve">skaičius – </w:t>
            </w:r>
            <w:r w:rsidRPr="00CF3733">
              <w:rPr>
                <w:i/>
                <w:color w:val="000000"/>
                <w:sz w:val="20"/>
              </w:rPr>
              <w:t>3 prieš kablelį ir 2 po kablelio.</w:t>
            </w:r>
          </w:p>
        </w:tc>
      </w:tr>
    </w:tbl>
    <w:p w:rsidR="00FF28EC" w:rsidRPr="006C122A" w:rsidRDefault="00FF28EC" w:rsidP="00FF28EC">
      <w:pPr>
        <w:ind w:left="426"/>
      </w:pPr>
      <w:r w:rsidRPr="006C122A">
        <w:rPr>
          <w:i/>
        </w:rPr>
        <w:t>(Pildoma projekto tink</w:t>
      </w:r>
      <w:r>
        <w:rPr>
          <w:i/>
        </w:rPr>
        <w:t>amumo finansuoti vertinimo metu</w:t>
      </w:r>
      <w:r w:rsidRPr="006C122A">
        <w:rPr>
          <w:i/>
        </w:rPr>
        <w:t>.)</w:t>
      </w:r>
    </w:p>
    <w:p w:rsidR="00FF28EC" w:rsidRPr="00811F6E" w:rsidRDefault="00FF28EC" w:rsidP="00FF28EC">
      <w:pPr>
        <w:ind w:left="426"/>
        <w:rPr>
          <w:b/>
        </w:rPr>
      </w:pPr>
      <w:r w:rsidRPr="00811F6E">
        <w:rPr>
          <w:b/>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6"/>
      </w:tblGrid>
      <w:tr w:rsidR="00FF28EC" w:rsidRPr="00CF3733" w:rsidTr="00B403E7">
        <w:tc>
          <w:tcPr>
            <w:tcW w:w="15276" w:type="dxa"/>
          </w:tcPr>
          <w:p w:rsidR="00FF28EC" w:rsidRPr="00CF3733" w:rsidRDefault="00FF28EC" w:rsidP="00FF28EC">
            <w:pPr>
              <w:rPr>
                <w:i/>
              </w:rPr>
            </w:pPr>
            <w:r w:rsidRPr="00CF3733">
              <w:rPr>
                <w:i/>
              </w:rPr>
              <w:t>(Šiame laukelyje pagal poreikį gali būti įrašomos papildomos sąlygos, kurias ĮI, atsižvelgdama į projekto rizikingumą, siūlo įtraukti į projekto sutartį.</w:t>
            </w:r>
          </w:p>
          <w:p w:rsidR="00FF28EC" w:rsidRPr="00B403E7" w:rsidRDefault="00FF28EC" w:rsidP="00FF28EC">
            <w:r w:rsidRPr="00CF3733">
              <w:rPr>
                <w:i/>
              </w:rPr>
              <w:t>Pildoma projekto tinkamumo finansuoti vertinimo metu. G</w:t>
            </w:r>
            <w:r>
              <w:rPr>
                <w:i/>
              </w:rPr>
              <w:t>alimas simbolių skaičius – 1000</w:t>
            </w:r>
            <w:r w:rsidRPr="00CF3733">
              <w:rPr>
                <w:i/>
              </w:rPr>
              <w:t xml:space="preserve">) </w:t>
            </w:r>
          </w:p>
        </w:tc>
      </w:tr>
    </w:tbl>
    <w:p w:rsidR="00FF28EC" w:rsidRPr="006C122A" w:rsidRDefault="00FF28EC" w:rsidP="00FF28EC"/>
    <w:p w:rsidR="00FF28EC" w:rsidRPr="006C122A" w:rsidRDefault="00FF28EC" w:rsidP="00FF28EC">
      <w:pPr>
        <w:tabs>
          <w:tab w:val="left" w:pos="9639"/>
        </w:tabs>
        <w:ind w:left="426"/>
        <w:jc w:val="both"/>
      </w:pPr>
      <w:r w:rsidRPr="006C122A">
        <w:t>____________________________________                                     ______________________</w:t>
      </w:r>
      <w:r w:rsidRPr="006C122A">
        <w:tab/>
        <w:t xml:space="preserve">  ___________________________</w:t>
      </w:r>
    </w:p>
    <w:p w:rsidR="00FF28EC" w:rsidRPr="006C122A" w:rsidRDefault="00FF28EC" w:rsidP="00FF28EC">
      <w:pPr>
        <w:tabs>
          <w:tab w:val="center" w:pos="10800"/>
        </w:tabs>
        <w:ind w:left="426"/>
        <w:jc w:val="both"/>
      </w:pPr>
      <w:r w:rsidRPr="006C122A">
        <w:t xml:space="preserve">(paraiškos vertinimą atlikusios institucijos atsakingo </w:t>
      </w:r>
    </w:p>
    <w:p w:rsidR="00FF28EC" w:rsidRPr="006C122A" w:rsidRDefault="00FF28EC" w:rsidP="00FF28EC">
      <w:pPr>
        <w:tabs>
          <w:tab w:val="center" w:pos="10800"/>
        </w:tabs>
        <w:ind w:left="426"/>
        <w:jc w:val="both"/>
      </w:pPr>
      <w:r w:rsidRPr="006C122A">
        <w:t xml:space="preserve">asmens pareigų pavadinimas)                                                                              (data) </w:t>
      </w:r>
      <w:r w:rsidRPr="006C122A">
        <w:tab/>
        <w:t xml:space="preserve">        (vardas ir pavardė, parašas</w:t>
      </w:r>
      <w:r w:rsidRPr="006C122A">
        <w:rPr>
          <w:lang w:val="en-US"/>
        </w:rPr>
        <w:t>*</w:t>
      </w:r>
      <w:r w:rsidRPr="006C122A">
        <w:t>)</w:t>
      </w:r>
    </w:p>
    <w:p w:rsidR="00FF28EC" w:rsidRPr="006C122A" w:rsidRDefault="00FF28EC" w:rsidP="00FF28EC">
      <w:pPr>
        <w:ind w:left="426"/>
        <w:rPr>
          <w:i/>
        </w:rPr>
      </w:pPr>
    </w:p>
    <w:p w:rsidR="00436839" w:rsidRPr="00B403E7" w:rsidRDefault="00FF28EC" w:rsidP="00B403E7">
      <w:pPr>
        <w:ind w:left="426"/>
        <w:rPr>
          <w:i/>
          <w:sz w:val="20"/>
        </w:rPr>
      </w:pPr>
      <w:r w:rsidRPr="006C122A">
        <w:rPr>
          <w:i/>
          <w:sz w:val="20"/>
        </w:rPr>
        <w:t>* Jei pildoma popierinė versija</w:t>
      </w:r>
    </w:p>
    <w:sectPr w:rsidR="00436839" w:rsidRPr="00B403E7" w:rsidSect="00FF28EC">
      <w:headerReference w:type="default" r:id="rId17"/>
      <w:headerReference w:type="first" r:id="rId18"/>
      <w:pgSz w:w="16838" w:h="11906" w:orient="landscape"/>
      <w:pgMar w:top="1701" w:right="536" w:bottom="1134" w:left="1134"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8EC" w:rsidRDefault="00FF28EC" w:rsidP="00173F67">
      <w:r>
        <w:separator/>
      </w:r>
    </w:p>
  </w:endnote>
  <w:endnote w:type="continuationSeparator" w:id="0">
    <w:p w:rsidR="00FF28EC" w:rsidRDefault="00FF28EC" w:rsidP="00173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8EC" w:rsidRDefault="00FF28EC" w:rsidP="00173F67">
      <w:r>
        <w:separator/>
      </w:r>
    </w:p>
  </w:footnote>
  <w:footnote w:type="continuationSeparator" w:id="0">
    <w:p w:rsidR="00FF28EC" w:rsidRDefault="00FF28EC" w:rsidP="00173F67">
      <w:r>
        <w:continuationSeparator/>
      </w:r>
    </w:p>
  </w:footnote>
  <w:footnote w:id="1">
    <w:p w:rsidR="00FF28EC" w:rsidRPr="001A34A1" w:rsidRDefault="00FF28EC" w:rsidP="00FF28EC">
      <w:pPr>
        <w:pStyle w:val="FootnoteText"/>
        <w:rPr>
          <w:rFonts w:ascii="Times New Roman" w:hAnsi="Times New Roman"/>
        </w:rPr>
      </w:pPr>
      <w:r w:rsidRPr="001A34A1">
        <w:rPr>
          <w:rStyle w:val="FootnoteReference"/>
          <w:rFonts w:ascii="Times New Roman" w:hAnsi="Times New Roman"/>
        </w:rPr>
        <w:footnoteRef/>
      </w:r>
      <w:r w:rsidRPr="001A34A1">
        <w:rPr>
          <w:rFonts w:ascii="Times New Roman" w:hAnsi="Times New Roman"/>
        </w:rPr>
        <w:t xml:space="preserve"> 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C" w:rsidRPr="00436839" w:rsidRDefault="00FF28EC" w:rsidP="00436839">
    <w:pPr>
      <w:pStyle w:val="Header"/>
      <w:jc w:val="center"/>
      <w:rPr>
        <w:rFonts w:ascii="Times New Roman" w:hAnsi="Times New Roman"/>
        <w:sz w:val="24"/>
        <w:szCs w:val="24"/>
      </w:rPr>
    </w:pPr>
    <w:r>
      <w:rPr>
        <w:rFonts w:ascii="Times New Roman" w:hAnsi="Times New Roman"/>
        <w:sz w:val="24"/>
        <w:szCs w:val="24"/>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C" w:rsidRPr="009F4E4D" w:rsidRDefault="00FF28EC" w:rsidP="009F4E4D">
    <w:pPr>
      <w:pStyle w:val="Header"/>
      <w:jc w:val="cent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C" w:rsidRPr="00BF160E" w:rsidRDefault="00FF28EC" w:rsidP="00BF160E">
    <w:pPr>
      <w:pStyle w:val="Header"/>
      <w:jc w:val="center"/>
      <w:rPr>
        <w:rFonts w:ascii="Times New Roman" w:hAnsi="Times New Roman"/>
        <w:b/>
        <w:sz w:val="24"/>
      </w:rPr>
    </w:pPr>
    <w:r>
      <w:rPr>
        <w:rFonts w:ascii="Times New Roman" w:hAnsi="Times New Roman"/>
        <w:b/>
        <w:noProof/>
        <w:sz w:val="24"/>
      </w:rPr>
      <w:drawing>
        <wp:inline distT="0" distB="0" distL="0" distR="0">
          <wp:extent cx="521335" cy="62357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1335" cy="623570"/>
                  </a:xfrm>
                  <a:prstGeom prst="rect">
                    <a:avLst/>
                  </a:prstGeom>
                  <a:noFill/>
                  <a:ln w="9525">
                    <a:noFill/>
                    <a:miter lim="800000"/>
                    <a:headEnd/>
                    <a:tailEnd/>
                  </a:ln>
                </pic:spPr>
              </pic:pic>
            </a:graphicData>
          </a:graphic>
        </wp:inline>
      </w:drawing>
    </w:r>
  </w:p>
  <w:p w:rsidR="00FF28EC" w:rsidRPr="00BF160E" w:rsidRDefault="00FF28EC" w:rsidP="00BF160E">
    <w:pPr>
      <w:pStyle w:val="Header"/>
      <w:jc w:val="center"/>
      <w:rPr>
        <w:rFonts w:ascii="Times New Roman" w:hAnsi="Times New Roman"/>
        <w:b/>
        <w:bCs/>
        <w:sz w:val="24"/>
      </w:rPr>
    </w:pPr>
    <w:r w:rsidRPr="00BF160E">
      <w:rPr>
        <w:rFonts w:ascii="Times New Roman" w:hAnsi="Times New Roman"/>
        <w:b/>
        <w:bCs/>
        <w:sz w:val="24"/>
      </w:rPr>
      <w:t>LIETUVOS RESPUBLIKOS APLINKOS MINISTRAS</w:t>
    </w:r>
  </w:p>
  <w:p w:rsidR="00FF28EC" w:rsidRDefault="00FF28E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C" w:rsidRDefault="00482E4C">
    <w:pPr>
      <w:pStyle w:val="Header"/>
      <w:jc w:val="center"/>
    </w:pPr>
    <w:fldSimple w:instr=" PAGE   \* MERGEFORMAT ">
      <w:r w:rsidR="009335CA">
        <w:rPr>
          <w:noProof/>
        </w:rPr>
        <w:t>12</w:t>
      </w:r>
    </w:fldSimple>
  </w:p>
  <w:p w:rsidR="00FF28EC" w:rsidRPr="009F4E4D" w:rsidRDefault="00FF28EC" w:rsidP="009F4E4D">
    <w:pPr>
      <w:pStyle w:val="Header"/>
      <w:jc w:val="center"/>
      <w:rPr>
        <w:rFonts w:ascii="Times New Roman" w:hAnsi="Times New Roman"/>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C" w:rsidRDefault="00FF28E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5326"/>
      <w:docPartObj>
        <w:docPartGallery w:val="Page Numbers (Top of Page)"/>
        <w:docPartUnique/>
      </w:docPartObj>
    </w:sdtPr>
    <w:sdtContent>
      <w:p w:rsidR="00FF28EC" w:rsidRDefault="00482E4C">
        <w:pPr>
          <w:pStyle w:val="Header"/>
          <w:jc w:val="center"/>
        </w:pPr>
        <w:fldSimple w:instr=" PAGE   \* MERGEFORMAT ">
          <w:r w:rsidR="009335CA">
            <w:rPr>
              <w:noProof/>
            </w:rPr>
            <w:t>17</w:t>
          </w:r>
        </w:fldSimple>
      </w:p>
    </w:sdtContent>
  </w:sdt>
  <w:p w:rsidR="00FF28EC" w:rsidRDefault="00FF28E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C" w:rsidRDefault="00FF28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A3A65B6"/>
    <w:multiLevelType w:val="hybridMultilevel"/>
    <w:tmpl w:val="4EB29442"/>
    <w:lvl w:ilvl="0" w:tplc="88ACBC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1296"/>
  <w:hyphenationZone w:val="396"/>
  <w:drawingGridHorizontalSpacing w:val="120"/>
  <w:displayHorizontalDrawingGridEvery w:val="2"/>
  <w:characterSpacingControl w:val="doNotCompress"/>
  <w:hdrShapeDefaults>
    <o:shapedefaults v:ext="edit" spidmax="7169"/>
  </w:hdrShapeDefaults>
  <w:footnotePr>
    <w:pos w:val="beneathText"/>
    <w:footnote w:id="-1"/>
    <w:footnote w:id="0"/>
  </w:footnotePr>
  <w:endnotePr>
    <w:endnote w:id="-1"/>
    <w:endnote w:id="0"/>
  </w:endnotePr>
  <w:compat/>
  <w:rsids>
    <w:rsidRoot w:val="009D42D6"/>
    <w:rsid w:val="00024482"/>
    <w:rsid w:val="000D4B48"/>
    <w:rsid w:val="00160D96"/>
    <w:rsid w:val="00173F67"/>
    <w:rsid w:val="001C1687"/>
    <w:rsid w:val="001C7564"/>
    <w:rsid w:val="001F68B4"/>
    <w:rsid w:val="00247F95"/>
    <w:rsid w:val="002556CC"/>
    <w:rsid w:val="002E6B22"/>
    <w:rsid w:val="00432E30"/>
    <w:rsid w:val="00436839"/>
    <w:rsid w:val="004826F4"/>
    <w:rsid w:val="00482E4C"/>
    <w:rsid w:val="0048337E"/>
    <w:rsid w:val="00510538"/>
    <w:rsid w:val="00585832"/>
    <w:rsid w:val="00613791"/>
    <w:rsid w:val="007741EF"/>
    <w:rsid w:val="007D77C0"/>
    <w:rsid w:val="007E46BD"/>
    <w:rsid w:val="00862AF5"/>
    <w:rsid w:val="00872581"/>
    <w:rsid w:val="009335CA"/>
    <w:rsid w:val="009D42D6"/>
    <w:rsid w:val="009F4E4D"/>
    <w:rsid w:val="00B13390"/>
    <w:rsid w:val="00B403E7"/>
    <w:rsid w:val="00B829E5"/>
    <w:rsid w:val="00B84539"/>
    <w:rsid w:val="00BC7B7D"/>
    <w:rsid w:val="00BF160E"/>
    <w:rsid w:val="00BF5F29"/>
    <w:rsid w:val="00C0240D"/>
    <w:rsid w:val="00D90FBA"/>
    <w:rsid w:val="00DA297A"/>
    <w:rsid w:val="00EE51D0"/>
    <w:rsid w:val="00F14EE2"/>
    <w:rsid w:val="00F179BA"/>
    <w:rsid w:val="00F404AB"/>
    <w:rsid w:val="00FD199F"/>
    <w:rsid w:val="00FE7675"/>
    <w:rsid w:val="00FF28E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D6"/>
    <w:pPr>
      <w:suppressAutoHyphens/>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9D42D6"/>
    <w:pPr>
      <w:spacing w:after="0"/>
    </w:pPr>
  </w:style>
  <w:style w:type="paragraph" w:styleId="Header">
    <w:name w:val="header"/>
    <w:basedOn w:val="Normal"/>
    <w:link w:val="HeaderChar"/>
    <w:uiPriority w:val="99"/>
    <w:rsid w:val="009D42D6"/>
    <w:pPr>
      <w:tabs>
        <w:tab w:val="center" w:pos="4153"/>
        <w:tab w:val="right" w:pos="9100"/>
      </w:tabs>
    </w:pPr>
    <w:rPr>
      <w:rFonts w:ascii="Tahoma" w:hAnsi="Tahoma"/>
      <w:spacing w:val="10"/>
      <w:sz w:val="20"/>
    </w:rPr>
  </w:style>
  <w:style w:type="character" w:customStyle="1" w:styleId="HeaderChar">
    <w:name w:val="Header Char"/>
    <w:basedOn w:val="DefaultParagraphFont"/>
    <w:link w:val="Header"/>
    <w:uiPriority w:val="99"/>
    <w:rsid w:val="009D42D6"/>
    <w:rPr>
      <w:rFonts w:ascii="Tahoma" w:eastAsia="Times New Roman" w:hAnsi="Tahoma" w:cs="Times New Roman"/>
      <w:spacing w:val="10"/>
      <w:sz w:val="20"/>
      <w:szCs w:val="20"/>
      <w:lang w:eastAsia="lt-LT"/>
    </w:rPr>
  </w:style>
  <w:style w:type="paragraph" w:styleId="Footer">
    <w:name w:val="footer"/>
    <w:basedOn w:val="Normal"/>
    <w:link w:val="FooterChar"/>
    <w:uiPriority w:val="99"/>
    <w:rsid w:val="009D42D6"/>
    <w:pPr>
      <w:tabs>
        <w:tab w:val="center" w:pos="4153"/>
        <w:tab w:val="right" w:pos="8306"/>
      </w:tabs>
    </w:pPr>
    <w:rPr>
      <w:rFonts w:ascii="Tahoma" w:hAnsi="Tahoma"/>
      <w:spacing w:val="10"/>
      <w:sz w:val="16"/>
    </w:rPr>
  </w:style>
  <w:style w:type="character" w:customStyle="1" w:styleId="FooterChar">
    <w:name w:val="Footer Char"/>
    <w:basedOn w:val="DefaultParagraphFont"/>
    <w:link w:val="Footer"/>
    <w:uiPriority w:val="99"/>
    <w:rsid w:val="009D42D6"/>
    <w:rPr>
      <w:rFonts w:ascii="Tahoma" w:eastAsia="Times New Roman" w:hAnsi="Tahoma" w:cs="Times New Roman"/>
      <w:spacing w:val="10"/>
      <w:sz w:val="16"/>
      <w:szCs w:val="20"/>
      <w:lang w:eastAsia="lt-LT"/>
    </w:rPr>
  </w:style>
  <w:style w:type="paragraph" w:styleId="BodyText2">
    <w:name w:val="Body Text 2"/>
    <w:basedOn w:val="Normal"/>
    <w:link w:val="BodyText2Char"/>
    <w:semiHidden/>
    <w:rsid w:val="009D42D6"/>
    <w:pPr>
      <w:spacing w:before="120" w:after="60"/>
      <w:jc w:val="center"/>
    </w:pPr>
    <w:rPr>
      <w:b/>
      <w:bCs/>
    </w:rPr>
  </w:style>
  <w:style w:type="character" w:customStyle="1" w:styleId="BodyText2Char">
    <w:name w:val="Body Text 2 Char"/>
    <w:basedOn w:val="DefaultParagraphFont"/>
    <w:link w:val="BodyText2"/>
    <w:semiHidden/>
    <w:rsid w:val="009D42D6"/>
    <w:rPr>
      <w:rFonts w:ascii="Times New Roman" w:eastAsia="Times New Roman" w:hAnsi="Times New Roman" w:cs="Times New Roman"/>
      <w:b/>
      <w:bCs/>
      <w:sz w:val="24"/>
      <w:szCs w:val="20"/>
      <w:lang w:eastAsia="lt-LT"/>
    </w:rPr>
  </w:style>
  <w:style w:type="paragraph" w:styleId="BodyText">
    <w:name w:val="Body Text"/>
    <w:basedOn w:val="Normal"/>
    <w:link w:val="BodyTextChar"/>
    <w:unhideWhenUsed/>
    <w:rsid w:val="009D42D6"/>
    <w:pPr>
      <w:spacing w:after="120"/>
    </w:pPr>
  </w:style>
  <w:style w:type="character" w:customStyle="1" w:styleId="BodyTextChar">
    <w:name w:val="Body Text Char"/>
    <w:basedOn w:val="DefaultParagraphFont"/>
    <w:link w:val="BodyText"/>
    <w:rsid w:val="009D42D6"/>
    <w:rPr>
      <w:rFonts w:ascii="Times New Roman" w:eastAsia="Times New Roman" w:hAnsi="Times New Roman" w:cs="Times New Roman"/>
      <w:sz w:val="24"/>
      <w:szCs w:val="20"/>
      <w:lang w:eastAsia="lt-LT"/>
    </w:rPr>
  </w:style>
  <w:style w:type="table" w:styleId="TableGrid">
    <w:name w:val="Table Grid"/>
    <w:basedOn w:val="TableNormal"/>
    <w:uiPriority w:val="59"/>
    <w:rsid w:val="0043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436839"/>
    <w:rPr>
      <w:rFonts w:cs="Times New Roman"/>
      <w:sz w:val="16"/>
    </w:rPr>
  </w:style>
  <w:style w:type="paragraph" w:styleId="CommentText">
    <w:name w:val="annotation text"/>
    <w:basedOn w:val="Normal"/>
    <w:link w:val="CommentTextChar"/>
    <w:rsid w:val="00436839"/>
    <w:pPr>
      <w:suppressAutoHyphens w:val="0"/>
      <w:ind w:firstLine="720"/>
      <w:jc w:val="both"/>
    </w:pPr>
    <w:rPr>
      <w:sz w:val="20"/>
    </w:rPr>
  </w:style>
  <w:style w:type="character" w:customStyle="1" w:styleId="CommentTextChar">
    <w:name w:val="Comment Text Char"/>
    <w:basedOn w:val="DefaultParagraphFont"/>
    <w:link w:val="CommentText"/>
    <w:rsid w:val="00436839"/>
    <w:rPr>
      <w:rFonts w:ascii="Times New Roman" w:eastAsia="Times New Roman" w:hAnsi="Times New Roman"/>
    </w:rPr>
  </w:style>
  <w:style w:type="paragraph" w:styleId="BalloonText">
    <w:name w:val="Balloon Text"/>
    <w:basedOn w:val="Normal"/>
    <w:link w:val="BalloonTextChar"/>
    <w:uiPriority w:val="99"/>
    <w:semiHidden/>
    <w:unhideWhenUsed/>
    <w:rsid w:val="00436839"/>
    <w:pPr>
      <w:suppressAutoHyphens w:val="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436839"/>
    <w:rPr>
      <w:rFonts w:ascii="Tahoma" w:hAnsi="Tahoma" w:cs="Tahoma"/>
      <w:sz w:val="16"/>
      <w:szCs w:val="16"/>
      <w:lang w:eastAsia="en-US"/>
    </w:rPr>
  </w:style>
  <w:style w:type="character" w:styleId="Hyperlink">
    <w:name w:val="Hyperlink"/>
    <w:basedOn w:val="DefaultParagraphFont"/>
    <w:uiPriority w:val="99"/>
    <w:unhideWhenUsed/>
    <w:rsid w:val="00436839"/>
    <w:rPr>
      <w:color w:val="0000FF"/>
      <w:u w:val="single"/>
    </w:rPr>
  </w:style>
  <w:style w:type="paragraph" w:styleId="CommentSubject">
    <w:name w:val="annotation subject"/>
    <w:basedOn w:val="CommentText"/>
    <w:next w:val="CommentText"/>
    <w:link w:val="CommentSubjectChar"/>
    <w:uiPriority w:val="99"/>
    <w:semiHidden/>
    <w:unhideWhenUsed/>
    <w:rsid w:val="00436839"/>
    <w:pPr>
      <w:spacing w:after="200"/>
      <w:ind w:firstLine="0"/>
      <w:jc w:val="left"/>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436839"/>
    <w:rPr>
      <w:b/>
      <w:bCs/>
      <w:lang w:eastAsia="en-US"/>
    </w:rPr>
  </w:style>
  <w:style w:type="paragraph" w:styleId="ListParagraph">
    <w:name w:val="List Paragraph"/>
    <w:basedOn w:val="Normal"/>
    <w:uiPriority w:val="34"/>
    <w:qFormat/>
    <w:rsid w:val="00436839"/>
    <w:pPr>
      <w:suppressAutoHyphens w:val="0"/>
      <w:spacing w:after="200" w:line="276" w:lineRule="auto"/>
      <w:ind w:left="720"/>
      <w:contextualSpacing/>
    </w:pPr>
    <w:rPr>
      <w:rFonts w:ascii="Calibri" w:eastAsia="Calibri" w:hAnsi="Calibri"/>
      <w:sz w:val="22"/>
      <w:szCs w:val="22"/>
      <w:lang w:eastAsia="en-US"/>
    </w:rPr>
  </w:style>
  <w:style w:type="paragraph" w:customStyle="1" w:styleId="doc-ti">
    <w:name w:val="doc-ti"/>
    <w:basedOn w:val="Normal"/>
    <w:rsid w:val="00436839"/>
    <w:pPr>
      <w:suppressAutoHyphens w:val="0"/>
      <w:spacing w:before="240" w:after="120"/>
      <w:jc w:val="center"/>
    </w:pPr>
    <w:rPr>
      <w:b/>
      <w:bCs/>
      <w:szCs w:val="24"/>
    </w:rPr>
  </w:style>
  <w:style w:type="paragraph" w:styleId="FootnoteText">
    <w:name w:val="footnote text"/>
    <w:basedOn w:val="Normal"/>
    <w:link w:val="FootnoteTextChar"/>
    <w:uiPriority w:val="99"/>
    <w:semiHidden/>
    <w:unhideWhenUsed/>
    <w:rsid w:val="00436839"/>
    <w:pPr>
      <w:suppressAutoHyphens w:val="0"/>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436839"/>
    <w:rPr>
      <w:lang w:eastAsia="en-US"/>
    </w:rPr>
  </w:style>
  <w:style w:type="character" w:styleId="FootnoteReference">
    <w:name w:val="footnote reference"/>
    <w:basedOn w:val="DefaultParagraphFont"/>
    <w:uiPriority w:val="99"/>
    <w:semiHidden/>
    <w:unhideWhenUsed/>
    <w:rsid w:val="00436839"/>
    <w:rPr>
      <w:vertAlign w:val="superscript"/>
    </w:rPr>
  </w:style>
  <w:style w:type="character" w:styleId="Emphasis">
    <w:name w:val="Emphasis"/>
    <w:basedOn w:val="DefaultParagraphFont"/>
    <w:uiPriority w:val="20"/>
    <w:qFormat/>
    <w:rsid w:val="00436839"/>
    <w:rPr>
      <w:i/>
      <w:iCs/>
    </w:rPr>
  </w:style>
  <w:style w:type="paragraph" w:customStyle="1" w:styleId="Default">
    <w:name w:val="Default"/>
    <w:rsid w:val="00436839"/>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43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36839"/>
    <w:rPr>
      <w:rFonts w:ascii="Courier New" w:eastAsia="Times New Roman" w:hAnsi="Courier New" w:cs="Courier New"/>
    </w:rPr>
  </w:style>
  <w:style w:type="character" w:styleId="Strong">
    <w:name w:val="Strong"/>
    <w:basedOn w:val="DefaultParagraphFont"/>
    <w:uiPriority w:val="22"/>
    <w:qFormat/>
    <w:rsid w:val="00436839"/>
    <w:rPr>
      <w:b/>
      <w:bCs/>
    </w:rPr>
  </w:style>
  <w:style w:type="paragraph" w:styleId="PlainText">
    <w:name w:val="Plain Text"/>
    <w:basedOn w:val="Normal"/>
    <w:link w:val="PlainTextChar"/>
    <w:uiPriority w:val="99"/>
    <w:unhideWhenUsed/>
    <w:rsid w:val="00436839"/>
    <w:pPr>
      <w:suppressAutoHyphens w:val="0"/>
    </w:pPr>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rsid w:val="00436839"/>
    <w:rPr>
      <w:rFonts w:ascii="Consolas"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va.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litlex.am.lt/LL.DLL?Tekstas=1?Id=19565&amp;Zd=&amp;BF=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B9FBF-DEEF-482F-9DD6-8A084E2D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44643</Words>
  <Characters>25448</Characters>
  <Application>Microsoft Office Word</Application>
  <DocSecurity>0</DocSecurity>
  <Lines>212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r.juknaite</dc:creator>
  <cp:lastModifiedBy>r.juknaite</cp:lastModifiedBy>
  <cp:revision>7</cp:revision>
  <cp:lastPrinted>2015-10-06T07:59:00Z</cp:lastPrinted>
  <dcterms:created xsi:type="dcterms:W3CDTF">2015-10-08T10:30:00Z</dcterms:created>
  <dcterms:modified xsi:type="dcterms:W3CDTF">2015-10-09T12:35:00Z</dcterms:modified>
</cp:coreProperties>
</file>