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F1E0" w14:textId="2EC27AB6" w:rsidR="005212A2" w:rsidRPr="00A8085E" w:rsidRDefault="005212A2" w:rsidP="005A79D3">
      <w:pPr>
        <w:spacing w:after="0"/>
        <w:ind w:left="8789"/>
        <w:rPr>
          <w:rFonts w:ascii="Times New Roman" w:hAnsi="Times New Roman" w:cs="Times New Roman"/>
          <w:sz w:val="24"/>
          <w:szCs w:val="24"/>
        </w:rPr>
      </w:pPr>
      <w:r w:rsidRPr="00A8085E">
        <w:rPr>
          <w:rFonts w:ascii="Times New Roman" w:hAnsi="Times New Roman" w:cs="Times New Roman"/>
          <w:sz w:val="24"/>
          <w:szCs w:val="24"/>
        </w:rPr>
        <w:t>2014–2020 metų Europos Sąjungos fondų</w:t>
      </w:r>
      <w:r w:rsidR="0067478F">
        <w:rPr>
          <w:rFonts w:ascii="Times New Roman" w:hAnsi="Times New Roman" w:cs="Times New Roman"/>
          <w:sz w:val="24"/>
          <w:szCs w:val="24"/>
        </w:rPr>
        <w:t xml:space="preserve"> investicijų veiksmų programos 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Pr="00A8085E">
        <w:rPr>
          <w:rFonts w:ascii="Times New Roman" w:hAnsi="Times New Roman" w:cs="Times New Roman"/>
          <w:sz w:val="24"/>
          <w:szCs w:val="24"/>
        </w:rPr>
        <w:t xml:space="preserve">“ </w:t>
      </w:r>
      <w:r w:rsidR="007E5B87" w:rsidRPr="00A8085E">
        <w:rPr>
          <w:rFonts w:ascii="Times New Roman" w:hAnsi="Times New Roman" w:cs="Times New Roman"/>
          <w:sz w:val="24"/>
          <w:szCs w:val="24"/>
        </w:rPr>
        <w:t xml:space="preserve">Nr. </w:t>
      </w:r>
      <w:r w:rsidR="0067478F" w:rsidRPr="000B255F">
        <w:rPr>
          <w:rFonts w:ascii="Times New Roman" w:hAnsi="Times New Roman"/>
          <w:sz w:val="24"/>
          <w:szCs w:val="24"/>
        </w:rPr>
        <w:t>0</w:t>
      </w:r>
      <w:r w:rsidR="0067478F">
        <w:rPr>
          <w:rFonts w:ascii="Times New Roman" w:hAnsi="Times New Roman"/>
          <w:sz w:val="24"/>
          <w:szCs w:val="24"/>
        </w:rPr>
        <w:t>1</w:t>
      </w:r>
      <w:r w:rsidR="0067478F" w:rsidRPr="000B255F">
        <w:rPr>
          <w:rFonts w:ascii="Times New Roman" w:hAnsi="Times New Roman"/>
          <w:sz w:val="24"/>
          <w:szCs w:val="24"/>
        </w:rPr>
        <w:t>.1.</w:t>
      </w:r>
      <w:r w:rsidR="0067478F">
        <w:rPr>
          <w:rFonts w:ascii="Times New Roman" w:hAnsi="Times New Roman"/>
          <w:sz w:val="24"/>
          <w:szCs w:val="24"/>
        </w:rPr>
        <w:t>1</w:t>
      </w:r>
      <w:r w:rsidR="0067478F" w:rsidRPr="000B255F">
        <w:rPr>
          <w:rFonts w:ascii="Times New Roman" w:hAnsi="Times New Roman"/>
          <w:sz w:val="24"/>
          <w:szCs w:val="24"/>
        </w:rPr>
        <w:t>-CPVA-V-70</w:t>
      </w:r>
      <w:r w:rsidR="0067478F">
        <w:rPr>
          <w:rFonts w:ascii="Times New Roman" w:hAnsi="Times New Roman"/>
          <w:sz w:val="24"/>
          <w:szCs w:val="24"/>
        </w:rPr>
        <w:t xml:space="preserve">1 </w:t>
      </w:r>
      <w:r w:rsidR="007E5B87" w:rsidRPr="00A8085E">
        <w:rPr>
          <w:rFonts w:ascii="Times New Roman" w:hAnsi="Times New Roman" w:cs="Times New Roman"/>
          <w:sz w:val="24"/>
          <w:szCs w:val="24"/>
        </w:rPr>
        <w:t>priemonės „</w:t>
      </w:r>
      <w:r w:rsidR="0067478F" w:rsidRPr="000A045F">
        <w:rPr>
          <w:rFonts w:ascii="Times New Roman" w:hAnsi="Times New Roman"/>
          <w:sz w:val="24"/>
          <w:szCs w:val="24"/>
        </w:rPr>
        <w:t>MTEPI</w:t>
      </w:r>
      <w:r w:rsidR="0067478F" w:rsidRPr="00D32DF2">
        <w:rPr>
          <w:rFonts w:ascii="Times New Roman" w:hAnsi="Times New Roman"/>
          <w:b/>
          <w:sz w:val="24"/>
          <w:szCs w:val="24"/>
        </w:rPr>
        <w:t xml:space="preserve"> </w:t>
      </w:r>
      <w:r w:rsidR="0067478F" w:rsidRPr="000A045F">
        <w:rPr>
          <w:rFonts w:ascii="Times New Roman" w:hAnsi="Times New Roman"/>
          <w:sz w:val="24"/>
          <w:szCs w:val="24"/>
        </w:rPr>
        <w:t>infrastruktūros plėtra ir integracija į europines infrastruktūras</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projektų finansavimo sąlygų aprašo Nr. 1</w:t>
      </w:r>
    </w:p>
    <w:p w14:paraId="2AE30720" w14:textId="03870ED8" w:rsidR="005212A2" w:rsidRPr="00A8085E" w:rsidRDefault="005212A2" w:rsidP="000B62D1">
      <w:pPr>
        <w:ind w:left="8789"/>
        <w:rPr>
          <w:rFonts w:ascii="Times New Roman" w:hAnsi="Times New Roman" w:cs="Times New Roman"/>
          <w:sz w:val="24"/>
          <w:szCs w:val="24"/>
        </w:rPr>
      </w:pPr>
      <w:r w:rsidRPr="00A8085E">
        <w:rPr>
          <w:rFonts w:ascii="Times New Roman" w:hAnsi="Times New Roman" w:cs="Times New Roman"/>
          <w:sz w:val="24"/>
          <w:szCs w:val="24"/>
        </w:rPr>
        <w:t>priedas</w:t>
      </w:r>
    </w:p>
    <w:p w14:paraId="62952DEA" w14:textId="77777777" w:rsidR="00DF0A42" w:rsidRPr="00A8085E" w:rsidRDefault="00DF0A42" w:rsidP="00EB4717">
      <w:pPr>
        <w:spacing w:after="0" w:line="240" w:lineRule="auto"/>
        <w:ind w:firstLine="680"/>
        <w:jc w:val="right"/>
        <w:rPr>
          <w:rFonts w:ascii="Times New Roman" w:eastAsia="Times New Roman" w:hAnsi="Times New Roman" w:cs="Times New Roman"/>
          <w:sz w:val="24"/>
          <w:szCs w:val="24"/>
          <w:lang w:eastAsia="lt-LT"/>
        </w:rPr>
      </w:pPr>
      <w:bookmarkStart w:id="0" w:name="_GoBack"/>
      <w:bookmarkEnd w:id="0"/>
    </w:p>
    <w:p w14:paraId="100F5B4D" w14:textId="77777777" w:rsidR="00EB4717" w:rsidRPr="00A8085E" w:rsidRDefault="00EB4717" w:rsidP="00EB4717">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rsidP="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A34A1">
      <w:pPr>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574"/>
        <w:gridCol w:w="9849"/>
      </w:tblGrid>
      <w:tr w:rsidR="002E1345" w:rsidRPr="00A8085E" w14:paraId="54CB2223" w14:textId="77777777" w:rsidTr="000B62D1">
        <w:tc>
          <w:tcPr>
            <w:tcW w:w="4574" w:type="dxa"/>
          </w:tcPr>
          <w:p w14:paraId="33A4264E"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6388FB49" w:rsidR="002E1345" w:rsidRPr="00A8085E" w:rsidRDefault="009C054D" w:rsidP="007B603C">
            <w:pPr>
              <w:widowControl w:val="0"/>
              <w:shd w:val="clear" w:color="auto" w:fill="FFFFFF"/>
              <w:tabs>
                <w:tab w:val="left" w:pos="2943"/>
              </w:tabs>
              <w:spacing w:line="360" w:lineRule="auto"/>
              <w:rPr>
                <w:rFonts w:ascii="Times New Roman" w:hAnsi="Times New Roman" w:cs="Times New Roman"/>
                <w:i/>
                <w:sz w:val="24"/>
                <w:szCs w:val="24"/>
              </w:rPr>
            </w:pPr>
            <w:r w:rsidRPr="00A8085E">
              <w:rPr>
                <w:rFonts w:ascii="Times New Roman" w:eastAsia="Calibri" w:hAnsi="Times New Roman" w:cs="Times New Roman"/>
                <w:i/>
                <w:sz w:val="24"/>
                <w:szCs w:val="24"/>
              </w:rPr>
              <w:t>įra</w:t>
            </w:r>
            <w:r w:rsidRPr="00A8085E">
              <w:rPr>
                <w:rFonts w:ascii="Times New Roman" w:hAnsi="Times New Roman" w:cs="Times New Roman"/>
                <w:i/>
                <w:sz w:val="24"/>
                <w:szCs w:val="24"/>
              </w:rPr>
              <w:t>šomas paraiškos kodas</w:t>
            </w:r>
            <w:r w:rsidR="002E1345" w:rsidRPr="00A8085E">
              <w:rPr>
                <w:rFonts w:ascii="Times New Roman" w:eastAsia="Calibri" w:hAnsi="Times New Roman" w:cs="Times New Roman"/>
                <w:i/>
                <w:sz w:val="24"/>
                <w:szCs w:val="24"/>
              </w:rPr>
              <w:t>.</w:t>
            </w:r>
          </w:p>
        </w:tc>
      </w:tr>
      <w:tr w:rsidR="002E1345" w:rsidRPr="00A8085E" w14:paraId="2D43D905" w14:textId="77777777" w:rsidTr="000B62D1">
        <w:tc>
          <w:tcPr>
            <w:tcW w:w="4574" w:type="dxa"/>
          </w:tcPr>
          <w:p w14:paraId="0FE97E9F"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07D08D83" w:rsidR="002E1345" w:rsidRPr="00A8085E" w:rsidRDefault="009C054D" w:rsidP="00B02A1F">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pareiškėjo pavadinimas</w:t>
            </w:r>
          </w:p>
        </w:tc>
      </w:tr>
      <w:tr w:rsidR="002E1345" w:rsidRPr="00A8085E" w14:paraId="6C4C25D2" w14:textId="77777777" w:rsidTr="000B62D1">
        <w:tc>
          <w:tcPr>
            <w:tcW w:w="4574" w:type="dxa"/>
          </w:tcPr>
          <w:p w14:paraId="1EE9690A"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0F583E75" w:rsidR="002E1345" w:rsidRPr="00A8085E" w:rsidRDefault="009C054D" w:rsidP="00B02A1F">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projekto pavadinimas</w:t>
            </w:r>
          </w:p>
        </w:tc>
      </w:tr>
      <w:tr w:rsidR="002E1345" w:rsidRPr="00A8085E" w14:paraId="1D9CF53D" w14:textId="77777777" w:rsidTr="000B62D1">
        <w:tc>
          <w:tcPr>
            <w:tcW w:w="14423" w:type="dxa"/>
            <w:gridSpan w:val="2"/>
          </w:tcPr>
          <w:p w14:paraId="4053E4FF" w14:textId="3476F3C3"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r w:rsidRPr="00A8085E">
              <w:rPr>
                <w:rFonts w:ascii="Times New Roman" w:hAnsi="Times New Roman" w:cs="Times New Roman"/>
                <w:bCs/>
                <w:i/>
                <w:sz w:val="24"/>
                <w:szCs w:val="24"/>
                <w:lang w:eastAsia="lt-LT"/>
              </w:rPr>
              <w:t>(</w:t>
            </w:r>
            <w:r w:rsidR="000B62D1">
              <w:rPr>
                <w:rFonts w:ascii="Times New Roman" w:hAnsi="Times New Roman" w:cs="Times New Roman"/>
                <w:i/>
                <w:sz w:val="24"/>
                <w:szCs w:val="24"/>
              </w:rPr>
              <w:t>p</w:t>
            </w:r>
            <w:r w:rsidRPr="00A8085E">
              <w:rPr>
                <w:rFonts w:ascii="Times New Roman" w:hAnsi="Times New Roman" w:cs="Times New Roman"/>
                <w:i/>
                <w:sz w:val="24"/>
                <w:szCs w:val="24"/>
              </w:rPr>
              <w:t>ažymima projekto tinkamumo finansuoti vertinimo metu.)</w:t>
            </w:r>
          </w:p>
          <w:p w14:paraId="6D84E047" w14:textId="77777777" w:rsidR="002E1345" w:rsidRPr="00A8085E" w:rsidRDefault="002E1345" w:rsidP="00B842EF">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77777777" w:rsidR="002E1345" w:rsidRPr="00A8085E" w:rsidRDefault="002E1345" w:rsidP="00FA459A">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PATIKSLINTA</w:t>
            </w:r>
          </w:p>
          <w:p w14:paraId="1C27365F" w14:textId="77777777" w:rsidR="002E1345" w:rsidRPr="00A8085E" w:rsidRDefault="002E1345" w:rsidP="00FA459A">
            <w:pPr>
              <w:spacing w:before="120" w:after="120"/>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(Žymima „Patikslinta“ tais atvejais, kai ši lentelė tikslinama po to, kai paraiška grąžinama pakartotiniam vertinimui.)</w:t>
            </w:r>
          </w:p>
          <w:p w14:paraId="275DA36B" w14:textId="24AD2552" w:rsidR="002E1345" w:rsidRPr="00A8085E" w:rsidRDefault="002E1345" w:rsidP="00FA459A">
            <w:pPr>
              <w:spacing w:before="120" w:after="120"/>
              <w:rPr>
                <w:rFonts w:ascii="Times New Roman" w:eastAsia="Times New Roman" w:hAnsi="Times New Roman" w:cs="Times New Roman"/>
                <w:bCs/>
                <w:i/>
                <w:sz w:val="24"/>
                <w:szCs w:val="24"/>
                <w:lang w:eastAsia="lt-LT"/>
              </w:rPr>
            </w:pPr>
          </w:p>
        </w:tc>
      </w:tr>
    </w:tbl>
    <w:p w14:paraId="45A6A0C8" w14:textId="77777777" w:rsidR="00343D06" w:rsidRPr="00A8085E" w:rsidRDefault="00343D06" w:rsidP="009C3DB1">
      <w:pPr>
        <w:rPr>
          <w:rFonts w:ascii="Times New Roman" w:hAnsi="Times New Roman" w:cs="Times New Roman"/>
          <w:sz w:val="24"/>
          <w:szCs w:val="24"/>
        </w:rPr>
      </w:pPr>
    </w:p>
    <w:tbl>
      <w:tblPr>
        <w:tblpPr w:leftFromText="180" w:rightFromText="180" w:vertAnchor="text" w:tblpX="132" w:tblpY="1"/>
        <w:tblOverlap w:val="never"/>
        <w:tblW w:w="14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127"/>
        <w:gridCol w:w="2976"/>
      </w:tblGrid>
      <w:tr w:rsidR="00F00DFC" w:rsidRPr="00A8085E" w14:paraId="6F48512D" w14:textId="77777777" w:rsidTr="000B62D1">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9C3DB1" w:rsidRPr="00A8085E">
              <w:rPr>
                <w:rFonts w:ascii="Times New Roman" w:eastAsia="Times New Roman" w:hAnsi="Times New Roman" w:cs="Times New Roman"/>
                <w:b/>
                <w:bCs/>
                <w:sz w:val="24"/>
                <w:szCs w:val="24"/>
                <w:lang w:eastAsia="lt-LT"/>
              </w:rPr>
              <w:t xml:space="preserve"> vertinimo aspektai ir paaiškinimai </w:t>
            </w:r>
          </w:p>
          <w:p w14:paraId="5271162B" w14:textId="77777777" w:rsidR="00F00DFC" w:rsidRPr="00A8085E" w:rsidRDefault="00F00DFC" w:rsidP="000B62D1">
            <w:pPr>
              <w:spacing w:after="0" w:line="240" w:lineRule="auto"/>
              <w:jc w:val="center"/>
              <w:rPr>
                <w:rFonts w:ascii="Times New Roman" w:eastAsia="Times New Roman" w:hAnsi="Times New Roman" w:cs="Times New Roman"/>
                <w:bCs/>
                <w:i/>
                <w:sz w:val="24"/>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 vertinimas</w:t>
            </w:r>
          </w:p>
        </w:tc>
      </w:tr>
      <w:tr w:rsidR="00F00DFC" w:rsidRPr="00A8085E" w14:paraId="349BAA60" w14:textId="77777777" w:rsidTr="000B62D1">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0B62D1">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0B62D1">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veiksmų programos (toliau – veiksmų programa) prioriteto konkretų uždavinį ir siekiamą rezultatą.</w:t>
            </w:r>
          </w:p>
          <w:p w14:paraId="7181A2A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5499A24" w14:textId="548FB7C8" w:rsidR="001E71E8"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Projekto tikslai ir uždaviniai turi atitikti veiksmų programos </w:t>
            </w:r>
            <w:r w:rsidR="000B62D1">
              <w:rPr>
                <w:rFonts w:ascii="Times New Roman" w:hAnsi="Times New Roman" w:cs="Times New Roman"/>
                <w:sz w:val="24"/>
                <w:szCs w:val="24"/>
              </w:rPr>
              <w:t>v</w:t>
            </w:r>
            <w:r w:rsidR="000B62D1" w:rsidRPr="00A8085E">
              <w:rPr>
                <w:rFonts w:ascii="Times New Roman" w:hAnsi="Times New Roman" w:cs="Times New Roman"/>
                <w:sz w:val="24"/>
                <w:szCs w:val="24"/>
              </w:rPr>
              <w:t xml:space="preserve">eiksmų </w:t>
            </w:r>
            <w:r w:rsidR="0067478F">
              <w:rPr>
                <w:rFonts w:ascii="Times New Roman" w:hAnsi="Times New Roman" w:cs="Times New Roman"/>
                <w:sz w:val="24"/>
                <w:szCs w:val="24"/>
              </w:rPr>
              <w:t>programos 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0067478F">
              <w:rPr>
                <w:rFonts w:ascii="Times New Roman" w:hAnsi="Times New Roman" w:cs="Times New Roman"/>
                <w:sz w:val="24"/>
                <w:szCs w:val="24"/>
              </w:rPr>
              <w:t>“ 1.1.1</w:t>
            </w:r>
            <w:r w:rsidRPr="00A8085E">
              <w:rPr>
                <w:rFonts w:ascii="Times New Roman" w:hAnsi="Times New Roman" w:cs="Times New Roman"/>
                <w:sz w:val="24"/>
                <w:szCs w:val="24"/>
              </w:rPr>
              <w:t xml:space="preserve"> konkretų uždavinį „</w:t>
            </w:r>
            <w:r w:rsidR="0067478F" w:rsidRPr="0067478F">
              <w:rPr>
                <w:rFonts w:ascii="Times New Roman" w:hAnsi="Times New Roman" w:cs="Times New Roman"/>
                <w:sz w:val="24"/>
                <w:szCs w:val="24"/>
              </w:rPr>
              <w:t>Siekti aktyvesnio turimos ir naujai kuriamos mokslinių tyrimų ir eksperimentinės plėtros ir inovacijų infrastruktūros panaudojimo</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0B62D1">
            <w:pPr>
              <w:spacing w:after="0" w:line="240" w:lineRule="auto"/>
              <w:rPr>
                <w:rFonts w:ascii="Times New Roman" w:eastAsia="Times New Roman" w:hAnsi="Times New Roman" w:cs="Times New Roman"/>
                <w:sz w:val="24"/>
                <w:szCs w:val="24"/>
                <w:lang w:eastAsia="lt-LT"/>
              </w:rPr>
            </w:pPr>
          </w:p>
          <w:p w14:paraId="43AB16D8" w14:textId="686D982A" w:rsidR="000B62D1" w:rsidRPr="00A8085E" w:rsidRDefault="000B62D1"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598260D" w14:textId="5F1B55CC" w:rsidR="00486515" w:rsidRPr="00A8085E" w:rsidRDefault="009C054D"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w:t>
            </w:r>
          </w:p>
        </w:tc>
        <w:tc>
          <w:tcPr>
            <w:tcW w:w="2976" w:type="dxa"/>
            <w:vMerge w:val="restart"/>
            <w:tcBorders>
              <w:top w:val="single" w:sz="4" w:space="0" w:color="000000"/>
              <w:left w:val="single" w:sz="4" w:space="0" w:color="000000"/>
              <w:right w:val="single" w:sz="4" w:space="0" w:color="000000"/>
            </w:tcBorders>
          </w:tcPr>
          <w:p w14:paraId="08F88270" w14:textId="00729076" w:rsidR="002315BE" w:rsidRDefault="002315BE" w:rsidP="000B62D1">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471BF3">
            <w:pPr>
              <w:rPr>
                <w:rFonts w:ascii="Times New Roman" w:eastAsia="Times New Roman" w:hAnsi="Times New Roman" w:cs="Times New Roman"/>
                <w:sz w:val="24"/>
                <w:szCs w:val="24"/>
                <w:lang w:eastAsia="lt-LT"/>
              </w:rPr>
            </w:pPr>
          </w:p>
          <w:p w14:paraId="10D8A9C6" w14:textId="77777777" w:rsidR="002315BE" w:rsidRPr="002315BE" w:rsidRDefault="002315BE" w:rsidP="00471BF3">
            <w:pPr>
              <w:rPr>
                <w:rFonts w:ascii="Times New Roman" w:eastAsia="Times New Roman" w:hAnsi="Times New Roman" w:cs="Times New Roman"/>
                <w:sz w:val="24"/>
                <w:szCs w:val="24"/>
                <w:lang w:eastAsia="lt-LT"/>
              </w:rPr>
            </w:pPr>
          </w:p>
          <w:p w14:paraId="09379E90" w14:textId="77777777" w:rsidR="002315BE" w:rsidRPr="005E04BE" w:rsidRDefault="002315BE" w:rsidP="00471BF3">
            <w:pPr>
              <w:rPr>
                <w:rFonts w:ascii="Times New Roman" w:eastAsia="Times New Roman" w:hAnsi="Times New Roman" w:cs="Times New Roman"/>
                <w:sz w:val="24"/>
                <w:szCs w:val="24"/>
                <w:lang w:eastAsia="lt-LT"/>
              </w:rPr>
            </w:pPr>
          </w:p>
          <w:p w14:paraId="38FBCCC4" w14:textId="77777777" w:rsidR="002315BE" w:rsidRPr="002315BE" w:rsidRDefault="002315BE" w:rsidP="00471BF3">
            <w:pPr>
              <w:rPr>
                <w:rFonts w:ascii="Times New Roman" w:eastAsia="Times New Roman" w:hAnsi="Times New Roman" w:cs="Times New Roman"/>
                <w:sz w:val="24"/>
                <w:szCs w:val="24"/>
                <w:lang w:eastAsia="lt-LT"/>
              </w:rPr>
            </w:pPr>
          </w:p>
          <w:p w14:paraId="1438E389" w14:textId="77777777" w:rsidR="002315BE" w:rsidRPr="002315BE" w:rsidRDefault="002315BE" w:rsidP="00471BF3">
            <w:pPr>
              <w:rPr>
                <w:rFonts w:ascii="Times New Roman" w:eastAsia="Times New Roman" w:hAnsi="Times New Roman" w:cs="Times New Roman"/>
                <w:sz w:val="24"/>
                <w:szCs w:val="24"/>
                <w:lang w:eastAsia="lt-LT"/>
              </w:rPr>
            </w:pPr>
          </w:p>
          <w:p w14:paraId="223D2BC9" w14:textId="77777777" w:rsidR="002315BE" w:rsidRPr="002315BE" w:rsidRDefault="002315BE" w:rsidP="00471BF3">
            <w:pPr>
              <w:rPr>
                <w:rFonts w:ascii="Times New Roman" w:eastAsia="Times New Roman" w:hAnsi="Times New Roman" w:cs="Times New Roman"/>
                <w:sz w:val="24"/>
                <w:szCs w:val="24"/>
                <w:lang w:eastAsia="lt-LT"/>
              </w:rPr>
            </w:pPr>
          </w:p>
          <w:p w14:paraId="7699D00B" w14:textId="77777777" w:rsidR="002315BE" w:rsidRPr="002315BE" w:rsidRDefault="002315BE" w:rsidP="00471BF3">
            <w:pPr>
              <w:rPr>
                <w:rFonts w:ascii="Times New Roman" w:eastAsia="Times New Roman" w:hAnsi="Times New Roman" w:cs="Times New Roman"/>
                <w:sz w:val="24"/>
                <w:szCs w:val="24"/>
                <w:lang w:eastAsia="lt-LT"/>
              </w:rPr>
            </w:pPr>
          </w:p>
          <w:p w14:paraId="79D7CED7" w14:textId="77777777" w:rsidR="002315BE" w:rsidRPr="002315BE" w:rsidRDefault="002315BE" w:rsidP="00471BF3">
            <w:pPr>
              <w:rPr>
                <w:rFonts w:ascii="Times New Roman" w:eastAsia="Times New Roman" w:hAnsi="Times New Roman" w:cs="Times New Roman"/>
                <w:sz w:val="24"/>
                <w:szCs w:val="24"/>
                <w:lang w:eastAsia="lt-LT"/>
              </w:rPr>
            </w:pPr>
          </w:p>
          <w:p w14:paraId="5E65B500" w14:textId="77777777" w:rsidR="002315BE" w:rsidRPr="002315BE" w:rsidRDefault="002315BE" w:rsidP="00471BF3">
            <w:pPr>
              <w:rPr>
                <w:rFonts w:ascii="Times New Roman" w:eastAsia="Times New Roman" w:hAnsi="Times New Roman" w:cs="Times New Roman"/>
                <w:sz w:val="24"/>
                <w:szCs w:val="24"/>
                <w:lang w:eastAsia="lt-LT"/>
              </w:rPr>
            </w:pPr>
          </w:p>
          <w:p w14:paraId="1B1067A9" w14:textId="77777777" w:rsidR="002315BE" w:rsidRPr="002315BE" w:rsidRDefault="002315BE" w:rsidP="00471BF3">
            <w:pPr>
              <w:rPr>
                <w:rFonts w:ascii="Times New Roman" w:eastAsia="Times New Roman" w:hAnsi="Times New Roman" w:cs="Times New Roman"/>
                <w:sz w:val="24"/>
                <w:szCs w:val="24"/>
                <w:lang w:eastAsia="lt-LT"/>
              </w:rPr>
            </w:pPr>
          </w:p>
          <w:p w14:paraId="55D35B62" w14:textId="77777777" w:rsidR="002315BE" w:rsidRPr="002315BE" w:rsidRDefault="002315BE" w:rsidP="00471BF3">
            <w:pPr>
              <w:rPr>
                <w:rFonts w:ascii="Times New Roman" w:eastAsia="Times New Roman" w:hAnsi="Times New Roman" w:cs="Times New Roman"/>
                <w:sz w:val="24"/>
                <w:szCs w:val="24"/>
                <w:lang w:eastAsia="lt-LT"/>
              </w:rPr>
            </w:pPr>
          </w:p>
          <w:p w14:paraId="461CACA6" w14:textId="2865ACD3" w:rsidR="002315BE" w:rsidRDefault="002315BE" w:rsidP="002315BE">
            <w:pPr>
              <w:rPr>
                <w:rFonts w:ascii="Times New Roman" w:eastAsia="Times New Roman" w:hAnsi="Times New Roman" w:cs="Times New Roman"/>
                <w:sz w:val="24"/>
                <w:szCs w:val="24"/>
                <w:lang w:eastAsia="lt-LT"/>
              </w:rPr>
            </w:pPr>
          </w:p>
          <w:p w14:paraId="5FA3D58B" w14:textId="77777777" w:rsidR="00486515" w:rsidRPr="002315BE" w:rsidRDefault="00486515" w:rsidP="002315BE">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7A9B7CB6"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bent vieną iš veiklų, nurodytų šio Projektų finansavimo sąlygų ap</w:t>
            </w:r>
            <w:r w:rsidR="0067478F">
              <w:rPr>
                <w:rFonts w:ascii="Times New Roman" w:hAnsi="Times New Roman" w:cs="Times New Roman"/>
                <w:sz w:val="24"/>
                <w:szCs w:val="24"/>
              </w:rPr>
              <w:t>rašo (toliau – Aprašas) 10.1 - 10.</w:t>
            </w:r>
            <w:r w:rsidR="00AA3C84">
              <w:rPr>
                <w:rFonts w:ascii="Times New Roman" w:hAnsi="Times New Roman" w:cs="Times New Roman"/>
                <w:sz w:val="24"/>
                <w:szCs w:val="24"/>
              </w:rPr>
              <w:t>3</w:t>
            </w:r>
            <w:r w:rsidRPr="00A8085E">
              <w:rPr>
                <w:rFonts w:ascii="Times New Roman" w:hAnsi="Times New Roman" w:cs="Times New Roman"/>
                <w:sz w:val="24"/>
                <w:szCs w:val="24"/>
              </w:rPr>
              <w:t xml:space="preserve"> papunkčiuose.</w:t>
            </w:r>
          </w:p>
          <w:p w14:paraId="3D2B8972"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right w:val="single" w:sz="4" w:space="0" w:color="000000"/>
            </w:tcBorders>
          </w:tcPr>
          <w:p w14:paraId="46656E9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1001BE8"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Projektas turi atitikti kitus su projekto veiklomis susijusius šio Aprašo 22 punkte nustatytus reikalavimus.</w:t>
            </w:r>
          </w:p>
          <w:p w14:paraId="6C3B6BEB"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bottom w:val="single" w:sz="4" w:space="0" w:color="000000"/>
              <w:right w:val="single" w:sz="4" w:space="0" w:color="000000"/>
            </w:tcBorders>
          </w:tcPr>
          <w:p w14:paraId="50C77F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49EB077" w14:textId="54067B9A"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jektas turi atitikti nacionalinius strateginio planavimo dokumentus, nurodytus</w:t>
            </w:r>
            <w:r w:rsidRPr="00A8085E">
              <w:rPr>
                <w:rFonts w:ascii="Times New Roman" w:hAnsi="Times New Roman" w:cs="Times New Roman"/>
                <w:sz w:val="24"/>
                <w:szCs w:val="24"/>
              </w:rPr>
              <w:t xml:space="preserve"> šio Aprašo 17</w:t>
            </w:r>
            <w:r w:rsidR="0067478F">
              <w:rPr>
                <w:rFonts w:ascii="Times New Roman" w:hAnsi="Times New Roman" w:cs="Times New Roman"/>
                <w:sz w:val="24"/>
                <w:szCs w:val="24"/>
              </w:rPr>
              <w:t>.1 ir 17.2 papunkčiuose</w:t>
            </w:r>
            <w:r w:rsidRPr="00A8085E">
              <w:rPr>
                <w:rFonts w:ascii="Times New Roman" w:hAnsi="Times New Roman" w:cs="Times New Roman"/>
                <w:sz w:val="24"/>
                <w:szCs w:val="24"/>
              </w:rPr>
              <w:t>.</w:t>
            </w:r>
          </w:p>
          <w:p w14:paraId="5932ADA7" w14:textId="77777777" w:rsidR="001E71E8" w:rsidRDefault="001E71E8"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0B62D1">
            <w:pPr>
              <w:spacing w:after="0" w:line="240" w:lineRule="auto"/>
              <w:rPr>
                <w:rFonts w:ascii="Times New Roman" w:hAnsi="Times New Roman" w:cs="Times New Roman"/>
                <w:sz w:val="24"/>
                <w:szCs w:val="24"/>
              </w:rPr>
            </w:pPr>
          </w:p>
          <w:p w14:paraId="16E49721" w14:textId="1E3DAF89" w:rsidR="00ED75E5" w:rsidRPr="00A8085E" w:rsidRDefault="00ED75E5"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Pr="00E72EC9">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8694EB" w14:textId="31381624"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lastRenderedPageBreak/>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29BE7C6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BB75449" w14:textId="77777777" w:rsidR="00486515" w:rsidRPr="00A8085E" w:rsidRDefault="00486515" w:rsidP="000B62D1">
            <w:pPr>
              <w:pStyle w:val="Sraopastraipa"/>
              <w:numPr>
                <w:ilvl w:val="0"/>
                <w:numId w:val="3"/>
              </w:num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bottom w:val="single" w:sz="4" w:space="0" w:color="auto"/>
              <w:right w:val="single" w:sz="4" w:space="0" w:color="000000"/>
            </w:tcBorders>
          </w:tcPr>
          <w:p w14:paraId="1329385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A8085E">
              <w:rPr>
                <w:rFonts w:ascii="Times New Roman"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1A54F730" w:rsidR="00F00DFC" w:rsidRPr="00A8085E" w:rsidRDefault="00216072"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Projektai, planuojami pagal šio Aprašo 10 punkte </w:t>
            </w:r>
            <w:r w:rsidR="00ED75E5" w:rsidRPr="00A8085E">
              <w:rPr>
                <w:rFonts w:ascii="Times New Roman" w:hAnsi="Times New Roman" w:cs="Times New Roman"/>
                <w:sz w:val="24"/>
                <w:szCs w:val="24"/>
              </w:rPr>
              <w:t>numatom</w:t>
            </w:r>
            <w:r w:rsidR="00ED75E5">
              <w:rPr>
                <w:rFonts w:ascii="Times New Roman" w:hAnsi="Times New Roman" w:cs="Times New Roman"/>
                <w:sz w:val="24"/>
                <w:szCs w:val="24"/>
              </w:rPr>
              <w:t>as</w:t>
            </w:r>
            <w:r w:rsidR="00ED75E5"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finansuoti </w:t>
            </w:r>
            <w:r w:rsidR="00ED75E5" w:rsidRPr="00A8085E">
              <w:rPr>
                <w:rFonts w:ascii="Times New Roman" w:hAnsi="Times New Roman" w:cs="Times New Roman"/>
                <w:sz w:val="24"/>
                <w:szCs w:val="24"/>
              </w:rPr>
              <w:t>veikl</w:t>
            </w:r>
            <w:r w:rsidR="00ED75E5">
              <w:rPr>
                <w:rFonts w:ascii="Times New Roman" w:hAnsi="Times New Roman" w:cs="Times New Roman"/>
                <w:sz w:val="24"/>
                <w:szCs w:val="24"/>
              </w:rPr>
              <w:t>as</w:t>
            </w:r>
            <w:r w:rsidRPr="00A8085E">
              <w:rPr>
                <w:rFonts w:ascii="Times New Roman" w:hAnsi="Times New Roman" w:cs="Times New Roman"/>
                <w:sz w:val="24"/>
                <w:szCs w:val="24"/>
              </w:rPr>
              <w:t>, turi siekti stebėsenos rodiklių ir jų siektinų reikšmių, nurodytų šio Aprašo 21 punkte.</w:t>
            </w:r>
          </w:p>
          <w:p w14:paraId="230A959A"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0B62D1">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35FBB15D"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i/>
                <w:sz w:val="24"/>
                <w:szCs w:val="24"/>
                <w:lang w:eastAsia="lt-LT"/>
              </w:rPr>
              <w:lastRenderedPageBreak/>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p w14:paraId="13D00A57"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i/>
                <w:sz w:val="24"/>
                <w:szCs w:val="24"/>
                <w:lang w:eastAsia="lt-LT"/>
              </w:rPr>
              <w:t>Vertinant</w:t>
            </w:r>
            <w:r w:rsidRPr="00A8085E">
              <w:rPr>
                <w:rFonts w:ascii="Times New Roman" w:hAnsi="Times New Roman" w:cs="Times New Roman"/>
                <w:bCs/>
                <w:i/>
                <w:sz w:val="24"/>
                <w:szCs w:val="24"/>
              </w:rPr>
              <w:t xml:space="preserve"> techninės paramos projektus ir</w:t>
            </w:r>
            <w:r w:rsidRPr="00A8085E">
              <w:rPr>
                <w:rFonts w:ascii="Times New Roman" w:eastAsia="Times New Roman" w:hAnsi="Times New Roman" w:cs="Times New Roman"/>
                <w:bCs/>
                <w:i/>
                <w:sz w:val="24"/>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2F295F02"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4.4. Pasiūlyti konkretūs veiksmai, kurie rodo, kad projektu prisidedama prie moterų ir vyrų lygybės principo įgyvendinimo  ir (arba) skatinamas nediskriminavimo dėl lyties, rasės, </w:t>
            </w:r>
            <w:r w:rsidRPr="00A8085E">
              <w:rPr>
                <w:rFonts w:ascii="Times New Roman" w:eastAsia="Times New Roman" w:hAnsi="Times New Roman" w:cs="Times New Roman"/>
                <w:sz w:val="24"/>
                <w:szCs w:val="24"/>
                <w:lang w:eastAsia="lt-LT"/>
              </w:rPr>
              <w:lastRenderedPageBreak/>
              <w:t>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77777777" w:rsidR="00F00DFC" w:rsidRPr="00A8085E" w:rsidRDefault="00744C86"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lastRenderedPageBreak/>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0B62D1">
            <w:pP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r w:rsidRPr="00A8085E">
              <w:rPr>
                <w:rFonts w:ascii="Times New Roman" w:eastAsia="Times New Roman" w:hAnsi="Times New Roman" w:cs="Times New Roman"/>
                <w:i/>
                <w:sz w:val="24"/>
                <w:szCs w:val="24"/>
                <w:lang w:eastAsia="lt-LT"/>
              </w:rPr>
              <w:t xml:space="preserve">(taikoma, jei projektui teikiama </w:t>
            </w:r>
            <w:r w:rsidRPr="00A8085E">
              <w:rPr>
                <w:rFonts w:ascii="Times New Roman" w:eastAsia="Times New Roman" w:hAnsi="Times New Roman" w:cs="Times New Roman"/>
                <w:sz w:val="24"/>
                <w:szCs w:val="24"/>
                <w:lang w:eastAsia="lt-LT"/>
              </w:rPr>
              <w:t>de minimis</w:t>
            </w:r>
            <w:r w:rsidRPr="00A8085E">
              <w:rPr>
                <w:rFonts w:ascii="Times New Roman" w:eastAsia="Times New Roman" w:hAnsi="Times New Roman" w:cs="Times New Roman"/>
                <w:i/>
                <w:sz w:val="24"/>
                <w:szCs w:val="24"/>
                <w:lang w:eastAsia="lt-LT"/>
              </w:rPr>
              <w:t xml:space="preserve"> pagalba. Pildomas projektų atitikties </w:t>
            </w:r>
            <w:r w:rsidRPr="00A8085E">
              <w:rPr>
                <w:rFonts w:ascii="Times New Roman" w:eastAsia="Times New Roman" w:hAnsi="Times New Roman" w:cs="Times New Roman"/>
                <w:sz w:val="24"/>
                <w:szCs w:val="24"/>
                <w:lang w:eastAsia="lt-LT"/>
              </w:rPr>
              <w:t>de minimis</w:t>
            </w:r>
            <w:r w:rsidRPr="00A8085E">
              <w:rPr>
                <w:rFonts w:ascii="Times New Roman" w:eastAsia="Times New Roman" w:hAnsi="Times New Roman" w:cs="Times New Roman"/>
                <w:i/>
                <w:sz w:val="24"/>
                <w:szCs w:val="24"/>
                <w:lang w:eastAsia="lt-LT"/>
              </w:rPr>
              <w:t xml:space="preserve"> pagalbos taisyklėms patikros lapas)</w:t>
            </w:r>
            <w:r w:rsidRPr="00A8085E">
              <w:rPr>
                <w:rFonts w:ascii="Times New Roman" w:eastAsia="Times New Roman" w:hAnsi="Times New Roman" w:cs="Times New Roman"/>
                <w:sz w:val="24"/>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384B2D2"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r w:rsidRPr="00A8085E">
              <w:rPr>
                <w:rFonts w:ascii="Times New Roman" w:eastAsia="Times New Roman" w:hAnsi="Times New Roman" w:cs="Times New Roman"/>
                <w:i/>
                <w:sz w:val="24"/>
                <w:szCs w:val="24"/>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A8085E">
              <w:rPr>
                <w:rFonts w:ascii="Times New Roman" w:hAnsi="Times New Roman" w:cs="Times New Roman"/>
                <w:i/>
                <w:iCs/>
                <w:color w:val="000000"/>
                <w:sz w:val="24"/>
                <w:szCs w:val="24"/>
              </w:rPr>
              <w:t xml:space="preserve">Pildomas projektų atitikties valstybės pagalbos taisyklėms patikros lapas); </w:t>
            </w:r>
          </w:p>
        </w:tc>
        <w:tc>
          <w:tcPr>
            <w:tcW w:w="4677" w:type="dxa"/>
            <w:tcBorders>
              <w:top w:val="single" w:sz="4" w:space="0" w:color="auto"/>
              <w:left w:val="single" w:sz="4" w:space="0" w:color="000000"/>
              <w:bottom w:val="single" w:sz="4" w:space="0" w:color="000000"/>
              <w:right w:val="single" w:sz="4" w:space="0" w:color="000000"/>
            </w:tcBorders>
          </w:tcPr>
          <w:p w14:paraId="5CC2EA07"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755319" w14:textId="63B51B18"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4.5.3. projekto finansavimas nereiškia neteisėtos valstybės pagalbos ar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pagalbos suteikimo </w:t>
            </w:r>
          </w:p>
          <w:p w14:paraId="4801D281" w14:textId="089E0948" w:rsidR="00744C86" w:rsidRPr="00A8085E" w:rsidRDefault="00744C86" w:rsidP="000B62D1">
            <w:pPr>
              <w:spacing w:after="0" w:line="240" w:lineRule="auto"/>
              <w:rPr>
                <w:rFonts w:ascii="Times New Roman" w:eastAsia="Times New Roman" w:hAnsi="Times New Roman" w:cs="Times New Roman"/>
                <w:i/>
                <w:sz w:val="24"/>
                <w:szCs w:val="24"/>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8F57269" w14:textId="77777777" w:rsidR="00744C86" w:rsidRPr="00A8085E" w:rsidRDefault="006A687E" w:rsidP="000B62D1">
            <w:pPr>
              <w:rPr>
                <w:rFonts w:ascii="Times New Roman" w:hAnsi="Times New Roman" w:cs="Times New Roman"/>
                <w:sz w:val="24"/>
                <w:szCs w:val="24"/>
              </w:rPr>
            </w:pPr>
            <w:r w:rsidRPr="00A8085E">
              <w:rPr>
                <w:rFonts w:ascii="Times New Roman" w:hAnsi="Times New Roman" w:cs="Times New Roman"/>
                <w:sz w:val="24"/>
                <w:szCs w:val="24"/>
              </w:rPr>
              <w:t>Informacijos šaltinis: paraiška</w:t>
            </w:r>
            <w:r w:rsidR="001E71E8" w:rsidRPr="00A8085E">
              <w:rPr>
                <w:rFonts w:ascii="Times New Roman" w:hAnsi="Times New Roman" w:cs="Times New Roman"/>
                <w:sz w:val="24"/>
                <w:szCs w:val="24"/>
              </w:rPr>
              <w:t xml:space="preserve"> ir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lastRenderedPageBreak/>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094B161F"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 xml:space="preserve">LR </w:t>
            </w:r>
            <w:r w:rsidRPr="00A8085E">
              <w:rPr>
                <w:rFonts w:ascii="Times New Roman" w:eastAsia="Times New Roman" w:hAnsi="Times New Roman" w:cs="Times New Roman"/>
                <w:sz w:val="24"/>
                <w:szCs w:val="24"/>
                <w:lang w:eastAsia="lt-LT"/>
              </w:rPr>
              <w:t>Juridinių asmenų registro duomenis.</w:t>
            </w:r>
          </w:p>
          <w:p w14:paraId="725C269B" w14:textId="77777777" w:rsidR="006A687E"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Tinkamų pareiškėjų (partnerių) sąrašas yra nurodytas </w:t>
            </w:r>
            <w:r w:rsidR="005676AA" w:rsidRPr="00A8085E">
              <w:rPr>
                <w:rFonts w:ascii="Times New Roman" w:hAnsi="Times New Roman" w:cs="Times New Roman"/>
                <w:sz w:val="24"/>
                <w:szCs w:val="24"/>
              </w:rPr>
              <w:t>šio Aprašo 12 punkte</w:t>
            </w:r>
            <w:r w:rsidRPr="00A8085E">
              <w:rPr>
                <w:rFonts w:ascii="Times New Roman" w:hAnsi="Times New Roman" w:cs="Times New Roman"/>
                <w:sz w:val="24"/>
                <w:szCs w:val="24"/>
              </w:rPr>
              <w:t>.</w:t>
            </w:r>
          </w:p>
          <w:p w14:paraId="040218E1"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655AA671" w:rsidR="00F00DFC" w:rsidRPr="00A8085E" w:rsidRDefault="00E529E9"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Taikoma</w:t>
            </w:r>
          </w:p>
        </w:tc>
        <w:tc>
          <w:tcPr>
            <w:tcW w:w="2127"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3BDC96A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06D4866E"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(-iai) yra užsienyje registruotas juridinis asmuo (asmenys)</w:t>
            </w:r>
            <w:r w:rsidRPr="00A8085E">
              <w:rPr>
                <w:rFonts w:ascii="Times New Roman" w:eastAsia="Times New Roman" w:hAnsi="Times New Roman" w:cs="Times New Roman"/>
                <w:i/>
                <w:sz w:val="24"/>
                <w:szCs w:val="24"/>
                <w:lang w:eastAsia="lt-LT"/>
              </w:rPr>
              <w:t xml:space="preserve"> (ši nuostata  netaikoma </w:t>
            </w:r>
            <w:r w:rsidRPr="00A8085E">
              <w:rPr>
                <w:rFonts w:ascii="Times New Roman" w:eastAsia="Times New Roman" w:hAnsi="Times New Roman" w:cs="Times New Roman"/>
                <w:i/>
                <w:sz w:val="24"/>
                <w:szCs w:val="24"/>
                <w:lang w:eastAsia="lt-LT"/>
              </w:rPr>
              <w:lastRenderedPageBreak/>
              <w:t xml:space="preserve">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kuriems Lietuvos Respublikos teisės aktų nustatyta tvarka yra atidėti mokesčių arba socialinio draudimo įmokų mokėjimo terminai);</w:t>
            </w:r>
          </w:p>
          <w:p w14:paraId="2235DA97" w14:textId="77777777" w:rsidR="00F00DFC" w:rsidRPr="00A8085E" w:rsidRDefault="00F00DFC" w:rsidP="000B62D1">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w:t>
            </w:r>
            <w:r w:rsidRPr="00A8085E">
              <w:rPr>
                <w:rFonts w:ascii="Times New Roman" w:eastAsia="Times New Roman" w:hAnsi="Times New Roman" w:cs="Times New Roman"/>
                <w:color w:val="000000"/>
                <w:sz w:val="24"/>
                <w:szCs w:val="24"/>
                <w:lang w:eastAsia="lt-LT"/>
              </w:rPr>
              <w:lastRenderedPageBreak/>
              <w:t xml:space="preserve">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 xml:space="preserve">(jei pareiškėjo arba partnerio (-ių) veikla yra finansuojama iš Lietuvos Respublikos valstybės biudžeto ir (arba) savivaldybių biudžetų, ir (arba) valstybės pinigų fondų, ši nuostata nėra taikoma); </w:t>
            </w:r>
          </w:p>
          <w:p w14:paraId="070FA84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lastRenderedPageBreak/>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p w14:paraId="4AD006FD" w14:textId="40BD7D33"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9A8F619"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(parnerio) deklaracija</w:t>
            </w:r>
          </w:p>
        </w:tc>
        <w:tc>
          <w:tcPr>
            <w:tcW w:w="2127"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0B62D1">
        <w:trPr>
          <w:trHeight w:val="714"/>
        </w:trPr>
        <w:tc>
          <w:tcPr>
            <w:tcW w:w="4688" w:type="dxa"/>
            <w:vMerge w:val="restart"/>
            <w:tcBorders>
              <w:top w:val="single" w:sz="4" w:space="0" w:color="000000"/>
              <w:left w:val="single" w:sz="4" w:space="0" w:color="000000"/>
              <w:right w:val="single" w:sz="4" w:space="0" w:color="000000"/>
            </w:tcBorders>
            <w:hideMark/>
          </w:tcPr>
          <w:p w14:paraId="567BFCC3"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r w:rsidRPr="00A8085E">
              <w:rPr>
                <w:rFonts w:ascii="Times New Roman" w:eastAsia="Times New Roman" w:hAnsi="Times New Roman" w:cs="Times New Roman"/>
                <w:spacing w:val="-4"/>
                <w:sz w:val="24"/>
                <w:szCs w:val="24"/>
                <w:lang w:eastAsia="lt-LT"/>
              </w:rPr>
              <w:t xml:space="preserve">5.6. Projekto parengtumas atitinka projektų finansavimo sąlygų apraše nustatytus reikalavimus. </w:t>
            </w:r>
          </w:p>
          <w:p w14:paraId="6D9C972F" w14:textId="77777777" w:rsidR="00F00DFC" w:rsidRPr="00A8085E" w:rsidRDefault="00F00DFC" w:rsidP="000B62D1">
            <w:pPr>
              <w:spacing w:after="0" w:line="240" w:lineRule="auto"/>
              <w:rPr>
                <w:rFonts w:ascii="Times New Roman" w:eastAsia="Times New Roman" w:hAnsi="Times New Roman" w:cs="Times New Roman"/>
                <w:i/>
                <w:spacing w:val="-4"/>
                <w:sz w:val="24"/>
                <w:szCs w:val="24"/>
                <w:lang w:eastAsia="lt-LT"/>
              </w:rPr>
            </w:pPr>
          </w:p>
        </w:tc>
        <w:tc>
          <w:tcPr>
            <w:tcW w:w="4677" w:type="dxa"/>
            <w:vMerge w:val="restart"/>
            <w:tcBorders>
              <w:top w:val="single" w:sz="4" w:space="0" w:color="000000"/>
              <w:left w:val="single" w:sz="4" w:space="0" w:color="000000"/>
              <w:right w:val="single" w:sz="4" w:space="0" w:color="000000"/>
            </w:tcBorders>
          </w:tcPr>
          <w:p w14:paraId="2B60D7D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 xml:space="preserve">nustatytus šio Aprašo 22 </w:t>
            </w:r>
            <w:r w:rsidR="004E322B" w:rsidRPr="00A8085E">
              <w:rPr>
                <w:rFonts w:ascii="Times New Roman" w:hAnsi="Times New Roman" w:cs="Times New Roman"/>
                <w:sz w:val="24"/>
                <w:szCs w:val="24"/>
              </w:rPr>
              <w:t xml:space="preserve">punkte </w:t>
            </w:r>
          </w:p>
        </w:tc>
        <w:tc>
          <w:tcPr>
            <w:tcW w:w="2127" w:type="dxa"/>
            <w:tcBorders>
              <w:top w:val="single" w:sz="4" w:space="0" w:color="000000"/>
              <w:left w:val="single" w:sz="4" w:space="0" w:color="000000"/>
              <w:bottom w:val="single" w:sz="4" w:space="0" w:color="000000"/>
              <w:right w:val="single" w:sz="4" w:space="0" w:color="000000"/>
            </w:tcBorders>
          </w:tcPr>
          <w:p w14:paraId="3D443C93" w14:textId="014C24D2" w:rsidR="00F00DFC" w:rsidRPr="00D64458" w:rsidRDefault="00D64458" w:rsidP="000B62D1">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976" w:type="dxa"/>
            <w:tcBorders>
              <w:top w:val="single" w:sz="4" w:space="0" w:color="000000"/>
              <w:left w:val="single" w:sz="4" w:space="0" w:color="000000"/>
              <w:right w:val="single" w:sz="4" w:space="0" w:color="000000"/>
            </w:tcBorders>
          </w:tcPr>
          <w:p w14:paraId="7DD4B076" w14:textId="2220D99C"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0B62D1">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0B62D1">
            <w:pPr>
              <w:spacing w:after="0" w:line="240" w:lineRule="auto"/>
              <w:rPr>
                <w:rFonts w:ascii="Times New Roman" w:hAnsi="Times New Roman" w:cs="Times New Roman"/>
                <w:i/>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B44713" w14:textId="21C5BEED" w:rsidR="00F00DFC" w:rsidRPr="00A8085E" w:rsidRDefault="00D64458" w:rsidP="000B62D1">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976" w:type="dxa"/>
            <w:tcBorders>
              <w:left w:val="single" w:sz="4" w:space="0" w:color="000000"/>
              <w:bottom w:val="single" w:sz="4" w:space="0" w:color="000000"/>
              <w:right w:val="single" w:sz="4" w:space="0" w:color="000000"/>
            </w:tcBorders>
          </w:tcPr>
          <w:p w14:paraId="35176C9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0B62D1">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0B62D1">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2D1C58FA" w:rsidR="00F00DFC" w:rsidRPr="00A8085E" w:rsidRDefault="00CF44C8" w:rsidP="0082672E">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4137FF">
              <w:rPr>
                <w:rFonts w:ascii="Times New Roman" w:eastAsia="Times New Roman" w:hAnsi="Times New Roman" w:cs="Times New Roman"/>
                <w:sz w:val="24"/>
                <w:szCs w:val="24"/>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nustatytus reikalavimus ir yra užtikrintas jo finansavimas. </w:t>
            </w:r>
          </w:p>
          <w:p w14:paraId="02423C29" w14:textId="77777777" w:rsidR="00F00DFC" w:rsidRPr="00A8085E" w:rsidRDefault="00CF44C8"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lastRenderedPageBreak/>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79B84E29" w:rsidR="00F00DFC" w:rsidRPr="00A8085E" w:rsidRDefault="00CE2A67"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Taikoma Aprašo 10.2 veiklai</w:t>
            </w:r>
            <w:r w:rsidR="0082672E">
              <w:rPr>
                <w:rFonts w:ascii="Times New Roman" w:eastAsia="Times New Roman" w:hAnsi="Times New Roman" w:cs="Times New Roman"/>
                <w:sz w:val="24"/>
                <w:szCs w:val="24"/>
                <w:lang w:eastAsia="lt-LT"/>
              </w:rPr>
              <w:t xml:space="preserve"> ir tuo atveju, jeigu Paraiškoje numatytas nuosavas Pareiškėjo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6B78351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0B62D1">
            <w:pPr>
              <w:rPr>
                <w:rFonts w:ascii="Times New Roman" w:hAnsi="Times New Roman" w:cs="Times New Roman"/>
                <w:sz w:val="24"/>
                <w:szCs w:val="24"/>
              </w:rPr>
            </w:pPr>
            <w:r w:rsidRPr="00A8085E">
              <w:rPr>
                <w:rFonts w:ascii="Times New Roman" w:hAnsi="Times New Roman" w:cs="Times New Roman"/>
                <w:sz w:val="24"/>
                <w:szCs w:val="24"/>
              </w:rPr>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36339992" w14:textId="6DB11A50" w:rsidR="0082672E" w:rsidRPr="0082672E" w:rsidRDefault="0082672E" w:rsidP="0082672E">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8" w:history="1">
              <w:r w:rsidRPr="0082672E">
                <w:rPr>
                  <w:rFonts w:ascii="Times New Roman" w:eastAsia="Times New Roman" w:hAnsi="Times New Roman" w:cs="Times New Roman"/>
                  <w:i/>
                  <w:color w:val="0000FF"/>
                  <w:sz w:val="24"/>
                  <w:szCs w:val="24"/>
                  <w:u w:val="single"/>
                  <w:lang w:eastAsia="lt-LT"/>
                </w:rPr>
                <w:t>www.esinvesticijos.lt</w:t>
              </w:r>
            </w:hyperlink>
            <w:r w:rsidRPr="0082672E">
              <w:rPr>
                <w:rFonts w:ascii="Times New Roman" w:eastAsia="Times New Roman" w:hAnsi="Times New Roman" w:cs="Times New Roman"/>
                <w:i/>
                <w:sz w:val="24"/>
                <w:szCs w:val="24"/>
                <w:lang w:eastAsia="lt-LT"/>
              </w:rPr>
              <w:t xml:space="preserve">. </w:t>
            </w:r>
          </w:p>
          <w:p w14:paraId="74973EF2" w14:textId="012EA1AE" w:rsidR="0082672E" w:rsidRPr="0082672E" w:rsidRDefault="0082672E" w:rsidP="0082672E">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7D98EB32" w14:textId="1E8077D0" w:rsidR="00D37BC0" w:rsidRPr="00A8085E" w:rsidRDefault="0082672E" w:rsidP="00D37BC0">
            <w:pPr>
              <w:rPr>
                <w:rFonts w:ascii="Times New Roman" w:hAnsi="Times New Roman" w:cs="Times New Roman"/>
                <w:sz w:val="24"/>
                <w:szCs w:val="24"/>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6E83E083" w14:textId="61490518" w:rsidR="00486515" w:rsidRPr="00A8085E" w:rsidRDefault="00E02C22"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4D4A73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592D52A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33C64DA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CF04FD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BC6FFB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551174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1DC38D58" w14:textId="77777777" w:rsidR="0082672E" w:rsidRPr="00BC7A21" w:rsidRDefault="0082672E" w:rsidP="0082672E">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t>(Šis vertinimo aspektas taikomas projektams, kuriems netaikomas šių metodinių nurodymų 7.1 papunktyje nurodytas vertinimo aspektas.</w:t>
            </w:r>
          </w:p>
          <w:p w14:paraId="72123A57" w14:textId="6D97E72A" w:rsidR="0082672E" w:rsidRPr="00BC7A21" w:rsidRDefault="0082672E" w:rsidP="0082672E">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9" w:history="1">
              <w:r w:rsidRPr="00BC7A21">
                <w:rPr>
                  <w:rStyle w:val="Hipersaitas"/>
                  <w:rFonts w:ascii="Times New Roman" w:eastAsia="Times New Roman" w:hAnsi="Times New Roman"/>
                  <w:i/>
                  <w:sz w:val="24"/>
                  <w:szCs w:val="24"/>
                  <w:lang w:eastAsia="lt-LT"/>
                </w:rPr>
                <w:t>www.esinvesticijos.lt</w:t>
              </w:r>
            </w:hyperlink>
            <w:r w:rsidRPr="00BC7A21">
              <w:rPr>
                <w:rFonts w:ascii="Times New Roman" w:eastAsia="Times New Roman" w:hAnsi="Times New Roman"/>
                <w:i/>
                <w:sz w:val="24"/>
                <w:szCs w:val="24"/>
                <w:lang w:eastAsia="lt-LT"/>
              </w:rPr>
              <w:t xml:space="preserve">. </w:t>
            </w:r>
          </w:p>
          <w:p w14:paraId="4054FF7C" w14:textId="54F8EDE4" w:rsidR="0082672E" w:rsidRPr="00BC7A21" w:rsidRDefault="0082672E" w:rsidP="0082672E">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2A71E087" w14:textId="5E0E9ED8" w:rsidR="00D64458" w:rsidRDefault="0082672E" w:rsidP="0082672E">
            <w:pPr>
              <w:spacing w:after="0" w:line="240" w:lineRule="auto"/>
              <w:rPr>
                <w:rFonts w:ascii="Times New Roman" w:hAnsi="Times New Roman" w:cs="Times New Roman"/>
                <w:sz w:val="24"/>
                <w:szCs w:val="24"/>
              </w:rPr>
            </w:pPr>
            <w:r w:rsidRPr="00BC7A21">
              <w:rPr>
                <w:rFonts w:ascii="Times New Roman" w:eastAsia="Times New Roman" w:hAnsi="Times New Roman"/>
                <w:i/>
                <w:sz w:val="24"/>
                <w:szCs w:val="24"/>
                <w:lang w:eastAsia="lt-LT"/>
              </w:rPr>
              <w:t>Šis vertinimo aspektas netaikomas projekto įgyvendinimo metu.)</w:t>
            </w:r>
          </w:p>
          <w:p w14:paraId="61EBB6B1" w14:textId="77777777" w:rsidR="00D64458" w:rsidRDefault="00D64458" w:rsidP="000B62D1">
            <w:pPr>
              <w:spacing w:after="0" w:line="240" w:lineRule="auto"/>
              <w:rPr>
                <w:rFonts w:ascii="Times New Roman" w:hAnsi="Times New Roman" w:cs="Times New Roman"/>
                <w:sz w:val="24"/>
                <w:szCs w:val="24"/>
              </w:rPr>
            </w:pPr>
          </w:p>
          <w:p w14:paraId="12F77BD4" w14:textId="71F09B88" w:rsidR="00486515" w:rsidRPr="00D64458" w:rsidRDefault="00486515" w:rsidP="0082672E">
            <w:pPr>
              <w:spacing w:after="0" w:line="240" w:lineRule="auto"/>
              <w:rPr>
                <w:rFonts w:ascii="Times New Roman" w:eastAsia="Times New Roman" w:hAnsi="Times New Roman" w:cs="Times New Roman"/>
                <w:i/>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5636DA" w14:textId="0005F820" w:rsidR="00486515" w:rsidRPr="00A8085E" w:rsidRDefault="0082672E" w:rsidP="000B62D1">
            <w:pPr>
              <w:spacing w:after="0" w:line="240" w:lineRule="auto"/>
              <w:jc w:val="center"/>
              <w:rPr>
                <w:rFonts w:ascii="Times New Roman" w:eastAsia="Times New Roman" w:hAnsi="Times New Roman" w:cs="Times New Roman"/>
                <w:sz w:val="24"/>
                <w:szCs w:val="24"/>
                <w:lang w:eastAsia="lt-LT"/>
              </w:rPr>
            </w:pPr>
            <w:r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vMerge/>
            <w:tcBorders>
              <w:left w:val="single" w:sz="4" w:space="0" w:color="000000"/>
              <w:bottom w:val="single" w:sz="4" w:space="0" w:color="auto"/>
              <w:right w:val="single" w:sz="4" w:space="0" w:color="000000"/>
            </w:tcBorders>
          </w:tcPr>
          <w:p w14:paraId="758323E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0B62D1">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įgyvendinimo trukmė ir vieta turi atitikti šio Aprašo 19 ir 20 punktuose nustatytus  reikalavimus.</w:t>
            </w:r>
          </w:p>
          <w:p w14:paraId="160C3085"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77777777" w:rsidR="00486515" w:rsidRDefault="00CE2A67"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Kryžminis finansavimas (iki 15 proc. projekto vertės) taikomas tik Aprašo </w:t>
            </w:r>
            <w:r w:rsidR="00486515" w:rsidRPr="00A8085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10.1 veiklai.</w:t>
            </w:r>
          </w:p>
          <w:p w14:paraId="7D3AB38F" w14:textId="66048833" w:rsidR="00035BB5" w:rsidRPr="00A8085E" w:rsidRDefault="00035BB5" w:rsidP="000B62D1">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(Taikoma tik tais atvejais, jei paraiškoje numatytas kryžminis finansavimas.)</w:t>
            </w:r>
          </w:p>
        </w:tc>
        <w:tc>
          <w:tcPr>
            <w:tcW w:w="2127"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7.7. Teisingai </w:t>
            </w:r>
            <w:r w:rsidRPr="00A8085E">
              <w:rPr>
                <w:rFonts w:ascii="Times New Roman" w:hAnsi="Times New Roman" w:cs="Times New Roman"/>
                <w:sz w:val="24"/>
                <w:szCs w:val="24"/>
              </w:rPr>
              <w:t>pritaikyti fiksuotoji projekto išlaidų norma, fiksuotieji</w:t>
            </w:r>
            <w:r w:rsidRPr="00A8085E">
              <w:rPr>
                <w:rFonts w:ascii="Times New Roman" w:eastAsia="Times New Roman" w:hAnsi="Times New Roman" w:cs="Times New Roman"/>
                <w:sz w:val="24"/>
                <w:szCs w:val="24"/>
                <w:lang w:eastAsia="lt-LT"/>
              </w:rPr>
              <w:t xml:space="preserve"> projekto išlaidų </w:t>
            </w:r>
            <w:r w:rsidRPr="00A8085E">
              <w:rPr>
                <w:rFonts w:ascii="Times New Roman" w:hAnsi="Times New Roman" w:cs="Times New Roman"/>
                <w:sz w:val="24"/>
                <w:szCs w:val="24"/>
              </w:rP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5B033F0D" w14:textId="368BB328" w:rsidR="00486515" w:rsidRDefault="00486515" w:rsidP="000B62D1">
            <w:pPr>
              <w:spacing w:after="0" w:line="240" w:lineRule="auto"/>
              <w:rPr>
                <w:rFonts w:ascii="Times New Roman" w:eastAsia="Times New Roman" w:hAnsi="Times New Roman" w:cs="Times New Roman"/>
                <w:sz w:val="24"/>
                <w:szCs w:val="24"/>
                <w:lang w:eastAsia="lt-LT"/>
              </w:rPr>
            </w:pPr>
          </w:p>
          <w:p w14:paraId="1F500435" w14:textId="2696AF6A" w:rsidR="00035BB5" w:rsidRPr="00A8085E" w:rsidRDefault="00035BB5" w:rsidP="000B62D1">
            <w:pPr>
              <w:spacing w:after="0" w:line="240" w:lineRule="auto"/>
              <w:rPr>
                <w:rFonts w:ascii="Times New Roman" w:eastAsia="Times New Roman" w:hAnsi="Times New Roman" w:cs="Times New Roman"/>
                <w:sz w:val="24"/>
                <w:szCs w:val="24"/>
                <w:lang w:eastAsia="lt-LT"/>
              </w:rPr>
            </w:pPr>
            <w:r w:rsidRPr="00BC7A21">
              <w:rPr>
                <w:rFonts w:ascii="Times New Roman" w:hAnsi="Times New Roman"/>
                <w:sz w:val="24"/>
                <w:szCs w:val="24"/>
              </w:rPr>
              <w:t>(</w:t>
            </w:r>
            <w:r w:rsidRPr="00BC7A21">
              <w:rPr>
                <w:rFonts w:ascii="Times New Roman" w:hAnsi="Times New Roman"/>
                <w:i/>
                <w:sz w:val="24"/>
                <w:szCs w:val="24"/>
              </w:rPr>
              <w:t>taikoma</w:t>
            </w:r>
            <w:r w:rsidRPr="00BC7A21">
              <w:rPr>
                <w:rFonts w:ascii="Times New Roman" w:eastAsia="Times New Roman" w:hAnsi="Times New Roman"/>
                <w:i/>
                <w:sz w:val="24"/>
                <w:szCs w:val="24"/>
                <w:lang w:eastAsia="lt-LT"/>
              </w:rPr>
              <w:t xml:space="preserve"> tik tais atvejais, jei paraiškoje yra numatyta taikyti </w:t>
            </w:r>
            <w:r w:rsidRPr="00BC7A21">
              <w:rPr>
                <w:rFonts w:ascii="Times New Roman" w:hAnsi="Times New Roman"/>
                <w:i/>
                <w:sz w:val="24"/>
                <w:szCs w:val="24"/>
              </w:rPr>
              <w:t>šiuos supaprastintus išlaidų apmokėjimo būdus)</w:t>
            </w:r>
            <w:r w:rsidRPr="00BC7A21">
              <w:rPr>
                <w:rFonts w:ascii="Times New Roman" w:hAnsi="Times New Roman"/>
                <w:sz w:val="24"/>
                <w:szCs w:val="24"/>
              </w:rPr>
              <w:t>.</w:t>
            </w:r>
          </w:p>
        </w:tc>
        <w:tc>
          <w:tcPr>
            <w:tcW w:w="2127"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7.8. Paraiškoje teisingai nurodyta projekto kategorija, iš projekto planuojamos gauti pajamos (taip pat ir grynosios pajamos) teisingai apskaičiuotos ir teisingai nustatytas </w:t>
            </w:r>
            <w:r w:rsidRPr="00A8085E">
              <w:rPr>
                <w:rFonts w:ascii="Times New Roman" w:eastAsia="Times New Roman" w:hAnsi="Times New Roman" w:cs="Times New Roman"/>
                <w:sz w:val="24"/>
                <w:szCs w:val="24"/>
                <w:lang w:eastAsia="lt-LT"/>
              </w:rPr>
              <w:lastRenderedPageBreak/>
              <w:t>projektui reikiamo finansavimo dydis, atsižvelgiant į tai, ar įgyvendinant projektą:</w:t>
            </w:r>
          </w:p>
          <w:p w14:paraId="1E6DED3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7900B32E" w:rsidR="00486515" w:rsidRPr="00A8085E" w:rsidRDefault="00486515"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ERPF bendrai finansuojamo projekto tinkamų finansuoti išlaidų suma neviršija </w:t>
            </w:r>
          </w:p>
          <w:p w14:paraId="0C318520" w14:textId="36D5078F"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lastRenderedPageBreak/>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b) iš ESF bendrai finansuojamo projekto veiklos vykdomos: </w:t>
            </w:r>
          </w:p>
          <w:p w14:paraId="7AF715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ES teritorijoje;</w:t>
            </w:r>
          </w:p>
          <w:p w14:paraId="740EC66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 šio Aprašo 20 punkte nustatytus  reikalavimus.</w:t>
            </w:r>
          </w:p>
          <w:p w14:paraId="6DCDBD88"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bl>
    <w:p w14:paraId="68DD8FD3" w14:textId="7A4D0EDB" w:rsidR="00811F6E" w:rsidRDefault="009C3DB1">
      <w:pPr>
        <w:rPr>
          <w:rFonts w:ascii="Times New Roman" w:eastAsia="Times New Roman" w:hAnsi="Times New Roman" w:cs="Times New Roman"/>
          <w:b/>
          <w:sz w:val="24"/>
          <w:szCs w:val="24"/>
          <w:lang w:eastAsia="lt-LT"/>
        </w:rPr>
      </w:pPr>
      <w:r w:rsidRPr="00A8085E">
        <w:rPr>
          <w:rFonts w:ascii="Times New Roman" w:hAnsi="Times New Roman" w:cs="Times New Roman"/>
          <w:sz w:val="24"/>
          <w:szCs w:val="24"/>
        </w:rPr>
        <w:lastRenderedPageBreak/>
        <w:br w:type="textWrapping" w:clear="all"/>
      </w:r>
    </w:p>
    <w:p w14:paraId="09329180" w14:textId="77777777" w:rsidR="00D64458" w:rsidRDefault="00D64458">
      <w:pPr>
        <w:rPr>
          <w:rFonts w:ascii="Times New Roman" w:eastAsia="Times New Roman" w:hAnsi="Times New Roman" w:cs="Times New Roman"/>
          <w:b/>
          <w:sz w:val="24"/>
          <w:szCs w:val="24"/>
          <w:lang w:eastAsia="lt-LT"/>
        </w:rPr>
      </w:pPr>
    </w:p>
    <w:p w14:paraId="74047F9B" w14:textId="77777777" w:rsidR="00D64458" w:rsidRDefault="00D64458">
      <w:pPr>
        <w:rPr>
          <w:rFonts w:ascii="Times New Roman" w:eastAsia="Times New Roman" w:hAnsi="Times New Roman" w:cs="Times New Roman"/>
          <w:b/>
          <w:sz w:val="24"/>
          <w:szCs w:val="24"/>
          <w:lang w:eastAsia="lt-LT"/>
        </w:rPr>
      </w:pPr>
    </w:p>
    <w:p w14:paraId="6BA05F83" w14:textId="77777777" w:rsidR="00D64458" w:rsidRDefault="00D64458">
      <w:pPr>
        <w:rPr>
          <w:rFonts w:ascii="Times New Roman" w:eastAsia="Times New Roman" w:hAnsi="Times New Roman" w:cs="Times New Roman"/>
          <w:b/>
          <w:sz w:val="24"/>
          <w:szCs w:val="24"/>
          <w:lang w:eastAsia="lt-LT"/>
        </w:rPr>
      </w:pPr>
    </w:p>
    <w:p w14:paraId="027D20E6" w14:textId="77777777" w:rsidR="00D64458" w:rsidRDefault="00D64458">
      <w:pPr>
        <w:rPr>
          <w:rFonts w:ascii="Times New Roman" w:eastAsia="Times New Roman" w:hAnsi="Times New Roman" w:cs="Times New Roman"/>
          <w:b/>
          <w:sz w:val="24"/>
          <w:szCs w:val="24"/>
          <w:lang w:eastAsia="lt-LT"/>
        </w:rPr>
      </w:pPr>
    </w:p>
    <w:p w14:paraId="1563D839" w14:textId="77777777" w:rsidR="00D64458" w:rsidRDefault="00D64458">
      <w:pPr>
        <w:rPr>
          <w:rFonts w:ascii="Times New Roman" w:eastAsia="Times New Roman" w:hAnsi="Times New Roman" w:cs="Times New Roman"/>
          <w:b/>
          <w:sz w:val="24"/>
          <w:szCs w:val="24"/>
          <w:lang w:eastAsia="lt-LT"/>
        </w:rPr>
      </w:pPr>
    </w:p>
    <w:p w14:paraId="326AACD2" w14:textId="77777777" w:rsidR="00D64458" w:rsidRDefault="00D64458">
      <w:pPr>
        <w:rPr>
          <w:rFonts w:ascii="Times New Roman" w:eastAsia="Times New Roman" w:hAnsi="Times New Roman" w:cs="Times New Roman"/>
          <w:b/>
          <w:sz w:val="24"/>
          <w:szCs w:val="24"/>
          <w:lang w:eastAsia="lt-LT"/>
        </w:rPr>
      </w:pPr>
    </w:p>
    <w:p w14:paraId="37400EBE" w14:textId="77777777" w:rsidR="00D64458" w:rsidRPr="00A8085E" w:rsidRDefault="00D64458">
      <w:pPr>
        <w:rPr>
          <w:rFonts w:ascii="Times New Roman" w:eastAsia="Times New Roman" w:hAnsi="Times New Roman" w:cs="Times New Roman"/>
          <w:b/>
          <w:sz w:val="24"/>
          <w:szCs w:val="24"/>
          <w:lang w:eastAsia="lt-LT"/>
        </w:rPr>
      </w:pPr>
    </w:p>
    <w:p w14:paraId="16E38A11" w14:textId="77777777" w:rsidR="00EB4717" w:rsidRPr="00A8085E" w:rsidRDefault="00811F6E" w:rsidP="00EB4717">
      <w:pPr>
        <w:keepNext/>
        <w:spacing w:after="0" w:line="240" w:lineRule="auto"/>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lastRenderedPageBreak/>
        <w:t>GALUTINĖ PROJEKTO ATITIKTIES BENDRIESIEMS REIKALAVIMAMS VERTINIMO IŠVADA:</w:t>
      </w:r>
    </w:p>
    <w:p w14:paraId="3CD771E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Ar paraiška atitinka projektinį pasiūlymą ir valstybės ar regionų projektų sąrašą?</w:t>
      </w:r>
    </w:p>
    <w:p w14:paraId="30388B9F"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D64458">
      <w:pPr>
        <w:keepNext/>
        <w:spacing w:after="0" w:line="240" w:lineRule="auto"/>
        <w:rPr>
          <w:rFonts w:ascii="Times New Roman" w:hAnsi="Times New Roman" w:cs="Times New Roman"/>
        </w:rPr>
      </w:pPr>
    </w:p>
    <w:p w14:paraId="64BCB130" w14:textId="2864DE06"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rPr>
        <w:t>(</w:t>
      </w:r>
      <w:r w:rsidRPr="00E37BB6">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1D92238C"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47DE9F6E"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i/>
        </w:rPr>
        <w:t xml:space="preserve">Jei palyginus su projektiniu pasiūlymu ir (ar) valstybės ar regionų projektų sąrašu paraiškoje yra atlikti neesminiai pakeitimai, žymima „Taip su išlyga“ ir komentaro laukelyje nurodoma, kokie konkrečiai pakeitimai buvo atlikti. </w:t>
      </w:r>
    </w:p>
    <w:p w14:paraId="1194DDA0" w14:textId="77777777" w:rsidR="00D64458" w:rsidRPr="00E37BB6" w:rsidRDefault="00D64458" w:rsidP="00D64458">
      <w:pPr>
        <w:keepNext/>
        <w:spacing w:after="0" w:line="240" w:lineRule="auto"/>
        <w:rPr>
          <w:rFonts w:ascii="Times New Roman" w:hAnsi="Times New Roman" w:cs="Times New Roman"/>
        </w:rPr>
      </w:pPr>
    </w:p>
    <w:p w14:paraId="1706F601" w14:textId="77777777" w:rsidR="00D64458" w:rsidRPr="00E37BB6" w:rsidRDefault="00D64458" w:rsidP="00D64458">
      <w:pPr>
        <w:keepNext/>
        <w:spacing w:after="0" w:line="240" w:lineRule="auto"/>
        <w:rPr>
          <w:rFonts w:ascii="Times New Roman" w:hAnsi="Times New Roman" w:cs="Times New Roman"/>
        </w:rPr>
      </w:pPr>
    </w:p>
    <w:p w14:paraId="011844A8"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D64458">
      <w:pPr>
        <w:keepNext/>
        <w:spacing w:after="0" w:line="240" w:lineRule="auto"/>
        <w:rPr>
          <w:rFonts w:ascii="Times New Roman" w:hAnsi="Times New Roman" w:cs="Times New Roman"/>
          <w:i/>
        </w:rPr>
      </w:pPr>
    </w:p>
    <w:p w14:paraId="411A7E79" w14:textId="6A8AA895"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(Pildoma projekto tinkamumo finansuoti vertinimo metu. </w:t>
      </w:r>
    </w:p>
    <w:p w14:paraId="3072BA44" w14:textId="77777777" w:rsidR="00D64458" w:rsidRPr="00E37BB6" w:rsidRDefault="00D64458" w:rsidP="00D64458">
      <w:pPr>
        <w:keepNext/>
        <w:spacing w:after="0" w:line="240" w:lineRule="auto"/>
        <w:rPr>
          <w:rFonts w:ascii="Times New Roman" w:hAnsi="Times New Roman" w:cs="Times New Roman"/>
        </w:rPr>
      </w:pPr>
    </w:p>
    <w:p w14:paraId="3C609DD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64723ECF"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      (Privaloma pildyti tik atsakius „Ne, bandė“, t. y. nurodomos faktinės aplinkybės. Pildoma projekto tinkamumo finansuoti vertinimo metu. </w:t>
      </w:r>
    </w:p>
    <w:p w14:paraId="68DF5F37" w14:textId="77777777" w:rsidR="00811F6E" w:rsidRPr="00A8085E" w:rsidRDefault="00811F6E">
      <w:pPr>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11F6E">
      <w:pPr>
        <w:keepNext/>
        <w:numPr>
          <w:ilvl w:val="0"/>
          <w:numId w:val="2"/>
        </w:numPr>
        <w:spacing w:after="0" w:line="240" w:lineRule="auto"/>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65CB6">
      <w:pPr>
        <w:spacing w:after="0" w:line="240" w:lineRule="auto"/>
        <w:ind w:left="720"/>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A8085E" w14:paraId="7B3DF8CB" w14:textId="77777777" w:rsidTr="00471BF3">
        <w:trPr>
          <w:trHeight w:val="23"/>
        </w:trPr>
        <w:tc>
          <w:tcPr>
            <w:tcW w:w="2264"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11F6E">
            <w:pPr>
              <w:spacing w:after="0" w:line="240" w:lineRule="auto"/>
              <w:ind w:right="57"/>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11F6E">
            <w:pPr>
              <w:spacing w:after="0" w:line="240" w:lineRule="auto"/>
              <w:rPr>
                <w:rFonts w:ascii="Times New Roman" w:hAnsi="Times New Roman" w:cs="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599" w:type="dxa"/>
            <w:vMerge/>
            <w:tcBorders>
              <w:left w:val="single" w:sz="6" w:space="0" w:color="auto"/>
              <w:right w:val="single" w:sz="4" w:space="0" w:color="auto"/>
            </w:tcBorders>
            <w:vAlign w:val="center"/>
          </w:tcPr>
          <w:p w14:paraId="31F8C71C" w14:textId="77777777" w:rsidR="0056515D" w:rsidRPr="00A8085E" w:rsidRDefault="0056515D" w:rsidP="00811F6E">
            <w:pPr>
              <w:spacing w:after="0" w:line="240" w:lineRule="auto"/>
              <w:jc w:val="center"/>
              <w:rPr>
                <w:rFonts w:ascii="Times New Roman" w:hAnsi="Times New Roman" w:cs="Times New Roman"/>
                <w:sz w:val="24"/>
                <w:szCs w:val="24"/>
              </w:rPr>
            </w:pPr>
          </w:p>
        </w:tc>
        <w:tc>
          <w:tcPr>
            <w:tcW w:w="1400"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11F6E">
            <w:pPr>
              <w:spacing w:after="0" w:line="240" w:lineRule="auto"/>
              <w:rPr>
                <w:rFonts w:ascii="Times New Roman" w:hAnsi="Times New Roman" w:cs="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11F6E">
            <w:pPr>
              <w:spacing w:after="0" w:line="240" w:lineRule="auto"/>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p>
          <w:p w14:paraId="60A031D2" w14:textId="77777777" w:rsidR="0056515D" w:rsidRPr="00A8085E" w:rsidRDefault="0056515D" w:rsidP="00811F6E">
            <w:pPr>
              <w:spacing w:after="0" w:line="240" w:lineRule="auto"/>
              <w:ind w:right="104"/>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00"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01"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r>
      <w:tr w:rsidR="0056515D" w:rsidRPr="00A8085E" w14:paraId="32121068"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tcPr>
          <w:p w14:paraId="7A0C3102"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p w14:paraId="40C101A7" w14:textId="77777777" w:rsidR="002E1345" w:rsidRPr="00A8085E" w:rsidRDefault="002E1345" w:rsidP="002E1345">
            <w:pPr>
              <w:spacing w:after="0" w:line="240" w:lineRule="auto"/>
              <w:jc w:val="center"/>
              <w:rPr>
                <w:rFonts w:ascii="Times New Roman" w:hAnsi="Times New Roman" w:cs="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7693B1C"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66" w:type="dxa"/>
            <w:tcBorders>
              <w:top w:val="single" w:sz="6" w:space="0" w:color="auto"/>
              <w:left w:val="single" w:sz="6" w:space="0" w:color="auto"/>
              <w:bottom w:val="single" w:sz="6" w:space="0" w:color="auto"/>
              <w:right w:val="single" w:sz="6" w:space="0" w:color="auto"/>
            </w:tcBorders>
          </w:tcPr>
          <w:p w14:paraId="2B0D7A0A"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66" w:type="dxa"/>
            <w:tcBorders>
              <w:top w:val="single" w:sz="6" w:space="0" w:color="auto"/>
              <w:left w:val="single" w:sz="6" w:space="0" w:color="auto"/>
              <w:bottom w:val="single" w:sz="6" w:space="0" w:color="auto"/>
              <w:right w:val="single" w:sz="6" w:space="0" w:color="auto"/>
            </w:tcBorders>
          </w:tcPr>
          <w:p w14:paraId="3F0F9571" w14:textId="5C13DC3E"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eastAsia="Calibri" w:hAnsi="Times New Roman" w:cs="Times New Roman"/>
                <w:i/>
                <w:color w:val="000000"/>
                <w:sz w:val="24"/>
                <w:szCs w:val="24"/>
              </w:rPr>
              <w:t>Galimas simbolių skaičius –   3 prieš kablelį ir 2 po kablelio.</w:t>
            </w:r>
          </w:p>
        </w:tc>
        <w:tc>
          <w:tcPr>
            <w:tcW w:w="1467" w:type="dxa"/>
            <w:tcBorders>
              <w:top w:val="single" w:sz="6" w:space="0" w:color="auto"/>
              <w:left w:val="single" w:sz="6" w:space="0" w:color="auto"/>
              <w:bottom w:val="single" w:sz="6" w:space="0" w:color="auto"/>
              <w:right w:val="single" w:sz="6" w:space="0" w:color="auto"/>
            </w:tcBorders>
          </w:tcPr>
          <w:p w14:paraId="53E4F8A6"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599" w:type="dxa"/>
            <w:tcBorders>
              <w:top w:val="single" w:sz="6" w:space="0" w:color="auto"/>
              <w:left w:val="single" w:sz="6" w:space="0" w:color="auto"/>
              <w:bottom w:val="single" w:sz="6" w:space="0" w:color="auto"/>
              <w:right w:val="single" w:sz="6" w:space="0" w:color="auto"/>
            </w:tcBorders>
          </w:tcPr>
          <w:p w14:paraId="1223E807" w14:textId="00F51BFB"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eastAsia="Calibri" w:hAnsi="Times New Roman" w:cs="Times New Roman"/>
                <w:i/>
                <w:color w:val="000000"/>
                <w:sz w:val="24"/>
                <w:szCs w:val="24"/>
              </w:rPr>
              <w:t>Galimas simbolių skaičius –   3 prieš kablelį ir 2 po kablelio.</w:t>
            </w:r>
          </w:p>
        </w:tc>
        <w:tc>
          <w:tcPr>
            <w:tcW w:w="1599" w:type="dxa"/>
            <w:tcBorders>
              <w:top w:val="single" w:sz="6" w:space="0" w:color="auto"/>
              <w:left w:val="single" w:sz="6" w:space="0" w:color="auto"/>
              <w:bottom w:val="single" w:sz="6" w:space="0" w:color="auto"/>
              <w:right w:val="single" w:sz="4" w:space="0" w:color="auto"/>
            </w:tcBorders>
          </w:tcPr>
          <w:p w14:paraId="0689015B"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00" w:type="dxa"/>
            <w:tcBorders>
              <w:top w:val="single" w:sz="4" w:space="0" w:color="auto"/>
              <w:left w:val="single" w:sz="4" w:space="0" w:color="auto"/>
              <w:bottom w:val="single" w:sz="4" w:space="0" w:color="auto"/>
              <w:right w:val="single" w:sz="4" w:space="0" w:color="auto"/>
            </w:tcBorders>
          </w:tcPr>
          <w:p w14:paraId="5105A4FF" w14:textId="77777777" w:rsidR="002E1345" w:rsidRPr="00A8085E" w:rsidRDefault="002E1345" w:rsidP="002E1345">
            <w:pPr>
              <w:spacing w:after="0" w:line="240" w:lineRule="auto"/>
              <w:rPr>
                <w:rFonts w:ascii="Times New Roman" w:hAnsi="Times New Roman" w:cs="Times New Roman"/>
                <w:sz w:val="24"/>
                <w:szCs w:val="24"/>
                <w:lang w:eastAsia="lt-LT"/>
              </w:rPr>
            </w:pPr>
            <w:r w:rsidRPr="00A8085E">
              <w:rPr>
                <w:rFonts w:ascii="Times New Roman" w:eastAsia="Calibri" w:hAnsi="Times New Roman" w:cs="Times New Roman"/>
                <w:i/>
                <w:sz w:val="24"/>
                <w:szCs w:val="24"/>
              </w:rPr>
              <w:t>Galimas simbolių skaičius kiekviename laukelyje – 9 iki kablelio ir 2 po kablelio.</w:t>
            </w:r>
          </w:p>
        </w:tc>
        <w:tc>
          <w:tcPr>
            <w:tcW w:w="1401" w:type="dxa"/>
            <w:tcBorders>
              <w:top w:val="single" w:sz="4" w:space="0" w:color="auto"/>
              <w:left w:val="single" w:sz="4" w:space="0" w:color="auto"/>
              <w:bottom w:val="single" w:sz="4" w:space="0" w:color="auto"/>
              <w:right w:val="single" w:sz="4" w:space="0" w:color="auto"/>
            </w:tcBorders>
          </w:tcPr>
          <w:p w14:paraId="6097B987" w14:textId="563F1D69" w:rsidR="002E1345" w:rsidRPr="00A8085E" w:rsidRDefault="002E1345" w:rsidP="002E1345">
            <w:pPr>
              <w:spacing w:after="0" w:line="240" w:lineRule="auto"/>
              <w:rPr>
                <w:rFonts w:ascii="Times New Roman" w:hAnsi="Times New Roman" w:cs="Times New Roman"/>
                <w:sz w:val="24"/>
                <w:szCs w:val="24"/>
              </w:rPr>
            </w:pPr>
            <w:r w:rsidRPr="00A8085E">
              <w:rPr>
                <w:rFonts w:ascii="Times New Roman" w:eastAsia="Calibri" w:hAnsi="Times New Roman" w:cs="Times New Roman"/>
                <w:i/>
                <w:color w:val="000000"/>
                <w:sz w:val="24"/>
                <w:szCs w:val="24"/>
              </w:rPr>
              <w:t>Galimas simbolių skaičius –   3 prieš kablelį ir 2 po kablelio.</w:t>
            </w:r>
          </w:p>
        </w:tc>
      </w:tr>
      <w:tr w:rsidR="002E1345" w:rsidRPr="00A8085E" w14:paraId="173DCF6C"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A8085E" w:rsidRDefault="002E1345" w:rsidP="00FD0F27">
            <w:pPr>
              <w:jc w:val="center"/>
              <w:rPr>
                <w:rFonts w:ascii="Times New Roman" w:hAnsi="Times New Roman" w:cs="Times New Roman"/>
                <w:i/>
                <w:sz w:val="24"/>
                <w:szCs w:val="24"/>
              </w:rPr>
            </w:pPr>
          </w:p>
        </w:tc>
        <w:tc>
          <w:tcPr>
            <w:tcW w:w="1333"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FD0F27">
            <w:pPr>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FD0F27">
            <w:pPr>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FD0F27">
            <w:pPr>
              <w:jc w:val="center"/>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FD0F27">
            <w:pPr>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FD0F27">
            <w:pPr>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FD0F27">
            <w:pPr>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FD0F27">
            <w:pPr>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FD0F27">
            <w:pPr>
              <w:jc w:val="center"/>
              <w:rPr>
                <w:rFonts w:ascii="Times New Roman" w:hAnsi="Times New Roman" w:cs="Times New Roman"/>
                <w:sz w:val="24"/>
                <w:szCs w:val="24"/>
              </w:rPr>
            </w:pPr>
          </w:p>
        </w:tc>
      </w:tr>
    </w:tbl>
    <w:p w14:paraId="29AFC01D" w14:textId="327632E0" w:rsidR="00FF70D3" w:rsidRPr="00A8085E" w:rsidRDefault="00AB7125" w:rsidP="00AB7125">
      <w:pPr>
        <w:ind w:left="426"/>
        <w:rPr>
          <w:rFonts w:ascii="Times New Roman" w:hAnsi="Times New Roman" w:cs="Times New Roman"/>
          <w:sz w:val="24"/>
          <w:szCs w:val="24"/>
        </w:rPr>
      </w:pPr>
      <w:r w:rsidRPr="00A8085E">
        <w:rPr>
          <w:rFonts w:ascii="Times New Roman" w:hAnsi="Times New Roman" w:cs="Times New Roman"/>
          <w:i/>
          <w:sz w:val="24"/>
          <w:szCs w:val="24"/>
        </w:rPr>
        <w:t>(Pildoma projekto tinkamumo finansuoti vertinimo metu.)</w:t>
      </w:r>
    </w:p>
    <w:p w14:paraId="5669DDEB" w14:textId="77777777" w:rsidR="006D6920" w:rsidRPr="00A8085E" w:rsidRDefault="006D6920" w:rsidP="00AB7125">
      <w:pPr>
        <w:ind w:lef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0555C3" w:rsidRPr="00A8085E" w14:paraId="37D22356" w14:textId="77777777" w:rsidTr="00AB7125">
        <w:tc>
          <w:tcPr>
            <w:tcW w:w="15080" w:type="dxa"/>
          </w:tcPr>
          <w:p w14:paraId="367361DB" w14:textId="77777777" w:rsidR="00AB7125" w:rsidRPr="00A8085E" w:rsidRDefault="000555C3" w:rsidP="00EA4C02">
            <w:pPr>
              <w:rPr>
                <w:rFonts w:ascii="Times New Roman" w:hAnsi="Times New Roman" w:cs="Times New Roman"/>
                <w:i/>
                <w:sz w:val="24"/>
                <w:szCs w:val="24"/>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p>
          <w:p w14:paraId="037DCE1A" w14:textId="0A3B6251" w:rsidR="000555C3" w:rsidRPr="00A8085E" w:rsidRDefault="00AB7125" w:rsidP="00EA4C02">
            <w:pPr>
              <w:rPr>
                <w:rFonts w:ascii="Times New Roman" w:hAnsi="Times New Roman" w:cs="Times New Roman"/>
                <w:sz w:val="24"/>
                <w:szCs w:val="24"/>
                <w:lang w:eastAsia="lt-LT"/>
              </w:rPr>
            </w:pPr>
            <w:r w:rsidRPr="00A8085E">
              <w:rPr>
                <w:rFonts w:ascii="Times New Roman" w:hAnsi="Times New Roman" w:cs="Times New Roman"/>
                <w:i/>
                <w:sz w:val="24"/>
                <w:szCs w:val="24"/>
              </w:rPr>
              <w:t>Pildoma projekto tinkamumo finansuoti vertinimo metu.</w:t>
            </w:r>
            <w:r w:rsidR="000555C3"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EA4C02">
            <w:pPr>
              <w:rPr>
                <w:rFonts w:ascii="Times New Roman" w:hAnsi="Times New Roman" w:cs="Times New Roman"/>
                <w:i/>
                <w:sz w:val="24"/>
                <w:szCs w:val="24"/>
              </w:rPr>
            </w:pPr>
          </w:p>
        </w:tc>
      </w:tr>
    </w:tbl>
    <w:p w14:paraId="13A27E6D" w14:textId="77777777" w:rsidR="000555C3" w:rsidRPr="00A8085E" w:rsidRDefault="000555C3" w:rsidP="006D6920">
      <w:pPr>
        <w:rPr>
          <w:rFonts w:ascii="Times New Roman" w:hAnsi="Times New Roman" w:cs="Times New Roman"/>
          <w:sz w:val="24"/>
          <w:szCs w:val="24"/>
        </w:rPr>
      </w:pPr>
    </w:p>
    <w:p w14:paraId="5BD8C974" w14:textId="77777777" w:rsidR="006D6920" w:rsidRPr="00A8085E" w:rsidRDefault="006D6920" w:rsidP="00AB7125">
      <w:pPr>
        <w:tabs>
          <w:tab w:val="left" w:pos="9639"/>
        </w:tabs>
        <w:spacing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___________________________</w:t>
      </w:r>
    </w:p>
    <w:p w14:paraId="26B54747"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(paraiškos vertinimą atlikusios institucijos atsakingo </w:t>
      </w:r>
    </w:p>
    <w:p w14:paraId="137C23FF"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lastRenderedPageBreak/>
        <w:t xml:space="preserve">asmens pareigų pavadinimas)                                                                              (data) </w:t>
      </w:r>
      <w:r w:rsidRPr="00A8085E">
        <w:rPr>
          <w:rFonts w:ascii="Times New Roman" w:hAnsi="Times New Roman" w:cs="Times New Roman"/>
          <w:sz w:val="24"/>
          <w:szCs w:val="24"/>
        </w:rPr>
        <w:tab/>
        <w:t xml:space="preserve">        (vardas ir pavardė</w:t>
      </w:r>
      <w:r w:rsidR="00897EC1" w:rsidRPr="00A8085E">
        <w:rPr>
          <w:rFonts w:ascii="Times New Roman" w:hAnsi="Times New Roman" w:cs="Times New Roman"/>
          <w:sz w:val="24"/>
          <w:szCs w:val="24"/>
        </w:rPr>
        <w:t>, parašas</w:t>
      </w:r>
      <w:r w:rsidR="00897EC1" w:rsidRPr="00A8085E">
        <w:rPr>
          <w:rFonts w:ascii="Times New Roman" w:hAnsi="Times New Roman" w:cs="Times New Roman"/>
          <w:sz w:val="24"/>
          <w:szCs w:val="24"/>
          <w:lang w:val="en-US"/>
        </w:rPr>
        <w:t>*</w:t>
      </w:r>
      <w:r w:rsidRPr="00A8085E">
        <w:rPr>
          <w:rFonts w:ascii="Times New Roman" w:hAnsi="Times New Roman" w:cs="Times New Roman"/>
          <w:sz w:val="24"/>
          <w:szCs w:val="24"/>
        </w:rPr>
        <w:t>)</w:t>
      </w:r>
    </w:p>
    <w:p w14:paraId="1C7D9FC4" w14:textId="77777777" w:rsidR="006D6920" w:rsidRPr="00A8085E" w:rsidRDefault="006D6920" w:rsidP="00AB7125">
      <w:pPr>
        <w:spacing w:line="240" w:lineRule="auto"/>
        <w:ind w:left="426"/>
        <w:rPr>
          <w:rFonts w:ascii="Times New Roman" w:hAnsi="Times New Roman" w:cs="Times New Roman"/>
          <w:i/>
          <w:sz w:val="24"/>
          <w:szCs w:val="24"/>
        </w:rPr>
      </w:pPr>
    </w:p>
    <w:p w14:paraId="0746FAE3" w14:textId="21A617F3" w:rsidR="006049CE" w:rsidRDefault="005A79D3" w:rsidP="005A79D3">
      <w:pPr>
        <w:spacing w:line="240" w:lineRule="auto"/>
        <w:ind w:left="426"/>
        <w:jc w:val="center"/>
        <w:rPr>
          <w:rFonts w:ascii="Times New Roman" w:hAnsi="Times New Roman" w:cs="Times New Roman"/>
          <w:i/>
          <w:sz w:val="24"/>
          <w:szCs w:val="24"/>
        </w:rPr>
      </w:pPr>
      <w:r w:rsidRPr="000B255F">
        <w:rPr>
          <w:rFonts w:ascii="Times New Roman" w:eastAsia="Times New Roman" w:hAnsi="Times New Roman"/>
          <w:sz w:val="24"/>
          <w:szCs w:val="24"/>
          <w:lang w:eastAsia="lt-LT"/>
        </w:rPr>
        <w:t>_______________________________________</w:t>
      </w:r>
    </w:p>
    <w:p w14:paraId="49139481" w14:textId="77777777" w:rsidR="006049CE" w:rsidRDefault="006049CE" w:rsidP="00AB7125">
      <w:pPr>
        <w:spacing w:line="240" w:lineRule="auto"/>
        <w:ind w:left="426"/>
        <w:rPr>
          <w:rFonts w:ascii="Times New Roman" w:hAnsi="Times New Roman" w:cs="Times New Roman"/>
          <w:i/>
          <w:sz w:val="24"/>
          <w:szCs w:val="24"/>
        </w:rPr>
      </w:pPr>
    </w:p>
    <w:p w14:paraId="0F3501FE" w14:textId="77777777" w:rsidR="006049CE" w:rsidRDefault="006049CE" w:rsidP="00AB7125">
      <w:pPr>
        <w:spacing w:line="240" w:lineRule="auto"/>
        <w:ind w:left="426"/>
        <w:rPr>
          <w:rFonts w:ascii="Times New Roman" w:hAnsi="Times New Roman" w:cs="Times New Roman"/>
          <w:i/>
          <w:sz w:val="24"/>
          <w:szCs w:val="24"/>
        </w:rPr>
      </w:pPr>
    </w:p>
    <w:p w14:paraId="7F9A1AAD" w14:textId="77777777" w:rsidR="006049CE" w:rsidRDefault="006049CE" w:rsidP="00AB7125">
      <w:pPr>
        <w:spacing w:line="240" w:lineRule="auto"/>
        <w:ind w:left="426"/>
        <w:rPr>
          <w:rFonts w:ascii="Times New Roman" w:hAnsi="Times New Roman" w:cs="Times New Roman"/>
          <w:i/>
          <w:sz w:val="24"/>
          <w:szCs w:val="24"/>
        </w:rPr>
      </w:pPr>
    </w:p>
    <w:p w14:paraId="55FE61E5" w14:textId="77777777" w:rsidR="006049CE" w:rsidRDefault="006049CE" w:rsidP="00AB7125">
      <w:pPr>
        <w:spacing w:line="240" w:lineRule="auto"/>
        <w:ind w:left="426"/>
        <w:rPr>
          <w:rFonts w:ascii="Times New Roman" w:hAnsi="Times New Roman" w:cs="Times New Roman"/>
          <w:i/>
          <w:sz w:val="24"/>
          <w:szCs w:val="24"/>
        </w:rPr>
      </w:pPr>
    </w:p>
    <w:p w14:paraId="1AFE828F" w14:textId="77777777" w:rsidR="006049CE" w:rsidRDefault="006049CE" w:rsidP="00AB7125">
      <w:pPr>
        <w:spacing w:line="240" w:lineRule="auto"/>
        <w:ind w:left="426"/>
        <w:rPr>
          <w:rFonts w:ascii="Times New Roman" w:hAnsi="Times New Roman" w:cs="Times New Roman"/>
          <w:i/>
          <w:sz w:val="24"/>
          <w:szCs w:val="24"/>
        </w:rPr>
      </w:pPr>
    </w:p>
    <w:p w14:paraId="30E35ECC" w14:textId="77777777" w:rsidR="006049CE" w:rsidRDefault="006049CE" w:rsidP="00AB7125">
      <w:pPr>
        <w:spacing w:line="240" w:lineRule="auto"/>
        <w:ind w:left="426"/>
        <w:rPr>
          <w:rFonts w:ascii="Times New Roman" w:hAnsi="Times New Roman" w:cs="Times New Roman"/>
          <w:i/>
          <w:sz w:val="24"/>
          <w:szCs w:val="24"/>
        </w:rPr>
      </w:pPr>
    </w:p>
    <w:p w14:paraId="1DB89074" w14:textId="77777777" w:rsidR="006049CE" w:rsidRDefault="006049CE" w:rsidP="00AB7125">
      <w:pPr>
        <w:spacing w:line="240" w:lineRule="auto"/>
        <w:ind w:left="426"/>
        <w:rPr>
          <w:rFonts w:ascii="Times New Roman" w:hAnsi="Times New Roman" w:cs="Times New Roman"/>
          <w:i/>
          <w:sz w:val="24"/>
          <w:szCs w:val="24"/>
        </w:rPr>
      </w:pPr>
    </w:p>
    <w:p w14:paraId="4C8A6B89" w14:textId="77777777" w:rsidR="006049CE" w:rsidRDefault="006049CE" w:rsidP="00AB7125">
      <w:pPr>
        <w:spacing w:line="240" w:lineRule="auto"/>
        <w:ind w:left="426"/>
        <w:rPr>
          <w:rFonts w:ascii="Times New Roman" w:hAnsi="Times New Roman" w:cs="Times New Roman"/>
          <w:i/>
          <w:sz w:val="24"/>
          <w:szCs w:val="24"/>
        </w:rPr>
      </w:pPr>
    </w:p>
    <w:p w14:paraId="754C45DA" w14:textId="77777777" w:rsidR="006049CE" w:rsidRDefault="006049CE" w:rsidP="00AB7125">
      <w:pPr>
        <w:spacing w:line="240" w:lineRule="auto"/>
        <w:ind w:left="426"/>
        <w:rPr>
          <w:rFonts w:ascii="Times New Roman" w:hAnsi="Times New Roman" w:cs="Times New Roman"/>
          <w:i/>
          <w:sz w:val="24"/>
          <w:szCs w:val="24"/>
        </w:rPr>
      </w:pPr>
    </w:p>
    <w:p w14:paraId="0A20A94B" w14:textId="77777777" w:rsidR="006049CE" w:rsidRDefault="006049CE" w:rsidP="00AB7125">
      <w:pPr>
        <w:spacing w:line="240" w:lineRule="auto"/>
        <w:ind w:left="426"/>
        <w:rPr>
          <w:rFonts w:ascii="Times New Roman" w:hAnsi="Times New Roman" w:cs="Times New Roman"/>
          <w:i/>
          <w:sz w:val="24"/>
          <w:szCs w:val="24"/>
        </w:rPr>
      </w:pPr>
    </w:p>
    <w:p w14:paraId="220B67B5" w14:textId="77777777" w:rsidR="006049CE" w:rsidRDefault="006049CE" w:rsidP="005A79D3">
      <w:pPr>
        <w:spacing w:line="240" w:lineRule="auto"/>
        <w:ind w:left="426"/>
        <w:jc w:val="center"/>
        <w:rPr>
          <w:rFonts w:ascii="Times New Roman" w:hAnsi="Times New Roman" w:cs="Times New Roman"/>
          <w:i/>
          <w:sz w:val="24"/>
          <w:szCs w:val="24"/>
        </w:rPr>
      </w:pPr>
    </w:p>
    <w:p w14:paraId="2A964CD8" w14:textId="75B45176" w:rsidR="006049CE" w:rsidRPr="00A8085E" w:rsidRDefault="006049CE" w:rsidP="005A79D3">
      <w:pPr>
        <w:spacing w:line="240" w:lineRule="auto"/>
        <w:ind w:left="426"/>
        <w:jc w:val="center"/>
        <w:rPr>
          <w:rFonts w:ascii="Times New Roman" w:hAnsi="Times New Roman" w:cs="Times New Roman"/>
          <w:i/>
          <w:sz w:val="24"/>
          <w:szCs w:val="24"/>
        </w:rPr>
      </w:pPr>
    </w:p>
    <w:sectPr w:rsidR="006049CE" w:rsidRPr="00A8085E" w:rsidSect="000B62D1">
      <w:headerReference w:type="default" r:id="rId10"/>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FFB01" w14:textId="77777777" w:rsidR="00C24303" w:rsidRDefault="00C24303" w:rsidP="00045B41">
      <w:pPr>
        <w:spacing w:after="0" w:line="240" w:lineRule="auto"/>
      </w:pPr>
      <w:r>
        <w:separator/>
      </w:r>
    </w:p>
  </w:endnote>
  <w:endnote w:type="continuationSeparator" w:id="0">
    <w:p w14:paraId="1E3DB8C3" w14:textId="77777777" w:rsidR="00C24303" w:rsidRDefault="00C2430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9B104" w14:textId="77777777" w:rsidR="00C24303" w:rsidRDefault="00C24303" w:rsidP="00045B41">
      <w:pPr>
        <w:spacing w:after="0" w:line="240" w:lineRule="auto"/>
      </w:pPr>
      <w:r>
        <w:separator/>
      </w:r>
    </w:p>
  </w:footnote>
  <w:footnote w:type="continuationSeparator" w:id="0">
    <w:p w14:paraId="65135CC5" w14:textId="77777777" w:rsidR="00C24303" w:rsidRDefault="00C24303" w:rsidP="00045B41">
      <w:pPr>
        <w:spacing w:after="0" w:line="240" w:lineRule="auto"/>
      </w:pPr>
      <w:r>
        <w:continuationSeparator/>
      </w:r>
    </w:p>
  </w:footnote>
  <w:footnote w:id="1">
    <w:p w14:paraId="386F1C8C"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10282"/>
      <w:docPartObj>
        <w:docPartGallery w:val="Page Numbers (Top of Page)"/>
        <w:docPartUnique/>
      </w:docPartObj>
    </w:sdtPr>
    <w:sdtEndPr/>
    <w:sdtContent>
      <w:p w14:paraId="2309AFA1" w14:textId="77777777" w:rsidR="007A793E" w:rsidRDefault="007A793E">
        <w:pPr>
          <w:pStyle w:val="Antrats"/>
          <w:jc w:val="center"/>
        </w:pPr>
        <w:r>
          <w:fldChar w:fldCharType="begin"/>
        </w:r>
        <w:r>
          <w:instrText>PAGE   \* MERGEFORMAT</w:instrText>
        </w:r>
        <w:r>
          <w:fldChar w:fldCharType="separate"/>
        </w:r>
        <w:r w:rsidR="00AA3C84">
          <w:rPr>
            <w:noProof/>
          </w:rPr>
          <w:t>2</w:t>
        </w:r>
        <w:r>
          <w:fldChar w:fldCharType="end"/>
        </w:r>
      </w:p>
    </w:sdtContent>
  </w:sdt>
  <w:p w14:paraId="45A3750D" w14:textId="77777777" w:rsidR="007A793E" w:rsidRDefault="007A79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5BB5"/>
    <w:rsid w:val="00037326"/>
    <w:rsid w:val="00044673"/>
    <w:rsid w:val="00045B41"/>
    <w:rsid w:val="000555C3"/>
    <w:rsid w:val="0005647F"/>
    <w:rsid w:val="00084BC7"/>
    <w:rsid w:val="0009063A"/>
    <w:rsid w:val="000B62D1"/>
    <w:rsid w:val="000D2124"/>
    <w:rsid w:val="000E2C45"/>
    <w:rsid w:val="0012780E"/>
    <w:rsid w:val="00152DAF"/>
    <w:rsid w:val="00164BA9"/>
    <w:rsid w:val="00181225"/>
    <w:rsid w:val="001956E5"/>
    <w:rsid w:val="00196A1E"/>
    <w:rsid w:val="001A06A0"/>
    <w:rsid w:val="001A34A1"/>
    <w:rsid w:val="001A3F3B"/>
    <w:rsid w:val="001B7222"/>
    <w:rsid w:val="001C31B6"/>
    <w:rsid w:val="001D3676"/>
    <w:rsid w:val="001E3B68"/>
    <w:rsid w:val="001E4061"/>
    <w:rsid w:val="001E51D9"/>
    <w:rsid w:val="001E71E8"/>
    <w:rsid w:val="002131D4"/>
    <w:rsid w:val="00216072"/>
    <w:rsid w:val="00221111"/>
    <w:rsid w:val="002232CE"/>
    <w:rsid w:val="002315BE"/>
    <w:rsid w:val="00244586"/>
    <w:rsid w:val="00247511"/>
    <w:rsid w:val="00262272"/>
    <w:rsid w:val="00273FEF"/>
    <w:rsid w:val="0027404C"/>
    <w:rsid w:val="00284D26"/>
    <w:rsid w:val="00294C97"/>
    <w:rsid w:val="002B2891"/>
    <w:rsid w:val="002C53C0"/>
    <w:rsid w:val="002C7ECF"/>
    <w:rsid w:val="002D68BB"/>
    <w:rsid w:val="002E1345"/>
    <w:rsid w:val="002E249A"/>
    <w:rsid w:val="002F79D0"/>
    <w:rsid w:val="003027F8"/>
    <w:rsid w:val="003168E0"/>
    <w:rsid w:val="00321B6E"/>
    <w:rsid w:val="003246D0"/>
    <w:rsid w:val="00331DE2"/>
    <w:rsid w:val="00331EA0"/>
    <w:rsid w:val="0033517D"/>
    <w:rsid w:val="003370F1"/>
    <w:rsid w:val="00343D06"/>
    <w:rsid w:val="0036275E"/>
    <w:rsid w:val="00382BF6"/>
    <w:rsid w:val="00391A1A"/>
    <w:rsid w:val="003F4E68"/>
    <w:rsid w:val="004137FF"/>
    <w:rsid w:val="00426029"/>
    <w:rsid w:val="004309ED"/>
    <w:rsid w:val="00461951"/>
    <w:rsid w:val="004650EC"/>
    <w:rsid w:val="00471BF3"/>
    <w:rsid w:val="004777A0"/>
    <w:rsid w:val="00486515"/>
    <w:rsid w:val="004A21B7"/>
    <w:rsid w:val="004A5851"/>
    <w:rsid w:val="004D6FB4"/>
    <w:rsid w:val="004E322B"/>
    <w:rsid w:val="004F673D"/>
    <w:rsid w:val="00504958"/>
    <w:rsid w:val="005212A2"/>
    <w:rsid w:val="00530ED7"/>
    <w:rsid w:val="005353B9"/>
    <w:rsid w:val="00550C01"/>
    <w:rsid w:val="0056392D"/>
    <w:rsid w:val="0056515D"/>
    <w:rsid w:val="005676AA"/>
    <w:rsid w:val="00571935"/>
    <w:rsid w:val="005735E8"/>
    <w:rsid w:val="005778D7"/>
    <w:rsid w:val="005876FF"/>
    <w:rsid w:val="0059411E"/>
    <w:rsid w:val="005A79D3"/>
    <w:rsid w:val="005C3CAE"/>
    <w:rsid w:val="005E04BE"/>
    <w:rsid w:val="005E608C"/>
    <w:rsid w:val="005E64F7"/>
    <w:rsid w:val="00601EB6"/>
    <w:rsid w:val="006049CE"/>
    <w:rsid w:val="006222DB"/>
    <w:rsid w:val="006234EB"/>
    <w:rsid w:val="006328A3"/>
    <w:rsid w:val="0067478F"/>
    <w:rsid w:val="00694F6F"/>
    <w:rsid w:val="006A135E"/>
    <w:rsid w:val="006A3CE1"/>
    <w:rsid w:val="006A687E"/>
    <w:rsid w:val="006B1E71"/>
    <w:rsid w:val="006B1EDF"/>
    <w:rsid w:val="006B2A58"/>
    <w:rsid w:val="006C122A"/>
    <w:rsid w:val="006D6266"/>
    <w:rsid w:val="006D6920"/>
    <w:rsid w:val="006D7B36"/>
    <w:rsid w:val="006E2D6B"/>
    <w:rsid w:val="006F3E05"/>
    <w:rsid w:val="00701473"/>
    <w:rsid w:val="00710075"/>
    <w:rsid w:val="00742415"/>
    <w:rsid w:val="00744C86"/>
    <w:rsid w:val="00773E09"/>
    <w:rsid w:val="00785850"/>
    <w:rsid w:val="007A793E"/>
    <w:rsid w:val="007B603C"/>
    <w:rsid w:val="007E17E6"/>
    <w:rsid w:val="007E5B87"/>
    <w:rsid w:val="00811F6E"/>
    <w:rsid w:val="00813E18"/>
    <w:rsid w:val="0082672E"/>
    <w:rsid w:val="00827E34"/>
    <w:rsid w:val="0084293A"/>
    <w:rsid w:val="008472E7"/>
    <w:rsid w:val="00862F7A"/>
    <w:rsid w:val="00865CB6"/>
    <w:rsid w:val="00886260"/>
    <w:rsid w:val="00897EC1"/>
    <w:rsid w:val="008A2696"/>
    <w:rsid w:val="008E49EC"/>
    <w:rsid w:val="008E5881"/>
    <w:rsid w:val="00910667"/>
    <w:rsid w:val="00910B4A"/>
    <w:rsid w:val="009310AE"/>
    <w:rsid w:val="00935144"/>
    <w:rsid w:val="00935C9D"/>
    <w:rsid w:val="00977805"/>
    <w:rsid w:val="009B55AD"/>
    <w:rsid w:val="009C054D"/>
    <w:rsid w:val="009C3DB1"/>
    <w:rsid w:val="009D735C"/>
    <w:rsid w:val="00A237DA"/>
    <w:rsid w:val="00A30F16"/>
    <w:rsid w:val="00A44719"/>
    <w:rsid w:val="00A8085E"/>
    <w:rsid w:val="00A80A5F"/>
    <w:rsid w:val="00AA3C84"/>
    <w:rsid w:val="00AB7125"/>
    <w:rsid w:val="00AC57E7"/>
    <w:rsid w:val="00AD273F"/>
    <w:rsid w:val="00AD5459"/>
    <w:rsid w:val="00B35F56"/>
    <w:rsid w:val="00B41BC7"/>
    <w:rsid w:val="00B613DA"/>
    <w:rsid w:val="00B62754"/>
    <w:rsid w:val="00B842EF"/>
    <w:rsid w:val="00BA3030"/>
    <w:rsid w:val="00BA3EE7"/>
    <w:rsid w:val="00BA40CD"/>
    <w:rsid w:val="00BB18AF"/>
    <w:rsid w:val="00BF11A0"/>
    <w:rsid w:val="00C03D7D"/>
    <w:rsid w:val="00C24303"/>
    <w:rsid w:val="00C3063A"/>
    <w:rsid w:val="00C431CC"/>
    <w:rsid w:val="00C46346"/>
    <w:rsid w:val="00C732C6"/>
    <w:rsid w:val="00C8320A"/>
    <w:rsid w:val="00C93905"/>
    <w:rsid w:val="00C95B27"/>
    <w:rsid w:val="00CA54B8"/>
    <w:rsid w:val="00CC2416"/>
    <w:rsid w:val="00CC2482"/>
    <w:rsid w:val="00CC7771"/>
    <w:rsid w:val="00CD4535"/>
    <w:rsid w:val="00CD4638"/>
    <w:rsid w:val="00CE2A67"/>
    <w:rsid w:val="00CF3BAF"/>
    <w:rsid w:val="00CF44C8"/>
    <w:rsid w:val="00CF6AA9"/>
    <w:rsid w:val="00D22A04"/>
    <w:rsid w:val="00D26984"/>
    <w:rsid w:val="00D37BC0"/>
    <w:rsid w:val="00D529AB"/>
    <w:rsid w:val="00D64458"/>
    <w:rsid w:val="00DA6996"/>
    <w:rsid w:val="00DB7B72"/>
    <w:rsid w:val="00DC6CEC"/>
    <w:rsid w:val="00DE4F6A"/>
    <w:rsid w:val="00DF0A42"/>
    <w:rsid w:val="00E02C22"/>
    <w:rsid w:val="00E12B5B"/>
    <w:rsid w:val="00E527FE"/>
    <w:rsid w:val="00E529E9"/>
    <w:rsid w:val="00E871EF"/>
    <w:rsid w:val="00EA4C02"/>
    <w:rsid w:val="00EB4717"/>
    <w:rsid w:val="00EC1803"/>
    <w:rsid w:val="00ED75E5"/>
    <w:rsid w:val="00EE55A2"/>
    <w:rsid w:val="00EF0575"/>
    <w:rsid w:val="00EF332C"/>
    <w:rsid w:val="00EF51BA"/>
    <w:rsid w:val="00F00DFC"/>
    <w:rsid w:val="00F42219"/>
    <w:rsid w:val="00F62533"/>
    <w:rsid w:val="00F73937"/>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BED0-5B71-4052-9B38-0B1F3A71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16429</Words>
  <Characters>9365</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Čepas Vytautas</cp:lastModifiedBy>
  <cp:revision>4</cp:revision>
  <cp:lastPrinted>2015-08-11T11:57:00Z</cp:lastPrinted>
  <dcterms:created xsi:type="dcterms:W3CDTF">2015-11-04T08:13:00Z</dcterms:created>
  <dcterms:modified xsi:type="dcterms:W3CDTF">2015-11-04T08:21:00Z</dcterms:modified>
</cp:coreProperties>
</file>