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F1" w:rsidRPr="007F0199" w:rsidRDefault="003503F1" w:rsidP="003503F1">
      <w:pPr>
        <w:pStyle w:val="BodyText"/>
        <w:spacing w:after="0"/>
        <w:ind w:left="5103"/>
      </w:pPr>
    </w:p>
    <w:p w:rsidR="003503F1" w:rsidRPr="007F0199" w:rsidRDefault="003503F1" w:rsidP="00CC698A">
      <w:pPr>
        <w:pStyle w:val="BodyText"/>
        <w:spacing w:after="0"/>
        <w:ind w:left="5103"/>
      </w:pPr>
      <w:r w:rsidRPr="007F0199">
        <w:t>PATVIRTINTA</w:t>
      </w:r>
    </w:p>
    <w:p w:rsidR="003503F1" w:rsidRDefault="003503F1" w:rsidP="00CC698A">
      <w:pPr>
        <w:pStyle w:val="BodyText"/>
        <w:spacing w:after="0"/>
        <w:ind w:left="5103"/>
      </w:pPr>
      <w:r w:rsidRPr="007F0199">
        <w:t>Lietuvos Respublikos aplinkos ministro</w:t>
      </w:r>
    </w:p>
    <w:p w:rsidR="003503F1" w:rsidRPr="00EE4900" w:rsidRDefault="00CC698A" w:rsidP="00EE4900">
      <w:pPr>
        <w:pStyle w:val="BodyText"/>
        <w:spacing w:after="0"/>
        <w:ind w:left="5103"/>
      </w:pPr>
      <w:r w:rsidRPr="007F0199">
        <w:t xml:space="preserve">2015 m.  </w:t>
      </w:r>
      <w:r w:rsidR="009C5520">
        <w:t xml:space="preserve">gruodžio 1 </w:t>
      </w:r>
      <w:r w:rsidRPr="007F0199">
        <w:t>d. įsakymu Nr. D1-</w:t>
      </w:r>
      <w:r w:rsidR="009C5520">
        <w:t>874</w:t>
      </w:r>
      <w:r w:rsidR="003503F1" w:rsidRPr="007F0199">
        <w:t xml:space="preserve">                                        </w:t>
      </w:r>
      <w:r w:rsidR="00EE4900">
        <w:t xml:space="preserve">                             </w:t>
      </w:r>
    </w:p>
    <w:tbl>
      <w:tblPr>
        <w:tblW w:w="0" w:type="auto"/>
        <w:jc w:val="center"/>
        <w:tblLook w:val="04A0"/>
      </w:tblPr>
      <w:tblGrid>
        <w:gridCol w:w="9854"/>
      </w:tblGrid>
      <w:tr w:rsidR="001B6F88" w:rsidRPr="007F0199" w:rsidTr="001B6F88">
        <w:trPr>
          <w:jc w:val="center"/>
        </w:trPr>
        <w:tc>
          <w:tcPr>
            <w:tcW w:w="9854" w:type="dxa"/>
          </w:tcPr>
          <w:p w:rsidR="001B6F88" w:rsidRDefault="001B6F88" w:rsidP="00DD3F1D">
            <w:pPr>
              <w:spacing w:after="0" w:line="240" w:lineRule="auto"/>
              <w:contextualSpacing/>
              <w:rPr>
                <w:rFonts w:ascii="Times New Roman" w:hAnsi="Times New Roman"/>
                <w:b/>
                <w:kern w:val="16"/>
                <w:sz w:val="24"/>
                <w:szCs w:val="24"/>
              </w:rPr>
            </w:pPr>
          </w:p>
          <w:p w:rsidR="00EE4900" w:rsidRPr="007F0199" w:rsidRDefault="00EE4900" w:rsidP="00DD3F1D">
            <w:pPr>
              <w:spacing w:after="0" w:line="240" w:lineRule="auto"/>
              <w:contextualSpacing/>
              <w:rPr>
                <w:rFonts w:ascii="Times New Roman" w:hAnsi="Times New Roman"/>
                <w:b/>
                <w:kern w:val="16"/>
                <w:sz w:val="24"/>
                <w:szCs w:val="24"/>
              </w:rPr>
            </w:pPr>
          </w:p>
        </w:tc>
      </w:tr>
      <w:tr w:rsidR="001B6F88" w:rsidRPr="001B6F88" w:rsidTr="000B54CA">
        <w:trPr>
          <w:trHeight w:val="10975"/>
          <w:jc w:val="center"/>
        </w:trPr>
        <w:tc>
          <w:tcPr>
            <w:tcW w:w="9854" w:type="dxa"/>
          </w:tcPr>
          <w:p w:rsidR="00DD3F1D" w:rsidRPr="007F0199" w:rsidRDefault="00DD3F1D" w:rsidP="00DD3F1D">
            <w:pPr>
              <w:spacing w:after="0" w:line="240" w:lineRule="auto"/>
              <w:jc w:val="center"/>
              <w:rPr>
                <w:rFonts w:ascii="Times New Roman" w:hAnsi="Times New Roman"/>
                <w:sz w:val="24"/>
                <w:szCs w:val="24"/>
              </w:rPr>
            </w:pPr>
            <w:r w:rsidRPr="007F0199">
              <w:rPr>
                <w:rFonts w:ascii="Times New Roman" w:hAnsi="Times New Roman"/>
                <w:b/>
                <w:kern w:val="16"/>
                <w:sz w:val="24"/>
                <w:szCs w:val="24"/>
              </w:rPr>
              <w:t>2014–2020 M. EUROPOS SĄJUNGOS FONDŲ INVESTICIJŲ VEIKSMŲ PROGRAMOS</w:t>
            </w:r>
          </w:p>
          <w:p w:rsidR="00DD3F1D" w:rsidRPr="007F0199" w:rsidRDefault="00DD3F1D" w:rsidP="00DD3F1D">
            <w:pPr>
              <w:spacing w:after="0" w:line="240" w:lineRule="auto"/>
              <w:contextualSpacing/>
              <w:jc w:val="center"/>
              <w:rPr>
                <w:rFonts w:ascii="Times New Roman" w:hAnsi="Times New Roman"/>
                <w:b/>
                <w:sz w:val="24"/>
                <w:szCs w:val="24"/>
              </w:rPr>
            </w:pPr>
            <w:r w:rsidRPr="007F0199">
              <w:rPr>
                <w:rFonts w:ascii="Times New Roman" w:hAnsi="Times New Roman"/>
                <w:b/>
                <w:sz w:val="24"/>
                <w:szCs w:val="24"/>
              </w:rPr>
              <w:t>5 PRIORITETO „</w:t>
            </w:r>
            <w:r w:rsidRPr="007F0199">
              <w:rPr>
                <w:rFonts w:ascii="Times New Roman" w:hAnsi="Times New Roman"/>
                <w:b/>
                <w:bCs/>
                <w:sz w:val="24"/>
                <w:szCs w:val="24"/>
              </w:rPr>
              <w:t>APLINKOSAUGA, GAMTOS IŠTEKLIŲ DARNUS NAUDOJIMAS IR PRISITAIKYMAS PRIE KLIMATO KAITOS</w:t>
            </w:r>
            <w:r w:rsidRPr="007F0199">
              <w:rPr>
                <w:rFonts w:ascii="Times New Roman" w:hAnsi="Times New Roman"/>
                <w:b/>
                <w:sz w:val="24"/>
                <w:szCs w:val="24"/>
              </w:rPr>
              <w:t>“</w:t>
            </w:r>
            <w:r w:rsidRPr="007F0199">
              <w:rPr>
                <w:rFonts w:ascii="Times New Roman" w:hAnsi="Times New Roman"/>
                <w:b/>
                <w:sz w:val="24"/>
                <w:szCs w:val="24"/>
                <w:lang w:eastAsia="lt-LT"/>
              </w:rPr>
              <w:t xml:space="preserve"> </w:t>
            </w:r>
            <w:r w:rsidRPr="007F0199">
              <w:rPr>
                <w:rFonts w:ascii="Times New Roman" w:hAnsi="Times New Roman"/>
                <w:b/>
                <w:caps/>
                <w:sz w:val="24"/>
                <w:szCs w:val="24"/>
              </w:rPr>
              <w:t>05.3.2-APVA-V-013</w:t>
            </w:r>
            <w:r w:rsidRPr="007F0199">
              <w:rPr>
                <w:rFonts w:ascii="Times New Roman" w:hAnsi="Times New Roman"/>
                <w:b/>
                <w:caps/>
              </w:rPr>
              <w:t xml:space="preserve"> </w:t>
            </w:r>
            <w:r w:rsidRPr="007F0199">
              <w:rPr>
                <w:rFonts w:ascii="Times New Roman" w:hAnsi="Times New Roman"/>
                <w:b/>
                <w:sz w:val="24"/>
                <w:szCs w:val="24"/>
              </w:rPr>
              <w:t>PRIEMONĖS</w:t>
            </w:r>
            <w:r w:rsidRPr="007F0199">
              <w:rPr>
                <w:rFonts w:ascii="Times New Roman" w:hAnsi="Times New Roman"/>
                <w:sz w:val="24"/>
                <w:szCs w:val="24"/>
              </w:rPr>
              <w:t xml:space="preserve"> </w:t>
            </w:r>
            <w:r w:rsidRPr="007F0199">
              <w:rPr>
                <w:rFonts w:ascii="Times New Roman" w:hAnsi="Times New Roman"/>
                <w:b/>
                <w:sz w:val="24"/>
                <w:szCs w:val="24"/>
              </w:rPr>
              <w:t>„</w:t>
            </w:r>
            <w:r w:rsidRPr="007F0199">
              <w:rPr>
                <w:rFonts w:ascii="Times New Roman" w:hAnsi="Times New Roman"/>
                <w:b/>
                <w:caps/>
                <w:sz w:val="24"/>
                <w:szCs w:val="24"/>
              </w:rPr>
              <w:t>GERIAMOJO Vandens tiekimo ir nuotekų tvarkymo ūkio gerinimas“</w:t>
            </w:r>
          </w:p>
          <w:p w:rsidR="001B6F88" w:rsidRPr="007F0199" w:rsidRDefault="00DD3F1D" w:rsidP="00DD3F1D">
            <w:pPr>
              <w:tabs>
                <w:tab w:val="left" w:pos="0"/>
                <w:tab w:val="left" w:pos="1026"/>
              </w:tabs>
              <w:spacing w:after="0"/>
              <w:ind w:left="720" w:hanging="119"/>
              <w:contextualSpacing/>
              <w:jc w:val="center"/>
              <w:rPr>
                <w:rFonts w:ascii="Times New Roman" w:hAnsi="Times New Roman"/>
                <w:b/>
                <w:caps/>
              </w:rPr>
            </w:pPr>
            <w:r w:rsidRPr="007F0199">
              <w:rPr>
                <w:rFonts w:ascii="Times New Roman" w:hAnsi="Times New Roman"/>
                <w:b/>
                <w:sz w:val="24"/>
                <w:szCs w:val="24"/>
              </w:rPr>
              <w:t>PROJEKTŲ FINANSAVIMO SĄLYGŲ APRAŠAS NR.</w:t>
            </w:r>
            <w:r w:rsidRPr="007F0199">
              <w:rPr>
                <w:rFonts w:ascii="Times New Roman" w:hAnsi="Times New Roman"/>
                <w:sz w:val="24"/>
                <w:szCs w:val="24"/>
              </w:rPr>
              <w:t xml:space="preserve"> </w:t>
            </w:r>
            <w:r w:rsidRPr="007F0199">
              <w:rPr>
                <w:rFonts w:ascii="Times New Roman" w:hAnsi="Times New Roman"/>
                <w:b/>
                <w:sz w:val="24"/>
                <w:szCs w:val="24"/>
              </w:rPr>
              <w:t>2</w:t>
            </w:r>
          </w:p>
          <w:p w:rsidR="00506124" w:rsidRPr="007F0199" w:rsidRDefault="00506124" w:rsidP="00737B35">
            <w:pPr>
              <w:spacing w:after="0" w:line="240" w:lineRule="auto"/>
              <w:contextualSpacing/>
              <w:jc w:val="center"/>
              <w:rPr>
                <w:rFonts w:ascii="Times New Roman" w:hAnsi="Times New Roman"/>
                <w:b/>
                <w:sz w:val="24"/>
                <w:szCs w:val="24"/>
              </w:rPr>
            </w:pPr>
          </w:p>
          <w:p w:rsidR="00506124" w:rsidRPr="007F0199" w:rsidRDefault="00CB7976" w:rsidP="00737B35">
            <w:pPr>
              <w:spacing w:after="0" w:line="240" w:lineRule="auto"/>
              <w:contextualSpacing/>
              <w:jc w:val="center"/>
              <w:rPr>
                <w:rFonts w:ascii="Times New Roman" w:hAnsi="Times New Roman"/>
                <w:b/>
                <w:sz w:val="24"/>
                <w:szCs w:val="24"/>
              </w:rPr>
            </w:pPr>
            <w:r w:rsidRPr="007F0199">
              <w:rPr>
                <w:rFonts w:ascii="Times New Roman" w:hAnsi="Times New Roman"/>
                <w:b/>
                <w:sz w:val="24"/>
                <w:szCs w:val="24"/>
              </w:rPr>
              <w:t xml:space="preserve">I. </w:t>
            </w:r>
            <w:r w:rsidR="00506124" w:rsidRPr="007F0199">
              <w:rPr>
                <w:rFonts w:ascii="Times New Roman" w:hAnsi="Times New Roman"/>
                <w:b/>
                <w:sz w:val="24"/>
                <w:szCs w:val="24"/>
              </w:rPr>
              <w:t>SKYRIUS</w:t>
            </w:r>
          </w:p>
          <w:p w:rsidR="00CB7976" w:rsidRPr="007F0199" w:rsidRDefault="00CB7976" w:rsidP="00737B35">
            <w:pPr>
              <w:spacing w:after="0" w:line="240" w:lineRule="auto"/>
              <w:contextualSpacing/>
              <w:jc w:val="center"/>
              <w:rPr>
                <w:rFonts w:ascii="Times New Roman" w:hAnsi="Times New Roman"/>
                <w:b/>
                <w:sz w:val="24"/>
                <w:szCs w:val="24"/>
              </w:rPr>
            </w:pPr>
            <w:r w:rsidRPr="007F0199">
              <w:rPr>
                <w:rFonts w:ascii="Times New Roman" w:hAnsi="Times New Roman"/>
                <w:b/>
                <w:sz w:val="24"/>
                <w:szCs w:val="24"/>
              </w:rPr>
              <w:t>BENDROSIOS NUOSTATOS</w:t>
            </w:r>
          </w:p>
          <w:p w:rsidR="001B6F88" w:rsidRPr="007F0199" w:rsidRDefault="001B6F88" w:rsidP="00737B35">
            <w:pPr>
              <w:spacing w:after="0" w:line="240" w:lineRule="auto"/>
              <w:contextualSpacing/>
              <w:jc w:val="center"/>
              <w:rPr>
                <w:rFonts w:ascii="Times New Roman" w:hAnsi="Times New Roman"/>
                <w:b/>
                <w:sz w:val="24"/>
                <w:szCs w:val="24"/>
              </w:rPr>
            </w:pPr>
          </w:p>
          <w:p w:rsidR="00050D28" w:rsidRPr="0017279A" w:rsidRDefault="00050D28" w:rsidP="00E030A4">
            <w:pPr>
              <w:spacing w:after="0" w:line="240" w:lineRule="auto"/>
              <w:ind w:firstLine="851"/>
              <w:jc w:val="both"/>
              <w:rPr>
                <w:rFonts w:ascii="Times New Roman" w:hAnsi="Times New Roman"/>
                <w:sz w:val="24"/>
                <w:szCs w:val="24"/>
              </w:rPr>
            </w:pPr>
            <w:r w:rsidRPr="0017279A">
              <w:rPr>
                <w:rFonts w:ascii="Times New Roman" w:hAnsi="Times New Roman"/>
                <w:sz w:val="24"/>
                <w:szCs w:val="24"/>
              </w:rPr>
              <w:t>1. 2014–2020 m. Europos Sąjungos fondų investicijų veiksmų programos</w:t>
            </w:r>
            <w:r w:rsidR="00C303DC" w:rsidRPr="0017279A">
              <w:rPr>
                <w:rFonts w:ascii="Times New Roman" w:hAnsi="Times New Roman"/>
                <w:sz w:val="24"/>
                <w:szCs w:val="24"/>
              </w:rPr>
              <w:t xml:space="preserve"> 5 prioriteto „Aplinkosauga, gamtos išteklių darnus naudojimas ir prisitaikymas prie klimato kaitos“</w:t>
            </w:r>
            <w:r w:rsidR="003259AB" w:rsidRPr="0017279A">
              <w:rPr>
                <w:rFonts w:ascii="Times New Roman" w:hAnsi="Times New Roman"/>
                <w:sz w:val="24"/>
                <w:szCs w:val="24"/>
              </w:rPr>
              <w:t xml:space="preserve"> </w:t>
            </w:r>
            <w:r w:rsidRPr="0017279A">
              <w:rPr>
                <w:rFonts w:ascii="Times New Roman" w:hAnsi="Times New Roman"/>
                <w:caps/>
                <w:sz w:val="24"/>
                <w:szCs w:val="24"/>
              </w:rPr>
              <w:t>05.3.2-APVA-V-013</w:t>
            </w:r>
            <w:r w:rsidRPr="0017279A">
              <w:rPr>
                <w:rFonts w:ascii="Times New Roman" w:hAnsi="Times New Roman"/>
                <w:b/>
                <w:caps/>
                <w:sz w:val="24"/>
                <w:szCs w:val="24"/>
              </w:rPr>
              <w:t xml:space="preserve"> </w:t>
            </w:r>
            <w:r w:rsidRPr="0017279A">
              <w:rPr>
                <w:rFonts w:ascii="Times New Roman" w:hAnsi="Times New Roman"/>
                <w:sz w:val="24"/>
                <w:szCs w:val="24"/>
              </w:rPr>
              <w:t xml:space="preserve">priemonės „Geriamojo vandens tiekimo ir nuotekų tvarkymo ūkio gerinimas“ projektų finansavimo sąlygų aprašas Nr. </w:t>
            </w:r>
            <w:r w:rsidR="00377B98" w:rsidRPr="0017279A">
              <w:rPr>
                <w:rFonts w:ascii="Times New Roman" w:hAnsi="Times New Roman"/>
                <w:sz w:val="24"/>
                <w:szCs w:val="24"/>
              </w:rPr>
              <w:t>2</w:t>
            </w:r>
            <w:r w:rsidRPr="0017279A">
              <w:rPr>
                <w:rFonts w:ascii="Times New Roman" w:hAnsi="Times New Roman"/>
                <w:sz w:val="24"/>
                <w:szCs w:val="24"/>
              </w:rPr>
              <w:t xml:space="preserve">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w:t>
            </w:r>
            <w:proofErr w:type="gramStart"/>
            <w:r w:rsidRPr="0017279A">
              <w:rPr>
                <w:rFonts w:ascii="Times New Roman" w:hAnsi="Times New Roman"/>
                <w:sz w:val="24"/>
                <w:szCs w:val="24"/>
              </w:rPr>
              <w:t xml:space="preserve">2014 m. rugsėjo </w:t>
            </w:r>
            <w:r w:rsidR="003A1F54">
              <w:rPr>
                <w:rFonts w:ascii="Times New Roman" w:hAnsi="Times New Roman"/>
                <w:sz w:val="24"/>
                <w:szCs w:val="24"/>
              </w:rPr>
              <w:t xml:space="preserve">    </w:t>
            </w:r>
            <w:r w:rsidRPr="0017279A">
              <w:rPr>
                <w:rFonts w:ascii="Times New Roman" w:hAnsi="Times New Roman"/>
                <w:sz w:val="24"/>
                <w:szCs w:val="24"/>
              </w:rPr>
              <w:t>8  d</w:t>
            </w:r>
            <w:proofErr w:type="gramEnd"/>
            <w:r w:rsidRPr="0017279A">
              <w:rPr>
                <w:rFonts w:ascii="Times New Roman" w:hAnsi="Times New Roman"/>
                <w:sz w:val="24"/>
                <w:szCs w:val="24"/>
              </w:rPr>
              <w:t>. sprendimu Nr. C(2014)6397, kuriuo patvirtinami tam tikri „2014</w:t>
            </w:r>
            <w:r w:rsidR="00737B35" w:rsidRPr="0017279A">
              <w:rPr>
                <w:rFonts w:ascii="Times New Roman" w:hAnsi="Times New Roman"/>
                <w:sz w:val="24"/>
                <w:szCs w:val="24"/>
              </w:rPr>
              <w:t>–</w:t>
            </w:r>
            <w:r w:rsidRPr="0017279A">
              <w:rPr>
                <w:rFonts w:ascii="Times New Roman" w:hAnsi="Times New Roman"/>
                <w:sz w:val="24"/>
                <w:szCs w:val="24"/>
              </w:rPr>
              <w:t xml:space="preserve">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(toliau – Veiksmų programa), 5  prioriteto „Aplinkosauga, gamtos išteklių darnus naudojimas ir prisitaikymas prie klimato kaitos“ </w:t>
            </w:r>
            <w:r w:rsidRPr="0017279A">
              <w:rPr>
                <w:rFonts w:ascii="Times New Roman" w:hAnsi="Times New Roman"/>
                <w:caps/>
                <w:sz w:val="24"/>
                <w:szCs w:val="24"/>
              </w:rPr>
              <w:t>05.3.2-APVA-V-013</w:t>
            </w:r>
            <w:r w:rsidRPr="0017279A">
              <w:rPr>
                <w:rFonts w:ascii="Times New Roman" w:hAnsi="Times New Roman"/>
                <w:b/>
                <w:caps/>
                <w:sz w:val="24"/>
                <w:szCs w:val="24"/>
              </w:rPr>
              <w:t xml:space="preserve"> </w:t>
            </w:r>
            <w:r w:rsidRPr="0017279A">
              <w:rPr>
                <w:rFonts w:ascii="Times New Roman" w:hAnsi="Times New Roman"/>
                <w:sz w:val="24"/>
                <w:szCs w:val="24"/>
              </w:rPr>
              <w:t xml:space="preserve">priemonės „Geriamojo vandens tiekimo ir nuotekų tvarkymo ūkio gerinimas“ (toliau – Priemonė) finansuojamas veiklas, </w:t>
            </w:r>
            <w:r w:rsidR="00E030A4" w:rsidRPr="0017279A">
              <w:rPr>
                <w:rFonts w:ascii="Times New Roman" w:hAnsi="Times New Roman"/>
                <w:sz w:val="24"/>
                <w:szCs w:val="24"/>
              </w:rPr>
              <w:t>taip pat institucijos, atliekančios paraiškų vertinimą, atranką ir iš Europos Sąjungos struktūrinių fondų lėšų bendrai finansuojamų projektų (toliau – projektas) įgyvendinimo priežiūrą.</w:t>
            </w:r>
          </w:p>
          <w:p w:rsidR="00B2297B" w:rsidRPr="0017279A" w:rsidRDefault="001B6F88"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w:t>
            </w:r>
            <w:r w:rsidR="003B3403" w:rsidRPr="0017279A">
              <w:rPr>
                <w:rFonts w:ascii="Times New Roman" w:hAnsi="Times New Roman"/>
                <w:sz w:val="24"/>
                <w:szCs w:val="24"/>
              </w:rPr>
              <w:t xml:space="preserve"> Aprašas yra parengtas atsižvelgiant į:</w:t>
            </w:r>
          </w:p>
          <w:p w:rsidR="00C15EA2" w:rsidRPr="0017279A" w:rsidRDefault="003B3403"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2.1. </w:t>
            </w:r>
            <w:r w:rsidR="00C15EA2" w:rsidRPr="0017279A">
              <w:rPr>
                <w:rFonts w:ascii="Times New Roman" w:hAnsi="Times New Roman"/>
                <w:sz w:val="24"/>
                <w:szCs w:val="24"/>
              </w:rPr>
              <w:t xml:space="preserve">2013 m. gruodžio 17 d. Europos Parlamento ir Tarybos reglamentą (ES) Nr. 1303/2013, </w:t>
            </w:r>
            <w:r w:rsidR="00C15EA2" w:rsidRPr="0017279A">
              <w:rPr>
                <w:rFonts w:ascii="Times New Roman" w:hAnsi="Times New Roman"/>
                <w:bCs/>
                <w:color w:val="000000"/>
                <w:sz w:val="24"/>
                <w:szCs w:val="24"/>
              </w:rPr>
              <w:t>kuriuo nustatomos Europos regioninės plėtros fondui, Europos socialiniam fondui, Sanglaudos fondui, Europos žemės ūkio fondui kaimo plėtrai ir Europos jūros reikalų ir žuvininkystės fondui</w:t>
            </w:r>
            <w:r w:rsidR="00E030A4" w:rsidRPr="0017279A">
              <w:rPr>
                <w:rFonts w:ascii="Times New Roman" w:hAnsi="Times New Roman"/>
                <w:bCs/>
                <w:color w:val="000000"/>
                <w:sz w:val="24"/>
                <w:szCs w:val="24"/>
              </w:rPr>
              <w:t xml:space="preserve"> taikytinos</w:t>
            </w:r>
            <w:r w:rsidR="00C15EA2" w:rsidRPr="0017279A">
              <w:rPr>
                <w:rFonts w:ascii="Times New Roman" w:hAnsi="Times New Roman"/>
                <w:bCs/>
                <w:color w:val="000000"/>
                <w:sz w:val="24"/>
                <w:szCs w:val="24"/>
              </w:rPr>
              <w:t xml:space="preserve"> bendros nuostatos ir Europos regioninės plėtros fondui, Europos socialiniam fondui, Sanglaudos fondui ir Europos jūros reikalų ir žuvininkystės fondui taikytinos bendrosios nuostatos ir panaikinamas Tarybos reglamentas (EB) Nr. 1083/2006 (OL</w:t>
            </w:r>
            <w:r w:rsidR="00C15EA2" w:rsidRPr="0017279A">
              <w:rPr>
                <w:rStyle w:val="Emphasis"/>
                <w:rFonts w:ascii="Times New Roman" w:hAnsi="Times New Roman"/>
                <w:sz w:val="24"/>
                <w:szCs w:val="24"/>
              </w:rPr>
              <w:t xml:space="preserve"> </w:t>
            </w:r>
            <w:r w:rsidR="00C15EA2" w:rsidRPr="0017279A">
              <w:rPr>
                <w:rStyle w:val="Emphasis"/>
                <w:rFonts w:ascii="Times New Roman" w:hAnsi="Times New Roman"/>
                <w:i w:val="0"/>
                <w:sz w:val="24"/>
                <w:szCs w:val="24"/>
              </w:rPr>
              <w:t>2013 L 347 p. 320</w:t>
            </w:r>
            <w:r w:rsidR="00C15EA2" w:rsidRPr="0017279A">
              <w:rPr>
                <w:rFonts w:ascii="Times New Roman" w:hAnsi="Times New Roman"/>
                <w:bCs/>
                <w:color w:val="000000"/>
                <w:sz w:val="24"/>
                <w:szCs w:val="24"/>
              </w:rPr>
              <w:t>);</w:t>
            </w:r>
          </w:p>
          <w:p w:rsidR="003B3403" w:rsidRPr="0017279A" w:rsidRDefault="003B3403"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2.2. </w:t>
            </w:r>
            <w:r w:rsidR="00C15EA2" w:rsidRPr="0017279A">
              <w:rPr>
                <w:rFonts w:ascii="Times New Roman" w:hAnsi="Times New Roman"/>
                <w:sz w:val="24"/>
                <w:szCs w:val="24"/>
              </w:rPr>
              <w:t>Veiksmų programą</w:t>
            </w:r>
            <w:r w:rsidR="009F3112" w:rsidRPr="0017279A">
              <w:rPr>
                <w:rFonts w:ascii="Times New Roman" w:hAnsi="Times New Roman"/>
                <w:sz w:val="24"/>
                <w:szCs w:val="24"/>
              </w:rPr>
              <w:t>;</w:t>
            </w:r>
          </w:p>
          <w:p w:rsidR="000B54CA" w:rsidRPr="0017279A" w:rsidRDefault="003B3403" w:rsidP="000B54CA">
            <w:pPr>
              <w:spacing w:after="0" w:line="240" w:lineRule="auto"/>
              <w:ind w:firstLine="851"/>
              <w:jc w:val="both"/>
              <w:rPr>
                <w:rFonts w:ascii="Times New Roman" w:hAnsi="Times New Roman"/>
                <w:sz w:val="24"/>
                <w:szCs w:val="24"/>
              </w:rPr>
            </w:pPr>
            <w:r w:rsidRPr="0017279A">
              <w:rPr>
                <w:rFonts w:ascii="Times New Roman" w:hAnsi="Times New Roman"/>
                <w:sz w:val="24"/>
                <w:szCs w:val="24"/>
              </w:rPr>
              <w:t xml:space="preserve">2.3. </w:t>
            </w:r>
            <w:r w:rsidR="000B54CA" w:rsidRPr="0017279A">
              <w:rPr>
                <w:rFonts w:ascii="Times New Roman" w:hAnsi="Times New Roman"/>
                <w:sz w:val="24"/>
                <w:szCs w:val="24"/>
              </w:rPr>
              <w:t>2014–2020 m. Europos Sąjungos struktūrinių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(toliau – Priemonių įgyvendinimo planas);</w:t>
            </w:r>
          </w:p>
          <w:p w:rsidR="00442027" w:rsidRPr="0017279A" w:rsidRDefault="003B3403"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2.4. </w:t>
            </w:r>
            <w:r w:rsidR="00C15EA2" w:rsidRPr="0017279A">
              <w:rPr>
                <w:rFonts w:ascii="Times New Roman" w:hAnsi="Times New Roman"/>
                <w:sz w:val="24"/>
                <w:szCs w:val="24"/>
              </w:rPr>
              <w:t xml:space="preserve">Projektų administravimo ir finansavimo </w:t>
            </w:r>
            <w:proofErr w:type="gramStart"/>
            <w:r w:rsidR="00C15EA2" w:rsidRPr="0017279A">
              <w:rPr>
                <w:rFonts w:ascii="Times New Roman" w:hAnsi="Times New Roman"/>
                <w:sz w:val="24"/>
                <w:szCs w:val="24"/>
              </w:rPr>
              <w:t>taisykles</w:t>
            </w:r>
            <w:proofErr w:type="gramEnd"/>
            <w:r w:rsidR="00C15EA2" w:rsidRPr="0017279A">
              <w:rPr>
                <w:rFonts w:ascii="Times New Roman" w:hAnsi="Times New Roman"/>
                <w:sz w:val="24"/>
                <w:szCs w:val="24"/>
              </w:rPr>
              <w:t xml:space="preserve">, patvirtintas Lietuvos Respublikos finansų ministro 2014 m. spalio 8 d. įsakymu Nr. 1K–316 „Dėl projektų administravimo ir finansavimo taisyklių patvirtinimo“ (toliau – Projektų </w:t>
            </w:r>
            <w:proofErr w:type="gramStart"/>
            <w:r w:rsidR="00C15EA2" w:rsidRPr="0017279A">
              <w:rPr>
                <w:rFonts w:ascii="Times New Roman" w:hAnsi="Times New Roman"/>
                <w:sz w:val="24"/>
                <w:szCs w:val="24"/>
              </w:rPr>
              <w:t>taisyklės</w:t>
            </w:r>
            <w:proofErr w:type="gramEnd"/>
            <w:r w:rsidR="00442027" w:rsidRPr="0017279A">
              <w:rPr>
                <w:rFonts w:ascii="Times New Roman" w:hAnsi="Times New Roman"/>
                <w:sz w:val="24"/>
                <w:szCs w:val="24"/>
              </w:rPr>
              <w:t>);</w:t>
            </w:r>
          </w:p>
          <w:p w:rsidR="00442027" w:rsidRPr="0017279A" w:rsidRDefault="00442027" w:rsidP="00442027">
            <w:pPr>
              <w:spacing w:after="0" w:line="240" w:lineRule="auto"/>
              <w:ind w:firstLine="851"/>
              <w:jc w:val="both"/>
              <w:rPr>
                <w:rFonts w:ascii="Times New Roman" w:hAnsi="Times New Roman"/>
                <w:sz w:val="24"/>
                <w:szCs w:val="24"/>
              </w:rPr>
            </w:pPr>
            <w:r w:rsidRPr="0017279A">
              <w:rPr>
                <w:rFonts w:ascii="Times New Roman" w:hAnsi="Times New Roman"/>
                <w:sz w:val="24"/>
                <w:szCs w:val="24"/>
              </w:rPr>
              <w:t xml:space="preserve">2.5. 2014–2020 metų Europos Sąjungos fondų investicijų veiksmų programos administravimo </w:t>
            </w:r>
            <w:proofErr w:type="gramStart"/>
            <w:r w:rsidRPr="0017279A">
              <w:rPr>
                <w:rFonts w:ascii="Times New Roman" w:hAnsi="Times New Roman"/>
                <w:sz w:val="24"/>
                <w:szCs w:val="24"/>
              </w:rPr>
              <w:t>taisykles</w:t>
            </w:r>
            <w:proofErr w:type="gramEnd"/>
            <w:r w:rsidRPr="0017279A">
              <w:rPr>
                <w:rFonts w:ascii="Times New Roman" w:hAnsi="Times New Roman"/>
                <w:sz w:val="24"/>
                <w:szCs w:val="24"/>
              </w:rPr>
              <w:t xml:space="preserve">, patvirtintas Lietuvos Respublikos Vyriausybės 2014 m. spalio 3 d. nutarimu Nr. 1090 „Dėl 2014–2020 metų Europos Sąjungos fondų investicijų veiksmų programos </w:t>
            </w:r>
            <w:r w:rsidRPr="0017279A">
              <w:rPr>
                <w:rFonts w:ascii="Times New Roman" w:hAnsi="Times New Roman"/>
                <w:sz w:val="24"/>
                <w:szCs w:val="24"/>
              </w:rPr>
              <w:lastRenderedPageBreak/>
              <w:t>administravimo taisyklių patvirtinimo“.</w:t>
            </w:r>
          </w:p>
          <w:p w:rsidR="001B6F88" w:rsidRPr="0017279A" w:rsidRDefault="00ED43D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3.</w:t>
            </w:r>
            <w:r w:rsidRPr="0017279A">
              <w:t xml:space="preserve"> </w:t>
            </w:r>
            <w:r w:rsidRPr="0017279A">
              <w:rPr>
                <w:rFonts w:ascii="Times New Roman" w:hAnsi="Times New Roman"/>
                <w:sz w:val="24"/>
                <w:szCs w:val="24"/>
              </w:rPr>
              <w:t>Apraše vartojamos sąvokos suprantamos taip, kaip jos apibrėžtos Aprašo 2 punkte nurodytuose teisės aktuose,</w:t>
            </w:r>
            <w:r w:rsidR="00B602D6" w:rsidRPr="0017279A">
              <w:rPr>
                <w:rFonts w:ascii="Times New Roman" w:hAnsi="Times New Roman"/>
                <w:sz w:val="24"/>
                <w:szCs w:val="24"/>
              </w:rPr>
              <w:t xml:space="preserve"> Atsakomybės ir funkcijų paskirstymo tarp institucijų, įgyvendinant 2014–2020 metų Europos Sąjungos struktūrinių fondų veiksmų programą, </w:t>
            </w:r>
            <w:proofErr w:type="gramStart"/>
            <w:r w:rsidR="00B602D6" w:rsidRPr="0017279A">
              <w:rPr>
                <w:rFonts w:ascii="Times New Roman" w:hAnsi="Times New Roman"/>
                <w:sz w:val="24"/>
                <w:szCs w:val="24"/>
              </w:rPr>
              <w:t>taisyklėse</w:t>
            </w:r>
            <w:proofErr w:type="gramEnd"/>
            <w:r w:rsidR="00B602D6" w:rsidRPr="0017279A">
              <w:rPr>
                <w:rFonts w:ascii="Times New Roman" w:hAnsi="Times New Roman"/>
                <w:sz w:val="24"/>
                <w:szCs w:val="24"/>
              </w:rPr>
              <w:t>, patvirtintose Lietuvos Respublikos Vyriausybės 2014 m. birželio 4 d. nutarimu Nr. 528</w:t>
            </w:r>
            <w:r w:rsidRPr="0017279A">
              <w:rPr>
                <w:rFonts w:ascii="Times New Roman" w:hAnsi="Times New Roman"/>
                <w:sz w:val="24"/>
                <w:szCs w:val="24"/>
              </w:rPr>
              <w:t xml:space="preserve"> </w:t>
            </w:r>
            <w:r w:rsidR="00B602D6" w:rsidRPr="0017279A">
              <w:rPr>
                <w:rFonts w:ascii="Times New Roman" w:hAnsi="Times New Roman"/>
                <w:sz w:val="24"/>
                <w:szCs w:val="24"/>
              </w:rPr>
              <w:t>„Dėl atsakomybės ir funkcijų paskirstymo tarp institucijų, įgyvendinant 2014–2020 metų Europos Sąjungos struktūrinių fondų investicijų veiksmų programą“, 2014–2020 metų Europos Sąjungos fondų investicijų veiksmų prog</w:t>
            </w:r>
            <w:r w:rsidR="003A1F54">
              <w:rPr>
                <w:rFonts w:ascii="Times New Roman" w:hAnsi="Times New Roman"/>
                <w:sz w:val="24"/>
                <w:szCs w:val="24"/>
              </w:rPr>
              <w:t>ramos administravimo taisyklėse</w:t>
            </w:r>
            <w:r w:rsidRPr="0017279A">
              <w:rPr>
                <w:rFonts w:ascii="Times New Roman" w:hAnsi="Times New Roman"/>
                <w:sz w:val="24"/>
                <w:szCs w:val="24"/>
              </w:rPr>
              <w:t>.</w:t>
            </w:r>
          </w:p>
          <w:p w:rsidR="0066153A" w:rsidRPr="0017279A" w:rsidRDefault="0066153A" w:rsidP="00E030A4">
            <w:pPr>
              <w:spacing w:after="0" w:line="240" w:lineRule="auto"/>
              <w:ind w:firstLine="851"/>
              <w:jc w:val="both"/>
              <w:rPr>
                <w:rFonts w:ascii="Times New Roman" w:hAnsi="Times New Roman"/>
                <w:sz w:val="24"/>
                <w:szCs w:val="24"/>
              </w:rPr>
            </w:pPr>
            <w:r w:rsidRPr="0017279A">
              <w:rPr>
                <w:rFonts w:ascii="Times New Roman" w:hAnsi="Times New Roman"/>
                <w:sz w:val="24"/>
                <w:szCs w:val="24"/>
              </w:rPr>
              <w:t>4. Priemonės įgyvendinimą administruoja</w:t>
            </w:r>
            <w:r w:rsidR="000B54CA" w:rsidRPr="0017279A">
              <w:rPr>
                <w:rFonts w:ascii="Times New Roman" w:hAnsi="Times New Roman"/>
                <w:sz w:val="24"/>
                <w:szCs w:val="24"/>
              </w:rPr>
              <w:t xml:space="preserve"> Lietuvos Respublikos</w:t>
            </w:r>
            <w:r w:rsidRPr="0017279A">
              <w:rPr>
                <w:rFonts w:ascii="Times New Roman" w:hAnsi="Times New Roman"/>
                <w:sz w:val="24"/>
                <w:szCs w:val="24"/>
              </w:rPr>
              <w:t xml:space="preserve"> </w:t>
            </w:r>
            <w:r w:rsidR="000B54CA" w:rsidRPr="0017279A">
              <w:rPr>
                <w:rFonts w:ascii="Times New Roman" w:hAnsi="Times New Roman"/>
                <w:sz w:val="24"/>
                <w:szCs w:val="24"/>
              </w:rPr>
              <w:t>a</w:t>
            </w:r>
            <w:r w:rsidRPr="0017279A">
              <w:rPr>
                <w:rFonts w:ascii="Times New Roman" w:hAnsi="Times New Roman"/>
                <w:sz w:val="24"/>
                <w:szCs w:val="24"/>
              </w:rPr>
              <w:t xml:space="preserve">plinkos ministerija (toliau – Ministerija) ir </w:t>
            </w:r>
            <w:r w:rsidR="00E030A4" w:rsidRPr="0017279A">
              <w:rPr>
                <w:rFonts w:ascii="Times New Roman" w:hAnsi="Times New Roman"/>
                <w:sz w:val="24"/>
                <w:szCs w:val="24"/>
              </w:rPr>
              <w:t>Lietuvos Respublikos aplinkos ministerijos aplinkos projektų valdymo agentūra (toliau – įgyvendinančioji institucija).</w:t>
            </w:r>
          </w:p>
          <w:p w:rsidR="002F4B52" w:rsidRPr="0017279A" w:rsidRDefault="002F4B52"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5. Pagal Priemonę teikiamo finansavimo forma – negrąžinamoji subsidija.</w:t>
            </w:r>
          </w:p>
          <w:p w:rsidR="002F4B52" w:rsidRPr="0017279A" w:rsidRDefault="002F4B52"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6. Projektų atranka pagal Priemonę bus atliekama valstybės projektų planavimo būdu.</w:t>
            </w:r>
          </w:p>
          <w:p w:rsidR="00000A63" w:rsidRPr="0017279A" w:rsidRDefault="0092464E" w:rsidP="0086677A">
            <w:pPr>
              <w:tabs>
                <w:tab w:val="left" w:pos="851"/>
              </w:tabs>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7. Pagal </w:t>
            </w:r>
            <w:r w:rsidR="0092653E" w:rsidRPr="0017279A">
              <w:rPr>
                <w:rFonts w:ascii="Times New Roman" w:hAnsi="Times New Roman"/>
                <w:sz w:val="24"/>
                <w:szCs w:val="24"/>
              </w:rPr>
              <w:t xml:space="preserve">šį </w:t>
            </w:r>
            <w:r w:rsidRPr="0017279A">
              <w:rPr>
                <w:rFonts w:ascii="Times New Roman" w:hAnsi="Times New Roman"/>
                <w:sz w:val="24"/>
                <w:szCs w:val="24"/>
              </w:rPr>
              <w:t xml:space="preserve">Aprašą numatoma skirti iki </w:t>
            </w:r>
            <w:r w:rsidR="00C356B9">
              <w:rPr>
                <w:rFonts w:ascii="Times New Roman" w:hAnsi="Times New Roman"/>
                <w:sz w:val="24"/>
                <w:szCs w:val="24"/>
              </w:rPr>
              <w:t>17 000 000</w:t>
            </w:r>
            <w:r w:rsidR="005F2778">
              <w:rPr>
                <w:rFonts w:ascii="Times New Roman" w:hAnsi="Times New Roman"/>
                <w:sz w:val="24"/>
                <w:szCs w:val="24"/>
              </w:rPr>
              <w:t>,00</w:t>
            </w:r>
            <w:r w:rsidRPr="0017279A">
              <w:rPr>
                <w:rFonts w:ascii="Times New Roman" w:hAnsi="Times New Roman"/>
                <w:sz w:val="24"/>
                <w:szCs w:val="24"/>
              </w:rPr>
              <w:t xml:space="preserve">  </w:t>
            </w:r>
            <w:proofErr w:type="spellStart"/>
            <w:r w:rsidR="00D716B7" w:rsidRPr="0017279A">
              <w:rPr>
                <w:rFonts w:ascii="Times New Roman" w:hAnsi="Times New Roman"/>
                <w:sz w:val="24"/>
                <w:szCs w:val="24"/>
              </w:rPr>
              <w:t>Eur</w:t>
            </w:r>
            <w:proofErr w:type="spellEnd"/>
            <w:r w:rsidRPr="0017279A">
              <w:rPr>
                <w:rFonts w:ascii="Times New Roman" w:hAnsi="Times New Roman"/>
                <w:sz w:val="24"/>
                <w:szCs w:val="24"/>
              </w:rPr>
              <w:t xml:space="preserve"> (</w:t>
            </w:r>
            <w:r w:rsidR="00C356B9">
              <w:rPr>
                <w:rFonts w:ascii="Times New Roman" w:hAnsi="Times New Roman"/>
                <w:sz w:val="24"/>
                <w:szCs w:val="24"/>
              </w:rPr>
              <w:t>septyniolika milijonų eurų</w:t>
            </w:r>
            <w:r w:rsidRPr="0017279A">
              <w:rPr>
                <w:rFonts w:ascii="Times New Roman" w:hAnsi="Times New Roman"/>
                <w:sz w:val="24"/>
                <w:szCs w:val="24"/>
              </w:rPr>
              <w:t>) Sanglaudos fond</w:t>
            </w:r>
            <w:r w:rsidR="00EE153B" w:rsidRPr="0017279A">
              <w:rPr>
                <w:rFonts w:ascii="Times New Roman" w:hAnsi="Times New Roman"/>
                <w:sz w:val="24"/>
                <w:szCs w:val="24"/>
              </w:rPr>
              <w:t>o</w:t>
            </w:r>
            <w:r w:rsidRPr="0017279A">
              <w:rPr>
                <w:rFonts w:ascii="Times New Roman" w:hAnsi="Times New Roman"/>
                <w:i/>
                <w:sz w:val="24"/>
                <w:szCs w:val="24"/>
              </w:rPr>
              <w:t xml:space="preserve"> </w:t>
            </w:r>
            <w:r w:rsidRPr="0017279A">
              <w:rPr>
                <w:rFonts w:ascii="Times New Roman" w:hAnsi="Times New Roman"/>
                <w:sz w:val="24"/>
                <w:szCs w:val="24"/>
              </w:rPr>
              <w:t xml:space="preserve">lėšų. </w:t>
            </w:r>
          </w:p>
          <w:p w:rsidR="00CE4E4E" w:rsidRPr="0017279A" w:rsidRDefault="0092464E" w:rsidP="00CE4E4E">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8. Priemonės tikslas –</w:t>
            </w:r>
            <w:r w:rsidR="009A6A48" w:rsidRPr="0017279A">
              <w:rPr>
                <w:rFonts w:ascii="Times New Roman" w:hAnsi="Times New Roman"/>
                <w:sz w:val="24"/>
                <w:szCs w:val="24"/>
              </w:rPr>
              <w:t xml:space="preserve"> </w:t>
            </w:r>
            <w:r w:rsidRPr="0017279A">
              <w:rPr>
                <w:rFonts w:ascii="Times New Roman" w:hAnsi="Times New Roman"/>
                <w:sz w:val="24"/>
                <w:szCs w:val="24"/>
              </w:rPr>
              <w:t>sukurti reikiamus komunalinių nuotekų dumblo tvarkymo pajėgumus.</w:t>
            </w:r>
            <w:r w:rsidR="0086677A" w:rsidRPr="0017279A">
              <w:rPr>
                <w:rFonts w:ascii="Times New Roman" w:hAnsi="Times New Roman"/>
                <w:sz w:val="24"/>
                <w:szCs w:val="24"/>
              </w:rPr>
              <w:t xml:space="preserve"> </w:t>
            </w:r>
          </w:p>
          <w:p w:rsidR="00846204" w:rsidRPr="0017279A" w:rsidRDefault="00CE4E4E" w:rsidP="00CE4E4E">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9. Pagal </w:t>
            </w:r>
            <w:r w:rsidR="009A6A48" w:rsidRPr="0017279A">
              <w:rPr>
                <w:rFonts w:ascii="Times New Roman" w:hAnsi="Times New Roman"/>
                <w:sz w:val="24"/>
                <w:szCs w:val="24"/>
              </w:rPr>
              <w:t>Aprašą remiama</w:t>
            </w:r>
            <w:r w:rsidR="00FA50CE" w:rsidRPr="0017279A">
              <w:rPr>
                <w:rFonts w:ascii="Times New Roman" w:hAnsi="Times New Roman"/>
                <w:sz w:val="24"/>
                <w:szCs w:val="24"/>
              </w:rPr>
              <w:t xml:space="preserve"> </w:t>
            </w:r>
            <w:r w:rsidR="009A6A48" w:rsidRPr="0017279A">
              <w:rPr>
                <w:rFonts w:ascii="Times New Roman" w:hAnsi="Times New Roman"/>
                <w:sz w:val="24"/>
                <w:szCs w:val="24"/>
              </w:rPr>
              <w:t>veikla</w:t>
            </w:r>
            <w:r w:rsidR="00FA50CE" w:rsidRPr="0017279A">
              <w:rPr>
                <w:rFonts w:ascii="Times New Roman" w:hAnsi="Times New Roman"/>
                <w:sz w:val="24"/>
                <w:szCs w:val="24"/>
              </w:rPr>
              <w:t xml:space="preserve"> – </w:t>
            </w:r>
            <w:r w:rsidR="00E37DC9" w:rsidRPr="0017279A">
              <w:rPr>
                <w:rFonts w:ascii="Times New Roman" w:hAnsi="Times New Roman"/>
                <w:sz w:val="24"/>
                <w:szCs w:val="24"/>
              </w:rPr>
              <w:t xml:space="preserve">nuotekų </w:t>
            </w:r>
            <w:r w:rsidR="009A6A48" w:rsidRPr="0017279A">
              <w:rPr>
                <w:rFonts w:ascii="Times New Roman" w:hAnsi="Times New Roman"/>
                <w:sz w:val="24"/>
                <w:szCs w:val="24"/>
              </w:rPr>
              <w:t xml:space="preserve">dumblo apdorojimo įrenginių </w:t>
            </w:r>
            <w:r w:rsidR="00752725" w:rsidRPr="0017279A">
              <w:rPr>
                <w:rFonts w:ascii="Times New Roman" w:hAnsi="Times New Roman"/>
                <w:sz w:val="24"/>
                <w:szCs w:val="24"/>
              </w:rPr>
              <w:t xml:space="preserve">nauja </w:t>
            </w:r>
            <w:r w:rsidR="009A6A48" w:rsidRPr="0017279A">
              <w:rPr>
                <w:rFonts w:ascii="Times New Roman" w:hAnsi="Times New Roman"/>
                <w:sz w:val="24"/>
                <w:szCs w:val="24"/>
              </w:rPr>
              <w:t>statyba.</w:t>
            </w:r>
            <w:r w:rsidR="0086677A" w:rsidRPr="0017279A">
              <w:rPr>
                <w:rFonts w:ascii="Times New Roman" w:hAnsi="Times New Roman"/>
                <w:sz w:val="24"/>
                <w:szCs w:val="24"/>
              </w:rPr>
              <w:t xml:space="preserve"> Pagal </w:t>
            </w:r>
            <w:r w:rsidR="00555A68" w:rsidRPr="0017279A">
              <w:rPr>
                <w:rFonts w:ascii="Times New Roman" w:hAnsi="Times New Roman"/>
                <w:sz w:val="24"/>
                <w:szCs w:val="24"/>
              </w:rPr>
              <w:t>Aprašą</w:t>
            </w:r>
            <w:r w:rsidR="0086677A" w:rsidRPr="0017279A">
              <w:rPr>
                <w:rFonts w:ascii="Times New Roman" w:hAnsi="Times New Roman"/>
                <w:sz w:val="24"/>
                <w:szCs w:val="24"/>
              </w:rPr>
              <w:t xml:space="preserve"> nefinansuojami projektai, kurie </w:t>
            </w:r>
            <w:r w:rsidR="0086677A" w:rsidRPr="0017279A">
              <w:rPr>
                <w:rFonts w:ascii="Times New Roman" w:eastAsia="Times New Roman" w:hAnsi="Times New Roman"/>
                <w:sz w:val="24"/>
                <w:szCs w:val="24"/>
                <w:lang w:eastAsia="lt-LT"/>
              </w:rPr>
              <w:t xml:space="preserve">finansuojami pagal </w:t>
            </w:r>
            <w:r w:rsidR="0086677A" w:rsidRPr="0017279A">
              <w:rPr>
                <w:rFonts w:ascii="Times New Roman" w:hAnsi="Times New Roman"/>
                <w:sz w:val="24"/>
                <w:szCs w:val="24"/>
              </w:rPr>
              <w:t xml:space="preserve">05.3.2-APVA-R-014 </w:t>
            </w:r>
            <w:r w:rsidRPr="0017279A">
              <w:rPr>
                <w:rFonts w:ascii="Times New Roman" w:hAnsi="Times New Roman"/>
                <w:sz w:val="24"/>
                <w:szCs w:val="24"/>
              </w:rPr>
              <w:t xml:space="preserve">priemonę </w:t>
            </w:r>
            <w:r w:rsidR="0086677A" w:rsidRPr="0017279A">
              <w:rPr>
                <w:rFonts w:ascii="Times New Roman" w:hAnsi="Times New Roman"/>
                <w:sz w:val="24"/>
                <w:szCs w:val="24"/>
              </w:rPr>
              <w:t xml:space="preserve">„Geriamojo </w:t>
            </w:r>
            <w:r w:rsidR="0086677A" w:rsidRPr="0017279A">
              <w:rPr>
                <w:rFonts w:ascii="Times New Roman" w:eastAsia="Times New Roman" w:hAnsi="Times New Roman"/>
                <w:sz w:val="24"/>
                <w:szCs w:val="24"/>
                <w:lang w:eastAsia="lt-LT"/>
              </w:rPr>
              <w:t>vandens tiekimo ir nuotekų tvark</w:t>
            </w:r>
            <w:r w:rsidR="0086677A" w:rsidRPr="0017279A">
              <w:rPr>
                <w:rFonts w:ascii="Times New Roman" w:hAnsi="Times New Roman"/>
                <w:sz w:val="24"/>
                <w:szCs w:val="24"/>
              </w:rPr>
              <w:t xml:space="preserve">ymo sistemų renovavimas ir </w:t>
            </w:r>
            <w:r w:rsidR="0086677A" w:rsidRPr="0017279A">
              <w:rPr>
                <w:rFonts w:ascii="Times New Roman" w:eastAsia="Times New Roman" w:hAnsi="Times New Roman"/>
                <w:sz w:val="24"/>
                <w:szCs w:val="24"/>
                <w:lang w:eastAsia="lt-LT"/>
              </w:rPr>
              <w:t>plėtra, įmonių valdymo tobulinim</w:t>
            </w:r>
            <w:r w:rsidR="0086677A" w:rsidRPr="0017279A">
              <w:rPr>
                <w:rFonts w:ascii="Times New Roman" w:hAnsi="Times New Roman"/>
                <w:sz w:val="24"/>
                <w:szCs w:val="24"/>
              </w:rPr>
              <w:t>as“</w:t>
            </w:r>
            <w:r w:rsidR="0086677A" w:rsidRPr="0017279A">
              <w:rPr>
                <w:rFonts w:ascii="Times New Roman" w:eastAsia="Times New Roman" w:hAnsi="Times New Roman"/>
                <w:sz w:val="24"/>
                <w:szCs w:val="24"/>
                <w:lang w:eastAsia="lt-LT"/>
              </w:rPr>
              <w:t xml:space="preserve"> ir vietinių vandens tiekimo</w:t>
            </w:r>
            <w:r w:rsidR="0086677A" w:rsidRPr="0017279A">
              <w:rPr>
                <w:rFonts w:ascii="Times New Roman" w:hAnsi="Times New Roman"/>
                <w:sz w:val="24"/>
                <w:szCs w:val="24"/>
              </w:rPr>
              <w:t xml:space="preserve"> </w:t>
            </w:r>
            <w:r w:rsidR="0086677A" w:rsidRPr="0017279A">
              <w:rPr>
                <w:rFonts w:ascii="Times New Roman" w:eastAsia="Times New Roman" w:hAnsi="Times New Roman"/>
                <w:sz w:val="24"/>
                <w:szCs w:val="24"/>
                <w:lang w:eastAsia="lt-LT"/>
              </w:rPr>
              <w:t>sistemų, vandens gerinimo, gelež</w:t>
            </w:r>
            <w:r w:rsidR="0086677A" w:rsidRPr="0017279A">
              <w:rPr>
                <w:rFonts w:ascii="Times New Roman" w:hAnsi="Times New Roman"/>
                <w:sz w:val="24"/>
                <w:szCs w:val="24"/>
              </w:rPr>
              <w:t xml:space="preserve">ies šalinimo sistemų sukūrimo </w:t>
            </w:r>
            <w:r w:rsidR="0086677A" w:rsidRPr="0017279A">
              <w:rPr>
                <w:rFonts w:ascii="Times New Roman" w:eastAsia="Times New Roman" w:hAnsi="Times New Roman"/>
                <w:sz w:val="24"/>
                <w:szCs w:val="24"/>
                <w:lang w:eastAsia="lt-LT"/>
              </w:rPr>
              <w:t>arba atnaujinimo projektai kaimo</w:t>
            </w:r>
            <w:r w:rsidR="0086677A" w:rsidRPr="0017279A">
              <w:rPr>
                <w:rFonts w:ascii="Times New Roman" w:hAnsi="Times New Roman"/>
                <w:sz w:val="24"/>
                <w:szCs w:val="24"/>
              </w:rPr>
              <w:t xml:space="preserve"> gyvenamosiose vietovėse iki </w:t>
            </w:r>
            <w:r w:rsidR="0086677A" w:rsidRPr="0017279A">
              <w:rPr>
                <w:rFonts w:ascii="Times New Roman" w:eastAsia="Times New Roman" w:hAnsi="Times New Roman"/>
                <w:sz w:val="24"/>
                <w:szCs w:val="24"/>
                <w:lang w:eastAsia="lt-LT"/>
              </w:rPr>
              <w:t>200 gyventojų, įgyvendinami paga</w:t>
            </w:r>
            <w:r w:rsidR="0086677A" w:rsidRPr="0017279A">
              <w:rPr>
                <w:rFonts w:ascii="Times New Roman" w:hAnsi="Times New Roman"/>
                <w:sz w:val="24"/>
                <w:szCs w:val="24"/>
              </w:rPr>
              <w:t xml:space="preserve">l Lietuvos kaimo plėtros </w:t>
            </w:r>
            <w:r w:rsidR="0086677A" w:rsidRPr="0017279A">
              <w:rPr>
                <w:rFonts w:ascii="Times New Roman" w:eastAsia="Times New Roman" w:hAnsi="Times New Roman"/>
                <w:sz w:val="24"/>
                <w:szCs w:val="24"/>
                <w:lang w:eastAsia="lt-LT"/>
              </w:rPr>
              <w:t>programos 2014</w:t>
            </w:r>
            <w:r w:rsidR="0086677A" w:rsidRPr="0017279A">
              <w:rPr>
                <w:rFonts w:ascii="Times New Roman" w:hAnsi="Times New Roman"/>
                <w:sz w:val="24"/>
                <w:szCs w:val="24"/>
              </w:rPr>
              <w:t>–</w:t>
            </w:r>
            <w:r w:rsidR="0086677A" w:rsidRPr="0017279A">
              <w:rPr>
                <w:rFonts w:ascii="Times New Roman" w:eastAsia="Times New Roman" w:hAnsi="Times New Roman"/>
                <w:sz w:val="24"/>
                <w:szCs w:val="24"/>
                <w:lang w:eastAsia="lt-LT"/>
              </w:rPr>
              <w:t xml:space="preserve">2020 m. projekto </w:t>
            </w:r>
            <w:r w:rsidR="0086677A" w:rsidRPr="0017279A">
              <w:rPr>
                <w:rFonts w:ascii="Times New Roman" w:hAnsi="Times New Roman"/>
                <w:sz w:val="24"/>
                <w:szCs w:val="24"/>
              </w:rPr>
              <w:t>8.2.6.3.1.1 papunkčio „</w:t>
            </w:r>
            <w:r w:rsidR="0086677A" w:rsidRPr="0017279A">
              <w:rPr>
                <w:rFonts w:ascii="Times New Roman" w:eastAsia="Times New Roman" w:hAnsi="Times New Roman"/>
                <w:sz w:val="24"/>
                <w:szCs w:val="24"/>
                <w:lang w:eastAsia="lt-LT"/>
              </w:rPr>
              <w:t>Param</w:t>
            </w:r>
            <w:r w:rsidR="0086677A" w:rsidRPr="0017279A">
              <w:rPr>
                <w:rFonts w:ascii="Times New Roman" w:hAnsi="Times New Roman"/>
                <w:sz w:val="24"/>
                <w:szCs w:val="24"/>
              </w:rPr>
              <w:t xml:space="preserve">a </w:t>
            </w:r>
            <w:r w:rsidR="0086677A" w:rsidRPr="0017279A">
              <w:rPr>
                <w:rFonts w:ascii="Times New Roman" w:eastAsia="Times New Roman" w:hAnsi="Times New Roman"/>
                <w:sz w:val="24"/>
                <w:szCs w:val="24"/>
                <w:lang w:eastAsia="lt-LT"/>
              </w:rPr>
              <w:t>investicijoms į visų rūšių mažos</w:t>
            </w:r>
            <w:r w:rsidR="0086677A" w:rsidRPr="0017279A">
              <w:rPr>
                <w:rFonts w:ascii="Times New Roman" w:hAnsi="Times New Roman"/>
                <w:sz w:val="24"/>
                <w:szCs w:val="24"/>
              </w:rPr>
              <w:t xml:space="preserve"> apimties infrastruktūrą“ 1.3 </w:t>
            </w:r>
            <w:r w:rsidR="0086677A" w:rsidRPr="0017279A">
              <w:rPr>
                <w:rFonts w:ascii="Times New Roman" w:eastAsia="Times New Roman" w:hAnsi="Times New Roman"/>
                <w:sz w:val="24"/>
                <w:szCs w:val="24"/>
                <w:lang w:eastAsia="lt-LT"/>
              </w:rPr>
              <w:t>papunkčio nuostatas.</w:t>
            </w:r>
          </w:p>
          <w:p w:rsidR="00846204" w:rsidRPr="0017279A" w:rsidRDefault="009A6A48"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10. </w:t>
            </w:r>
            <w:r w:rsidR="00846204" w:rsidRPr="0017279A">
              <w:rPr>
                <w:rFonts w:ascii="Times New Roman" w:hAnsi="Times New Roman"/>
                <w:sz w:val="24"/>
                <w:szCs w:val="24"/>
              </w:rPr>
              <w:t xml:space="preserve">Pagal Aprašo remiamą veiklą valstybės projektų sąrašą numatoma sudaryti </w:t>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846204" w:rsidRPr="0017279A">
              <w:rPr>
                <w:rFonts w:ascii="Times New Roman" w:hAnsi="Times New Roman"/>
                <w:sz w:val="24"/>
                <w:szCs w:val="24"/>
              </w:rPr>
              <w:softHyphen/>
            </w:r>
            <w:r w:rsidR="006C27BD" w:rsidRPr="0017279A">
              <w:rPr>
                <w:rFonts w:ascii="Times New Roman" w:hAnsi="Times New Roman"/>
                <w:sz w:val="24"/>
                <w:szCs w:val="24"/>
              </w:rPr>
              <w:t>201</w:t>
            </w:r>
            <w:r w:rsidR="000B54CA" w:rsidRPr="0017279A">
              <w:rPr>
                <w:rFonts w:ascii="Times New Roman" w:hAnsi="Times New Roman"/>
                <w:sz w:val="24"/>
                <w:szCs w:val="24"/>
              </w:rPr>
              <w:t>6</w:t>
            </w:r>
            <w:r w:rsidR="00846204" w:rsidRPr="0017279A">
              <w:rPr>
                <w:rFonts w:ascii="Times New Roman" w:hAnsi="Times New Roman"/>
                <w:sz w:val="24"/>
                <w:szCs w:val="24"/>
              </w:rPr>
              <w:t xml:space="preserve"> m. </w:t>
            </w:r>
            <w:r w:rsidR="001F2F74" w:rsidRPr="0017279A">
              <w:rPr>
                <w:rFonts w:ascii="Times New Roman" w:hAnsi="Times New Roman"/>
                <w:sz w:val="24"/>
                <w:szCs w:val="24"/>
              </w:rPr>
              <w:t>II</w:t>
            </w:r>
            <w:r w:rsidR="000B54CA" w:rsidRPr="0017279A">
              <w:rPr>
                <w:rFonts w:ascii="Times New Roman" w:hAnsi="Times New Roman"/>
                <w:sz w:val="24"/>
                <w:szCs w:val="24"/>
              </w:rPr>
              <w:t xml:space="preserve"> </w:t>
            </w:r>
            <w:r w:rsidR="00846204" w:rsidRPr="0017279A">
              <w:rPr>
                <w:rFonts w:ascii="Times New Roman" w:hAnsi="Times New Roman"/>
                <w:sz w:val="24"/>
                <w:szCs w:val="24"/>
              </w:rPr>
              <w:t xml:space="preserve">ketvirtį.  </w:t>
            </w:r>
          </w:p>
          <w:p w:rsidR="009A6A48" w:rsidRPr="0017279A" w:rsidRDefault="009A6A48" w:rsidP="00737B35">
            <w:pPr>
              <w:spacing w:after="0" w:line="240" w:lineRule="auto"/>
              <w:ind w:firstLine="851"/>
              <w:contextualSpacing/>
              <w:jc w:val="both"/>
              <w:rPr>
                <w:rFonts w:ascii="Times New Roman" w:hAnsi="Times New Roman"/>
                <w:sz w:val="24"/>
                <w:szCs w:val="24"/>
              </w:rPr>
            </w:pPr>
          </w:p>
          <w:p w:rsidR="00796575" w:rsidRPr="0017279A" w:rsidRDefault="00CB7976" w:rsidP="00737B35">
            <w:pPr>
              <w:spacing w:after="0" w:line="240" w:lineRule="auto"/>
              <w:ind w:firstLine="851"/>
              <w:contextualSpacing/>
              <w:jc w:val="center"/>
              <w:rPr>
                <w:rFonts w:ascii="Times New Roman" w:hAnsi="Times New Roman"/>
                <w:b/>
                <w:sz w:val="24"/>
                <w:szCs w:val="24"/>
              </w:rPr>
            </w:pPr>
            <w:r w:rsidRPr="0017279A">
              <w:rPr>
                <w:rFonts w:ascii="Times New Roman" w:hAnsi="Times New Roman"/>
                <w:b/>
                <w:sz w:val="24"/>
                <w:szCs w:val="24"/>
              </w:rPr>
              <w:t xml:space="preserve">II. </w:t>
            </w:r>
            <w:r w:rsidR="00796575" w:rsidRPr="0017279A">
              <w:rPr>
                <w:rFonts w:ascii="Times New Roman" w:hAnsi="Times New Roman"/>
                <w:b/>
                <w:sz w:val="24"/>
                <w:szCs w:val="24"/>
              </w:rPr>
              <w:t>SKYRIUS</w:t>
            </w:r>
          </w:p>
          <w:p w:rsidR="00CB7976" w:rsidRPr="0017279A" w:rsidRDefault="00CB7976" w:rsidP="00737B35">
            <w:pPr>
              <w:spacing w:after="0" w:line="240" w:lineRule="auto"/>
              <w:ind w:firstLine="851"/>
              <w:contextualSpacing/>
              <w:jc w:val="center"/>
              <w:rPr>
                <w:rFonts w:ascii="Times New Roman" w:hAnsi="Times New Roman"/>
                <w:b/>
                <w:sz w:val="24"/>
                <w:szCs w:val="24"/>
              </w:rPr>
            </w:pPr>
            <w:r w:rsidRPr="0017279A">
              <w:rPr>
                <w:rFonts w:ascii="Times New Roman" w:hAnsi="Times New Roman"/>
                <w:b/>
                <w:sz w:val="24"/>
                <w:szCs w:val="24"/>
              </w:rPr>
              <w:t>REIKALAVIMAI PAREIŠKĖJAMS IR PARTNERIAMS</w:t>
            </w:r>
          </w:p>
          <w:p w:rsidR="00CB7976" w:rsidRPr="0017279A" w:rsidRDefault="00CB7976" w:rsidP="00737B35">
            <w:pPr>
              <w:spacing w:after="0" w:line="240" w:lineRule="auto"/>
              <w:ind w:firstLine="851"/>
              <w:contextualSpacing/>
              <w:jc w:val="center"/>
              <w:rPr>
                <w:rFonts w:ascii="Times New Roman" w:hAnsi="Times New Roman"/>
                <w:b/>
                <w:sz w:val="24"/>
                <w:szCs w:val="24"/>
              </w:rPr>
            </w:pPr>
          </w:p>
          <w:p w:rsidR="007C7057" w:rsidRPr="0017279A" w:rsidRDefault="00CB7976" w:rsidP="007C7057">
            <w:pPr>
              <w:pStyle w:val="HTMLPreformatted"/>
              <w:tabs>
                <w:tab w:val="clear" w:pos="916"/>
              </w:tabs>
              <w:ind w:left="0" w:firstLine="851"/>
              <w:jc w:val="both"/>
              <w:rPr>
                <w:rFonts w:ascii="Times New Roman" w:hAnsi="Times New Roman" w:cs="Times New Roman"/>
                <w:sz w:val="24"/>
                <w:szCs w:val="24"/>
              </w:rPr>
            </w:pPr>
            <w:r w:rsidRPr="0017279A">
              <w:rPr>
                <w:rFonts w:ascii="Times New Roman" w:hAnsi="Times New Roman"/>
                <w:sz w:val="24"/>
                <w:szCs w:val="24"/>
              </w:rPr>
              <w:t xml:space="preserve">11. </w:t>
            </w:r>
            <w:r w:rsidR="00691A4B" w:rsidRPr="0017279A">
              <w:rPr>
                <w:rFonts w:ascii="Times New Roman" w:hAnsi="Times New Roman"/>
                <w:sz w:val="24"/>
                <w:szCs w:val="24"/>
              </w:rPr>
              <w:t>Galimi pareiškėjai yra vandens tiek</w:t>
            </w:r>
            <w:r w:rsidR="000321BE" w:rsidRPr="0017279A">
              <w:rPr>
                <w:rFonts w:ascii="Times New Roman" w:hAnsi="Times New Roman"/>
                <w:sz w:val="24"/>
                <w:szCs w:val="24"/>
              </w:rPr>
              <w:t xml:space="preserve">imo ir nuotekų tvarkymo įmonės </w:t>
            </w:r>
            <w:r w:rsidR="007C7057" w:rsidRPr="0017279A">
              <w:rPr>
                <w:rFonts w:ascii="Times New Roman" w:hAnsi="Times New Roman" w:cs="Times New Roman"/>
                <w:sz w:val="24"/>
                <w:szCs w:val="24"/>
              </w:rPr>
              <w:t>(</w:t>
            </w:r>
            <w:r w:rsidR="007C7057" w:rsidRPr="0017279A">
              <w:rPr>
                <w:rStyle w:val="Strong"/>
                <w:rFonts w:ascii="Times New Roman" w:hAnsi="Times New Roman" w:cs="Times New Roman"/>
                <w:b w:val="0"/>
                <w:sz w:val="24"/>
                <w:szCs w:val="24"/>
                <w:lang w:eastAsia="en-US"/>
              </w:rPr>
              <w:t>savivaldybių paskirti viešieji ir (ar) regioniniai vandens tiekėjai, turintys vandens tiekėjo licencijas)</w:t>
            </w:r>
            <w:r w:rsidR="007C7057" w:rsidRPr="0017279A">
              <w:rPr>
                <w:rFonts w:ascii="Times New Roman" w:hAnsi="Times New Roman" w:cs="Times New Roman"/>
                <w:sz w:val="24"/>
                <w:szCs w:val="24"/>
              </w:rPr>
              <w:t xml:space="preserve">, galimi partneriai yra savivaldybių administracijos. </w:t>
            </w:r>
            <w:r w:rsidR="00C92214" w:rsidRPr="0017279A">
              <w:rPr>
                <w:rFonts w:ascii="Times New Roman" w:hAnsi="Times New Roman" w:cs="Times New Roman"/>
                <w:sz w:val="24"/>
                <w:szCs w:val="24"/>
              </w:rPr>
              <w:t>U</w:t>
            </w:r>
            <w:r w:rsidR="007C7057" w:rsidRPr="0017279A">
              <w:rPr>
                <w:rFonts w:ascii="Times New Roman" w:hAnsi="Times New Roman" w:cs="Times New Roman"/>
                <w:sz w:val="24"/>
                <w:szCs w:val="24"/>
              </w:rPr>
              <w:t xml:space="preserve">ž projekto įgyvendinimą </w:t>
            </w:r>
            <w:r w:rsidR="00C92214" w:rsidRPr="0017279A">
              <w:rPr>
                <w:rFonts w:ascii="Times New Roman" w:hAnsi="Times New Roman" w:cs="Times New Roman"/>
                <w:sz w:val="24"/>
                <w:szCs w:val="24"/>
              </w:rPr>
              <w:t>atsakingas</w:t>
            </w:r>
            <w:r w:rsidR="007C7057" w:rsidRPr="0017279A">
              <w:rPr>
                <w:rFonts w:ascii="Times New Roman" w:hAnsi="Times New Roman" w:cs="Times New Roman"/>
                <w:sz w:val="24"/>
                <w:szCs w:val="24"/>
              </w:rPr>
              <w:t xml:space="preserve"> pareiškėj</w:t>
            </w:r>
            <w:r w:rsidR="00C92214" w:rsidRPr="0017279A">
              <w:rPr>
                <w:rFonts w:ascii="Times New Roman" w:hAnsi="Times New Roman" w:cs="Times New Roman"/>
                <w:sz w:val="24"/>
                <w:szCs w:val="24"/>
              </w:rPr>
              <w:t>as</w:t>
            </w:r>
            <w:r w:rsidR="007C7057" w:rsidRPr="0017279A">
              <w:rPr>
                <w:rFonts w:ascii="Times New Roman" w:hAnsi="Times New Roman" w:cs="Times New Roman"/>
                <w:sz w:val="24"/>
                <w:szCs w:val="24"/>
              </w:rPr>
              <w:t xml:space="preserve">. </w:t>
            </w:r>
          </w:p>
          <w:p w:rsidR="00EF2A8B" w:rsidRPr="0017279A" w:rsidRDefault="00CB7976" w:rsidP="00EF2A8B">
            <w:pPr>
              <w:spacing w:after="0" w:line="240" w:lineRule="auto"/>
              <w:ind w:firstLine="851"/>
              <w:jc w:val="both"/>
              <w:rPr>
                <w:rFonts w:ascii="Times New Roman" w:eastAsia="Times New Roman" w:hAnsi="Times New Roman"/>
                <w:sz w:val="24"/>
                <w:szCs w:val="24"/>
                <w:lang w:eastAsia="lt-LT"/>
              </w:rPr>
            </w:pPr>
            <w:r w:rsidRPr="0017279A">
              <w:rPr>
                <w:rFonts w:ascii="Times New Roman" w:hAnsi="Times New Roman"/>
                <w:sz w:val="24"/>
                <w:szCs w:val="24"/>
              </w:rPr>
              <w:t>1</w:t>
            </w:r>
            <w:r w:rsidR="007C7057" w:rsidRPr="0017279A">
              <w:rPr>
                <w:rFonts w:ascii="Times New Roman" w:hAnsi="Times New Roman"/>
                <w:sz w:val="24"/>
                <w:szCs w:val="24"/>
              </w:rPr>
              <w:t>2</w:t>
            </w:r>
            <w:r w:rsidR="00B74B00" w:rsidRPr="0017279A">
              <w:rPr>
                <w:rFonts w:ascii="Times New Roman" w:hAnsi="Times New Roman"/>
                <w:sz w:val="24"/>
                <w:szCs w:val="24"/>
              </w:rPr>
              <w:t>.</w:t>
            </w:r>
            <w:r w:rsidR="00EF2A8B" w:rsidRPr="0017279A">
              <w:rPr>
                <w:rFonts w:ascii="Times New Roman" w:hAnsi="Times New Roman"/>
                <w:sz w:val="24"/>
                <w:szCs w:val="24"/>
              </w:rPr>
              <w:t xml:space="preserve"> Pareiškėjas (projekto vykdytojas) turi užtikrinti pakankamus administracinius gebėjimus vykdyti projektą:</w:t>
            </w:r>
          </w:p>
          <w:p w:rsidR="00BD0EDB" w:rsidRPr="0017279A" w:rsidRDefault="00EF2A8B" w:rsidP="00BD0EDB">
            <w:pPr>
              <w:spacing w:after="0" w:line="240" w:lineRule="auto"/>
              <w:ind w:firstLine="851"/>
              <w:jc w:val="both"/>
              <w:rPr>
                <w:rFonts w:ascii="Times New Roman" w:hAnsi="Times New Roman"/>
                <w:sz w:val="24"/>
                <w:szCs w:val="24"/>
              </w:rPr>
            </w:pPr>
            <w:r w:rsidRPr="0017279A">
              <w:rPr>
                <w:rFonts w:ascii="Times New Roman" w:eastAsia="Times New Roman" w:hAnsi="Times New Roman"/>
                <w:sz w:val="24"/>
                <w:szCs w:val="24"/>
                <w:lang w:eastAsia="lt-LT"/>
              </w:rPr>
              <w:t>1</w:t>
            </w:r>
            <w:r w:rsidR="007C7057" w:rsidRPr="0017279A">
              <w:rPr>
                <w:rFonts w:ascii="Times New Roman" w:eastAsia="Times New Roman" w:hAnsi="Times New Roman"/>
                <w:sz w:val="24"/>
                <w:szCs w:val="24"/>
                <w:lang w:eastAsia="lt-LT"/>
              </w:rPr>
              <w:t>2</w:t>
            </w:r>
            <w:r w:rsidRPr="0017279A">
              <w:rPr>
                <w:rFonts w:ascii="Times New Roman" w:eastAsia="Times New Roman" w:hAnsi="Times New Roman"/>
                <w:sz w:val="24"/>
                <w:szCs w:val="24"/>
                <w:lang w:eastAsia="lt-LT"/>
              </w:rPr>
              <w:t xml:space="preserve">.1. </w:t>
            </w:r>
            <w:r w:rsidR="00BD0EDB" w:rsidRPr="0017279A">
              <w:rPr>
                <w:rFonts w:ascii="Times New Roman" w:hAnsi="Times New Roman"/>
                <w:sz w:val="24"/>
                <w:szCs w:val="24"/>
              </w:rPr>
              <w:t>projekto vadovas turi turėti ne žemesnį kaip aukštąjį koleginį išsilavinimą ir ne mažesnę nei 2 metų patirtį projektų valdyme;</w:t>
            </w:r>
          </w:p>
          <w:p w:rsidR="00EF2A8B" w:rsidRPr="0017279A" w:rsidRDefault="00BD0EDB" w:rsidP="00BD0EDB">
            <w:pPr>
              <w:spacing w:after="0" w:line="240" w:lineRule="auto"/>
              <w:ind w:firstLine="851"/>
              <w:jc w:val="both"/>
              <w:rPr>
                <w:rFonts w:ascii="Times New Roman" w:eastAsia="Times New Roman" w:hAnsi="Times New Roman"/>
                <w:sz w:val="24"/>
                <w:szCs w:val="24"/>
                <w:lang w:eastAsia="lt-LT"/>
              </w:rPr>
            </w:pPr>
            <w:r w:rsidRPr="0017279A">
              <w:rPr>
                <w:rFonts w:ascii="Times New Roman" w:hAnsi="Times New Roman"/>
                <w:sz w:val="24"/>
                <w:szCs w:val="24"/>
              </w:rPr>
              <w:t>1</w:t>
            </w:r>
            <w:r w:rsidR="007C7057" w:rsidRPr="0017279A">
              <w:rPr>
                <w:rFonts w:ascii="Times New Roman" w:hAnsi="Times New Roman"/>
                <w:sz w:val="24"/>
                <w:szCs w:val="24"/>
              </w:rPr>
              <w:t>2</w:t>
            </w:r>
            <w:r w:rsidRPr="0017279A">
              <w:rPr>
                <w:rFonts w:ascii="Times New Roman" w:hAnsi="Times New Roman"/>
                <w:sz w:val="24"/>
                <w:szCs w:val="24"/>
              </w:rPr>
              <w:t xml:space="preserve">.2. finansininkas </w:t>
            </w:r>
            <w:r w:rsidR="00BB4006" w:rsidRPr="0017279A">
              <w:rPr>
                <w:rFonts w:ascii="Times New Roman" w:hAnsi="Times New Roman"/>
                <w:sz w:val="24"/>
                <w:szCs w:val="24"/>
              </w:rPr>
              <w:t>turi turėti ne žemesnį</w:t>
            </w:r>
            <w:r w:rsidRPr="0017279A">
              <w:rPr>
                <w:rFonts w:ascii="Times New Roman" w:hAnsi="Times New Roman"/>
                <w:sz w:val="24"/>
                <w:szCs w:val="24"/>
              </w:rPr>
              <w:t xml:space="preserve"> kaip aukštąjį koleginį išsilavinimą ir ne mažesnę nei 2 metų patirtį buhalterinės apskaitos srityje</w:t>
            </w:r>
            <w:r w:rsidRPr="0017279A">
              <w:rPr>
                <w:rFonts w:ascii="Times New Roman" w:eastAsia="Times New Roman" w:hAnsi="Times New Roman"/>
                <w:sz w:val="24"/>
                <w:szCs w:val="24"/>
                <w:lang w:eastAsia="lt-LT"/>
              </w:rPr>
              <w:t>;</w:t>
            </w:r>
          </w:p>
          <w:p w:rsidR="00BD0EDB" w:rsidRPr="0017279A" w:rsidRDefault="00BD0EDB" w:rsidP="00BD0EDB">
            <w:pPr>
              <w:spacing w:after="0" w:line="240" w:lineRule="auto"/>
              <w:ind w:firstLine="851"/>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1</w:t>
            </w:r>
            <w:r w:rsidR="007C7057" w:rsidRPr="0017279A">
              <w:rPr>
                <w:rFonts w:ascii="Times New Roman" w:eastAsia="Times New Roman" w:hAnsi="Times New Roman"/>
                <w:sz w:val="24"/>
                <w:szCs w:val="24"/>
                <w:lang w:eastAsia="lt-LT"/>
              </w:rPr>
              <w:t>2</w:t>
            </w:r>
            <w:r w:rsidRPr="0017279A">
              <w:rPr>
                <w:rFonts w:ascii="Times New Roman" w:eastAsia="Times New Roman" w:hAnsi="Times New Roman"/>
                <w:sz w:val="24"/>
                <w:szCs w:val="24"/>
                <w:lang w:eastAsia="lt-LT"/>
              </w:rPr>
              <w:t xml:space="preserve">.3. už projekto veiklų vykdymo priežiūrą atsakingas asmuo </w:t>
            </w:r>
            <w:r w:rsidR="00BB4006" w:rsidRPr="0017279A">
              <w:rPr>
                <w:rFonts w:ascii="Times New Roman" w:hAnsi="Times New Roman"/>
                <w:sz w:val="24"/>
                <w:szCs w:val="24"/>
              </w:rPr>
              <w:t xml:space="preserve">turi turėti ne žemesnį </w:t>
            </w:r>
            <w:r w:rsidRPr="0017279A">
              <w:rPr>
                <w:rFonts w:ascii="Times New Roman" w:hAnsi="Times New Roman"/>
                <w:sz w:val="24"/>
                <w:szCs w:val="24"/>
              </w:rPr>
              <w:t>kaip aukštąjį koleginį išsilavinimą ir ne mažesnę nei 2 metų patirtį vandentvarkos srityje.</w:t>
            </w:r>
          </w:p>
          <w:p w:rsidR="00691A4B" w:rsidRPr="0017279A" w:rsidRDefault="00691A4B" w:rsidP="00691A4B">
            <w:pPr>
              <w:spacing w:after="0" w:line="240" w:lineRule="auto"/>
              <w:ind w:firstLine="851"/>
              <w:jc w:val="both"/>
              <w:rPr>
                <w:rFonts w:ascii="Times New Roman" w:hAnsi="Times New Roman"/>
                <w:sz w:val="24"/>
                <w:szCs w:val="24"/>
              </w:rPr>
            </w:pPr>
            <w:r w:rsidRPr="0017279A">
              <w:rPr>
                <w:rFonts w:ascii="Times New Roman" w:hAnsi="Times New Roman"/>
                <w:sz w:val="24"/>
                <w:szCs w:val="24"/>
              </w:rPr>
              <w:t>13. Partnerio įtraukimo į projektą būtinumas turi būti pagrįstas paraiškoje. Prie paraiškos turi būti pridedama jungtinės veiklos (partnerystės) sutarties kopija, kurioje nustatyto</w:t>
            </w:r>
            <w:r w:rsidR="00FF1B9C" w:rsidRPr="0017279A">
              <w:rPr>
                <w:rFonts w:ascii="Times New Roman" w:hAnsi="Times New Roman"/>
                <w:sz w:val="24"/>
                <w:szCs w:val="24"/>
              </w:rPr>
              <w:t>s šalių prievolės, atsakomybė, rizikų pasidalinimas ir finansiniai įsipareigojimai.</w:t>
            </w:r>
          </w:p>
          <w:p w:rsidR="00691A4B" w:rsidRPr="0017279A" w:rsidRDefault="00691A4B" w:rsidP="00691A4B">
            <w:pPr>
              <w:spacing w:after="0" w:line="240" w:lineRule="auto"/>
              <w:ind w:firstLine="851"/>
              <w:jc w:val="both"/>
              <w:rPr>
                <w:rFonts w:ascii="Times New Roman" w:hAnsi="Times New Roman"/>
                <w:sz w:val="24"/>
                <w:szCs w:val="24"/>
              </w:rPr>
            </w:pPr>
            <w:r w:rsidRPr="0017279A">
              <w:rPr>
                <w:rFonts w:ascii="Times New Roman" w:hAnsi="Times New Roman"/>
                <w:sz w:val="24"/>
                <w:szCs w:val="24"/>
              </w:rPr>
              <w:t xml:space="preserve">14. </w:t>
            </w:r>
            <w:r w:rsidR="00B4276F" w:rsidRPr="0017279A">
              <w:rPr>
                <w:rFonts w:ascii="Times New Roman" w:hAnsi="Times New Roman"/>
                <w:sz w:val="24"/>
                <w:szCs w:val="24"/>
              </w:rPr>
              <w:t>Pareiškėjas ir partneris (-</w:t>
            </w:r>
            <w:proofErr w:type="spellStart"/>
            <w:r w:rsidR="00B4276F" w:rsidRPr="0017279A">
              <w:rPr>
                <w:rFonts w:ascii="Times New Roman" w:hAnsi="Times New Roman"/>
                <w:sz w:val="24"/>
                <w:szCs w:val="24"/>
              </w:rPr>
              <w:t>iai</w:t>
            </w:r>
            <w:proofErr w:type="spellEnd"/>
            <w:r w:rsidR="00B4276F" w:rsidRPr="0017279A">
              <w:rPr>
                <w:rFonts w:ascii="Times New Roman" w:hAnsi="Times New Roman"/>
                <w:sz w:val="24"/>
                <w:szCs w:val="24"/>
              </w:rPr>
              <w:t>) organizaciniu požiūriu turi būti pajėgūs tinkamai ir laiku įgyvendinti teikiamą projektą ir atitikti jam (jiems) keliamus reikalavimus, išdėstytus Aprašo 1 priedo 5 punkte.</w:t>
            </w:r>
          </w:p>
          <w:p w:rsidR="00CB7976" w:rsidRPr="0017279A" w:rsidRDefault="00CB7976" w:rsidP="00737B35">
            <w:pPr>
              <w:pStyle w:val="HTMLPreformatted"/>
              <w:tabs>
                <w:tab w:val="clear" w:pos="916"/>
              </w:tabs>
              <w:ind w:left="0" w:firstLine="987"/>
              <w:contextualSpacing/>
              <w:jc w:val="both"/>
              <w:rPr>
                <w:rFonts w:ascii="Times New Roman" w:hAnsi="Times New Roman" w:cs="Times New Roman"/>
                <w:sz w:val="24"/>
                <w:szCs w:val="24"/>
              </w:rPr>
            </w:pPr>
          </w:p>
          <w:p w:rsidR="00796575" w:rsidRPr="0017279A" w:rsidRDefault="0096628D" w:rsidP="00737B35">
            <w:pPr>
              <w:spacing w:after="0" w:line="240" w:lineRule="auto"/>
              <w:ind w:firstLine="851"/>
              <w:contextualSpacing/>
              <w:jc w:val="center"/>
              <w:rPr>
                <w:rFonts w:ascii="Times New Roman" w:hAnsi="Times New Roman"/>
                <w:b/>
                <w:sz w:val="24"/>
                <w:szCs w:val="24"/>
              </w:rPr>
            </w:pPr>
            <w:r w:rsidRPr="0017279A">
              <w:rPr>
                <w:rFonts w:ascii="Times New Roman" w:hAnsi="Times New Roman"/>
                <w:b/>
                <w:sz w:val="24"/>
                <w:szCs w:val="24"/>
              </w:rPr>
              <w:t xml:space="preserve">III. </w:t>
            </w:r>
            <w:r w:rsidR="00796575" w:rsidRPr="0017279A">
              <w:rPr>
                <w:rFonts w:ascii="Times New Roman" w:hAnsi="Times New Roman"/>
                <w:b/>
                <w:sz w:val="24"/>
                <w:szCs w:val="24"/>
              </w:rPr>
              <w:t>SKYRIUS</w:t>
            </w:r>
          </w:p>
          <w:p w:rsidR="0096628D" w:rsidRPr="0017279A" w:rsidRDefault="007A7098" w:rsidP="00737B35">
            <w:pPr>
              <w:spacing w:after="0" w:line="240" w:lineRule="auto"/>
              <w:ind w:firstLine="851"/>
              <w:contextualSpacing/>
              <w:jc w:val="center"/>
              <w:rPr>
                <w:rFonts w:ascii="Times New Roman" w:hAnsi="Times New Roman"/>
                <w:b/>
                <w:sz w:val="24"/>
                <w:szCs w:val="24"/>
              </w:rPr>
            </w:pPr>
            <w:r w:rsidRPr="0017279A">
              <w:rPr>
                <w:rFonts w:ascii="Times New Roman" w:hAnsi="Times New Roman"/>
                <w:b/>
                <w:sz w:val="24"/>
                <w:szCs w:val="24"/>
              </w:rPr>
              <w:t>PROJEKTAMS TAIKOMI REIKALAVIMAI</w:t>
            </w:r>
          </w:p>
          <w:p w:rsidR="00A44E3D" w:rsidRPr="0017279A" w:rsidRDefault="00A44E3D" w:rsidP="00737B35">
            <w:pPr>
              <w:spacing w:after="0" w:line="240" w:lineRule="auto"/>
              <w:ind w:firstLine="851"/>
              <w:contextualSpacing/>
              <w:jc w:val="both"/>
              <w:rPr>
                <w:rFonts w:ascii="Times New Roman" w:hAnsi="Times New Roman"/>
                <w:sz w:val="24"/>
                <w:szCs w:val="24"/>
              </w:rPr>
            </w:pPr>
          </w:p>
          <w:p w:rsidR="009A6A48" w:rsidRPr="0017279A" w:rsidRDefault="00A44E3D"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15. Projektas turi atitikti Projektų taisyklių 10 skirsnyje nustatytus bendruosius reikalavimus.</w:t>
            </w:r>
          </w:p>
          <w:p w:rsidR="007007F6" w:rsidRPr="0017279A" w:rsidRDefault="00A44E3D" w:rsidP="000B54CA">
            <w:pPr>
              <w:pStyle w:val="Default"/>
              <w:ind w:firstLine="851"/>
              <w:jc w:val="both"/>
            </w:pPr>
            <w:r w:rsidRPr="0017279A">
              <w:t>16. Projektas turi atitikti šiuos specialiuosius projektų atrankos kriterijus</w:t>
            </w:r>
            <w:r w:rsidR="007007F6" w:rsidRPr="0017279A">
              <w:t>,</w:t>
            </w:r>
            <w:r w:rsidR="00F51A47" w:rsidRPr="0017279A">
              <w:t xml:space="preserve"> patvirtintus</w:t>
            </w:r>
            <w:r w:rsidR="007007F6" w:rsidRPr="0017279A">
              <w:t xml:space="preserve"> </w:t>
            </w:r>
            <w:r w:rsidR="000B54CA" w:rsidRPr="0017279A">
              <w:t>2014–2020 metų Europos Sąjungos fondų investicijų veiksmų programos Stebėsenos komiteto 2015 m. vasario 10 d. posėdžio nutarimu Nr. 44P-1.1(3) ir skelbiamus 2014</w:t>
            </w:r>
            <w:r w:rsidR="00603242" w:rsidRPr="0017279A">
              <w:t>–</w:t>
            </w:r>
            <w:r w:rsidR="000B54CA" w:rsidRPr="0017279A">
              <w:t>2020</w:t>
            </w:r>
            <w:r w:rsidR="00603242" w:rsidRPr="0017279A">
              <w:t xml:space="preserve"> m.</w:t>
            </w:r>
            <w:r w:rsidR="000B54CA" w:rsidRPr="0017279A">
              <w:t xml:space="preserve"> Europos Sąjungos struktūrinių fondų svetainėje </w:t>
            </w:r>
            <w:proofErr w:type="spellStart"/>
            <w:r w:rsidR="000B54CA" w:rsidRPr="0017279A">
              <w:t>www.esinvesticijos.lt</w:t>
            </w:r>
            <w:proofErr w:type="spellEnd"/>
            <w:r w:rsidR="000B54CA" w:rsidRPr="0017279A">
              <w:t>:</w:t>
            </w:r>
          </w:p>
          <w:p w:rsidR="00400008" w:rsidRPr="0017279A" w:rsidRDefault="00FC7F70" w:rsidP="007007F6">
            <w:pPr>
              <w:pStyle w:val="Default"/>
              <w:ind w:firstLine="851"/>
              <w:jc w:val="both"/>
            </w:pPr>
            <w:r w:rsidRPr="0017279A">
              <w:t>16.1</w:t>
            </w:r>
            <w:r w:rsidR="007F540B" w:rsidRPr="0017279A">
              <w:t>.</w:t>
            </w:r>
            <w:r w:rsidR="00914E7A" w:rsidRPr="0017279A">
              <w:t xml:space="preserve"> </w:t>
            </w:r>
            <w:r w:rsidR="00BB4006" w:rsidRPr="0017279A">
              <w:rPr>
                <w:bCs/>
              </w:rPr>
              <w:t>V</w:t>
            </w:r>
            <w:r w:rsidR="00C10C6A" w:rsidRPr="0017279A">
              <w:rPr>
                <w:bCs/>
              </w:rPr>
              <w:t>alstybinio atliekų tvarkymo 2014–2020 metų plano, patvirtinto 2002 m. balandžio 12 d. Lietuvos Respublikos Vyriausybės nutarimu Nr. 519 „Dėl valstybinio atliekų tvarkymo 2014–2020 metų plano patvirtinimo“, 65 punktą</w:t>
            </w:r>
            <w:r w:rsidR="00755E4F" w:rsidRPr="0017279A">
              <w:t>.</w:t>
            </w:r>
            <w:r w:rsidR="001C4958" w:rsidRPr="0017279A">
              <w:rPr>
                <w:sz w:val="22"/>
                <w:szCs w:val="22"/>
              </w:rPr>
              <w:t xml:space="preserve"> </w:t>
            </w:r>
            <w:r w:rsidR="001C4958" w:rsidRPr="0017279A">
              <w:t>Vertinama, ar projektas atitinka Valstybinio atliekų tvarkymo</w:t>
            </w:r>
            <w:r w:rsidR="007B5BB3">
              <w:t xml:space="preserve"> 2014-2020 metų plano 65 punktą;</w:t>
            </w:r>
          </w:p>
          <w:p w:rsidR="007F540B" w:rsidRPr="0017279A" w:rsidRDefault="007F540B"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16.</w:t>
            </w:r>
            <w:r w:rsidR="00D809C0" w:rsidRPr="0017279A">
              <w:rPr>
                <w:rFonts w:ascii="Times New Roman" w:hAnsi="Times New Roman"/>
                <w:sz w:val="24"/>
                <w:szCs w:val="24"/>
              </w:rPr>
              <w:t xml:space="preserve">2. </w:t>
            </w:r>
            <w:r w:rsidR="003F52A5" w:rsidRPr="0017279A">
              <w:rPr>
                <w:rFonts w:ascii="Times New Roman" w:hAnsi="Times New Roman"/>
                <w:sz w:val="24"/>
                <w:szCs w:val="24"/>
              </w:rPr>
              <w:t>VP3-3.1-AM-01-V priemonės „Vandens tiekimo ir nuotekų tvarkymo sistemų renovavimas ir plėtra“ veiklos „Dumblo tvarkymo infrastruktūros kūrimas“</w:t>
            </w:r>
            <w:r w:rsidR="003F52A5" w:rsidRPr="0017279A">
              <w:rPr>
                <w:rFonts w:ascii="Times New Roman" w:hAnsi="Times New Roman"/>
                <w:bCs/>
                <w:sz w:val="24"/>
                <w:szCs w:val="24"/>
              </w:rPr>
              <w:t xml:space="preserve"> </w:t>
            </w:r>
            <w:r w:rsidR="003F52A5" w:rsidRPr="0017279A">
              <w:rPr>
                <w:rFonts w:ascii="Times New Roman" w:hAnsi="Times New Roman"/>
                <w:sz w:val="24"/>
                <w:szCs w:val="24"/>
              </w:rPr>
              <w:t>valstybės projektų sąrašą Nr. 01, patvirtintą Lietuvos Respublikos aplinkos ministro 2008 m. gruodžio 9 d. įsakymu Nr. D1-667 „Dėl priemonės Nr. VP3-3.1-AM-01-V „Vandens tiekimo ir nuotekų tvarkymo sistemų renovavimas ir plėtra“ veiklos „Dumblo tvarkymo infrastruktūros kūrimas“</w:t>
            </w:r>
            <w:r w:rsidR="003F52A5" w:rsidRPr="0017279A">
              <w:rPr>
                <w:rFonts w:ascii="Times New Roman" w:hAnsi="Times New Roman"/>
                <w:bCs/>
                <w:sz w:val="24"/>
                <w:szCs w:val="24"/>
              </w:rPr>
              <w:t xml:space="preserve"> </w:t>
            </w:r>
            <w:r w:rsidR="003F52A5" w:rsidRPr="0017279A">
              <w:rPr>
                <w:rFonts w:ascii="Times New Roman" w:hAnsi="Times New Roman"/>
                <w:sz w:val="24"/>
                <w:szCs w:val="24"/>
              </w:rPr>
              <w:t>valstybės projektų sąrašo Nr. 01 patvirtinimo“, tačiau nebuvo finansuotas pagal 2007–2013 m. Sanglaudos skatinimo veiksmų programos „VP3-3.1-AM-01-V priemonės „Vandens tiekimo ir nuotekų tvarkymo sistemų renovavimas ir plėtra“ veiklą „Dumblo tvarkymo infrastruktūros kūrimas“ ir nebuvo įgyvendintas.</w:t>
            </w:r>
            <w:r w:rsidR="001C4958" w:rsidRPr="0017279A">
              <w:rPr>
                <w:rFonts w:ascii="Times New Roman" w:hAnsi="Times New Roman"/>
                <w:sz w:val="24"/>
                <w:szCs w:val="24"/>
              </w:rPr>
              <w:t xml:space="preserve"> Vertinama, ar projektas ir pareiškėjas yra nurodytas VP3-3.1-AM-01-V priemonės „Vandens tiekimo ir nuotekų tvarkymo sistemų renovavimas ir plėtra“ veiklos „Dumblo tvarkymo infrastruktūros kūrimas“ valstybės projektų sąraše Nr. 01.</w:t>
            </w:r>
          </w:p>
          <w:p w:rsidR="00F02CD2" w:rsidRPr="0017279A" w:rsidRDefault="00F02CD2"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17.</w:t>
            </w:r>
            <w:r w:rsidR="000F4ED0" w:rsidRPr="0017279A">
              <w:rPr>
                <w:rFonts w:ascii="Times New Roman" w:hAnsi="Times New Roman"/>
                <w:sz w:val="24"/>
                <w:szCs w:val="24"/>
              </w:rPr>
              <w:t xml:space="preserve"> </w:t>
            </w:r>
            <w:r w:rsidR="00353E51" w:rsidRPr="0017279A">
              <w:rPr>
                <w:rFonts w:ascii="Times New Roman" w:hAnsi="Times New Roman"/>
                <w:sz w:val="24"/>
                <w:szCs w:val="24"/>
              </w:rPr>
              <w:t>Pagal šį Aprašą d</w:t>
            </w:r>
            <w:r w:rsidR="00AF26A1" w:rsidRPr="0017279A">
              <w:rPr>
                <w:rFonts w:ascii="Times New Roman" w:hAnsi="Times New Roman"/>
                <w:sz w:val="24"/>
                <w:szCs w:val="24"/>
              </w:rPr>
              <w:t>idelės apimties projektai</w:t>
            </w:r>
            <w:r w:rsidRPr="0017279A">
              <w:rPr>
                <w:rFonts w:ascii="Times New Roman" w:hAnsi="Times New Roman"/>
                <w:sz w:val="24"/>
                <w:szCs w:val="24"/>
              </w:rPr>
              <w:t xml:space="preserve"> nefinansuojami.</w:t>
            </w:r>
          </w:p>
          <w:p w:rsidR="00F02CD2" w:rsidRPr="0017279A" w:rsidRDefault="007B215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18</w:t>
            </w:r>
            <w:r w:rsidR="00F02CD2" w:rsidRPr="0017279A">
              <w:rPr>
                <w:rFonts w:ascii="Times New Roman" w:hAnsi="Times New Roman"/>
                <w:sz w:val="24"/>
                <w:szCs w:val="24"/>
              </w:rPr>
              <w:t>.</w:t>
            </w:r>
            <w:r w:rsidR="00074886" w:rsidRPr="0017279A">
              <w:rPr>
                <w:rFonts w:ascii="Times New Roman" w:hAnsi="Times New Roman"/>
                <w:sz w:val="24"/>
                <w:szCs w:val="24"/>
              </w:rPr>
              <w:t xml:space="preserve"> </w:t>
            </w:r>
            <w:r w:rsidR="0092653E" w:rsidRPr="0017279A">
              <w:rPr>
                <w:rFonts w:ascii="Times New Roman" w:hAnsi="Times New Roman"/>
                <w:sz w:val="24"/>
                <w:szCs w:val="24"/>
              </w:rPr>
              <w:t xml:space="preserve">Teikiamų pagal Aprašą projektų veiklų įgyvendinimo trukmė turi būti ne ilgesnė kaip </w:t>
            </w:r>
            <w:r w:rsidR="00AE5BD2" w:rsidRPr="0017279A">
              <w:rPr>
                <w:rFonts w:ascii="Times New Roman" w:hAnsi="Times New Roman"/>
                <w:sz w:val="24"/>
                <w:szCs w:val="24"/>
              </w:rPr>
              <w:t xml:space="preserve">36 mėnesiai nuo projekto sutarties </w:t>
            </w:r>
            <w:r w:rsidR="0092653E" w:rsidRPr="0017279A">
              <w:rPr>
                <w:rFonts w:ascii="Times New Roman" w:hAnsi="Times New Roman"/>
                <w:sz w:val="24"/>
                <w:szCs w:val="24"/>
              </w:rPr>
              <w:t>pasirašymo</w:t>
            </w:r>
            <w:r w:rsidR="00AE5BD2" w:rsidRPr="0017279A">
              <w:rPr>
                <w:rFonts w:ascii="Times New Roman" w:hAnsi="Times New Roman"/>
                <w:sz w:val="24"/>
                <w:szCs w:val="24"/>
              </w:rPr>
              <w:t xml:space="preserve"> dienos.</w:t>
            </w:r>
          </w:p>
          <w:p w:rsidR="0092653E" w:rsidRPr="0017279A" w:rsidRDefault="007B2159" w:rsidP="00C92214">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19</w:t>
            </w:r>
            <w:r w:rsidR="00074886" w:rsidRPr="0017279A">
              <w:rPr>
                <w:rFonts w:ascii="Times New Roman" w:hAnsi="Times New Roman"/>
                <w:sz w:val="24"/>
                <w:szCs w:val="24"/>
              </w:rPr>
              <w:t>.</w:t>
            </w:r>
            <w:r w:rsidR="0028120B" w:rsidRPr="0017279A">
              <w:rPr>
                <w:rFonts w:ascii="Times New Roman" w:hAnsi="Times New Roman"/>
                <w:sz w:val="24"/>
                <w:szCs w:val="24"/>
              </w:rPr>
              <w:t xml:space="preserve"> </w:t>
            </w:r>
            <w:r w:rsidR="0092653E" w:rsidRPr="0017279A">
              <w:rPr>
                <w:rFonts w:ascii="Times New Roman" w:hAnsi="Times New Roman"/>
                <w:sz w:val="24"/>
                <w:szCs w:val="24"/>
              </w:rPr>
              <w:t>Tam tikrais</w:t>
            </w:r>
            <w:r w:rsidR="0028120B" w:rsidRPr="0017279A">
              <w:rPr>
                <w:rFonts w:ascii="Times New Roman" w:hAnsi="Times New Roman"/>
                <w:sz w:val="24"/>
                <w:szCs w:val="24"/>
              </w:rPr>
              <w:t xml:space="preserve"> atvejais, dėl objektyvių priežasčių, kurių projekto vykdytojas negalėjo numatyti paraiškos pateikimo ir vertinimo metu, projekto</w:t>
            </w:r>
            <w:r w:rsidR="0092653E" w:rsidRPr="0017279A">
              <w:rPr>
                <w:rFonts w:ascii="Times New Roman" w:hAnsi="Times New Roman"/>
                <w:sz w:val="24"/>
                <w:szCs w:val="24"/>
              </w:rPr>
              <w:t xml:space="preserve"> veiklų</w:t>
            </w:r>
            <w:r w:rsidR="0028120B" w:rsidRPr="0017279A">
              <w:rPr>
                <w:rFonts w:ascii="Times New Roman" w:hAnsi="Times New Roman"/>
                <w:sz w:val="24"/>
                <w:szCs w:val="24"/>
              </w:rPr>
              <w:t xml:space="preserve"> </w:t>
            </w:r>
            <w:r w:rsidR="0092653E" w:rsidRPr="0017279A">
              <w:rPr>
                <w:rFonts w:ascii="Times New Roman" w:hAnsi="Times New Roman"/>
                <w:sz w:val="24"/>
                <w:szCs w:val="24"/>
              </w:rPr>
              <w:t>įgyvendinimo</w:t>
            </w:r>
            <w:r w:rsidR="0028120B" w:rsidRPr="0017279A">
              <w:rPr>
                <w:rFonts w:ascii="Times New Roman" w:hAnsi="Times New Roman"/>
                <w:sz w:val="24"/>
                <w:szCs w:val="24"/>
              </w:rPr>
              <w:t xml:space="preserve"> laikotarpis gali būti pratęstas Projektų taisyklių nustatyta tvarka, </w:t>
            </w:r>
            <w:r w:rsidR="00C0604C" w:rsidRPr="0017279A">
              <w:rPr>
                <w:rFonts w:ascii="Times New Roman" w:hAnsi="Times New Roman"/>
                <w:sz w:val="24"/>
                <w:szCs w:val="24"/>
              </w:rPr>
              <w:t>bet</w:t>
            </w:r>
            <w:r w:rsidR="00C92214" w:rsidRPr="0017279A">
              <w:rPr>
                <w:rFonts w:ascii="Times New Roman" w:hAnsi="Times New Roman"/>
                <w:sz w:val="24"/>
                <w:szCs w:val="24"/>
              </w:rPr>
              <w:t xml:space="preserve"> </w:t>
            </w:r>
            <w:r w:rsidR="00C0604C" w:rsidRPr="0017279A">
              <w:rPr>
                <w:rFonts w:ascii="Times New Roman" w:hAnsi="Times New Roman"/>
                <w:sz w:val="24"/>
                <w:szCs w:val="24"/>
              </w:rPr>
              <w:t>ne</w:t>
            </w:r>
            <w:r w:rsidR="00C92214" w:rsidRPr="0017279A">
              <w:rPr>
                <w:rFonts w:ascii="Times New Roman" w:hAnsi="Times New Roman"/>
                <w:sz w:val="24"/>
                <w:szCs w:val="24"/>
              </w:rPr>
              <w:t xml:space="preserve"> ilgiau nei iki 2023 m. rugsėjo 1 d. </w:t>
            </w:r>
          </w:p>
          <w:p w:rsidR="00A43B4E" w:rsidRPr="0017279A" w:rsidRDefault="007B215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20</w:t>
            </w:r>
            <w:r w:rsidR="008E7439" w:rsidRPr="0017279A">
              <w:rPr>
                <w:rFonts w:ascii="Times New Roman" w:hAnsi="Times New Roman"/>
                <w:sz w:val="24"/>
                <w:szCs w:val="24"/>
              </w:rPr>
              <w:t xml:space="preserve">. </w:t>
            </w:r>
            <w:r w:rsidR="00A43B4E" w:rsidRPr="0017279A">
              <w:rPr>
                <w:rFonts w:ascii="Times New Roman" w:hAnsi="Times New Roman"/>
                <w:sz w:val="24"/>
                <w:szCs w:val="24"/>
              </w:rPr>
              <w:t xml:space="preserve">Projekto veiklos turi būti vykdomos Lietuvos Respublikoje. </w:t>
            </w:r>
          </w:p>
          <w:p w:rsidR="00997220" w:rsidRPr="0017279A" w:rsidRDefault="007B215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21</w:t>
            </w:r>
            <w:r w:rsidR="00A43B4E" w:rsidRPr="0017279A">
              <w:rPr>
                <w:rFonts w:ascii="Times New Roman" w:hAnsi="Times New Roman"/>
                <w:sz w:val="24"/>
                <w:szCs w:val="24"/>
              </w:rPr>
              <w:t>.</w:t>
            </w:r>
            <w:r w:rsidR="00997220" w:rsidRPr="0017279A">
              <w:rPr>
                <w:rFonts w:ascii="Times New Roman" w:hAnsi="Times New Roman"/>
                <w:sz w:val="24"/>
                <w:szCs w:val="24"/>
              </w:rPr>
              <w:t xml:space="preserve"> Projektas turi siekti stebėsenos rodikli</w:t>
            </w:r>
            <w:r w:rsidR="004A7EE5" w:rsidRPr="0017279A">
              <w:rPr>
                <w:rFonts w:ascii="Times New Roman" w:hAnsi="Times New Roman"/>
                <w:sz w:val="24"/>
                <w:szCs w:val="24"/>
              </w:rPr>
              <w:t xml:space="preserve">o – naujai pastatytų nuotekų dumblo apdorojimo įrenginių skaičius (P.N.055), </w:t>
            </w:r>
            <w:r w:rsidR="00997220" w:rsidRPr="0017279A">
              <w:rPr>
                <w:rFonts w:ascii="Times New Roman" w:hAnsi="Times New Roman"/>
                <w:sz w:val="24"/>
                <w:szCs w:val="24"/>
              </w:rPr>
              <w:t>kuri</w:t>
            </w:r>
            <w:r w:rsidR="004A7EE5" w:rsidRPr="0017279A">
              <w:rPr>
                <w:rFonts w:ascii="Times New Roman" w:hAnsi="Times New Roman"/>
                <w:sz w:val="24"/>
                <w:szCs w:val="24"/>
              </w:rPr>
              <w:t>o</w:t>
            </w:r>
            <w:r w:rsidR="00997220" w:rsidRPr="0017279A">
              <w:rPr>
                <w:rFonts w:ascii="Times New Roman" w:hAnsi="Times New Roman"/>
                <w:sz w:val="24"/>
                <w:szCs w:val="24"/>
              </w:rPr>
              <w:t xml:space="preserve"> aprašymas patvirtintas</w:t>
            </w:r>
            <w:r w:rsidR="00C92214" w:rsidRPr="0017279A">
              <w:rPr>
                <w:rFonts w:ascii="Times New Roman" w:hAnsi="Times New Roman"/>
                <w:sz w:val="24"/>
                <w:szCs w:val="24"/>
              </w:rPr>
              <w:t xml:space="preserve"> nacionalinių stebėsenos rodiklių skaičiavimo apraše kartu su</w:t>
            </w:r>
            <w:r w:rsidR="00997220" w:rsidRPr="0017279A">
              <w:rPr>
                <w:rFonts w:ascii="Times New Roman" w:hAnsi="Times New Roman"/>
                <w:sz w:val="24"/>
                <w:szCs w:val="24"/>
              </w:rPr>
              <w:t xml:space="preserve"> </w:t>
            </w:r>
            <w:r w:rsidR="00353E51" w:rsidRPr="0017279A">
              <w:rPr>
                <w:rFonts w:ascii="Times New Roman" w:hAnsi="Times New Roman"/>
                <w:sz w:val="24"/>
                <w:szCs w:val="24"/>
              </w:rPr>
              <w:t>Priemonių įgyvendinimo plan</w:t>
            </w:r>
            <w:r w:rsidR="00C92214" w:rsidRPr="0017279A">
              <w:rPr>
                <w:rFonts w:ascii="Times New Roman" w:hAnsi="Times New Roman"/>
                <w:sz w:val="24"/>
                <w:szCs w:val="24"/>
              </w:rPr>
              <w:t>u</w:t>
            </w:r>
            <w:r w:rsidR="00353E51" w:rsidRPr="0017279A">
              <w:rPr>
                <w:rFonts w:ascii="Times New Roman" w:hAnsi="Times New Roman"/>
                <w:sz w:val="24"/>
                <w:szCs w:val="24"/>
              </w:rPr>
              <w:t>.</w:t>
            </w:r>
          </w:p>
          <w:p w:rsidR="00853879" w:rsidRPr="0017279A" w:rsidRDefault="007B215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22</w:t>
            </w:r>
            <w:r w:rsidR="00853879" w:rsidRPr="0017279A">
              <w:rPr>
                <w:rFonts w:ascii="Times New Roman" w:hAnsi="Times New Roman"/>
                <w:sz w:val="24"/>
                <w:szCs w:val="24"/>
              </w:rPr>
              <w:t xml:space="preserve">. Projekto </w:t>
            </w:r>
            <w:proofErr w:type="spellStart"/>
            <w:r w:rsidR="00853879" w:rsidRPr="0017279A">
              <w:rPr>
                <w:rFonts w:ascii="Times New Roman" w:hAnsi="Times New Roman"/>
                <w:sz w:val="24"/>
                <w:szCs w:val="24"/>
              </w:rPr>
              <w:t>parengtumui</w:t>
            </w:r>
            <w:proofErr w:type="spellEnd"/>
            <w:r w:rsidR="00853879" w:rsidRPr="0017279A">
              <w:rPr>
                <w:rFonts w:ascii="Times New Roman" w:hAnsi="Times New Roman"/>
                <w:sz w:val="24"/>
                <w:szCs w:val="24"/>
              </w:rPr>
              <w:t xml:space="preserve"> taikomi šie reikalavimai: </w:t>
            </w:r>
          </w:p>
          <w:p w:rsidR="00AF26A1" w:rsidRPr="0017279A" w:rsidRDefault="007B2159" w:rsidP="00AF26A1">
            <w:pPr>
              <w:spacing w:after="0" w:line="240" w:lineRule="auto"/>
              <w:ind w:firstLine="851"/>
              <w:jc w:val="both"/>
              <w:rPr>
                <w:rFonts w:ascii="Times New Roman" w:hAnsi="Times New Roman"/>
                <w:sz w:val="24"/>
                <w:szCs w:val="24"/>
              </w:rPr>
            </w:pPr>
            <w:r w:rsidRPr="0017279A">
              <w:rPr>
                <w:rFonts w:ascii="Times New Roman" w:hAnsi="Times New Roman"/>
                <w:sz w:val="24"/>
                <w:szCs w:val="24"/>
              </w:rPr>
              <w:t>22</w:t>
            </w:r>
            <w:r w:rsidR="00853879" w:rsidRPr="0017279A">
              <w:rPr>
                <w:rFonts w:ascii="Times New Roman" w:hAnsi="Times New Roman"/>
                <w:sz w:val="24"/>
                <w:szCs w:val="24"/>
              </w:rPr>
              <w:t>.1</w:t>
            </w:r>
            <w:r w:rsidR="00551738" w:rsidRPr="0017279A">
              <w:rPr>
                <w:rFonts w:ascii="Times New Roman" w:hAnsi="Times New Roman"/>
                <w:sz w:val="24"/>
                <w:szCs w:val="24"/>
              </w:rPr>
              <w:t xml:space="preserve">. </w:t>
            </w:r>
            <w:r w:rsidR="00AF26A1" w:rsidRPr="0017279A">
              <w:rPr>
                <w:rFonts w:ascii="Times New Roman" w:hAnsi="Times New Roman"/>
                <w:sz w:val="24"/>
                <w:szCs w:val="24"/>
              </w:rPr>
              <w:t xml:space="preserve">pareiškėjas turi būti įvykdęs rangos darbų ir techninės priežiūros viešųjų pirkimų procedūras (turi būti sudaryta pasiūlymų eilė ir pasibaigęs apskundimo terminas) iki paraiškos pateikimo. Viešuosius pirkimus gali vykdyti tik pareiškėjas – vandens tiekimo ir nuotekų tvarkymo įmonė. Rekomenduojama pareiškėjui darbų bei paslaugų viešuosius pirkimus atlikti vadovaujantis tipiniais pirkimo dokumentais, </w:t>
            </w:r>
            <w:r w:rsidR="00EB261B" w:rsidRPr="0017279A">
              <w:rPr>
                <w:rFonts w:ascii="Times New Roman" w:hAnsi="Times New Roman"/>
                <w:sz w:val="24"/>
                <w:szCs w:val="24"/>
              </w:rPr>
              <w:t>kuriuos galima rasti</w:t>
            </w:r>
            <w:r w:rsidR="00AF26A1" w:rsidRPr="0017279A">
              <w:rPr>
                <w:rFonts w:ascii="Times New Roman" w:hAnsi="Times New Roman"/>
                <w:sz w:val="24"/>
                <w:szCs w:val="24"/>
              </w:rPr>
              <w:t xml:space="preserve"> tinklalapyje </w:t>
            </w:r>
            <w:hyperlink r:id="rId8" w:history="1">
              <w:r w:rsidR="00AF26A1" w:rsidRPr="0017279A">
                <w:rPr>
                  <w:rStyle w:val="Hyperlink"/>
                  <w:rFonts w:ascii="Times New Roman" w:hAnsi="Times New Roman"/>
                  <w:color w:val="auto"/>
                  <w:sz w:val="24"/>
                  <w:szCs w:val="24"/>
                  <w:u w:val="none"/>
                </w:rPr>
                <w:t>www.apva.lt</w:t>
              </w:r>
            </w:hyperlink>
            <w:r w:rsidR="00AF26A1" w:rsidRPr="0017279A">
              <w:rPr>
                <w:rFonts w:ascii="Times New Roman" w:hAnsi="Times New Roman"/>
                <w:sz w:val="24"/>
                <w:szCs w:val="24"/>
              </w:rPr>
              <w:t>;</w:t>
            </w:r>
          </w:p>
          <w:p w:rsidR="00AF26A1" w:rsidRPr="0017279A" w:rsidRDefault="00112C2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22.</w:t>
            </w:r>
            <w:r w:rsidR="00AF26A1" w:rsidRPr="0017279A">
              <w:rPr>
                <w:rFonts w:ascii="Times New Roman" w:hAnsi="Times New Roman"/>
                <w:sz w:val="24"/>
                <w:szCs w:val="24"/>
              </w:rPr>
              <w:t>2</w:t>
            </w:r>
            <w:r w:rsidRPr="0017279A">
              <w:rPr>
                <w:rFonts w:ascii="Times New Roman" w:hAnsi="Times New Roman"/>
                <w:sz w:val="24"/>
                <w:szCs w:val="24"/>
              </w:rPr>
              <w:t xml:space="preserve">. </w:t>
            </w:r>
            <w:r w:rsidR="00AF26A1" w:rsidRPr="0017279A">
              <w:rPr>
                <w:rFonts w:ascii="Times New Roman" w:hAnsi="Times New Roman"/>
                <w:sz w:val="24"/>
                <w:szCs w:val="24"/>
              </w:rPr>
              <w:t>pareiškėjas yra atlikęs poveikio aplinkai vertinimą arba atrankos dėl poveikio a</w:t>
            </w:r>
            <w:r w:rsidR="00201352" w:rsidRPr="0017279A">
              <w:rPr>
                <w:rFonts w:ascii="Times New Roman" w:hAnsi="Times New Roman"/>
                <w:sz w:val="24"/>
                <w:szCs w:val="24"/>
              </w:rPr>
              <w:t>plinkai vertinimą (jei taikoma);</w:t>
            </w:r>
          </w:p>
          <w:p w:rsidR="009F23BE" w:rsidRPr="0017279A" w:rsidRDefault="00AF26A1"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 xml:space="preserve">22.3. </w:t>
            </w:r>
            <w:r w:rsidR="00F51A47" w:rsidRPr="0017279A">
              <w:rPr>
                <w:rFonts w:ascii="Times New Roman" w:hAnsi="Times New Roman"/>
                <w:sz w:val="24"/>
                <w:szCs w:val="24"/>
              </w:rPr>
              <w:t>iki paraiškos pateikimo</w:t>
            </w:r>
            <w:r w:rsidR="00944396" w:rsidRPr="0017279A">
              <w:rPr>
                <w:rFonts w:ascii="Times New Roman" w:hAnsi="Times New Roman"/>
                <w:sz w:val="24"/>
                <w:szCs w:val="24"/>
              </w:rPr>
              <w:t>, vadovaujantis Lietuvos Respublikos žemės įstatymo 22 straipsnyje nustatyta tvarka,</w:t>
            </w:r>
            <w:r w:rsidR="00F51A47" w:rsidRPr="0017279A">
              <w:rPr>
                <w:rFonts w:ascii="Times New Roman" w:hAnsi="Times New Roman"/>
                <w:sz w:val="24"/>
                <w:szCs w:val="24"/>
              </w:rPr>
              <w:t xml:space="preserve"> turi būti parengtos specialiosios žemės naudojimo sąlygos </w:t>
            </w:r>
            <w:r w:rsidR="00944396" w:rsidRPr="0017279A">
              <w:rPr>
                <w:rFonts w:ascii="Times New Roman" w:hAnsi="Times New Roman"/>
                <w:sz w:val="24"/>
                <w:szCs w:val="24"/>
              </w:rPr>
              <w:t>dėl sanitarinių apsaugos zonų</w:t>
            </w:r>
            <w:r w:rsidR="009F23BE" w:rsidRPr="0017279A">
              <w:rPr>
                <w:rFonts w:ascii="Times New Roman" w:hAnsi="Times New Roman"/>
                <w:sz w:val="24"/>
                <w:szCs w:val="24"/>
              </w:rPr>
              <w:t>;</w:t>
            </w:r>
          </w:p>
          <w:p w:rsidR="005C3B72" w:rsidRPr="0017279A" w:rsidRDefault="009F23BE"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22.4. daiktinės pareiškėjo (partnerio) teisės į statinį ir (ar) žemę, kuriame įgyvendinant projektą bus vykdomi statybos darbai, turi būti įregistruotos įstatymų nustatyta tvarka. Jei statinys ar žemės sklypas yra naudojamas pagal panaudos ar nuomos sutartį, pareiškėjas turi turėti panaudos davėjo ar nuomotojo raštišką sutikimą vykdyti projekto veiklas.</w:t>
            </w:r>
          </w:p>
          <w:p w:rsidR="00B80A36" w:rsidRPr="0017279A" w:rsidRDefault="007B2159" w:rsidP="00B12BFD">
            <w:pPr>
              <w:spacing w:after="0" w:line="240" w:lineRule="auto"/>
              <w:ind w:firstLine="851"/>
              <w:jc w:val="both"/>
              <w:rPr>
                <w:rFonts w:ascii="Times New Roman" w:hAnsi="Times New Roman"/>
                <w:sz w:val="24"/>
                <w:szCs w:val="24"/>
              </w:rPr>
            </w:pPr>
            <w:r w:rsidRPr="0017279A">
              <w:rPr>
                <w:rFonts w:ascii="Times New Roman" w:hAnsi="Times New Roman"/>
                <w:sz w:val="24"/>
                <w:szCs w:val="24"/>
              </w:rPr>
              <w:t>23</w:t>
            </w:r>
            <w:r w:rsidR="00B80A36" w:rsidRPr="0017279A">
              <w:rPr>
                <w:rFonts w:ascii="Times New Roman" w:hAnsi="Times New Roman"/>
                <w:sz w:val="24"/>
                <w:szCs w:val="24"/>
              </w:rPr>
              <w:t xml:space="preserve">. </w:t>
            </w:r>
            <w:r w:rsidR="00B12BFD" w:rsidRPr="0017279A">
              <w:rPr>
                <w:rFonts w:ascii="Times New Roman" w:hAnsi="Times New Roman"/>
                <w:sz w:val="24"/>
                <w:szCs w:val="24"/>
              </w:rPr>
              <w:t xml:space="preserve">Negalima numatyti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B80A36" w:rsidRPr="0017279A" w:rsidRDefault="007B2159" w:rsidP="00737B35">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lastRenderedPageBreak/>
              <w:t>24</w:t>
            </w:r>
            <w:r w:rsidR="00B80A36" w:rsidRPr="0017279A">
              <w:rPr>
                <w:rFonts w:ascii="Times New Roman" w:hAnsi="Times New Roman"/>
                <w:sz w:val="24"/>
                <w:szCs w:val="24"/>
              </w:rPr>
              <w:t xml:space="preserve">. </w:t>
            </w:r>
            <w:r w:rsidR="007E7118" w:rsidRPr="0017279A">
              <w:rPr>
                <w:rFonts w:ascii="Times New Roman" w:hAnsi="Times New Roman"/>
                <w:sz w:val="24"/>
                <w:szCs w:val="24"/>
              </w:rPr>
              <w:t>Projekte neturi būti numatyti veiksmai, kurie turėtų neigiamą poveikį darnaus vystymosi principo įgyvendinimui.</w:t>
            </w:r>
          </w:p>
          <w:p w:rsidR="00D22FB0" w:rsidRPr="0017279A" w:rsidRDefault="007B2159" w:rsidP="00EB261B">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25</w:t>
            </w:r>
            <w:r w:rsidR="007E7118" w:rsidRPr="0017279A">
              <w:rPr>
                <w:rFonts w:ascii="Times New Roman" w:hAnsi="Times New Roman"/>
                <w:sz w:val="24"/>
                <w:szCs w:val="24"/>
              </w:rPr>
              <w:t xml:space="preserve">. </w:t>
            </w:r>
            <w:r w:rsidR="008F3214" w:rsidRPr="0017279A">
              <w:rPr>
                <w:rFonts w:ascii="Times New Roman" w:hAnsi="Times New Roman"/>
                <w:sz w:val="24"/>
                <w:szCs w:val="24"/>
              </w:rPr>
              <w:t>Pagal šį Aprašą valstybės pagalba, kaip ji apibrėžta Sutarties dėl Europos Sąjungos veikimo (OL, 2010 C 83, p.47) 107 straipsnyje,</w:t>
            </w:r>
            <w:r w:rsidR="00724C6E" w:rsidRPr="0017279A">
              <w:rPr>
                <w:rFonts w:ascii="Times New Roman" w:hAnsi="Times New Roman"/>
                <w:sz w:val="24"/>
                <w:szCs w:val="24"/>
              </w:rPr>
              <w:t xml:space="preserve"> </w:t>
            </w:r>
            <w:r w:rsidR="00724C6E" w:rsidRPr="0017279A">
              <w:rPr>
                <w:rFonts w:ascii="Times New Roman" w:hAnsi="Times New Roman"/>
                <w:color w:val="000000"/>
                <w:sz w:val="24"/>
                <w:szCs w:val="24"/>
              </w:rPr>
              <w:t xml:space="preserve">ir </w:t>
            </w:r>
            <w:proofErr w:type="spellStart"/>
            <w:r w:rsidR="00724C6E" w:rsidRPr="0017279A">
              <w:rPr>
                <w:rFonts w:ascii="Times New Roman" w:hAnsi="Times New Roman"/>
                <w:i/>
                <w:color w:val="000000"/>
                <w:sz w:val="24"/>
                <w:szCs w:val="24"/>
              </w:rPr>
              <w:t>de</w:t>
            </w:r>
            <w:proofErr w:type="spellEnd"/>
            <w:r w:rsidR="00724C6E" w:rsidRPr="0017279A">
              <w:rPr>
                <w:rFonts w:ascii="Times New Roman" w:hAnsi="Times New Roman"/>
                <w:i/>
                <w:color w:val="000000"/>
                <w:sz w:val="24"/>
                <w:szCs w:val="24"/>
              </w:rPr>
              <w:t xml:space="preserve"> </w:t>
            </w:r>
            <w:proofErr w:type="spellStart"/>
            <w:r w:rsidR="00724C6E" w:rsidRPr="0017279A">
              <w:rPr>
                <w:rFonts w:ascii="Times New Roman" w:hAnsi="Times New Roman"/>
                <w:i/>
                <w:color w:val="000000"/>
                <w:sz w:val="24"/>
                <w:szCs w:val="24"/>
              </w:rPr>
              <w:t>minimis</w:t>
            </w:r>
            <w:proofErr w:type="spellEnd"/>
            <w:r w:rsidR="00724C6E" w:rsidRPr="0017279A">
              <w:rPr>
                <w:rFonts w:ascii="Times New Roman" w:hAnsi="Times New Roman"/>
                <w:i/>
                <w:color w:val="000000"/>
                <w:sz w:val="24"/>
                <w:szCs w:val="24"/>
              </w:rPr>
              <w:t xml:space="preserve"> </w:t>
            </w:r>
            <w:r w:rsidR="00724C6E" w:rsidRPr="0017279A">
              <w:rPr>
                <w:rFonts w:ascii="Times New Roman" w:hAnsi="Times New Roman"/>
                <w:color w:val="000000"/>
                <w:sz w:val="24"/>
                <w:szCs w:val="24"/>
              </w:rPr>
              <w:t xml:space="preserve">pagalba, kuri atitinka 2013 m. gruodžio 18 d. Komisijos reglamento (ES) Nr. 1407/2013 dėl Sutarties dėl Europos Sąjungos veikimo 107 ir 108 straipsnių taikymo </w:t>
            </w:r>
            <w:proofErr w:type="spellStart"/>
            <w:r w:rsidR="00724C6E" w:rsidRPr="0017279A">
              <w:rPr>
                <w:rFonts w:ascii="Times New Roman" w:hAnsi="Times New Roman"/>
                <w:i/>
                <w:color w:val="000000"/>
                <w:sz w:val="24"/>
                <w:szCs w:val="24"/>
              </w:rPr>
              <w:t>de</w:t>
            </w:r>
            <w:proofErr w:type="spellEnd"/>
            <w:r w:rsidR="00724C6E" w:rsidRPr="0017279A">
              <w:rPr>
                <w:rFonts w:ascii="Times New Roman" w:hAnsi="Times New Roman"/>
                <w:i/>
                <w:color w:val="000000"/>
                <w:sz w:val="24"/>
                <w:szCs w:val="24"/>
              </w:rPr>
              <w:t xml:space="preserve"> </w:t>
            </w:r>
            <w:proofErr w:type="spellStart"/>
            <w:r w:rsidR="00724C6E" w:rsidRPr="0017279A">
              <w:rPr>
                <w:rFonts w:ascii="Times New Roman" w:hAnsi="Times New Roman"/>
                <w:i/>
                <w:color w:val="000000"/>
                <w:sz w:val="24"/>
                <w:szCs w:val="24"/>
              </w:rPr>
              <w:t>minimis</w:t>
            </w:r>
            <w:proofErr w:type="spellEnd"/>
            <w:r w:rsidR="00724C6E" w:rsidRPr="0017279A">
              <w:rPr>
                <w:rFonts w:ascii="Times New Roman" w:hAnsi="Times New Roman"/>
                <w:i/>
                <w:color w:val="000000"/>
                <w:sz w:val="24"/>
                <w:szCs w:val="24"/>
              </w:rPr>
              <w:t xml:space="preserve"> </w:t>
            </w:r>
            <w:r w:rsidR="00724C6E" w:rsidRPr="0017279A">
              <w:rPr>
                <w:rFonts w:ascii="Times New Roman" w:hAnsi="Times New Roman"/>
                <w:color w:val="000000"/>
                <w:sz w:val="24"/>
                <w:szCs w:val="24"/>
              </w:rPr>
              <w:t>pagalbai (OL 2013 L 352, p. 1) nuostatas,</w:t>
            </w:r>
            <w:r w:rsidR="008F3214" w:rsidRPr="0017279A">
              <w:rPr>
                <w:rFonts w:ascii="Times New Roman" w:hAnsi="Times New Roman"/>
                <w:sz w:val="24"/>
                <w:szCs w:val="24"/>
              </w:rPr>
              <w:t xml:space="preserve"> neteikiama</w:t>
            </w:r>
            <w:r w:rsidR="00EB261B" w:rsidRPr="0017279A">
              <w:rPr>
                <w:rFonts w:ascii="Times New Roman" w:hAnsi="Times New Roman"/>
                <w:sz w:val="24"/>
                <w:szCs w:val="24"/>
              </w:rPr>
              <w:t>.</w:t>
            </w:r>
            <w:r w:rsidR="0072170F" w:rsidRPr="0017279A">
              <w:rPr>
                <w:rFonts w:ascii="Times New Roman" w:eastAsia="Times New Roman" w:hAnsi="Times New Roman"/>
                <w:b/>
                <w:sz w:val="24"/>
                <w:szCs w:val="24"/>
                <w:lang w:eastAsia="lt-LT"/>
              </w:rPr>
              <w:t xml:space="preserve">                                          </w:t>
            </w:r>
            <w:r w:rsidR="00EB261B" w:rsidRPr="0017279A">
              <w:rPr>
                <w:rFonts w:ascii="Times New Roman" w:eastAsia="Times New Roman" w:hAnsi="Times New Roman"/>
                <w:b/>
                <w:sz w:val="24"/>
                <w:szCs w:val="24"/>
                <w:lang w:eastAsia="lt-LT"/>
              </w:rPr>
              <w:t xml:space="preserve"> </w:t>
            </w:r>
          </w:p>
          <w:p w:rsidR="00EB261B" w:rsidRPr="0017279A" w:rsidRDefault="00EB261B" w:rsidP="00EB261B">
            <w:pPr>
              <w:spacing w:after="0" w:line="240" w:lineRule="auto"/>
              <w:ind w:firstLine="851"/>
              <w:contextualSpacing/>
              <w:jc w:val="both"/>
              <w:rPr>
                <w:rFonts w:ascii="Times New Roman" w:hAnsi="Times New Roman"/>
                <w:sz w:val="24"/>
                <w:szCs w:val="24"/>
              </w:rPr>
            </w:pPr>
            <w:r w:rsidRPr="0017279A">
              <w:rPr>
                <w:rFonts w:ascii="Times New Roman" w:eastAsia="Times New Roman" w:hAnsi="Times New Roman"/>
                <w:b/>
                <w:sz w:val="24"/>
                <w:szCs w:val="24"/>
                <w:lang w:eastAsia="lt-LT"/>
              </w:rPr>
              <w:t xml:space="preserve">                    </w:t>
            </w:r>
            <w:r w:rsidR="00D22FB0" w:rsidRPr="0017279A">
              <w:rPr>
                <w:rFonts w:ascii="Times New Roman" w:eastAsia="Times New Roman" w:hAnsi="Times New Roman"/>
                <w:b/>
                <w:sz w:val="24"/>
                <w:szCs w:val="24"/>
                <w:lang w:eastAsia="lt-LT"/>
              </w:rPr>
              <w:t xml:space="preserve">                              </w:t>
            </w:r>
          </w:p>
          <w:p w:rsidR="00EB261B" w:rsidRPr="0017279A" w:rsidRDefault="00EB261B" w:rsidP="00EB261B">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IV. SKYRIUS</w:t>
            </w:r>
          </w:p>
          <w:p w:rsidR="00EB261B" w:rsidRPr="0017279A" w:rsidRDefault="00EB261B" w:rsidP="00EB261B">
            <w:pPr>
              <w:spacing w:after="0" w:line="240" w:lineRule="auto"/>
              <w:ind w:left="851"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TINKAMŲ FINANSUOTI PROJEKTO IŠLAIDŲ IR FINANSAVIMO REIKALAVIMAI</w:t>
            </w:r>
          </w:p>
          <w:p w:rsidR="007E7118" w:rsidRPr="0017279A" w:rsidRDefault="007E7118" w:rsidP="00685166">
            <w:pPr>
              <w:spacing w:after="0" w:line="240" w:lineRule="auto"/>
              <w:contextualSpacing/>
              <w:jc w:val="both"/>
              <w:rPr>
                <w:rFonts w:ascii="Times New Roman" w:hAnsi="Times New Roman"/>
                <w:sz w:val="24"/>
                <w:szCs w:val="24"/>
              </w:rPr>
            </w:pPr>
          </w:p>
          <w:p w:rsidR="0094339A" w:rsidRPr="0017279A" w:rsidRDefault="007B2159"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hAnsi="Times New Roman"/>
                <w:sz w:val="24"/>
                <w:szCs w:val="24"/>
              </w:rPr>
              <w:t>26</w:t>
            </w:r>
            <w:r w:rsidR="0094339A" w:rsidRPr="0017279A">
              <w:rPr>
                <w:rFonts w:ascii="Times New Roman" w:hAnsi="Times New Roman"/>
                <w:sz w:val="24"/>
                <w:szCs w:val="24"/>
              </w:rPr>
              <w:t xml:space="preserve">. </w:t>
            </w:r>
            <w:r w:rsidR="0094339A" w:rsidRPr="0017279A">
              <w:rPr>
                <w:rFonts w:ascii="Times New Roman" w:eastAsia="Times New Roman" w:hAnsi="Times New Roman"/>
                <w:sz w:val="24"/>
                <w:szCs w:val="24"/>
                <w:lang w:eastAsia="lt-LT"/>
              </w:rPr>
              <w:t xml:space="preserve">Projekto išlaidos turi atitikti Projektų taisyklių VI skyriuje </w:t>
            </w:r>
            <w:r w:rsidR="006045EB" w:rsidRPr="0017279A">
              <w:rPr>
                <w:rFonts w:ascii="Times New Roman" w:eastAsia="Times New Roman" w:hAnsi="Times New Roman"/>
                <w:sz w:val="24"/>
                <w:szCs w:val="24"/>
                <w:lang w:eastAsia="lt-LT"/>
              </w:rPr>
              <w:t xml:space="preserve">ir Rekomendacijose dėl projektų išlaidų atitikties Europos Sąjungos struktūrinių fondų reikalavimams, kurios </w:t>
            </w:r>
            <w:r w:rsidR="006045EB" w:rsidRPr="0017279A">
              <w:rPr>
                <w:rFonts w:ascii="Times New Roman" w:hAnsi="Times New Roman"/>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w:t>
            </w:r>
            <w:r w:rsidR="00DB597D" w:rsidRPr="0017279A">
              <w:rPr>
                <w:rFonts w:ascii="Times New Roman" w:hAnsi="Times New Roman"/>
                <w:sz w:val="24"/>
                <w:szCs w:val="24"/>
              </w:rPr>
              <w:t xml:space="preserve"> (su vėlesniais pakeitimais)</w:t>
            </w:r>
            <w:r w:rsidR="006045EB" w:rsidRPr="0017279A">
              <w:rPr>
                <w:rFonts w:ascii="Times New Roman" w:hAnsi="Times New Roman"/>
                <w:sz w:val="24"/>
                <w:szCs w:val="24"/>
              </w:rPr>
              <w:t xml:space="preserve"> ir</w:t>
            </w:r>
            <w:r w:rsidR="006045EB" w:rsidRPr="0017279A">
              <w:rPr>
                <w:rFonts w:ascii="Times New Roman" w:eastAsia="Times New Roman" w:hAnsi="Times New Roman"/>
                <w:sz w:val="24"/>
                <w:szCs w:val="24"/>
                <w:lang w:eastAsia="lt-LT"/>
              </w:rPr>
              <w:t xml:space="preserve"> paskelbtos svetainėje </w:t>
            </w:r>
            <w:hyperlink r:id="rId9" w:history="1">
              <w:r w:rsidR="006045EB" w:rsidRPr="0017279A">
                <w:rPr>
                  <w:rStyle w:val="Hyperlink"/>
                  <w:rFonts w:ascii="Times New Roman" w:eastAsia="Times New Roman" w:hAnsi="Times New Roman"/>
                  <w:color w:val="auto"/>
                  <w:sz w:val="24"/>
                  <w:szCs w:val="24"/>
                  <w:u w:val="none"/>
                  <w:lang w:eastAsia="lt-LT"/>
                </w:rPr>
                <w:t>www.esinvesticijos.lt</w:t>
              </w:r>
            </w:hyperlink>
            <w:r w:rsidR="006045EB" w:rsidRPr="0017279A">
              <w:rPr>
                <w:rFonts w:ascii="Times New Roman" w:eastAsia="Times New Roman" w:hAnsi="Times New Roman"/>
                <w:sz w:val="24"/>
                <w:szCs w:val="24"/>
                <w:lang w:eastAsia="lt-LT"/>
              </w:rPr>
              <w:t xml:space="preserve">, išdėstytus projekto išlaidoms taikomus </w:t>
            </w:r>
            <w:r w:rsidR="0094339A" w:rsidRPr="0017279A">
              <w:rPr>
                <w:rFonts w:ascii="Times New Roman" w:eastAsia="Times New Roman" w:hAnsi="Times New Roman"/>
                <w:sz w:val="24"/>
                <w:szCs w:val="24"/>
                <w:lang w:eastAsia="lt-LT"/>
              </w:rPr>
              <w:t>reikalavimus.</w:t>
            </w:r>
          </w:p>
          <w:p w:rsidR="00AF26A1" w:rsidRPr="0017279A" w:rsidRDefault="007B2159"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hAnsi="Times New Roman"/>
                <w:sz w:val="24"/>
                <w:szCs w:val="24"/>
              </w:rPr>
              <w:t>27</w:t>
            </w:r>
            <w:r w:rsidR="0094339A" w:rsidRPr="0017279A">
              <w:rPr>
                <w:rFonts w:ascii="Times New Roman" w:hAnsi="Times New Roman"/>
                <w:sz w:val="24"/>
                <w:szCs w:val="24"/>
              </w:rPr>
              <w:t xml:space="preserve">. </w:t>
            </w:r>
            <w:r w:rsidR="0094339A" w:rsidRPr="0017279A">
              <w:rPr>
                <w:rFonts w:ascii="Times New Roman" w:eastAsia="Times New Roman" w:hAnsi="Times New Roman"/>
                <w:sz w:val="24"/>
                <w:szCs w:val="24"/>
                <w:lang w:eastAsia="lt-LT"/>
              </w:rPr>
              <w:t xml:space="preserve">Didžiausia galima projekto finansuojamoji dalis sudaro </w:t>
            </w:r>
            <w:r w:rsidR="00802C8D" w:rsidRPr="0017279A">
              <w:rPr>
                <w:rFonts w:ascii="Times New Roman" w:eastAsia="Times New Roman" w:hAnsi="Times New Roman"/>
                <w:sz w:val="24"/>
                <w:szCs w:val="24"/>
                <w:lang w:eastAsia="lt-LT"/>
              </w:rPr>
              <w:t>85</w:t>
            </w:r>
            <w:r w:rsidR="0094339A" w:rsidRPr="0017279A">
              <w:rPr>
                <w:rFonts w:ascii="Times New Roman" w:eastAsia="Times New Roman" w:hAnsi="Times New Roman"/>
                <w:sz w:val="24"/>
                <w:szCs w:val="24"/>
                <w:lang w:eastAsia="lt-LT"/>
              </w:rPr>
              <w:t xml:space="preserve"> proc. visų tinkamų finansuoti projekto išlaidų. Pareiškėjas ir (arba) partneris privalo prisidėti prie projekto finansavimo ne mažiau nei </w:t>
            </w:r>
            <w:r w:rsidR="00802C8D" w:rsidRPr="0017279A">
              <w:rPr>
                <w:rFonts w:ascii="Times New Roman" w:eastAsia="Times New Roman" w:hAnsi="Times New Roman"/>
                <w:sz w:val="24"/>
                <w:szCs w:val="24"/>
                <w:lang w:eastAsia="lt-LT"/>
              </w:rPr>
              <w:t>15</w:t>
            </w:r>
            <w:r w:rsidR="0094339A" w:rsidRPr="0017279A">
              <w:rPr>
                <w:rFonts w:ascii="Times New Roman" w:eastAsia="Times New Roman" w:hAnsi="Times New Roman"/>
                <w:sz w:val="24"/>
                <w:szCs w:val="24"/>
                <w:lang w:eastAsia="lt-LT"/>
              </w:rPr>
              <w:t xml:space="preserve"> proc. visų tinkamų finansuoti projekto išlaidų</w:t>
            </w:r>
            <w:r w:rsidR="00AF26A1" w:rsidRPr="0017279A">
              <w:rPr>
                <w:rFonts w:ascii="Times New Roman" w:eastAsia="Times New Roman" w:hAnsi="Times New Roman"/>
                <w:sz w:val="24"/>
                <w:szCs w:val="24"/>
                <w:lang w:eastAsia="lt-LT"/>
              </w:rPr>
              <w:t xml:space="preserve"> (neįskaitant grynųjų pajamų)</w:t>
            </w:r>
            <w:r w:rsidR="0094339A" w:rsidRPr="0017279A">
              <w:rPr>
                <w:rFonts w:ascii="Times New Roman" w:eastAsia="Times New Roman" w:hAnsi="Times New Roman"/>
                <w:sz w:val="24"/>
                <w:szCs w:val="24"/>
                <w:lang w:eastAsia="lt-LT"/>
              </w:rPr>
              <w:t xml:space="preserve">. </w:t>
            </w:r>
          </w:p>
          <w:p w:rsidR="003B4898" w:rsidRPr="0017279A" w:rsidRDefault="007B2159" w:rsidP="00737B35">
            <w:pPr>
              <w:spacing w:after="0" w:line="240" w:lineRule="auto"/>
              <w:ind w:firstLine="851"/>
              <w:contextualSpacing/>
              <w:jc w:val="both"/>
              <w:rPr>
                <w:rFonts w:ascii="Times New Roman" w:eastAsia="Times New Roman" w:hAnsi="Times New Roman"/>
                <w:i/>
                <w:sz w:val="24"/>
                <w:szCs w:val="24"/>
                <w:lang w:eastAsia="lt-LT"/>
              </w:rPr>
            </w:pPr>
            <w:r w:rsidRPr="0017279A">
              <w:rPr>
                <w:rFonts w:ascii="Times New Roman" w:eastAsia="Times New Roman" w:hAnsi="Times New Roman"/>
                <w:sz w:val="24"/>
                <w:szCs w:val="24"/>
                <w:lang w:eastAsia="lt-LT"/>
              </w:rPr>
              <w:t>28</w:t>
            </w:r>
            <w:r w:rsidR="0094339A" w:rsidRPr="0017279A">
              <w:rPr>
                <w:rFonts w:ascii="Times New Roman" w:eastAsia="Times New Roman" w:hAnsi="Times New Roman"/>
                <w:sz w:val="24"/>
                <w:szCs w:val="24"/>
                <w:lang w:eastAsia="lt-LT"/>
              </w:rPr>
              <w:t xml:space="preserve">. </w:t>
            </w:r>
            <w:r w:rsidR="004A01B7" w:rsidRPr="0017279A">
              <w:rPr>
                <w:rFonts w:ascii="Times New Roman" w:eastAsia="Times New Roman" w:hAnsi="Times New Roman"/>
                <w:sz w:val="24"/>
                <w:szCs w:val="24"/>
                <w:lang w:eastAsia="lt-LT"/>
              </w:rPr>
              <w:t xml:space="preserve">Netinkamų finansuoti, tačiau projektui įgyvendinti būtinų, išlaidų dalis ir </w:t>
            </w:r>
            <w:r w:rsidR="00E76A1E" w:rsidRPr="0017279A">
              <w:rPr>
                <w:rFonts w:ascii="Times New Roman" w:hAnsi="Times New Roman"/>
                <w:sz w:val="24"/>
                <w:szCs w:val="24"/>
              </w:rPr>
              <w:t>tinkamų finansuoti išlaidų dalis, kurios nepadengia projektui skiriamo finansavimo lėšos, turi būti finansuojama iš projekto vykdytojo ir (ar) partnerio lėšų</w:t>
            </w:r>
            <w:r w:rsidR="003B4898" w:rsidRPr="0017279A">
              <w:rPr>
                <w:rFonts w:ascii="Times New Roman" w:eastAsia="Times New Roman" w:hAnsi="Times New Roman"/>
                <w:sz w:val="24"/>
                <w:szCs w:val="24"/>
                <w:lang w:eastAsia="lt-LT"/>
              </w:rPr>
              <w:t xml:space="preserve">. </w:t>
            </w:r>
          </w:p>
          <w:p w:rsidR="0094339A"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29</w:t>
            </w:r>
            <w:r w:rsidR="0094339A" w:rsidRPr="0017279A">
              <w:rPr>
                <w:rFonts w:ascii="Times New Roman" w:eastAsia="Times New Roman" w:hAnsi="Times New Roman"/>
                <w:sz w:val="24"/>
                <w:szCs w:val="24"/>
                <w:lang w:eastAsia="lt-LT"/>
              </w:rPr>
              <w:t>. Pareiškėjas ir (arba) partneris savo iniciatyva ir savo ir (arba) kitų šaltinių lėšomis gali prisidėti prie projekto įgyvendinimo didesne nei reikalaujama lėšų suma.</w:t>
            </w:r>
          </w:p>
          <w:p w:rsidR="00375DC5"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30</w:t>
            </w:r>
            <w:r w:rsidR="00375DC5" w:rsidRPr="0017279A">
              <w:rPr>
                <w:rFonts w:ascii="Times New Roman" w:eastAsia="Times New Roman" w:hAnsi="Times New Roman"/>
                <w:sz w:val="24"/>
                <w:szCs w:val="24"/>
                <w:lang w:eastAsia="lt-LT"/>
              </w:rPr>
              <w:t xml:space="preserve">. Pagal šį Aprašą tinkamų </w:t>
            </w:r>
            <w:r w:rsidR="00054BCE" w:rsidRPr="0017279A">
              <w:rPr>
                <w:rFonts w:ascii="Times New Roman" w:eastAsia="Times New Roman" w:hAnsi="Times New Roman"/>
                <w:sz w:val="24"/>
                <w:szCs w:val="24"/>
                <w:lang w:eastAsia="lt-LT"/>
              </w:rPr>
              <w:t>ir</w:t>
            </w:r>
            <w:r w:rsidR="00375DC5" w:rsidRPr="0017279A">
              <w:rPr>
                <w:rFonts w:ascii="Times New Roman" w:eastAsia="Times New Roman" w:hAnsi="Times New Roman"/>
                <w:sz w:val="24"/>
                <w:szCs w:val="24"/>
                <w:lang w:eastAsia="lt-LT"/>
              </w:rPr>
              <w:t xml:space="preserve"> netinkamų finansuoti išlaidų kategorijos yra šios: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3875"/>
              <w:gridCol w:w="4282"/>
            </w:tblGrid>
            <w:tr w:rsidR="00375DC5" w:rsidRPr="0017279A" w:rsidTr="00044668">
              <w:trPr>
                <w:trHeight w:val="790"/>
              </w:trPr>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eastAsia="Times New Roman" w:hAnsi="Times New Roman"/>
                      <w:b/>
                      <w:bCs/>
                      <w:sz w:val="24"/>
                      <w:szCs w:val="24"/>
                      <w:lang w:eastAsia="lt-LT"/>
                    </w:rPr>
                    <w:t>Išlaidų kategorijos Nr.</w:t>
                  </w:r>
                </w:p>
              </w:tc>
              <w:tc>
                <w:tcPr>
                  <w:tcW w:w="3875"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eastAsia="Times New Roman" w:hAnsi="Times New Roman"/>
                      <w:b/>
                      <w:bCs/>
                      <w:sz w:val="24"/>
                      <w:szCs w:val="24"/>
                      <w:lang w:eastAsia="lt-LT"/>
                    </w:rPr>
                    <w:t>Išlaidų kategorijos pavadinimas</w:t>
                  </w:r>
                </w:p>
              </w:tc>
              <w:tc>
                <w:tcPr>
                  <w:tcW w:w="4282" w:type="dxa"/>
                  <w:shd w:val="clear" w:color="auto" w:fill="auto"/>
                </w:tcPr>
                <w:p w:rsidR="00375DC5" w:rsidRPr="0017279A" w:rsidRDefault="00375DC5" w:rsidP="00737B35">
                  <w:pPr>
                    <w:spacing w:after="0" w:line="240" w:lineRule="auto"/>
                    <w:ind w:left="-57" w:right="-57"/>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Reikalavimai ir paaiškinimai</w:t>
                  </w:r>
                </w:p>
                <w:p w:rsidR="00375DC5" w:rsidRPr="0017279A" w:rsidRDefault="00375DC5" w:rsidP="00737B35">
                  <w:pPr>
                    <w:spacing w:after="0"/>
                    <w:contextualSpacing/>
                    <w:rPr>
                      <w:rFonts w:ascii="Times New Roman" w:hAnsi="Times New Roman"/>
                      <w:sz w:val="24"/>
                      <w:szCs w:val="24"/>
                    </w:rPr>
                  </w:pPr>
                </w:p>
              </w:tc>
            </w:tr>
            <w:tr w:rsidR="00375DC5" w:rsidRPr="0017279A" w:rsidTr="00044668">
              <w:trPr>
                <w:trHeight w:val="790"/>
              </w:trPr>
              <w:tc>
                <w:tcPr>
                  <w:tcW w:w="1363" w:type="dxa"/>
                  <w:shd w:val="clear" w:color="auto" w:fill="auto"/>
                </w:tcPr>
                <w:p w:rsidR="00375DC5" w:rsidRPr="0017279A" w:rsidRDefault="00375DC5" w:rsidP="00737B35">
                  <w:pPr>
                    <w:spacing w:after="0"/>
                    <w:contextualSpacing/>
                    <w:jc w:val="center"/>
                    <w:rPr>
                      <w:rFonts w:ascii="Times New Roman" w:eastAsia="Times New Roman" w:hAnsi="Times New Roman"/>
                      <w:bCs/>
                      <w:sz w:val="24"/>
                      <w:szCs w:val="24"/>
                      <w:lang w:eastAsia="lt-LT"/>
                    </w:rPr>
                  </w:pPr>
                  <w:r w:rsidRPr="0017279A">
                    <w:rPr>
                      <w:rFonts w:ascii="Times New Roman" w:eastAsia="Times New Roman" w:hAnsi="Times New Roman"/>
                      <w:bCs/>
                      <w:sz w:val="24"/>
                      <w:szCs w:val="24"/>
                      <w:lang w:eastAsia="lt-LT"/>
                    </w:rPr>
                    <w:t>1.</w:t>
                  </w:r>
                </w:p>
              </w:tc>
              <w:tc>
                <w:tcPr>
                  <w:tcW w:w="3875" w:type="dxa"/>
                  <w:shd w:val="clear" w:color="auto" w:fill="auto"/>
                </w:tcPr>
                <w:p w:rsidR="00375DC5" w:rsidRPr="0017279A" w:rsidRDefault="00375DC5" w:rsidP="00737B35">
                  <w:pPr>
                    <w:spacing w:after="0" w:line="240" w:lineRule="auto"/>
                    <w:contextualSpacing/>
                    <w:rPr>
                      <w:rFonts w:ascii="Times New Roman" w:eastAsia="Times New Roman" w:hAnsi="Times New Roman"/>
                      <w:b/>
                      <w:bCs/>
                      <w:sz w:val="24"/>
                      <w:szCs w:val="24"/>
                      <w:lang w:eastAsia="lt-LT"/>
                    </w:rPr>
                  </w:pPr>
                  <w:r w:rsidRPr="0017279A">
                    <w:rPr>
                      <w:rFonts w:ascii="Times New Roman" w:eastAsia="Times New Roman" w:hAnsi="Times New Roman"/>
                      <w:b/>
                      <w:bCs/>
                      <w:sz w:val="24"/>
                      <w:szCs w:val="24"/>
                      <w:lang w:eastAsia="lt-LT"/>
                    </w:rPr>
                    <w:t>Žemė</w:t>
                  </w:r>
                </w:p>
              </w:tc>
              <w:tc>
                <w:tcPr>
                  <w:tcW w:w="4282" w:type="dxa"/>
                  <w:shd w:val="clear" w:color="auto" w:fill="auto"/>
                </w:tcPr>
                <w:p w:rsidR="009966D0" w:rsidRPr="0017279A" w:rsidRDefault="00A60760" w:rsidP="00A60760">
                  <w:pPr>
                    <w:tabs>
                      <w:tab w:val="left" w:pos="353"/>
                    </w:tabs>
                    <w:spacing w:after="0"/>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     </w:t>
                  </w:r>
                  <w:r w:rsidR="009966D0" w:rsidRPr="0017279A">
                    <w:rPr>
                      <w:rFonts w:ascii="Times New Roman" w:eastAsia="Times New Roman" w:hAnsi="Times New Roman"/>
                      <w:sz w:val="24"/>
                      <w:szCs w:val="24"/>
                      <w:lang w:eastAsia="lt-LT"/>
                    </w:rPr>
                    <w:t>Netinkama finansuoti:</w:t>
                  </w:r>
                </w:p>
                <w:p w:rsidR="009966D0" w:rsidRPr="0017279A" w:rsidRDefault="009966D0" w:rsidP="009966D0">
                  <w:pPr>
                    <w:spacing w:after="0"/>
                    <w:contextualSpacing/>
                    <w:jc w:val="center"/>
                    <w:rPr>
                      <w:rFonts w:ascii="Times New Roman" w:eastAsia="Times New Roman" w:hAnsi="Times New Roman"/>
                      <w:sz w:val="24"/>
                      <w:szCs w:val="24"/>
                      <w:lang w:eastAsia="lt-LT"/>
                    </w:rPr>
                  </w:pPr>
                </w:p>
                <w:p w:rsidR="009966D0" w:rsidRPr="0017279A" w:rsidRDefault="009966D0" w:rsidP="009966D0">
                  <w:pPr>
                    <w:numPr>
                      <w:ilvl w:val="0"/>
                      <w:numId w:val="1"/>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žemės pirkimo arba nuomos ir su tuo susijusios išlaidos;</w:t>
                  </w:r>
                </w:p>
                <w:p w:rsidR="009966D0" w:rsidRPr="0017279A" w:rsidRDefault="009966D0" w:rsidP="009966D0">
                  <w:pPr>
                    <w:numPr>
                      <w:ilvl w:val="0"/>
                      <w:numId w:val="1"/>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nepriklausomo turto vertintojo ataskaitos apie žemės sklypo rinkos vertę parengimo išlaidos;</w:t>
                  </w:r>
                </w:p>
                <w:p w:rsidR="009966D0" w:rsidRPr="0017279A" w:rsidRDefault="009966D0" w:rsidP="009966D0">
                  <w:pPr>
                    <w:numPr>
                      <w:ilvl w:val="0"/>
                      <w:numId w:val="1"/>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išlaidos notarui už sandorio įforminimą;</w:t>
                  </w:r>
                </w:p>
                <w:p w:rsidR="009966D0" w:rsidRPr="0017279A" w:rsidRDefault="009966D0" w:rsidP="009966D0">
                  <w:pPr>
                    <w:numPr>
                      <w:ilvl w:val="0"/>
                      <w:numId w:val="1"/>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įsigyto žemės sklypo kadastrinių matavimų ir teisinės registracijos </w:t>
                  </w:r>
                </w:p>
                <w:p w:rsidR="00375DC5" w:rsidRPr="0017279A" w:rsidRDefault="009966D0" w:rsidP="00AF4491">
                  <w:pPr>
                    <w:spacing w:after="0" w:line="240" w:lineRule="auto"/>
                    <w:ind w:left="720"/>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išlaidos.</w:t>
                  </w:r>
                </w:p>
              </w:tc>
            </w:tr>
            <w:tr w:rsidR="00375DC5" w:rsidRPr="0017279A" w:rsidTr="00044668">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hAnsi="Times New Roman"/>
                      <w:sz w:val="24"/>
                      <w:szCs w:val="24"/>
                    </w:rPr>
                    <w:t>2.</w:t>
                  </w:r>
                </w:p>
              </w:tc>
              <w:tc>
                <w:tcPr>
                  <w:tcW w:w="3875" w:type="dxa"/>
                  <w:shd w:val="clear" w:color="auto" w:fill="auto"/>
                </w:tcPr>
                <w:p w:rsidR="00375DC5" w:rsidRPr="0017279A" w:rsidRDefault="00375DC5" w:rsidP="00737B35">
                  <w:pPr>
                    <w:spacing w:after="0" w:line="240" w:lineRule="auto"/>
                    <w:contextualSpacing/>
                    <w:rPr>
                      <w:rFonts w:ascii="Times New Roman" w:eastAsia="Times New Roman" w:hAnsi="Times New Roman"/>
                      <w:b/>
                      <w:bCs/>
                      <w:sz w:val="24"/>
                      <w:szCs w:val="24"/>
                      <w:lang w:eastAsia="lt-LT"/>
                    </w:rPr>
                  </w:pPr>
                  <w:r w:rsidRPr="0017279A">
                    <w:rPr>
                      <w:rFonts w:ascii="Times New Roman" w:eastAsia="Times New Roman" w:hAnsi="Times New Roman"/>
                      <w:b/>
                      <w:bCs/>
                      <w:sz w:val="24"/>
                      <w:szCs w:val="24"/>
                      <w:lang w:eastAsia="lt-LT"/>
                    </w:rPr>
                    <w:t>Nekilnojamasis turtas</w:t>
                  </w:r>
                </w:p>
                <w:p w:rsidR="00375DC5" w:rsidRPr="0017279A" w:rsidRDefault="00375DC5" w:rsidP="0073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sz w:val="24"/>
                      <w:szCs w:val="24"/>
                      <w:lang w:eastAsia="lt-LT"/>
                    </w:rPr>
                  </w:pPr>
                </w:p>
              </w:tc>
              <w:tc>
                <w:tcPr>
                  <w:tcW w:w="4282" w:type="dxa"/>
                  <w:shd w:val="clear" w:color="auto" w:fill="auto"/>
                </w:tcPr>
                <w:p w:rsidR="00375DC5" w:rsidRPr="0017279A" w:rsidRDefault="00A60760" w:rsidP="00A60760">
                  <w:pPr>
                    <w:spacing w:after="0"/>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      </w:t>
                  </w:r>
                  <w:r w:rsidR="00C62E05" w:rsidRPr="0017279A">
                    <w:rPr>
                      <w:rFonts w:ascii="Times New Roman" w:eastAsia="Times New Roman" w:hAnsi="Times New Roman"/>
                      <w:sz w:val="24"/>
                      <w:szCs w:val="24"/>
                      <w:lang w:eastAsia="lt-LT"/>
                    </w:rPr>
                    <w:t>Netinkama finansuoti:</w:t>
                  </w:r>
                </w:p>
                <w:p w:rsidR="00C62E05" w:rsidRPr="0017279A" w:rsidRDefault="00C62E05" w:rsidP="00C62E05">
                  <w:pPr>
                    <w:spacing w:after="0"/>
                    <w:contextualSpacing/>
                    <w:jc w:val="center"/>
                    <w:rPr>
                      <w:rFonts w:ascii="Times New Roman" w:eastAsia="Times New Roman" w:hAnsi="Times New Roman"/>
                      <w:sz w:val="24"/>
                      <w:szCs w:val="24"/>
                      <w:lang w:eastAsia="lt-LT"/>
                    </w:rPr>
                  </w:pPr>
                </w:p>
                <w:p w:rsidR="00C62E05" w:rsidRPr="0017279A" w:rsidRDefault="00C62E05" w:rsidP="00C62E05">
                  <w:pPr>
                    <w:numPr>
                      <w:ilvl w:val="0"/>
                      <w:numId w:val="2"/>
                    </w:numPr>
                    <w:spacing w:after="0" w:line="240" w:lineRule="auto"/>
                    <w:ind w:left="714" w:hanging="357"/>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nekilnojamojo turto (pastatų, kitų statinių ar patalpų ir žemės, ant kurios jie pastatyti) pirkimo, nuomos arba lizingo (finansinės </w:t>
                  </w:r>
                  <w:r w:rsidRPr="0017279A">
                    <w:rPr>
                      <w:rFonts w:ascii="Times New Roman" w:eastAsia="Times New Roman" w:hAnsi="Times New Roman"/>
                      <w:sz w:val="24"/>
                      <w:szCs w:val="24"/>
                      <w:lang w:eastAsia="lt-LT"/>
                    </w:rPr>
                    <w:lastRenderedPageBreak/>
                    <w:t>nuomos) ir eksploatavimo išlaidos;</w:t>
                  </w:r>
                </w:p>
                <w:p w:rsidR="00C62E05" w:rsidRPr="0017279A" w:rsidRDefault="00C62E05" w:rsidP="00C62E05">
                  <w:pPr>
                    <w:numPr>
                      <w:ilvl w:val="0"/>
                      <w:numId w:val="2"/>
                    </w:numPr>
                    <w:spacing w:after="0" w:line="240" w:lineRule="auto"/>
                    <w:ind w:left="714" w:hanging="357"/>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nepriklausomo turto vertintojo ataskaitos apie nekilnojamojo turto rinkos vertę parengimo išlaidos;</w:t>
                  </w:r>
                </w:p>
                <w:p w:rsidR="00C62E05" w:rsidRPr="0017279A" w:rsidRDefault="00C62E05" w:rsidP="00C62E05">
                  <w:pPr>
                    <w:numPr>
                      <w:ilvl w:val="0"/>
                      <w:numId w:val="2"/>
                    </w:numPr>
                    <w:spacing w:after="0" w:line="240" w:lineRule="auto"/>
                    <w:ind w:left="714" w:hanging="357"/>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išlaidos notarui už sandorio (nekilnojamojo turto) įforminimą;</w:t>
                  </w:r>
                </w:p>
                <w:p w:rsidR="00C62E05" w:rsidRPr="0017279A" w:rsidRDefault="00C62E05" w:rsidP="00A60760">
                  <w:pPr>
                    <w:numPr>
                      <w:ilvl w:val="0"/>
                      <w:numId w:val="2"/>
                    </w:numPr>
                    <w:tabs>
                      <w:tab w:val="left" w:pos="117"/>
                    </w:tabs>
                    <w:spacing w:after="0" w:line="240" w:lineRule="auto"/>
                    <w:ind w:left="714" w:hanging="357"/>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įsigyto nekilnojamojo turto draudimo ir teisinės registracijos išlaidos.</w:t>
                  </w:r>
                </w:p>
                <w:p w:rsidR="00C62E05" w:rsidRPr="0017279A" w:rsidRDefault="00C62E05" w:rsidP="00C62E05">
                  <w:pPr>
                    <w:spacing w:after="0"/>
                    <w:contextualSpacing/>
                    <w:jc w:val="center"/>
                    <w:rPr>
                      <w:rFonts w:ascii="Times New Roman" w:hAnsi="Times New Roman"/>
                      <w:sz w:val="24"/>
                      <w:szCs w:val="24"/>
                    </w:rPr>
                  </w:pPr>
                </w:p>
              </w:tc>
            </w:tr>
            <w:tr w:rsidR="00375DC5" w:rsidRPr="0017279A" w:rsidTr="00044668">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hAnsi="Times New Roman"/>
                      <w:sz w:val="24"/>
                      <w:szCs w:val="24"/>
                    </w:rPr>
                    <w:lastRenderedPageBreak/>
                    <w:t>3.</w:t>
                  </w:r>
                </w:p>
              </w:tc>
              <w:tc>
                <w:tcPr>
                  <w:tcW w:w="3875" w:type="dxa"/>
                  <w:shd w:val="clear" w:color="auto" w:fill="auto"/>
                </w:tcPr>
                <w:p w:rsidR="00375DC5" w:rsidRPr="0017279A" w:rsidRDefault="00375DC5" w:rsidP="00737B35">
                  <w:pPr>
                    <w:spacing w:after="0" w:line="240" w:lineRule="auto"/>
                    <w:ind w:right="-57"/>
                    <w:contextualSpacing/>
                    <w:rPr>
                      <w:rFonts w:ascii="Times New Roman" w:eastAsia="Times New Roman" w:hAnsi="Times New Roman"/>
                      <w:b/>
                      <w:bCs/>
                      <w:sz w:val="24"/>
                      <w:szCs w:val="24"/>
                      <w:lang w:eastAsia="lt-LT"/>
                    </w:rPr>
                  </w:pPr>
                  <w:r w:rsidRPr="0017279A">
                    <w:rPr>
                      <w:rFonts w:ascii="Times New Roman" w:eastAsia="Times New Roman" w:hAnsi="Times New Roman"/>
                      <w:b/>
                      <w:bCs/>
                      <w:sz w:val="24"/>
                      <w:szCs w:val="24"/>
                      <w:lang w:eastAsia="lt-LT"/>
                    </w:rPr>
                    <w:t>Statyba, rekonstravimas, remontas ir kiti darbai</w:t>
                  </w:r>
                </w:p>
                <w:p w:rsidR="00375DC5" w:rsidRPr="0017279A" w:rsidRDefault="00375DC5" w:rsidP="0073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sz w:val="24"/>
                      <w:szCs w:val="24"/>
                      <w:lang w:eastAsia="lt-LT"/>
                    </w:rPr>
                  </w:pPr>
                </w:p>
              </w:tc>
              <w:tc>
                <w:tcPr>
                  <w:tcW w:w="4282" w:type="dxa"/>
                  <w:shd w:val="clear" w:color="auto" w:fill="auto"/>
                </w:tcPr>
                <w:p w:rsidR="00375DC5" w:rsidRPr="0017279A" w:rsidRDefault="00A60760" w:rsidP="00A60760">
                  <w:pPr>
                    <w:tabs>
                      <w:tab w:val="left" w:pos="382"/>
                    </w:tabs>
                    <w:spacing w:after="0"/>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      </w:t>
                  </w:r>
                  <w:r w:rsidR="00C6595F" w:rsidRPr="0017279A">
                    <w:rPr>
                      <w:rFonts w:ascii="Times New Roman" w:eastAsia="Times New Roman" w:hAnsi="Times New Roman"/>
                      <w:sz w:val="24"/>
                      <w:szCs w:val="24"/>
                      <w:lang w:eastAsia="lt-LT"/>
                    </w:rPr>
                    <w:t>Netinkama finansuoti:</w:t>
                  </w:r>
                </w:p>
                <w:p w:rsidR="00C6595F" w:rsidRPr="0017279A" w:rsidRDefault="00C6595F" w:rsidP="00A3464C">
                  <w:pPr>
                    <w:spacing w:after="0"/>
                    <w:contextualSpacing/>
                    <w:jc w:val="center"/>
                    <w:rPr>
                      <w:rFonts w:ascii="Times New Roman" w:eastAsia="Times New Roman" w:hAnsi="Times New Roman"/>
                      <w:sz w:val="24"/>
                      <w:szCs w:val="24"/>
                      <w:lang w:eastAsia="lt-LT"/>
                    </w:rPr>
                  </w:pPr>
                </w:p>
                <w:p w:rsidR="00C6595F" w:rsidRPr="0017279A" w:rsidRDefault="00C6595F" w:rsidP="00A3464C">
                  <w:pPr>
                    <w:numPr>
                      <w:ilvl w:val="0"/>
                      <w:numId w:val="3"/>
                    </w:numPr>
                    <w:spacing w:after="0" w:line="240" w:lineRule="auto"/>
                    <w:contextualSpacing/>
                    <w:jc w:val="both"/>
                    <w:rPr>
                      <w:rFonts w:ascii="Times New Roman" w:hAnsi="Times New Roman"/>
                      <w:sz w:val="24"/>
                      <w:szCs w:val="24"/>
                    </w:rPr>
                  </w:pPr>
                  <w:r w:rsidRPr="0017279A">
                    <w:rPr>
                      <w:rFonts w:ascii="Times New Roman" w:eastAsia="Times New Roman" w:hAnsi="Times New Roman"/>
                      <w:sz w:val="24"/>
                      <w:szCs w:val="24"/>
                      <w:lang w:eastAsia="lt-LT"/>
                    </w:rPr>
                    <w:t>administracinių pastatų statybos, rekonstravimo, kapitalinio ir einamojo remonto, griovimo darbų išlaidos;</w:t>
                  </w:r>
                </w:p>
                <w:p w:rsidR="00C6595F" w:rsidRPr="0017279A" w:rsidRDefault="00C6595F" w:rsidP="00A3464C">
                  <w:pPr>
                    <w:numPr>
                      <w:ilvl w:val="0"/>
                      <w:numId w:val="3"/>
                    </w:numPr>
                    <w:spacing w:after="0" w:line="240" w:lineRule="auto"/>
                    <w:contextualSpacing/>
                    <w:jc w:val="both"/>
                    <w:rPr>
                      <w:rFonts w:ascii="Times New Roman" w:hAnsi="Times New Roman"/>
                      <w:sz w:val="24"/>
                      <w:szCs w:val="24"/>
                    </w:rPr>
                  </w:pPr>
                  <w:r w:rsidRPr="0017279A">
                    <w:rPr>
                      <w:rFonts w:ascii="Times New Roman" w:eastAsia="Times New Roman" w:hAnsi="Times New Roman"/>
                      <w:sz w:val="24"/>
                      <w:szCs w:val="24"/>
                      <w:lang w:eastAsia="lt-LT"/>
                    </w:rPr>
                    <w:t>sukurto turto draudimo išlaidos;</w:t>
                  </w:r>
                </w:p>
                <w:p w:rsidR="00C6595F" w:rsidRPr="0017279A" w:rsidRDefault="00C6595F" w:rsidP="00A3464C">
                  <w:pPr>
                    <w:numPr>
                      <w:ilvl w:val="0"/>
                      <w:numId w:val="3"/>
                    </w:numPr>
                    <w:spacing w:after="0" w:line="240" w:lineRule="auto"/>
                    <w:contextualSpacing/>
                    <w:jc w:val="both"/>
                    <w:rPr>
                      <w:rFonts w:ascii="Times New Roman" w:hAnsi="Times New Roman"/>
                      <w:sz w:val="24"/>
                      <w:szCs w:val="24"/>
                    </w:rPr>
                  </w:pPr>
                  <w:r w:rsidRPr="0017279A">
                    <w:rPr>
                      <w:rFonts w:ascii="Times New Roman" w:eastAsia="Times New Roman" w:hAnsi="Times New Roman"/>
                      <w:sz w:val="24"/>
                      <w:szCs w:val="24"/>
                      <w:lang w:eastAsia="lt-LT"/>
                    </w:rPr>
                    <w:t>darbai, kurie apmokami iš rangos sutartyse numatyto užsakovo</w:t>
                  </w:r>
                </w:p>
                <w:p w:rsidR="00C6595F" w:rsidRPr="0017279A" w:rsidRDefault="00C6595F" w:rsidP="00A3464C">
                  <w:pPr>
                    <w:spacing w:after="0" w:line="240" w:lineRule="auto"/>
                    <w:ind w:left="720"/>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rezervo lėšų.</w:t>
                  </w: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r w:rsidRPr="0017279A">
                    <w:rPr>
                      <w:rFonts w:ascii="Times New Roman" w:eastAsia="Times New Roman" w:hAnsi="Times New Roman"/>
                      <w:i/>
                      <w:sz w:val="24"/>
                      <w:szCs w:val="24"/>
                      <w:lang w:eastAsia="lt-LT"/>
                    </w:rPr>
                    <w:t>Ir kitos išlaidos, nenurodytos prie tinkamų finansuoti išlaidų sąrašo.</w:t>
                  </w:r>
                </w:p>
                <w:p w:rsidR="00C6595F" w:rsidRPr="0017279A" w:rsidRDefault="00C6595F" w:rsidP="00AF4491">
                  <w:pPr>
                    <w:spacing w:after="0" w:line="240" w:lineRule="auto"/>
                    <w:contextualSpacing/>
                    <w:rPr>
                      <w:rFonts w:ascii="Times New Roman" w:eastAsia="Times New Roman" w:hAnsi="Times New Roman"/>
                      <w:sz w:val="24"/>
                      <w:szCs w:val="24"/>
                      <w:lang w:eastAsia="lt-LT"/>
                    </w:rPr>
                  </w:pPr>
                </w:p>
                <w:p w:rsidR="00C6595F" w:rsidRPr="0017279A" w:rsidRDefault="00A60760" w:rsidP="00A60760">
                  <w:p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     </w:t>
                  </w:r>
                  <w:r w:rsidR="00C6595F" w:rsidRPr="0017279A">
                    <w:rPr>
                      <w:rFonts w:ascii="Times New Roman" w:eastAsia="Times New Roman" w:hAnsi="Times New Roman"/>
                      <w:sz w:val="24"/>
                      <w:szCs w:val="24"/>
                      <w:lang w:eastAsia="lt-LT"/>
                    </w:rPr>
                    <w:t>Tinkama finansuoti:</w:t>
                  </w:r>
                </w:p>
                <w:p w:rsidR="00C6595F" w:rsidRPr="0017279A" w:rsidRDefault="00C6595F" w:rsidP="00A3464C">
                  <w:pPr>
                    <w:spacing w:after="0" w:line="240" w:lineRule="auto"/>
                    <w:ind w:left="720"/>
                    <w:contextualSpacing/>
                    <w:jc w:val="center"/>
                    <w:rPr>
                      <w:rFonts w:ascii="Times New Roman" w:eastAsia="Times New Roman" w:hAnsi="Times New Roman"/>
                      <w:sz w:val="24"/>
                      <w:szCs w:val="24"/>
                      <w:lang w:eastAsia="lt-LT"/>
                    </w:rPr>
                  </w:pPr>
                </w:p>
                <w:p w:rsidR="00C6595F" w:rsidRPr="0017279A" w:rsidRDefault="00C6595F" w:rsidP="00136E74">
                  <w:pPr>
                    <w:numPr>
                      <w:ilvl w:val="0"/>
                      <w:numId w:val="5"/>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rPr>
                    <w:t>dumblo apdorojimo įrenginių statyba ir statybos darbams reikalingų dokumentų parengimas;</w:t>
                  </w:r>
                </w:p>
                <w:p w:rsidR="00C6595F" w:rsidRPr="0017279A" w:rsidRDefault="00C6595F" w:rsidP="00136E74">
                  <w:pPr>
                    <w:numPr>
                      <w:ilvl w:val="0"/>
                      <w:numId w:val="5"/>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techninės priežiūros išlaidos;</w:t>
                  </w:r>
                </w:p>
                <w:p w:rsidR="00C6595F" w:rsidRPr="0017279A" w:rsidRDefault="00C6595F" w:rsidP="00136E74">
                  <w:pPr>
                    <w:numPr>
                      <w:ilvl w:val="0"/>
                      <w:numId w:val="5"/>
                    </w:numPr>
                    <w:spacing w:after="0" w:line="240" w:lineRule="auto"/>
                    <w:contextualSpacing/>
                    <w:jc w:val="both"/>
                    <w:rPr>
                      <w:rFonts w:ascii="Times New Roman" w:eastAsia="Times New Roman" w:hAnsi="Times New Roman"/>
                      <w:sz w:val="24"/>
                      <w:szCs w:val="24"/>
                      <w:lang w:eastAsia="lt-LT"/>
                    </w:rPr>
                  </w:pPr>
                  <w:r w:rsidRPr="0017279A">
                    <w:rPr>
                      <w:rFonts w:ascii="Times New Roman" w:hAnsi="Times New Roman"/>
                      <w:sz w:val="24"/>
                      <w:szCs w:val="24"/>
                    </w:rPr>
                    <w:t xml:space="preserve">statinio </w:t>
                  </w:r>
                  <w:r w:rsidRPr="0017279A">
                    <w:rPr>
                      <w:rFonts w:ascii="Times New Roman" w:eastAsia="AngsanaUPC" w:hAnsi="Times New Roman"/>
                      <w:sz w:val="24"/>
                      <w:szCs w:val="24"/>
                    </w:rPr>
                    <w:t>projektinių pasiūlymų (eskizinių projektų), techninių projektų rengimo, statinio projekto vykdymo priežiūros, ekspertizių atlikimo išlaidos (</w:t>
                  </w:r>
                  <w:r w:rsidRPr="0017279A">
                    <w:rPr>
                      <w:rFonts w:ascii="Times New Roman" w:hAnsi="Times New Roman"/>
                      <w:sz w:val="24"/>
                      <w:szCs w:val="24"/>
                    </w:rPr>
                    <w:t xml:space="preserve">tinkama finansuoti, </w:t>
                  </w:r>
                  <w:r w:rsidRPr="0017279A">
                    <w:rPr>
                      <w:rFonts w:ascii="Times New Roman" w:eastAsia="Times New Roman" w:hAnsi="Times New Roman"/>
                      <w:sz w:val="24"/>
                      <w:szCs w:val="24"/>
                      <w:lang w:eastAsia="lt-LT"/>
                    </w:rPr>
                    <w:t>kai visos išlaidos kartu neviršija 5 proc. projekto tinkamų finansuoti išlaidų sumos);</w:t>
                  </w:r>
                </w:p>
                <w:p w:rsidR="00C6595F" w:rsidRPr="0017279A" w:rsidRDefault="00C6595F" w:rsidP="00EB261B">
                  <w:pPr>
                    <w:numPr>
                      <w:ilvl w:val="0"/>
                      <w:numId w:val="5"/>
                    </w:numPr>
                    <w:spacing w:after="0" w:line="240" w:lineRule="auto"/>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patalpų, kurios yra tiesiogiai pritaikytos dumblo apdorojimo įrenginių procesui valdyti ir darbo higienos sąlygoms užtikrinti, statyba / rekonstrukcija (</w:t>
                  </w:r>
                  <w:r w:rsidRPr="0017279A">
                    <w:rPr>
                      <w:rFonts w:ascii="Times New Roman" w:hAnsi="Times New Roman"/>
                      <w:sz w:val="24"/>
                      <w:szCs w:val="24"/>
                    </w:rPr>
                    <w:t xml:space="preserve">tinkama finansuoti, jei </w:t>
                  </w:r>
                  <w:r w:rsidRPr="0017279A">
                    <w:rPr>
                      <w:rFonts w:ascii="Times New Roman" w:eastAsia="Times New Roman" w:hAnsi="Times New Roman"/>
                      <w:sz w:val="24"/>
                      <w:szCs w:val="24"/>
                      <w:lang w:eastAsia="lt-LT"/>
                    </w:rPr>
                    <w:t xml:space="preserve">dumblo apdorojimo įrenginių pirkimo dokumentuose yra numatyta personalo / įrenginių </w:t>
                  </w:r>
                  <w:r w:rsidRPr="0017279A">
                    <w:rPr>
                      <w:rFonts w:ascii="Times New Roman" w:eastAsia="Times New Roman" w:hAnsi="Times New Roman"/>
                      <w:sz w:val="24"/>
                      <w:szCs w:val="24"/>
                      <w:lang w:eastAsia="lt-LT"/>
                    </w:rPr>
                    <w:lastRenderedPageBreak/>
                    <w:t>operavimo patalpų statyba / rekonstrukcija.</w:t>
                  </w:r>
                  <w:r w:rsidRPr="0017279A">
                    <w:rPr>
                      <w:rFonts w:ascii="Times New Roman" w:hAnsi="Times New Roman"/>
                      <w:sz w:val="24"/>
                      <w:szCs w:val="24"/>
                    </w:rPr>
                    <w:t xml:space="preserve"> </w:t>
                  </w:r>
                  <w:r w:rsidRPr="0017279A">
                    <w:rPr>
                      <w:rFonts w:ascii="Times New Roman" w:eastAsia="Times New Roman" w:hAnsi="Times New Roman"/>
                      <w:sz w:val="24"/>
                      <w:szCs w:val="24"/>
                      <w:lang w:eastAsia="lt-LT"/>
                    </w:rPr>
                    <w:t xml:space="preserve">Tinkamų išlaidų dydis turi būti nustatytas pritaikant pro </w:t>
                  </w:r>
                  <w:proofErr w:type="spellStart"/>
                  <w:r w:rsidRPr="0017279A">
                    <w:rPr>
                      <w:rFonts w:ascii="Times New Roman" w:eastAsia="Times New Roman" w:hAnsi="Times New Roman"/>
                      <w:sz w:val="24"/>
                      <w:szCs w:val="24"/>
                      <w:lang w:eastAsia="lt-LT"/>
                    </w:rPr>
                    <w:t>rata</w:t>
                  </w:r>
                  <w:proofErr w:type="spellEnd"/>
                  <w:r w:rsidRPr="0017279A">
                    <w:rPr>
                      <w:rFonts w:ascii="Times New Roman" w:eastAsia="Times New Roman" w:hAnsi="Times New Roman"/>
                      <w:sz w:val="24"/>
                      <w:szCs w:val="24"/>
                      <w:lang w:eastAsia="lt-LT"/>
                    </w:rPr>
                    <w:t xml:space="preserve"> principą*).</w:t>
                  </w:r>
                </w:p>
              </w:tc>
            </w:tr>
            <w:tr w:rsidR="00375DC5" w:rsidRPr="0017279A" w:rsidTr="00044668">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hAnsi="Times New Roman"/>
                      <w:sz w:val="24"/>
                      <w:szCs w:val="24"/>
                    </w:rPr>
                    <w:lastRenderedPageBreak/>
                    <w:t>4.</w:t>
                  </w:r>
                </w:p>
              </w:tc>
              <w:tc>
                <w:tcPr>
                  <w:tcW w:w="3875" w:type="dxa"/>
                  <w:shd w:val="clear" w:color="auto" w:fill="auto"/>
                </w:tcPr>
                <w:p w:rsidR="00375DC5" w:rsidRPr="0017279A" w:rsidRDefault="00375DC5" w:rsidP="00737B35">
                  <w:pPr>
                    <w:spacing w:after="0" w:line="240" w:lineRule="auto"/>
                    <w:contextualSpacing/>
                    <w:rPr>
                      <w:rFonts w:ascii="Times New Roman" w:eastAsia="Times New Roman" w:hAnsi="Times New Roman"/>
                      <w:b/>
                      <w:bCs/>
                      <w:sz w:val="24"/>
                      <w:szCs w:val="24"/>
                      <w:lang w:eastAsia="lt-LT"/>
                    </w:rPr>
                  </w:pPr>
                  <w:r w:rsidRPr="0017279A">
                    <w:rPr>
                      <w:rFonts w:ascii="Times New Roman" w:eastAsia="Times New Roman" w:hAnsi="Times New Roman"/>
                      <w:b/>
                      <w:bCs/>
                      <w:sz w:val="24"/>
                      <w:szCs w:val="24"/>
                      <w:lang w:eastAsia="lt-LT"/>
                    </w:rPr>
                    <w:t>Įranga, įrenginiai ir kitas turtas</w:t>
                  </w:r>
                </w:p>
                <w:p w:rsidR="00375DC5" w:rsidRPr="0017279A" w:rsidRDefault="00375DC5" w:rsidP="0073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sz w:val="24"/>
                      <w:szCs w:val="24"/>
                    </w:rPr>
                  </w:pPr>
                </w:p>
              </w:tc>
              <w:tc>
                <w:tcPr>
                  <w:tcW w:w="4282" w:type="dxa"/>
                  <w:shd w:val="clear" w:color="auto" w:fill="auto"/>
                </w:tcPr>
                <w:p w:rsidR="00375DC5" w:rsidRPr="0017279A" w:rsidRDefault="00A60760" w:rsidP="00A60760">
                  <w:pPr>
                    <w:tabs>
                      <w:tab w:val="left" w:pos="359"/>
                      <w:tab w:val="left" w:pos="543"/>
                    </w:tabs>
                    <w:spacing w:after="0"/>
                    <w:contextualSpacing/>
                    <w:jc w:val="both"/>
                    <w:rPr>
                      <w:rFonts w:ascii="Times New Roman" w:hAnsi="Times New Roman"/>
                      <w:sz w:val="24"/>
                      <w:szCs w:val="24"/>
                    </w:rPr>
                  </w:pPr>
                  <w:r w:rsidRPr="0017279A">
                    <w:rPr>
                      <w:rFonts w:ascii="Times New Roman" w:hAnsi="Times New Roman"/>
                      <w:sz w:val="24"/>
                      <w:szCs w:val="24"/>
                    </w:rPr>
                    <w:t xml:space="preserve">      </w:t>
                  </w:r>
                  <w:r w:rsidR="00F761B4" w:rsidRPr="0017279A">
                    <w:rPr>
                      <w:rFonts w:ascii="Times New Roman" w:hAnsi="Times New Roman"/>
                      <w:sz w:val="24"/>
                      <w:szCs w:val="24"/>
                    </w:rPr>
                    <w:t>Netinkama finansuoti:</w:t>
                  </w:r>
                </w:p>
                <w:p w:rsidR="00F761B4" w:rsidRPr="0017279A" w:rsidRDefault="00F761B4" w:rsidP="00737B35">
                  <w:pPr>
                    <w:spacing w:after="0"/>
                    <w:contextualSpacing/>
                    <w:jc w:val="center"/>
                    <w:rPr>
                      <w:rFonts w:ascii="Times New Roman" w:hAnsi="Times New Roman"/>
                      <w:sz w:val="24"/>
                      <w:szCs w:val="24"/>
                    </w:rPr>
                  </w:pP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įrangos, įrenginių ir kito turto nuomos ir lizingo (finansinės nuomos) išlaidos;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transporto priemonių pirkimo ir eksploatavimo išlaidos;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kompiuterinės įrangos įsigijimo, išlaidos, kurios nepriskiriamos objekto eksploatacinėms reikmėms;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 xml:space="preserve">programinės įrangos </w:t>
                  </w:r>
                  <w:r w:rsidR="00190FE9" w:rsidRPr="0017279A">
                    <w:rPr>
                      <w:rFonts w:ascii="Times New Roman" w:eastAsia="Times New Roman" w:hAnsi="Times New Roman"/>
                      <w:sz w:val="24"/>
                      <w:szCs w:val="24"/>
                      <w:lang w:eastAsia="lt-LT"/>
                    </w:rPr>
                    <w:t>pirkimo,</w:t>
                  </w:r>
                  <w:r w:rsidRPr="0017279A">
                    <w:rPr>
                      <w:rFonts w:ascii="Times New Roman" w:eastAsia="Times New Roman" w:hAnsi="Times New Roman"/>
                      <w:sz w:val="24"/>
                      <w:szCs w:val="24"/>
                      <w:lang w:eastAsia="lt-LT"/>
                    </w:rPr>
                    <w:t xml:space="preserve"> nuomos, lizingo (finansinės nuomos) išlaidos, kurios nepriskiriamos objekto eksploatacinėms reikmėms;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įrangos, įrenginių ir kito kilnojamojo materialiojo (ilgalaikio ir trumpalaikio), taip pat nematerialiojo turto nuomos ir lizingo išlaidos;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įsigyto turto draudimo išlaidos;</w:t>
                  </w:r>
                </w:p>
                <w:p w:rsidR="00F761B4" w:rsidRPr="0017279A" w:rsidRDefault="00F761B4" w:rsidP="00B531D9">
                  <w:pPr>
                    <w:numPr>
                      <w:ilvl w:val="0"/>
                      <w:numId w:val="6"/>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rPr>
                    <w:t>biuro baldų pirkimas (</w:t>
                  </w:r>
                  <w:r w:rsidRPr="0017279A">
                    <w:rPr>
                      <w:rFonts w:ascii="Times New Roman" w:hAnsi="Times New Roman"/>
                      <w:sz w:val="24"/>
                      <w:szCs w:val="24"/>
                    </w:rPr>
                    <w:t>netinkama finansuoti, išskyrus kai biuro baldai būtini užtikrinti objekto eksploatacines reikmes).</w:t>
                  </w: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r w:rsidRPr="0017279A">
                    <w:rPr>
                      <w:rFonts w:ascii="Times New Roman" w:eastAsia="Times New Roman" w:hAnsi="Times New Roman"/>
                      <w:i/>
                      <w:sz w:val="24"/>
                      <w:szCs w:val="24"/>
                      <w:lang w:eastAsia="lt-LT"/>
                    </w:rPr>
                    <w:t>Ir kitos išlaidos, nenurodytos prie tinkamų finansuoti išlaidų sąrašo.</w:t>
                  </w:r>
                </w:p>
                <w:p w:rsidR="00F761B4" w:rsidRPr="0017279A" w:rsidRDefault="00F761B4" w:rsidP="00B531D9">
                  <w:pPr>
                    <w:spacing w:after="0" w:line="240" w:lineRule="auto"/>
                    <w:ind w:left="714"/>
                    <w:contextualSpacing/>
                    <w:jc w:val="both"/>
                    <w:rPr>
                      <w:rFonts w:ascii="Times New Roman" w:hAnsi="Times New Roman"/>
                      <w:sz w:val="24"/>
                      <w:szCs w:val="24"/>
                    </w:rPr>
                  </w:pPr>
                </w:p>
                <w:p w:rsidR="00F761B4" w:rsidRPr="0017279A" w:rsidRDefault="00A60760" w:rsidP="00A60760">
                  <w:pPr>
                    <w:tabs>
                      <w:tab w:val="left" w:pos="243"/>
                      <w:tab w:val="left" w:pos="353"/>
                    </w:tabs>
                    <w:spacing w:after="0" w:line="240" w:lineRule="auto"/>
                    <w:contextualSpacing/>
                    <w:jc w:val="both"/>
                    <w:rPr>
                      <w:rFonts w:ascii="Times New Roman" w:hAnsi="Times New Roman"/>
                      <w:sz w:val="24"/>
                      <w:szCs w:val="24"/>
                    </w:rPr>
                  </w:pPr>
                  <w:r w:rsidRPr="0017279A">
                    <w:rPr>
                      <w:rFonts w:ascii="Times New Roman" w:hAnsi="Times New Roman"/>
                      <w:sz w:val="24"/>
                      <w:szCs w:val="24"/>
                    </w:rPr>
                    <w:t xml:space="preserve">      </w:t>
                  </w:r>
                  <w:r w:rsidR="00F761B4" w:rsidRPr="0017279A">
                    <w:rPr>
                      <w:rFonts w:ascii="Times New Roman" w:hAnsi="Times New Roman"/>
                      <w:sz w:val="24"/>
                      <w:szCs w:val="24"/>
                    </w:rPr>
                    <w:t>Tinkama finansuoti:</w:t>
                  </w:r>
                </w:p>
                <w:p w:rsidR="00F761B4" w:rsidRPr="0017279A" w:rsidRDefault="00F761B4" w:rsidP="00B531D9">
                  <w:pPr>
                    <w:spacing w:after="0" w:line="240" w:lineRule="auto"/>
                    <w:ind w:left="714"/>
                    <w:contextualSpacing/>
                    <w:jc w:val="center"/>
                    <w:rPr>
                      <w:rFonts w:ascii="Times New Roman" w:hAnsi="Times New Roman"/>
                      <w:sz w:val="24"/>
                      <w:szCs w:val="24"/>
                    </w:rPr>
                  </w:pPr>
                </w:p>
                <w:p w:rsidR="00F761B4" w:rsidRPr="0017279A" w:rsidRDefault="00F761B4" w:rsidP="00B531D9">
                  <w:pPr>
                    <w:numPr>
                      <w:ilvl w:val="0"/>
                      <w:numId w:val="8"/>
                    </w:numPr>
                    <w:spacing w:after="0" w:line="240" w:lineRule="auto"/>
                    <w:ind w:left="714" w:hanging="357"/>
                    <w:contextualSpacing/>
                    <w:jc w:val="both"/>
                    <w:rPr>
                      <w:rFonts w:ascii="Times New Roman" w:hAnsi="Times New Roman"/>
                      <w:sz w:val="24"/>
                      <w:szCs w:val="24"/>
                    </w:rPr>
                  </w:pPr>
                  <w:r w:rsidRPr="0017279A">
                    <w:rPr>
                      <w:rFonts w:ascii="Times New Roman" w:eastAsia="Times New Roman" w:hAnsi="Times New Roman"/>
                      <w:sz w:val="24"/>
                      <w:szCs w:val="24"/>
                      <w:lang w:eastAsia="lt-LT"/>
                    </w:rPr>
                    <w:t>savaeigių mašinų ir įrangos, būtinos dumblo tvarkymo procesui vykdyti, įsigijimo išlaidos.</w:t>
                  </w:r>
                </w:p>
              </w:tc>
            </w:tr>
            <w:tr w:rsidR="00375DC5" w:rsidRPr="0017279A" w:rsidTr="00044668">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hAnsi="Times New Roman"/>
                      <w:sz w:val="24"/>
                      <w:szCs w:val="24"/>
                    </w:rPr>
                    <w:t>5.</w:t>
                  </w:r>
                </w:p>
              </w:tc>
              <w:tc>
                <w:tcPr>
                  <w:tcW w:w="3875" w:type="dxa"/>
                  <w:shd w:val="clear" w:color="auto" w:fill="auto"/>
                </w:tcPr>
                <w:p w:rsidR="00375DC5" w:rsidRPr="0017279A" w:rsidRDefault="00375DC5" w:rsidP="00737B35">
                  <w:pPr>
                    <w:spacing w:after="0" w:line="240" w:lineRule="auto"/>
                    <w:contextualSpacing/>
                    <w:rPr>
                      <w:rFonts w:ascii="Times New Roman" w:eastAsia="Times New Roman" w:hAnsi="Times New Roman"/>
                      <w:b/>
                      <w:bCs/>
                      <w:sz w:val="24"/>
                      <w:szCs w:val="24"/>
                      <w:lang w:eastAsia="lt-LT"/>
                    </w:rPr>
                  </w:pPr>
                  <w:r w:rsidRPr="0017279A">
                    <w:rPr>
                      <w:rFonts w:ascii="Times New Roman" w:eastAsia="Times New Roman" w:hAnsi="Times New Roman"/>
                      <w:b/>
                      <w:bCs/>
                      <w:sz w:val="24"/>
                      <w:szCs w:val="24"/>
                      <w:lang w:eastAsia="lt-LT"/>
                    </w:rPr>
                    <w:t>Projekto vykdymas</w:t>
                  </w:r>
                </w:p>
                <w:p w:rsidR="00375DC5" w:rsidRPr="0017279A" w:rsidRDefault="00375DC5" w:rsidP="00737B35">
                  <w:pPr>
                    <w:spacing w:after="0" w:line="240" w:lineRule="auto"/>
                    <w:contextualSpacing/>
                    <w:rPr>
                      <w:rFonts w:ascii="Times New Roman" w:eastAsia="Times New Roman" w:hAnsi="Times New Roman"/>
                      <w:sz w:val="24"/>
                      <w:szCs w:val="24"/>
                    </w:rPr>
                  </w:pPr>
                </w:p>
              </w:tc>
              <w:tc>
                <w:tcPr>
                  <w:tcW w:w="4282" w:type="dxa"/>
                  <w:shd w:val="clear" w:color="auto" w:fill="auto"/>
                </w:tcPr>
                <w:p w:rsidR="00375DC5" w:rsidRPr="0017279A" w:rsidRDefault="00266A92" w:rsidP="00266A92">
                  <w:pPr>
                    <w:tabs>
                      <w:tab w:val="left" w:pos="353"/>
                    </w:tabs>
                    <w:spacing w:after="0"/>
                    <w:contextualSpacing/>
                    <w:jc w:val="both"/>
                    <w:rPr>
                      <w:rFonts w:ascii="Times New Roman" w:hAnsi="Times New Roman"/>
                      <w:sz w:val="24"/>
                      <w:szCs w:val="24"/>
                    </w:rPr>
                  </w:pPr>
                  <w:r w:rsidRPr="0017279A">
                    <w:rPr>
                      <w:rFonts w:ascii="Times New Roman" w:hAnsi="Times New Roman"/>
                      <w:sz w:val="24"/>
                      <w:szCs w:val="24"/>
                    </w:rPr>
                    <w:t xml:space="preserve">      </w:t>
                  </w:r>
                  <w:r w:rsidR="00B531D9" w:rsidRPr="0017279A">
                    <w:rPr>
                      <w:rFonts w:ascii="Times New Roman" w:hAnsi="Times New Roman"/>
                      <w:sz w:val="24"/>
                      <w:szCs w:val="24"/>
                    </w:rPr>
                    <w:t>Tinkama finansuoti:</w:t>
                  </w:r>
                </w:p>
                <w:p w:rsidR="00B531D9" w:rsidRPr="0017279A" w:rsidRDefault="00B531D9" w:rsidP="00737B35">
                  <w:pPr>
                    <w:spacing w:after="0"/>
                    <w:contextualSpacing/>
                    <w:jc w:val="center"/>
                    <w:rPr>
                      <w:rFonts w:ascii="Times New Roman" w:hAnsi="Times New Roman"/>
                      <w:sz w:val="24"/>
                      <w:szCs w:val="24"/>
                    </w:rPr>
                  </w:pPr>
                </w:p>
                <w:p w:rsidR="00551E50" w:rsidRPr="0017279A" w:rsidRDefault="00B531D9" w:rsidP="00784BEB">
                  <w:pPr>
                    <w:numPr>
                      <w:ilvl w:val="0"/>
                      <w:numId w:val="8"/>
                    </w:numPr>
                    <w:spacing w:after="0" w:line="240" w:lineRule="auto"/>
                    <w:ind w:left="714" w:hanging="357"/>
                    <w:contextualSpacing/>
                    <w:jc w:val="both"/>
                    <w:rPr>
                      <w:rFonts w:ascii="Times New Roman" w:hAnsi="Times New Roman"/>
                      <w:sz w:val="24"/>
                      <w:szCs w:val="24"/>
                    </w:rPr>
                  </w:pPr>
                  <w:r w:rsidRPr="0017279A">
                    <w:rPr>
                      <w:rFonts w:ascii="Times New Roman" w:hAnsi="Times New Roman"/>
                      <w:sz w:val="24"/>
                      <w:szCs w:val="24"/>
                    </w:rPr>
                    <w:t xml:space="preserve">investicinio projekto rengimo </w:t>
                  </w:r>
                  <w:r w:rsidR="00551E50" w:rsidRPr="0017279A">
                    <w:rPr>
                      <w:rFonts w:ascii="Times New Roman" w:hAnsi="Times New Roman"/>
                      <w:sz w:val="24"/>
                      <w:szCs w:val="24"/>
                    </w:rPr>
                    <w:t>išlaidos</w:t>
                  </w:r>
                  <w:r w:rsidR="009F23BE" w:rsidRPr="0017279A">
                    <w:rPr>
                      <w:rFonts w:ascii="Times New Roman" w:hAnsi="Times New Roman"/>
                      <w:sz w:val="24"/>
                      <w:szCs w:val="24"/>
                    </w:rPr>
                    <w:t>;</w:t>
                  </w:r>
                </w:p>
                <w:p w:rsidR="009F23BE" w:rsidRPr="0017279A" w:rsidRDefault="009F23BE" w:rsidP="00EE4900">
                  <w:pPr>
                    <w:numPr>
                      <w:ilvl w:val="0"/>
                      <w:numId w:val="8"/>
                    </w:numPr>
                    <w:spacing w:after="0" w:line="240" w:lineRule="auto"/>
                    <w:ind w:left="714" w:hanging="357"/>
                    <w:contextualSpacing/>
                    <w:jc w:val="both"/>
                    <w:rPr>
                      <w:rFonts w:ascii="Times New Roman" w:hAnsi="Times New Roman"/>
                      <w:sz w:val="24"/>
                      <w:szCs w:val="24"/>
                    </w:rPr>
                  </w:pPr>
                  <w:r w:rsidRPr="0017279A">
                    <w:rPr>
                      <w:rFonts w:ascii="Times New Roman" w:hAnsi="Times New Roman"/>
                      <w:sz w:val="24"/>
                      <w:szCs w:val="24"/>
                    </w:rPr>
                    <w:t>poveikio aplinkai vertinimo arba atrankos dėl poveikio aplinkai vertinimo išlaidos</w:t>
                  </w:r>
                  <w:r w:rsidR="008A29AF" w:rsidRPr="0017279A">
                    <w:rPr>
                      <w:rFonts w:ascii="Times New Roman" w:hAnsi="Times New Roman"/>
                      <w:sz w:val="24"/>
                      <w:szCs w:val="24"/>
                    </w:rPr>
                    <w:t>.</w:t>
                  </w:r>
                </w:p>
              </w:tc>
            </w:tr>
            <w:tr w:rsidR="00375DC5" w:rsidRPr="0017279A" w:rsidTr="00044668">
              <w:tc>
                <w:tcPr>
                  <w:tcW w:w="1363" w:type="dxa"/>
                  <w:shd w:val="clear" w:color="auto" w:fill="auto"/>
                </w:tcPr>
                <w:p w:rsidR="00375DC5" w:rsidRPr="0017279A" w:rsidRDefault="00375DC5" w:rsidP="00737B35">
                  <w:pPr>
                    <w:spacing w:after="0"/>
                    <w:contextualSpacing/>
                    <w:jc w:val="center"/>
                    <w:rPr>
                      <w:rFonts w:ascii="Times New Roman" w:hAnsi="Times New Roman"/>
                      <w:sz w:val="24"/>
                      <w:szCs w:val="24"/>
                    </w:rPr>
                  </w:pPr>
                  <w:r w:rsidRPr="0017279A">
                    <w:rPr>
                      <w:rFonts w:ascii="Times New Roman" w:hAnsi="Times New Roman"/>
                      <w:sz w:val="24"/>
                      <w:szCs w:val="24"/>
                    </w:rPr>
                    <w:t>6.</w:t>
                  </w:r>
                </w:p>
              </w:tc>
              <w:tc>
                <w:tcPr>
                  <w:tcW w:w="3875" w:type="dxa"/>
                  <w:shd w:val="clear" w:color="auto" w:fill="auto"/>
                </w:tcPr>
                <w:p w:rsidR="00375DC5" w:rsidRPr="0017279A" w:rsidRDefault="00375DC5" w:rsidP="0073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Informavimas apie projektą</w:t>
                  </w:r>
                </w:p>
              </w:tc>
              <w:tc>
                <w:tcPr>
                  <w:tcW w:w="4282" w:type="dxa"/>
                  <w:shd w:val="clear" w:color="auto" w:fill="auto"/>
                </w:tcPr>
                <w:p w:rsidR="00375DC5" w:rsidRPr="0017279A" w:rsidRDefault="0057269F" w:rsidP="0057269F">
                  <w:pPr>
                    <w:spacing w:after="0" w:line="240" w:lineRule="auto"/>
                    <w:contextualSpacing/>
                    <w:jc w:val="both"/>
                    <w:rPr>
                      <w:rFonts w:ascii="Times New Roman" w:hAnsi="Times New Roman"/>
                      <w:sz w:val="24"/>
                      <w:szCs w:val="24"/>
                    </w:rPr>
                  </w:pPr>
                  <w:r w:rsidRPr="0017279A">
                    <w:rPr>
                      <w:rFonts w:ascii="Times New Roman" w:hAnsi="Times New Roman"/>
                      <w:sz w:val="24"/>
                      <w:szCs w:val="24"/>
                      <w:lang w:eastAsia="lt-LT"/>
                    </w:rPr>
                    <w:t xml:space="preserve">Tinkamos finansuoti tik privalomos informavimo apie projektą priemonės </w:t>
                  </w:r>
                  <w:r w:rsidRPr="0017279A">
                    <w:rPr>
                      <w:rFonts w:ascii="Times New Roman" w:hAnsi="Times New Roman"/>
                      <w:sz w:val="24"/>
                      <w:szCs w:val="24"/>
                      <w:lang w:eastAsia="lt-LT"/>
                    </w:rPr>
                    <w:lastRenderedPageBreak/>
                    <w:t>pagal Projektų taisyklių 37 skirsnio nuostatas</w:t>
                  </w:r>
                  <w:r w:rsidR="00A60760" w:rsidRPr="0017279A">
                    <w:rPr>
                      <w:rFonts w:ascii="Times New Roman" w:eastAsia="Times New Roman" w:hAnsi="Times New Roman"/>
                      <w:color w:val="000000"/>
                      <w:sz w:val="24"/>
                      <w:szCs w:val="24"/>
                      <w:lang w:eastAsia="lt-LT"/>
                    </w:rPr>
                    <w:t>.</w:t>
                  </w:r>
                </w:p>
              </w:tc>
            </w:tr>
            <w:tr w:rsidR="00222F08" w:rsidRPr="0017279A" w:rsidTr="00044668">
              <w:tc>
                <w:tcPr>
                  <w:tcW w:w="1363" w:type="dxa"/>
                  <w:shd w:val="clear" w:color="auto" w:fill="auto"/>
                </w:tcPr>
                <w:p w:rsidR="00222F08" w:rsidRPr="0017279A" w:rsidRDefault="00222F08" w:rsidP="00737B35">
                  <w:pPr>
                    <w:spacing w:after="0"/>
                    <w:contextualSpacing/>
                    <w:jc w:val="center"/>
                    <w:rPr>
                      <w:rFonts w:ascii="Times New Roman" w:hAnsi="Times New Roman"/>
                      <w:sz w:val="24"/>
                      <w:szCs w:val="24"/>
                    </w:rPr>
                  </w:pPr>
                  <w:r w:rsidRPr="0017279A">
                    <w:rPr>
                      <w:rFonts w:ascii="Times New Roman" w:hAnsi="Times New Roman"/>
                      <w:sz w:val="24"/>
                      <w:szCs w:val="24"/>
                    </w:rPr>
                    <w:lastRenderedPageBreak/>
                    <w:t>7.</w:t>
                  </w:r>
                </w:p>
              </w:tc>
              <w:tc>
                <w:tcPr>
                  <w:tcW w:w="3875" w:type="dxa"/>
                  <w:shd w:val="clear" w:color="auto" w:fill="auto"/>
                </w:tcPr>
                <w:p w:rsidR="00222F08" w:rsidRPr="0017279A" w:rsidRDefault="00222F08" w:rsidP="0073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Netiesioginės išlaidos ir kitos išlaidos pagal fiksuotąją projekto išlaidų normą</w:t>
                  </w:r>
                </w:p>
              </w:tc>
              <w:tc>
                <w:tcPr>
                  <w:tcW w:w="4282" w:type="dxa"/>
                  <w:shd w:val="clear" w:color="auto" w:fill="auto"/>
                </w:tcPr>
                <w:p w:rsidR="000971AA" w:rsidRPr="0017279A" w:rsidRDefault="00A60760" w:rsidP="00A60760">
                  <w:pPr>
                    <w:tabs>
                      <w:tab w:val="left" w:pos="353"/>
                    </w:tabs>
                    <w:spacing w:after="0" w:line="240" w:lineRule="auto"/>
                    <w:contextualSpacing/>
                    <w:jc w:val="both"/>
                    <w:rPr>
                      <w:rFonts w:ascii="Times New Roman" w:hAnsi="Times New Roman"/>
                      <w:sz w:val="24"/>
                      <w:szCs w:val="24"/>
                    </w:rPr>
                  </w:pPr>
                  <w:r w:rsidRPr="0017279A">
                    <w:rPr>
                      <w:rFonts w:ascii="Times New Roman" w:hAnsi="Times New Roman"/>
                      <w:sz w:val="24"/>
                      <w:szCs w:val="24"/>
                    </w:rPr>
                    <w:t xml:space="preserve">      </w:t>
                  </w:r>
                  <w:r w:rsidR="000971AA" w:rsidRPr="0017279A">
                    <w:rPr>
                      <w:rFonts w:ascii="Times New Roman" w:hAnsi="Times New Roman"/>
                      <w:sz w:val="24"/>
                      <w:szCs w:val="24"/>
                    </w:rPr>
                    <w:t>Tinkama finansuoti:</w:t>
                  </w:r>
                </w:p>
                <w:p w:rsidR="000971AA" w:rsidRPr="0017279A" w:rsidRDefault="000971AA" w:rsidP="00687F58">
                  <w:pPr>
                    <w:spacing w:after="0" w:line="240" w:lineRule="auto"/>
                    <w:contextualSpacing/>
                    <w:jc w:val="center"/>
                    <w:rPr>
                      <w:rFonts w:ascii="Times New Roman" w:hAnsi="Times New Roman"/>
                      <w:sz w:val="24"/>
                      <w:szCs w:val="24"/>
                    </w:rPr>
                  </w:pPr>
                </w:p>
                <w:p w:rsidR="00222F08" w:rsidRPr="0017279A" w:rsidRDefault="008A29AF" w:rsidP="008A29AF">
                  <w:pPr>
                    <w:numPr>
                      <w:ilvl w:val="0"/>
                      <w:numId w:val="10"/>
                    </w:numPr>
                    <w:spacing w:after="0" w:line="240" w:lineRule="auto"/>
                    <w:contextualSpacing/>
                    <w:jc w:val="both"/>
                    <w:rPr>
                      <w:rFonts w:ascii="Times New Roman" w:hAnsi="Times New Roman"/>
                      <w:sz w:val="24"/>
                      <w:szCs w:val="24"/>
                    </w:rPr>
                  </w:pPr>
                  <w:r w:rsidRPr="0017279A">
                    <w:rPr>
                      <w:rFonts w:ascii="Times New Roman" w:hAnsi="Times New Roman"/>
                      <w:sz w:val="24"/>
                      <w:szCs w:val="24"/>
                    </w:rPr>
                    <w:t>P</w:t>
                  </w:r>
                  <w:r w:rsidR="000971AA" w:rsidRPr="0017279A">
                    <w:rPr>
                      <w:rFonts w:ascii="Times New Roman" w:hAnsi="Times New Roman"/>
                      <w:sz w:val="24"/>
                      <w:szCs w:val="24"/>
                    </w:rPr>
                    <w:t>rojekto administravimo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w:t>
                  </w:r>
                </w:p>
                <w:p w:rsidR="000971AA" w:rsidRPr="0017279A" w:rsidRDefault="000971AA" w:rsidP="000971AA">
                  <w:pPr>
                    <w:spacing w:after="0" w:line="240" w:lineRule="auto"/>
                    <w:ind w:left="714"/>
                    <w:contextualSpacing/>
                    <w:jc w:val="both"/>
                    <w:rPr>
                      <w:rFonts w:ascii="Times New Roman" w:hAnsi="Times New Roman"/>
                      <w:sz w:val="24"/>
                      <w:szCs w:val="24"/>
                    </w:rPr>
                  </w:pPr>
                </w:p>
                <w:p w:rsidR="000971AA" w:rsidRPr="0017279A" w:rsidRDefault="00A60760" w:rsidP="00A60760">
                  <w:pPr>
                    <w:tabs>
                      <w:tab w:val="left" w:pos="336"/>
                    </w:tabs>
                    <w:spacing w:after="0" w:line="240" w:lineRule="auto"/>
                    <w:contextualSpacing/>
                    <w:jc w:val="both"/>
                    <w:rPr>
                      <w:rFonts w:ascii="Times New Roman" w:hAnsi="Times New Roman"/>
                      <w:sz w:val="24"/>
                      <w:szCs w:val="24"/>
                    </w:rPr>
                  </w:pPr>
                  <w:r w:rsidRPr="0017279A">
                    <w:rPr>
                      <w:rFonts w:ascii="Times New Roman" w:hAnsi="Times New Roman"/>
                      <w:sz w:val="24"/>
                      <w:szCs w:val="24"/>
                    </w:rPr>
                    <w:t xml:space="preserve">     </w:t>
                  </w:r>
                  <w:r w:rsidR="000971AA" w:rsidRPr="0017279A">
                    <w:rPr>
                      <w:rFonts w:ascii="Times New Roman" w:hAnsi="Times New Roman"/>
                      <w:sz w:val="24"/>
                      <w:szCs w:val="24"/>
                    </w:rPr>
                    <w:t>Netinkama finansuoti:</w:t>
                  </w:r>
                </w:p>
                <w:p w:rsidR="000971AA" w:rsidRPr="0017279A" w:rsidRDefault="000971AA" w:rsidP="000971AA">
                  <w:pPr>
                    <w:spacing w:after="0" w:line="240" w:lineRule="auto"/>
                    <w:ind w:left="714"/>
                    <w:contextualSpacing/>
                    <w:jc w:val="both"/>
                    <w:rPr>
                      <w:rFonts w:ascii="Times New Roman" w:hAnsi="Times New Roman"/>
                      <w:sz w:val="24"/>
                      <w:szCs w:val="24"/>
                    </w:rPr>
                  </w:pPr>
                </w:p>
                <w:p w:rsidR="000971AA" w:rsidRPr="0017279A" w:rsidRDefault="000971AA" w:rsidP="000971AA">
                  <w:pPr>
                    <w:numPr>
                      <w:ilvl w:val="0"/>
                      <w:numId w:val="8"/>
                    </w:numPr>
                    <w:spacing w:after="0" w:line="240" w:lineRule="auto"/>
                    <w:ind w:left="714" w:hanging="357"/>
                    <w:contextualSpacing/>
                    <w:jc w:val="both"/>
                    <w:rPr>
                      <w:rFonts w:ascii="Times New Roman" w:hAnsi="Times New Roman"/>
                      <w:sz w:val="24"/>
                      <w:szCs w:val="24"/>
                    </w:rPr>
                  </w:pPr>
                  <w:r w:rsidRPr="0017279A">
                    <w:rPr>
                      <w:rFonts w:ascii="Times New Roman" w:hAnsi="Times New Roman"/>
                      <w:sz w:val="24"/>
                      <w:szCs w:val="24"/>
                    </w:rPr>
                    <w:t>projektinių pasiūlymų rengimo išlaidos;</w:t>
                  </w:r>
                </w:p>
                <w:p w:rsidR="000971AA" w:rsidRPr="0017279A" w:rsidRDefault="000971AA" w:rsidP="00425A1A">
                  <w:pPr>
                    <w:numPr>
                      <w:ilvl w:val="0"/>
                      <w:numId w:val="8"/>
                    </w:numPr>
                    <w:spacing w:after="0" w:line="240" w:lineRule="auto"/>
                    <w:ind w:left="714" w:hanging="357"/>
                    <w:contextualSpacing/>
                    <w:jc w:val="both"/>
                    <w:rPr>
                      <w:rFonts w:ascii="Times New Roman" w:hAnsi="Times New Roman"/>
                      <w:sz w:val="24"/>
                      <w:szCs w:val="24"/>
                    </w:rPr>
                  </w:pPr>
                  <w:r w:rsidRPr="0017279A">
                    <w:rPr>
                      <w:rFonts w:ascii="Times New Roman" w:hAnsi="Times New Roman"/>
                      <w:sz w:val="24"/>
                      <w:szCs w:val="24"/>
                    </w:rPr>
                    <w:t>paraiškos rengimo išlaidos.</w:t>
                  </w: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p>
                <w:p w:rsidR="00AF4491" w:rsidRPr="0017279A" w:rsidRDefault="00AF4491" w:rsidP="00AF4491">
                  <w:pPr>
                    <w:spacing w:after="0" w:line="240" w:lineRule="auto"/>
                    <w:ind w:left="720"/>
                    <w:contextualSpacing/>
                    <w:jc w:val="both"/>
                    <w:rPr>
                      <w:rFonts w:ascii="Times New Roman" w:eastAsia="Times New Roman" w:hAnsi="Times New Roman"/>
                      <w:i/>
                      <w:sz w:val="24"/>
                      <w:szCs w:val="24"/>
                      <w:lang w:eastAsia="lt-LT"/>
                    </w:rPr>
                  </w:pPr>
                  <w:r w:rsidRPr="0017279A">
                    <w:rPr>
                      <w:rFonts w:ascii="Times New Roman" w:eastAsia="Times New Roman" w:hAnsi="Times New Roman"/>
                      <w:i/>
                      <w:sz w:val="24"/>
                      <w:szCs w:val="24"/>
                      <w:lang w:eastAsia="lt-LT"/>
                    </w:rPr>
                    <w:t>Ir kitos išlaidos, nenurodytos prie tinkamų finansuoti išlaidų sąrašo.</w:t>
                  </w:r>
                </w:p>
              </w:tc>
            </w:tr>
          </w:tbl>
          <w:p w:rsidR="00653249" w:rsidRPr="0017279A" w:rsidRDefault="00653249" w:rsidP="00653249">
            <w:pPr>
              <w:spacing w:after="0" w:line="240" w:lineRule="auto"/>
              <w:jc w:val="both"/>
              <w:rPr>
                <w:rFonts w:ascii="Times New Roman" w:eastAsia="Times New Roman" w:hAnsi="Times New Roman"/>
                <w:i/>
                <w:sz w:val="24"/>
                <w:szCs w:val="24"/>
                <w:lang w:eastAsia="lt-LT"/>
              </w:rPr>
            </w:pPr>
            <w:r w:rsidRPr="0017279A">
              <w:rPr>
                <w:rFonts w:ascii="Times New Roman" w:eastAsia="Times New Roman" w:hAnsi="Times New Roman"/>
                <w:i/>
                <w:sz w:val="24"/>
                <w:szCs w:val="24"/>
                <w:lang w:eastAsia="lt-LT"/>
              </w:rPr>
              <w:t xml:space="preserve">   *Pareiškėjas, teikdamas paraišką, turi pagrįsti patalpų paskirtį ir nurodyti detalius plotus.</w:t>
            </w:r>
          </w:p>
          <w:p w:rsidR="00653249" w:rsidRPr="0017279A" w:rsidRDefault="00653249" w:rsidP="00737B35">
            <w:pPr>
              <w:spacing w:after="0" w:line="240" w:lineRule="auto"/>
              <w:ind w:firstLine="851"/>
              <w:contextualSpacing/>
              <w:jc w:val="both"/>
              <w:rPr>
                <w:rFonts w:ascii="Times New Roman" w:hAnsi="Times New Roman"/>
                <w:sz w:val="24"/>
                <w:szCs w:val="24"/>
              </w:rPr>
            </w:pPr>
          </w:p>
          <w:p w:rsidR="00375DC5"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hAnsi="Times New Roman"/>
                <w:sz w:val="24"/>
                <w:szCs w:val="24"/>
              </w:rPr>
              <w:t>31</w:t>
            </w:r>
            <w:r w:rsidR="00B017B7" w:rsidRPr="0017279A">
              <w:rPr>
                <w:rFonts w:ascii="Times New Roman" w:hAnsi="Times New Roman"/>
                <w:sz w:val="24"/>
                <w:szCs w:val="24"/>
              </w:rPr>
              <w:t xml:space="preserve">. </w:t>
            </w:r>
            <w:r w:rsidR="0057269F" w:rsidRPr="0017279A">
              <w:rPr>
                <w:rFonts w:ascii="Times New Roman" w:hAnsi="Times New Roman"/>
                <w:sz w:val="24"/>
                <w:szCs w:val="24"/>
                <w:lang w:eastAsia="lt-LT"/>
              </w:rPr>
              <w:t>Pajamoms iš projekto veiklų, gautoms projekto įgyvendinimo metu ir (jei projektams taikomas Projektų taisyklių 445 punktas) po projekto finansavimo pabaigos, taikomi reikalavimai nustatyti Projektų taisyklių 36 skirsnyje.</w:t>
            </w:r>
          </w:p>
          <w:p w:rsidR="00D60561" w:rsidRPr="0017279A" w:rsidRDefault="00D60561" w:rsidP="00737B35">
            <w:pPr>
              <w:spacing w:after="0" w:line="240" w:lineRule="auto"/>
              <w:ind w:firstLine="851"/>
              <w:contextualSpacing/>
              <w:jc w:val="both"/>
              <w:rPr>
                <w:rFonts w:ascii="Times New Roman" w:eastAsia="Times New Roman" w:hAnsi="Times New Roman"/>
                <w:sz w:val="24"/>
                <w:szCs w:val="24"/>
                <w:lang w:eastAsia="lt-LT"/>
              </w:rPr>
            </w:pPr>
          </w:p>
          <w:p w:rsidR="00B6233E" w:rsidRPr="0017279A" w:rsidRDefault="00B6233E" w:rsidP="00737B35">
            <w:pPr>
              <w:spacing w:after="0" w:line="240" w:lineRule="auto"/>
              <w:ind w:firstLine="851"/>
              <w:contextualSpacing/>
              <w:jc w:val="both"/>
              <w:rPr>
                <w:rFonts w:ascii="Times New Roman" w:eastAsia="Times New Roman" w:hAnsi="Times New Roman"/>
                <w:b/>
                <w:sz w:val="24"/>
                <w:szCs w:val="24"/>
                <w:lang w:eastAsia="lt-LT"/>
              </w:rPr>
            </w:pPr>
          </w:p>
          <w:p w:rsidR="00F77A9E" w:rsidRPr="0017279A" w:rsidRDefault="00B6233E"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 xml:space="preserve">V. </w:t>
            </w:r>
            <w:r w:rsidR="00F77A9E" w:rsidRPr="0017279A">
              <w:rPr>
                <w:rFonts w:ascii="Times New Roman" w:eastAsia="Times New Roman" w:hAnsi="Times New Roman"/>
                <w:b/>
                <w:sz w:val="24"/>
                <w:szCs w:val="24"/>
                <w:lang w:eastAsia="lt-LT"/>
              </w:rPr>
              <w:t>SKYRIUS</w:t>
            </w:r>
          </w:p>
          <w:p w:rsidR="00B6233E" w:rsidRPr="0017279A" w:rsidRDefault="00B6233E"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PARAIŠKŲ RENGIMAS, PAREIŠKĖJŲ INFORMAVIMAS, KONSULTAVIMAS, PARAIŠKŲ TEIKIMAS IR VERTINIMAS</w:t>
            </w:r>
          </w:p>
          <w:p w:rsidR="002854FE" w:rsidRPr="0017279A" w:rsidRDefault="002854FE" w:rsidP="00737B35">
            <w:pPr>
              <w:spacing w:after="0" w:line="240" w:lineRule="auto"/>
              <w:ind w:firstLine="851"/>
              <w:contextualSpacing/>
              <w:jc w:val="both"/>
              <w:rPr>
                <w:rFonts w:ascii="Times New Roman" w:hAnsi="Times New Roman"/>
                <w:sz w:val="24"/>
                <w:szCs w:val="24"/>
              </w:rPr>
            </w:pPr>
          </w:p>
          <w:p w:rsidR="00A23F38" w:rsidRPr="0017279A" w:rsidRDefault="001F0DAB" w:rsidP="00A23F38">
            <w:pPr>
              <w:spacing w:after="0" w:line="240" w:lineRule="auto"/>
              <w:ind w:firstLine="851"/>
              <w:jc w:val="both"/>
              <w:rPr>
                <w:rFonts w:ascii="Times New Roman" w:hAnsi="Times New Roman"/>
                <w:sz w:val="24"/>
                <w:szCs w:val="24"/>
              </w:rPr>
            </w:pPr>
            <w:r w:rsidRPr="0017279A">
              <w:rPr>
                <w:rFonts w:ascii="Times New Roman" w:hAnsi="Times New Roman"/>
                <w:sz w:val="24"/>
                <w:szCs w:val="24"/>
              </w:rPr>
              <w:t>32</w:t>
            </w:r>
            <w:r w:rsidR="00B6233E" w:rsidRPr="0017279A">
              <w:rPr>
                <w:rFonts w:ascii="Times New Roman" w:hAnsi="Times New Roman"/>
                <w:sz w:val="24"/>
                <w:szCs w:val="24"/>
              </w:rPr>
              <w:t>.</w:t>
            </w:r>
            <w:r w:rsidR="006661E9" w:rsidRPr="0017279A">
              <w:rPr>
                <w:rFonts w:ascii="Times New Roman" w:hAnsi="Times New Roman"/>
                <w:sz w:val="24"/>
                <w:szCs w:val="24"/>
              </w:rPr>
              <w:t xml:space="preserve"> </w:t>
            </w:r>
            <w:r w:rsidR="00746AE8" w:rsidRPr="0017279A">
              <w:rPr>
                <w:rFonts w:ascii="Times New Roman" w:hAnsi="Times New Roman"/>
                <w:sz w:val="24"/>
                <w:szCs w:val="24"/>
              </w:rPr>
              <w:t xml:space="preserve">Galimi </w:t>
            </w:r>
            <w:r w:rsidR="00114F1F" w:rsidRPr="0017279A">
              <w:rPr>
                <w:rFonts w:ascii="Times New Roman" w:hAnsi="Times New Roman"/>
                <w:sz w:val="24"/>
                <w:szCs w:val="24"/>
              </w:rPr>
              <w:t>pareiškėjai</w:t>
            </w:r>
            <w:r w:rsidR="00746AE8" w:rsidRPr="0017279A">
              <w:rPr>
                <w:rFonts w:ascii="Times New Roman" w:hAnsi="Times New Roman"/>
                <w:sz w:val="24"/>
                <w:szCs w:val="24"/>
              </w:rPr>
              <w:t xml:space="preserve"> </w:t>
            </w:r>
            <w:r w:rsidR="00A23F38" w:rsidRPr="0017279A">
              <w:rPr>
                <w:rFonts w:ascii="Times New Roman" w:hAnsi="Times New Roman"/>
                <w:sz w:val="24"/>
                <w:szCs w:val="24"/>
              </w:rPr>
              <w:t xml:space="preserve">per </w:t>
            </w:r>
            <w:r w:rsidR="00F255E7" w:rsidRPr="0017279A">
              <w:rPr>
                <w:rFonts w:ascii="Times New Roman" w:hAnsi="Times New Roman"/>
                <w:sz w:val="24"/>
                <w:szCs w:val="24"/>
              </w:rPr>
              <w:t>90</w:t>
            </w:r>
            <w:r w:rsidR="00A23F38" w:rsidRPr="0017279A">
              <w:rPr>
                <w:rFonts w:ascii="Times New Roman" w:hAnsi="Times New Roman"/>
                <w:sz w:val="24"/>
                <w:szCs w:val="24"/>
              </w:rPr>
              <w:t xml:space="preserve"> dienų po kvietimo teikti projektinius pasiūlymus gavimo turi Mi</w:t>
            </w:r>
            <w:r w:rsidR="00564DD8" w:rsidRPr="0017279A">
              <w:rPr>
                <w:rFonts w:ascii="Times New Roman" w:hAnsi="Times New Roman"/>
                <w:sz w:val="24"/>
                <w:szCs w:val="24"/>
              </w:rPr>
              <w:t>ni</w:t>
            </w:r>
            <w:r w:rsidR="00A23F38" w:rsidRPr="0017279A">
              <w:rPr>
                <w:rFonts w:ascii="Times New Roman" w:hAnsi="Times New Roman"/>
                <w:sz w:val="24"/>
                <w:szCs w:val="24"/>
              </w:rPr>
              <w:t xml:space="preserve">sterijai </w:t>
            </w:r>
            <w:r w:rsidR="002D51E0" w:rsidRPr="0017279A">
              <w:rPr>
                <w:rFonts w:ascii="Times New Roman" w:hAnsi="Times New Roman"/>
                <w:sz w:val="24"/>
                <w:szCs w:val="24"/>
              </w:rPr>
              <w:t xml:space="preserve">raštu ir elektroninėje laikmenoje </w:t>
            </w:r>
            <w:r w:rsidR="00A23F38" w:rsidRPr="0017279A">
              <w:rPr>
                <w:rFonts w:ascii="Times New Roman" w:hAnsi="Times New Roman"/>
                <w:sz w:val="24"/>
                <w:szCs w:val="24"/>
              </w:rPr>
              <w:t xml:space="preserve">pateikti projektinį pasiūlymą </w:t>
            </w:r>
            <w:r w:rsidR="002D51E0" w:rsidRPr="0017279A">
              <w:rPr>
                <w:rFonts w:ascii="Times New Roman" w:hAnsi="Times New Roman"/>
                <w:sz w:val="24"/>
                <w:szCs w:val="24"/>
              </w:rPr>
              <w:t xml:space="preserve">dėl valstybės projekto įgyvendinimo (toliau – projektinis pasiūlymas) </w:t>
            </w:r>
            <w:r w:rsidR="00A23F38" w:rsidRPr="0017279A">
              <w:rPr>
                <w:rFonts w:ascii="Times New Roman" w:hAnsi="Times New Roman"/>
                <w:sz w:val="24"/>
                <w:szCs w:val="24"/>
              </w:rPr>
              <w:t xml:space="preserve">pagal formą, nustatytą Valstybės projektų atrankos tvarkos apraše, patvirtintame Lietuvos Respublikos aplinkos ministro 2015 m. balandžio 3 d. įsakymu Nr. D1-276 „Dėl Valstybės projektų atrankos tvarkos aprašo patvirtinimo“, paskelbtą 2014–2020 m. Europos Sąjungos struktūrinių fondų svetainėje </w:t>
            </w:r>
            <w:proofErr w:type="spellStart"/>
            <w:r w:rsidR="00A23F38" w:rsidRPr="0017279A">
              <w:rPr>
                <w:rFonts w:ascii="Times New Roman" w:hAnsi="Times New Roman"/>
                <w:sz w:val="24"/>
                <w:szCs w:val="24"/>
              </w:rPr>
              <w:t>www.esinvesticijos.lt</w:t>
            </w:r>
            <w:proofErr w:type="spellEnd"/>
            <w:r w:rsidR="00A23F38" w:rsidRPr="0017279A">
              <w:rPr>
                <w:rFonts w:ascii="Times New Roman" w:hAnsi="Times New Roman"/>
                <w:sz w:val="24"/>
                <w:szCs w:val="24"/>
              </w:rPr>
              <w:t>. Projektini</w:t>
            </w:r>
            <w:r w:rsidR="002D51E0" w:rsidRPr="0017279A">
              <w:rPr>
                <w:rFonts w:ascii="Times New Roman" w:hAnsi="Times New Roman"/>
                <w:sz w:val="24"/>
                <w:szCs w:val="24"/>
              </w:rPr>
              <w:t>s</w:t>
            </w:r>
            <w:r w:rsidR="00A23F38" w:rsidRPr="0017279A">
              <w:rPr>
                <w:rFonts w:ascii="Times New Roman" w:hAnsi="Times New Roman"/>
                <w:sz w:val="24"/>
                <w:szCs w:val="24"/>
              </w:rPr>
              <w:t xml:space="preserve"> pasiūlyma</w:t>
            </w:r>
            <w:r w:rsidR="002D51E0" w:rsidRPr="0017279A">
              <w:rPr>
                <w:rFonts w:ascii="Times New Roman" w:hAnsi="Times New Roman"/>
                <w:sz w:val="24"/>
                <w:szCs w:val="24"/>
              </w:rPr>
              <w:t>s</w:t>
            </w:r>
            <w:r w:rsidR="00A23F38" w:rsidRPr="0017279A">
              <w:rPr>
                <w:rFonts w:ascii="Times New Roman" w:hAnsi="Times New Roman"/>
                <w:sz w:val="24"/>
                <w:szCs w:val="24"/>
              </w:rPr>
              <w:t xml:space="preserve"> elektroninėje laikmenoje turi būti pateikt</w:t>
            </w:r>
            <w:r w:rsidR="002D51E0" w:rsidRPr="0017279A">
              <w:rPr>
                <w:rFonts w:ascii="Times New Roman" w:hAnsi="Times New Roman"/>
                <w:sz w:val="24"/>
                <w:szCs w:val="24"/>
              </w:rPr>
              <w:t>as</w:t>
            </w:r>
            <w:r w:rsidR="00A23F38" w:rsidRPr="0017279A">
              <w:rPr>
                <w:rFonts w:ascii="Times New Roman" w:hAnsi="Times New Roman"/>
                <w:sz w:val="24"/>
                <w:szCs w:val="24"/>
              </w:rPr>
              <w:t xml:space="preserve"> tokia forma, kad informaciją galima būtų redaguoti ir kopijuoti. </w:t>
            </w:r>
            <w:r w:rsidR="002D51E0" w:rsidRPr="0017279A">
              <w:rPr>
                <w:rFonts w:ascii="Times New Roman" w:hAnsi="Times New Roman"/>
                <w:sz w:val="24"/>
                <w:szCs w:val="24"/>
              </w:rPr>
              <w:t>Kartu s</w:t>
            </w:r>
            <w:r w:rsidR="00A23F38" w:rsidRPr="0017279A">
              <w:rPr>
                <w:rFonts w:ascii="Times New Roman" w:hAnsi="Times New Roman"/>
                <w:sz w:val="24"/>
                <w:szCs w:val="24"/>
              </w:rPr>
              <w:t>u projektiniu pasiūlymu</w:t>
            </w:r>
            <w:r w:rsidR="003D5771" w:rsidRPr="0017279A">
              <w:rPr>
                <w:rFonts w:ascii="Times New Roman" w:hAnsi="Times New Roman"/>
                <w:sz w:val="24"/>
                <w:szCs w:val="24"/>
              </w:rPr>
              <w:t xml:space="preserve"> </w:t>
            </w:r>
            <w:r w:rsidR="002D51E0" w:rsidRPr="0017279A">
              <w:rPr>
                <w:rFonts w:ascii="Times New Roman" w:hAnsi="Times New Roman"/>
                <w:sz w:val="24"/>
                <w:szCs w:val="24"/>
              </w:rPr>
              <w:t>galimi pareiškėjai</w:t>
            </w:r>
            <w:r w:rsidR="00A23F38" w:rsidRPr="0017279A">
              <w:rPr>
                <w:rFonts w:ascii="Times New Roman" w:hAnsi="Times New Roman"/>
                <w:sz w:val="24"/>
                <w:szCs w:val="24"/>
              </w:rPr>
              <w:t xml:space="preserve"> turi pateikt</w:t>
            </w:r>
            <w:r w:rsidR="002D51E0" w:rsidRPr="0017279A">
              <w:rPr>
                <w:rFonts w:ascii="Times New Roman" w:hAnsi="Times New Roman"/>
                <w:sz w:val="24"/>
                <w:szCs w:val="24"/>
              </w:rPr>
              <w:t>i</w:t>
            </w:r>
            <w:r w:rsidR="00A23F38" w:rsidRPr="0017279A">
              <w:rPr>
                <w:rFonts w:ascii="Times New Roman" w:hAnsi="Times New Roman"/>
                <w:sz w:val="24"/>
                <w:szCs w:val="24"/>
              </w:rPr>
              <w:t>:</w:t>
            </w:r>
          </w:p>
          <w:p w:rsidR="00A23F38" w:rsidRPr="0017279A" w:rsidRDefault="00A23F38" w:rsidP="00F808A1">
            <w:pPr>
              <w:pStyle w:val="ListParagraph"/>
              <w:spacing w:after="0" w:line="240" w:lineRule="auto"/>
              <w:ind w:left="0" w:firstLine="851"/>
              <w:jc w:val="both"/>
              <w:rPr>
                <w:rFonts w:ascii="Times New Roman" w:hAnsi="Times New Roman"/>
                <w:sz w:val="24"/>
                <w:szCs w:val="24"/>
              </w:rPr>
            </w:pPr>
            <w:r w:rsidRPr="0017279A">
              <w:rPr>
                <w:rFonts w:ascii="Times New Roman" w:hAnsi="Times New Roman"/>
                <w:sz w:val="24"/>
                <w:szCs w:val="24"/>
              </w:rPr>
              <w:t>3</w:t>
            </w:r>
            <w:r w:rsidR="007B2840" w:rsidRPr="0017279A">
              <w:rPr>
                <w:rFonts w:ascii="Times New Roman" w:hAnsi="Times New Roman"/>
                <w:sz w:val="24"/>
                <w:szCs w:val="24"/>
              </w:rPr>
              <w:t>2</w:t>
            </w:r>
            <w:r w:rsidRPr="0017279A">
              <w:rPr>
                <w:rFonts w:ascii="Times New Roman" w:hAnsi="Times New Roman"/>
                <w:sz w:val="24"/>
                <w:szCs w:val="24"/>
              </w:rPr>
              <w:t>.1. investicin</w:t>
            </w:r>
            <w:r w:rsidR="00A66775" w:rsidRPr="0017279A">
              <w:rPr>
                <w:rFonts w:ascii="Times New Roman" w:hAnsi="Times New Roman"/>
                <w:sz w:val="24"/>
                <w:szCs w:val="24"/>
              </w:rPr>
              <w:t>į</w:t>
            </w:r>
            <w:r w:rsidRPr="0017279A">
              <w:rPr>
                <w:rFonts w:ascii="Times New Roman" w:hAnsi="Times New Roman"/>
                <w:sz w:val="24"/>
                <w:szCs w:val="24"/>
              </w:rPr>
              <w:t xml:space="preserve"> projekt</w:t>
            </w:r>
            <w:r w:rsidR="00A66775" w:rsidRPr="0017279A">
              <w:rPr>
                <w:rFonts w:ascii="Times New Roman" w:hAnsi="Times New Roman"/>
                <w:sz w:val="24"/>
                <w:szCs w:val="24"/>
              </w:rPr>
              <w:t>ą</w:t>
            </w:r>
            <w:r w:rsidRPr="0017279A">
              <w:rPr>
                <w:rFonts w:ascii="Times New Roman" w:hAnsi="Times New Roman"/>
                <w:sz w:val="24"/>
                <w:szCs w:val="24"/>
              </w:rPr>
              <w:t>, parengt</w:t>
            </w:r>
            <w:r w:rsidR="00A66775" w:rsidRPr="0017279A">
              <w:rPr>
                <w:rFonts w:ascii="Times New Roman" w:hAnsi="Times New Roman"/>
                <w:sz w:val="24"/>
                <w:szCs w:val="24"/>
              </w:rPr>
              <w:t>ą</w:t>
            </w:r>
            <w:r w:rsidRPr="0017279A">
              <w:rPr>
                <w:rFonts w:ascii="Times New Roman" w:hAnsi="Times New Roman"/>
                <w:sz w:val="24"/>
                <w:szCs w:val="24"/>
              </w:rPr>
              <w:t xml:space="preserve"> vadovaujantis </w:t>
            </w:r>
            <w:r w:rsidR="00D62816" w:rsidRPr="0017279A">
              <w:rPr>
                <w:rFonts w:ascii="Times New Roman" w:hAnsi="Times New Roman"/>
                <w:sz w:val="24"/>
                <w:szCs w:val="24"/>
              </w:rPr>
              <w:t xml:space="preserve">Investicijų projektų, kuriems siekiama gauti finansavimą iš Europos Sąjungos struktūrinės paramos ir / ar valstybės biudžeto lėšų, rengimo metodika, patvirtinta </w:t>
            </w:r>
            <w:proofErr w:type="spellStart"/>
            <w:r w:rsidR="00D62816" w:rsidRPr="0017279A">
              <w:rPr>
                <w:rFonts w:ascii="Times New Roman" w:hAnsi="Times New Roman"/>
                <w:sz w:val="24"/>
                <w:szCs w:val="24"/>
              </w:rPr>
              <w:t>VšĮ</w:t>
            </w:r>
            <w:proofErr w:type="spellEnd"/>
            <w:r w:rsidR="00D62816" w:rsidRPr="0017279A">
              <w:rPr>
                <w:rFonts w:ascii="Times New Roman" w:hAnsi="Times New Roman"/>
                <w:sz w:val="24"/>
                <w:szCs w:val="24"/>
              </w:rPr>
              <w:t xml:space="preserve"> Centrinės projektų valdymo agentūros direktoriaus 2014 m. gruodžio 31 d. įsakymu Nr. 2014/8-337, taip pat Lietuvos Respublikos finansų ministerijos skelbiamomis Viešųjų investicijų projektų sąnaudų ir naudos analizės metodinėmis rekomendacijomis, skelbiamomis 2014–2020 m. Europos Sąjungos struktūrinių fondų svetainėje </w:t>
            </w:r>
            <w:proofErr w:type="spellStart"/>
            <w:r w:rsidR="00D62816" w:rsidRPr="0017279A">
              <w:rPr>
                <w:rFonts w:ascii="Times New Roman" w:hAnsi="Times New Roman"/>
                <w:sz w:val="24"/>
                <w:szCs w:val="24"/>
              </w:rPr>
              <w:t>www.esinvesticijos.lt</w:t>
            </w:r>
            <w:proofErr w:type="spellEnd"/>
            <w:r w:rsidR="002925D5" w:rsidRPr="0017279A">
              <w:rPr>
                <w:rFonts w:ascii="Times New Roman" w:hAnsi="Times New Roman"/>
                <w:sz w:val="24"/>
                <w:szCs w:val="24"/>
              </w:rPr>
              <w:t>,</w:t>
            </w:r>
            <w:r w:rsidR="00D62816" w:rsidRPr="0017279A">
              <w:rPr>
                <w:rFonts w:ascii="Times New Roman" w:hAnsi="Times New Roman"/>
                <w:sz w:val="24"/>
                <w:szCs w:val="24"/>
              </w:rPr>
              <w:t xml:space="preserve"> </w:t>
            </w:r>
            <w:r w:rsidR="00D62816" w:rsidRPr="0017279A">
              <w:rPr>
                <w:rFonts w:ascii="Times New Roman" w:hAnsi="Times New Roman"/>
                <w:sz w:val="24"/>
                <w:szCs w:val="24"/>
              </w:rPr>
              <w:lastRenderedPageBreak/>
              <w:t xml:space="preserve">ir sąnaudų ir naudos analizės rezultatų skaičiuokle. </w:t>
            </w:r>
            <w:r w:rsidRPr="0017279A">
              <w:rPr>
                <w:rFonts w:ascii="Times New Roman" w:hAnsi="Times New Roman"/>
                <w:sz w:val="24"/>
                <w:szCs w:val="24"/>
              </w:rPr>
              <w:t>Rengiant investicinį projektą, minimaliai turi būti išnagrinėtos ir palygintos pro</w:t>
            </w:r>
            <w:r w:rsidR="00D62816" w:rsidRPr="0017279A">
              <w:rPr>
                <w:rFonts w:ascii="Times New Roman" w:hAnsi="Times New Roman"/>
                <w:sz w:val="24"/>
                <w:szCs w:val="24"/>
              </w:rPr>
              <w:t>jekto įgyvendinimo alternatyvos</w:t>
            </w:r>
            <w:r w:rsidR="00A66775" w:rsidRPr="0017279A">
              <w:rPr>
                <w:rFonts w:ascii="Times New Roman" w:hAnsi="Times New Roman"/>
                <w:sz w:val="24"/>
                <w:szCs w:val="24"/>
              </w:rPr>
              <w:t>,</w:t>
            </w:r>
            <w:r w:rsidRPr="0017279A">
              <w:rPr>
                <w:rFonts w:ascii="Times New Roman" w:hAnsi="Times New Roman"/>
                <w:sz w:val="24"/>
                <w:szCs w:val="24"/>
              </w:rPr>
              <w:t xml:space="preserve"> </w:t>
            </w:r>
            <w:r w:rsidR="007B2840" w:rsidRPr="0017279A">
              <w:rPr>
                <w:rFonts w:ascii="Times New Roman" w:hAnsi="Times New Roman"/>
                <w:sz w:val="24"/>
                <w:szCs w:val="24"/>
              </w:rPr>
              <w:t>vadovaujantis</w:t>
            </w:r>
            <w:r w:rsidR="00D62816" w:rsidRPr="0017279A">
              <w:rPr>
                <w:rFonts w:ascii="Times New Roman" w:hAnsi="Times New Roman"/>
                <w:sz w:val="24"/>
                <w:szCs w:val="24"/>
              </w:rPr>
              <w:t xml:space="preserve"> </w:t>
            </w:r>
            <w:r w:rsidR="00A66775" w:rsidRPr="0017279A">
              <w:rPr>
                <w:rFonts w:ascii="Times New Roman" w:hAnsi="Times New Roman"/>
                <w:sz w:val="24"/>
                <w:szCs w:val="24"/>
              </w:rPr>
              <w:t>Optimalios projekto įgyvendinimo alternatyvos pasirinkimo kokybės vertinimo metodik</w:t>
            </w:r>
            <w:r w:rsidR="00467217">
              <w:rPr>
                <w:rFonts w:ascii="Times New Roman" w:hAnsi="Times New Roman"/>
                <w:sz w:val="24"/>
                <w:szCs w:val="24"/>
              </w:rPr>
              <w:t>os</w:t>
            </w:r>
            <w:r w:rsidR="00D62816" w:rsidRPr="0017279A">
              <w:rPr>
                <w:rFonts w:ascii="Times New Roman" w:hAnsi="Times New Roman"/>
                <w:sz w:val="24"/>
                <w:szCs w:val="24"/>
              </w:rPr>
              <w:t xml:space="preserve"> (toliau – Kokybės metodika), patvirtint</w:t>
            </w:r>
            <w:r w:rsidR="00467217">
              <w:rPr>
                <w:rFonts w:ascii="Times New Roman" w:hAnsi="Times New Roman"/>
                <w:sz w:val="24"/>
                <w:szCs w:val="24"/>
              </w:rPr>
              <w:t>os</w:t>
            </w:r>
            <w:r w:rsidR="00D62816" w:rsidRPr="0017279A">
              <w:rPr>
                <w:rFonts w:ascii="Times New Roman" w:hAnsi="Times New Roman"/>
                <w:sz w:val="24"/>
                <w:szCs w:val="24"/>
              </w:rPr>
              <w:t xml:space="preserve"> 2014–2020 m</w:t>
            </w:r>
            <w:r w:rsidR="00D20CFB" w:rsidRPr="0017279A">
              <w:rPr>
                <w:rFonts w:ascii="Times New Roman" w:hAnsi="Times New Roman"/>
                <w:sz w:val="24"/>
                <w:szCs w:val="24"/>
              </w:rPr>
              <w:t>.</w:t>
            </w:r>
            <w:r w:rsidR="00D62816" w:rsidRPr="0017279A">
              <w:rPr>
                <w:rFonts w:ascii="Times New Roman" w:hAnsi="Times New Roman"/>
                <w:sz w:val="24"/>
                <w:szCs w:val="24"/>
              </w:rPr>
              <w:t xml:space="preserve"> Europos Sąjungos struktūrinių fondų investicijų veiksmų programos valdymo komiteto 2014 m. spalio 13 d. posėdžio sprendimu (protokolas Nr. 35) „Optimalios projekto įgyvendinimo alternatyvos pasirinkimo kokybės vertinimo metodika“</w:t>
            </w:r>
            <w:r w:rsidR="007B2840" w:rsidRPr="0017279A">
              <w:rPr>
                <w:rFonts w:ascii="Times New Roman" w:hAnsi="Times New Roman"/>
                <w:sz w:val="24"/>
                <w:szCs w:val="24"/>
              </w:rPr>
              <w:t xml:space="preserve">, </w:t>
            </w:r>
            <w:r w:rsidR="00F66617" w:rsidRPr="0017279A">
              <w:rPr>
                <w:rFonts w:ascii="Times New Roman" w:hAnsi="Times New Roman"/>
                <w:sz w:val="24"/>
                <w:szCs w:val="24"/>
              </w:rPr>
              <w:t>34</w:t>
            </w:r>
            <w:r w:rsidR="007B2840" w:rsidRPr="0017279A">
              <w:rPr>
                <w:rFonts w:ascii="Times New Roman" w:hAnsi="Times New Roman"/>
                <w:sz w:val="24"/>
                <w:szCs w:val="24"/>
              </w:rPr>
              <w:t xml:space="preserve"> punktu.</w:t>
            </w:r>
            <w:r w:rsidR="00D62816" w:rsidRPr="0017279A">
              <w:rPr>
                <w:rFonts w:ascii="Times New Roman" w:hAnsi="Times New Roman"/>
                <w:sz w:val="24"/>
                <w:szCs w:val="24"/>
              </w:rPr>
              <w:t xml:space="preserve"> Papildomai turi būti išnagrinėtos alternatyvos dėl</w:t>
            </w:r>
            <w:r w:rsidR="00F66617" w:rsidRPr="0017279A">
              <w:rPr>
                <w:rFonts w:ascii="Times New Roman" w:hAnsi="Times New Roman"/>
                <w:sz w:val="24"/>
                <w:szCs w:val="24"/>
              </w:rPr>
              <w:t xml:space="preserve"> komunalinių</w:t>
            </w:r>
            <w:r w:rsidR="00D62816" w:rsidRPr="0017279A">
              <w:rPr>
                <w:rFonts w:ascii="Times New Roman" w:hAnsi="Times New Roman"/>
                <w:sz w:val="24"/>
                <w:szCs w:val="24"/>
              </w:rPr>
              <w:t xml:space="preserve"> nuotekų dumblo deginimo ir kompostavimo</w:t>
            </w:r>
            <w:r w:rsidR="00F66617" w:rsidRPr="0017279A">
              <w:rPr>
                <w:rFonts w:ascii="Times New Roman" w:hAnsi="Times New Roman"/>
                <w:sz w:val="24"/>
                <w:szCs w:val="24"/>
              </w:rPr>
              <w:t>. Nagrinėjant alternatyvas, turi būti taikomas sąnaudų ir naudos analizės metodas</w:t>
            </w:r>
            <w:r w:rsidR="00D62816" w:rsidRPr="0017279A">
              <w:rPr>
                <w:rFonts w:ascii="Times New Roman" w:hAnsi="Times New Roman"/>
                <w:sz w:val="24"/>
                <w:szCs w:val="24"/>
              </w:rPr>
              <w:t>;</w:t>
            </w:r>
          </w:p>
          <w:p w:rsidR="00C12368" w:rsidRPr="0017279A" w:rsidRDefault="00A23F38" w:rsidP="00F808A1">
            <w:pPr>
              <w:pStyle w:val="ListParagraph"/>
              <w:spacing w:after="0" w:line="240" w:lineRule="auto"/>
              <w:ind w:left="0" w:firstLine="851"/>
              <w:jc w:val="both"/>
              <w:rPr>
                <w:rFonts w:ascii="Times New Roman" w:hAnsi="Times New Roman"/>
                <w:sz w:val="24"/>
                <w:szCs w:val="24"/>
              </w:rPr>
            </w:pPr>
            <w:r w:rsidRPr="0017279A">
              <w:rPr>
                <w:rFonts w:ascii="Times New Roman" w:hAnsi="Times New Roman"/>
                <w:sz w:val="24"/>
                <w:szCs w:val="24"/>
              </w:rPr>
              <w:t>3</w:t>
            </w:r>
            <w:r w:rsidR="00482E91" w:rsidRPr="0017279A">
              <w:rPr>
                <w:rFonts w:ascii="Times New Roman" w:hAnsi="Times New Roman"/>
                <w:sz w:val="24"/>
                <w:szCs w:val="24"/>
              </w:rPr>
              <w:t>2</w:t>
            </w:r>
            <w:r w:rsidRPr="0017279A">
              <w:rPr>
                <w:rFonts w:ascii="Times New Roman" w:hAnsi="Times New Roman"/>
                <w:sz w:val="24"/>
                <w:szCs w:val="24"/>
              </w:rPr>
              <w:t>.2. sąnaudų ir naudos analizės rezultatų skaičiuokl</w:t>
            </w:r>
            <w:r w:rsidR="00A66775" w:rsidRPr="0017279A">
              <w:rPr>
                <w:rFonts w:ascii="Times New Roman" w:hAnsi="Times New Roman"/>
                <w:sz w:val="24"/>
                <w:szCs w:val="24"/>
              </w:rPr>
              <w:t>ę</w:t>
            </w:r>
            <w:r w:rsidRPr="0017279A">
              <w:rPr>
                <w:rFonts w:ascii="Times New Roman" w:hAnsi="Times New Roman"/>
                <w:sz w:val="24"/>
                <w:szCs w:val="24"/>
              </w:rPr>
              <w:t>, parengt</w:t>
            </w:r>
            <w:r w:rsidR="00A66775" w:rsidRPr="0017279A">
              <w:rPr>
                <w:rFonts w:ascii="Times New Roman" w:hAnsi="Times New Roman"/>
                <w:sz w:val="24"/>
                <w:szCs w:val="24"/>
              </w:rPr>
              <w:t>ą</w:t>
            </w:r>
            <w:r w:rsidR="00D62816" w:rsidRPr="0017279A">
              <w:rPr>
                <w:rFonts w:ascii="Times New Roman" w:hAnsi="Times New Roman"/>
                <w:sz w:val="24"/>
                <w:szCs w:val="24"/>
              </w:rPr>
              <w:t xml:space="preserve"> pagal </w:t>
            </w:r>
            <w:r w:rsidR="00C12368" w:rsidRPr="0017279A">
              <w:rPr>
                <w:rFonts w:ascii="Times New Roman" w:hAnsi="Times New Roman"/>
                <w:sz w:val="24"/>
                <w:szCs w:val="24"/>
              </w:rPr>
              <w:t>Kokybės metodikos 4 priedą „Sąnaudų ir naudos analizės rezultatai“.</w:t>
            </w:r>
            <w:r w:rsidR="00C12368" w:rsidRPr="0017279A">
              <w:rPr>
                <w:rFonts w:ascii="Times New Roman" w:hAnsi="Times New Roman"/>
                <w:i/>
                <w:sz w:val="24"/>
                <w:szCs w:val="24"/>
              </w:rPr>
              <w:t xml:space="preserve"> </w:t>
            </w:r>
          </w:p>
          <w:p w:rsidR="00C229E0" w:rsidRPr="0017279A" w:rsidRDefault="001F0DAB" w:rsidP="00C229E0">
            <w:pPr>
              <w:spacing w:after="0" w:line="240" w:lineRule="auto"/>
              <w:ind w:firstLine="851"/>
              <w:jc w:val="both"/>
              <w:rPr>
                <w:rFonts w:ascii="Times New Roman" w:eastAsia="Times New Roman" w:hAnsi="Times New Roman"/>
                <w:sz w:val="24"/>
                <w:szCs w:val="24"/>
                <w:lang w:eastAsia="lt-LT"/>
              </w:rPr>
            </w:pPr>
            <w:r w:rsidRPr="0017279A">
              <w:rPr>
                <w:rFonts w:ascii="Times New Roman" w:hAnsi="Times New Roman"/>
                <w:sz w:val="24"/>
                <w:szCs w:val="24"/>
              </w:rPr>
              <w:t>33</w:t>
            </w:r>
            <w:r w:rsidR="00BD6B1A" w:rsidRPr="0017279A">
              <w:rPr>
                <w:rFonts w:ascii="Times New Roman" w:hAnsi="Times New Roman"/>
                <w:sz w:val="24"/>
                <w:szCs w:val="24"/>
              </w:rPr>
              <w:t>. Ministerija, įvertinus projektinius pasiūlymus, priims sprendimą dėl valstybės projektų sąrašo sudarymo. Į valstybės projektų sąrašą gali būti įtraukti tik Projektų taisyklių 37</w:t>
            </w:r>
            <w:r w:rsidR="00D434CD" w:rsidRPr="0017279A">
              <w:rPr>
                <w:rFonts w:ascii="Times New Roman" w:hAnsi="Times New Roman"/>
                <w:sz w:val="24"/>
                <w:szCs w:val="24"/>
              </w:rPr>
              <w:t xml:space="preserve"> </w:t>
            </w:r>
            <w:r w:rsidR="00BD6B1A" w:rsidRPr="0017279A">
              <w:rPr>
                <w:rFonts w:ascii="Times New Roman" w:hAnsi="Times New Roman"/>
                <w:sz w:val="24"/>
                <w:szCs w:val="24"/>
              </w:rPr>
              <w:t xml:space="preserve">punkte nustatytus reikalavimus atitinkantys projektai. </w:t>
            </w:r>
          </w:p>
          <w:p w:rsidR="00B317BC" w:rsidRPr="0017279A" w:rsidRDefault="001F0DAB" w:rsidP="00C229E0">
            <w:pPr>
              <w:spacing w:after="0" w:line="240" w:lineRule="auto"/>
              <w:ind w:firstLine="851"/>
              <w:jc w:val="both"/>
              <w:rPr>
                <w:rFonts w:ascii="Times New Roman" w:eastAsia="Times New Roman" w:hAnsi="Times New Roman"/>
                <w:sz w:val="24"/>
                <w:szCs w:val="24"/>
                <w:lang w:eastAsia="lt-LT"/>
              </w:rPr>
            </w:pPr>
            <w:r w:rsidRPr="0017279A">
              <w:rPr>
                <w:rFonts w:ascii="Times New Roman" w:hAnsi="Times New Roman"/>
                <w:sz w:val="24"/>
                <w:szCs w:val="24"/>
              </w:rPr>
              <w:t>34</w:t>
            </w:r>
            <w:r w:rsidR="00D434CD" w:rsidRPr="0017279A">
              <w:rPr>
                <w:rFonts w:ascii="Times New Roman" w:hAnsi="Times New Roman"/>
                <w:sz w:val="24"/>
                <w:szCs w:val="24"/>
              </w:rPr>
              <w:t>.</w:t>
            </w:r>
            <w:r w:rsidR="006E70A7" w:rsidRPr="0017279A">
              <w:rPr>
                <w:rFonts w:ascii="Times New Roman" w:eastAsia="Times New Roman" w:hAnsi="Times New Roman"/>
                <w:sz w:val="24"/>
                <w:szCs w:val="24"/>
                <w:lang w:eastAsia="lt-LT"/>
              </w:rPr>
              <w:t xml:space="preserve"> </w:t>
            </w:r>
            <w:r w:rsidR="002F2975" w:rsidRPr="0017279A">
              <w:rPr>
                <w:rFonts w:ascii="Times New Roman" w:eastAsia="Times New Roman" w:hAnsi="Times New Roman"/>
                <w:sz w:val="24"/>
                <w:szCs w:val="24"/>
                <w:lang w:eastAsia="lt-LT"/>
              </w:rPr>
              <w:t>Siekdamas gauti finansavimą parei</w:t>
            </w:r>
            <w:r w:rsidR="00A66775" w:rsidRPr="0017279A">
              <w:rPr>
                <w:rFonts w:ascii="Times New Roman" w:eastAsia="Times New Roman" w:hAnsi="Times New Roman"/>
                <w:sz w:val="24"/>
                <w:szCs w:val="24"/>
                <w:lang w:eastAsia="lt-LT"/>
              </w:rPr>
              <w:t>škėjas turi užpildyti paraišką, kurios iš dalies užpildyta f</w:t>
            </w:r>
            <w:r w:rsidR="002F2975" w:rsidRPr="0017279A">
              <w:rPr>
                <w:rFonts w:ascii="Times New Roman" w:eastAsia="Times New Roman" w:hAnsi="Times New Roman"/>
                <w:sz w:val="24"/>
                <w:szCs w:val="24"/>
                <w:lang w:eastAsia="lt-LT"/>
              </w:rPr>
              <w:t>orma</w:t>
            </w:r>
            <w:r w:rsidR="00A66775" w:rsidRPr="0017279A">
              <w:rPr>
                <w:rFonts w:ascii="Times New Roman" w:eastAsia="Times New Roman" w:hAnsi="Times New Roman"/>
                <w:sz w:val="24"/>
                <w:szCs w:val="24"/>
                <w:lang w:eastAsia="lt-LT"/>
              </w:rPr>
              <w:t xml:space="preserve"> PDF formatu</w:t>
            </w:r>
            <w:r w:rsidR="00A66775" w:rsidRPr="0017279A" w:rsidDel="00775916">
              <w:rPr>
                <w:rFonts w:ascii="Times New Roman" w:eastAsia="Times New Roman" w:hAnsi="Times New Roman"/>
                <w:sz w:val="24"/>
                <w:szCs w:val="24"/>
                <w:lang w:eastAsia="lt-LT"/>
              </w:rPr>
              <w:t xml:space="preserve"> </w:t>
            </w:r>
            <w:r w:rsidR="00A66775" w:rsidRPr="0017279A">
              <w:rPr>
                <w:rFonts w:ascii="Times New Roman" w:hAnsi="Times New Roman"/>
                <w:sz w:val="24"/>
                <w:szCs w:val="24"/>
              </w:rPr>
              <w:t xml:space="preserve">skelbiama </w:t>
            </w:r>
            <w:r w:rsidR="00A66775" w:rsidRPr="0017279A">
              <w:rPr>
                <w:rFonts w:ascii="Times New Roman" w:eastAsia="Times New Roman" w:hAnsi="Times New Roman"/>
                <w:sz w:val="24"/>
                <w:szCs w:val="24"/>
                <w:lang w:eastAsia="lt-LT"/>
              </w:rPr>
              <w:t xml:space="preserve">2014–2020 m. ES struktūrinių fondų </w:t>
            </w:r>
            <w:r w:rsidR="00A66775" w:rsidRPr="0017279A">
              <w:rPr>
                <w:rFonts w:ascii="Times New Roman" w:hAnsi="Times New Roman"/>
                <w:sz w:val="24"/>
                <w:szCs w:val="24"/>
              </w:rPr>
              <w:t xml:space="preserve">svetainės </w:t>
            </w:r>
            <w:hyperlink r:id="rId10" w:history="1">
              <w:r w:rsidR="00A66775" w:rsidRPr="0017279A">
                <w:rPr>
                  <w:rStyle w:val="Hyperlink"/>
                  <w:rFonts w:ascii="Times New Roman" w:hAnsi="Times New Roman"/>
                  <w:color w:val="auto"/>
                  <w:sz w:val="24"/>
                  <w:szCs w:val="24"/>
                  <w:u w:val="none"/>
                </w:rPr>
                <w:t>www.esinvesticijos.lt</w:t>
              </w:r>
            </w:hyperlink>
            <w:r w:rsidR="00A66775" w:rsidRPr="0017279A">
              <w:rPr>
                <w:rStyle w:val="Hyperlink"/>
                <w:rFonts w:ascii="Times New Roman" w:hAnsi="Times New Roman"/>
                <w:color w:val="auto"/>
                <w:sz w:val="24"/>
                <w:szCs w:val="24"/>
                <w:u w:val="none"/>
              </w:rPr>
              <w:t xml:space="preserve"> </w:t>
            </w:r>
            <w:r w:rsidR="00A66775" w:rsidRPr="0017279A">
              <w:rPr>
                <w:rFonts w:ascii="Times New Roman" w:hAnsi="Times New Roman"/>
                <w:sz w:val="24"/>
                <w:szCs w:val="24"/>
              </w:rPr>
              <w:t>skiltyje „Finansavimas / Planuojami valstybės (regionų) projektai“ prie konkretaus planuojamo projekto „Susijusių dokumentų“.</w:t>
            </w:r>
            <w:r w:rsidR="00A66775" w:rsidRPr="0017279A">
              <w:rPr>
                <w:rFonts w:ascii="Times New Roman" w:eastAsia="Times New Roman" w:hAnsi="Times New Roman"/>
                <w:sz w:val="24"/>
                <w:szCs w:val="24"/>
                <w:lang w:eastAsia="lt-LT"/>
              </w:rPr>
              <w:t xml:space="preserve"> </w:t>
            </w:r>
            <w:r w:rsidR="002F2975" w:rsidRPr="0017279A">
              <w:rPr>
                <w:rFonts w:ascii="Times New Roman" w:eastAsia="Times New Roman" w:hAnsi="Times New Roman"/>
                <w:sz w:val="24"/>
                <w:szCs w:val="24"/>
                <w:lang w:eastAsia="lt-LT"/>
              </w:rPr>
              <w:t>Pareiškėjas pildo paraišk</w:t>
            </w:r>
            <w:r w:rsidR="00C229E0" w:rsidRPr="0017279A">
              <w:rPr>
                <w:rFonts w:ascii="Times New Roman" w:eastAsia="Times New Roman" w:hAnsi="Times New Roman"/>
                <w:sz w:val="24"/>
                <w:szCs w:val="24"/>
                <w:lang w:eastAsia="lt-LT"/>
              </w:rPr>
              <w:t>ą</w:t>
            </w:r>
            <w:r w:rsidR="002F2975" w:rsidRPr="0017279A">
              <w:rPr>
                <w:rFonts w:ascii="Times New Roman" w:eastAsia="Times New Roman" w:hAnsi="Times New Roman"/>
                <w:sz w:val="24"/>
                <w:szCs w:val="24"/>
                <w:lang w:eastAsia="lt-LT"/>
              </w:rPr>
              <w:t xml:space="preserve"> </w:t>
            </w:r>
            <w:r w:rsidR="00C229E0" w:rsidRPr="0017279A">
              <w:rPr>
                <w:rFonts w:ascii="Times New Roman" w:eastAsia="Times New Roman" w:hAnsi="Times New Roman"/>
                <w:sz w:val="24"/>
                <w:szCs w:val="24"/>
                <w:lang w:eastAsia="lt-LT"/>
              </w:rPr>
              <w:t>ir kartu su Aprašo 37 punkte nurodytais priedais teikia ją per</w:t>
            </w:r>
            <w:r w:rsidR="002F2975" w:rsidRPr="0017279A">
              <w:rPr>
                <w:rFonts w:ascii="Times New Roman" w:eastAsia="Times New Roman" w:hAnsi="Times New Roman"/>
                <w:sz w:val="24"/>
                <w:szCs w:val="24"/>
                <w:lang w:eastAsia="lt-LT"/>
              </w:rPr>
              <w:t xml:space="preserve"> </w:t>
            </w:r>
            <w:r w:rsidR="002925D5" w:rsidRPr="0017279A">
              <w:rPr>
                <w:rFonts w:ascii="Times New Roman" w:hAnsi="Times New Roman"/>
                <w:sz w:val="24"/>
                <w:szCs w:val="24"/>
              </w:rPr>
              <w:t>Iš Europos Sąjungos struktūrinių fondų lėšų bendrai finansuojamų projektų duomenų mainų svetain</w:t>
            </w:r>
            <w:r w:rsidR="00C229E0" w:rsidRPr="0017279A">
              <w:rPr>
                <w:rFonts w:ascii="Times New Roman" w:hAnsi="Times New Roman"/>
                <w:sz w:val="24"/>
                <w:szCs w:val="24"/>
              </w:rPr>
              <w:t>ę</w:t>
            </w:r>
            <w:r w:rsidR="002F2975" w:rsidRPr="0017279A">
              <w:rPr>
                <w:rFonts w:ascii="Times New Roman" w:eastAsia="Times New Roman" w:hAnsi="Times New Roman"/>
                <w:sz w:val="24"/>
                <w:szCs w:val="24"/>
                <w:lang w:eastAsia="lt-LT"/>
              </w:rPr>
              <w:t xml:space="preserve"> (toliau – DMS)</w:t>
            </w:r>
            <w:r w:rsidR="00C229E0" w:rsidRPr="0017279A">
              <w:rPr>
                <w:rFonts w:ascii="Times New Roman" w:eastAsia="Times New Roman" w:hAnsi="Times New Roman"/>
                <w:sz w:val="24"/>
                <w:szCs w:val="24"/>
                <w:lang w:eastAsia="lt-LT"/>
              </w:rPr>
              <w:t>,</w:t>
            </w:r>
            <w:r w:rsidR="002F2975" w:rsidRPr="0017279A">
              <w:rPr>
                <w:rFonts w:ascii="Times New Roman" w:eastAsia="Times New Roman" w:hAnsi="Times New Roman"/>
                <w:sz w:val="24"/>
                <w:szCs w:val="24"/>
                <w:lang w:eastAsia="lt-LT"/>
              </w:rPr>
              <w:t xml:space="preserve"> </w:t>
            </w:r>
            <w:r w:rsidR="00C229E0" w:rsidRPr="0017279A">
              <w:rPr>
                <w:rFonts w:ascii="Times New Roman" w:eastAsia="Times New Roman" w:hAnsi="Times New Roman"/>
                <w:sz w:val="24"/>
                <w:szCs w:val="24"/>
                <w:lang w:eastAsia="lt-LT"/>
              </w:rPr>
              <w:t xml:space="preserve">o jei nėra įdiegtos DMS funkcinės galimybės – įgyvendinančiajai institucijai </w:t>
            </w:r>
            <w:r w:rsidR="00C229E0" w:rsidRPr="0017279A">
              <w:rPr>
                <w:rFonts w:ascii="Times New Roman" w:hAnsi="Times New Roman"/>
                <w:sz w:val="24"/>
                <w:szCs w:val="24"/>
                <w:lang w:eastAsia="lt-LT"/>
              </w:rPr>
              <w:t>raštu (kartu pateikdamas į elektroninę laikmeną įrašytą paraišką) Projektų taisyklių 12 skirsnyje nustatyta tvarka.</w:t>
            </w:r>
            <w:r w:rsidR="002F2975" w:rsidRPr="0017279A">
              <w:rPr>
                <w:rFonts w:ascii="Times New Roman" w:eastAsia="Times New Roman" w:hAnsi="Times New Roman"/>
                <w:sz w:val="24"/>
                <w:szCs w:val="24"/>
                <w:lang w:eastAsia="lt-LT"/>
              </w:rPr>
              <w:t xml:space="preserve"> Pareiškėjas prie DMS jungiasi naudodamasis Valstybės informacinių išteklių </w:t>
            </w:r>
            <w:proofErr w:type="spellStart"/>
            <w:r w:rsidR="002F2975" w:rsidRPr="0017279A">
              <w:rPr>
                <w:rFonts w:ascii="Times New Roman" w:eastAsia="Times New Roman" w:hAnsi="Times New Roman"/>
                <w:sz w:val="24"/>
                <w:szCs w:val="24"/>
                <w:lang w:eastAsia="lt-LT"/>
              </w:rPr>
              <w:t>sąveikumo</w:t>
            </w:r>
            <w:proofErr w:type="spellEnd"/>
            <w:r w:rsidR="002F2975" w:rsidRPr="0017279A">
              <w:rPr>
                <w:rFonts w:ascii="Times New Roman" w:eastAsia="Times New Roman" w:hAnsi="Times New Roman"/>
                <w:sz w:val="24"/>
                <w:szCs w:val="24"/>
                <w:lang w:eastAsia="lt-LT"/>
              </w:rPr>
              <w:t xml:space="preserve"> platforma ir užsiregistravęs tampa DMS naudotoju</w:t>
            </w:r>
            <w:r w:rsidR="00135C63" w:rsidRPr="0017279A">
              <w:rPr>
                <w:rFonts w:ascii="Times New Roman" w:eastAsia="Times New Roman" w:hAnsi="Times New Roman"/>
                <w:sz w:val="24"/>
                <w:szCs w:val="24"/>
                <w:lang w:eastAsia="lt-LT"/>
              </w:rPr>
              <w:t xml:space="preserve">. </w:t>
            </w:r>
          </w:p>
          <w:p w:rsidR="001C3B9C" w:rsidRPr="0017279A" w:rsidRDefault="001C3B9C" w:rsidP="001C3B9C">
            <w:pPr>
              <w:spacing w:after="0" w:line="240" w:lineRule="auto"/>
              <w:ind w:firstLine="851"/>
              <w:jc w:val="both"/>
              <w:rPr>
                <w:rFonts w:ascii="Times New Roman" w:hAnsi="Times New Roman"/>
                <w:sz w:val="24"/>
                <w:szCs w:val="24"/>
              </w:rPr>
            </w:pPr>
            <w:r w:rsidRPr="0017279A">
              <w:rPr>
                <w:rFonts w:ascii="Times New Roman" w:eastAsia="Times New Roman" w:hAnsi="Times New Roman"/>
                <w:sz w:val="24"/>
                <w:szCs w:val="24"/>
                <w:lang w:eastAsia="lt-LT"/>
              </w:rPr>
              <w:t xml:space="preserve">35. </w:t>
            </w:r>
            <w:r w:rsidR="002925D5" w:rsidRPr="0017279A">
              <w:rPr>
                <w:rFonts w:ascii="Times New Roman" w:hAnsi="Times New Roman"/>
                <w:sz w:val="24"/>
                <w:szCs w:val="24"/>
              </w:rPr>
              <w:t>Pareiškėjas</w:t>
            </w:r>
            <w:r w:rsidRPr="0017279A">
              <w:rPr>
                <w:rFonts w:ascii="Times New Roman" w:hAnsi="Times New Roman"/>
                <w:sz w:val="24"/>
                <w:szCs w:val="24"/>
              </w:rPr>
              <w:t xml:space="preserve"> per 14 dienų nuo </w:t>
            </w:r>
            <w:r w:rsidR="00A435DF" w:rsidRPr="0017279A">
              <w:rPr>
                <w:rFonts w:ascii="Times New Roman" w:hAnsi="Times New Roman"/>
                <w:sz w:val="24"/>
                <w:szCs w:val="24"/>
              </w:rPr>
              <w:t>siūlymo</w:t>
            </w:r>
            <w:r w:rsidRPr="0017279A">
              <w:rPr>
                <w:rFonts w:ascii="Times New Roman" w:hAnsi="Times New Roman"/>
                <w:sz w:val="24"/>
                <w:szCs w:val="24"/>
              </w:rPr>
              <w:t xml:space="preserve"> teikti paraiškas dėl </w:t>
            </w:r>
            <w:r w:rsidR="00D917BC" w:rsidRPr="0017279A">
              <w:rPr>
                <w:rFonts w:ascii="Times New Roman" w:hAnsi="Times New Roman"/>
                <w:sz w:val="24"/>
                <w:szCs w:val="24"/>
              </w:rPr>
              <w:t>valstybinio</w:t>
            </w:r>
            <w:r w:rsidRPr="0017279A">
              <w:rPr>
                <w:rFonts w:ascii="Times New Roman" w:hAnsi="Times New Roman"/>
                <w:sz w:val="24"/>
                <w:szCs w:val="24"/>
              </w:rPr>
              <w:t xml:space="preserve"> proj</w:t>
            </w:r>
            <w:r w:rsidR="002925D5" w:rsidRPr="0017279A">
              <w:rPr>
                <w:rFonts w:ascii="Times New Roman" w:hAnsi="Times New Roman"/>
                <w:sz w:val="24"/>
                <w:szCs w:val="24"/>
              </w:rPr>
              <w:t>ekto įgyvendinimo gavimo dienos</w:t>
            </w:r>
            <w:r w:rsidRPr="0017279A">
              <w:rPr>
                <w:rFonts w:ascii="Times New Roman" w:hAnsi="Times New Roman"/>
                <w:sz w:val="24"/>
                <w:szCs w:val="24"/>
              </w:rPr>
              <w:t xml:space="preserve"> įgyvendinančiajai institucijai turi pateikti informaciją apie planuojamus, vykdomus ir baigtus pirkimus per </w:t>
            </w:r>
            <w:r w:rsidRPr="0017279A">
              <w:rPr>
                <w:rFonts w:ascii="Times New Roman" w:eastAsia="Times New Roman" w:hAnsi="Times New Roman"/>
                <w:sz w:val="24"/>
                <w:szCs w:val="24"/>
                <w:lang w:eastAsia="lt-LT"/>
              </w:rPr>
              <w:t xml:space="preserve">DMS, </w:t>
            </w:r>
            <w:r w:rsidRPr="0017279A">
              <w:rPr>
                <w:rFonts w:ascii="Times New Roman" w:hAnsi="Times New Roman"/>
                <w:sz w:val="24"/>
                <w:szCs w:val="24"/>
              </w:rPr>
              <w:t>užpildydamas pirkimų planą pagal SFMIS formą.</w:t>
            </w:r>
          </w:p>
          <w:p w:rsidR="00BF1FB0"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36</w:t>
            </w:r>
            <w:r w:rsidR="000315EF" w:rsidRPr="0017279A">
              <w:rPr>
                <w:rFonts w:ascii="Times New Roman" w:eastAsia="Times New Roman" w:hAnsi="Times New Roman"/>
                <w:sz w:val="24"/>
                <w:szCs w:val="24"/>
                <w:lang w:eastAsia="lt-LT"/>
              </w:rPr>
              <w:t>.</w:t>
            </w:r>
            <w:r w:rsidR="00BF1FB0" w:rsidRPr="0017279A">
              <w:rPr>
                <w:rFonts w:ascii="Times New Roman" w:hAnsi="Times New Roman"/>
                <w:sz w:val="24"/>
                <w:szCs w:val="24"/>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w:t>
            </w:r>
            <w:r w:rsidR="00715D1F" w:rsidRPr="0017279A">
              <w:rPr>
                <w:rFonts w:ascii="Times New Roman" w:hAnsi="Times New Roman"/>
                <w:sz w:val="24"/>
                <w:szCs w:val="24"/>
                <w:lang w:eastAsia="lt-LT"/>
              </w:rPr>
              <w:t>.</w:t>
            </w:r>
          </w:p>
          <w:p w:rsidR="00B317BC"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2B68EC" w:rsidRPr="0017279A">
              <w:rPr>
                <w:rFonts w:ascii="Times New Roman" w:eastAsia="Times New Roman" w:hAnsi="Times New Roman"/>
                <w:sz w:val="24"/>
                <w:szCs w:val="24"/>
                <w:lang w:eastAsia="lt-LT"/>
              </w:rPr>
              <w:t xml:space="preserve">. </w:t>
            </w:r>
            <w:r w:rsidR="00B317BC" w:rsidRPr="0017279A">
              <w:rPr>
                <w:rFonts w:ascii="Times New Roman" w:eastAsia="Times New Roman" w:hAnsi="Times New Roman"/>
                <w:sz w:val="24"/>
                <w:szCs w:val="24"/>
                <w:lang w:eastAsia="lt-LT"/>
              </w:rPr>
              <w:t xml:space="preserve">Kartu su paraiška pareiškėjas turi pateikti šiuos priedus: </w:t>
            </w:r>
          </w:p>
          <w:p w:rsidR="006D695C" w:rsidRPr="0017279A" w:rsidRDefault="006D695C"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w:t>
            </w:r>
            <w:r w:rsidR="001F0DAB" w:rsidRPr="0017279A">
              <w:rPr>
                <w:rFonts w:ascii="Times New Roman" w:eastAsia="Times New Roman" w:hAnsi="Times New Roman"/>
                <w:sz w:val="24"/>
                <w:szCs w:val="24"/>
                <w:lang w:eastAsia="lt-LT"/>
              </w:rPr>
              <w:t>7</w:t>
            </w:r>
            <w:r w:rsidRPr="0017279A">
              <w:rPr>
                <w:rFonts w:ascii="Times New Roman" w:eastAsia="Times New Roman" w:hAnsi="Times New Roman"/>
                <w:sz w:val="24"/>
                <w:szCs w:val="24"/>
                <w:lang w:eastAsia="lt-LT"/>
              </w:rPr>
              <w:t>.</w:t>
            </w:r>
            <w:r w:rsidR="00603242" w:rsidRPr="0017279A">
              <w:rPr>
                <w:rFonts w:ascii="Times New Roman" w:eastAsia="Times New Roman" w:hAnsi="Times New Roman"/>
                <w:sz w:val="24"/>
                <w:szCs w:val="24"/>
                <w:lang w:eastAsia="lt-LT"/>
              </w:rPr>
              <w:t>1. p</w:t>
            </w:r>
            <w:r w:rsidRPr="0017279A">
              <w:rPr>
                <w:rFonts w:ascii="Times New Roman" w:eastAsia="Times New Roman" w:hAnsi="Times New Roman"/>
                <w:sz w:val="24"/>
                <w:szCs w:val="24"/>
                <w:lang w:eastAsia="lt-LT"/>
              </w:rPr>
              <w:t>artnerio deklaraciją</w:t>
            </w:r>
            <w:r w:rsidR="006665E6" w:rsidRPr="0017279A">
              <w:rPr>
                <w:rFonts w:ascii="Times New Roman" w:eastAsia="Times New Roman" w:hAnsi="Times New Roman"/>
                <w:sz w:val="24"/>
                <w:szCs w:val="24"/>
                <w:lang w:eastAsia="lt-LT"/>
              </w:rPr>
              <w:t xml:space="preserve">, </w:t>
            </w:r>
            <w:r w:rsidR="00603242" w:rsidRPr="0017279A">
              <w:rPr>
                <w:rFonts w:ascii="Times New Roman" w:eastAsia="Times New Roman" w:hAnsi="Times New Roman"/>
                <w:sz w:val="24"/>
                <w:szCs w:val="24"/>
                <w:lang w:eastAsia="lt-LT"/>
              </w:rPr>
              <w:t>jei projekt</w:t>
            </w:r>
            <w:r w:rsidR="006665E6" w:rsidRPr="0017279A">
              <w:rPr>
                <w:rFonts w:ascii="Times New Roman" w:eastAsia="Times New Roman" w:hAnsi="Times New Roman"/>
                <w:sz w:val="24"/>
                <w:szCs w:val="24"/>
                <w:lang w:eastAsia="lt-LT"/>
              </w:rPr>
              <w:t>ą</w:t>
            </w:r>
            <w:r w:rsidR="00603242" w:rsidRPr="0017279A">
              <w:rPr>
                <w:rFonts w:ascii="Times New Roman" w:eastAsia="Times New Roman" w:hAnsi="Times New Roman"/>
                <w:sz w:val="24"/>
                <w:szCs w:val="24"/>
                <w:lang w:eastAsia="lt-LT"/>
              </w:rPr>
              <w:t xml:space="preserve"> </w:t>
            </w:r>
            <w:r w:rsidR="006665E6" w:rsidRPr="0017279A">
              <w:rPr>
                <w:rFonts w:ascii="Times New Roman" w:eastAsia="Times New Roman" w:hAnsi="Times New Roman"/>
                <w:sz w:val="24"/>
                <w:szCs w:val="24"/>
                <w:lang w:eastAsia="lt-LT"/>
              </w:rPr>
              <w:t>numatyta įgyvendinti su partneriu (partnerio deklaracijos forma integruota į pildomą paraiškos formą)</w:t>
            </w:r>
            <w:r w:rsidRPr="0017279A">
              <w:rPr>
                <w:rFonts w:ascii="Times New Roman" w:eastAsia="Times New Roman" w:hAnsi="Times New Roman"/>
                <w:sz w:val="24"/>
                <w:szCs w:val="24"/>
                <w:lang w:eastAsia="lt-LT"/>
              </w:rPr>
              <w:t>;</w:t>
            </w:r>
          </w:p>
          <w:p w:rsidR="006D695C" w:rsidRPr="0017279A" w:rsidRDefault="006D695C"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w:t>
            </w:r>
            <w:r w:rsidR="001F0DAB" w:rsidRPr="0017279A">
              <w:rPr>
                <w:rFonts w:ascii="Times New Roman" w:eastAsia="Times New Roman" w:hAnsi="Times New Roman"/>
                <w:sz w:val="24"/>
                <w:szCs w:val="24"/>
                <w:lang w:eastAsia="lt-LT"/>
              </w:rPr>
              <w:t>7</w:t>
            </w:r>
            <w:r w:rsidR="00603242" w:rsidRPr="0017279A">
              <w:rPr>
                <w:rFonts w:ascii="Times New Roman" w:eastAsia="Times New Roman" w:hAnsi="Times New Roman"/>
                <w:sz w:val="24"/>
                <w:szCs w:val="24"/>
                <w:lang w:eastAsia="lt-LT"/>
              </w:rPr>
              <w:t>.2.</w:t>
            </w:r>
            <w:r w:rsidR="00C45496" w:rsidRPr="0017279A">
              <w:rPr>
                <w:rFonts w:ascii="Times New Roman" w:eastAsia="Times New Roman" w:hAnsi="Times New Roman"/>
                <w:sz w:val="24"/>
                <w:szCs w:val="24"/>
                <w:lang w:eastAsia="lt-LT"/>
              </w:rPr>
              <w:t xml:space="preserve"> institucijos, atsakingos už saugomų teritorijų apsaugos ir tvarkymo organizavimą, išvados dėl poveikio įsteigtoms ar potencialioms „</w:t>
            </w:r>
            <w:proofErr w:type="spellStart"/>
            <w:r w:rsidR="00C45496" w:rsidRPr="0017279A">
              <w:rPr>
                <w:rFonts w:ascii="Times New Roman" w:eastAsia="Times New Roman" w:hAnsi="Times New Roman"/>
                <w:sz w:val="24"/>
                <w:szCs w:val="24"/>
                <w:lang w:eastAsia="lt-LT"/>
              </w:rPr>
              <w:t>Natura</w:t>
            </w:r>
            <w:proofErr w:type="spellEnd"/>
            <w:r w:rsidR="00C45496" w:rsidRPr="0017279A">
              <w:rPr>
                <w:rFonts w:ascii="Times New Roman" w:eastAsia="Times New Roman" w:hAnsi="Times New Roman"/>
                <w:sz w:val="24"/>
                <w:szCs w:val="24"/>
                <w:lang w:eastAsia="lt-LT"/>
              </w:rPr>
              <w:t xml:space="preserve"> 2000“ teritorijoms reikšmingumo kopiją (jei taikoma)</w:t>
            </w:r>
            <w:r w:rsidRPr="0017279A">
              <w:rPr>
                <w:rFonts w:ascii="Times New Roman" w:eastAsia="Times New Roman" w:hAnsi="Times New Roman"/>
                <w:sz w:val="24"/>
                <w:szCs w:val="24"/>
                <w:lang w:eastAsia="lt-LT"/>
              </w:rPr>
              <w:t>;</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603242" w:rsidRPr="0017279A">
              <w:rPr>
                <w:rFonts w:ascii="Times New Roman" w:eastAsia="Times New Roman" w:hAnsi="Times New Roman"/>
                <w:sz w:val="24"/>
                <w:szCs w:val="24"/>
                <w:lang w:eastAsia="lt-LT"/>
              </w:rPr>
              <w:t>3</w:t>
            </w:r>
            <w:r w:rsidR="00D505EF" w:rsidRPr="0017279A">
              <w:rPr>
                <w:rFonts w:ascii="Times New Roman" w:eastAsia="Times New Roman" w:hAnsi="Times New Roman"/>
                <w:sz w:val="24"/>
                <w:szCs w:val="24"/>
                <w:lang w:eastAsia="lt-LT"/>
              </w:rPr>
              <w:t>. įvykusių viešųjų pirkimų ataskaitą</w:t>
            </w:r>
            <w:r w:rsidR="00E266B7" w:rsidRPr="0017279A">
              <w:rPr>
                <w:rFonts w:ascii="Times New Roman" w:eastAsia="Times New Roman" w:hAnsi="Times New Roman"/>
                <w:sz w:val="24"/>
                <w:szCs w:val="24"/>
                <w:lang w:eastAsia="lt-LT"/>
              </w:rPr>
              <w:t xml:space="preserve"> ir pabaigtų rangos darbų</w:t>
            </w:r>
            <w:r w:rsidR="00FB1506" w:rsidRPr="0017279A">
              <w:rPr>
                <w:rFonts w:ascii="Times New Roman" w:eastAsia="Times New Roman" w:hAnsi="Times New Roman"/>
                <w:sz w:val="24"/>
                <w:szCs w:val="24"/>
                <w:lang w:eastAsia="lt-LT"/>
              </w:rPr>
              <w:t xml:space="preserve"> pirkimo</w:t>
            </w:r>
            <w:r w:rsidR="00E266B7" w:rsidRPr="0017279A">
              <w:rPr>
                <w:rFonts w:ascii="Times New Roman" w:eastAsia="Times New Roman" w:hAnsi="Times New Roman"/>
                <w:sz w:val="24"/>
                <w:szCs w:val="24"/>
                <w:lang w:eastAsia="lt-LT"/>
              </w:rPr>
              <w:t xml:space="preserve"> ir techninės priežiūros</w:t>
            </w:r>
            <w:r w:rsidR="00FB1506" w:rsidRPr="0017279A">
              <w:rPr>
                <w:rFonts w:ascii="Times New Roman" w:eastAsia="Times New Roman" w:hAnsi="Times New Roman"/>
                <w:sz w:val="24"/>
                <w:szCs w:val="24"/>
                <w:lang w:eastAsia="lt-LT"/>
              </w:rPr>
              <w:t xml:space="preserve"> paslaugų įsigijimo </w:t>
            </w:r>
            <w:r w:rsidR="00E266B7" w:rsidRPr="0017279A">
              <w:rPr>
                <w:rFonts w:ascii="Times New Roman" w:eastAsia="Times New Roman" w:hAnsi="Times New Roman"/>
                <w:sz w:val="24"/>
                <w:szCs w:val="24"/>
                <w:lang w:eastAsia="lt-LT"/>
              </w:rPr>
              <w:t>viešųjų pirkimų procedūrų dokumentus</w:t>
            </w:r>
            <w:r w:rsidR="00D505EF" w:rsidRPr="0017279A">
              <w:rPr>
                <w:rFonts w:ascii="Times New Roman" w:eastAsia="Times New Roman" w:hAnsi="Times New Roman"/>
                <w:sz w:val="24"/>
                <w:szCs w:val="24"/>
                <w:lang w:eastAsia="lt-LT"/>
              </w:rPr>
              <w:t>;</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603242" w:rsidRPr="0017279A">
              <w:rPr>
                <w:rFonts w:ascii="Times New Roman" w:eastAsia="Times New Roman" w:hAnsi="Times New Roman"/>
                <w:sz w:val="24"/>
                <w:szCs w:val="24"/>
                <w:lang w:eastAsia="lt-LT"/>
              </w:rPr>
              <w:t>4</w:t>
            </w:r>
            <w:r w:rsidR="00D505EF" w:rsidRPr="0017279A">
              <w:rPr>
                <w:rFonts w:ascii="Times New Roman" w:eastAsia="Times New Roman" w:hAnsi="Times New Roman"/>
                <w:sz w:val="24"/>
                <w:szCs w:val="24"/>
                <w:lang w:eastAsia="lt-LT"/>
              </w:rPr>
              <w:t>. jungtinės veiklos (partnerystės) sutarties patvirtintą kopiją, vadovaujantis Aprašo 1</w:t>
            </w:r>
            <w:r w:rsidRPr="0017279A">
              <w:rPr>
                <w:rFonts w:ascii="Times New Roman" w:eastAsia="Times New Roman" w:hAnsi="Times New Roman"/>
                <w:sz w:val="24"/>
                <w:szCs w:val="24"/>
                <w:lang w:eastAsia="lt-LT"/>
              </w:rPr>
              <w:t>3</w:t>
            </w:r>
            <w:r w:rsidR="00D505EF" w:rsidRPr="0017279A">
              <w:rPr>
                <w:rFonts w:ascii="Times New Roman" w:eastAsia="Times New Roman" w:hAnsi="Times New Roman"/>
                <w:sz w:val="24"/>
                <w:szCs w:val="24"/>
                <w:lang w:eastAsia="lt-LT"/>
              </w:rPr>
              <w:t xml:space="preserve"> punktu (jei projekte yra partneris);</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5F1F28" w:rsidRPr="0017279A">
              <w:rPr>
                <w:rFonts w:ascii="Times New Roman" w:eastAsia="Times New Roman" w:hAnsi="Times New Roman"/>
                <w:sz w:val="24"/>
                <w:szCs w:val="24"/>
                <w:lang w:eastAsia="lt-LT"/>
              </w:rPr>
              <w:t>5</w:t>
            </w:r>
            <w:r w:rsidR="00D505EF" w:rsidRPr="0017279A">
              <w:rPr>
                <w:rFonts w:ascii="Times New Roman" w:eastAsia="Times New Roman" w:hAnsi="Times New Roman"/>
                <w:sz w:val="24"/>
                <w:szCs w:val="24"/>
                <w:lang w:eastAsia="lt-LT"/>
              </w:rPr>
              <w:t xml:space="preserve">. informaciją </w:t>
            </w:r>
            <w:r w:rsidR="004A01B7" w:rsidRPr="0017279A">
              <w:rPr>
                <w:rFonts w:ascii="Times New Roman" w:hAnsi="Times New Roman"/>
                <w:sz w:val="24"/>
                <w:szCs w:val="24"/>
                <w:lang w:eastAsia="lt-LT"/>
              </w:rPr>
              <w:t xml:space="preserve">apie iš Europos Sąjungos struktūrinių fondų lėšų bendrai finansuojamų projektų gaunamas pajamas (forma skelbiama 2014–2020 m. ES struktūrinių fondų svetainės </w:t>
            </w:r>
            <w:hyperlink r:id="rId11" w:history="1">
              <w:r w:rsidR="004A01B7" w:rsidRPr="0017279A">
                <w:rPr>
                  <w:rStyle w:val="Hyperlink"/>
                  <w:rFonts w:ascii="Times New Roman" w:eastAsia="Times New Roman" w:hAnsi="Times New Roman"/>
                  <w:color w:val="auto"/>
                  <w:sz w:val="24"/>
                  <w:szCs w:val="24"/>
                  <w:u w:val="none"/>
                  <w:lang w:eastAsia="lt-LT"/>
                </w:rPr>
                <w:t>www.esinvesticijos.lt</w:t>
              </w:r>
            </w:hyperlink>
            <w:r w:rsidR="004A01B7" w:rsidRPr="0017279A">
              <w:rPr>
                <w:rStyle w:val="Hyperlink"/>
                <w:rFonts w:ascii="Times New Roman" w:eastAsia="Times New Roman" w:hAnsi="Times New Roman"/>
                <w:color w:val="auto"/>
                <w:sz w:val="24"/>
                <w:szCs w:val="24"/>
                <w:u w:val="none"/>
                <w:lang w:eastAsia="lt-LT"/>
              </w:rPr>
              <w:t xml:space="preserve"> skiltyje „Dokumentai“, ieškant „</w:t>
            </w:r>
            <w:r w:rsidR="004A01B7" w:rsidRPr="0017279A">
              <w:rPr>
                <w:rFonts w:ascii="Times New Roman" w:hAnsi="Times New Roman"/>
                <w:sz w:val="24"/>
                <w:szCs w:val="24"/>
              </w:rPr>
              <w:t>Paraiškos finansuoti iš Europos Sąjungos struktūrinių fondų lėšų bendrai finansuojamą projektą formos priedai“)</w:t>
            </w:r>
            <w:r w:rsidR="00D505EF" w:rsidRPr="0017279A">
              <w:rPr>
                <w:rFonts w:ascii="Times New Roman" w:eastAsia="Times New Roman" w:hAnsi="Times New Roman"/>
                <w:sz w:val="24"/>
                <w:szCs w:val="24"/>
                <w:lang w:eastAsia="lt-LT"/>
              </w:rPr>
              <w:t>;</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5F1F28" w:rsidRPr="0017279A">
              <w:rPr>
                <w:rFonts w:ascii="Times New Roman" w:eastAsia="Times New Roman" w:hAnsi="Times New Roman"/>
                <w:sz w:val="24"/>
                <w:szCs w:val="24"/>
                <w:lang w:eastAsia="lt-LT"/>
              </w:rPr>
              <w:t>6</w:t>
            </w:r>
            <w:r w:rsidR="00D505EF" w:rsidRPr="0017279A">
              <w:rPr>
                <w:rFonts w:ascii="Times New Roman" w:eastAsia="Times New Roman" w:hAnsi="Times New Roman"/>
                <w:sz w:val="24"/>
                <w:szCs w:val="24"/>
                <w:lang w:eastAsia="lt-LT"/>
              </w:rPr>
              <w:t>. projekto biudžeto paskirstymą pagal pareiškėją ir partnerį (jei projekte yra partneris);</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5F1F28" w:rsidRPr="0017279A">
              <w:rPr>
                <w:rFonts w:ascii="Times New Roman" w:eastAsia="Times New Roman" w:hAnsi="Times New Roman"/>
                <w:sz w:val="24"/>
                <w:szCs w:val="24"/>
                <w:lang w:eastAsia="lt-LT"/>
              </w:rPr>
              <w:t>7</w:t>
            </w:r>
            <w:r w:rsidR="00D505EF" w:rsidRPr="0017279A">
              <w:rPr>
                <w:rFonts w:ascii="Times New Roman" w:eastAsia="Times New Roman" w:hAnsi="Times New Roman"/>
                <w:sz w:val="24"/>
                <w:szCs w:val="24"/>
                <w:lang w:eastAsia="lt-LT"/>
              </w:rPr>
              <w:t>. patvirtinimą apie pareiškėjo galimybes apmokėti numatytą projekto išlaidų dalį</w:t>
            </w:r>
            <w:r w:rsidR="00853FD0" w:rsidRPr="0017279A">
              <w:rPr>
                <w:rFonts w:ascii="Times New Roman" w:eastAsia="Times New Roman" w:hAnsi="Times New Roman"/>
                <w:sz w:val="24"/>
                <w:szCs w:val="24"/>
                <w:lang w:eastAsia="lt-LT"/>
              </w:rPr>
              <w:t xml:space="preserve"> (savivaldybės tarybo</w:t>
            </w:r>
            <w:r w:rsidR="00F87948" w:rsidRPr="0017279A">
              <w:rPr>
                <w:rFonts w:ascii="Times New Roman" w:eastAsia="Times New Roman" w:hAnsi="Times New Roman"/>
                <w:sz w:val="24"/>
                <w:szCs w:val="24"/>
                <w:lang w:eastAsia="lt-LT"/>
              </w:rPr>
              <w:t>s sprendimas, paskolos sutartis</w:t>
            </w:r>
            <w:r w:rsidR="00853FD0" w:rsidRPr="0017279A">
              <w:rPr>
                <w:rFonts w:ascii="Times New Roman" w:eastAsia="Times New Roman" w:hAnsi="Times New Roman"/>
                <w:sz w:val="24"/>
                <w:szCs w:val="24"/>
                <w:lang w:eastAsia="lt-LT"/>
              </w:rPr>
              <w:t>)</w:t>
            </w:r>
            <w:r w:rsidR="00D505EF" w:rsidRPr="0017279A">
              <w:rPr>
                <w:rFonts w:ascii="Times New Roman" w:eastAsia="Times New Roman" w:hAnsi="Times New Roman"/>
                <w:sz w:val="24"/>
                <w:szCs w:val="24"/>
                <w:lang w:eastAsia="lt-LT"/>
              </w:rPr>
              <w:t>;</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37</w:t>
            </w:r>
            <w:r w:rsidR="00D505EF" w:rsidRPr="0017279A">
              <w:rPr>
                <w:rFonts w:ascii="Times New Roman" w:eastAsia="Times New Roman" w:hAnsi="Times New Roman"/>
                <w:sz w:val="24"/>
                <w:szCs w:val="24"/>
                <w:lang w:eastAsia="lt-LT"/>
              </w:rPr>
              <w:t>.</w:t>
            </w:r>
            <w:r w:rsidR="005F1F28" w:rsidRPr="0017279A">
              <w:rPr>
                <w:rFonts w:ascii="Times New Roman" w:eastAsia="Times New Roman" w:hAnsi="Times New Roman"/>
                <w:sz w:val="24"/>
                <w:szCs w:val="24"/>
                <w:lang w:eastAsia="lt-LT"/>
              </w:rPr>
              <w:t>8</w:t>
            </w:r>
            <w:r w:rsidR="00D505EF" w:rsidRPr="0017279A">
              <w:rPr>
                <w:rFonts w:ascii="Times New Roman" w:eastAsia="Times New Roman" w:hAnsi="Times New Roman"/>
                <w:sz w:val="24"/>
                <w:szCs w:val="24"/>
                <w:lang w:eastAsia="lt-LT"/>
              </w:rPr>
              <w:t>. pareiškėjo ir (arba) partnerio įsipareigojimą (juridinio asmens valdymo organo, turinčio kompetenciją priimti atitinkamą sprendimą) padengti netinkamas finansuoti, tačiau šiam projektui įgyvendinti būtinas išlaidas, ir tinkamas išlaidas, kurių nepadengia projekto finansavimas;</w:t>
            </w:r>
          </w:p>
          <w:p w:rsidR="00D505EF" w:rsidRPr="0017279A" w:rsidRDefault="00F93AE8" w:rsidP="00D505EF">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lastRenderedPageBreak/>
              <w:t>37</w:t>
            </w:r>
            <w:r w:rsidR="00D505EF" w:rsidRPr="0017279A">
              <w:rPr>
                <w:rFonts w:ascii="Times New Roman" w:eastAsia="Times New Roman" w:hAnsi="Times New Roman"/>
                <w:sz w:val="24"/>
                <w:szCs w:val="24"/>
                <w:lang w:eastAsia="lt-LT"/>
              </w:rPr>
              <w:t>.</w:t>
            </w:r>
            <w:r w:rsidR="005F1F28" w:rsidRPr="0017279A">
              <w:rPr>
                <w:rFonts w:ascii="Times New Roman" w:eastAsia="Times New Roman" w:hAnsi="Times New Roman"/>
                <w:sz w:val="24"/>
                <w:szCs w:val="24"/>
                <w:lang w:eastAsia="lt-LT"/>
              </w:rPr>
              <w:t>9</w:t>
            </w:r>
            <w:r w:rsidR="00D505EF" w:rsidRPr="0017279A">
              <w:rPr>
                <w:rFonts w:ascii="Times New Roman" w:eastAsia="Times New Roman" w:hAnsi="Times New Roman"/>
                <w:sz w:val="24"/>
                <w:szCs w:val="24"/>
                <w:lang w:eastAsia="lt-LT"/>
              </w:rPr>
              <w:t>. atsakingos institucijos sprendimo, ar planuojama ūkinė veikla leistina, kopiją (jei taikoma);</w:t>
            </w:r>
          </w:p>
          <w:p w:rsidR="00D505EF" w:rsidRPr="0017279A" w:rsidRDefault="00F93AE8" w:rsidP="00D505EF">
            <w:pPr>
              <w:tabs>
                <w:tab w:val="left" w:pos="720"/>
              </w:tabs>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37</w:t>
            </w:r>
            <w:r w:rsidR="00D505EF" w:rsidRPr="0017279A">
              <w:rPr>
                <w:rFonts w:ascii="Times New Roman" w:hAnsi="Times New Roman"/>
                <w:sz w:val="24"/>
                <w:szCs w:val="24"/>
              </w:rPr>
              <w:t>.</w:t>
            </w:r>
            <w:r w:rsidR="005F1F28" w:rsidRPr="0017279A">
              <w:rPr>
                <w:rFonts w:ascii="Times New Roman" w:hAnsi="Times New Roman"/>
                <w:sz w:val="24"/>
                <w:szCs w:val="24"/>
              </w:rPr>
              <w:t>10</w:t>
            </w:r>
            <w:r w:rsidR="00D505EF" w:rsidRPr="0017279A">
              <w:rPr>
                <w:rFonts w:ascii="Times New Roman" w:hAnsi="Times New Roman"/>
                <w:sz w:val="24"/>
                <w:szCs w:val="24"/>
              </w:rPr>
              <w:t>. pažym</w:t>
            </w:r>
            <w:r w:rsidR="00847287" w:rsidRPr="0017279A">
              <w:rPr>
                <w:rFonts w:ascii="Times New Roman" w:hAnsi="Times New Roman"/>
                <w:sz w:val="24"/>
                <w:szCs w:val="24"/>
              </w:rPr>
              <w:t>ą</w:t>
            </w:r>
            <w:r w:rsidR="00D505EF" w:rsidRPr="0017279A">
              <w:rPr>
                <w:rFonts w:ascii="Times New Roman" w:hAnsi="Times New Roman"/>
                <w:sz w:val="24"/>
                <w:szCs w:val="24"/>
              </w:rPr>
              <w:t xml:space="preserve"> dėl pareiškėjo ir partnerio vadovo ir buhalterio teistumo;</w:t>
            </w:r>
          </w:p>
          <w:p w:rsidR="00D505EF" w:rsidRPr="0017279A" w:rsidRDefault="00F93AE8" w:rsidP="00D505EF">
            <w:pPr>
              <w:tabs>
                <w:tab w:val="left" w:pos="720"/>
              </w:tabs>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37</w:t>
            </w:r>
            <w:r w:rsidR="00D505EF" w:rsidRPr="0017279A">
              <w:rPr>
                <w:rFonts w:ascii="Times New Roman" w:hAnsi="Times New Roman"/>
                <w:sz w:val="24"/>
                <w:szCs w:val="24"/>
              </w:rPr>
              <w:t>.1</w:t>
            </w:r>
            <w:r w:rsidR="005F1F28" w:rsidRPr="0017279A">
              <w:rPr>
                <w:rFonts w:ascii="Times New Roman" w:hAnsi="Times New Roman"/>
                <w:sz w:val="24"/>
                <w:szCs w:val="24"/>
              </w:rPr>
              <w:t>1</w:t>
            </w:r>
            <w:r w:rsidR="00D505EF" w:rsidRPr="0017279A">
              <w:rPr>
                <w:rFonts w:ascii="Times New Roman" w:hAnsi="Times New Roman"/>
                <w:sz w:val="24"/>
                <w:szCs w:val="24"/>
              </w:rPr>
              <w:t>. poveikio aplinkai vertinimą arba atrankos dėl poveikio aplinkai vertinimą (jei taikoma);</w:t>
            </w:r>
          </w:p>
          <w:p w:rsidR="00D505EF" w:rsidRPr="0017279A" w:rsidRDefault="00F93AE8" w:rsidP="00D505EF">
            <w:pPr>
              <w:tabs>
                <w:tab w:val="left" w:pos="720"/>
              </w:tabs>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37</w:t>
            </w:r>
            <w:r w:rsidR="00D505EF" w:rsidRPr="0017279A">
              <w:rPr>
                <w:rFonts w:ascii="Times New Roman" w:hAnsi="Times New Roman"/>
                <w:sz w:val="24"/>
                <w:szCs w:val="24"/>
              </w:rPr>
              <w:t>.1</w:t>
            </w:r>
            <w:r w:rsidR="005F1F28" w:rsidRPr="0017279A">
              <w:rPr>
                <w:rFonts w:ascii="Times New Roman" w:hAnsi="Times New Roman"/>
                <w:sz w:val="24"/>
                <w:szCs w:val="24"/>
              </w:rPr>
              <w:t>2</w:t>
            </w:r>
            <w:r w:rsidR="00D505EF" w:rsidRPr="0017279A">
              <w:rPr>
                <w:rFonts w:ascii="Times New Roman" w:hAnsi="Times New Roman"/>
                <w:sz w:val="24"/>
                <w:szCs w:val="24"/>
              </w:rPr>
              <w:t>. pažymą, kad pareiškėjui ir partneriui nėra taikomas apribojimas (iki 5 metų) neskirti ES finansinės paramos dėl trečiųjų šalių piliečių nelegalaus įdarbinimo;</w:t>
            </w:r>
          </w:p>
          <w:p w:rsidR="00847287" w:rsidRPr="0017279A" w:rsidRDefault="00F93AE8" w:rsidP="00847287">
            <w:pPr>
              <w:spacing w:after="0" w:line="240" w:lineRule="auto"/>
              <w:ind w:firstLine="851"/>
              <w:contextualSpacing/>
              <w:jc w:val="both"/>
              <w:rPr>
                <w:rFonts w:ascii="Times New Roman" w:hAnsi="Times New Roman"/>
                <w:sz w:val="24"/>
                <w:szCs w:val="24"/>
              </w:rPr>
            </w:pPr>
            <w:r w:rsidRPr="0017279A">
              <w:rPr>
                <w:rFonts w:ascii="Times New Roman" w:hAnsi="Times New Roman"/>
                <w:sz w:val="24"/>
                <w:szCs w:val="24"/>
              </w:rPr>
              <w:t>37</w:t>
            </w:r>
            <w:r w:rsidR="00D505EF" w:rsidRPr="0017279A">
              <w:rPr>
                <w:rFonts w:ascii="Times New Roman" w:hAnsi="Times New Roman"/>
                <w:sz w:val="24"/>
                <w:szCs w:val="24"/>
              </w:rPr>
              <w:t>.1</w:t>
            </w:r>
            <w:r w:rsidR="005F1F28" w:rsidRPr="0017279A">
              <w:rPr>
                <w:rFonts w:ascii="Times New Roman" w:hAnsi="Times New Roman"/>
                <w:sz w:val="24"/>
                <w:szCs w:val="24"/>
              </w:rPr>
              <w:t>3</w:t>
            </w:r>
            <w:r w:rsidR="00D505EF" w:rsidRPr="0017279A">
              <w:rPr>
                <w:rFonts w:ascii="Times New Roman" w:hAnsi="Times New Roman"/>
                <w:sz w:val="24"/>
                <w:szCs w:val="24"/>
              </w:rPr>
              <w:t xml:space="preserve">. </w:t>
            </w:r>
            <w:r w:rsidR="00D505EF" w:rsidRPr="0017279A">
              <w:rPr>
                <w:rFonts w:ascii="Times New Roman" w:eastAsia="Times New Roman" w:hAnsi="Times New Roman"/>
                <w:sz w:val="24"/>
                <w:szCs w:val="24"/>
                <w:lang w:eastAsia="lt-LT"/>
              </w:rPr>
              <w:t xml:space="preserve">projekto vadovo, atsakingo už projekto stebėseną ir vykdymą ir projekto finansininko gyvenimo aprašymus, kuriuose būtų nurodyta darbuotojų išsilavinimas ir patirtis </w:t>
            </w:r>
            <w:r w:rsidR="00D505EF" w:rsidRPr="0017279A">
              <w:rPr>
                <w:rFonts w:ascii="Times New Roman" w:hAnsi="Times New Roman"/>
                <w:sz w:val="24"/>
                <w:szCs w:val="24"/>
              </w:rPr>
              <w:t xml:space="preserve">projektų valdyme ir pridėti </w:t>
            </w:r>
            <w:r w:rsidR="009F23BE" w:rsidRPr="0017279A">
              <w:rPr>
                <w:rFonts w:ascii="Times New Roman" w:hAnsi="Times New Roman"/>
                <w:sz w:val="24"/>
                <w:szCs w:val="24"/>
              </w:rPr>
              <w:t>tai įrodančių dokumentų kopijas;</w:t>
            </w:r>
          </w:p>
          <w:p w:rsidR="009F23BE" w:rsidRPr="0017279A" w:rsidRDefault="009F23BE" w:rsidP="00847287">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hAnsi="Times New Roman"/>
                <w:sz w:val="24"/>
                <w:szCs w:val="24"/>
              </w:rPr>
              <w:t>37.14. daiktinės pareiškėjo (partnerio) teisės į statinį ir (ar) žemę, kuriame įgyvendinant projektą bus vykdomi statybos darbai, registracijos išrašą.</w:t>
            </w:r>
            <w:r w:rsidR="00042B5A" w:rsidRPr="0017279A">
              <w:rPr>
                <w:rFonts w:ascii="Times New Roman" w:hAnsi="Times New Roman"/>
                <w:sz w:val="24"/>
                <w:szCs w:val="24"/>
              </w:rPr>
              <w:t xml:space="preserve"> Jei statinys ar žemės sklypas yra naudojamas pagal panaudos ar nuomos sutartį, panaudos davėjo ar nuomotojo raštiško sutikimo vykdyti projekto veiklas kopiją.</w:t>
            </w:r>
          </w:p>
          <w:p w:rsidR="00847287" w:rsidRPr="0017279A" w:rsidRDefault="001F0DAB" w:rsidP="00847287">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38</w:t>
            </w:r>
            <w:r w:rsidR="00B21BED" w:rsidRPr="0017279A">
              <w:rPr>
                <w:rFonts w:ascii="Times New Roman" w:eastAsia="Times New Roman" w:hAnsi="Times New Roman"/>
                <w:sz w:val="24"/>
                <w:szCs w:val="24"/>
                <w:lang w:eastAsia="lt-LT"/>
              </w:rPr>
              <w:t>. Visi 3</w:t>
            </w:r>
            <w:r w:rsidRPr="0017279A">
              <w:rPr>
                <w:rFonts w:ascii="Times New Roman" w:eastAsia="Times New Roman" w:hAnsi="Times New Roman"/>
                <w:sz w:val="24"/>
                <w:szCs w:val="24"/>
                <w:lang w:eastAsia="lt-LT"/>
              </w:rPr>
              <w:t>7</w:t>
            </w:r>
            <w:r w:rsidR="00B21BED" w:rsidRPr="0017279A">
              <w:rPr>
                <w:rFonts w:ascii="Times New Roman" w:eastAsia="Times New Roman" w:hAnsi="Times New Roman"/>
                <w:sz w:val="24"/>
                <w:szCs w:val="24"/>
                <w:lang w:eastAsia="lt-LT"/>
              </w:rPr>
              <w:t xml:space="preserve"> punkte nurodyti priedai turi būti teikiami per DMS</w:t>
            </w:r>
            <w:r w:rsidR="00847287" w:rsidRPr="0017279A">
              <w:rPr>
                <w:rFonts w:ascii="Times New Roman" w:eastAsia="Times New Roman" w:hAnsi="Times New Roman"/>
                <w:sz w:val="24"/>
                <w:szCs w:val="24"/>
                <w:lang w:eastAsia="lt-LT"/>
              </w:rPr>
              <w:t>.</w:t>
            </w:r>
            <w:r w:rsidR="00847287" w:rsidRPr="0017279A">
              <w:rPr>
                <w:rFonts w:ascii="Times New Roman" w:hAnsi="Times New Roman"/>
                <w:sz w:val="24"/>
                <w:szCs w:val="24"/>
                <w:lang w:eastAsia="lt-LT"/>
              </w:rPr>
              <w:t xml:space="preserve"> Jei priedai teikiami ne kartu su paraiška, jie turi būti pateikti iki paraiškai teikti nustatyto termino paskutinės dienos. </w:t>
            </w:r>
          </w:p>
          <w:p w:rsidR="00A60E20" w:rsidRPr="0017279A" w:rsidRDefault="001F0DAB" w:rsidP="00135C63">
            <w:pPr>
              <w:spacing w:after="0" w:line="240" w:lineRule="auto"/>
              <w:ind w:firstLine="851"/>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39</w:t>
            </w:r>
            <w:r w:rsidR="00CB616F" w:rsidRPr="0017279A">
              <w:rPr>
                <w:rFonts w:ascii="Times New Roman" w:eastAsia="Times New Roman" w:hAnsi="Times New Roman"/>
                <w:sz w:val="24"/>
                <w:szCs w:val="24"/>
                <w:lang w:eastAsia="lt-LT"/>
              </w:rPr>
              <w:t>.</w:t>
            </w:r>
            <w:r w:rsidR="00A60E20" w:rsidRPr="0017279A">
              <w:rPr>
                <w:rFonts w:ascii="Times New Roman" w:eastAsia="Times New Roman" w:hAnsi="Times New Roman"/>
                <w:sz w:val="24"/>
                <w:szCs w:val="24"/>
                <w:lang w:eastAsia="lt-LT"/>
              </w:rPr>
              <w:t xml:space="preserve"> </w:t>
            </w:r>
            <w:r w:rsidR="00135C63" w:rsidRPr="0017279A">
              <w:rPr>
                <w:rFonts w:ascii="Times New Roman" w:eastAsia="Times New Roman" w:hAnsi="Times New Roman"/>
                <w:sz w:val="24"/>
                <w:szCs w:val="24"/>
                <w:lang w:eastAsia="lt-LT"/>
              </w:rPr>
              <w:t xml:space="preserve">Paraiškos turi būti pateiktos ne vėliau kaip per 6 mėnesius nuo </w:t>
            </w:r>
            <w:r w:rsidR="00AC4B9F" w:rsidRPr="0017279A">
              <w:rPr>
                <w:rFonts w:ascii="Times New Roman" w:eastAsia="Times New Roman" w:hAnsi="Times New Roman"/>
                <w:sz w:val="24"/>
                <w:szCs w:val="24"/>
                <w:lang w:eastAsia="lt-LT"/>
              </w:rPr>
              <w:t xml:space="preserve">siūlymo </w:t>
            </w:r>
            <w:r w:rsidR="009E436B" w:rsidRPr="0017279A">
              <w:rPr>
                <w:rFonts w:ascii="Times New Roman" w:hAnsi="Times New Roman"/>
                <w:sz w:val="24"/>
                <w:szCs w:val="24"/>
              </w:rPr>
              <w:t>teikti paraiškas dėl valstybinio projekto įgyvendinimo</w:t>
            </w:r>
            <w:r w:rsidR="00AC4B9F" w:rsidRPr="0017279A">
              <w:rPr>
                <w:rFonts w:ascii="Times New Roman" w:eastAsia="Times New Roman" w:hAnsi="Times New Roman"/>
                <w:sz w:val="24"/>
                <w:szCs w:val="24"/>
                <w:lang w:eastAsia="lt-LT"/>
              </w:rPr>
              <w:t xml:space="preserve"> gavimo dienos</w:t>
            </w:r>
            <w:r w:rsidR="00135C63" w:rsidRPr="0017279A">
              <w:rPr>
                <w:rFonts w:ascii="Times New Roman" w:eastAsia="Times New Roman" w:hAnsi="Times New Roman"/>
                <w:sz w:val="24"/>
                <w:szCs w:val="24"/>
                <w:lang w:eastAsia="lt-LT"/>
              </w:rPr>
              <w:t xml:space="preserve">. </w:t>
            </w:r>
            <w:r w:rsidR="00A60E20" w:rsidRPr="0017279A">
              <w:rPr>
                <w:rFonts w:ascii="Times New Roman" w:eastAsia="Times New Roman" w:hAnsi="Times New Roman"/>
                <w:sz w:val="24"/>
                <w:szCs w:val="24"/>
                <w:lang w:eastAsia="lt-LT"/>
              </w:rPr>
              <w:t xml:space="preserve">Paraiškų pateikimo </w:t>
            </w:r>
            <w:r w:rsidR="009F67B8" w:rsidRPr="0017279A">
              <w:rPr>
                <w:rFonts w:ascii="Times New Roman" w:eastAsia="Times New Roman" w:hAnsi="Times New Roman"/>
                <w:sz w:val="24"/>
                <w:szCs w:val="24"/>
                <w:lang w:eastAsia="lt-LT"/>
              </w:rPr>
              <w:t>paskutinė diena</w:t>
            </w:r>
            <w:r w:rsidR="00A60E20" w:rsidRPr="0017279A">
              <w:rPr>
                <w:rFonts w:ascii="Times New Roman" w:eastAsia="Times New Roman" w:hAnsi="Times New Roman"/>
                <w:sz w:val="24"/>
                <w:szCs w:val="24"/>
                <w:lang w:eastAsia="lt-LT"/>
              </w:rPr>
              <w:t xml:space="preserve"> nustat</w:t>
            </w:r>
            <w:r w:rsidR="009F67B8" w:rsidRPr="0017279A">
              <w:rPr>
                <w:rFonts w:ascii="Times New Roman" w:eastAsia="Times New Roman" w:hAnsi="Times New Roman"/>
                <w:sz w:val="24"/>
                <w:szCs w:val="24"/>
                <w:lang w:eastAsia="lt-LT"/>
              </w:rPr>
              <w:t>oma</w:t>
            </w:r>
            <w:r w:rsidR="00A60E20" w:rsidRPr="0017279A">
              <w:rPr>
                <w:rFonts w:ascii="Times New Roman" w:eastAsia="Times New Roman" w:hAnsi="Times New Roman"/>
                <w:sz w:val="24"/>
                <w:szCs w:val="24"/>
                <w:lang w:eastAsia="lt-LT"/>
              </w:rPr>
              <w:t xml:space="preserve"> valstybės projektų sąraše.</w:t>
            </w:r>
            <w:r w:rsidR="00135C63" w:rsidRPr="0017279A">
              <w:rPr>
                <w:rFonts w:ascii="Times New Roman" w:eastAsia="Times New Roman" w:hAnsi="Times New Roman"/>
                <w:sz w:val="24"/>
                <w:szCs w:val="24"/>
                <w:lang w:eastAsia="lt-LT"/>
              </w:rPr>
              <w:t xml:space="preserve"> Pareiškėjui praleidus valstybės projektų sąraše nustatytą paraiškos pateikimo terminą, sprendimą dėl paraiškos priėmimo, atsižvelgdama į termino praleidimo priežastis, priima įgyvendinančioji institucija. Šį sprendimą įgyvendinančioji institucija suderina su Ministerija.</w:t>
            </w:r>
          </w:p>
          <w:p w:rsidR="00CB616F" w:rsidRPr="0017279A" w:rsidRDefault="007B2159" w:rsidP="00737B35">
            <w:pPr>
              <w:spacing w:after="0" w:line="240" w:lineRule="auto"/>
              <w:ind w:firstLine="851"/>
              <w:contextualSpacing/>
              <w:jc w:val="both"/>
              <w:rPr>
                <w:rStyle w:val="Hyperlink"/>
                <w:rFonts w:ascii="Times New Roman" w:eastAsia="Times New Roman" w:hAnsi="Times New Roman"/>
                <w:color w:val="auto"/>
                <w:sz w:val="24"/>
                <w:szCs w:val="24"/>
                <w:u w:val="none"/>
                <w:lang w:eastAsia="lt-LT"/>
              </w:rPr>
            </w:pPr>
            <w:r w:rsidRPr="0017279A">
              <w:rPr>
                <w:rFonts w:ascii="Times New Roman" w:eastAsia="Times New Roman" w:hAnsi="Times New Roman"/>
                <w:sz w:val="24"/>
                <w:szCs w:val="24"/>
                <w:lang w:eastAsia="lt-LT"/>
              </w:rPr>
              <w:t>4</w:t>
            </w:r>
            <w:r w:rsidR="001F0DAB" w:rsidRPr="0017279A">
              <w:rPr>
                <w:rFonts w:ascii="Times New Roman" w:eastAsia="Times New Roman" w:hAnsi="Times New Roman"/>
                <w:sz w:val="24"/>
                <w:szCs w:val="24"/>
                <w:lang w:eastAsia="lt-LT"/>
              </w:rPr>
              <w:t>0</w:t>
            </w:r>
            <w:r w:rsidR="00A60E20" w:rsidRPr="0017279A">
              <w:rPr>
                <w:rFonts w:ascii="Times New Roman" w:eastAsia="Times New Roman" w:hAnsi="Times New Roman"/>
                <w:sz w:val="24"/>
                <w:szCs w:val="24"/>
                <w:lang w:eastAsia="lt-LT"/>
              </w:rPr>
              <w:t>.</w:t>
            </w:r>
            <w:r w:rsidR="00012252" w:rsidRPr="0017279A">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w:t>
            </w:r>
            <w:r w:rsidR="009F67B8" w:rsidRPr="0017279A">
              <w:rPr>
                <w:rFonts w:ascii="Times New Roman" w:eastAsia="Times New Roman" w:hAnsi="Times New Roman"/>
                <w:sz w:val="24"/>
                <w:szCs w:val="24"/>
                <w:lang w:eastAsia="lt-LT"/>
              </w:rPr>
              <w:t xml:space="preserve"> </w:t>
            </w:r>
            <w:r w:rsidR="00012252" w:rsidRPr="0017279A">
              <w:rPr>
                <w:rStyle w:val="Hyperlink"/>
                <w:rFonts w:ascii="Times New Roman" w:eastAsia="Times New Roman" w:hAnsi="Times New Roman"/>
                <w:color w:val="auto"/>
                <w:sz w:val="24"/>
                <w:szCs w:val="24"/>
                <w:u w:val="none"/>
                <w:lang w:eastAsia="lt-LT"/>
              </w:rPr>
              <w:t>įgyvendinančiosios institucijos siunčiamame pasiūlyme teikti paraiškas pagal valstybės projektų sąrašą.</w:t>
            </w:r>
          </w:p>
          <w:p w:rsidR="006D695C" w:rsidRPr="0017279A" w:rsidRDefault="001F0DAB" w:rsidP="00737B35">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Style w:val="Hyperlink"/>
                <w:rFonts w:ascii="Times New Roman" w:eastAsia="Times New Roman" w:hAnsi="Times New Roman"/>
                <w:color w:val="auto"/>
                <w:sz w:val="24"/>
                <w:szCs w:val="24"/>
                <w:u w:val="none"/>
                <w:lang w:eastAsia="lt-LT"/>
              </w:rPr>
              <w:t>41</w:t>
            </w:r>
            <w:r w:rsidR="003E0801" w:rsidRPr="0017279A">
              <w:rPr>
                <w:rStyle w:val="Hyperlink"/>
                <w:rFonts w:ascii="Times New Roman" w:eastAsia="Times New Roman" w:hAnsi="Times New Roman"/>
                <w:color w:val="auto"/>
                <w:sz w:val="24"/>
                <w:szCs w:val="24"/>
                <w:u w:val="none"/>
                <w:lang w:eastAsia="lt-LT"/>
              </w:rPr>
              <w:t xml:space="preserve">. </w:t>
            </w:r>
            <w:r w:rsidR="00A41D5E" w:rsidRPr="0017279A">
              <w:rPr>
                <w:rFonts w:ascii="Times New Roman" w:hAnsi="Times New Roman"/>
                <w:sz w:val="24"/>
                <w:szCs w:val="24"/>
                <w:lang w:eastAsia="lt-LT"/>
              </w:rPr>
              <w:t>Įgyvendinančioji institucija atlieka projekto tinkamumo finansuoti vertinimą Projektų taisyklių 14 ir 15 skirsniuose nustatyta tvarka pagal Aprašo 1 priede „Projekto tinkamumo finansuoti vertinimo lentelė“ nustatytus reikalavimus</w:t>
            </w:r>
            <w:r w:rsidR="006D695C" w:rsidRPr="0017279A">
              <w:rPr>
                <w:rFonts w:ascii="Times New Roman" w:eastAsia="Times New Roman" w:hAnsi="Times New Roman"/>
                <w:sz w:val="24"/>
                <w:szCs w:val="24"/>
                <w:lang w:eastAsia="lt-LT"/>
              </w:rPr>
              <w:t>.</w:t>
            </w:r>
          </w:p>
          <w:p w:rsidR="003E0801" w:rsidRPr="0017279A" w:rsidRDefault="001F0DAB" w:rsidP="00737B35">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42</w:t>
            </w:r>
            <w:r w:rsidR="003E0801" w:rsidRPr="0017279A">
              <w:rPr>
                <w:rFonts w:ascii="Times New Roman" w:eastAsia="Times New Roman" w:hAnsi="Times New Roman"/>
                <w:sz w:val="24"/>
                <w:szCs w:val="24"/>
                <w:lang w:eastAsia="lt-LT"/>
              </w:rPr>
              <w:t>. Paraiškos vertinimo metu įgyvendinančioji institucija gali paprašyti pareiškėją pateikti trūkstamą informaciją ir (arba) dokumentus. Pareiškėjas privalo pateikti šią informaciją ir (arba) dokumentus per įgyvendinančiosios institucijos nustatytą terminą.</w:t>
            </w:r>
          </w:p>
          <w:p w:rsidR="003E0801"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43</w:t>
            </w:r>
            <w:r w:rsidR="003E0801" w:rsidRPr="0017279A">
              <w:rPr>
                <w:rFonts w:ascii="Times New Roman" w:eastAsia="Times New Roman" w:hAnsi="Times New Roman"/>
                <w:sz w:val="24"/>
                <w:szCs w:val="24"/>
                <w:lang w:eastAsia="lt-LT"/>
              </w:rPr>
              <w:t>. Parai</w:t>
            </w:r>
            <w:r w:rsidR="00BD214C" w:rsidRPr="0017279A">
              <w:rPr>
                <w:rFonts w:ascii="Times New Roman" w:eastAsia="Times New Roman" w:hAnsi="Times New Roman"/>
                <w:sz w:val="24"/>
                <w:szCs w:val="24"/>
                <w:lang w:eastAsia="lt-LT"/>
              </w:rPr>
              <w:t>škos vertinamos ne ilgiau kaip 60</w:t>
            </w:r>
            <w:r w:rsidR="003E0801" w:rsidRPr="0017279A">
              <w:rPr>
                <w:rFonts w:ascii="Times New Roman" w:eastAsia="Times New Roman" w:hAnsi="Times New Roman"/>
                <w:sz w:val="24"/>
                <w:szCs w:val="24"/>
                <w:lang w:eastAsia="lt-LT"/>
              </w:rPr>
              <w:t xml:space="preserve"> dienų nuo paraiškos gavimo dienos</w:t>
            </w:r>
            <w:r w:rsidR="00BD214C" w:rsidRPr="0017279A">
              <w:rPr>
                <w:rFonts w:ascii="Times New Roman" w:eastAsia="Times New Roman" w:hAnsi="Times New Roman"/>
                <w:sz w:val="24"/>
                <w:szCs w:val="24"/>
                <w:lang w:eastAsia="lt-LT"/>
              </w:rPr>
              <w:t>.</w:t>
            </w:r>
          </w:p>
          <w:p w:rsidR="008D3682"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44</w:t>
            </w:r>
            <w:r w:rsidR="008D3682" w:rsidRPr="0017279A">
              <w:rPr>
                <w:rFonts w:ascii="Times New Roman" w:eastAsia="Times New Roman" w:hAnsi="Times New Roman"/>
                <w:sz w:val="24"/>
                <w:szCs w:val="24"/>
                <w:lang w:eastAsia="lt-LT"/>
              </w:rPr>
              <w:t xml:space="preserve">. </w:t>
            </w:r>
            <w:r w:rsidR="00EA70EA" w:rsidRPr="0017279A">
              <w:rPr>
                <w:rFonts w:ascii="Times New Roman" w:hAnsi="Times New Roman"/>
                <w:sz w:val="24"/>
                <w:szCs w:val="24"/>
              </w:rPr>
              <w:t>Nepavykus paraiškų įvertinti per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įgyvendinančioji institucija informuoja pareiškėjus per DMS</w:t>
            </w:r>
            <w:r w:rsidR="008D3682" w:rsidRPr="0017279A">
              <w:rPr>
                <w:rFonts w:ascii="Times New Roman" w:eastAsia="Times New Roman" w:hAnsi="Times New Roman"/>
                <w:sz w:val="24"/>
                <w:szCs w:val="24"/>
                <w:lang w:eastAsia="lt-LT"/>
              </w:rPr>
              <w:t>.</w:t>
            </w:r>
          </w:p>
          <w:p w:rsidR="00603242" w:rsidRPr="0017279A" w:rsidRDefault="001F0DAB" w:rsidP="00603242">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45</w:t>
            </w:r>
            <w:r w:rsidR="008D3682" w:rsidRPr="0017279A">
              <w:rPr>
                <w:rFonts w:ascii="Times New Roman" w:eastAsia="Times New Roman" w:hAnsi="Times New Roman"/>
                <w:sz w:val="24"/>
                <w:szCs w:val="24"/>
                <w:lang w:eastAsia="lt-LT"/>
              </w:rPr>
              <w:t xml:space="preserve">. </w:t>
            </w:r>
            <w:r w:rsidR="00603242" w:rsidRPr="0017279A">
              <w:rPr>
                <w:rFonts w:ascii="Times New Roman" w:eastAsia="Times New Roman" w:hAnsi="Times New Roman"/>
                <w:sz w:val="24"/>
                <w:szCs w:val="24"/>
                <w:lang w:eastAsia="lt-LT"/>
              </w:rPr>
              <w:t>Paraiška atmetama, jei neatitinka reikalavimų</w:t>
            </w:r>
            <w:r w:rsidR="00696B5E" w:rsidRPr="0017279A">
              <w:rPr>
                <w:rFonts w:ascii="Times New Roman" w:eastAsia="Times New Roman" w:hAnsi="Times New Roman"/>
                <w:sz w:val="24"/>
                <w:szCs w:val="24"/>
                <w:lang w:eastAsia="lt-LT"/>
              </w:rPr>
              <w:t>,</w:t>
            </w:r>
            <w:r w:rsidR="00603242" w:rsidRPr="0017279A">
              <w:rPr>
                <w:rFonts w:ascii="Times New Roman" w:eastAsia="Times New Roman" w:hAnsi="Times New Roman"/>
                <w:sz w:val="24"/>
                <w:szCs w:val="24"/>
                <w:lang w:eastAsia="lt-LT"/>
              </w:rPr>
              <w:t xml:space="preserve"> nustatytų Projektų ta</w:t>
            </w:r>
            <w:r w:rsidR="00696B5E" w:rsidRPr="0017279A">
              <w:rPr>
                <w:rFonts w:ascii="Times New Roman" w:eastAsia="Times New Roman" w:hAnsi="Times New Roman"/>
                <w:sz w:val="24"/>
                <w:szCs w:val="24"/>
                <w:lang w:eastAsia="lt-LT"/>
              </w:rPr>
              <w:t>isyklių 14–15 skirsniuose</w:t>
            </w:r>
            <w:r w:rsidR="00603242" w:rsidRPr="0017279A">
              <w:rPr>
                <w:rFonts w:ascii="Times New Roman" w:eastAsia="Times New Roman" w:hAnsi="Times New Roman"/>
                <w:sz w:val="24"/>
                <w:szCs w:val="24"/>
                <w:lang w:eastAsia="lt-LT"/>
              </w:rPr>
              <w:t>. Apie paraiškos atmetimą pareiškėjas informuojamas per DMS per 3 darbo dienas nuo sprendimo dėl paraiškos atmetimo priėmimo dienos.</w:t>
            </w:r>
          </w:p>
          <w:p w:rsidR="008D3682" w:rsidRPr="0017279A" w:rsidRDefault="001F0DAB" w:rsidP="00603242">
            <w:pPr>
              <w:tabs>
                <w:tab w:val="left" w:pos="720"/>
              </w:tabs>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46</w:t>
            </w:r>
            <w:r w:rsidR="008D3682" w:rsidRPr="0017279A">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8D3682" w:rsidRPr="0017279A" w:rsidRDefault="001F0DAB" w:rsidP="00603242">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47</w:t>
            </w:r>
            <w:r w:rsidR="008D3682" w:rsidRPr="0017279A">
              <w:rPr>
                <w:rFonts w:ascii="Times New Roman" w:eastAsia="Times New Roman" w:hAnsi="Times New Roman"/>
                <w:sz w:val="24"/>
                <w:szCs w:val="24"/>
                <w:lang w:eastAsia="lt-LT"/>
              </w:rPr>
              <w:t>. Sprendimą dėl projekto finansavimo arba nefinansavimo priima</w:t>
            </w:r>
            <w:r w:rsidR="003B3826" w:rsidRPr="0017279A">
              <w:rPr>
                <w:rFonts w:ascii="Times New Roman" w:eastAsia="Times New Roman" w:hAnsi="Times New Roman"/>
                <w:sz w:val="24"/>
                <w:szCs w:val="24"/>
                <w:lang w:eastAsia="lt-LT"/>
              </w:rPr>
              <w:t xml:space="preserve"> M</w:t>
            </w:r>
            <w:r w:rsidR="008D3682" w:rsidRPr="0017279A">
              <w:rPr>
                <w:rFonts w:ascii="Times New Roman" w:eastAsia="Times New Roman" w:hAnsi="Times New Roman"/>
                <w:sz w:val="24"/>
                <w:szCs w:val="24"/>
                <w:lang w:eastAsia="lt-LT"/>
              </w:rPr>
              <w:t>inisterija Projektų taisyklių 17 skirsnyje nustatyta tvarka.</w:t>
            </w:r>
          </w:p>
          <w:p w:rsidR="008D3682"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48</w:t>
            </w:r>
            <w:r w:rsidR="008D3682" w:rsidRPr="0017279A">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pateikia šį sprendimą pareiškėjams</w:t>
            </w:r>
            <w:r w:rsidR="003B3826" w:rsidRPr="0017279A">
              <w:rPr>
                <w:rFonts w:ascii="Times New Roman" w:eastAsia="Times New Roman" w:hAnsi="Times New Roman"/>
                <w:sz w:val="24"/>
                <w:szCs w:val="24"/>
                <w:lang w:eastAsia="lt-LT"/>
              </w:rPr>
              <w:t>.</w:t>
            </w:r>
          </w:p>
          <w:p w:rsidR="008D3682"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49</w:t>
            </w:r>
            <w:r w:rsidR="003B3826" w:rsidRPr="0017279A">
              <w:rPr>
                <w:rFonts w:ascii="Times New Roman" w:eastAsia="Times New Roman" w:hAnsi="Times New Roman"/>
                <w:sz w:val="24"/>
                <w:szCs w:val="24"/>
                <w:lang w:eastAsia="lt-LT"/>
              </w:rPr>
              <w:t>. Pagal Aprašą finansuojamiems projektams bus sudaromos dvišalės</w:t>
            </w:r>
            <w:r w:rsidR="00AD3848" w:rsidRPr="0017279A">
              <w:rPr>
                <w:rFonts w:ascii="Times New Roman" w:eastAsia="Times New Roman" w:hAnsi="Times New Roman"/>
                <w:sz w:val="24"/>
                <w:szCs w:val="24"/>
                <w:lang w:eastAsia="lt-LT"/>
              </w:rPr>
              <w:t xml:space="preserve"> projektų</w:t>
            </w:r>
            <w:r w:rsidR="003B3826" w:rsidRPr="0017279A">
              <w:rPr>
                <w:rFonts w:ascii="Times New Roman" w:eastAsia="Times New Roman" w:hAnsi="Times New Roman"/>
                <w:sz w:val="24"/>
                <w:szCs w:val="24"/>
                <w:lang w:eastAsia="lt-LT"/>
              </w:rPr>
              <w:t xml:space="preserve"> sutartys</w:t>
            </w:r>
            <w:r w:rsidR="00AD3848" w:rsidRPr="0017279A">
              <w:rPr>
                <w:rFonts w:ascii="Times New Roman" w:eastAsia="Times New Roman" w:hAnsi="Times New Roman"/>
                <w:sz w:val="24"/>
                <w:szCs w:val="24"/>
                <w:lang w:eastAsia="lt-LT"/>
              </w:rPr>
              <w:t xml:space="preserve"> tarp pareiškėjų ir įgyvendinančiosios institucijos</w:t>
            </w:r>
            <w:r w:rsidR="003B3826" w:rsidRPr="0017279A">
              <w:rPr>
                <w:rFonts w:ascii="Times New Roman" w:eastAsia="Times New Roman" w:hAnsi="Times New Roman"/>
                <w:sz w:val="24"/>
                <w:szCs w:val="24"/>
                <w:lang w:eastAsia="lt-LT"/>
              </w:rPr>
              <w:t>.</w:t>
            </w:r>
          </w:p>
          <w:p w:rsidR="006A0E4F" w:rsidRPr="0017279A" w:rsidRDefault="001F0DAB" w:rsidP="00737B35">
            <w:pPr>
              <w:spacing w:after="0" w:line="240" w:lineRule="auto"/>
              <w:ind w:firstLine="851"/>
              <w:contextualSpacing/>
              <w:jc w:val="both"/>
              <w:rPr>
                <w:rFonts w:ascii="Times New Roman" w:eastAsia="Times New Roman" w:hAnsi="Times New Roman"/>
                <w:i/>
                <w:sz w:val="24"/>
                <w:szCs w:val="24"/>
                <w:lang w:eastAsia="lt-LT"/>
              </w:rPr>
            </w:pPr>
            <w:r w:rsidRPr="0017279A">
              <w:rPr>
                <w:rFonts w:ascii="Times New Roman" w:eastAsia="Times New Roman" w:hAnsi="Times New Roman"/>
                <w:sz w:val="24"/>
                <w:szCs w:val="24"/>
                <w:lang w:eastAsia="lt-LT"/>
              </w:rPr>
              <w:t>50</w:t>
            </w:r>
            <w:r w:rsidR="006A0E4F" w:rsidRPr="0017279A">
              <w:rPr>
                <w:rFonts w:ascii="Times New Roman" w:eastAsia="Times New Roman" w:hAnsi="Times New Roman"/>
                <w:sz w:val="24"/>
                <w:szCs w:val="24"/>
                <w:lang w:eastAsia="lt-LT"/>
              </w:rPr>
              <w:t xml:space="preserve">. </w:t>
            </w:r>
            <w:r w:rsidR="007568A0" w:rsidRPr="0017279A">
              <w:rPr>
                <w:rFonts w:ascii="Times New Roman" w:eastAsia="Times New Roman" w:hAnsi="Times New Roman"/>
                <w:sz w:val="24"/>
                <w:szCs w:val="24"/>
                <w:lang w:eastAsia="lt-LT"/>
              </w:rPr>
              <w:t>Ministerijai priėmus sprendimą dėl projekto finansavimo, į</w:t>
            </w:r>
            <w:r w:rsidR="006A0E4F" w:rsidRPr="0017279A">
              <w:rPr>
                <w:rFonts w:ascii="Times New Roman" w:eastAsia="Times New Roman" w:hAnsi="Times New Roman"/>
                <w:sz w:val="24"/>
                <w:szCs w:val="24"/>
                <w:lang w:eastAsia="lt-LT"/>
              </w:rPr>
              <w:t>gyvendinančioji institucija Projektų taisyklių 18 skirsnyje nustatyta tvarka</w:t>
            </w:r>
            <w:r w:rsidR="007568A0" w:rsidRPr="0017279A">
              <w:rPr>
                <w:rFonts w:ascii="Times New Roman" w:eastAsia="Times New Roman" w:hAnsi="Times New Roman"/>
                <w:sz w:val="24"/>
                <w:szCs w:val="24"/>
                <w:lang w:eastAsia="lt-LT"/>
              </w:rPr>
              <w:t xml:space="preserve"> pagal Projektų taisyklių 4 priede nustatytą formą</w:t>
            </w:r>
            <w:r w:rsidR="006A0E4F" w:rsidRPr="0017279A">
              <w:rPr>
                <w:rFonts w:ascii="Times New Roman" w:eastAsia="Times New Roman" w:hAnsi="Times New Roman"/>
                <w:sz w:val="24"/>
                <w:szCs w:val="24"/>
                <w:lang w:eastAsia="lt-LT"/>
              </w:rPr>
              <w:t xml:space="preserve"> </w:t>
            </w:r>
            <w:r w:rsidR="006A0E4F" w:rsidRPr="0017279A">
              <w:rPr>
                <w:rFonts w:ascii="Times New Roman" w:eastAsia="Times New Roman" w:hAnsi="Times New Roman"/>
                <w:sz w:val="24"/>
                <w:szCs w:val="24"/>
                <w:lang w:eastAsia="lt-LT"/>
              </w:rPr>
              <w:lastRenderedPageBreak/>
              <w:t xml:space="preserve">parengia ir pateikia pareiškėjui 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6A0E4F" w:rsidRPr="0017279A" w:rsidRDefault="001F0DAB" w:rsidP="00CC6AD8">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51</w:t>
            </w:r>
            <w:r w:rsidR="006A0E4F" w:rsidRPr="0017279A">
              <w:rPr>
                <w:rFonts w:ascii="Times New Roman" w:eastAsia="Times New Roman" w:hAnsi="Times New Roman"/>
                <w:sz w:val="24"/>
                <w:szCs w:val="24"/>
                <w:lang w:eastAsia="lt-LT"/>
              </w:rPr>
              <w:t>. Projekto sutarties originala</w:t>
            </w:r>
            <w:r w:rsidR="00CC6AD8" w:rsidRPr="0017279A">
              <w:rPr>
                <w:rFonts w:ascii="Times New Roman" w:eastAsia="Times New Roman" w:hAnsi="Times New Roman"/>
                <w:sz w:val="24"/>
                <w:szCs w:val="24"/>
                <w:lang w:eastAsia="lt-LT"/>
              </w:rPr>
              <w:t>s</w:t>
            </w:r>
            <w:r w:rsidR="006A0E4F" w:rsidRPr="0017279A">
              <w:rPr>
                <w:rFonts w:ascii="Times New Roman" w:eastAsia="Times New Roman" w:hAnsi="Times New Roman"/>
                <w:sz w:val="24"/>
                <w:szCs w:val="24"/>
                <w:lang w:eastAsia="lt-LT"/>
              </w:rPr>
              <w:t xml:space="preserve"> gali būti rengiam</w:t>
            </w:r>
            <w:r w:rsidR="00CC6AD8" w:rsidRPr="0017279A">
              <w:rPr>
                <w:rFonts w:ascii="Times New Roman" w:eastAsia="Times New Roman" w:hAnsi="Times New Roman"/>
                <w:sz w:val="24"/>
                <w:szCs w:val="24"/>
                <w:lang w:eastAsia="lt-LT"/>
              </w:rPr>
              <w:t>as</w:t>
            </w:r>
            <w:r w:rsidR="006A0E4F" w:rsidRPr="0017279A">
              <w:rPr>
                <w:rFonts w:ascii="Times New Roman" w:eastAsia="Times New Roman" w:hAnsi="Times New Roman"/>
                <w:sz w:val="24"/>
                <w:szCs w:val="24"/>
                <w:lang w:eastAsia="lt-LT"/>
              </w:rPr>
              <w:t xml:space="preserve"> ir teikiam</w:t>
            </w:r>
            <w:r w:rsidR="00CC6AD8" w:rsidRPr="0017279A">
              <w:rPr>
                <w:rFonts w:ascii="Times New Roman" w:eastAsia="Times New Roman" w:hAnsi="Times New Roman"/>
                <w:sz w:val="24"/>
                <w:szCs w:val="24"/>
                <w:lang w:eastAsia="lt-LT"/>
              </w:rPr>
              <w:t>as k</w:t>
            </w:r>
            <w:r w:rsidR="006A0E4F" w:rsidRPr="0017279A">
              <w:rPr>
                <w:rFonts w:ascii="Times New Roman" w:eastAsia="Times New Roman" w:hAnsi="Times New Roman"/>
                <w:sz w:val="24"/>
                <w:szCs w:val="24"/>
                <w:lang w:eastAsia="lt-LT"/>
              </w:rPr>
              <w:t>aip pasirašyt</w:t>
            </w:r>
            <w:r w:rsidR="00CC6AD8" w:rsidRPr="0017279A">
              <w:rPr>
                <w:rFonts w:ascii="Times New Roman" w:eastAsia="Times New Roman" w:hAnsi="Times New Roman"/>
                <w:sz w:val="24"/>
                <w:szCs w:val="24"/>
                <w:lang w:eastAsia="lt-LT"/>
              </w:rPr>
              <w:t xml:space="preserve">as </w:t>
            </w:r>
            <w:r w:rsidR="006A0E4F" w:rsidRPr="0017279A">
              <w:rPr>
                <w:rFonts w:ascii="Times New Roman" w:eastAsia="Times New Roman" w:hAnsi="Times New Roman"/>
                <w:sz w:val="24"/>
                <w:szCs w:val="24"/>
                <w:lang w:eastAsia="lt-LT"/>
              </w:rPr>
              <w:t>popierini</w:t>
            </w:r>
            <w:r w:rsidR="00CC6AD8" w:rsidRPr="0017279A">
              <w:rPr>
                <w:rFonts w:ascii="Times New Roman" w:eastAsia="Times New Roman" w:hAnsi="Times New Roman"/>
                <w:sz w:val="24"/>
                <w:szCs w:val="24"/>
                <w:lang w:eastAsia="lt-LT"/>
              </w:rPr>
              <w:t>s</w:t>
            </w:r>
            <w:r w:rsidR="006A0E4F" w:rsidRPr="0017279A">
              <w:rPr>
                <w:rFonts w:ascii="Times New Roman" w:eastAsia="Times New Roman" w:hAnsi="Times New Roman"/>
                <w:sz w:val="24"/>
                <w:szCs w:val="24"/>
                <w:lang w:eastAsia="lt-LT"/>
              </w:rPr>
              <w:t xml:space="preserve"> dokumenta</w:t>
            </w:r>
            <w:r w:rsidR="00CC6AD8" w:rsidRPr="0017279A">
              <w:rPr>
                <w:rFonts w:ascii="Times New Roman" w:eastAsia="Times New Roman" w:hAnsi="Times New Roman"/>
                <w:sz w:val="24"/>
                <w:szCs w:val="24"/>
                <w:lang w:eastAsia="lt-LT"/>
              </w:rPr>
              <w:t xml:space="preserve">s arba </w:t>
            </w:r>
            <w:r w:rsidR="006A0E4F" w:rsidRPr="0017279A">
              <w:rPr>
                <w:rFonts w:ascii="Times New Roman" w:eastAsia="Times New Roman" w:hAnsi="Times New Roman"/>
                <w:sz w:val="24"/>
                <w:szCs w:val="24"/>
                <w:lang w:eastAsia="lt-LT"/>
              </w:rPr>
              <w:t>kaip elektronini</w:t>
            </w:r>
            <w:r w:rsidR="00CC6AD8" w:rsidRPr="0017279A">
              <w:rPr>
                <w:rFonts w:ascii="Times New Roman" w:eastAsia="Times New Roman" w:hAnsi="Times New Roman"/>
                <w:sz w:val="24"/>
                <w:szCs w:val="24"/>
                <w:lang w:eastAsia="lt-LT"/>
              </w:rPr>
              <w:t>s</w:t>
            </w:r>
            <w:r w:rsidR="006A0E4F" w:rsidRPr="0017279A">
              <w:rPr>
                <w:rFonts w:ascii="Times New Roman" w:eastAsia="Times New Roman" w:hAnsi="Times New Roman"/>
                <w:sz w:val="24"/>
                <w:szCs w:val="24"/>
                <w:lang w:eastAsia="lt-LT"/>
              </w:rPr>
              <w:t xml:space="preserve"> dokumenta</w:t>
            </w:r>
            <w:r w:rsidR="00CC6AD8" w:rsidRPr="0017279A">
              <w:rPr>
                <w:rFonts w:ascii="Times New Roman" w:eastAsia="Times New Roman" w:hAnsi="Times New Roman"/>
                <w:sz w:val="24"/>
                <w:szCs w:val="24"/>
                <w:lang w:eastAsia="lt-LT"/>
              </w:rPr>
              <w:t>s</w:t>
            </w:r>
            <w:r w:rsidR="006A0E4F" w:rsidRPr="0017279A">
              <w:rPr>
                <w:rFonts w:ascii="Times New Roman" w:eastAsia="Times New Roman" w:hAnsi="Times New Roman"/>
                <w:sz w:val="24"/>
                <w:szCs w:val="24"/>
                <w:lang w:eastAsia="lt-LT"/>
              </w:rPr>
              <w:t>, pasirašyt</w:t>
            </w:r>
            <w:r w:rsidR="00CC6AD8" w:rsidRPr="0017279A">
              <w:rPr>
                <w:rFonts w:ascii="Times New Roman" w:eastAsia="Times New Roman" w:hAnsi="Times New Roman"/>
                <w:sz w:val="24"/>
                <w:szCs w:val="24"/>
                <w:lang w:eastAsia="lt-LT"/>
              </w:rPr>
              <w:t>as</w:t>
            </w:r>
            <w:r w:rsidR="006A0E4F" w:rsidRPr="0017279A">
              <w:rPr>
                <w:rFonts w:ascii="Times New Roman" w:eastAsia="Times New Roman" w:hAnsi="Times New Roman"/>
                <w:sz w:val="24"/>
                <w:szCs w:val="24"/>
                <w:lang w:eastAsia="lt-LT"/>
              </w:rPr>
              <w:t xml:space="preserve"> elektroniniu parašu, priklausomai nuo to, kokią ši</w:t>
            </w:r>
            <w:r w:rsidR="00CC6AD8" w:rsidRPr="0017279A">
              <w:rPr>
                <w:rFonts w:ascii="Times New Roman" w:eastAsia="Times New Roman" w:hAnsi="Times New Roman"/>
                <w:sz w:val="24"/>
                <w:szCs w:val="24"/>
                <w:lang w:eastAsia="lt-LT"/>
              </w:rPr>
              <w:t>o</w:t>
            </w:r>
            <w:r w:rsidR="006A0E4F" w:rsidRPr="0017279A">
              <w:rPr>
                <w:rFonts w:ascii="Times New Roman" w:eastAsia="Times New Roman" w:hAnsi="Times New Roman"/>
                <w:sz w:val="24"/>
                <w:szCs w:val="24"/>
                <w:lang w:eastAsia="lt-LT"/>
              </w:rPr>
              <w:t xml:space="preserve"> dokument</w:t>
            </w:r>
            <w:r w:rsidR="00CC6AD8" w:rsidRPr="0017279A">
              <w:rPr>
                <w:rFonts w:ascii="Times New Roman" w:eastAsia="Times New Roman" w:hAnsi="Times New Roman"/>
                <w:sz w:val="24"/>
                <w:szCs w:val="24"/>
                <w:lang w:eastAsia="lt-LT"/>
              </w:rPr>
              <w:t>o</w:t>
            </w:r>
            <w:r w:rsidR="006A0E4F" w:rsidRPr="0017279A">
              <w:rPr>
                <w:rFonts w:ascii="Times New Roman" w:eastAsia="Times New Roman" w:hAnsi="Times New Roman"/>
                <w:sz w:val="24"/>
                <w:szCs w:val="24"/>
                <w:lang w:eastAsia="lt-LT"/>
              </w:rPr>
              <w:t xml:space="preserve"> formą pasirenka pareiškėjas.  </w:t>
            </w:r>
          </w:p>
          <w:p w:rsidR="006A0E4F" w:rsidRPr="0017279A" w:rsidRDefault="006A0E4F" w:rsidP="00737B35">
            <w:pPr>
              <w:spacing w:after="0" w:line="240" w:lineRule="auto"/>
              <w:ind w:firstLine="851"/>
              <w:contextualSpacing/>
              <w:jc w:val="both"/>
              <w:rPr>
                <w:rFonts w:ascii="Times New Roman" w:eastAsia="Times New Roman" w:hAnsi="Times New Roman"/>
                <w:sz w:val="24"/>
                <w:szCs w:val="24"/>
                <w:lang w:eastAsia="lt-LT"/>
              </w:rPr>
            </w:pPr>
          </w:p>
          <w:p w:rsidR="006D695C" w:rsidRPr="0017279A" w:rsidRDefault="006A0E4F"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 xml:space="preserve">VI. </w:t>
            </w:r>
            <w:r w:rsidR="006D695C" w:rsidRPr="0017279A">
              <w:rPr>
                <w:rFonts w:ascii="Times New Roman" w:eastAsia="Times New Roman" w:hAnsi="Times New Roman"/>
                <w:b/>
                <w:sz w:val="24"/>
                <w:szCs w:val="24"/>
                <w:lang w:eastAsia="lt-LT"/>
              </w:rPr>
              <w:t>SKYRIUS</w:t>
            </w:r>
          </w:p>
          <w:p w:rsidR="006A0E4F" w:rsidRPr="0017279A" w:rsidRDefault="006A0E4F"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PROJEKTŲ ĮGYVENDINIMO REIKALAVIMAI</w:t>
            </w:r>
          </w:p>
          <w:p w:rsidR="006A0E4F" w:rsidRPr="0017279A" w:rsidRDefault="006A0E4F" w:rsidP="00737B35">
            <w:pPr>
              <w:spacing w:after="0" w:line="240" w:lineRule="auto"/>
              <w:ind w:firstLine="851"/>
              <w:contextualSpacing/>
              <w:jc w:val="center"/>
              <w:rPr>
                <w:rFonts w:ascii="Times New Roman" w:eastAsia="Times New Roman" w:hAnsi="Times New Roman"/>
                <w:b/>
                <w:sz w:val="24"/>
                <w:szCs w:val="24"/>
                <w:lang w:eastAsia="lt-LT"/>
              </w:rPr>
            </w:pPr>
          </w:p>
          <w:p w:rsidR="006A0E4F" w:rsidRPr="0017279A" w:rsidRDefault="001F0DAB"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52</w:t>
            </w:r>
            <w:r w:rsidR="006A0E4F" w:rsidRPr="0017279A">
              <w:rPr>
                <w:rFonts w:ascii="Times New Roman" w:eastAsia="Times New Roman" w:hAnsi="Times New Roman"/>
                <w:sz w:val="24"/>
                <w:szCs w:val="24"/>
                <w:lang w:eastAsia="lt-LT"/>
              </w:rPr>
              <w:t xml:space="preserve">. Projektas įgyvendinamas pagal projekto sutartyje, </w:t>
            </w:r>
            <w:r w:rsidR="00053097" w:rsidRPr="0017279A">
              <w:rPr>
                <w:rFonts w:ascii="Times New Roman" w:eastAsia="Times New Roman" w:hAnsi="Times New Roman"/>
                <w:sz w:val="24"/>
                <w:szCs w:val="24"/>
                <w:lang w:eastAsia="lt-LT"/>
              </w:rPr>
              <w:t>Apraše</w:t>
            </w:r>
            <w:r w:rsidR="006A0E4F" w:rsidRPr="0017279A">
              <w:rPr>
                <w:rFonts w:ascii="Times New Roman" w:eastAsia="Times New Roman" w:hAnsi="Times New Roman"/>
                <w:sz w:val="24"/>
                <w:szCs w:val="24"/>
                <w:lang w:eastAsia="lt-LT"/>
              </w:rPr>
              <w:t xml:space="preserve"> ir Projektų taisyklėse nustatytus reikalavimus. </w:t>
            </w:r>
          </w:p>
          <w:p w:rsidR="00933497" w:rsidRPr="0017279A" w:rsidRDefault="00933497" w:rsidP="00933497">
            <w:pPr>
              <w:spacing w:after="0" w:line="240" w:lineRule="auto"/>
              <w:ind w:firstLine="851"/>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53. </w:t>
            </w:r>
            <w:r w:rsidR="00057318" w:rsidRPr="0017279A">
              <w:rPr>
                <w:rFonts w:ascii="Times New Roman" w:eastAsia="Times New Roman" w:hAnsi="Times New Roman"/>
                <w:sz w:val="24"/>
                <w:szCs w:val="24"/>
                <w:lang w:eastAsia="lt-LT"/>
              </w:rPr>
              <w:t xml:space="preserve">Dokumentai pirkimų priežiūrai atlikti turi būti teikiami ir derinami atsižvelgiant į Projektų viešųjų pirkimų patikros tvarkos aprašą pareiškėjams ir projektų vykdytojams,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00057318" w:rsidRPr="0017279A">
              <w:rPr>
                <w:rFonts w:ascii="Times New Roman" w:eastAsia="Times New Roman" w:hAnsi="Times New Roman"/>
                <w:sz w:val="24"/>
                <w:szCs w:val="24"/>
                <w:lang w:eastAsia="lt-LT"/>
              </w:rPr>
              <w:t>www.apva.lt</w:t>
            </w:r>
            <w:proofErr w:type="spellEnd"/>
            <w:r w:rsidR="00057318" w:rsidRPr="0017279A">
              <w:rPr>
                <w:rFonts w:ascii="Times New Roman" w:eastAsia="Times New Roman" w:hAnsi="Times New Roman"/>
                <w:sz w:val="24"/>
                <w:szCs w:val="24"/>
                <w:lang w:eastAsia="lt-LT"/>
              </w:rPr>
              <w:t>.</w:t>
            </w:r>
          </w:p>
          <w:p w:rsidR="00933497" w:rsidRPr="0017279A" w:rsidRDefault="00933497" w:rsidP="003401B8">
            <w:pPr>
              <w:spacing w:after="0" w:line="240" w:lineRule="auto"/>
              <w:ind w:firstLine="851"/>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 xml:space="preserve">54. </w:t>
            </w:r>
            <w:r w:rsidR="003401B8" w:rsidRPr="0017279A">
              <w:rPr>
                <w:rFonts w:ascii="Times New Roman" w:eastAsia="Times New Roman" w:hAnsi="Times New Roman"/>
                <w:sz w:val="24"/>
                <w:szCs w:val="24"/>
                <w:lang w:eastAsia="lt-LT"/>
              </w:rPr>
              <w:t xml:space="preserve">Išlaidų pagrindimo dokumentai, teikiami su mokėjimo prašymais, turi būti rengiami atsižvelgiant į Mokėjimo prašymų teikimo aprašą,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003401B8" w:rsidRPr="0017279A">
              <w:rPr>
                <w:rFonts w:ascii="Times New Roman" w:eastAsia="Times New Roman" w:hAnsi="Times New Roman"/>
                <w:sz w:val="24"/>
                <w:szCs w:val="24"/>
                <w:lang w:eastAsia="lt-LT"/>
              </w:rPr>
              <w:t>www.apva.lt</w:t>
            </w:r>
            <w:proofErr w:type="spellEnd"/>
            <w:r w:rsidR="003401B8" w:rsidRPr="0017279A">
              <w:rPr>
                <w:rFonts w:ascii="Times New Roman" w:eastAsia="Times New Roman" w:hAnsi="Times New Roman"/>
                <w:sz w:val="24"/>
                <w:szCs w:val="24"/>
                <w:lang w:eastAsia="lt-LT"/>
              </w:rPr>
              <w:t>.</w:t>
            </w:r>
          </w:p>
          <w:p w:rsidR="00793B57" w:rsidRPr="0017279A" w:rsidRDefault="00793B57" w:rsidP="00793B57">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w:t>
            </w:r>
            <w:r w:rsidR="00490111" w:rsidRPr="0017279A">
              <w:rPr>
                <w:rFonts w:ascii="Times New Roman" w:eastAsia="Times New Roman" w:hAnsi="Times New Roman"/>
                <w:sz w:val="24"/>
                <w:szCs w:val="24"/>
                <w:lang w:eastAsia="lt-LT"/>
              </w:rPr>
              <w:t>5</w:t>
            </w:r>
            <w:r w:rsidRPr="0017279A">
              <w:rPr>
                <w:rFonts w:ascii="Times New Roman" w:eastAsia="Times New Roman" w:hAnsi="Times New Roman"/>
                <w:sz w:val="24"/>
                <w:szCs w:val="24"/>
                <w:lang w:eastAsia="lt-LT"/>
              </w:rPr>
              <w:t>. Informavimo apie projektą reikalavimai nustatyti Projektų taisyklių 37 skirsnyje.</w:t>
            </w:r>
          </w:p>
          <w:p w:rsidR="0082058D" w:rsidRPr="0017279A" w:rsidRDefault="0082058D" w:rsidP="00793B57">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56. Projektui gali būti skiriamas papildomas finansavimas Projektų taisyklių 20 skirsnyje nustatyta tvark</w:t>
            </w:r>
            <w:r w:rsidR="00BB00A8" w:rsidRPr="0017279A">
              <w:rPr>
                <w:rFonts w:ascii="Times New Roman" w:eastAsia="Times New Roman" w:hAnsi="Times New Roman"/>
                <w:sz w:val="24"/>
                <w:szCs w:val="24"/>
                <w:lang w:eastAsia="lt-LT"/>
              </w:rPr>
              <w:t>a</w:t>
            </w:r>
            <w:r w:rsidR="007442C8" w:rsidRPr="0017279A">
              <w:rPr>
                <w:rFonts w:ascii="Times New Roman" w:eastAsia="Times New Roman" w:hAnsi="Times New Roman"/>
                <w:sz w:val="24"/>
                <w:szCs w:val="24"/>
                <w:lang w:eastAsia="lt-LT"/>
              </w:rPr>
              <w:t>.</w:t>
            </w:r>
          </w:p>
          <w:p w:rsidR="00261CE4" w:rsidRPr="0017279A" w:rsidRDefault="00B61D8D" w:rsidP="00793B57">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w:t>
            </w:r>
            <w:r w:rsidR="0082058D" w:rsidRPr="0017279A">
              <w:rPr>
                <w:rFonts w:ascii="Times New Roman" w:eastAsia="Times New Roman" w:hAnsi="Times New Roman"/>
                <w:sz w:val="24"/>
                <w:szCs w:val="24"/>
                <w:lang w:eastAsia="lt-LT"/>
              </w:rPr>
              <w:t>7</w:t>
            </w:r>
            <w:r w:rsidR="00DF27B3" w:rsidRPr="0017279A">
              <w:rPr>
                <w:rFonts w:ascii="Times New Roman" w:eastAsia="Times New Roman" w:hAnsi="Times New Roman"/>
                <w:sz w:val="24"/>
                <w:szCs w:val="24"/>
                <w:lang w:eastAsia="lt-LT"/>
              </w:rPr>
              <w:t xml:space="preserve">. </w:t>
            </w:r>
            <w:r w:rsidR="00261CE4" w:rsidRPr="0017279A">
              <w:rPr>
                <w:rFonts w:ascii="Times New Roman" w:hAnsi="Times New Roman"/>
                <w:noProof/>
                <w:sz w:val="24"/>
                <w:szCs w:val="24"/>
              </w:rPr>
              <w:t xml:space="preserve">Investicijų tęstinumas turi būti užtikrintas </w:t>
            </w:r>
            <w:r w:rsidR="00261CE4" w:rsidRPr="0017279A">
              <w:rPr>
                <w:rFonts w:ascii="Times New Roman" w:eastAsia="Times New Roman" w:hAnsi="Times New Roman"/>
                <w:sz w:val="24"/>
                <w:szCs w:val="24"/>
                <w:lang w:eastAsia="lt-LT"/>
              </w:rPr>
              <w:t>5 metus po projekto finansavimo pabaigos</w:t>
            </w:r>
            <w:r w:rsidR="00261CE4" w:rsidRPr="0017279A">
              <w:rPr>
                <w:rFonts w:ascii="Times New Roman" w:hAnsi="Times New Roman"/>
                <w:noProof/>
                <w:sz w:val="24"/>
                <w:szCs w:val="24"/>
              </w:rPr>
              <w:t xml:space="preserve"> Projektų taisyklių 27 skirsnyje nustatyta tvarka.</w:t>
            </w:r>
          </w:p>
          <w:p w:rsidR="00261CE4" w:rsidRPr="0017279A" w:rsidRDefault="00261CE4" w:rsidP="00737B35">
            <w:pPr>
              <w:spacing w:after="0" w:line="240" w:lineRule="auto"/>
              <w:ind w:firstLine="851"/>
              <w:contextualSpacing/>
              <w:jc w:val="both"/>
              <w:rPr>
                <w:rFonts w:ascii="Times New Roman" w:hAnsi="Times New Roman"/>
                <w:noProof/>
                <w:sz w:val="24"/>
                <w:szCs w:val="24"/>
              </w:rPr>
            </w:pPr>
          </w:p>
          <w:p w:rsidR="006D695C" w:rsidRPr="0017279A" w:rsidRDefault="00261CE4"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 xml:space="preserve">VII. </w:t>
            </w:r>
            <w:r w:rsidR="006D695C" w:rsidRPr="0017279A">
              <w:rPr>
                <w:rFonts w:ascii="Times New Roman" w:eastAsia="Times New Roman" w:hAnsi="Times New Roman"/>
                <w:b/>
                <w:sz w:val="24"/>
                <w:szCs w:val="24"/>
                <w:lang w:eastAsia="lt-LT"/>
              </w:rPr>
              <w:t>SKYRIUS</w:t>
            </w:r>
          </w:p>
          <w:p w:rsidR="00261CE4" w:rsidRPr="0017279A" w:rsidRDefault="00261CE4" w:rsidP="00737B35">
            <w:pPr>
              <w:spacing w:after="0" w:line="240" w:lineRule="auto"/>
              <w:ind w:firstLine="851"/>
              <w:contextualSpacing/>
              <w:jc w:val="center"/>
              <w:rPr>
                <w:rFonts w:ascii="Times New Roman" w:eastAsia="Times New Roman" w:hAnsi="Times New Roman"/>
                <w:b/>
                <w:sz w:val="24"/>
                <w:szCs w:val="24"/>
                <w:lang w:eastAsia="lt-LT"/>
              </w:rPr>
            </w:pPr>
            <w:r w:rsidRPr="0017279A">
              <w:rPr>
                <w:rFonts w:ascii="Times New Roman" w:eastAsia="Times New Roman" w:hAnsi="Times New Roman"/>
                <w:b/>
                <w:sz w:val="24"/>
                <w:szCs w:val="24"/>
                <w:lang w:eastAsia="lt-LT"/>
              </w:rPr>
              <w:t>APRAŠO KEITIMO TVARKA</w:t>
            </w:r>
          </w:p>
          <w:p w:rsidR="00DA0CF6" w:rsidRPr="0017279A" w:rsidRDefault="00DA0CF6" w:rsidP="00737B35">
            <w:pPr>
              <w:spacing w:after="0" w:line="240" w:lineRule="auto"/>
              <w:ind w:firstLine="851"/>
              <w:contextualSpacing/>
              <w:jc w:val="both"/>
              <w:rPr>
                <w:rFonts w:ascii="Times New Roman" w:eastAsia="Times New Roman" w:hAnsi="Times New Roman"/>
                <w:sz w:val="24"/>
                <w:szCs w:val="24"/>
                <w:lang w:eastAsia="lt-LT"/>
              </w:rPr>
            </w:pPr>
          </w:p>
          <w:p w:rsidR="00261CE4" w:rsidRPr="0017279A" w:rsidRDefault="00B61D8D" w:rsidP="00737B35">
            <w:pPr>
              <w:spacing w:after="0" w:line="240" w:lineRule="auto"/>
              <w:ind w:firstLine="851"/>
              <w:contextualSpacing/>
              <w:jc w:val="both"/>
              <w:rPr>
                <w:rFonts w:ascii="Times New Roman" w:eastAsia="Times New Roman" w:hAnsi="Times New Roman"/>
                <w:sz w:val="24"/>
                <w:szCs w:val="24"/>
                <w:lang w:eastAsia="lt-LT"/>
              </w:rPr>
            </w:pPr>
            <w:r w:rsidRPr="0017279A">
              <w:rPr>
                <w:rFonts w:ascii="Times New Roman" w:eastAsia="Times New Roman" w:hAnsi="Times New Roman"/>
                <w:sz w:val="24"/>
                <w:szCs w:val="24"/>
                <w:lang w:eastAsia="lt-LT"/>
              </w:rPr>
              <w:t>5</w:t>
            </w:r>
            <w:r w:rsidR="0082058D" w:rsidRPr="0017279A">
              <w:rPr>
                <w:rFonts w:ascii="Times New Roman" w:eastAsia="Times New Roman" w:hAnsi="Times New Roman"/>
                <w:sz w:val="24"/>
                <w:szCs w:val="24"/>
                <w:lang w:eastAsia="lt-LT"/>
              </w:rPr>
              <w:t>8</w:t>
            </w:r>
            <w:r w:rsidR="00261CE4" w:rsidRPr="0017279A">
              <w:rPr>
                <w:rFonts w:ascii="Times New Roman" w:eastAsia="Times New Roman" w:hAnsi="Times New Roman"/>
                <w:sz w:val="24"/>
                <w:szCs w:val="24"/>
                <w:lang w:eastAsia="lt-LT"/>
              </w:rPr>
              <w:t>.</w:t>
            </w:r>
            <w:r w:rsidR="00DA0CF6" w:rsidRPr="0017279A">
              <w:rPr>
                <w:rFonts w:ascii="Times New Roman" w:eastAsia="Times New Roman" w:hAnsi="Times New Roman"/>
                <w:sz w:val="24"/>
                <w:szCs w:val="24"/>
                <w:lang w:eastAsia="lt-LT"/>
              </w:rPr>
              <w:t xml:space="preserve"> Aprašo keitimo tvarka yra nustatyta Projektų taisyklių 11 skirsnyje.</w:t>
            </w:r>
          </w:p>
          <w:p w:rsidR="00057318" w:rsidRPr="007F0199" w:rsidRDefault="00057318" w:rsidP="00057318">
            <w:pPr>
              <w:spacing w:after="0" w:line="240" w:lineRule="auto"/>
              <w:ind w:firstLine="851"/>
              <w:jc w:val="both"/>
              <w:rPr>
                <w:rFonts w:ascii="Times New Roman" w:hAnsi="Times New Roman"/>
                <w:sz w:val="24"/>
                <w:szCs w:val="24"/>
              </w:rPr>
            </w:pPr>
            <w:r w:rsidRPr="0017279A">
              <w:rPr>
                <w:rFonts w:ascii="Times New Roman" w:eastAsia="Times New Roman" w:hAnsi="Times New Roman"/>
                <w:sz w:val="24"/>
                <w:szCs w:val="24"/>
                <w:lang w:eastAsia="lt-LT"/>
              </w:rPr>
              <w:t>5</w:t>
            </w:r>
            <w:r w:rsidR="0082058D" w:rsidRPr="0017279A">
              <w:rPr>
                <w:rFonts w:ascii="Times New Roman" w:eastAsia="Times New Roman" w:hAnsi="Times New Roman"/>
                <w:sz w:val="24"/>
                <w:szCs w:val="24"/>
                <w:lang w:eastAsia="lt-LT"/>
              </w:rPr>
              <w:t>9</w:t>
            </w:r>
            <w:r w:rsidRPr="0017279A">
              <w:rPr>
                <w:rFonts w:ascii="Times New Roman" w:eastAsia="Times New Roman" w:hAnsi="Times New Roman"/>
                <w:sz w:val="24"/>
                <w:szCs w:val="24"/>
                <w:lang w:eastAsia="lt-LT"/>
              </w:rPr>
              <w:t>. Jei Aprašas keičiamas atrinkus projektus, šie pakeitimai, nepažeidžiant lygiateisiškumo principo, taikomi ir įgyvendinamiems projektams Projektų taisyklių 91 punkte nustatytais atvejais.</w:t>
            </w:r>
            <w:r w:rsidRPr="007F0199">
              <w:rPr>
                <w:rFonts w:ascii="Times New Roman" w:eastAsia="Times New Roman" w:hAnsi="Times New Roman"/>
                <w:sz w:val="24"/>
                <w:szCs w:val="24"/>
                <w:lang w:eastAsia="lt-LT"/>
              </w:rPr>
              <w:t xml:space="preserve"> </w:t>
            </w:r>
          </w:p>
          <w:p w:rsidR="00DA0CF6" w:rsidRPr="007F0199" w:rsidRDefault="00DA0CF6" w:rsidP="00737B35">
            <w:pPr>
              <w:spacing w:after="0" w:line="240" w:lineRule="auto"/>
              <w:ind w:firstLine="851"/>
              <w:contextualSpacing/>
              <w:jc w:val="both"/>
              <w:rPr>
                <w:rFonts w:ascii="Times New Roman" w:hAnsi="Times New Roman"/>
                <w:sz w:val="24"/>
                <w:szCs w:val="24"/>
              </w:rPr>
            </w:pPr>
          </w:p>
          <w:p w:rsidR="008E7439" w:rsidRPr="007F0199" w:rsidRDefault="008E7439" w:rsidP="00933497">
            <w:pPr>
              <w:spacing w:after="0" w:line="240" w:lineRule="auto"/>
              <w:contextualSpacing/>
              <w:jc w:val="both"/>
              <w:rPr>
                <w:rFonts w:ascii="Times New Roman" w:hAnsi="Times New Roman"/>
                <w:sz w:val="24"/>
                <w:szCs w:val="24"/>
              </w:rPr>
            </w:pPr>
          </w:p>
          <w:p w:rsidR="00FC7F70" w:rsidRPr="00ED43D9" w:rsidRDefault="00F279F6" w:rsidP="00F279F6">
            <w:pPr>
              <w:spacing w:after="0" w:line="240" w:lineRule="auto"/>
              <w:ind w:firstLine="851"/>
              <w:contextualSpacing/>
              <w:jc w:val="center"/>
              <w:rPr>
                <w:rFonts w:ascii="Times New Roman" w:hAnsi="Times New Roman"/>
                <w:sz w:val="24"/>
                <w:szCs w:val="24"/>
              </w:rPr>
            </w:pPr>
            <w:r w:rsidRPr="007F0199">
              <w:rPr>
                <w:rFonts w:ascii="Times New Roman" w:hAnsi="Times New Roman"/>
                <w:sz w:val="24"/>
                <w:szCs w:val="24"/>
              </w:rPr>
              <w:t>_____________________</w:t>
            </w:r>
          </w:p>
        </w:tc>
      </w:tr>
      <w:tr w:rsidR="001B6F88" w:rsidRPr="001B6F88" w:rsidTr="001B6F88">
        <w:trPr>
          <w:jc w:val="center"/>
        </w:trPr>
        <w:tc>
          <w:tcPr>
            <w:tcW w:w="9854" w:type="dxa"/>
          </w:tcPr>
          <w:p w:rsidR="001B6F88" w:rsidRPr="001B6F88" w:rsidRDefault="001B6F88" w:rsidP="00ED43D9">
            <w:pPr>
              <w:spacing w:after="0" w:line="240" w:lineRule="auto"/>
              <w:contextualSpacing/>
              <w:rPr>
                <w:rFonts w:ascii="Times New Roman" w:hAnsi="Times New Roman"/>
                <w:b/>
                <w:sz w:val="24"/>
                <w:szCs w:val="24"/>
              </w:rPr>
            </w:pPr>
          </w:p>
        </w:tc>
      </w:tr>
      <w:tr w:rsidR="003B3403" w:rsidRPr="001B6F88" w:rsidTr="001B6F88">
        <w:trPr>
          <w:jc w:val="center"/>
        </w:trPr>
        <w:tc>
          <w:tcPr>
            <w:tcW w:w="9854" w:type="dxa"/>
          </w:tcPr>
          <w:p w:rsidR="003B3403" w:rsidRPr="001B6F88" w:rsidRDefault="003B3403" w:rsidP="001B6F88">
            <w:pPr>
              <w:spacing w:after="0" w:line="240" w:lineRule="auto"/>
              <w:contextualSpacing/>
              <w:jc w:val="center"/>
              <w:rPr>
                <w:rFonts w:ascii="Times New Roman" w:hAnsi="Times New Roman"/>
                <w:b/>
                <w:sz w:val="24"/>
                <w:szCs w:val="24"/>
              </w:rPr>
            </w:pPr>
          </w:p>
        </w:tc>
      </w:tr>
    </w:tbl>
    <w:p w:rsidR="00CF6978" w:rsidRDefault="00CF6978"/>
    <w:sectPr w:rsidR="00CF6978" w:rsidSect="00EE4900">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131" w:rsidRDefault="00550131" w:rsidP="00910E85">
      <w:pPr>
        <w:spacing w:after="0" w:line="240" w:lineRule="auto"/>
      </w:pPr>
      <w:r>
        <w:separator/>
      </w:r>
    </w:p>
  </w:endnote>
  <w:endnote w:type="continuationSeparator" w:id="0">
    <w:p w:rsidR="00550131" w:rsidRDefault="00550131" w:rsidP="0091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131" w:rsidRDefault="00550131" w:rsidP="00910E85">
      <w:pPr>
        <w:spacing w:after="0" w:line="240" w:lineRule="auto"/>
      </w:pPr>
      <w:r>
        <w:separator/>
      </w:r>
    </w:p>
  </w:footnote>
  <w:footnote w:type="continuationSeparator" w:id="0">
    <w:p w:rsidR="00550131" w:rsidRDefault="00550131" w:rsidP="00910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00" w:rsidRPr="00022A30" w:rsidRDefault="00EE4900">
    <w:pPr>
      <w:pStyle w:val="Header"/>
      <w:jc w:val="center"/>
      <w:rPr>
        <w:rFonts w:ascii="Times New Roman" w:hAnsi="Times New Roman"/>
        <w:sz w:val="24"/>
        <w:szCs w:val="24"/>
      </w:rPr>
    </w:pPr>
    <w:r w:rsidRPr="00022A30">
      <w:rPr>
        <w:rFonts w:ascii="Times New Roman" w:hAnsi="Times New Roman"/>
        <w:sz w:val="24"/>
        <w:szCs w:val="24"/>
      </w:rPr>
      <w:fldChar w:fldCharType="begin"/>
    </w:r>
    <w:r w:rsidRPr="00022A30">
      <w:rPr>
        <w:rFonts w:ascii="Times New Roman" w:hAnsi="Times New Roman"/>
        <w:sz w:val="24"/>
        <w:szCs w:val="24"/>
      </w:rPr>
      <w:instrText xml:space="preserve"> PAGE   \* MERGEFORMAT </w:instrText>
    </w:r>
    <w:r w:rsidRPr="00022A30">
      <w:rPr>
        <w:rFonts w:ascii="Times New Roman" w:hAnsi="Times New Roman"/>
        <w:sz w:val="24"/>
        <w:szCs w:val="24"/>
      </w:rPr>
      <w:fldChar w:fldCharType="separate"/>
    </w:r>
    <w:r w:rsidR="009C5520">
      <w:rPr>
        <w:rFonts w:ascii="Times New Roman" w:hAnsi="Times New Roman"/>
        <w:noProof/>
        <w:sz w:val="24"/>
        <w:szCs w:val="24"/>
      </w:rPr>
      <w:t>10</w:t>
    </w:r>
    <w:r w:rsidRPr="00022A30">
      <w:rPr>
        <w:rFonts w:ascii="Times New Roman" w:hAnsi="Times New Roman"/>
        <w:sz w:val="24"/>
        <w:szCs w:val="24"/>
      </w:rPr>
      <w:fldChar w:fldCharType="end"/>
    </w:r>
  </w:p>
  <w:p w:rsidR="00EE4900" w:rsidRDefault="00EE49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5F96"/>
    <w:multiLevelType w:val="hybridMultilevel"/>
    <w:tmpl w:val="92CE9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AAE067B"/>
    <w:multiLevelType w:val="hybridMultilevel"/>
    <w:tmpl w:val="AD7CF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AC218A"/>
    <w:multiLevelType w:val="hybridMultilevel"/>
    <w:tmpl w:val="E5349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7EA61D0"/>
    <w:multiLevelType w:val="hybridMultilevel"/>
    <w:tmpl w:val="7514E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C5446E0"/>
    <w:multiLevelType w:val="hybridMultilevel"/>
    <w:tmpl w:val="85269196"/>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nsid w:val="5CD10200"/>
    <w:multiLevelType w:val="hybridMultilevel"/>
    <w:tmpl w:val="B74A4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D530406"/>
    <w:multiLevelType w:val="hybridMultilevel"/>
    <w:tmpl w:val="68949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15836D0"/>
    <w:multiLevelType w:val="hybridMultilevel"/>
    <w:tmpl w:val="0A940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54D5B93"/>
    <w:multiLevelType w:val="hybridMultilevel"/>
    <w:tmpl w:val="E3EC777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nsid w:val="75674032"/>
    <w:multiLevelType w:val="hybridMultilevel"/>
    <w:tmpl w:val="E960A8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2"/>
  </w:num>
  <w:num w:numId="6">
    <w:abstractNumId w:val="0"/>
  </w:num>
  <w:num w:numId="7">
    <w:abstractNumId w:val="4"/>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1B6F88"/>
    <w:rsid w:val="00000A63"/>
    <w:rsid w:val="00012252"/>
    <w:rsid w:val="000131D4"/>
    <w:rsid w:val="00022A30"/>
    <w:rsid w:val="000315EF"/>
    <w:rsid w:val="000321BE"/>
    <w:rsid w:val="00042B5A"/>
    <w:rsid w:val="00043BF7"/>
    <w:rsid w:val="00044668"/>
    <w:rsid w:val="000479EE"/>
    <w:rsid w:val="00050D28"/>
    <w:rsid w:val="00053097"/>
    <w:rsid w:val="00054BCE"/>
    <w:rsid w:val="0005658E"/>
    <w:rsid w:val="00057318"/>
    <w:rsid w:val="00061BEB"/>
    <w:rsid w:val="00065BF7"/>
    <w:rsid w:val="000744A4"/>
    <w:rsid w:val="00074886"/>
    <w:rsid w:val="0008347A"/>
    <w:rsid w:val="000971AA"/>
    <w:rsid w:val="000B088F"/>
    <w:rsid w:val="000B54CA"/>
    <w:rsid w:val="000C327A"/>
    <w:rsid w:val="000F0604"/>
    <w:rsid w:val="000F4ED0"/>
    <w:rsid w:val="001037AF"/>
    <w:rsid w:val="00104A98"/>
    <w:rsid w:val="00107D30"/>
    <w:rsid w:val="00112C29"/>
    <w:rsid w:val="00114F1F"/>
    <w:rsid w:val="00121CFA"/>
    <w:rsid w:val="00135C63"/>
    <w:rsid w:val="00136E74"/>
    <w:rsid w:val="00164078"/>
    <w:rsid w:val="0017279A"/>
    <w:rsid w:val="00182977"/>
    <w:rsid w:val="00190FE9"/>
    <w:rsid w:val="00195049"/>
    <w:rsid w:val="001B6F88"/>
    <w:rsid w:val="001C3AA1"/>
    <w:rsid w:val="001C3B9C"/>
    <w:rsid w:val="001C4958"/>
    <w:rsid w:val="001F0DAB"/>
    <w:rsid w:val="001F2F74"/>
    <w:rsid w:val="00201352"/>
    <w:rsid w:val="00216CEA"/>
    <w:rsid w:val="00222F08"/>
    <w:rsid w:val="00261CE4"/>
    <w:rsid w:val="00262018"/>
    <w:rsid w:val="00262071"/>
    <w:rsid w:val="00266A92"/>
    <w:rsid w:val="0028077C"/>
    <w:rsid w:val="0028120B"/>
    <w:rsid w:val="002854FE"/>
    <w:rsid w:val="002925D5"/>
    <w:rsid w:val="002B563B"/>
    <w:rsid w:val="002B68EC"/>
    <w:rsid w:val="002C0C45"/>
    <w:rsid w:val="002C1FE4"/>
    <w:rsid w:val="002C25CD"/>
    <w:rsid w:val="002C7DE7"/>
    <w:rsid w:val="002D51E0"/>
    <w:rsid w:val="002D5CBC"/>
    <w:rsid w:val="002E78FA"/>
    <w:rsid w:val="002F03BA"/>
    <w:rsid w:val="002F2975"/>
    <w:rsid w:val="002F4B52"/>
    <w:rsid w:val="003259AB"/>
    <w:rsid w:val="003260D2"/>
    <w:rsid w:val="00331C73"/>
    <w:rsid w:val="003401B8"/>
    <w:rsid w:val="00342B53"/>
    <w:rsid w:val="003503F1"/>
    <w:rsid w:val="003510C3"/>
    <w:rsid w:val="00353E51"/>
    <w:rsid w:val="00361785"/>
    <w:rsid w:val="00375DC5"/>
    <w:rsid w:val="00377B98"/>
    <w:rsid w:val="00390FB8"/>
    <w:rsid w:val="00397C71"/>
    <w:rsid w:val="003A1F54"/>
    <w:rsid w:val="003B2F14"/>
    <w:rsid w:val="003B3403"/>
    <w:rsid w:val="003B3826"/>
    <w:rsid w:val="003B4898"/>
    <w:rsid w:val="003C529D"/>
    <w:rsid w:val="003D5771"/>
    <w:rsid w:val="003E0801"/>
    <w:rsid w:val="003E3F51"/>
    <w:rsid w:val="003E5EF1"/>
    <w:rsid w:val="003F52A5"/>
    <w:rsid w:val="00400008"/>
    <w:rsid w:val="004023A3"/>
    <w:rsid w:val="004129AA"/>
    <w:rsid w:val="00415653"/>
    <w:rsid w:val="00425A1A"/>
    <w:rsid w:val="00430702"/>
    <w:rsid w:val="00442027"/>
    <w:rsid w:val="00466A7C"/>
    <w:rsid w:val="00467217"/>
    <w:rsid w:val="00472659"/>
    <w:rsid w:val="004803F3"/>
    <w:rsid w:val="00482E91"/>
    <w:rsid w:val="00485EC3"/>
    <w:rsid w:val="00490111"/>
    <w:rsid w:val="004A01B7"/>
    <w:rsid w:val="004A0FE8"/>
    <w:rsid w:val="004A7EE5"/>
    <w:rsid w:val="004C43F7"/>
    <w:rsid w:val="004C6209"/>
    <w:rsid w:val="004E3948"/>
    <w:rsid w:val="004F4B77"/>
    <w:rsid w:val="00506124"/>
    <w:rsid w:val="00550131"/>
    <w:rsid w:val="00551283"/>
    <w:rsid w:val="00551738"/>
    <w:rsid w:val="00551E50"/>
    <w:rsid w:val="00552CCC"/>
    <w:rsid w:val="00555A68"/>
    <w:rsid w:val="0056420D"/>
    <w:rsid w:val="00564DD8"/>
    <w:rsid w:val="005701E2"/>
    <w:rsid w:val="0057269F"/>
    <w:rsid w:val="00575117"/>
    <w:rsid w:val="00585832"/>
    <w:rsid w:val="0059019B"/>
    <w:rsid w:val="005B366F"/>
    <w:rsid w:val="005C3B72"/>
    <w:rsid w:val="005E1C6A"/>
    <w:rsid w:val="005E2E8D"/>
    <w:rsid w:val="005F1F28"/>
    <w:rsid w:val="005F2778"/>
    <w:rsid w:val="00603242"/>
    <w:rsid w:val="006045EB"/>
    <w:rsid w:val="00637F0B"/>
    <w:rsid w:val="006436FB"/>
    <w:rsid w:val="00646544"/>
    <w:rsid w:val="00653249"/>
    <w:rsid w:val="0066153A"/>
    <w:rsid w:val="006661E9"/>
    <w:rsid w:val="006665E6"/>
    <w:rsid w:val="00674E30"/>
    <w:rsid w:val="006817B6"/>
    <w:rsid w:val="00685166"/>
    <w:rsid w:val="00687F58"/>
    <w:rsid w:val="00691A4B"/>
    <w:rsid w:val="00696B5E"/>
    <w:rsid w:val="006A0E4F"/>
    <w:rsid w:val="006C27BD"/>
    <w:rsid w:val="006D5964"/>
    <w:rsid w:val="006D695C"/>
    <w:rsid w:val="006E4CDC"/>
    <w:rsid w:val="006E70A7"/>
    <w:rsid w:val="006F2057"/>
    <w:rsid w:val="007007F6"/>
    <w:rsid w:val="00702B3C"/>
    <w:rsid w:val="0070513E"/>
    <w:rsid w:val="00715D1F"/>
    <w:rsid w:val="0072170F"/>
    <w:rsid w:val="00724C6E"/>
    <w:rsid w:val="00737B35"/>
    <w:rsid w:val="007442C8"/>
    <w:rsid w:val="00746AE8"/>
    <w:rsid w:val="00752725"/>
    <w:rsid w:val="00754C64"/>
    <w:rsid w:val="00755E4F"/>
    <w:rsid w:val="007568A0"/>
    <w:rsid w:val="00770A28"/>
    <w:rsid w:val="00774953"/>
    <w:rsid w:val="007769A3"/>
    <w:rsid w:val="00776BB4"/>
    <w:rsid w:val="00784BEB"/>
    <w:rsid w:val="0079337C"/>
    <w:rsid w:val="00793B57"/>
    <w:rsid w:val="00796575"/>
    <w:rsid w:val="007A7098"/>
    <w:rsid w:val="007B2159"/>
    <w:rsid w:val="007B2840"/>
    <w:rsid w:val="007B591C"/>
    <w:rsid w:val="007B5BB3"/>
    <w:rsid w:val="007C7057"/>
    <w:rsid w:val="007D77C0"/>
    <w:rsid w:val="007E7118"/>
    <w:rsid w:val="007F0199"/>
    <w:rsid w:val="007F540B"/>
    <w:rsid w:val="00802C8D"/>
    <w:rsid w:val="0082058D"/>
    <w:rsid w:val="008355B6"/>
    <w:rsid w:val="00837B67"/>
    <w:rsid w:val="00846204"/>
    <w:rsid w:val="00847287"/>
    <w:rsid w:val="00850BD4"/>
    <w:rsid w:val="00853879"/>
    <w:rsid w:val="00853FD0"/>
    <w:rsid w:val="0086222B"/>
    <w:rsid w:val="00862AF5"/>
    <w:rsid w:val="0086677A"/>
    <w:rsid w:val="00867D1B"/>
    <w:rsid w:val="00873196"/>
    <w:rsid w:val="00880025"/>
    <w:rsid w:val="00882BD9"/>
    <w:rsid w:val="008A053C"/>
    <w:rsid w:val="008A29AF"/>
    <w:rsid w:val="008C4839"/>
    <w:rsid w:val="008D3682"/>
    <w:rsid w:val="008D7040"/>
    <w:rsid w:val="008D724D"/>
    <w:rsid w:val="008E7439"/>
    <w:rsid w:val="008F3214"/>
    <w:rsid w:val="008F6E9F"/>
    <w:rsid w:val="00901A51"/>
    <w:rsid w:val="00910E85"/>
    <w:rsid w:val="009139CC"/>
    <w:rsid w:val="00914E7A"/>
    <w:rsid w:val="0092464E"/>
    <w:rsid w:val="009259C6"/>
    <w:rsid w:val="0092653E"/>
    <w:rsid w:val="00927243"/>
    <w:rsid w:val="00933497"/>
    <w:rsid w:val="0094339A"/>
    <w:rsid w:val="00944396"/>
    <w:rsid w:val="009554B5"/>
    <w:rsid w:val="00961C76"/>
    <w:rsid w:val="0096628D"/>
    <w:rsid w:val="009700E0"/>
    <w:rsid w:val="00982190"/>
    <w:rsid w:val="0098603F"/>
    <w:rsid w:val="00992DC1"/>
    <w:rsid w:val="00995216"/>
    <w:rsid w:val="00996126"/>
    <w:rsid w:val="009966D0"/>
    <w:rsid w:val="00997220"/>
    <w:rsid w:val="009A20C5"/>
    <w:rsid w:val="009A2189"/>
    <w:rsid w:val="009A4A8D"/>
    <w:rsid w:val="009A6A48"/>
    <w:rsid w:val="009C5520"/>
    <w:rsid w:val="009E436B"/>
    <w:rsid w:val="009E5AC5"/>
    <w:rsid w:val="009F23BE"/>
    <w:rsid w:val="009F3112"/>
    <w:rsid w:val="009F67B8"/>
    <w:rsid w:val="00A0467B"/>
    <w:rsid w:val="00A23F38"/>
    <w:rsid w:val="00A30D2C"/>
    <w:rsid w:val="00A3237B"/>
    <w:rsid w:val="00A3464C"/>
    <w:rsid w:val="00A4111B"/>
    <w:rsid w:val="00A41D5E"/>
    <w:rsid w:val="00A435DF"/>
    <w:rsid w:val="00A43B4E"/>
    <w:rsid w:val="00A44E3D"/>
    <w:rsid w:val="00A478B8"/>
    <w:rsid w:val="00A5013F"/>
    <w:rsid w:val="00A60760"/>
    <w:rsid w:val="00A60E20"/>
    <w:rsid w:val="00A66775"/>
    <w:rsid w:val="00A96793"/>
    <w:rsid w:val="00AA7EEC"/>
    <w:rsid w:val="00AB26C8"/>
    <w:rsid w:val="00AB2790"/>
    <w:rsid w:val="00AC239A"/>
    <w:rsid w:val="00AC4B9F"/>
    <w:rsid w:val="00AD3848"/>
    <w:rsid w:val="00AD45A7"/>
    <w:rsid w:val="00AD6BD6"/>
    <w:rsid w:val="00AE5BD2"/>
    <w:rsid w:val="00AF26A1"/>
    <w:rsid w:val="00AF4491"/>
    <w:rsid w:val="00B005EF"/>
    <w:rsid w:val="00B017B7"/>
    <w:rsid w:val="00B12BFD"/>
    <w:rsid w:val="00B132E0"/>
    <w:rsid w:val="00B17BF6"/>
    <w:rsid w:val="00B21BED"/>
    <w:rsid w:val="00B2297B"/>
    <w:rsid w:val="00B317BC"/>
    <w:rsid w:val="00B4276F"/>
    <w:rsid w:val="00B531D9"/>
    <w:rsid w:val="00B602D6"/>
    <w:rsid w:val="00B61D8D"/>
    <w:rsid w:val="00B6233E"/>
    <w:rsid w:val="00B67B2D"/>
    <w:rsid w:val="00B73A93"/>
    <w:rsid w:val="00B74B00"/>
    <w:rsid w:val="00B80A36"/>
    <w:rsid w:val="00B90399"/>
    <w:rsid w:val="00BB00A8"/>
    <w:rsid w:val="00BB4006"/>
    <w:rsid w:val="00BC09A3"/>
    <w:rsid w:val="00BD0EDB"/>
    <w:rsid w:val="00BD214C"/>
    <w:rsid w:val="00BD6B1A"/>
    <w:rsid w:val="00BE2046"/>
    <w:rsid w:val="00BF1FB0"/>
    <w:rsid w:val="00C0604C"/>
    <w:rsid w:val="00C10C6A"/>
    <w:rsid w:val="00C12368"/>
    <w:rsid w:val="00C15EA2"/>
    <w:rsid w:val="00C229E0"/>
    <w:rsid w:val="00C303DC"/>
    <w:rsid w:val="00C312F5"/>
    <w:rsid w:val="00C33387"/>
    <w:rsid w:val="00C356B9"/>
    <w:rsid w:val="00C45496"/>
    <w:rsid w:val="00C62B4B"/>
    <w:rsid w:val="00C62E05"/>
    <w:rsid w:val="00C6595F"/>
    <w:rsid w:val="00C92214"/>
    <w:rsid w:val="00C93FA2"/>
    <w:rsid w:val="00CB616F"/>
    <w:rsid w:val="00CB6517"/>
    <w:rsid w:val="00CB7976"/>
    <w:rsid w:val="00CC353C"/>
    <w:rsid w:val="00CC698A"/>
    <w:rsid w:val="00CC6AD8"/>
    <w:rsid w:val="00CD1D1A"/>
    <w:rsid w:val="00CD4B27"/>
    <w:rsid w:val="00CE3A8C"/>
    <w:rsid w:val="00CE4E4E"/>
    <w:rsid w:val="00CF6978"/>
    <w:rsid w:val="00D20CFB"/>
    <w:rsid w:val="00D22FB0"/>
    <w:rsid w:val="00D25F38"/>
    <w:rsid w:val="00D26740"/>
    <w:rsid w:val="00D36491"/>
    <w:rsid w:val="00D434CD"/>
    <w:rsid w:val="00D505EF"/>
    <w:rsid w:val="00D60561"/>
    <w:rsid w:val="00D62816"/>
    <w:rsid w:val="00D716B7"/>
    <w:rsid w:val="00D809C0"/>
    <w:rsid w:val="00D90FBA"/>
    <w:rsid w:val="00D917BC"/>
    <w:rsid w:val="00D93811"/>
    <w:rsid w:val="00DA0CF6"/>
    <w:rsid w:val="00DB597D"/>
    <w:rsid w:val="00DB6454"/>
    <w:rsid w:val="00DD2562"/>
    <w:rsid w:val="00DD3F1D"/>
    <w:rsid w:val="00DF27B3"/>
    <w:rsid w:val="00E017CF"/>
    <w:rsid w:val="00E030A4"/>
    <w:rsid w:val="00E216C8"/>
    <w:rsid w:val="00E266B7"/>
    <w:rsid w:val="00E37356"/>
    <w:rsid w:val="00E37DC9"/>
    <w:rsid w:val="00E64BE3"/>
    <w:rsid w:val="00E70E52"/>
    <w:rsid w:val="00E711FF"/>
    <w:rsid w:val="00E75B6F"/>
    <w:rsid w:val="00E76A1E"/>
    <w:rsid w:val="00EA5FB8"/>
    <w:rsid w:val="00EA70EA"/>
    <w:rsid w:val="00EB261B"/>
    <w:rsid w:val="00EC182E"/>
    <w:rsid w:val="00EC6D5A"/>
    <w:rsid w:val="00ED43D9"/>
    <w:rsid w:val="00EE153B"/>
    <w:rsid w:val="00EE2EC5"/>
    <w:rsid w:val="00EE4900"/>
    <w:rsid w:val="00EF2A8B"/>
    <w:rsid w:val="00F02CD2"/>
    <w:rsid w:val="00F255E7"/>
    <w:rsid w:val="00F279F6"/>
    <w:rsid w:val="00F3536E"/>
    <w:rsid w:val="00F4408A"/>
    <w:rsid w:val="00F452F6"/>
    <w:rsid w:val="00F51A47"/>
    <w:rsid w:val="00F54321"/>
    <w:rsid w:val="00F66617"/>
    <w:rsid w:val="00F7141C"/>
    <w:rsid w:val="00F761B4"/>
    <w:rsid w:val="00F77A9E"/>
    <w:rsid w:val="00F80196"/>
    <w:rsid w:val="00F808A1"/>
    <w:rsid w:val="00F832B3"/>
    <w:rsid w:val="00F87948"/>
    <w:rsid w:val="00F93AE8"/>
    <w:rsid w:val="00FA0363"/>
    <w:rsid w:val="00FA50CE"/>
    <w:rsid w:val="00FB1506"/>
    <w:rsid w:val="00FB1BA2"/>
    <w:rsid w:val="00FC7F70"/>
    <w:rsid w:val="00FD14AC"/>
    <w:rsid w:val="00FE4098"/>
    <w:rsid w:val="00FE6AEA"/>
    <w:rsid w:val="00FF1B9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88"/>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B3403"/>
    <w:rPr>
      <w:i/>
      <w:iCs/>
    </w:rPr>
  </w:style>
  <w:style w:type="paragraph" w:customStyle="1" w:styleId="Default">
    <w:name w:val="Default"/>
    <w:rsid w:val="003B3403"/>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unhideWhenUsed/>
    <w:rsid w:val="00CB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B7976"/>
    <w:rPr>
      <w:rFonts w:ascii="Courier New" w:eastAsia="Times New Roman" w:hAnsi="Courier New" w:cs="Courier New"/>
    </w:rPr>
  </w:style>
  <w:style w:type="character" w:styleId="Hyperlink">
    <w:name w:val="Hyperlink"/>
    <w:uiPriority w:val="99"/>
    <w:unhideWhenUsed/>
    <w:rsid w:val="006E70A7"/>
    <w:rPr>
      <w:color w:val="0000FF"/>
      <w:u w:val="single"/>
    </w:rPr>
  </w:style>
  <w:style w:type="paragraph" w:styleId="Header">
    <w:name w:val="header"/>
    <w:basedOn w:val="Normal"/>
    <w:link w:val="HeaderChar"/>
    <w:uiPriority w:val="99"/>
    <w:unhideWhenUsed/>
    <w:rsid w:val="00910E85"/>
    <w:pPr>
      <w:tabs>
        <w:tab w:val="center" w:pos="4819"/>
        <w:tab w:val="right" w:pos="9638"/>
      </w:tabs>
    </w:pPr>
  </w:style>
  <w:style w:type="character" w:customStyle="1" w:styleId="HeaderChar">
    <w:name w:val="Header Char"/>
    <w:basedOn w:val="DefaultParagraphFont"/>
    <w:link w:val="Header"/>
    <w:uiPriority w:val="99"/>
    <w:rsid w:val="00910E85"/>
    <w:rPr>
      <w:sz w:val="22"/>
      <w:szCs w:val="22"/>
      <w:lang w:eastAsia="en-US"/>
    </w:rPr>
  </w:style>
  <w:style w:type="paragraph" w:styleId="Footer">
    <w:name w:val="footer"/>
    <w:basedOn w:val="Normal"/>
    <w:link w:val="FooterChar"/>
    <w:uiPriority w:val="99"/>
    <w:semiHidden/>
    <w:unhideWhenUsed/>
    <w:rsid w:val="00910E85"/>
    <w:pPr>
      <w:tabs>
        <w:tab w:val="center" w:pos="4819"/>
        <w:tab w:val="right" w:pos="9638"/>
      </w:tabs>
    </w:pPr>
  </w:style>
  <w:style w:type="character" w:customStyle="1" w:styleId="FooterChar">
    <w:name w:val="Footer Char"/>
    <w:basedOn w:val="DefaultParagraphFont"/>
    <w:link w:val="Footer"/>
    <w:uiPriority w:val="99"/>
    <w:semiHidden/>
    <w:rsid w:val="00910E85"/>
    <w:rPr>
      <w:sz w:val="22"/>
      <w:szCs w:val="22"/>
      <w:lang w:eastAsia="en-US"/>
    </w:rPr>
  </w:style>
  <w:style w:type="paragraph" w:styleId="ListParagraph">
    <w:name w:val="List Paragraph"/>
    <w:basedOn w:val="Normal"/>
    <w:uiPriority w:val="34"/>
    <w:qFormat/>
    <w:rsid w:val="00164078"/>
    <w:pPr>
      <w:ind w:left="720"/>
      <w:contextualSpacing/>
    </w:pPr>
  </w:style>
  <w:style w:type="paragraph" w:styleId="BodyText">
    <w:name w:val="Body Text"/>
    <w:basedOn w:val="Normal"/>
    <w:link w:val="BodyTextChar"/>
    <w:rsid w:val="003503F1"/>
    <w:pPr>
      <w:widowControl w:val="0"/>
      <w:suppressAutoHyphens/>
      <w:spacing w:after="120" w:line="240" w:lineRule="auto"/>
    </w:pPr>
    <w:rPr>
      <w:rFonts w:ascii="Times New Roman" w:eastAsia="Lucida Sans Unicode" w:hAnsi="Times New Roman"/>
      <w:sz w:val="24"/>
      <w:szCs w:val="24"/>
    </w:rPr>
  </w:style>
  <w:style w:type="character" w:customStyle="1" w:styleId="BodyTextChar">
    <w:name w:val="Body Text Char"/>
    <w:basedOn w:val="DefaultParagraphFont"/>
    <w:link w:val="BodyText"/>
    <w:rsid w:val="003503F1"/>
    <w:rPr>
      <w:rFonts w:ascii="Times New Roman" w:eastAsia="Lucida Sans Unicode" w:hAnsi="Times New Roman"/>
      <w:sz w:val="24"/>
      <w:szCs w:val="24"/>
      <w:lang w:eastAsia="en-US"/>
    </w:rPr>
  </w:style>
  <w:style w:type="paragraph" w:styleId="NormalWeb">
    <w:name w:val="Normal (Web)"/>
    <w:basedOn w:val="Normal"/>
    <w:uiPriority w:val="99"/>
    <w:semiHidden/>
    <w:unhideWhenUsed/>
    <w:rsid w:val="007F540B"/>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C7057"/>
    <w:rPr>
      <w:b/>
      <w:bCs/>
    </w:rPr>
  </w:style>
  <w:style w:type="character" w:styleId="CommentReference">
    <w:name w:val="annotation reference"/>
    <w:semiHidden/>
    <w:rsid w:val="00A66775"/>
    <w:rPr>
      <w:rFonts w:cs="Times New Roman"/>
      <w:sz w:val="16"/>
    </w:rPr>
  </w:style>
  <w:style w:type="paragraph" w:styleId="CommentText">
    <w:name w:val="annotation text"/>
    <w:basedOn w:val="Normal"/>
    <w:link w:val="CommentTextChar"/>
    <w:rsid w:val="00A66775"/>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rsid w:val="00A66775"/>
    <w:rPr>
      <w:rFonts w:ascii="Times New Roman" w:eastAsia="Times New Roman" w:hAnsi="Times New Roman"/>
    </w:rPr>
  </w:style>
  <w:style w:type="paragraph" w:styleId="BalloonText">
    <w:name w:val="Balloon Text"/>
    <w:basedOn w:val="Normal"/>
    <w:link w:val="BalloonTextChar"/>
    <w:uiPriority w:val="99"/>
    <w:semiHidden/>
    <w:unhideWhenUsed/>
    <w:rsid w:val="00A66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77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10610061">
      <w:bodyDiv w:val="1"/>
      <w:marLeft w:val="0"/>
      <w:marRight w:val="0"/>
      <w:marTop w:val="0"/>
      <w:marBottom w:val="0"/>
      <w:divBdr>
        <w:top w:val="none" w:sz="0" w:space="0" w:color="auto"/>
        <w:left w:val="none" w:sz="0" w:space="0" w:color="auto"/>
        <w:bottom w:val="none" w:sz="0" w:space="0" w:color="auto"/>
        <w:right w:val="none" w:sz="0" w:space="0" w:color="auto"/>
      </w:divBdr>
    </w:div>
    <w:div w:id="561986017">
      <w:bodyDiv w:val="1"/>
      <w:marLeft w:val="0"/>
      <w:marRight w:val="0"/>
      <w:marTop w:val="0"/>
      <w:marBottom w:val="0"/>
      <w:divBdr>
        <w:top w:val="none" w:sz="0" w:space="0" w:color="auto"/>
        <w:left w:val="none" w:sz="0" w:space="0" w:color="auto"/>
        <w:bottom w:val="none" w:sz="0" w:space="0" w:color="auto"/>
        <w:right w:val="none" w:sz="0" w:space="0" w:color="auto"/>
      </w:divBdr>
    </w:div>
    <w:div w:id="1613779353">
      <w:bodyDiv w:val="1"/>
      <w:marLeft w:val="0"/>
      <w:marRight w:val="0"/>
      <w:marTop w:val="0"/>
      <w:marBottom w:val="0"/>
      <w:divBdr>
        <w:top w:val="none" w:sz="0" w:space="0" w:color="auto"/>
        <w:left w:val="none" w:sz="0" w:space="0" w:color="auto"/>
        <w:bottom w:val="none" w:sz="0" w:space="0" w:color="auto"/>
        <w:right w:val="none" w:sz="0" w:space="0" w:color="auto"/>
      </w:divBdr>
    </w:div>
    <w:div w:id="16412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2DC9F-9216-4FDB-BAA3-D3A1BA63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18594</Words>
  <Characters>10599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Links>
    <vt:vector size="24" baseType="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6684717</vt:i4>
      </vt:variant>
      <vt:variant>
        <vt:i4>0</vt:i4>
      </vt:variant>
      <vt:variant>
        <vt:i4>0</vt:i4>
      </vt:variant>
      <vt:variant>
        <vt:i4>5</vt:i4>
      </vt:variant>
      <vt:variant>
        <vt:lpwstr>http://www.apva.lt/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r.juknaite</dc:creator>
  <cp:lastModifiedBy>r.juknaite</cp:lastModifiedBy>
  <cp:revision>2</cp:revision>
  <cp:lastPrinted>2015-11-12T09:26:00Z</cp:lastPrinted>
  <dcterms:created xsi:type="dcterms:W3CDTF">2015-12-01T14:31:00Z</dcterms:created>
  <dcterms:modified xsi:type="dcterms:W3CDTF">2015-12-01T14:31:00Z</dcterms:modified>
</cp:coreProperties>
</file>