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B29F9" w14:textId="77777777" w:rsidR="00466CD9" w:rsidRDefault="00466CD9" w:rsidP="005D4094">
      <w:pPr>
        <w:spacing w:after="120"/>
        <w:jc w:val="center"/>
        <w:rPr>
          <w:rFonts w:ascii="Times New Roman" w:hAnsi="Times New Roman"/>
          <w:sz w:val="24"/>
          <w:szCs w:val="24"/>
          <w:u w:val="single"/>
        </w:rPr>
      </w:pPr>
    </w:p>
    <w:p w14:paraId="2685FAFE" w14:textId="77777777" w:rsidR="005D4094" w:rsidRDefault="005D4094" w:rsidP="005D4094">
      <w:pPr>
        <w:spacing w:after="120"/>
        <w:jc w:val="center"/>
        <w:rPr>
          <w:rFonts w:ascii="Times New Roman" w:hAnsi="Times New Roman"/>
          <w:sz w:val="24"/>
          <w:szCs w:val="24"/>
          <w:u w:val="single"/>
        </w:rPr>
      </w:pPr>
    </w:p>
    <w:p w14:paraId="7CFAAB53" w14:textId="77777777" w:rsidR="00466CD9" w:rsidRPr="00751857" w:rsidRDefault="00466CD9" w:rsidP="005D4094">
      <w:pPr>
        <w:spacing w:after="120"/>
        <w:jc w:val="center"/>
        <w:rPr>
          <w:rFonts w:ascii="Times New Roman" w:hAnsi="Times New Roman"/>
          <w:sz w:val="24"/>
          <w:szCs w:val="24"/>
        </w:rPr>
      </w:pPr>
      <w:r w:rsidRPr="00751857">
        <w:rPr>
          <w:rFonts w:ascii="Times New Roman" w:hAnsi="Times New Roman"/>
          <w:sz w:val="24"/>
          <w:szCs w:val="24"/>
        </w:rPr>
        <w:t>Lietuvos Respublikos švietimo ir mokslo ministerija</w:t>
      </w:r>
    </w:p>
    <w:p w14:paraId="378B932D" w14:textId="77777777" w:rsidR="00466CD9" w:rsidRPr="00751857" w:rsidRDefault="00466CD9" w:rsidP="005D4094">
      <w:pPr>
        <w:spacing w:after="120"/>
        <w:jc w:val="center"/>
        <w:rPr>
          <w:rFonts w:ascii="Times New Roman" w:hAnsi="Times New Roman"/>
          <w:i/>
          <w:sz w:val="24"/>
          <w:szCs w:val="24"/>
        </w:rPr>
      </w:pPr>
    </w:p>
    <w:tbl>
      <w:tblPr>
        <w:tblW w:w="0" w:type="auto"/>
        <w:jc w:val="center"/>
        <w:tblLook w:val="04A0" w:firstRow="1" w:lastRow="0" w:firstColumn="1" w:lastColumn="0" w:noHBand="0" w:noVBand="1"/>
      </w:tblPr>
      <w:tblGrid>
        <w:gridCol w:w="9249"/>
      </w:tblGrid>
      <w:tr w:rsidR="00466CD9" w:rsidRPr="00751857" w14:paraId="197588B8" w14:textId="77777777" w:rsidTr="00992995">
        <w:trPr>
          <w:jc w:val="center"/>
        </w:trPr>
        <w:tc>
          <w:tcPr>
            <w:tcW w:w="9249" w:type="dxa"/>
            <w:shd w:val="clear" w:color="auto" w:fill="auto"/>
          </w:tcPr>
          <w:p w14:paraId="009A014A" w14:textId="77777777" w:rsidR="00466CD9" w:rsidRPr="00751857" w:rsidRDefault="00751857" w:rsidP="005D4094">
            <w:pPr>
              <w:spacing w:after="120"/>
              <w:jc w:val="center"/>
              <w:rPr>
                <w:rFonts w:ascii="Times New Roman" w:hAnsi="Times New Roman"/>
                <w:b/>
                <w:kern w:val="16"/>
                <w:sz w:val="24"/>
                <w:szCs w:val="24"/>
              </w:rPr>
            </w:pPr>
            <w:r w:rsidRPr="00751857">
              <w:rPr>
                <w:rFonts w:ascii="Times New Roman" w:hAnsi="Times New Roman"/>
                <w:b/>
                <w:kern w:val="16"/>
                <w:sz w:val="24"/>
                <w:szCs w:val="24"/>
              </w:rPr>
              <w:t xml:space="preserve">TIKSLINIŲ IŠMOKŲ NEĮGALIESIEMS, STUDIJUOJANTIEMS AUKŠTOSIOSE MOKYKLOSE, </w:t>
            </w:r>
          </w:p>
          <w:p w14:paraId="2F30227D" w14:textId="77777777" w:rsidR="00466CD9" w:rsidRPr="00751857" w:rsidRDefault="00751857" w:rsidP="005D4094">
            <w:pPr>
              <w:spacing w:after="120"/>
              <w:jc w:val="center"/>
              <w:rPr>
                <w:rFonts w:ascii="Times New Roman" w:hAnsi="Times New Roman"/>
                <w:b/>
                <w:kern w:val="16"/>
                <w:sz w:val="24"/>
                <w:szCs w:val="24"/>
              </w:rPr>
            </w:pPr>
            <w:r w:rsidRPr="00751857">
              <w:rPr>
                <w:rFonts w:ascii="Times New Roman" w:hAnsi="Times New Roman"/>
                <w:b/>
                <w:kern w:val="16"/>
                <w:sz w:val="24"/>
                <w:szCs w:val="24"/>
              </w:rPr>
              <w:t xml:space="preserve">FIKSUOTOJO ĮKAINIO </w:t>
            </w:r>
            <w:r w:rsidR="00466CD9" w:rsidRPr="00751857">
              <w:rPr>
                <w:rFonts w:ascii="Times New Roman" w:hAnsi="Times New Roman"/>
                <w:b/>
                <w:kern w:val="16"/>
                <w:sz w:val="24"/>
                <w:szCs w:val="24"/>
              </w:rPr>
              <w:t>NUSTATYMO PAGRINDIMAS</w:t>
            </w:r>
          </w:p>
          <w:p w14:paraId="64A7EE80" w14:textId="77777777" w:rsidR="00466CD9" w:rsidRPr="00751857" w:rsidRDefault="00466CD9" w:rsidP="005D4094">
            <w:pPr>
              <w:spacing w:after="120"/>
              <w:jc w:val="center"/>
              <w:rPr>
                <w:rFonts w:ascii="Times New Roman" w:hAnsi="Times New Roman"/>
                <w:b/>
                <w:i/>
                <w:kern w:val="16"/>
                <w:sz w:val="24"/>
                <w:szCs w:val="24"/>
              </w:rPr>
            </w:pPr>
          </w:p>
        </w:tc>
      </w:tr>
    </w:tbl>
    <w:p w14:paraId="4D0ABF54" w14:textId="77777777" w:rsidR="00CB7699" w:rsidRPr="00CC2926" w:rsidRDefault="00466CD9" w:rsidP="005D4094">
      <w:pPr>
        <w:spacing w:after="120"/>
        <w:jc w:val="center"/>
        <w:rPr>
          <w:rFonts w:ascii="Times New Roman" w:hAnsi="Times New Roman"/>
          <w:sz w:val="24"/>
          <w:szCs w:val="24"/>
        </w:rPr>
      </w:pPr>
      <w:r w:rsidRPr="00CC2926">
        <w:rPr>
          <w:rFonts w:ascii="Times New Roman" w:hAnsi="Times New Roman"/>
          <w:sz w:val="24"/>
          <w:szCs w:val="24"/>
        </w:rPr>
        <w:t>2015-09-16</w:t>
      </w:r>
    </w:p>
    <w:p w14:paraId="305AD41B" w14:textId="77777777" w:rsidR="00466CD9" w:rsidRDefault="00466CD9" w:rsidP="005D4094">
      <w:pPr>
        <w:spacing w:after="120"/>
        <w:jc w:val="center"/>
        <w:rPr>
          <w:rFonts w:ascii="Times New Roman" w:hAnsi="Times New Roman"/>
          <w:b/>
          <w:sz w:val="24"/>
          <w:szCs w:val="24"/>
        </w:rPr>
      </w:pPr>
      <w:r w:rsidRPr="00C3117B">
        <w:rPr>
          <w:rFonts w:ascii="Times New Roman" w:hAnsi="Times New Roman"/>
          <w:b/>
          <w:sz w:val="24"/>
          <w:szCs w:val="24"/>
        </w:rPr>
        <w:t>I.</w:t>
      </w:r>
      <w:r>
        <w:rPr>
          <w:rFonts w:ascii="Times New Roman" w:hAnsi="Times New Roman"/>
          <w:b/>
          <w:sz w:val="24"/>
          <w:szCs w:val="24"/>
        </w:rPr>
        <w:t xml:space="preserve"> ĮVADAS</w:t>
      </w:r>
    </w:p>
    <w:p w14:paraId="2787DA70" w14:textId="77777777" w:rsidR="00466CD9" w:rsidRDefault="00466CD9" w:rsidP="005D4094">
      <w:pPr>
        <w:spacing w:after="120"/>
        <w:ind w:left="360"/>
        <w:jc w:val="both"/>
        <w:rPr>
          <w:rFonts w:ascii="Times New Roman" w:hAnsi="Times New Roman"/>
          <w:b/>
          <w:sz w:val="24"/>
          <w:szCs w:val="24"/>
        </w:rPr>
      </w:pPr>
    </w:p>
    <w:p w14:paraId="21D3D13B" w14:textId="77777777" w:rsidR="00BF7650" w:rsidRDefault="00466CD9" w:rsidP="005D4094">
      <w:pPr>
        <w:spacing w:after="120"/>
        <w:ind w:firstLine="1134"/>
        <w:jc w:val="both"/>
        <w:rPr>
          <w:rFonts w:ascii="Times New Roman" w:hAnsi="Times New Roman"/>
          <w:sz w:val="24"/>
          <w:szCs w:val="24"/>
        </w:rPr>
      </w:pPr>
      <w:r>
        <w:rPr>
          <w:rFonts w:ascii="Times New Roman" w:hAnsi="Times New Roman"/>
          <w:sz w:val="24"/>
          <w:szCs w:val="24"/>
        </w:rPr>
        <w:t>Tikslinių išmokų neįgaliesiems, studijuojantiems aukštosiose mokyklose, fiksuotojo įkainio dydžio</w:t>
      </w:r>
      <w:r w:rsidRPr="00FA5077">
        <w:rPr>
          <w:rFonts w:ascii="Times New Roman" w:hAnsi="Times New Roman"/>
          <w:sz w:val="24"/>
          <w:szCs w:val="24"/>
        </w:rPr>
        <w:t xml:space="preserve"> apskaičiavimo </w:t>
      </w:r>
      <w:r>
        <w:rPr>
          <w:rFonts w:ascii="Times New Roman" w:hAnsi="Times New Roman"/>
          <w:sz w:val="24"/>
          <w:szCs w:val="24"/>
        </w:rPr>
        <w:t>analizė</w:t>
      </w:r>
      <w:r w:rsidRPr="00FA5077">
        <w:rPr>
          <w:rFonts w:ascii="Times New Roman" w:hAnsi="Times New Roman"/>
          <w:sz w:val="24"/>
          <w:szCs w:val="24"/>
        </w:rPr>
        <w:t xml:space="preserve"> </w:t>
      </w:r>
      <w:r w:rsidR="00BF7650">
        <w:rPr>
          <w:rFonts w:ascii="Times New Roman" w:hAnsi="Times New Roman"/>
          <w:sz w:val="24"/>
          <w:szCs w:val="24"/>
        </w:rPr>
        <w:t xml:space="preserve"> (toliau – Analizė) </w:t>
      </w:r>
      <w:r w:rsidRPr="00FA5077">
        <w:rPr>
          <w:rFonts w:ascii="Times New Roman" w:hAnsi="Times New Roman"/>
          <w:sz w:val="24"/>
          <w:szCs w:val="24"/>
        </w:rPr>
        <w:t>atliekama vadovaujantis</w:t>
      </w:r>
      <w:r w:rsidRPr="00466CD9">
        <w:rPr>
          <w:rFonts w:ascii="Times New Roman" w:hAnsi="Times New Roman"/>
          <w:sz w:val="24"/>
          <w:szCs w:val="24"/>
        </w:rPr>
        <w:t xml:space="preserve"> </w:t>
      </w:r>
      <w:r w:rsidRPr="000E573A">
        <w:rPr>
          <w:rFonts w:ascii="Times New Roman" w:hAnsi="Times New Roman"/>
          <w:sz w:val="24"/>
          <w:szCs w:val="24"/>
        </w:rPr>
        <w:t>Lietuvos Respublikos Vyriausybės</w:t>
      </w:r>
      <w:r>
        <w:rPr>
          <w:rFonts w:ascii="Times New Roman" w:hAnsi="Times New Roman"/>
          <w:sz w:val="24"/>
          <w:szCs w:val="24"/>
        </w:rPr>
        <w:t xml:space="preserve"> 2006 m. rugpjūčio 29 d. nutarimu Nr. 831  patvirtintu Finansinės pagalbos priemonių teikimo neįgaliesiems, studijuojantiems aukštosiose mokyklose, tvarkos aprašu (toliau – Finansinės pagalbos priemonių teikimo aprašas).</w:t>
      </w:r>
    </w:p>
    <w:p w14:paraId="560E9667" w14:textId="77777777" w:rsidR="00466CD9" w:rsidRDefault="00BF7650" w:rsidP="005D4094">
      <w:pPr>
        <w:spacing w:after="120"/>
        <w:ind w:firstLine="1134"/>
        <w:jc w:val="both"/>
        <w:rPr>
          <w:rFonts w:ascii="Times New Roman" w:hAnsi="Times New Roman"/>
          <w:sz w:val="24"/>
          <w:szCs w:val="24"/>
        </w:rPr>
      </w:pPr>
      <w:r>
        <w:rPr>
          <w:rFonts w:ascii="Times New Roman" w:hAnsi="Times New Roman"/>
          <w:sz w:val="24"/>
          <w:szCs w:val="24"/>
        </w:rPr>
        <w:t xml:space="preserve">Analizė atliekama, siekiant sumažinti administracinę naštą projektų vykdytojams, deklaruojantiems iš Europos Sąjungos struktūrinių fondų bendrai finansuojamų projektų įgyvendinimo metu patiriamas tikslinių išmokų neįgaliesiems, studijuojantiems </w:t>
      </w:r>
      <w:r w:rsidR="00203D77">
        <w:rPr>
          <w:rFonts w:ascii="Times New Roman" w:hAnsi="Times New Roman"/>
          <w:sz w:val="24"/>
          <w:szCs w:val="24"/>
        </w:rPr>
        <w:t>aukštosiose mokyklose, išlaidas</w:t>
      </w:r>
      <w:r>
        <w:rPr>
          <w:rFonts w:ascii="Times New Roman" w:hAnsi="Times New Roman"/>
          <w:sz w:val="24"/>
          <w:szCs w:val="24"/>
        </w:rPr>
        <w:t>. Taikant fiksuotąjį dydį, pareiškėjams bus lengviau planuoti išlaidas, o projektų vykdytojams – paprasčiau atsiskaityti už projekto lėšų panaudojimą.</w:t>
      </w:r>
    </w:p>
    <w:p w14:paraId="08ACE2AF" w14:textId="77777777" w:rsidR="00BF7650" w:rsidRDefault="00BF7650" w:rsidP="005D4094">
      <w:pPr>
        <w:spacing w:after="120"/>
        <w:ind w:firstLine="1134"/>
        <w:jc w:val="both"/>
        <w:rPr>
          <w:rFonts w:ascii="Times New Roman" w:hAnsi="Times New Roman"/>
          <w:sz w:val="24"/>
          <w:szCs w:val="24"/>
        </w:rPr>
      </w:pPr>
      <w:r>
        <w:rPr>
          <w:rFonts w:ascii="Times New Roman" w:hAnsi="Times New Roman"/>
          <w:sz w:val="24"/>
          <w:szCs w:val="24"/>
        </w:rPr>
        <w:t>Nustatytus fiksuotuosius dydžius planuojama taikyti apmokant tikslinių išmokų neįgaliesiems, studijuojantiems aukštosiose mokyklose, išlaidas 2014–2020 metų Europos Sąjungos fondų investicijų veiksmų programavimo 9 prioriteto „Visuomenės švietimas ir žmogiškųjų išteklių potencialo didinimas“ 09.3.1-ESFA-V-708 priemonės „Studijų prieinamumo didinimas“ veikloje – socialinės ir finansinės paskatos bei pagalba studentams iš socialiai jautrių, socialinės atskirties, mažai atstovaujamų grupių.</w:t>
      </w:r>
    </w:p>
    <w:p w14:paraId="6B811150" w14:textId="77777777" w:rsidR="00BF7650" w:rsidRDefault="00473B99" w:rsidP="005D4094">
      <w:pPr>
        <w:spacing w:after="120"/>
        <w:ind w:firstLine="1134"/>
        <w:jc w:val="both"/>
        <w:rPr>
          <w:rFonts w:ascii="Times New Roman" w:hAnsi="Times New Roman"/>
          <w:sz w:val="24"/>
          <w:szCs w:val="24"/>
        </w:rPr>
      </w:pPr>
      <w:r>
        <w:rPr>
          <w:rFonts w:ascii="Times New Roman" w:hAnsi="Times New Roman"/>
          <w:sz w:val="24"/>
          <w:szCs w:val="24"/>
        </w:rPr>
        <w:t>Analizę</w:t>
      </w:r>
      <w:r w:rsidR="00BF7650">
        <w:rPr>
          <w:rFonts w:ascii="Times New Roman" w:hAnsi="Times New Roman"/>
          <w:sz w:val="24"/>
          <w:szCs w:val="24"/>
        </w:rPr>
        <w:t xml:space="preserve"> atliko Lietuvos Respublikos švietimo ir mokslo ministerija</w:t>
      </w:r>
      <w:r>
        <w:rPr>
          <w:rFonts w:ascii="Times New Roman" w:hAnsi="Times New Roman"/>
          <w:sz w:val="24"/>
          <w:szCs w:val="24"/>
        </w:rPr>
        <w:t xml:space="preserve">, </w:t>
      </w:r>
      <w:r w:rsidRPr="00473B99">
        <w:rPr>
          <w:rFonts w:ascii="Times New Roman" w:hAnsi="Times New Roman"/>
          <w:sz w:val="24"/>
          <w:szCs w:val="24"/>
        </w:rPr>
        <w:t>nustatytus fiksuotuosius dydžius gali taikyti institucijos, turinčios leidimą vykdyti studijas ir su studijomis susijusią veiklą turinčių Lietuvoje veikiančių aukštųjų mokyklų ir užs</w:t>
      </w:r>
      <w:r>
        <w:rPr>
          <w:rFonts w:ascii="Times New Roman" w:hAnsi="Times New Roman"/>
          <w:sz w:val="24"/>
          <w:szCs w:val="24"/>
        </w:rPr>
        <w:t>ienio aukštųjų mokyklų filialai.</w:t>
      </w:r>
    </w:p>
    <w:p w14:paraId="51821DAD" w14:textId="77777777" w:rsidR="001902A0" w:rsidRDefault="001902A0" w:rsidP="005D4094">
      <w:pPr>
        <w:spacing w:after="120"/>
        <w:ind w:firstLine="1134"/>
        <w:jc w:val="both"/>
        <w:rPr>
          <w:rFonts w:ascii="Times New Roman" w:hAnsi="Times New Roman"/>
          <w:sz w:val="24"/>
          <w:szCs w:val="24"/>
        </w:rPr>
      </w:pPr>
      <w:r>
        <w:rPr>
          <w:rFonts w:ascii="Times New Roman" w:hAnsi="Times New Roman"/>
          <w:sz w:val="24"/>
          <w:szCs w:val="24"/>
        </w:rPr>
        <w:t>Analiz</w:t>
      </w:r>
      <w:r w:rsidR="00E174CA">
        <w:rPr>
          <w:rFonts w:ascii="Times New Roman" w:hAnsi="Times New Roman"/>
          <w:sz w:val="24"/>
          <w:szCs w:val="24"/>
        </w:rPr>
        <w:t>ėje</w:t>
      </w:r>
      <w:r w:rsidRPr="00CA2258">
        <w:rPr>
          <w:rFonts w:ascii="Times New Roman" w:hAnsi="Times New Roman"/>
          <w:sz w:val="24"/>
          <w:szCs w:val="24"/>
        </w:rPr>
        <w:t xml:space="preserve"> </w:t>
      </w:r>
      <w:r w:rsidR="00E174CA">
        <w:rPr>
          <w:rFonts w:ascii="Times New Roman" w:hAnsi="Times New Roman"/>
          <w:sz w:val="24"/>
          <w:szCs w:val="24"/>
        </w:rPr>
        <w:t>vartojamos sąvokos</w:t>
      </w:r>
      <w:r>
        <w:rPr>
          <w:rFonts w:ascii="Times New Roman" w:hAnsi="Times New Roman"/>
          <w:sz w:val="24"/>
          <w:szCs w:val="24"/>
        </w:rPr>
        <w:t>:</w:t>
      </w:r>
    </w:p>
    <w:p w14:paraId="07B95A2E" w14:textId="77777777" w:rsidR="001902A0" w:rsidRDefault="001902A0" w:rsidP="005D4094">
      <w:pPr>
        <w:spacing w:after="120"/>
        <w:ind w:firstLine="1134"/>
        <w:jc w:val="both"/>
        <w:rPr>
          <w:rFonts w:ascii="Times New Roman" w:hAnsi="Times New Roman"/>
          <w:sz w:val="24"/>
          <w:szCs w:val="24"/>
        </w:rPr>
      </w:pPr>
      <w:r w:rsidRPr="00992995">
        <w:rPr>
          <w:rFonts w:ascii="Times New Roman" w:hAnsi="Times New Roman"/>
          <w:b/>
          <w:sz w:val="24"/>
          <w:szCs w:val="24"/>
        </w:rPr>
        <w:t>Tikslinė išmoka studijų prieinamumui gerinti</w:t>
      </w:r>
      <w:r w:rsidRPr="000B3433">
        <w:rPr>
          <w:rFonts w:ascii="Times New Roman" w:hAnsi="Times New Roman"/>
          <w:sz w:val="24"/>
          <w:szCs w:val="24"/>
        </w:rPr>
        <w:t xml:space="preserve"> – finansinės pagalbos priemonė socialiai jautrių, socialinės atskirties ir mažai atstovaujamų grupių studentams, skirta iš dalies padengti išlaidas, atsirandančias dėl specialiųjų poreikių</w:t>
      </w:r>
      <w:r>
        <w:rPr>
          <w:rFonts w:ascii="Times New Roman" w:hAnsi="Times New Roman"/>
          <w:sz w:val="24"/>
          <w:szCs w:val="24"/>
        </w:rPr>
        <w:t>.</w:t>
      </w:r>
    </w:p>
    <w:p w14:paraId="6CC55280" w14:textId="77777777" w:rsidR="001902A0" w:rsidRDefault="001902A0" w:rsidP="005D4094">
      <w:pPr>
        <w:spacing w:after="120"/>
        <w:ind w:firstLine="1134"/>
        <w:jc w:val="both"/>
        <w:rPr>
          <w:rFonts w:ascii="Times New Roman" w:hAnsi="Times New Roman"/>
          <w:sz w:val="24"/>
          <w:szCs w:val="24"/>
        </w:rPr>
      </w:pPr>
      <w:r w:rsidRPr="00992995">
        <w:rPr>
          <w:rFonts w:ascii="Times New Roman" w:hAnsi="Times New Roman"/>
          <w:b/>
          <w:sz w:val="24"/>
          <w:szCs w:val="24"/>
        </w:rPr>
        <w:t>Socialiai jautrių, socialinės atskirties ir mažai atstovaujamų grupių studentai</w:t>
      </w:r>
      <w:r w:rsidRPr="000B3433">
        <w:rPr>
          <w:rFonts w:ascii="Times New Roman" w:hAnsi="Times New Roman"/>
          <w:sz w:val="24"/>
          <w:szCs w:val="24"/>
        </w:rPr>
        <w:t xml:space="preserve"> – neįgalūs studentai, turintys specialiųjų poreikių, kurie lemia mokymosi sunkumus</w:t>
      </w:r>
      <w:r>
        <w:rPr>
          <w:rFonts w:ascii="Times New Roman" w:hAnsi="Times New Roman"/>
          <w:sz w:val="24"/>
          <w:szCs w:val="24"/>
        </w:rPr>
        <w:t>.</w:t>
      </w:r>
    </w:p>
    <w:p w14:paraId="68FAF6C1" w14:textId="77777777" w:rsidR="001902A0" w:rsidRDefault="001902A0" w:rsidP="005D4094">
      <w:pPr>
        <w:spacing w:after="120"/>
        <w:ind w:firstLine="1134"/>
        <w:jc w:val="both"/>
        <w:rPr>
          <w:rFonts w:ascii="Times New Roman" w:hAnsi="Times New Roman"/>
          <w:sz w:val="24"/>
          <w:szCs w:val="24"/>
        </w:rPr>
      </w:pPr>
      <w:r w:rsidRPr="001902A0">
        <w:rPr>
          <w:rFonts w:ascii="Times New Roman" w:hAnsi="Times New Roman"/>
          <w:b/>
          <w:sz w:val="24"/>
          <w:szCs w:val="24"/>
        </w:rPr>
        <w:t>Studentas</w:t>
      </w:r>
      <w:r w:rsidRPr="001902A0">
        <w:rPr>
          <w:rFonts w:ascii="Times New Roman" w:hAnsi="Times New Roman"/>
          <w:sz w:val="24"/>
          <w:szCs w:val="24"/>
        </w:rPr>
        <w:t xml:space="preserve"> – asmuo, studijuojantis aukštojoje mokykloje pagal studijų programą arba doktorantūroje</w:t>
      </w:r>
      <w:r>
        <w:rPr>
          <w:rFonts w:ascii="Times New Roman" w:hAnsi="Times New Roman"/>
          <w:sz w:val="24"/>
          <w:szCs w:val="24"/>
        </w:rPr>
        <w:t>.</w:t>
      </w:r>
    </w:p>
    <w:p w14:paraId="7ED9267F" w14:textId="77777777" w:rsidR="001902A0" w:rsidRPr="001902A0" w:rsidRDefault="001902A0" w:rsidP="005D4094">
      <w:pPr>
        <w:pStyle w:val="Default"/>
        <w:spacing w:after="120" w:line="276" w:lineRule="auto"/>
        <w:ind w:firstLine="1134"/>
      </w:pPr>
      <w:r w:rsidRPr="001902A0">
        <w:rPr>
          <w:b/>
        </w:rPr>
        <w:lastRenderedPageBreak/>
        <w:t>Neįgalus studentas</w:t>
      </w:r>
      <w:r w:rsidRPr="001902A0">
        <w:t xml:space="preserve"> – asmuo, kuriam teisės aktų nustatyta tvarka nustatytas sunkus ar vidutinis </w:t>
      </w:r>
      <w:proofErr w:type="spellStart"/>
      <w:r w:rsidRPr="001902A0">
        <w:t>neįgalumo</w:t>
      </w:r>
      <w:proofErr w:type="spellEnd"/>
      <w:r w:rsidRPr="001902A0">
        <w:t xml:space="preserve"> lygis arba 45 procentų ir mažesnis darbingumo lygis ir (arba) specialiųjų poreikių lygis. </w:t>
      </w:r>
    </w:p>
    <w:p w14:paraId="6BA6D4EA" w14:textId="77777777" w:rsidR="001902A0" w:rsidRDefault="001902A0" w:rsidP="005D4094">
      <w:pPr>
        <w:spacing w:after="120"/>
        <w:ind w:firstLine="1134"/>
        <w:jc w:val="both"/>
        <w:rPr>
          <w:rFonts w:ascii="Times New Roman" w:hAnsi="Times New Roman"/>
          <w:sz w:val="24"/>
          <w:szCs w:val="24"/>
        </w:rPr>
      </w:pPr>
      <w:r w:rsidRPr="00992995">
        <w:rPr>
          <w:rFonts w:ascii="Times New Roman" w:hAnsi="Times New Roman"/>
          <w:b/>
          <w:sz w:val="24"/>
          <w:szCs w:val="24"/>
        </w:rPr>
        <w:t>Specialusis poreikis</w:t>
      </w:r>
      <w:r w:rsidRPr="000B3433">
        <w:rPr>
          <w:rFonts w:ascii="Times New Roman" w:hAnsi="Times New Roman"/>
          <w:sz w:val="24"/>
          <w:szCs w:val="24"/>
        </w:rPr>
        <w:t xml:space="preserve"> – specialiosios pagalbos reikmė studijų proceso metu, atsirandanti dėl asmens įgimtų ar įgytų ilgalaikių sveikatos sutrikimų (</w:t>
      </w:r>
      <w:proofErr w:type="spellStart"/>
      <w:r w:rsidRPr="000B3433">
        <w:rPr>
          <w:rFonts w:ascii="Times New Roman" w:hAnsi="Times New Roman"/>
          <w:sz w:val="24"/>
          <w:szCs w:val="24"/>
        </w:rPr>
        <w:t>neįgalumo</w:t>
      </w:r>
      <w:proofErr w:type="spellEnd"/>
      <w:r w:rsidRPr="000B3433">
        <w:rPr>
          <w:rFonts w:ascii="Times New Roman" w:hAnsi="Times New Roman"/>
          <w:sz w:val="24"/>
          <w:szCs w:val="24"/>
        </w:rPr>
        <w:t xml:space="preserve"> ar darbingumo netekimo) ir lemianti mokymosi sunkumus</w:t>
      </w:r>
      <w:r>
        <w:rPr>
          <w:rFonts w:ascii="Times New Roman" w:hAnsi="Times New Roman"/>
          <w:sz w:val="24"/>
          <w:szCs w:val="24"/>
        </w:rPr>
        <w:t>.</w:t>
      </w:r>
    </w:p>
    <w:p w14:paraId="7A42FBBB" w14:textId="77777777" w:rsidR="00E174CA" w:rsidRDefault="00E174CA" w:rsidP="005D4094">
      <w:pPr>
        <w:spacing w:after="120"/>
        <w:ind w:firstLine="1134"/>
        <w:jc w:val="both"/>
        <w:rPr>
          <w:rFonts w:ascii="Times New Roman" w:hAnsi="Times New Roman"/>
          <w:bCs/>
          <w:spacing w:val="-2"/>
          <w:sz w:val="24"/>
          <w:szCs w:val="24"/>
        </w:rPr>
      </w:pPr>
      <w:r w:rsidRPr="00735CB1">
        <w:rPr>
          <w:rFonts w:ascii="Times New Roman" w:hAnsi="Times New Roman"/>
          <w:b/>
          <w:sz w:val="24"/>
          <w:szCs w:val="24"/>
        </w:rPr>
        <w:t>Projektas</w:t>
      </w:r>
      <w:r w:rsidRPr="00735CB1">
        <w:rPr>
          <w:rFonts w:ascii="Times New Roman" w:hAnsi="Times New Roman"/>
          <w:sz w:val="24"/>
          <w:szCs w:val="24"/>
        </w:rPr>
        <w:t xml:space="preserve"> – i</w:t>
      </w:r>
      <w:r w:rsidRPr="00735CB1">
        <w:rPr>
          <w:rFonts w:ascii="Times New Roman" w:hAnsi="Times New Roman"/>
          <w:bCs/>
          <w:spacing w:val="-2"/>
          <w:sz w:val="24"/>
          <w:szCs w:val="24"/>
        </w:rPr>
        <w:t>š Europos Sąjungos struktūrinių fondų lėšų bendrai finansuojamas projektas, kaip jis apibrėžtas Atsakomybės ir funkcijų paskirstymo tarp institucijų, įgyvendinant 2014</w:t>
      </w:r>
      <w:r>
        <w:rPr>
          <w:rFonts w:ascii="Times New Roman" w:hAnsi="Times New Roman"/>
          <w:bCs/>
          <w:spacing w:val="-2"/>
          <w:sz w:val="24"/>
          <w:szCs w:val="24"/>
        </w:rPr>
        <w:t>–</w:t>
      </w:r>
      <w:r w:rsidRPr="00735CB1">
        <w:rPr>
          <w:rFonts w:ascii="Times New Roman" w:hAnsi="Times New Roman"/>
          <w:bCs/>
          <w:spacing w:val="-2"/>
          <w:sz w:val="24"/>
          <w:szCs w:val="24"/>
        </w:rPr>
        <w:t>2020 metų Europos Sąjungos struktūrinių fondų investicijų veiksmų programą, taisyklių</w:t>
      </w:r>
      <w:r w:rsidR="00F620C9">
        <w:rPr>
          <w:rFonts w:ascii="Times New Roman" w:hAnsi="Times New Roman"/>
          <w:bCs/>
          <w:spacing w:val="-2"/>
          <w:sz w:val="24"/>
          <w:szCs w:val="24"/>
        </w:rPr>
        <w:t xml:space="preserve"> (toliau – Taisyklės)</w:t>
      </w:r>
      <w:r w:rsidRPr="00735CB1">
        <w:rPr>
          <w:rFonts w:ascii="Times New Roman" w:hAnsi="Times New Roman"/>
          <w:bCs/>
          <w:spacing w:val="-2"/>
          <w:sz w:val="24"/>
          <w:szCs w:val="24"/>
        </w:rPr>
        <w:t>, patvirtintų Lietuvos Respublikos Vyriausybės 2014 m. birželio 4 d. nutarimu</w:t>
      </w:r>
      <w:r>
        <w:rPr>
          <w:rFonts w:ascii="Times New Roman" w:hAnsi="Times New Roman"/>
          <w:bCs/>
          <w:spacing w:val="-2"/>
          <w:sz w:val="24"/>
          <w:szCs w:val="24"/>
        </w:rPr>
        <w:t xml:space="preserve"> Nr. 528 „Dėl </w:t>
      </w:r>
      <w:r w:rsidRPr="00735CB1">
        <w:rPr>
          <w:rFonts w:ascii="Times New Roman" w:hAnsi="Times New Roman"/>
          <w:bCs/>
          <w:spacing w:val="-2"/>
          <w:sz w:val="24"/>
          <w:szCs w:val="24"/>
        </w:rPr>
        <w:t>atsakomybės ir funkcijų paskirstymo tarp institucijų, įgyvendinant 2014</w:t>
      </w:r>
      <w:r>
        <w:rPr>
          <w:rFonts w:ascii="Times New Roman" w:hAnsi="Times New Roman"/>
          <w:bCs/>
          <w:spacing w:val="-2"/>
          <w:sz w:val="24"/>
          <w:szCs w:val="24"/>
        </w:rPr>
        <w:t>–</w:t>
      </w:r>
      <w:r w:rsidRPr="00735CB1">
        <w:rPr>
          <w:rFonts w:ascii="Times New Roman" w:hAnsi="Times New Roman"/>
          <w:bCs/>
          <w:spacing w:val="-2"/>
          <w:sz w:val="24"/>
          <w:szCs w:val="24"/>
        </w:rPr>
        <w:t>2020 metų Europos Sąjungos struktūrinių fondų investicijų veiksmų programą“, 2.27 punkte</w:t>
      </w:r>
      <w:r>
        <w:rPr>
          <w:rFonts w:ascii="Times New Roman" w:hAnsi="Times New Roman"/>
          <w:bCs/>
          <w:spacing w:val="-2"/>
          <w:sz w:val="24"/>
          <w:szCs w:val="24"/>
        </w:rPr>
        <w:t>.</w:t>
      </w:r>
    </w:p>
    <w:p w14:paraId="76C03655" w14:textId="77777777" w:rsidR="00CB5B53" w:rsidRDefault="00CB5B53" w:rsidP="005D4094">
      <w:pPr>
        <w:spacing w:after="120"/>
        <w:ind w:firstLine="1134"/>
        <w:jc w:val="both"/>
        <w:rPr>
          <w:rFonts w:ascii="Times New Roman" w:hAnsi="Times New Roman"/>
          <w:sz w:val="24"/>
          <w:szCs w:val="24"/>
        </w:rPr>
      </w:pPr>
      <w:r w:rsidRPr="00CB5B53">
        <w:rPr>
          <w:rFonts w:ascii="Times New Roman" w:hAnsi="Times New Roman"/>
          <w:b/>
          <w:bCs/>
          <w:sz w:val="24"/>
          <w:szCs w:val="24"/>
        </w:rPr>
        <w:t xml:space="preserve">Įgyvendinančioji institucija </w:t>
      </w:r>
      <w:r w:rsidRPr="00CB5B53">
        <w:rPr>
          <w:rFonts w:ascii="Times New Roman" w:hAnsi="Times New Roman"/>
          <w:sz w:val="24"/>
          <w:szCs w:val="24"/>
        </w:rPr>
        <w:t xml:space="preserve">– tarpinė institucija, atliekanti </w:t>
      </w:r>
      <w:r w:rsidR="00F620C9">
        <w:rPr>
          <w:rFonts w:ascii="Times New Roman" w:hAnsi="Times New Roman"/>
          <w:sz w:val="24"/>
          <w:szCs w:val="24"/>
        </w:rPr>
        <w:t>T</w:t>
      </w:r>
      <w:r w:rsidRPr="00F620C9">
        <w:rPr>
          <w:rFonts w:ascii="Times New Roman" w:hAnsi="Times New Roman"/>
          <w:sz w:val="24"/>
          <w:szCs w:val="24"/>
        </w:rPr>
        <w:t>aisyklėse 9 punkte nustatytas funkcijas</w:t>
      </w:r>
      <w:r w:rsidR="00F620C9">
        <w:rPr>
          <w:rFonts w:ascii="Times New Roman" w:hAnsi="Times New Roman"/>
          <w:sz w:val="24"/>
          <w:szCs w:val="24"/>
        </w:rPr>
        <w:t>.</w:t>
      </w:r>
    </w:p>
    <w:p w14:paraId="46F14F64" w14:textId="77777777" w:rsidR="00473B99" w:rsidRDefault="00473B99" w:rsidP="005D4094">
      <w:pPr>
        <w:spacing w:after="120"/>
        <w:ind w:firstLine="567"/>
        <w:jc w:val="both"/>
        <w:rPr>
          <w:rFonts w:ascii="Times New Roman" w:hAnsi="Times New Roman"/>
          <w:sz w:val="24"/>
          <w:szCs w:val="24"/>
        </w:rPr>
      </w:pPr>
    </w:p>
    <w:p w14:paraId="327F9A8D" w14:textId="77777777" w:rsidR="00473B99" w:rsidRDefault="00473B99" w:rsidP="005D4094">
      <w:pPr>
        <w:spacing w:after="120"/>
        <w:jc w:val="center"/>
        <w:rPr>
          <w:rFonts w:ascii="Times New Roman" w:hAnsi="Times New Roman"/>
          <w:b/>
          <w:sz w:val="24"/>
          <w:szCs w:val="24"/>
        </w:rPr>
      </w:pPr>
      <w:r w:rsidRPr="00C3117B">
        <w:rPr>
          <w:rFonts w:ascii="Times New Roman" w:hAnsi="Times New Roman"/>
          <w:b/>
          <w:sz w:val="24"/>
          <w:szCs w:val="24"/>
        </w:rPr>
        <w:t>I</w:t>
      </w:r>
      <w:r>
        <w:rPr>
          <w:rFonts w:ascii="Times New Roman" w:hAnsi="Times New Roman"/>
          <w:b/>
          <w:sz w:val="24"/>
          <w:szCs w:val="24"/>
        </w:rPr>
        <w:t>I</w:t>
      </w:r>
      <w:r w:rsidRPr="00C3117B">
        <w:rPr>
          <w:rFonts w:ascii="Times New Roman" w:hAnsi="Times New Roman"/>
          <w:b/>
          <w:sz w:val="24"/>
          <w:szCs w:val="24"/>
        </w:rPr>
        <w:t>.</w:t>
      </w:r>
      <w:r>
        <w:rPr>
          <w:rFonts w:ascii="Times New Roman" w:hAnsi="Times New Roman"/>
          <w:b/>
          <w:sz w:val="24"/>
          <w:szCs w:val="24"/>
        </w:rPr>
        <w:t xml:space="preserve"> TEISĖS AKTŲ ANALIZĖ</w:t>
      </w:r>
    </w:p>
    <w:p w14:paraId="6458EA4A" w14:textId="77777777" w:rsidR="00473B99" w:rsidRDefault="00473B99" w:rsidP="005D4094">
      <w:pPr>
        <w:spacing w:after="120"/>
        <w:ind w:firstLine="567"/>
        <w:jc w:val="both"/>
        <w:rPr>
          <w:rFonts w:ascii="Times New Roman" w:hAnsi="Times New Roman"/>
          <w:sz w:val="24"/>
          <w:szCs w:val="24"/>
        </w:rPr>
      </w:pPr>
    </w:p>
    <w:p w14:paraId="4220F545" w14:textId="77777777" w:rsidR="001E405B" w:rsidRPr="00CC6FD8" w:rsidRDefault="00473B99" w:rsidP="005D4094">
      <w:pPr>
        <w:spacing w:after="120"/>
        <w:ind w:firstLine="1134"/>
        <w:jc w:val="both"/>
        <w:rPr>
          <w:rFonts w:ascii="Times New Roman" w:hAnsi="Times New Roman"/>
          <w:sz w:val="24"/>
          <w:szCs w:val="24"/>
        </w:rPr>
      </w:pPr>
      <w:r w:rsidRPr="00CC6FD8">
        <w:rPr>
          <w:rFonts w:ascii="Times New Roman" w:hAnsi="Times New Roman"/>
          <w:bCs/>
          <w:spacing w:val="-2"/>
          <w:sz w:val="24"/>
          <w:szCs w:val="24"/>
        </w:rPr>
        <w:t xml:space="preserve">Analizė atlikta vadovaujantis  </w:t>
      </w:r>
      <w:r w:rsidRPr="00CC6FD8">
        <w:rPr>
          <w:rFonts w:ascii="Times New Roman" w:hAnsi="Times New Roman"/>
          <w:sz w:val="24"/>
          <w:szCs w:val="24"/>
        </w:rPr>
        <w:t>Finansinės pagalbos priemonių teikimo aprašu, kurio paskutin</w:t>
      </w:r>
      <w:r w:rsidR="001E405B" w:rsidRPr="00CC6FD8">
        <w:rPr>
          <w:rFonts w:ascii="Times New Roman" w:hAnsi="Times New Roman"/>
          <w:sz w:val="24"/>
          <w:szCs w:val="24"/>
        </w:rPr>
        <w:t>is pakeitimas</w:t>
      </w:r>
      <w:r w:rsidRPr="00CC6FD8">
        <w:rPr>
          <w:rFonts w:ascii="Times New Roman" w:hAnsi="Times New Roman"/>
          <w:sz w:val="24"/>
          <w:szCs w:val="24"/>
        </w:rPr>
        <w:t xml:space="preserve"> patvirtinta</w:t>
      </w:r>
      <w:r w:rsidR="001E405B" w:rsidRPr="00CC6FD8">
        <w:rPr>
          <w:rFonts w:ascii="Times New Roman" w:hAnsi="Times New Roman"/>
          <w:sz w:val="24"/>
          <w:szCs w:val="24"/>
        </w:rPr>
        <w:t>s</w:t>
      </w:r>
      <w:r w:rsidRPr="00CC6FD8">
        <w:rPr>
          <w:rFonts w:ascii="Times New Roman" w:hAnsi="Times New Roman"/>
          <w:sz w:val="24"/>
          <w:szCs w:val="24"/>
        </w:rPr>
        <w:t xml:space="preserve"> Lietuvos Respublikos Vyriausybės</w:t>
      </w:r>
      <w:r w:rsidR="001E405B" w:rsidRPr="00CC6FD8">
        <w:rPr>
          <w:rFonts w:ascii="Times New Roman" w:hAnsi="Times New Roman"/>
          <w:sz w:val="24"/>
          <w:szCs w:val="24"/>
        </w:rPr>
        <w:t xml:space="preserve"> 2011</w:t>
      </w:r>
      <w:r w:rsidRPr="00CC6FD8">
        <w:rPr>
          <w:rFonts w:ascii="Times New Roman" w:hAnsi="Times New Roman"/>
          <w:sz w:val="24"/>
          <w:szCs w:val="24"/>
        </w:rPr>
        <w:t xml:space="preserve"> m. </w:t>
      </w:r>
      <w:r w:rsidR="001E405B" w:rsidRPr="00CC6FD8">
        <w:rPr>
          <w:rFonts w:ascii="Times New Roman" w:hAnsi="Times New Roman"/>
          <w:sz w:val="24"/>
          <w:szCs w:val="24"/>
        </w:rPr>
        <w:t>liepos 13</w:t>
      </w:r>
      <w:r w:rsidRPr="00CC6FD8">
        <w:rPr>
          <w:rFonts w:ascii="Times New Roman" w:hAnsi="Times New Roman"/>
          <w:sz w:val="24"/>
          <w:szCs w:val="24"/>
        </w:rPr>
        <w:t xml:space="preserve"> d. nutarimu Nr. </w:t>
      </w:r>
      <w:r w:rsidR="001E405B" w:rsidRPr="00CC6FD8">
        <w:rPr>
          <w:rFonts w:ascii="Times New Roman" w:hAnsi="Times New Roman"/>
          <w:sz w:val="24"/>
          <w:szCs w:val="24"/>
        </w:rPr>
        <w:t>879 „</w:t>
      </w:r>
      <w:r w:rsidR="001E405B" w:rsidRPr="00CC6FD8">
        <w:rPr>
          <w:rFonts w:ascii="Times New Roman" w:hAnsi="Times New Roman"/>
          <w:bCs/>
          <w:sz w:val="24"/>
          <w:szCs w:val="24"/>
        </w:rPr>
        <w:t>Dėl Lietuvos Respublikos Vyriausybės 2006 m. rugpjūčio 29 d. nutarimo Nr. 831 "Dėl Finansinės pagalbos priemonių teikimo neįgaliesiems, studijuojantiems aukštosiose mokyklose, tvarkos aprašo patvirtinimo" pakeitimo</w:t>
      </w:r>
      <w:r w:rsidR="001E405B" w:rsidRPr="00CC6FD8">
        <w:rPr>
          <w:rFonts w:ascii="Times New Roman" w:hAnsi="Times New Roman"/>
          <w:sz w:val="24"/>
          <w:szCs w:val="24"/>
        </w:rPr>
        <w:t>“, kuris reglamentuoja finansinės pagalbos neįgaliesiems, studijuojantiems aukštosiose mokyklose, skyrimą ir atsiskaitymą už gautą lėšų panaudojimą.</w:t>
      </w:r>
    </w:p>
    <w:p w14:paraId="056E307C" w14:textId="77777777" w:rsidR="00473B99" w:rsidRPr="00CC6FD8" w:rsidRDefault="001E405B" w:rsidP="005D4094">
      <w:pPr>
        <w:spacing w:after="120"/>
        <w:ind w:firstLine="1134"/>
        <w:jc w:val="both"/>
        <w:rPr>
          <w:rFonts w:ascii="Times New Roman" w:hAnsi="Times New Roman"/>
          <w:sz w:val="24"/>
          <w:szCs w:val="24"/>
        </w:rPr>
      </w:pPr>
      <w:r w:rsidRPr="00CC6FD8">
        <w:rPr>
          <w:rFonts w:ascii="Times New Roman" w:hAnsi="Times New Roman"/>
          <w:sz w:val="24"/>
          <w:szCs w:val="24"/>
        </w:rPr>
        <w:t>Lietuvos Respublikos švietimo ir mo</w:t>
      </w:r>
      <w:r w:rsidR="00751857">
        <w:rPr>
          <w:rFonts w:ascii="Times New Roman" w:hAnsi="Times New Roman"/>
          <w:sz w:val="24"/>
          <w:szCs w:val="24"/>
        </w:rPr>
        <w:t xml:space="preserve">kslo ministerija, vadovaudamasi </w:t>
      </w:r>
      <w:r w:rsidRPr="00CC6FD8">
        <w:rPr>
          <w:rFonts w:ascii="Times New Roman" w:hAnsi="Times New Roman"/>
          <w:sz w:val="24"/>
          <w:szCs w:val="24"/>
        </w:rPr>
        <w:t xml:space="preserve">Finansinės pagalbos priemonių teikimo aprašu, 2011 m. rugsėjo 12 d. Lietuvos Respublikos švietimo ir mokslo ministro įsakymu Nr. V-1666 patvirtino </w:t>
      </w:r>
      <w:r w:rsidRPr="00CC6FD8">
        <w:rPr>
          <w:rFonts w:ascii="Times New Roman" w:hAnsi="Times New Roman"/>
          <w:bCs/>
          <w:sz w:val="24"/>
          <w:szCs w:val="24"/>
        </w:rPr>
        <w:t xml:space="preserve">Tikslinių išmokų neįgaliesiems, studijuojantiems aukštosiose mokyklose, skyrimo tvarkos aprašą (toliau – </w:t>
      </w:r>
      <w:r w:rsidRPr="00CC6FD8">
        <w:rPr>
          <w:rFonts w:ascii="Times New Roman" w:hAnsi="Times New Roman"/>
          <w:sz w:val="24"/>
          <w:szCs w:val="24"/>
        </w:rPr>
        <w:t>Išmokų skyrimo tvarkos aprašas), kurio paskutinis pakeitimas patvirtintas 2013 m. gegužės 27 d. Lietuvos Respublikos švietimo ir mokslo ministro įsakymu Nr. V-447</w:t>
      </w:r>
      <w:r w:rsidR="00714A5B" w:rsidRPr="00CC6FD8">
        <w:rPr>
          <w:rFonts w:ascii="Times New Roman" w:hAnsi="Times New Roman"/>
          <w:sz w:val="24"/>
          <w:szCs w:val="24"/>
        </w:rPr>
        <w:t xml:space="preserve"> „</w:t>
      </w:r>
      <w:r w:rsidR="00714A5B" w:rsidRPr="00CC6FD8">
        <w:rPr>
          <w:rFonts w:ascii="Times New Roman" w:hAnsi="Times New Roman"/>
          <w:bCs/>
          <w:sz w:val="24"/>
          <w:szCs w:val="24"/>
        </w:rPr>
        <w:t>Dėl Lietuvos Respublikos švietimo ir mokslo ministro 2011 m. ru</w:t>
      </w:r>
      <w:r w:rsidR="00751857">
        <w:rPr>
          <w:rFonts w:ascii="Times New Roman" w:hAnsi="Times New Roman"/>
          <w:bCs/>
          <w:sz w:val="24"/>
          <w:szCs w:val="24"/>
        </w:rPr>
        <w:t>gsėjo 12 d. įsakymo Nr. V-1666 „</w:t>
      </w:r>
      <w:r w:rsidR="00714A5B" w:rsidRPr="00CC6FD8">
        <w:rPr>
          <w:rFonts w:ascii="Times New Roman" w:hAnsi="Times New Roman"/>
          <w:bCs/>
          <w:sz w:val="24"/>
          <w:szCs w:val="24"/>
        </w:rPr>
        <w:t>Dėl Tikslinių išmokų neįgaliesiems, studijuojantiems aukštosiose mokyklose, skyrimo tvarkos aprašo patvirtinimo</w:t>
      </w:r>
      <w:r w:rsidR="00751857">
        <w:rPr>
          <w:rFonts w:ascii="Times New Roman" w:hAnsi="Times New Roman"/>
          <w:bCs/>
          <w:sz w:val="24"/>
          <w:szCs w:val="24"/>
        </w:rPr>
        <w:t>“</w:t>
      </w:r>
      <w:r w:rsidR="00714A5B" w:rsidRPr="00CC6FD8">
        <w:rPr>
          <w:rFonts w:ascii="Times New Roman" w:hAnsi="Times New Roman"/>
          <w:bCs/>
          <w:sz w:val="24"/>
          <w:szCs w:val="24"/>
        </w:rPr>
        <w:t xml:space="preserve"> pakeitimo“</w:t>
      </w:r>
      <w:r w:rsidRPr="00CC6FD8">
        <w:rPr>
          <w:rFonts w:ascii="Times New Roman" w:hAnsi="Times New Roman"/>
          <w:sz w:val="24"/>
          <w:szCs w:val="24"/>
        </w:rPr>
        <w:t>. Išmokų skyrimo tvarkos aprašas reglamentuoja leidimą vykdyti studijas ir su studijomis susijusią veiklą turinčių Lietuvoje veikiančių aukštųjų mokyklų ir užsienio aukštųjų mokyklų filialų neįgaliesiems studentams studijų prieinamumui didinti skiriamų tikslinių išmokų dydį, tikslinių išmokų skyrimo ir administravimo procedūras, tikslinių išmokų išmokėjimo tvarką.</w:t>
      </w:r>
    </w:p>
    <w:p w14:paraId="6F46C568" w14:textId="77777777" w:rsidR="00CC6FD8" w:rsidRPr="00CC6FD8" w:rsidRDefault="0032012D" w:rsidP="005D4094">
      <w:pPr>
        <w:spacing w:after="120"/>
        <w:ind w:firstLine="1134"/>
        <w:jc w:val="both"/>
        <w:rPr>
          <w:rFonts w:ascii="Times New Roman" w:hAnsi="Times New Roman"/>
          <w:sz w:val="24"/>
          <w:szCs w:val="24"/>
        </w:rPr>
      </w:pPr>
      <w:r w:rsidRPr="00CC6FD8">
        <w:rPr>
          <w:rFonts w:ascii="Times New Roman" w:hAnsi="Times New Roman"/>
          <w:sz w:val="24"/>
          <w:szCs w:val="24"/>
        </w:rPr>
        <w:t xml:space="preserve">Studijų prieinamumui didinti skirtos tikslinės išmokos neįgaliesiems, studijuojantiems aukštosiose mokyklose, fiksuotasis dydis Europos Sąjungos struktūrinių fondų lėšomis finansuojamuose projektuose bus taikomas toks, koks nustatytas nagrinėjamuose teisės aktuose: </w:t>
      </w:r>
      <w:r w:rsidR="00576407" w:rsidRPr="00CC6FD8">
        <w:rPr>
          <w:rFonts w:ascii="Times New Roman" w:hAnsi="Times New Roman"/>
          <w:sz w:val="24"/>
          <w:szCs w:val="24"/>
        </w:rPr>
        <w:t xml:space="preserve">Finansinės pagalbos priemonių teikimo aprašo 5¹ punkte bei </w:t>
      </w:r>
      <w:r w:rsidR="00576407" w:rsidRPr="00CC6FD8">
        <w:rPr>
          <w:rFonts w:ascii="Times New Roman" w:hAnsi="Times New Roman"/>
          <w:sz w:val="24"/>
          <w:szCs w:val="24"/>
        </w:rPr>
        <w:lastRenderedPageBreak/>
        <w:t>Išmokų skyrimo tvarkos aprašo 6 punkte – 4 bazinės socialinės iš</w:t>
      </w:r>
      <w:r w:rsidR="00751857">
        <w:rPr>
          <w:rFonts w:ascii="Times New Roman" w:hAnsi="Times New Roman"/>
          <w:sz w:val="24"/>
          <w:szCs w:val="24"/>
        </w:rPr>
        <w:t>mokos</w:t>
      </w:r>
      <w:r w:rsidR="00751857">
        <w:rPr>
          <w:rStyle w:val="Puslapioinaosnuoroda"/>
          <w:rFonts w:ascii="Times New Roman" w:hAnsi="Times New Roman"/>
          <w:sz w:val="24"/>
          <w:szCs w:val="24"/>
        </w:rPr>
        <w:footnoteReference w:id="1"/>
      </w:r>
      <w:r w:rsidR="00576407" w:rsidRPr="00CC6FD8">
        <w:rPr>
          <w:rFonts w:ascii="Times New Roman" w:hAnsi="Times New Roman"/>
          <w:sz w:val="24"/>
          <w:szCs w:val="24"/>
        </w:rPr>
        <w:t xml:space="preserve"> dydžiai per mėnesį, t. y. 152 eurai per mėnesį asmeniui. </w:t>
      </w:r>
      <w:r w:rsidRPr="00CC6FD8">
        <w:rPr>
          <w:rFonts w:ascii="Times New Roman" w:hAnsi="Times New Roman"/>
          <w:sz w:val="24"/>
          <w:szCs w:val="24"/>
        </w:rPr>
        <w:t>Taip pat bus taikomos ir kitos sąlygos, nustatytos Išmokų skyrimo tvarkos apraše.</w:t>
      </w:r>
    </w:p>
    <w:p w14:paraId="0910281C" w14:textId="77777777" w:rsidR="009C2B49" w:rsidRDefault="0032012D" w:rsidP="005D4094">
      <w:pPr>
        <w:spacing w:after="120"/>
        <w:ind w:firstLine="1134"/>
        <w:jc w:val="both"/>
        <w:rPr>
          <w:rFonts w:ascii="Times New Roman" w:hAnsi="Times New Roman"/>
          <w:sz w:val="24"/>
          <w:szCs w:val="24"/>
        </w:rPr>
      </w:pPr>
      <w:r w:rsidRPr="00CC6FD8">
        <w:rPr>
          <w:rFonts w:ascii="Times New Roman" w:hAnsi="Times New Roman"/>
          <w:sz w:val="24"/>
          <w:szCs w:val="24"/>
        </w:rPr>
        <w:t xml:space="preserve"> </w:t>
      </w:r>
      <w:r w:rsidR="00CC6FD8" w:rsidRPr="00CC6FD8">
        <w:rPr>
          <w:rFonts w:ascii="Times New Roman" w:hAnsi="Times New Roman"/>
          <w:sz w:val="24"/>
          <w:szCs w:val="24"/>
        </w:rPr>
        <w:t>Finansinės pagalbos priemonių teikimo aprašo 5¹ punkte nustatyta, kad tikslinė išmoka studijų prieinamumui didinti skiriama iš Švietimo ir mokslo ministerijai skirtų Europos Sąjungos struktūrinių fondų asignavimų.</w:t>
      </w:r>
    </w:p>
    <w:p w14:paraId="4BDF816E" w14:textId="77777777" w:rsidR="009C2B49" w:rsidRDefault="009C2B49" w:rsidP="005D4094">
      <w:pPr>
        <w:spacing w:after="120"/>
        <w:ind w:firstLine="567"/>
        <w:jc w:val="both"/>
        <w:rPr>
          <w:rFonts w:ascii="Times New Roman" w:hAnsi="Times New Roman"/>
          <w:sz w:val="24"/>
          <w:szCs w:val="24"/>
        </w:rPr>
      </w:pPr>
    </w:p>
    <w:p w14:paraId="587528D5" w14:textId="77777777" w:rsidR="009C2B49" w:rsidRDefault="009C2B49" w:rsidP="005D4094">
      <w:pPr>
        <w:spacing w:after="120"/>
        <w:jc w:val="center"/>
        <w:rPr>
          <w:rFonts w:ascii="Times New Roman" w:hAnsi="Times New Roman"/>
          <w:b/>
          <w:sz w:val="24"/>
          <w:szCs w:val="24"/>
        </w:rPr>
      </w:pPr>
      <w:r w:rsidRPr="00C3117B">
        <w:rPr>
          <w:rFonts w:ascii="Times New Roman" w:hAnsi="Times New Roman"/>
          <w:b/>
          <w:sz w:val="24"/>
          <w:szCs w:val="24"/>
        </w:rPr>
        <w:t>I</w:t>
      </w:r>
      <w:r>
        <w:rPr>
          <w:rFonts w:ascii="Times New Roman" w:hAnsi="Times New Roman"/>
          <w:b/>
          <w:sz w:val="24"/>
          <w:szCs w:val="24"/>
        </w:rPr>
        <w:t>II</w:t>
      </w:r>
      <w:r w:rsidRPr="00C3117B">
        <w:rPr>
          <w:rFonts w:ascii="Times New Roman" w:hAnsi="Times New Roman"/>
          <w:b/>
          <w:sz w:val="24"/>
          <w:szCs w:val="24"/>
        </w:rPr>
        <w:t>.</w:t>
      </w:r>
      <w:r>
        <w:rPr>
          <w:rFonts w:ascii="Times New Roman" w:hAnsi="Times New Roman"/>
          <w:b/>
          <w:sz w:val="24"/>
          <w:szCs w:val="24"/>
        </w:rPr>
        <w:t xml:space="preserve"> TEISĖS AKTU NUSTATYTI FIKSUOTIEJI DYDŽIAI</w:t>
      </w:r>
    </w:p>
    <w:p w14:paraId="21AC6559" w14:textId="77777777" w:rsidR="009C2B49" w:rsidRPr="009C2B49" w:rsidRDefault="009C2B49" w:rsidP="005D4094">
      <w:pPr>
        <w:spacing w:after="120"/>
        <w:jc w:val="both"/>
        <w:rPr>
          <w:rFonts w:ascii="Times New Roman" w:hAnsi="Times New Roman"/>
          <w:sz w:val="24"/>
          <w:szCs w:val="24"/>
        </w:rPr>
      </w:pPr>
    </w:p>
    <w:p w14:paraId="6DB8C55F" w14:textId="77777777" w:rsidR="0032012D" w:rsidRDefault="0032012D" w:rsidP="005D4094">
      <w:pPr>
        <w:spacing w:after="120"/>
        <w:ind w:firstLine="1134"/>
        <w:jc w:val="both"/>
        <w:rPr>
          <w:rFonts w:ascii="Times New Roman" w:hAnsi="Times New Roman"/>
          <w:sz w:val="24"/>
          <w:szCs w:val="24"/>
        </w:rPr>
      </w:pPr>
      <w:r w:rsidRPr="009C2B49">
        <w:rPr>
          <w:rFonts w:ascii="Times New Roman" w:hAnsi="Times New Roman"/>
          <w:sz w:val="24"/>
          <w:szCs w:val="24"/>
        </w:rPr>
        <w:t xml:space="preserve"> </w:t>
      </w:r>
      <w:r w:rsidR="00203D77">
        <w:rPr>
          <w:rFonts w:ascii="Times New Roman" w:hAnsi="Times New Roman"/>
          <w:sz w:val="24"/>
          <w:szCs w:val="24"/>
        </w:rPr>
        <w:t>A</w:t>
      </w:r>
      <w:r w:rsidR="00421C19">
        <w:rPr>
          <w:rFonts w:ascii="Times New Roman" w:hAnsi="Times New Roman"/>
          <w:sz w:val="24"/>
          <w:szCs w:val="24"/>
        </w:rPr>
        <w:t>nalizės metu</w:t>
      </w:r>
      <w:r w:rsidR="009C2B49">
        <w:rPr>
          <w:rFonts w:ascii="Times New Roman" w:hAnsi="Times New Roman"/>
          <w:sz w:val="24"/>
          <w:szCs w:val="24"/>
        </w:rPr>
        <w:t xml:space="preserve"> nustatytas tikslinių išmokų neįgaliesiems, studijuojantiems aukštosiose mokyklose, fiksuotasis įkainis – 152 eurai per mėnesį asmeniui – bus taikomas finansuoti studijų prieinamumui didinti skiriamoms tikslinėms išmokoms neįgaliesiems, studijuojantiems aukštosiose mokyklose. </w:t>
      </w:r>
    </w:p>
    <w:p w14:paraId="6478B6A2" w14:textId="77777777" w:rsidR="00203D77" w:rsidRDefault="00203D77" w:rsidP="005D4094">
      <w:pPr>
        <w:spacing w:after="120"/>
        <w:jc w:val="center"/>
        <w:rPr>
          <w:rFonts w:ascii="Times New Roman" w:hAnsi="Times New Roman"/>
          <w:b/>
          <w:sz w:val="24"/>
          <w:szCs w:val="24"/>
        </w:rPr>
      </w:pPr>
    </w:p>
    <w:p w14:paraId="06035F10" w14:textId="77777777" w:rsidR="00F21700" w:rsidRDefault="00F21700" w:rsidP="005D4094">
      <w:pPr>
        <w:spacing w:after="120"/>
        <w:jc w:val="center"/>
        <w:rPr>
          <w:rFonts w:ascii="Times New Roman" w:hAnsi="Times New Roman"/>
          <w:b/>
          <w:sz w:val="24"/>
          <w:szCs w:val="24"/>
        </w:rPr>
      </w:pPr>
      <w:r w:rsidRPr="00C3117B">
        <w:rPr>
          <w:rFonts w:ascii="Times New Roman" w:hAnsi="Times New Roman"/>
          <w:b/>
          <w:sz w:val="24"/>
          <w:szCs w:val="24"/>
        </w:rPr>
        <w:t>I</w:t>
      </w:r>
      <w:r>
        <w:rPr>
          <w:rFonts w:ascii="Times New Roman" w:hAnsi="Times New Roman"/>
          <w:b/>
          <w:sz w:val="24"/>
          <w:szCs w:val="24"/>
        </w:rPr>
        <w:t>V</w:t>
      </w:r>
      <w:r w:rsidRPr="00C3117B">
        <w:rPr>
          <w:rFonts w:ascii="Times New Roman" w:hAnsi="Times New Roman"/>
          <w:b/>
          <w:sz w:val="24"/>
          <w:szCs w:val="24"/>
        </w:rPr>
        <w:t>.</w:t>
      </w:r>
      <w:r>
        <w:rPr>
          <w:rFonts w:ascii="Times New Roman" w:hAnsi="Times New Roman"/>
          <w:b/>
          <w:sz w:val="24"/>
          <w:szCs w:val="24"/>
        </w:rPr>
        <w:t xml:space="preserve"> TEISĖS AKTU NUSTATYTŲ FIKSUOTŲJŲ DYDŽIŲ TAIKYMAS</w:t>
      </w:r>
    </w:p>
    <w:p w14:paraId="4A62A61B" w14:textId="77777777" w:rsidR="00D655D0" w:rsidRDefault="00D655D0" w:rsidP="005D4094">
      <w:pPr>
        <w:pStyle w:val="Default"/>
        <w:spacing w:after="120" w:line="276" w:lineRule="auto"/>
        <w:ind w:firstLine="567"/>
        <w:jc w:val="both"/>
      </w:pPr>
    </w:p>
    <w:p w14:paraId="458B239D" w14:textId="77777777" w:rsidR="00F21700" w:rsidRPr="00ED2061" w:rsidRDefault="00203D77" w:rsidP="005D4094">
      <w:pPr>
        <w:pStyle w:val="Default"/>
        <w:spacing w:after="120" w:line="276" w:lineRule="auto"/>
        <w:ind w:firstLine="1134"/>
        <w:jc w:val="both"/>
      </w:pPr>
      <w:r w:rsidRPr="00FD37BE">
        <w:t>Projekto išlaidoms, kurios apmokamos taikant šioje teisės akto analizėje nustat</w:t>
      </w:r>
      <w:r>
        <w:t>ytus fiksuotųjų įkainių dydžius,</w:t>
      </w:r>
      <w:r w:rsidRPr="00FD37BE">
        <w:t xml:space="preserve"> pagrįsti</w:t>
      </w:r>
      <w:r w:rsidR="00C525A8">
        <w:t xml:space="preserve"> projekto vykdytojas su mokėjimo prašymu</w:t>
      </w:r>
      <w:r w:rsidRPr="00FD37BE">
        <w:t xml:space="preserve"> tur</w:t>
      </w:r>
      <w:r>
        <w:t>i</w:t>
      </w:r>
      <w:r w:rsidRPr="00FD37BE">
        <w:t xml:space="preserve"> pateikti </w:t>
      </w:r>
      <w:r>
        <w:t>su Įgyvendinančiąja institucija suderint</w:t>
      </w:r>
      <w:r w:rsidR="00C525A8">
        <w:t>ą</w:t>
      </w:r>
      <w:r>
        <w:t xml:space="preserve"> suvestin</w:t>
      </w:r>
      <w:r w:rsidR="00C525A8">
        <w:t>ę</w:t>
      </w:r>
      <w:r>
        <w:t xml:space="preserve"> pažym</w:t>
      </w:r>
      <w:r w:rsidR="00C525A8">
        <w:t>ą</w:t>
      </w:r>
      <w:r w:rsidR="00D655D0">
        <w:t>, kurią projekto vykdytojas turi parengti pagal rodiklio pasiekimui pateikiamą apskaitos dokumentą.</w:t>
      </w:r>
      <w:r w:rsidR="00ED2061">
        <w:t xml:space="preserve"> </w:t>
      </w:r>
      <w:r w:rsidR="00DC034B">
        <w:t xml:space="preserve">Į </w:t>
      </w:r>
      <w:r w:rsidR="00C525A8">
        <w:t>s</w:t>
      </w:r>
      <w:r w:rsidR="00145D2E">
        <w:t>uvestinę</w:t>
      </w:r>
      <w:r w:rsidR="00C525A8">
        <w:t xml:space="preserve"> pažymą</w:t>
      </w:r>
      <w:r w:rsidR="00DC034B">
        <w:t xml:space="preserve"> </w:t>
      </w:r>
      <w:r w:rsidR="00F54F21">
        <w:t>gali</w:t>
      </w:r>
      <w:r w:rsidR="00DC034B">
        <w:t xml:space="preserve"> būti įtraukiami </w:t>
      </w:r>
      <w:r w:rsidR="00F54F21">
        <w:t xml:space="preserve">tik tie </w:t>
      </w:r>
      <w:r w:rsidR="00DC034B">
        <w:t>asmenys, kurie atitinka Finansinės pagalbos priemonių teikimo apr</w:t>
      </w:r>
      <w:r w:rsidR="00F54F21">
        <w:t>aše finansinę pagalbą galintiems gauti asmenims nustatytas sąlygas.</w:t>
      </w:r>
      <w:r w:rsidR="00F54F21" w:rsidRPr="00F54F21">
        <w:t xml:space="preserve"> </w:t>
      </w:r>
      <w:r w:rsidR="00F54F21">
        <w:t>Fiksuotojo dydžio taikymo sąlygos nustatytos</w:t>
      </w:r>
      <w:r w:rsidR="00F54F21" w:rsidRPr="00F679BD">
        <w:t xml:space="preserve"> </w:t>
      </w:r>
      <w:r w:rsidR="00F54F21">
        <w:t>ir Išmokų skyrimo tvarkos apraše.</w:t>
      </w:r>
    </w:p>
    <w:p w14:paraId="05E214A8" w14:textId="77777777" w:rsidR="00C525A8" w:rsidRDefault="00C525A8" w:rsidP="005D4094">
      <w:pPr>
        <w:spacing w:after="120"/>
        <w:ind w:firstLine="1134"/>
        <w:jc w:val="both"/>
        <w:rPr>
          <w:rFonts w:ascii="Times New Roman" w:hAnsi="Times New Roman"/>
          <w:sz w:val="24"/>
          <w:szCs w:val="24"/>
        </w:rPr>
      </w:pPr>
      <w:r>
        <w:rPr>
          <w:rFonts w:ascii="Times New Roman" w:hAnsi="Times New Roman"/>
          <w:sz w:val="24"/>
          <w:szCs w:val="24"/>
        </w:rPr>
        <w:t xml:space="preserve">Nustatyti </w:t>
      </w:r>
      <w:r w:rsidRPr="00E001A8">
        <w:rPr>
          <w:rFonts w:ascii="Times New Roman" w:hAnsi="Times New Roman"/>
          <w:sz w:val="24"/>
          <w:szCs w:val="24"/>
        </w:rPr>
        <w:t>fiksuotųjų įkainių dydžiai yra maksimalūs. Pareiškėjas, teikdamas paraišką dėl projekto finansavimo, gali nusimatyti mažesnius įkainius.</w:t>
      </w:r>
      <w:r>
        <w:rPr>
          <w:rFonts w:ascii="Times New Roman" w:hAnsi="Times New Roman"/>
          <w:sz w:val="24"/>
          <w:szCs w:val="24"/>
        </w:rPr>
        <w:t xml:space="preserve"> </w:t>
      </w:r>
    </w:p>
    <w:p w14:paraId="4D3F239B" w14:textId="77777777" w:rsidR="00F21700" w:rsidRDefault="00F21700" w:rsidP="005D4094">
      <w:pPr>
        <w:spacing w:after="120"/>
        <w:ind w:firstLine="1134"/>
        <w:jc w:val="both"/>
        <w:rPr>
          <w:rFonts w:ascii="Times New Roman" w:hAnsi="Times New Roman"/>
          <w:sz w:val="24"/>
          <w:szCs w:val="24"/>
        </w:rPr>
      </w:pPr>
      <w:r w:rsidRPr="005A5F33">
        <w:rPr>
          <w:rFonts w:ascii="Times New Roman" w:hAnsi="Times New Roman"/>
          <w:kern w:val="16"/>
          <w:sz w:val="24"/>
          <w:szCs w:val="24"/>
        </w:rPr>
        <w:t>Tikslinių išmokų neįgaliesiems, studijuojantiems aukštosiose mokyklose</w:t>
      </w:r>
      <w:r>
        <w:rPr>
          <w:rFonts w:ascii="Times New Roman" w:hAnsi="Times New Roman"/>
          <w:sz w:val="24"/>
          <w:szCs w:val="24"/>
        </w:rPr>
        <w:t>, fiksuotųjų dydžių analizė turėtų būti atnaujinama kiekvieną kartą, kai keičiasi</w:t>
      </w:r>
      <w:r w:rsidRPr="002568F4">
        <w:rPr>
          <w:rFonts w:ascii="Times New Roman" w:hAnsi="Times New Roman"/>
          <w:sz w:val="24"/>
          <w:szCs w:val="24"/>
        </w:rPr>
        <w:t xml:space="preserve"> </w:t>
      </w:r>
      <w:r>
        <w:rPr>
          <w:rFonts w:ascii="Times New Roman" w:hAnsi="Times New Roman"/>
          <w:sz w:val="24"/>
          <w:szCs w:val="24"/>
        </w:rPr>
        <w:t>Finansinės pagalbos priemonių teikimo ir Išmokų skyrimo tvarkos apraš</w:t>
      </w:r>
      <w:r w:rsidR="00DC034B">
        <w:rPr>
          <w:rFonts w:ascii="Times New Roman" w:hAnsi="Times New Roman"/>
          <w:sz w:val="24"/>
          <w:szCs w:val="24"/>
        </w:rPr>
        <w:t>ai bei Lietuvos Respublikos Vyriausybės tvirtinamas bazinės socialinės išmokos dydis.</w:t>
      </w:r>
      <w:r w:rsidR="00C525A8">
        <w:rPr>
          <w:rFonts w:ascii="Times New Roman" w:hAnsi="Times New Roman"/>
          <w:sz w:val="24"/>
          <w:szCs w:val="24"/>
        </w:rPr>
        <w:t xml:space="preserve"> Pro</w:t>
      </w:r>
      <w:r w:rsidR="00C525A8" w:rsidRPr="005D24C6">
        <w:rPr>
          <w:rFonts w:ascii="Times New Roman" w:hAnsi="Times New Roman"/>
          <w:sz w:val="24"/>
          <w:szCs w:val="24"/>
        </w:rPr>
        <w:t xml:space="preserve">jektų vykdytojai pasikeitusius dydžius turi taikyti nuo atitinkamo teisės akto </w:t>
      </w:r>
      <w:r w:rsidR="00C525A8" w:rsidRPr="008153DC">
        <w:rPr>
          <w:rFonts w:ascii="Times New Roman" w:hAnsi="Times New Roman"/>
          <w:sz w:val="24"/>
          <w:szCs w:val="24"/>
        </w:rPr>
        <w:t>pakeitimo įsigaliojimo dienos</w:t>
      </w:r>
      <w:bookmarkStart w:id="0" w:name="_GoBack"/>
      <w:bookmarkEnd w:id="0"/>
    </w:p>
    <w:sectPr w:rsidR="00F21700" w:rsidSect="005D4094">
      <w:headerReference w:type="default" r:id="rId8"/>
      <w:footerReference w:type="default" r:id="rId9"/>
      <w:headerReference w:type="first" r:id="rId10"/>
      <w:pgSz w:w="11906" w:h="16838"/>
      <w:pgMar w:top="1134" w:right="1134"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0D3A42" w15:done="0"/>
  <w15:commentEx w15:paraId="51F88B51" w15:paraIdParent="360D3A42" w15:done="0"/>
  <w15:commentEx w15:paraId="3480BFB5" w15:done="0"/>
  <w15:commentEx w15:paraId="4A475267" w15:paraIdParent="3480BFB5" w15:done="0"/>
  <w15:commentEx w15:paraId="2D31167B" w15:done="0"/>
  <w15:commentEx w15:paraId="4F383716" w15:paraIdParent="2D3116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F5C35" w14:textId="77777777" w:rsidR="003144AC" w:rsidRDefault="003144AC" w:rsidP="00576407">
      <w:pPr>
        <w:spacing w:after="0" w:line="240" w:lineRule="auto"/>
      </w:pPr>
      <w:r>
        <w:separator/>
      </w:r>
    </w:p>
  </w:endnote>
  <w:endnote w:type="continuationSeparator" w:id="0">
    <w:p w14:paraId="05B5082B" w14:textId="77777777" w:rsidR="003144AC" w:rsidRDefault="003144AC" w:rsidP="0057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60212"/>
      <w:docPartObj>
        <w:docPartGallery w:val="Page Numbers (Bottom of Page)"/>
        <w:docPartUnique/>
      </w:docPartObj>
    </w:sdtPr>
    <w:sdtEndPr>
      <w:rPr>
        <w:noProof/>
      </w:rPr>
    </w:sdtEndPr>
    <w:sdtContent>
      <w:p w14:paraId="73E2F45A" w14:textId="77777777" w:rsidR="005D4094" w:rsidRDefault="005D4094">
        <w:pPr>
          <w:pStyle w:val="Porat"/>
          <w:jc w:val="right"/>
        </w:pPr>
        <w:r>
          <w:fldChar w:fldCharType="begin"/>
        </w:r>
        <w:r>
          <w:instrText xml:space="preserve"> PAGE   \* MERGEFORMAT </w:instrText>
        </w:r>
        <w:r>
          <w:fldChar w:fldCharType="separate"/>
        </w:r>
        <w:r w:rsidR="0043760A">
          <w:rPr>
            <w:noProof/>
          </w:rPr>
          <w:t>3</w:t>
        </w:r>
        <w:r>
          <w:rPr>
            <w:noProof/>
          </w:rPr>
          <w:fldChar w:fldCharType="end"/>
        </w:r>
      </w:p>
    </w:sdtContent>
  </w:sdt>
  <w:p w14:paraId="64C51941" w14:textId="77777777" w:rsidR="005D4094" w:rsidRDefault="005D409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9E18F" w14:textId="77777777" w:rsidR="003144AC" w:rsidRDefault="003144AC" w:rsidP="00576407">
      <w:pPr>
        <w:spacing w:after="0" w:line="240" w:lineRule="auto"/>
      </w:pPr>
      <w:r>
        <w:separator/>
      </w:r>
    </w:p>
  </w:footnote>
  <w:footnote w:type="continuationSeparator" w:id="0">
    <w:p w14:paraId="5429E425" w14:textId="77777777" w:rsidR="003144AC" w:rsidRDefault="003144AC" w:rsidP="00576407">
      <w:pPr>
        <w:spacing w:after="0" w:line="240" w:lineRule="auto"/>
      </w:pPr>
      <w:r>
        <w:continuationSeparator/>
      </w:r>
    </w:p>
  </w:footnote>
  <w:footnote w:id="1">
    <w:p w14:paraId="4B6DD1DC" w14:textId="77777777" w:rsidR="00751857" w:rsidRPr="00751857" w:rsidRDefault="00751857">
      <w:pPr>
        <w:pStyle w:val="Puslapioinaostekstas"/>
      </w:pPr>
      <w:r>
        <w:rPr>
          <w:rStyle w:val="Puslapioinaosnuoroda"/>
        </w:rPr>
        <w:footnoteRef/>
      </w:r>
      <w:r>
        <w:t xml:space="preserve"> </w:t>
      </w:r>
      <w:r w:rsidRPr="00751857">
        <w:rPr>
          <w:rFonts w:ascii="Times New Roman" w:hAnsi="Times New Roman"/>
        </w:rPr>
        <w:t>Bazinės socialinės išmokos dydis</w:t>
      </w:r>
      <w:r w:rsidR="00421C19">
        <w:rPr>
          <w:rFonts w:ascii="Times New Roman" w:hAnsi="Times New Roman"/>
        </w:rPr>
        <w:t xml:space="preserve"> 38 </w:t>
      </w:r>
      <w:proofErr w:type="spellStart"/>
      <w:r w:rsidR="00421C19">
        <w:rPr>
          <w:rFonts w:ascii="Times New Roman" w:hAnsi="Times New Roman"/>
        </w:rPr>
        <w:t>Eur</w:t>
      </w:r>
      <w:proofErr w:type="spellEnd"/>
      <w:r w:rsidRPr="00751857">
        <w:rPr>
          <w:rFonts w:ascii="Times New Roman" w:hAnsi="Times New Roman"/>
        </w:rPr>
        <w:t xml:space="preserve"> patvirtintas Lietuvos Respublikos Vyriausybės 2014 m. rugsėjo 10 d. nutarimu Nr. 924 „</w:t>
      </w:r>
      <w:r w:rsidRPr="00751857">
        <w:rPr>
          <w:rFonts w:ascii="Times New Roman" w:hAnsi="Times New Roman"/>
          <w:bCs/>
        </w:rPr>
        <w:t>Dėl bazinės socialinės išmokos dydžio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9E6D1" w14:textId="77777777" w:rsidR="005D4094" w:rsidRPr="005D4094" w:rsidRDefault="005D4094" w:rsidP="005D4094">
    <w:pPr>
      <w:spacing w:after="0"/>
      <w:jc w:val="right"/>
      <w:rPr>
        <w:rFonts w:ascii="Times New Roman" w:hAnsi="Times New Roman"/>
        <w:kern w:val="16"/>
      </w:rPr>
    </w:pPr>
    <w:r w:rsidRPr="005D4094">
      <w:rPr>
        <w:rFonts w:ascii="Times New Roman" w:hAnsi="Times New Roman"/>
        <w:kern w:val="16"/>
      </w:rPr>
      <w:t xml:space="preserve">Tikslinių išmokų neįgaliesiems, studijuojantiems aukštosiose mokyklose, </w:t>
    </w:r>
  </w:p>
  <w:p w14:paraId="7EF8C29A" w14:textId="77777777" w:rsidR="005D4094" w:rsidRPr="005D4094" w:rsidRDefault="005D4094" w:rsidP="005D4094">
    <w:pPr>
      <w:spacing w:after="0"/>
      <w:jc w:val="right"/>
      <w:rPr>
        <w:rFonts w:ascii="Times New Roman" w:hAnsi="Times New Roman"/>
        <w:kern w:val="16"/>
      </w:rPr>
    </w:pPr>
    <w:r w:rsidRPr="005D4094">
      <w:rPr>
        <w:rFonts w:ascii="Times New Roman" w:hAnsi="Times New Roman"/>
        <w:kern w:val="16"/>
      </w:rPr>
      <w:t>fiksuotojo įkainio nustatymo pagrindimas</w:t>
    </w:r>
  </w:p>
  <w:p w14:paraId="284E969E" w14:textId="77777777" w:rsidR="005D4094" w:rsidRPr="005D4094" w:rsidRDefault="005D409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3DE7C" w14:textId="77777777" w:rsidR="005D4094" w:rsidRPr="005D4094" w:rsidRDefault="005D4094" w:rsidP="005D4094">
    <w:pPr>
      <w:spacing w:after="0"/>
      <w:jc w:val="right"/>
      <w:rPr>
        <w:rFonts w:ascii="Times New Roman" w:hAnsi="Times New Roman"/>
        <w:kern w:val="16"/>
      </w:rPr>
    </w:pPr>
    <w:r w:rsidRPr="005D4094">
      <w:rPr>
        <w:rFonts w:ascii="Times New Roman" w:hAnsi="Times New Roman"/>
        <w:kern w:val="16"/>
      </w:rPr>
      <w:t xml:space="preserve">Tikslinių išmokų neįgaliesiems, studijuojantiems aukštosiose mokyklose, </w:t>
    </w:r>
  </w:p>
  <w:p w14:paraId="532B054D" w14:textId="77777777" w:rsidR="005D4094" w:rsidRDefault="005D4094" w:rsidP="005D4094">
    <w:pPr>
      <w:pStyle w:val="Antrats"/>
      <w:jc w:val="right"/>
    </w:pPr>
    <w:r w:rsidRPr="005D4094">
      <w:rPr>
        <w:rFonts w:ascii="Times New Roman" w:hAnsi="Times New Roman"/>
        <w:kern w:val="16"/>
      </w:rPr>
      <w:t>fiksuotojo įkainio nustatymo pagrindimas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dulskytė Jūratė">
    <w15:presenceInfo w15:providerId="AD" w15:userId="S-1-5-21-57989841-1060284298-1417001333-5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D9"/>
    <w:rsid w:val="00101EEB"/>
    <w:rsid w:val="00145D2E"/>
    <w:rsid w:val="001902A0"/>
    <w:rsid w:val="001E405B"/>
    <w:rsid w:val="00203D77"/>
    <w:rsid w:val="002D49D6"/>
    <w:rsid w:val="002E44C3"/>
    <w:rsid w:val="00302E2B"/>
    <w:rsid w:val="003144AC"/>
    <w:rsid w:val="0032012D"/>
    <w:rsid w:val="00414FD5"/>
    <w:rsid w:val="00421C19"/>
    <w:rsid w:val="0043760A"/>
    <w:rsid w:val="00466CD9"/>
    <w:rsid w:val="00473B99"/>
    <w:rsid w:val="00481850"/>
    <w:rsid w:val="00576407"/>
    <w:rsid w:val="005D4094"/>
    <w:rsid w:val="006C1156"/>
    <w:rsid w:val="00714A5B"/>
    <w:rsid w:val="00751857"/>
    <w:rsid w:val="00893FAF"/>
    <w:rsid w:val="008E5FC1"/>
    <w:rsid w:val="009C2B49"/>
    <w:rsid w:val="00BF7650"/>
    <w:rsid w:val="00C525A8"/>
    <w:rsid w:val="00CB5B53"/>
    <w:rsid w:val="00CB7699"/>
    <w:rsid w:val="00CC2926"/>
    <w:rsid w:val="00CC6FD8"/>
    <w:rsid w:val="00D655D0"/>
    <w:rsid w:val="00DC034B"/>
    <w:rsid w:val="00DF310A"/>
    <w:rsid w:val="00E174CA"/>
    <w:rsid w:val="00E860F7"/>
    <w:rsid w:val="00ED2061"/>
    <w:rsid w:val="00F21700"/>
    <w:rsid w:val="00F54F21"/>
    <w:rsid w:val="00F62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6B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6CD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7640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6407"/>
    <w:rPr>
      <w:rFonts w:ascii="Calibri" w:eastAsia="Calibri" w:hAnsi="Calibri" w:cs="Times New Roman"/>
    </w:rPr>
  </w:style>
  <w:style w:type="paragraph" w:styleId="Porat">
    <w:name w:val="footer"/>
    <w:basedOn w:val="prastasis"/>
    <w:link w:val="PoratDiagrama"/>
    <w:uiPriority w:val="99"/>
    <w:unhideWhenUsed/>
    <w:rsid w:val="0057640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6407"/>
    <w:rPr>
      <w:rFonts w:ascii="Calibri" w:eastAsia="Calibri" w:hAnsi="Calibri" w:cs="Times New Roman"/>
    </w:rPr>
  </w:style>
  <w:style w:type="character" w:styleId="Komentaronuoroda">
    <w:name w:val="annotation reference"/>
    <w:semiHidden/>
    <w:rsid w:val="00145D2E"/>
    <w:rPr>
      <w:sz w:val="16"/>
      <w:szCs w:val="16"/>
    </w:rPr>
  </w:style>
  <w:style w:type="paragraph" w:styleId="Komentarotekstas">
    <w:name w:val="annotation text"/>
    <w:basedOn w:val="prastasis"/>
    <w:link w:val="KomentarotekstasDiagrama"/>
    <w:semiHidden/>
    <w:rsid w:val="00145D2E"/>
    <w:pPr>
      <w:overflowPunct w:val="0"/>
      <w:autoSpaceDE w:val="0"/>
      <w:autoSpaceDN w:val="0"/>
      <w:adjustRightInd w:val="0"/>
      <w:spacing w:after="0" w:line="240" w:lineRule="auto"/>
      <w:textAlignment w:val="baseline"/>
    </w:pPr>
    <w:rPr>
      <w:rFonts w:ascii="HelveticaLT" w:eastAsia="Times New Roman" w:hAnsi="HelveticaLT"/>
      <w:sz w:val="20"/>
      <w:szCs w:val="20"/>
      <w:lang w:val="en-GB"/>
    </w:rPr>
  </w:style>
  <w:style w:type="character" w:customStyle="1" w:styleId="KomentarotekstasDiagrama">
    <w:name w:val="Komentaro tekstas Diagrama"/>
    <w:basedOn w:val="Numatytasispastraiposriftas"/>
    <w:link w:val="Komentarotekstas"/>
    <w:semiHidden/>
    <w:rsid w:val="00145D2E"/>
    <w:rPr>
      <w:rFonts w:ascii="HelveticaLT" w:eastAsia="Times New Roman" w:hAnsi="HelveticaLT" w:cs="Times New Roman"/>
      <w:sz w:val="20"/>
      <w:szCs w:val="20"/>
      <w:lang w:val="en-GB"/>
    </w:rPr>
  </w:style>
  <w:style w:type="paragraph" w:styleId="Debesliotekstas">
    <w:name w:val="Balloon Text"/>
    <w:basedOn w:val="prastasis"/>
    <w:link w:val="DebesliotekstasDiagrama"/>
    <w:uiPriority w:val="99"/>
    <w:semiHidden/>
    <w:unhideWhenUsed/>
    <w:rsid w:val="00145D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5D2E"/>
    <w:rPr>
      <w:rFonts w:ascii="Segoe UI" w:eastAsia="Calibri" w:hAnsi="Segoe UI" w:cs="Segoe UI"/>
      <w:sz w:val="18"/>
      <w:szCs w:val="18"/>
    </w:rPr>
  </w:style>
  <w:style w:type="paragraph" w:customStyle="1" w:styleId="Default">
    <w:name w:val="Default"/>
    <w:rsid w:val="00145D2E"/>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7518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51857"/>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751857"/>
    <w:rPr>
      <w:vertAlign w:val="superscript"/>
    </w:rPr>
  </w:style>
  <w:style w:type="paragraph" w:styleId="Komentarotema">
    <w:name w:val="annotation subject"/>
    <w:basedOn w:val="Komentarotekstas"/>
    <w:next w:val="Komentarotekstas"/>
    <w:link w:val="KomentarotemaDiagrama"/>
    <w:uiPriority w:val="99"/>
    <w:semiHidden/>
    <w:unhideWhenUsed/>
    <w:rsid w:val="008E5FC1"/>
    <w:pPr>
      <w:overflowPunct/>
      <w:autoSpaceDE/>
      <w:autoSpaceDN/>
      <w:adjustRightInd/>
      <w:spacing w:after="200"/>
      <w:textAlignment w:val="auto"/>
    </w:pPr>
    <w:rPr>
      <w:rFonts w:ascii="Calibri" w:eastAsia="Calibri" w:hAnsi="Calibri"/>
      <w:b/>
      <w:bCs/>
      <w:lang w:val="lt-LT"/>
    </w:rPr>
  </w:style>
  <w:style w:type="character" w:customStyle="1" w:styleId="KomentarotemaDiagrama">
    <w:name w:val="Komentaro tema Diagrama"/>
    <w:basedOn w:val="KomentarotekstasDiagrama"/>
    <w:link w:val="Komentarotema"/>
    <w:uiPriority w:val="99"/>
    <w:semiHidden/>
    <w:rsid w:val="008E5FC1"/>
    <w:rPr>
      <w:rFonts w:ascii="Calibri" w:eastAsia="Calibri" w:hAnsi="Calibri"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6CD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7640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6407"/>
    <w:rPr>
      <w:rFonts w:ascii="Calibri" w:eastAsia="Calibri" w:hAnsi="Calibri" w:cs="Times New Roman"/>
    </w:rPr>
  </w:style>
  <w:style w:type="paragraph" w:styleId="Porat">
    <w:name w:val="footer"/>
    <w:basedOn w:val="prastasis"/>
    <w:link w:val="PoratDiagrama"/>
    <w:uiPriority w:val="99"/>
    <w:unhideWhenUsed/>
    <w:rsid w:val="0057640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6407"/>
    <w:rPr>
      <w:rFonts w:ascii="Calibri" w:eastAsia="Calibri" w:hAnsi="Calibri" w:cs="Times New Roman"/>
    </w:rPr>
  </w:style>
  <w:style w:type="character" w:styleId="Komentaronuoroda">
    <w:name w:val="annotation reference"/>
    <w:semiHidden/>
    <w:rsid w:val="00145D2E"/>
    <w:rPr>
      <w:sz w:val="16"/>
      <w:szCs w:val="16"/>
    </w:rPr>
  </w:style>
  <w:style w:type="paragraph" w:styleId="Komentarotekstas">
    <w:name w:val="annotation text"/>
    <w:basedOn w:val="prastasis"/>
    <w:link w:val="KomentarotekstasDiagrama"/>
    <w:semiHidden/>
    <w:rsid w:val="00145D2E"/>
    <w:pPr>
      <w:overflowPunct w:val="0"/>
      <w:autoSpaceDE w:val="0"/>
      <w:autoSpaceDN w:val="0"/>
      <w:adjustRightInd w:val="0"/>
      <w:spacing w:after="0" w:line="240" w:lineRule="auto"/>
      <w:textAlignment w:val="baseline"/>
    </w:pPr>
    <w:rPr>
      <w:rFonts w:ascii="HelveticaLT" w:eastAsia="Times New Roman" w:hAnsi="HelveticaLT"/>
      <w:sz w:val="20"/>
      <w:szCs w:val="20"/>
      <w:lang w:val="en-GB"/>
    </w:rPr>
  </w:style>
  <w:style w:type="character" w:customStyle="1" w:styleId="KomentarotekstasDiagrama">
    <w:name w:val="Komentaro tekstas Diagrama"/>
    <w:basedOn w:val="Numatytasispastraiposriftas"/>
    <w:link w:val="Komentarotekstas"/>
    <w:semiHidden/>
    <w:rsid w:val="00145D2E"/>
    <w:rPr>
      <w:rFonts w:ascii="HelveticaLT" w:eastAsia="Times New Roman" w:hAnsi="HelveticaLT" w:cs="Times New Roman"/>
      <w:sz w:val="20"/>
      <w:szCs w:val="20"/>
      <w:lang w:val="en-GB"/>
    </w:rPr>
  </w:style>
  <w:style w:type="paragraph" w:styleId="Debesliotekstas">
    <w:name w:val="Balloon Text"/>
    <w:basedOn w:val="prastasis"/>
    <w:link w:val="DebesliotekstasDiagrama"/>
    <w:uiPriority w:val="99"/>
    <w:semiHidden/>
    <w:unhideWhenUsed/>
    <w:rsid w:val="00145D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5D2E"/>
    <w:rPr>
      <w:rFonts w:ascii="Segoe UI" w:eastAsia="Calibri" w:hAnsi="Segoe UI" w:cs="Segoe UI"/>
      <w:sz w:val="18"/>
      <w:szCs w:val="18"/>
    </w:rPr>
  </w:style>
  <w:style w:type="paragraph" w:customStyle="1" w:styleId="Default">
    <w:name w:val="Default"/>
    <w:rsid w:val="00145D2E"/>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7518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51857"/>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751857"/>
    <w:rPr>
      <w:vertAlign w:val="superscript"/>
    </w:rPr>
  </w:style>
  <w:style w:type="paragraph" w:styleId="Komentarotema">
    <w:name w:val="annotation subject"/>
    <w:basedOn w:val="Komentarotekstas"/>
    <w:next w:val="Komentarotekstas"/>
    <w:link w:val="KomentarotemaDiagrama"/>
    <w:uiPriority w:val="99"/>
    <w:semiHidden/>
    <w:unhideWhenUsed/>
    <w:rsid w:val="008E5FC1"/>
    <w:pPr>
      <w:overflowPunct/>
      <w:autoSpaceDE/>
      <w:autoSpaceDN/>
      <w:adjustRightInd/>
      <w:spacing w:after="200"/>
      <w:textAlignment w:val="auto"/>
    </w:pPr>
    <w:rPr>
      <w:rFonts w:ascii="Calibri" w:eastAsia="Calibri" w:hAnsi="Calibri"/>
      <w:b/>
      <w:bCs/>
      <w:lang w:val="lt-LT"/>
    </w:rPr>
  </w:style>
  <w:style w:type="character" w:customStyle="1" w:styleId="KomentarotemaDiagrama">
    <w:name w:val="Komentaro tema Diagrama"/>
    <w:basedOn w:val="KomentarotekstasDiagrama"/>
    <w:link w:val="Komentarotema"/>
    <w:uiPriority w:val="99"/>
    <w:semiHidden/>
    <w:rsid w:val="008E5FC1"/>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AA18B-4086-4E37-A3C0-88548A77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6251</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Rožanskienė</dc:creator>
  <cp:lastModifiedBy>Dovilė Jakaitytė</cp:lastModifiedBy>
  <cp:revision>3</cp:revision>
  <dcterms:created xsi:type="dcterms:W3CDTF">2015-11-17T09:40:00Z</dcterms:created>
  <dcterms:modified xsi:type="dcterms:W3CDTF">2015-12-11T13:06:00Z</dcterms:modified>
</cp:coreProperties>
</file>