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EB" w:rsidRDefault="00F56F24" w:rsidP="00F56F24">
      <w:pPr>
        <w:jc w:val="center"/>
        <w:rPr>
          <w:b/>
        </w:rPr>
      </w:pPr>
      <w:r w:rsidRPr="007164B7">
        <w:rPr>
          <w:b/>
          <w:color w:val="000000" w:themeColor="text1"/>
        </w:rPr>
        <w:t>2014–2020 METŲ EUROPOS SĄJUNGOS FOND</w:t>
      </w:r>
      <w:r>
        <w:rPr>
          <w:b/>
          <w:color w:val="000000" w:themeColor="text1"/>
        </w:rPr>
        <w:t>Ų INVESTICIJŲ VEIKSMŲ PROGRAMOS</w:t>
      </w:r>
      <w:r w:rsidRPr="007164B7">
        <w:rPr>
          <w:b/>
          <w:color w:val="000000" w:themeColor="text1"/>
        </w:rPr>
        <w:t xml:space="preserve"> 8 PRIORITETO ,,SOCIALINĖS ĮTRAUKTI</w:t>
      </w:r>
      <w:r w:rsidR="00BE27EB">
        <w:rPr>
          <w:b/>
          <w:color w:val="000000" w:themeColor="text1"/>
        </w:rPr>
        <w:t>ES DIDINIMAS IR KOVA SU SKURDU</w:t>
      </w:r>
      <w:r w:rsidR="00B705D1">
        <w:rPr>
          <w:b/>
          <w:color w:val="000000" w:themeColor="text1"/>
        </w:rPr>
        <w:t>“</w:t>
      </w:r>
      <w:r w:rsidR="009A3A4A">
        <w:rPr>
          <w:b/>
          <w:color w:val="000000" w:themeColor="text1"/>
        </w:rPr>
        <w:t xml:space="preserve"> J</w:t>
      </w:r>
      <w:r w:rsidR="00B705D1">
        <w:rPr>
          <w:b/>
          <w:color w:val="000000" w:themeColor="text1"/>
        </w:rPr>
        <w:t xml:space="preserve">UNGTINĖS </w:t>
      </w:r>
      <w:r>
        <w:rPr>
          <w:b/>
          <w:color w:val="000000" w:themeColor="text1"/>
        </w:rPr>
        <w:t>PRIEMONĖS</w:t>
      </w:r>
      <w:r w:rsidR="00B705D1">
        <w:rPr>
          <w:b/>
          <w:color w:val="000000" w:themeColor="text1"/>
        </w:rPr>
        <w:t xml:space="preserve"> NR.</w:t>
      </w:r>
      <w:r>
        <w:rPr>
          <w:b/>
          <w:color w:val="000000" w:themeColor="text1"/>
        </w:rPr>
        <w:t xml:space="preserve"> </w:t>
      </w:r>
      <w:r w:rsidR="00B705D1">
        <w:rPr>
          <w:b/>
          <w:color w:val="000000" w:themeColor="text1"/>
        </w:rPr>
        <w:t>J0</w:t>
      </w:r>
      <w:r w:rsidR="006D583E">
        <w:rPr>
          <w:b/>
          <w:color w:val="000000" w:themeColor="text1"/>
        </w:rPr>
        <w:t>4</w:t>
      </w:r>
      <w:r w:rsidR="00B705D1">
        <w:rPr>
          <w:b/>
          <w:color w:val="000000" w:themeColor="text1"/>
        </w:rPr>
        <w:t>-CPVA-V</w:t>
      </w:r>
      <w:r w:rsidR="00B705D1" w:rsidRPr="007164B7">
        <w:rPr>
          <w:b/>
          <w:color w:val="000000" w:themeColor="text1"/>
        </w:rPr>
        <w:t xml:space="preserve"> </w:t>
      </w:r>
      <w:r w:rsidRPr="007164B7">
        <w:rPr>
          <w:b/>
          <w:color w:val="000000" w:themeColor="text1"/>
        </w:rPr>
        <w:t>„</w:t>
      </w:r>
      <w:r>
        <w:rPr>
          <w:b/>
          <w:color w:val="000000" w:themeColor="text1"/>
        </w:rPr>
        <w:t xml:space="preserve">PRIKLAUSOMYBĖS LIGŲ </w:t>
      </w:r>
      <w:r w:rsidRPr="007164B7">
        <w:rPr>
          <w:b/>
          <w:color w:val="000000" w:themeColor="text1"/>
        </w:rPr>
        <w:t xml:space="preserve">PROFILAKTIKOS, DIAGNOSTIKOS IR GYDYMO KOKYBĖS IR PRIEINAMUMO GERINIMAS“ </w:t>
      </w:r>
      <w:r w:rsidRPr="007164B7">
        <w:rPr>
          <w:b/>
        </w:rPr>
        <w:t>PROJEKTŲ FINANSAVIMO SĄLYGŲ APRAŠAS</w:t>
      </w:r>
      <w:r w:rsidR="00BE27EB">
        <w:rPr>
          <w:b/>
        </w:rPr>
        <w:t xml:space="preserve"> </w:t>
      </w:r>
      <w:r w:rsidR="0031619B">
        <w:rPr>
          <w:b/>
        </w:rPr>
        <w:t>Nr. 1</w:t>
      </w:r>
    </w:p>
    <w:p w:rsidR="00BE27EB" w:rsidRDefault="00BE27EB" w:rsidP="00F56F24">
      <w:pPr>
        <w:jc w:val="center"/>
        <w:rPr>
          <w:b/>
        </w:rPr>
      </w:pPr>
    </w:p>
    <w:p w:rsidR="00BE27EB" w:rsidRDefault="00BE27EB" w:rsidP="00F56F24">
      <w:pPr>
        <w:jc w:val="center"/>
        <w:rPr>
          <w:b/>
        </w:rPr>
      </w:pPr>
      <w:r>
        <w:rPr>
          <w:b/>
        </w:rPr>
        <w:t>I SKYRIUS</w:t>
      </w:r>
    </w:p>
    <w:p w:rsidR="004A791F" w:rsidRDefault="004A791F" w:rsidP="00F56F24">
      <w:pPr>
        <w:jc w:val="center"/>
        <w:rPr>
          <w:b/>
        </w:rPr>
      </w:pPr>
      <w:r>
        <w:rPr>
          <w:b/>
        </w:rPr>
        <w:t>BENDROSIOS NUOSTATOS</w:t>
      </w:r>
    </w:p>
    <w:p w:rsidR="00E73EB9" w:rsidRDefault="00E73EB9" w:rsidP="00E73EB9">
      <w:pPr>
        <w:rPr>
          <w:b/>
        </w:rPr>
      </w:pPr>
    </w:p>
    <w:p w:rsidR="005C144E" w:rsidRDefault="005C144E"/>
    <w:p w:rsidR="00BD7B01" w:rsidRDefault="00E73EB9" w:rsidP="002F782C">
      <w:pPr>
        <w:ind w:firstLine="851"/>
        <w:rPr>
          <w:color w:val="000000" w:themeColor="text1"/>
        </w:rPr>
      </w:pPr>
      <w:r>
        <w:t xml:space="preserve">1. </w:t>
      </w:r>
      <w:r w:rsidR="00766AC6" w:rsidRPr="00BA5AE0">
        <w:t>2014–2020 metų Europos Sąjungos fondų investicijų veiksmų</w:t>
      </w:r>
      <w:r w:rsidR="00B705D1">
        <w:t xml:space="preserve"> programos</w:t>
      </w:r>
      <w:r w:rsidR="00766AC6" w:rsidRPr="00BA5AE0">
        <w:t xml:space="preserve"> </w:t>
      </w:r>
      <w:r w:rsidR="00766AC6" w:rsidRPr="00BA5AE0">
        <w:rPr>
          <w:color w:val="000000" w:themeColor="text1"/>
          <w:lang w:val="pt-BR"/>
        </w:rPr>
        <w:t>8 prioriteto „Socialinės įtraukties didinimas ir kova su skurdu“</w:t>
      </w:r>
      <w:r w:rsidR="00B705D1">
        <w:rPr>
          <w:color w:val="000000" w:themeColor="text1"/>
          <w:lang w:val="pt-BR"/>
        </w:rPr>
        <w:t xml:space="preserve"> </w:t>
      </w:r>
      <w:r w:rsidR="00766AC6">
        <w:rPr>
          <w:color w:val="000000" w:themeColor="text1"/>
        </w:rPr>
        <w:t xml:space="preserve">jungtinės priemonės </w:t>
      </w:r>
      <w:r w:rsidR="00B705D1">
        <w:rPr>
          <w:color w:val="000000" w:themeColor="text1"/>
        </w:rPr>
        <w:t xml:space="preserve">Nr. </w:t>
      </w:r>
      <w:r w:rsidR="00B705D1" w:rsidRPr="00620DA0">
        <w:rPr>
          <w:color w:val="000000" w:themeColor="text1"/>
        </w:rPr>
        <w:t>J0</w:t>
      </w:r>
      <w:r w:rsidR="006D583E">
        <w:rPr>
          <w:color w:val="000000" w:themeColor="text1"/>
        </w:rPr>
        <w:t>4</w:t>
      </w:r>
      <w:r w:rsidR="00B705D1" w:rsidRPr="00620DA0">
        <w:rPr>
          <w:color w:val="000000" w:themeColor="text1"/>
        </w:rPr>
        <w:t xml:space="preserve">-CPVA-V </w:t>
      </w:r>
      <w:r w:rsidR="00517248">
        <w:rPr>
          <w:color w:val="000000" w:themeColor="text1"/>
        </w:rPr>
        <w:t xml:space="preserve">„Priklausomybės ligų profilaktikos, diagnostikos ir gydymo kokybės ir prieinamumo gerinimas“ </w:t>
      </w:r>
      <w:r w:rsidR="00517248" w:rsidRPr="00620DA0">
        <w:t>projektų finansavimo sąlygų aprašas (toliau – Aprašas) nustato reikalavimus,</w:t>
      </w:r>
      <w:r w:rsidR="005B2DF4">
        <w:t xml:space="preserve"> </w:t>
      </w:r>
      <w:r w:rsidR="005350CD">
        <w:t xml:space="preserve">kuriais turi vadovautis pareiškėjai, rengdami ir teikdami paraiškas finansuoti iš Europos Sąjungos struktūrinių fondų </w:t>
      </w:r>
      <w:r w:rsidR="005350CD" w:rsidRPr="00BA5AE0">
        <w:t xml:space="preserve">lėšų bendrai finansuojamus projektus (toliau – </w:t>
      </w:r>
      <w:r w:rsidR="005350CD">
        <w:t>P</w:t>
      </w:r>
      <w:r w:rsidR="005350CD" w:rsidRPr="00BA5AE0">
        <w:t>araiška) pagal 2014–2020</w:t>
      </w:r>
      <w:r w:rsidR="000C1477">
        <w:t xml:space="preserve"> </w:t>
      </w:r>
      <w:r w:rsidR="005350CD" w:rsidRPr="00BA5AE0">
        <w:t>m. Europos Sąjungos fondų investicijų veiksmų programos, patvirtintos Europos Komisijos 2014 m. rugsėjo 8 d. sprendimu Nr.</w:t>
      </w:r>
      <w:r w:rsidR="009A3A4A" w:rsidRPr="00BA5AE0">
        <w:t xml:space="preserve"> </w:t>
      </w:r>
      <w:r w:rsidR="005350CD" w:rsidRPr="00BA5AE0">
        <w:t>C(2014)6397 (toliau</w:t>
      </w:r>
      <w:r w:rsidR="005350CD">
        <w:t xml:space="preserve"> – V</w:t>
      </w:r>
      <w:r w:rsidR="005350CD" w:rsidRPr="00BA5AE0">
        <w:t xml:space="preserve">eiksmų programa), </w:t>
      </w:r>
      <w:r w:rsidR="005350CD" w:rsidRPr="00BA5AE0">
        <w:rPr>
          <w:color w:val="000000" w:themeColor="text1"/>
          <w:lang w:val="pt-BR"/>
        </w:rPr>
        <w:t>8 prioriteto „Socialinės įtraukties didinimas ir kova su skurdu“</w:t>
      </w:r>
      <w:r w:rsidR="007F05E0">
        <w:rPr>
          <w:color w:val="000000" w:themeColor="text1"/>
          <w:lang w:val="pt-BR"/>
        </w:rPr>
        <w:t xml:space="preserve"> </w:t>
      </w:r>
      <w:r w:rsidR="00217FCB">
        <w:rPr>
          <w:color w:val="000000" w:themeColor="text1"/>
          <w:lang w:val="pt-BR"/>
        </w:rPr>
        <w:t>8.1.3 uždavinio ,,Pagerinti sveikatos priežiūros kokybę ir prieinamumą tikslinėms gyventojų grupėms ir sumažinti sveikatos netolygumus” ir 8.4.2 uždavinio ,,</w:t>
      </w:r>
      <w:r w:rsidR="00FA4C8A">
        <w:rPr>
          <w:color w:val="000000" w:themeColor="text1"/>
          <w:lang w:val="pt-BR"/>
        </w:rPr>
        <w:t xml:space="preserve">Sumažinti sveikatos netolygumus, gerinant sveikatos priežiūros kokybę ir prieinamumą tikslinėms gyventojų grupėms ir skatinti sveiką senėjimą” jungtinės </w:t>
      </w:r>
      <w:r w:rsidR="00A074E6">
        <w:rPr>
          <w:color w:val="000000" w:themeColor="text1"/>
          <w:lang w:val="pt-BR"/>
        </w:rPr>
        <w:t xml:space="preserve">priemonės </w:t>
      </w:r>
      <w:r w:rsidR="003C2049">
        <w:rPr>
          <w:color w:val="000000" w:themeColor="text1"/>
          <w:lang w:val="pt-BR"/>
        </w:rPr>
        <w:t xml:space="preserve">Nr. J04-CPVA-V </w:t>
      </w:r>
      <w:r w:rsidR="007F05E0">
        <w:rPr>
          <w:color w:val="000000" w:themeColor="text1"/>
        </w:rPr>
        <w:t>„Priklausomybės ligų profilaktikos, diagnostikos ir gydymo kokybės ir prieinamumo gerinimas“</w:t>
      </w:r>
      <w:r w:rsidR="00462D9F">
        <w:rPr>
          <w:color w:val="000000" w:themeColor="text1"/>
        </w:rPr>
        <w:t xml:space="preserve"> finansuojamas veiklas, taip pat institucijos, atliekančios paraiškų vertinimą, atranką ir iš Europos Sąjungos struktūrinių fondų lėšų bendrai finansuojamų projektų</w:t>
      </w:r>
      <w:r w:rsidR="000675B6">
        <w:rPr>
          <w:color w:val="000000" w:themeColor="text1"/>
        </w:rPr>
        <w:t xml:space="preserve"> (toliau – projektas) įgyvendinimo priežiūrą.</w:t>
      </w:r>
      <w:r w:rsidR="00FA4C8A">
        <w:rPr>
          <w:color w:val="000000" w:themeColor="text1"/>
        </w:rPr>
        <w:t xml:space="preserve"> </w:t>
      </w:r>
    </w:p>
    <w:p w:rsidR="00182225" w:rsidRPr="006B4482" w:rsidRDefault="00182225" w:rsidP="002F782C">
      <w:pPr>
        <w:ind w:firstLine="851"/>
        <w:rPr>
          <w:color w:val="000000" w:themeColor="text1"/>
        </w:rPr>
      </w:pPr>
      <w:r w:rsidRPr="006B4482">
        <w:rPr>
          <w:color w:val="000000" w:themeColor="text1"/>
        </w:rPr>
        <w:t>Jungtinė priemonė Nr. J0</w:t>
      </w:r>
      <w:r>
        <w:rPr>
          <w:color w:val="000000" w:themeColor="text1"/>
        </w:rPr>
        <w:t>4</w:t>
      </w:r>
      <w:r w:rsidRPr="006B4482">
        <w:rPr>
          <w:color w:val="000000" w:themeColor="text1"/>
        </w:rPr>
        <w:t>-CPVA-V „</w:t>
      </w:r>
      <w:r w:rsidRPr="001F13E4">
        <w:rPr>
          <w:color w:val="000000" w:themeColor="text1"/>
        </w:rPr>
        <w:t>Priklausomybės ligų profilaktikos, diagnostikos ir gydymo kokybės ir prieinamumo gerinimas“</w:t>
      </w:r>
      <w:r w:rsidRPr="006B4482">
        <w:rPr>
          <w:color w:val="000000" w:themeColor="text1"/>
        </w:rPr>
        <w:t xml:space="preserve"> jungia iš Europos regioninės plėtros fondo (toliau – ERPF) finansuojamą priemonę Nr. 08.1.3-CPVA-V-60</w:t>
      </w:r>
      <w:r>
        <w:rPr>
          <w:color w:val="000000" w:themeColor="text1"/>
        </w:rPr>
        <w:t>8</w:t>
      </w:r>
      <w:r w:rsidRPr="006B4482">
        <w:rPr>
          <w:color w:val="000000" w:themeColor="text1"/>
        </w:rPr>
        <w:t xml:space="preserve"> „</w:t>
      </w:r>
      <w:r w:rsidRPr="001F13E4">
        <w:rPr>
          <w:color w:val="000000" w:themeColor="text1"/>
        </w:rPr>
        <w:t>Priklausomybės ligų profilaktikos, diagnostikos ir gydymo kokybės ir prieinamumo gerinimas“</w:t>
      </w:r>
      <w:r w:rsidRPr="006B4482">
        <w:rPr>
          <w:color w:val="000000" w:themeColor="text1"/>
        </w:rPr>
        <w:t xml:space="preserve"> ir iš Europos socialinio fondo (toliau – ESF) finansuojamą priemonę Nr. 08.4.2-CPVA-V-6</w:t>
      </w:r>
      <w:r>
        <w:rPr>
          <w:color w:val="000000" w:themeColor="text1"/>
        </w:rPr>
        <w:t>21</w:t>
      </w:r>
      <w:r w:rsidRPr="006B4482">
        <w:rPr>
          <w:color w:val="000000" w:themeColor="text1"/>
        </w:rPr>
        <w:t xml:space="preserve"> „</w:t>
      </w:r>
      <w:r w:rsidR="00684179" w:rsidRPr="001F13E4">
        <w:rPr>
          <w:color w:val="000000" w:themeColor="text1"/>
        </w:rPr>
        <w:t>Priklausomybės ligų profilaktikos, diagnostikos ir gydymo kokybės ir prieinamumo gerinimas</w:t>
      </w:r>
      <w:r w:rsidRPr="006B4482">
        <w:rPr>
          <w:color w:val="000000" w:themeColor="text1"/>
        </w:rPr>
        <w:t>“.</w:t>
      </w:r>
    </w:p>
    <w:p w:rsidR="00FC4F58" w:rsidRDefault="00FC4F58" w:rsidP="002F782C">
      <w:pPr>
        <w:tabs>
          <w:tab w:val="left" w:pos="0"/>
        </w:tabs>
        <w:ind w:firstLine="851"/>
      </w:pPr>
      <w:r>
        <w:t xml:space="preserve">2. </w:t>
      </w:r>
      <w:r w:rsidRPr="00FC4F58">
        <w:t>Aprašas yra parengtas atsižvelgiant į:</w:t>
      </w:r>
    </w:p>
    <w:p w:rsidR="00FC4F58" w:rsidRDefault="00FC4F58" w:rsidP="002F782C">
      <w:pPr>
        <w:tabs>
          <w:tab w:val="left" w:pos="0"/>
        </w:tabs>
        <w:ind w:firstLine="851"/>
      </w:pPr>
      <w:r>
        <w:t xml:space="preserve">2.1. </w:t>
      </w:r>
      <w:r w:rsidRPr="0052345D">
        <w:t>Lietuvos sveikatos 2014–2025 m. programą, patvirtintą Lietuvos Respublikos Seimo 2014 m. birželio 26 d. nutarimu Nr. XII-964 ,,Dėl Lietuvos sveikatos 2014–2025 metų programos patvirtinimo“;</w:t>
      </w:r>
    </w:p>
    <w:p w:rsidR="00FC4F58" w:rsidRDefault="00FC4F58" w:rsidP="002F782C">
      <w:pPr>
        <w:tabs>
          <w:tab w:val="left" w:pos="0"/>
        </w:tabs>
        <w:ind w:firstLine="851"/>
      </w:pPr>
      <w:r>
        <w:t xml:space="preserve">2.2. </w:t>
      </w:r>
      <w:r w:rsidR="006776AA" w:rsidRPr="00482A04">
        <w:t>2014–2020 metų</w:t>
      </w:r>
      <w:r w:rsidR="006776AA">
        <w:t xml:space="preserve"> nacionalinės pažangos programą, patvirtintą LR Vyriausybės 2012 m. lapkričio 28 d. nutarimu Nr. 1482</w:t>
      </w:r>
      <w:r w:rsidR="006776AA" w:rsidRPr="00482A04">
        <w:t xml:space="preserve"> </w:t>
      </w:r>
      <w:r w:rsidR="006776AA">
        <w:t xml:space="preserve">„Dėl </w:t>
      </w:r>
      <w:r w:rsidR="006776AA" w:rsidRPr="00482A04">
        <w:t>2014–2020 metų nacionalinės pažangos programos</w:t>
      </w:r>
      <w:r w:rsidR="006776AA">
        <w:t xml:space="preserve"> patvirtinimo“;</w:t>
      </w:r>
    </w:p>
    <w:p w:rsidR="00852296" w:rsidRPr="00852296" w:rsidRDefault="00852296" w:rsidP="002F782C">
      <w:pPr>
        <w:tabs>
          <w:tab w:val="left" w:pos="0"/>
        </w:tabs>
        <w:ind w:firstLine="851"/>
      </w:pPr>
      <w:r>
        <w:t>2.</w:t>
      </w:r>
      <w:r w:rsidR="00C653D8">
        <w:t>3</w:t>
      </w:r>
      <w:r>
        <w:t xml:space="preserve">. </w:t>
      </w:r>
      <w:r w:rsidRPr="00852296">
        <w:t xml:space="preserve">2014–2020 m. ES fondų investicijų veiksmų programos administravimo taisykles, patvirtintas Lietuvos Respublikos Vyriausybės 2014 m. spalio 3 d. nutarimu Nr. 1090 ,,Dėl </w:t>
      </w:r>
      <w:r w:rsidRPr="00852296">
        <w:br/>
        <w:t>2014–2020 metų ES fondų investicijų veiksmų programos administravimo taisyklių patvirtinimo“ (toliau – Veiksmų programos administravimo taisyklės);</w:t>
      </w:r>
    </w:p>
    <w:p w:rsidR="00FC553B" w:rsidRDefault="00FC553B" w:rsidP="002F782C">
      <w:pPr>
        <w:tabs>
          <w:tab w:val="left" w:pos="0"/>
        </w:tabs>
        <w:ind w:firstLine="851"/>
      </w:pPr>
      <w:r>
        <w:t>2.</w:t>
      </w:r>
      <w:r w:rsidR="00C653D8">
        <w:t>4</w:t>
      </w:r>
      <w:r>
        <w:t xml:space="preserve">. </w:t>
      </w:r>
      <w:r w:rsidRPr="00FC553B">
        <w:t xml:space="preserve">Projektų administravimo ir finansavimo taisykles, patvirtintas Lietuvos Respublikos finansų ministro 2014 m. spalio 8 d. įsakymu Nr. 1K-316 „Dėl Projektų administravimo ir finansavimo taisyklių patvirtinimo“ (toliau – </w:t>
      </w:r>
      <w:r w:rsidR="00F4300F">
        <w:t>Projektų taisyklės</w:t>
      </w:r>
      <w:r w:rsidRPr="00FC553B">
        <w:t>);</w:t>
      </w:r>
    </w:p>
    <w:p w:rsidR="009033A7" w:rsidRDefault="009033A7" w:rsidP="002F782C">
      <w:pPr>
        <w:tabs>
          <w:tab w:val="left" w:pos="0"/>
        </w:tabs>
        <w:ind w:firstLine="851"/>
        <w:rPr>
          <w:bCs/>
          <w:lang w:eastAsia="lt-LT"/>
        </w:rPr>
      </w:pPr>
      <w:r>
        <w:t>2.</w:t>
      </w:r>
      <w:r w:rsidR="00C653D8">
        <w:t>5</w:t>
      </w:r>
      <w:r>
        <w:t xml:space="preserve">. </w:t>
      </w:r>
      <w:r w:rsidRPr="0052345D">
        <w:t>2014–2020 m. Rekomendacijas dėl projektų išlaidų atitikties ES struktūrinių fondų reikalavimams</w:t>
      </w:r>
      <w:r w:rsidR="003441A0">
        <w:rPr>
          <w:color w:val="000000" w:themeColor="text1"/>
        </w:rPr>
        <w:t xml:space="preserve">, patvirtintas Žmogiškųjų išteklių plėtros veiksmų programos, Ekonomikos augimo </w:t>
      </w:r>
      <w:r w:rsidR="003441A0">
        <w:rPr>
          <w:color w:val="000000" w:themeColor="text1"/>
        </w:rPr>
        <w:lastRenderedPageBreak/>
        <w:t>veiksmų programos, Sanglaudos skatinimo veiksmų programos ir 2014–2020 metų Europos Sąjungos fondų investicijų veiksmų programos valdymo komitetų 2014 m. liepos 4 d. protokolu Nr. 34</w:t>
      </w:r>
      <w:r w:rsidR="003441A0" w:rsidRPr="006B4482">
        <w:rPr>
          <w:color w:val="000000" w:themeColor="text1"/>
        </w:rPr>
        <w:t xml:space="preserve"> </w:t>
      </w:r>
      <w:r w:rsidRPr="0052345D">
        <w:t xml:space="preserve">(aktuali redakcija, galiojanti nuo 2014 m. liepos 4 d., </w:t>
      </w:r>
      <w:r w:rsidRPr="0052345D">
        <w:rPr>
          <w:bCs/>
        </w:rPr>
        <w:t xml:space="preserve">paskelbta </w:t>
      </w:r>
      <w:r w:rsidR="003441A0" w:rsidRPr="006B4482">
        <w:rPr>
          <w:color w:val="000000" w:themeColor="text1"/>
        </w:rPr>
        <w:t xml:space="preserve">ES struktūrinių fondų interneto svetainėje </w:t>
      </w:r>
      <w:hyperlink r:id="rId8" w:history="1">
        <w:r w:rsidRPr="0052345D">
          <w:rPr>
            <w:rStyle w:val="Hyperlink"/>
            <w:bCs/>
          </w:rPr>
          <w:t>w</w:t>
        </w:r>
        <w:r w:rsidRPr="0052345D">
          <w:rPr>
            <w:rStyle w:val="Hyperlink"/>
            <w:lang w:eastAsia="lt-LT"/>
          </w:rPr>
          <w:t>ww.esinvesticijos.lt</w:t>
        </w:r>
      </w:hyperlink>
      <w:r w:rsidR="003441A0">
        <w:rPr>
          <w:rStyle w:val="Hyperlink"/>
          <w:lang w:eastAsia="lt-LT"/>
        </w:rPr>
        <w:t xml:space="preserve"> </w:t>
      </w:r>
      <w:r w:rsidR="003441A0" w:rsidRPr="006B4482">
        <w:rPr>
          <w:color w:val="000000" w:themeColor="text1"/>
        </w:rPr>
        <w:t xml:space="preserve">(toliau – interneto svetainė </w:t>
      </w:r>
      <w:hyperlink r:id="rId9" w:history="1">
        <w:r w:rsidR="003441A0" w:rsidRPr="009C1B80">
          <w:rPr>
            <w:rStyle w:val="Hyperlink"/>
          </w:rPr>
          <w:t>www.esinvesticijos.lt</w:t>
        </w:r>
      </w:hyperlink>
      <w:r w:rsidR="003441A0" w:rsidRPr="006B4482">
        <w:rPr>
          <w:color w:val="000000" w:themeColor="text1"/>
        </w:rPr>
        <w:t>)</w:t>
      </w:r>
      <w:r w:rsidR="003441A0">
        <w:rPr>
          <w:color w:val="000000" w:themeColor="text1"/>
        </w:rPr>
        <w:t>, su vėlesniais pakeitimais</w:t>
      </w:r>
      <w:r w:rsidRPr="0052345D">
        <w:rPr>
          <w:bCs/>
          <w:lang w:eastAsia="lt-LT"/>
        </w:rPr>
        <w:t>);</w:t>
      </w:r>
    </w:p>
    <w:p w:rsidR="009033A7" w:rsidRDefault="00A071BC" w:rsidP="002F782C">
      <w:pPr>
        <w:tabs>
          <w:tab w:val="left" w:pos="0"/>
        </w:tabs>
        <w:ind w:firstLine="851"/>
        <w:rPr>
          <w:rFonts w:eastAsia="Calibri"/>
        </w:rPr>
      </w:pPr>
      <w:r>
        <w:rPr>
          <w:bCs/>
          <w:lang w:eastAsia="lt-LT"/>
        </w:rPr>
        <w:t>2</w:t>
      </w:r>
      <w:r w:rsidR="00BD3B99">
        <w:t>.</w:t>
      </w:r>
      <w:r w:rsidR="00C653D8">
        <w:t>6</w:t>
      </w:r>
      <w:r w:rsidR="00BD3B99">
        <w:t xml:space="preserve">. </w:t>
      </w:r>
      <w:r w:rsidR="009033A7" w:rsidRPr="0052345D">
        <w:t xml:space="preserve">Sveikatos netolygumų mažinimo Lietuvoje 2014–2023 m. veiksmų plano, patvirtinto Lietuvos Respublikos sveikatos apsaugos ministro 2014 m. liepos 16 d. įsakymu Nr. V-815 ,,Dėl sveikatos netolygumų mažinimo Lietuvoje 2014–2023 m. veiksmų plano patvirtinimo“ (toliau – Sveikatos netolygumų mažinimo veiksmų planas) </w:t>
      </w:r>
      <w:r w:rsidR="003108B7">
        <w:rPr>
          <w:rFonts w:eastAsia="Calibri"/>
        </w:rPr>
        <w:t>2</w:t>
      </w:r>
      <w:r w:rsidR="003108B7" w:rsidRPr="0052345D">
        <w:rPr>
          <w:rFonts w:eastAsia="Calibri"/>
        </w:rPr>
        <w:t xml:space="preserve"> </w:t>
      </w:r>
      <w:r w:rsidR="009033A7" w:rsidRPr="0052345D">
        <w:rPr>
          <w:rFonts w:eastAsia="Calibri"/>
        </w:rPr>
        <w:t>pr</w:t>
      </w:r>
      <w:r w:rsidR="00BD3B99">
        <w:rPr>
          <w:rFonts w:eastAsia="Calibri"/>
        </w:rPr>
        <w:t>iedą</w:t>
      </w:r>
      <w:r w:rsidR="009033A7" w:rsidRPr="0052345D">
        <w:rPr>
          <w:rFonts w:eastAsia="Calibri"/>
        </w:rPr>
        <w:t xml:space="preserve"> ,,</w:t>
      </w:r>
      <w:r w:rsidR="00BD3B99">
        <w:rPr>
          <w:rFonts w:eastAsia="Calibri"/>
        </w:rPr>
        <w:t>Priklausomybės nuo alkoholio bei kitų psichoaktyviųjų medžiagų prevencijos, gydymo bei socialinės integracijos paslaugų prieinamumo didinimo krypties aprašas“;</w:t>
      </w:r>
    </w:p>
    <w:p w:rsidR="009033A7" w:rsidRDefault="007F24D8" w:rsidP="002F782C">
      <w:pPr>
        <w:tabs>
          <w:tab w:val="left" w:pos="0"/>
        </w:tabs>
        <w:ind w:firstLine="851"/>
      </w:pPr>
      <w:r>
        <w:rPr>
          <w:rFonts w:eastAsia="Calibri"/>
        </w:rPr>
        <w:t>2.</w:t>
      </w:r>
      <w:r w:rsidR="00C653D8">
        <w:rPr>
          <w:rFonts w:eastAsia="Calibri"/>
        </w:rPr>
        <w:t>7</w:t>
      </w:r>
      <w:r>
        <w:rPr>
          <w:rFonts w:eastAsia="Calibri"/>
        </w:rPr>
        <w:t xml:space="preserve">. </w:t>
      </w:r>
      <w:r w:rsidR="00B705D1" w:rsidRPr="00B705D1">
        <w:t>2014</w:t>
      </w:r>
      <w:r w:rsidR="00B705D1">
        <w:t>–</w:t>
      </w:r>
      <w:r w:rsidR="00B705D1" w:rsidRPr="00B705D1">
        <w:t>2020 metų Europos Sąjungos fondų investicijų veiksmų programos, patvirtintos 2014 m. rugsėjo 8 d. Europos Komisijos sprendimu, 8 prioriteto „Socialinės įtraukties didinimas ir kova su skurdu</w:t>
      </w:r>
      <w:r w:rsidR="00B705D1">
        <w:t>“</w:t>
      </w:r>
      <w:r w:rsidR="00B705D1" w:rsidRPr="00B705D1">
        <w:t xml:space="preserve"> 8.1.3 konkretaus uždavinio „Pagerinti sveikatos priežiūros kokybę ir prieinamumą tikslinėms gyventojų grupėms bei sumažinti sveikatos netolygumus</w:t>
      </w:r>
      <w:r w:rsidR="00B705D1">
        <w:t>“</w:t>
      </w:r>
      <w:r w:rsidR="00B705D1" w:rsidRPr="00B705D1">
        <w:t xml:space="preserve"> ir 8.4.2 konkretaus uždavinio „Sumažinti sveikatos netolygumus, gerinant sveikatos priežiūros kokybę ir prieinamumą tikslinėms grupėms, ir skatinti sveiką senėjimą</w:t>
      </w:r>
      <w:r w:rsidR="00B705D1">
        <w:t>“ priemonių įgyvendinimo planą</w:t>
      </w:r>
      <w:r w:rsidR="009033A7" w:rsidRPr="0052345D">
        <w:t xml:space="preserve">, patvirtintą Lietuvos Respublikos sveikatos apsaugos ministro 2015 m. birželio </w:t>
      </w:r>
      <w:r w:rsidR="00B705D1">
        <w:t>22</w:t>
      </w:r>
      <w:r w:rsidR="00B705D1" w:rsidRPr="0052345D">
        <w:t xml:space="preserve"> </w:t>
      </w:r>
      <w:r w:rsidR="009033A7" w:rsidRPr="0052345D">
        <w:t xml:space="preserve">d. įsakymu Nr. </w:t>
      </w:r>
      <w:r w:rsidR="00B705D1">
        <w:t>V-783</w:t>
      </w:r>
      <w:r w:rsidR="00B705D1" w:rsidRPr="0052345D">
        <w:t xml:space="preserve"> </w:t>
      </w:r>
      <w:r w:rsidR="009033A7" w:rsidRPr="0052345D">
        <w:t>„</w:t>
      </w:r>
      <w:r w:rsidR="00B705D1" w:rsidRPr="00B705D1">
        <w:t>Dėl 2014</w:t>
      </w:r>
      <w:r w:rsidR="00B705D1">
        <w:t>–</w:t>
      </w:r>
      <w:r w:rsidR="00B705D1" w:rsidRPr="00B705D1">
        <w:t>2020 metų Europos Sąjungos fondų investicijų veiksmų programos, patvirtintos 2014 m. rugsėjo 8 d. Europos Komisijos sprendimu, 8 prioriteto „Socialinės įtraukties didinimas ir kova su skurdu</w:t>
      </w:r>
      <w:r w:rsidR="00B705D1">
        <w:t>“</w:t>
      </w:r>
      <w:r w:rsidR="00B705D1" w:rsidRPr="00B705D1">
        <w:t xml:space="preserve"> 8.1.3 konkretaus uždavinio „Pagerinti sveikatos priežiūros kokybę ir prieinamumą tikslinėms gyventojų grupėms bei sumažinti sveikatos netolygumus</w:t>
      </w:r>
      <w:r w:rsidR="00B705D1">
        <w:t>“</w:t>
      </w:r>
      <w:r w:rsidR="00B705D1" w:rsidRPr="00B705D1">
        <w:t xml:space="preserve"> ir 8.4.2 konkretaus uždavinio „Sumažinti sveikatos netolygumus, gerinant sveikatos priežiūros kokybę ir prieinamumą tikslinėms grupėms, ir skatinti sveiką senėjimą</w:t>
      </w:r>
      <w:r w:rsidR="00B705D1">
        <w:t>“</w:t>
      </w:r>
      <w:r w:rsidR="00B705D1" w:rsidRPr="00B705D1">
        <w:t xml:space="preserve"> priemonių įgyvendinimo plano ir nacionalinių stebėsenos rodiklių skaičiavimo aprašo patvirtinimo</w:t>
      </w:r>
      <w:r w:rsidR="009033A7" w:rsidRPr="0052345D">
        <w:t>“</w:t>
      </w:r>
      <w:r w:rsidR="001142BF">
        <w:t>;</w:t>
      </w:r>
    </w:p>
    <w:p w:rsidR="001142BF" w:rsidRDefault="001142BF" w:rsidP="002F782C">
      <w:pPr>
        <w:tabs>
          <w:tab w:val="left" w:pos="0"/>
        </w:tabs>
        <w:ind w:firstLine="851"/>
      </w:pPr>
      <w:r>
        <w:t>2.</w:t>
      </w:r>
      <w:r w:rsidR="00C653D8">
        <w:t>8</w:t>
      </w:r>
      <w:r>
        <w:t xml:space="preserve">. </w:t>
      </w:r>
      <w:r w:rsidR="00DB52FE">
        <w:t xml:space="preserve">Priklausomybės ligų gydymo ir reabilitacijos standartus, patvirtintus </w:t>
      </w:r>
      <w:r>
        <w:t xml:space="preserve">Lietuvos Respublikos sveikatos apsaugos ministro 2002 m. gegužės 3 d. </w:t>
      </w:r>
      <w:r w:rsidR="009F3026">
        <w:t>įsakymu Nr. V-</w:t>
      </w:r>
      <w:r w:rsidR="00DB52FE">
        <w:t>2</w:t>
      </w:r>
      <w:r w:rsidR="009F3026">
        <w:t>04</w:t>
      </w:r>
      <w:r w:rsidR="00DB52FE">
        <w:t xml:space="preserve"> „Dėl priklausomybės ligų gydymo ir reabilitacijos standartų patvirtinimo“,</w:t>
      </w:r>
    </w:p>
    <w:p w:rsidR="005816F6" w:rsidRDefault="00DB52FE" w:rsidP="002F782C">
      <w:pPr>
        <w:tabs>
          <w:tab w:val="left" w:pos="0"/>
        </w:tabs>
        <w:ind w:firstLine="851"/>
      </w:pPr>
      <w:r>
        <w:t>2.</w:t>
      </w:r>
      <w:r w:rsidR="00C653D8">
        <w:t>9</w:t>
      </w:r>
      <w:r>
        <w:t xml:space="preserve">. 2009−2015 metų priklausomybės ligų </w:t>
      </w:r>
      <w:r w:rsidR="009F3026">
        <w:t>gydymo programą, patvirtintą Lietuvos Respublikos sveikatos apsaugos ministro 2008 m. gruodžio 31 d. įsakymu Nr. V-1288 „Dėl 2009−2015 metų priklausomybės ligų gydymo programos patvirtinimo“</w:t>
      </w:r>
      <w:r w:rsidR="005816F6">
        <w:t>;</w:t>
      </w:r>
    </w:p>
    <w:p w:rsidR="00A071BC" w:rsidRDefault="00A177FC" w:rsidP="002F782C">
      <w:pPr>
        <w:tabs>
          <w:tab w:val="left" w:pos="0"/>
        </w:tabs>
        <w:ind w:firstLine="851"/>
      </w:pPr>
      <w:r>
        <w:t>2.10 Valstybės projektų atrankos tvarkos aprašą, patvirtintą Lietuvos Respublikos sveikatos apsaugos ministro 2015 m. birželio 12 d. įsakymų Nr. V-761 „Dėl 2014−2020 metų Lietuvos Respublikos sveikatos apsaugos ministerijos valstybės projektų planavimo tvarkos aprašo patvirtinimo“ (toliau – Valstybės projektų planavimo tvarkos aprašas). Valstybės projektų planavimo tvarkos aprašas skelbiamas http://www.esparama.lt/es_parama_pletra</w:t>
      </w:r>
      <w:r w:rsidR="003E1073">
        <w:t>/failai/teises_aktai/1V-316_RedakcijaNr_6.pdf.</w:t>
      </w:r>
    </w:p>
    <w:p w:rsidR="006776AA" w:rsidRDefault="00EA24B3" w:rsidP="002F782C">
      <w:pPr>
        <w:tabs>
          <w:tab w:val="left" w:pos="0"/>
        </w:tabs>
        <w:ind w:firstLine="851"/>
      </w:pPr>
      <w:r>
        <w:t>3. Apraše vartojamos sąvokos suprantamos taip, kaip jos apibrėžtos Aprašo 2 punkte nurodytuose teisės aktuose</w:t>
      </w:r>
      <w:r w:rsidR="00011EFE">
        <w:t xml:space="preserve">, </w:t>
      </w:r>
      <w:r w:rsidR="00011EFE" w:rsidRPr="00AA3482">
        <w:t>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w:t>
      </w:r>
      <w:r w:rsidR="00011EFE">
        <w:t>.</w:t>
      </w:r>
    </w:p>
    <w:p w:rsidR="007060B8" w:rsidRDefault="003E1073" w:rsidP="002F782C">
      <w:pPr>
        <w:tabs>
          <w:tab w:val="left" w:pos="0"/>
        </w:tabs>
        <w:ind w:firstLine="851"/>
      </w:pPr>
      <w:r>
        <w:t>4</w:t>
      </w:r>
      <w:r w:rsidR="007060B8" w:rsidRPr="00E30941">
        <w:t>. Priemonės įgyvendinimą administruoja Lietuvos Respublikos sveikatos apsaugos ministerija (toliau – Ministerija) ir viešoji įstaiga Centrinė projektų valdymo agentūra (toliau – įgyvendinančioji institucija CPVA).</w:t>
      </w:r>
    </w:p>
    <w:p w:rsidR="00961647" w:rsidRDefault="003E1073" w:rsidP="002F782C">
      <w:pPr>
        <w:ind w:firstLine="851"/>
      </w:pPr>
      <w:r>
        <w:t>5</w:t>
      </w:r>
      <w:r w:rsidR="00961647">
        <w:t xml:space="preserve">. </w:t>
      </w:r>
      <w:r w:rsidR="00961647" w:rsidRPr="0052345D">
        <w:t>Pagal Priemonę teikiamo finansavimo forma – negrąžinamoji subsidija.</w:t>
      </w:r>
    </w:p>
    <w:p w:rsidR="00F73184" w:rsidRDefault="003E1073" w:rsidP="002F782C">
      <w:pPr>
        <w:ind w:firstLine="851"/>
      </w:pPr>
      <w:r>
        <w:t>6</w:t>
      </w:r>
      <w:r w:rsidR="00F73184" w:rsidRPr="00E30941">
        <w:t>. Projekt</w:t>
      </w:r>
      <w:r w:rsidR="00682526" w:rsidRPr="00E30941">
        <w:t>o (-</w:t>
      </w:r>
      <w:r w:rsidR="00F73184" w:rsidRPr="00E30941">
        <w:t>ų</w:t>
      </w:r>
      <w:r w:rsidR="00682526" w:rsidRPr="00E30941">
        <w:t>)</w:t>
      </w:r>
      <w:r w:rsidR="00F73184" w:rsidRPr="00E30941">
        <w:t xml:space="preserve"> atranka pagal Priemonę bus atliekama valstybės projektų planavimo būdu.</w:t>
      </w:r>
    </w:p>
    <w:p w:rsidR="00A53280" w:rsidRDefault="00A53280" w:rsidP="002F782C">
      <w:pPr>
        <w:ind w:firstLine="851"/>
      </w:pPr>
    </w:p>
    <w:p w:rsidR="00682526" w:rsidRDefault="003E1073" w:rsidP="002F782C">
      <w:pPr>
        <w:ind w:firstLine="851"/>
      </w:pPr>
      <w:r>
        <w:lastRenderedPageBreak/>
        <w:t>7</w:t>
      </w:r>
      <w:r w:rsidR="009155A4">
        <w:t>.</w:t>
      </w:r>
      <w:r w:rsidR="00682526" w:rsidRPr="00E30941">
        <w:t xml:space="preserve"> Pagal Aprašą projektui/projektams įgyvendinti numatoma skirti </w:t>
      </w:r>
      <w:r w:rsidR="00DF36E1">
        <w:t xml:space="preserve">iki </w:t>
      </w:r>
      <w:r w:rsidR="00682526" w:rsidRPr="00FA4C8A">
        <w:rPr>
          <w:b/>
        </w:rPr>
        <w:t>7 712 3</w:t>
      </w:r>
      <w:r w:rsidR="009155A4" w:rsidRPr="00FA4C8A">
        <w:rPr>
          <w:b/>
        </w:rPr>
        <w:t>1</w:t>
      </w:r>
      <w:r w:rsidR="00682526" w:rsidRPr="00FA4C8A">
        <w:rPr>
          <w:b/>
        </w:rPr>
        <w:t>5</w:t>
      </w:r>
      <w:r w:rsidR="00E30941" w:rsidRPr="00FA4C8A">
        <w:rPr>
          <w:b/>
        </w:rPr>
        <w:t>,00</w:t>
      </w:r>
      <w:r w:rsidR="00682526" w:rsidRPr="00E30941">
        <w:t xml:space="preserve"> </w:t>
      </w:r>
      <w:r w:rsidR="00DF36E1" w:rsidRPr="00FA4C8A">
        <w:rPr>
          <w:b/>
        </w:rPr>
        <w:t>eurų</w:t>
      </w:r>
      <w:r w:rsidR="00E30941" w:rsidRPr="00E30941">
        <w:t xml:space="preserve"> </w:t>
      </w:r>
      <w:r w:rsidR="009155A4">
        <w:t>(</w:t>
      </w:r>
      <w:r w:rsidR="00E30941" w:rsidRPr="00E30941">
        <w:t>septyni</w:t>
      </w:r>
      <w:r w:rsidR="00DF36E1">
        <w:t>ų</w:t>
      </w:r>
      <w:r w:rsidR="00E30941" w:rsidRPr="00E30941">
        <w:t xml:space="preserve"> milijon</w:t>
      </w:r>
      <w:r w:rsidR="00DF36E1">
        <w:t>ų</w:t>
      </w:r>
      <w:r w:rsidR="00E30941" w:rsidRPr="00E30941">
        <w:t xml:space="preserve"> septyni</w:t>
      </w:r>
      <w:r w:rsidR="00DF36E1">
        <w:t>ų</w:t>
      </w:r>
      <w:r w:rsidR="00E30941" w:rsidRPr="00E30941">
        <w:t xml:space="preserve"> šimt</w:t>
      </w:r>
      <w:r w:rsidR="00DF36E1">
        <w:t>ų</w:t>
      </w:r>
      <w:r w:rsidR="00E30941" w:rsidRPr="00E30941">
        <w:t xml:space="preserve"> dvylik</w:t>
      </w:r>
      <w:r w:rsidR="00DF36E1">
        <w:t xml:space="preserve">os </w:t>
      </w:r>
      <w:r w:rsidR="00E30941" w:rsidRPr="00E30941">
        <w:t xml:space="preserve">tūkstančių </w:t>
      </w:r>
      <w:r w:rsidR="009155A4">
        <w:t>trijų šimtų</w:t>
      </w:r>
      <w:r w:rsidR="00E30941" w:rsidRPr="00E30941">
        <w:t xml:space="preserve"> </w:t>
      </w:r>
      <w:r w:rsidR="009155A4">
        <w:t>penkiolikos</w:t>
      </w:r>
      <w:r w:rsidR="00E30941" w:rsidRPr="00E30941">
        <w:t xml:space="preserve"> eur</w:t>
      </w:r>
      <w:r w:rsidR="00DF36E1">
        <w:t>ų</w:t>
      </w:r>
      <w:r w:rsidR="00E30941" w:rsidRPr="00E30941">
        <w:t xml:space="preserve">), iš kurių </w:t>
      </w:r>
      <w:r w:rsidR="00DF36E1">
        <w:t>iki 6</w:t>
      </w:r>
      <w:r w:rsidR="008B557B">
        <w:t xml:space="preserve"> 555 </w:t>
      </w:r>
      <w:r w:rsidR="009155A4">
        <w:t>468</w:t>
      </w:r>
      <w:r w:rsidR="008B557B">
        <w:t>,</w:t>
      </w:r>
      <w:r w:rsidR="00DF36E1">
        <w:t>00 eurų (</w:t>
      </w:r>
      <w:r w:rsidR="008B557B">
        <w:t xml:space="preserve">šešių </w:t>
      </w:r>
      <w:r w:rsidR="00DF36E1">
        <w:t xml:space="preserve">milijonų </w:t>
      </w:r>
      <w:r w:rsidR="008B557B">
        <w:t>penkių</w:t>
      </w:r>
      <w:r w:rsidR="00DF36E1">
        <w:t xml:space="preserve"> šimtų </w:t>
      </w:r>
      <w:r w:rsidR="008B557B">
        <w:t>penkiasdešimt penkių</w:t>
      </w:r>
      <w:r w:rsidR="00DF36E1">
        <w:t xml:space="preserve"> tūkstančių </w:t>
      </w:r>
      <w:r w:rsidR="009155A4">
        <w:t xml:space="preserve">keturių </w:t>
      </w:r>
      <w:r w:rsidR="00DF36E1">
        <w:t>šimt</w:t>
      </w:r>
      <w:r w:rsidR="008B557B">
        <w:t>ų</w:t>
      </w:r>
      <w:r w:rsidR="00DF36E1">
        <w:t xml:space="preserve"> </w:t>
      </w:r>
      <w:r w:rsidR="009155A4">
        <w:t xml:space="preserve">šešiasdešimt </w:t>
      </w:r>
      <w:r w:rsidR="008B557B">
        <w:t>aštuonių</w:t>
      </w:r>
      <w:r w:rsidR="00DF36E1">
        <w:t xml:space="preserve"> eurų) – Europos Sąjungos (toliau – ES) struktūrinių fondų</w:t>
      </w:r>
      <w:r w:rsidR="00CF0291">
        <w:t xml:space="preserve"> (Europos regioninės plėtros fondas – 4 830 </w:t>
      </w:r>
      <w:r w:rsidR="00A17BDB">
        <w:t>8</w:t>
      </w:r>
      <w:r w:rsidR="00CF0291">
        <w:t xml:space="preserve">62,00 eurai, Europos socialinis fondas – 1 724 606 eurai) lėšos, iki </w:t>
      </w:r>
      <w:r w:rsidR="00865F80">
        <w:t>852 505,00</w:t>
      </w:r>
      <w:r w:rsidR="00CF0291">
        <w:t xml:space="preserve"> eurų (</w:t>
      </w:r>
      <w:r w:rsidR="00865F80">
        <w:t xml:space="preserve">aštuonių šimtų </w:t>
      </w:r>
      <w:r w:rsidR="009F0F5D">
        <w:t xml:space="preserve">penkiasdešimt dviejų </w:t>
      </w:r>
      <w:r w:rsidR="00865F80">
        <w:t>tūkstančių penkių šimtų penkių</w:t>
      </w:r>
      <w:r w:rsidR="00DC5FF5">
        <w:t>)</w:t>
      </w:r>
      <w:r w:rsidR="0034743C">
        <w:t xml:space="preserve"> </w:t>
      </w:r>
      <w:r w:rsidR="009155A4">
        <w:t xml:space="preserve">– </w:t>
      </w:r>
      <w:r w:rsidR="0034743C" w:rsidRPr="005177E9">
        <w:t>Lietuvos Respublikos valstybės biudžeto lėšos</w:t>
      </w:r>
      <w:r w:rsidR="00865F80">
        <w:t xml:space="preserve"> pagal Nr. 08.1.3-CPVA-V-608 priemonę ir 304 342,00 eurų (trijų šimtų keturių tūkstančių trijų šimtų keturiasdešimt dviejų eurų) – </w:t>
      </w:r>
      <w:r w:rsidR="00865F80" w:rsidRPr="005177E9">
        <w:t>Lietuvos Respublikos valstybės biudžeto lėšos</w:t>
      </w:r>
      <w:r w:rsidR="00865F80">
        <w:t xml:space="preserve"> pagal Nr. 08.1.3-CPVA-V-621 priemonę.</w:t>
      </w:r>
      <w:r w:rsidR="00AE4A87">
        <w:t xml:space="preserve"> Pagal j</w:t>
      </w:r>
      <w:r w:rsidR="00AE4A87">
        <w:rPr>
          <w:color w:val="000000" w:themeColor="text1"/>
        </w:rPr>
        <w:t>ungtinę priemonę</w:t>
      </w:r>
      <w:r w:rsidR="00AE4A87" w:rsidRPr="001F13E4">
        <w:rPr>
          <w:color w:val="000000" w:themeColor="text1"/>
        </w:rPr>
        <w:t xml:space="preserve"> Nr. J0</w:t>
      </w:r>
      <w:r w:rsidR="00AE4A87">
        <w:rPr>
          <w:color w:val="000000" w:themeColor="text1"/>
        </w:rPr>
        <w:t>4</w:t>
      </w:r>
      <w:r w:rsidR="00AE4A87" w:rsidRPr="001F13E4">
        <w:rPr>
          <w:color w:val="000000" w:themeColor="text1"/>
        </w:rPr>
        <w:t>-CPVA-V</w:t>
      </w:r>
      <w:r w:rsidR="00AE4A87">
        <w:t xml:space="preserve"> nenumatomas </w:t>
      </w:r>
      <w:r w:rsidR="00AE4A87" w:rsidRPr="007F7AC2">
        <w:t>Lietuvos Respublikos valstybės biudžeto lėšų</w:t>
      </w:r>
      <w:r w:rsidR="00AE4A87">
        <w:t xml:space="preserve"> rezervas</w:t>
      </w:r>
    </w:p>
    <w:p w:rsidR="00C3172A" w:rsidRDefault="00877BFD" w:rsidP="002F782C">
      <w:pPr>
        <w:ind w:firstLine="851"/>
      </w:pPr>
      <w:r>
        <w:t>8</w:t>
      </w:r>
      <w:r w:rsidR="00C3172A">
        <w:t xml:space="preserve"> Priemonės tikslas – įdiegti integruotą priklausomybės</w:t>
      </w:r>
      <w:r w:rsidR="009B7789">
        <w:t xml:space="preserve"> nuo alkoholio bei kitų psichoaktyvių</w:t>
      </w:r>
      <w:r w:rsidR="00037980">
        <w:t xml:space="preserve"> medžiagų prevencijos, gydymo bei socialinės integracijos</w:t>
      </w:r>
      <w:r w:rsidR="00323C8C">
        <w:t xml:space="preserve"> sistemą, kuri padidintų asmens ir visuomenės sveikatos priežiūros bei socialinių paslaugų prieinamumą ir kokybę asmenims, piktnaudžiaujantiems alkoholiu ir kitomis psichoaktyviosiomis medžiagomis ir priklausomiems nuo jų, socialinės rizikos šeimoms bei jose gyvenantiems vaikams mažinant jų socialinę atskirtį.</w:t>
      </w:r>
    </w:p>
    <w:p w:rsidR="00391575" w:rsidRDefault="002A30F2" w:rsidP="002F782C">
      <w:pPr>
        <w:ind w:firstLine="851"/>
      </w:pPr>
      <w:r>
        <w:t>9</w:t>
      </w:r>
      <w:r w:rsidR="00391575">
        <w:t xml:space="preserve"> </w:t>
      </w:r>
      <w:r w:rsidR="005C5892">
        <w:t>Pag</w:t>
      </w:r>
      <w:r w:rsidR="00606097">
        <w:t>al Aprašą remiamos šios veiklos:</w:t>
      </w:r>
    </w:p>
    <w:p w:rsidR="00606097" w:rsidRDefault="00A93225" w:rsidP="002F782C">
      <w:pPr>
        <w:ind w:firstLine="851"/>
      </w:pPr>
      <w:r>
        <w:t>9</w:t>
      </w:r>
      <w:r w:rsidR="00606097">
        <w:t>.1. veiklos, finansuojamos E</w:t>
      </w:r>
      <w:r w:rsidR="00BD3543">
        <w:t>RPF</w:t>
      </w:r>
      <w:r w:rsidR="00606097">
        <w:t xml:space="preserve"> lėšomis:</w:t>
      </w:r>
    </w:p>
    <w:p w:rsidR="005C5892" w:rsidRDefault="00A93225" w:rsidP="002F782C">
      <w:pPr>
        <w:ind w:firstLine="851"/>
      </w:pPr>
      <w:r>
        <w:t>9</w:t>
      </w:r>
      <w:r w:rsidR="005C5892">
        <w:t>.1.</w:t>
      </w:r>
      <w:r w:rsidR="00803E03">
        <w:t>1.</w:t>
      </w:r>
      <w:r w:rsidR="005C5892">
        <w:t xml:space="preserve"> p</w:t>
      </w:r>
      <w:r w:rsidR="00DA6C0D">
        <w:t>riklausomybės ligų centrų infrastruktūros modernizavimas: statinių ir (ar) patalpų, susijusių su priklausomybės ligų profilaktika,</w:t>
      </w:r>
      <w:r w:rsidR="00A34001">
        <w:t xml:space="preserve"> diagnostika ir gydymu, statyba, rekonstrukcija ir remontas;</w:t>
      </w:r>
    </w:p>
    <w:p w:rsidR="005C5892" w:rsidRDefault="00A93225" w:rsidP="002F782C">
      <w:pPr>
        <w:ind w:firstLine="851"/>
      </w:pPr>
      <w:r>
        <w:t>9</w:t>
      </w:r>
      <w:r w:rsidR="00803E03">
        <w:t>.1.2.</w:t>
      </w:r>
      <w:r w:rsidR="005C5892">
        <w:t xml:space="preserve"> </w:t>
      </w:r>
      <w:r w:rsidR="00DA6C0D">
        <w:t>priklausomybės ligų centrų įrangos ir baldų, skirtų priklausomybės ligų profilaktikai, diagnostikai ir gydymui užtikrinti, įsigijimas</w:t>
      </w:r>
      <w:r w:rsidR="003905A4">
        <w:t>;</w:t>
      </w:r>
    </w:p>
    <w:p w:rsidR="0059213B" w:rsidRDefault="00A93225" w:rsidP="002F782C">
      <w:pPr>
        <w:ind w:firstLine="851"/>
      </w:pPr>
      <w:r>
        <w:t>9</w:t>
      </w:r>
      <w:r w:rsidR="003905A4">
        <w:t>.</w:t>
      </w:r>
      <w:r w:rsidR="00803E03">
        <w:t>1.</w:t>
      </w:r>
      <w:r w:rsidR="003905A4">
        <w:t xml:space="preserve">3. </w:t>
      </w:r>
      <w:r w:rsidR="00DA6C0D">
        <w:t>priklausomybės ligų centrų aprūpinimas specialiais</w:t>
      </w:r>
      <w:r w:rsidR="00A72D49">
        <w:t>iais</w:t>
      </w:r>
      <w:r w:rsidR="00DA6C0D">
        <w:t xml:space="preserve"> automobiliais mobilio</w:t>
      </w:r>
      <w:r w:rsidR="00A72D49">
        <w:t>sio</w:t>
      </w:r>
      <w:r w:rsidR="00DA6C0D">
        <w:t>ms (išvažiuojamosioms konsultacijoms) sveikatos priežiūros paslaugoms teikti</w:t>
      </w:r>
      <w:r w:rsidR="00A17BDB">
        <w:t>;</w:t>
      </w:r>
    </w:p>
    <w:p w:rsidR="00803E03" w:rsidRDefault="00A93225" w:rsidP="002F782C">
      <w:pPr>
        <w:ind w:firstLine="851"/>
      </w:pPr>
      <w:r>
        <w:t>9.</w:t>
      </w:r>
      <w:r w:rsidR="00803E03">
        <w:t>2. veiklos, finansuojamos E</w:t>
      </w:r>
      <w:r w:rsidR="00BD3543">
        <w:t xml:space="preserve">SF </w:t>
      </w:r>
      <w:r w:rsidR="00803E03">
        <w:t>lėšomis:</w:t>
      </w:r>
    </w:p>
    <w:p w:rsidR="00A17BDB" w:rsidRDefault="00A93225" w:rsidP="002F782C">
      <w:pPr>
        <w:ind w:firstLine="851"/>
      </w:pPr>
      <w:r>
        <w:t>9</w:t>
      </w:r>
      <w:r w:rsidR="00A17BDB">
        <w:t>.</w:t>
      </w:r>
      <w:r w:rsidR="00803E03">
        <w:t>2.1.</w:t>
      </w:r>
      <w:r w:rsidR="00B44F10">
        <w:t xml:space="preserve"> </w:t>
      </w:r>
      <w:r w:rsidR="005E67BE">
        <w:t>tyrimų, analizių ir vertinimų prikla</w:t>
      </w:r>
      <w:r w:rsidR="00803E03">
        <w:t>usomybių ligų srityje atlikimas</w:t>
      </w:r>
    </w:p>
    <w:p w:rsidR="008956E1" w:rsidRDefault="00A93225" w:rsidP="002F782C">
      <w:pPr>
        <w:ind w:firstLine="851"/>
      </w:pPr>
      <w:r>
        <w:t>9</w:t>
      </w:r>
      <w:r w:rsidR="00DA6C0D">
        <w:t>.</w:t>
      </w:r>
      <w:r w:rsidR="00803E03">
        <w:t>2.2.</w:t>
      </w:r>
      <w:r w:rsidR="00DA6C0D">
        <w:t xml:space="preserve"> </w:t>
      </w:r>
      <w:r w:rsidR="005E67BE">
        <w:t>ankstyvos</w:t>
      </w:r>
      <w:r w:rsidR="00A72D49">
        <w:t>ios</w:t>
      </w:r>
      <w:r w:rsidR="005E67BE">
        <w:t xml:space="preserve"> intervencijos, priklausomybių gydymo, socialinės integracijos ir žemo slenksčio paslaugų teikimo Lietuvoje modelio sukūrimas</w:t>
      </w:r>
      <w:r w:rsidR="008956E1">
        <w:t>, išbandymas ir įdiegimas į praktiką</w:t>
      </w:r>
      <w:r w:rsidR="008A43BE">
        <w:t xml:space="preserve"> </w:t>
      </w:r>
      <w:r w:rsidR="008956E1">
        <w:t>(reikalingų tvarkų, metodikų ir pan. parengimas, sveikatos priežiūros ir kitų įstaigų, kur</w:t>
      </w:r>
      <w:r w:rsidR="008A43BE">
        <w:t>ias apims modelis, specialistų mokymai</w:t>
      </w:r>
      <w:r w:rsidR="008956E1">
        <w:t xml:space="preserve"> dėl modelio praktinio taikymo, visuomenės informavimo veiksmai apie kuriamą ir taikomą paslaugų teikimo modelį)</w:t>
      </w:r>
      <w:r w:rsidR="0088747B">
        <w:t xml:space="preserve">. Modelio sukūrimas ir įdiegimas </w:t>
      </w:r>
      <w:r w:rsidR="00E14581">
        <w:t xml:space="preserve">tai </w:t>
      </w:r>
      <w:r w:rsidR="0088747B">
        <w:t xml:space="preserve"> minėtų paslaugų atlikimo procedūrų </w:t>
      </w:r>
      <w:r w:rsidR="00E14581">
        <w:t>parinkimas</w:t>
      </w:r>
      <w:r w:rsidR="0088747B">
        <w:t>, jų eiliškumo nustatymas, kompetencijos nustatymas institucijoms, dalyvaujančioms ar dalyvausiančioms ankstyvosios prevencijos, priklausomybių gydymo, socialinės integracijos ir žemo slenksčio paslaugų teikime, šių institucijų funkcijų apibrėžimas ir pan.</w:t>
      </w:r>
    </w:p>
    <w:p w:rsidR="00302EC2" w:rsidRDefault="00A93225" w:rsidP="002F782C">
      <w:pPr>
        <w:ind w:firstLine="851"/>
      </w:pPr>
      <w:r>
        <w:t>9</w:t>
      </w:r>
      <w:r w:rsidR="00302EC2">
        <w:t>.</w:t>
      </w:r>
      <w:r w:rsidR="00803E03">
        <w:t>2.3.</w:t>
      </w:r>
      <w:r w:rsidR="00302EC2">
        <w:t xml:space="preserve"> psichikos sveikatos centrų specialistų kvalifikacijos tobulinimas, </w:t>
      </w:r>
      <w:r w:rsidR="00D65C6B">
        <w:t>mokymo programų, skirtų psichikos sveikatos centrų specialistų kvalifikacijai tobulinti, parengimas bei priklausomybės ligų ankstyvos</w:t>
      </w:r>
      <w:r w:rsidR="00A72D49">
        <w:t>ios</w:t>
      </w:r>
      <w:r w:rsidR="00D65C6B">
        <w:t xml:space="preserve"> diagnostikos ir ambulatorinio gydymo psichikos sveikatos centruose metodikų, rekomendacijų parengimas.</w:t>
      </w:r>
    </w:p>
    <w:p w:rsidR="007852DC" w:rsidRDefault="00A93225" w:rsidP="002F782C">
      <w:pPr>
        <w:ind w:firstLine="851"/>
        <w:rPr>
          <w:rFonts w:eastAsia="AngsanaUPC"/>
          <w:bCs/>
          <w:iCs/>
          <w:color w:val="000000" w:themeColor="text1"/>
          <w:lang w:eastAsia="lt-LT"/>
        </w:rPr>
      </w:pPr>
      <w:r>
        <w:t>1</w:t>
      </w:r>
      <w:r w:rsidR="00082B23">
        <w:t>0</w:t>
      </w:r>
      <w:r w:rsidR="007852DC">
        <w:t xml:space="preserve">. </w:t>
      </w:r>
      <w:r w:rsidR="007852DC" w:rsidRPr="006B4482">
        <w:rPr>
          <w:rFonts w:eastAsia="AngsanaUPC"/>
          <w:bCs/>
          <w:iCs/>
          <w:color w:val="000000" w:themeColor="text1"/>
          <w:lang w:eastAsia="lt-LT"/>
        </w:rPr>
        <w:t xml:space="preserve">Pareiškėjas, siekdamas optimalių projekto įgyvendinimo rezultatų, </w:t>
      </w:r>
      <w:r w:rsidR="007852DC" w:rsidRPr="006B4482">
        <w:rPr>
          <w:color w:val="000000" w:themeColor="text1"/>
        </w:rPr>
        <w:t xml:space="preserve">taip kaip numatyta Sveikatos netolygumų mažinimo veiksmų plano </w:t>
      </w:r>
      <w:r w:rsidR="007852DC">
        <w:rPr>
          <w:color w:val="000000" w:themeColor="text1"/>
        </w:rPr>
        <w:t>2</w:t>
      </w:r>
      <w:r w:rsidR="007852DC" w:rsidRPr="006B4482">
        <w:rPr>
          <w:bCs/>
          <w:color w:val="000000" w:themeColor="text1"/>
        </w:rPr>
        <w:t xml:space="preserve"> priede ,,</w:t>
      </w:r>
      <w:r w:rsidR="007852DC">
        <w:rPr>
          <w:rFonts w:eastAsia="Calibri"/>
        </w:rPr>
        <w:t>Priklausomybės nuo alkoholio bei kitų psichoaktyviųjų medžiagų prevencijos, gydymo bei socialinės integracijos paslaugų prieinamumo didinimo krypties aprašas“</w:t>
      </w:r>
      <w:r w:rsidR="007852DC" w:rsidRPr="006B4482">
        <w:rPr>
          <w:bCs/>
          <w:color w:val="000000" w:themeColor="text1"/>
        </w:rPr>
        <w:t xml:space="preserve"> ir ten kur galima, </w:t>
      </w:r>
      <w:r w:rsidR="007852DC" w:rsidRPr="006B4482">
        <w:rPr>
          <w:rFonts w:eastAsia="AngsanaUPC"/>
          <w:bCs/>
          <w:iCs/>
          <w:color w:val="000000" w:themeColor="text1"/>
          <w:lang w:eastAsia="lt-LT"/>
        </w:rPr>
        <w:t>teikdamas projektinį pasiūlymą turėtų pasirinkti vykdyti ERPF ir ESF lėšomis finansuojamas veiklas, kurios sistemiškai papildytų viena kitą.</w:t>
      </w:r>
    </w:p>
    <w:p w:rsidR="004B5EAB" w:rsidRDefault="00A93225" w:rsidP="002F782C">
      <w:pPr>
        <w:ind w:firstLine="851"/>
        <w:rPr>
          <w:rFonts w:eastAsia="AngsanaUPC"/>
          <w:bCs/>
          <w:iCs/>
          <w:color w:val="000000" w:themeColor="text1"/>
          <w:lang w:eastAsia="lt-LT"/>
        </w:rPr>
      </w:pPr>
      <w:r>
        <w:rPr>
          <w:rFonts w:eastAsia="AngsanaUPC"/>
          <w:bCs/>
          <w:iCs/>
          <w:color w:val="000000" w:themeColor="text1"/>
          <w:lang w:eastAsia="lt-LT"/>
        </w:rPr>
        <w:t>1</w:t>
      </w:r>
      <w:r w:rsidR="00082B23">
        <w:rPr>
          <w:rFonts w:eastAsia="AngsanaUPC"/>
          <w:bCs/>
          <w:iCs/>
          <w:color w:val="000000" w:themeColor="text1"/>
          <w:lang w:eastAsia="lt-LT"/>
        </w:rPr>
        <w:t>1</w:t>
      </w:r>
      <w:r w:rsidR="004B5EAB">
        <w:rPr>
          <w:rFonts w:eastAsia="AngsanaUPC"/>
          <w:bCs/>
          <w:iCs/>
          <w:color w:val="000000" w:themeColor="text1"/>
          <w:lang w:eastAsia="lt-LT"/>
        </w:rPr>
        <w:t>. ERPF lėšomis finansuojamos veiklos, susijusios su priklausomybių ligų centrų statinių rekonstrukcija, finansuojant ir pastatų energetinio efektyvumo didinimo priemones, gali būti finansuojamos, jei jos nefinansuojamos pagal Veiksmų programos 4.3 konkretų uždavinį „Sumažinti energijos suvartojimą viešojoje infrastruktūroje ir daugiabučiuose namuose“, už kurį atsakinga Lietuvos Respublikos energetikos ministerija</w:t>
      </w:r>
      <w:r w:rsidR="00FB467A">
        <w:rPr>
          <w:rFonts w:eastAsia="AngsanaUPC"/>
          <w:bCs/>
          <w:iCs/>
          <w:color w:val="000000" w:themeColor="text1"/>
          <w:lang w:eastAsia="lt-LT"/>
        </w:rPr>
        <w:t>,</w:t>
      </w:r>
      <w:r w:rsidR="00573AAF">
        <w:rPr>
          <w:rFonts w:eastAsia="AngsanaUPC"/>
          <w:bCs/>
          <w:iCs/>
          <w:color w:val="000000" w:themeColor="text1"/>
          <w:lang w:eastAsia="lt-LT"/>
        </w:rPr>
        <w:t xml:space="preserve"> T</w:t>
      </w:r>
      <w:r w:rsidR="00FB467A">
        <w:rPr>
          <w:rFonts w:eastAsia="AngsanaUPC"/>
          <w:bCs/>
          <w:iCs/>
          <w:color w:val="000000" w:themeColor="text1"/>
          <w:lang w:eastAsia="lt-LT"/>
        </w:rPr>
        <w:t xml:space="preserve">aip pat </w:t>
      </w:r>
      <w:r w:rsidR="00573AAF">
        <w:rPr>
          <w:rFonts w:eastAsia="AngsanaUPC"/>
          <w:bCs/>
          <w:iCs/>
          <w:color w:val="000000" w:themeColor="text1"/>
          <w:lang w:eastAsia="lt-LT"/>
        </w:rPr>
        <w:t xml:space="preserve">EERPF lėšomis finansuojamos </w:t>
      </w:r>
      <w:r w:rsidR="00573AAF">
        <w:rPr>
          <w:rFonts w:eastAsia="AngsanaUPC"/>
          <w:bCs/>
          <w:iCs/>
          <w:color w:val="000000" w:themeColor="text1"/>
          <w:lang w:eastAsia="lt-LT"/>
        </w:rPr>
        <w:lastRenderedPageBreak/>
        <w:t>ve</w:t>
      </w:r>
      <w:r w:rsidR="0063426F">
        <w:rPr>
          <w:rFonts w:eastAsia="AngsanaUPC"/>
          <w:bCs/>
          <w:iCs/>
          <w:color w:val="000000" w:themeColor="text1"/>
          <w:lang w:eastAsia="lt-LT"/>
        </w:rPr>
        <w:t>i</w:t>
      </w:r>
      <w:r w:rsidR="00573AAF">
        <w:rPr>
          <w:rFonts w:eastAsia="AngsanaUPC"/>
          <w:bCs/>
          <w:iCs/>
          <w:color w:val="000000" w:themeColor="text1"/>
          <w:lang w:eastAsia="lt-LT"/>
        </w:rPr>
        <w:t>klos, susijusios su priklausomybės ligų centrų infrastruktūros modernizavimu</w:t>
      </w:r>
      <w:r w:rsidR="0063426F">
        <w:rPr>
          <w:rFonts w:eastAsia="AngsanaUPC"/>
          <w:bCs/>
          <w:iCs/>
          <w:color w:val="000000" w:themeColor="text1"/>
          <w:lang w:eastAsia="lt-LT"/>
        </w:rPr>
        <w:t xml:space="preserve">, </w:t>
      </w:r>
      <w:r w:rsidR="00762494">
        <w:rPr>
          <w:rFonts w:eastAsia="AngsanaUPC"/>
          <w:bCs/>
          <w:iCs/>
          <w:color w:val="000000" w:themeColor="text1"/>
          <w:lang w:eastAsia="lt-LT"/>
        </w:rPr>
        <w:t xml:space="preserve">gali būti finansuojamos, </w:t>
      </w:r>
      <w:r w:rsidR="00FB467A">
        <w:rPr>
          <w:rFonts w:eastAsia="AngsanaUPC"/>
          <w:bCs/>
          <w:iCs/>
          <w:color w:val="000000" w:themeColor="text1"/>
          <w:lang w:eastAsia="lt-LT"/>
        </w:rPr>
        <w:t xml:space="preserve">jei jos nefinansuojamos pagal Veiksmų programos 8.1.1. </w:t>
      </w:r>
      <w:r w:rsidR="00762494">
        <w:rPr>
          <w:rFonts w:eastAsia="AngsanaUPC"/>
          <w:bCs/>
          <w:iCs/>
          <w:color w:val="000000" w:themeColor="text1"/>
          <w:lang w:eastAsia="lt-LT"/>
        </w:rPr>
        <w:t>konkretaus</w:t>
      </w:r>
      <w:r w:rsidR="00FB467A">
        <w:rPr>
          <w:rFonts w:eastAsia="AngsanaUPC"/>
          <w:bCs/>
          <w:iCs/>
          <w:color w:val="000000" w:themeColor="text1"/>
          <w:lang w:eastAsia="lt-LT"/>
        </w:rPr>
        <w:t xml:space="preserve"> uždavin</w:t>
      </w:r>
      <w:r w:rsidR="00762494">
        <w:rPr>
          <w:rFonts w:eastAsia="AngsanaUPC"/>
          <w:bCs/>
          <w:iCs/>
          <w:color w:val="000000" w:themeColor="text1"/>
          <w:lang w:eastAsia="lt-LT"/>
        </w:rPr>
        <w:t>io</w:t>
      </w:r>
      <w:r w:rsidR="00573AAF">
        <w:rPr>
          <w:rFonts w:eastAsia="AngsanaUPC"/>
          <w:bCs/>
          <w:iCs/>
          <w:color w:val="000000" w:themeColor="text1"/>
          <w:lang w:eastAsia="lt-LT"/>
        </w:rPr>
        <w:t xml:space="preserve"> „Padidinti bendruomenėje</w:t>
      </w:r>
      <w:r w:rsidR="00762494">
        <w:rPr>
          <w:rFonts w:eastAsia="AngsanaUPC"/>
          <w:bCs/>
          <w:iCs/>
          <w:color w:val="000000" w:themeColor="text1"/>
          <w:lang w:eastAsia="lt-LT"/>
        </w:rPr>
        <w:t xml:space="preserve"> teikiamų socialinių paslaugų dalį pereinant nuo institucinės globos prie bendruomeninių paslaugų“ įgyvendinimo priemonę Nr. 08.1.1-CPVA-R-407 „Socialinių paslaugų infrastruktūros plėtra“, už kurios įgyvendinimą atsakinga Socialinės apsaugos ir darbo ministerija.</w:t>
      </w:r>
    </w:p>
    <w:p w:rsidR="00A3799F" w:rsidRDefault="005C1AC9" w:rsidP="002F782C">
      <w:pPr>
        <w:ind w:firstLine="851"/>
      </w:pPr>
      <w:r>
        <w:t>1</w:t>
      </w:r>
      <w:r w:rsidR="00082B23">
        <w:t>2</w:t>
      </w:r>
      <w:r w:rsidR="001F0868">
        <w:t>. Pagal Apraše nurodytas remiamas veiklas valstybės projektų sąrašą numatoma sudaryti/kvietimą (-</w:t>
      </w:r>
      <w:proofErr w:type="spellStart"/>
      <w:r w:rsidR="001F0868">
        <w:t>us</w:t>
      </w:r>
      <w:proofErr w:type="spellEnd"/>
      <w:r w:rsidR="001F0868">
        <w:t>) teikti paraiškas numatoma paskelbti 2015 m. IV ketvirtį.</w:t>
      </w:r>
    </w:p>
    <w:p w:rsidR="00312855" w:rsidRDefault="00312855" w:rsidP="00A53280">
      <w:pPr>
        <w:ind w:firstLine="851"/>
      </w:pPr>
      <w:r>
        <w:tab/>
      </w:r>
    </w:p>
    <w:p w:rsidR="00312855" w:rsidRPr="008C6681" w:rsidRDefault="00312855" w:rsidP="00312855">
      <w:pPr>
        <w:pStyle w:val="ListParagraph"/>
        <w:tabs>
          <w:tab w:val="left" w:pos="0"/>
        </w:tabs>
        <w:spacing w:after="0" w:line="240" w:lineRule="auto"/>
        <w:ind w:left="1287"/>
        <w:jc w:val="center"/>
        <w:rPr>
          <w:rFonts w:ascii="Times New Roman" w:hAnsi="Times New Roman"/>
          <w:b/>
          <w:sz w:val="24"/>
          <w:szCs w:val="24"/>
        </w:rPr>
      </w:pPr>
      <w:r>
        <w:rPr>
          <w:rFonts w:ascii="Times New Roman" w:hAnsi="Times New Roman"/>
          <w:b/>
          <w:sz w:val="24"/>
          <w:szCs w:val="24"/>
        </w:rPr>
        <w:t xml:space="preserve">II </w:t>
      </w:r>
      <w:r w:rsidRPr="008C6681">
        <w:rPr>
          <w:rFonts w:ascii="Times New Roman" w:hAnsi="Times New Roman"/>
          <w:b/>
          <w:sz w:val="24"/>
          <w:szCs w:val="24"/>
        </w:rPr>
        <w:t>SKYRIUS</w:t>
      </w:r>
    </w:p>
    <w:p w:rsidR="00312855" w:rsidRPr="008C6681" w:rsidRDefault="00312855" w:rsidP="00312855">
      <w:pPr>
        <w:pStyle w:val="ListParagraph"/>
        <w:tabs>
          <w:tab w:val="left" w:pos="0"/>
        </w:tabs>
        <w:spacing w:after="0" w:line="240" w:lineRule="auto"/>
        <w:ind w:left="1287"/>
        <w:jc w:val="center"/>
        <w:rPr>
          <w:rFonts w:ascii="Times New Roman" w:hAnsi="Times New Roman"/>
          <w:b/>
          <w:sz w:val="24"/>
          <w:szCs w:val="24"/>
        </w:rPr>
      </w:pPr>
      <w:r w:rsidRPr="008C6681">
        <w:rPr>
          <w:rFonts w:ascii="Times New Roman" w:hAnsi="Times New Roman"/>
          <w:b/>
          <w:sz w:val="24"/>
          <w:szCs w:val="24"/>
        </w:rPr>
        <w:t>REIKALAVIMAI PAREIŠKĖJAMS IR PARTNERIAMS</w:t>
      </w:r>
    </w:p>
    <w:p w:rsidR="008A2374" w:rsidRDefault="00312855" w:rsidP="00DF1D63">
      <w:pPr>
        <w:ind w:firstLine="0"/>
      </w:pPr>
      <w:r>
        <w:tab/>
      </w:r>
    </w:p>
    <w:p w:rsidR="00640B69" w:rsidRDefault="005C1AC9" w:rsidP="002F782C">
      <w:pPr>
        <w:ind w:firstLine="851"/>
      </w:pPr>
      <w:r>
        <w:t>1</w:t>
      </w:r>
      <w:r w:rsidR="00082B23">
        <w:t>3</w:t>
      </w:r>
      <w:r w:rsidR="00754A0C">
        <w:t>.</w:t>
      </w:r>
      <w:r w:rsidR="00312855">
        <w:t xml:space="preserve"> Pagal Aprašą galimi pareiškėjai ir partneriai yra:</w:t>
      </w:r>
    </w:p>
    <w:p w:rsidR="00082B23" w:rsidRDefault="00082B23" w:rsidP="008A2374">
      <w:pPr>
        <w:ind w:firstLine="1287"/>
      </w:pPr>
    </w:p>
    <w:tbl>
      <w:tblPr>
        <w:tblStyle w:val="TableGrid"/>
        <w:tblW w:w="0" w:type="auto"/>
        <w:tblLayout w:type="fixed"/>
        <w:tblLook w:val="04A0"/>
      </w:tblPr>
      <w:tblGrid>
        <w:gridCol w:w="817"/>
        <w:gridCol w:w="1418"/>
        <w:gridCol w:w="3969"/>
        <w:gridCol w:w="1984"/>
        <w:gridCol w:w="1666"/>
      </w:tblGrid>
      <w:tr w:rsidR="00312855" w:rsidTr="00F64DDD">
        <w:trPr>
          <w:cantSplit/>
          <w:trHeight w:val="1076"/>
        </w:trPr>
        <w:tc>
          <w:tcPr>
            <w:tcW w:w="817" w:type="dxa"/>
          </w:tcPr>
          <w:p w:rsidR="00312855" w:rsidRPr="00714BE3" w:rsidRDefault="00EB0AC2" w:rsidP="00EB0AC2">
            <w:pPr>
              <w:ind w:firstLine="0"/>
              <w:jc w:val="center"/>
              <w:rPr>
                <w:b/>
              </w:rPr>
            </w:pPr>
            <w:proofErr w:type="spellStart"/>
            <w:r w:rsidRPr="00714BE3">
              <w:rPr>
                <w:b/>
              </w:rPr>
              <w:t>Fon-das</w:t>
            </w:r>
            <w:proofErr w:type="spellEnd"/>
          </w:p>
        </w:tc>
        <w:tc>
          <w:tcPr>
            <w:tcW w:w="1418" w:type="dxa"/>
          </w:tcPr>
          <w:p w:rsidR="00F1313B" w:rsidRPr="00714BE3" w:rsidRDefault="00714BE3" w:rsidP="00F1313B">
            <w:pPr>
              <w:ind w:firstLine="0"/>
              <w:jc w:val="center"/>
              <w:rPr>
                <w:b/>
              </w:rPr>
            </w:pPr>
            <w:r w:rsidRPr="00714BE3">
              <w:rPr>
                <w:b/>
              </w:rPr>
              <w:t>R</w:t>
            </w:r>
            <w:r w:rsidR="00EB0AC2" w:rsidRPr="00714BE3">
              <w:rPr>
                <w:b/>
              </w:rPr>
              <w:t xml:space="preserve">emiamos veiklos </w:t>
            </w:r>
            <w:r w:rsidRPr="00714BE3">
              <w:rPr>
                <w:b/>
              </w:rPr>
              <w:t>N</w:t>
            </w:r>
            <w:r w:rsidR="00EB0AC2" w:rsidRPr="00714BE3">
              <w:rPr>
                <w:b/>
              </w:rPr>
              <w:t>r.</w:t>
            </w:r>
          </w:p>
          <w:p w:rsidR="00E67A8F" w:rsidRPr="00E67A8F" w:rsidRDefault="00F1313B" w:rsidP="00F1313B">
            <w:pPr>
              <w:ind w:firstLine="0"/>
              <w:jc w:val="center"/>
            </w:pPr>
            <w:r w:rsidRPr="00640B69">
              <w:rPr>
                <w:sz w:val="20"/>
                <w:szCs w:val="20"/>
              </w:rPr>
              <w:t>(Aprašo punktas)</w:t>
            </w:r>
          </w:p>
        </w:tc>
        <w:tc>
          <w:tcPr>
            <w:tcW w:w="3969" w:type="dxa"/>
          </w:tcPr>
          <w:p w:rsidR="00312855" w:rsidRPr="00714BE3" w:rsidRDefault="00714BE3" w:rsidP="00F1313B">
            <w:pPr>
              <w:ind w:firstLine="0"/>
              <w:jc w:val="center"/>
            </w:pPr>
            <w:r w:rsidRPr="00714BE3">
              <w:rPr>
                <w:b/>
              </w:rPr>
              <w:t>R</w:t>
            </w:r>
            <w:r w:rsidR="00EB0AC2" w:rsidRPr="00714BE3">
              <w:rPr>
                <w:b/>
              </w:rPr>
              <w:t>emiama veikla</w:t>
            </w:r>
          </w:p>
        </w:tc>
        <w:tc>
          <w:tcPr>
            <w:tcW w:w="1984" w:type="dxa"/>
          </w:tcPr>
          <w:p w:rsidR="00F1313B" w:rsidRPr="00714BE3" w:rsidRDefault="00714BE3" w:rsidP="00F1313B">
            <w:pPr>
              <w:ind w:firstLine="0"/>
              <w:jc w:val="center"/>
              <w:rPr>
                <w:b/>
              </w:rPr>
            </w:pPr>
            <w:r w:rsidRPr="00714BE3">
              <w:rPr>
                <w:b/>
              </w:rPr>
              <w:t>G</w:t>
            </w:r>
            <w:r w:rsidR="00EB0AC2" w:rsidRPr="00714BE3">
              <w:rPr>
                <w:b/>
              </w:rPr>
              <w:t>alimi pareiškėjai</w:t>
            </w:r>
          </w:p>
          <w:p w:rsidR="00640B69" w:rsidRPr="00640B69" w:rsidRDefault="00640B69" w:rsidP="00640B69">
            <w:pPr>
              <w:ind w:firstLine="0"/>
              <w:jc w:val="center"/>
              <w:rPr>
                <w:b/>
                <w:sz w:val="20"/>
                <w:szCs w:val="20"/>
              </w:rPr>
            </w:pPr>
          </w:p>
        </w:tc>
        <w:tc>
          <w:tcPr>
            <w:tcW w:w="1666" w:type="dxa"/>
          </w:tcPr>
          <w:p w:rsidR="00F1313B" w:rsidRPr="00714BE3" w:rsidRDefault="00714BE3" w:rsidP="00F1313B">
            <w:pPr>
              <w:ind w:firstLine="0"/>
              <w:jc w:val="center"/>
              <w:rPr>
                <w:b/>
              </w:rPr>
            </w:pPr>
            <w:r>
              <w:rPr>
                <w:b/>
              </w:rPr>
              <w:t>G</w:t>
            </w:r>
            <w:r w:rsidR="00EB0AC2" w:rsidRPr="00714BE3">
              <w:rPr>
                <w:b/>
              </w:rPr>
              <w:t>alimi partneriai</w:t>
            </w:r>
          </w:p>
          <w:p w:rsidR="00640B69" w:rsidRPr="00640B69" w:rsidRDefault="00640B69" w:rsidP="00640B69">
            <w:pPr>
              <w:ind w:firstLine="0"/>
              <w:jc w:val="center"/>
              <w:rPr>
                <w:b/>
                <w:sz w:val="20"/>
                <w:szCs w:val="20"/>
              </w:rPr>
            </w:pPr>
          </w:p>
        </w:tc>
      </w:tr>
      <w:tr w:rsidR="00581BA6" w:rsidTr="00082B23">
        <w:trPr>
          <w:cantSplit/>
          <w:trHeight w:val="1134"/>
        </w:trPr>
        <w:tc>
          <w:tcPr>
            <w:tcW w:w="817" w:type="dxa"/>
            <w:vMerge w:val="restart"/>
            <w:textDirection w:val="btLr"/>
          </w:tcPr>
          <w:p w:rsidR="00581BA6" w:rsidRPr="00314CCF" w:rsidRDefault="00581BA6" w:rsidP="00082B23">
            <w:pPr>
              <w:ind w:left="113" w:right="113" w:firstLine="0"/>
              <w:jc w:val="center"/>
              <w:rPr>
                <w:b/>
              </w:rPr>
            </w:pPr>
            <w:r w:rsidRPr="00314CCF">
              <w:rPr>
                <w:b/>
              </w:rPr>
              <w:t>ERPF</w:t>
            </w:r>
          </w:p>
          <w:p w:rsidR="00581BA6" w:rsidRDefault="00581BA6" w:rsidP="00082B23">
            <w:pPr>
              <w:ind w:left="113" w:right="113" w:firstLine="0"/>
            </w:pPr>
          </w:p>
        </w:tc>
        <w:tc>
          <w:tcPr>
            <w:tcW w:w="1418" w:type="dxa"/>
          </w:tcPr>
          <w:p w:rsidR="00581BA6" w:rsidRDefault="005C1AC9" w:rsidP="00F909BA">
            <w:pPr>
              <w:ind w:firstLine="0"/>
              <w:jc w:val="center"/>
            </w:pPr>
            <w:r>
              <w:t>9</w:t>
            </w:r>
            <w:r w:rsidR="00581BA6">
              <w:t>.1.</w:t>
            </w:r>
            <w:r w:rsidR="005742BD">
              <w:t>1</w:t>
            </w:r>
            <w:r w:rsidR="00EB1F13">
              <w:t>.</w:t>
            </w:r>
          </w:p>
        </w:tc>
        <w:tc>
          <w:tcPr>
            <w:tcW w:w="3969" w:type="dxa"/>
          </w:tcPr>
          <w:p w:rsidR="00581BA6" w:rsidRDefault="00581BA6" w:rsidP="00DF1D63">
            <w:pPr>
              <w:ind w:firstLine="0"/>
            </w:pPr>
            <w:r>
              <w:t>Priklausomybės ligų centrų infrastruktūros modernizavimas: statinių ir (ar) patalpų, susijusių su priklausomybės ligų profilaktika, diagnostika ir gydymu, statyba, rekonstrukcija ir remontas.</w:t>
            </w:r>
          </w:p>
        </w:tc>
        <w:tc>
          <w:tcPr>
            <w:tcW w:w="1984" w:type="dxa"/>
            <w:vMerge w:val="restart"/>
          </w:tcPr>
          <w:p w:rsidR="00B04072" w:rsidRDefault="00581BA6" w:rsidP="00B04072">
            <w:pPr>
              <w:ind w:firstLine="0"/>
            </w:pPr>
            <w:r>
              <w:t>Vilniaus</w:t>
            </w:r>
            <w:r w:rsidR="00B04072">
              <w:t>,</w:t>
            </w:r>
            <w:r>
              <w:t xml:space="preserve"> </w:t>
            </w:r>
          </w:p>
          <w:p w:rsidR="00B04072" w:rsidRDefault="00B04072" w:rsidP="00B04072">
            <w:pPr>
              <w:ind w:firstLine="0"/>
            </w:pPr>
            <w:r>
              <w:t xml:space="preserve">Kauno, </w:t>
            </w:r>
          </w:p>
          <w:p w:rsidR="00B04072" w:rsidRDefault="00B04072" w:rsidP="00B04072">
            <w:pPr>
              <w:ind w:firstLine="0"/>
            </w:pPr>
            <w:r>
              <w:t xml:space="preserve">Klaipėdos, Panevėžio, </w:t>
            </w:r>
          </w:p>
          <w:p w:rsidR="00581BA6" w:rsidRDefault="00B04072" w:rsidP="00B04072">
            <w:pPr>
              <w:ind w:firstLine="0"/>
            </w:pPr>
            <w:r>
              <w:t>Šiaulių priklausomybės ligų centrai</w:t>
            </w:r>
          </w:p>
        </w:tc>
        <w:tc>
          <w:tcPr>
            <w:tcW w:w="1666" w:type="dxa"/>
            <w:vMerge w:val="restart"/>
          </w:tcPr>
          <w:p w:rsidR="00581BA6" w:rsidRDefault="00B04072" w:rsidP="00DF1D63">
            <w:pPr>
              <w:ind w:firstLine="0"/>
            </w:pPr>
            <w:r>
              <w:t>Vilniaus, Kauno, Klaipėdos, Panevėžio, Šiaulių priklausomybės ligų centrai</w:t>
            </w:r>
          </w:p>
          <w:p w:rsidR="00581BA6" w:rsidRDefault="00581BA6" w:rsidP="00DF1D63"/>
        </w:tc>
      </w:tr>
      <w:tr w:rsidR="00581BA6" w:rsidTr="00F64DDD">
        <w:trPr>
          <w:trHeight w:val="345"/>
        </w:trPr>
        <w:tc>
          <w:tcPr>
            <w:tcW w:w="817" w:type="dxa"/>
            <w:vMerge/>
          </w:tcPr>
          <w:p w:rsidR="00581BA6" w:rsidRDefault="00581BA6" w:rsidP="00DF1D63">
            <w:pPr>
              <w:ind w:firstLine="0"/>
            </w:pPr>
          </w:p>
        </w:tc>
        <w:tc>
          <w:tcPr>
            <w:tcW w:w="1418" w:type="dxa"/>
          </w:tcPr>
          <w:p w:rsidR="00581BA6" w:rsidRDefault="005C1AC9" w:rsidP="00FB0A77">
            <w:pPr>
              <w:ind w:firstLine="0"/>
              <w:jc w:val="center"/>
            </w:pPr>
            <w:r>
              <w:t>9</w:t>
            </w:r>
            <w:r w:rsidR="00581BA6">
              <w:t>.</w:t>
            </w:r>
            <w:r w:rsidR="005742BD">
              <w:t>1.</w:t>
            </w:r>
            <w:r w:rsidR="00581BA6">
              <w:t>2.</w:t>
            </w:r>
          </w:p>
        </w:tc>
        <w:tc>
          <w:tcPr>
            <w:tcW w:w="3969" w:type="dxa"/>
          </w:tcPr>
          <w:p w:rsidR="00581BA6" w:rsidRDefault="00581BA6" w:rsidP="00DF1D63">
            <w:pPr>
              <w:ind w:firstLine="0"/>
            </w:pPr>
            <w:r>
              <w:t>Priklausomybės ligų centrų įrangos ir baldų, skirtų priklausomybės ligų profilaktikai, diagnostikai ir gydymui užtikrinti, įsigijimas.</w:t>
            </w:r>
          </w:p>
        </w:tc>
        <w:tc>
          <w:tcPr>
            <w:tcW w:w="1984" w:type="dxa"/>
            <w:vMerge/>
          </w:tcPr>
          <w:p w:rsidR="00581BA6" w:rsidRDefault="00581BA6" w:rsidP="00DF1D63"/>
        </w:tc>
        <w:tc>
          <w:tcPr>
            <w:tcW w:w="1666" w:type="dxa"/>
            <w:vMerge/>
          </w:tcPr>
          <w:p w:rsidR="00581BA6" w:rsidRDefault="00581BA6" w:rsidP="00DF1D63"/>
        </w:tc>
      </w:tr>
      <w:tr w:rsidR="00581BA6" w:rsidTr="00F64DDD">
        <w:trPr>
          <w:trHeight w:val="318"/>
        </w:trPr>
        <w:tc>
          <w:tcPr>
            <w:tcW w:w="817" w:type="dxa"/>
            <w:vMerge/>
          </w:tcPr>
          <w:p w:rsidR="00581BA6" w:rsidRDefault="00581BA6" w:rsidP="00DF1D63">
            <w:pPr>
              <w:ind w:firstLine="0"/>
            </w:pPr>
          </w:p>
        </w:tc>
        <w:tc>
          <w:tcPr>
            <w:tcW w:w="1418" w:type="dxa"/>
          </w:tcPr>
          <w:p w:rsidR="00581BA6" w:rsidRDefault="005C1AC9" w:rsidP="00FB0A77">
            <w:pPr>
              <w:ind w:firstLine="0"/>
              <w:jc w:val="center"/>
            </w:pPr>
            <w:r>
              <w:t>9.</w:t>
            </w:r>
            <w:r w:rsidR="005742BD">
              <w:t>1.</w:t>
            </w:r>
            <w:r w:rsidR="00581BA6">
              <w:t>3.</w:t>
            </w:r>
          </w:p>
        </w:tc>
        <w:tc>
          <w:tcPr>
            <w:tcW w:w="3969" w:type="dxa"/>
          </w:tcPr>
          <w:p w:rsidR="00581BA6" w:rsidRDefault="00581BA6" w:rsidP="00761763">
            <w:pPr>
              <w:ind w:firstLine="0"/>
            </w:pPr>
            <w:r w:rsidRPr="00761763">
              <w:t>Priklausomybės ligų centrų aprūpinimas specialiais</w:t>
            </w:r>
            <w:r w:rsidR="00A72D49">
              <w:t>iais</w:t>
            </w:r>
            <w:r w:rsidRPr="00761763">
              <w:t xml:space="preserve"> automobiliais</w:t>
            </w:r>
            <w:r w:rsidR="00A72D49">
              <w:t xml:space="preserve"> mobiliosioms </w:t>
            </w:r>
            <w:r w:rsidRPr="00761763">
              <w:t xml:space="preserve"> (išvažiuojamosioms konsultacijoms) sveikatos priežiūros paslaugoms teikti.</w:t>
            </w:r>
          </w:p>
          <w:p w:rsidR="00581BA6" w:rsidRPr="00761763" w:rsidRDefault="00581BA6" w:rsidP="00761763">
            <w:pPr>
              <w:ind w:firstLine="0"/>
            </w:pPr>
          </w:p>
        </w:tc>
        <w:tc>
          <w:tcPr>
            <w:tcW w:w="1984" w:type="dxa"/>
            <w:vMerge/>
          </w:tcPr>
          <w:p w:rsidR="00581BA6" w:rsidRDefault="00581BA6" w:rsidP="00DF1D63">
            <w:pPr>
              <w:ind w:firstLine="0"/>
            </w:pPr>
          </w:p>
        </w:tc>
        <w:tc>
          <w:tcPr>
            <w:tcW w:w="1666" w:type="dxa"/>
            <w:vMerge/>
          </w:tcPr>
          <w:p w:rsidR="00581BA6" w:rsidRDefault="00581BA6" w:rsidP="00DF1D63">
            <w:pPr>
              <w:ind w:firstLine="0"/>
            </w:pPr>
          </w:p>
        </w:tc>
      </w:tr>
      <w:tr w:rsidR="00581BA6" w:rsidTr="00082B23">
        <w:trPr>
          <w:trHeight w:val="327"/>
        </w:trPr>
        <w:tc>
          <w:tcPr>
            <w:tcW w:w="817" w:type="dxa"/>
            <w:vMerge w:val="restart"/>
            <w:tcBorders>
              <w:top w:val="single" w:sz="4" w:space="0" w:color="auto"/>
            </w:tcBorders>
            <w:textDirection w:val="btLr"/>
          </w:tcPr>
          <w:p w:rsidR="00581BA6" w:rsidRPr="00761763" w:rsidRDefault="00581BA6" w:rsidP="00082B23">
            <w:pPr>
              <w:ind w:left="113" w:right="113" w:firstLine="0"/>
              <w:jc w:val="center"/>
              <w:rPr>
                <w:b/>
              </w:rPr>
            </w:pPr>
            <w:r w:rsidRPr="00761763">
              <w:rPr>
                <w:b/>
              </w:rPr>
              <w:t>ESF</w:t>
            </w:r>
          </w:p>
        </w:tc>
        <w:tc>
          <w:tcPr>
            <w:tcW w:w="1418" w:type="dxa"/>
          </w:tcPr>
          <w:p w:rsidR="00581BA6" w:rsidRDefault="005C1AC9" w:rsidP="005742BD">
            <w:pPr>
              <w:ind w:firstLine="0"/>
              <w:jc w:val="center"/>
            </w:pPr>
            <w:r>
              <w:t>9</w:t>
            </w:r>
            <w:r w:rsidR="00581BA6">
              <w:t>.</w:t>
            </w:r>
            <w:r w:rsidR="005742BD">
              <w:t>2</w:t>
            </w:r>
            <w:r w:rsidR="00581BA6">
              <w:t>.</w:t>
            </w:r>
            <w:r w:rsidR="005742BD">
              <w:t>1.</w:t>
            </w:r>
          </w:p>
        </w:tc>
        <w:tc>
          <w:tcPr>
            <w:tcW w:w="3969" w:type="dxa"/>
          </w:tcPr>
          <w:p w:rsidR="00581BA6" w:rsidRDefault="00581BA6" w:rsidP="00761763">
            <w:pPr>
              <w:ind w:firstLine="0"/>
            </w:pPr>
            <w:r>
              <w:t>Tyrimų, analizių ir vertinimų priklausomybės ligų srityje atlikimas</w:t>
            </w:r>
          </w:p>
        </w:tc>
        <w:tc>
          <w:tcPr>
            <w:tcW w:w="1984" w:type="dxa"/>
            <w:vMerge w:val="restart"/>
          </w:tcPr>
          <w:p w:rsidR="00B04072" w:rsidRDefault="00B04072" w:rsidP="00B04072">
            <w:pPr>
              <w:ind w:firstLine="0"/>
            </w:pPr>
            <w:r>
              <w:t xml:space="preserve">Vilniaus, </w:t>
            </w:r>
          </w:p>
          <w:p w:rsidR="00B04072" w:rsidRDefault="00B04072" w:rsidP="00B04072">
            <w:pPr>
              <w:ind w:firstLine="0"/>
            </w:pPr>
            <w:r>
              <w:t xml:space="preserve">Kauno, </w:t>
            </w:r>
          </w:p>
          <w:p w:rsidR="00B04072" w:rsidRDefault="00B04072" w:rsidP="00B04072">
            <w:pPr>
              <w:ind w:firstLine="0"/>
            </w:pPr>
            <w:r>
              <w:t xml:space="preserve">Klaipėdos, Panevėžio, </w:t>
            </w:r>
          </w:p>
          <w:p w:rsidR="00581BA6" w:rsidRDefault="00B04072" w:rsidP="00B04072">
            <w:pPr>
              <w:ind w:firstLine="0"/>
              <w:jc w:val="left"/>
            </w:pPr>
            <w:r>
              <w:t xml:space="preserve">Šiaulių priklausomybės ligų centrai </w:t>
            </w:r>
          </w:p>
        </w:tc>
        <w:tc>
          <w:tcPr>
            <w:tcW w:w="1666" w:type="dxa"/>
            <w:vMerge w:val="restart"/>
          </w:tcPr>
          <w:p w:rsidR="00B04072" w:rsidRDefault="00B04072" w:rsidP="00B04072">
            <w:pPr>
              <w:ind w:firstLine="0"/>
            </w:pPr>
            <w:r>
              <w:t xml:space="preserve">Vilniaus, </w:t>
            </w:r>
          </w:p>
          <w:p w:rsidR="00B04072" w:rsidRDefault="00B04072" w:rsidP="00B04072">
            <w:pPr>
              <w:ind w:firstLine="0"/>
            </w:pPr>
            <w:r>
              <w:t xml:space="preserve">Kauno, </w:t>
            </w:r>
          </w:p>
          <w:p w:rsidR="00B04072" w:rsidRDefault="00B04072" w:rsidP="00B04072">
            <w:pPr>
              <w:ind w:firstLine="0"/>
            </w:pPr>
            <w:r>
              <w:t xml:space="preserve">Klaipėdos, Panevėžio, </w:t>
            </w:r>
          </w:p>
          <w:p w:rsidR="00581BA6" w:rsidRDefault="00B04072" w:rsidP="00B04072">
            <w:pPr>
              <w:ind w:firstLine="0"/>
            </w:pPr>
            <w:r>
              <w:t xml:space="preserve">Šiaulių priklausomybės ligų centrai </w:t>
            </w:r>
          </w:p>
          <w:p w:rsidR="00581BA6" w:rsidRPr="009170A3" w:rsidRDefault="00581BA6" w:rsidP="003B7D33">
            <w:pPr>
              <w:ind w:firstLine="0"/>
              <w:jc w:val="left"/>
              <w:rPr>
                <w:lang w:val="en-US"/>
              </w:rPr>
            </w:pPr>
          </w:p>
        </w:tc>
      </w:tr>
      <w:tr w:rsidR="00581BA6" w:rsidTr="00F64DDD">
        <w:trPr>
          <w:trHeight w:val="321"/>
        </w:trPr>
        <w:tc>
          <w:tcPr>
            <w:tcW w:w="817" w:type="dxa"/>
            <w:vMerge/>
            <w:tcBorders>
              <w:top w:val="nil"/>
            </w:tcBorders>
          </w:tcPr>
          <w:p w:rsidR="00581BA6" w:rsidRDefault="00581BA6" w:rsidP="00DF1D63">
            <w:pPr>
              <w:ind w:firstLine="0"/>
            </w:pPr>
          </w:p>
        </w:tc>
        <w:tc>
          <w:tcPr>
            <w:tcW w:w="1418" w:type="dxa"/>
          </w:tcPr>
          <w:p w:rsidR="00581BA6" w:rsidRDefault="005C1AC9" w:rsidP="006056EA">
            <w:pPr>
              <w:ind w:firstLine="0"/>
              <w:jc w:val="center"/>
            </w:pPr>
            <w:r>
              <w:t>9</w:t>
            </w:r>
            <w:r w:rsidR="00581BA6">
              <w:t>.</w:t>
            </w:r>
            <w:r w:rsidR="005742BD">
              <w:t>2.2</w:t>
            </w:r>
            <w:r w:rsidR="00FB0A77">
              <w:t>.</w:t>
            </w:r>
          </w:p>
          <w:p w:rsidR="00581BA6" w:rsidRDefault="00581BA6" w:rsidP="00F909BA">
            <w:pPr>
              <w:jc w:val="center"/>
            </w:pPr>
          </w:p>
        </w:tc>
        <w:tc>
          <w:tcPr>
            <w:tcW w:w="3969" w:type="dxa"/>
          </w:tcPr>
          <w:p w:rsidR="00581BA6" w:rsidRDefault="00581BA6" w:rsidP="00DF1D63">
            <w:pPr>
              <w:ind w:firstLine="0"/>
            </w:pPr>
            <w:r>
              <w:t>Ankstyvos</w:t>
            </w:r>
            <w:r w:rsidR="00A72D49">
              <w:t>ios</w:t>
            </w:r>
            <w:r>
              <w:t xml:space="preserve"> intervencijos, priklausomybės ligų gydymo, socialinės integracijos ir žemo slenksčio paslaugų teikimo Lietuvoje modelio sukūrimas, išbandymas ir įdiegimas į praktiką (reikalingų tvarkų, metodikų ir pan. parengimas, modelio išbandymas, mokymai sveikatos priežiūros įstaigų ir kitų įstaigų, kurias apims modelis, specialistams dėl modelio praktinio taikymo, visuomenės informavimo veiksmai apie kuriamą ir taikomą paslaugų teikimo modelį).</w:t>
            </w:r>
          </w:p>
        </w:tc>
        <w:tc>
          <w:tcPr>
            <w:tcW w:w="1984" w:type="dxa"/>
            <w:vMerge/>
          </w:tcPr>
          <w:p w:rsidR="00581BA6" w:rsidRDefault="00581BA6" w:rsidP="00DF1D63"/>
        </w:tc>
        <w:tc>
          <w:tcPr>
            <w:tcW w:w="1666" w:type="dxa"/>
            <w:vMerge/>
          </w:tcPr>
          <w:p w:rsidR="00581BA6" w:rsidRDefault="00581BA6" w:rsidP="00DF1D63">
            <w:pPr>
              <w:ind w:firstLine="0"/>
            </w:pPr>
          </w:p>
        </w:tc>
      </w:tr>
      <w:tr w:rsidR="00581BA6" w:rsidTr="00F64DDD">
        <w:trPr>
          <w:trHeight w:val="1320"/>
        </w:trPr>
        <w:tc>
          <w:tcPr>
            <w:tcW w:w="817" w:type="dxa"/>
            <w:vMerge/>
            <w:tcBorders>
              <w:top w:val="nil"/>
            </w:tcBorders>
          </w:tcPr>
          <w:p w:rsidR="00581BA6" w:rsidRDefault="00581BA6" w:rsidP="00DF1D63">
            <w:pPr>
              <w:ind w:firstLine="0"/>
            </w:pPr>
          </w:p>
        </w:tc>
        <w:tc>
          <w:tcPr>
            <w:tcW w:w="1418" w:type="dxa"/>
          </w:tcPr>
          <w:p w:rsidR="00581BA6" w:rsidRDefault="0034085A" w:rsidP="00F909BA">
            <w:pPr>
              <w:ind w:firstLine="0"/>
              <w:jc w:val="center"/>
            </w:pPr>
            <w:r>
              <w:t>9</w:t>
            </w:r>
            <w:r w:rsidR="00FB0A77">
              <w:t>.</w:t>
            </w:r>
            <w:r w:rsidR="001D4675">
              <w:t>2.3.</w:t>
            </w:r>
          </w:p>
          <w:p w:rsidR="00581BA6" w:rsidRDefault="00581BA6" w:rsidP="00F909BA">
            <w:pPr>
              <w:ind w:firstLine="0"/>
              <w:jc w:val="center"/>
            </w:pPr>
          </w:p>
          <w:p w:rsidR="00581BA6" w:rsidRDefault="00581BA6" w:rsidP="00F909BA">
            <w:pPr>
              <w:ind w:firstLine="0"/>
              <w:jc w:val="center"/>
            </w:pPr>
          </w:p>
          <w:p w:rsidR="00581BA6" w:rsidRDefault="00581BA6" w:rsidP="00F909BA">
            <w:pPr>
              <w:jc w:val="center"/>
            </w:pPr>
          </w:p>
        </w:tc>
        <w:tc>
          <w:tcPr>
            <w:tcW w:w="3969" w:type="dxa"/>
          </w:tcPr>
          <w:p w:rsidR="00581BA6" w:rsidRDefault="00581BA6" w:rsidP="00DF1D63">
            <w:pPr>
              <w:ind w:firstLine="0"/>
            </w:pPr>
            <w:r>
              <w:t>Psichikos sveikatos centrų specialistų kvalifikacijos tobulinimas, mokymo programų, skirtų psichikos sveikatos centrų specialistų kvalifikacijai tobulinti, parengimas</w:t>
            </w:r>
            <w:r w:rsidR="00DF0310">
              <w:t xml:space="preserve"> bei priklausomybės ligų ankstyvos diagnostikos ir ambulatorinio </w:t>
            </w:r>
            <w:r w:rsidR="00DF0310">
              <w:lastRenderedPageBreak/>
              <w:t>gydymo psichikos sveikatos centruose metodikų, rekomendacijų parengimas.</w:t>
            </w:r>
          </w:p>
        </w:tc>
        <w:tc>
          <w:tcPr>
            <w:tcW w:w="1984" w:type="dxa"/>
            <w:vMerge/>
          </w:tcPr>
          <w:p w:rsidR="00581BA6" w:rsidRDefault="00581BA6" w:rsidP="00DF1D63">
            <w:pPr>
              <w:ind w:firstLine="0"/>
            </w:pPr>
          </w:p>
        </w:tc>
        <w:tc>
          <w:tcPr>
            <w:tcW w:w="1666" w:type="dxa"/>
            <w:vMerge/>
          </w:tcPr>
          <w:p w:rsidR="00581BA6" w:rsidRDefault="00581BA6" w:rsidP="00DF1D63">
            <w:pPr>
              <w:ind w:firstLine="0"/>
            </w:pPr>
          </w:p>
        </w:tc>
      </w:tr>
    </w:tbl>
    <w:p w:rsidR="00312855" w:rsidRDefault="00312855" w:rsidP="00DF1D63">
      <w:pPr>
        <w:ind w:firstLine="0"/>
      </w:pPr>
    </w:p>
    <w:p w:rsidR="00680F4F" w:rsidRDefault="0034085A" w:rsidP="002F782C">
      <w:pPr>
        <w:ind w:firstLine="851"/>
      </w:pPr>
      <w:r>
        <w:t>1</w:t>
      </w:r>
      <w:r w:rsidR="00082B23">
        <w:t>4</w:t>
      </w:r>
      <w:r w:rsidR="00680F4F">
        <w:t>. Pareiškėju (projekto vykdytoju) ir partneriu gali būti tik juridiniai asmenys. Pareiškėju (projekto vykdytoju) ir partneriu negali būti juridinių asmenų filialai arba atstovybės.</w:t>
      </w:r>
    </w:p>
    <w:p w:rsidR="00515F32" w:rsidRDefault="0034085A" w:rsidP="002F782C">
      <w:pPr>
        <w:tabs>
          <w:tab w:val="left" w:pos="0"/>
        </w:tabs>
        <w:ind w:firstLine="851"/>
      </w:pPr>
      <w:r>
        <w:t>1</w:t>
      </w:r>
      <w:r w:rsidR="00082B23">
        <w:t>5</w:t>
      </w:r>
      <w:r w:rsidR="00515F32">
        <w:t xml:space="preserve">. </w:t>
      </w:r>
      <w:r w:rsidR="00515F32" w:rsidRPr="00515F32">
        <w:t>Papildomi reikalavimai pareiškėjams ir partneriams:</w:t>
      </w:r>
    </w:p>
    <w:p w:rsidR="00082B23" w:rsidRDefault="00082B23" w:rsidP="00515F32">
      <w:pPr>
        <w:tabs>
          <w:tab w:val="left" w:pos="0"/>
        </w:tabs>
        <w:ind w:firstLine="0"/>
      </w:pPr>
    </w:p>
    <w:tbl>
      <w:tblPr>
        <w:tblStyle w:val="TableGrid"/>
        <w:tblW w:w="0" w:type="auto"/>
        <w:tblLook w:val="04A0"/>
      </w:tblPr>
      <w:tblGrid>
        <w:gridCol w:w="570"/>
        <w:gridCol w:w="5363"/>
        <w:gridCol w:w="3921"/>
      </w:tblGrid>
      <w:tr w:rsidR="00342C25" w:rsidTr="00BE0BEA">
        <w:tc>
          <w:tcPr>
            <w:tcW w:w="570" w:type="dxa"/>
          </w:tcPr>
          <w:p w:rsidR="00342C25" w:rsidRPr="00342C25" w:rsidRDefault="00342C25" w:rsidP="00515F32">
            <w:pPr>
              <w:tabs>
                <w:tab w:val="left" w:pos="0"/>
              </w:tabs>
              <w:ind w:firstLine="0"/>
              <w:rPr>
                <w:b/>
              </w:rPr>
            </w:pPr>
            <w:r w:rsidRPr="00342C25">
              <w:rPr>
                <w:b/>
              </w:rPr>
              <w:t>Eil.</w:t>
            </w:r>
          </w:p>
          <w:p w:rsidR="00342C25" w:rsidRDefault="00342C25" w:rsidP="00515F32">
            <w:pPr>
              <w:tabs>
                <w:tab w:val="left" w:pos="0"/>
              </w:tabs>
              <w:ind w:firstLine="0"/>
            </w:pPr>
            <w:r w:rsidRPr="00342C25">
              <w:rPr>
                <w:b/>
              </w:rPr>
              <w:t>Nr</w:t>
            </w:r>
            <w:r>
              <w:t>.</w:t>
            </w:r>
          </w:p>
        </w:tc>
        <w:tc>
          <w:tcPr>
            <w:tcW w:w="5363" w:type="dxa"/>
          </w:tcPr>
          <w:p w:rsidR="00342C25" w:rsidRPr="00342C25" w:rsidRDefault="00342C25" w:rsidP="00342C25">
            <w:pPr>
              <w:tabs>
                <w:tab w:val="left" w:pos="0"/>
              </w:tabs>
              <w:ind w:firstLine="0"/>
              <w:jc w:val="center"/>
              <w:rPr>
                <w:b/>
              </w:rPr>
            </w:pPr>
            <w:r>
              <w:rPr>
                <w:b/>
              </w:rPr>
              <w:t>Pareiškėjas/Partneris</w:t>
            </w:r>
          </w:p>
        </w:tc>
        <w:tc>
          <w:tcPr>
            <w:tcW w:w="3921" w:type="dxa"/>
          </w:tcPr>
          <w:p w:rsidR="00342C25" w:rsidRPr="00342C25" w:rsidRDefault="00342C25" w:rsidP="00342C25">
            <w:pPr>
              <w:tabs>
                <w:tab w:val="left" w:pos="0"/>
              </w:tabs>
              <w:ind w:firstLine="0"/>
              <w:jc w:val="center"/>
              <w:rPr>
                <w:b/>
              </w:rPr>
            </w:pPr>
            <w:r>
              <w:rPr>
                <w:b/>
              </w:rPr>
              <w:t>Reikalavimai</w:t>
            </w:r>
          </w:p>
        </w:tc>
      </w:tr>
      <w:tr w:rsidR="00B543D6" w:rsidTr="00BE0BEA">
        <w:trPr>
          <w:trHeight w:val="765"/>
        </w:trPr>
        <w:tc>
          <w:tcPr>
            <w:tcW w:w="570" w:type="dxa"/>
          </w:tcPr>
          <w:p w:rsidR="00B543D6" w:rsidRDefault="00BE0BEA" w:rsidP="00B543D6">
            <w:pPr>
              <w:tabs>
                <w:tab w:val="left" w:pos="0"/>
              </w:tabs>
              <w:ind w:firstLine="0"/>
              <w:jc w:val="center"/>
            </w:pPr>
            <w:r>
              <w:t>1</w:t>
            </w:r>
            <w:r w:rsidR="00B543D6">
              <w:t>.</w:t>
            </w:r>
          </w:p>
        </w:tc>
        <w:tc>
          <w:tcPr>
            <w:tcW w:w="5363" w:type="dxa"/>
          </w:tcPr>
          <w:p w:rsidR="00B543D6" w:rsidRDefault="00F14FA5" w:rsidP="00515F32">
            <w:pPr>
              <w:tabs>
                <w:tab w:val="left" w:pos="0"/>
              </w:tabs>
              <w:ind w:firstLine="0"/>
            </w:pPr>
            <w:r w:rsidRPr="000B249A">
              <w:t>Vilniaus, Kauno</w:t>
            </w:r>
            <w:r w:rsidR="00A23217" w:rsidRPr="000B249A">
              <w:t xml:space="preserve"> apskrities</w:t>
            </w:r>
            <w:r w:rsidRPr="000B249A">
              <w:t>, Klaipėdos, Panevėžio, Šiaulių p</w:t>
            </w:r>
            <w:r w:rsidR="00B543D6" w:rsidRPr="000B249A">
              <w:t>riklausomybės ligų centrai</w:t>
            </w:r>
          </w:p>
          <w:p w:rsidR="00B543D6" w:rsidRDefault="00B543D6" w:rsidP="00515F32">
            <w:pPr>
              <w:tabs>
                <w:tab w:val="left" w:pos="0"/>
              </w:tabs>
              <w:ind w:firstLine="0"/>
            </w:pPr>
          </w:p>
          <w:p w:rsidR="00B543D6" w:rsidRPr="008C6681" w:rsidRDefault="00B543D6" w:rsidP="00515F32">
            <w:pPr>
              <w:tabs>
                <w:tab w:val="left" w:pos="0"/>
              </w:tabs>
            </w:pPr>
          </w:p>
        </w:tc>
        <w:tc>
          <w:tcPr>
            <w:tcW w:w="3921" w:type="dxa"/>
          </w:tcPr>
          <w:p w:rsidR="00B97F3B" w:rsidRDefault="00BE0BEA" w:rsidP="00F14FA5">
            <w:pPr>
              <w:tabs>
                <w:tab w:val="left" w:pos="0"/>
              </w:tabs>
              <w:ind w:firstLine="0"/>
            </w:pPr>
            <w:r>
              <w:t>1</w:t>
            </w:r>
            <w:r w:rsidR="00244572">
              <w:t xml:space="preserve">.1. </w:t>
            </w:r>
            <w:r w:rsidR="00B97F3B">
              <w:t xml:space="preserve">Turėti </w:t>
            </w:r>
            <w:r w:rsidR="00606968">
              <w:t>galiojan</w:t>
            </w:r>
            <w:r w:rsidR="00B97F3B">
              <w:t>čią</w:t>
            </w:r>
            <w:r w:rsidR="00606968">
              <w:t xml:space="preserve"> licenciją </w:t>
            </w:r>
            <w:r w:rsidR="00B97F3B">
              <w:t>vers</w:t>
            </w:r>
            <w:r w:rsidR="00606968">
              <w:t>t</w:t>
            </w:r>
            <w:r w:rsidR="00B97F3B">
              <w:t>is asmens sveikatos priežiūros veikla ir t</w:t>
            </w:r>
            <w:r w:rsidR="00606968">
              <w:t>eikti</w:t>
            </w:r>
            <w:r w:rsidR="00CF116D">
              <w:t xml:space="preserve"> šias paslaugas:</w:t>
            </w:r>
          </w:p>
          <w:p w:rsidR="00B543D6" w:rsidRDefault="00CF116D" w:rsidP="00F14FA5">
            <w:pPr>
              <w:tabs>
                <w:tab w:val="left" w:pos="0"/>
              </w:tabs>
              <w:ind w:firstLine="0"/>
            </w:pPr>
            <w:r>
              <w:t xml:space="preserve">- antrinės </w:t>
            </w:r>
            <w:r w:rsidR="00B97F3B">
              <w:t>stacionarinės sveikatos priežiūros: priklausomybės ligų psichiatrijos II;</w:t>
            </w:r>
          </w:p>
          <w:p w:rsidR="00B97F3B" w:rsidRDefault="00B97F3B" w:rsidP="00F14FA5">
            <w:pPr>
              <w:tabs>
                <w:tab w:val="left" w:pos="0"/>
              </w:tabs>
              <w:ind w:firstLine="0"/>
            </w:pPr>
            <w:r>
              <w:t>- antrinės ambulatorinės sveikatos priežiūros: priklausomybės ligų psichiatrijos;</w:t>
            </w:r>
          </w:p>
          <w:p w:rsidR="00B97F3B" w:rsidRDefault="00B97F3B" w:rsidP="00674375">
            <w:pPr>
              <w:tabs>
                <w:tab w:val="left" w:pos="0"/>
              </w:tabs>
              <w:ind w:firstLine="0"/>
            </w:pPr>
            <w:r>
              <w:t xml:space="preserve">- </w:t>
            </w:r>
            <w:r w:rsidR="00F30584">
              <w:t>jei projekto veikla susijusi su gydymo paslaugų teikimu vaikams</w:t>
            </w:r>
            <w:r w:rsidR="00674375">
              <w:t xml:space="preserve">, turintiems </w:t>
            </w:r>
            <w:r w:rsidR="00F30584">
              <w:t>psichikos ir elgesio sutrikim</w:t>
            </w:r>
            <w:r w:rsidR="00674375">
              <w:t>ų</w:t>
            </w:r>
            <w:r w:rsidR="00F30584">
              <w:t xml:space="preserve"> dėl psichoaktyvių medžiagų vartojimo, būtina turėti ir licenciją teikti antrinės ambulatorinės sveikatos priežiūros: vaikų ir paauglių psichiatrijos.</w:t>
            </w:r>
          </w:p>
        </w:tc>
      </w:tr>
    </w:tbl>
    <w:p w:rsidR="00515F32" w:rsidRPr="00515F32" w:rsidRDefault="00515F32" w:rsidP="00515F32">
      <w:pPr>
        <w:tabs>
          <w:tab w:val="left" w:pos="0"/>
        </w:tabs>
        <w:ind w:firstLine="0"/>
      </w:pPr>
    </w:p>
    <w:p w:rsidR="00396FA6" w:rsidRDefault="00B524D2" w:rsidP="00B524D2">
      <w:pPr>
        <w:ind w:firstLine="0"/>
        <w:jc w:val="center"/>
        <w:rPr>
          <w:b/>
        </w:rPr>
      </w:pPr>
      <w:r>
        <w:rPr>
          <w:b/>
        </w:rPr>
        <w:t>III SKYRIUS</w:t>
      </w:r>
    </w:p>
    <w:p w:rsidR="00B524D2" w:rsidRDefault="004E6BF4" w:rsidP="00B524D2">
      <w:pPr>
        <w:ind w:firstLine="0"/>
        <w:jc w:val="center"/>
        <w:rPr>
          <w:b/>
        </w:rPr>
      </w:pPr>
      <w:r w:rsidRPr="0067476A">
        <w:rPr>
          <w:b/>
        </w:rPr>
        <w:t>PROJEKTAMS T</w:t>
      </w:r>
      <w:r w:rsidR="00B524D2" w:rsidRPr="00CD0D8E">
        <w:rPr>
          <w:b/>
        </w:rPr>
        <w:t>AIKOMI REIKALAVIMAI</w:t>
      </w:r>
    </w:p>
    <w:p w:rsidR="00B524D2" w:rsidRDefault="00B524D2" w:rsidP="00B524D2">
      <w:pPr>
        <w:ind w:firstLine="0"/>
        <w:rPr>
          <w:b/>
        </w:rPr>
      </w:pPr>
    </w:p>
    <w:p w:rsidR="00B524D2" w:rsidRDefault="0034085A" w:rsidP="002F782C">
      <w:pPr>
        <w:ind w:firstLine="851"/>
      </w:pPr>
      <w:r>
        <w:t>1</w:t>
      </w:r>
      <w:r w:rsidR="00082B23">
        <w:t>6</w:t>
      </w:r>
      <w:r w:rsidR="00B524D2">
        <w:t xml:space="preserve">. Projektas turi atitikti </w:t>
      </w:r>
      <w:r w:rsidR="00F4300F">
        <w:t xml:space="preserve">Projektų </w:t>
      </w:r>
      <w:r w:rsidR="00B524D2">
        <w:t>taisyklių 10 skirsnyje nustatytus bendruosius reikalavimus.</w:t>
      </w:r>
    </w:p>
    <w:p w:rsidR="00597396" w:rsidRDefault="0027184E" w:rsidP="002F782C">
      <w:pPr>
        <w:ind w:firstLine="851"/>
      </w:pPr>
      <w:r>
        <w:t>1</w:t>
      </w:r>
      <w:r w:rsidR="00082B23">
        <w:t>7</w:t>
      </w:r>
      <w:r w:rsidR="00B524D2">
        <w:t xml:space="preserve">. </w:t>
      </w:r>
      <w:r w:rsidR="00597396">
        <w:t xml:space="preserve">Projektas turi atitikti šiuos specialiuosius </w:t>
      </w:r>
      <w:r w:rsidR="004E6BF4">
        <w:t>kriterijus:</w:t>
      </w:r>
    </w:p>
    <w:p w:rsidR="00597396" w:rsidRDefault="009E3379" w:rsidP="002F782C">
      <w:pPr>
        <w:ind w:firstLine="851"/>
        <w:rPr>
          <w:color w:val="000000"/>
        </w:rPr>
      </w:pPr>
      <w:r>
        <w:t>1</w:t>
      </w:r>
      <w:r w:rsidR="00082B23">
        <w:t>7</w:t>
      </w:r>
      <w:r>
        <w:t>.1.</w:t>
      </w:r>
      <w:r w:rsidR="00E560FC">
        <w:t xml:space="preserve"> </w:t>
      </w:r>
      <w:r w:rsidR="00815C55">
        <w:t xml:space="preserve">pagal </w:t>
      </w:r>
      <w:r w:rsidR="00E560FC">
        <w:t xml:space="preserve">priemonę Nr. 08.1.3-CPVA-V-608 parengto projekto veiklos ir pareiškėjai </w:t>
      </w:r>
      <w:r w:rsidR="00597396" w:rsidRPr="003177C0">
        <w:rPr>
          <w:bCs/>
          <w:lang w:eastAsia="lt-LT"/>
        </w:rPr>
        <w:t xml:space="preserve">yra numatyti bent viename iš </w:t>
      </w:r>
      <w:r w:rsidR="00597396" w:rsidRPr="003177C0">
        <w:rPr>
          <w:color w:val="000000"/>
        </w:rPr>
        <w:t>Sveikatos netolygumų mažinimo Lietuvoje 2014</w:t>
      </w:r>
      <w:r w:rsidR="00597396" w:rsidRPr="003177C0">
        <w:t>–</w:t>
      </w:r>
      <w:r w:rsidR="00597396" w:rsidRPr="003177C0">
        <w:rPr>
          <w:color w:val="000000"/>
        </w:rPr>
        <w:t>2023</w:t>
      </w:r>
      <w:r w:rsidR="003108B7">
        <w:rPr>
          <w:color w:val="000000"/>
        </w:rPr>
        <w:t xml:space="preserve"> m.</w:t>
      </w:r>
      <w:r w:rsidR="00597396" w:rsidRPr="003177C0">
        <w:rPr>
          <w:color w:val="000000"/>
        </w:rPr>
        <w:t xml:space="preserve"> veiksmų plano, patvirtinto Lietuvos Respublikos sveikatos apsaugos ministro 2014 m. liepos 16 d. įsakymu Nr. V-815 „Dėl sveikatos netolygumų mažinimo Lietuvoje 2014</w:t>
      </w:r>
      <w:r w:rsidR="00597396" w:rsidRPr="003177C0">
        <w:t>–</w:t>
      </w:r>
      <w:r w:rsidR="00597396" w:rsidRPr="003177C0">
        <w:rPr>
          <w:color w:val="000000"/>
        </w:rPr>
        <w:t xml:space="preserve">2023 </w:t>
      </w:r>
      <w:r w:rsidR="003108B7">
        <w:rPr>
          <w:color w:val="000000"/>
        </w:rPr>
        <w:t xml:space="preserve">m. </w:t>
      </w:r>
      <w:r w:rsidR="00597396" w:rsidRPr="003177C0">
        <w:rPr>
          <w:color w:val="000000"/>
        </w:rPr>
        <w:t>veiksmų plano patvirtinimo“ 2</w:t>
      </w:r>
      <w:r w:rsidR="00597396" w:rsidRPr="003177C0">
        <w:rPr>
          <w:rFonts w:eastAsia="Calibri"/>
        </w:rPr>
        <w:t xml:space="preserve"> priedo ,,Priklausomybės nuo alkoholio bei kitų psichoaktyviųjų medžiagų prevencijos, gydymo bei socialinės integracijos paslaugų prieinamumo didinimo krypties aprašas“ 9.3.1, 9.3.2, 9.3.3, 9.5.1 </w:t>
      </w:r>
      <w:r w:rsidR="003108B7">
        <w:rPr>
          <w:color w:val="000000"/>
        </w:rPr>
        <w:t>papunkčių</w:t>
      </w:r>
      <w:r w:rsidR="001221C1">
        <w:rPr>
          <w:color w:val="000000"/>
        </w:rPr>
        <w:t>;</w:t>
      </w:r>
    </w:p>
    <w:p w:rsidR="00B524D2" w:rsidRPr="00B524D2" w:rsidRDefault="009E3379" w:rsidP="002F782C">
      <w:pPr>
        <w:ind w:firstLine="851"/>
      </w:pPr>
      <w:r>
        <w:rPr>
          <w:color w:val="000000"/>
        </w:rPr>
        <w:t>1</w:t>
      </w:r>
      <w:r w:rsidR="00082B23">
        <w:rPr>
          <w:color w:val="000000"/>
        </w:rPr>
        <w:t>7</w:t>
      </w:r>
      <w:r>
        <w:rPr>
          <w:color w:val="000000"/>
        </w:rPr>
        <w:t>.2.</w:t>
      </w:r>
      <w:r w:rsidR="001221C1">
        <w:rPr>
          <w:color w:val="000000"/>
        </w:rPr>
        <w:t xml:space="preserve"> </w:t>
      </w:r>
      <w:r w:rsidR="001A6F34">
        <w:rPr>
          <w:color w:val="000000"/>
        </w:rPr>
        <w:t xml:space="preserve">pagal </w:t>
      </w:r>
      <w:r w:rsidR="001221C1">
        <w:rPr>
          <w:color w:val="000000"/>
        </w:rPr>
        <w:t>priemon</w:t>
      </w:r>
      <w:r w:rsidR="00815C55">
        <w:rPr>
          <w:color w:val="000000"/>
        </w:rPr>
        <w:t>ę</w:t>
      </w:r>
      <w:r w:rsidR="001221C1">
        <w:rPr>
          <w:color w:val="000000"/>
        </w:rPr>
        <w:t xml:space="preserve"> Nr. 08.4.2-CPVA-V-621</w:t>
      </w:r>
      <w:r w:rsidR="00DF710C">
        <w:rPr>
          <w:color w:val="000000"/>
        </w:rPr>
        <w:t xml:space="preserve"> parengto projekto veiklos ir pareiškėjai</w:t>
      </w:r>
      <w:r w:rsidR="00A94D71">
        <w:rPr>
          <w:color w:val="000000"/>
        </w:rPr>
        <w:t xml:space="preserve"> </w:t>
      </w:r>
      <w:r w:rsidR="00597396" w:rsidRPr="003177C0">
        <w:rPr>
          <w:bCs/>
          <w:lang w:eastAsia="lt-LT"/>
        </w:rPr>
        <w:t xml:space="preserve">yra numatyti bent viename iš </w:t>
      </w:r>
      <w:r w:rsidR="00A94D71">
        <w:rPr>
          <w:bCs/>
          <w:lang w:eastAsia="lt-LT"/>
        </w:rPr>
        <w:t>paminėto</w:t>
      </w:r>
      <w:r w:rsidR="00597396" w:rsidRPr="003177C0">
        <w:t xml:space="preserve"> dokum</w:t>
      </w:r>
      <w:r w:rsidR="00597396">
        <w:t>en</w:t>
      </w:r>
      <w:r w:rsidR="00597396" w:rsidRPr="003177C0">
        <w:t>to</w:t>
      </w:r>
      <w:r w:rsidR="00597396" w:rsidRPr="003177C0">
        <w:rPr>
          <w:rFonts w:eastAsia="Calibri"/>
        </w:rPr>
        <w:t xml:space="preserve"> 9.1, 9.4, 9.5.1 (išskyrus Priklausomybių ligų centrų aprūpinimą automobiliais), 9.5.2</w:t>
      </w:r>
      <w:r w:rsidR="003108B7">
        <w:rPr>
          <w:rFonts w:eastAsia="Calibri"/>
        </w:rPr>
        <w:t>,</w:t>
      </w:r>
      <w:r w:rsidR="00597396" w:rsidRPr="003177C0">
        <w:rPr>
          <w:rFonts w:eastAsia="Calibri"/>
        </w:rPr>
        <w:t xml:space="preserve"> 9.5.3, 9.5.7, 9.5.9, 9.6, 12.1 ir 12.3 </w:t>
      </w:r>
      <w:r w:rsidR="003108B7">
        <w:rPr>
          <w:rFonts w:eastAsia="Calibri"/>
        </w:rPr>
        <w:t>papunkčių</w:t>
      </w:r>
      <w:r w:rsidR="00597396" w:rsidRPr="003177C0">
        <w:rPr>
          <w:rFonts w:eastAsia="Calibri"/>
        </w:rPr>
        <w:t>.</w:t>
      </w:r>
    </w:p>
    <w:p w:rsidR="00F91A2F" w:rsidRDefault="009E3379" w:rsidP="002F782C">
      <w:pPr>
        <w:ind w:firstLine="851"/>
        <w:rPr>
          <w:color w:val="000000"/>
        </w:rPr>
      </w:pPr>
      <w:r>
        <w:rPr>
          <w:color w:val="000000"/>
        </w:rPr>
        <w:t>1</w:t>
      </w:r>
      <w:r w:rsidR="00082B23">
        <w:rPr>
          <w:color w:val="000000"/>
        </w:rPr>
        <w:t>8</w:t>
      </w:r>
      <w:r>
        <w:rPr>
          <w:color w:val="000000"/>
        </w:rPr>
        <w:t>.</w:t>
      </w:r>
      <w:r w:rsidR="00F91A2F">
        <w:rPr>
          <w:color w:val="000000"/>
        </w:rPr>
        <w:t xml:space="preserve"> Pagal šį Aprašą nefinansuojami didelės apimties projektai.</w:t>
      </w:r>
    </w:p>
    <w:p w:rsidR="00C83D07" w:rsidRDefault="00082B23" w:rsidP="002F782C">
      <w:pPr>
        <w:ind w:firstLine="851"/>
      </w:pPr>
      <w:r>
        <w:rPr>
          <w:color w:val="000000"/>
        </w:rPr>
        <w:t>19</w:t>
      </w:r>
      <w:r w:rsidR="009E3379">
        <w:rPr>
          <w:color w:val="000000"/>
        </w:rPr>
        <w:t>.</w:t>
      </w:r>
      <w:r w:rsidR="00C83D07">
        <w:rPr>
          <w:color w:val="000000"/>
        </w:rPr>
        <w:t xml:space="preserve"> </w:t>
      </w:r>
      <w:r w:rsidR="00C83D07" w:rsidRPr="008C6681">
        <w:t>Teikiamų pagal Aprašą projektų veiklos</w:t>
      </w:r>
      <w:r w:rsidR="00F949EC">
        <w:t xml:space="preserve"> </w:t>
      </w:r>
      <w:r w:rsidR="00C83D07" w:rsidRPr="008C6681">
        <w:t>turi būti baigtos</w:t>
      </w:r>
      <w:r w:rsidR="00D84FA7">
        <w:t xml:space="preserve"> </w:t>
      </w:r>
      <w:r w:rsidR="00C83D07" w:rsidRPr="008C6681">
        <w:t xml:space="preserve">ne vėliau nei </w:t>
      </w:r>
      <w:r w:rsidR="00D84FA7">
        <w:t xml:space="preserve">iki </w:t>
      </w:r>
      <w:r w:rsidR="00C83D07" w:rsidRPr="008C6681">
        <w:t>20</w:t>
      </w:r>
      <w:r w:rsidR="00C83D07">
        <w:t>2</w:t>
      </w:r>
      <w:r w:rsidR="00285D43">
        <w:t>3</w:t>
      </w:r>
      <w:r w:rsidR="00C83D07" w:rsidRPr="008C6681">
        <w:t xml:space="preserve"> m.</w:t>
      </w:r>
      <w:r w:rsidR="002A11B4">
        <w:t xml:space="preserve"> rugsėjo 1 d.</w:t>
      </w:r>
      <w:r w:rsidR="00953C2E">
        <w:t xml:space="preserve"> </w:t>
      </w:r>
    </w:p>
    <w:p w:rsidR="00C54001" w:rsidRDefault="009E3379" w:rsidP="002F782C">
      <w:pPr>
        <w:ind w:firstLine="851"/>
      </w:pPr>
      <w:r>
        <w:t>2</w:t>
      </w:r>
      <w:r w:rsidR="00082B23">
        <w:t>0</w:t>
      </w:r>
      <w:r w:rsidR="00C54001">
        <w:t>. Projekto veiklos turi būti vykdomos tik Lietuvos Respublikoje.</w:t>
      </w:r>
    </w:p>
    <w:p w:rsidR="00831235" w:rsidRDefault="009E3379" w:rsidP="002F782C">
      <w:pPr>
        <w:ind w:firstLine="851"/>
      </w:pPr>
      <w:r>
        <w:t>2</w:t>
      </w:r>
      <w:r w:rsidR="00082B23">
        <w:t>1</w:t>
      </w:r>
      <w:r w:rsidR="00831235">
        <w:t xml:space="preserve">. </w:t>
      </w:r>
      <w:r w:rsidR="00D92E76">
        <w:t>Pagal projektą paslaugos teikiamos šioms tikslinėms gyventojų grupėms</w:t>
      </w:r>
      <w:r w:rsidR="00831235">
        <w:t xml:space="preserve">: </w:t>
      </w:r>
      <w:r w:rsidR="00D92E76">
        <w:t>asmenims</w:t>
      </w:r>
      <w:r w:rsidR="009E157E">
        <w:t>, sergant</w:t>
      </w:r>
      <w:r w:rsidR="00D92E76">
        <w:t>iems</w:t>
      </w:r>
      <w:r w:rsidR="009E157E">
        <w:t xml:space="preserve"> priklausomybe nuo opioidų; vaika</w:t>
      </w:r>
      <w:r w:rsidR="00D92E76">
        <w:t>ms</w:t>
      </w:r>
      <w:r w:rsidR="009E157E">
        <w:t>, turint</w:t>
      </w:r>
      <w:r w:rsidR="00D92E76">
        <w:t>iems</w:t>
      </w:r>
      <w:r w:rsidR="009E157E">
        <w:t xml:space="preserve"> psichikos ir elgesio sutrikim</w:t>
      </w:r>
      <w:r w:rsidR="00775B55">
        <w:t>ų</w:t>
      </w:r>
      <w:r w:rsidR="009E157E">
        <w:t xml:space="preserve"> dėl psichoaktyviųjų medžiagų vartojimo; suaug</w:t>
      </w:r>
      <w:r w:rsidR="00D92E76">
        <w:t>usiems</w:t>
      </w:r>
      <w:r w:rsidR="009E157E">
        <w:t xml:space="preserve"> asmen</w:t>
      </w:r>
      <w:r w:rsidR="00D92E76">
        <w:t>ims</w:t>
      </w:r>
      <w:r w:rsidR="009E157E">
        <w:t>, piktnaudžiaujant</w:t>
      </w:r>
      <w:r w:rsidR="00D92E76">
        <w:t>iems</w:t>
      </w:r>
      <w:r w:rsidR="009E157E">
        <w:t xml:space="preserve"> alkoholiu;</w:t>
      </w:r>
      <w:r w:rsidR="00560D17">
        <w:t xml:space="preserve"> </w:t>
      </w:r>
      <w:r w:rsidR="00880517">
        <w:lastRenderedPageBreak/>
        <w:t>socialinės rizikos šeimoms</w:t>
      </w:r>
      <w:r w:rsidR="00880517" w:rsidRPr="003D6C1E">
        <w:t xml:space="preserve">, </w:t>
      </w:r>
      <w:r w:rsidR="002A6ECF">
        <w:t>piktnaudžiaujančioms alkoholiu, psichoaktyviomis medžiagomis</w:t>
      </w:r>
      <w:r w:rsidR="00F95B59">
        <w:t>,</w:t>
      </w:r>
      <w:r w:rsidR="00876D22">
        <w:t xml:space="preserve"> </w:t>
      </w:r>
      <w:r w:rsidR="00F95B59">
        <w:t>p</w:t>
      </w:r>
      <w:r w:rsidR="00876D22">
        <w:t>sichikos sveikatos centrų ir kt. įstaigų specialistai, dirbantys su asmenimis sergančiais priklausomyb</w:t>
      </w:r>
      <w:r w:rsidR="00C43C4C">
        <w:t>e</w:t>
      </w:r>
      <w:r w:rsidR="00876D22">
        <w:t xml:space="preserve"> nuo opio</w:t>
      </w:r>
      <w:r w:rsidR="00B80110">
        <w:t>i</w:t>
      </w:r>
      <w:r w:rsidR="00876D22">
        <w:t>d</w:t>
      </w:r>
      <w:r w:rsidR="00C43C4C">
        <w:t xml:space="preserve">ų, alkoholio, psichoaktyvių </w:t>
      </w:r>
      <w:r w:rsidR="001A1ADC">
        <w:t>medžiagų.</w:t>
      </w:r>
      <w:r w:rsidR="00876D22">
        <w:t xml:space="preserve"> </w:t>
      </w:r>
    </w:p>
    <w:p w:rsidR="00FE05BE" w:rsidRDefault="00DD6DAC" w:rsidP="002F782C">
      <w:pPr>
        <w:ind w:firstLine="851"/>
      </w:pPr>
      <w:r>
        <w:t>2</w:t>
      </w:r>
      <w:r w:rsidR="00082B23">
        <w:t>2</w:t>
      </w:r>
      <w:r>
        <w:t>.</w:t>
      </w:r>
      <w:r w:rsidR="00BE141A">
        <w:t xml:space="preserve"> Projektu turi </w:t>
      </w:r>
      <w:r w:rsidR="00D211B9">
        <w:t xml:space="preserve">būti siekiama </w:t>
      </w:r>
      <w:r w:rsidR="00E22233" w:rsidRPr="00DD6DAC">
        <w:t xml:space="preserve">visų </w:t>
      </w:r>
      <w:r w:rsidR="00DA7EC4">
        <w:t xml:space="preserve"> </w:t>
      </w:r>
      <w:r w:rsidR="00572FC0">
        <w:t xml:space="preserve"> </w:t>
      </w:r>
      <w:r w:rsidR="00DA7EC4">
        <w:t>atitinkamai Aprašo veiklai</w:t>
      </w:r>
      <w:r w:rsidR="00572FC0">
        <w:t>, pagal kurią įgyvendinamas projektas,</w:t>
      </w:r>
      <w:r w:rsidR="00DA7EC4">
        <w:t xml:space="preserve"> priskirtų </w:t>
      </w:r>
      <w:r w:rsidR="00D211B9">
        <w:t>žemiau išvardintų stebėsenos</w:t>
      </w:r>
      <w:r w:rsidR="00BE141A">
        <w:t xml:space="preserve"> rod</w:t>
      </w:r>
      <w:r w:rsidR="00FE05BE">
        <w:t>iklių, kurių skaičiavimo apraša</w:t>
      </w:r>
      <w:r w:rsidR="00903CC6">
        <w:t xml:space="preserve">i </w:t>
      </w:r>
      <w:r w:rsidR="00903CC6" w:rsidRPr="006B4482">
        <w:rPr>
          <w:color w:val="000000" w:themeColor="text1"/>
        </w:rPr>
        <w:t xml:space="preserve">patvirtinti Priemonių įgyvendinimo plane ir paskelbti </w:t>
      </w:r>
      <w:r w:rsidR="00B5024B">
        <w:rPr>
          <w:color w:val="000000" w:themeColor="text1"/>
        </w:rPr>
        <w:t xml:space="preserve">interneto </w:t>
      </w:r>
      <w:r w:rsidR="00903CC6" w:rsidRPr="006B4482">
        <w:rPr>
          <w:color w:val="000000" w:themeColor="text1"/>
        </w:rPr>
        <w:t xml:space="preserve">svetainėje </w:t>
      </w:r>
      <w:hyperlink r:id="rId10" w:history="1">
        <w:r w:rsidR="00903CC6" w:rsidRPr="006B4482">
          <w:rPr>
            <w:rStyle w:val="Hyperlink"/>
            <w:color w:val="000000" w:themeColor="text1"/>
          </w:rPr>
          <w:t>www.esinvesticijos.lt</w:t>
        </w:r>
      </w:hyperlink>
      <w:r w:rsidR="00903CC6" w:rsidRPr="006B4482">
        <w:rPr>
          <w:color w:val="000000" w:themeColor="text1"/>
        </w:rPr>
        <w:t>:</w:t>
      </w:r>
      <w:r w:rsidR="002E596C">
        <w:rPr>
          <w:color w:val="000000" w:themeColor="text1"/>
        </w:rPr>
        <w:t xml:space="preserve"> </w:t>
      </w:r>
    </w:p>
    <w:p w:rsidR="00D257A1" w:rsidRDefault="00D257A1" w:rsidP="00C83D07">
      <w:pPr>
        <w:ind w:firstLine="0"/>
      </w:pPr>
    </w:p>
    <w:tbl>
      <w:tblPr>
        <w:tblStyle w:val="TableGrid"/>
        <w:tblW w:w="9322" w:type="dxa"/>
        <w:tblLayout w:type="fixed"/>
        <w:tblLook w:val="04A0"/>
      </w:tblPr>
      <w:tblGrid>
        <w:gridCol w:w="957"/>
        <w:gridCol w:w="1492"/>
        <w:gridCol w:w="3896"/>
        <w:gridCol w:w="2977"/>
      </w:tblGrid>
      <w:tr w:rsidR="00DD6DAC" w:rsidTr="00DD6DAC">
        <w:trPr>
          <w:trHeight w:val="1109"/>
        </w:trPr>
        <w:tc>
          <w:tcPr>
            <w:tcW w:w="957" w:type="dxa"/>
          </w:tcPr>
          <w:p w:rsidR="00DD6DAC" w:rsidRDefault="00DD6DAC" w:rsidP="00FB1E90">
            <w:pPr>
              <w:ind w:firstLine="0"/>
              <w:jc w:val="center"/>
              <w:rPr>
                <w:b/>
              </w:rPr>
            </w:pPr>
            <w:r>
              <w:rPr>
                <w:b/>
              </w:rPr>
              <w:t xml:space="preserve">Eil. </w:t>
            </w:r>
          </w:p>
          <w:p w:rsidR="00DD6DAC" w:rsidRPr="008229F1" w:rsidRDefault="00DD6DAC" w:rsidP="00FB1E90">
            <w:pPr>
              <w:ind w:firstLine="0"/>
              <w:jc w:val="center"/>
              <w:rPr>
                <w:b/>
              </w:rPr>
            </w:pPr>
            <w:r>
              <w:rPr>
                <w:b/>
              </w:rPr>
              <w:t>Nr.</w:t>
            </w:r>
          </w:p>
        </w:tc>
        <w:tc>
          <w:tcPr>
            <w:tcW w:w="1492" w:type="dxa"/>
          </w:tcPr>
          <w:p w:rsidR="00DD6DAC" w:rsidRDefault="00DD6DAC" w:rsidP="00FB1E90">
            <w:pPr>
              <w:ind w:firstLine="0"/>
              <w:jc w:val="center"/>
            </w:pPr>
            <w:r w:rsidRPr="008C6681">
              <w:rPr>
                <w:b/>
              </w:rPr>
              <w:t>Rodiklio kodas</w:t>
            </w:r>
          </w:p>
        </w:tc>
        <w:tc>
          <w:tcPr>
            <w:tcW w:w="3896" w:type="dxa"/>
          </w:tcPr>
          <w:p w:rsidR="00DD6DAC" w:rsidRPr="00CA75A6" w:rsidRDefault="00DD6DAC" w:rsidP="00FB1E90">
            <w:pPr>
              <w:ind w:firstLine="0"/>
              <w:jc w:val="center"/>
              <w:rPr>
                <w:b/>
              </w:rPr>
            </w:pPr>
            <w:r>
              <w:rPr>
                <w:b/>
              </w:rPr>
              <w:t>Stebėsenos rodiklio pavadinimas</w:t>
            </w:r>
          </w:p>
        </w:tc>
        <w:tc>
          <w:tcPr>
            <w:tcW w:w="2977" w:type="dxa"/>
          </w:tcPr>
          <w:p w:rsidR="00DD6DAC" w:rsidRPr="00DD6DAC" w:rsidRDefault="00DD6DAC" w:rsidP="00FB1E90">
            <w:pPr>
              <w:ind w:firstLine="0"/>
              <w:jc w:val="center"/>
              <w:rPr>
                <w:b/>
              </w:rPr>
            </w:pPr>
            <w:r w:rsidRPr="00DD6DAC">
              <w:rPr>
                <w:b/>
                <w:color w:val="000000" w:themeColor="text1"/>
              </w:rPr>
              <w:t>Pasirenkamas vykdant veiklas Nr. (nurodomi atitinkami šio Aprašo punktai)</w:t>
            </w:r>
          </w:p>
        </w:tc>
      </w:tr>
      <w:tr w:rsidR="00DD6DAC" w:rsidTr="00CB5811">
        <w:trPr>
          <w:trHeight w:val="540"/>
        </w:trPr>
        <w:tc>
          <w:tcPr>
            <w:tcW w:w="957" w:type="dxa"/>
          </w:tcPr>
          <w:p w:rsidR="00DD6DAC" w:rsidRDefault="00DD6DAC" w:rsidP="00DF7FA9">
            <w:pPr>
              <w:ind w:firstLine="0"/>
              <w:jc w:val="center"/>
            </w:pPr>
            <w:r>
              <w:t>1.</w:t>
            </w:r>
          </w:p>
          <w:p w:rsidR="00DD6DAC" w:rsidRDefault="00DD6DAC" w:rsidP="00854709">
            <w:pPr>
              <w:ind w:firstLine="0"/>
              <w:jc w:val="center"/>
              <w:rPr>
                <w:b/>
              </w:rPr>
            </w:pPr>
          </w:p>
        </w:tc>
        <w:tc>
          <w:tcPr>
            <w:tcW w:w="1492" w:type="dxa"/>
          </w:tcPr>
          <w:p w:rsidR="00DD6DAC" w:rsidRPr="008C6681" w:rsidRDefault="00DD6DAC" w:rsidP="00854709">
            <w:pPr>
              <w:ind w:firstLine="0"/>
              <w:jc w:val="center"/>
              <w:rPr>
                <w:b/>
              </w:rPr>
            </w:pPr>
            <w:r>
              <w:t>P.B.236</w:t>
            </w:r>
          </w:p>
        </w:tc>
        <w:tc>
          <w:tcPr>
            <w:tcW w:w="3896" w:type="dxa"/>
          </w:tcPr>
          <w:p w:rsidR="00DD6DAC" w:rsidRDefault="00DD6DAC" w:rsidP="00854709">
            <w:pPr>
              <w:ind w:firstLine="0"/>
              <w:jc w:val="center"/>
              <w:rPr>
                <w:b/>
              </w:rPr>
            </w:pPr>
            <w:r>
              <w:t>,,</w:t>
            </w:r>
            <w:r w:rsidRPr="00E1558E">
              <w:t>Gyventojai, turintys galimybę pasinaudoti pagerintomis sveikatos priežiūros paslaugomis</w:t>
            </w:r>
            <w:r>
              <w:t>“</w:t>
            </w:r>
          </w:p>
        </w:tc>
        <w:tc>
          <w:tcPr>
            <w:tcW w:w="2977" w:type="dxa"/>
          </w:tcPr>
          <w:p w:rsidR="00DD6DAC" w:rsidRPr="00071D79" w:rsidRDefault="00CB5811" w:rsidP="00CB5811">
            <w:pPr>
              <w:ind w:firstLine="0"/>
              <w:jc w:val="center"/>
              <w:rPr>
                <w:color w:val="000000" w:themeColor="text1"/>
                <w:sz w:val="20"/>
                <w:szCs w:val="20"/>
              </w:rPr>
            </w:pPr>
            <w:r>
              <w:t>9</w:t>
            </w:r>
            <w:r w:rsidR="00DD6DAC">
              <w:t>.1.1</w:t>
            </w:r>
            <w:r w:rsidR="00EB1F13">
              <w:t>.</w:t>
            </w:r>
            <w:r w:rsidR="00DD6DAC">
              <w:t>-</w:t>
            </w:r>
            <w:r>
              <w:t>9</w:t>
            </w:r>
            <w:r w:rsidR="00DD6DAC">
              <w:t>.1.3</w:t>
            </w:r>
            <w:r w:rsidR="00EB1F13">
              <w:t>.</w:t>
            </w:r>
          </w:p>
        </w:tc>
      </w:tr>
      <w:tr w:rsidR="00DD6DAC" w:rsidTr="00EB1F13">
        <w:trPr>
          <w:trHeight w:val="1288"/>
        </w:trPr>
        <w:tc>
          <w:tcPr>
            <w:tcW w:w="957" w:type="dxa"/>
          </w:tcPr>
          <w:p w:rsidR="00DD6DAC" w:rsidRDefault="00DD6DAC" w:rsidP="00FB0801">
            <w:pPr>
              <w:ind w:firstLine="0"/>
              <w:jc w:val="center"/>
            </w:pPr>
            <w:r>
              <w:t>2.</w:t>
            </w:r>
          </w:p>
          <w:p w:rsidR="00DD6DAC" w:rsidRDefault="00DD6DAC" w:rsidP="00FB0801">
            <w:pPr>
              <w:ind w:firstLine="0"/>
            </w:pPr>
          </w:p>
        </w:tc>
        <w:tc>
          <w:tcPr>
            <w:tcW w:w="1492" w:type="dxa"/>
          </w:tcPr>
          <w:p w:rsidR="00DD6DAC" w:rsidRDefault="00DD6DAC" w:rsidP="00FB0801">
            <w:pPr>
              <w:ind w:firstLine="0"/>
              <w:jc w:val="center"/>
            </w:pPr>
            <w:r>
              <w:t>P.S.363</w:t>
            </w:r>
          </w:p>
        </w:tc>
        <w:tc>
          <w:tcPr>
            <w:tcW w:w="3896" w:type="dxa"/>
          </w:tcPr>
          <w:p w:rsidR="00DD6DAC" w:rsidRDefault="00DD6DAC" w:rsidP="00FB0801">
            <w:pPr>
              <w:ind w:firstLine="0"/>
              <w:jc w:val="center"/>
            </w:pPr>
            <w:r w:rsidRPr="006E484F">
              <w:rPr>
                <w:lang w:eastAsia="lt-LT"/>
              </w:rPr>
              <w:t>,,Viešąsias sveikatos priežiūros paslaugas teikiančios įstaigos, kuriose pagerinta paslaugų teikimo infrastruktūra“</w:t>
            </w:r>
          </w:p>
        </w:tc>
        <w:tc>
          <w:tcPr>
            <w:tcW w:w="2977" w:type="dxa"/>
          </w:tcPr>
          <w:p w:rsidR="00DD6DAC" w:rsidRDefault="00DF7FA9" w:rsidP="002773E7">
            <w:pPr>
              <w:ind w:firstLine="0"/>
              <w:jc w:val="center"/>
            </w:pPr>
            <w:r>
              <w:t>9</w:t>
            </w:r>
            <w:r w:rsidR="00DD6DAC">
              <w:t>.1.1</w:t>
            </w:r>
            <w:r w:rsidR="00EB1F13">
              <w:t>.</w:t>
            </w:r>
            <w:r w:rsidR="00DD6DAC">
              <w:t>-</w:t>
            </w:r>
            <w:r>
              <w:t>9</w:t>
            </w:r>
            <w:r w:rsidR="00DD6DAC">
              <w:t>.1.</w:t>
            </w:r>
            <w:r w:rsidR="002773E7">
              <w:t>3</w:t>
            </w:r>
            <w:r w:rsidR="00EB1F13">
              <w:t>.</w:t>
            </w:r>
          </w:p>
        </w:tc>
      </w:tr>
      <w:tr w:rsidR="00DD6DAC" w:rsidTr="00EB1F13">
        <w:trPr>
          <w:trHeight w:val="2117"/>
        </w:trPr>
        <w:tc>
          <w:tcPr>
            <w:tcW w:w="957" w:type="dxa"/>
          </w:tcPr>
          <w:p w:rsidR="00DD6DAC" w:rsidRDefault="00DD6DAC" w:rsidP="00FB0801">
            <w:pPr>
              <w:ind w:firstLine="0"/>
              <w:jc w:val="center"/>
            </w:pPr>
            <w:r>
              <w:t>3.</w:t>
            </w:r>
          </w:p>
          <w:p w:rsidR="00DD6DAC" w:rsidRDefault="00DD6DAC" w:rsidP="00FB0801">
            <w:pPr>
              <w:ind w:firstLine="0"/>
              <w:jc w:val="center"/>
            </w:pPr>
          </w:p>
        </w:tc>
        <w:tc>
          <w:tcPr>
            <w:tcW w:w="1492" w:type="dxa"/>
          </w:tcPr>
          <w:p w:rsidR="00DD6DAC" w:rsidRDefault="00DD6DAC" w:rsidP="00FB0801">
            <w:pPr>
              <w:ind w:firstLine="0"/>
              <w:jc w:val="center"/>
            </w:pPr>
            <w:r>
              <w:t>P.S.371</w:t>
            </w:r>
          </w:p>
        </w:tc>
        <w:tc>
          <w:tcPr>
            <w:tcW w:w="3896" w:type="dxa"/>
          </w:tcPr>
          <w:p w:rsidR="00DD6DAC" w:rsidRPr="006E484F" w:rsidRDefault="00DD6DAC" w:rsidP="00FB0801">
            <w:pPr>
              <w:ind w:firstLine="0"/>
              <w:jc w:val="center"/>
              <w:rPr>
                <w:lang w:eastAsia="lt-LT"/>
              </w:rPr>
            </w:pPr>
            <w:r>
              <w:t>„</w:t>
            </w:r>
            <w:r w:rsidRPr="00974860">
              <w:rPr>
                <w:lang w:eastAsia="lt-LT"/>
              </w:rPr>
              <w:t xml:space="preserve">Savivaldybės, kuriose įdiegti </w:t>
            </w:r>
            <w:proofErr w:type="spellStart"/>
            <w:r w:rsidRPr="00974860">
              <w:rPr>
                <w:lang w:eastAsia="lt-LT"/>
              </w:rPr>
              <w:t>inovatyvūs</w:t>
            </w:r>
            <w:proofErr w:type="spellEnd"/>
            <w:r w:rsidRPr="00974860">
              <w:rPr>
                <w:lang w:eastAsia="lt-LT"/>
              </w:rPr>
              <w:t xml:space="preserve"> viešųjų asmens ir visuomenės sveikatos priežiūros paslaugų teikimo modeliai, pagerinantys sveikatos priežiūros paslaugų prieinamumą tikslinėms gyventojų grupėms“</w:t>
            </w:r>
          </w:p>
        </w:tc>
        <w:tc>
          <w:tcPr>
            <w:tcW w:w="2977" w:type="dxa"/>
          </w:tcPr>
          <w:p w:rsidR="00DD6DAC" w:rsidRDefault="00DF7FA9" w:rsidP="004216BB">
            <w:pPr>
              <w:ind w:firstLine="0"/>
              <w:jc w:val="center"/>
            </w:pPr>
            <w:r w:rsidRPr="00FD1021">
              <w:t>9</w:t>
            </w:r>
            <w:r w:rsidR="00DD6DAC" w:rsidRPr="00FD1021">
              <w:t>.2.</w:t>
            </w:r>
            <w:r w:rsidR="004216BB">
              <w:t>2</w:t>
            </w:r>
            <w:r w:rsidR="00DD6DAC" w:rsidRPr="00FD1021">
              <w:t>-</w:t>
            </w:r>
            <w:r w:rsidRPr="00FD1021">
              <w:t>9</w:t>
            </w:r>
            <w:r w:rsidR="00DD6DAC" w:rsidRPr="00FD1021">
              <w:t>.2.3</w:t>
            </w:r>
            <w:r w:rsidR="00741C03">
              <w:t>.</w:t>
            </w:r>
          </w:p>
        </w:tc>
      </w:tr>
      <w:tr w:rsidR="00DD6DAC" w:rsidTr="00EB1F13">
        <w:trPr>
          <w:trHeight w:val="840"/>
        </w:trPr>
        <w:tc>
          <w:tcPr>
            <w:tcW w:w="957" w:type="dxa"/>
          </w:tcPr>
          <w:p w:rsidR="00DD6DAC" w:rsidRDefault="00DD6DAC" w:rsidP="00FB0801">
            <w:pPr>
              <w:ind w:firstLine="0"/>
              <w:jc w:val="center"/>
            </w:pPr>
            <w:r>
              <w:t>4.</w:t>
            </w:r>
          </w:p>
          <w:p w:rsidR="00DD6DAC" w:rsidRDefault="00DD6DAC" w:rsidP="00FB0801">
            <w:pPr>
              <w:ind w:firstLine="0"/>
              <w:jc w:val="center"/>
            </w:pPr>
          </w:p>
          <w:p w:rsidR="00DD6DAC" w:rsidRDefault="00DD6DAC" w:rsidP="00EB1F13">
            <w:pPr>
              <w:ind w:firstLine="0"/>
            </w:pPr>
          </w:p>
          <w:p w:rsidR="00DD6DAC" w:rsidRDefault="00DD6DAC" w:rsidP="00FB0801">
            <w:pPr>
              <w:ind w:firstLine="0"/>
              <w:jc w:val="center"/>
            </w:pPr>
          </w:p>
        </w:tc>
        <w:tc>
          <w:tcPr>
            <w:tcW w:w="1492" w:type="dxa"/>
          </w:tcPr>
          <w:p w:rsidR="00DD6DAC" w:rsidRDefault="00DD6DAC" w:rsidP="00FB0801">
            <w:pPr>
              <w:ind w:firstLine="0"/>
              <w:jc w:val="center"/>
            </w:pPr>
            <w:r>
              <w:t>R.N.601</w:t>
            </w:r>
          </w:p>
          <w:p w:rsidR="00DD6DAC" w:rsidRDefault="00DD6DAC" w:rsidP="00FB0801">
            <w:pPr>
              <w:ind w:firstLine="0"/>
              <w:jc w:val="center"/>
            </w:pPr>
          </w:p>
        </w:tc>
        <w:tc>
          <w:tcPr>
            <w:tcW w:w="3896" w:type="dxa"/>
          </w:tcPr>
          <w:p w:rsidR="00DD6DAC" w:rsidRDefault="00DD6DAC" w:rsidP="00FB0801">
            <w:pPr>
              <w:ind w:firstLine="0"/>
            </w:pPr>
            <w:r>
              <w:t>„Pacientai, kuriems pagerinta paslaugų kokybė ir prieinamumas“</w:t>
            </w:r>
          </w:p>
        </w:tc>
        <w:tc>
          <w:tcPr>
            <w:tcW w:w="2977" w:type="dxa"/>
          </w:tcPr>
          <w:p w:rsidR="00DD6DAC" w:rsidRDefault="00DF7FA9" w:rsidP="00FB0801">
            <w:pPr>
              <w:ind w:firstLine="0"/>
              <w:jc w:val="center"/>
            </w:pPr>
            <w:r>
              <w:t>9.1.1</w:t>
            </w:r>
            <w:r w:rsidR="00741C03">
              <w:t>.</w:t>
            </w:r>
            <w:r>
              <w:t>-9.1.3</w:t>
            </w:r>
            <w:r w:rsidR="00741C03">
              <w:t>.</w:t>
            </w:r>
          </w:p>
        </w:tc>
      </w:tr>
      <w:tr w:rsidR="00DD6DAC" w:rsidTr="00EB1F13">
        <w:trPr>
          <w:trHeight w:val="714"/>
        </w:trPr>
        <w:tc>
          <w:tcPr>
            <w:tcW w:w="957" w:type="dxa"/>
          </w:tcPr>
          <w:p w:rsidR="00DD6DAC" w:rsidRDefault="00DD6DAC" w:rsidP="00FB0801">
            <w:pPr>
              <w:ind w:firstLine="0"/>
              <w:jc w:val="center"/>
            </w:pPr>
            <w:r>
              <w:t>5.</w:t>
            </w:r>
          </w:p>
          <w:p w:rsidR="00DD6DAC" w:rsidRDefault="00DD6DAC" w:rsidP="00FB0801">
            <w:pPr>
              <w:ind w:firstLine="0"/>
              <w:jc w:val="center"/>
            </w:pPr>
          </w:p>
          <w:p w:rsidR="00DD6DAC" w:rsidRDefault="00DD6DAC" w:rsidP="00FB0801">
            <w:pPr>
              <w:ind w:firstLine="0"/>
              <w:jc w:val="center"/>
            </w:pPr>
          </w:p>
        </w:tc>
        <w:tc>
          <w:tcPr>
            <w:tcW w:w="1492" w:type="dxa"/>
          </w:tcPr>
          <w:p w:rsidR="00DD6DAC" w:rsidRDefault="00DD6DAC" w:rsidP="00FB0801">
            <w:pPr>
              <w:ind w:firstLine="0"/>
              <w:jc w:val="center"/>
            </w:pPr>
            <w:r>
              <w:t>P.N.602</w:t>
            </w:r>
          </w:p>
        </w:tc>
        <w:tc>
          <w:tcPr>
            <w:tcW w:w="3896" w:type="dxa"/>
          </w:tcPr>
          <w:p w:rsidR="00DD6DAC" w:rsidRDefault="00DD6DAC" w:rsidP="00FB0801">
            <w:pPr>
              <w:ind w:firstLine="0"/>
            </w:pPr>
            <w:r>
              <w:t>„</w:t>
            </w:r>
            <w:r w:rsidRPr="002B514E">
              <w:t>Mokymuose dalyvavę sveikatos priežiūros ir kiti specialistai</w:t>
            </w:r>
            <w:r>
              <w:t>“</w:t>
            </w:r>
          </w:p>
        </w:tc>
        <w:tc>
          <w:tcPr>
            <w:tcW w:w="2977" w:type="dxa"/>
          </w:tcPr>
          <w:p w:rsidR="00DD6DAC" w:rsidRDefault="00DF7FA9" w:rsidP="00DF7FA9">
            <w:pPr>
              <w:ind w:firstLine="0"/>
              <w:jc w:val="center"/>
            </w:pPr>
            <w:r>
              <w:t>9</w:t>
            </w:r>
            <w:r w:rsidR="00DD6DAC">
              <w:t>.2.2</w:t>
            </w:r>
            <w:r w:rsidR="00741C03">
              <w:t>.</w:t>
            </w:r>
            <w:r w:rsidR="00DD6DAC">
              <w:t>-</w:t>
            </w:r>
            <w:r>
              <w:t>9</w:t>
            </w:r>
            <w:r w:rsidR="00DD6DAC">
              <w:t>.2.3</w:t>
            </w:r>
            <w:r w:rsidR="00741C03">
              <w:t>.</w:t>
            </w:r>
          </w:p>
        </w:tc>
      </w:tr>
      <w:tr w:rsidR="00DD6DAC" w:rsidTr="00B41B51">
        <w:trPr>
          <w:trHeight w:val="467"/>
        </w:trPr>
        <w:tc>
          <w:tcPr>
            <w:tcW w:w="957" w:type="dxa"/>
          </w:tcPr>
          <w:p w:rsidR="00DD6DAC" w:rsidRDefault="00DD6DAC" w:rsidP="00FB0801">
            <w:pPr>
              <w:ind w:firstLine="0"/>
              <w:jc w:val="center"/>
            </w:pPr>
            <w:r>
              <w:t>6.</w:t>
            </w:r>
          </w:p>
          <w:p w:rsidR="00DD6DAC" w:rsidRDefault="00DD6DAC" w:rsidP="00FB0801">
            <w:pPr>
              <w:jc w:val="center"/>
            </w:pPr>
          </w:p>
        </w:tc>
        <w:tc>
          <w:tcPr>
            <w:tcW w:w="1492" w:type="dxa"/>
          </w:tcPr>
          <w:p w:rsidR="00DD6DAC" w:rsidRDefault="00DD6DAC" w:rsidP="00FB0801">
            <w:pPr>
              <w:ind w:firstLine="0"/>
              <w:jc w:val="center"/>
            </w:pPr>
            <w:r>
              <w:t>R.N.623</w:t>
            </w:r>
          </w:p>
        </w:tc>
        <w:tc>
          <w:tcPr>
            <w:tcW w:w="3896" w:type="dxa"/>
          </w:tcPr>
          <w:p w:rsidR="00DD6DAC" w:rsidRDefault="00DD6DAC" w:rsidP="00FB0801">
            <w:pPr>
              <w:ind w:firstLine="0"/>
              <w:jc w:val="left"/>
            </w:pPr>
            <w:r w:rsidRPr="003D6C1E">
              <w:t>,,Vaikų</w:t>
            </w:r>
            <w:r>
              <w:t xml:space="preserve">, turinčių </w:t>
            </w:r>
            <w:r w:rsidRPr="003D6C1E">
              <w:t>psichikos ir elgesio sutrikim</w:t>
            </w:r>
            <w:r>
              <w:t>ų</w:t>
            </w:r>
            <w:r w:rsidRPr="003D6C1E">
              <w:t xml:space="preserve"> dėl psichoaktyvių medžiagų vartojimo, kuriems suteiktos gydymo ir socialinės integracijos paslaugos, aprėptis“</w:t>
            </w:r>
          </w:p>
        </w:tc>
        <w:tc>
          <w:tcPr>
            <w:tcW w:w="2977" w:type="dxa"/>
          </w:tcPr>
          <w:p w:rsidR="00DD6DAC" w:rsidRPr="00BA7222" w:rsidRDefault="002773E7" w:rsidP="00BE0BEA">
            <w:pPr>
              <w:ind w:firstLine="0"/>
              <w:jc w:val="center"/>
            </w:pPr>
            <w:r w:rsidRPr="00BA7222">
              <w:t>9.</w:t>
            </w:r>
            <w:r w:rsidR="00BE0BEA">
              <w:t>2</w:t>
            </w:r>
            <w:r w:rsidRPr="00BA7222">
              <w:t>.1</w:t>
            </w:r>
            <w:r w:rsidR="00741C03">
              <w:t>.</w:t>
            </w:r>
          </w:p>
        </w:tc>
      </w:tr>
      <w:tr w:rsidR="00DD6DAC" w:rsidTr="002773E7">
        <w:trPr>
          <w:trHeight w:val="1606"/>
        </w:trPr>
        <w:tc>
          <w:tcPr>
            <w:tcW w:w="957" w:type="dxa"/>
          </w:tcPr>
          <w:p w:rsidR="00DD6DAC" w:rsidRDefault="00DD6DAC" w:rsidP="00FB0801">
            <w:pPr>
              <w:ind w:firstLine="0"/>
              <w:jc w:val="center"/>
            </w:pPr>
            <w:r>
              <w:t>7.</w:t>
            </w:r>
          </w:p>
          <w:p w:rsidR="00DD6DAC" w:rsidRDefault="00DD6DAC" w:rsidP="00FB0801">
            <w:pPr>
              <w:ind w:firstLine="0"/>
              <w:jc w:val="center"/>
            </w:pPr>
          </w:p>
          <w:p w:rsidR="00DD6DAC" w:rsidRDefault="00DD6DAC" w:rsidP="00FB0801">
            <w:pPr>
              <w:ind w:firstLine="0"/>
              <w:jc w:val="center"/>
            </w:pPr>
          </w:p>
          <w:p w:rsidR="00DD6DAC" w:rsidRDefault="00DD6DAC" w:rsidP="00FB0801">
            <w:pPr>
              <w:ind w:firstLine="0"/>
              <w:jc w:val="center"/>
            </w:pPr>
          </w:p>
          <w:p w:rsidR="00DD6DAC" w:rsidRDefault="00DD6DAC" w:rsidP="00FB0801">
            <w:pPr>
              <w:ind w:firstLine="0"/>
              <w:jc w:val="center"/>
            </w:pPr>
          </w:p>
          <w:p w:rsidR="00DD6DAC" w:rsidRDefault="00DD6DAC" w:rsidP="00FB0801">
            <w:pPr>
              <w:jc w:val="center"/>
            </w:pPr>
          </w:p>
        </w:tc>
        <w:tc>
          <w:tcPr>
            <w:tcW w:w="1492" w:type="dxa"/>
          </w:tcPr>
          <w:p w:rsidR="00DD6DAC" w:rsidRDefault="00DD6DAC" w:rsidP="00FB0801">
            <w:pPr>
              <w:ind w:firstLine="0"/>
              <w:jc w:val="center"/>
            </w:pPr>
            <w:r>
              <w:t>R.N.624</w:t>
            </w:r>
          </w:p>
        </w:tc>
        <w:tc>
          <w:tcPr>
            <w:tcW w:w="3896" w:type="dxa"/>
          </w:tcPr>
          <w:p w:rsidR="00DD6DAC" w:rsidRDefault="00DD6DAC" w:rsidP="00FB0801">
            <w:pPr>
              <w:ind w:firstLine="0"/>
              <w:jc w:val="left"/>
            </w:pPr>
            <w:r>
              <w:t>,,Suaugusių</w:t>
            </w:r>
            <w:r w:rsidRPr="00107585">
              <w:t xml:space="preserve"> asmenų, piktnaudžiaujančių alkoholiu</w:t>
            </w:r>
            <w:r>
              <w:t>,</w:t>
            </w:r>
            <w:r w:rsidRPr="00107585">
              <w:t xml:space="preserve"> </w:t>
            </w:r>
            <w:r>
              <w:t xml:space="preserve">kuriems suteiktos </w:t>
            </w:r>
            <w:r w:rsidRPr="00107585">
              <w:t xml:space="preserve">gydymo ir </w:t>
            </w:r>
            <w:r>
              <w:t>socialinės integracijos paslaugo</w:t>
            </w:r>
            <w:r w:rsidRPr="00107585">
              <w:t>s</w:t>
            </w:r>
            <w:r>
              <w:t>, aprėptis“</w:t>
            </w:r>
          </w:p>
        </w:tc>
        <w:tc>
          <w:tcPr>
            <w:tcW w:w="2977" w:type="dxa"/>
          </w:tcPr>
          <w:p w:rsidR="00DD6DAC" w:rsidRPr="00BA7222" w:rsidRDefault="002773E7" w:rsidP="00FB0801">
            <w:pPr>
              <w:ind w:firstLine="0"/>
              <w:jc w:val="center"/>
            </w:pPr>
            <w:r w:rsidRPr="00BA7222">
              <w:t>9.1.1</w:t>
            </w:r>
            <w:r w:rsidR="00741C03">
              <w:t>.</w:t>
            </w:r>
            <w:r w:rsidRPr="00BA7222">
              <w:t>-9.1.3</w:t>
            </w:r>
            <w:r w:rsidR="00741C03">
              <w:t>.</w:t>
            </w:r>
          </w:p>
        </w:tc>
      </w:tr>
      <w:tr w:rsidR="00DD6DAC" w:rsidTr="002773E7">
        <w:trPr>
          <w:trHeight w:val="788"/>
        </w:trPr>
        <w:tc>
          <w:tcPr>
            <w:tcW w:w="957" w:type="dxa"/>
          </w:tcPr>
          <w:p w:rsidR="00DD6DAC" w:rsidRDefault="00DD6DAC" w:rsidP="00FB0801">
            <w:pPr>
              <w:ind w:firstLine="0"/>
              <w:jc w:val="center"/>
            </w:pPr>
            <w:r>
              <w:t>8.</w:t>
            </w:r>
          </w:p>
          <w:p w:rsidR="00DD6DAC" w:rsidRDefault="00DD6DAC" w:rsidP="00FB0801">
            <w:pPr>
              <w:ind w:firstLine="0"/>
              <w:jc w:val="center"/>
            </w:pPr>
          </w:p>
          <w:p w:rsidR="00DD6DAC" w:rsidRDefault="00DD6DAC" w:rsidP="00FB0801">
            <w:pPr>
              <w:ind w:firstLine="0"/>
              <w:jc w:val="center"/>
            </w:pPr>
          </w:p>
          <w:p w:rsidR="00DD6DAC" w:rsidRDefault="00DD6DAC" w:rsidP="00FB0801">
            <w:pPr>
              <w:ind w:firstLine="0"/>
              <w:jc w:val="center"/>
            </w:pPr>
          </w:p>
          <w:p w:rsidR="00DD6DAC" w:rsidRDefault="00DD6DAC" w:rsidP="00FB0801">
            <w:pPr>
              <w:ind w:firstLine="0"/>
              <w:jc w:val="center"/>
            </w:pPr>
          </w:p>
          <w:p w:rsidR="00DD6DAC" w:rsidRDefault="00DD6DAC" w:rsidP="00FB0801">
            <w:pPr>
              <w:ind w:firstLine="0"/>
              <w:jc w:val="center"/>
            </w:pPr>
          </w:p>
          <w:p w:rsidR="00DD6DAC" w:rsidRDefault="00DD6DAC" w:rsidP="00FB0801">
            <w:pPr>
              <w:jc w:val="center"/>
            </w:pPr>
          </w:p>
        </w:tc>
        <w:tc>
          <w:tcPr>
            <w:tcW w:w="1492" w:type="dxa"/>
          </w:tcPr>
          <w:p w:rsidR="00DD6DAC" w:rsidRDefault="00DD6DAC" w:rsidP="00FB0801">
            <w:pPr>
              <w:ind w:firstLine="0"/>
              <w:jc w:val="center"/>
            </w:pPr>
            <w:r>
              <w:t>R.N.625</w:t>
            </w:r>
          </w:p>
        </w:tc>
        <w:tc>
          <w:tcPr>
            <w:tcW w:w="3896" w:type="dxa"/>
          </w:tcPr>
          <w:p w:rsidR="00DD6DAC" w:rsidRDefault="00DD6DAC" w:rsidP="00FB0801">
            <w:pPr>
              <w:ind w:firstLine="0"/>
              <w:jc w:val="left"/>
            </w:pPr>
            <w:r w:rsidRPr="003D6C1E">
              <w:t>,</w:t>
            </w:r>
            <w:r>
              <w:t>,Socialinės rizikos šeimų</w:t>
            </w:r>
            <w:r w:rsidRPr="003D6C1E">
              <w:t xml:space="preserve">, </w:t>
            </w:r>
            <w:r>
              <w:t xml:space="preserve">piktnaudžiaujančių alkoholiu, psichotropinėmis medžiagomis ir kurioms </w:t>
            </w:r>
            <w:r w:rsidRPr="003D6C1E">
              <w:t xml:space="preserve">suteiktos </w:t>
            </w:r>
            <w:r>
              <w:t>gydymo ir socialinės integracijos paslaugos</w:t>
            </w:r>
            <w:r w:rsidRPr="003D6C1E">
              <w:t>, aprėptis“</w:t>
            </w:r>
          </w:p>
          <w:p w:rsidR="00DD6DAC" w:rsidRDefault="00DD6DAC" w:rsidP="00FB0801">
            <w:pPr>
              <w:ind w:firstLine="0"/>
              <w:jc w:val="left"/>
            </w:pPr>
          </w:p>
        </w:tc>
        <w:tc>
          <w:tcPr>
            <w:tcW w:w="2977" w:type="dxa"/>
          </w:tcPr>
          <w:p w:rsidR="00DD6DAC" w:rsidRPr="00BA7222" w:rsidRDefault="002773E7" w:rsidP="00FB0801">
            <w:pPr>
              <w:ind w:firstLine="0"/>
              <w:jc w:val="center"/>
            </w:pPr>
            <w:r w:rsidRPr="00BA7222">
              <w:t>9.1.1</w:t>
            </w:r>
            <w:r w:rsidR="00741C03">
              <w:t>.</w:t>
            </w:r>
            <w:r w:rsidRPr="00BA7222">
              <w:t>-9.1.3</w:t>
            </w:r>
            <w:r w:rsidR="00741C03">
              <w:t>.</w:t>
            </w:r>
          </w:p>
        </w:tc>
      </w:tr>
    </w:tbl>
    <w:p w:rsidR="00A53280" w:rsidRDefault="00A53280" w:rsidP="002F782C">
      <w:pPr>
        <w:ind w:firstLine="851"/>
      </w:pPr>
    </w:p>
    <w:p w:rsidR="00AE5CAD" w:rsidRDefault="002773E7" w:rsidP="002F782C">
      <w:pPr>
        <w:ind w:firstLine="851"/>
      </w:pPr>
      <w:r>
        <w:lastRenderedPageBreak/>
        <w:t>2</w:t>
      </w:r>
      <w:r w:rsidR="00082B23">
        <w:t>3</w:t>
      </w:r>
      <w:r>
        <w:t>.</w:t>
      </w:r>
      <w:r w:rsidR="00682B19">
        <w:t xml:space="preserve"> Projekto </w:t>
      </w:r>
      <w:proofErr w:type="spellStart"/>
      <w:r w:rsidR="00682B19">
        <w:t>pareng</w:t>
      </w:r>
      <w:r w:rsidR="00AE5CAD">
        <w:t>tumo</w:t>
      </w:r>
      <w:proofErr w:type="spellEnd"/>
      <w:r w:rsidR="00AE5CAD">
        <w:t xml:space="preserve"> reikalavimai nėra </w:t>
      </w:r>
      <w:r w:rsidR="005D686F">
        <w:t>taikomi</w:t>
      </w:r>
      <w:r w:rsidR="00572FC0">
        <w:t>.</w:t>
      </w:r>
      <w:r w:rsidR="0050615D">
        <w:t xml:space="preserve"> </w:t>
      </w:r>
    </w:p>
    <w:p w:rsidR="00AE5CAD" w:rsidRDefault="002773E7" w:rsidP="002F782C">
      <w:pPr>
        <w:ind w:firstLine="851"/>
      </w:pPr>
      <w:r>
        <w:t>2</w:t>
      </w:r>
      <w:r w:rsidR="00082B23">
        <w:t>4</w:t>
      </w:r>
      <w:r>
        <w:t>.</w:t>
      </w:r>
      <w:r w:rsidR="003C55DE">
        <w:t xml:space="preserve"> </w:t>
      </w:r>
      <w:r w:rsidR="003C55DE" w:rsidRPr="003C55DE">
        <w:t>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214697" w:rsidRDefault="002773E7" w:rsidP="002F782C">
      <w:pPr>
        <w:ind w:firstLine="851"/>
      </w:pPr>
      <w:r>
        <w:t>2</w:t>
      </w:r>
      <w:r w:rsidR="00082B23">
        <w:t>5</w:t>
      </w:r>
      <w:r w:rsidR="00214697">
        <w:t>.</w:t>
      </w:r>
      <w:r w:rsidR="00096821">
        <w:t xml:space="preserve"> </w:t>
      </w:r>
      <w:r w:rsidR="00096821" w:rsidRPr="00096821">
        <w:t>Neturi būti numatyti projekto veiksmai, kurie turėtų neigiamą poveikį darnaus vystymosi principo įgyvendinimui.</w:t>
      </w:r>
    </w:p>
    <w:p w:rsidR="0043627C" w:rsidRPr="00AA3482" w:rsidRDefault="002773E7" w:rsidP="002F782C">
      <w:pPr>
        <w:ind w:firstLine="851"/>
      </w:pPr>
      <w:r>
        <w:t>2</w:t>
      </w:r>
      <w:r w:rsidR="00082B23">
        <w:t>6</w:t>
      </w:r>
      <w:r>
        <w:t>.</w:t>
      </w:r>
      <w:r w:rsidR="00096821">
        <w:t xml:space="preserve"> </w:t>
      </w:r>
      <w:r w:rsidR="00096821" w:rsidRPr="00096821">
        <w:t>Pagal šį Aprašą valstybės pagalba, kaip ji apibrėžta Sutarties dėl Europos Sąjungos veikimo (OL 2010 C 83, p. 47) 107 straipsnyje</w:t>
      </w:r>
      <w:r w:rsidR="003E1AF3">
        <w:t xml:space="preserve"> </w:t>
      </w:r>
      <w:r w:rsidR="0043627C" w:rsidRPr="00071D79">
        <w:rPr>
          <w:color w:val="000000" w:themeColor="text1"/>
        </w:rPr>
        <w:t xml:space="preserve">ir </w:t>
      </w:r>
      <w:proofErr w:type="spellStart"/>
      <w:r w:rsidR="0043627C" w:rsidRPr="00071D79">
        <w:rPr>
          <w:i/>
          <w:color w:val="000000" w:themeColor="text1"/>
        </w:rPr>
        <w:t>de</w:t>
      </w:r>
      <w:proofErr w:type="spellEnd"/>
      <w:r w:rsidR="0043627C" w:rsidRPr="00071D79">
        <w:rPr>
          <w:i/>
          <w:color w:val="000000" w:themeColor="text1"/>
        </w:rPr>
        <w:t xml:space="preserve"> </w:t>
      </w:r>
      <w:proofErr w:type="spellStart"/>
      <w:r w:rsidR="0043627C" w:rsidRPr="00071D79">
        <w:rPr>
          <w:i/>
          <w:color w:val="000000" w:themeColor="text1"/>
        </w:rPr>
        <w:t>minimis</w:t>
      </w:r>
      <w:proofErr w:type="spellEnd"/>
      <w:r w:rsidR="0043627C" w:rsidRPr="00071D79">
        <w:rPr>
          <w:i/>
          <w:color w:val="000000" w:themeColor="text1"/>
        </w:rPr>
        <w:t xml:space="preserve"> </w:t>
      </w:r>
      <w:r w:rsidR="0043627C" w:rsidRPr="00071D79">
        <w:rPr>
          <w:color w:val="000000" w:themeColor="text1"/>
        </w:rPr>
        <w:t>pagalba, kuri atitinka</w:t>
      </w:r>
      <w:r w:rsidR="0043627C">
        <w:rPr>
          <w:color w:val="000000" w:themeColor="text1"/>
        </w:rPr>
        <w:t xml:space="preserve"> </w:t>
      </w:r>
      <w:r w:rsidR="0043627C" w:rsidRPr="00071D79">
        <w:rPr>
          <w:color w:val="000000" w:themeColor="text1"/>
        </w:rPr>
        <w:t xml:space="preserve">2013 m. gruodžio 18 d. Komisijos reglamento (ES) Nr. 1407/2013 dėl Sutarties dėl Europos Sąjungos veikimo 107 ir 108 straipsnių taikymo </w:t>
      </w:r>
      <w:proofErr w:type="spellStart"/>
      <w:r w:rsidR="0043627C" w:rsidRPr="00071D79">
        <w:rPr>
          <w:i/>
          <w:color w:val="000000" w:themeColor="text1"/>
        </w:rPr>
        <w:t>de</w:t>
      </w:r>
      <w:proofErr w:type="spellEnd"/>
      <w:r w:rsidR="0043627C" w:rsidRPr="00071D79">
        <w:rPr>
          <w:i/>
          <w:color w:val="000000" w:themeColor="text1"/>
        </w:rPr>
        <w:t xml:space="preserve"> </w:t>
      </w:r>
      <w:proofErr w:type="spellStart"/>
      <w:r w:rsidR="0043627C" w:rsidRPr="00071D79">
        <w:rPr>
          <w:i/>
          <w:color w:val="000000" w:themeColor="text1"/>
        </w:rPr>
        <w:t>minimis</w:t>
      </w:r>
      <w:proofErr w:type="spellEnd"/>
      <w:r w:rsidR="0043627C" w:rsidRPr="00071D79">
        <w:rPr>
          <w:i/>
          <w:color w:val="000000" w:themeColor="text1"/>
        </w:rPr>
        <w:t xml:space="preserve"> </w:t>
      </w:r>
      <w:r w:rsidR="0043627C" w:rsidRPr="00071D79">
        <w:rPr>
          <w:color w:val="000000" w:themeColor="text1"/>
        </w:rPr>
        <w:t xml:space="preserve">pagalbai (OL 2013 L 352, p. 1) nuostatas, </w:t>
      </w:r>
      <w:r w:rsidR="0043627C" w:rsidRPr="00AA3482">
        <w:t xml:space="preserve">neteikiama. </w:t>
      </w:r>
    </w:p>
    <w:p w:rsidR="00DC4FBA" w:rsidRDefault="00DC4FBA" w:rsidP="00A53280">
      <w:pPr>
        <w:ind w:firstLine="851"/>
      </w:pPr>
      <w:r>
        <w:tab/>
      </w:r>
    </w:p>
    <w:p w:rsidR="00DC4FBA" w:rsidRPr="007A735E" w:rsidRDefault="00DC4FBA" w:rsidP="00DC4FBA">
      <w:pPr>
        <w:ind w:firstLine="851"/>
        <w:jc w:val="center"/>
        <w:rPr>
          <w:b/>
          <w:lang w:eastAsia="lt-LT"/>
        </w:rPr>
      </w:pPr>
      <w:r w:rsidRPr="007A735E">
        <w:rPr>
          <w:b/>
          <w:lang w:eastAsia="lt-LT"/>
        </w:rPr>
        <w:t>IV</w:t>
      </w:r>
      <w:r w:rsidR="00456435">
        <w:rPr>
          <w:b/>
          <w:lang w:eastAsia="lt-LT"/>
        </w:rPr>
        <w:t xml:space="preserve"> </w:t>
      </w:r>
      <w:r w:rsidRPr="007A735E">
        <w:rPr>
          <w:b/>
          <w:lang w:eastAsia="lt-LT"/>
        </w:rPr>
        <w:t>SKYRIUS</w:t>
      </w:r>
    </w:p>
    <w:p w:rsidR="00DC4FBA" w:rsidRDefault="00DC4FBA" w:rsidP="00DC4FBA">
      <w:pPr>
        <w:ind w:firstLine="851"/>
        <w:jc w:val="center"/>
        <w:rPr>
          <w:b/>
          <w:lang w:eastAsia="lt-LT"/>
        </w:rPr>
      </w:pPr>
      <w:r w:rsidRPr="007A735E">
        <w:rPr>
          <w:b/>
          <w:lang w:eastAsia="lt-LT"/>
        </w:rPr>
        <w:t xml:space="preserve"> TINKAMŲ FINANSUOTI PROJEKTO IŠLAIDŲ IR FINANSAVIMO REIKALAVIMAI</w:t>
      </w:r>
    </w:p>
    <w:p w:rsidR="00BD52F7" w:rsidRPr="007A735E" w:rsidRDefault="00BD52F7" w:rsidP="002F782C">
      <w:pPr>
        <w:ind w:firstLine="851"/>
        <w:jc w:val="center"/>
        <w:rPr>
          <w:b/>
          <w:lang w:eastAsia="lt-LT"/>
        </w:rPr>
      </w:pPr>
    </w:p>
    <w:p w:rsidR="00DC4FBA" w:rsidRDefault="002773E7" w:rsidP="002F782C">
      <w:pPr>
        <w:ind w:firstLine="851"/>
      </w:pPr>
      <w:r>
        <w:t>2</w:t>
      </w:r>
      <w:r w:rsidR="00082B23">
        <w:t>7</w:t>
      </w:r>
      <w:r>
        <w:t>.</w:t>
      </w:r>
      <w:r w:rsidR="00405624">
        <w:t xml:space="preserve"> </w:t>
      </w:r>
      <w:r w:rsidR="00405624" w:rsidRPr="00405624">
        <w:t>Projekto išlaidos turi atitikti Projektų taisyklių VI skyriuje ir Rekomendacijose dėl projektų išlaidų atitikties ES struktūrinių fondų reikalavimams, kurios paskelbtos svetainėje www.esinvesticijos.lt, išdėstytus projekto išlaidoms taikomus reikalavimus.</w:t>
      </w:r>
    </w:p>
    <w:p w:rsidR="003D217A" w:rsidRDefault="002773E7" w:rsidP="002F782C">
      <w:pPr>
        <w:ind w:firstLine="851"/>
      </w:pPr>
      <w:r>
        <w:t>2</w:t>
      </w:r>
      <w:r w:rsidR="00082B23">
        <w:t>8.</w:t>
      </w:r>
      <w:r w:rsidR="003D217A">
        <w:t xml:space="preserve"> </w:t>
      </w:r>
      <w:r w:rsidR="002A4F61" w:rsidRPr="002A4F61">
        <w:t>Didžiausia galima projekto finansuojamoji dalis sudaro iki 100 proc. visų tinkamų finansuoti projekto išlaidų.</w:t>
      </w:r>
    </w:p>
    <w:p w:rsidR="003E6B8A" w:rsidRDefault="00082B23" w:rsidP="002F782C">
      <w:pPr>
        <w:ind w:firstLine="851"/>
      </w:pPr>
      <w:r>
        <w:t>29</w:t>
      </w:r>
      <w:r w:rsidR="003E6B8A">
        <w:t xml:space="preserve">. </w:t>
      </w:r>
      <w:r w:rsidR="009846F9" w:rsidRPr="009846F9">
        <w:t>Pareiškėjas ir (arba) partneris savo iniciatyva ir savo ir (arba) kitų šaltinių lėšomis gali prisidėti prie projekto įgyvendinimo.</w:t>
      </w:r>
    </w:p>
    <w:p w:rsidR="00E15858" w:rsidRDefault="002773E7" w:rsidP="002F782C">
      <w:pPr>
        <w:ind w:firstLine="851"/>
      </w:pPr>
      <w:r>
        <w:t>3</w:t>
      </w:r>
      <w:r w:rsidR="00082B23">
        <w:t>0</w:t>
      </w:r>
      <w:r>
        <w:t>.</w:t>
      </w:r>
      <w:r w:rsidR="00B3670F">
        <w:t xml:space="preserve"> </w:t>
      </w:r>
      <w:r w:rsidR="00B3670F" w:rsidRPr="00B3670F">
        <w:t>Projekto tinkamų finansuoti išlaidų dalis, kurios nepadengia projektui skiriamo finansavimo lėšos, turi būti finansuojama iš projekto vykdytojo ir (ar) partnerio (-</w:t>
      </w:r>
      <w:proofErr w:type="spellStart"/>
      <w:r w:rsidR="00B3670F" w:rsidRPr="00B3670F">
        <w:t>ių</w:t>
      </w:r>
      <w:proofErr w:type="spellEnd"/>
      <w:r w:rsidR="00B3670F" w:rsidRPr="00B3670F">
        <w:t>) lėšų.</w:t>
      </w:r>
    </w:p>
    <w:p w:rsidR="00390F12" w:rsidRDefault="00082B23" w:rsidP="002F782C">
      <w:pPr>
        <w:ind w:firstLine="851"/>
      </w:pPr>
      <w:r>
        <w:t>31</w:t>
      </w:r>
      <w:r w:rsidR="002773E7">
        <w:t>.</w:t>
      </w:r>
      <w:r w:rsidR="00390F12">
        <w:t xml:space="preserve"> </w:t>
      </w:r>
      <w:r w:rsidR="00390F12" w:rsidRPr="00390F12">
        <w:t>Pagal šį Aprašą tinkamų arba netinkamų finansuoti išlaidų kategorijos yra šios:</w:t>
      </w:r>
    </w:p>
    <w:p w:rsidR="00BD52F7" w:rsidRDefault="00BD52F7" w:rsidP="00682B19">
      <w:pPr>
        <w:ind w:firstLine="0"/>
      </w:pPr>
    </w:p>
    <w:tbl>
      <w:tblPr>
        <w:tblStyle w:val="TableGrid"/>
        <w:tblW w:w="9322" w:type="dxa"/>
        <w:tblLayout w:type="fixed"/>
        <w:tblLook w:val="04A0"/>
      </w:tblPr>
      <w:tblGrid>
        <w:gridCol w:w="980"/>
        <w:gridCol w:w="1396"/>
        <w:gridCol w:w="5245"/>
        <w:gridCol w:w="1701"/>
      </w:tblGrid>
      <w:tr w:rsidR="008F6B6E" w:rsidTr="00FA1F53">
        <w:trPr>
          <w:trHeight w:val="1367"/>
        </w:trPr>
        <w:tc>
          <w:tcPr>
            <w:tcW w:w="980" w:type="dxa"/>
          </w:tcPr>
          <w:p w:rsidR="008F6B6E" w:rsidRPr="00755807" w:rsidRDefault="008F6B6E" w:rsidP="00755807">
            <w:pPr>
              <w:ind w:firstLine="0"/>
              <w:jc w:val="center"/>
              <w:rPr>
                <w:b/>
              </w:rPr>
            </w:pPr>
            <w:r w:rsidRPr="00755807">
              <w:rPr>
                <w:b/>
              </w:rPr>
              <w:t>Išlaidų kategorijos Nr.</w:t>
            </w:r>
          </w:p>
        </w:tc>
        <w:tc>
          <w:tcPr>
            <w:tcW w:w="1396" w:type="dxa"/>
          </w:tcPr>
          <w:p w:rsidR="008F6B6E" w:rsidRDefault="008F6B6E" w:rsidP="00755807">
            <w:pPr>
              <w:ind w:firstLine="0"/>
              <w:jc w:val="center"/>
            </w:pPr>
            <w:r w:rsidRPr="00755807">
              <w:rPr>
                <w:b/>
              </w:rPr>
              <w:t>Išlaidų kategorijos pavadinim</w:t>
            </w:r>
            <w:r w:rsidRPr="00755807">
              <w:t>as</w:t>
            </w:r>
          </w:p>
        </w:tc>
        <w:tc>
          <w:tcPr>
            <w:tcW w:w="5245" w:type="dxa"/>
          </w:tcPr>
          <w:p w:rsidR="008F6B6E" w:rsidRPr="00755807" w:rsidRDefault="008F6B6E" w:rsidP="00755807">
            <w:pPr>
              <w:ind w:firstLine="0"/>
              <w:jc w:val="center"/>
              <w:rPr>
                <w:b/>
              </w:rPr>
            </w:pPr>
            <w:r w:rsidRPr="00755807">
              <w:rPr>
                <w:b/>
              </w:rPr>
              <w:t>Reikalavimai ir paaiškinimai</w:t>
            </w:r>
          </w:p>
        </w:tc>
        <w:tc>
          <w:tcPr>
            <w:tcW w:w="1701" w:type="dxa"/>
          </w:tcPr>
          <w:p w:rsidR="008F6B6E" w:rsidRPr="00D54D7E" w:rsidRDefault="00081A90" w:rsidP="00755807">
            <w:pPr>
              <w:ind w:firstLine="0"/>
              <w:jc w:val="center"/>
              <w:rPr>
                <w:b/>
              </w:rPr>
            </w:pPr>
            <w:r w:rsidRPr="00D54D7E">
              <w:rPr>
                <w:b/>
                <w:lang w:eastAsia="lt-LT"/>
              </w:rPr>
              <w:t>ES struktūrinis fondas, iš kurio finansuojama</w:t>
            </w:r>
          </w:p>
        </w:tc>
      </w:tr>
      <w:tr w:rsidR="008F6B6E" w:rsidTr="00FA1F53">
        <w:trPr>
          <w:trHeight w:val="267"/>
        </w:trPr>
        <w:tc>
          <w:tcPr>
            <w:tcW w:w="980" w:type="dxa"/>
          </w:tcPr>
          <w:p w:rsidR="008F6B6E" w:rsidRDefault="008F6B6E" w:rsidP="00755807">
            <w:pPr>
              <w:ind w:firstLine="0"/>
              <w:jc w:val="center"/>
            </w:pPr>
            <w:r w:rsidRPr="00A451C4">
              <w:rPr>
                <w:b/>
              </w:rPr>
              <w:t>1</w:t>
            </w:r>
            <w:r>
              <w:t>.</w:t>
            </w:r>
          </w:p>
        </w:tc>
        <w:tc>
          <w:tcPr>
            <w:tcW w:w="1396" w:type="dxa"/>
          </w:tcPr>
          <w:p w:rsidR="008F6B6E" w:rsidRPr="00A451C4" w:rsidRDefault="008F6B6E" w:rsidP="00682B19">
            <w:pPr>
              <w:ind w:firstLine="0"/>
              <w:rPr>
                <w:b/>
              </w:rPr>
            </w:pPr>
            <w:r w:rsidRPr="00A451C4">
              <w:rPr>
                <w:b/>
              </w:rPr>
              <w:t>Žemė</w:t>
            </w:r>
          </w:p>
        </w:tc>
        <w:tc>
          <w:tcPr>
            <w:tcW w:w="5245" w:type="dxa"/>
          </w:tcPr>
          <w:p w:rsidR="008F6B6E" w:rsidRDefault="008F6B6E" w:rsidP="00682B19">
            <w:pPr>
              <w:ind w:firstLine="0"/>
            </w:pPr>
            <w:r>
              <w:t>Išlaidos yra netinkamos finansuoti.</w:t>
            </w:r>
          </w:p>
        </w:tc>
        <w:tc>
          <w:tcPr>
            <w:tcW w:w="1701" w:type="dxa"/>
          </w:tcPr>
          <w:p w:rsidR="008F6B6E" w:rsidRDefault="008F6B6E" w:rsidP="00682B19">
            <w:pPr>
              <w:ind w:firstLine="0"/>
            </w:pPr>
          </w:p>
        </w:tc>
      </w:tr>
      <w:tr w:rsidR="008F6B6E" w:rsidTr="00FA1F53">
        <w:trPr>
          <w:trHeight w:val="817"/>
        </w:trPr>
        <w:tc>
          <w:tcPr>
            <w:tcW w:w="980" w:type="dxa"/>
          </w:tcPr>
          <w:p w:rsidR="008F6B6E" w:rsidRPr="00A451C4" w:rsidRDefault="008F6B6E" w:rsidP="00755807">
            <w:pPr>
              <w:ind w:firstLine="0"/>
              <w:jc w:val="center"/>
              <w:rPr>
                <w:b/>
              </w:rPr>
            </w:pPr>
            <w:r w:rsidRPr="00A451C4">
              <w:rPr>
                <w:b/>
              </w:rPr>
              <w:t>2.</w:t>
            </w:r>
          </w:p>
        </w:tc>
        <w:tc>
          <w:tcPr>
            <w:tcW w:w="1396" w:type="dxa"/>
          </w:tcPr>
          <w:p w:rsidR="008F6B6E" w:rsidRPr="00A451C4" w:rsidRDefault="008F6B6E" w:rsidP="00682B19">
            <w:pPr>
              <w:ind w:firstLine="0"/>
              <w:rPr>
                <w:b/>
              </w:rPr>
            </w:pPr>
            <w:r w:rsidRPr="00A451C4">
              <w:rPr>
                <w:b/>
              </w:rPr>
              <w:t>Nekilnojamasis turtas</w:t>
            </w:r>
          </w:p>
        </w:tc>
        <w:tc>
          <w:tcPr>
            <w:tcW w:w="5245" w:type="dxa"/>
          </w:tcPr>
          <w:p w:rsidR="008F6B6E" w:rsidRDefault="008F6B6E" w:rsidP="00682B19">
            <w:pPr>
              <w:ind w:firstLine="0"/>
            </w:pPr>
            <w:r>
              <w:t>Išlaidos yra netinkamos finansuoti.</w:t>
            </w:r>
          </w:p>
        </w:tc>
        <w:tc>
          <w:tcPr>
            <w:tcW w:w="1701" w:type="dxa"/>
          </w:tcPr>
          <w:p w:rsidR="008F6B6E" w:rsidRDefault="008F6B6E" w:rsidP="00682B19">
            <w:pPr>
              <w:ind w:firstLine="0"/>
            </w:pPr>
          </w:p>
        </w:tc>
      </w:tr>
      <w:tr w:rsidR="008F6B6E" w:rsidTr="00FA1F53">
        <w:trPr>
          <w:trHeight w:val="2170"/>
        </w:trPr>
        <w:tc>
          <w:tcPr>
            <w:tcW w:w="980" w:type="dxa"/>
          </w:tcPr>
          <w:p w:rsidR="008F6B6E" w:rsidRPr="00A451C4" w:rsidRDefault="008F6B6E" w:rsidP="00755807">
            <w:pPr>
              <w:ind w:firstLine="0"/>
              <w:jc w:val="center"/>
              <w:rPr>
                <w:b/>
              </w:rPr>
            </w:pPr>
            <w:r w:rsidRPr="00A451C4">
              <w:rPr>
                <w:b/>
              </w:rPr>
              <w:t>3.</w:t>
            </w:r>
          </w:p>
        </w:tc>
        <w:tc>
          <w:tcPr>
            <w:tcW w:w="1396" w:type="dxa"/>
          </w:tcPr>
          <w:p w:rsidR="008F6B6E" w:rsidRPr="00A451C4" w:rsidRDefault="008F6B6E" w:rsidP="00147C11">
            <w:pPr>
              <w:ind w:firstLine="0"/>
              <w:jc w:val="left"/>
              <w:rPr>
                <w:b/>
              </w:rPr>
            </w:pPr>
            <w:r w:rsidRPr="00A451C4">
              <w:rPr>
                <w:b/>
              </w:rPr>
              <w:t>Statyba, rekonstravimas, remontas ir kiti darbai</w:t>
            </w:r>
          </w:p>
        </w:tc>
        <w:tc>
          <w:tcPr>
            <w:tcW w:w="5245" w:type="dxa"/>
          </w:tcPr>
          <w:p w:rsidR="008F6B6E" w:rsidRDefault="008F6B6E" w:rsidP="00682B19">
            <w:pPr>
              <w:ind w:firstLine="0"/>
            </w:pPr>
            <w:r>
              <w:t>Išlaidos yra tinkamos finansuoti.</w:t>
            </w:r>
          </w:p>
          <w:p w:rsidR="008F6B6E" w:rsidRPr="00370C2C" w:rsidRDefault="008F6B6E" w:rsidP="00370C2C">
            <w:pPr>
              <w:ind w:firstLine="0"/>
            </w:pPr>
          </w:p>
        </w:tc>
        <w:tc>
          <w:tcPr>
            <w:tcW w:w="1701" w:type="dxa"/>
          </w:tcPr>
          <w:p w:rsidR="008F6B6E" w:rsidRDefault="00081A90" w:rsidP="00D54D7E">
            <w:pPr>
              <w:ind w:firstLine="0"/>
              <w:jc w:val="center"/>
            </w:pPr>
            <w:r>
              <w:t>ERPF</w:t>
            </w:r>
          </w:p>
        </w:tc>
      </w:tr>
      <w:tr w:rsidR="008F6B6E" w:rsidTr="00FA1F53">
        <w:trPr>
          <w:trHeight w:val="2468"/>
        </w:trPr>
        <w:tc>
          <w:tcPr>
            <w:tcW w:w="980" w:type="dxa"/>
          </w:tcPr>
          <w:p w:rsidR="008F6B6E" w:rsidRPr="00A451C4" w:rsidRDefault="008F6B6E" w:rsidP="00755807">
            <w:pPr>
              <w:ind w:firstLine="0"/>
              <w:jc w:val="center"/>
              <w:rPr>
                <w:b/>
              </w:rPr>
            </w:pPr>
            <w:r w:rsidRPr="00A451C4">
              <w:rPr>
                <w:b/>
              </w:rPr>
              <w:lastRenderedPageBreak/>
              <w:t>4.</w:t>
            </w:r>
          </w:p>
        </w:tc>
        <w:tc>
          <w:tcPr>
            <w:tcW w:w="1396" w:type="dxa"/>
          </w:tcPr>
          <w:p w:rsidR="008F6B6E" w:rsidRPr="00A451C4" w:rsidRDefault="008F6B6E" w:rsidP="00682B19">
            <w:pPr>
              <w:ind w:firstLine="0"/>
              <w:rPr>
                <w:b/>
              </w:rPr>
            </w:pPr>
            <w:r w:rsidRPr="00A451C4">
              <w:rPr>
                <w:b/>
              </w:rPr>
              <w:t>Įranga, įrenginiai ir kitas turtas</w:t>
            </w:r>
          </w:p>
        </w:tc>
        <w:tc>
          <w:tcPr>
            <w:tcW w:w="5245" w:type="dxa"/>
          </w:tcPr>
          <w:p w:rsidR="008F6B6E" w:rsidRDefault="008F6B6E" w:rsidP="002F221D">
            <w:pPr>
              <w:pStyle w:val="Default"/>
              <w:rPr>
                <w:rFonts w:ascii="Times New Roman" w:hAnsi="Times New Roman" w:cs="Times New Roman"/>
              </w:rPr>
            </w:pPr>
            <w:r>
              <w:rPr>
                <w:rFonts w:ascii="Times New Roman" w:hAnsi="Times New Roman" w:cs="Times New Roman"/>
              </w:rPr>
              <w:t xml:space="preserve">ERPF lėšomis finansuojamų veiklų išlaidos yra tinkamos. </w:t>
            </w:r>
          </w:p>
          <w:p w:rsidR="008F6B6E" w:rsidRDefault="008F6B6E" w:rsidP="002F221D">
            <w:pPr>
              <w:pStyle w:val="Default"/>
            </w:pPr>
            <w:r>
              <w:rPr>
                <w:rFonts w:ascii="Times New Roman" w:hAnsi="Times New Roman" w:cs="Times New Roman"/>
              </w:rPr>
              <w:t xml:space="preserve">ESF </w:t>
            </w:r>
            <w:r w:rsidRPr="0026416F">
              <w:rPr>
                <w:rFonts w:ascii="Times New Roman" w:hAnsi="Times New Roman" w:cs="Times New Roman"/>
              </w:rPr>
              <w:t xml:space="preserve">lėšomis gali būti finansuojamos mokymo ir ugdymo priemonių, skirtų Aprašo </w:t>
            </w:r>
            <w:r w:rsidR="00D54D7E">
              <w:rPr>
                <w:rFonts w:ascii="Times New Roman" w:hAnsi="Times New Roman" w:cs="Times New Roman"/>
              </w:rPr>
              <w:t>9</w:t>
            </w:r>
            <w:r w:rsidRPr="0026416F">
              <w:rPr>
                <w:rFonts w:ascii="Times New Roman" w:hAnsi="Times New Roman" w:cs="Times New Roman"/>
              </w:rPr>
              <w:t>.2.2</w:t>
            </w:r>
            <w:r w:rsidR="00741C03">
              <w:rPr>
                <w:rFonts w:ascii="Times New Roman" w:hAnsi="Times New Roman" w:cs="Times New Roman"/>
              </w:rPr>
              <w:t xml:space="preserve"> p.</w:t>
            </w:r>
            <w:r w:rsidRPr="0026416F">
              <w:rPr>
                <w:rFonts w:ascii="Times New Roman" w:hAnsi="Times New Roman" w:cs="Times New Roman"/>
              </w:rPr>
              <w:t xml:space="preserve"> ir </w:t>
            </w:r>
            <w:r w:rsidR="00D54D7E">
              <w:rPr>
                <w:rFonts w:ascii="Times New Roman" w:hAnsi="Times New Roman" w:cs="Times New Roman"/>
              </w:rPr>
              <w:t>9</w:t>
            </w:r>
            <w:r w:rsidRPr="0026416F">
              <w:rPr>
                <w:rFonts w:ascii="Times New Roman" w:hAnsi="Times New Roman" w:cs="Times New Roman"/>
              </w:rPr>
              <w:t>.2.3 p. veiklų vykdymui, įsigijimo išlaidos</w:t>
            </w:r>
            <w:r>
              <w:rPr>
                <w:rFonts w:ascii="Times New Roman" w:hAnsi="Times New Roman" w:cs="Times New Roman"/>
              </w:rPr>
              <w:t>.</w:t>
            </w:r>
            <w:bookmarkStart w:id="0" w:name="_GoBack"/>
            <w:bookmarkEnd w:id="0"/>
          </w:p>
        </w:tc>
        <w:tc>
          <w:tcPr>
            <w:tcW w:w="1701" w:type="dxa"/>
          </w:tcPr>
          <w:p w:rsidR="008F6B6E" w:rsidRDefault="00081A90" w:rsidP="00D54D7E">
            <w:pPr>
              <w:pStyle w:val="Default"/>
              <w:jc w:val="center"/>
              <w:rPr>
                <w:rFonts w:ascii="Times New Roman" w:hAnsi="Times New Roman" w:cs="Times New Roman"/>
              </w:rPr>
            </w:pPr>
            <w:r>
              <w:rPr>
                <w:rFonts w:ascii="Times New Roman" w:hAnsi="Times New Roman" w:cs="Times New Roman"/>
              </w:rPr>
              <w:t>ERPF/ESF</w:t>
            </w:r>
          </w:p>
        </w:tc>
      </w:tr>
      <w:tr w:rsidR="008F6B6E" w:rsidTr="00207ED3">
        <w:trPr>
          <w:trHeight w:val="4296"/>
        </w:trPr>
        <w:tc>
          <w:tcPr>
            <w:tcW w:w="980" w:type="dxa"/>
          </w:tcPr>
          <w:p w:rsidR="008F6B6E" w:rsidRPr="00A451C4" w:rsidRDefault="008F6B6E" w:rsidP="00755807">
            <w:pPr>
              <w:ind w:firstLine="0"/>
              <w:jc w:val="center"/>
              <w:rPr>
                <w:b/>
              </w:rPr>
            </w:pPr>
            <w:r w:rsidRPr="00A451C4">
              <w:rPr>
                <w:b/>
              </w:rPr>
              <w:t>5.</w:t>
            </w:r>
          </w:p>
        </w:tc>
        <w:tc>
          <w:tcPr>
            <w:tcW w:w="1396" w:type="dxa"/>
          </w:tcPr>
          <w:p w:rsidR="008F6B6E" w:rsidRPr="00A451C4" w:rsidRDefault="008F6B6E" w:rsidP="00682B19">
            <w:pPr>
              <w:ind w:firstLine="0"/>
              <w:rPr>
                <w:b/>
              </w:rPr>
            </w:pPr>
            <w:r w:rsidRPr="00A451C4">
              <w:rPr>
                <w:b/>
              </w:rPr>
              <w:t>Projekto vykdymas</w:t>
            </w:r>
          </w:p>
        </w:tc>
        <w:tc>
          <w:tcPr>
            <w:tcW w:w="5245" w:type="dxa"/>
          </w:tcPr>
          <w:p w:rsidR="008F6B6E" w:rsidRPr="00663540" w:rsidRDefault="008F6B6E" w:rsidP="00013685">
            <w:pPr>
              <w:ind w:firstLine="0"/>
              <w:rPr>
                <w:rFonts w:eastAsiaTheme="minorHAnsi"/>
                <w:lang w:eastAsia="lt-LT"/>
              </w:rPr>
            </w:pPr>
            <w:r w:rsidRPr="00663540">
              <w:rPr>
                <w:lang w:eastAsia="lt-LT"/>
              </w:rPr>
              <w:t xml:space="preserve">Tinkamos finansuoti projekto tiesioginių veiklų, kurių išlaidos nepriskirtos biudžeto 3 ir 4 kategorijoms, vykdymo išlaidos: </w:t>
            </w:r>
          </w:p>
          <w:p w:rsidR="008F6B6E" w:rsidRPr="00663540" w:rsidRDefault="008F6B6E" w:rsidP="00013685">
            <w:pPr>
              <w:pStyle w:val="ListParagraph"/>
              <w:spacing w:after="0" w:line="240" w:lineRule="auto"/>
              <w:ind w:left="0"/>
              <w:jc w:val="both"/>
              <w:rPr>
                <w:rFonts w:ascii="Times New Roman" w:hAnsi="Times New Roman"/>
                <w:sz w:val="24"/>
                <w:szCs w:val="24"/>
                <w:lang w:eastAsia="lt-LT"/>
              </w:rPr>
            </w:pPr>
            <w:r w:rsidRPr="00663540">
              <w:rPr>
                <w:rFonts w:ascii="Times New Roman" w:hAnsi="Times New Roman"/>
                <w:sz w:val="24"/>
                <w:szCs w:val="24"/>
                <w:lang w:eastAsia="lt-LT"/>
              </w:rPr>
              <w:t>- projektą vykdančio personalo komandiruočių, kelionių ar stažuočių išlaidos</w:t>
            </w:r>
            <w:r w:rsidR="005D0165">
              <w:rPr>
                <w:rFonts w:ascii="Times New Roman" w:hAnsi="Times New Roman"/>
                <w:sz w:val="24"/>
                <w:szCs w:val="24"/>
                <w:lang w:eastAsia="lt-LT"/>
              </w:rPr>
              <w:t xml:space="preserve"> </w:t>
            </w:r>
            <w:r w:rsidR="00A34FD0" w:rsidRPr="00663540">
              <w:rPr>
                <w:rFonts w:ascii="Times New Roman" w:hAnsi="Times New Roman"/>
                <w:sz w:val="24"/>
                <w:szCs w:val="24"/>
                <w:lang w:eastAsia="lt-LT"/>
              </w:rPr>
              <w:t>(pagal Aprašo 3</w:t>
            </w:r>
            <w:r w:rsidR="005D0165">
              <w:rPr>
                <w:rFonts w:ascii="Times New Roman" w:hAnsi="Times New Roman"/>
                <w:sz w:val="24"/>
                <w:szCs w:val="24"/>
                <w:lang w:eastAsia="lt-LT"/>
              </w:rPr>
              <w:t>4</w:t>
            </w:r>
            <w:r w:rsidR="00A34FD0" w:rsidRPr="00663540">
              <w:rPr>
                <w:rFonts w:ascii="Times New Roman" w:hAnsi="Times New Roman"/>
                <w:sz w:val="24"/>
                <w:szCs w:val="24"/>
                <w:lang w:eastAsia="lt-LT"/>
              </w:rPr>
              <w:t xml:space="preserve"> punktą</w:t>
            </w:r>
            <w:r w:rsidR="005D0165">
              <w:rPr>
                <w:rFonts w:ascii="Times New Roman" w:hAnsi="Times New Roman"/>
                <w:sz w:val="24"/>
                <w:szCs w:val="24"/>
                <w:lang w:eastAsia="lt-LT"/>
              </w:rPr>
              <w:t>);</w:t>
            </w:r>
          </w:p>
          <w:p w:rsidR="00207ED3" w:rsidRDefault="002F0987" w:rsidP="00207ED3">
            <w:pPr>
              <w:ind w:left="72" w:right="56" w:firstLine="0"/>
            </w:pPr>
            <w:r w:rsidRPr="00663540">
              <w:rPr>
                <w:lang w:eastAsia="lt-LT"/>
              </w:rPr>
              <w:t xml:space="preserve">- </w:t>
            </w:r>
            <w:r w:rsidRPr="00663540">
              <w:t xml:space="preserve">projektą vykdančio personalo darbo užmokesčio ir atlygio projektą vykdantiems fiziniams asmenims pagal paslaugų (civilines), autorines ar kitas sutartis išlaidos; </w:t>
            </w:r>
          </w:p>
          <w:p w:rsidR="00207ED3" w:rsidRDefault="00207ED3" w:rsidP="00207ED3">
            <w:pPr>
              <w:ind w:left="72" w:right="56" w:firstLine="0"/>
              <w:rPr>
                <w:lang w:eastAsia="lt-LT"/>
              </w:rPr>
            </w:pPr>
            <w:r>
              <w:t>-</w:t>
            </w:r>
            <w:r>
              <w:rPr>
                <w:lang w:eastAsia="lt-LT"/>
              </w:rPr>
              <w:t xml:space="preserve"> projekto veiklose dalyvaujančių asmenų darbo užmokesčio išlaidos (šios išlaidos galimos tik iš projekto vykdytojo ir (arba) partnerio nuosavo įnašo);</w:t>
            </w:r>
          </w:p>
          <w:p w:rsidR="008F6B6E" w:rsidRPr="00663540" w:rsidRDefault="008F6B6E" w:rsidP="00013685">
            <w:pPr>
              <w:pStyle w:val="ListParagraph"/>
              <w:spacing w:after="0" w:line="240" w:lineRule="auto"/>
              <w:ind w:left="0"/>
              <w:jc w:val="both"/>
              <w:rPr>
                <w:rFonts w:ascii="Times New Roman" w:hAnsi="Times New Roman"/>
                <w:sz w:val="24"/>
                <w:szCs w:val="24"/>
                <w:lang w:eastAsia="lt-LT"/>
              </w:rPr>
            </w:pPr>
            <w:r w:rsidRPr="00663540">
              <w:rPr>
                <w:rFonts w:ascii="Times New Roman" w:hAnsi="Times New Roman"/>
                <w:sz w:val="24"/>
                <w:szCs w:val="24"/>
                <w:lang w:eastAsia="lt-LT"/>
              </w:rPr>
              <w:t>-</w:t>
            </w:r>
            <w:r w:rsidR="006352EB" w:rsidRPr="00663540">
              <w:rPr>
                <w:rFonts w:ascii="Times New Roman" w:hAnsi="Times New Roman"/>
                <w:sz w:val="24"/>
                <w:szCs w:val="24"/>
                <w:lang w:eastAsia="lt-LT"/>
              </w:rPr>
              <w:t xml:space="preserve"> </w:t>
            </w:r>
            <w:r w:rsidRPr="00663540">
              <w:rPr>
                <w:rFonts w:ascii="Times New Roman" w:hAnsi="Times New Roman"/>
                <w:sz w:val="24"/>
                <w:szCs w:val="24"/>
                <w:lang w:eastAsia="lt-LT"/>
              </w:rPr>
              <w:t>projekto veiklose dalyvaujančių asmenų komandiruočių, kelionių, dalyvavimo renginiuose ir pan. išlaidos</w:t>
            </w:r>
            <w:r w:rsidR="00A34FD0" w:rsidRPr="00663540">
              <w:rPr>
                <w:rFonts w:ascii="Times New Roman" w:hAnsi="Times New Roman"/>
                <w:sz w:val="24"/>
                <w:szCs w:val="24"/>
                <w:lang w:eastAsia="lt-LT"/>
              </w:rPr>
              <w:t xml:space="preserve"> (pagal Aprašo 3</w:t>
            </w:r>
            <w:r w:rsidR="005D0165">
              <w:rPr>
                <w:rFonts w:ascii="Times New Roman" w:hAnsi="Times New Roman"/>
                <w:sz w:val="24"/>
                <w:szCs w:val="24"/>
                <w:lang w:eastAsia="lt-LT"/>
              </w:rPr>
              <w:t>4</w:t>
            </w:r>
            <w:r w:rsidR="00A34FD0" w:rsidRPr="00663540">
              <w:rPr>
                <w:rFonts w:ascii="Times New Roman" w:hAnsi="Times New Roman"/>
                <w:sz w:val="24"/>
                <w:szCs w:val="24"/>
                <w:lang w:eastAsia="lt-LT"/>
              </w:rPr>
              <w:t xml:space="preserve"> punktą)</w:t>
            </w:r>
            <w:r w:rsidRPr="00663540">
              <w:rPr>
                <w:rFonts w:ascii="Times New Roman" w:hAnsi="Times New Roman"/>
                <w:sz w:val="24"/>
                <w:szCs w:val="24"/>
                <w:lang w:eastAsia="lt-LT"/>
              </w:rPr>
              <w:t>;</w:t>
            </w:r>
          </w:p>
          <w:p w:rsidR="008F6B6E" w:rsidRDefault="008F6B6E" w:rsidP="00013685">
            <w:pPr>
              <w:pStyle w:val="ListParagraph"/>
              <w:spacing w:after="0" w:line="240" w:lineRule="auto"/>
              <w:ind w:left="0"/>
              <w:jc w:val="both"/>
              <w:rPr>
                <w:rFonts w:ascii="Times New Roman" w:hAnsi="Times New Roman"/>
                <w:sz w:val="24"/>
                <w:szCs w:val="24"/>
                <w:lang w:eastAsia="lt-LT"/>
              </w:rPr>
            </w:pPr>
            <w:r w:rsidRPr="00663540">
              <w:rPr>
                <w:rFonts w:ascii="Times New Roman" w:hAnsi="Times New Roman"/>
                <w:sz w:val="24"/>
                <w:szCs w:val="24"/>
                <w:lang w:eastAsia="lt-LT"/>
              </w:rPr>
              <w:t>-</w:t>
            </w:r>
            <w:r w:rsidR="006352EB" w:rsidRPr="00663540">
              <w:rPr>
                <w:rFonts w:ascii="Times New Roman" w:hAnsi="Times New Roman"/>
                <w:sz w:val="24"/>
                <w:szCs w:val="24"/>
                <w:lang w:eastAsia="lt-LT"/>
              </w:rPr>
              <w:t xml:space="preserve"> </w:t>
            </w:r>
            <w:r w:rsidRPr="00663540">
              <w:rPr>
                <w:rFonts w:ascii="Times New Roman" w:hAnsi="Times New Roman"/>
                <w:sz w:val="24"/>
                <w:szCs w:val="24"/>
                <w:lang w:eastAsia="lt-LT"/>
              </w:rPr>
              <w:t>galimybių studijos, tyrimų, studijų, metodikų rengimo, mokymų organizavimo ir vykdymo, leidybos ir panašios išlaidos;</w:t>
            </w:r>
          </w:p>
          <w:p w:rsidR="00207ED3" w:rsidRDefault="00207ED3" w:rsidP="00013685">
            <w:pPr>
              <w:pStyle w:val="ListParagraph"/>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 investicijų projektų parengimo išlaidos (ERPF);</w:t>
            </w:r>
          </w:p>
          <w:p w:rsidR="00663540" w:rsidRPr="00663540" w:rsidRDefault="00207ED3" w:rsidP="009159BA">
            <w:pPr>
              <w:pStyle w:val="ListParagraph"/>
              <w:spacing w:after="0" w:line="240" w:lineRule="auto"/>
              <w:ind w:left="0"/>
              <w:jc w:val="both"/>
            </w:pPr>
            <w:r>
              <w:rPr>
                <w:rFonts w:ascii="Times New Roman" w:hAnsi="Times New Roman"/>
                <w:sz w:val="24"/>
                <w:szCs w:val="24"/>
                <w:lang w:eastAsia="lt-LT"/>
              </w:rPr>
              <w:t>- kitos projekto veikloms įvykdyti būtinos išlaidos.</w:t>
            </w:r>
          </w:p>
          <w:p w:rsidR="008F6B6E" w:rsidRDefault="008F6B6E" w:rsidP="000277C7">
            <w:pPr>
              <w:pStyle w:val="ListParagraph"/>
              <w:spacing w:after="0" w:line="240" w:lineRule="auto"/>
              <w:ind w:left="0"/>
              <w:jc w:val="both"/>
            </w:pPr>
          </w:p>
        </w:tc>
        <w:tc>
          <w:tcPr>
            <w:tcW w:w="1701" w:type="dxa"/>
          </w:tcPr>
          <w:p w:rsidR="008F6B6E" w:rsidRPr="008C6681" w:rsidRDefault="00081A90" w:rsidP="005D0165">
            <w:pPr>
              <w:ind w:firstLine="0"/>
              <w:jc w:val="center"/>
              <w:rPr>
                <w:lang w:eastAsia="lt-LT"/>
              </w:rPr>
            </w:pPr>
            <w:r>
              <w:rPr>
                <w:lang w:eastAsia="lt-LT"/>
              </w:rPr>
              <w:t>ESF</w:t>
            </w:r>
            <w:r w:rsidR="00572FC0">
              <w:rPr>
                <w:lang w:eastAsia="lt-LT"/>
              </w:rPr>
              <w:t>/ERPF</w:t>
            </w:r>
          </w:p>
        </w:tc>
      </w:tr>
      <w:tr w:rsidR="008F6B6E" w:rsidTr="0088747B">
        <w:trPr>
          <w:trHeight w:val="832"/>
        </w:trPr>
        <w:tc>
          <w:tcPr>
            <w:tcW w:w="980" w:type="dxa"/>
          </w:tcPr>
          <w:p w:rsidR="008F6B6E" w:rsidRPr="00A451C4" w:rsidRDefault="008F6B6E" w:rsidP="00755807">
            <w:pPr>
              <w:ind w:firstLine="0"/>
              <w:jc w:val="center"/>
              <w:rPr>
                <w:b/>
              </w:rPr>
            </w:pPr>
            <w:r w:rsidRPr="00A451C4">
              <w:rPr>
                <w:b/>
              </w:rPr>
              <w:t>6.</w:t>
            </w:r>
          </w:p>
        </w:tc>
        <w:tc>
          <w:tcPr>
            <w:tcW w:w="1396" w:type="dxa"/>
          </w:tcPr>
          <w:p w:rsidR="008F6B6E" w:rsidRPr="00A451C4" w:rsidRDefault="008F6B6E" w:rsidP="00682B19">
            <w:pPr>
              <w:ind w:firstLine="0"/>
              <w:rPr>
                <w:b/>
              </w:rPr>
            </w:pPr>
            <w:proofErr w:type="spellStart"/>
            <w:r w:rsidRPr="00A451C4">
              <w:rPr>
                <w:b/>
              </w:rPr>
              <w:t>Informa</w:t>
            </w:r>
            <w:r w:rsidR="00207ED3">
              <w:rPr>
                <w:b/>
              </w:rPr>
              <w:t>-</w:t>
            </w:r>
            <w:r w:rsidRPr="00A451C4">
              <w:rPr>
                <w:b/>
              </w:rPr>
              <w:t>vimas</w:t>
            </w:r>
            <w:proofErr w:type="spellEnd"/>
            <w:r w:rsidRPr="00A451C4">
              <w:rPr>
                <w:b/>
              </w:rPr>
              <w:t xml:space="preserve"> apie projektą</w:t>
            </w:r>
          </w:p>
        </w:tc>
        <w:tc>
          <w:tcPr>
            <w:tcW w:w="5245" w:type="dxa"/>
          </w:tcPr>
          <w:p w:rsidR="008F6B6E" w:rsidRDefault="00207ED3" w:rsidP="00682B19">
            <w:pPr>
              <w:ind w:firstLine="0"/>
            </w:pPr>
            <w:r>
              <w:rPr>
                <w:color w:val="000000"/>
              </w:rPr>
              <w:t>Šiai kategorijai priskiriamos privalomų viešinimo priemonių, nurodytų Projektų taisyklių 450 punkte, rengimo išlaidos, su projekto pristatymu susijusios reprezentacinės išlaidos (išskyrus išlaidas alkoholiui ir tabakui) ir išlaidos kitiems informavimo apie projektą veiksmams</w:t>
            </w:r>
          </w:p>
        </w:tc>
        <w:tc>
          <w:tcPr>
            <w:tcW w:w="1701" w:type="dxa"/>
          </w:tcPr>
          <w:p w:rsidR="008F6B6E" w:rsidRPr="008C6681" w:rsidRDefault="00081A90" w:rsidP="00D9081A">
            <w:pPr>
              <w:ind w:firstLine="0"/>
              <w:jc w:val="center"/>
              <w:rPr>
                <w:lang w:eastAsia="lt-LT"/>
              </w:rPr>
            </w:pPr>
            <w:r>
              <w:rPr>
                <w:lang w:eastAsia="lt-LT"/>
              </w:rPr>
              <w:t>ERPF/ESF</w:t>
            </w:r>
          </w:p>
        </w:tc>
      </w:tr>
      <w:tr w:rsidR="008F6B6E" w:rsidTr="00FA1F53">
        <w:trPr>
          <w:trHeight w:val="2720"/>
        </w:trPr>
        <w:tc>
          <w:tcPr>
            <w:tcW w:w="980" w:type="dxa"/>
          </w:tcPr>
          <w:p w:rsidR="008F6B6E" w:rsidRPr="00A451C4" w:rsidRDefault="008F6B6E" w:rsidP="00755807">
            <w:pPr>
              <w:ind w:firstLine="0"/>
              <w:jc w:val="center"/>
              <w:rPr>
                <w:b/>
              </w:rPr>
            </w:pPr>
            <w:r w:rsidRPr="00A451C4">
              <w:rPr>
                <w:b/>
              </w:rPr>
              <w:t>7.</w:t>
            </w:r>
          </w:p>
        </w:tc>
        <w:tc>
          <w:tcPr>
            <w:tcW w:w="1396" w:type="dxa"/>
          </w:tcPr>
          <w:p w:rsidR="008F6B6E" w:rsidRPr="00A451C4" w:rsidRDefault="008F6B6E" w:rsidP="00682B19">
            <w:pPr>
              <w:ind w:firstLine="0"/>
              <w:rPr>
                <w:b/>
              </w:rPr>
            </w:pPr>
            <w:proofErr w:type="spellStart"/>
            <w:r w:rsidRPr="00A451C4">
              <w:rPr>
                <w:b/>
              </w:rPr>
              <w:t>Netiesiogi</w:t>
            </w:r>
            <w:r w:rsidR="0088747B">
              <w:rPr>
                <w:b/>
              </w:rPr>
              <w:t>-</w:t>
            </w:r>
            <w:r w:rsidRPr="00A451C4">
              <w:rPr>
                <w:b/>
              </w:rPr>
              <w:t>nės</w:t>
            </w:r>
            <w:proofErr w:type="spellEnd"/>
            <w:r w:rsidRPr="00A451C4">
              <w:rPr>
                <w:b/>
              </w:rPr>
              <w:t xml:space="preserve"> išlaidos ir kitos išlaidos pagal fiksuotąją projekto išlaidų normą</w:t>
            </w:r>
          </w:p>
        </w:tc>
        <w:tc>
          <w:tcPr>
            <w:tcW w:w="5245" w:type="dxa"/>
          </w:tcPr>
          <w:p w:rsidR="008F6B6E" w:rsidRDefault="008F6B6E" w:rsidP="00682B19">
            <w:pPr>
              <w:ind w:firstLine="0"/>
            </w:pPr>
            <w:r w:rsidRPr="008C6681">
              <w:rPr>
                <w:lang w:eastAsia="lt-LT"/>
              </w:rPr>
              <w:t>Projektui taikoma fiksuotoji projekto išlaidų norma</w:t>
            </w:r>
            <w:r>
              <w:rPr>
                <w:lang w:eastAsia="lt-LT"/>
              </w:rPr>
              <w:t xml:space="preserve"> netiesioginėms išlaidoms</w:t>
            </w:r>
            <w:r w:rsidRPr="008C6681">
              <w:rPr>
                <w:lang w:eastAsia="lt-LT"/>
              </w:rPr>
              <w:t xml:space="preserve"> nustatoma vadovaujantis Projektų taisyklių 10 priedu.</w:t>
            </w:r>
          </w:p>
        </w:tc>
        <w:tc>
          <w:tcPr>
            <w:tcW w:w="1701" w:type="dxa"/>
          </w:tcPr>
          <w:p w:rsidR="008F6B6E" w:rsidRPr="008C6681" w:rsidRDefault="000D2758" w:rsidP="00FA1F53">
            <w:pPr>
              <w:ind w:firstLine="0"/>
              <w:jc w:val="center"/>
              <w:rPr>
                <w:lang w:eastAsia="lt-LT"/>
              </w:rPr>
            </w:pPr>
            <w:r>
              <w:rPr>
                <w:lang w:eastAsia="lt-LT"/>
              </w:rPr>
              <w:t>ERPF/ESF</w:t>
            </w:r>
          </w:p>
        </w:tc>
      </w:tr>
    </w:tbl>
    <w:p w:rsidR="00E15858" w:rsidRDefault="00E15858" w:rsidP="00682B19">
      <w:pPr>
        <w:ind w:firstLine="0"/>
      </w:pPr>
    </w:p>
    <w:p w:rsidR="00A451C4" w:rsidRDefault="00D9081A" w:rsidP="002F782C">
      <w:pPr>
        <w:ind w:firstLine="851"/>
      </w:pPr>
      <w:r>
        <w:rPr>
          <w:rFonts w:eastAsiaTheme="minorHAnsi"/>
        </w:rPr>
        <w:t>3</w:t>
      </w:r>
      <w:r w:rsidR="00082B23">
        <w:rPr>
          <w:rFonts w:eastAsiaTheme="minorHAnsi"/>
        </w:rPr>
        <w:t>2</w:t>
      </w:r>
      <w:r w:rsidR="00A451C4" w:rsidRPr="00A451C4">
        <w:rPr>
          <w:rFonts w:eastAsiaTheme="minorHAnsi"/>
        </w:rPr>
        <w:t>.</w:t>
      </w:r>
      <w:r w:rsidR="00A451C4">
        <w:t xml:space="preserve"> Pajamoms iš projektų veiklų, gautoms projekto įgyvendinimo metu ir projekto tęstinumo laikotarpiu, yra taikomi reikalavimai, nustatyti Projektų taisyklių 36 skirsnyje.</w:t>
      </w:r>
    </w:p>
    <w:p w:rsidR="00A53280" w:rsidRDefault="00A53280" w:rsidP="002F782C">
      <w:pPr>
        <w:ind w:firstLine="851"/>
      </w:pPr>
    </w:p>
    <w:p w:rsidR="002A5E41" w:rsidRPr="004466E4" w:rsidRDefault="00D9081A" w:rsidP="002F782C">
      <w:pPr>
        <w:ind w:firstLine="851"/>
      </w:pPr>
      <w:r>
        <w:lastRenderedPageBreak/>
        <w:t>3</w:t>
      </w:r>
      <w:r w:rsidR="00082B23">
        <w:t>3</w:t>
      </w:r>
      <w:r w:rsidR="002A5E41">
        <w:t xml:space="preserve">. </w:t>
      </w:r>
      <w:r w:rsidR="002A5E41" w:rsidRPr="006B4482">
        <w:rPr>
          <w:color w:val="000000" w:themeColor="text1"/>
          <w:lang w:eastAsia="lt-LT"/>
        </w:rPr>
        <w:t xml:space="preserve">Apraše numatytos </w:t>
      </w:r>
      <w:r w:rsidR="002A5E41" w:rsidRPr="006B4482">
        <w:rPr>
          <w:szCs w:val="20"/>
        </w:rPr>
        <w:t xml:space="preserve">Lietuvos teritorijoje </w:t>
      </w:r>
      <w:r w:rsidR="002A5E41" w:rsidRPr="006B4482">
        <w:rPr>
          <w:lang w:eastAsia="lt-LT"/>
        </w:rPr>
        <w:t xml:space="preserve">komandiruočių, kelionių ar stažuočių </w:t>
      </w:r>
      <w:r w:rsidR="002A5E41">
        <w:rPr>
          <w:lang w:eastAsia="lt-LT"/>
        </w:rPr>
        <w:t xml:space="preserve">metu patirtos kelionių </w:t>
      </w:r>
      <w:r w:rsidR="002A5E41" w:rsidRPr="006B4482">
        <w:rPr>
          <w:lang w:eastAsia="lt-LT"/>
        </w:rPr>
        <w:t xml:space="preserve">išlaidos </w:t>
      </w:r>
      <w:r w:rsidR="002A5E41" w:rsidRPr="006B4482">
        <w:rPr>
          <w:color w:val="000000" w:themeColor="text1"/>
          <w:lang w:eastAsia="lt-LT"/>
        </w:rPr>
        <w:t xml:space="preserve">finansuojamos pagal </w:t>
      </w:r>
      <w:r w:rsidR="002A5E41" w:rsidRPr="006B4482">
        <w:rPr>
          <w:rFonts w:eastAsia="Calibri"/>
        </w:rPr>
        <w:t>Lietuvos Respublikos finansų ministerijos 2015 m. balandžio 24 d. Kuro ir viešojo transporto išlaidų fiksuotųjų įkainių nustatymo tyrimo ataskaitą</w:t>
      </w:r>
      <w:r w:rsidR="002A5E41">
        <w:rPr>
          <w:rFonts w:eastAsia="Calibri"/>
        </w:rPr>
        <w:t>, su vėlesniais pakeitimais</w:t>
      </w:r>
      <w:r w:rsidR="002A5E41" w:rsidRPr="006B4482">
        <w:rPr>
          <w:rFonts w:eastAsia="Calibri"/>
        </w:rPr>
        <w:t xml:space="preserve"> (redakcija) (prieiga per internetą: </w:t>
      </w:r>
      <w:hyperlink r:id="rId11" w:history="1">
        <w:r w:rsidR="00A53280" w:rsidRPr="002C013B">
          <w:rPr>
            <w:rStyle w:val="Hyperlink"/>
            <w:rFonts w:eastAsia="Calibri"/>
          </w:rPr>
          <w:t>http://www.esinvesticijos.lt/docview/?url=/ uploads/documents/docs/860_b60a 7bc562b2d2a57135d39a39f62b86.doc</w:t>
        </w:r>
      </w:hyperlink>
      <w:r w:rsidR="002A5E41" w:rsidRPr="006B4482">
        <w:rPr>
          <w:rStyle w:val="Hyperlink"/>
          <w:rFonts w:eastAsia="Calibri"/>
        </w:rPr>
        <w:t>)</w:t>
      </w:r>
      <w:r w:rsidR="002A5E41" w:rsidRPr="006B4482">
        <w:rPr>
          <w:color w:val="000000" w:themeColor="text1"/>
          <w:lang w:eastAsia="lt-LT"/>
        </w:rPr>
        <w:t xml:space="preserve">. </w:t>
      </w:r>
    </w:p>
    <w:p w:rsidR="002A5E41" w:rsidRDefault="00A65997" w:rsidP="002F782C">
      <w:pPr>
        <w:ind w:firstLine="851"/>
      </w:pPr>
      <w:r>
        <w:rPr>
          <w:color w:val="000000" w:themeColor="text1"/>
          <w:lang w:eastAsia="lt-LT"/>
        </w:rPr>
        <w:t>3</w:t>
      </w:r>
      <w:r w:rsidR="00082B23">
        <w:rPr>
          <w:color w:val="000000" w:themeColor="text1"/>
          <w:lang w:eastAsia="lt-LT"/>
        </w:rPr>
        <w:t>4</w:t>
      </w:r>
      <w:r>
        <w:rPr>
          <w:color w:val="000000" w:themeColor="text1"/>
          <w:lang w:eastAsia="lt-LT"/>
        </w:rPr>
        <w:t>. Netinkamomis pripažįstamos išlaidos, nurodytos Projektų taisyklių 34 skirsnyje.</w:t>
      </w:r>
      <w:r w:rsidR="00572FC0">
        <w:rPr>
          <w:color w:val="000000" w:themeColor="text1"/>
          <w:lang w:eastAsia="lt-LT"/>
        </w:rPr>
        <w:t xml:space="preserve"> Taip pat pagal Aprašą paraiškos parengimo išlaidos yra netinkamos finansuoti.</w:t>
      </w:r>
      <w:r w:rsidRPr="006B4482" w:rsidDel="00A65997">
        <w:rPr>
          <w:color w:val="000000" w:themeColor="text1"/>
          <w:lang w:eastAsia="lt-LT"/>
        </w:rPr>
        <w:t xml:space="preserve"> </w:t>
      </w:r>
    </w:p>
    <w:p w:rsidR="005C3E70" w:rsidRDefault="0063367B" w:rsidP="00A53280">
      <w:pPr>
        <w:ind w:firstLine="1276"/>
      </w:pPr>
      <w:r>
        <w:tab/>
      </w:r>
    </w:p>
    <w:p w:rsidR="0063367B" w:rsidRPr="008C6681" w:rsidRDefault="00456435" w:rsidP="0063367B">
      <w:pPr>
        <w:pStyle w:val="ListParagraph"/>
        <w:spacing w:after="0" w:line="240" w:lineRule="auto"/>
        <w:ind w:left="1287"/>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w:t>
      </w:r>
      <w:r w:rsidR="0063367B">
        <w:rPr>
          <w:rFonts w:ascii="Times New Roman" w:eastAsia="Times New Roman" w:hAnsi="Times New Roman"/>
          <w:b/>
          <w:sz w:val="24"/>
          <w:szCs w:val="24"/>
          <w:lang w:eastAsia="lt-LT"/>
        </w:rPr>
        <w:t xml:space="preserve"> </w:t>
      </w:r>
      <w:r w:rsidR="0063367B" w:rsidRPr="008C6681">
        <w:rPr>
          <w:rFonts w:ascii="Times New Roman" w:eastAsia="Times New Roman" w:hAnsi="Times New Roman"/>
          <w:b/>
          <w:sz w:val="24"/>
          <w:szCs w:val="24"/>
          <w:lang w:eastAsia="lt-LT"/>
        </w:rPr>
        <w:t>SKYRIUS</w:t>
      </w:r>
    </w:p>
    <w:p w:rsidR="0063367B" w:rsidRPr="00A53280" w:rsidRDefault="0063367B" w:rsidP="00A53280">
      <w:pPr>
        <w:pStyle w:val="ListParagraph"/>
        <w:spacing w:after="0" w:line="240" w:lineRule="auto"/>
        <w:ind w:left="1287"/>
        <w:jc w:val="center"/>
        <w:rPr>
          <w:rFonts w:ascii="Times New Roman" w:hAnsi="Times New Roman" w:cs="Times New Roman"/>
          <w:b/>
          <w:sz w:val="24"/>
          <w:szCs w:val="24"/>
          <w:lang w:eastAsia="lt-LT"/>
        </w:rPr>
      </w:pPr>
      <w:r w:rsidRPr="00A53280">
        <w:rPr>
          <w:rFonts w:ascii="Times New Roman" w:eastAsia="Times New Roman" w:hAnsi="Times New Roman" w:cs="Times New Roman"/>
          <w:b/>
          <w:sz w:val="24"/>
          <w:szCs w:val="24"/>
          <w:lang w:eastAsia="lt-LT"/>
        </w:rPr>
        <w:t>PARAIŠKŲ RENGIMAS, PAREIŠKĖJŲ INFORMAVIMAS,</w:t>
      </w:r>
      <w:r w:rsidR="00A53280" w:rsidRPr="00A53280">
        <w:rPr>
          <w:rFonts w:ascii="Times New Roman" w:eastAsia="Times New Roman" w:hAnsi="Times New Roman" w:cs="Times New Roman"/>
          <w:b/>
          <w:sz w:val="24"/>
          <w:szCs w:val="24"/>
          <w:lang w:eastAsia="lt-LT"/>
        </w:rPr>
        <w:t xml:space="preserve"> </w:t>
      </w:r>
      <w:r w:rsidRPr="00A53280">
        <w:rPr>
          <w:rFonts w:ascii="Times New Roman" w:hAnsi="Times New Roman" w:cs="Times New Roman"/>
          <w:b/>
          <w:sz w:val="24"/>
          <w:szCs w:val="24"/>
          <w:lang w:eastAsia="lt-LT"/>
        </w:rPr>
        <w:t>KONSULTAVIMAS, PARAIŠKŲ TEIKIMAS IR VERTINIMAS</w:t>
      </w:r>
    </w:p>
    <w:p w:rsidR="00404F5A" w:rsidRPr="00A53280" w:rsidRDefault="00404F5A" w:rsidP="0063367B">
      <w:pPr>
        <w:jc w:val="center"/>
        <w:rPr>
          <w:b/>
          <w:lang w:eastAsia="lt-LT"/>
        </w:rPr>
      </w:pPr>
    </w:p>
    <w:p w:rsidR="002B140B" w:rsidRDefault="00A65997" w:rsidP="002F782C">
      <w:pPr>
        <w:ind w:firstLine="851"/>
        <w:rPr>
          <w:u w:val="single"/>
        </w:rPr>
      </w:pPr>
      <w:r>
        <w:rPr>
          <w:lang w:eastAsia="lt-LT"/>
        </w:rPr>
        <w:t>3</w:t>
      </w:r>
      <w:r w:rsidR="00082B23">
        <w:rPr>
          <w:lang w:eastAsia="lt-LT"/>
        </w:rPr>
        <w:t>5</w:t>
      </w:r>
      <w:r>
        <w:rPr>
          <w:lang w:eastAsia="lt-LT"/>
        </w:rPr>
        <w:t>.</w:t>
      </w:r>
      <w:r w:rsidR="002B140B">
        <w:rPr>
          <w:lang w:eastAsia="lt-LT"/>
        </w:rPr>
        <w:t xml:space="preserve"> </w:t>
      </w:r>
      <w:r w:rsidR="00830E64" w:rsidRPr="00830E64">
        <w:t>Galimi pareiškėjai turi Ministerijai pateikti projektinį pasiūlymą iki Ministerijos kvietime teikti projektinį pasiūlymą nurodytos datos, pagal formą, nustatytą valstybės projektų atrankos tvarkos apraše, patvirtintame sveikatos apsaugos ministro 2015 m. birželio 12 d. įsakymu Nr. V-761 „Dėl 2014–2020 metų Lietuvos Respublikos sveikatos apsaugos ministerijos valstybės projektų planavimo tvarkos aprašo patvirtinimo“.</w:t>
      </w:r>
    </w:p>
    <w:p w:rsidR="002B140B" w:rsidRDefault="00A65997" w:rsidP="002F782C">
      <w:pPr>
        <w:ind w:firstLine="851"/>
      </w:pPr>
      <w:r>
        <w:t>3</w:t>
      </w:r>
      <w:r w:rsidR="00082B23">
        <w:t>6</w:t>
      </w:r>
      <w:r w:rsidR="002B140B">
        <w:t xml:space="preserve">. </w:t>
      </w:r>
      <w:r w:rsidR="002B140B" w:rsidRPr="008C6681">
        <w:t xml:space="preserve">Kartu su projektiniu pasiūlymu galimi pareiškėjai turi pateikti investicijų projektą, parengtą pagal Investicijų projektų, kuriems siekiama gauti finansavimą iš ES struktūrinės paramos ir valstybės biudžeto lėšų, rengimo metodiką. Ši metodika skelbiama ES struktūrinių fondų svetainėje </w:t>
      </w:r>
      <w:hyperlink r:id="rId12" w:history="1">
        <w:r w:rsidR="002B140B" w:rsidRPr="008C6681">
          <w:rPr>
            <w:rStyle w:val="Hyperlink"/>
          </w:rPr>
          <w:t>www.esinvesticijos.lt</w:t>
        </w:r>
      </w:hyperlink>
      <w:r w:rsidR="002B140B" w:rsidRPr="008C6681">
        <w:t>;</w:t>
      </w:r>
    </w:p>
    <w:p w:rsidR="00456435" w:rsidRDefault="00A65997" w:rsidP="002F782C">
      <w:pPr>
        <w:ind w:firstLine="851"/>
      </w:pPr>
      <w:r>
        <w:t>3</w:t>
      </w:r>
      <w:r w:rsidR="00082B23">
        <w:t>7</w:t>
      </w:r>
      <w:r>
        <w:t>.</w:t>
      </w:r>
      <w:r w:rsidR="00456435">
        <w:t xml:space="preserve"> </w:t>
      </w:r>
      <w:r w:rsidR="00456435" w:rsidRPr="008C6681">
        <w:t xml:space="preserve">Alternatyvų palyginimui ir optimalios alternatyvos pasirinkimo pagrindimui turi būti naudojamas Optimalios projekto įgyvendinimo alternatyvos pasirinkimo kokybės vertinimo metodikoje, kuri skelbiama ES struktūrinių fondų svetainėje </w:t>
      </w:r>
      <w:hyperlink r:id="rId13" w:history="1">
        <w:r w:rsidR="00456435" w:rsidRPr="008C6681">
          <w:rPr>
            <w:rStyle w:val="Hyperlink"/>
          </w:rPr>
          <w:t>www.esinvesticijos.lt</w:t>
        </w:r>
      </w:hyperlink>
      <w:r w:rsidR="00456435" w:rsidRPr="008C6681">
        <w:t xml:space="preserve">, nurodytas projekto įgyvendinimo alternatyvos analizės metodas; </w:t>
      </w:r>
    </w:p>
    <w:p w:rsidR="005C3E70" w:rsidRDefault="00A65997" w:rsidP="002F782C">
      <w:pPr>
        <w:ind w:firstLine="851"/>
      </w:pPr>
      <w:r>
        <w:t>3</w:t>
      </w:r>
      <w:r w:rsidR="00082B23">
        <w:t>8</w:t>
      </w:r>
      <w:r>
        <w:t>.</w:t>
      </w:r>
      <w:r w:rsidR="00830E64">
        <w:t xml:space="preserve"> </w:t>
      </w:r>
      <w:r w:rsidR="00830E64" w:rsidRPr="00830E64">
        <w:t>Minimaliai turi būti išnagrinėtos ir palygintos Optimalios projekto įgyvendinimo alternatyvos pasirinkimo kokybės vertinimo metodikoje nurodytos projekto įgyvendinimo alternatyvos.</w:t>
      </w:r>
    </w:p>
    <w:p w:rsidR="009A3A4A" w:rsidRDefault="00082B23" w:rsidP="002F782C">
      <w:pPr>
        <w:ind w:firstLine="851"/>
      </w:pPr>
      <w:r>
        <w:rPr>
          <w:lang w:eastAsia="lt-LT"/>
        </w:rPr>
        <w:t>39</w:t>
      </w:r>
      <w:r w:rsidR="00A65997">
        <w:rPr>
          <w:lang w:eastAsia="lt-LT"/>
        </w:rPr>
        <w:t>.</w:t>
      </w:r>
      <w:r w:rsidR="00830E64">
        <w:rPr>
          <w:lang w:eastAsia="lt-LT"/>
        </w:rPr>
        <w:t xml:space="preserve"> </w:t>
      </w:r>
      <w:r w:rsidR="00830E64" w:rsidRPr="00830E64">
        <w:rPr>
          <w:lang w:eastAsia="lt-LT"/>
        </w:rPr>
        <w:t xml:space="preserve">Aprašo </w:t>
      </w:r>
      <w:r w:rsidR="00910BD9">
        <w:rPr>
          <w:lang w:eastAsia="lt-LT"/>
        </w:rPr>
        <w:t xml:space="preserve"> </w:t>
      </w:r>
      <w:r w:rsidR="00E87B01">
        <w:rPr>
          <w:lang w:eastAsia="lt-LT"/>
        </w:rPr>
        <w:t>37</w:t>
      </w:r>
      <w:r w:rsidR="00B00A72">
        <w:rPr>
          <w:lang w:eastAsia="lt-LT"/>
        </w:rPr>
        <w:t>-</w:t>
      </w:r>
      <w:r w:rsidR="0050553A">
        <w:rPr>
          <w:lang w:eastAsia="lt-LT"/>
        </w:rPr>
        <w:t>39</w:t>
      </w:r>
      <w:r w:rsidR="00830E64" w:rsidRPr="00830E64">
        <w:rPr>
          <w:lang w:eastAsia="lt-LT"/>
        </w:rPr>
        <w:t xml:space="preserve"> punktuose nustatyti reikalavimai netaikomi, jei projekte numatoma vykdyti tik Aprašo </w:t>
      </w:r>
      <w:r w:rsidR="0050553A">
        <w:rPr>
          <w:lang w:eastAsia="lt-LT"/>
        </w:rPr>
        <w:t xml:space="preserve">9.2.1, 9.2.2, 9.2.3 </w:t>
      </w:r>
      <w:r w:rsidR="00830E64" w:rsidRPr="00830E64">
        <w:rPr>
          <w:lang w:eastAsia="lt-LT"/>
        </w:rPr>
        <w:t>.</w:t>
      </w:r>
      <w:r w:rsidR="003962F6">
        <w:rPr>
          <w:lang w:eastAsia="lt-LT"/>
        </w:rPr>
        <w:t>2.1.</w:t>
      </w:r>
      <w:r w:rsidR="00830E64" w:rsidRPr="00830E64">
        <w:rPr>
          <w:lang w:eastAsia="lt-LT"/>
        </w:rPr>
        <w:t>, 10.</w:t>
      </w:r>
      <w:r w:rsidR="003962F6">
        <w:rPr>
          <w:lang w:eastAsia="lt-LT"/>
        </w:rPr>
        <w:t>2.2</w:t>
      </w:r>
      <w:r w:rsidR="00830E64" w:rsidRPr="00830E64">
        <w:rPr>
          <w:lang w:eastAsia="lt-LT"/>
        </w:rPr>
        <w:t>, 10.</w:t>
      </w:r>
      <w:r w:rsidR="003962F6">
        <w:rPr>
          <w:lang w:eastAsia="lt-LT"/>
        </w:rPr>
        <w:t>2.3</w:t>
      </w:r>
      <w:r w:rsidR="00830E64" w:rsidRPr="00830E64">
        <w:rPr>
          <w:lang w:eastAsia="lt-LT"/>
        </w:rPr>
        <w:t xml:space="preserve"> papunkčiuose nurodytas veikl</w:t>
      </w:r>
      <w:r w:rsidR="00C96139">
        <w:rPr>
          <w:lang w:eastAsia="lt-LT"/>
        </w:rPr>
        <w:t>a</w:t>
      </w:r>
      <w:r w:rsidR="00830E64" w:rsidRPr="00830E64">
        <w:rPr>
          <w:lang w:eastAsia="lt-LT"/>
        </w:rPr>
        <w:t>s.</w:t>
      </w:r>
    </w:p>
    <w:p w:rsidR="008B6BCA" w:rsidRDefault="0050553A" w:rsidP="002F782C">
      <w:pPr>
        <w:ind w:firstLine="851"/>
      </w:pPr>
      <w:r>
        <w:t>4</w:t>
      </w:r>
      <w:r w:rsidR="00082B23">
        <w:t>0</w:t>
      </w:r>
      <w:r w:rsidR="008B6BCA" w:rsidRPr="0079247B">
        <w:t>.</w:t>
      </w:r>
      <w:r w:rsidR="008B6BCA">
        <w:t xml:space="preserve"> </w:t>
      </w:r>
      <w:r w:rsidR="008B6BCA" w:rsidRPr="008C6681">
        <w:t>Ministerija, įvertinusi</w:t>
      </w:r>
      <w:r w:rsidR="008B6BCA">
        <w:t xml:space="preserve"> projektinius pasiūlymus, priima</w:t>
      </w:r>
      <w:r w:rsidR="008B6BCA" w:rsidRPr="008C6681">
        <w:t xml:space="preserve">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rsidR="00D634C6" w:rsidRDefault="0050553A" w:rsidP="002F782C">
      <w:pPr>
        <w:ind w:firstLine="851"/>
        <w:rPr>
          <w:lang w:eastAsia="lt-LT"/>
        </w:rPr>
      </w:pPr>
      <w:r>
        <w:t>4</w:t>
      </w:r>
      <w:r w:rsidR="00082B23">
        <w:t>1</w:t>
      </w:r>
      <w:r>
        <w:t>.</w:t>
      </w:r>
      <w:r w:rsidR="008B6BCA">
        <w:t xml:space="preserve"> </w:t>
      </w:r>
      <w:r w:rsidR="00D634C6" w:rsidRPr="008C6681">
        <w:rPr>
          <w:lang w:eastAsia="lt-LT"/>
        </w:rPr>
        <w:t xml:space="preserve">Siekdamas gauti finansavimą pareiškėjas turi užpildyti paraišką, kurios </w:t>
      </w:r>
      <w:r w:rsidR="00371662" w:rsidRPr="005528BC">
        <w:rPr>
          <w:lang w:eastAsia="lt-LT"/>
        </w:rPr>
        <w:t>iš dalies užpildyta forma PDF formatu</w:t>
      </w:r>
      <w:r w:rsidR="00371662" w:rsidRPr="005528BC" w:rsidDel="00775916">
        <w:rPr>
          <w:lang w:eastAsia="lt-LT"/>
        </w:rPr>
        <w:t xml:space="preserve"> </w:t>
      </w:r>
      <w:r w:rsidR="00371662" w:rsidRPr="005528BC">
        <w:t>skelbiama svetainė</w:t>
      </w:r>
      <w:r w:rsidR="00371662">
        <w:t>je</w:t>
      </w:r>
      <w:r w:rsidR="00371662" w:rsidRPr="005528BC">
        <w:t xml:space="preserve"> </w:t>
      </w:r>
      <w:hyperlink r:id="rId14" w:history="1">
        <w:r w:rsidR="00371662" w:rsidRPr="005528BC">
          <w:rPr>
            <w:rStyle w:val="Hyperlink"/>
            <w:rFonts w:eastAsiaTheme="majorEastAsia"/>
          </w:rPr>
          <w:t>www.esinvesticijos.lt</w:t>
        </w:r>
      </w:hyperlink>
      <w:r w:rsidR="00371662">
        <w:rPr>
          <w:rStyle w:val="Hyperlink"/>
          <w:rFonts w:eastAsiaTheme="majorEastAsia"/>
        </w:rPr>
        <w:t xml:space="preserve">. </w:t>
      </w:r>
    </w:p>
    <w:p w:rsidR="00932013" w:rsidRDefault="0050553A" w:rsidP="002F782C">
      <w:pPr>
        <w:ind w:firstLine="851"/>
        <w:rPr>
          <w:lang w:eastAsia="lt-LT"/>
        </w:rPr>
      </w:pPr>
      <w:r>
        <w:rPr>
          <w:lang w:eastAsia="lt-LT"/>
        </w:rPr>
        <w:t>4</w:t>
      </w:r>
      <w:r w:rsidR="00082B23">
        <w:rPr>
          <w:lang w:eastAsia="lt-LT"/>
        </w:rPr>
        <w:t>2</w:t>
      </w:r>
      <w:r>
        <w:rPr>
          <w:lang w:eastAsia="lt-LT"/>
        </w:rPr>
        <w:t>.</w:t>
      </w:r>
      <w:r w:rsidR="00932013">
        <w:rPr>
          <w:lang w:eastAsia="lt-LT"/>
        </w:rPr>
        <w:t xml:space="preserve"> </w:t>
      </w:r>
      <w:r w:rsidR="00932013" w:rsidRPr="008C6681">
        <w:rPr>
          <w:lang w:eastAsia="lt-LT"/>
        </w:rPr>
        <w:t xml:space="preserve">Pareiškėjas pildo paraiškos formą ir teikia ją </w:t>
      </w:r>
      <w:r w:rsidR="00507BC4">
        <w:rPr>
          <w:lang w:eastAsia="lt-LT"/>
        </w:rPr>
        <w:t xml:space="preserve">įgyvendinančiajai institucijai </w:t>
      </w:r>
      <w:r w:rsidR="00932013" w:rsidRPr="008C6681">
        <w:rPr>
          <w:lang w:eastAsia="lt-LT"/>
        </w:rPr>
        <w:t xml:space="preserve">per </w:t>
      </w:r>
      <w:r w:rsidR="001B3EE8">
        <w:rPr>
          <w:lang w:eastAsia="lt-LT"/>
        </w:rPr>
        <w:t>i</w:t>
      </w:r>
      <w:r w:rsidR="00932013" w:rsidRPr="008C6681">
        <w:rPr>
          <w:lang w:eastAsia="lt-LT"/>
        </w:rPr>
        <w:t>š ES struktūrinių fondų bendrai finansuojamų Projektų Duomenų mainų svetainę (toliau – DMS)</w:t>
      </w:r>
      <w:r w:rsidR="001B3EE8">
        <w:rPr>
          <w:lang w:eastAsia="lt-LT"/>
        </w:rPr>
        <w:t xml:space="preserve"> </w:t>
      </w:r>
      <w:r w:rsidR="00507BC4" w:rsidRPr="006B4482">
        <w:rPr>
          <w:color w:val="000000" w:themeColor="text1"/>
          <w:lang w:eastAsia="lt-LT"/>
        </w:rPr>
        <w:t>arba raštu (kartu pateikdamas į elektroninę laikmeną įrašytą paraišką), jei nėra užtikrintos DMS funkcinės galimybės, Projektų taisyklių 12 skirsnyje nustatyta tvarka.</w:t>
      </w:r>
      <w:r w:rsidR="00932013" w:rsidRPr="008C6681">
        <w:rPr>
          <w:lang w:eastAsia="lt-LT"/>
        </w:rPr>
        <w:t xml:space="preserve"> Pareiškėjas prie DMS jungiasi naudodamasis Valstybės informacinių išteklių </w:t>
      </w:r>
      <w:proofErr w:type="spellStart"/>
      <w:r w:rsidR="00932013" w:rsidRPr="008C6681">
        <w:rPr>
          <w:lang w:eastAsia="lt-LT"/>
        </w:rPr>
        <w:t>sąveikumo</w:t>
      </w:r>
      <w:proofErr w:type="spellEnd"/>
      <w:r w:rsidR="00932013" w:rsidRPr="008C6681">
        <w:rPr>
          <w:lang w:eastAsia="lt-LT"/>
        </w:rPr>
        <w:t xml:space="preserve"> platforma ir užsiregistravęs tampa DMS naudotoju.</w:t>
      </w:r>
    </w:p>
    <w:p w:rsidR="00932013" w:rsidRDefault="0050553A" w:rsidP="002F782C">
      <w:pPr>
        <w:ind w:firstLine="851"/>
        <w:rPr>
          <w:lang w:eastAsia="lt-LT"/>
        </w:rPr>
      </w:pPr>
      <w:r>
        <w:t>4</w:t>
      </w:r>
      <w:r w:rsidR="00082B23">
        <w:t>3</w:t>
      </w:r>
      <w:r>
        <w:t>.</w:t>
      </w:r>
      <w:r w:rsidR="00932013">
        <w:t xml:space="preserve"> </w:t>
      </w:r>
      <w:r w:rsidR="00932013" w:rsidRPr="008C6681">
        <w:rPr>
          <w:lang w:eastAsia="lt-LT"/>
        </w:rPr>
        <w:t>Jei neužtikrina</w:t>
      </w:r>
      <w:r w:rsidR="005D18C2">
        <w:rPr>
          <w:lang w:eastAsia="lt-LT"/>
        </w:rPr>
        <w:t>mos</w:t>
      </w:r>
      <w:r w:rsidR="00932013" w:rsidRPr="008C6681">
        <w:rPr>
          <w:lang w:eastAsia="lt-LT"/>
        </w:rPr>
        <w:t xml:space="preserve"> DMS funkcin</w:t>
      </w:r>
      <w:r w:rsidR="005D18C2">
        <w:rPr>
          <w:lang w:eastAsia="lt-LT"/>
        </w:rPr>
        <w:t>ės</w:t>
      </w:r>
      <w:r w:rsidR="00932013" w:rsidRPr="008C6681">
        <w:rPr>
          <w:lang w:eastAsia="lt-LT"/>
        </w:rPr>
        <w:t xml:space="preserve"> galimyb</w:t>
      </w:r>
      <w:r w:rsidR="005D18C2">
        <w:rPr>
          <w:lang w:eastAsia="lt-LT"/>
        </w:rPr>
        <w:t>ės</w:t>
      </w:r>
      <w:r w:rsidR="00932013" w:rsidRPr="008C6681">
        <w:rPr>
          <w:lang w:eastAsia="lt-LT"/>
        </w:rPr>
        <w:t xml:space="preserve"> ir dėl to pareiškėjai negali pateikti paraiškos ar jos priedo (-ų) paskutinę paraiškų pateikimo termino dieną, </w:t>
      </w:r>
      <w:r w:rsidR="009A0820">
        <w:rPr>
          <w:lang w:eastAsia="lt-LT"/>
        </w:rPr>
        <w:t xml:space="preserve">CPVA </w:t>
      </w:r>
      <w:r w:rsidR="00932013" w:rsidRPr="008C6681">
        <w:rPr>
          <w:lang w:eastAsia="lt-LT"/>
        </w:rPr>
        <w:t>paraiškų pateikimo terminą pratęsia 7 dienų laikotarpiui ir (arba) sudaro galimybę paraiškas ar jų priedus pateikti kitu būdu ir apie tai paskelbia Projektų taisyklių 82 punkte nustatyta tvarka.</w:t>
      </w:r>
    </w:p>
    <w:p w:rsidR="00EB49CE" w:rsidRDefault="0050553A" w:rsidP="002F782C">
      <w:pPr>
        <w:ind w:firstLine="851"/>
        <w:rPr>
          <w:lang w:eastAsia="lt-LT"/>
        </w:rPr>
      </w:pPr>
      <w:r>
        <w:rPr>
          <w:lang w:eastAsia="lt-LT"/>
        </w:rPr>
        <w:t>4</w:t>
      </w:r>
      <w:r w:rsidR="00082B23">
        <w:rPr>
          <w:lang w:eastAsia="lt-LT"/>
        </w:rPr>
        <w:t>4</w:t>
      </w:r>
      <w:r>
        <w:rPr>
          <w:lang w:eastAsia="lt-LT"/>
        </w:rPr>
        <w:t>.</w:t>
      </w:r>
      <w:r w:rsidR="00932013">
        <w:rPr>
          <w:lang w:eastAsia="lt-LT"/>
        </w:rPr>
        <w:t xml:space="preserve"> </w:t>
      </w:r>
      <w:r w:rsidR="00932013" w:rsidRPr="008C6681">
        <w:rPr>
          <w:lang w:eastAsia="lt-LT"/>
        </w:rPr>
        <w:t>Kartu su paraiška pareiškėjas turi pateikti šiuos priedus:</w:t>
      </w:r>
    </w:p>
    <w:p w:rsidR="00EB49CE" w:rsidRPr="006B4482" w:rsidRDefault="00E069A8" w:rsidP="002F782C">
      <w:pPr>
        <w:pStyle w:val="ListParagraph"/>
        <w:tabs>
          <w:tab w:val="left" w:pos="1418"/>
          <w:tab w:val="left" w:pos="2310"/>
        </w:tabs>
        <w:spacing w:after="0" w:line="240" w:lineRule="auto"/>
        <w:ind w:left="0" w:firstLine="851"/>
        <w:jc w:val="both"/>
        <w:rPr>
          <w:rFonts w:ascii="Times New Roman" w:hAnsi="Times New Roman" w:cs="Times New Roman"/>
          <w:color w:val="000000" w:themeColor="text1"/>
          <w:sz w:val="24"/>
          <w:szCs w:val="24"/>
          <w:lang w:eastAsia="lt-LT"/>
        </w:rPr>
      </w:pPr>
      <w:r>
        <w:rPr>
          <w:rFonts w:ascii="Times New Roman" w:hAnsi="Times New Roman" w:cs="Times New Roman"/>
          <w:sz w:val="24"/>
          <w:szCs w:val="24"/>
          <w:lang w:eastAsia="lt-LT"/>
        </w:rPr>
        <w:t>4</w:t>
      </w:r>
      <w:r w:rsidR="00082B23">
        <w:rPr>
          <w:rFonts w:ascii="Times New Roman" w:hAnsi="Times New Roman" w:cs="Times New Roman"/>
          <w:sz w:val="24"/>
          <w:szCs w:val="24"/>
          <w:lang w:eastAsia="lt-LT"/>
        </w:rPr>
        <w:t>4</w:t>
      </w:r>
      <w:r w:rsidR="00EB49CE" w:rsidRPr="004E6032">
        <w:rPr>
          <w:rFonts w:ascii="Times New Roman" w:hAnsi="Times New Roman" w:cs="Times New Roman"/>
          <w:sz w:val="24"/>
          <w:szCs w:val="24"/>
          <w:lang w:eastAsia="lt-LT"/>
        </w:rPr>
        <w:t>.1.</w:t>
      </w:r>
      <w:r w:rsidR="00EB49CE">
        <w:rPr>
          <w:lang w:eastAsia="lt-LT"/>
        </w:rPr>
        <w:t xml:space="preserve"> </w:t>
      </w:r>
      <w:r w:rsidR="00EB49CE" w:rsidRPr="006B4482">
        <w:rPr>
          <w:rFonts w:ascii="Times New Roman" w:hAnsi="Times New Roman" w:cs="Times New Roman"/>
          <w:color w:val="000000" w:themeColor="text1"/>
          <w:sz w:val="24"/>
          <w:szCs w:val="24"/>
          <w:lang w:eastAsia="lt-LT"/>
        </w:rPr>
        <w:t>įgaliojimą pasirašyti paraišką, jei paraišką pasirašo ne pareiškėjo organizacijos vadovas;</w:t>
      </w:r>
    </w:p>
    <w:p w:rsidR="00932013" w:rsidRPr="00082B23" w:rsidRDefault="00932013" w:rsidP="002F782C">
      <w:pPr>
        <w:ind w:firstLine="851"/>
        <w:rPr>
          <w:lang w:eastAsia="lt-LT"/>
        </w:rPr>
      </w:pPr>
      <w:r w:rsidRPr="008C6681">
        <w:rPr>
          <w:lang w:eastAsia="lt-LT"/>
        </w:rPr>
        <w:lastRenderedPageBreak/>
        <w:t xml:space="preserve"> </w:t>
      </w:r>
      <w:r w:rsidR="00D3751C">
        <w:rPr>
          <w:lang w:eastAsia="lt-LT"/>
        </w:rPr>
        <w:t>4</w:t>
      </w:r>
      <w:r w:rsidR="00082B23">
        <w:rPr>
          <w:lang w:eastAsia="lt-LT"/>
        </w:rPr>
        <w:t>4</w:t>
      </w:r>
      <w:r w:rsidR="00D3751C">
        <w:rPr>
          <w:lang w:eastAsia="lt-LT"/>
        </w:rPr>
        <w:t>.2.</w:t>
      </w:r>
      <w:r>
        <w:rPr>
          <w:lang w:eastAsia="lt-LT"/>
        </w:rPr>
        <w:t xml:space="preserve"> </w:t>
      </w:r>
      <w:r w:rsidRPr="008C6681">
        <w:rPr>
          <w:lang w:eastAsia="lt-LT"/>
        </w:rPr>
        <w:t>Partnerio (-</w:t>
      </w:r>
      <w:proofErr w:type="spellStart"/>
      <w:r w:rsidRPr="008C6681">
        <w:rPr>
          <w:lang w:eastAsia="lt-LT"/>
        </w:rPr>
        <w:t>ių</w:t>
      </w:r>
      <w:proofErr w:type="spellEnd"/>
      <w:r w:rsidRPr="008C6681">
        <w:rPr>
          <w:lang w:eastAsia="lt-LT"/>
        </w:rPr>
        <w:t>) deklaraciją (-</w:t>
      </w:r>
      <w:proofErr w:type="spellStart"/>
      <w:r w:rsidRPr="008C6681">
        <w:rPr>
          <w:lang w:eastAsia="lt-LT"/>
        </w:rPr>
        <w:t>as</w:t>
      </w:r>
      <w:proofErr w:type="spellEnd"/>
      <w:r w:rsidRPr="008C6681">
        <w:rPr>
          <w:lang w:eastAsia="lt-LT"/>
        </w:rPr>
        <w:t>) (</w:t>
      </w:r>
      <w:r w:rsidRPr="00082B23">
        <w:rPr>
          <w:lang w:eastAsia="lt-LT"/>
        </w:rPr>
        <w:t>taikoma, jei projektą numatyta įgyvendinti kartu su partneriais);</w:t>
      </w:r>
    </w:p>
    <w:p w:rsidR="008D3106" w:rsidRDefault="000E3F9C" w:rsidP="002F782C">
      <w:pPr>
        <w:ind w:firstLine="851"/>
        <w:rPr>
          <w:lang w:eastAsia="lt-LT"/>
        </w:rPr>
      </w:pPr>
      <w:r>
        <w:rPr>
          <w:lang w:eastAsia="lt-LT"/>
        </w:rPr>
        <w:t>4</w:t>
      </w:r>
      <w:r w:rsidR="00082B23">
        <w:rPr>
          <w:lang w:eastAsia="lt-LT"/>
        </w:rPr>
        <w:t>4</w:t>
      </w:r>
      <w:r w:rsidR="00D3751C">
        <w:rPr>
          <w:lang w:eastAsia="lt-LT"/>
        </w:rPr>
        <w:t>.3.</w:t>
      </w:r>
      <w:r w:rsidR="00504578">
        <w:rPr>
          <w:lang w:eastAsia="lt-LT"/>
        </w:rPr>
        <w:t xml:space="preserve"> </w:t>
      </w:r>
      <w:r w:rsidR="00504578" w:rsidRPr="008C6681">
        <w:rPr>
          <w:lang w:eastAsia="lt-LT"/>
        </w:rPr>
        <w:t>Pirkimo ir (arba) importo pridėtinės vertės mokesčio tinkamumo finansuoti ES fondų ir (arba) Lietuvos Respublikos biudžeto lėšomis klausimyną</w:t>
      </w:r>
      <w:r w:rsidR="00EB49CE">
        <w:rPr>
          <w:lang w:eastAsia="lt-LT"/>
        </w:rPr>
        <w:t>.</w:t>
      </w:r>
      <w:r w:rsidR="00EB49CE" w:rsidRPr="00D3751C">
        <w:rPr>
          <w:lang w:eastAsia="lt-LT"/>
        </w:rPr>
        <w:t xml:space="preserve"> Klausimynas skelbiamas </w:t>
      </w:r>
      <w:r w:rsidR="00EB49CE" w:rsidRPr="00EB49CE">
        <w:rPr>
          <w:color w:val="000000" w:themeColor="text1"/>
          <w:lang w:eastAsia="lt-LT"/>
        </w:rPr>
        <w:t>a</w:t>
      </w:r>
      <w:r w:rsidR="00EB49CE">
        <w:rPr>
          <w:color w:val="000000" w:themeColor="text1"/>
          <w:lang w:eastAsia="lt-LT"/>
        </w:rPr>
        <w:t xml:space="preserve">dresu: </w:t>
      </w:r>
      <w:r w:rsidR="00EB49CE" w:rsidRPr="004B3FF6">
        <w:rPr>
          <w:color w:val="000000" w:themeColor="text1"/>
          <w:lang w:eastAsia="lt-LT"/>
        </w:rPr>
        <w:t>http://www.esinvesticijos.lt/lt/dokumentai/4-priedas-klausimynas-apie-pirkimo-ir-arba-importo-pridetines-vertes-mokescio-tinkamuma-finansuoti-is-europos-sajungos-strukturiniu-fondu-ir-arba-lietuvos-respublikos-biudzeto-lesu</w:t>
      </w:r>
      <w:r w:rsidR="00EB49CE">
        <w:rPr>
          <w:color w:val="000000" w:themeColor="text1"/>
          <w:lang w:eastAsia="lt-LT"/>
        </w:rPr>
        <w:t>)</w:t>
      </w:r>
      <w:r w:rsidR="00504578" w:rsidRPr="008C6681">
        <w:rPr>
          <w:lang w:eastAsia="lt-LT"/>
        </w:rPr>
        <w:t>;</w:t>
      </w:r>
    </w:p>
    <w:p w:rsidR="00EB49CE" w:rsidRDefault="000E3F9C" w:rsidP="002F782C">
      <w:pPr>
        <w:ind w:firstLine="851"/>
        <w:rPr>
          <w:lang w:eastAsia="lt-LT"/>
        </w:rPr>
      </w:pPr>
      <w:r>
        <w:rPr>
          <w:color w:val="000000" w:themeColor="text1"/>
          <w:lang w:eastAsia="lt-LT"/>
        </w:rPr>
        <w:t>4</w:t>
      </w:r>
      <w:r w:rsidR="00082B23">
        <w:rPr>
          <w:color w:val="000000" w:themeColor="text1"/>
          <w:lang w:eastAsia="lt-LT"/>
        </w:rPr>
        <w:t>4</w:t>
      </w:r>
      <w:r w:rsidR="008D3106">
        <w:rPr>
          <w:color w:val="000000" w:themeColor="text1"/>
          <w:lang w:eastAsia="lt-LT"/>
        </w:rPr>
        <w:t>.</w:t>
      </w:r>
      <w:r w:rsidR="008D3106" w:rsidRPr="008D3106">
        <w:rPr>
          <w:color w:val="000000" w:themeColor="text1"/>
          <w:lang w:eastAsia="lt-LT"/>
        </w:rPr>
        <w:t xml:space="preserve">4. </w:t>
      </w:r>
      <w:r w:rsidR="00EB49CE" w:rsidRPr="008D3106">
        <w:rPr>
          <w:color w:val="000000" w:themeColor="text1"/>
          <w:lang w:eastAsia="lt-LT"/>
        </w:rPr>
        <w:t xml:space="preserve">informaciją apie projektui taikomus aplinkosauginius reikalavimus (paskelbta: </w:t>
      </w:r>
      <w:r w:rsidR="00EB49CE" w:rsidRPr="008D3106">
        <w:rPr>
          <w:color w:val="333333"/>
        </w:rPr>
        <w:t>http://www.esinvesticijos.lt/lt/dokumentai/3-priedas-informacija-apie-aplinkosauginius-reikalavimus</w:t>
      </w:r>
      <w:r w:rsidR="00EB49CE" w:rsidRPr="008D3106">
        <w:rPr>
          <w:color w:val="000000" w:themeColor="text1"/>
          <w:lang w:eastAsia="lt-LT"/>
        </w:rPr>
        <w:t>).</w:t>
      </w:r>
      <w:r w:rsidR="008D3106" w:rsidRPr="008D3106">
        <w:rPr>
          <w:i/>
          <w:lang w:eastAsia="lt-LT"/>
        </w:rPr>
        <w:t xml:space="preserve"> </w:t>
      </w:r>
      <w:r w:rsidR="008D3106">
        <w:rPr>
          <w:i/>
          <w:lang w:eastAsia="lt-LT"/>
        </w:rPr>
        <w:t>T</w:t>
      </w:r>
      <w:r w:rsidR="008D3106" w:rsidRPr="00AA3482">
        <w:rPr>
          <w:i/>
          <w:lang w:eastAsia="lt-LT"/>
        </w:rPr>
        <w:t>aikoma</w:t>
      </w:r>
      <w:r w:rsidR="008D3106">
        <w:rPr>
          <w:i/>
          <w:lang w:eastAsia="lt-LT"/>
        </w:rPr>
        <w:t>,</w:t>
      </w:r>
      <w:r w:rsidR="008D3106" w:rsidRPr="00EF4C67">
        <w:rPr>
          <w:i/>
          <w:lang w:eastAsia="lt-LT"/>
        </w:rPr>
        <w:t xml:space="preserve"> </w:t>
      </w:r>
      <w:r w:rsidR="008D3106">
        <w:rPr>
          <w:i/>
        </w:rPr>
        <w:t>k</w:t>
      </w:r>
      <w:r w:rsidR="008D3106" w:rsidRPr="00EF4C67">
        <w:rPr>
          <w:i/>
        </w:rPr>
        <w:t>ai projektams reikia atlikti poveikio aplinkai vertinimą, t.</w:t>
      </w:r>
      <w:r w:rsidR="008D3106">
        <w:rPr>
          <w:i/>
        </w:rPr>
        <w:t xml:space="preserve"> y. kai vykdydamas projekto </w:t>
      </w:r>
      <w:r w:rsidR="008D3106" w:rsidRPr="00EF4C67">
        <w:rPr>
          <w:i/>
        </w:rPr>
        <w:t>veiklas pareiškėjas turės vykdyti ūkinę veiklą, kaip ji apibrėžta Lietuvos Respublikos planuojamos ūkinės veiklos poveikio aplinkai vertinimo įstatymo 2 straipsnio 2 dalyje</w:t>
      </w:r>
      <w:r w:rsidR="008D3106" w:rsidRPr="00AA3482">
        <w:rPr>
          <w:lang w:eastAsia="lt-LT"/>
        </w:rPr>
        <w:t>)</w:t>
      </w:r>
      <w:r w:rsidR="008D3106">
        <w:rPr>
          <w:lang w:eastAsia="lt-LT"/>
        </w:rPr>
        <w:t>.</w:t>
      </w:r>
      <w:r w:rsidR="008D3106" w:rsidRPr="00AA3482">
        <w:rPr>
          <w:lang w:eastAsia="lt-LT"/>
        </w:rPr>
        <w:t xml:space="preserve"> </w:t>
      </w:r>
    </w:p>
    <w:p w:rsidR="00EF148C" w:rsidRDefault="004E6032" w:rsidP="002F782C">
      <w:pPr>
        <w:tabs>
          <w:tab w:val="left" w:pos="1276"/>
        </w:tabs>
        <w:ind w:firstLine="851"/>
        <w:rPr>
          <w:color w:val="000000" w:themeColor="text1"/>
          <w:lang w:eastAsia="lt-LT"/>
        </w:rPr>
      </w:pPr>
      <w:r>
        <w:rPr>
          <w:lang w:eastAsia="lt-LT"/>
        </w:rPr>
        <w:t>4</w:t>
      </w:r>
      <w:r w:rsidR="00082B23">
        <w:rPr>
          <w:lang w:eastAsia="lt-LT"/>
        </w:rPr>
        <w:t>4</w:t>
      </w:r>
      <w:r>
        <w:rPr>
          <w:lang w:eastAsia="lt-LT"/>
        </w:rPr>
        <w:t>.5</w:t>
      </w:r>
      <w:r w:rsidR="00D3751C">
        <w:rPr>
          <w:lang w:eastAsia="lt-LT"/>
        </w:rPr>
        <w:t>.</w:t>
      </w:r>
      <w:r w:rsidR="00E30E18">
        <w:rPr>
          <w:lang w:eastAsia="lt-LT"/>
        </w:rPr>
        <w:t xml:space="preserve"> </w:t>
      </w:r>
      <w:r w:rsidR="00E30E18" w:rsidRPr="008C6681">
        <w:rPr>
          <w:lang w:eastAsia="lt-LT"/>
        </w:rPr>
        <w:t>informaciją apie Projektų gaunamas pajamas (</w:t>
      </w:r>
      <w:r w:rsidR="001B3EE8">
        <w:rPr>
          <w:lang w:eastAsia="lt-LT"/>
        </w:rPr>
        <w:t xml:space="preserve">jei </w:t>
      </w:r>
      <w:r w:rsidR="00E30E18" w:rsidRPr="008C6681">
        <w:rPr>
          <w:lang w:eastAsia="lt-LT"/>
        </w:rPr>
        <w:t>taikoma</w:t>
      </w:r>
      <w:r w:rsidR="001B3EE8">
        <w:rPr>
          <w:lang w:eastAsia="lt-LT"/>
        </w:rPr>
        <w:t>;</w:t>
      </w:r>
      <w:r w:rsidR="00F96485">
        <w:rPr>
          <w:lang w:eastAsia="lt-LT"/>
        </w:rPr>
        <w:t xml:space="preserve"> </w:t>
      </w:r>
      <w:r w:rsidR="00F96485">
        <w:rPr>
          <w:color w:val="000000" w:themeColor="text1"/>
          <w:lang w:eastAsia="lt-LT"/>
        </w:rPr>
        <w:t xml:space="preserve">paskelbta: </w:t>
      </w:r>
      <w:hyperlink r:id="rId15" w:history="1">
        <w:r w:rsidR="00F96485" w:rsidRPr="000A599E">
          <w:rPr>
            <w:rStyle w:val="Hyperlink"/>
          </w:rPr>
          <w:t>http://www.esinvesticijos.lt/lt/dokumentai/1-priedas-informacija-apie-is-europos-sajungos-strukturiniu-fondu-lesu-bendrai-finansuojamu-projektu-gaunamas-pajamas-1</w:t>
        </w:r>
      </w:hyperlink>
      <w:r w:rsidR="00F96485" w:rsidRPr="00F257E9">
        <w:rPr>
          <w:color w:val="000000" w:themeColor="text1"/>
          <w:lang w:eastAsia="lt-LT"/>
        </w:rPr>
        <w:t>);</w:t>
      </w:r>
      <w:r w:rsidR="00F96485">
        <w:rPr>
          <w:color w:val="000000" w:themeColor="text1"/>
          <w:lang w:eastAsia="lt-LT"/>
        </w:rPr>
        <w:t xml:space="preserve"> </w:t>
      </w:r>
    </w:p>
    <w:p w:rsidR="000D0F9E" w:rsidRPr="00345A57" w:rsidRDefault="004E6032" w:rsidP="002F782C">
      <w:pPr>
        <w:tabs>
          <w:tab w:val="left" w:pos="1134"/>
        </w:tabs>
        <w:ind w:firstLine="851"/>
        <w:rPr>
          <w:color w:val="000000" w:themeColor="text1"/>
          <w:lang w:eastAsia="lt-LT"/>
        </w:rPr>
      </w:pPr>
      <w:r>
        <w:rPr>
          <w:color w:val="000000" w:themeColor="text1"/>
          <w:lang w:eastAsia="lt-LT"/>
        </w:rPr>
        <w:t>4</w:t>
      </w:r>
      <w:r w:rsidR="00082B23">
        <w:rPr>
          <w:color w:val="000000" w:themeColor="text1"/>
          <w:lang w:eastAsia="lt-LT"/>
        </w:rPr>
        <w:t>4</w:t>
      </w:r>
      <w:r w:rsidR="008D3106">
        <w:rPr>
          <w:color w:val="000000" w:themeColor="text1"/>
          <w:lang w:eastAsia="lt-LT"/>
        </w:rPr>
        <w:t>.6</w:t>
      </w:r>
      <w:r w:rsidR="000D0F9E">
        <w:rPr>
          <w:color w:val="000000" w:themeColor="text1"/>
          <w:lang w:eastAsia="lt-LT"/>
        </w:rPr>
        <w:t xml:space="preserve">. </w:t>
      </w:r>
      <w:r w:rsidR="00AB3763">
        <w:rPr>
          <w:color w:val="000000" w:themeColor="text1"/>
          <w:lang w:eastAsia="lt-LT"/>
        </w:rPr>
        <w:t>Iki paraiškos pateikimo į</w:t>
      </w:r>
      <w:r w:rsidR="000D0F9E" w:rsidRPr="00345A57">
        <w:rPr>
          <w:color w:val="000000" w:themeColor="text1"/>
          <w:lang w:eastAsia="lt-LT"/>
        </w:rPr>
        <w:t xml:space="preserve">vykdytų viešųjų pirkimų, viršijančių tarptautinio pirkimo vertę, apibrėžtą Lietuvos Respublikos viešųjų pirkimų įstatymo 11 str., kurių prašoma finansuoti projekte suma viršija 175 000 </w:t>
      </w:r>
      <w:r w:rsidR="000E3F9C" w:rsidRPr="00345A57">
        <w:rPr>
          <w:color w:val="000000" w:themeColor="text1"/>
          <w:lang w:eastAsia="lt-LT"/>
        </w:rPr>
        <w:t>E</w:t>
      </w:r>
      <w:r w:rsidR="000E3F9C">
        <w:rPr>
          <w:color w:val="000000" w:themeColor="text1"/>
          <w:lang w:eastAsia="lt-LT"/>
        </w:rPr>
        <w:t>UR</w:t>
      </w:r>
      <w:r w:rsidR="000D0F9E" w:rsidRPr="00345A57">
        <w:rPr>
          <w:color w:val="000000" w:themeColor="text1"/>
          <w:lang w:eastAsia="lt-LT"/>
        </w:rPr>
        <w:t>, dokumentai;</w:t>
      </w:r>
    </w:p>
    <w:p w:rsidR="000D0F9E" w:rsidRDefault="008D3106" w:rsidP="002F782C">
      <w:pPr>
        <w:tabs>
          <w:tab w:val="left" w:pos="1276"/>
          <w:tab w:val="left" w:pos="1701"/>
        </w:tabs>
        <w:ind w:firstLine="851"/>
        <w:rPr>
          <w:color w:val="000000" w:themeColor="text1"/>
          <w:lang w:eastAsia="lt-LT"/>
        </w:rPr>
      </w:pPr>
      <w:r>
        <w:rPr>
          <w:color w:val="000000" w:themeColor="text1"/>
          <w:lang w:eastAsia="lt-LT"/>
        </w:rPr>
        <w:t>4</w:t>
      </w:r>
      <w:r w:rsidR="00082B23">
        <w:rPr>
          <w:color w:val="000000" w:themeColor="text1"/>
          <w:lang w:eastAsia="lt-LT"/>
        </w:rPr>
        <w:t>4</w:t>
      </w:r>
      <w:r>
        <w:rPr>
          <w:color w:val="000000" w:themeColor="text1"/>
          <w:lang w:eastAsia="lt-LT"/>
        </w:rPr>
        <w:t>.7</w:t>
      </w:r>
      <w:r w:rsidR="000D0F9E">
        <w:rPr>
          <w:color w:val="000000" w:themeColor="text1"/>
          <w:lang w:eastAsia="lt-LT"/>
        </w:rPr>
        <w:t>.</w:t>
      </w:r>
      <w:r w:rsidR="000D0F9E" w:rsidRPr="00345A57" w:rsidDel="00C3147E">
        <w:rPr>
          <w:color w:val="000000" w:themeColor="text1"/>
          <w:lang w:eastAsia="lt-LT"/>
        </w:rPr>
        <w:t xml:space="preserve"> </w:t>
      </w:r>
      <w:r w:rsidR="000D0F9E">
        <w:rPr>
          <w:color w:val="000000" w:themeColor="text1"/>
          <w:lang w:eastAsia="lt-LT"/>
        </w:rPr>
        <w:t>P</w:t>
      </w:r>
      <w:r w:rsidR="000D0F9E" w:rsidRPr="00345A57">
        <w:rPr>
          <w:color w:val="000000" w:themeColor="text1"/>
          <w:lang w:eastAsia="lt-LT"/>
        </w:rPr>
        <w:t xml:space="preserve">agrindinio projekto pirkimo, kurio prašoma finansuoti projekte suma sudaro didžiausią projekto biudžeto dalį, dokumentai, jeigu šis pirkimas teikiant </w:t>
      </w:r>
      <w:r w:rsidR="00867D82">
        <w:rPr>
          <w:color w:val="000000" w:themeColor="text1"/>
          <w:lang w:eastAsia="lt-LT"/>
        </w:rPr>
        <w:t>projekto paraišką yra įvykdytas;</w:t>
      </w:r>
    </w:p>
    <w:p w:rsidR="00867D82" w:rsidRDefault="008D3106" w:rsidP="002F782C">
      <w:pPr>
        <w:tabs>
          <w:tab w:val="left" w:pos="1418"/>
          <w:tab w:val="left" w:pos="1560"/>
        </w:tabs>
        <w:ind w:firstLine="851"/>
        <w:rPr>
          <w:color w:val="000000" w:themeColor="text1"/>
          <w:lang w:eastAsia="lt-LT"/>
        </w:rPr>
      </w:pPr>
      <w:r>
        <w:rPr>
          <w:color w:val="000000" w:themeColor="text1"/>
          <w:lang w:eastAsia="lt-LT"/>
        </w:rPr>
        <w:t>4</w:t>
      </w:r>
      <w:r w:rsidR="00082B23">
        <w:rPr>
          <w:color w:val="000000" w:themeColor="text1"/>
          <w:lang w:eastAsia="lt-LT"/>
        </w:rPr>
        <w:t>4</w:t>
      </w:r>
      <w:r w:rsidR="004E6032">
        <w:rPr>
          <w:color w:val="000000" w:themeColor="text1"/>
          <w:lang w:eastAsia="lt-LT"/>
        </w:rPr>
        <w:t>.</w:t>
      </w:r>
      <w:r>
        <w:rPr>
          <w:color w:val="000000" w:themeColor="text1"/>
          <w:lang w:eastAsia="lt-LT"/>
        </w:rPr>
        <w:t>8</w:t>
      </w:r>
      <w:r w:rsidR="004E6032">
        <w:rPr>
          <w:color w:val="000000" w:themeColor="text1"/>
          <w:lang w:eastAsia="lt-LT"/>
        </w:rPr>
        <w:t xml:space="preserve">. </w:t>
      </w:r>
      <w:r w:rsidR="00867D82" w:rsidRPr="008D3106">
        <w:rPr>
          <w:color w:val="000000" w:themeColor="text1"/>
          <w:lang w:eastAsia="lt-LT"/>
        </w:rPr>
        <w:t>jei statinys, kuriame numatoma atlikti statybos darbus, pareiškėjui (partneriui) priklauso ne nuosavybės teise, turi būti pateikta šio turto valdymo sutarties (turto valdymo sutartis turi būti sudaryta ne trumpesniam kaip 5 metų laikotarpiui skaičiuojant nuo projekto veiklų įgyvendinimo pabaigos ir įregistruota LR nekilnojamojo turto registre) kopija;</w:t>
      </w:r>
    </w:p>
    <w:p w:rsidR="00867D82" w:rsidRPr="008D3106" w:rsidRDefault="00337F12" w:rsidP="002F782C">
      <w:pPr>
        <w:tabs>
          <w:tab w:val="left" w:pos="1418"/>
          <w:tab w:val="left" w:pos="1560"/>
        </w:tabs>
        <w:ind w:firstLine="851"/>
        <w:rPr>
          <w:color w:val="000000" w:themeColor="text1"/>
          <w:lang w:eastAsia="lt-LT"/>
        </w:rPr>
      </w:pPr>
      <w:r>
        <w:rPr>
          <w:color w:val="000000" w:themeColor="text1"/>
          <w:lang w:eastAsia="lt-LT"/>
        </w:rPr>
        <w:t>4</w:t>
      </w:r>
      <w:r w:rsidR="00082B23">
        <w:rPr>
          <w:color w:val="000000" w:themeColor="text1"/>
          <w:lang w:eastAsia="lt-LT"/>
        </w:rPr>
        <w:t>4</w:t>
      </w:r>
      <w:r>
        <w:rPr>
          <w:color w:val="000000" w:themeColor="text1"/>
          <w:lang w:eastAsia="lt-LT"/>
        </w:rPr>
        <w:t>.9</w:t>
      </w:r>
      <w:r w:rsidR="004E6032">
        <w:rPr>
          <w:color w:val="000000" w:themeColor="text1"/>
          <w:lang w:eastAsia="lt-LT"/>
        </w:rPr>
        <w:t xml:space="preserve">. </w:t>
      </w:r>
      <w:r w:rsidR="00867D82" w:rsidRPr="008D3106">
        <w:rPr>
          <w:color w:val="000000" w:themeColor="text1"/>
          <w:lang w:eastAsia="lt-LT"/>
        </w:rPr>
        <w:t>jei statinys, kuriame numatoma atlikti statybos darbus, turi bendraturčių, turi būti pateikta statinio bendraturčių sutikimo vykdyti statybos darbus kopija;</w:t>
      </w:r>
    </w:p>
    <w:p w:rsidR="00867D82" w:rsidRPr="006B4482" w:rsidRDefault="00337F12" w:rsidP="002F782C">
      <w:pPr>
        <w:tabs>
          <w:tab w:val="left" w:pos="1418"/>
          <w:tab w:val="left" w:pos="1560"/>
        </w:tabs>
        <w:ind w:firstLine="851"/>
        <w:rPr>
          <w:color w:val="000000" w:themeColor="text1"/>
          <w:lang w:eastAsia="lt-LT"/>
        </w:rPr>
      </w:pPr>
      <w:r>
        <w:rPr>
          <w:color w:val="000000" w:themeColor="text1"/>
          <w:lang w:eastAsia="lt-LT"/>
        </w:rPr>
        <w:t>4</w:t>
      </w:r>
      <w:r w:rsidR="00082B23">
        <w:rPr>
          <w:color w:val="000000" w:themeColor="text1"/>
          <w:lang w:eastAsia="lt-LT"/>
        </w:rPr>
        <w:t>4</w:t>
      </w:r>
      <w:r w:rsidR="004E6032">
        <w:rPr>
          <w:color w:val="000000" w:themeColor="text1"/>
          <w:lang w:eastAsia="lt-LT"/>
        </w:rPr>
        <w:t>.1</w:t>
      </w:r>
      <w:r>
        <w:rPr>
          <w:color w:val="000000" w:themeColor="text1"/>
          <w:lang w:eastAsia="lt-LT"/>
        </w:rPr>
        <w:t>0</w:t>
      </w:r>
      <w:r w:rsidR="004E6032">
        <w:rPr>
          <w:color w:val="000000" w:themeColor="text1"/>
          <w:lang w:eastAsia="lt-LT"/>
        </w:rPr>
        <w:t xml:space="preserve">. </w:t>
      </w:r>
      <w:r w:rsidR="00867D82" w:rsidRPr="006B4482">
        <w:rPr>
          <w:color w:val="000000" w:themeColor="text1"/>
          <w:lang w:eastAsia="lt-LT"/>
        </w:rPr>
        <w:t>statytojo, planuojančio įgyvendinti ERPF lėšomis finansuojamą projektą, teisės į žemės sklypą nuosavybės arba kitą nekilnojamą turtą valdymo ar naudojimo teisę patvirtinančių dokumentų kopijos (jei taikoma);</w:t>
      </w:r>
    </w:p>
    <w:p w:rsidR="00867D82" w:rsidRPr="006B4482" w:rsidRDefault="00337F12" w:rsidP="002F782C">
      <w:pPr>
        <w:tabs>
          <w:tab w:val="left" w:pos="1418"/>
          <w:tab w:val="left" w:pos="1560"/>
        </w:tabs>
        <w:ind w:firstLine="851"/>
        <w:rPr>
          <w:color w:val="000000" w:themeColor="text1"/>
          <w:lang w:eastAsia="lt-LT"/>
        </w:rPr>
      </w:pPr>
      <w:r>
        <w:rPr>
          <w:color w:val="000000" w:themeColor="text1"/>
          <w:lang w:eastAsia="lt-LT"/>
        </w:rPr>
        <w:t>4</w:t>
      </w:r>
      <w:r w:rsidR="00082B23">
        <w:rPr>
          <w:color w:val="000000" w:themeColor="text1"/>
          <w:lang w:eastAsia="lt-LT"/>
        </w:rPr>
        <w:t>4</w:t>
      </w:r>
      <w:r w:rsidR="004E6032">
        <w:rPr>
          <w:color w:val="000000" w:themeColor="text1"/>
          <w:lang w:eastAsia="lt-LT"/>
        </w:rPr>
        <w:t>.1</w:t>
      </w:r>
      <w:r>
        <w:rPr>
          <w:color w:val="000000" w:themeColor="text1"/>
          <w:lang w:eastAsia="lt-LT"/>
        </w:rPr>
        <w:t>1</w:t>
      </w:r>
      <w:r w:rsidR="004E6032">
        <w:rPr>
          <w:color w:val="000000" w:themeColor="text1"/>
          <w:lang w:eastAsia="lt-LT"/>
        </w:rPr>
        <w:t xml:space="preserve">. </w:t>
      </w:r>
      <w:r w:rsidR="00867D82" w:rsidRPr="006B4482">
        <w:rPr>
          <w:color w:val="000000" w:themeColor="text1"/>
          <w:lang w:eastAsia="lt-LT"/>
        </w:rPr>
        <w:t xml:space="preserve">jei projekte numatomi statybos darbai, patvirtintos statinio projektavimo užduoties kopija. Privaloma pateikti kartu su paraiška tuo atveju, jeigu statinio projektas yra parengtas, bet nėra patvirtintas ir teikiamas kartu su paraiška. </w:t>
      </w:r>
      <w:r w:rsidR="00867D82" w:rsidRPr="00337F12">
        <w:rPr>
          <w:color w:val="000000" w:themeColor="text1"/>
          <w:lang w:eastAsia="lt-LT"/>
        </w:rPr>
        <w:t>Rekomenduojama statinio projektavimo užduotį rengti vadovaujantis Statinio (-ių) ar statinių grupės projektavimo paslaugų viešojo pirkimo rekomendacijų, patvirtintų Viešųjų pirkimų tarnybos 2014 m. gruodžio 31 d. direktoriaus įsakymu Nr. 1S-266 „Dėl Statinio (-ių) ar statinių grupės projektavimo paslaugų viešojo pirkimo rekomendacijų patvirtinimo“, 1 priedu;</w:t>
      </w:r>
    </w:p>
    <w:p w:rsidR="00867D82" w:rsidRPr="006B4482" w:rsidRDefault="004E6032" w:rsidP="002F782C">
      <w:pPr>
        <w:tabs>
          <w:tab w:val="left" w:pos="1418"/>
          <w:tab w:val="left" w:pos="1560"/>
        </w:tabs>
        <w:ind w:firstLine="851"/>
        <w:rPr>
          <w:color w:val="000000" w:themeColor="text1"/>
          <w:lang w:eastAsia="lt-LT"/>
        </w:rPr>
      </w:pPr>
      <w:r>
        <w:rPr>
          <w:color w:val="000000" w:themeColor="text1"/>
          <w:lang w:eastAsia="lt-LT"/>
        </w:rPr>
        <w:t>4</w:t>
      </w:r>
      <w:r w:rsidR="00082B23">
        <w:rPr>
          <w:color w:val="000000" w:themeColor="text1"/>
          <w:lang w:eastAsia="lt-LT"/>
        </w:rPr>
        <w:t>4</w:t>
      </w:r>
      <w:r>
        <w:rPr>
          <w:color w:val="000000" w:themeColor="text1"/>
          <w:lang w:eastAsia="lt-LT"/>
        </w:rPr>
        <w:t>.1</w:t>
      </w:r>
      <w:r w:rsidR="00337F12">
        <w:rPr>
          <w:color w:val="000000" w:themeColor="text1"/>
          <w:lang w:eastAsia="lt-LT"/>
        </w:rPr>
        <w:t>2</w:t>
      </w:r>
      <w:r>
        <w:rPr>
          <w:color w:val="000000" w:themeColor="text1"/>
          <w:lang w:eastAsia="lt-LT"/>
        </w:rPr>
        <w:t xml:space="preserve">. </w:t>
      </w:r>
      <w:r w:rsidR="00867D82" w:rsidRPr="006B4482">
        <w:rPr>
          <w:color w:val="000000" w:themeColor="text1"/>
          <w:lang w:eastAsia="lt-LT"/>
        </w:rPr>
        <w:t xml:space="preserve">jei projekte numatomi statybos darbai, statinio projekto, parengto ir patvirtinto STR 1.05.06:2010 „Statinio projektavimas“ nustatyta tvarka, kopija. Teikiama visos sudėties statinio techninio projekto elektroninė versija PDF formatu arba kurią būtų galima peržiūrėti naudojantis Microsoft Office programine įranga. Privaloma pateikti kartu su paraiška tuo atveju, jeigu statinio projektas yra patvirtintas ir teikiamas kartu su paraiška; </w:t>
      </w:r>
    </w:p>
    <w:p w:rsidR="00867D82" w:rsidRPr="006B4482" w:rsidRDefault="004E6032" w:rsidP="002F782C">
      <w:pPr>
        <w:tabs>
          <w:tab w:val="left" w:pos="1418"/>
          <w:tab w:val="left" w:pos="1560"/>
        </w:tabs>
        <w:ind w:firstLine="851"/>
        <w:rPr>
          <w:color w:val="000000" w:themeColor="text1"/>
          <w:lang w:eastAsia="lt-LT"/>
        </w:rPr>
      </w:pPr>
      <w:r>
        <w:rPr>
          <w:color w:val="000000" w:themeColor="text1"/>
          <w:lang w:eastAsia="lt-LT"/>
        </w:rPr>
        <w:t>4</w:t>
      </w:r>
      <w:r w:rsidR="00082B23">
        <w:rPr>
          <w:color w:val="000000" w:themeColor="text1"/>
          <w:lang w:eastAsia="lt-LT"/>
        </w:rPr>
        <w:t>4</w:t>
      </w:r>
      <w:r>
        <w:rPr>
          <w:color w:val="000000" w:themeColor="text1"/>
          <w:lang w:eastAsia="lt-LT"/>
        </w:rPr>
        <w:t>.1</w:t>
      </w:r>
      <w:r w:rsidR="00337F12">
        <w:rPr>
          <w:color w:val="000000" w:themeColor="text1"/>
          <w:lang w:eastAsia="lt-LT"/>
        </w:rPr>
        <w:t>3</w:t>
      </w:r>
      <w:r>
        <w:rPr>
          <w:color w:val="000000" w:themeColor="text1"/>
          <w:lang w:eastAsia="lt-LT"/>
        </w:rPr>
        <w:t xml:space="preserve">. </w:t>
      </w:r>
      <w:r w:rsidR="00867D82" w:rsidRPr="006B4482">
        <w:rPr>
          <w:color w:val="000000" w:themeColor="text1"/>
          <w:lang w:eastAsia="lt-LT"/>
        </w:rPr>
        <w:t>jei projekte numatomi statybos darbai, statybą leidžiančio dokumento, išduoto STR 1.07.01:2010 „Statybą leidžiantys dokumentai“ nustatyta tvarka, kopija. Privaloma pateikti kartu su paraiška tuo atveju, jeigu leidimas yra gautas;</w:t>
      </w:r>
    </w:p>
    <w:p w:rsidR="00867D82" w:rsidRPr="006B4482" w:rsidRDefault="00337F12" w:rsidP="002F782C">
      <w:pPr>
        <w:tabs>
          <w:tab w:val="left" w:pos="1418"/>
          <w:tab w:val="left" w:pos="1560"/>
        </w:tabs>
        <w:ind w:firstLine="851"/>
        <w:rPr>
          <w:color w:val="000000" w:themeColor="text1"/>
          <w:lang w:eastAsia="lt-LT"/>
        </w:rPr>
      </w:pPr>
      <w:r>
        <w:rPr>
          <w:color w:val="000000" w:themeColor="text1"/>
          <w:lang w:eastAsia="lt-LT"/>
        </w:rPr>
        <w:t>4</w:t>
      </w:r>
      <w:r w:rsidR="00082B23">
        <w:rPr>
          <w:color w:val="000000" w:themeColor="text1"/>
          <w:lang w:eastAsia="lt-LT"/>
        </w:rPr>
        <w:t>4</w:t>
      </w:r>
      <w:r w:rsidR="004E6032">
        <w:rPr>
          <w:color w:val="000000" w:themeColor="text1"/>
          <w:lang w:eastAsia="lt-LT"/>
        </w:rPr>
        <w:t>.1</w:t>
      </w:r>
      <w:r>
        <w:rPr>
          <w:color w:val="000000" w:themeColor="text1"/>
          <w:lang w:eastAsia="lt-LT"/>
        </w:rPr>
        <w:t>4</w:t>
      </w:r>
      <w:r w:rsidR="004E6032">
        <w:rPr>
          <w:color w:val="000000" w:themeColor="text1"/>
          <w:lang w:eastAsia="lt-LT"/>
        </w:rPr>
        <w:t xml:space="preserve">. </w:t>
      </w:r>
      <w:r w:rsidR="00867D82" w:rsidRPr="006B4482">
        <w:rPr>
          <w:color w:val="000000" w:themeColor="text1"/>
          <w:lang w:eastAsia="lt-LT"/>
        </w:rPr>
        <w:t xml:space="preserve">jei projekte numatomi statybos darbai, numatomų sutvarkyti patalpų brėžinius iš inventorinės bylos ir preliminarius darbų apimčių žiniaraščius, kuriuose nurodytos orientacinės darbų kainos, arba dokumentus, kuriuose nustatyta orientacinė patalpų paprastojo remonto kvadratinio metro kaina (tuo atveju, jeigu nėra būtina rengti statinio projekto); </w:t>
      </w:r>
    </w:p>
    <w:p w:rsidR="00AC34D9" w:rsidRDefault="004E6032" w:rsidP="002F782C">
      <w:pPr>
        <w:ind w:firstLine="851"/>
        <w:rPr>
          <w:lang w:eastAsia="lt-LT"/>
        </w:rPr>
      </w:pPr>
      <w:r>
        <w:lastRenderedPageBreak/>
        <w:t>4</w:t>
      </w:r>
      <w:r w:rsidR="002F782C">
        <w:t>4</w:t>
      </w:r>
      <w:r>
        <w:t>.1</w:t>
      </w:r>
      <w:r w:rsidR="00337F12">
        <w:t>5</w:t>
      </w:r>
      <w:r w:rsidR="00AC34D9">
        <w:t xml:space="preserve">. </w:t>
      </w:r>
      <w:r w:rsidR="00AC34D9" w:rsidRPr="008C6681">
        <w:rPr>
          <w:lang w:eastAsia="lt-LT"/>
        </w:rPr>
        <w:t>Paraiškoje numatytas išlaidas pagrindžiančius dokumentus (komercinius pasiūlymus, sutartis, ir kt.)</w:t>
      </w:r>
      <w:r w:rsidR="00AC34D9">
        <w:rPr>
          <w:lang w:eastAsia="lt-LT"/>
        </w:rPr>
        <w:t>;</w:t>
      </w:r>
    </w:p>
    <w:p w:rsidR="002B747B" w:rsidRDefault="004E6032" w:rsidP="002F782C">
      <w:pPr>
        <w:ind w:firstLine="851"/>
        <w:rPr>
          <w:lang w:eastAsia="lt-LT"/>
        </w:rPr>
      </w:pPr>
      <w:r>
        <w:rPr>
          <w:lang w:eastAsia="lt-LT"/>
        </w:rPr>
        <w:t>4</w:t>
      </w:r>
      <w:r w:rsidR="002F782C">
        <w:rPr>
          <w:lang w:eastAsia="lt-LT"/>
        </w:rPr>
        <w:t>4</w:t>
      </w:r>
      <w:r>
        <w:rPr>
          <w:lang w:eastAsia="lt-LT"/>
        </w:rPr>
        <w:t>.1</w:t>
      </w:r>
      <w:r w:rsidR="00337F12">
        <w:rPr>
          <w:lang w:eastAsia="lt-LT"/>
        </w:rPr>
        <w:t>6</w:t>
      </w:r>
      <w:r w:rsidR="00AC34D9">
        <w:rPr>
          <w:lang w:eastAsia="lt-LT"/>
        </w:rPr>
        <w:t xml:space="preserve">. </w:t>
      </w:r>
      <w:r w:rsidR="002B747B" w:rsidRPr="008C6681">
        <w:rPr>
          <w:lang w:eastAsia="lt-LT"/>
        </w:rPr>
        <w:t>Pareiškėjo ir (ar) partnerio įsipareigojimo padengti netinkamas finansuoti, tačiau šiam projektui įgyvendinti būtinas išlaidas, ir tinkamas išlaidas, kurių nepadengia projekto finansavimas, pagrindimo dokumentai (juridinio asmens valdymo organo, turinčio kompetenciją priimti atitinkamą sprendimą, ministerijos kaip asignavimų valdytojos garantinis raštas, savivaldybės tarybos sprendimas, banko sąskaitos išrašas, paskolos sutartis, garantinis banko raštas ir kt.);</w:t>
      </w:r>
    </w:p>
    <w:p w:rsidR="00DA45AF" w:rsidRDefault="007C30E0" w:rsidP="002F782C">
      <w:pPr>
        <w:ind w:firstLine="851"/>
        <w:rPr>
          <w:lang w:eastAsia="lt-LT"/>
        </w:rPr>
      </w:pPr>
      <w:r>
        <w:rPr>
          <w:lang w:eastAsia="lt-LT"/>
        </w:rPr>
        <w:t>4</w:t>
      </w:r>
      <w:r w:rsidR="002F782C">
        <w:rPr>
          <w:lang w:eastAsia="lt-LT"/>
        </w:rPr>
        <w:t>5</w:t>
      </w:r>
      <w:r w:rsidR="00CB2681">
        <w:rPr>
          <w:lang w:eastAsia="lt-LT"/>
        </w:rPr>
        <w:t xml:space="preserve">. </w:t>
      </w:r>
      <w:r w:rsidR="00DA45AF">
        <w:rPr>
          <w:lang w:eastAsia="lt-LT"/>
        </w:rPr>
        <w:t>V</w:t>
      </w:r>
      <w:r w:rsidR="00DA45AF" w:rsidRPr="008C6681">
        <w:rPr>
          <w:lang w:eastAsia="lt-LT"/>
        </w:rPr>
        <w:t xml:space="preserve">isi Aprašo </w:t>
      </w:r>
      <w:r w:rsidR="004E6032">
        <w:rPr>
          <w:lang w:eastAsia="lt-LT"/>
        </w:rPr>
        <w:t>4</w:t>
      </w:r>
      <w:r w:rsidR="00381619">
        <w:rPr>
          <w:lang w:eastAsia="lt-LT"/>
        </w:rPr>
        <w:t>5</w:t>
      </w:r>
      <w:r w:rsidR="00DA45AF" w:rsidRPr="008C6681">
        <w:rPr>
          <w:lang w:eastAsia="lt-LT"/>
        </w:rPr>
        <w:t xml:space="preserve"> punkte nurodyti priedai turi būti teikiami per DMS (arba raštu, jei DMS funkcinės galimybės tuo metu nėra užtikrinamos).</w:t>
      </w:r>
      <w:r w:rsidR="00DA45AF" w:rsidRPr="008C6681">
        <w:rPr>
          <w:i/>
          <w:lang w:eastAsia="lt-LT"/>
        </w:rPr>
        <w:t xml:space="preserve"> </w:t>
      </w:r>
      <w:r w:rsidR="00DA45AF" w:rsidRPr="008C6681">
        <w:rPr>
          <w:lang w:eastAsia="lt-LT"/>
        </w:rPr>
        <w:t xml:space="preserve">Jei priedai teikiami ne kartu su paraiška, jie turi būti pateikti iki paraiškai teikti nustatyto termino paskutinės dienos. Paraiškos pateikimo data ir laikas nustatomi pagal paskutinio pateikto priedo pateikimo datą ir laiką. </w:t>
      </w:r>
    </w:p>
    <w:p w:rsidR="001C49C0" w:rsidRDefault="00337F12" w:rsidP="002F782C">
      <w:pPr>
        <w:ind w:firstLine="851"/>
        <w:rPr>
          <w:lang w:eastAsia="lt-LT"/>
        </w:rPr>
      </w:pPr>
      <w:r>
        <w:rPr>
          <w:lang w:eastAsia="lt-LT"/>
        </w:rPr>
        <w:t>4</w:t>
      </w:r>
      <w:r w:rsidR="002F782C">
        <w:rPr>
          <w:lang w:eastAsia="lt-LT"/>
        </w:rPr>
        <w:t>6</w:t>
      </w:r>
      <w:r w:rsidR="006B48D0">
        <w:rPr>
          <w:lang w:eastAsia="lt-LT"/>
        </w:rPr>
        <w:t>.</w:t>
      </w:r>
      <w:r w:rsidR="001C49C0">
        <w:rPr>
          <w:lang w:eastAsia="lt-LT"/>
        </w:rPr>
        <w:t xml:space="preserve"> </w:t>
      </w:r>
      <w:r w:rsidR="001C49C0" w:rsidRPr="008C6681">
        <w:rPr>
          <w:lang w:eastAsia="lt-LT"/>
        </w:rPr>
        <w:t>Paraiškų pateikimo paskutinė diena nustatoma valstybės projektų sąraše.</w:t>
      </w:r>
    </w:p>
    <w:p w:rsidR="001C49C0" w:rsidRDefault="00553A06" w:rsidP="002F782C">
      <w:pPr>
        <w:ind w:firstLine="851"/>
        <w:rPr>
          <w:rStyle w:val="Hyperlink"/>
          <w:color w:val="auto"/>
          <w:u w:val="none"/>
          <w:lang w:eastAsia="lt-LT"/>
        </w:rPr>
      </w:pPr>
      <w:r>
        <w:rPr>
          <w:lang w:eastAsia="lt-LT"/>
        </w:rPr>
        <w:t>4</w:t>
      </w:r>
      <w:r w:rsidR="002F782C">
        <w:rPr>
          <w:lang w:eastAsia="lt-LT"/>
        </w:rPr>
        <w:t>7</w:t>
      </w:r>
      <w:r w:rsidR="001C49C0">
        <w:rPr>
          <w:lang w:eastAsia="lt-LT"/>
        </w:rPr>
        <w:t xml:space="preserve">. </w:t>
      </w:r>
      <w:r w:rsidR="001C49C0" w:rsidRPr="008C6681">
        <w:rPr>
          <w:lang w:eastAsia="lt-LT"/>
        </w:rPr>
        <w:t xml:space="preserve">Pareiškėjai informuojami ir konsultuojami Projektų taisyklių 5 skirsnyje nustatyta tvarka. Informacija apie konkrečius </w:t>
      </w:r>
      <w:r w:rsidR="009A0820">
        <w:rPr>
          <w:lang w:eastAsia="lt-LT"/>
        </w:rPr>
        <w:t>CPVA</w:t>
      </w:r>
      <w:r w:rsidR="001C49C0" w:rsidRPr="008C6681">
        <w:rPr>
          <w:lang w:eastAsia="lt-LT"/>
        </w:rPr>
        <w:t xml:space="preserve"> konsultuojančius asmenis ir jų kontaktus bus nurodyta </w:t>
      </w:r>
      <w:r w:rsidR="001C49C0" w:rsidRPr="001C49C0">
        <w:rPr>
          <w:rStyle w:val="Hyperlink"/>
          <w:color w:val="auto"/>
          <w:u w:val="none"/>
          <w:lang w:eastAsia="lt-LT"/>
        </w:rPr>
        <w:t>įgyvendinančiosios institucijos siunčiamame pasiūlyme teikti paraiškas pagal valstybės projektų sąrašą.</w:t>
      </w:r>
    </w:p>
    <w:p w:rsidR="00134B61" w:rsidRDefault="00381619" w:rsidP="002F782C">
      <w:pPr>
        <w:ind w:firstLine="851"/>
        <w:rPr>
          <w:lang w:eastAsia="lt-LT"/>
        </w:rPr>
      </w:pPr>
      <w:r>
        <w:rPr>
          <w:rStyle w:val="Hyperlink"/>
          <w:color w:val="auto"/>
          <w:u w:val="none"/>
          <w:lang w:eastAsia="lt-LT"/>
        </w:rPr>
        <w:t>4</w:t>
      </w:r>
      <w:r w:rsidR="002F782C">
        <w:rPr>
          <w:rStyle w:val="Hyperlink"/>
          <w:color w:val="auto"/>
          <w:u w:val="none"/>
          <w:lang w:eastAsia="lt-LT"/>
        </w:rPr>
        <w:t>8</w:t>
      </w:r>
      <w:r w:rsidR="001C49C0">
        <w:rPr>
          <w:rStyle w:val="Hyperlink"/>
          <w:color w:val="auto"/>
          <w:u w:val="none"/>
          <w:lang w:eastAsia="lt-LT"/>
        </w:rPr>
        <w:t xml:space="preserve">. </w:t>
      </w:r>
      <w:r w:rsidR="001C49C0" w:rsidRPr="008C6681">
        <w:rPr>
          <w:lang w:eastAsia="lt-LT"/>
        </w:rPr>
        <w:t>Įgyvendinančioji institucija atlieka projekto tinkamumo finansuoti vertinimą Projektų taisyklių 7, 14 ir 15 skirsniuose nustatyta tvarka</w:t>
      </w:r>
      <w:r w:rsidR="001C49C0">
        <w:rPr>
          <w:lang w:eastAsia="lt-LT"/>
        </w:rPr>
        <w:t xml:space="preserve">, pagal Aprašo </w:t>
      </w:r>
      <w:r w:rsidR="00553A06">
        <w:rPr>
          <w:lang w:eastAsia="lt-LT"/>
        </w:rPr>
        <w:t>1 priede „P</w:t>
      </w:r>
      <w:r w:rsidR="00AA0B9C">
        <w:rPr>
          <w:lang w:eastAsia="lt-LT"/>
        </w:rPr>
        <w:t>rojektų tinkamumo finansuoti vertinimo lentelė“</w:t>
      </w:r>
      <w:r w:rsidR="001C49C0">
        <w:rPr>
          <w:lang w:eastAsia="lt-LT"/>
        </w:rPr>
        <w:t xml:space="preserve"> nustatytus </w:t>
      </w:r>
      <w:r w:rsidR="00D85B5A">
        <w:rPr>
          <w:lang w:eastAsia="lt-LT"/>
        </w:rPr>
        <w:t>tinkamumo finansuoti vertinimo reikalavimus</w:t>
      </w:r>
      <w:r w:rsidR="00134B61">
        <w:rPr>
          <w:lang w:eastAsia="lt-LT"/>
        </w:rPr>
        <w:t>.</w:t>
      </w:r>
    </w:p>
    <w:p w:rsidR="00134B61" w:rsidRDefault="002F782C" w:rsidP="002F782C">
      <w:pPr>
        <w:ind w:firstLine="851"/>
      </w:pPr>
      <w:r>
        <w:rPr>
          <w:lang w:eastAsia="lt-LT"/>
        </w:rPr>
        <w:t>49</w:t>
      </w:r>
      <w:r w:rsidR="00134B61">
        <w:rPr>
          <w:lang w:eastAsia="lt-LT"/>
        </w:rPr>
        <w:t xml:space="preserve">. </w:t>
      </w:r>
      <w:r w:rsidR="00134B61" w:rsidRPr="008C6681">
        <w:rPr>
          <w:lang w:eastAsia="lt-LT"/>
        </w:rPr>
        <w:t xml:space="preserve">Paraiškos vertinamos </w:t>
      </w:r>
      <w:r w:rsidR="00134B61" w:rsidRPr="008C6681">
        <w:t xml:space="preserve">ne ilgiau kaip 60 dienų nuo paraiškos gavimo dienos. </w:t>
      </w:r>
    </w:p>
    <w:p w:rsidR="00134B61" w:rsidRDefault="004E6032" w:rsidP="002F782C">
      <w:pPr>
        <w:ind w:firstLine="851"/>
        <w:rPr>
          <w:i/>
          <w:lang w:eastAsia="lt-LT"/>
        </w:rPr>
      </w:pPr>
      <w:r>
        <w:t>5</w:t>
      </w:r>
      <w:r w:rsidR="002F782C">
        <w:t>0</w:t>
      </w:r>
      <w:r w:rsidR="00134B61">
        <w:t xml:space="preserve">. </w:t>
      </w:r>
      <w:r w:rsidR="00134B61" w:rsidRPr="008C6681">
        <w:rPr>
          <w:lang w:eastAsia="lt-LT"/>
        </w:rPr>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DMS funkcinės galimybės tuo metu nėra užtikrinamos)</w:t>
      </w:r>
      <w:r w:rsidR="00134B61" w:rsidRPr="008C6681">
        <w:rPr>
          <w:i/>
          <w:lang w:eastAsia="lt-LT"/>
        </w:rPr>
        <w:t>.</w:t>
      </w:r>
    </w:p>
    <w:p w:rsidR="004E382B" w:rsidRDefault="00BF6CDD" w:rsidP="002F782C">
      <w:pPr>
        <w:ind w:firstLine="851"/>
        <w:rPr>
          <w:lang w:eastAsia="lt-LT"/>
        </w:rPr>
      </w:pPr>
      <w:r>
        <w:rPr>
          <w:lang w:eastAsia="lt-LT"/>
        </w:rPr>
        <w:t>5</w:t>
      </w:r>
      <w:r w:rsidR="002F782C">
        <w:rPr>
          <w:lang w:eastAsia="lt-LT"/>
        </w:rPr>
        <w:t>1</w:t>
      </w:r>
      <w:r w:rsidR="004E382B">
        <w:rPr>
          <w:lang w:eastAsia="lt-LT"/>
        </w:rPr>
        <w:t xml:space="preserve">. </w:t>
      </w:r>
      <w:r w:rsidR="004E382B" w:rsidRPr="008C6681">
        <w:rPr>
          <w:lang w:eastAsia="lt-LT"/>
        </w:rPr>
        <w:t>Paraiška atmetama dėl priežasčių, nustatytų Projektų taisyklių 14–16 skirsniuose. Apie paraiškos atmetimą pareiškėjas informuojamas per DMS (arba raštu, jei DMS funkcinės galimybės tuo metu nėra užtikrinamos) per 3 darbo dienas nuo sprendimo dėl paraiškos atmetimo priėmimo dienos.</w:t>
      </w:r>
    </w:p>
    <w:p w:rsidR="004E382B" w:rsidRDefault="00BF6CDD" w:rsidP="002F782C">
      <w:pPr>
        <w:ind w:firstLine="851"/>
        <w:rPr>
          <w:lang w:eastAsia="lt-LT"/>
        </w:rPr>
      </w:pPr>
      <w:r>
        <w:rPr>
          <w:lang w:eastAsia="lt-LT"/>
        </w:rPr>
        <w:t>5</w:t>
      </w:r>
      <w:r w:rsidR="002F782C">
        <w:rPr>
          <w:lang w:eastAsia="lt-LT"/>
        </w:rPr>
        <w:t>2</w:t>
      </w:r>
      <w:r w:rsidR="004E382B">
        <w:rPr>
          <w:lang w:eastAsia="lt-LT"/>
        </w:rPr>
        <w:t xml:space="preserve">. </w:t>
      </w:r>
      <w:r w:rsidR="004E382B" w:rsidRPr="008C6681">
        <w:rPr>
          <w:lang w:eastAsia="lt-LT"/>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4E382B" w:rsidRDefault="00BF6CDD" w:rsidP="002F782C">
      <w:pPr>
        <w:ind w:firstLine="851"/>
        <w:rPr>
          <w:lang w:eastAsia="lt-LT"/>
        </w:rPr>
      </w:pPr>
      <w:r>
        <w:rPr>
          <w:lang w:eastAsia="lt-LT"/>
        </w:rPr>
        <w:t>5</w:t>
      </w:r>
      <w:r w:rsidR="002F782C">
        <w:rPr>
          <w:lang w:eastAsia="lt-LT"/>
        </w:rPr>
        <w:t>3</w:t>
      </w:r>
      <w:r w:rsidR="004E382B">
        <w:rPr>
          <w:lang w:eastAsia="lt-LT"/>
        </w:rPr>
        <w:t xml:space="preserve">. </w:t>
      </w:r>
      <w:r w:rsidR="004E382B" w:rsidRPr="008C6681">
        <w:rPr>
          <w:lang w:eastAsia="lt-LT"/>
        </w:rPr>
        <w:t xml:space="preserve">Sprendimą dėl projekto finansavimo arba nefinansavimo priima Ministerija Projektų taisyklių 17 skirsnyje nustatyta tvarka. </w:t>
      </w:r>
    </w:p>
    <w:p w:rsidR="00E61670" w:rsidRDefault="00BF6CDD" w:rsidP="002F782C">
      <w:pPr>
        <w:ind w:firstLine="851"/>
        <w:rPr>
          <w:lang w:eastAsia="lt-LT"/>
        </w:rPr>
      </w:pPr>
      <w:r>
        <w:rPr>
          <w:lang w:eastAsia="lt-LT"/>
        </w:rPr>
        <w:t>5</w:t>
      </w:r>
      <w:r w:rsidR="002F782C">
        <w:rPr>
          <w:lang w:eastAsia="lt-LT"/>
        </w:rPr>
        <w:t>4</w:t>
      </w:r>
      <w:r w:rsidR="004E382B">
        <w:rPr>
          <w:lang w:eastAsia="lt-LT"/>
        </w:rPr>
        <w:t>.</w:t>
      </w:r>
      <w:r w:rsidR="00E61670">
        <w:rPr>
          <w:lang w:eastAsia="lt-LT"/>
        </w:rPr>
        <w:t xml:space="preserve"> </w:t>
      </w:r>
      <w:r w:rsidR="00E61670" w:rsidRPr="008C6681">
        <w:rPr>
          <w:lang w:eastAsia="lt-LT"/>
        </w:rPr>
        <w:t>Ministerijai priėmus sprendimą finansuoti projektą, įgyvendinančioji institucija per 3 darbo dienas nuo šio sprendimo gavimo dienos per DMS (arba raštu, jei DMS funkcinės galimybės tuo metu nėra užtikrinamos)</w:t>
      </w:r>
      <w:r w:rsidR="00E61670" w:rsidRPr="008C6681">
        <w:rPr>
          <w:i/>
          <w:lang w:eastAsia="lt-LT"/>
        </w:rPr>
        <w:t xml:space="preserve"> </w:t>
      </w:r>
      <w:r w:rsidR="00E61670" w:rsidRPr="008C6681">
        <w:rPr>
          <w:lang w:eastAsia="lt-LT"/>
        </w:rPr>
        <w:t xml:space="preserve">pateikia šį sprendimą pareiškėjams. </w:t>
      </w:r>
    </w:p>
    <w:p w:rsidR="00E61670" w:rsidRDefault="0020292B" w:rsidP="002F782C">
      <w:pPr>
        <w:ind w:firstLine="851"/>
      </w:pPr>
      <w:r>
        <w:rPr>
          <w:lang w:eastAsia="lt-LT"/>
        </w:rPr>
        <w:t>5</w:t>
      </w:r>
      <w:r w:rsidR="002F782C">
        <w:rPr>
          <w:lang w:eastAsia="lt-LT"/>
        </w:rPr>
        <w:t>5</w:t>
      </w:r>
      <w:r w:rsidR="00E61670">
        <w:rPr>
          <w:lang w:eastAsia="lt-LT"/>
        </w:rPr>
        <w:t xml:space="preserve">. </w:t>
      </w:r>
      <w:r w:rsidR="00E61670" w:rsidRPr="008C6681">
        <w:t>Pagal šį Aprašą finansuojamiems projektams įgyvendinti bus sudaromos dvišalės sutartys.</w:t>
      </w:r>
    </w:p>
    <w:p w:rsidR="00E61670" w:rsidRPr="008C6681" w:rsidRDefault="0020292B" w:rsidP="002F782C">
      <w:pPr>
        <w:ind w:firstLine="851"/>
      </w:pPr>
      <w:r>
        <w:t>5</w:t>
      </w:r>
      <w:r w:rsidR="002F782C">
        <w:t>6</w:t>
      </w:r>
      <w:r w:rsidR="00E61670">
        <w:t xml:space="preserve">. </w:t>
      </w:r>
      <w:r w:rsidR="00511391">
        <w:rPr>
          <w:lang w:eastAsia="lt-LT"/>
        </w:rPr>
        <w:t>Ministerijai priėmus s</w:t>
      </w:r>
      <w:r w:rsidR="00511391" w:rsidRPr="00A978D8">
        <w:rPr>
          <w:lang w:eastAsia="lt-LT"/>
        </w:rPr>
        <w:t>prendimą dėl projekto finansavimo</w:t>
      </w:r>
      <w:r w:rsidR="00511391">
        <w:rPr>
          <w:lang w:eastAsia="lt-LT"/>
        </w:rPr>
        <w:t xml:space="preserve">, </w:t>
      </w:r>
      <w:r w:rsidR="00511391">
        <w:t>į</w:t>
      </w:r>
      <w:r w:rsidR="00E61670" w:rsidRPr="008C6681">
        <w:t>gyvendinančioji institucija Projektų taisyklių 18 skirsnyje nustatyta tvarka parengia ir pateikia pareiškėjui</w:t>
      </w:r>
      <w:r w:rsidR="00E61670" w:rsidRPr="008C6681">
        <w:rPr>
          <w:lang w:eastAsia="lt-LT"/>
        </w:rPr>
        <w:t xml:space="preserve"> </w:t>
      </w:r>
      <w:r w:rsidR="00E61670" w:rsidRPr="008C6681">
        <w:t xml:space="preserve">projekto sutarties projektą </w:t>
      </w:r>
      <w:r w:rsidR="000006C8">
        <w:rPr>
          <w:lang w:eastAsia="lt-LT"/>
        </w:rPr>
        <w:t>pagal Projektų taisyklių 4 priede nustatytą formą</w:t>
      </w:r>
      <w:r w:rsidR="000006C8" w:rsidRPr="008C6681">
        <w:t xml:space="preserve"> </w:t>
      </w:r>
      <w:r w:rsidR="00E61670" w:rsidRPr="008C6681">
        <w:t>bei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rsidR="00506696" w:rsidRDefault="0020292B" w:rsidP="002F782C">
      <w:pPr>
        <w:ind w:firstLine="851"/>
        <w:rPr>
          <w:lang w:eastAsia="lt-LT"/>
        </w:rPr>
      </w:pPr>
      <w:r>
        <w:rPr>
          <w:lang w:eastAsia="lt-LT"/>
        </w:rPr>
        <w:t>5</w:t>
      </w:r>
      <w:r w:rsidR="002F782C">
        <w:rPr>
          <w:lang w:eastAsia="lt-LT"/>
        </w:rPr>
        <w:t>7</w:t>
      </w:r>
      <w:r w:rsidR="00E61670">
        <w:rPr>
          <w:lang w:eastAsia="lt-LT"/>
        </w:rPr>
        <w:t xml:space="preserve">. </w:t>
      </w:r>
      <w:r w:rsidR="00E61670" w:rsidRPr="008C6681">
        <w:rPr>
          <w:lang w:eastAsia="lt-LT"/>
        </w:rPr>
        <w:t>Projekto sutarties originalas gali būti rengiamas ir teikiamas</w:t>
      </w:r>
      <w:r w:rsidR="00506696">
        <w:rPr>
          <w:lang w:eastAsia="lt-LT"/>
        </w:rPr>
        <w:t xml:space="preserve"> vienu iš šių būdų</w:t>
      </w:r>
      <w:r w:rsidR="00E61670" w:rsidRPr="008C6681">
        <w:rPr>
          <w:lang w:eastAsia="lt-LT"/>
        </w:rPr>
        <w:t>:</w:t>
      </w:r>
    </w:p>
    <w:p w:rsidR="00E61670" w:rsidRDefault="00C62CC9" w:rsidP="002F782C">
      <w:pPr>
        <w:ind w:firstLine="851"/>
        <w:rPr>
          <w:lang w:eastAsia="lt-LT"/>
        </w:rPr>
      </w:pPr>
      <w:r>
        <w:rPr>
          <w:lang w:eastAsia="lt-LT"/>
        </w:rPr>
        <w:t>5</w:t>
      </w:r>
      <w:r w:rsidR="002F782C">
        <w:rPr>
          <w:lang w:eastAsia="lt-LT"/>
        </w:rPr>
        <w:t>7</w:t>
      </w:r>
      <w:r w:rsidR="00506696">
        <w:rPr>
          <w:lang w:eastAsia="lt-LT"/>
        </w:rPr>
        <w:t xml:space="preserve">.1. </w:t>
      </w:r>
      <w:r w:rsidR="00E61670" w:rsidRPr="008C6681">
        <w:rPr>
          <w:lang w:eastAsia="lt-LT"/>
        </w:rPr>
        <w:t>kaip pasirašytas popierinis dokumentas</w:t>
      </w:r>
      <w:r w:rsidR="00506696">
        <w:rPr>
          <w:lang w:eastAsia="lt-LT"/>
        </w:rPr>
        <w:t>;</w:t>
      </w:r>
    </w:p>
    <w:p w:rsidR="00E61670" w:rsidRDefault="00C62CC9" w:rsidP="002F782C">
      <w:pPr>
        <w:ind w:firstLine="851"/>
        <w:rPr>
          <w:lang w:eastAsia="lt-LT"/>
        </w:rPr>
      </w:pPr>
      <w:r>
        <w:rPr>
          <w:lang w:eastAsia="lt-LT"/>
        </w:rPr>
        <w:lastRenderedPageBreak/>
        <w:t>5</w:t>
      </w:r>
      <w:r w:rsidR="002F782C">
        <w:rPr>
          <w:lang w:eastAsia="lt-LT"/>
        </w:rPr>
        <w:t>7</w:t>
      </w:r>
      <w:r w:rsidR="00506696">
        <w:rPr>
          <w:lang w:eastAsia="lt-LT"/>
        </w:rPr>
        <w:t xml:space="preserve">.2. </w:t>
      </w:r>
      <w:r w:rsidR="00E61670" w:rsidRPr="008C6681">
        <w:rPr>
          <w:lang w:eastAsia="lt-LT"/>
        </w:rPr>
        <w:t>kaip elektroninis dokumentas, pasirašytas elektroniniu parašu, priklausomai nuo to, kokią šio dokumentų formą pasirenka projekto vykdytojas.</w:t>
      </w:r>
    </w:p>
    <w:p w:rsidR="00E61670" w:rsidRPr="008C6681" w:rsidRDefault="00C62CC9" w:rsidP="002F782C">
      <w:pPr>
        <w:ind w:firstLine="851"/>
      </w:pPr>
      <w:r>
        <w:rPr>
          <w:lang w:eastAsia="lt-LT"/>
        </w:rPr>
        <w:t>5</w:t>
      </w:r>
      <w:r w:rsidR="002F782C">
        <w:rPr>
          <w:lang w:eastAsia="lt-LT"/>
        </w:rPr>
        <w:t>8</w:t>
      </w:r>
      <w:r w:rsidR="00506696">
        <w:rPr>
          <w:lang w:eastAsia="lt-LT"/>
        </w:rPr>
        <w:t xml:space="preserve">. </w:t>
      </w:r>
      <w:r w:rsidR="00E61670" w:rsidRPr="008C6681">
        <w:t>Projekto sutartį pasirašo įgyvendinančiosios institucijos – viešosios įstaigos Centrinės projektų valdymo agentūros ir pareiškėjo įgalioti asmenys. Su pareiškėju sudarius sutartį, pareiškėjas tampa projekto vykdytoju.</w:t>
      </w:r>
    </w:p>
    <w:p w:rsidR="00E61670" w:rsidRPr="008C6681" w:rsidRDefault="00E61670" w:rsidP="002F782C">
      <w:pPr>
        <w:ind w:firstLine="851"/>
        <w:rPr>
          <w:lang w:eastAsia="lt-LT"/>
        </w:rPr>
      </w:pPr>
    </w:p>
    <w:p w:rsidR="00E61670" w:rsidRPr="008C6681" w:rsidRDefault="00E61670" w:rsidP="00DA45AF">
      <w:pPr>
        <w:ind w:firstLine="0"/>
        <w:rPr>
          <w:lang w:eastAsia="lt-LT"/>
        </w:rPr>
      </w:pPr>
    </w:p>
    <w:p w:rsidR="00E01ED5" w:rsidRPr="008C6681" w:rsidRDefault="00E01ED5" w:rsidP="00E01ED5">
      <w:pPr>
        <w:pStyle w:val="ListParagraph"/>
        <w:spacing w:after="0" w:line="240" w:lineRule="auto"/>
        <w:ind w:left="1287"/>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VI </w:t>
      </w:r>
      <w:r w:rsidRPr="008C6681">
        <w:rPr>
          <w:rFonts w:ascii="Times New Roman" w:eastAsia="Times New Roman" w:hAnsi="Times New Roman"/>
          <w:b/>
          <w:sz w:val="24"/>
          <w:szCs w:val="24"/>
          <w:lang w:eastAsia="lt-LT"/>
        </w:rPr>
        <w:t>SKYRIUS</w:t>
      </w:r>
    </w:p>
    <w:p w:rsidR="00E01ED5" w:rsidRPr="008C6681" w:rsidRDefault="00E01ED5" w:rsidP="00E01ED5">
      <w:pPr>
        <w:pStyle w:val="ListParagraph"/>
        <w:spacing w:after="0" w:line="240" w:lineRule="auto"/>
        <w:ind w:left="1287"/>
        <w:jc w:val="center"/>
        <w:rPr>
          <w:rFonts w:ascii="Times New Roman" w:eastAsia="Times New Roman" w:hAnsi="Times New Roman"/>
          <w:b/>
          <w:sz w:val="24"/>
          <w:szCs w:val="24"/>
          <w:lang w:eastAsia="lt-LT"/>
        </w:rPr>
      </w:pPr>
      <w:r w:rsidRPr="008C6681">
        <w:rPr>
          <w:rFonts w:ascii="Times New Roman" w:eastAsia="Times New Roman" w:hAnsi="Times New Roman"/>
          <w:b/>
          <w:sz w:val="24"/>
          <w:szCs w:val="24"/>
          <w:lang w:eastAsia="lt-LT"/>
        </w:rPr>
        <w:t>PROJEKTŲ ĮGYVENDINIMO REIKALAVIMAI</w:t>
      </w:r>
    </w:p>
    <w:p w:rsidR="00E01ED5" w:rsidRDefault="00E01ED5" w:rsidP="00E01ED5">
      <w:pPr>
        <w:ind w:firstLine="0"/>
        <w:rPr>
          <w:lang w:eastAsia="lt-LT"/>
        </w:rPr>
      </w:pPr>
    </w:p>
    <w:p w:rsidR="00A83DDB" w:rsidRDefault="002F782C" w:rsidP="002F782C">
      <w:pPr>
        <w:ind w:firstLine="851"/>
        <w:rPr>
          <w:lang w:eastAsia="lt-LT"/>
        </w:rPr>
      </w:pPr>
      <w:r>
        <w:rPr>
          <w:lang w:eastAsia="lt-LT"/>
        </w:rPr>
        <w:t>59</w:t>
      </w:r>
      <w:r w:rsidR="00E01ED5">
        <w:rPr>
          <w:lang w:eastAsia="lt-LT"/>
        </w:rPr>
        <w:t xml:space="preserve">. </w:t>
      </w:r>
      <w:r w:rsidR="00A83DDB" w:rsidRPr="008C6681">
        <w:rPr>
          <w:lang w:eastAsia="lt-LT"/>
        </w:rPr>
        <w:t>Projektas įgyvendinamas pagal projekto sutartyje, kurios forma nustatyta Projektų taisyklių 4 priede, ir Projektų taisyklėse nustatytus reikalavimus. Projektui taip pat taikomi reikalavimai, nustatyti šiame Apraše.</w:t>
      </w:r>
    </w:p>
    <w:p w:rsidR="00E9340C" w:rsidRDefault="00C62CC9" w:rsidP="002F782C">
      <w:pPr>
        <w:ind w:firstLine="851"/>
        <w:rPr>
          <w:lang w:eastAsia="lt-LT"/>
        </w:rPr>
      </w:pPr>
      <w:r>
        <w:rPr>
          <w:color w:val="000000" w:themeColor="text1"/>
          <w:lang w:eastAsia="lt-LT"/>
        </w:rPr>
        <w:t>6</w:t>
      </w:r>
      <w:r w:rsidR="002F782C">
        <w:rPr>
          <w:color w:val="000000" w:themeColor="text1"/>
          <w:lang w:eastAsia="lt-LT"/>
        </w:rPr>
        <w:t>0</w:t>
      </w:r>
      <w:r w:rsidR="00FB44EC">
        <w:rPr>
          <w:color w:val="000000" w:themeColor="text1"/>
          <w:lang w:eastAsia="lt-LT"/>
        </w:rPr>
        <w:t xml:space="preserve">. </w:t>
      </w:r>
      <w:r w:rsidR="00FB44EC" w:rsidRPr="006B4482">
        <w:rPr>
          <w:color w:val="000000" w:themeColor="text1"/>
          <w:lang w:eastAsia="lt-LT"/>
        </w:rPr>
        <w:t>Projekto vykdytojas projektui įgyvendinti turi suformuoti projekto komandą, kurios nariai turėtų patirties projektų valdymo</w:t>
      </w:r>
      <w:r w:rsidR="001A0F4C">
        <w:rPr>
          <w:color w:val="000000" w:themeColor="text1"/>
          <w:lang w:eastAsia="lt-LT"/>
        </w:rPr>
        <w:t xml:space="preserve"> (</w:t>
      </w:r>
      <w:r w:rsidR="00C644F2" w:rsidRPr="006B4482">
        <w:rPr>
          <w:color w:val="000000" w:themeColor="text1"/>
          <w:lang w:eastAsia="lt-LT"/>
        </w:rPr>
        <w:t>infrastruktūros</w:t>
      </w:r>
      <w:r w:rsidR="00C644F2">
        <w:rPr>
          <w:color w:val="000000" w:themeColor="text1"/>
          <w:lang w:eastAsia="lt-LT"/>
        </w:rPr>
        <w:t xml:space="preserve">, </w:t>
      </w:r>
      <w:r w:rsidR="00454214">
        <w:rPr>
          <w:color w:val="000000" w:themeColor="text1"/>
          <w:lang w:eastAsia="lt-LT"/>
        </w:rPr>
        <w:t>metodikų rengimo, tyrimų atlikimo ar kt.</w:t>
      </w:r>
      <w:r w:rsidR="00A07393">
        <w:rPr>
          <w:color w:val="000000" w:themeColor="text1"/>
          <w:lang w:eastAsia="lt-LT"/>
        </w:rPr>
        <w:t xml:space="preserve"> srityse</w:t>
      </w:r>
      <w:r w:rsidR="00454214">
        <w:rPr>
          <w:color w:val="000000" w:themeColor="text1"/>
          <w:lang w:eastAsia="lt-LT"/>
        </w:rPr>
        <w:t xml:space="preserve"> priklausomai nuo projekt</w:t>
      </w:r>
      <w:r w:rsidR="005D62C4">
        <w:rPr>
          <w:color w:val="000000" w:themeColor="text1"/>
          <w:lang w:eastAsia="lt-LT"/>
        </w:rPr>
        <w:t>e numat</w:t>
      </w:r>
      <w:r w:rsidR="00883D91">
        <w:rPr>
          <w:color w:val="000000" w:themeColor="text1"/>
          <w:lang w:eastAsia="lt-LT"/>
        </w:rPr>
        <w:t>omų</w:t>
      </w:r>
      <w:r w:rsidR="005D62C4">
        <w:rPr>
          <w:color w:val="000000" w:themeColor="text1"/>
          <w:lang w:eastAsia="lt-LT"/>
        </w:rPr>
        <w:t xml:space="preserve"> vykdyti veiklų</w:t>
      </w:r>
      <w:r w:rsidR="00454214">
        <w:rPr>
          <w:color w:val="000000" w:themeColor="text1"/>
          <w:lang w:eastAsia="lt-LT"/>
        </w:rPr>
        <w:t xml:space="preserve"> specifikos)</w:t>
      </w:r>
      <w:r w:rsidR="00720B27">
        <w:rPr>
          <w:color w:val="000000" w:themeColor="text1"/>
          <w:lang w:eastAsia="lt-LT"/>
        </w:rPr>
        <w:t>,</w:t>
      </w:r>
      <w:r w:rsidR="00454214">
        <w:rPr>
          <w:color w:val="000000" w:themeColor="text1"/>
          <w:lang w:eastAsia="lt-LT"/>
        </w:rPr>
        <w:t xml:space="preserve"> </w:t>
      </w:r>
      <w:r w:rsidR="00FB44EC" w:rsidRPr="006B4482">
        <w:rPr>
          <w:color w:val="000000" w:themeColor="text1"/>
          <w:lang w:eastAsia="lt-LT"/>
        </w:rPr>
        <w:t>projektų finansų valdymo, viešųjų pirkimų vykdymo, specifinės įrangos (jei projekte numatyta įsigyti specifinę įrangą) techninių specifikacijų rengimo, statybos projektų valdymo (jei projekte numatyti statybos darbai) srityse.</w:t>
      </w:r>
    </w:p>
    <w:p w:rsidR="00A9308A" w:rsidRDefault="00C62CC9" w:rsidP="002F782C">
      <w:pPr>
        <w:ind w:firstLine="851"/>
      </w:pPr>
      <w:r>
        <w:rPr>
          <w:lang w:eastAsia="lt-LT"/>
        </w:rPr>
        <w:t>6</w:t>
      </w:r>
      <w:r w:rsidR="002F782C">
        <w:rPr>
          <w:lang w:eastAsia="lt-LT"/>
        </w:rPr>
        <w:t>1</w:t>
      </w:r>
      <w:r w:rsidR="00AB33B4">
        <w:rPr>
          <w:lang w:eastAsia="lt-LT"/>
        </w:rPr>
        <w:t xml:space="preserve">. </w:t>
      </w:r>
      <w:r w:rsidR="00A9308A">
        <w:rPr>
          <w:lang w:eastAsia="lt-LT"/>
        </w:rPr>
        <w:t>Įstaigos</w:t>
      </w:r>
      <w:r w:rsidR="005B2C9D">
        <w:rPr>
          <w:lang w:eastAsia="lt-LT"/>
        </w:rPr>
        <w:t xml:space="preserve"> turi užtikrinti, kad </w:t>
      </w:r>
      <w:r w:rsidR="00EF148C">
        <w:rPr>
          <w:lang w:eastAsia="lt-LT"/>
        </w:rPr>
        <w:t xml:space="preserve">ERPF lėšomis </w:t>
      </w:r>
      <w:r w:rsidR="005B2C9D">
        <w:rPr>
          <w:lang w:eastAsia="lt-LT"/>
        </w:rPr>
        <w:t xml:space="preserve">įsigytas, naujai pastatytas, rekonstruotas ar kitaip atnaujintas turtas būtų </w:t>
      </w:r>
      <w:r w:rsidR="00A9308A">
        <w:rPr>
          <w:lang w:eastAsia="lt-LT"/>
        </w:rPr>
        <w:t>naudo</w:t>
      </w:r>
      <w:r w:rsidR="005B2C9D">
        <w:rPr>
          <w:lang w:eastAsia="lt-LT"/>
        </w:rPr>
        <w:t xml:space="preserve">jamas </w:t>
      </w:r>
      <w:r w:rsidR="00A9308A" w:rsidRPr="008A07A1">
        <w:t xml:space="preserve">ne mažiau kaip 5 metus </w:t>
      </w:r>
      <w:r w:rsidR="005B2C9D">
        <w:t>po projekto užbaigimo</w:t>
      </w:r>
      <w:r w:rsidR="00A9308A" w:rsidRPr="008A07A1">
        <w:t xml:space="preserve">, o turtą praradus ar sugadinus jis būtų visiškai atstatytas. </w:t>
      </w:r>
    </w:p>
    <w:p w:rsidR="00AC34D9" w:rsidRDefault="00C62CC9" w:rsidP="002F782C">
      <w:pPr>
        <w:ind w:firstLine="851"/>
      </w:pPr>
      <w:r>
        <w:t>6</w:t>
      </w:r>
      <w:r w:rsidR="002F782C">
        <w:t>2</w:t>
      </w:r>
      <w:r w:rsidR="005B2C9D">
        <w:t>.</w:t>
      </w:r>
      <w:r w:rsidR="0081477B">
        <w:t xml:space="preserve"> Projekto vykdytojas </w:t>
      </w:r>
      <w:r w:rsidR="002C05D2">
        <w:t xml:space="preserve">vykdęs ERPF lėšomis finansuojamas veiklas po projekto įgyvendinimo </w:t>
      </w:r>
      <w:r w:rsidR="0081477B">
        <w:t xml:space="preserve">5 metus kiekvienais metais, ne vėliau kaip per 30 dienų nuo kalendorinių metų pabaigos, įgyvendinančiai institucijai per DMS </w:t>
      </w:r>
      <w:r w:rsidR="0081477B" w:rsidRPr="0000313E">
        <w:rPr>
          <w:lang w:eastAsia="lt-LT"/>
        </w:rPr>
        <w:t>(arba raštu, jei DMS funkcinės galimybės tuo metu nėra užtikrinamos)</w:t>
      </w:r>
      <w:r w:rsidR="0081477B" w:rsidRPr="0000313E">
        <w:t xml:space="preserve"> </w:t>
      </w:r>
      <w:r w:rsidR="0081477B">
        <w:t>p</w:t>
      </w:r>
      <w:r w:rsidR="00D15C4D">
        <w:t>rivalo pateikti ataskaitą pagal</w:t>
      </w:r>
      <w:r w:rsidR="0081477B" w:rsidRPr="0000313E">
        <w:t xml:space="preserve"> Projektų taisyklių 8 priede nustatytą formą</w:t>
      </w:r>
      <w:r w:rsidR="0081477B" w:rsidRPr="0000313E">
        <w:rPr>
          <w:b/>
          <w:bCs/>
        </w:rPr>
        <w:t xml:space="preserve">, </w:t>
      </w:r>
      <w:r w:rsidR="0081477B" w:rsidRPr="0000313E">
        <w:t xml:space="preserve">kuri skelbiama svetainėje </w:t>
      </w:r>
      <w:hyperlink r:id="rId16" w:history="1">
        <w:r w:rsidR="0081477B" w:rsidRPr="0000313E">
          <w:rPr>
            <w:rStyle w:val="Hyperlink"/>
          </w:rPr>
          <w:t>www.esinvesticijos.lt</w:t>
        </w:r>
      </w:hyperlink>
      <w:r w:rsidR="0081477B" w:rsidRPr="0000313E">
        <w:t xml:space="preserve">. </w:t>
      </w:r>
    </w:p>
    <w:p w:rsidR="00E34416" w:rsidRPr="00BF6CDD" w:rsidRDefault="006D7955" w:rsidP="002F782C">
      <w:pPr>
        <w:tabs>
          <w:tab w:val="left" w:pos="1276"/>
          <w:tab w:val="left" w:pos="1843"/>
        </w:tabs>
        <w:ind w:firstLine="851"/>
        <w:rPr>
          <w:color w:val="000000" w:themeColor="text1"/>
        </w:rPr>
      </w:pPr>
      <w:r>
        <w:rPr>
          <w:color w:val="000000" w:themeColor="text1"/>
          <w:lang w:eastAsia="lt-LT"/>
        </w:rPr>
        <w:t>6</w:t>
      </w:r>
      <w:r w:rsidR="002F782C">
        <w:rPr>
          <w:color w:val="000000" w:themeColor="text1"/>
          <w:lang w:eastAsia="lt-LT"/>
        </w:rPr>
        <w:t>3</w:t>
      </w:r>
      <w:r w:rsidR="00BF6CDD">
        <w:rPr>
          <w:color w:val="000000" w:themeColor="text1"/>
          <w:lang w:eastAsia="lt-LT"/>
        </w:rPr>
        <w:t xml:space="preserve">. </w:t>
      </w:r>
      <w:r w:rsidR="00E34416" w:rsidRPr="00BF6CDD">
        <w:rPr>
          <w:color w:val="000000" w:themeColor="text1"/>
          <w:lang w:eastAsia="lt-LT"/>
        </w:rPr>
        <w:t>Pareiškėjai ir projekto vykdytojai turi teisę apskųsti įgyvendinančiosios institucijos, Ministerijos veiksmus arba neveikimą Projektų taisyklių 43 skirsnyje nustatyta tvarka.</w:t>
      </w:r>
    </w:p>
    <w:p w:rsidR="00404F5A" w:rsidRDefault="00404F5A" w:rsidP="00B76EC8">
      <w:pPr>
        <w:ind w:firstLine="0"/>
        <w:rPr>
          <w:b/>
          <w:lang w:eastAsia="lt-LT"/>
        </w:rPr>
      </w:pPr>
    </w:p>
    <w:p w:rsidR="00B40117" w:rsidRPr="00B76EC8" w:rsidRDefault="00B40117" w:rsidP="00B40117">
      <w:pPr>
        <w:ind w:firstLine="0"/>
        <w:jc w:val="center"/>
        <w:rPr>
          <w:b/>
          <w:lang w:eastAsia="lt-LT"/>
        </w:rPr>
      </w:pPr>
      <w:r w:rsidRPr="00B76EC8">
        <w:rPr>
          <w:b/>
          <w:lang w:eastAsia="lt-LT"/>
        </w:rPr>
        <w:t>VII SKYRIUS</w:t>
      </w:r>
    </w:p>
    <w:p w:rsidR="00B40117" w:rsidRDefault="00B40117" w:rsidP="00B40117">
      <w:pPr>
        <w:pStyle w:val="ListParagraph"/>
        <w:tabs>
          <w:tab w:val="left" w:pos="4335"/>
          <w:tab w:val="center" w:pos="6079"/>
        </w:tabs>
        <w:spacing w:after="0" w:line="240" w:lineRule="auto"/>
        <w:ind w:left="-9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APRAŠO KEITIMO TVARKA</w:t>
      </w:r>
    </w:p>
    <w:p w:rsidR="00B40117" w:rsidRDefault="00B40117" w:rsidP="002F782C">
      <w:pPr>
        <w:ind w:firstLine="851"/>
        <w:rPr>
          <w:b/>
          <w:lang w:eastAsia="lt-LT"/>
        </w:rPr>
      </w:pPr>
    </w:p>
    <w:p w:rsidR="00B40117" w:rsidRDefault="006D7955" w:rsidP="002F782C">
      <w:pPr>
        <w:ind w:firstLine="851"/>
        <w:rPr>
          <w:lang w:eastAsia="lt-LT"/>
        </w:rPr>
      </w:pPr>
      <w:r>
        <w:rPr>
          <w:lang w:eastAsia="lt-LT"/>
        </w:rPr>
        <w:t>6</w:t>
      </w:r>
      <w:r w:rsidR="002F782C">
        <w:rPr>
          <w:lang w:eastAsia="lt-LT"/>
        </w:rPr>
        <w:t>4</w:t>
      </w:r>
      <w:r w:rsidR="00B40117">
        <w:rPr>
          <w:lang w:eastAsia="lt-LT"/>
        </w:rPr>
        <w:t xml:space="preserve">. </w:t>
      </w:r>
      <w:r w:rsidR="00B40117" w:rsidRPr="008C6681">
        <w:rPr>
          <w:lang w:eastAsia="lt-LT"/>
        </w:rPr>
        <w:t>Aprašo keitimo tvarka yra nustatyta Projektų taisyklių 11 skirsnyje.</w:t>
      </w:r>
    </w:p>
    <w:p w:rsidR="00B40117" w:rsidRPr="008C6681" w:rsidRDefault="006D7955" w:rsidP="002F782C">
      <w:pPr>
        <w:ind w:firstLine="851"/>
        <w:rPr>
          <w:lang w:eastAsia="lt-LT"/>
        </w:rPr>
      </w:pPr>
      <w:r>
        <w:rPr>
          <w:lang w:eastAsia="lt-LT"/>
        </w:rPr>
        <w:t>6</w:t>
      </w:r>
      <w:r w:rsidR="002F782C">
        <w:rPr>
          <w:lang w:eastAsia="lt-LT"/>
        </w:rPr>
        <w:t>5</w:t>
      </w:r>
      <w:r w:rsidR="00B40117">
        <w:rPr>
          <w:lang w:eastAsia="lt-LT"/>
        </w:rPr>
        <w:t>.</w:t>
      </w:r>
      <w:r w:rsidR="00830E64">
        <w:rPr>
          <w:lang w:eastAsia="lt-LT"/>
        </w:rPr>
        <w:t xml:space="preserve"> </w:t>
      </w:r>
      <w:r w:rsidR="00B40117" w:rsidRPr="008C6681">
        <w:rPr>
          <w:lang w:eastAsia="lt-LT"/>
        </w:rPr>
        <w:t xml:space="preserve">Jei Aprašas keičiamas jau atrinkus projektus, šie pakeitimai, nepažeidžiant lygiateisiškumo principo, taikomi ir įgyvendinamiems projektams Projektų taisyklių 91 punkte nustatytais atvejais. </w:t>
      </w:r>
    </w:p>
    <w:p w:rsidR="00B40117" w:rsidRPr="00240590" w:rsidRDefault="00B40117" w:rsidP="002F782C">
      <w:pPr>
        <w:ind w:firstLine="851"/>
        <w:rPr>
          <w:lang w:eastAsia="lt-LT"/>
        </w:rPr>
      </w:pPr>
    </w:p>
    <w:p w:rsidR="00B40117" w:rsidRPr="00A451C4" w:rsidRDefault="00B40117" w:rsidP="00682B19">
      <w:pPr>
        <w:ind w:firstLine="0"/>
      </w:pPr>
    </w:p>
    <w:sectPr w:rsidR="00B40117" w:rsidRPr="00A451C4" w:rsidSect="00B705D1">
      <w:headerReference w:type="default" r:id="rId17"/>
      <w:headerReference w:type="first" r:id="rId18"/>
      <w:pgSz w:w="11906" w:h="16838"/>
      <w:pgMar w:top="1701" w:right="567" w:bottom="1134" w:left="1701" w:header="567" w:footer="567" w:gutter="0"/>
      <w:pgNumType w:start="1" w:chapStyle="1"/>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C26EF6" w15:done="0"/>
  <w15:commentEx w15:paraId="374F6F48" w15:done="0"/>
  <w15:commentEx w15:paraId="7A86CCF0" w15:done="0"/>
  <w15:commentEx w15:paraId="207119E9" w15:done="0"/>
  <w15:commentEx w15:paraId="58A9514F" w15:done="0"/>
  <w15:commentEx w15:paraId="4745F268" w15:done="0"/>
  <w15:commentEx w15:paraId="01A94818" w15:done="0"/>
  <w15:commentEx w15:paraId="15F9021A" w15:done="0"/>
  <w15:commentEx w15:paraId="4F601CD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B37" w:rsidRDefault="00992B37" w:rsidP="00456435">
      <w:r>
        <w:separator/>
      </w:r>
    </w:p>
    <w:p w:rsidR="00992B37" w:rsidRDefault="00992B37"/>
  </w:endnote>
  <w:endnote w:type="continuationSeparator" w:id="0">
    <w:p w:rsidR="00992B37" w:rsidRDefault="00992B37" w:rsidP="00456435">
      <w:r>
        <w:continuationSeparator/>
      </w:r>
    </w:p>
    <w:p w:rsidR="00992B37" w:rsidRDefault="00992B3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B37" w:rsidRDefault="00992B37" w:rsidP="00456435">
      <w:r>
        <w:separator/>
      </w:r>
    </w:p>
    <w:p w:rsidR="00992B37" w:rsidRDefault="00992B37"/>
  </w:footnote>
  <w:footnote w:type="continuationSeparator" w:id="0">
    <w:p w:rsidR="00992B37" w:rsidRDefault="00992B37" w:rsidP="00456435">
      <w:r>
        <w:continuationSeparator/>
      </w:r>
    </w:p>
    <w:p w:rsidR="00992B37" w:rsidRDefault="00992B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6893"/>
      <w:docPartObj>
        <w:docPartGallery w:val="Page Numbers (Top of Page)"/>
        <w:docPartUnique/>
      </w:docPartObj>
    </w:sdtPr>
    <w:sdtContent>
      <w:p w:rsidR="004C316C" w:rsidRDefault="00C50814">
        <w:pPr>
          <w:pStyle w:val="Header"/>
          <w:jc w:val="center"/>
        </w:pPr>
        <w:r>
          <w:fldChar w:fldCharType="begin"/>
        </w:r>
        <w:r w:rsidR="004C316C">
          <w:instrText xml:space="preserve"> PAGE   \* MERGEFORMAT </w:instrText>
        </w:r>
        <w:r>
          <w:fldChar w:fldCharType="separate"/>
        </w:r>
        <w:r w:rsidR="00A22581">
          <w:rPr>
            <w:noProof/>
          </w:rPr>
          <w:t>11</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16C" w:rsidRPr="00BF57D7" w:rsidRDefault="004C316C" w:rsidP="00B705D1">
    <w:pPr>
      <w:ind w:firstLine="6379"/>
    </w:pPr>
    <w:r w:rsidRPr="00BF57D7">
      <w:t>PATVIRTINTA</w:t>
    </w:r>
  </w:p>
  <w:p w:rsidR="004C316C" w:rsidRPr="00BF57D7" w:rsidRDefault="004C316C" w:rsidP="00B705D1">
    <w:pPr>
      <w:ind w:firstLine="6379"/>
    </w:pPr>
    <w:r w:rsidRPr="00BF57D7">
      <w:t>Lietuvos Respublikos sveikatos</w:t>
    </w:r>
  </w:p>
  <w:p w:rsidR="004C316C" w:rsidRPr="00BF57D7" w:rsidRDefault="004C316C" w:rsidP="00B705D1">
    <w:pPr>
      <w:ind w:firstLine="6379"/>
    </w:pPr>
    <w:r w:rsidRPr="00BF57D7">
      <w:t>apsaugos ministro</w:t>
    </w:r>
  </w:p>
  <w:p w:rsidR="004C316C" w:rsidRPr="00BF57D7" w:rsidRDefault="004C316C" w:rsidP="00B705D1">
    <w:pPr>
      <w:ind w:firstLine="6379"/>
    </w:pPr>
    <w:r w:rsidRPr="00BF57D7">
      <w:t xml:space="preserve">2015 m. </w:t>
    </w:r>
    <w:r w:rsidRPr="00BF57D7">
      <w:tab/>
      <w:t xml:space="preserve">         d. </w:t>
    </w:r>
  </w:p>
  <w:p w:rsidR="004C316C" w:rsidRPr="00BF57D7" w:rsidRDefault="004C316C" w:rsidP="00B705D1">
    <w:pPr>
      <w:ind w:firstLine="6379"/>
    </w:pPr>
    <w:r w:rsidRPr="00BF57D7">
      <w:t>įsakymu Nr. V-</w:t>
    </w:r>
  </w:p>
  <w:p w:rsidR="004C316C" w:rsidRPr="00BF57D7" w:rsidRDefault="004C316C" w:rsidP="00B705D1"/>
  <w:p w:rsidR="004C316C" w:rsidRDefault="004C31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77C2"/>
    <w:multiLevelType w:val="multilevel"/>
    <w:tmpl w:val="22B28136"/>
    <w:lvl w:ilvl="0">
      <w:start w:val="49"/>
      <w:numFmt w:val="decimal"/>
      <w:lvlText w:val="%1."/>
      <w:lvlJc w:val="left"/>
      <w:pPr>
        <w:ind w:left="480" w:hanging="480"/>
      </w:pPr>
      <w:rPr>
        <w:rFonts w:hint="default"/>
      </w:rPr>
    </w:lvl>
    <w:lvl w:ilvl="1">
      <w:start w:val="4"/>
      <w:numFmt w:val="decimal"/>
      <w:lvlText w:val="%1.%2."/>
      <w:lvlJc w:val="left"/>
      <w:pPr>
        <w:ind w:left="2786" w:hanging="480"/>
      </w:pPr>
      <w:rPr>
        <w:rFonts w:hint="default"/>
      </w:rPr>
    </w:lvl>
    <w:lvl w:ilvl="2">
      <w:start w:val="1"/>
      <w:numFmt w:val="decimal"/>
      <w:lvlText w:val="%1.%2.%3."/>
      <w:lvlJc w:val="left"/>
      <w:pPr>
        <w:ind w:left="5332" w:hanging="720"/>
      </w:pPr>
      <w:rPr>
        <w:rFonts w:hint="default"/>
      </w:rPr>
    </w:lvl>
    <w:lvl w:ilvl="3">
      <w:start w:val="1"/>
      <w:numFmt w:val="decimal"/>
      <w:lvlText w:val="%1.%2.%3.%4."/>
      <w:lvlJc w:val="left"/>
      <w:pPr>
        <w:ind w:left="7638" w:hanging="720"/>
      </w:pPr>
      <w:rPr>
        <w:rFonts w:hint="default"/>
      </w:rPr>
    </w:lvl>
    <w:lvl w:ilvl="4">
      <w:start w:val="1"/>
      <w:numFmt w:val="decimal"/>
      <w:lvlText w:val="%1.%2.%3.%4.%5."/>
      <w:lvlJc w:val="left"/>
      <w:pPr>
        <w:ind w:left="10304" w:hanging="1080"/>
      </w:pPr>
      <w:rPr>
        <w:rFonts w:hint="default"/>
      </w:rPr>
    </w:lvl>
    <w:lvl w:ilvl="5">
      <w:start w:val="1"/>
      <w:numFmt w:val="decimal"/>
      <w:lvlText w:val="%1.%2.%3.%4.%5.%6."/>
      <w:lvlJc w:val="left"/>
      <w:pPr>
        <w:ind w:left="12610" w:hanging="1080"/>
      </w:pPr>
      <w:rPr>
        <w:rFonts w:hint="default"/>
      </w:rPr>
    </w:lvl>
    <w:lvl w:ilvl="6">
      <w:start w:val="1"/>
      <w:numFmt w:val="decimal"/>
      <w:lvlText w:val="%1.%2.%3.%4.%5.%6.%7."/>
      <w:lvlJc w:val="left"/>
      <w:pPr>
        <w:ind w:left="15276" w:hanging="1440"/>
      </w:pPr>
      <w:rPr>
        <w:rFonts w:hint="default"/>
      </w:rPr>
    </w:lvl>
    <w:lvl w:ilvl="7">
      <w:start w:val="1"/>
      <w:numFmt w:val="decimal"/>
      <w:lvlText w:val="%1.%2.%3.%4.%5.%6.%7.%8."/>
      <w:lvlJc w:val="left"/>
      <w:pPr>
        <w:ind w:left="17582" w:hanging="1440"/>
      </w:pPr>
      <w:rPr>
        <w:rFonts w:hint="default"/>
      </w:rPr>
    </w:lvl>
    <w:lvl w:ilvl="8">
      <w:start w:val="1"/>
      <w:numFmt w:val="decimal"/>
      <w:lvlText w:val="%1.%2.%3.%4.%5.%6.%7.%8.%9."/>
      <w:lvlJc w:val="left"/>
      <w:pPr>
        <w:ind w:left="20248" w:hanging="1800"/>
      </w:pPr>
      <w:rPr>
        <w:rFonts w:hint="default"/>
      </w:rPr>
    </w:lvl>
  </w:abstractNum>
  <w:abstractNum w:abstractNumId="1">
    <w:nsid w:val="07947083"/>
    <w:multiLevelType w:val="multilevel"/>
    <w:tmpl w:val="0FD81EBE"/>
    <w:lvl w:ilvl="0">
      <w:start w:val="18"/>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7267A7"/>
    <w:multiLevelType w:val="hybridMultilevel"/>
    <w:tmpl w:val="FBE6475E"/>
    <w:lvl w:ilvl="0" w:tplc="629A164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2AE413E"/>
    <w:multiLevelType w:val="hybridMultilevel"/>
    <w:tmpl w:val="EF482444"/>
    <w:lvl w:ilvl="0" w:tplc="2CDC4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3E730E"/>
    <w:multiLevelType w:val="hybridMultilevel"/>
    <w:tmpl w:val="CE24BD86"/>
    <w:lvl w:ilvl="0" w:tplc="23D4EBFE">
      <w:start w:val="7"/>
      <w:numFmt w:val="decimal"/>
      <w:lvlText w:val="%1."/>
      <w:lvlJc w:val="left"/>
      <w:pPr>
        <w:ind w:left="1070" w:hanging="360"/>
      </w:pPr>
      <w:rPr>
        <w:rFonts w:hint="default"/>
      </w:rPr>
    </w:lvl>
    <w:lvl w:ilvl="1" w:tplc="04270019">
      <w:start w:val="1"/>
      <w:numFmt w:val="lowerLetter"/>
      <w:lvlText w:val="%2."/>
      <w:lvlJc w:val="left"/>
      <w:pPr>
        <w:ind w:left="7460" w:hanging="360"/>
      </w:pPr>
    </w:lvl>
    <w:lvl w:ilvl="2" w:tplc="0427001B">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5">
    <w:nsid w:val="1EC220C2"/>
    <w:multiLevelType w:val="multilevel"/>
    <w:tmpl w:val="4A8C30F4"/>
    <w:lvl w:ilvl="0">
      <w:start w:val="7"/>
      <w:numFmt w:val="decimal"/>
      <w:lvlText w:val="%1."/>
      <w:lvlJc w:val="left"/>
      <w:pPr>
        <w:ind w:left="6740" w:hanging="360"/>
      </w:pPr>
      <w:rPr>
        <w:rFonts w:ascii="Times New Roman" w:hAnsi="Times New Roman" w:cs="Times New Roman" w:hint="default"/>
        <w:i w:val="0"/>
        <w:sz w:val="24"/>
      </w:rPr>
    </w:lvl>
    <w:lvl w:ilvl="1">
      <w:start w:val="1"/>
      <w:numFmt w:val="decimal"/>
      <w:isLgl/>
      <w:lvlText w:val="%1.%2."/>
      <w:lvlJc w:val="left"/>
      <w:pPr>
        <w:ind w:left="1691"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nsid w:val="1ECB0A06"/>
    <w:multiLevelType w:val="multilevel"/>
    <w:tmpl w:val="5F026632"/>
    <w:lvl w:ilvl="0">
      <w:start w:val="32"/>
      <w:numFmt w:val="decimal"/>
      <w:lvlText w:val="%1."/>
      <w:lvlJc w:val="left"/>
      <w:pPr>
        <w:ind w:left="360" w:hanging="360"/>
      </w:pPr>
      <w:rPr>
        <w:rFonts w:hint="default"/>
        <w:i w:val="0"/>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F814414"/>
    <w:multiLevelType w:val="hybridMultilevel"/>
    <w:tmpl w:val="BE22D84A"/>
    <w:lvl w:ilvl="0" w:tplc="A99A0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B623F7"/>
    <w:multiLevelType w:val="hybridMultilevel"/>
    <w:tmpl w:val="38D8399E"/>
    <w:lvl w:ilvl="0" w:tplc="A55AD74C">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5346AAD"/>
    <w:multiLevelType w:val="hybridMultilevel"/>
    <w:tmpl w:val="112AF9B2"/>
    <w:lvl w:ilvl="0" w:tplc="559CB520">
      <w:start w:val="1"/>
      <w:numFmt w:val="upperRoman"/>
      <w:lvlText w:val="%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nsid w:val="29456EBA"/>
    <w:multiLevelType w:val="multilevel"/>
    <w:tmpl w:val="F850DA14"/>
    <w:lvl w:ilvl="0">
      <w:start w:val="39"/>
      <w:numFmt w:val="decimal"/>
      <w:lvlText w:val="%1."/>
      <w:lvlJc w:val="left"/>
      <w:pPr>
        <w:ind w:left="121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2C057C86"/>
    <w:multiLevelType w:val="multilevel"/>
    <w:tmpl w:val="FAB8FFD6"/>
    <w:lvl w:ilvl="0">
      <w:start w:val="53"/>
      <w:numFmt w:val="decimal"/>
      <w:lvlText w:val="%1."/>
      <w:lvlJc w:val="left"/>
      <w:pPr>
        <w:ind w:left="480" w:hanging="480"/>
      </w:pPr>
      <w:rPr>
        <w:rFonts w:hint="default"/>
      </w:rPr>
    </w:lvl>
    <w:lvl w:ilvl="1">
      <w:start w:val="3"/>
      <w:numFmt w:val="decimal"/>
      <w:lvlText w:val="%1.%2."/>
      <w:lvlJc w:val="left"/>
      <w:pPr>
        <w:ind w:left="2036" w:hanging="480"/>
      </w:pPr>
      <w:rPr>
        <w:rFonts w:hint="default"/>
      </w:rPr>
    </w:lvl>
    <w:lvl w:ilvl="2">
      <w:start w:val="1"/>
      <w:numFmt w:val="decimal"/>
      <w:lvlText w:val="%1.%2.%3."/>
      <w:lvlJc w:val="left"/>
      <w:pPr>
        <w:ind w:left="3832" w:hanging="720"/>
      </w:pPr>
      <w:rPr>
        <w:rFonts w:hint="default"/>
      </w:rPr>
    </w:lvl>
    <w:lvl w:ilvl="3">
      <w:start w:val="1"/>
      <w:numFmt w:val="decimal"/>
      <w:lvlText w:val="%1.%2.%3.%4."/>
      <w:lvlJc w:val="left"/>
      <w:pPr>
        <w:ind w:left="5388" w:hanging="720"/>
      </w:pPr>
      <w:rPr>
        <w:rFonts w:hint="default"/>
      </w:rPr>
    </w:lvl>
    <w:lvl w:ilvl="4">
      <w:start w:val="1"/>
      <w:numFmt w:val="decimal"/>
      <w:lvlText w:val="%1.%2.%3.%4.%5."/>
      <w:lvlJc w:val="left"/>
      <w:pPr>
        <w:ind w:left="7304" w:hanging="1080"/>
      </w:pPr>
      <w:rPr>
        <w:rFonts w:hint="default"/>
      </w:rPr>
    </w:lvl>
    <w:lvl w:ilvl="5">
      <w:start w:val="1"/>
      <w:numFmt w:val="decimal"/>
      <w:lvlText w:val="%1.%2.%3.%4.%5.%6."/>
      <w:lvlJc w:val="left"/>
      <w:pPr>
        <w:ind w:left="8860" w:hanging="1080"/>
      </w:pPr>
      <w:rPr>
        <w:rFonts w:hint="default"/>
      </w:rPr>
    </w:lvl>
    <w:lvl w:ilvl="6">
      <w:start w:val="1"/>
      <w:numFmt w:val="decimal"/>
      <w:lvlText w:val="%1.%2.%3.%4.%5.%6.%7."/>
      <w:lvlJc w:val="left"/>
      <w:pPr>
        <w:ind w:left="10776" w:hanging="1440"/>
      </w:pPr>
      <w:rPr>
        <w:rFonts w:hint="default"/>
      </w:rPr>
    </w:lvl>
    <w:lvl w:ilvl="7">
      <w:start w:val="1"/>
      <w:numFmt w:val="decimal"/>
      <w:lvlText w:val="%1.%2.%3.%4.%5.%6.%7.%8."/>
      <w:lvlJc w:val="left"/>
      <w:pPr>
        <w:ind w:left="12332" w:hanging="1440"/>
      </w:pPr>
      <w:rPr>
        <w:rFonts w:hint="default"/>
      </w:rPr>
    </w:lvl>
    <w:lvl w:ilvl="8">
      <w:start w:val="1"/>
      <w:numFmt w:val="decimal"/>
      <w:lvlText w:val="%1.%2.%3.%4.%5.%6.%7.%8.%9."/>
      <w:lvlJc w:val="left"/>
      <w:pPr>
        <w:ind w:left="14248" w:hanging="1800"/>
      </w:pPr>
      <w:rPr>
        <w:rFonts w:hint="default"/>
      </w:rPr>
    </w:lvl>
  </w:abstractNum>
  <w:abstractNum w:abstractNumId="12">
    <w:nsid w:val="2EFA6476"/>
    <w:multiLevelType w:val="hybridMultilevel"/>
    <w:tmpl w:val="918AE78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nsid w:val="36F91D37"/>
    <w:multiLevelType w:val="multilevel"/>
    <w:tmpl w:val="A72E0620"/>
    <w:lvl w:ilvl="0">
      <w:start w:val="1"/>
      <w:numFmt w:val="decimal"/>
      <w:lvlText w:val="%1."/>
      <w:lvlJc w:val="left"/>
      <w:pPr>
        <w:ind w:left="107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81251D9"/>
    <w:multiLevelType w:val="hybridMultilevel"/>
    <w:tmpl w:val="766EF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99D76D6"/>
    <w:multiLevelType w:val="hybridMultilevel"/>
    <w:tmpl w:val="E29AD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5461DB"/>
    <w:multiLevelType w:val="hybridMultilevel"/>
    <w:tmpl w:val="5BFC3472"/>
    <w:lvl w:ilvl="0" w:tplc="7F184570">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A1538E6"/>
    <w:multiLevelType w:val="hybridMultilevel"/>
    <w:tmpl w:val="B57848FA"/>
    <w:lvl w:ilvl="0" w:tplc="C43842DE">
      <w:start w:val="3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1087205"/>
    <w:multiLevelType w:val="multilevel"/>
    <w:tmpl w:val="F850DA14"/>
    <w:lvl w:ilvl="0">
      <w:start w:val="39"/>
      <w:numFmt w:val="decimal"/>
      <w:lvlText w:val="%1."/>
      <w:lvlJc w:val="left"/>
      <w:pPr>
        <w:ind w:left="121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554454AC"/>
    <w:multiLevelType w:val="multilevel"/>
    <w:tmpl w:val="0BE49FDE"/>
    <w:lvl w:ilvl="0">
      <w:start w:val="42"/>
      <w:numFmt w:val="decimal"/>
      <w:lvlText w:val="%1."/>
      <w:lvlJc w:val="left"/>
      <w:pPr>
        <w:ind w:left="480" w:hanging="480"/>
      </w:pPr>
      <w:rPr>
        <w:rFonts w:hint="default"/>
      </w:rPr>
    </w:lvl>
    <w:lvl w:ilvl="1">
      <w:start w:val="4"/>
      <w:numFmt w:val="decimal"/>
      <w:lvlText w:val="%1.%2."/>
      <w:lvlJc w:val="left"/>
      <w:pPr>
        <w:ind w:left="1901" w:hanging="48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20">
    <w:nsid w:val="598C2659"/>
    <w:multiLevelType w:val="multilevel"/>
    <w:tmpl w:val="556EAD4C"/>
    <w:lvl w:ilvl="0">
      <w:start w:val="1"/>
      <w:numFmt w:val="decimal"/>
      <w:lvlText w:val="%1."/>
      <w:lvlJc w:val="left"/>
      <w:pPr>
        <w:tabs>
          <w:tab w:val="num" w:pos="1890"/>
        </w:tabs>
        <w:ind w:left="1890" w:hanging="990"/>
      </w:pPr>
      <w:rPr>
        <w:rFonts w:hint="default"/>
      </w:rPr>
    </w:lvl>
    <w:lvl w:ilvl="1">
      <w:start w:val="1"/>
      <w:numFmt w:val="decimal"/>
      <w:isLgl/>
      <w:lvlText w:val="%1.%2."/>
      <w:lvlJc w:val="left"/>
      <w:pPr>
        <w:tabs>
          <w:tab w:val="num" w:pos="1204"/>
        </w:tabs>
        <w:ind w:left="1204" w:hanging="49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1">
    <w:nsid w:val="63BD1BC7"/>
    <w:multiLevelType w:val="hybridMultilevel"/>
    <w:tmpl w:val="7298C650"/>
    <w:lvl w:ilvl="0" w:tplc="5E28B09A">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76B3A3B"/>
    <w:multiLevelType w:val="multilevel"/>
    <w:tmpl w:val="5B24F94A"/>
    <w:lvl w:ilvl="0">
      <w:start w:val="36"/>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3"/>
  </w:num>
  <w:num w:numId="2">
    <w:abstractNumId w:val="4"/>
  </w:num>
  <w:num w:numId="3">
    <w:abstractNumId w:val="20"/>
  </w:num>
  <w:num w:numId="4">
    <w:abstractNumId w:val="9"/>
  </w:num>
  <w:num w:numId="5">
    <w:abstractNumId w:val="14"/>
  </w:num>
  <w:num w:numId="6">
    <w:abstractNumId w:val="5"/>
  </w:num>
  <w:num w:numId="7">
    <w:abstractNumId w:val="1"/>
  </w:num>
  <w:num w:numId="8">
    <w:abstractNumId w:val="16"/>
  </w:num>
  <w:num w:numId="9">
    <w:abstractNumId w:val="2"/>
  </w:num>
  <w:num w:numId="10">
    <w:abstractNumId w:val="8"/>
  </w:num>
  <w:num w:numId="11">
    <w:abstractNumId w:val="6"/>
  </w:num>
  <w:num w:numId="12">
    <w:abstractNumId w:val="17"/>
  </w:num>
  <w:num w:numId="13">
    <w:abstractNumId w:val="22"/>
  </w:num>
  <w:num w:numId="14">
    <w:abstractNumId w:val="21"/>
  </w:num>
  <w:num w:numId="15">
    <w:abstractNumId w:val="18"/>
  </w:num>
  <w:num w:numId="16">
    <w:abstractNumId w:val="19"/>
  </w:num>
  <w:num w:numId="17">
    <w:abstractNumId w:val="10"/>
  </w:num>
  <w:num w:numId="18">
    <w:abstractNumId w:val="15"/>
  </w:num>
  <w:num w:numId="19">
    <w:abstractNumId w:val="0"/>
  </w:num>
  <w:num w:numId="20">
    <w:abstractNumId w:val="11"/>
  </w:num>
  <w:num w:numId="21">
    <w:abstractNumId w:val="7"/>
  </w:num>
  <w:num w:numId="22">
    <w:abstractNumId w:val="12"/>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eva Jociūtė">
    <w15:presenceInfo w15:providerId="AD" w15:userId="S-1-5-21-435918606-2984255037-1919720017-1955"/>
  </w15:person>
  <w15:person w15:author="Elida Drapienė">
    <w15:presenceInfo w15:providerId="AD" w15:userId="S-1-5-21-435918606-2984255037-1919720017-20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1296"/>
  <w:hyphenationZone w:val="396"/>
  <w:characterSpacingControl w:val="doNotCompress"/>
  <w:footnotePr>
    <w:footnote w:id="-1"/>
    <w:footnote w:id="0"/>
  </w:footnotePr>
  <w:endnotePr>
    <w:endnote w:id="-1"/>
    <w:endnote w:id="0"/>
  </w:endnotePr>
  <w:compat/>
  <w:rsids>
    <w:rsidRoot w:val="00FD54A0"/>
    <w:rsid w:val="000006C8"/>
    <w:rsid w:val="000047A4"/>
    <w:rsid w:val="00011EFE"/>
    <w:rsid w:val="00013685"/>
    <w:rsid w:val="000137A7"/>
    <w:rsid w:val="000142F9"/>
    <w:rsid w:val="00021B37"/>
    <w:rsid w:val="00023DC7"/>
    <w:rsid w:val="00024A09"/>
    <w:rsid w:val="00026705"/>
    <w:rsid w:val="000277C7"/>
    <w:rsid w:val="00037980"/>
    <w:rsid w:val="000402B9"/>
    <w:rsid w:val="00047671"/>
    <w:rsid w:val="00050423"/>
    <w:rsid w:val="00053AC0"/>
    <w:rsid w:val="000675B6"/>
    <w:rsid w:val="00070B33"/>
    <w:rsid w:val="00074AFE"/>
    <w:rsid w:val="00075F6A"/>
    <w:rsid w:val="000777FE"/>
    <w:rsid w:val="00081A90"/>
    <w:rsid w:val="00082B23"/>
    <w:rsid w:val="00085714"/>
    <w:rsid w:val="00094AB6"/>
    <w:rsid w:val="00096733"/>
    <w:rsid w:val="00096821"/>
    <w:rsid w:val="000A1A53"/>
    <w:rsid w:val="000A2FFE"/>
    <w:rsid w:val="000A5157"/>
    <w:rsid w:val="000B0F79"/>
    <w:rsid w:val="000B249A"/>
    <w:rsid w:val="000B41AA"/>
    <w:rsid w:val="000C072E"/>
    <w:rsid w:val="000C1477"/>
    <w:rsid w:val="000D0F9E"/>
    <w:rsid w:val="000D1809"/>
    <w:rsid w:val="000D2758"/>
    <w:rsid w:val="000E1DCA"/>
    <w:rsid w:val="000E3307"/>
    <w:rsid w:val="000E3F9C"/>
    <w:rsid w:val="000E76D5"/>
    <w:rsid w:val="000F0134"/>
    <w:rsid w:val="000F4C9B"/>
    <w:rsid w:val="000F4CE7"/>
    <w:rsid w:val="00102962"/>
    <w:rsid w:val="001142BF"/>
    <w:rsid w:val="001173B0"/>
    <w:rsid w:val="001221C1"/>
    <w:rsid w:val="00124E1E"/>
    <w:rsid w:val="00125496"/>
    <w:rsid w:val="001278D0"/>
    <w:rsid w:val="0013028D"/>
    <w:rsid w:val="001306EE"/>
    <w:rsid w:val="00133D2E"/>
    <w:rsid w:val="00134B61"/>
    <w:rsid w:val="00134FDA"/>
    <w:rsid w:val="00140A44"/>
    <w:rsid w:val="001416AC"/>
    <w:rsid w:val="0014620A"/>
    <w:rsid w:val="00147C11"/>
    <w:rsid w:val="001529D6"/>
    <w:rsid w:val="00161861"/>
    <w:rsid w:val="00164B5F"/>
    <w:rsid w:val="00166E3A"/>
    <w:rsid w:val="00172587"/>
    <w:rsid w:val="00175B40"/>
    <w:rsid w:val="00180A38"/>
    <w:rsid w:val="00180CFE"/>
    <w:rsid w:val="00182225"/>
    <w:rsid w:val="001823E3"/>
    <w:rsid w:val="00182897"/>
    <w:rsid w:val="001858F3"/>
    <w:rsid w:val="001864ED"/>
    <w:rsid w:val="00190039"/>
    <w:rsid w:val="00196DC5"/>
    <w:rsid w:val="001A0F4C"/>
    <w:rsid w:val="001A1ADC"/>
    <w:rsid w:val="001A52C8"/>
    <w:rsid w:val="001A6F34"/>
    <w:rsid w:val="001B030C"/>
    <w:rsid w:val="001B1E57"/>
    <w:rsid w:val="001B3EE8"/>
    <w:rsid w:val="001B54A0"/>
    <w:rsid w:val="001C0A6F"/>
    <w:rsid w:val="001C49C0"/>
    <w:rsid w:val="001C4F65"/>
    <w:rsid w:val="001D4675"/>
    <w:rsid w:val="001D7806"/>
    <w:rsid w:val="001E0D9C"/>
    <w:rsid w:val="001E52F0"/>
    <w:rsid w:val="001E6977"/>
    <w:rsid w:val="001E6A2F"/>
    <w:rsid w:val="001E7695"/>
    <w:rsid w:val="001F0868"/>
    <w:rsid w:val="001F0B96"/>
    <w:rsid w:val="001F13E4"/>
    <w:rsid w:val="001F4338"/>
    <w:rsid w:val="001F7589"/>
    <w:rsid w:val="0020292B"/>
    <w:rsid w:val="00207ED3"/>
    <w:rsid w:val="00214697"/>
    <w:rsid w:val="0021701C"/>
    <w:rsid w:val="00217FCB"/>
    <w:rsid w:val="002209A7"/>
    <w:rsid w:val="002244C9"/>
    <w:rsid w:val="00225DF1"/>
    <w:rsid w:val="00235E6A"/>
    <w:rsid w:val="002371BD"/>
    <w:rsid w:val="00237577"/>
    <w:rsid w:val="00237B8E"/>
    <w:rsid w:val="00244572"/>
    <w:rsid w:val="002555EB"/>
    <w:rsid w:val="0026416F"/>
    <w:rsid w:val="0027184E"/>
    <w:rsid w:val="00273551"/>
    <w:rsid w:val="002736CB"/>
    <w:rsid w:val="00273B1E"/>
    <w:rsid w:val="00276BE1"/>
    <w:rsid w:val="002773E7"/>
    <w:rsid w:val="00285D43"/>
    <w:rsid w:val="002959D7"/>
    <w:rsid w:val="002A11B4"/>
    <w:rsid w:val="002A30F2"/>
    <w:rsid w:val="002A4AB0"/>
    <w:rsid w:val="002A4AF1"/>
    <w:rsid w:val="002A4F61"/>
    <w:rsid w:val="002A5E41"/>
    <w:rsid w:val="002A5EB9"/>
    <w:rsid w:val="002A6ECF"/>
    <w:rsid w:val="002B0C01"/>
    <w:rsid w:val="002B140B"/>
    <w:rsid w:val="002B35B2"/>
    <w:rsid w:val="002B420C"/>
    <w:rsid w:val="002B7080"/>
    <w:rsid w:val="002B747B"/>
    <w:rsid w:val="002C05D2"/>
    <w:rsid w:val="002C1A93"/>
    <w:rsid w:val="002C222A"/>
    <w:rsid w:val="002D264F"/>
    <w:rsid w:val="002D5005"/>
    <w:rsid w:val="002D5A29"/>
    <w:rsid w:val="002D6431"/>
    <w:rsid w:val="002E596C"/>
    <w:rsid w:val="002E78D1"/>
    <w:rsid w:val="002F0987"/>
    <w:rsid w:val="002F1226"/>
    <w:rsid w:val="002F221D"/>
    <w:rsid w:val="002F2BB7"/>
    <w:rsid w:val="002F782C"/>
    <w:rsid w:val="00302EC2"/>
    <w:rsid w:val="00303013"/>
    <w:rsid w:val="00303394"/>
    <w:rsid w:val="003108B7"/>
    <w:rsid w:val="00312855"/>
    <w:rsid w:val="003142A7"/>
    <w:rsid w:val="00314CCF"/>
    <w:rsid w:val="0031619B"/>
    <w:rsid w:val="00323C8C"/>
    <w:rsid w:val="003378D1"/>
    <w:rsid w:val="00337F12"/>
    <w:rsid w:val="0034085A"/>
    <w:rsid w:val="00342C25"/>
    <w:rsid w:val="003432A8"/>
    <w:rsid w:val="003441A0"/>
    <w:rsid w:val="003445C0"/>
    <w:rsid w:val="003459B6"/>
    <w:rsid w:val="00345A57"/>
    <w:rsid w:val="00346322"/>
    <w:rsid w:val="00346327"/>
    <w:rsid w:val="0034743C"/>
    <w:rsid w:val="00350B9D"/>
    <w:rsid w:val="003511FD"/>
    <w:rsid w:val="003517B4"/>
    <w:rsid w:val="00352883"/>
    <w:rsid w:val="003609D5"/>
    <w:rsid w:val="00364FA9"/>
    <w:rsid w:val="003709B3"/>
    <w:rsid w:val="00370C2C"/>
    <w:rsid w:val="00371662"/>
    <w:rsid w:val="0037180E"/>
    <w:rsid w:val="003762EB"/>
    <w:rsid w:val="003764F9"/>
    <w:rsid w:val="00381593"/>
    <w:rsid w:val="00381619"/>
    <w:rsid w:val="003817CD"/>
    <w:rsid w:val="003824C9"/>
    <w:rsid w:val="00386DB9"/>
    <w:rsid w:val="003905A4"/>
    <w:rsid w:val="00390F12"/>
    <w:rsid w:val="0039129A"/>
    <w:rsid w:val="00391575"/>
    <w:rsid w:val="003962F6"/>
    <w:rsid w:val="00396639"/>
    <w:rsid w:val="00396FA6"/>
    <w:rsid w:val="003A0C8F"/>
    <w:rsid w:val="003A7C06"/>
    <w:rsid w:val="003B4E70"/>
    <w:rsid w:val="003B5C46"/>
    <w:rsid w:val="003B7D33"/>
    <w:rsid w:val="003C096C"/>
    <w:rsid w:val="003C2049"/>
    <w:rsid w:val="003C4AF4"/>
    <w:rsid w:val="003C55DE"/>
    <w:rsid w:val="003D01C7"/>
    <w:rsid w:val="003D1AF1"/>
    <w:rsid w:val="003D217A"/>
    <w:rsid w:val="003D3A99"/>
    <w:rsid w:val="003E1073"/>
    <w:rsid w:val="003E1950"/>
    <w:rsid w:val="003E1AF3"/>
    <w:rsid w:val="003E6B8A"/>
    <w:rsid w:val="003F35AF"/>
    <w:rsid w:val="003F4A04"/>
    <w:rsid w:val="0040149A"/>
    <w:rsid w:val="00402D20"/>
    <w:rsid w:val="00404F5A"/>
    <w:rsid w:val="00405624"/>
    <w:rsid w:val="00411E09"/>
    <w:rsid w:val="004216BB"/>
    <w:rsid w:val="00423209"/>
    <w:rsid w:val="004245E5"/>
    <w:rsid w:val="00425377"/>
    <w:rsid w:val="0042679B"/>
    <w:rsid w:val="0043627C"/>
    <w:rsid w:val="00441A36"/>
    <w:rsid w:val="004466E4"/>
    <w:rsid w:val="00454214"/>
    <w:rsid w:val="00456435"/>
    <w:rsid w:val="00462782"/>
    <w:rsid w:val="00462D9F"/>
    <w:rsid w:val="00463169"/>
    <w:rsid w:val="004717A5"/>
    <w:rsid w:val="0048608F"/>
    <w:rsid w:val="00493FAA"/>
    <w:rsid w:val="00494E4F"/>
    <w:rsid w:val="00495842"/>
    <w:rsid w:val="00497438"/>
    <w:rsid w:val="004A16A8"/>
    <w:rsid w:val="004A791F"/>
    <w:rsid w:val="004B1250"/>
    <w:rsid w:val="004B46E4"/>
    <w:rsid w:val="004B5EAB"/>
    <w:rsid w:val="004B7B47"/>
    <w:rsid w:val="004C316C"/>
    <w:rsid w:val="004C6193"/>
    <w:rsid w:val="004E382B"/>
    <w:rsid w:val="004E6032"/>
    <w:rsid w:val="004E6BF4"/>
    <w:rsid w:val="004F591F"/>
    <w:rsid w:val="004F5FF7"/>
    <w:rsid w:val="004F7978"/>
    <w:rsid w:val="00504578"/>
    <w:rsid w:val="0050553A"/>
    <w:rsid w:val="0050615D"/>
    <w:rsid w:val="00506696"/>
    <w:rsid w:val="00507A36"/>
    <w:rsid w:val="00507BC4"/>
    <w:rsid w:val="00511391"/>
    <w:rsid w:val="00515F32"/>
    <w:rsid w:val="00517248"/>
    <w:rsid w:val="00517316"/>
    <w:rsid w:val="005177E9"/>
    <w:rsid w:val="00534CEB"/>
    <w:rsid w:val="005350CD"/>
    <w:rsid w:val="00543CD7"/>
    <w:rsid w:val="00550305"/>
    <w:rsid w:val="00550EDB"/>
    <w:rsid w:val="005529AB"/>
    <w:rsid w:val="00553A06"/>
    <w:rsid w:val="00557989"/>
    <w:rsid w:val="00557FD6"/>
    <w:rsid w:val="00560D17"/>
    <w:rsid w:val="00563BAE"/>
    <w:rsid w:val="00565A1A"/>
    <w:rsid w:val="005671AE"/>
    <w:rsid w:val="005700F2"/>
    <w:rsid w:val="00572FC0"/>
    <w:rsid w:val="00573AAF"/>
    <w:rsid w:val="005742BD"/>
    <w:rsid w:val="00574F03"/>
    <w:rsid w:val="005816F6"/>
    <w:rsid w:val="00581BA6"/>
    <w:rsid w:val="00581D73"/>
    <w:rsid w:val="00584086"/>
    <w:rsid w:val="0059213B"/>
    <w:rsid w:val="00595090"/>
    <w:rsid w:val="005957D2"/>
    <w:rsid w:val="00597396"/>
    <w:rsid w:val="005B2C9D"/>
    <w:rsid w:val="005B2DF4"/>
    <w:rsid w:val="005B38B3"/>
    <w:rsid w:val="005B51A0"/>
    <w:rsid w:val="005B78E0"/>
    <w:rsid w:val="005B7BB7"/>
    <w:rsid w:val="005C0989"/>
    <w:rsid w:val="005C144E"/>
    <w:rsid w:val="005C1AC9"/>
    <w:rsid w:val="005C3E70"/>
    <w:rsid w:val="005C5892"/>
    <w:rsid w:val="005C6B1A"/>
    <w:rsid w:val="005D0165"/>
    <w:rsid w:val="005D18C2"/>
    <w:rsid w:val="005D62C4"/>
    <w:rsid w:val="005D686F"/>
    <w:rsid w:val="005D6AAE"/>
    <w:rsid w:val="005E2FB5"/>
    <w:rsid w:val="005E4A7D"/>
    <w:rsid w:val="005E5353"/>
    <w:rsid w:val="005E67BE"/>
    <w:rsid w:val="005F057D"/>
    <w:rsid w:val="005F5E80"/>
    <w:rsid w:val="00600405"/>
    <w:rsid w:val="006056EA"/>
    <w:rsid w:val="00606097"/>
    <w:rsid w:val="00606968"/>
    <w:rsid w:val="006071A3"/>
    <w:rsid w:val="006078D7"/>
    <w:rsid w:val="006105A1"/>
    <w:rsid w:val="0061339D"/>
    <w:rsid w:val="00623333"/>
    <w:rsid w:val="00631D17"/>
    <w:rsid w:val="0063367B"/>
    <w:rsid w:val="0063426F"/>
    <w:rsid w:val="00634942"/>
    <w:rsid w:val="006352EB"/>
    <w:rsid w:val="00636091"/>
    <w:rsid w:val="00640B69"/>
    <w:rsid w:val="006518FD"/>
    <w:rsid w:val="00655109"/>
    <w:rsid w:val="00663540"/>
    <w:rsid w:val="00672D66"/>
    <w:rsid w:val="00674375"/>
    <w:rsid w:val="0067476A"/>
    <w:rsid w:val="00675C96"/>
    <w:rsid w:val="006776AA"/>
    <w:rsid w:val="0068050E"/>
    <w:rsid w:val="00680F4F"/>
    <w:rsid w:val="00682526"/>
    <w:rsid w:val="00682B19"/>
    <w:rsid w:val="00684179"/>
    <w:rsid w:val="00685008"/>
    <w:rsid w:val="00685685"/>
    <w:rsid w:val="006951CB"/>
    <w:rsid w:val="0069606C"/>
    <w:rsid w:val="006A6A1A"/>
    <w:rsid w:val="006A6C76"/>
    <w:rsid w:val="006B0EA1"/>
    <w:rsid w:val="006B48D0"/>
    <w:rsid w:val="006B4B82"/>
    <w:rsid w:val="006C2EC5"/>
    <w:rsid w:val="006C4027"/>
    <w:rsid w:val="006C69F9"/>
    <w:rsid w:val="006D583E"/>
    <w:rsid w:val="006D7955"/>
    <w:rsid w:val="006E0415"/>
    <w:rsid w:val="006E363B"/>
    <w:rsid w:val="006F0694"/>
    <w:rsid w:val="006F27A0"/>
    <w:rsid w:val="006F5578"/>
    <w:rsid w:val="006F72FF"/>
    <w:rsid w:val="006F7680"/>
    <w:rsid w:val="007015EA"/>
    <w:rsid w:val="00701C62"/>
    <w:rsid w:val="007042E3"/>
    <w:rsid w:val="007060B8"/>
    <w:rsid w:val="007138D6"/>
    <w:rsid w:val="00714BE3"/>
    <w:rsid w:val="0071501B"/>
    <w:rsid w:val="0071583F"/>
    <w:rsid w:val="007164C4"/>
    <w:rsid w:val="00720B27"/>
    <w:rsid w:val="007255D2"/>
    <w:rsid w:val="00727DB4"/>
    <w:rsid w:val="00730E56"/>
    <w:rsid w:val="00733C50"/>
    <w:rsid w:val="00734D9A"/>
    <w:rsid w:val="00734E58"/>
    <w:rsid w:val="007415F1"/>
    <w:rsid w:val="00741C03"/>
    <w:rsid w:val="00747F85"/>
    <w:rsid w:val="00754476"/>
    <w:rsid w:val="00754A0C"/>
    <w:rsid w:val="007551A0"/>
    <w:rsid w:val="00755807"/>
    <w:rsid w:val="0076148F"/>
    <w:rsid w:val="00761763"/>
    <w:rsid w:val="00762494"/>
    <w:rsid w:val="00766AC6"/>
    <w:rsid w:val="00775150"/>
    <w:rsid w:val="00775B55"/>
    <w:rsid w:val="00776F57"/>
    <w:rsid w:val="007772DF"/>
    <w:rsid w:val="00782A1B"/>
    <w:rsid w:val="00784CA8"/>
    <w:rsid w:val="007852DC"/>
    <w:rsid w:val="0078563F"/>
    <w:rsid w:val="0079247B"/>
    <w:rsid w:val="00794370"/>
    <w:rsid w:val="007A1737"/>
    <w:rsid w:val="007A4261"/>
    <w:rsid w:val="007A6023"/>
    <w:rsid w:val="007B0C25"/>
    <w:rsid w:val="007B3377"/>
    <w:rsid w:val="007C2080"/>
    <w:rsid w:val="007C30E0"/>
    <w:rsid w:val="007C5870"/>
    <w:rsid w:val="007D18C2"/>
    <w:rsid w:val="007D2232"/>
    <w:rsid w:val="007D7B08"/>
    <w:rsid w:val="007D7D5E"/>
    <w:rsid w:val="007E135C"/>
    <w:rsid w:val="007E4FEA"/>
    <w:rsid w:val="007E79C1"/>
    <w:rsid w:val="007F05E0"/>
    <w:rsid w:val="007F24D8"/>
    <w:rsid w:val="007F7A66"/>
    <w:rsid w:val="007F7DE0"/>
    <w:rsid w:val="00803E03"/>
    <w:rsid w:val="00806621"/>
    <w:rsid w:val="0081068F"/>
    <w:rsid w:val="00813987"/>
    <w:rsid w:val="0081477B"/>
    <w:rsid w:val="00815C55"/>
    <w:rsid w:val="0082134B"/>
    <w:rsid w:val="008229F1"/>
    <w:rsid w:val="00825A42"/>
    <w:rsid w:val="00830267"/>
    <w:rsid w:val="00830E64"/>
    <w:rsid w:val="00831235"/>
    <w:rsid w:val="00852296"/>
    <w:rsid w:val="00854709"/>
    <w:rsid w:val="0085614B"/>
    <w:rsid w:val="00861332"/>
    <w:rsid w:val="00863A31"/>
    <w:rsid w:val="00865060"/>
    <w:rsid w:val="00865F80"/>
    <w:rsid w:val="00867D82"/>
    <w:rsid w:val="00876D22"/>
    <w:rsid w:val="00877BFD"/>
    <w:rsid w:val="00880517"/>
    <w:rsid w:val="008836C5"/>
    <w:rsid w:val="00883D91"/>
    <w:rsid w:val="008868EE"/>
    <w:rsid w:val="0088747B"/>
    <w:rsid w:val="008956E1"/>
    <w:rsid w:val="00897824"/>
    <w:rsid w:val="008A2374"/>
    <w:rsid w:val="008A3153"/>
    <w:rsid w:val="008A43BE"/>
    <w:rsid w:val="008A5760"/>
    <w:rsid w:val="008A7DCB"/>
    <w:rsid w:val="008B557B"/>
    <w:rsid w:val="008B6BCA"/>
    <w:rsid w:val="008D2664"/>
    <w:rsid w:val="008D3106"/>
    <w:rsid w:val="008D5206"/>
    <w:rsid w:val="008D56B8"/>
    <w:rsid w:val="008D69A3"/>
    <w:rsid w:val="008E190D"/>
    <w:rsid w:val="008E61BC"/>
    <w:rsid w:val="008F6B6E"/>
    <w:rsid w:val="009033A7"/>
    <w:rsid w:val="00903CC6"/>
    <w:rsid w:val="00905025"/>
    <w:rsid w:val="009073CB"/>
    <w:rsid w:val="00910BD9"/>
    <w:rsid w:val="009114D0"/>
    <w:rsid w:val="00912CAF"/>
    <w:rsid w:val="0091501A"/>
    <w:rsid w:val="009155A4"/>
    <w:rsid w:val="009159BA"/>
    <w:rsid w:val="009170A3"/>
    <w:rsid w:val="00920567"/>
    <w:rsid w:val="00921B06"/>
    <w:rsid w:val="00922E2D"/>
    <w:rsid w:val="00922FE4"/>
    <w:rsid w:val="00931745"/>
    <w:rsid w:val="00932013"/>
    <w:rsid w:val="00933F76"/>
    <w:rsid w:val="00935854"/>
    <w:rsid w:val="00942B34"/>
    <w:rsid w:val="0094523C"/>
    <w:rsid w:val="0094690D"/>
    <w:rsid w:val="00946CF3"/>
    <w:rsid w:val="00953909"/>
    <w:rsid w:val="00953C2E"/>
    <w:rsid w:val="00955056"/>
    <w:rsid w:val="00955D4F"/>
    <w:rsid w:val="00957C77"/>
    <w:rsid w:val="00961647"/>
    <w:rsid w:val="00963089"/>
    <w:rsid w:val="009653BB"/>
    <w:rsid w:val="00970295"/>
    <w:rsid w:val="00972B92"/>
    <w:rsid w:val="00976255"/>
    <w:rsid w:val="00983CC4"/>
    <w:rsid w:val="009846F9"/>
    <w:rsid w:val="00992738"/>
    <w:rsid w:val="00992B37"/>
    <w:rsid w:val="009A0820"/>
    <w:rsid w:val="009A0965"/>
    <w:rsid w:val="009A209B"/>
    <w:rsid w:val="009A3188"/>
    <w:rsid w:val="009A3A4A"/>
    <w:rsid w:val="009B40F1"/>
    <w:rsid w:val="009B421E"/>
    <w:rsid w:val="009B7789"/>
    <w:rsid w:val="009C2263"/>
    <w:rsid w:val="009C57A8"/>
    <w:rsid w:val="009D1D58"/>
    <w:rsid w:val="009E0B2C"/>
    <w:rsid w:val="009E157E"/>
    <w:rsid w:val="009E3379"/>
    <w:rsid w:val="009E570D"/>
    <w:rsid w:val="009F0F5D"/>
    <w:rsid w:val="009F2603"/>
    <w:rsid w:val="009F3026"/>
    <w:rsid w:val="009F3E34"/>
    <w:rsid w:val="009F67C0"/>
    <w:rsid w:val="00A071BC"/>
    <w:rsid w:val="00A07393"/>
    <w:rsid w:val="00A074E6"/>
    <w:rsid w:val="00A07FDF"/>
    <w:rsid w:val="00A122C6"/>
    <w:rsid w:val="00A1653F"/>
    <w:rsid w:val="00A177FC"/>
    <w:rsid w:val="00A17BDB"/>
    <w:rsid w:val="00A22581"/>
    <w:rsid w:val="00A23217"/>
    <w:rsid w:val="00A24732"/>
    <w:rsid w:val="00A265A0"/>
    <w:rsid w:val="00A27E43"/>
    <w:rsid w:val="00A31002"/>
    <w:rsid w:val="00A32517"/>
    <w:rsid w:val="00A34001"/>
    <w:rsid w:val="00A34BBB"/>
    <w:rsid w:val="00A34FD0"/>
    <w:rsid w:val="00A35D90"/>
    <w:rsid w:val="00A3799F"/>
    <w:rsid w:val="00A44C0A"/>
    <w:rsid w:val="00A44F26"/>
    <w:rsid w:val="00A451C4"/>
    <w:rsid w:val="00A53280"/>
    <w:rsid w:val="00A57076"/>
    <w:rsid w:val="00A57B71"/>
    <w:rsid w:val="00A60B70"/>
    <w:rsid w:val="00A61B28"/>
    <w:rsid w:val="00A6536A"/>
    <w:rsid w:val="00A65997"/>
    <w:rsid w:val="00A65DDE"/>
    <w:rsid w:val="00A72D49"/>
    <w:rsid w:val="00A83DDB"/>
    <w:rsid w:val="00A855A7"/>
    <w:rsid w:val="00A90321"/>
    <w:rsid w:val="00A9308A"/>
    <w:rsid w:val="00A93225"/>
    <w:rsid w:val="00A94D71"/>
    <w:rsid w:val="00A95A69"/>
    <w:rsid w:val="00A971A7"/>
    <w:rsid w:val="00AA0B9C"/>
    <w:rsid w:val="00AA2862"/>
    <w:rsid w:val="00AA5BCB"/>
    <w:rsid w:val="00AA7711"/>
    <w:rsid w:val="00AB33B4"/>
    <w:rsid w:val="00AB3763"/>
    <w:rsid w:val="00AB4728"/>
    <w:rsid w:val="00AB6B13"/>
    <w:rsid w:val="00AC34D9"/>
    <w:rsid w:val="00AD2814"/>
    <w:rsid w:val="00AD3B0A"/>
    <w:rsid w:val="00AE2C09"/>
    <w:rsid w:val="00AE4A87"/>
    <w:rsid w:val="00AE5CAD"/>
    <w:rsid w:val="00AF22C6"/>
    <w:rsid w:val="00AF2FC8"/>
    <w:rsid w:val="00AF692B"/>
    <w:rsid w:val="00B00A72"/>
    <w:rsid w:val="00B00F10"/>
    <w:rsid w:val="00B01E4A"/>
    <w:rsid w:val="00B025A8"/>
    <w:rsid w:val="00B03DB3"/>
    <w:rsid w:val="00B04072"/>
    <w:rsid w:val="00B15442"/>
    <w:rsid w:val="00B15FFE"/>
    <w:rsid w:val="00B2495B"/>
    <w:rsid w:val="00B3455D"/>
    <w:rsid w:val="00B3670F"/>
    <w:rsid w:val="00B3794C"/>
    <w:rsid w:val="00B40117"/>
    <w:rsid w:val="00B41B51"/>
    <w:rsid w:val="00B43684"/>
    <w:rsid w:val="00B44F10"/>
    <w:rsid w:val="00B5024B"/>
    <w:rsid w:val="00B524D2"/>
    <w:rsid w:val="00B543D6"/>
    <w:rsid w:val="00B65C41"/>
    <w:rsid w:val="00B705D1"/>
    <w:rsid w:val="00B7198C"/>
    <w:rsid w:val="00B74029"/>
    <w:rsid w:val="00B76EC8"/>
    <w:rsid w:val="00B77E6F"/>
    <w:rsid w:val="00B80110"/>
    <w:rsid w:val="00B81A1D"/>
    <w:rsid w:val="00B8333D"/>
    <w:rsid w:val="00B856CE"/>
    <w:rsid w:val="00B91AB2"/>
    <w:rsid w:val="00B97AE3"/>
    <w:rsid w:val="00B97F3B"/>
    <w:rsid w:val="00BA4A5D"/>
    <w:rsid w:val="00BA7222"/>
    <w:rsid w:val="00BB10F2"/>
    <w:rsid w:val="00BB3532"/>
    <w:rsid w:val="00BB40D9"/>
    <w:rsid w:val="00BD118B"/>
    <w:rsid w:val="00BD3543"/>
    <w:rsid w:val="00BD3768"/>
    <w:rsid w:val="00BD3B99"/>
    <w:rsid w:val="00BD52F7"/>
    <w:rsid w:val="00BD7B01"/>
    <w:rsid w:val="00BE0BEA"/>
    <w:rsid w:val="00BE141A"/>
    <w:rsid w:val="00BE27EB"/>
    <w:rsid w:val="00BE4DB5"/>
    <w:rsid w:val="00BF260D"/>
    <w:rsid w:val="00BF691C"/>
    <w:rsid w:val="00BF6CDD"/>
    <w:rsid w:val="00C0277B"/>
    <w:rsid w:val="00C02FC0"/>
    <w:rsid w:val="00C02FFB"/>
    <w:rsid w:val="00C17B51"/>
    <w:rsid w:val="00C17DEE"/>
    <w:rsid w:val="00C2306B"/>
    <w:rsid w:val="00C23628"/>
    <w:rsid w:val="00C2446F"/>
    <w:rsid w:val="00C2510A"/>
    <w:rsid w:val="00C27414"/>
    <w:rsid w:val="00C3170E"/>
    <w:rsid w:val="00C3172A"/>
    <w:rsid w:val="00C340AF"/>
    <w:rsid w:val="00C42A6F"/>
    <w:rsid w:val="00C43C4C"/>
    <w:rsid w:val="00C44CBB"/>
    <w:rsid w:val="00C50814"/>
    <w:rsid w:val="00C54001"/>
    <w:rsid w:val="00C542A0"/>
    <w:rsid w:val="00C5472A"/>
    <w:rsid w:val="00C57FD1"/>
    <w:rsid w:val="00C62CC9"/>
    <w:rsid w:val="00C637DD"/>
    <w:rsid w:val="00C63841"/>
    <w:rsid w:val="00C644F2"/>
    <w:rsid w:val="00C653D8"/>
    <w:rsid w:val="00C7491F"/>
    <w:rsid w:val="00C773A5"/>
    <w:rsid w:val="00C77E4C"/>
    <w:rsid w:val="00C83536"/>
    <w:rsid w:val="00C83D07"/>
    <w:rsid w:val="00C87911"/>
    <w:rsid w:val="00C96139"/>
    <w:rsid w:val="00C97897"/>
    <w:rsid w:val="00CA0733"/>
    <w:rsid w:val="00CA1D0A"/>
    <w:rsid w:val="00CA75A6"/>
    <w:rsid w:val="00CB16E9"/>
    <w:rsid w:val="00CB25D1"/>
    <w:rsid w:val="00CB2681"/>
    <w:rsid w:val="00CB4B11"/>
    <w:rsid w:val="00CB5660"/>
    <w:rsid w:val="00CB5811"/>
    <w:rsid w:val="00CB650C"/>
    <w:rsid w:val="00CC1752"/>
    <w:rsid w:val="00CC5CEB"/>
    <w:rsid w:val="00CC7C61"/>
    <w:rsid w:val="00CD0D8E"/>
    <w:rsid w:val="00CD454A"/>
    <w:rsid w:val="00CE460F"/>
    <w:rsid w:val="00CE749B"/>
    <w:rsid w:val="00CE7D7A"/>
    <w:rsid w:val="00CF0291"/>
    <w:rsid w:val="00CF116D"/>
    <w:rsid w:val="00CF4197"/>
    <w:rsid w:val="00D064CB"/>
    <w:rsid w:val="00D10449"/>
    <w:rsid w:val="00D13B81"/>
    <w:rsid w:val="00D15C4D"/>
    <w:rsid w:val="00D211B9"/>
    <w:rsid w:val="00D21D88"/>
    <w:rsid w:val="00D22019"/>
    <w:rsid w:val="00D22034"/>
    <w:rsid w:val="00D2249E"/>
    <w:rsid w:val="00D24269"/>
    <w:rsid w:val="00D257A1"/>
    <w:rsid w:val="00D30D8B"/>
    <w:rsid w:val="00D3751C"/>
    <w:rsid w:val="00D44975"/>
    <w:rsid w:val="00D45B3D"/>
    <w:rsid w:val="00D503C2"/>
    <w:rsid w:val="00D509CD"/>
    <w:rsid w:val="00D5244C"/>
    <w:rsid w:val="00D54D7E"/>
    <w:rsid w:val="00D632A6"/>
    <w:rsid w:val="00D634C6"/>
    <w:rsid w:val="00D636D5"/>
    <w:rsid w:val="00D64C6F"/>
    <w:rsid w:val="00D64F53"/>
    <w:rsid w:val="00D65C6B"/>
    <w:rsid w:val="00D70DC8"/>
    <w:rsid w:val="00D722A2"/>
    <w:rsid w:val="00D72745"/>
    <w:rsid w:val="00D72D66"/>
    <w:rsid w:val="00D76654"/>
    <w:rsid w:val="00D76EF4"/>
    <w:rsid w:val="00D81945"/>
    <w:rsid w:val="00D82B39"/>
    <w:rsid w:val="00D8308D"/>
    <w:rsid w:val="00D83BB9"/>
    <w:rsid w:val="00D84FA7"/>
    <w:rsid w:val="00D85B5A"/>
    <w:rsid w:val="00D9081A"/>
    <w:rsid w:val="00D92E76"/>
    <w:rsid w:val="00D968B2"/>
    <w:rsid w:val="00D97041"/>
    <w:rsid w:val="00DA45AF"/>
    <w:rsid w:val="00DA5894"/>
    <w:rsid w:val="00DA6C0D"/>
    <w:rsid w:val="00DA7EC4"/>
    <w:rsid w:val="00DB37A3"/>
    <w:rsid w:val="00DB52FE"/>
    <w:rsid w:val="00DB6903"/>
    <w:rsid w:val="00DC0A05"/>
    <w:rsid w:val="00DC247D"/>
    <w:rsid w:val="00DC4FBA"/>
    <w:rsid w:val="00DC5FF5"/>
    <w:rsid w:val="00DC77F4"/>
    <w:rsid w:val="00DD0539"/>
    <w:rsid w:val="00DD3993"/>
    <w:rsid w:val="00DD51B5"/>
    <w:rsid w:val="00DD54A7"/>
    <w:rsid w:val="00DD6DAC"/>
    <w:rsid w:val="00DE1632"/>
    <w:rsid w:val="00DE2C69"/>
    <w:rsid w:val="00DE6702"/>
    <w:rsid w:val="00DF0310"/>
    <w:rsid w:val="00DF1D63"/>
    <w:rsid w:val="00DF36E1"/>
    <w:rsid w:val="00DF462E"/>
    <w:rsid w:val="00DF5A26"/>
    <w:rsid w:val="00DF710C"/>
    <w:rsid w:val="00DF7FA9"/>
    <w:rsid w:val="00E01ED5"/>
    <w:rsid w:val="00E05B98"/>
    <w:rsid w:val="00E069A8"/>
    <w:rsid w:val="00E12EC6"/>
    <w:rsid w:val="00E13D8E"/>
    <w:rsid w:val="00E14581"/>
    <w:rsid w:val="00E15858"/>
    <w:rsid w:val="00E17529"/>
    <w:rsid w:val="00E22233"/>
    <w:rsid w:val="00E26F83"/>
    <w:rsid w:val="00E270F6"/>
    <w:rsid w:val="00E3025C"/>
    <w:rsid w:val="00E30941"/>
    <w:rsid w:val="00E30E18"/>
    <w:rsid w:val="00E31525"/>
    <w:rsid w:val="00E32F52"/>
    <w:rsid w:val="00E34416"/>
    <w:rsid w:val="00E3685E"/>
    <w:rsid w:val="00E37EE3"/>
    <w:rsid w:val="00E428AC"/>
    <w:rsid w:val="00E44D31"/>
    <w:rsid w:val="00E47D37"/>
    <w:rsid w:val="00E51D17"/>
    <w:rsid w:val="00E52DD8"/>
    <w:rsid w:val="00E551E2"/>
    <w:rsid w:val="00E560FC"/>
    <w:rsid w:val="00E60C91"/>
    <w:rsid w:val="00E612EA"/>
    <w:rsid w:val="00E61670"/>
    <w:rsid w:val="00E63F1C"/>
    <w:rsid w:val="00E6429C"/>
    <w:rsid w:val="00E65A61"/>
    <w:rsid w:val="00E67645"/>
    <w:rsid w:val="00E67A8F"/>
    <w:rsid w:val="00E71400"/>
    <w:rsid w:val="00E73112"/>
    <w:rsid w:val="00E73EB9"/>
    <w:rsid w:val="00E74A00"/>
    <w:rsid w:val="00E809D6"/>
    <w:rsid w:val="00E87B01"/>
    <w:rsid w:val="00E90037"/>
    <w:rsid w:val="00E92FD2"/>
    <w:rsid w:val="00E9340C"/>
    <w:rsid w:val="00E964CC"/>
    <w:rsid w:val="00E9725F"/>
    <w:rsid w:val="00EA0307"/>
    <w:rsid w:val="00EA058D"/>
    <w:rsid w:val="00EA24B3"/>
    <w:rsid w:val="00EA2B15"/>
    <w:rsid w:val="00EA6C4C"/>
    <w:rsid w:val="00EB0AC2"/>
    <w:rsid w:val="00EB1F13"/>
    <w:rsid w:val="00EB49CE"/>
    <w:rsid w:val="00EB5944"/>
    <w:rsid w:val="00EC4E32"/>
    <w:rsid w:val="00EC68DA"/>
    <w:rsid w:val="00ED021F"/>
    <w:rsid w:val="00ED3D80"/>
    <w:rsid w:val="00ED7397"/>
    <w:rsid w:val="00EE4FAC"/>
    <w:rsid w:val="00EE6392"/>
    <w:rsid w:val="00EE6BB3"/>
    <w:rsid w:val="00EF148C"/>
    <w:rsid w:val="00EF28BE"/>
    <w:rsid w:val="00F12218"/>
    <w:rsid w:val="00F12D78"/>
    <w:rsid w:val="00F1313B"/>
    <w:rsid w:val="00F14C44"/>
    <w:rsid w:val="00F14D6A"/>
    <w:rsid w:val="00F14FA5"/>
    <w:rsid w:val="00F17C11"/>
    <w:rsid w:val="00F2672E"/>
    <w:rsid w:val="00F3011C"/>
    <w:rsid w:val="00F30584"/>
    <w:rsid w:val="00F318C7"/>
    <w:rsid w:val="00F33DAB"/>
    <w:rsid w:val="00F40103"/>
    <w:rsid w:val="00F4300F"/>
    <w:rsid w:val="00F4784D"/>
    <w:rsid w:val="00F53549"/>
    <w:rsid w:val="00F56F24"/>
    <w:rsid w:val="00F6401C"/>
    <w:rsid w:val="00F64DDD"/>
    <w:rsid w:val="00F67423"/>
    <w:rsid w:val="00F67A87"/>
    <w:rsid w:val="00F7090B"/>
    <w:rsid w:val="00F72970"/>
    <w:rsid w:val="00F73184"/>
    <w:rsid w:val="00F731DD"/>
    <w:rsid w:val="00F84B33"/>
    <w:rsid w:val="00F909BA"/>
    <w:rsid w:val="00F91A2F"/>
    <w:rsid w:val="00F923B3"/>
    <w:rsid w:val="00F949EC"/>
    <w:rsid w:val="00F95B59"/>
    <w:rsid w:val="00F96485"/>
    <w:rsid w:val="00FA1F53"/>
    <w:rsid w:val="00FA42C5"/>
    <w:rsid w:val="00FA48FE"/>
    <w:rsid w:val="00FA4C8A"/>
    <w:rsid w:val="00FA582B"/>
    <w:rsid w:val="00FA77F2"/>
    <w:rsid w:val="00FB0801"/>
    <w:rsid w:val="00FB0A77"/>
    <w:rsid w:val="00FB1E90"/>
    <w:rsid w:val="00FB44EC"/>
    <w:rsid w:val="00FB467A"/>
    <w:rsid w:val="00FC4F58"/>
    <w:rsid w:val="00FC553B"/>
    <w:rsid w:val="00FD1021"/>
    <w:rsid w:val="00FD54A0"/>
    <w:rsid w:val="00FE05BE"/>
    <w:rsid w:val="00FE2319"/>
    <w:rsid w:val="00FE6283"/>
    <w:rsid w:val="00FE70E4"/>
    <w:rsid w:val="00FF43D5"/>
    <w:rsid w:val="00FF5F3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24"/>
    <w:pPr>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unhideWhenUsed/>
    <w:rsid w:val="000675B6"/>
    <w:pPr>
      <w:ind w:left="566" w:hanging="283"/>
      <w:contextualSpacing/>
    </w:pPr>
  </w:style>
  <w:style w:type="paragraph" w:styleId="Title">
    <w:name w:val="Title"/>
    <w:basedOn w:val="Normal"/>
    <w:next w:val="Normal"/>
    <w:link w:val="TitleChar"/>
    <w:uiPriority w:val="10"/>
    <w:qFormat/>
    <w:rsid w:val="000675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75B6"/>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0675B6"/>
    <w:pPr>
      <w:spacing w:after="120"/>
    </w:pPr>
  </w:style>
  <w:style w:type="character" w:customStyle="1" w:styleId="BodyTextChar">
    <w:name w:val="Body Text Char"/>
    <w:basedOn w:val="DefaultParagraphFont"/>
    <w:link w:val="BodyText"/>
    <w:uiPriority w:val="99"/>
    <w:rsid w:val="000675B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675B6"/>
    <w:pPr>
      <w:numPr>
        <w:ilvl w:val="1"/>
      </w:numPr>
      <w:ind w:firstLine="72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675B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4F58"/>
    <w:pPr>
      <w:spacing w:after="200" w:line="276" w:lineRule="auto"/>
      <w:ind w:left="720" w:firstLine="0"/>
      <w:contextualSpacing/>
      <w:jc w:val="left"/>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033A7"/>
    <w:rPr>
      <w:color w:val="0000FF" w:themeColor="hyperlink"/>
      <w:u w:val="single"/>
    </w:rPr>
  </w:style>
  <w:style w:type="character" w:styleId="Strong">
    <w:name w:val="Strong"/>
    <w:basedOn w:val="DefaultParagraphFont"/>
    <w:uiPriority w:val="22"/>
    <w:qFormat/>
    <w:rsid w:val="009033A7"/>
    <w:rPr>
      <w:b/>
      <w:bCs/>
    </w:rPr>
  </w:style>
  <w:style w:type="paragraph" w:customStyle="1" w:styleId="Pagrindinistekstas1">
    <w:name w:val="Pagrindinis tekstas1"/>
    <w:basedOn w:val="Normal"/>
    <w:rsid w:val="005D6AAE"/>
    <w:pPr>
      <w:suppressAutoHyphens/>
      <w:autoSpaceDE w:val="0"/>
      <w:autoSpaceDN w:val="0"/>
      <w:adjustRightInd w:val="0"/>
      <w:spacing w:line="298" w:lineRule="auto"/>
      <w:ind w:firstLine="312"/>
      <w:textAlignment w:val="center"/>
    </w:pPr>
    <w:rPr>
      <w:color w:val="000000"/>
      <w:sz w:val="20"/>
      <w:szCs w:val="20"/>
    </w:rPr>
  </w:style>
  <w:style w:type="paragraph" w:customStyle="1" w:styleId="Hyperlink1">
    <w:name w:val="Hyperlink1"/>
    <w:rsid w:val="000047A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Indent">
    <w:name w:val="Body Text Indent"/>
    <w:basedOn w:val="Normal"/>
    <w:link w:val="BodyTextIndentChar"/>
    <w:uiPriority w:val="99"/>
    <w:semiHidden/>
    <w:unhideWhenUsed/>
    <w:rsid w:val="005529AB"/>
    <w:pPr>
      <w:spacing w:after="120"/>
      <w:ind w:left="283"/>
    </w:pPr>
  </w:style>
  <w:style w:type="character" w:customStyle="1" w:styleId="BodyTextIndentChar">
    <w:name w:val="Body Text Indent Char"/>
    <w:basedOn w:val="DefaultParagraphFont"/>
    <w:link w:val="BodyTextIndent"/>
    <w:uiPriority w:val="99"/>
    <w:semiHidden/>
    <w:rsid w:val="005529AB"/>
    <w:rPr>
      <w:rFonts w:ascii="Times New Roman" w:eastAsia="Times New Roman" w:hAnsi="Times New Roman" w:cs="Times New Roman"/>
      <w:sz w:val="24"/>
      <w:szCs w:val="24"/>
    </w:rPr>
  </w:style>
  <w:style w:type="paragraph" w:customStyle="1" w:styleId="Sraopastraipa1">
    <w:name w:val="Sąrašo pastraipa1"/>
    <w:basedOn w:val="Normal"/>
    <w:uiPriority w:val="99"/>
    <w:qFormat/>
    <w:rsid w:val="008956E1"/>
    <w:pPr>
      <w:spacing w:after="200" w:line="276" w:lineRule="auto"/>
      <w:ind w:left="720" w:firstLine="0"/>
      <w:jc w:val="left"/>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9D1D58"/>
    <w:rPr>
      <w:rFonts w:ascii="Tahoma" w:hAnsi="Tahoma" w:cs="Tahoma"/>
      <w:sz w:val="16"/>
      <w:szCs w:val="16"/>
    </w:rPr>
  </w:style>
  <w:style w:type="character" w:customStyle="1" w:styleId="BalloonTextChar">
    <w:name w:val="Balloon Text Char"/>
    <w:basedOn w:val="DefaultParagraphFont"/>
    <w:link w:val="BalloonText"/>
    <w:uiPriority w:val="99"/>
    <w:semiHidden/>
    <w:rsid w:val="009D1D58"/>
    <w:rPr>
      <w:rFonts w:ascii="Tahoma" w:eastAsia="Times New Roman" w:hAnsi="Tahoma" w:cs="Tahoma"/>
      <w:sz w:val="16"/>
      <w:szCs w:val="16"/>
    </w:rPr>
  </w:style>
  <w:style w:type="paragraph" w:customStyle="1" w:styleId="Pagrindinistekstas2">
    <w:name w:val="Pagrindinis tekstas2"/>
    <w:rsid w:val="009073CB"/>
    <w:pPr>
      <w:spacing w:after="0" w:line="240" w:lineRule="auto"/>
      <w:ind w:firstLine="312"/>
      <w:jc w:val="both"/>
    </w:pPr>
    <w:rPr>
      <w:rFonts w:ascii="TimesLT" w:eastAsia="Times New Roman" w:hAnsi="TimesLT" w:cs="Times New Roman"/>
      <w:snapToGrid w:val="0"/>
      <w:sz w:val="20"/>
      <w:szCs w:val="20"/>
      <w:lang w:val="en-US"/>
    </w:rPr>
  </w:style>
  <w:style w:type="table" w:styleId="TableGrid">
    <w:name w:val="Table Grid"/>
    <w:basedOn w:val="TableNormal"/>
    <w:uiPriority w:val="59"/>
    <w:rsid w:val="00312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25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6435"/>
    <w:pPr>
      <w:tabs>
        <w:tab w:val="center" w:pos="4819"/>
        <w:tab w:val="right" w:pos="9638"/>
      </w:tabs>
    </w:pPr>
  </w:style>
  <w:style w:type="character" w:customStyle="1" w:styleId="HeaderChar">
    <w:name w:val="Header Char"/>
    <w:basedOn w:val="DefaultParagraphFont"/>
    <w:link w:val="Header"/>
    <w:uiPriority w:val="99"/>
    <w:rsid w:val="004564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6435"/>
    <w:pPr>
      <w:tabs>
        <w:tab w:val="center" w:pos="4819"/>
        <w:tab w:val="right" w:pos="9638"/>
      </w:tabs>
    </w:pPr>
  </w:style>
  <w:style w:type="character" w:customStyle="1" w:styleId="FooterChar">
    <w:name w:val="Footer Char"/>
    <w:basedOn w:val="DefaultParagraphFont"/>
    <w:link w:val="Footer"/>
    <w:uiPriority w:val="99"/>
    <w:rsid w:val="00456435"/>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B705D1"/>
    <w:rPr>
      <w:sz w:val="16"/>
      <w:szCs w:val="16"/>
    </w:rPr>
  </w:style>
  <w:style w:type="paragraph" w:styleId="CommentText">
    <w:name w:val="annotation text"/>
    <w:basedOn w:val="Normal"/>
    <w:link w:val="CommentTextChar"/>
    <w:unhideWhenUsed/>
    <w:rsid w:val="00B705D1"/>
    <w:rPr>
      <w:sz w:val="20"/>
      <w:szCs w:val="20"/>
    </w:rPr>
  </w:style>
  <w:style w:type="character" w:customStyle="1" w:styleId="CommentTextChar">
    <w:name w:val="Comment Text Char"/>
    <w:basedOn w:val="DefaultParagraphFont"/>
    <w:link w:val="CommentText"/>
    <w:rsid w:val="00B705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5D1"/>
    <w:rPr>
      <w:b/>
      <w:bCs/>
    </w:rPr>
  </w:style>
  <w:style w:type="character" w:customStyle="1" w:styleId="CommentSubjectChar">
    <w:name w:val="Comment Subject Char"/>
    <w:basedOn w:val="CommentTextChar"/>
    <w:link w:val="CommentSubject"/>
    <w:uiPriority w:val="99"/>
    <w:semiHidden/>
    <w:rsid w:val="00B705D1"/>
    <w:rPr>
      <w:rFonts w:ascii="Times New Roman" w:eastAsia="Times New Roman" w:hAnsi="Times New Roman" w:cs="Times New Roman"/>
      <w:b/>
      <w:bCs/>
      <w:sz w:val="20"/>
      <w:szCs w:val="20"/>
    </w:rPr>
  </w:style>
  <w:style w:type="paragraph" w:styleId="Revision">
    <w:name w:val="Revision"/>
    <w:hidden/>
    <w:uiPriority w:val="99"/>
    <w:semiHidden/>
    <w:rsid w:val="0034632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B24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6F24"/>
    <w:pPr>
      <w:spacing w:after="0" w:line="240" w:lineRule="auto"/>
      <w:ind w:firstLine="720"/>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2">
    <w:name w:val="List 2"/>
    <w:basedOn w:val="prastasis"/>
    <w:uiPriority w:val="99"/>
    <w:unhideWhenUsed/>
    <w:rsid w:val="000675B6"/>
    <w:pPr>
      <w:ind w:left="566" w:hanging="283"/>
      <w:contextualSpacing/>
    </w:pPr>
  </w:style>
  <w:style w:type="paragraph" w:styleId="Pavadinimas">
    <w:name w:val="Title"/>
    <w:basedOn w:val="prastasis"/>
    <w:next w:val="prastasis"/>
    <w:link w:val="PavadinimasDiagrama"/>
    <w:uiPriority w:val="10"/>
    <w:qFormat/>
    <w:rsid w:val="000675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0675B6"/>
    <w:rPr>
      <w:rFonts w:asciiTheme="majorHAnsi" w:eastAsiaTheme="majorEastAsia" w:hAnsiTheme="majorHAnsi" w:cstheme="majorBidi"/>
      <w:color w:val="17365D" w:themeColor="text2" w:themeShade="BF"/>
      <w:spacing w:val="5"/>
      <w:kern w:val="28"/>
      <w:sz w:val="52"/>
      <w:szCs w:val="52"/>
    </w:rPr>
  </w:style>
  <w:style w:type="paragraph" w:styleId="Pagrindinistekstas">
    <w:name w:val="Body Text"/>
    <w:basedOn w:val="prastasis"/>
    <w:link w:val="PagrindinistekstasDiagrama"/>
    <w:uiPriority w:val="99"/>
    <w:unhideWhenUsed/>
    <w:rsid w:val="000675B6"/>
    <w:pPr>
      <w:spacing w:after="120"/>
    </w:pPr>
  </w:style>
  <w:style w:type="character" w:customStyle="1" w:styleId="PagrindinistekstasDiagrama">
    <w:name w:val="Pagrindinis tekstas Diagrama"/>
    <w:basedOn w:val="Numatytasispastraiposriftas"/>
    <w:link w:val="Pagrindinistekstas"/>
    <w:uiPriority w:val="99"/>
    <w:rsid w:val="000675B6"/>
    <w:rPr>
      <w:rFonts w:ascii="Times New Roman" w:eastAsia="Times New Roman" w:hAnsi="Times New Roman" w:cs="Times New Roman"/>
      <w:sz w:val="24"/>
      <w:szCs w:val="24"/>
    </w:rPr>
  </w:style>
  <w:style w:type="paragraph" w:styleId="Antrinispavadinimas">
    <w:name w:val="Subtitle"/>
    <w:basedOn w:val="prastasis"/>
    <w:next w:val="prastasis"/>
    <w:link w:val="AntrinispavadinimasDiagrama"/>
    <w:uiPriority w:val="11"/>
    <w:qFormat/>
    <w:rsid w:val="000675B6"/>
    <w:pPr>
      <w:numPr>
        <w:ilvl w:val="1"/>
      </w:numPr>
      <w:ind w:firstLine="720"/>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uiPriority w:val="11"/>
    <w:rsid w:val="000675B6"/>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99"/>
    <w:qFormat/>
    <w:rsid w:val="00FC4F58"/>
    <w:pPr>
      <w:spacing w:after="200" w:line="276" w:lineRule="auto"/>
      <w:ind w:left="720" w:firstLine="0"/>
      <w:contextualSpacing/>
      <w:jc w:val="left"/>
    </w:pPr>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9033A7"/>
    <w:rPr>
      <w:color w:val="0000FF" w:themeColor="hyperlink"/>
      <w:u w:val="single"/>
    </w:rPr>
  </w:style>
  <w:style w:type="character" w:styleId="Grietas">
    <w:name w:val="Strong"/>
    <w:basedOn w:val="Numatytasispastraiposriftas"/>
    <w:uiPriority w:val="22"/>
    <w:qFormat/>
    <w:rsid w:val="009033A7"/>
    <w:rPr>
      <w:b/>
      <w:bCs/>
    </w:rPr>
  </w:style>
  <w:style w:type="paragraph" w:customStyle="1" w:styleId="Pagrindinistekstas1">
    <w:name w:val="Pagrindinis tekstas1"/>
    <w:basedOn w:val="prastasis"/>
    <w:rsid w:val="005D6AAE"/>
    <w:pPr>
      <w:suppressAutoHyphens/>
      <w:autoSpaceDE w:val="0"/>
      <w:autoSpaceDN w:val="0"/>
      <w:adjustRightInd w:val="0"/>
      <w:spacing w:line="298" w:lineRule="auto"/>
      <w:ind w:firstLine="312"/>
      <w:textAlignment w:val="center"/>
    </w:pPr>
    <w:rPr>
      <w:color w:val="000000"/>
      <w:sz w:val="20"/>
      <w:szCs w:val="20"/>
    </w:rPr>
  </w:style>
  <w:style w:type="paragraph" w:customStyle="1" w:styleId="Hyperlink1">
    <w:name w:val="Hyperlink1"/>
    <w:rsid w:val="000047A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529A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529AB"/>
    <w:rPr>
      <w:rFonts w:ascii="Times New Roman" w:eastAsia="Times New Roman" w:hAnsi="Times New Roman" w:cs="Times New Roman"/>
      <w:sz w:val="24"/>
      <w:szCs w:val="24"/>
    </w:rPr>
  </w:style>
  <w:style w:type="paragraph" w:customStyle="1" w:styleId="Sraopastraipa1">
    <w:name w:val="Sąrašo pastraipa1"/>
    <w:basedOn w:val="prastasis"/>
    <w:uiPriority w:val="99"/>
    <w:qFormat/>
    <w:rsid w:val="008956E1"/>
    <w:pPr>
      <w:spacing w:after="200" w:line="276" w:lineRule="auto"/>
      <w:ind w:left="720" w:firstLine="0"/>
      <w:jc w:val="left"/>
    </w:pPr>
    <w:rPr>
      <w:rFonts w:ascii="Calibri" w:eastAsia="Calibri" w:hAnsi="Calibri" w:cs="Calibri"/>
      <w:sz w:val="22"/>
      <w:szCs w:val="22"/>
    </w:rPr>
  </w:style>
  <w:style w:type="paragraph" w:styleId="Debesliotekstas">
    <w:name w:val="Balloon Text"/>
    <w:basedOn w:val="prastasis"/>
    <w:link w:val="DebesliotekstasDiagrama"/>
    <w:uiPriority w:val="99"/>
    <w:semiHidden/>
    <w:unhideWhenUsed/>
    <w:rsid w:val="009D1D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1D58"/>
    <w:rPr>
      <w:rFonts w:ascii="Tahoma" w:eastAsia="Times New Roman" w:hAnsi="Tahoma" w:cs="Tahoma"/>
      <w:sz w:val="16"/>
      <w:szCs w:val="16"/>
    </w:rPr>
  </w:style>
  <w:style w:type="paragraph" w:customStyle="1" w:styleId="Pagrindinistekstas2">
    <w:name w:val="Pagrindinis tekstas2"/>
    <w:rsid w:val="009073CB"/>
    <w:pPr>
      <w:spacing w:after="0" w:line="240" w:lineRule="auto"/>
      <w:ind w:firstLine="312"/>
      <w:jc w:val="both"/>
    </w:pPr>
    <w:rPr>
      <w:rFonts w:ascii="TimesLT" w:eastAsia="Times New Roman" w:hAnsi="TimesLT" w:cs="Times New Roman"/>
      <w:snapToGrid w:val="0"/>
      <w:sz w:val="20"/>
      <w:szCs w:val="20"/>
      <w:lang w:val="en-US"/>
    </w:rPr>
  </w:style>
  <w:style w:type="table" w:styleId="Lentelstinklelis">
    <w:name w:val="Table Grid"/>
    <w:basedOn w:val="prastojilentel"/>
    <w:uiPriority w:val="59"/>
    <w:rsid w:val="0031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25F"/>
    <w:pPr>
      <w:autoSpaceDE w:val="0"/>
      <w:autoSpaceDN w:val="0"/>
      <w:adjustRightInd w:val="0"/>
      <w:spacing w:after="0" w:line="240" w:lineRule="auto"/>
    </w:pPr>
    <w:rPr>
      <w:rFonts w:ascii="Calibri" w:hAnsi="Calibri" w:cs="Calibri"/>
      <w:color w:val="000000"/>
      <w:sz w:val="24"/>
      <w:szCs w:val="24"/>
    </w:rPr>
  </w:style>
  <w:style w:type="paragraph" w:styleId="Antrats">
    <w:name w:val="header"/>
    <w:basedOn w:val="prastasis"/>
    <w:link w:val="AntratsDiagrama"/>
    <w:uiPriority w:val="99"/>
    <w:unhideWhenUsed/>
    <w:rsid w:val="00456435"/>
    <w:pPr>
      <w:tabs>
        <w:tab w:val="center" w:pos="4819"/>
        <w:tab w:val="right" w:pos="9638"/>
      </w:tabs>
    </w:pPr>
  </w:style>
  <w:style w:type="character" w:customStyle="1" w:styleId="AntratsDiagrama">
    <w:name w:val="Antraštės Diagrama"/>
    <w:basedOn w:val="Numatytasispastraiposriftas"/>
    <w:link w:val="Antrats"/>
    <w:uiPriority w:val="99"/>
    <w:rsid w:val="0045643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56435"/>
    <w:pPr>
      <w:tabs>
        <w:tab w:val="center" w:pos="4819"/>
        <w:tab w:val="right" w:pos="9638"/>
      </w:tabs>
    </w:pPr>
  </w:style>
  <w:style w:type="character" w:customStyle="1" w:styleId="PoratDiagrama">
    <w:name w:val="Poraštė Diagrama"/>
    <w:basedOn w:val="Numatytasispastraiposriftas"/>
    <w:link w:val="Porat"/>
    <w:uiPriority w:val="99"/>
    <w:rsid w:val="00456435"/>
    <w:rPr>
      <w:rFonts w:ascii="Times New Roman" w:eastAsia="Times New Roman" w:hAnsi="Times New Roman" w:cs="Times New Roman"/>
      <w:sz w:val="24"/>
      <w:szCs w:val="24"/>
    </w:rPr>
  </w:style>
  <w:style w:type="character" w:styleId="Komentaronuoroda">
    <w:name w:val="annotation reference"/>
    <w:basedOn w:val="Numatytasispastraiposriftas"/>
    <w:semiHidden/>
    <w:unhideWhenUsed/>
    <w:rsid w:val="00B705D1"/>
    <w:rPr>
      <w:sz w:val="16"/>
      <w:szCs w:val="16"/>
    </w:rPr>
  </w:style>
  <w:style w:type="paragraph" w:styleId="Komentarotekstas">
    <w:name w:val="annotation text"/>
    <w:basedOn w:val="prastasis"/>
    <w:link w:val="KomentarotekstasDiagrama"/>
    <w:unhideWhenUsed/>
    <w:rsid w:val="00B705D1"/>
    <w:rPr>
      <w:sz w:val="20"/>
      <w:szCs w:val="20"/>
    </w:rPr>
  </w:style>
  <w:style w:type="character" w:customStyle="1" w:styleId="KomentarotekstasDiagrama">
    <w:name w:val="Komentaro tekstas Diagrama"/>
    <w:basedOn w:val="Numatytasispastraiposriftas"/>
    <w:link w:val="Komentarotekstas"/>
    <w:rsid w:val="00B705D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705D1"/>
    <w:rPr>
      <w:b/>
      <w:bCs/>
    </w:rPr>
  </w:style>
  <w:style w:type="character" w:customStyle="1" w:styleId="KomentarotemaDiagrama">
    <w:name w:val="Komentaro tema Diagrama"/>
    <w:basedOn w:val="KomentarotekstasDiagrama"/>
    <w:link w:val="Komentarotema"/>
    <w:uiPriority w:val="99"/>
    <w:semiHidden/>
    <w:rsid w:val="00B705D1"/>
    <w:rPr>
      <w:rFonts w:ascii="Times New Roman" w:eastAsia="Times New Roman" w:hAnsi="Times New Roman" w:cs="Times New Roman"/>
      <w:b/>
      <w:bCs/>
      <w:sz w:val="20"/>
      <w:szCs w:val="20"/>
    </w:rPr>
  </w:style>
  <w:style w:type="paragraph" w:styleId="Pataisymai">
    <w:name w:val="Revision"/>
    <w:hidden/>
    <w:uiPriority w:val="99"/>
    <w:semiHidden/>
    <w:rsid w:val="00346327"/>
    <w:pPr>
      <w:spacing w:after="0"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B249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88003024">
      <w:bodyDiv w:val="1"/>
      <w:marLeft w:val="0"/>
      <w:marRight w:val="0"/>
      <w:marTop w:val="0"/>
      <w:marBottom w:val="0"/>
      <w:divBdr>
        <w:top w:val="none" w:sz="0" w:space="0" w:color="auto"/>
        <w:left w:val="none" w:sz="0" w:space="0" w:color="auto"/>
        <w:bottom w:val="none" w:sz="0" w:space="0" w:color="auto"/>
        <w:right w:val="none" w:sz="0" w:space="0" w:color="auto"/>
      </w:divBdr>
    </w:div>
    <w:div w:id="214161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docview/?url=/%20uploads/documents/docs/860_b60a%207bc562b2d2a57135d39a39f62b86.doc"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esinvesticijos.lt/lt/dokumentai/1-priedas-informacija-apie-is-europos-sajungos-strukturiniu-fondu-lesu-bendrai-finansuojamu-projektu-gaunamas-pajamas-1" TargetMode="External"/><Relationship Id="rId23" Type="http://schemas.microsoft.com/office/2011/relationships/commentsExtended" Target="commentsExtended.xml"/><Relationship Id="rId10" Type="http://schemas.openxmlformats.org/officeDocument/2006/relationships/hyperlink" Target="http://www.esinvesticijo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DE4F-7DA6-4F08-B965-99B6146F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23369</Words>
  <Characters>13321</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 A M</Company>
  <LinksUpToDate>false</LinksUpToDate>
  <CharactersWithSpaces>36617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Bundonis</dc:creator>
  <cp:lastModifiedBy>vilimas</cp:lastModifiedBy>
  <cp:revision>6</cp:revision>
  <dcterms:created xsi:type="dcterms:W3CDTF">2015-11-23T18:03:00Z</dcterms:created>
  <dcterms:modified xsi:type="dcterms:W3CDTF">2015-11-23T18:23:00Z</dcterms:modified>
</cp:coreProperties>
</file>