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569" w:rsidRPr="00803E99" w:rsidRDefault="00C36277" w:rsidP="00B70569">
      <w:pPr>
        <w:framePr w:w="9709" w:hSpace="181" w:wrap="notBeside" w:vAnchor="page" w:hAnchor="page" w:x="1755" w:y="911"/>
        <w:ind w:left="4820" w:firstLine="0"/>
        <w:suppressOverlap/>
      </w:pPr>
      <w:r>
        <w:t xml:space="preserve">                                                         Projektas</w:t>
      </w:r>
    </w:p>
    <w:p w:rsidR="00B70569" w:rsidRPr="009C2E80" w:rsidRDefault="00B70569" w:rsidP="00B70569">
      <w:pPr>
        <w:pStyle w:val="Antrats"/>
        <w:framePr w:w="9709" w:hSpace="181" w:wrap="notBeside" w:vAnchor="page" w:hAnchor="page" w:x="1755" w:y="911"/>
        <w:ind w:left="6237" w:firstLine="1"/>
        <w:suppressOverlap/>
      </w:pPr>
    </w:p>
    <w:p w:rsidR="00B30FB7" w:rsidRPr="00E52EBE" w:rsidRDefault="00B30FB7" w:rsidP="00B30FB7">
      <w:pPr>
        <w:ind w:firstLine="0"/>
        <w:jc w:val="right"/>
        <w:rPr>
          <w:lang w:val="en-US"/>
        </w:rPr>
      </w:pPr>
    </w:p>
    <w:p w:rsidR="00B30FB7" w:rsidRPr="00803E99"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803E99" w:rsidTr="00B70569">
        <w:trPr>
          <w:jc w:val="center"/>
        </w:trPr>
        <w:tc>
          <w:tcPr>
            <w:tcW w:w="8787" w:type="dxa"/>
          </w:tcPr>
          <w:p w:rsidR="00B30FB7" w:rsidRPr="00803E99" w:rsidRDefault="00B30FB7" w:rsidP="00977448">
            <w:pPr>
              <w:spacing w:line="320" w:lineRule="atLeast"/>
              <w:ind w:firstLine="0"/>
              <w:jc w:val="center"/>
              <w:rPr>
                <w:b/>
                <w:kern w:val="16"/>
              </w:rPr>
            </w:pPr>
            <w:r w:rsidRPr="00803E99">
              <w:rPr>
                <w:b/>
                <w:kern w:val="16"/>
              </w:rPr>
              <w:t>2014–2020 METŲ EUROPOS SĄJUNGOS FONDŲ INVESTICIJŲ VEIKSMŲ PROGRAMOS</w:t>
            </w:r>
          </w:p>
        </w:tc>
      </w:tr>
      <w:tr w:rsidR="00B30FB7" w:rsidRPr="00803E99" w:rsidTr="00B70569">
        <w:trPr>
          <w:jc w:val="center"/>
        </w:trPr>
        <w:tc>
          <w:tcPr>
            <w:tcW w:w="8787" w:type="dxa"/>
          </w:tcPr>
          <w:p w:rsidR="00B30FB7" w:rsidRPr="00803E99" w:rsidRDefault="00B70569" w:rsidP="00B70569">
            <w:pPr>
              <w:spacing w:line="320" w:lineRule="atLeast"/>
              <w:ind w:firstLine="0"/>
              <w:jc w:val="center"/>
            </w:pPr>
            <w:r w:rsidRPr="009C2E80">
              <w:rPr>
                <w:b/>
              </w:rPr>
              <w:t>6</w:t>
            </w:r>
            <w:r w:rsidRPr="009C2E80">
              <w:t xml:space="preserve"> </w:t>
            </w:r>
            <w:r w:rsidRPr="009C2E80">
              <w:rPr>
                <w:b/>
              </w:rPr>
              <w:t>PRIORITETO</w:t>
            </w:r>
            <w:r w:rsidRPr="009C2E80">
              <w:t xml:space="preserve"> „</w:t>
            </w:r>
            <w:r w:rsidRPr="009C2E80">
              <w:rPr>
                <w:b/>
                <w:caps/>
              </w:rPr>
              <w:t>DARN</w:t>
            </w:r>
            <w:r>
              <w:rPr>
                <w:b/>
                <w:caps/>
              </w:rPr>
              <w:t>aus</w:t>
            </w:r>
            <w:r w:rsidRPr="009C2E80">
              <w:rPr>
                <w:b/>
                <w:caps/>
              </w:rPr>
              <w:t xml:space="preserve"> transporto</w:t>
            </w:r>
            <w:r>
              <w:rPr>
                <w:b/>
                <w:caps/>
              </w:rPr>
              <w:t xml:space="preserve"> ir </w:t>
            </w:r>
            <w:r w:rsidRPr="009C2E80">
              <w:rPr>
                <w:b/>
                <w:caps/>
              </w:rPr>
              <w:t xml:space="preserve">pagrindinių tinklų infrastruktūros </w:t>
            </w:r>
            <w:r>
              <w:rPr>
                <w:b/>
                <w:caps/>
              </w:rPr>
              <w:t>plėtra</w:t>
            </w:r>
            <w:r w:rsidRPr="009C2E80">
              <w:t>“</w:t>
            </w:r>
          </w:p>
        </w:tc>
      </w:tr>
      <w:tr w:rsidR="00B30FB7" w:rsidRPr="00803E99" w:rsidTr="00B70569">
        <w:trPr>
          <w:jc w:val="center"/>
        </w:trPr>
        <w:tc>
          <w:tcPr>
            <w:tcW w:w="8787" w:type="dxa"/>
          </w:tcPr>
          <w:p w:rsidR="00B30FB7" w:rsidRPr="00803E99" w:rsidRDefault="00B70569" w:rsidP="00B70569">
            <w:pPr>
              <w:spacing w:line="320" w:lineRule="atLeast"/>
              <w:ind w:firstLine="0"/>
              <w:jc w:val="center"/>
            </w:pPr>
            <w:r w:rsidRPr="009C2E80">
              <w:rPr>
                <w:b/>
              </w:rPr>
              <w:t>06.</w:t>
            </w:r>
            <w:r>
              <w:rPr>
                <w:b/>
              </w:rPr>
              <w:t>2</w:t>
            </w:r>
            <w:r w:rsidRPr="009C2E80">
              <w:rPr>
                <w:b/>
              </w:rPr>
              <w:t>.1-TID</w:t>
            </w:r>
            <w:proofErr w:type="gramStart"/>
            <w:r w:rsidRPr="009C2E80">
              <w:rPr>
                <w:b/>
              </w:rPr>
              <w:t>-</w:t>
            </w:r>
            <w:proofErr w:type="gramEnd"/>
            <w:r>
              <w:rPr>
                <w:b/>
              </w:rPr>
              <w:t>R</w:t>
            </w:r>
            <w:r w:rsidRPr="009C2E80">
              <w:rPr>
                <w:b/>
              </w:rPr>
              <w:t>-5</w:t>
            </w:r>
            <w:r>
              <w:rPr>
                <w:b/>
              </w:rPr>
              <w:t>11</w:t>
            </w:r>
            <w:r w:rsidRPr="009C2E80">
              <w:rPr>
                <w:b/>
              </w:rPr>
              <w:t xml:space="preserve"> PRIEMONĖS</w:t>
            </w:r>
            <w:r w:rsidRPr="009C2E80">
              <w:t xml:space="preserve"> </w:t>
            </w:r>
            <w:r w:rsidRPr="009C2E80">
              <w:rPr>
                <w:b/>
              </w:rPr>
              <w:t>„</w:t>
            </w:r>
            <w:r>
              <w:rPr>
                <w:rFonts w:eastAsia="Times New Roman"/>
                <w:b/>
                <w:caps/>
                <w:lang w:eastAsia="lt-LT"/>
              </w:rPr>
              <w:t>VIETINIŲ KELIŲ vystymas</w:t>
            </w:r>
            <w:r w:rsidRPr="009C2E80">
              <w:rPr>
                <w:b/>
                <w:caps/>
              </w:rPr>
              <w:t>“</w:t>
            </w:r>
            <w:r w:rsidRPr="009C2E80">
              <w:rPr>
                <w:b/>
              </w:rPr>
              <w:t xml:space="preserve"> PROJEKTŲ F</w:t>
            </w:r>
            <w:r>
              <w:rPr>
                <w:b/>
              </w:rPr>
              <w:t>INANSAVIMO SĄLYGŲ APRAŠAS NR. 1</w:t>
            </w:r>
          </w:p>
        </w:tc>
      </w:tr>
    </w:tbl>
    <w:p w:rsidR="00B30FB7" w:rsidRPr="00803E99" w:rsidRDefault="00B30FB7" w:rsidP="00B30FB7">
      <w:pPr>
        <w:ind w:firstLine="0"/>
      </w:pPr>
    </w:p>
    <w:p w:rsidR="00B30FB7" w:rsidRPr="00803E99" w:rsidRDefault="00B30FB7" w:rsidP="00B30FB7">
      <w:pPr>
        <w:ind w:firstLine="0"/>
      </w:pPr>
    </w:p>
    <w:p w:rsidR="00B30FB7" w:rsidRPr="00803E99" w:rsidRDefault="00B30FB7" w:rsidP="00810E99">
      <w:pPr>
        <w:pStyle w:val="Antrat1"/>
      </w:pPr>
      <w:r w:rsidRPr="00803E99">
        <w:t>I SKYRIUS</w:t>
      </w:r>
    </w:p>
    <w:p w:rsidR="00B30FB7" w:rsidRPr="00803E99" w:rsidRDefault="00B30FB7" w:rsidP="00810E99">
      <w:pPr>
        <w:pStyle w:val="Antrat1"/>
      </w:pPr>
      <w:r w:rsidRPr="00803E99">
        <w:t>BENDROSIOS NUOSTATOS</w:t>
      </w:r>
    </w:p>
    <w:p w:rsidR="00A8774B" w:rsidRPr="00803E99" w:rsidRDefault="00A8774B" w:rsidP="00B30FB7">
      <w:pPr>
        <w:ind w:firstLine="0"/>
      </w:pPr>
    </w:p>
    <w:p w:rsidR="007A403B" w:rsidRPr="00803E99" w:rsidRDefault="00DC5D85" w:rsidP="00B30FB7">
      <w:pPr>
        <w:rPr>
          <w:b/>
        </w:rPr>
      </w:pPr>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2958F9" w:rsidRPr="00803E99">
        <w:t xml:space="preserve">veiksmų programos </w:t>
      </w:r>
      <w:r w:rsidR="00B70569">
        <w:t>6</w:t>
      </w:r>
      <w:r w:rsidR="002958F9" w:rsidRPr="00803E99">
        <w:t xml:space="preserve"> prioriteto „</w:t>
      </w:r>
      <w:r w:rsidR="00B70569" w:rsidRPr="00DD3149">
        <w:t>Darn</w:t>
      </w:r>
      <w:r w:rsidR="00B70569">
        <w:t>aus</w:t>
      </w:r>
      <w:r w:rsidR="00B70569" w:rsidRPr="00DD3149">
        <w:t xml:space="preserve"> transporto</w:t>
      </w:r>
      <w:r w:rsidR="00B70569">
        <w:t xml:space="preserve"> ir</w:t>
      </w:r>
      <w:r w:rsidR="00B70569" w:rsidRPr="00DD3149">
        <w:t xml:space="preserve"> pagrindinių tinklų infrastruktūros </w:t>
      </w:r>
      <w:r w:rsidR="00B70569">
        <w:t>plėtra</w:t>
      </w:r>
      <w:r w:rsidR="002958F9" w:rsidRPr="00803E99">
        <w:t>“</w:t>
      </w:r>
      <w:r w:rsidR="00F47C35" w:rsidRPr="00803E99">
        <w:t xml:space="preserve"> </w:t>
      </w:r>
      <w:r w:rsidR="00B70569" w:rsidRPr="00DD3149">
        <w:t>06.2.1-TID</w:t>
      </w:r>
      <w:proofErr w:type="gramStart"/>
      <w:r w:rsidR="00B70569" w:rsidRPr="00DD3149">
        <w:t>-</w:t>
      </w:r>
      <w:proofErr w:type="gramEnd"/>
      <w:r w:rsidR="00B70569">
        <w:t>R</w:t>
      </w:r>
      <w:r w:rsidR="00B70569" w:rsidRPr="00DD3149">
        <w:t xml:space="preserve">-511 </w:t>
      </w:r>
      <w:r w:rsidR="002958F9" w:rsidRPr="00803E99">
        <w:t>priemonės „</w:t>
      </w:r>
      <w:r w:rsidR="00B70569">
        <w:t>Vietinių kelių vystymas</w:t>
      </w:r>
      <w:r w:rsidR="002958F9" w:rsidRPr="00803E99">
        <w:t xml:space="preserve">“ projektų finansavimo sąlygų aprašas Nr. </w:t>
      </w:r>
      <w:r w:rsidR="00B70569">
        <w:t>1</w:t>
      </w:r>
      <w:r w:rsidR="002958F9" w:rsidRPr="00803E99">
        <w:t xml:space="preserve"> (toliau – Aprašas) nustato reikalavimus, kuriais turi vadovautis pareiškėjai, rengdami ir teikdami </w:t>
      </w:r>
      <w:r w:rsidR="00992586" w:rsidRPr="00803E99">
        <w:t xml:space="preserve">paraiškas finansuoti iš Europos Sąjungos struktūrinių fondų lėšų bendrai finansuojamus projektus (toliau – paraiška) </w:t>
      </w:r>
      <w:r w:rsidR="002958F9" w:rsidRPr="00803E99">
        <w:t xml:space="preserve">pagal 2014–2020 m. Europos Sąjungos 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d. sprendimu Nr. </w:t>
      </w:r>
      <w:r w:rsidR="00992586" w:rsidRPr="00803E99">
        <w:t xml:space="preserve">C(2014)6397 </w:t>
      </w:r>
      <w:r w:rsidR="008B21D2" w:rsidRPr="00803E99">
        <w:t>(toliau – Veiksmų programa)</w:t>
      </w:r>
      <w:r w:rsidR="002958F9" w:rsidRPr="00803E99">
        <w:t xml:space="preserve">, </w:t>
      </w:r>
      <w:r w:rsidR="00B70569">
        <w:t>6</w:t>
      </w:r>
      <w:r w:rsidR="002958F9" w:rsidRPr="00803E99">
        <w:t> prioriteto „</w:t>
      </w:r>
      <w:r w:rsidR="00B70569" w:rsidRPr="00DD3149">
        <w:t>Darn</w:t>
      </w:r>
      <w:r w:rsidR="00B70569">
        <w:t>aus</w:t>
      </w:r>
      <w:r w:rsidR="00B70569" w:rsidRPr="00DD3149">
        <w:t xml:space="preserve"> transporto</w:t>
      </w:r>
      <w:r w:rsidR="00B70569">
        <w:t xml:space="preserve"> ir</w:t>
      </w:r>
      <w:r w:rsidR="00B70569" w:rsidRPr="00DD3149">
        <w:t xml:space="preserve"> pagrindinių tinklų infrastruktūros </w:t>
      </w:r>
      <w:r w:rsidR="00B70569">
        <w:t>plėtra</w:t>
      </w:r>
      <w:r w:rsidR="002958F9" w:rsidRPr="00803E99">
        <w:t xml:space="preserve">“ </w:t>
      </w:r>
      <w:r w:rsidR="00B70569" w:rsidRPr="00DD3149">
        <w:t>06.2.1-TID</w:t>
      </w:r>
      <w:proofErr w:type="gramStart"/>
      <w:r w:rsidR="00B70569" w:rsidRPr="00DD3149">
        <w:t>-</w:t>
      </w:r>
      <w:proofErr w:type="gramEnd"/>
      <w:r w:rsidR="00B70569">
        <w:t>R</w:t>
      </w:r>
      <w:r w:rsidR="00B70569" w:rsidRPr="00DD3149">
        <w:t>-511</w:t>
      </w:r>
      <w:r w:rsidR="002958F9" w:rsidRPr="00803E99">
        <w:t xml:space="preserve"> priemonės „</w:t>
      </w:r>
      <w:r w:rsidR="00B70569">
        <w:t>Vietinių kelių vystymas</w:t>
      </w:r>
      <w:r w:rsidR="002958F9" w:rsidRPr="00803E99">
        <w:t>“</w:t>
      </w:r>
      <w:r w:rsidR="00AD56D3" w:rsidRPr="00803E99">
        <w:t xml:space="preserve"> (toliau – Priemonė)</w:t>
      </w:r>
      <w:r w:rsidR="002958F9" w:rsidRPr="00803E99">
        <w:t xml:space="preserve"> finansuojamas veiklas, </w:t>
      </w:r>
      <w:r w:rsidR="00927BE2" w:rsidRPr="00040A08">
        <w:t xml:space="preserve">projektų vykdytojai, įgyvendindami pagal Aprašą iš Europos Sąjungos struktūrinių fondų lėšų bendrai finansuojamus projektus (toliau – projektas), </w:t>
      </w:r>
      <w:r w:rsidR="002958F9" w:rsidRPr="00803E99">
        <w:t>taip pat institucijos, atliekančios paraiškų vertinimą, atranką ir</w:t>
      </w:r>
      <w:r w:rsidR="002958F9" w:rsidRPr="00040A08">
        <w:t xml:space="preserve"> </w:t>
      </w:r>
      <w:r w:rsidR="002958F9" w:rsidRPr="00803E99">
        <w:t>įgyvendinimo priežiūrą.</w:t>
      </w:r>
      <w:r w:rsidR="00A17A35" w:rsidRPr="00803E99">
        <w:t xml:space="preserve"> </w:t>
      </w:r>
    </w:p>
    <w:p w:rsidR="008B21D2" w:rsidRPr="00803E99" w:rsidRDefault="008B21D2" w:rsidP="00B30FB7">
      <w:r w:rsidRPr="00803E99">
        <w:t xml:space="preserve">2. </w:t>
      </w:r>
      <w:r w:rsidR="002958F9" w:rsidRPr="00803E99">
        <w:t>Aprašas yra parengtas atsižvelgiant į:</w:t>
      </w:r>
    </w:p>
    <w:p w:rsidR="008B21D2" w:rsidRPr="00803E99" w:rsidRDefault="00A520F3" w:rsidP="00B30FB7">
      <w:r w:rsidRPr="00803E99">
        <w:t>2.1</w:t>
      </w:r>
      <w:r w:rsidR="008B21D2" w:rsidRPr="00803E99">
        <w:t xml:space="preserve">. </w:t>
      </w:r>
      <w:r w:rsidR="0080603D" w:rsidRPr="00803E99">
        <w:t xml:space="preserve">2014–2020 m. Europos Sąjungos fondų investicijų </w:t>
      </w:r>
      <w:r w:rsidR="00B60DB9" w:rsidRPr="00803E99">
        <w:t xml:space="preserve">veiksmų </w:t>
      </w:r>
      <w:r w:rsidR="0080603D" w:rsidRPr="00803E99">
        <w:t>programos prioriteto įgyvendinimo p</w:t>
      </w:r>
      <w:r w:rsidR="008B21D2" w:rsidRPr="00803E99">
        <w:t xml:space="preserve">riemonių įgyvendinimo planą, patvirtintą </w:t>
      </w:r>
      <w:r w:rsidR="00F05128" w:rsidRPr="00803E99">
        <w:t xml:space="preserve">Lietuvos Respublikos </w:t>
      </w:r>
      <w:r w:rsidR="00F82173">
        <w:t>susisiekimo</w:t>
      </w:r>
      <w:r w:rsidR="00F05128" w:rsidRPr="00803E99">
        <w:t xml:space="preserve"> ministro </w:t>
      </w:r>
      <w:r w:rsidR="00F82173">
        <w:t xml:space="preserve">2015 </w:t>
      </w:r>
      <w:r w:rsidR="009350BD" w:rsidRPr="00803E99">
        <w:t xml:space="preserve">m. </w:t>
      </w:r>
      <w:r w:rsidR="00F82173">
        <w:t>liepos 2</w:t>
      </w:r>
      <w:r w:rsidR="009350BD" w:rsidRPr="00803E99">
        <w:t xml:space="preserve"> d. </w:t>
      </w:r>
      <w:r w:rsidR="008B21D2" w:rsidRPr="00803E99">
        <w:t xml:space="preserve">įsakymu Nr. </w:t>
      </w:r>
      <w:r w:rsidR="00F82173" w:rsidRPr="0012473B">
        <w:t>3</w:t>
      </w:r>
      <w:proofErr w:type="gramStart"/>
      <w:r w:rsidR="00F82173" w:rsidRPr="0012473B">
        <w:t>-</w:t>
      </w:r>
      <w:proofErr w:type="gramEnd"/>
      <w:r w:rsidR="00F82173" w:rsidRPr="0012473B">
        <w:t>285(1.5</w:t>
      </w:r>
      <w:r w:rsidR="005A7477">
        <w:t xml:space="preserve"> </w:t>
      </w:r>
      <w:r w:rsidR="00F82173" w:rsidRPr="0012473B">
        <w:t>E)</w:t>
      </w:r>
      <w:r w:rsidR="00F82173" w:rsidRPr="00803E99">
        <w:t xml:space="preserve"> </w:t>
      </w:r>
      <w:r w:rsidR="007C76EA" w:rsidRPr="00803E99">
        <w:t xml:space="preserve">„Dėl </w:t>
      </w:r>
      <w:r w:rsidR="00F82173" w:rsidRPr="0012473B">
        <w:t>Lietuvos Respublikos susisiekimo ministerijos 2014–2020 m. Europos Sąjungos fondų investicijų veiksmų programos prioritetų įgyvendinimo priemonių įgyvendinimo plano ir nacionalinių stebėsenos rodiklių skaičiavimo aprašų patvirtinimo</w:t>
      </w:r>
      <w:r w:rsidR="007C76EA" w:rsidRPr="00803E99">
        <w:t xml:space="preserve">“ </w:t>
      </w:r>
      <w:r w:rsidR="00371BA4" w:rsidRPr="00803E99">
        <w:t>(toliau – Priemonių įgyvendinimo planas)</w:t>
      </w:r>
      <w:r w:rsidR="009350BD" w:rsidRPr="00803E99">
        <w:t>;</w:t>
      </w:r>
    </w:p>
    <w:p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rsidR="00BD3503" w:rsidRPr="00803E99" w:rsidRDefault="00A520F3" w:rsidP="00BD3503">
      <w:r w:rsidRPr="00803E99">
        <w:t>2.3</w:t>
      </w:r>
      <w:r w:rsidR="009350BD" w:rsidRPr="00803E99">
        <w:t xml:space="preserve">. </w:t>
      </w:r>
      <w:r w:rsidR="00F82173" w:rsidRPr="00803E99">
        <w:rPr>
          <w:bCs/>
          <w:lang w:eastAsia="lt-LT"/>
        </w:rPr>
        <w:t xml:space="preserve">2014–2020 metų Europos Sąjungos fondų investicijų veiksmų programos priedą, patvirtintą Lietuvos Respublikos Vyriausybės </w:t>
      </w:r>
      <w:r w:rsidR="00F82173" w:rsidRPr="00803E99">
        <w:rPr>
          <w:color w:val="000000"/>
          <w:lang w:eastAsia="lt-LT"/>
        </w:rPr>
        <w:t xml:space="preserve">2014 m. lapkričio 26 d. nutarimu </w:t>
      </w:r>
      <w:r w:rsidR="00F82173">
        <w:rPr>
          <w:color w:val="000000"/>
          <w:lang w:eastAsia="lt-LT"/>
        </w:rPr>
        <w:br/>
      </w:r>
      <w:r w:rsidR="00F82173" w:rsidRPr="00803E99">
        <w:rPr>
          <w:color w:val="000000"/>
          <w:lang w:eastAsia="lt-LT"/>
        </w:rPr>
        <w:t>Nr. 1326 „</w:t>
      </w:r>
      <w:r w:rsidR="00F82173" w:rsidRPr="00803E99">
        <w:rPr>
          <w:bCs/>
          <w:lang w:eastAsia="lt-LT"/>
        </w:rPr>
        <w:t>Dėl 2014–2020 metų Europos Sąjungos fondų investicijų veiksmų programos priedo patvirtinimo“;</w:t>
      </w:r>
    </w:p>
    <w:p w:rsidR="00D612AC" w:rsidRPr="00803E99" w:rsidRDefault="00BD3503" w:rsidP="00F82173">
      <w:pPr>
        <w:rPr>
          <w:bCs/>
          <w:lang w:eastAsia="lt-LT"/>
        </w:rPr>
      </w:pPr>
      <w:r w:rsidRPr="00803E99">
        <w:t xml:space="preserve">2.4. </w:t>
      </w:r>
      <w:r w:rsidR="00F82173" w:rsidRPr="00803E99">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F82173">
        <w:t>s rodiklių skaičiavimo aprašas).</w:t>
      </w:r>
    </w:p>
    <w:p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ose teisės aktuose, Atsakomybės ir funkcijų paskirstymo tarp institucijų, įgyvendinant 2014–2020 metų Europos Sąjungos struktūrinių fondų 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struktūrinių fondų investicijų veiksmų programą“</w:t>
      </w:r>
      <w:r w:rsidR="007D2186" w:rsidRPr="00803E99">
        <w:t xml:space="preserve">, ir </w:t>
      </w:r>
      <w:r w:rsidR="007C76EA" w:rsidRPr="00803E99">
        <w:t xml:space="preserve">2014–2020 metų Europos Sąjungos fondų investicijų veiksmų </w:t>
      </w:r>
      <w:r w:rsidR="007C76EA" w:rsidRPr="00803E99">
        <w:lastRenderedPageBreak/>
        <w:t xml:space="preserve">programos </w:t>
      </w:r>
      <w:r w:rsidR="0080603D" w:rsidRPr="00803E99">
        <w:t xml:space="preserve">administravimo </w:t>
      </w:r>
      <w:r w:rsidR="007C76EA" w:rsidRPr="00803E99">
        <w:t>taisyklėse</w:t>
      </w:r>
      <w:r w:rsidR="007D2186" w:rsidRPr="00803E99">
        <w:t>, patvirtintose Lietuvos Respublikos Vyriausybės 201</w:t>
      </w:r>
      <w:r w:rsidR="005C574B" w:rsidRPr="00803E99">
        <w:t>4</w:t>
      </w:r>
      <w:r w:rsidR="007D2186" w:rsidRPr="00803E99">
        <w:t xml:space="preserve"> m. </w:t>
      </w:r>
      <w:r w:rsidR="005C574B" w:rsidRPr="00803E99">
        <w:t xml:space="preserve">spalio 3 </w:t>
      </w:r>
      <w:r w:rsidR="007D2186" w:rsidRPr="00803E99">
        <w:t xml:space="preserve">d. nutarimu Nr. </w:t>
      </w:r>
      <w:r w:rsidR="005C574B" w:rsidRPr="00803E99">
        <w:t>1090</w:t>
      </w:r>
      <w:r w:rsidR="007C76EA" w:rsidRPr="00803E99">
        <w:t xml:space="preserve"> „Dėl 2014–2020 metų Europos Sąjungos fondų investicijų veiksmų programos administravimo taisyklių patvirtinimo“</w:t>
      </w:r>
      <w:r w:rsidR="00AB472D" w:rsidRPr="00803E99">
        <w:t>.</w:t>
      </w:r>
    </w:p>
    <w:p w:rsidR="007F1131" w:rsidRPr="00803E99" w:rsidRDefault="0045204D" w:rsidP="00B30FB7">
      <w:r>
        <w:t>4</w:t>
      </w:r>
      <w:r w:rsidR="007F1131" w:rsidRPr="00803E99">
        <w:t xml:space="preserve">. Priemonės įgyvendinimą administruoja </w:t>
      </w:r>
      <w:r w:rsidR="00F82173" w:rsidRPr="009C2E80">
        <w:t xml:space="preserve">Lietuvos Respublikos susisiekimo </w:t>
      </w:r>
      <w:r w:rsidR="007F1131" w:rsidRPr="00803E99">
        <w:t>ministerija (toliau – Ministerija)</w:t>
      </w:r>
      <w:r w:rsidR="00A17A35" w:rsidRPr="00803E99">
        <w:t xml:space="preserve"> </w:t>
      </w:r>
      <w:r w:rsidR="007F1131" w:rsidRPr="00803E99">
        <w:t xml:space="preserve">ir </w:t>
      </w:r>
      <w:r w:rsidR="00F82173" w:rsidRPr="009C2E80">
        <w:t>Transporto investicijų direkcija</w:t>
      </w:r>
      <w:r w:rsidR="007F1131" w:rsidRPr="00803E99">
        <w:t xml:space="preserve"> (toliau – įgyvendinančioji institucija).</w:t>
      </w:r>
    </w:p>
    <w:p w:rsidR="00B870DC" w:rsidRPr="00803E99" w:rsidRDefault="0045204D" w:rsidP="00B30FB7">
      <w:r>
        <w:t>5</w:t>
      </w:r>
      <w:r w:rsidR="00B870DC" w:rsidRPr="00803E99">
        <w:t xml:space="preserve">. Pagal Priemonę teikiamo finansavimo forma – </w:t>
      </w:r>
      <w:r w:rsidR="00B870DC" w:rsidRPr="00F82173">
        <w:t>negrąžinamoji subsidija</w:t>
      </w:r>
      <w:r w:rsidR="00B870DC" w:rsidRPr="00803E99">
        <w:t>.</w:t>
      </w:r>
    </w:p>
    <w:p w:rsidR="00EF7AA2" w:rsidRPr="00803E99" w:rsidRDefault="0045204D" w:rsidP="00B30FB7">
      <w:r>
        <w:t>6</w:t>
      </w:r>
      <w:r w:rsidR="007F1131" w:rsidRPr="00803E99">
        <w:t>. Projektų atranka pagal P</w:t>
      </w:r>
      <w:r w:rsidR="00F82173">
        <w:t xml:space="preserve">riemonę bus atliekama </w:t>
      </w:r>
      <w:r w:rsidR="00AD56D3" w:rsidRPr="004A119C">
        <w:t>regiono projektų planavimo</w:t>
      </w:r>
      <w:r w:rsidR="00AD56D3" w:rsidRPr="00803E99">
        <w:t xml:space="preserve"> būdu.</w:t>
      </w:r>
    </w:p>
    <w:p w:rsidR="00982EA1" w:rsidRPr="00803E99" w:rsidRDefault="0045204D" w:rsidP="007822FE">
      <w:r>
        <w:t>7</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4A119C" w:rsidRPr="00DD3149">
        <w:rPr>
          <w:rFonts w:eastAsia="Times New Roman"/>
          <w:bCs/>
          <w:lang w:eastAsia="lt-LT"/>
        </w:rPr>
        <w:t xml:space="preserve">67 493 394 </w:t>
      </w:r>
      <w:r w:rsidR="004A119C" w:rsidRPr="00DD3149">
        <w:t>(šešiasdešimt septynių milijonų keturių šimtų devyniasdešimt trijų tūkstančių trijų šimtų devyniasdešimt keturių)</w:t>
      </w:r>
      <w:r w:rsidR="004A119C">
        <w:t xml:space="preserve"> </w:t>
      </w:r>
      <w:r w:rsidR="00432C85" w:rsidRPr="00803E99">
        <w:t>eurų</w:t>
      </w:r>
      <w:r w:rsidR="00C4159D" w:rsidRPr="00803E99">
        <w:t xml:space="preserve">, iš kurių iki </w:t>
      </w:r>
      <w:r w:rsidR="004A119C" w:rsidRPr="00DD3149">
        <w:rPr>
          <w:rFonts w:eastAsia="Times New Roman"/>
          <w:bCs/>
          <w:lang w:eastAsia="lt-LT"/>
        </w:rPr>
        <w:t xml:space="preserve">67 493 394 </w:t>
      </w:r>
      <w:r w:rsidR="004A119C" w:rsidRPr="00DD3149">
        <w:t>(šešiasdešimt septyni milijon</w:t>
      </w:r>
      <w:r w:rsidR="004A119C">
        <w:t>ai</w:t>
      </w:r>
      <w:r w:rsidR="004A119C" w:rsidRPr="00DD3149">
        <w:t xml:space="preserve"> keturi šimt</w:t>
      </w:r>
      <w:r w:rsidR="004A119C">
        <w:t>ai</w:t>
      </w:r>
      <w:r w:rsidR="004A119C" w:rsidRPr="00DD3149">
        <w:t xml:space="preserve"> devyniasdešimt tr</w:t>
      </w:r>
      <w:r w:rsidR="004A119C">
        <w:t>ys</w:t>
      </w:r>
      <w:r w:rsidR="004A119C" w:rsidRPr="00DD3149">
        <w:t xml:space="preserve"> tūkstanči</w:t>
      </w:r>
      <w:r w:rsidR="004A119C">
        <w:t>ai trys</w:t>
      </w:r>
      <w:r w:rsidR="004A119C" w:rsidRPr="00DD3149">
        <w:t xml:space="preserve"> šimt</w:t>
      </w:r>
      <w:r w:rsidR="004A119C">
        <w:t>ai</w:t>
      </w:r>
      <w:r w:rsidR="004A119C" w:rsidRPr="00DD3149">
        <w:t xml:space="preserve"> devyniasdešimt ketur</w:t>
      </w:r>
      <w:r w:rsidR="007822FE">
        <w:t>ių</w:t>
      </w:r>
      <w:r w:rsidR="004A119C" w:rsidRPr="00DD3149">
        <w:t>)</w:t>
      </w:r>
      <w:r w:rsidR="00C4159D" w:rsidRPr="00803E99">
        <w:t> </w:t>
      </w:r>
      <w:r w:rsidR="00432C85" w:rsidRPr="00803E99">
        <w:t>eur</w:t>
      </w:r>
      <w:r w:rsidR="007822FE">
        <w:t>ų</w:t>
      </w:r>
      <w:r w:rsidR="00C4159D" w:rsidRPr="00803E99">
        <w:t xml:space="preserve"> – </w:t>
      </w:r>
      <w:r w:rsidR="004A119C" w:rsidRPr="00DD3149">
        <w:t>Europos Sąjungos (toliau – ES) struktūrinių fondų (Europos regionin</w:t>
      </w:r>
      <w:r w:rsidR="004A119C">
        <w:t>ės</w:t>
      </w:r>
      <w:r w:rsidR="004A119C" w:rsidRPr="00DD3149">
        <w:t xml:space="preserve"> plėtros fondo)</w:t>
      </w:r>
      <w:r w:rsidR="004A119C" w:rsidRPr="00DD3149">
        <w:rPr>
          <w:i/>
        </w:rPr>
        <w:t xml:space="preserve"> </w:t>
      </w:r>
      <w:r w:rsidR="004A119C" w:rsidRPr="00DD3149">
        <w:t>lėš</w:t>
      </w:r>
      <w:r w:rsidR="004A119C">
        <w:t>os</w:t>
      </w:r>
      <w:r w:rsidR="007F7AC2" w:rsidRPr="00803E99">
        <w:t xml:space="preserve">. </w:t>
      </w:r>
      <w:r w:rsidR="00A10AF9" w:rsidRPr="00803E99">
        <w:t xml:space="preserve">Iš </w:t>
      </w:r>
      <w:r w:rsidR="00F06D88">
        <w:t xml:space="preserve">jų </w:t>
      </w:r>
      <w:r w:rsidR="007822FE" w:rsidRPr="00712FEE">
        <w:rPr>
          <w:bCs/>
        </w:rPr>
        <w:t>4 049 604</w:t>
      </w:r>
      <w:r w:rsidR="007822FE" w:rsidRPr="00857C0B">
        <w:t xml:space="preserve"> (keturi</w:t>
      </w:r>
      <w:r w:rsidR="007822FE">
        <w:t>s</w:t>
      </w:r>
      <w:r w:rsidR="007822FE" w:rsidRPr="00857C0B">
        <w:t xml:space="preserve"> milijon</w:t>
      </w:r>
      <w:r w:rsidR="007822FE">
        <w:t>us</w:t>
      </w:r>
      <w:r w:rsidR="007822FE" w:rsidRPr="00857C0B">
        <w:t xml:space="preserve"> </w:t>
      </w:r>
      <w:r w:rsidR="007822FE">
        <w:t>keturiasdešimt devynis</w:t>
      </w:r>
      <w:r w:rsidR="007822FE" w:rsidRPr="00857C0B">
        <w:t xml:space="preserve"> tūkstanči</w:t>
      </w:r>
      <w:r w:rsidR="007822FE">
        <w:t>us</w:t>
      </w:r>
      <w:r w:rsidR="007822FE" w:rsidRPr="00857C0B">
        <w:t xml:space="preserve"> </w:t>
      </w:r>
      <w:r w:rsidR="007822FE">
        <w:t>šešis</w:t>
      </w:r>
      <w:r w:rsidR="007822FE" w:rsidRPr="00857C0B">
        <w:t xml:space="preserve"> šimt</w:t>
      </w:r>
      <w:r w:rsidR="007822FE">
        <w:t>us</w:t>
      </w:r>
      <w:r w:rsidR="007822FE" w:rsidRPr="00857C0B">
        <w:t xml:space="preserve"> </w:t>
      </w:r>
      <w:r w:rsidR="007822FE">
        <w:t>keturis</w:t>
      </w:r>
      <w:r w:rsidR="007822FE" w:rsidRPr="00857C0B">
        <w:t xml:space="preserve">) </w:t>
      </w:r>
      <w:r w:rsidR="0081033C" w:rsidRPr="00803E99">
        <w:t>e</w:t>
      </w:r>
      <w:r w:rsidR="00A10AF9" w:rsidRPr="00803E99">
        <w:t>ur</w:t>
      </w:r>
      <w:r w:rsidR="007822FE">
        <w:t>us</w:t>
      </w:r>
      <w:r w:rsidR="00A10AF9" w:rsidRPr="00803E99">
        <w:t xml:space="preserve"> </w:t>
      </w:r>
      <w:r w:rsidR="007822FE" w:rsidRPr="00DD3149">
        <w:t>Europos regionin</w:t>
      </w:r>
      <w:r w:rsidR="007822FE">
        <w:t>ės</w:t>
      </w:r>
      <w:r w:rsidR="007822FE" w:rsidRPr="00DD3149">
        <w:t xml:space="preserve"> plėtros fondo</w:t>
      </w:r>
      <w:r w:rsidR="007822FE" w:rsidRPr="00803E99">
        <w:t xml:space="preserve"> </w:t>
      </w:r>
      <w:r w:rsidR="000960DA" w:rsidRPr="00803E99">
        <w:t xml:space="preserve">lėšų (toliau – veiklos lėšų rezervas) galės </w:t>
      </w:r>
      <w:r w:rsidR="001A5962" w:rsidRPr="00803E99">
        <w:t>būti skirta</w:t>
      </w:r>
      <w:r w:rsidR="00A10AF9" w:rsidRPr="00803E99">
        <w:t xml:space="preserve"> </w:t>
      </w:r>
      <w:r w:rsidR="000960DA" w:rsidRPr="00803E99">
        <w:t xml:space="preserve">projektams finansuoti tik </w:t>
      </w:r>
      <w:r w:rsidR="00A10AF9" w:rsidRPr="00803E99">
        <w:t xml:space="preserve">Lietuvos Respublikos Vyriausybei patvirtinus </w:t>
      </w:r>
      <w:r w:rsidR="000960DA" w:rsidRPr="00803E99">
        <w:t>V</w:t>
      </w:r>
      <w:r w:rsidR="00A10AF9" w:rsidRPr="00803E99">
        <w:t xml:space="preserve">eiksmų programos priedo pakeitimą, </w:t>
      </w:r>
      <w:r w:rsidR="000960DA" w:rsidRPr="00803E99">
        <w:t xml:space="preserve">kuriuo veiklos lėšų rezervas </w:t>
      </w:r>
      <w:r w:rsidR="001A5962" w:rsidRPr="00803E99">
        <w:t>bus skirt</w:t>
      </w:r>
      <w:r w:rsidR="000960DA" w:rsidRPr="00803E99">
        <w:t>as</w:t>
      </w:r>
      <w:r w:rsidR="000960DA" w:rsidRPr="00803E99">
        <w:rPr>
          <w:rFonts w:ascii="Helv" w:hAnsi="Helv" w:cs="Helv"/>
        </w:rPr>
        <w:t xml:space="preserve"> </w:t>
      </w:r>
      <w:r w:rsidR="000960DA" w:rsidRPr="00803E99">
        <w:t xml:space="preserve">Veiksmų programos </w:t>
      </w:r>
      <w:r w:rsidR="007822FE">
        <w:t>6</w:t>
      </w:r>
      <w:r w:rsidR="000960DA" w:rsidRPr="00803E99">
        <w:t xml:space="preserve"> prioritetui įgyvendinti.</w:t>
      </w:r>
      <w:r w:rsidR="007822FE" w:rsidRPr="007822FE">
        <w:t xml:space="preserve"> </w:t>
      </w:r>
      <w:r w:rsidR="007822FE" w:rsidRPr="00857C0B">
        <w:t>Priimdama sprendimą dėl projektų finansavimo</w:t>
      </w:r>
      <w:r w:rsidR="007822FE" w:rsidRPr="00451673">
        <w:t>, Ministerija turi teisę šiame punkte nurodytas sumas padidinti, neviršydama Priemonių įgyvendinimo plane nurodytos P</w:t>
      </w:r>
      <w:r w:rsidR="007822FE" w:rsidRPr="00857C0B">
        <w:t>riemonei skirtos lėšų sumos ir nepažeisdama teisėtų pareiškėjų lūkesčių.</w:t>
      </w:r>
    </w:p>
    <w:p w:rsidR="0024608F" w:rsidRPr="00803E99" w:rsidRDefault="0045204D" w:rsidP="00B30FB7">
      <w:r>
        <w:t>8</w:t>
      </w:r>
      <w:r w:rsidR="00851C4B" w:rsidRPr="00803E99">
        <w:t xml:space="preserve">. </w:t>
      </w:r>
      <w:r w:rsidR="006628A2" w:rsidRPr="00803E99">
        <w:t xml:space="preserve">ES struktūrinių fondų lėšų regionams limitai: </w:t>
      </w:r>
    </w:p>
    <w:p w:rsidR="00981FF5" w:rsidRPr="00803E99" w:rsidRDefault="0045204D" w:rsidP="00B30FB7">
      <w:r>
        <w:t>8</w:t>
      </w:r>
      <w:r w:rsidR="0024608F" w:rsidRPr="00803E99">
        <w:t xml:space="preserve">.1. </w:t>
      </w:r>
      <w:r w:rsidR="00981FF5" w:rsidRPr="00803E99">
        <w:t>Pagal Aprašą skiriam</w:t>
      </w:r>
      <w:r w:rsidR="005B3975" w:rsidRPr="00803E99">
        <w:t>ų</w:t>
      </w:r>
      <w:r w:rsidR="00981FF5" w:rsidRPr="00803E99">
        <w:t xml:space="preserve"> finansavimo </w:t>
      </w:r>
      <w:r w:rsidR="005B3975" w:rsidRPr="00803E99">
        <w:t xml:space="preserve">lėšų </w:t>
      </w:r>
      <w:r w:rsidR="00981FF5" w:rsidRPr="00803E99">
        <w:t xml:space="preserve">paskirstymas </w:t>
      </w:r>
      <w:r w:rsidR="00FF6B79" w:rsidRPr="00803E99">
        <w:t>regionams</w:t>
      </w:r>
      <w:r w:rsidR="008302A8">
        <w:t xml:space="preserve"> (be veiklos lėšų rezervo):</w:t>
      </w:r>
    </w:p>
    <w:p w:rsidR="00E444BA" w:rsidRPr="00803E99" w:rsidRDefault="00E444BA" w:rsidP="00B30FB7"/>
    <w:tbl>
      <w:tblPr>
        <w:tblStyle w:val="Lentelstinklelis"/>
        <w:tblW w:w="0" w:type="auto"/>
        <w:jc w:val="center"/>
        <w:tblLook w:val="04A0" w:firstRow="1" w:lastRow="0" w:firstColumn="1" w:lastColumn="0" w:noHBand="0" w:noVBand="1"/>
      </w:tblPr>
      <w:tblGrid>
        <w:gridCol w:w="3085"/>
        <w:gridCol w:w="4245"/>
      </w:tblGrid>
      <w:tr w:rsidR="00E444BA" w:rsidRPr="00803E99" w:rsidTr="00E444BA">
        <w:trPr>
          <w:jc w:val="center"/>
        </w:trPr>
        <w:tc>
          <w:tcPr>
            <w:tcW w:w="3085" w:type="dxa"/>
          </w:tcPr>
          <w:p w:rsidR="00E444BA" w:rsidRPr="00803E99" w:rsidRDefault="00E444BA" w:rsidP="000A5B25">
            <w:pPr>
              <w:ind w:firstLine="0"/>
              <w:jc w:val="center"/>
            </w:pPr>
            <w:r w:rsidRPr="00803E99">
              <w:t>Regiono pavadinimas</w:t>
            </w:r>
          </w:p>
        </w:tc>
        <w:tc>
          <w:tcPr>
            <w:tcW w:w="4245" w:type="dxa"/>
          </w:tcPr>
          <w:p w:rsidR="00E444BA" w:rsidRPr="00803E99" w:rsidRDefault="00E444BA" w:rsidP="000A5B25">
            <w:pPr>
              <w:ind w:firstLine="0"/>
              <w:jc w:val="center"/>
            </w:pPr>
            <w:r w:rsidRPr="00803E99">
              <w:t xml:space="preserve">ES struktūrinių fondų lėšų suma, </w:t>
            </w:r>
            <w:proofErr w:type="spellStart"/>
            <w:r w:rsidRPr="00803E99">
              <w:t>Eur</w:t>
            </w:r>
            <w:proofErr w:type="spellEnd"/>
          </w:p>
        </w:tc>
      </w:tr>
      <w:tr w:rsidR="000A5B25" w:rsidRPr="00803E99" w:rsidTr="00E444BA">
        <w:trPr>
          <w:jc w:val="center"/>
        </w:trPr>
        <w:tc>
          <w:tcPr>
            <w:tcW w:w="3085" w:type="dxa"/>
          </w:tcPr>
          <w:p w:rsidR="000A5B25" w:rsidRPr="00803E99" w:rsidRDefault="000A5B25" w:rsidP="000A5B25">
            <w:pPr>
              <w:ind w:firstLine="0"/>
              <w:jc w:val="center"/>
            </w:pPr>
            <w:r w:rsidRPr="00803E99">
              <w:t>Alytaus</w:t>
            </w:r>
          </w:p>
        </w:tc>
        <w:tc>
          <w:tcPr>
            <w:tcW w:w="4245" w:type="dxa"/>
          </w:tcPr>
          <w:p w:rsidR="000A5B25" w:rsidRPr="00111DAA" w:rsidRDefault="000A5B25" w:rsidP="000A5B25">
            <w:pPr>
              <w:ind w:firstLine="0"/>
              <w:jc w:val="center"/>
            </w:pPr>
            <w:r w:rsidRPr="00111DAA">
              <w:t>3052809</w:t>
            </w:r>
          </w:p>
        </w:tc>
      </w:tr>
      <w:tr w:rsidR="000A5B25" w:rsidRPr="00803E99" w:rsidTr="00E444BA">
        <w:trPr>
          <w:jc w:val="center"/>
        </w:trPr>
        <w:tc>
          <w:tcPr>
            <w:tcW w:w="3085" w:type="dxa"/>
          </w:tcPr>
          <w:p w:rsidR="000A5B25" w:rsidRPr="00803E99" w:rsidRDefault="000A5B25" w:rsidP="000A5B25">
            <w:pPr>
              <w:ind w:firstLine="0"/>
              <w:jc w:val="center"/>
            </w:pPr>
            <w:r w:rsidRPr="00803E99">
              <w:t>Kauno</w:t>
            </w:r>
          </w:p>
        </w:tc>
        <w:tc>
          <w:tcPr>
            <w:tcW w:w="4245" w:type="dxa"/>
          </w:tcPr>
          <w:p w:rsidR="000A5B25" w:rsidRPr="00111DAA" w:rsidRDefault="000A5B25" w:rsidP="000A5B25">
            <w:pPr>
              <w:ind w:firstLine="0"/>
              <w:jc w:val="center"/>
            </w:pPr>
            <w:r w:rsidRPr="00111DAA">
              <w:t>11819817</w:t>
            </w:r>
          </w:p>
        </w:tc>
      </w:tr>
      <w:tr w:rsidR="000A5B25" w:rsidRPr="00803E99" w:rsidTr="00E444BA">
        <w:trPr>
          <w:jc w:val="center"/>
        </w:trPr>
        <w:tc>
          <w:tcPr>
            <w:tcW w:w="3085" w:type="dxa"/>
          </w:tcPr>
          <w:p w:rsidR="000A5B25" w:rsidRPr="00803E99" w:rsidRDefault="000A5B25" w:rsidP="000A5B25">
            <w:pPr>
              <w:ind w:firstLine="0"/>
              <w:jc w:val="center"/>
            </w:pPr>
            <w:r w:rsidRPr="00803E99">
              <w:t>Klaipėdos</w:t>
            </w:r>
          </w:p>
        </w:tc>
        <w:tc>
          <w:tcPr>
            <w:tcW w:w="4245" w:type="dxa"/>
          </w:tcPr>
          <w:p w:rsidR="000A5B25" w:rsidRPr="00111DAA" w:rsidRDefault="000A5B25" w:rsidP="000A5B25">
            <w:pPr>
              <w:ind w:firstLine="0"/>
              <w:jc w:val="center"/>
            </w:pPr>
            <w:r w:rsidRPr="00111DAA">
              <w:t>6800603</w:t>
            </w:r>
          </w:p>
        </w:tc>
      </w:tr>
      <w:tr w:rsidR="000A5B25" w:rsidRPr="00803E99" w:rsidTr="00E444BA">
        <w:trPr>
          <w:jc w:val="center"/>
        </w:trPr>
        <w:tc>
          <w:tcPr>
            <w:tcW w:w="3085" w:type="dxa"/>
          </w:tcPr>
          <w:p w:rsidR="000A5B25" w:rsidRPr="00803E99" w:rsidRDefault="000A5B25" w:rsidP="000A5B25">
            <w:pPr>
              <w:ind w:firstLine="0"/>
              <w:jc w:val="center"/>
            </w:pPr>
            <w:r w:rsidRPr="00803E99">
              <w:t>Marijampolės</w:t>
            </w:r>
          </w:p>
        </w:tc>
        <w:tc>
          <w:tcPr>
            <w:tcW w:w="4245" w:type="dxa"/>
          </w:tcPr>
          <w:p w:rsidR="000A5B25" w:rsidRPr="00111DAA" w:rsidRDefault="000A5B25" w:rsidP="000A5B25">
            <w:pPr>
              <w:ind w:firstLine="0"/>
              <w:jc w:val="center"/>
            </w:pPr>
            <w:r w:rsidRPr="00111DAA">
              <w:t>3306569</w:t>
            </w:r>
          </w:p>
        </w:tc>
      </w:tr>
      <w:tr w:rsidR="000A5B25" w:rsidRPr="00803E99" w:rsidTr="00E444BA">
        <w:trPr>
          <w:jc w:val="center"/>
        </w:trPr>
        <w:tc>
          <w:tcPr>
            <w:tcW w:w="3085" w:type="dxa"/>
          </w:tcPr>
          <w:p w:rsidR="000A5B25" w:rsidRPr="00803E99" w:rsidRDefault="000A5B25" w:rsidP="000A5B25">
            <w:pPr>
              <w:ind w:firstLine="0"/>
              <w:jc w:val="center"/>
            </w:pPr>
            <w:r w:rsidRPr="00803E99">
              <w:t>Panevėžio</w:t>
            </w:r>
          </w:p>
        </w:tc>
        <w:tc>
          <w:tcPr>
            <w:tcW w:w="4245" w:type="dxa"/>
          </w:tcPr>
          <w:p w:rsidR="000A5B25" w:rsidRPr="00111DAA" w:rsidRDefault="000A5B25" w:rsidP="000A5B25">
            <w:pPr>
              <w:ind w:firstLine="0"/>
              <w:jc w:val="center"/>
            </w:pPr>
            <w:r w:rsidRPr="00111DAA">
              <w:t>5313478</w:t>
            </w:r>
          </w:p>
        </w:tc>
      </w:tr>
      <w:tr w:rsidR="000A5B25" w:rsidRPr="00803E99" w:rsidTr="00E444BA">
        <w:trPr>
          <w:jc w:val="center"/>
        </w:trPr>
        <w:tc>
          <w:tcPr>
            <w:tcW w:w="3085" w:type="dxa"/>
          </w:tcPr>
          <w:p w:rsidR="000A5B25" w:rsidRPr="00803E99" w:rsidRDefault="000A5B25" w:rsidP="000A5B25">
            <w:pPr>
              <w:ind w:firstLine="0"/>
              <w:jc w:val="center"/>
            </w:pPr>
            <w:r w:rsidRPr="00803E99">
              <w:t>Šiaulių</w:t>
            </w:r>
          </w:p>
        </w:tc>
        <w:tc>
          <w:tcPr>
            <w:tcW w:w="4245" w:type="dxa"/>
          </w:tcPr>
          <w:p w:rsidR="000A5B25" w:rsidRPr="00111DAA" w:rsidRDefault="000A5B25" w:rsidP="000A5B25">
            <w:pPr>
              <w:ind w:firstLine="0"/>
              <w:jc w:val="center"/>
            </w:pPr>
            <w:r w:rsidRPr="00111DAA">
              <w:t>6404467</w:t>
            </w:r>
          </w:p>
        </w:tc>
      </w:tr>
      <w:tr w:rsidR="000A5B25" w:rsidRPr="00803E99" w:rsidTr="00E444BA">
        <w:trPr>
          <w:jc w:val="center"/>
        </w:trPr>
        <w:tc>
          <w:tcPr>
            <w:tcW w:w="3085" w:type="dxa"/>
          </w:tcPr>
          <w:p w:rsidR="000A5B25" w:rsidRPr="00803E99" w:rsidRDefault="000A5B25" w:rsidP="000A5B25">
            <w:pPr>
              <w:ind w:firstLine="0"/>
              <w:jc w:val="center"/>
            </w:pPr>
            <w:r w:rsidRPr="00803E99">
              <w:t>Tauragės</w:t>
            </w:r>
          </w:p>
        </w:tc>
        <w:tc>
          <w:tcPr>
            <w:tcW w:w="4245" w:type="dxa"/>
          </w:tcPr>
          <w:p w:rsidR="000A5B25" w:rsidRPr="00111DAA" w:rsidRDefault="000A5B25" w:rsidP="000A5B25">
            <w:pPr>
              <w:ind w:firstLine="0"/>
              <w:jc w:val="center"/>
            </w:pPr>
            <w:r w:rsidRPr="00111DAA">
              <w:t>2848542</w:t>
            </w:r>
          </w:p>
        </w:tc>
      </w:tr>
      <w:tr w:rsidR="000A5B25" w:rsidRPr="00803E99" w:rsidTr="00E444BA">
        <w:trPr>
          <w:jc w:val="center"/>
        </w:trPr>
        <w:tc>
          <w:tcPr>
            <w:tcW w:w="3085" w:type="dxa"/>
          </w:tcPr>
          <w:p w:rsidR="000A5B25" w:rsidRPr="00803E99" w:rsidRDefault="000A5B25" w:rsidP="000A5B25">
            <w:pPr>
              <w:ind w:firstLine="0"/>
              <w:jc w:val="center"/>
            </w:pPr>
            <w:r w:rsidRPr="00803E99">
              <w:t>Telšių</w:t>
            </w:r>
          </w:p>
        </w:tc>
        <w:tc>
          <w:tcPr>
            <w:tcW w:w="4245" w:type="dxa"/>
          </w:tcPr>
          <w:p w:rsidR="000A5B25" w:rsidRPr="00111DAA" w:rsidRDefault="000A5B25" w:rsidP="000A5B25">
            <w:pPr>
              <w:ind w:firstLine="0"/>
              <w:jc w:val="center"/>
            </w:pPr>
            <w:r w:rsidRPr="00111DAA">
              <w:t>3537057</w:t>
            </w:r>
          </w:p>
        </w:tc>
      </w:tr>
      <w:tr w:rsidR="000A5B25" w:rsidRPr="00803E99" w:rsidTr="00E444BA">
        <w:trPr>
          <w:jc w:val="center"/>
        </w:trPr>
        <w:tc>
          <w:tcPr>
            <w:tcW w:w="3085" w:type="dxa"/>
          </w:tcPr>
          <w:p w:rsidR="000A5B25" w:rsidRPr="00803E99" w:rsidRDefault="000A5B25" w:rsidP="000A5B25">
            <w:pPr>
              <w:ind w:firstLine="0"/>
              <w:jc w:val="center"/>
            </w:pPr>
            <w:r w:rsidRPr="00803E99">
              <w:t>Utenos</w:t>
            </w:r>
          </w:p>
        </w:tc>
        <w:tc>
          <w:tcPr>
            <w:tcW w:w="4245" w:type="dxa"/>
          </w:tcPr>
          <w:p w:rsidR="000A5B25" w:rsidRPr="00111DAA" w:rsidRDefault="000A5B25" w:rsidP="000A5B25">
            <w:pPr>
              <w:ind w:firstLine="0"/>
              <w:jc w:val="center"/>
            </w:pPr>
            <w:r w:rsidRPr="00111DAA">
              <w:t>3840129</w:t>
            </w:r>
          </w:p>
        </w:tc>
      </w:tr>
      <w:tr w:rsidR="000A5B25" w:rsidRPr="00803E99" w:rsidTr="00E444BA">
        <w:trPr>
          <w:jc w:val="center"/>
        </w:trPr>
        <w:tc>
          <w:tcPr>
            <w:tcW w:w="3085" w:type="dxa"/>
          </w:tcPr>
          <w:p w:rsidR="000A5B25" w:rsidRPr="00803E99" w:rsidRDefault="000A5B25" w:rsidP="000A5B25">
            <w:pPr>
              <w:ind w:firstLine="0"/>
              <w:jc w:val="center"/>
            </w:pPr>
            <w:r w:rsidRPr="00803E99">
              <w:t>Vilniaus</w:t>
            </w:r>
          </w:p>
        </w:tc>
        <w:tc>
          <w:tcPr>
            <w:tcW w:w="4245" w:type="dxa"/>
          </w:tcPr>
          <w:p w:rsidR="000A5B25" w:rsidRPr="00111DAA" w:rsidRDefault="000A5B25" w:rsidP="000A5B25">
            <w:pPr>
              <w:ind w:firstLine="0"/>
              <w:jc w:val="center"/>
            </w:pPr>
            <w:r w:rsidRPr="00111DAA">
              <w:t>16520319</w:t>
            </w:r>
          </w:p>
        </w:tc>
      </w:tr>
      <w:tr w:rsidR="000A5B25" w:rsidRPr="00803E99" w:rsidTr="00E444BA">
        <w:trPr>
          <w:jc w:val="center"/>
        </w:trPr>
        <w:tc>
          <w:tcPr>
            <w:tcW w:w="3085" w:type="dxa"/>
          </w:tcPr>
          <w:p w:rsidR="000A5B25" w:rsidRPr="00803E99" w:rsidRDefault="000A5B25" w:rsidP="000A5B25">
            <w:pPr>
              <w:ind w:firstLine="0"/>
              <w:jc w:val="right"/>
            </w:pPr>
            <w:r w:rsidRPr="00803E99">
              <w:t>Iš viso:</w:t>
            </w:r>
          </w:p>
        </w:tc>
        <w:tc>
          <w:tcPr>
            <w:tcW w:w="4245" w:type="dxa"/>
          </w:tcPr>
          <w:p w:rsidR="000A5B25" w:rsidRDefault="000A5B25" w:rsidP="000A5B25">
            <w:pPr>
              <w:ind w:firstLine="0"/>
              <w:jc w:val="center"/>
            </w:pPr>
            <w:r w:rsidRPr="00111DAA">
              <w:t>63443790</w:t>
            </w:r>
          </w:p>
        </w:tc>
      </w:tr>
    </w:tbl>
    <w:p w:rsidR="002C75E6" w:rsidRDefault="009E1C30" w:rsidP="00B30FB7">
      <w:r w:rsidRPr="00803E99">
        <w:t>Pastaba: v</w:t>
      </w:r>
      <w:r w:rsidR="002C75E6" w:rsidRPr="00803E99">
        <w:t>eiklos lėšų rezervas regionams paskirstom</w:t>
      </w:r>
      <w:r w:rsidR="0058540C" w:rsidRPr="00803E99">
        <w:t>a</w:t>
      </w:r>
      <w:r w:rsidR="002C75E6" w:rsidRPr="00803E99">
        <w:t>s tik</w:t>
      </w:r>
      <w:r w:rsidR="002C75E6" w:rsidRPr="00803E99">
        <w:rPr>
          <w:rFonts w:ascii="Helv" w:hAnsi="Helv" w:cs="Helv"/>
        </w:rPr>
        <w:t xml:space="preserve"> </w:t>
      </w:r>
      <w:r w:rsidR="002C75E6" w:rsidRPr="00803E99">
        <w:t xml:space="preserve">Lietuvos Respublikos Vyriausybei patvirtinus </w:t>
      </w:r>
      <w:r w:rsidR="0058540C" w:rsidRPr="00803E99">
        <w:t>V</w:t>
      </w:r>
      <w:r w:rsidR="002C75E6" w:rsidRPr="00803E99">
        <w:t xml:space="preserve">eiksmų programos priedo pakeitimą, kuriuo veiklos lėšų rezervas </w:t>
      </w:r>
      <w:r w:rsidR="00D609A2" w:rsidRPr="00803E99">
        <w:t>bus skirtas</w:t>
      </w:r>
      <w:r w:rsidR="00D609A2" w:rsidRPr="00803E99">
        <w:rPr>
          <w:rFonts w:ascii="Helv" w:hAnsi="Helv" w:cs="Helv"/>
        </w:rPr>
        <w:t xml:space="preserve"> </w:t>
      </w:r>
      <w:r w:rsidR="00D609A2" w:rsidRPr="00803E99">
        <w:t xml:space="preserve">Veiksmų programos </w:t>
      </w:r>
      <w:r w:rsidR="000A5B25">
        <w:t>6</w:t>
      </w:r>
      <w:r w:rsidR="00D609A2" w:rsidRPr="00803E99">
        <w:t xml:space="preserve"> </w:t>
      </w:r>
      <w:r w:rsidR="002C75E6" w:rsidRPr="00803E99">
        <w:t xml:space="preserve">prioritetui įgyvendinti. </w:t>
      </w:r>
    </w:p>
    <w:p w:rsidR="008302A8" w:rsidRDefault="008302A8" w:rsidP="00B30FB7">
      <w:pPr>
        <w:rPr>
          <w:i/>
        </w:rPr>
      </w:pPr>
    </w:p>
    <w:p w:rsidR="0045204D" w:rsidRDefault="0045204D" w:rsidP="00B30FB7">
      <w:pPr>
        <w:rPr>
          <w:i/>
        </w:rPr>
      </w:pPr>
    </w:p>
    <w:p w:rsidR="0045204D" w:rsidRDefault="0045204D" w:rsidP="00B30FB7">
      <w:pPr>
        <w:rPr>
          <w:i/>
        </w:rPr>
      </w:pPr>
    </w:p>
    <w:p w:rsidR="0045204D" w:rsidRDefault="0045204D" w:rsidP="00B30FB7">
      <w:pPr>
        <w:rPr>
          <w:i/>
        </w:rPr>
      </w:pPr>
    </w:p>
    <w:p w:rsidR="0045204D" w:rsidRDefault="0045204D" w:rsidP="00B30FB7">
      <w:pPr>
        <w:rPr>
          <w:i/>
        </w:rPr>
      </w:pPr>
    </w:p>
    <w:p w:rsidR="0045204D" w:rsidRDefault="0045204D" w:rsidP="00B30FB7">
      <w:pPr>
        <w:rPr>
          <w:i/>
        </w:rPr>
      </w:pPr>
    </w:p>
    <w:p w:rsidR="0045204D" w:rsidRDefault="0045204D" w:rsidP="00B30FB7">
      <w:pPr>
        <w:rPr>
          <w:i/>
        </w:rPr>
      </w:pPr>
    </w:p>
    <w:p w:rsidR="0045204D" w:rsidRDefault="0045204D" w:rsidP="00B30FB7">
      <w:pPr>
        <w:rPr>
          <w:i/>
        </w:rPr>
      </w:pPr>
    </w:p>
    <w:p w:rsidR="0045204D" w:rsidRDefault="0045204D" w:rsidP="00B30FB7">
      <w:pPr>
        <w:rPr>
          <w:i/>
        </w:rPr>
      </w:pPr>
    </w:p>
    <w:p w:rsidR="0045204D" w:rsidRDefault="0045204D" w:rsidP="00B30FB7">
      <w:pPr>
        <w:rPr>
          <w:i/>
        </w:rPr>
      </w:pPr>
    </w:p>
    <w:p w:rsidR="00DF797C" w:rsidRDefault="00DF797C" w:rsidP="00B30FB7">
      <w:pPr>
        <w:rPr>
          <w:i/>
        </w:rPr>
      </w:pPr>
    </w:p>
    <w:p w:rsidR="007D3BAC" w:rsidRPr="00803E99" w:rsidRDefault="007D3BAC" w:rsidP="00B30FB7">
      <w:pPr>
        <w:rPr>
          <w:i/>
        </w:rPr>
      </w:pPr>
    </w:p>
    <w:p w:rsidR="00981FF5" w:rsidRDefault="0045204D" w:rsidP="00B30FB7">
      <w:r>
        <w:lastRenderedPageBreak/>
        <w:t>8</w:t>
      </w:r>
      <w:r w:rsidR="009D7D45" w:rsidRPr="00803E99">
        <w:t xml:space="preserve">.2. </w:t>
      </w:r>
      <w:r w:rsidR="00D63C68" w:rsidRPr="00803E99">
        <w:t xml:space="preserve">Priemonei skirtos </w:t>
      </w:r>
      <w:r w:rsidR="009D7D45" w:rsidRPr="00803E99">
        <w:t>ES struktūrinių fondų lėšos, dėl kurių kasmet turi būti pasirašytos projektų sutartys, pagal regionus:</w:t>
      </w:r>
    </w:p>
    <w:p w:rsidR="00381A70" w:rsidRPr="00803E99" w:rsidRDefault="00381A70" w:rsidP="00B30FB7"/>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708"/>
        <w:gridCol w:w="993"/>
        <w:gridCol w:w="1134"/>
        <w:gridCol w:w="1134"/>
        <w:gridCol w:w="1134"/>
        <w:gridCol w:w="1134"/>
        <w:gridCol w:w="1275"/>
        <w:gridCol w:w="9"/>
      </w:tblGrid>
      <w:tr w:rsidR="004E5440" w:rsidRPr="00DD3149" w:rsidTr="008302A8">
        <w:trPr>
          <w:jc w:val="center"/>
        </w:trPr>
        <w:tc>
          <w:tcPr>
            <w:tcW w:w="1413" w:type="dxa"/>
            <w:vMerge w:val="restart"/>
            <w:shd w:val="clear" w:color="auto" w:fill="auto"/>
            <w:vAlign w:val="center"/>
          </w:tcPr>
          <w:p w:rsidR="004E5440" w:rsidRPr="00855596" w:rsidRDefault="004E5440" w:rsidP="004E5440">
            <w:pPr>
              <w:ind w:firstLine="0"/>
              <w:jc w:val="center"/>
              <w:rPr>
                <w:b/>
                <w:sz w:val="20"/>
                <w:szCs w:val="20"/>
              </w:rPr>
            </w:pPr>
            <w:r w:rsidRPr="00855596">
              <w:rPr>
                <w:b/>
                <w:sz w:val="20"/>
                <w:szCs w:val="20"/>
              </w:rPr>
              <w:t>Regiono pavadinimas</w:t>
            </w:r>
          </w:p>
        </w:tc>
        <w:tc>
          <w:tcPr>
            <w:tcW w:w="8230" w:type="dxa"/>
            <w:gridSpan w:val="9"/>
            <w:shd w:val="clear" w:color="auto" w:fill="auto"/>
            <w:vAlign w:val="center"/>
          </w:tcPr>
          <w:p w:rsidR="004E5440" w:rsidRPr="00855596" w:rsidRDefault="004E5440" w:rsidP="008302A8">
            <w:pPr>
              <w:jc w:val="center"/>
              <w:rPr>
                <w:b/>
                <w:sz w:val="20"/>
                <w:szCs w:val="20"/>
              </w:rPr>
            </w:pPr>
            <w:r w:rsidRPr="00855596">
              <w:rPr>
                <w:b/>
                <w:sz w:val="20"/>
                <w:szCs w:val="20"/>
              </w:rPr>
              <w:t xml:space="preserve">ES lėšų suma, </w:t>
            </w:r>
            <w:proofErr w:type="spellStart"/>
            <w:r w:rsidRPr="00855596">
              <w:rPr>
                <w:b/>
                <w:sz w:val="20"/>
                <w:szCs w:val="20"/>
              </w:rPr>
              <w:t>Eur</w:t>
            </w:r>
            <w:proofErr w:type="spellEnd"/>
          </w:p>
        </w:tc>
      </w:tr>
      <w:tr w:rsidR="004E5440" w:rsidRPr="00DD3149" w:rsidTr="008302A8">
        <w:trPr>
          <w:gridAfter w:val="1"/>
          <w:wAfter w:w="9" w:type="dxa"/>
          <w:trHeight w:val="1428"/>
          <w:jc w:val="center"/>
        </w:trPr>
        <w:tc>
          <w:tcPr>
            <w:tcW w:w="1413" w:type="dxa"/>
            <w:vMerge/>
            <w:shd w:val="clear" w:color="auto" w:fill="auto"/>
            <w:vAlign w:val="center"/>
          </w:tcPr>
          <w:p w:rsidR="004E5440" w:rsidRPr="00855596" w:rsidRDefault="004E5440" w:rsidP="004E5440">
            <w:pPr>
              <w:jc w:val="center"/>
              <w:rPr>
                <w:sz w:val="20"/>
                <w:szCs w:val="20"/>
              </w:rPr>
            </w:pP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2014 m.</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2015 m.</w:t>
            </w:r>
          </w:p>
        </w:tc>
        <w:tc>
          <w:tcPr>
            <w:tcW w:w="993" w:type="dxa"/>
            <w:shd w:val="clear" w:color="auto" w:fill="auto"/>
            <w:vAlign w:val="center"/>
          </w:tcPr>
          <w:p w:rsidR="004E5440" w:rsidRPr="00855596" w:rsidRDefault="004E5440" w:rsidP="004E5440">
            <w:pPr>
              <w:ind w:right="-108" w:firstLine="0"/>
              <w:jc w:val="center"/>
              <w:rPr>
                <w:sz w:val="20"/>
                <w:szCs w:val="20"/>
              </w:rPr>
            </w:pPr>
            <w:r w:rsidRPr="00855596">
              <w:rPr>
                <w:sz w:val="20"/>
                <w:szCs w:val="20"/>
              </w:rPr>
              <w:t>2016 m.</w:t>
            </w:r>
          </w:p>
        </w:tc>
        <w:tc>
          <w:tcPr>
            <w:tcW w:w="1134" w:type="dxa"/>
            <w:shd w:val="clear" w:color="auto" w:fill="auto"/>
            <w:vAlign w:val="center"/>
          </w:tcPr>
          <w:p w:rsidR="004E5440" w:rsidRPr="00855596" w:rsidRDefault="004E5440" w:rsidP="004E5440">
            <w:pPr>
              <w:tabs>
                <w:tab w:val="left" w:pos="294"/>
              </w:tabs>
              <w:ind w:left="-108" w:right="-108" w:firstLine="0"/>
              <w:jc w:val="center"/>
              <w:rPr>
                <w:sz w:val="20"/>
                <w:szCs w:val="20"/>
              </w:rPr>
            </w:pPr>
            <w:r w:rsidRPr="00855596">
              <w:rPr>
                <w:sz w:val="20"/>
                <w:szCs w:val="20"/>
              </w:rPr>
              <w:t>2017 m.</w:t>
            </w:r>
          </w:p>
        </w:tc>
        <w:tc>
          <w:tcPr>
            <w:tcW w:w="1134" w:type="dxa"/>
            <w:shd w:val="clear" w:color="auto" w:fill="auto"/>
            <w:vAlign w:val="center"/>
          </w:tcPr>
          <w:p w:rsidR="004E5440" w:rsidRPr="00855596" w:rsidRDefault="004E5440" w:rsidP="004E5440">
            <w:pPr>
              <w:ind w:left="-108" w:firstLine="0"/>
              <w:jc w:val="center"/>
              <w:rPr>
                <w:sz w:val="20"/>
                <w:szCs w:val="20"/>
              </w:rPr>
            </w:pPr>
            <w:r w:rsidRPr="00855596">
              <w:rPr>
                <w:sz w:val="20"/>
                <w:szCs w:val="20"/>
              </w:rPr>
              <w:t>2018 m.</w:t>
            </w:r>
          </w:p>
        </w:tc>
        <w:tc>
          <w:tcPr>
            <w:tcW w:w="1134" w:type="dxa"/>
            <w:shd w:val="clear" w:color="auto" w:fill="auto"/>
            <w:vAlign w:val="center"/>
          </w:tcPr>
          <w:p w:rsidR="004E5440" w:rsidRPr="00855596" w:rsidRDefault="004E5440" w:rsidP="004E5440">
            <w:pPr>
              <w:ind w:hanging="109"/>
              <w:jc w:val="center"/>
              <w:rPr>
                <w:sz w:val="20"/>
                <w:szCs w:val="20"/>
              </w:rPr>
            </w:pPr>
            <w:r w:rsidRPr="00855596">
              <w:rPr>
                <w:sz w:val="20"/>
                <w:szCs w:val="20"/>
              </w:rPr>
              <w:t>2019 m.</w:t>
            </w:r>
          </w:p>
        </w:tc>
        <w:tc>
          <w:tcPr>
            <w:tcW w:w="1134" w:type="dxa"/>
            <w:shd w:val="clear" w:color="auto" w:fill="auto"/>
            <w:vAlign w:val="center"/>
          </w:tcPr>
          <w:p w:rsidR="004E5440" w:rsidRPr="00855596" w:rsidRDefault="004E5440" w:rsidP="004E5440">
            <w:pPr>
              <w:ind w:firstLine="0"/>
              <w:jc w:val="center"/>
              <w:rPr>
                <w:sz w:val="20"/>
                <w:szCs w:val="20"/>
              </w:rPr>
            </w:pPr>
            <w:r w:rsidRPr="00855596">
              <w:rPr>
                <w:sz w:val="20"/>
                <w:szCs w:val="20"/>
              </w:rPr>
              <w:t>2020 m.</w:t>
            </w:r>
          </w:p>
        </w:tc>
        <w:tc>
          <w:tcPr>
            <w:tcW w:w="1275" w:type="dxa"/>
            <w:shd w:val="clear" w:color="auto" w:fill="auto"/>
            <w:vAlign w:val="center"/>
          </w:tcPr>
          <w:p w:rsidR="004E5440" w:rsidRPr="00855596" w:rsidRDefault="004E5440" w:rsidP="004E5440">
            <w:pPr>
              <w:ind w:firstLine="0"/>
              <w:jc w:val="center"/>
              <w:rPr>
                <w:sz w:val="20"/>
                <w:szCs w:val="20"/>
              </w:rPr>
            </w:pPr>
            <w:r w:rsidRPr="00855596">
              <w:rPr>
                <w:sz w:val="20"/>
                <w:szCs w:val="20"/>
              </w:rPr>
              <w:t>Iš viso konkrečiam regionui per 2014–2020 m.</w:t>
            </w:r>
          </w:p>
        </w:tc>
      </w:tr>
      <w:tr w:rsidR="004E5440" w:rsidRPr="00DD3149" w:rsidTr="008302A8">
        <w:trPr>
          <w:gridAfter w:val="1"/>
          <w:wAfter w:w="9" w:type="dxa"/>
          <w:trHeight w:val="319"/>
          <w:jc w:val="center"/>
        </w:trPr>
        <w:tc>
          <w:tcPr>
            <w:tcW w:w="1413" w:type="dxa"/>
            <w:shd w:val="clear" w:color="auto" w:fill="auto"/>
            <w:vAlign w:val="center"/>
          </w:tcPr>
          <w:p w:rsidR="004E5440" w:rsidRPr="00855596" w:rsidRDefault="004E5440" w:rsidP="004E5440">
            <w:pPr>
              <w:ind w:firstLine="0"/>
              <w:jc w:val="center"/>
              <w:rPr>
                <w:sz w:val="20"/>
                <w:szCs w:val="20"/>
              </w:rPr>
            </w:pPr>
            <w:r w:rsidRPr="00855596">
              <w:rPr>
                <w:sz w:val="20"/>
                <w:szCs w:val="20"/>
              </w:rPr>
              <w:t>Alytaus</w:t>
            </w: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993" w:type="dxa"/>
            <w:shd w:val="clear" w:color="auto" w:fill="auto"/>
            <w:vAlign w:val="center"/>
          </w:tcPr>
          <w:p w:rsidR="004E5440" w:rsidRPr="00064F9D" w:rsidRDefault="004E5440" w:rsidP="004E5440">
            <w:pPr>
              <w:ind w:firstLine="0"/>
              <w:jc w:val="center"/>
              <w:rPr>
                <w:sz w:val="20"/>
                <w:szCs w:val="20"/>
              </w:rPr>
            </w:pPr>
            <w:r w:rsidRPr="00064F9D">
              <w:rPr>
                <w:sz w:val="20"/>
                <w:szCs w:val="20"/>
              </w:rPr>
              <w:t>324767</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811917</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974301</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649534</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487150</w:t>
            </w:r>
          </w:p>
        </w:tc>
        <w:tc>
          <w:tcPr>
            <w:tcW w:w="1275" w:type="dxa"/>
            <w:shd w:val="clear" w:color="auto" w:fill="auto"/>
            <w:vAlign w:val="center"/>
          </w:tcPr>
          <w:p w:rsidR="004E5440" w:rsidRPr="00064F9D" w:rsidRDefault="004E5440" w:rsidP="004E5440">
            <w:pPr>
              <w:ind w:firstLine="0"/>
              <w:jc w:val="center"/>
              <w:rPr>
                <w:sz w:val="20"/>
                <w:szCs w:val="20"/>
              </w:rPr>
            </w:pPr>
            <w:r w:rsidRPr="00064F9D">
              <w:rPr>
                <w:sz w:val="20"/>
                <w:szCs w:val="20"/>
              </w:rPr>
              <w:t>3247669</w:t>
            </w:r>
          </w:p>
        </w:tc>
      </w:tr>
      <w:tr w:rsidR="004E5440" w:rsidRPr="00DD3149" w:rsidTr="008302A8">
        <w:trPr>
          <w:gridAfter w:val="1"/>
          <w:wAfter w:w="9" w:type="dxa"/>
          <w:jc w:val="center"/>
        </w:trPr>
        <w:tc>
          <w:tcPr>
            <w:tcW w:w="1413" w:type="dxa"/>
            <w:shd w:val="clear" w:color="auto" w:fill="auto"/>
            <w:vAlign w:val="center"/>
          </w:tcPr>
          <w:p w:rsidR="004E5440" w:rsidRPr="00855596" w:rsidRDefault="004E5440" w:rsidP="004E5440">
            <w:pPr>
              <w:tabs>
                <w:tab w:val="left" w:pos="1197"/>
              </w:tabs>
              <w:ind w:firstLine="0"/>
              <w:jc w:val="center"/>
              <w:rPr>
                <w:sz w:val="20"/>
                <w:szCs w:val="20"/>
              </w:rPr>
            </w:pPr>
            <w:r w:rsidRPr="00855596">
              <w:rPr>
                <w:sz w:val="20"/>
                <w:szCs w:val="20"/>
              </w:rPr>
              <w:t>Kauno</w:t>
            </w: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993" w:type="dxa"/>
            <w:shd w:val="clear" w:color="auto" w:fill="auto"/>
            <w:vAlign w:val="center"/>
          </w:tcPr>
          <w:p w:rsidR="004E5440" w:rsidRPr="00064F9D" w:rsidRDefault="004E5440" w:rsidP="004E5440">
            <w:pPr>
              <w:ind w:firstLine="0"/>
              <w:jc w:val="center"/>
              <w:rPr>
                <w:sz w:val="20"/>
                <w:szCs w:val="20"/>
              </w:rPr>
            </w:pPr>
            <w:r w:rsidRPr="00064F9D">
              <w:rPr>
                <w:sz w:val="20"/>
                <w:szCs w:val="20"/>
              </w:rPr>
              <w:t>1257427</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3143568</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3772282</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2514855</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1886141</w:t>
            </w:r>
          </w:p>
        </w:tc>
        <w:tc>
          <w:tcPr>
            <w:tcW w:w="1275" w:type="dxa"/>
            <w:shd w:val="clear" w:color="auto" w:fill="auto"/>
            <w:vAlign w:val="center"/>
          </w:tcPr>
          <w:p w:rsidR="004E5440" w:rsidRPr="00064F9D" w:rsidRDefault="004E5440" w:rsidP="004E5440">
            <w:pPr>
              <w:ind w:firstLine="0"/>
              <w:jc w:val="center"/>
              <w:rPr>
                <w:sz w:val="20"/>
                <w:szCs w:val="20"/>
              </w:rPr>
            </w:pPr>
            <w:r w:rsidRPr="00064F9D">
              <w:rPr>
                <w:sz w:val="20"/>
                <w:szCs w:val="20"/>
              </w:rPr>
              <w:t>12574273</w:t>
            </w:r>
          </w:p>
        </w:tc>
      </w:tr>
      <w:tr w:rsidR="004E5440" w:rsidRPr="00DD3149" w:rsidTr="008302A8">
        <w:trPr>
          <w:gridAfter w:val="1"/>
          <w:wAfter w:w="9" w:type="dxa"/>
          <w:jc w:val="center"/>
        </w:trPr>
        <w:tc>
          <w:tcPr>
            <w:tcW w:w="1413" w:type="dxa"/>
            <w:shd w:val="clear" w:color="auto" w:fill="auto"/>
            <w:vAlign w:val="center"/>
          </w:tcPr>
          <w:p w:rsidR="004E5440" w:rsidRPr="00855596" w:rsidRDefault="004E5440" w:rsidP="004E5440">
            <w:pPr>
              <w:ind w:firstLine="0"/>
              <w:jc w:val="center"/>
              <w:rPr>
                <w:sz w:val="20"/>
                <w:szCs w:val="20"/>
              </w:rPr>
            </w:pPr>
            <w:r w:rsidRPr="00855596">
              <w:rPr>
                <w:sz w:val="20"/>
                <w:szCs w:val="20"/>
              </w:rPr>
              <w:t>Klaipėdos</w:t>
            </w: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993" w:type="dxa"/>
            <w:shd w:val="clear" w:color="auto" w:fill="auto"/>
            <w:vAlign w:val="center"/>
          </w:tcPr>
          <w:p w:rsidR="004E5440" w:rsidRPr="00064F9D" w:rsidRDefault="004E5440" w:rsidP="004E5440">
            <w:pPr>
              <w:ind w:firstLine="0"/>
              <w:jc w:val="center"/>
              <w:rPr>
                <w:sz w:val="20"/>
                <w:szCs w:val="20"/>
              </w:rPr>
            </w:pPr>
            <w:r w:rsidRPr="00064F9D">
              <w:rPr>
                <w:sz w:val="20"/>
                <w:szCs w:val="20"/>
              </w:rPr>
              <w:t>723468</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1808671</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2170405</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1446937</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1085203</w:t>
            </w:r>
          </w:p>
        </w:tc>
        <w:tc>
          <w:tcPr>
            <w:tcW w:w="1275" w:type="dxa"/>
            <w:shd w:val="clear" w:color="auto" w:fill="auto"/>
            <w:vAlign w:val="center"/>
          </w:tcPr>
          <w:p w:rsidR="004E5440" w:rsidRPr="00064F9D" w:rsidRDefault="004E5440" w:rsidP="004E5440">
            <w:pPr>
              <w:ind w:firstLine="0"/>
              <w:jc w:val="center"/>
              <w:rPr>
                <w:sz w:val="20"/>
                <w:szCs w:val="20"/>
              </w:rPr>
            </w:pPr>
            <w:r w:rsidRPr="00064F9D">
              <w:rPr>
                <w:sz w:val="20"/>
                <w:szCs w:val="20"/>
              </w:rPr>
              <w:t>7234684</w:t>
            </w:r>
          </w:p>
        </w:tc>
      </w:tr>
      <w:tr w:rsidR="004E5440" w:rsidRPr="00DD3149" w:rsidTr="008302A8">
        <w:trPr>
          <w:gridAfter w:val="1"/>
          <w:wAfter w:w="9" w:type="dxa"/>
          <w:jc w:val="center"/>
        </w:trPr>
        <w:tc>
          <w:tcPr>
            <w:tcW w:w="1413" w:type="dxa"/>
            <w:shd w:val="clear" w:color="auto" w:fill="auto"/>
            <w:vAlign w:val="center"/>
          </w:tcPr>
          <w:p w:rsidR="004E5440" w:rsidRPr="00855596" w:rsidRDefault="004E5440" w:rsidP="004E5440">
            <w:pPr>
              <w:ind w:firstLine="0"/>
              <w:jc w:val="center"/>
              <w:rPr>
                <w:sz w:val="20"/>
                <w:szCs w:val="20"/>
              </w:rPr>
            </w:pPr>
            <w:r w:rsidRPr="00855596">
              <w:rPr>
                <w:sz w:val="20"/>
                <w:szCs w:val="20"/>
              </w:rPr>
              <w:t>Marijampolės</w:t>
            </w: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993" w:type="dxa"/>
            <w:shd w:val="clear" w:color="auto" w:fill="auto"/>
            <w:vAlign w:val="center"/>
          </w:tcPr>
          <w:p w:rsidR="004E5440" w:rsidRPr="00064F9D" w:rsidRDefault="004E5440" w:rsidP="004E5440">
            <w:pPr>
              <w:ind w:firstLine="0"/>
              <w:jc w:val="center"/>
              <w:rPr>
                <w:sz w:val="20"/>
                <w:szCs w:val="20"/>
              </w:rPr>
            </w:pPr>
            <w:r w:rsidRPr="00064F9D">
              <w:rPr>
                <w:sz w:val="20"/>
                <w:szCs w:val="20"/>
              </w:rPr>
              <w:t>351763</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879407</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1055288</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703525</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527644</w:t>
            </w:r>
          </w:p>
        </w:tc>
        <w:tc>
          <w:tcPr>
            <w:tcW w:w="1275" w:type="dxa"/>
            <w:shd w:val="clear" w:color="auto" w:fill="auto"/>
            <w:vAlign w:val="center"/>
          </w:tcPr>
          <w:p w:rsidR="004E5440" w:rsidRPr="00064F9D" w:rsidRDefault="004E5440" w:rsidP="004E5440">
            <w:pPr>
              <w:ind w:firstLine="0"/>
              <w:jc w:val="center"/>
              <w:rPr>
                <w:sz w:val="20"/>
                <w:szCs w:val="20"/>
              </w:rPr>
            </w:pPr>
            <w:r w:rsidRPr="00064F9D">
              <w:rPr>
                <w:sz w:val="20"/>
                <w:szCs w:val="20"/>
              </w:rPr>
              <w:t>3517627</w:t>
            </w:r>
          </w:p>
        </w:tc>
      </w:tr>
      <w:tr w:rsidR="004E5440" w:rsidRPr="00DD3149" w:rsidTr="008302A8">
        <w:trPr>
          <w:gridAfter w:val="1"/>
          <w:wAfter w:w="9" w:type="dxa"/>
          <w:jc w:val="center"/>
        </w:trPr>
        <w:tc>
          <w:tcPr>
            <w:tcW w:w="1413" w:type="dxa"/>
            <w:shd w:val="clear" w:color="auto" w:fill="auto"/>
            <w:vAlign w:val="center"/>
          </w:tcPr>
          <w:p w:rsidR="004E5440" w:rsidRPr="00855596" w:rsidRDefault="004E5440" w:rsidP="004E5440">
            <w:pPr>
              <w:ind w:firstLine="0"/>
              <w:jc w:val="center"/>
              <w:rPr>
                <w:sz w:val="20"/>
                <w:szCs w:val="20"/>
              </w:rPr>
            </w:pPr>
            <w:r w:rsidRPr="00855596">
              <w:rPr>
                <w:sz w:val="20"/>
                <w:szCs w:val="20"/>
              </w:rPr>
              <w:t>Panevėžio</w:t>
            </w: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993" w:type="dxa"/>
            <w:shd w:val="clear" w:color="auto" w:fill="auto"/>
            <w:vAlign w:val="center"/>
          </w:tcPr>
          <w:p w:rsidR="004E5440" w:rsidRPr="00064F9D" w:rsidRDefault="004E5440" w:rsidP="004E5440">
            <w:pPr>
              <w:ind w:firstLine="0"/>
              <w:jc w:val="center"/>
              <w:rPr>
                <w:sz w:val="20"/>
                <w:szCs w:val="20"/>
              </w:rPr>
            </w:pPr>
            <w:r w:rsidRPr="00064F9D">
              <w:rPr>
                <w:sz w:val="20"/>
                <w:szCs w:val="20"/>
              </w:rPr>
              <w:t>565264</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1413159</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1695791</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1130527</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847895</w:t>
            </w:r>
          </w:p>
        </w:tc>
        <w:tc>
          <w:tcPr>
            <w:tcW w:w="1275" w:type="dxa"/>
            <w:shd w:val="clear" w:color="auto" w:fill="auto"/>
            <w:vAlign w:val="center"/>
          </w:tcPr>
          <w:p w:rsidR="004E5440" w:rsidRPr="00064F9D" w:rsidRDefault="004E5440" w:rsidP="004E5440">
            <w:pPr>
              <w:ind w:firstLine="0"/>
              <w:jc w:val="center"/>
              <w:rPr>
                <w:sz w:val="20"/>
                <w:szCs w:val="20"/>
              </w:rPr>
            </w:pPr>
            <w:r w:rsidRPr="00064F9D">
              <w:rPr>
                <w:sz w:val="20"/>
                <w:szCs w:val="20"/>
              </w:rPr>
              <w:t>5652636</w:t>
            </w:r>
          </w:p>
        </w:tc>
      </w:tr>
      <w:tr w:rsidR="004E5440" w:rsidRPr="00DD3149" w:rsidTr="008302A8">
        <w:trPr>
          <w:gridAfter w:val="1"/>
          <w:wAfter w:w="9" w:type="dxa"/>
          <w:jc w:val="center"/>
        </w:trPr>
        <w:tc>
          <w:tcPr>
            <w:tcW w:w="1413" w:type="dxa"/>
            <w:shd w:val="clear" w:color="auto" w:fill="auto"/>
            <w:vAlign w:val="center"/>
          </w:tcPr>
          <w:p w:rsidR="004E5440" w:rsidRPr="00855596" w:rsidRDefault="004E5440" w:rsidP="004E5440">
            <w:pPr>
              <w:ind w:firstLine="0"/>
              <w:jc w:val="center"/>
              <w:rPr>
                <w:sz w:val="20"/>
                <w:szCs w:val="20"/>
              </w:rPr>
            </w:pPr>
            <w:r w:rsidRPr="00855596">
              <w:rPr>
                <w:sz w:val="20"/>
                <w:szCs w:val="20"/>
              </w:rPr>
              <w:t>Šiaulių</w:t>
            </w: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993" w:type="dxa"/>
            <w:shd w:val="clear" w:color="auto" w:fill="auto"/>
            <w:vAlign w:val="center"/>
          </w:tcPr>
          <w:p w:rsidR="004E5440" w:rsidRPr="00064F9D" w:rsidRDefault="004E5440" w:rsidP="004E5440">
            <w:pPr>
              <w:ind w:firstLine="0"/>
              <w:jc w:val="center"/>
              <w:rPr>
                <w:sz w:val="20"/>
                <w:szCs w:val="20"/>
              </w:rPr>
            </w:pPr>
            <w:r w:rsidRPr="00064F9D">
              <w:rPr>
                <w:sz w:val="20"/>
                <w:szCs w:val="20"/>
              </w:rPr>
              <w:t>681326</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1703316</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2043979</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1362653</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1021989</w:t>
            </w:r>
          </w:p>
        </w:tc>
        <w:tc>
          <w:tcPr>
            <w:tcW w:w="1275" w:type="dxa"/>
            <w:shd w:val="clear" w:color="auto" w:fill="auto"/>
            <w:vAlign w:val="center"/>
          </w:tcPr>
          <w:p w:rsidR="004E5440" w:rsidRPr="00064F9D" w:rsidRDefault="004E5440" w:rsidP="004E5440">
            <w:pPr>
              <w:ind w:firstLine="0"/>
              <w:jc w:val="center"/>
              <w:rPr>
                <w:sz w:val="20"/>
                <w:szCs w:val="20"/>
              </w:rPr>
            </w:pPr>
            <w:r w:rsidRPr="00064F9D">
              <w:rPr>
                <w:sz w:val="20"/>
                <w:szCs w:val="20"/>
              </w:rPr>
              <w:t>6813263</w:t>
            </w:r>
          </w:p>
        </w:tc>
      </w:tr>
      <w:tr w:rsidR="004E5440" w:rsidRPr="00DD3149" w:rsidTr="008302A8">
        <w:trPr>
          <w:gridAfter w:val="1"/>
          <w:wAfter w:w="9" w:type="dxa"/>
          <w:jc w:val="center"/>
        </w:trPr>
        <w:tc>
          <w:tcPr>
            <w:tcW w:w="1413" w:type="dxa"/>
            <w:shd w:val="clear" w:color="auto" w:fill="auto"/>
            <w:vAlign w:val="center"/>
          </w:tcPr>
          <w:p w:rsidR="004E5440" w:rsidRPr="00855596" w:rsidRDefault="004E5440" w:rsidP="004E5440">
            <w:pPr>
              <w:ind w:firstLine="0"/>
              <w:jc w:val="center"/>
              <w:rPr>
                <w:sz w:val="20"/>
                <w:szCs w:val="20"/>
              </w:rPr>
            </w:pPr>
            <w:r w:rsidRPr="00855596">
              <w:rPr>
                <w:sz w:val="20"/>
                <w:szCs w:val="20"/>
              </w:rPr>
              <w:t>Tauragės</w:t>
            </w: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993" w:type="dxa"/>
            <w:shd w:val="clear" w:color="auto" w:fill="auto"/>
            <w:vAlign w:val="center"/>
          </w:tcPr>
          <w:p w:rsidR="004E5440" w:rsidRPr="00064F9D" w:rsidRDefault="004E5440" w:rsidP="004E5440">
            <w:pPr>
              <w:ind w:firstLine="0"/>
              <w:jc w:val="center"/>
              <w:rPr>
                <w:sz w:val="20"/>
                <w:szCs w:val="20"/>
              </w:rPr>
            </w:pPr>
            <w:r w:rsidRPr="00064F9D">
              <w:rPr>
                <w:sz w:val="20"/>
                <w:szCs w:val="20"/>
              </w:rPr>
              <w:t>303036</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757591</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909109</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606073</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454555</w:t>
            </w:r>
          </w:p>
        </w:tc>
        <w:tc>
          <w:tcPr>
            <w:tcW w:w="1275" w:type="dxa"/>
            <w:shd w:val="clear" w:color="auto" w:fill="auto"/>
            <w:vAlign w:val="center"/>
          </w:tcPr>
          <w:p w:rsidR="004E5440" w:rsidRPr="00064F9D" w:rsidRDefault="004E5440" w:rsidP="004E5440">
            <w:pPr>
              <w:ind w:firstLine="0"/>
              <w:jc w:val="center"/>
              <w:rPr>
                <w:sz w:val="20"/>
                <w:szCs w:val="20"/>
              </w:rPr>
            </w:pPr>
            <w:r w:rsidRPr="00064F9D">
              <w:rPr>
                <w:sz w:val="20"/>
                <w:szCs w:val="20"/>
              </w:rPr>
              <w:t>3030364</w:t>
            </w:r>
          </w:p>
        </w:tc>
      </w:tr>
      <w:tr w:rsidR="004E5440" w:rsidRPr="00DD3149" w:rsidTr="008302A8">
        <w:trPr>
          <w:gridAfter w:val="1"/>
          <w:wAfter w:w="9" w:type="dxa"/>
          <w:jc w:val="center"/>
        </w:trPr>
        <w:tc>
          <w:tcPr>
            <w:tcW w:w="1413" w:type="dxa"/>
            <w:shd w:val="clear" w:color="auto" w:fill="auto"/>
            <w:vAlign w:val="center"/>
          </w:tcPr>
          <w:p w:rsidR="004E5440" w:rsidRPr="00855596" w:rsidRDefault="004E5440" w:rsidP="004E5440">
            <w:pPr>
              <w:ind w:firstLine="0"/>
              <w:jc w:val="center"/>
              <w:rPr>
                <w:sz w:val="20"/>
                <w:szCs w:val="20"/>
              </w:rPr>
            </w:pPr>
            <w:r w:rsidRPr="00855596">
              <w:rPr>
                <w:sz w:val="20"/>
                <w:szCs w:val="20"/>
              </w:rPr>
              <w:t>Telšių</w:t>
            </w: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993" w:type="dxa"/>
            <w:shd w:val="clear" w:color="auto" w:fill="auto"/>
            <w:vAlign w:val="center"/>
          </w:tcPr>
          <w:p w:rsidR="004E5440" w:rsidRPr="00064F9D" w:rsidRDefault="004E5440" w:rsidP="004E5440">
            <w:pPr>
              <w:ind w:firstLine="0"/>
              <w:jc w:val="center"/>
              <w:rPr>
                <w:sz w:val="20"/>
                <w:szCs w:val="20"/>
              </w:rPr>
            </w:pPr>
            <w:r w:rsidRPr="00064F9D">
              <w:rPr>
                <w:sz w:val="20"/>
                <w:szCs w:val="20"/>
              </w:rPr>
              <w:t>376283</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940707</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1128848</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752565</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564424</w:t>
            </w:r>
          </w:p>
        </w:tc>
        <w:tc>
          <w:tcPr>
            <w:tcW w:w="1275" w:type="dxa"/>
            <w:shd w:val="clear" w:color="auto" w:fill="auto"/>
            <w:vAlign w:val="center"/>
          </w:tcPr>
          <w:p w:rsidR="004E5440" w:rsidRPr="00064F9D" w:rsidRDefault="004E5440" w:rsidP="004E5440">
            <w:pPr>
              <w:ind w:firstLine="0"/>
              <w:jc w:val="center"/>
              <w:rPr>
                <w:sz w:val="20"/>
                <w:szCs w:val="20"/>
              </w:rPr>
            </w:pPr>
            <w:r w:rsidRPr="00064F9D">
              <w:rPr>
                <w:sz w:val="20"/>
                <w:szCs w:val="20"/>
              </w:rPr>
              <w:t>3762827</w:t>
            </w:r>
          </w:p>
        </w:tc>
      </w:tr>
      <w:tr w:rsidR="004E5440" w:rsidRPr="00DD3149" w:rsidTr="008302A8">
        <w:trPr>
          <w:gridAfter w:val="1"/>
          <w:wAfter w:w="9" w:type="dxa"/>
          <w:jc w:val="center"/>
        </w:trPr>
        <w:tc>
          <w:tcPr>
            <w:tcW w:w="1413" w:type="dxa"/>
            <w:shd w:val="clear" w:color="auto" w:fill="auto"/>
            <w:vAlign w:val="center"/>
          </w:tcPr>
          <w:p w:rsidR="004E5440" w:rsidRPr="00855596" w:rsidRDefault="004E5440" w:rsidP="004E5440">
            <w:pPr>
              <w:ind w:firstLine="0"/>
              <w:jc w:val="center"/>
              <w:rPr>
                <w:sz w:val="20"/>
                <w:szCs w:val="20"/>
              </w:rPr>
            </w:pPr>
            <w:r w:rsidRPr="00855596">
              <w:rPr>
                <w:sz w:val="20"/>
                <w:szCs w:val="20"/>
              </w:rPr>
              <w:t>Utenos</w:t>
            </w: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993" w:type="dxa"/>
            <w:shd w:val="clear" w:color="auto" w:fill="auto"/>
            <w:vAlign w:val="center"/>
          </w:tcPr>
          <w:p w:rsidR="004E5440" w:rsidRPr="00064F9D" w:rsidRDefault="004E5440" w:rsidP="004E5440">
            <w:pPr>
              <w:ind w:firstLine="0"/>
              <w:jc w:val="center"/>
              <w:rPr>
                <w:sz w:val="20"/>
                <w:szCs w:val="20"/>
              </w:rPr>
            </w:pPr>
            <w:r w:rsidRPr="00064F9D">
              <w:rPr>
                <w:sz w:val="20"/>
                <w:szCs w:val="20"/>
              </w:rPr>
              <w:t>408524</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1021311</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1225573</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817049</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612787</w:t>
            </w:r>
          </w:p>
        </w:tc>
        <w:tc>
          <w:tcPr>
            <w:tcW w:w="1275" w:type="dxa"/>
            <w:shd w:val="clear" w:color="auto" w:fill="auto"/>
            <w:vAlign w:val="center"/>
          </w:tcPr>
          <w:p w:rsidR="004E5440" w:rsidRPr="00064F9D" w:rsidRDefault="004E5440" w:rsidP="004E5440">
            <w:pPr>
              <w:ind w:firstLine="0"/>
              <w:jc w:val="center"/>
              <w:rPr>
                <w:sz w:val="20"/>
                <w:szCs w:val="20"/>
              </w:rPr>
            </w:pPr>
            <w:r w:rsidRPr="00064F9D">
              <w:rPr>
                <w:sz w:val="20"/>
                <w:szCs w:val="20"/>
              </w:rPr>
              <w:t>4085244</w:t>
            </w:r>
          </w:p>
        </w:tc>
      </w:tr>
      <w:tr w:rsidR="004E5440" w:rsidRPr="00DD3149" w:rsidTr="008302A8">
        <w:trPr>
          <w:gridAfter w:val="1"/>
          <w:wAfter w:w="9" w:type="dxa"/>
          <w:jc w:val="center"/>
        </w:trPr>
        <w:tc>
          <w:tcPr>
            <w:tcW w:w="1413" w:type="dxa"/>
            <w:shd w:val="clear" w:color="auto" w:fill="auto"/>
            <w:vAlign w:val="center"/>
          </w:tcPr>
          <w:p w:rsidR="004E5440" w:rsidRPr="00855596" w:rsidRDefault="004E5440" w:rsidP="004E5440">
            <w:pPr>
              <w:ind w:firstLine="0"/>
              <w:jc w:val="center"/>
              <w:rPr>
                <w:sz w:val="20"/>
                <w:szCs w:val="20"/>
              </w:rPr>
            </w:pPr>
            <w:r w:rsidRPr="00855596">
              <w:rPr>
                <w:sz w:val="20"/>
                <w:szCs w:val="20"/>
              </w:rPr>
              <w:t>Vilniaus</w:t>
            </w: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993" w:type="dxa"/>
            <w:shd w:val="clear" w:color="auto" w:fill="auto"/>
            <w:vAlign w:val="center"/>
          </w:tcPr>
          <w:p w:rsidR="004E5440" w:rsidRPr="00064F9D" w:rsidRDefault="004E5440" w:rsidP="004E5440">
            <w:pPr>
              <w:ind w:firstLine="0"/>
              <w:jc w:val="center"/>
              <w:rPr>
                <w:sz w:val="20"/>
                <w:szCs w:val="20"/>
              </w:rPr>
            </w:pPr>
            <w:r w:rsidRPr="00064F9D">
              <w:rPr>
                <w:sz w:val="20"/>
                <w:szCs w:val="20"/>
              </w:rPr>
              <w:t>1757480</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4393701</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5272441</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3514961</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2636224</w:t>
            </w:r>
          </w:p>
        </w:tc>
        <w:tc>
          <w:tcPr>
            <w:tcW w:w="1275" w:type="dxa"/>
            <w:shd w:val="clear" w:color="auto" w:fill="auto"/>
            <w:vAlign w:val="center"/>
          </w:tcPr>
          <w:p w:rsidR="004E5440" w:rsidRPr="00064F9D" w:rsidRDefault="004E5440" w:rsidP="004E5440">
            <w:pPr>
              <w:ind w:firstLine="0"/>
              <w:jc w:val="center"/>
              <w:rPr>
                <w:sz w:val="20"/>
                <w:szCs w:val="20"/>
              </w:rPr>
            </w:pPr>
            <w:r w:rsidRPr="00064F9D">
              <w:rPr>
                <w:sz w:val="20"/>
                <w:szCs w:val="20"/>
              </w:rPr>
              <w:t>17574807</w:t>
            </w:r>
          </w:p>
        </w:tc>
      </w:tr>
      <w:tr w:rsidR="004E5440" w:rsidRPr="00DD3149" w:rsidTr="008302A8">
        <w:trPr>
          <w:gridAfter w:val="1"/>
          <w:wAfter w:w="9" w:type="dxa"/>
          <w:jc w:val="center"/>
        </w:trPr>
        <w:tc>
          <w:tcPr>
            <w:tcW w:w="1413" w:type="dxa"/>
            <w:shd w:val="clear" w:color="auto" w:fill="auto"/>
            <w:vAlign w:val="center"/>
          </w:tcPr>
          <w:p w:rsidR="004E5440" w:rsidRPr="00855596" w:rsidRDefault="004E5440" w:rsidP="004E5440">
            <w:pPr>
              <w:ind w:firstLine="0"/>
              <w:jc w:val="center"/>
              <w:rPr>
                <w:sz w:val="20"/>
                <w:szCs w:val="20"/>
              </w:rPr>
            </w:pPr>
            <w:r w:rsidRPr="00855596">
              <w:rPr>
                <w:sz w:val="20"/>
                <w:szCs w:val="20"/>
              </w:rPr>
              <w:t>Iš viso regionams konkrečiais metais:</w:t>
            </w:r>
          </w:p>
        </w:tc>
        <w:tc>
          <w:tcPr>
            <w:tcW w:w="709"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708" w:type="dxa"/>
            <w:shd w:val="clear" w:color="auto" w:fill="auto"/>
            <w:vAlign w:val="center"/>
          </w:tcPr>
          <w:p w:rsidR="004E5440" w:rsidRPr="00855596" w:rsidRDefault="004E5440" w:rsidP="004E5440">
            <w:pPr>
              <w:ind w:firstLine="0"/>
              <w:jc w:val="center"/>
              <w:rPr>
                <w:sz w:val="20"/>
                <w:szCs w:val="20"/>
              </w:rPr>
            </w:pPr>
            <w:r w:rsidRPr="00855596">
              <w:rPr>
                <w:sz w:val="20"/>
                <w:szCs w:val="20"/>
              </w:rPr>
              <w:t>0</w:t>
            </w:r>
          </w:p>
        </w:tc>
        <w:tc>
          <w:tcPr>
            <w:tcW w:w="993" w:type="dxa"/>
            <w:shd w:val="clear" w:color="auto" w:fill="auto"/>
            <w:vAlign w:val="center"/>
          </w:tcPr>
          <w:p w:rsidR="004E5440" w:rsidRPr="00064F9D" w:rsidRDefault="004E5440" w:rsidP="004E5440">
            <w:pPr>
              <w:ind w:firstLine="0"/>
              <w:jc w:val="center"/>
              <w:rPr>
                <w:sz w:val="20"/>
                <w:szCs w:val="20"/>
              </w:rPr>
            </w:pPr>
            <w:r w:rsidRPr="00064F9D">
              <w:rPr>
                <w:sz w:val="20"/>
                <w:szCs w:val="20"/>
              </w:rPr>
              <w:t>6749338</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16873348</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20248017</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13498679</w:t>
            </w:r>
          </w:p>
        </w:tc>
        <w:tc>
          <w:tcPr>
            <w:tcW w:w="1134" w:type="dxa"/>
            <w:shd w:val="clear" w:color="auto" w:fill="auto"/>
            <w:vAlign w:val="center"/>
          </w:tcPr>
          <w:p w:rsidR="004E5440" w:rsidRPr="00064F9D" w:rsidRDefault="004E5440" w:rsidP="004E5440">
            <w:pPr>
              <w:ind w:firstLine="0"/>
              <w:jc w:val="center"/>
              <w:rPr>
                <w:sz w:val="20"/>
                <w:szCs w:val="20"/>
              </w:rPr>
            </w:pPr>
            <w:r w:rsidRPr="00064F9D">
              <w:rPr>
                <w:sz w:val="20"/>
                <w:szCs w:val="20"/>
              </w:rPr>
              <w:t>10124012</w:t>
            </w:r>
          </w:p>
        </w:tc>
        <w:tc>
          <w:tcPr>
            <w:tcW w:w="1275" w:type="dxa"/>
            <w:shd w:val="clear" w:color="auto" w:fill="auto"/>
            <w:vAlign w:val="center"/>
          </w:tcPr>
          <w:p w:rsidR="004E5440" w:rsidRPr="00064F9D" w:rsidRDefault="004E5440" w:rsidP="004E5440">
            <w:pPr>
              <w:ind w:firstLine="0"/>
              <w:jc w:val="center"/>
              <w:rPr>
                <w:sz w:val="20"/>
                <w:szCs w:val="20"/>
              </w:rPr>
            </w:pPr>
            <w:r w:rsidRPr="00064F9D">
              <w:rPr>
                <w:sz w:val="20"/>
                <w:szCs w:val="20"/>
              </w:rPr>
              <w:t>67493394</w:t>
            </w:r>
          </w:p>
        </w:tc>
      </w:tr>
    </w:tbl>
    <w:tbl>
      <w:tblPr>
        <w:tblStyle w:val="Lentelstinklelis"/>
        <w:tblpPr w:leftFromText="180" w:rightFromText="180" w:vertAnchor="text" w:horzAnchor="page" w:tblpX="876" w:tblpY="1084"/>
        <w:tblW w:w="10632" w:type="dxa"/>
        <w:tblLayout w:type="fixed"/>
        <w:tblLook w:val="04A0" w:firstRow="1" w:lastRow="0" w:firstColumn="1" w:lastColumn="0" w:noHBand="0" w:noVBand="1"/>
      </w:tblPr>
      <w:tblGrid>
        <w:gridCol w:w="1276"/>
        <w:gridCol w:w="567"/>
        <w:gridCol w:w="567"/>
        <w:gridCol w:w="851"/>
        <w:gridCol w:w="850"/>
        <w:gridCol w:w="993"/>
        <w:gridCol w:w="992"/>
        <w:gridCol w:w="992"/>
        <w:gridCol w:w="851"/>
        <w:gridCol w:w="850"/>
        <w:gridCol w:w="851"/>
        <w:gridCol w:w="992"/>
      </w:tblGrid>
      <w:tr w:rsidR="00381A70" w:rsidRPr="00803E99" w:rsidTr="00FA3B60">
        <w:tc>
          <w:tcPr>
            <w:tcW w:w="1276" w:type="dxa"/>
            <w:vMerge w:val="restart"/>
          </w:tcPr>
          <w:p w:rsidR="00381A70" w:rsidRDefault="00381A70" w:rsidP="00FA3B60">
            <w:pPr>
              <w:ind w:firstLine="0"/>
              <w:jc w:val="center"/>
              <w:rPr>
                <w:sz w:val="20"/>
                <w:szCs w:val="20"/>
              </w:rPr>
            </w:pPr>
            <w:r w:rsidRPr="00832413">
              <w:rPr>
                <w:sz w:val="20"/>
                <w:szCs w:val="20"/>
              </w:rPr>
              <w:t>Regiono</w:t>
            </w:r>
          </w:p>
          <w:p w:rsidR="00381A70" w:rsidRPr="00832413" w:rsidRDefault="00381A70" w:rsidP="00FA3B60">
            <w:pPr>
              <w:ind w:firstLine="0"/>
              <w:jc w:val="center"/>
              <w:rPr>
                <w:sz w:val="20"/>
                <w:szCs w:val="20"/>
              </w:rPr>
            </w:pPr>
            <w:r>
              <w:rPr>
                <w:sz w:val="20"/>
                <w:szCs w:val="20"/>
              </w:rPr>
              <w:t>p</w:t>
            </w:r>
            <w:r w:rsidRPr="00832413">
              <w:rPr>
                <w:sz w:val="20"/>
                <w:szCs w:val="20"/>
              </w:rPr>
              <w:t>avadini</w:t>
            </w:r>
            <w:r>
              <w:rPr>
                <w:sz w:val="20"/>
                <w:szCs w:val="20"/>
              </w:rPr>
              <w:t>-</w:t>
            </w:r>
            <w:proofErr w:type="spellStart"/>
            <w:r w:rsidRPr="00832413">
              <w:rPr>
                <w:sz w:val="20"/>
                <w:szCs w:val="20"/>
              </w:rPr>
              <w:t>mas</w:t>
            </w:r>
            <w:proofErr w:type="spellEnd"/>
          </w:p>
        </w:tc>
        <w:tc>
          <w:tcPr>
            <w:tcW w:w="9356" w:type="dxa"/>
            <w:gridSpan w:val="11"/>
          </w:tcPr>
          <w:p w:rsidR="00381A70" w:rsidRPr="00832413" w:rsidRDefault="00381A70" w:rsidP="00FA3B60">
            <w:pPr>
              <w:ind w:firstLine="0"/>
              <w:jc w:val="center"/>
              <w:rPr>
                <w:sz w:val="20"/>
                <w:szCs w:val="20"/>
              </w:rPr>
            </w:pPr>
            <w:r w:rsidRPr="00832413">
              <w:rPr>
                <w:sz w:val="20"/>
                <w:szCs w:val="20"/>
              </w:rPr>
              <w:t xml:space="preserve">ES lėšų suma, </w:t>
            </w:r>
            <w:proofErr w:type="spellStart"/>
            <w:r w:rsidRPr="00832413">
              <w:rPr>
                <w:sz w:val="20"/>
                <w:szCs w:val="20"/>
              </w:rPr>
              <w:t>Eur</w:t>
            </w:r>
            <w:proofErr w:type="spellEnd"/>
          </w:p>
        </w:tc>
      </w:tr>
      <w:tr w:rsidR="00381A70" w:rsidRPr="00803E99" w:rsidTr="00FA3B60">
        <w:tc>
          <w:tcPr>
            <w:tcW w:w="1276" w:type="dxa"/>
            <w:vMerge/>
          </w:tcPr>
          <w:p w:rsidR="00381A70" w:rsidRPr="00832413" w:rsidRDefault="00381A70" w:rsidP="00FA3B60">
            <w:pPr>
              <w:ind w:firstLine="0"/>
              <w:jc w:val="center"/>
              <w:rPr>
                <w:sz w:val="20"/>
                <w:szCs w:val="20"/>
              </w:rPr>
            </w:pPr>
          </w:p>
        </w:tc>
        <w:tc>
          <w:tcPr>
            <w:tcW w:w="567" w:type="dxa"/>
          </w:tcPr>
          <w:p w:rsidR="00381A70" w:rsidRPr="00832413" w:rsidRDefault="00381A70" w:rsidP="00FA3B60">
            <w:pPr>
              <w:ind w:left="-57" w:right="-57" w:firstLine="0"/>
              <w:jc w:val="center"/>
              <w:rPr>
                <w:sz w:val="18"/>
                <w:szCs w:val="18"/>
              </w:rPr>
            </w:pPr>
            <w:r w:rsidRPr="00832413">
              <w:rPr>
                <w:sz w:val="18"/>
                <w:szCs w:val="18"/>
              </w:rPr>
              <w:t>201</w:t>
            </w:r>
            <w:r>
              <w:rPr>
                <w:sz w:val="18"/>
                <w:szCs w:val="18"/>
              </w:rPr>
              <w:t>4</w:t>
            </w:r>
            <w:r w:rsidRPr="00832413">
              <w:rPr>
                <w:sz w:val="18"/>
                <w:szCs w:val="18"/>
              </w:rPr>
              <w:t xml:space="preserve"> m.</w:t>
            </w:r>
          </w:p>
        </w:tc>
        <w:tc>
          <w:tcPr>
            <w:tcW w:w="567" w:type="dxa"/>
          </w:tcPr>
          <w:p w:rsidR="00381A70" w:rsidRPr="00832413" w:rsidRDefault="00381A70" w:rsidP="00FA3B60">
            <w:pPr>
              <w:ind w:left="-57" w:right="-57" w:firstLine="0"/>
              <w:jc w:val="center"/>
              <w:rPr>
                <w:sz w:val="18"/>
                <w:szCs w:val="18"/>
              </w:rPr>
            </w:pPr>
            <w:r w:rsidRPr="00832413">
              <w:rPr>
                <w:sz w:val="18"/>
                <w:szCs w:val="18"/>
              </w:rPr>
              <w:t>2015 m.</w:t>
            </w:r>
          </w:p>
        </w:tc>
        <w:tc>
          <w:tcPr>
            <w:tcW w:w="851" w:type="dxa"/>
          </w:tcPr>
          <w:p w:rsidR="00381A70" w:rsidRPr="00832413" w:rsidRDefault="00381A70" w:rsidP="00FA3B60">
            <w:pPr>
              <w:ind w:left="-57" w:right="-57" w:firstLine="0"/>
              <w:jc w:val="center"/>
              <w:rPr>
                <w:sz w:val="18"/>
                <w:szCs w:val="18"/>
              </w:rPr>
            </w:pPr>
            <w:r w:rsidRPr="00832413">
              <w:rPr>
                <w:sz w:val="18"/>
                <w:szCs w:val="18"/>
              </w:rPr>
              <w:t>2016 m.</w:t>
            </w:r>
          </w:p>
        </w:tc>
        <w:tc>
          <w:tcPr>
            <w:tcW w:w="850" w:type="dxa"/>
          </w:tcPr>
          <w:p w:rsidR="00381A70" w:rsidRPr="00832413" w:rsidRDefault="00381A70" w:rsidP="00FA3B60">
            <w:pPr>
              <w:ind w:left="-57" w:right="-57" w:firstLine="0"/>
              <w:jc w:val="center"/>
              <w:rPr>
                <w:sz w:val="18"/>
                <w:szCs w:val="18"/>
              </w:rPr>
            </w:pPr>
            <w:r w:rsidRPr="00832413">
              <w:rPr>
                <w:sz w:val="18"/>
                <w:szCs w:val="18"/>
              </w:rPr>
              <w:t>2017 m.</w:t>
            </w:r>
          </w:p>
        </w:tc>
        <w:tc>
          <w:tcPr>
            <w:tcW w:w="993" w:type="dxa"/>
          </w:tcPr>
          <w:p w:rsidR="00381A70" w:rsidRPr="00832413" w:rsidRDefault="00381A70" w:rsidP="00FA3B60">
            <w:pPr>
              <w:ind w:left="-57" w:right="-57" w:firstLine="0"/>
              <w:jc w:val="center"/>
              <w:rPr>
                <w:sz w:val="18"/>
                <w:szCs w:val="18"/>
              </w:rPr>
            </w:pPr>
            <w:r w:rsidRPr="00832413">
              <w:rPr>
                <w:sz w:val="18"/>
                <w:szCs w:val="18"/>
              </w:rPr>
              <w:t>2018 m.</w:t>
            </w:r>
          </w:p>
        </w:tc>
        <w:tc>
          <w:tcPr>
            <w:tcW w:w="992" w:type="dxa"/>
          </w:tcPr>
          <w:p w:rsidR="00381A70" w:rsidRPr="00832413" w:rsidRDefault="00381A70" w:rsidP="00FA3B60">
            <w:pPr>
              <w:ind w:left="-57" w:right="-57" w:firstLine="0"/>
              <w:jc w:val="center"/>
              <w:rPr>
                <w:sz w:val="18"/>
                <w:szCs w:val="18"/>
              </w:rPr>
            </w:pPr>
            <w:r w:rsidRPr="00832413">
              <w:rPr>
                <w:sz w:val="18"/>
                <w:szCs w:val="18"/>
              </w:rPr>
              <w:t>2019 m.</w:t>
            </w:r>
          </w:p>
        </w:tc>
        <w:tc>
          <w:tcPr>
            <w:tcW w:w="992" w:type="dxa"/>
          </w:tcPr>
          <w:p w:rsidR="00381A70" w:rsidRPr="00832413" w:rsidRDefault="00381A70" w:rsidP="00FA3B60">
            <w:pPr>
              <w:ind w:left="-57" w:right="-57" w:firstLine="0"/>
              <w:jc w:val="center"/>
              <w:rPr>
                <w:sz w:val="18"/>
                <w:szCs w:val="18"/>
              </w:rPr>
            </w:pPr>
            <w:r w:rsidRPr="00832413">
              <w:rPr>
                <w:sz w:val="18"/>
                <w:szCs w:val="18"/>
              </w:rPr>
              <w:t>2020 m.</w:t>
            </w:r>
          </w:p>
        </w:tc>
        <w:tc>
          <w:tcPr>
            <w:tcW w:w="851" w:type="dxa"/>
          </w:tcPr>
          <w:p w:rsidR="00381A70" w:rsidRPr="00832413" w:rsidRDefault="00381A70" w:rsidP="00FA3B60">
            <w:pPr>
              <w:ind w:left="-57" w:right="-57" w:firstLine="0"/>
              <w:jc w:val="center"/>
              <w:rPr>
                <w:sz w:val="18"/>
                <w:szCs w:val="18"/>
              </w:rPr>
            </w:pPr>
            <w:r w:rsidRPr="00832413">
              <w:rPr>
                <w:sz w:val="18"/>
                <w:szCs w:val="18"/>
              </w:rPr>
              <w:t>2021 m.</w:t>
            </w:r>
          </w:p>
        </w:tc>
        <w:tc>
          <w:tcPr>
            <w:tcW w:w="850" w:type="dxa"/>
          </w:tcPr>
          <w:p w:rsidR="00381A70" w:rsidRPr="00832413" w:rsidRDefault="00381A70" w:rsidP="00FA3B60">
            <w:pPr>
              <w:ind w:left="-57" w:right="-57" w:firstLine="0"/>
              <w:jc w:val="center"/>
              <w:rPr>
                <w:sz w:val="18"/>
                <w:szCs w:val="18"/>
              </w:rPr>
            </w:pPr>
            <w:r w:rsidRPr="00832413">
              <w:rPr>
                <w:sz w:val="18"/>
                <w:szCs w:val="18"/>
              </w:rPr>
              <w:t>2022 m.</w:t>
            </w:r>
          </w:p>
        </w:tc>
        <w:tc>
          <w:tcPr>
            <w:tcW w:w="851" w:type="dxa"/>
          </w:tcPr>
          <w:p w:rsidR="00381A70" w:rsidRPr="00832413" w:rsidRDefault="00381A70" w:rsidP="00FA3B60">
            <w:pPr>
              <w:ind w:left="-57" w:right="-57" w:firstLine="0"/>
              <w:jc w:val="center"/>
              <w:rPr>
                <w:sz w:val="18"/>
                <w:szCs w:val="18"/>
              </w:rPr>
            </w:pPr>
            <w:r w:rsidRPr="00832413">
              <w:rPr>
                <w:sz w:val="18"/>
                <w:szCs w:val="18"/>
              </w:rPr>
              <w:t>2023 m.</w:t>
            </w:r>
          </w:p>
        </w:tc>
        <w:tc>
          <w:tcPr>
            <w:tcW w:w="992" w:type="dxa"/>
          </w:tcPr>
          <w:p w:rsidR="00381A70" w:rsidRPr="00381A70" w:rsidRDefault="00381A70" w:rsidP="00FA3B60">
            <w:pPr>
              <w:ind w:left="-57" w:right="-57" w:firstLine="0"/>
              <w:jc w:val="center"/>
              <w:rPr>
                <w:sz w:val="18"/>
                <w:szCs w:val="18"/>
              </w:rPr>
            </w:pPr>
            <w:r w:rsidRPr="00381A70">
              <w:rPr>
                <w:sz w:val="18"/>
                <w:szCs w:val="18"/>
              </w:rPr>
              <w:t>Iš viso konkrečiam regionui per 2015–2023 m.</w:t>
            </w:r>
          </w:p>
        </w:tc>
      </w:tr>
      <w:tr w:rsidR="00381A70" w:rsidRPr="00803E99" w:rsidTr="00FA3B60">
        <w:tc>
          <w:tcPr>
            <w:tcW w:w="1276" w:type="dxa"/>
          </w:tcPr>
          <w:p w:rsidR="00381A70" w:rsidRPr="00832413" w:rsidRDefault="00381A70" w:rsidP="00FA3B60">
            <w:pPr>
              <w:ind w:firstLine="0"/>
              <w:jc w:val="center"/>
              <w:rPr>
                <w:sz w:val="20"/>
                <w:szCs w:val="20"/>
              </w:rPr>
            </w:pPr>
            <w:r w:rsidRPr="00832413">
              <w:rPr>
                <w:sz w:val="20"/>
                <w:szCs w:val="20"/>
              </w:rPr>
              <w:t>Alytaus</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851" w:type="dxa"/>
          </w:tcPr>
          <w:p w:rsidR="00381A70" w:rsidRPr="00832413" w:rsidRDefault="00381A70" w:rsidP="00FA3B60">
            <w:pPr>
              <w:ind w:firstLine="0"/>
              <w:jc w:val="center"/>
              <w:rPr>
                <w:sz w:val="18"/>
                <w:szCs w:val="18"/>
              </w:rPr>
            </w:pPr>
            <w:r w:rsidRPr="00832413">
              <w:rPr>
                <w:sz w:val="18"/>
                <w:szCs w:val="18"/>
              </w:rPr>
              <w:t>32477</w:t>
            </w:r>
          </w:p>
        </w:tc>
        <w:tc>
          <w:tcPr>
            <w:tcW w:w="850" w:type="dxa"/>
          </w:tcPr>
          <w:p w:rsidR="00381A70" w:rsidRPr="00832413" w:rsidRDefault="00381A70" w:rsidP="00FA3B60">
            <w:pPr>
              <w:ind w:firstLine="0"/>
              <w:jc w:val="center"/>
              <w:rPr>
                <w:sz w:val="18"/>
                <w:szCs w:val="18"/>
              </w:rPr>
            </w:pPr>
            <w:r w:rsidRPr="00832413">
              <w:rPr>
                <w:sz w:val="18"/>
                <w:szCs w:val="18"/>
              </w:rPr>
              <w:t>259813</w:t>
            </w:r>
          </w:p>
        </w:tc>
        <w:tc>
          <w:tcPr>
            <w:tcW w:w="993" w:type="dxa"/>
          </w:tcPr>
          <w:p w:rsidR="00381A70" w:rsidRPr="00832413" w:rsidRDefault="00381A70" w:rsidP="00FA3B60">
            <w:pPr>
              <w:ind w:firstLine="0"/>
              <w:jc w:val="center"/>
              <w:rPr>
                <w:sz w:val="18"/>
                <w:szCs w:val="18"/>
              </w:rPr>
            </w:pPr>
            <w:r w:rsidRPr="00832413">
              <w:rPr>
                <w:sz w:val="18"/>
                <w:szCs w:val="18"/>
              </w:rPr>
              <w:t>714488</w:t>
            </w:r>
          </w:p>
        </w:tc>
        <w:tc>
          <w:tcPr>
            <w:tcW w:w="992" w:type="dxa"/>
          </w:tcPr>
          <w:p w:rsidR="00381A70" w:rsidRPr="00832413" w:rsidRDefault="00381A70" w:rsidP="00FA3B60">
            <w:pPr>
              <w:ind w:firstLine="0"/>
              <w:jc w:val="center"/>
              <w:rPr>
                <w:sz w:val="18"/>
                <w:szCs w:val="18"/>
              </w:rPr>
            </w:pPr>
            <w:r w:rsidRPr="00832413">
              <w:rPr>
                <w:sz w:val="18"/>
                <w:szCs w:val="18"/>
              </w:rPr>
              <w:t>909348</w:t>
            </w:r>
          </w:p>
        </w:tc>
        <w:tc>
          <w:tcPr>
            <w:tcW w:w="992" w:type="dxa"/>
          </w:tcPr>
          <w:p w:rsidR="00381A70" w:rsidRPr="00832413" w:rsidRDefault="00381A70" w:rsidP="00FA3B60">
            <w:pPr>
              <w:ind w:firstLine="0"/>
              <w:jc w:val="center"/>
              <w:rPr>
                <w:sz w:val="18"/>
                <w:szCs w:val="18"/>
              </w:rPr>
            </w:pPr>
            <w:r w:rsidRPr="00832413">
              <w:rPr>
                <w:sz w:val="18"/>
                <w:szCs w:val="18"/>
              </w:rPr>
              <w:t>584580</w:t>
            </w:r>
          </w:p>
        </w:tc>
        <w:tc>
          <w:tcPr>
            <w:tcW w:w="851" w:type="dxa"/>
          </w:tcPr>
          <w:p w:rsidR="00381A70" w:rsidRPr="00832413" w:rsidRDefault="00381A70" w:rsidP="00FA3B60">
            <w:pPr>
              <w:ind w:firstLine="0"/>
              <w:jc w:val="center"/>
              <w:rPr>
                <w:sz w:val="18"/>
                <w:szCs w:val="18"/>
              </w:rPr>
            </w:pPr>
            <w:r w:rsidRPr="00832413">
              <w:rPr>
                <w:sz w:val="18"/>
                <w:szCs w:val="18"/>
              </w:rPr>
              <w:t>324767</w:t>
            </w:r>
          </w:p>
        </w:tc>
        <w:tc>
          <w:tcPr>
            <w:tcW w:w="850" w:type="dxa"/>
          </w:tcPr>
          <w:p w:rsidR="00381A70" w:rsidRPr="00832413" w:rsidRDefault="00381A70" w:rsidP="00FA3B60">
            <w:pPr>
              <w:ind w:firstLine="0"/>
              <w:jc w:val="center"/>
              <w:rPr>
                <w:sz w:val="18"/>
                <w:szCs w:val="18"/>
              </w:rPr>
            </w:pPr>
            <w:r w:rsidRPr="00832413">
              <w:rPr>
                <w:sz w:val="18"/>
                <w:szCs w:val="18"/>
              </w:rPr>
              <w:t>292290</w:t>
            </w:r>
          </w:p>
        </w:tc>
        <w:tc>
          <w:tcPr>
            <w:tcW w:w="851" w:type="dxa"/>
          </w:tcPr>
          <w:p w:rsidR="00381A70" w:rsidRPr="00601CF1" w:rsidRDefault="00381A70" w:rsidP="00FA3B60">
            <w:pPr>
              <w:ind w:firstLine="0"/>
              <w:jc w:val="center"/>
              <w:rPr>
                <w:color w:val="000000"/>
                <w:sz w:val="18"/>
                <w:szCs w:val="18"/>
              </w:rPr>
            </w:pPr>
            <w:r w:rsidRPr="00601CF1">
              <w:rPr>
                <w:color w:val="000000"/>
                <w:sz w:val="18"/>
                <w:szCs w:val="18"/>
              </w:rPr>
              <w:t>129906</w:t>
            </w:r>
          </w:p>
        </w:tc>
        <w:tc>
          <w:tcPr>
            <w:tcW w:w="992" w:type="dxa"/>
          </w:tcPr>
          <w:p w:rsidR="00381A70" w:rsidRPr="00381A70" w:rsidRDefault="00381A70" w:rsidP="00FA3B60">
            <w:pPr>
              <w:ind w:firstLine="0"/>
              <w:rPr>
                <w:sz w:val="18"/>
                <w:szCs w:val="18"/>
              </w:rPr>
            </w:pPr>
            <w:r w:rsidRPr="00381A70">
              <w:rPr>
                <w:sz w:val="18"/>
                <w:szCs w:val="18"/>
              </w:rPr>
              <w:t>3247669</w:t>
            </w:r>
          </w:p>
        </w:tc>
      </w:tr>
      <w:tr w:rsidR="00381A70" w:rsidRPr="00803E99" w:rsidTr="00FA3B60">
        <w:tc>
          <w:tcPr>
            <w:tcW w:w="1276" w:type="dxa"/>
          </w:tcPr>
          <w:p w:rsidR="00381A70" w:rsidRPr="00832413" w:rsidRDefault="00381A70" w:rsidP="00FA3B60">
            <w:pPr>
              <w:ind w:firstLine="0"/>
              <w:jc w:val="center"/>
              <w:rPr>
                <w:sz w:val="20"/>
                <w:szCs w:val="20"/>
              </w:rPr>
            </w:pPr>
            <w:r w:rsidRPr="00832413">
              <w:rPr>
                <w:sz w:val="20"/>
                <w:szCs w:val="20"/>
              </w:rPr>
              <w:t>Kauno</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851" w:type="dxa"/>
          </w:tcPr>
          <w:p w:rsidR="00381A70" w:rsidRPr="00832413" w:rsidRDefault="00381A70" w:rsidP="00FA3B60">
            <w:pPr>
              <w:ind w:firstLine="0"/>
              <w:jc w:val="center"/>
              <w:rPr>
                <w:sz w:val="18"/>
                <w:szCs w:val="18"/>
              </w:rPr>
            </w:pPr>
            <w:r w:rsidRPr="00832413">
              <w:rPr>
                <w:sz w:val="18"/>
                <w:szCs w:val="18"/>
              </w:rPr>
              <w:t>125743</w:t>
            </w:r>
          </w:p>
        </w:tc>
        <w:tc>
          <w:tcPr>
            <w:tcW w:w="850" w:type="dxa"/>
          </w:tcPr>
          <w:p w:rsidR="00381A70" w:rsidRPr="00832413" w:rsidRDefault="00381A70" w:rsidP="00FA3B60">
            <w:pPr>
              <w:ind w:firstLine="0"/>
              <w:jc w:val="center"/>
              <w:rPr>
                <w:sz w:val="18"/>
                <w:szCs w:val="18"/>
              </w:rPr>
            </w:pPr>
            <w:r w:rsidRPr="00832413">
              <w:rPr>
                <w:sz w:val="18"/>
                <w:szCs w:val="18"/>
              </w:rPr>
              <w:t>1005941</w:t>
            </w:r>
          </w:p>
        </w:tc>
        <w:tc>
          <w:tcPr>
            <w:tcW w:w="993" w:type="dxa"/>
          </w:tcPr>
          <w:p w:rsidR="00381A70" w:rsidRPr="00832413" w:rsidRDefault="00381A70" w:rsidP="00FA3B60">
            <w:pPr>
              <w:ind w:firstLine="0"/>
              <w:jc w:val="center"/>
              <w:rPr>
                <w:sz w:val="18"/>
                <w:szCs w:val="18"/>
              </w:rPr>
            </w:pPr>
            <w:r w:rsidRPr="00832413">
              <w:rPr>
                <w:sz w:val="18"/>
                <w:szCs w:val="18"/>
              </w:rPr>
              <w:t>2766342</w:t>
            </w:r>
          </w:p>
        </w:tc>
        <w:tc>
          <w:tcPr>
            <w:tcW w:w="992" w:type="dxa"/>
          </w:tcPr>
          <w:p w:rsidR="00381A70" w:rsidRPr="00832413" w:rsidRDefault="00381A70" w:rsidP="00FA3B60">
            <w:pPr>
              <w:ind w:firstLine="0"/>
              <w:jc w:val="center"/>
              <w:rPr>
                <w:sz w:val="18"/>
                <w:szCs w:val="18"/>
              </w:rPr>
            </w:pPr>
            <w:r w:rsidRPr="00832413">
              <w:rPr>
                <w:sz w:val="18"/>
                <w:szCs w:val="18"/>
              </w:rPr>
              <w:t>3520798</w:t>
            </w:r>
          </w:p>
        </w:tc>
        <w:tc>
          <w:tcPr>
            <w:tcW w:w="992" w:type="dxa"/>
          </w:tcPr>
          <w:p w:rsidR="00381A70" w:rsidRPr="00832413" w:rsidRDefault="00381A70" w:rsidP="00FA3B60">
            <w:pPr>
              <w:ind w:firstLine="0"/>
              <w:jc w:val="center"/>
              <w:rPr>
                <w:sz w:val="18"/>
                <w:szCs w:val="18"/>
              </w:rPr>
            </w:pPr>
            <w:r w:rsidRPr="00832413">
              <w:rPr>
                <w:sz w:val="18"/>
                <w:szCs w:val="18"/>
              </w:rPr>
              <w:t>2263368</w:t>
            </w:r>
          </w:p>
        </w:tc>
        <w:tc>
          <w:tcPr>
            <w:tcW w:w="851" w:type="dxa"/>
          </w:tcPr>
          <w:p w:rsidR="00381A70" w:rsidRPr="00832413" w:rsidRDefault="00381A70" w:rsidP="00FA3B60">
            <w:pPr>
              <w:ind w:firstLine="0"/>
              <w:jc w:val="center"/>
              <w:rPr>
                <w:sz w:val="18"/>
                <w:szCs w:val="18"/>
              </w:rPr>
            </w:pPr>
            <w:r w:rsidRPr="00832413">
              <w:rPr>
                <w:sz w:val="18"/>
                <w:szCs w:val="18"/>
              </w:rPr>
              <w:t>1257427</w:t>
            </w:r>
          </w:p>
        </w:tc>
        <w:tc>
          <w:tcPr>
            <w:tcW w:w="850" w:type="dxa"/>
          </w:tcPr>
          <w:p w:rsidR="00381A70" w:rsidRPr="00832413" w:rsidRDefault="00381A70" w:rsidP="00FA3B60">
            <w:pPr>
              <w:ind w:firstLine="0"/>
              <w:jc w:val="center"/>
              <w:rPr>
                <w:sz w:val="18"/>
                <w:szCs w:val="18"/>
              </w:rPr>
            </w:pPr>
            <w:r w:rsidRPr="00832413">
              <w:rPr>
                <w:sz w:val="18"/>
                <w:szCs w:val="18"/>
              </w:rPr>
              <w:t>1131684</w:t>
            </w:r>
          </w:p>
        </w:tc>
        <w:tc>
          <w:tcPr>
            <w:tcW w:w="851" w:type="dxa"/>
          </w:tcPr>
          <w:p w:rsidR="00381A70" w:rsidRPr="00601CF1" w:rsidRDefault="00381A70" w:rsidP="00FA3B60">
            <w:pPr>
              <w:ind w:firstLine="0"/>
              <w:jc w:val="center"/>
              <w:rPr>
                <w:color w:val="000000"/>
                <w:sz w:val="18"/>
                <w:szCs w:val="18"/>
              </w:rPr>
            </w:pPr>
            <w:r w:rsidRPr="00601CF1">
              <w:rPr>
                <w:color w:val="000000"/>
                <w:sz w:val="18"/>
                <w:szCs w:val="18"/>
              </w:rPr>
              <w:t>502970</w:t>
            </w:r>
          </w:p>
        </w:tc>
        <w:tc>
          <w:tcPr>
            <w:tcW w:w="992" w:type="dxa"/>
          </w:tcPr>
          <w:p w:rsidR="00381A70" w:rsidRPr="00381A70" w:rsidRDefault="00381A70" w:rsidP="00FA3B60">
            <w:pPr>
              <w:ind w:firstLine="0"/>
              <w:rPr>
                <w:sz w:val="18"/>
                <w:szCs w:val="18"/>
              </w:rPr>
            </w:pPr>
            <w:r w:rsidRPr="00381A70">
              <w:rPr>
                <w:sz w:val="18"/>
                <w:szCs w:val="18"/>
              </w:rPr>
              <w:t>12574273</w:t>
            </w:r>
          </w:p>
        </w:tc>
      </w:tr>
      <w:tr w:rsidR="00381A70" w:rsidRPr="00803E99" w:rsidTr="00FA3B60">
        <w:tc>
          <w:tcPr>
            <w:tcW w:w="1276" w:type="dxa"/>
          </w:tcPr>
          <w:p w:rsidR="00381A70" w:rsidRPr="00832413" w:rsidRDefault="00381A70" w:rsidP="00FA3B60">
            <w:pPr>
              <w:ind w:firstLine="0"/>
              <w:jc w:val="center"/>
              <w:rPr>
                <w:sz w:val="20"/>
                <w:szCs w:val="20"/>
              </w:rPr>
            </w:pPr>
            <w:r w:rsidRPr="00832413">
              <w:rPr>
                <w:sz w:val="20"/>
                <w:szCs w:val="20"/>
              </w:rPr>
              <w:t>Klaipėdos</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851" w:type="dxa"/>
          </w:tcPr>
          <w:p w:rsidR="00381A70" w:rsidRPr="00832413" w:rsidRDefault="00381A70" w:rsidP="00FA3B60">
            <w:pPr>
              <w:ind w:firstLine="0"/>
              <w:jc w:val="center"/>
              <w:rPr>
                <w:sz w:val="18"/>
                <w:szCs w:val="18"/>
              </w:rPr>
            </w:pPr>
            <w:r w:rsidRPr="00832413">
              <w:rPr>
                <w:sz w:val="18"/>
                <w:szCs w:val="18"/>
              </w:rPr>
              <w:t>72347</w:t>
            </w:r>
          </w:p>
        </w:tc>
        <w:tc>
          <w:tcPr>
            <w:tcW w:w="850" w:type="dxa"/>
          </w:tcPr>
          <w:p w:rsidR="00381A70" w:rsidRPr="00832413" w:rsidRDefault="00381A70" w:rsidP="00FA3B60">
            <w:pPr>
              <w:ind w:firstLine="0"/>
              <w:jc w:val="center"/>
              <w:rPr>
                <w:sz w:val="18"/>
                <w:szCs w:val="18"/>
              </w:rPr>
            </w:pPr>
            <w:r w:rsidRPr="00832413">
              <w:rPr>
                <w:sz w:val="18"/>
                <w:szCs w:val="18"/>
              </w:rPr>
              <w:t>578774</w:t>
            </w:r>
          </w:p>
        </w:tc>
        <w:tc>
          <w:tcPr>
            <w:tcW w:w="993" w:type="dxa"/>
          </w:tcPr>
          <w:p w:rsidR="00381A70" w:rsidRPr="00832413" w:rsidRDefault="00381A70" w:rsidP="00FA3B60">
            <w:pPr>
              <w:ind w:firstLine="0"/>
              <w:jc w:val="center"/>
              <w:rPr>
                <w:sz w:val="18"/>
                <w:szCs w:val="18"/>
              </w:rPr>
            </w:pPr>
            <w:r w:rsidRPr="00832413">
              <w:rPr>
                <w:sz w:val="18"/>
                <w:szCs w:val="18"/>
              </w:rPr>
              <w:t>1591632</w:t>
            </w:r>
          </w:p>
        </w:tc>
        <w:tc>
          <w:tcPr>
            <w:tcW w:w="992" w:type="dxa"/>
          </w:tcPr>
          <w:p w:rsidR="00381A70" w:rsidRPr="00832413" w:rsidRDefault="00381A70" w:rsidP="00FA3B60">
            <w:pPr>
              <w:ind w:firstLine="0"/>
              <w:jc w:val="center"/>
              <w:rPr>
                <w:sz w:val="18"/>
                <w:szCs w:val="18"/>
              </w:rPr>
            </w:pPr>
            <w:r w:rsidRPr="00832413">
              <w:rPr>
                <w:sz w:val="18"/>
                <w:szCs w:val="18"/>
              </w:rPr>
              <w:t>2025712</w:t>
            </w:r>
          </w:p>
        </w:tc>
        <w:tc>
          <w:tcPr>
            <w:tcW w:w="992" w:type="dxa"/>
          </w:tcPr>
          <w:p w:rsidR="00381A70" w:rsidRPr="00832413" w:rsidRDefault="00381A70" w:rsidP="00FA3B60">
            <w:pPr>
              <w:ind w:firstLine="0"/>
              <w:jc w:val="center"/>
              <w:rPr>
                <w:sz w:val="18"/>
                <w:szCs w:val="18"/>
              </w:rPr>
            </w:pPr>
            <w:r w:rsidRPr="00832413">
              <w:rPr>
                <w:sz w:val="18"/>
                <w:szCs w:val="18"/>
              </w:rPr>
              <w:t>1302242</w:t>
            </w:r>
          </w:p>
        </w:tc>
        <w:tc>
          <w:tcPr>
            <w:tcW w:w="851" w:type="dxa"/>
          </w:tcPr>
          <w:p w:rsidR="00381A70" w:rsidRPr="00832413" w:rsidRDefault="00381A70" w:rsidP="00FA3B60">
            <w:pPr>
              <w:ind w:firstLine="0"/>
              <w:jc w:val="center"/>
              <w:rPr>
                <w:sz w:val="18"/>
                <w:szCs w:val="18"/>
              </w:rPr>
            </w:pPr>
            <w:r w:rsidRPr="00832413">
              <w:rPr>
                <w:sz w:val="18"/>
                <w:szCs w:val="18"/>
              </w:rPr>
              <w:t>723468</w:t>
            </w:r>
          </w:p>
        </w:tc>
        <w:tc>
          <w:tcPr>
            <w:tcW w:w="850" w:type="dxa"/>
          </w:tcPr>
          <w:p w:rsidR="00381A70" w:rsidRPr="00832413" w:rsidRDefault="00381A70" w:rsidP="00FA3B60">
            <w:pPr>
              <w:ind w:firstLine="0"/>
              <w:jc w:val="center"/>
              <w:rPr>
                <w:sz w:val="18"/>
                <w:szCs w:val="18"/>
              </w:rPr>
            </w:pPr>
            <w:r w:rsidRPr="00832413">
              <w:rPr>
                <w:sz w:val="18"/>
                <w:szCs w:val="18"/>
              </w:rPr>
              <w:t>651121</w:t>
            </w:r>
          </w:p>
        </w:tc>
        <w:tc>
          <w:tcPr>
            <w:tcW w:w="851" w:type="dxa"/>
          </w:tcPr>
          <w:p w:rsidR="00381A70" w:rsidRPr="00601CF1" w:rsidRDefault="00381A70" w:rsidP="00FA3B60">
            <w:pPr>
              <w:ind w:firstLine="0"/>
              <w:jc w:val="center"/>
              <w:rPr>
                <w:color w:val="000000"/>
                <w:sz w:val="18"/>
                <w:szCs w:val="18"/>
              </w:rPr>
            </w:pPr>
            <w:r w:rsidRPr="00601CF1">
              <w:rPr>
                <w:color w:val="000000"/>
                <w:sz w:val="18"/>
                <w:szCs w:val="18"/>
              </w:rPr>
              <w:t>289388</w:t>
            </w:r>
          </w:p>
        </w:tc>
        <w:tc>
          <w:tcPr>
            <w:tcW w:w="992" w:type="dxa"/>
          </w:tcPr>
          <w:p w:rsidR="00381A70" w:rsidRPr="00381A70" w:rsidRDefault="00381A70" w:rsidP="00FA3B60">
            <w:pPr>
              <w:ind w:firstLine="0"/>
              <w:rPr>
                <w:sz w:val="18"/>
                <w:szCs w:val="18"/>
              </w:rPr>
            </w:pPr>
            <w:r w:rsidRPr="00381A70">
              <w:rPr>
                <w:sz w:val="18"/>
                <w:szCs w:val="18"/>
              </w:rPr>
              <w:t>7234684</w:t>
            </w:r>
          </w:p>
        </w:tc>
      </w:tr>
      <w:tr w:rsidR="00381A70" w:rsidRPr="00803E99" w:rsidTr="00FA3B60">
        <w:tc>
          <w:tcPr>
            <w:tcW w:w="1276" w:type="dxa"/>
          </w:tcPr>
          <w:p w:rsidR="00381A70" w:rsidRPr="00832413" w:rsidRDefault="00381A70" w:rsidP="00FA3B60">
            <w:pPr>
              <w:ind w:firstLine="0"/>
              <w:jc w:val="center"/>
              <w:rPr>
                <w:sz w:val="20"/>
                <w:szCs w:val="20"/>
              </w:rPr>
            </w:pPr>
            <w:r w:rsidRPr="00832413">
              <w:rPr>
                <w:sz w:val="20"/>
                <w:szCs w:val="20"/>
              </w:rPr>
              <w:t>Marijam</w:t>
            </w:r>
            <w:proofErr w:type="gramStart"/>
            <w:r>
              <w:rPr>
                <w:sz w:val="20"/>
                <w:szCs w:val="20"/>
              </w:rPr>
              <w:t>-</w:t>
            </w:r>
            <w:proofErr w:type="gramEnd"/>
            <w:r w:rsidRPr="00832413">
              <w:rPr>
                <w:sz w:val="20"/>
                <w:szCs w:val="20"/>
              </w:rPr>
              <w:t>polės</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851" w:type="dxa"/>
          </w:tcPr>
          <w:p w:rsidR="00381A70" w:rsidRPr="00832413" w:rsidRDefault="00381A70" w:rsidP="00FA3B60">
            <w:pPr>
              <w:ind w:firstLine="0"/>
              <w:jc w:val="center"/>
              <w:rPr>
                <w:sz w:val="18"/>
                <w:szCs w:val="18"/>
              </w:rPr>
            </w:pPr>
            <w:r w:rsidRPr="00832413">
              <w:rPr>
                <w:sz w:val="18"/>
                <w:szCs w:val="18"/>
              </w:rPr>
              <w:t>35176</w:t>
            </w:r>
          </w:p>
        </w:tc>
        <w:tc>
          <w:tcPr>
            <w:tcW w:w="850" w:type="dxa"/>
          </w:tcPr>
          <w:p w:rsidR="00381A70" w:rsidRPr="00832413" w:rsidRDefault="00381A70" w:rsidP="00FA3B60">
            <w:pPr>
              <w:ind w:firstLine="0"/>
              <w:jc w:val="center"/>
              <w:rPr>
                <w:sz w:val="18"/>
                <w:szCs w:val="18"/>
              </w:rPr>
            </w:pPr>
            <w:r w:rsidRPr="00832413">
              <w:rPr>
                <w:sz w:val="18"/>
                <w:szCs w:val="18"/>
              </w:rPr>
              <w:t>281410</w:t>
            </w:r>
          </w:p>
        </w:tc>
        <w:tc>
          <w:tcPr>
            <w:tcW w:w="993" w:type="dxa"/>
          </w:tcPr>
          <w:p w:rsidR="00381A70" w:rsidRPr="00832413" w:rsidRDefault="00381A70" w:rsidP="00FA3B60">
            <w:pPr>
              <w:ind w:firstLine="0"/>
              <w:jc w:val="center"/>
              <w:rPr>
                <w:sz w:val="18"/>
                <w:szCs w:val="18"/>
              </w:rPr>
            </w:pPr>
            <w:r w:rsidRPr="00832413">
              <w:rPr>
                <w:sz w:val="18"/>
                <w:szCs w:val="18"/>
              </w:rPr>
              <w:t>773878</w:t>
            </w:r>
          </w:p>
        </w:tc>
        <w:tc>
          <w:tcPr>
            <w:tcW w:w="992" w:type="dxa"/>
          </w:tcPr>
          <w:p w:rsidR="00381A70" w:rsidRPr="00832413" w:rsidRDefault="00381A70" w:rsidP="00FA3B60">
            <w:pPr>
              <w:ind w:firstLine="0"/>
              <w:jc w:val="center"/>
              <w:rPr>
                <w:sz w:val="18"/>
                <w:szCs w:val="18"/>
              </w:rPr>
            </w:pPr>
            <w:r w:rsidRPr="00832413">
              <w:rPr>
                <w:sz w:val="18"/>
                <w:szCs w:val="18"/>
              </w:rPr>
              <w:t>984936</w:t>
            </w:r>
          </w:p>
        </w:tc>
        <w:tc>
          <w:tcPr>
            <w:tcW w:w="992" w:type="dxa"/>
          </w:tcPr>
          <w:p w:rsidR="00381A70" w:rsidRPr="00832413" w:rsidRDefault="00381A70" w:rsidP="00FA3B60">
            <w:pPr>
              <w:ind w:firstLine="0"/>
              <w:jc w:val="center"/>
              <w:rPr>
                <w:sz w:val="18"/>
                <w:szCs w:val="18"/>
              </w:rPr>
            </w:pPr>
            <w:r w:rsidRPr="00832413">
              <w:rPr>
                <w:sz w:val="18"/>
                <w:szCs w:val="18"/>
              </w:rPr>
              <w:t>633173</w:t>
            </w:r>
          </w:p>
        </w:tc>
        <w:tc>
          <w:tcPr>
            <w:tcW w:w="851" w:type="dxa"/>
          </w:tcPr>
          <w:p w:rsidR="00381A70" w:rsidRPr="00832413" w:rsidRDefault="00381A70" w:rsidP="00FA3B60">
            <w:pPr>
              <w:ind w:firstLine="0"/>
              <w:jc w:val="center"/>
              <w:rPr>
                <w:sz w:val="18"/>
                <w:szCs w:val="18"/>
              </w:rPr>
            </w:pPr>
            <w:r w:rsidRPr="00832413">
              <w:rPr>
                <w:sz w:val="18"/>
                <w:szCs w:val="18"/>
              </w:rPr>
              <w:t>351763</w:t>
            </w:r>
          </w:p>
        </w:tc>
        <w:tc>
          <w:tcPr>
            <w:tcW w:w="850" w:type="dxa"/>
          </w:tcPr>
          <w:p w:rsidR="00381A70" w:rsidRPr="00832413" w:rsidRDefault="00381A70" w:rsidP="00FA3B60">
            <w:pPr>
              <w:ind w:firstLine="0"/>
              <w:jc w:val="center"/>
              <w:rPr>
                <w:sz w:val="18"/>
                <w:szCs w:val="18"/>
              </w:rPr>
            </w:pPr>
            <w:r w:rsidRPr="00832413">
              <w:rPr>
                <w:sz w:val="18"/>
                <w:szCs w:val="18"/>
              </w:rPr>
              <w:t>316586</w:t>
            </w:r>
          </w:p>
        </w:tc>
        <w:tc>
          <w:tcPr>
            <w:tcW w:w="851" w:type="dxa"/>
          </w:tcPr>
          <w:p w:rsidR="00381A70" w:rsidRPr="00601CF1" w:rsidRDefault="00381A70" w:rsidP="00FA3B60">
            <w:pPr>
              <w:ind w:firstLine="0"/>
              <w:jc w:val="center"/>
              <w:rPr>
                <w:color w:val="000000"/>
                <w:sz w:val="18"/>
                <w:szCs w:val="18"/>
              </w:rPr>
            </w:pPr>
            <w:r w:rsidRPr="00601CF1">
              <w:rPr>
                <w:color w:val="000000"/>
                <w:sz w:val="18"/>
                <w:szCs w:val="18"/>
              </w:rPr>
              <w:t>140705</w:t>
            </w:r>
          </w:p>
        </w:tc>
        <w:tc>
          <w:tcPr>
            <w:tcW w:w="992" w:type="dxa"/>
          </w:tcPr>
          <w:p w:rsidR="00381A70" w:rsidRPr="00381A70" w:rsidRDefault="00381A70" w:rsidP="00FA3B60">
            <w:pPr>
              <w:ind w:firstLine="0"/>
              <w:rPr>
                <w:sz w:val="18"/>
                <w:szCs w:val="18"/>
              </w:rPr>
            </w:pPr>
            <w:r w:rsidRPr="00381A70">
              <w:rPr>
                <w:sz w:val="18"/>
                <w:szCs w:val="18"/>
              </w:rPr>
              <w:t>3517627</w:t>
            </w:r>
          </w:p>
        </w:tc>
      </w:tr>
      <w:tr w:rsidR="00381A70" w:rsidRPr="00803E99" w:rsidTr="00FA3B60">
        <w:tc>
          <w:tcPr>
            <w:tcW w:w="1276" w:type="dxa"/>
          </w:tcPr>
          <w:p w:rsidR="00381A70" w:rsidRPr="00832413" w:rsidRDefault="00381A70" w:rsidP="00FA3B60">
            <w:pPr>
              <w:ind w:firstLine="0"/>
              <w:jc w:val="center"/>
              <w:rPr>
                <w:sz w:val="20"/>
                <w:szCs w:val="20"/>
              </w:rPr>
            </w:pPr>
            <w:r w:rsidRPr="00832413">
              <w:rPr>
                <w:sz w:val="20"/>
                <w:szCs w:val="20"/>
              </w:rPr>
              <w:t>Panevėžio</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851" w:type="dxa"/>
          </w:tcPr>
          <w:p w:rsidR="00381A70" w:rsidRPr="00832413" w:rsidRDefault="00381A70" w:rsidP="00FA3B60">
            <w:pPr>
              <w:ind w:firstLine="0"/>
              <w:jc w:val="center"/>
              <w:rPr>
                <w:sz w:val="18"/>
                <w:szCs w:val="18"/>
              </w:rPr>
            </w:pPr>
            <w:r w:rsidRPr="00832413">
              <w:rPr>
                <w:sz w:val="18"/>
                <w:szCs w:val="18"/>
              </w:rPr>
              <w:t>56526</w:t>
            </w:r>
          </w:p>
        </w:tc>
        <w:tc>
          <w:tcPr>
            <w:tcW w:w="850" w:type="dxa"/>
          </w:tcPr>
          <w:p w:rsidR="00381A70" w:rsidRPr="00832413" w:rsidRDefault="00381A70" w:rsidP="00FA3B60">
            <w:pPr>
              <w:ind w:firstLine="0"/>
              <w:jc w:val="center"/>
              <w:rPr>
                <w:sz w:val="18"/>
                <w:szCs w:val="18"/>
              </w:rPr>
            </w:pPr>
            <w:r w:rsidRPr="00832413">
              <w:rPr>
                <w:sz w:val="18"/>
                <w:szCs w:val="18"/>
              </w:rPr>
              <w:t>452211</w:t>
            </w:r>
          </w:p>
        </w:tc>
        <w:tc>
          <w:tcPr>
            <w:tcW w:w="993" w:type="dxa"/>
          </w:tcPr>
          <w:p w:rsidR="00381A70" w:rsidRPr="00832413" w:rsidRDefault="00381A70" w:rsidP="00FA3B60">
            <w:pPr>
              <w:ind w:firstLine="0"/>
              <w:jc w:val="center"/>
              <w:rPr>
                <w:sz w:val="18"/>
                <w:szCs w:val="18"/>
              </w:rPr>
            </w:pPr>
            <w:r w:rsidRPr="00832413">
              <w:rPr>
                <w:sz w:val="18"/>
                <w:szCs w:val="18"/>
              </w:rPr>
              <w:t>1243581</w:t>
            </w:r>
          </w:p>
        </w:tc>
        <w:tc>
          <w:tcPr>
            <w:tcW w:w="992" w:type="dxa"/>
          </w:tcPr>
          <w:p w:rsidR="00381A70" w:rsidRPr="00832413" w:rsidRDefault="00381A70" w:rsidP="00FA3B60">
            <w:pPr>
              <w:ind w:firstLine="0"/>
              <w:jc w:val="center"/>
              <w:rPr>
                <w:sz w:val="18"/>
                <w:szCs w:val="18"/>
              </w:rPr>
            </w:pPr>
            <w:r w:rsidRPr="00832413">
              <w:rPr>
                <w:sz w:val="18"/>
                <w:szCs w:val="18"/>
              </w:rPr>
              <w:t>1582739</w:t>
            </w:r>
          </w:p>
        </w:tc>
        <w:tc>
          <w:tcPr>
            <w:tcW w:w="992" w:type="dxa"/>
          </w:tcPr>
          <w:p w:rsidR="00381A70" w:rsidRPr="00832413" w:rsidRDefault="00381A70" w:rsidP="00FA3B60">
            <w:pPr>
              <w:ind w:firstLine="0"/>
              <w:jc w:val="center"/>
              <w:rPr>
                <w:sz w:val="18"/>
                <w:szCs w:val="18"/>
              </w:rPr>
            </w:pPr>
            <w:r w:rsidRPr="00832413">
              <w:rPr>
                <w:sz w:val="18"/>
                <w:szCs w:val="18"/>
              </w:rPr>
              <w:t>1017474</w:t>
            </w:r>
          </w:p>
        </w:tc>
        <w:tc>
          <w:tcPr>
            <w:tcW w:w="851" w:type="dxa"/>
          </w:tcPr>
          <w:p w:rsidR="00381A70" w:rsidRPr="00832413" w:rsidRDefault="00381A70" w:rsidP="00FA3B60">
            <w:pPr>
              <w:ind w:firstLine="0"/>
              <w:jc w:val="center"/>
              <w:rPr>
                <w:sz w:val="18"/>
                <w:szCs w:val="18"/>
              </w:rPr>
            </w:pPr>
            <w:r w:rsidRPr="00832413">
              <w:rPr>
                <w:sz w:val="18"/>
                <w:szCs w:val="18"/>
              </w:rPr>
              <w:t>565263</w:t>
            </w:r>
          </w:p>
        </w:tc>
        <w:tc>
          <w:tcPr>
            <w:tcW w:w="850" w:type="dxa"/>
          </w:tcPr>
          <w:p w:rsidR="00381A70" w:rsidRPr="00832413" w:rsidRDefault="00381A70" w:rsidP="00FA3B60">
            <w:pPr>
              <w:ind w:firstLine="0"/>
              <w:jc w:val="center"/>
              <w:rPr>
                <w:sz w:val="18"/>
                <w:szCs w:val="18"/>
              </w:rPr>
            </w:pPr>
            <w:r w:rsidRPr="00832413">
              <w:rPr>
                <w:sz w:val="18"/>
                <w:szCs w:val="18"/>
              </w:rPr>
              <w:t>508737</w:t>
            </w:r>
          </w:p>
        </w:tc>
        <w:tc>
          <w:tcPr>
            <w:tcW w:w="851" w:type="dxa"/>
          </w:tcPr>
          <w:p w:rsidR="00381A70" w:rsidRPr="00601CF1" w:rsidRDefault="00381A70" w:rsidP="00FA3B60">
            <w:pPr>
              <w:ind w:firstLine="0"/>
              <w:jc w:val="center"/>
              <w:rPr>
                <w:color w:val="000000"/>
                <w:sz w:val="18"/>
                <w:szCs w:val="18"/>
              </w:rPr>
            </w:pPr>
            <w:r w:rsidRPr="00601CF1">
              <w:rPr>
                <w:color w:val="000000"/>
                <w:sz w:val="18"/>
                <w:szCs w:val="18"/>
              </w:rPr>
              <w:t>226105</w:t>
            </w:r>
          </w:p>
        </w:tc>
        <w:tc>
          <w:tcPr>
            <w:tcW w:w="992" w:type="dxa"/>
          </w:tcPr>
          <w:p w:rsidR="00381A70" w:rsidRPr="00381A70" w:rsidRDefault="00381A70" w:rsidP="00FA3B60">
            <w:pPr>
              <w:ind w:firstLine="0"/>
              <w:rPr>
                <w:sz w:val="18"/>
                <w:szCs w:val="18"/>
              </w:rPr>
            </w:pPr>
            <w:r w:rsidRPr="00381A70">
              <w:rPr>
                <w:sz w:val="18"/>
                <w:szCs w:val="18"/>
              </w:rPr>
              <w:t>5652636</w:t>
            </w:r>
          </w:p>
        </w:tc>
      </w:tr>
      <w:tr w:rsidR="00381A70" w:rsidRPr="00803E99" w:rsidTr="00FA3B60">
        <w:tc>
          <w:tcPr>
            <w:tcW w:w="1276" w:type="dxa"/>
          </w:tcPr>
          <w:p w:rsidR="00381A70" w:rsidRPr="00832413" w:rsidRDefault="00381A70" w:rsidP="00FA3B60">
            <w:pPr>
              <w:ind w:firstLine="0"/>
              <w:jc w:val="center"/>
              <w:rPr>
                <w:sz w:val="20"/>
                <w:szCs w:val="20"/>
              </w:rPr>
            </w:pPr>
            <w:r w:rsidRPr="00832413">
              <w:rPr>
                <w:sz w:val="20"/>
                <w:szCs w:val="20"/>
              </w:rPr>
              <w:t>Šiaulių</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851" w:type="dxa"/>
          </w:tcPr>
          <w:p w:rsidR="00381A70" w:rsidRPr="00832413" w:rsidRDefault="00381A70" w:rsidP="00FA3B60">
            <w:pPr>
              <w:ind w:firstLine="0"/>
              <w:jc w:val="center"/>
              <w:rPr>
                <w:sz w:val="18"/>
                <w:szCs w:val="18"/>
              </w:rPr>
            </w:pPr>
            <w:r w:rsidRPr="00832413">
              <w:rPr>
                <w:sz w:val="18"/>
                <w:szCs w:val="18"/>
              </w:rPr>
              <w:t>68133</w:t>
            </w:r>
          </w:p>
        </w:tc>
        <w:tc>
          <w:tcPr>
            <w:tcW w:w="850" w:type="dxa"/>
          </w:tcPr>
          <w:p w:rsidR="00381A70" w:rsidRPr="00832413" w:rsidRDefault="00381A70" w:rsidP="00FA3B60">
            <w:pPr>
              <w:ind w:firstLine="0"/>
              <w:jc w:val="center"/>
              <w:rPr>
                <w:sz w:val="18"/>
                <w:szCs w:val="18"/>
              </w:rPr>
            </w:pPr>
            <w:r w:rsidRPr="00832413">
              <w:rPr>
                <w:sz w:val="18"/>
                <w:szCs w:val="18"/>
              </w:rPr>
              <w:t>545061</w:t>
            </w:r>
          </w:p>
        </w:tc>
        <w:tc>
          <w:tcPr>
            <w:tcW w:w="993" w:type="dxa"/>
          </w:tcPr>
          <w:p w:rsidR="00381A70" w:rsidRPr="00832413" w:rsidRDefault="00381A70" w:rsidP="00FA3B60">
            <w:pPr>
              <w:ind w:firstLine="0"/>
              <w:jc w:val="center"/>
              <w:rPr>
                <w:sz w:val="18"/>
                <w:szCs w:val="18"/>
              </w:rPr>
            </w:pPr>
            <w:r w:rsidRPr="00832413">
              <w:rPr>
                <w:sz w:val="18"/>
                <w:szCs w:val="18"/>
              </w:rPr>
              <w:t>1498919</w:t>
            </w:r>
          </w:p>
        </w:tc>
        <w:tc>
          <w:tcPr>
            <w:tcW w:w="992" w:type="dxa"/>
          </w:tcPr>
          <w:p w:rsidR="00381A70" w:rsidRPr="00832413" w:rsidRDefault="00381A70" w:rsidP="00FA3B60">
            <w:pPr>
              <w:ind w:firstLine="0"/>
              <w:jc w:val="center"/>
              <w:rPr>
                <w:sz w:val="18"/>
                <w:szCs w:val="18"/>
              </w:rPr>
            </w:pPr>
            <w:r w:rsidRPr="00832413">
              <w:rPr>
                <w:sz w:val="18"/>
                <w:szCs w:val="18"/>
              </w:rPr>
              <w:t>1907714</w:t>
            </w:r>
          </w:p>
        </w:tc>
        <w:tc>
          <w:tcPr>
            <w:tcW w:w="992" w:type="dxa"/>
          </w:tcPr>
          <w:p w:rsidR="00381A70" w:rsidRPr="00832413" w:rsidRDefault="00381A70" w:rsidP="00FA3B60">
            <w:pPr>
              <w:ind w:firstLine="0"/>
              <w:jc w:val="center"/>
              <w:rPr>
                <w:sz w:val="18"/>
                <w:szCs w:val="18"/>
              </w:rPr>
            </w:pPr>
            <w:r w:rsidRPr="00832413">
              <w:rPr>
                <w:sz w:val="18"/>
                <w:szCs w:val="18"/>
              </w:rPr>
              <w:t>1226387</w:t>
            </w:r>
          </w:p>
        </w:tc>
        <w:tc>
          <w:tcPr>
            <w:tcW w:w="851" w:type="dxa"/>
          </w:tcPr>
          <w:p w:rsidR="00381A70" w:rsidRPr="00832413" w:rsidRDefault="00381A70" w:rsidP="00FA3B60">
            <w:pPr>
              <w:ind w:firstLine="0"/>
              <w:jc w:val="center"/>
              <w:rPr>
                <w:sz w:val="18"/>
                <w:szCs w:val="18"/>
              </w:rPr>
            </w:pPr>
            <w:r w:rsidRPr="00832413">
              <w:rPr>
                <w:sz w:val="18"/>
                <w:szCs w:val="18"/>
              </w:rPr>
              <w:t>681326</w:t>
            </w:r>
          </w:p>
        </w:tc>
        <w:tc>
          <w:tcPr>
            <w:tcW w:w="850" w:type="dxa"/>
          </w:tcPr>
          <w:p w:rsidR="00381A70" w:rsidRPr="00832413" w:rsidRDefault="00381A70" w:rsidP="00FA3B60">
            <w:pPr>
              <w:ind w:firstLine="0"/>
              <w:jc w:val="center"/>
              <w:rPr>
                <w:sz w:val="18"/>
                <w:szCs w:val="18"/>
              </w:rPr>
            </w:pPr>
            <w:r w:rsidRPr="00832413">
              <w:rPr>
                <w:sz w:val="18"/>
                <w:szCs w:val="18"/>
              </w:rPr>
              <w:t>613193</w:t>
            </w:r>
          </w:p>
        </w:tc>
        <w:tc>
          <w:tcPr>
            <w:tcW w:w="851" w:type="dxa"/>
          </w:tcPr>
          <w:p w:rsidR="00381A70" w:rsidRPr="00601CF1" w:rsidRDefault="00381A70" w:rsidP="00FA3B60">
            <w:pPr>
              <w:ind w:firstLine="0"/>
              <w:jc w:val="center"/>
              <w:rPr>
                <w:color w:val="000000"/>
                <w:sz w:val="18"/>
                <w:szCs w:val="18"/>
              </w:rPr>
            </w:pPr>
            <w:r w:rsidRPr="00601CF1">
              <w:rPr>
                <w:color w:val="000000"/>
                <w:sz w:val="18"/>
                <w:szCs w:val="18"/>
              </w:rPr>
              <w:t>272530</w:t>
            </w:r>
          </w:p>
        </w:tc>
        <w:tc>
          <w:tcPr>
            <w:tcW w:w="992" w:type="dxa"/>
          </w:tcPr>
          <w:p w:rsidR="00381A70" w:rsidRPr="00381A70" w:rsidRDefault="00381A70" w:rsidP="00FA3B60">
            <w:pPr>
              <w:ind w:firstLine="0"/>
              <w:rPr>
                <w:sz w:val="18"/>
                <w:szCs w:val="18"/>
              </w:rPr>
            </w:pPr>
            <w:r w:rsidRPr="00381A70">
              <w:rPr>
                <w:sz w:val="18"/>
                <w:szCs w:val="18"/>
              </w:rPr>
              <w:t>6813263</w:t>
            </w:r>
          </w:p>
        </w:tc>
      </w:tr>
      <w:tr w:rsidR="00381A70" w:rsidRPr="00803E99" w:rsidTr="00FA3B60">
        <w:tc>
          <w:tcPr>
            <w:tcW w:w="1276" w:type="dxa"/>
          </w:tcPr>
          <w:p w:rsidR="00381A70" w:rsidRPr="00832413" w:rsidRDefault="00381A70" w:rsidP="00FA3B60">
            <w:pPr>
              <w:ind w:firstLine="0"/>
              <w:jc w:val="center"/>
              <w:rPr>
                <w:sz w:val="20"/>
                <w:szCs w:val="20"/>
              </w:rPr>
            </w:pPr>
            <w:r w:rsidRPr="00832413">
              <w:rPr>
                <w:sz w:val="20"/>
                <w:szCs w:val="20"/>
              </w:rPr>
              <w:t>Tauragės</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851" w:type="dxa"/>
          </w:tcPr>
          <w:p w:rsidR="00381A70" w:rsidRPr="00832413" w:rsidRDefault="00381A70" w:rsidP="00FA3B60">
            <w:pPr>
              <w:ind w:firstLine="0"/>
              <w:jc w:val="center"/>
              <w:rPr>
                <w:sz w:val="18"/>
                <w:szCs w:val="18"/>
              </w:rPr>
            </w:pPr>
            <w:r w:rsidRPr="00832413">
              <w:rPr>
                <w:sz w:val="18"/>
                <w:szCs w:val="18"/>
              </w:rPr>
              <w:t>30304</w:t>
            </w:r>
          </w:p>
        </w:tc>
        <w:tc>
          <w:tcPr>
            <w:tcW w:w="850" w:type="dxa"/>
          </w:tcPr>
          <w:p w:rsidR="00381A70" w:rsidRPr="00832413" w:rsidRDefault="00381A70" w:rsidP="00FA3B60">
            <w:pPr>
              <w:ind w:firstLine="0"/>
              <w:jc w:val="center"/>
              <w:rPr>
                <w:sz w:val="18"/>
                <w:szCs w:val="18"/>
              </w:rPr>
            </w:pPr>
            <w:r w:rsidRPr="00832413">
              <w:rPr>
                <w:sz w:val="18"/>
                <w:szCs w:val="18"/>
              </w:rPr>
              <w:t>242429</w:t>
            </w:r>
          </w:p>
        </w:tc>
        <w:tc>
          <w:tcPr>
            <w:tcW w:w="993" w:type="dxa"/>
          </w:tcPr>
          <w:p w:rsidR="00381A70" w:rsidRPr="00832413" w:rsidRDefault="00381A70" w:rsidP="00FA3B60">
            <w:pPr>
              <w:ind w:firstLine="0"/>
              <w:jc w:val="center"/>
              <w:rPr>
                <w:sz w:val="18"/>
                <w:szCs w:val="18"/>
              </w:rPr>
            </w:pPr>
            <w:r w:rsidRPr="00832413">
              <w:rPr>
                <w:sz w:val="18"/>
                <w:szCs w:val="18"/>
              </w:rPr>
              <w:t>666681</w:t>
            </w:r>
          </w:p>
        </w:tc>
        <w:tc>
          <w:tcPr>
            <w:tcW w:w="992" w:type="dxa"/>
          </w:tcPr>
          <w:p w:rsidR="00381A70" w:rsidRPr="00832413" w:rsidRDefault="00381A70" w:rsidP="00FA3B60">
            <w:pPr>
              <w:ind w:firstLine="0"/>
              <w:jc w:val="center"/>
              <w:rPr>
                <w:sz w:val="18"/>
                <w:szCs w:val="18"/>
              </w:rPr>
            </w:pPr>
            <w:r w:rsidRPr="00832413">
              <w:rPr>
                <w:sz w:val="18"/>
                <w:szCs w:val="18"/>
              </w:rPr>
              <w:t>848502</w:t>
            </w:r>
          </w:p>
        </w:tc>
        <w:tc>
          <w:tcPr>
            <w:tcW w:w="992" w:type="dxa"/>
          </w:tcPr>
          <w:p w:rsidR="00381A70" w:rsidRPr="00832413" w:rsidRDefault="00381A70" w:rsidP="00FA3B60">
            <w:pPr>
              <w:ind w:firstLine="0"/>
              <w:jc w:val="center"/>
              <w:rPr>
                <w:sz w:val="18"/>
                <w:szCs w:val="18"/>
              </w:rPr>
            </w:pPr>
            <w:r w:rsidRPr="00832413">
              <w:rPr>
                <w:sz w:val="18"/>
                <w:szCs w:val="18"/>
              </w:rPr>
              <w:t>545465</w:t>
            </w:r>
          </w:p>
        </w:tc>
        <w:tc>
          <w:tcPr>
            <w:tcW w:w="851" w:type="dxa"/>
          </w:tcPr>
          <w:p w:rsidR="00381A70" w:rsidRPr="00832413" w:rsidRDefault="00381A70" w:rsidP="00FA3B60">
            <w:pPr>
              <w:ind w:firstLine="0"/>
              <w:jc w:val="center"/>
              <w:rPr>
                <w:sz w:val="18"/>
                <w:szCs w:val="18"/>
              </w:rPr>
            </w:pPr>
            <w:r w:rsidRPr="00832413">
              <w:rPr>
                <w:sz w:val="18"/>
                <w:szCs w:val="18"/>
              </w:rPr>
              <w:t>303036</w:t>
            </w:r>
          </w:p>
        </w:tc>
        <w:tc>
          <w:tcPr>
            <w:tcW w:w="850" w:type="dxa"/>
          </w:tcPr>
          <w:p w:rsidR="00381A70" w:rsidRPr="00832413" w:rsidRDefault="00381A70" w:rsidP="00FA3B60">
            <w:pPr>
              <w:ind w:firstLine="0"/>
              <w:jc w:val="center"/>
              <w:rPr>
                <w:sz w:val="18"/>
                <w:szCs w:val="18"/>
              </w:rPr>
            </w:pPr>
            <w:r w:rsidRPr="00832413">
              <w:rPr>
                <w:sz w:val="18"/>
                <w:szCs w:val="18"/>
              </w:rPr>
              <w:t>272733</w:t>
            </w:r>
          </w:p>
        </w:tc>
        <w:tc>
          <w:tcPr>
            <w:tcW w:w="851" w:type="dxa"/>
          </w:tcPr>
          <w:p w:rsidR="00381A70" w:rsidRPr="00601CF1" w:rsidRDefault="00381A70" w:rsidP="00FA3B60">
            <w:pPr>
              <w:ind w:firstLine="0"/>
              <w:jc w:val="center"/>
              <w:rPr>
                <w:color w:val="000000"/>
                <w:sz w:val="18"/>
                <w:szCs w:val="18"/>
              </w:rPr>
            </w:pPr>
            <w:r w:rsidRPr="00601CF1">
              <w:rPr>
                <w:color w:val="000000"/>
                <w:sz w:val="18"/>
                <w:szCs w:val="18"/>
              </w:rPr>
              <w:t>121214</w:t>
            </w:r>
          </w:p>
        </w:tc>
        <w:tc>
          <w:tcPr>
            <w:tcW w:w="992" w:type="dxa"/>
          </w:tcPr>
          <w:p w:rsidR="00381A70" w:rsidRPr="00381A70" w:rsidRDefault="00381A70" w:rsidP="00FA3B60">
            <w:pPr>
              <w:ind w:firstLine="0"/>
              <w:rPr>
                <w:sz w:val="18"/>
                <w:szCs w:val="18"/>
              </w:rPr>
            </w:pPr>
            <w:r w:rsidRPr="00381A70">
              <w:rPr>
                <w:sz w:val="18"/>
                <w:szCs w:val="18"/>
              </w:rPr>
              <w:t>3030364</w:t>
            </w:r>
          </w:p>
        </w:tc>
      </w:tr>
      <w:tr w:rsidR="00381A70" w:rsidRPr="00803E99" w:rsidTr="00FA3B60">
        <w:tc>
          <w:tcPr>
            <w:tcW w:w="1276" w:type="dxa"/>
          </w:tcPr>
          <w:p w:rsidR="00381A70" w:rsidRPr="00832413" w:rsidRDefault="00381A70" w:rsidP="00FA3B60">
            <w:pPr>
              <w:ind w:firstLine="0"/>
              <w:jc w:val="center"/>
              <w:rPr>
                <w:sz w:val="20"/>
                <w:szCs w:val="20"/>
              </w:rPr>
            </w:pPr>
            <w:r w:rsidRPr="00832413">
              <w:rPr>
                <w:sz w:val="20"/>
                <w:szCs w:val="20"/>
              </w:rPr>
              <w:t>Telšių</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851" w:type="dxa"/>
          </w:tcPr>
          <w:p w:rsidR="00381A70" w:rsidRPr="00832413" w:rsidRDefault="00381A70" w:rsidP="00FA3B60">
            <w:pPr>
              <w:ind w:firstLine="0"/>
              <w:jc w:val="center"/>
              <w:rPr>
                <w:sz w:val="18"/>
                <w:szCs w:val="18"/>
              </w:rPr>
            </w:pPr>
            <w:r w:rsidRPr="00832413">
              <w:rPr>
                <w:sz w:val="18"/>
                <w:szCs w:val="18"/>
              </w:rPr>
              <w:t>37628</w:t>
            </w:r>
          </w:p>
        </w:tc>
        <w:tc>
          <w:tcPr>
            <w:tcW w:w="850" w:type="dxa"/>
          </w:tcPr>
          <w:p w:rsidR="00381A70" w:rsidRPr="00832413" w:rsidRDefault="00381A70" w:rsidP="00FA3B60">
            <w:pPr>
              <w:ind w:firstLine="0"/>
              <w:jc w:val="center"/>
              <w:rPr>
                <w:sz w:val="18"/>
                <w:szCs w:val="18"/>
              </w:rPr>
            </w:pPr>
            <w:r w:rsidRPr="00832413">
              <w:rPr>
                <w:sz w:val="18"/>
                <w:szCs w:val="18"/>
              </w:rPr>
              <w:t>301026</w:t>
            </w:r>
          </w:p>
        </w:tc>
        <w:tc>
          <w:tcPr>
            <w:tcW w:w="993" w:type="dxa"/>
          </w:tcPr>
          <w:p w:rsidR="00381A70" w:rsidRPr="00832413" w:rsidRDefault="00381A70" w:rsidP="00FA3B60">
            <w:pPr>
              <w:ind w:firstLine="0"/>
              <w:jc w:val="center"/>
              <w:rPr>
                <w:sz w:val="18"/>
                <w:szCs w:val="18"/>
              </w:rPr>
            </w:pPr>
            <w:r w:rsidRPr="00832413">
              <w:rPr>
                <w:sz w:val="18"/>
                <w:szCs w:val="18"/>
              </w:rPr>
              <w:t>827823</w:t>
            </w:r>
          </w:p>
        </w:tc>
        <w:tc>
          <w:tcPr>
            <w:tcW w:w="992" w:type="dxa"/>
          </w:tcPr>
          <w:p w:rsidR="00381A70" w:rsidRPr="00832413" w:rsidRDefault="00381A70" w:rsidP="00FA3B60">
            <w:pPr>
              <w:ind w:firstLine="0"/>
              <w:jc w:val="center"/>
              <w:rPr>
                <w:sz w:val="18"/>
                <w:szCs w:val="18"/>
              </w:rPr>
            </w:pPr>
            <w:r w:rsidRPr="00832413">
              <w:rPr>
                <w:sz w:val="18"/>
                <w:szCs w:val="18"/>
              </w:rPr>
              <w:t>1053592</w:t>
            </w:r>
          </w:p>
        </w:tc>
        <w:tc>
          <w:tcPr>
            <w:tcW w:w="992" w:type="dxa"/>
          </w:tcPr>
          <w:p w:rsidR="00381A70" w:rsidRPr="00832413" w:rsidRDefault="00381A70" w:rsidP="00FA3B60">
            <w:pPr>
              <w:ind w:firstLine="0"/>
              <w:jc w:val="center"/>
              <w:rPr>
                <w:sz w:val="18"/>
                <w:szCs w:val="18"/>
              </w:rPr>
            </w:pPr>
            <w:r w:rsidRPr="00832413">
              <w:rPr>
                <w:sz w:val="18"/>
                <w:szCs w:val="18"/>
              </w:rPr>
              <w:t>677308</w:t>
            </w:r>
          </w:p>
        </w:tc>
        <w:tc>
          <w:tcPr>
            <w:tcW w:w="851" w:type="dxa"/>
          </w:tcPr>
          <w:p w:rsidR="00381A70" w:rsidRPr="00832413" w:rsidRDefault="00381A70" w:rsidP="00FA3B60">
            <w:pPr>
              <w:ind w:firstLine="0"/>
              <w:jc w:val="center"/>
              <w:rPr>
                <w:sz w:val="18"/>
                <w:szCs w:val="18"/>
              </w:rPr>
            </w:pPr>
            <w:r w:rsidRPr="00832413">
              <w:rPr>
                <w:sz w:val="18"/>
                <w:szCs w:val="18"/>
              </w:rPr>
              <w:t>376282</w:t>
            </w:r>
          </w:p>
        </w:tc>
        <w:tc>
          <w:tcPr>
            <w:tcW w:w="850" w:type="dxa"/>
          </w:tcPr>
          <w:p w:rsidR="00381A70" w:rsidRPr="00832413" w:rsidRDefault="00381A70" w:rsidP="00FA3B60">
            <w:pPr>
              <w:ind w:firstLine="0"/>
              <w:jc w:val="center"/>
              <w:rPr>
                <w:sz w:val="18"/>
                <w:szCs w:val="18"/>
              </w:rPr>
            </w:pPr>
            <w:r w:rsidRPr="00832413">
              <w:rPr>
                <w:sz w:val="18"/>
                <w:szCs w:val="18"/>
              </w:rPr>
              <w:t>338654</w:t>
            </w:r>
          </w:p>
        </w:tc>
        <w:tc>
          <w:tcPr>
            <w:tcW w:w="851" w:type="dxa"/>
          </w:tcPr>
          <w:p w:rsidR="00381A70" w:rsidRPr="00601CF1" w:rsidRDefault="00381A70" w:rsidP="00FA3B60">
            <w:pPr>
              <w:ind w:firstLine="0"/>
              <w:jc w:val="center"/>
              <w:rPr>
                <w:color w:val="000000"/>
                <w:sz w:val="18"/>
                <w:szCs w:val="18"/>
              </w:rPr>
            </w:pPr>
            <w:r w:rsidRPr="00601CF1">
              <w:rPr>
                <w:color w:val="000000"/>
                <w:sz w:val="18"/>
                <w:szCs w:val="18"/>
              </w:rPr>
              <w:t>150514</w:t>
            </w:r>
          </w:p>
        </w:tc>
        <w:tc>
          <w:tcPr>
            <w:tcW w:w="992" w:type="dxa"/>
          </w:tcPr>
          <w:p w:rsidR="00381A70" w:rsidRPr="00381A70" w:rsidRDefault="00381A70" w:rsidP="00FA3B60">
            <w:pPr>
              <w:ind w:firstLine="0"/>
              <w:rPr>
                <w:sz w:val="18"/>
                <w:szCs w:val="18"/>
              </w:rPr>
            </w:pPr>
            <w:r w:rsidRPr="00381A70">
              <w:rPr>
                <w:sz w:val="18"/>
                <w:szCs w:val="18"/>
              </w:rPr>
              <w:t>3762827</w:t>
            </w:r>
          </w:p>
        </w:tc>
      </w:tr>
      <w:tr w:rsidR="00381A70" w:rsidRPr="00803E99" w:rsidTr="00FA3B60">
        <w:tc>
          <w:tcPr>
            <w:tcW w:w="1276" w:type="dxa"/>
          </w:tcPr>
          <w:p w:rsidR="00381A70" w:rsidRPr="00832413" w:rsidRDefault="00381A70" w:rsidP="00FA3B60">
            <w:pPr>
              <w:ind w:firstLine="0"/>
              <w:jc w:val="center"/>
              <w:rPr>
                <w:sz w:val="20"/>
                <w:szCs w:val="20"/>
              </w:rPr>
            </w:pPr>
            <w:r w:rsidRPr="00832413">
              <w:rPr>
                <w:sz w:val="20"/>
                <w:szCs w:val="20"/>
              </w:rPr>
              <w:t>Utenos</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851" w:type="dxa"/>
          </w:tcPr>
          <w:p w:rsidR="00381A70" w:rsidRPr="00832413" w:rsidRDefault="00381A70" w:rsidP="00FA3B60">
            <w:pPr>
              <w:ind w:firstLine="0"/>
              <w:jc w:val="center"/>
              <w:rPr>
                <w:sz w:val="18"/>
                <w:szCs w:val="18"/>
              </w:rPr>
            </w:pPr>
            <w:r w:rsidRPr="00832413">
              <w:rPr>
                <w:sz w:val="18"/>
                <w:szCs w:val="18"/>
              </w:rPr>
              <w:t>40852</w:t>
            </w:r>
          </w:p>
        </w:tc>
        <w:tc>
          <w:tcPr>
            <w:tcW w:w="850" w:type="dxa"/>
          </w:tcPr>
          <w:p w:rsidR="00381A70" w:rsidRPr="00832413" w:rsidRDefault="00381A70" w:rsidP="00FA3B60">
            <w:pPr>
              <w:ind w:firstLine="0"/>
              <w:jc w:val="center"/>
              <w:rPr>
                <w:sz w:val="18"/>
                <w:szCs w:val="18"/>
              </w:rPr>
            </w:pPr>
            <w:r w:rsidRPr="00832413">
              <w:rPr>
                <w:sz w:val="18"/>
                <w:szCs w:val="18"/>
              </w:rPr>
              <w:t>326819</w:t>
            </w:r>
          </w:p>
        </w:tc>
        <w:tc>
          <w:tcPr>
            <w:tcW w:w="993" w:type="dxa"/>
          </w:tcPr>
          <w:p w:rsidR="00381A70" w:rsidRPr="00832413" w:rsidRDefault="00381A70" w:rsidP="00FA3B60">
            <w:pPr>
              <w:ind w:firstLine="0"/>
              <w:jc w:val="center"/>
              <w:rPr>
                <w:sz w:val="18"/>
                <w:szCs w:val="18"/>
              </w:rPr>
            </w:pPr>
            <w:r w:rsidRPr="00832413">
              <w:rPr>
                <w:sz w:val="18"/>
                <w:szCs w:val="18"/>
              </w:rPr>
              <w:t>898754</w:t>
            </w:r>
          </w:p>
        </w:tc>
        <w:tc>
          <w:tcPr>
            <w:tcW w:w="992" w:type="dxa"/>
          </w:tcPr>
          <w:p w:rsidR="00381A70" w:rsidRPr="00832413" w:rsidRDefault="00381A70" w:rsidP="00FA3B60">
            <w:pPr>
              <w:ind w:firstLine="0"/>
              <w:jc w:val="center"/>
              <w:rPr>
                <w:sz w:val="18"/>
                <w:szCs w:val="18"/>
              </w:rPr>
            </w:pPr>
            <w:r w:rsidRPr="00832413">
              <w:rPr>
                <w:sz w:val="18"/>
                <w:szCs w:val="18"/>
              </w:rPr>
              <w:t>1143869</w:t>
            </w:r>
          </w:p>
        </w:tc>
        <w:tc>
          <w:tcPr>
            <w:tcW w:w="992" w:type="dxa"/>
          </w:tcPr>
          <w:p w:rsidR="00381A70" w:rsidRPr="00832413" w:rsidRDefault="00381A70" w:rsidP="00FA3B60">
            <w:pPr>
              <w:ind w:firstLine="0"/>
              <w:jc w:val="center"/>
              <w:rPr>
                <w:sz w:val="18"/>
                <w:szCs w:val="18"/>
              </w:rPr>
            </w:pPr>
            <w:r w:rsidRPr="00832413">
              <w:rPr>
                <w:sz w:val="18"/>
                <w:szCs w:val="18"/>
              </w:rPr>
              <w:t>735344</w:t>
            </w:r>
          </w:p>
        </w:tc>
        <w:tc>
          <w:tcPr>
            <w:tcW w:w="851" w:type="dxa"/>
          </w:tcPr>
          <w:p w:rsidR="00381A70" w:rsidRPr="00832413" w:rsidRDefault="00381A70" w:rsidP="00FA3B60">
            <w:pPr>
              <w:ind w:firstLine="0"/>
              <w:jc w:val="center"/>
              <w:rPr>
                <w:sz w:val="18"/>
                <w:szCs w:val="18"/>
              </w:rPr>
            </w:pPr>
            <w:r w:rsidRPr="00832413">
              <w:rPr>
                <w:sz w:val="18"/>
                <w:szCs w:val="18"/>
              </w:rPr>
              <w:t>408524</w:t>
            </w:r>
          </w:p>
        </w:tc>
        <w:tc>
          <w:tcPr>
            <w:tcW w:w="850" w:type="dxa"/>
          </w:tcPr>
          <w:p w:rsidR="00381A70" w:rsidRPr="00832413" w:rsidRDefault="00381A70" w:rsidP="00FA3B60">
            <w:pPr>
              <w:ind w:firstLine="0"/>
              <w:jc w:val="center"/>
              <w:rPr>
                <w:sz w:val="18"/>
                <w:szCs w:val="18"/>
              </w:rPr>
            </w:pPr>
            <w:r w:rsidRPr="00832413">
              <w:rPr>
                <w:sz w:val="18"/>
                <w:szCs w:val="18"/>
              </w:rPr>
              <w:t>367672</w:t>
            </w:r>
          </w:p>
        </w:tc>
        <w:tc>
          <w:tcPr>
            <w:tcW w:w="851" w:type="dxa"/>
          </w:tcPr>
          <w:p w:rsidR="00381A70" w:rsidRPr="00601CF1" w:rsidRDefault="00381A70" w:rsidP="00FA3B60">
            <w:pPr>
              <w:ind w:firstLine="0"/>
              <w:jc w:val="center"/>
              <w:rPr>
                <w:color w:val="000000"/>
                <w:sz w:val="18"/>
                <w:szCs w:val="18"/>
              </w:rPr>
            </w:pPr>
            <w:r w:rsidRPr="00601CF1">
              <w:rPr>
                <w:color w:val="000000"/>
                <w:sz w:val="18"/>
                <w:szCs w:val="18"/>
              </w:rPr>
              <w:t>163410</w:t>
            </w:r>
          </w:p>
        </w:tc>
        <w:tc>
          <w:tcPr>
            <w:tcW w:w="992" w:type="dxa"/>
          </w:tcPr>
          <w:p w:rsidR="00381A70" w:rsidRPr="00381A70" w:rsidRDefault="00381A70" w:rsidP="00FA3B60">
            <w:pPr>
              <w:ind w:firstLine="0"/>
              <w:rPr>
                <w:sz w:val="18"/>
                <w:szCs w:val="18"/>
              </w:rPr>
            </w:pPr>
            <w:r w:rsidRPr="00381A70">
              <w:rPr>
                <w:sz w:val="18"/>
                <w:szCs w:val="18"/>
              </w:rPr>
              <w:t>4085244</w:t>
            </w:r>
          </w:p>
        </w:tc>
      </w:tr>
      <w:tr w:rsidR="00381A70" w:rsidRPr="00803E99" w:rsidTr="00FA3B60">
        <w:tc>
          <w:tcPr>
            <w:tcW w:w="1276" w:type="dxa"/>
          </w:tcPr>
          <w:p w:rsidR="00381A70" w:rsidRPr="00832413" w:rsidRDefault="00381A70" w:rsidP="00FA3B60">
            <w:pPr>
              <w:ind w:firstLine="0"/>
              <w:jc w:val="center"/>
              <w:rPr>
                <w:sz w:val="20"/>
                <w:szCs w:val="20"/>
              </w:rPr>
            </w:pPr>
            <w:r w:rsidRPr="00832413">
              <w:rPr>
                <w:sz w:val="20"/>
                <w:szCs w:val="20"/>
              </w:rPr>
              <w:t>Vilniaus</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851" w:type="dxa"/>
          </w:tcPr>
          <w:p w:rsidR="00381A70" w:rsidRPr="00832413" w:rsidRDefault="00381A70" w:rsidP="00FA3B60">
            <w:pPr>
              <w:ind w:firstLine="0"/>
              <w:jc w:val="center"/>
              <w:rPr>
                <w:sz w:val="18"/>
                <w:szCs w:val="18"/>
              </w:rPr>
            </w:pPr>
            <w:r w:rsidRPr="00832413">
              <w:rPr>
                <w:sz w:val="18"/>
                <w:szCs w:val="18"/>
              </w:rPr>
              <w:t>175748</w:t>
            </w:r>
          </w:p>
        </w:tc>
        <w:tc>
          <w:tcPr>
            <w:tcW w:w="850" w:type="dxa"/>
          </w:tcPr>
          <w:p w:rsidR="00381A70" w:rsidRPr="00832413" w:rsidRDefault="00381A70" w:rsidP="00FA3B60">
            <w:pPr>
              <w:ind w:firstLine="0"/>
              <w:jc w:val="center"/>
              <w:rPr>
                <w:sz w:val="18"/>
                <w:szCs w:val="18"/>
              </w:rPr>
            </w:pPr>
            <w:r w:rsidRPr="00832413">
              <w:rPr>
                <w:sz w:val="18"/>
                <w:szCs w:val="18"/>
              </w:rPr>
              <w:t>1405984</w:t>
            </w:r>
          </w:p>
        </w:tc>
        <w:tc>
          <w:tcPr>
            <w:tcW w:w="993" w:type="dxa"/>
          </w:tcPr>
          <w:p w:rsidR="00381A70" w:rsidRPr="00832413" w:rsidRDefault="00381A70" w:rsidP="00FA3B60">
            <w:pPr>
              <w:ind w:firstLine="0"/>
              <w:jc w:val="center"/>
              <w:rPr>
                <w:sz w:val="18"/>
                <w:szCs w:val="18"/>
              </w:rPr>
            </w:pPr>
            <w:r w:rsidRPr="00832413">
              <w:rPr>
                <w:sz w:val="18"/>
                <w:szCs w:val="18"/>
              </w:rPr>
              <w:t>3866460</w:t>
            </w:r>
          </w:p>
        </w:tc>
        <w:tc>
          <w:tcPr>
            <w:tcW w:w="992" w:type="dxa"/>
          </w:tcPr>
          <w:p w:rsidR="00381A70" w:rsidRPr="00832413" w:rsidRDefault="00381A70" w:rsidP="00FA3B60">
            <w:pPr>
              <w:ind w:firstLine="0"/>
              <w:jc w:val="center"/>
              <w:rPr>
                <w:sz w:val="18"/>
                <w:szCs w:val="18"/>
              </w:rPr>
            </w:pPr>
            <w:r w:rsidRPr="00832413">
              <w:rPr>
                <w:sz w:val="18"/>
                <w:szCs w:val="18"/>
              </w:rPr>
              <w:t>4920948</w:t>
            </w:r>
          </w:p>
        </w:tc>
        <w:tc>
          <w:tcPr>
            <w:tcW w:w="992" w:type="dxa"/>
          </w:tcPr>
          <w:p w:rsidR="00381A70" w:rsidRPr="00832413" w:rsidRDefault="00381A70" w:rsidP="00FA3B60">
            <w:pPr>
              <w:ind w:firstLine="0"/>
              <w:jc w:val="center"/>
              <w:rPr>
                <w:sz w:val="18"/>
                <w:szCs w:val="18"/>
              </w:rPr>
            </w:pPr>
            <w:r w:rsidRPr="00832413">
              <w:rPr>
                <w:sz w:val="18"/>
                <w:szCs w:val="18"/>
              </w:rPr>
              <w:t>3163464</w:t>
            </w:r>
          </w:p>
        </w:tc>
        <w:tc>
          <w:tcPr>
            <w:tcW w:w="851" w:type="dxa"/>
          </w:tcPr>
          <w:p w:rsidR="00381A70" w:rsidRPr="00832413" w:rsidRDefault="00381A70" w:rsidP="00FA3B60">
            <w:pPr>
              <w:ind w:firstLine="0"/>
              <w:jc w:val="center"/>
              <w:rPr>
                <w:sz w:val="18"/>
                <w:szCs w:val="18"/>
              </w:rPr>
            </w:pPr>
            <w:r w:rsidRPr="00832413">
              <w:rPr>
                <w:sz w:val="18"/>
                <w:szCs w:val="18"/>
              </w:rPr>
              <w:t>1757480</w:t>
            </w:r>
          </w:p>
        </w:tc>
        <w:tc>
          <w:tcPr>
            <w:tcW w:w="850" w:type="dxa"/>
          </w:tcPr>
          <w:p w:rsidR="00381A70" w:rsidRPr="00832413" w:rsidRDefault="00381A70" w:rsidP="00FA3B60">
            <w:pPr>
              <w:ind w:firstLine="0"/>
              <w:jc w:val="center"/>
              <w:rPr>
                <w:sz w:val="18"/>
                <w:szCs w:val="18"/>
              </w:rPr>
            </w:pPr>
            <w:r w:rsidRPr="00832413">
              <w:rPr>
                <w:sz w:val="18"/>
                <w:szCs w:val="18"/>
              </w:rPr>
              <w:t>1581732</w:t>
            </w:r>
          </w:p>
        </w:tc>
        <w:tc>
          <w:tcPr>
            <w:tcW w:w="851" w:type="dxa"/>
          </w:tcPr>
          <w:p w:rsidR="00381A70" w:rsidRPr="00601CF1" w:rsidRDefault="00381A70" w:rsidP="00FA3B60">
            <w:pPr>
              <w:ind w:firstLine="0"/>
              <w:jc w:val="center"/>
              <w:rPr>
                <w:color w:val="000000"/>
                <w:sz w:val="18"/>
                <w:szCs w:val="18"/>
              </w:rPr>
            </w:pPr>
            <w:r w:rsidRPr="00601CF1">
              <w:rPr>
                <w:color w:val="000000"/>
                <w:sz w:val="18"/>
                <w:szCs w:val="18"/>
              </w:rPr>
              <w:t>702991</w:t>
            </w:r>
          </w:p>
        </w:tc>
        <w:tc>
          <w:tcPr>
            <w:tcW w:w="992" w:type="dxa"/>
          </w:tcPr>
          <w:p w:rsidR="00381A70" w:rsidRPr="00381A70" w:rsidRDefault="00381A70" w:rsidP="00FA3B60">
            <w:pPr>
              <w:ind w:firstLine="0"/>
              <w:rPr>
                <w:sz w:val="18"/>
                <w:szCs w:val="18"/>
              </w:rPr>
            </w:pPr>
            <w:r w:rsidRPr="00381A70">
              <w:rPr>
                <w:sz w:val="18"/>
                <w:szCs w:val="18"/>
              </w:rPr>
              <w:t>17574807</w:t>
            </w:r>
          </w:p>
        </w:tc>
      </w:tr>
      <w:tr w:rsidR="00381A70" w:rsidRPr="00803E99" w:rsidTr="00FA3B60">
        <w:tc>
          <w:tcPr>
            <w:tcW w:w="1276" w:type="dxa"/>
          </w:tcPr>
          <w:p w:rsidR="00381A70" w:rsidRPr="00832413" w:rsidRDefault="00381A70" w:rsidP="00FA3B60">
            <w:pPr>
              <w:ind w:firstLine="0"/>
              <w:jc w:val="center"/>
              <w:rPr>
                <w:sz w:val="20"/>
                <w:szCs w:val="20"/>
              </w:rPr>
            </w:pPr>
            <w:r w:rsidRPr="00832413">
              <w:rPr>
                <w:sz w:val="20"/>
                <w:szCs w:val="20"/>
              </w:rPr>
              <w:t>Iš viso regionams konkrečiais metais:</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567" w:type="dxa"/>
          </w:tcPr>
          <w:p w:rsidR="00381A70" w:rsidRPr="00832413" w:rsidRDefault="00381A70" w:rsidP="00FA3B60">
            <w:pPr>
              <w:ind w:firstLine="0"/>
              <w:jc w:val="center"/>
              <w:rPr>
                <w:sz w:val="18"/>
                <w:szCs w:val="18"/>
              </w:rPr>
            </w:pPr>
            <w:r w:rsidRPr="00832413">
              <w:rPr>
                <w:sz w:val="18"/>
                <w:szCs w:val="18"/>
              </w:rPr>
              <w:t>0</w:t>
            </w:r>
          </w:p>
        </w:tc>
        <w:tc>
          <w:tcPr>
            <w:tcW w:w="851" w:type="dxa"/>
          </w:tcPr>
          <w:p w:rsidR="00381A70" w:rsidRPr="00832413" w:rsidRDefault="00381A70" w:rsidP="00FA3B60">
            <w:pPr>
              <w:ind w:firstLine="0"/>
              <w:jc w:val="center"/>
              <w:rPr>
                <w:sz w:val="18"/>
                <w:szCs w:val="18"/>
              </w:rPr>
            </w:pPr>
            <w:r w:rsidRPr="00832413">
              <w:rPr>
                <w:sz w:val="18"/>
                <w:szCs w:val="18"/>
              </w:rPr>
              <w:t>674934</w:t>
            </w:r>
          </w:p>
        </w:tc>
        <w:tc>
          <w:tcPr>
            <w:tcW w:w="850" w:type="dxa"/>
          </w:tcPr>
          <w:p w:rsidR="00381A70" w:rsidRPr="00832413" w:rsidRDefault="00381A70" w:rsidP="00FA3B60">
            <w:pPr>
              <w:ind w:firstLine="0"/>
              <w:jc w:val="center"/>
              <w:rPr>
                <w:sz w:val="18"/>
                <w:szCs w:val="18"/>
              </w:rPr>
            </w:pPr>
            <w:r w:rsidRPr="00832413">
              <w:rPr>
                <w:sz w:val="18"/>
                <w:szCs w:val="18"/>
              </w:rPr>
              <w:t>5399468</w:t>
            </w:r>
          </w:p>
        </w:tc>
        <w:tc>
          <w:tcPr>
            <w:tcW w:w="993" w:type="dxa"/>
          </w:tcPr>
          <w:p w:rsidR="00381A70" w:rsidRPr="00832413" w:rsidRDefault="00381A70" w:rsidP="00FA3B60">
            <w:pPr>
              <w:ind w:firstLine="0"/>
              <w:jc w:val="center"/>
              <w:rPr>
                <w:sz w:val="18"/>
                <w:szCs w:val="18"/>
              </w:rPr>
            </w:pPr>
            <w:r w:rsidRPr="00832413">
              <w:rPr>
                <w:sz w:val="18"/>
                <w:szCs w:val="18"/>
              </w:rPr>
              <w:t>14848558</w:t>
            </w:r>
          </w:p>
        </w:tc>
        <w:tc>
          <w:tcPr>
            <w:tcW w:w="992" w:type="dxa"/>
          </w:tcPr>
          <w:p w:rsidR="00381A70" w:rsidRPr="00832413" w:rsidRDefault="00381A70" w:rsidP="00FA3B60">
            <w:pPr>
              <w:ind w:firstLine="0"/>
              <w:jc w:val="center"/>
              <w:rPr>
                <w:sz w:val="18"/>
                <w:szCs w:val="18"/>
              </w:rPr>
            </w:pPr>
            <w:r w:rsidRPr="00832413">
              <w:rPr>
                <w:sz w:val="18"/>
                <w:szCs w:val="18"/>
              </w:rPr>
              <w:t>18898158</w:t>
            </w:r>
          </w:p>
        </w:tc>
        <w:tc>
          <w:tcPr>
            <w:tcW w:w="992" w:type="dxa"/>
          </w:tcPr>
          <w:p w:rsidR="00381A70" w:rsidRPr="00832413" w:rsidRDefault="00381A70" w:rsidP="00FA3B60">
            <w:pPr>
              <w:ind w:firstLine="0"/>
              <w:jc w:val="center"/>
              <w:rPr>
                <w:sz w:val="18"/>
                <w:szCs w:val="18"/>
              </w:rPr>
            </w:pPr>
            <w:r w:rsidRPr="00832413">
              <w:rPr>
                <w:sz w:val="18"/>
                <w:szCs w:val="18"/>
              </w:rPr>
              <w:t>12148805</w:t>
            </w:r>
          </w:p>
        </w:tc>
        <w:tc>
          <w:tcPr>
            <w:tcW w:w="851" w:type="dxa"/>
          </w:tcPr>
          <w:p w:rsidR="00381A70" w:rsidRPr="00832413" w:rsidRDefault="00381A70" w:rsidP="00FA3B60">
            <w:pPr>
              <w:ind w:firstLine="0"/>
              <w:jc w:val="center"/>
              <w:rPr>
                <w:sz w:val="18"/>
                <w:szCs w:val="18"/>
              </w:rPr>
            </w:pPr>
            <w:r w:rsidRPr="00832413">
              <w:rPr>
                <w:sz w:val="18"/>
                <w:szCs w:val="18"/>
              </w:rPr>
              <w:t>6749336</w:t>
            </w:r>
          </w:p>
        </w:tc>
        <w:tc>
          <w:tcPr>
            <w:tcW w:w="850" w:type="dxa"/>
          </w:tcPr>
          <w:p w:rsidR="00381A70" w:rsidRPr="00832413" w:rsidRDefault="00381A70" w:rsidP="00FA3B60">
            <w:pPr>
              <w:ind w:firstLine="0"/>
              <w:jc w:val="center"/>
              <w:rPr>
                <w:sz w:val="18"/>
                <w:szCs w:val="18"/>
              </w:rPr>
            </w:pPr>
            <w:r w:rsidRPr="00832413">
              <w:rPr>
                <w:sz w:val="18"/>
                <w:szCs w:val="18"/>
              </w:rPr>
              <w:t>6074402</w:t>
            </w:r>
          </w:p>
        </w:tc>
        <w:tc>
          <w:tcPr>
            <w:tcW w:w="851" w:type="dxa"/>
          </w:tcPr>
          <w:p w:rsidR="00381A70" w:rsidRPr="00601CF1" w:rsidRDefault="00381A70" w:rsidP="00FA3B60">
            <w:pPr>
              <w:ind w:firstLine="0"/>
              <w:jc w:val="center"/>
              <w:rPr>
                <w:color w:val="000000"/>
                <w:sz w:val="18"/>
                <w:szCs w:val="18"/>
              </w:rPr>
            </w:pPr>
            <w:r w:rsidRPr="00601CF1">
              <w:rPr>
                <w:color w:val="000000"/>
                <w:sz w:val="18"/>
                <w:szCs w:val="18"/>
              </w:rPr>
              <w:t>2699733</w:t>
            </w:r>
          </w:p>
        </w:tc>
        <w:tc>
          <w:tcPr>
            <w:tcW w:w="992" w:type="dxa"/>
          </w:tcPr>
          <w:p w:rsidR="00381A70" w:rsidRPr="00381A70" w:rsidRDefault="00381A70" w:rsidP="00FA3B60">
            <w:pPr>
              <w:ind w:firstLine="0"/>
              <w:rPr>
                <w:sz w:val="18"/>
                <w:szCs w:val="18"/>
              </w:rPr>
            </w:pPr>
            <w:r w:rsidRPr="00381A70">
              <w:rPr>
                <w:sz w:val="18"/>
                <w:szCs w:val="18"/>
              </w:rPr>
              <w:t>67493394</w:t>
            </w:r>
          </w:p>
        </w:tc>
      </w:tr>
    </w:tbl>
    <w:p w:rsidR="005050F6" w:rsidRDefault="005050F6" w:rsidP="00381A70"/>
    <w:p w:rsidR="00840831" w:rsidRPr="00803E99" w:rsidRDefault="0045204D" w:rsidP="00381A70">
      <w:r>
        <w:t>8</w:t>
      </w:r>
      <w:r w:rsidR="009D7D45" w:rsidRPr="00803E99">
        <w:t xml:space="preserve">.3. </w:t>
      </w:r>
      <w:r w:rsidR="00D63C68" w:rsidRPr="00803E99">
        <w:t xml:space="preserve">Priemonei skirtos </w:t>
      </w:r>
      <w:r w:rsidR="009D7D45" w:rsidRPr="00803E99">
        <w:t>ES struktūrinių fondų lėšos, kurios kasmet turi būti pripažįstamos deklaruo</w:t>
      </w:r>
      <w:r w:rsidR="00381A70">
        <w:t>tinomis, pagal regionus:</w:t>
      </w:r>
    </w:p>
    <w:p w:rsidR="009D7D45" w:rsidRPr="00803E99" w:rsidRDefault="009D7D45" w:rsidP="00B30FB7"/>
    <w:p w:rsidR="00701E71" w:rsidRPr="00803E99" w:rsidRDefault="0045204D" w:rsidP="00B30FB7">
      <w:r>
        <w:t>9</w:t>
      </w:r>
      <w:r w:rsidR="00701E71" w:rsidRPr="00803E99">
        <w:t xml:space="preserve">. Priemonės tikslas – </w:t>
      </w:r>
      <w:r w:rsidR="00940D89" w:rsidRPr="00E97A75">
        <w:t xml:space="preserve">pagerinti </w:t>
      </w:r>
      <w:r w:rsidR="00940D89">
        <w:t xml:space="preserve">susisiekimą vietinės reikšmės keliais, kurie </w:t>
      </w:r>
      <w:r w:rsidR="005C60FA">
        <w:t>sudaro</w:t>
      </w:r>
      <w:r w:rsidR="00940D89">
        <w:t xml:space="preserve"> antrin</w:t>
      </w:r>
      <w:r>
        <w:t>e</w:t>
      </w:r>
      <w:r w:rsidR="00940D89">
        <w:t xml:space="preserve">s ar </w:t>
      </w:r>
      <w:proofErr w:type="spellStart"/>
      <w:r w:rsidR="00940D89">
        <w:t>tretin</w:t>
      </w:r>
      <w:r>
        <w:t>e</w:t>
      </w:r>
      <w:r w:rsidR="00940D89">
        <w:t>s</w:t>
      </w:r>
      <w:proofErr w:type="spellEnd"/>
      <w:r w:rsidR="00940D89">
        <w:t xml:space="preserve"> </w:t>
      </w:r>
      <w:r w:rsidR="005C60FA">
        <w:t xml:space="preserve">regionų </w:t>
      </w:r>
      <w:r w:rsidR="00940D89">
        <w:t>jungtis su TEN</w:t>
      </w:r>
      <w:proofErr w:type="gramStart"/>
      <w:r w:rsidR="00940D89">
        <w:t>-</w:t>
      </w:r>
      <w:proofErr w:type="gramEnd"/>
      <w:r w:rsidR="00940D89">
        <w:t>T tinklu, gerinant šių kelių techninius parametrus ir diegiant eismo saugos priemones</w:t>
      </w:r>
      <w:r w:rsidR="00701E71" w:rsidRPr="00803E99">
        <w:t xml:space="preserve">. </w:t>
      </w:r>
    </w:p>
    <w:p w:rsidR="00851C4B" w:rsidRPr="00803E99" w:rsidRDefault="00BE6078" w:rsidP="00B30FB7">
      <w:r w:rsidRPr="00803E99">
        <w:t>1</w:t>
      </w:r>
      <w:r w:rsidR="0045204D">
        <w:t>0</w:t>
      </w:r>
      <w:r w:rsidR="00851C4B" w:rsidRPr="00803E99">
        <w:t xml:space="preserve">. </w:t>
      </w:r>
      <w:r w:rsidR="005A59CC" w:rsidRPr="00803E99">
        <w:t>Pagal Aprašą remiama (-</w:t>
      </w:r>
      <w:proofErr w:type="spellStart"/>
      <w:r w:rsidR="005A59CC" w:rsidRPr="00803E99">
        <w:t>os</w:t>
      </w:r>
      <w:proofErr w:type="spellEnd"/>
      <w:r w:rsidR="005A59CC" w:rsidRPr="00803E99">
        <w:t>) ši (šios) veikla (-</w:t>
      </w:r>
      <w:proofErr w:type="spellStart"/>
      <w:r w:rsidR="005A59CC" w:rsidRPr="00803E99">
        <w:t>os</w:t>
      </w:r>
      <w:proofErr w:type="spellEnd"/>
      <w:r w:rsidR="005A59CC" w:rsidRPr="00803E99">
        <w:t>):</w:t>
      </w:r>
    </w:p>
    <w:p w:rsidR="005A59CC" w:rsidRPr="00803E99" w:rsidRDefault="00BE6078" w:rsidP="00B30FB7">
      <w:r w:rsidRPr="00803E99">
        <w:t>1</w:t>
      </w:r>
      <w:r w:rsidR="0045204D">
        <w:t>0</w:t>
      </w:r>
      <w:r w:rsidR="005A59CC" w:rsidRPr="00803E99">
        <w:t xml:space="preserve">.1. </w:t>
      </w:r>
      <w:r w:rsidR="003D41BE" w:rsidRPr="00E97A75">
        <w:t>Eismo saugos ir aplinkos apsaugos priemonių diegimas vietinės reikšmės keliuose</w:t>
      </w:r>
      <w:r w:rsidR="003D41BE">
        <w:t xml:space="preserve"> (veiklai finansuoti turėtų būti skirta ne mažiau kaip 20 248 018 </w:t>
      </w:r>
      <w:proofErr w:type="spellStart"/>
      <w:r w:rsidR="003D41BE">
        <w:t>Eur</w:t>
      </w:r>
      <w:proofErr w:type="spellEnd"/>
      <w:r w:rsidR="003D41BE">
        <w:t>)</w:t>
      </w:r>
      <w:r w:rsidR="003D41BE" w:rsidRPr="00E97A75">
        <w:t>;</w:t>
      </w:r>
    </w:p>
    <w:p w:rsidR="005A59CC" w:rsidRPr="00803E99" w:rsidRDefault="00BE6078" w:rsidP="00B30FB7">
      <w:r w:rsidRPr="00803E99">
        <w:lastRenderedPageBreak/>
        <w:t>1</w:t>
      </w:r>
      <w:r w:rsidR="0045204D">
        <w:t>0</w:t>
      </w:r>
      <w:r w:rsidR="005A59CC" w:rsidRPr="00803E99">
        <w:t>.</w:t>
      </w:r>
      <w:r w:rsidR="003D41BE">
        <w:t>2</w:t>
      </w:r>
      <w:r w:rsidR="005A59CC" w:rsidRPr="00803E99">
        <w:t>.</w:t>
      </w:r>
      <w:r w:rsidR="00D11CFD" w:rsidRPr="00803E99">
        <w:t xml:space="preserve"> </w:t>
      </w:r>
      <w:r w:rsidR="003D41BE" w:rsidRPr="00E97A75">
        <w:t xml:space="preserve">Vietinės reikšmės kelių transporto infrastruktūros gerinimas, įgyvendinant regionų </w:t>
      </w:r>
      <w:r w:rsidR="003D41BE" w:rsidRPr="00690A33">
        <w:t xml:space="preserve">plėtros </w:t>
      </w:r>
      <w:r w:rsidR="003D41BE">
        <w:t>planus</w:t>
      </w:r>
      <w:r w:rsidR="003D41BE" w:rsidRPr="00690A33">
        <w:t>, savivaldybių strateginius veiklos planus ir integruotas teritorijų vystymo programas (</w:t>
      </w:r>
      <w:r w:rsidR="003D41BE">
        <w:t xml:space="preserve">veiklai finansuoti turėtų būti skirta ne daugiau kaip </w:t>
      </w:r>
      <w:r w:rsidR="003D41BE" w:rsidRPr="00672B7C">
        <w:t>47 245</w:t>
      </w:r>
      <w:r w:rsidR="003D41BE">
        <w:t xml:space="preserve"> 376 </w:t>
      </w:r>
      <w:proofErr w:type="spellStart"/>
      <w:r w:rsidR="003D41BE">
        <w:t>Eur</w:t>
      </w:r>
      <w:proofErr w:type="spellEnd"/>
      <w:r w:rsidR="003D41BE">
        <w:t>)</w:t>
      </w:r>
      <w:r w:rsidR="003D41BE" w:rsidRPr="00E97A75">
        <w:t>.</w:t>
      </w:r>
    </w:p>
    <w:p w:rsidR="003D41BE" w:rsidRDefault="008302A8" w:rsidP="00B30FB7">
      <w:r>
        <w:t>1</w:t>
      </w:r>
      <w:r w:rsidR="0045204D">
        <w:t>1</w:t>
      </w:r>
      <w:r>
        <w:t>. Pagal Aprašą remiamų veiklų finansavimo paskirstymas pagal regionus:</w:t>
      </w:r>
    </w:p>
    <w:p w:rsidR="008302A8" w:rsidRDefault="008302A8" w:rsidP="00B30FB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46"/>
        <w:gridCol w:w="1418"/>
        <w:gridCol w:w="1418"/>
      </w:tblGrid>
      <w:tr w:rsidR="008302A8" w:rsidRPr="008B0F36" w:rsidTr="008302A8">
        <w:trPr>
          <w:jc w:val="center"/>
        </w:trPr>
        <w:tc>
          <w:tcPr>
            <w:tcW w:w="3085" w:type="dxa"/>
            <w:shd w:val="clear" w:color="auto" w:fill="auto"/>
          </w:tcPr>
          <w:p w:rsidR="008302A8" w:rsidRPr="00855596" w:rsidRDefault="008302A8" w:rsidP="008302A8">
            <w:pPr>
              <w:ind w:firstLine="0"/>
              <w:jc w:val="center"/>
              <w:rPr>
                <w:b/>
                <w:sz w:val="20"/>
                <w:szCs w:val="20"/>
              </w:rPr>
            </w:pPr>
            <w:r w:rsidRPr="00855596">
              <w:rPr>
                <w:b/>
                <w:sz w:val="20"/>
                <w:szCs w:val="20"/>
              </w:rPr>
              <w:t>Regiono pavadinimas</w:t>
            </w:r>
          </w:p>
        </w:tc>
        <w:tc>
          <w:tcPr>
            <w:tcW w:w="1446" w:type="dxa"/>
            <w:shd w:val="clear" w:color="auto" w:fill="auto"/>
          </w:tcPr>
          <w:p w:rsidR="008302A8" w:rsidRPr="00A8265E" w:rsidRDefault="008302A8" w:rsidP="008302A8">
            <w:pPr>
              <w:ind w:firstLine="0"/>
              <w:jc w:val="center"/>
              <w:rPr>
                <w:b/>
                <w:sz w:val="20"/>
                <w:szCs w:val="20"/>
              </w:rPr>
            </w:pPr>
            <w:r w:rsidRPr="0012473B">
              <w:rPr>
                <w:b/>
                <w:sz w:val="20"/>
                <w:szCs w:val="20"/>
              </w:rPr>
              <w:t>10.1 papunktyje numatyta veikla</w:t>
            </w:r>
            <w:r>
              <w:rPr>
                <w:b/>
                <w:sz w:val="20"/>
                <w:szCs w:val="20"/>
              </w:rPr>
              <w:t xml:space="preserve"> – ne mažiau kaip</w:t>
            </w:r>
            <w:r w:rsidRPr="00A8265E">
              <w:rPr>
                <w:b/>
                <w:sz w:val="20"/>
                <w:szCs w:val="20"/>
              </w:rPr>
              <w:t xml:space="preserve">, </w:t>
            </w:r>
            <w:proofErr w:type="spellStart"/>
            <w:r w:rsidRPr="00A8265E">
              <w:rPr>
                <w:b/>
                <w:sz w:val="20"/>
                <w:szCs w:val="20"/>
              </w:rPr>
              <w:t>Eur</w:t>
            </w:r>
            <w:proofErr w:type="spellEnd"/>
          </w:p>
        </w:tc>
        <w:tc>
          <w:tcPr>
            <w:tcW w:w="1418" w:type="dxa"/>
          </w:tcPr>
          <w:p w:rsidR="008302A8" w:rsidRPr="00855596" w:rsidRDefault="008302A8" w:rsidP="008302A8">
            <w:pPr>
              <w:ind w:firstLine="0"/>
              <w:jc w:val="center"/>
              <w:rPr>
                <w:b/>
                <w:sz w:val="20"/>
                <w:szCs w:val="20"/>
              </w:rPr>
            </w:pPr>
            <w:r>
              <w:rPr>
                <w:b/>
                <w:sz w:val="20"/>
                <w:szCs w:val="20"/>
              </w:rPr>
              <w:t>10.2 papunktyje numatyta veikla – ne daugiau kaip</w:t>
            </w:r>
            <w:r w:rsidRPr="00855596">
              <w:rPr>
                <w:b/>
                <w:sz w:val="20"/>
                <w:szCs w:val="20"/>
              </w:rPr>
              <w:t xml:space="preserve">, </w:t>
            </w:r>
            <w:proofErr w:type="spellStart"/>
            <w:r w:rsidRPr="00855596">
              <w:rPr>
                <w:b/>
                <w:sz w:val="20"/>
                <w:szCs w:val="20"/>
              </w:rPr>
              <w:t>Eur</w:t>
            </w:r>
            <w:proofErr w:type="spellEnd"/>
          </w:p>
        </w:tc>
        <w:tc>
          <w:tcPr>
            <w:tcW w:w="1418" w:type="dxa"/>
          </w:tcPr>
          <w:p w:rsidR="008302A8" w:rsidRDefault="008302A8" w:rsidP="008302A8">
            <w:pPr>
              <w:ind w:firstLine="0"/>
              <w:jc w:val="center"/>
              <w:rPr>
                <w:b/>
                <w:sz w:val="20"/>
                <w:szCs w:val="20"/>
              </w:rPr>
            </w:pPr>
            <w:r>
              <w:rPr>
                <w:b/>
                <w:sz w:val="20"/>
                <w:szCs w:val="20"/>
              </w:rPr>
              <w:t>Iš viso</w:t>
            </w:r>
            <w:r w:rsidRPr="00855596">
              <w:rPr>
                <w:b/>
                <w:sz w:val="20"/>
                <w:szCs w:val="20"/>
              </w:rPr>
              <w:t>,</w:t>
            </w:r>
          </w:p>
          <w:p w:rsidR="008302A8" w:rsidRPr="00855596" w:rsidRDefault="008302A8" w:rsidP="008302A8">
            <w:pPr>
              <w:ind w:firstLine="0"/>
              <w:jc w:val="center"/>
              <w:rPr>
                <w:b/>
                <w:sz w:val="20"/>
                <w:szCs w:val="20"/>
              </w:rPr>
            </w:pPr>
            <w:proofErr w:type="spellStart"/>
            <w:r w:rsidRPr="00855596">
              <w:rPr>
                <w:b/>
                <w:sz w:val="20"/>
                <w:szCs w:val="20"/>
              </w:rPr>
              <w:t>Eur</w:t>
            </w:r>
            <w:proofErr w:type="spellEnd"/>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Alytaus</w:t>
            </w:r>
          </w:p>
        </w:tc>
        <w:tc>
          <w:tcPr>
            <w:tcW w:w="1446" w:type="dxa"/>
            <w:shd w:val="clear" w:color="auto" w:fill="auto"/>
            <w:vAlign w:val="center"/>
          </w:tcPr>
          <w:p w:rsidR="008302A8" w:rsidRPr="00C431B8" w:rsidRDefault="008302A8" w:rsidP="008302A8">
            <w:pPr>
              <w:ind w:firstLine="0"/>
              <w:jc w:val="center"/>
              <w:rPr>
                <w:rFonts w:eastAsia="Times New Roman"/>
                <w:color w:val="000000"/>
                <w:sz w:val="20"/>
                <w:szCs w:val="20"/>
              </w:rPr>
            </w:pPr>
            <w:r w:rsidRPr="00C431B8">
              <w:rPr>
                <w:color w:val="000000"/>
                <w:sz w:val="20"/>
                <w:szCs w:val="20"/>
              </w:rPr>
              <w:t>974301</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2273368</w:t>
            </w:r>
          </w:p>
        </w:tc>
        <w:tc>
          <w:tcPr>
            <w:tcW w:w="1418" w:type="dxa"/>
            <w:vAlign w:val="bottom"/>
          </w:tcPr>
          <w:p w:rsidR="008302A8" w:rsidRPr="00C431B8" w:rsidRDefault="008302A8" w:rsidP="008302A8">
            <w:pPr>
              <w:ind w:firstLine="0"/>
              <w:jc w:val="center"/>
              <w:rPr>
                <w:sz w:val="20"/>
                <w:szCs w:val="20"/>
              </w:rPr>
            </w:pPr>
            <w:r w:rsidRPr="00C431B8">
              <w:rPr>
                <w:sz w:val="20"/>
                <w:szCs w:val="20"/>
              </w:rPr>
              <w:t>3247669</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Kauno</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3772282</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8801991</w:t>
            </w:r>
          </w:p>
        </w:tc>
        <w:tc>
          <w:tcPr>
            <w:tcW w:w="1418" w:type="dxa"/>
            <w:vAlign w:val="bottom"/>
          </w:tcPr>
          <w:p w:rsidR="008302A8" w:rsidRPr="00C431B8" w:rsidRDefault="008302A8" w:rsidP="008302A8">
            <w:pPr>
              <w:ind w:firstLine="0"/>
              <w:jc w:val="center"/>
              <w:rPr>
                <w:sz w:val="20"/>
                <w:szCs w:val="20"/>
              </w:rPr>
            </w:pPr>
            <w:r w:rsidRPr="00C431B8">
              <w:rPr>
                <w:sz w:val="20"/>
                <w:szCs w:val="20"/>
              </w:rPr>
              <w:t>12574273</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Klaipėdos</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2170405</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5064279</w:t>
            </w:r>
          </w:p>
        </w:tc>
        <w:tc>
          <w:tcPr>
            <w:tcW w:w="1418" w:type="dxa"/>
            <w:vAlign w:val="bottom"/>
          </w:tcPr>
          <w:p w:rsidR="008302A8" w:rsidRPr="00C431B8" w:rsidRDefault="008302A8" w:rsidP="008302A8">
            <w:pPr>
              <w:ind w:firstLine="0"/>
              <w:jc w:val="center"/>
              <w:rPr>
                <w:sz w:val="20"/>
                <w:szCs w:val="20"/>
              </w:rPr>
            </w:pPr>
            <w:r w:rsidRPr="00C431B8">
              <w:rPr>
                <w:sz w:val="20"/>
                <w:szCs w:val="20"/>
              </w:rPr>
              <w:t>7234684</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Marijampolės</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1055288</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2462339</w:t>
            </w:r>
          </w:p>
        </w:tc>
        <w:tc>
          <w:tcPr>
            <w:tcW w:w="1418" w:type="dxa"/>
            <w:vAlign w:val="bottom"/>
          </w:tcPr>
          <w:p w:rsidR="008302A8" w:rsidRPr="00C431B8" w:rsidRDefault="008302A8" w:rsidP="008302A8">
            <w:pPr>
              <w:ind w:firstLine="0"/>
              <w:jc w:val="center"/>
              <w:rPr>
                <w:sz w:val="20"/>
                <w:szCs w:val="20"/>
              </w:rPr>
            </w:pPr>
            <w:r w:rsidRPr="00C431B8">
              <w:rPr>
                <w:sz w:val="20"/>
                <w:szCs w:val="20"/>
              </w:rPr>
              <w:t>3517627</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Panevėžio</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1695791</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3956845</w:t>
            </w:r>
          </w:p>
        </w:tc>
        <w:tc>
          <w:tcPr>
            <w:tcW w:w="1418" w:type="dxa"/>
            <w:vAlign w:val="bottom"/>
          </w:tcPr>
          <w:p w:rsidR="008302A8" w:rsidRPr="00C431B8" w:rsidRDefault="008302A8" w:rsidP="008302A8">
            <w:pPr>
              <w:ind w:firstLine="0"/>
              <w:jc w:val="center"/>
              <w:rPr>
                <w:sz w:val="20"/>
                <w:szCs w:val="20"/>
              </w:rPr>
            </w:pPr>
            <w:r w:rsidRPr="00C431B8">
              <w:rPr>
                <w:sz w:val="20"/>
                <w:szCs w:val="20"/>
              </w:rPr>
              <w:t>5652636</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Šiaulių</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2043979</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4769284</w:t>
            </w:r>
          </w:p>
        </w:tc>
        <w:tc>
          <w:tcPr>
            <w:tcW w:w="1418" w:type="dxa"/>
            <w:vAlign w:val="bottom"/>
          </w:tcPr>
          <w:p w:rsidR="008302A8" w:rsidRPr="00C431B8" w:rsidRDefault="008302A8" w:rsidP="008302A8">
            <w:pPr>
              <w:ind w:firstLine="0"/>
              <w:jc w:val="center"/>
              <w:rPr>
                <w:sz w:val="20"/>
                <w:szCs w:val="20"/>
              </w:rPr>
            </w:pPr>
            <w:r w:rsidRPr="00C431B8">
              <w:rPr>
                <w:sz w:val="20"/>
                <w:szCs w:val="20"/>
              </w:rPr>
              <w:t>6813263</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Tauragės</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909109</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2121255</w:t>
            </w:r>
          </w:p>
        </w:tc>
        <w:tc>
          <w:tcPr>
            <w:tcW w:w="1418" w:type="dxa"/>
            <w:vAlign w:val="bottom"/>
          </w:tcPr>
          <w:p w:rsidR="008302A8" w:rsidRPr="00C431B8" w:rsidRDefault="008302A8" w:rsidP="008302A8">
            <w:pPr>
              <w:ind w:firstLine="0"/>
              <w:jc w:val="center"/>
              <w:rPr>
                <w:sz w:val="20"/>
                <w:szCs w:val="20"/>
              </w:rPr>
            </w:pPr>
            <w:r w:rsidRPr="00C431B8">
              <w:rPr>
                <w:sz w:val="20"/>
                <w:szCs w:val="20"/>
              </w:rPr>
              <w:t>3030364</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Telšių</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1128848</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2633979</w:t>
            </w:r>
          </w:p>
        </w:tc>
        <w:tc>
          <w:tcPr>
            <w:tcW w:w="1418" w:type="dxa"/>
            <w:vAlign w:val="bottom"/>
          </w:tcPr>
          <w:p w:rsidR="008302A8" w:rsidRPr="00C431B8" w:rsidRDefault="008302A8" w:rsidP="008302A8">
            <w:pPr>
              <w:ind w:firstLine="0"/>
              <w:jc w:val="center"/>
              <w:rPr>
                <w:sz w:val="20"/>
                <w:szCs w:val="20"/>
              </w:rPr>
            </w:pPr>
            <w:r w:rsidRPr="00C431B8">
              <w:rPr>
                <w:sz w:val="20"/>
                <w:szCs w:val="20"/>
              </w:rPr>
              <w:t>3762827</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Utenos</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1225573</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2859671</w:t>
            </w:r>
          </w:p>
        </w:tc>
        <w:tc>
          <w:tcPr>
            <w:tcW w:w="1418" w:type="dxa"/>
            <w:vAlign w:val="bottom"/>
          </w:tcPr>
          <w:p w:rsidR="008302A8" w:rsidRPr="00C431B8" w:rsidRDefault="008302A8" w:rsidP="008302A8">
            <w:pPr>
              <w:ind w:firstLine="0"/>
              <w:jc w:val="center"/>
              <w:rPr>
                <w:sz w:val="20"/>
                <w:szCs w:val="20"/>
              </w:rPr>
            </w:pPr>
            <w:r w:rsidRPr="00C431B8">
              <w:rPr>
                <w:sz w:val="20"/>
                <w:szCs w:val="20"/>
              </w:rPr>
              <w:t>4085244</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Vilniaus</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5272442</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12302365</w:t>
            </w:r>
          </w:p>
        </w:tc>
        <w:tc>
          <w:tcPr>
            <w:tcW w:w="1418" w:type="dxa"/>
            <w:vAlign w:val="bottom"/>
          </w:tcPr>
          <w:p w:rsidR="008302A8" w:rsidRPr="00C431B8" w:rsidRDefault="008302A8" w:rsidP="008302A8">
            <w:pPr>
              <w:ind w:firstLine="0"/>
              <w:jc w:val="center"/>
              <w:rPr>
                <w:sz w:val="20"/>
                <w:szCs w:val="20"/>
              </w:rPr>
            </w:pPr>
            <w:r w:rsidRPr="00C431B8">
              <w:rPr>
                <w:sz w:val="20"/>
                <w:szCs w:val="20"/>
              </w:rPr>
              <w:t>17574807</w:t>
            </w:r>
          </w:p>
        </w:tc>
      </w:tr>
      <w:tr w:rsidR="008302A8" w:rsidRPr="008B0F36" w:rsidTr="008302A8">
        <w:trPr>
          <w:jc w:val="center"/>
        </w:trPr>
        <w:tc>
          <w:tcPr>
            <w:tcW w:w="3085" w:type="dxa"/>
            <w:shd w:val="clear" w:color="auto" w:fill="auto"/>
          </w:tcPr>
          <w:p w:rsidR="008302A8" w:rsidRPr="00855596" w:rsidRDefault="008302A8" w:rsidP="008302A8">
            <w:pPr>
              <w:rPr>
                <w:sz w:val="20"/>
                <w:szCs w:val="20"/>
              </w:rPr>
            </w:pPr>
            <w:r w:rsidRPr="00855596">
              <w:rPr>
                <w:sz w:val="20"/>
                <w:szCs w:val="20"/>
              </w:rPr>
              <w:t>Iš viso:</w:t>
            </w:r>
          </w:p>
        </w:tc>
        <w:tc>
          <w:tcPr>
            <w:tcW w:w="1446" w:type="dxa"/>
            <w:shd w:val="clear" w:color="auto" w:fill="auto"/>
            <w:vAlign w:val="center"/>
          </w:tcPr>
          <w:p w:rsidR="008302A8" w:rsidRPr="00C431B8" w:rsidRDefault="008302A8" w:rsidP="008302A8">
            <w:pPr>
              <w:ind w:firstLine="0"/>
              <w:jc w:val="center"/>
              <w:rPr>
                <w:color w:val="000000"/>
                <w:sz w:val="20"/>
                <w:szCs w:val="20"/>
              </w:rPr>
            </w:pPr>
            <w:r w:rsidRPr="00C431B8">
              <w:rPr>
                <w:color w:val="000000"/>
                <w:sz w:val="20"/>
                <w:szCs w:val="20"/>
              </w:rPr>
              <w:t>20248018</w:t>
            </w:r>
          </w:p>
        </w:tc>
        <w:tc>
          <w:tcPr>
            <w:tcW w:w="1418" w:type="dxa"/>
            <w:vAlign w:val="center"/>
          </w:tcPr>
          <w:p w:rsidR="008302A8" w:rsidRPr="00C431B8" w:rsidRDefault="008302A8" w:rsidP="008302A8">
            <w:pPr>
              <w:ind w:firstLine="0"/>
              <w:jc w:val="center"/>
              <w:rPr>
                <w:color w:val="000000"/>
                <w:sz w:val="20"/>
                <w:szCs w:val="20"/>
              </w:rPr>
            </w:pPr>
            <w:r w:rsidRPr="00C431B8">
              <w:rPr>
                <w:color w:val="000000"/>
                <w:sz w:val="20"/>
                <w:szCs w:val="20"/>
              </w:rPr>
              <w:t>47245376</w:t>
            </w:r>
          </w:p>
        </w:tc>
        <w:tc>
          <w:tcPr>
            <w:tcW w:w="1418" w:type="dxa"/>
            <w:vAlign w:val="bottom"/>
          </w:tcPr>
          <w:p w:rsidR="008302A8" w:rsidRPr="00C431B8" w:rsidRDefault="008302A8" w:rsidP="008302A8">
            <w:pPr>
              <w:ind w:firstLine="0"/>
              <w:jc w:val="center"/>
              <w:rPr>
                <w:sz w:val="20"/>
                <w:szCs w:val="20"/>
              </w:rPr>
            </w:pPr>
            <w:r w:rsidRPr="00C431B8">
              <w:rPr>
                <w:sz w:val="20"/>
                <w:szCs w:val="20"/>
              </w:rPr>
              <w:t>67493394</w:t>
            </w:r>
          </w:p>
        </w:tc>
      </w:tr>
    </w:tbl>
    <w:p w:rsidR="003D41BE" w:rsidRDefault="003D41BE" w:rsidP="00B30FB7"/>
    <w:p w:rsidR="00901614" w:rsidRDefault="009E1C30" w:rsidP="00B30FB7">
      <w:r w:rsidRPr="00803E99">
        <w:t>1</w:t>
      </w:r>
      <w:r w:rsidR="0045204D">
        <w:t>2</w:t>
      </w:r>
      <w:r w:rsidR="00901614" w:rsidRPr="00803E99">
        <w:t xml:space="preserve">. Pagal Aprašą </w:t>
      </w:r>
      <w:r w:rsidR="00697538" w:rsidRPr="005050F6">
        <w:t>finansuojama</w:t>
      </w:r>
      <w:r w:rsidR="00697538" w:rsidRPr="00803E99">
        <w:t xml:space="preserve"> tik</w:t>
      </w:r>
      <w:r w:rsidR="00901614" w:rsidRPr="00803E99">
        <w:t xml:space="preserve"> </w:t>
      </w:r>
      <w:r w:rsidR="005050F6">
        <w:t>Aprašo 1</w:t>
      </w:r>
      <w:r w:rsidR="0045204D">
        <w:t>0</w:t>
      </w:r>
      <w:r w:rsidR="005050F6">
        <w:t xml:space="preserve"> punkte išvardintos veiklos, jei </w:t>
      </w:r>
      <w:r w:rsidR="00F64CE6">
        <w:t xml:space="preserve">jos </w:t>
      </w:r>
      <w:r w:rsidR="005050F6">
        <w:t>nefinansuojamos:</w:t>
      </w:r>
    </w:p>
    <w:p w:rsidR="005050F6" w:rsidRPr="00F64CE6" w:rsidRDefault="005050F6" w:rsidP="00F64CE6">
      <w:pPr>
        <w:rPr>
          <w:bCs/>
        </w:rPr>
      </w:pPr>
      <w:r w:rsidRPr="00BB227E">
        <w:rPr>
          <w:bCs/>
        </w:rPr>
        <w:t>1</w:t>
      </w:r>
      <w:r w:rsidR="0045204D">
        <w:rPr>
          <w:bCs/>
        </w:rPr>
        <w:t>2</w:t>
      </w:r>
      <w:r w:rsidRPr="00BB227E">
        <w:rPr>
          <w:bCs/>
        </w:rPr>
        <w:t xml:space="preserve">.1. Vidaus reikalų ministerijos administruojamomis Veiksmų programos 7 </w:t>
      </w:r>
      <w:r w:rsidR="00BB227E" w:rsidRPr="00BB227E">
        <w:rPr>
          <w:bCs/>
        </w:rPr>
        <w:t xml:space="preserve">prioriteto </w:t>
      </w:r>
      <w:hyperlink r:id="rId8" w:anchor="_Toc378767503" w:history="1">
        <w:r w:rsidR="00F21F5F" w:rsidRPr="00F21F5F">
          <w:rPr>
            <w:rStyle w:val="Hipersaitas"/>
            <w:rFonts w:eastAsia="AngsanaUPC"/>
            <w:noProof/>
            <w:color w:val="auto"/>
            <w:u w:val="none"/>
            <w:lang w:eastAsia="lt-LT"/>
          </w:rPr>
          <w:t xml:space="preserve"> ,,Kokybiško užimtumo ir dalyvavimo darbo rinkoje skatinimas“</w:t>
        </w:r>
        <w:r w:rsidR="00F21F5F" w:rsidRPr="00F21F5F">
          <w:rPr>
            <w:b/>
          </w:rPr>
          <w:t xml:space="preserve"> </w:t>
        </w:r>
        <w:r w:rsidR="00F21F5F" w:rsidRPr="00F21F5F">
          <w:t>07.1.1-CPVA-V-902</w:t>
        </w:r>
        <w:r w:rsidR="00F21F5F">
          <w:rPr>
            <w:b/>
          </w:rPr>
          <w:t xml:space="preserve"> </w:t>
        </w:r>
        <w:r w:rsidR="00F21F5F">
          <w:t>priemonės ,,</w:t>
        </w:r>
        <w:r w:rsidR="00F21F5F" w:rsidRPr="00BB227E">
          <w:t xml:space="preserve">Pereinamojo laikotarpio </w:t>
        </w:r>
        <w:r w:rsidR="00F21F5F">
          <w:t xml:space="preserve">tikslinių teritorijų vystymas. </w:t>
        </w:r>
        <w:r w:rsidR="00F21F5F" w:rsidRPr="00BB227E">
          <w:t>I</w:t>
        </w:r>
        <w:r w:rsidR="00F21F5F">
          <w:t>“,</w:t>
        </w:r>
      </w:hyperlink>
      <w:r w:rsidR="00F21F5F">
        <w:rPr>
          <w:rStyle w:val="Hipersaitas"/>
          <w:noProof/>
          <w:color w:val="auto"/>
          <w:u w:val="none"/>
        </w:rPr>
        <w:t xml:space="preserve"> </w:t>
      </w:r>
      <w:r w:rsidR="00BB227E" w:rsidRPr="00F21F5F">
        <w:t>07.1.1-CPVA</w:t>
      </w:r>
      <w:proofErr w:type="gramStart"/>
      <w:r w:rsidR="00BB227E" w:rsidRPr="00F21F5F">
        <w:t>-</w:t>
      </w:r>
      <w:proofErr w:type="gramEnd"/>
      <w:r w:rsidR="00F21F5F">
        <w:t>R</w:t>
      </w:r>
      <w:r w:rsidR="00BB227E" w:rsidRPr="00F21F5F">
        <w:t xml:space="preserve">-903 priemonės </w:t>
      </w:r>
      <w:r w:rsidR="00BB227E">
        <w:t>,,</w:t>
      </w:r>
      <w:r w:rsidR="00BB227E" w:rsidRPr="00BB227E">
        <w:t xml:space="preserve">Pereinamojo laikotarpio </w:t>
      </w:r>
      <w:r w:rsidR="00F21F5F">
        <w:t xml:space="preserve">tikslinių </w:t>
      </w:r>
      <w:r w:rsidR="00BB227E" w:rsidRPr="00BB227E">
        <w:t>teritorijų vystymas. II</w:t>
      </w:r>
      <w:r w:rsidR="00BB227E">
        <w:t>“</w:t>
      </w:r>
      <w:r w:rsidR="00F64CE6">
        <w:t>,</w:t>
      </w:r>
      <w:r w:rsidR="00F21F5F">
        <w:t xml:space="preserve"> </w:t>
      </w:r>
      <w:r w:rsidR="00F21F5F" w:rsidRPr="00F21F5F">
        <w:t>07.1.1-CPVA</w:t>
      </w:r>
      <w:proofErr w:type="gramStart"/>
      <w:r w:rsidR="00F21F5F" w:rsidRPr="00F21F5F">
        <w:t>-</w:t>
      </w:r>
      <w:proofErr w:type="gramEnd"/>
      <w:r w:rsidR="00F21F5F">
        <w:t>R</w:t>
      </w:r>
      <w:r w:rsidR="00F21F5F" w:rsidRPr="00F21F5F">
        <w:t>-90</w:t>
      </w:r>
      <w:r w:rsidR="00F21F5F">
        <w:t>4</w:t>
      </w:r>
      <w:r w:rsidR="00F21F5F" w:rsidRPr="00F21F5F">
        <w:t xml:space="preserve"> priemonės </w:t>
      </w:r>
      <w:r w:rsidR="00F21F5F">
        <w:t>,,</w:t>
      </w:r>
      <w:r w:rsidR="00F21F5F">
        <w:rPr>
          <w:rFonts w:ascii="Open Sans" w:hAnsi="Open Sans"/>
        </w:rPr>
        <w:t xml:space="preserve">Didžiųjų miestų kompleksinė plėtra“, </w:t>
      </w:r>
      <w:r w:rsidR="00F21F5F" w:rsidRPr="00F21F5F">
        <w:t>07.1.1-CPVA-</w:t>
      </w:r>
      <w:r w:rsidR="00F21F5F">
        <w:t>R</w:t>
      </w:r>
      <w:r w:rsidR="00F21F5F" w:rsidRPr="00F21F5F">
        <w:t>-90</w:t>
      </w:r>
      <w:r w:rsidR="00F21F5F">
        <w:t>5</w:t>
      </w:r>
      <w:r w:rsidR="00F21F5F" w:rsidRPr="00F21F5F">
        <w:t xml:space="preserve"> priemonės</w:t>
      </w:r>
      <w:r w:rsidR="00F21F5F">
        <w:t xml:space="preserve"> ,,</w:t>
      </w:r>
      <w:r w:rsidR="00F21F5F">
        <w:rPr>
          <w:rFonts w:ascii="Open Sans" w:hAnsi="Open Sans"/>
        </w:rPr>
        <w:t>Miestų kompleksinė plėtra“</w:t>
      </w:r>
      <w:r w:rsidR="00F64CE6">
        <w:t xml:space="preserve">, </w:t>
      </w:r>
      <w:r w:rsidR="00F64CE6" w:rsidRPr="00F64CE6">
        <w:rPr>
          <w:rFonts w:cs="Arial"/>
        </w:rPr>
        <w:t xml:space="preserve">8 prioriteto „Socialinės </w:t>
      </w:r>
      <w:proofErr w:type="spellStart"/>
      <w:r w:rsidR="00F64CE6" w:rsidRPr="00F64CE6">
        <w:rPr>
          <w:rFonts w:cs="Arial"/>
        </w:rPr>
        <w:t>įtraukties</w:t>
      </w:r>
      <w:proofErr w:type="spellEnd"/>
      <w:r w:rsidR="00F64CE6" w:rsidRPr="00F64CE6">
        <w:rPr>
          <w:rFonts w:cs="Arial"/>
        </w:rPr>
        <w:t xml:space="preserve"> didinimas ir kova su skurdu“ 08.2.1-CPVA-R-908 priemonės „Kaimo gyvenamųjų vietovių atnaujinimas“</w:t>
      </w:r>
      <w:r w:rsidR="00F64CE6" w:rsidRPr="00F64CE6">
        <w:t xml:space="preserve"> </w:t>
      </w:r>
      <w:r w:rsidR="00F64CE6">
        <w:t>lėšomis</w:t>
      </w:r>
      <w:r w:rsidRPr="000F68BE">
        <w:rPr>
          <w:rFonts w:eastAsia="Times New Roman"/>
          <w:lang w:eastAsia="lt-LT"/>
        </w:rPr>
        <w:t>;</w:t>
      </w:r>
    </w:p>
    <w:p w:rsidR="005050F6" w:rsidRPr="000F68BE" w:rsidRDefault="00372019" w:rsidP="005050F6">
      <w:pPr>
        <w:rPr>
          <w:rFonts w:eastAsia="Times New Roman"/>
          <w:lang w:eastAsia="lt-LT"/>
        </w:rPr>
      </w:pPr>
      <w:r>
        <w:rPr>
          <w:rFonts w:eastAsia="Times New Roman"/>
          <w:lang w:eastAsia="lt-LT"/>
        </w:rPr>
        <w:t>1</w:t>
      </w:r>
      <w:r w:rsidR="0045204D">
        <w:rPr>
          <w:rFonts w:eastAsia="Times New Roman"/>
          <w:lang w:eastAsia="lt-LT"/>
        </w:rPr>
        <w:t>2</w:t>
      </w:r>
      <w:r w:rsidR="005050F6" w:rsidRPr="000F68BE">
        <w:rPr>
          <w:rFonts w:eastAsia="Times New Roman"/>
          <w:lang w:eastAsia="lt-LT"/>
        </w:rPr>
        <w:t>.2.</w:t>
      </w:r>
      <w:r w:rsidR="005050F6" w:rsidRPr="000F68BE">
        <w:rPr>
          <w:bCs/>
        </w:rPr>
        <w:t xml:space="preserve"> Energetikos ministerijos administruojamomis </w:t>
      </w:r>
      <w:r w:rsidR="005050F6">
        <w:rPr>
          <w:bCs/>
        </w:rPr>
        <w:t>V</w:t>
      </w:r>
      <w:r w:rsidR="005050F6" w:rsidRPr="000F68BE">
        <w:rPr>
          <w:bCs/>
        </w:rPr>
        <w:t xml:space="preserve">eiksmų programos 4 prioriteto </w:t>
      </w:r>
      <w:r w:rsidR="00BB227E" w:rsidRPr="000E0C7E">
        <w:t>„</w:t>
      </w:r>
      <w:r w:rsidR="00BB227E">
        <w:t>Energijos efektyvumo ir atsinaujinančių išteklių energijos gamybos ir naudojimo skatinimas</w:t>
      </w:r>
      <w:r w:rsidR="00BB227E" w:rsidRPr="000E0C7E">
        <w:t>“</w:t>
      </w:r>
      <w:r w:rsidR="00BB227E">
        <w:t xml:space="preserve"> </w:t>
      </w:r>
      <w:r w:rsidR="00BB227E">
        <w:rPr>
          <w:bCs/>
        </w:rPr>
        <w:t xml:space="preserve">04.3.1-FM-F-105 </w:t>
      </w:r>
      <w:r w:rsidR="00BB227E" w:rsidRPr="000F68BE">
        <w:rPr>
          <w:bCs/>
        </w:rPr>
        <w:t>priemon</w:t>
      </w:r>
      <w:r w:rsidR="00BB227E">
        <w:rPr>
          <w:bCs/>
        </w:rPr>
        <w:t>ės ,,Energijos vartojimo efektyvumo didinimas viešojoje infrastruktūroje“</w:t>
      </w:r>
      <w:r w:rsidR="005050F6" w:rsidRPr="000F68BE">
        <w:rPr>
          <w:bCs/>
        </w:rPr>
        <w:t xml:space="preserve"> </w:t>
      </w:r>
      <w:r w:rsidR="005050F6" w:rsidRPr="000F68BE">
        <w:rPr>
          <w:rFonts w:eastAsia="Times New Roman"/>
          <w:lang w:eastAsia="lt-LT"/>
        </w:rPr>
        <w:t>lėšomis;</w:t>
      </w:r>
    </w:p>
    <w:p w:rsidR="00D62659" w:rsidRPr="00D62659" w:rsidRDefault="00372019" w:rsidP="00D62659">
      <w:pPr>
        <w:rPr>
          <w:rFonts w:eastAsia="Times New Roman"/>
          <w:lang w:eastAsia="lt-LT"/>
        </w:rPr>
      </w:pPr>
      <w:r>
        <w:rPr>
          <w:rFonts w:eastAsia="Times New Roman"/>
          <w:lang w:eastAsia="lt-LT"/>
        </w:rPr>
        <w:t>1</w:t>
      </w:r>
      <w:r w:rsidR="0045204D">
        <w:rPr>
          <w:rFonts w:eastAsia="Times New Roman"/>
          <w:lang w:eastAsia="lt-LT"/>
        </w:rPr>
        <w:t>2</w:t>
      </w:r>
      <w:r w:rsidR="005050F6" w:rsidRPr="000F68BE">
        <w:rPr>
          <w:rFonts w:eastAsia="Times New Roman"/>
          <w:lang w:eastAsia="lt-LT"/>
        </w:rPr>
        <w:t>.3.</w:t>
      </w:r>
      <w:r w:rsidR="005050F6" w:rsidRPr="000F68BE">
        <w:rPr>
          <w:bCs/>
        </w:rPr>
        <w:t xml:space="preserve"> </w:t>
      </w:r>
      <w:r w:rsidR="005050F6">
        <w:rPr>
          <w:bCs/>
        </w:rPr>
        <w:t>M</w:t>
      </w:r>
      <w:r w:rsidR="005050F6" w:rsidRPr="000F68BE">
        <w:rPr>
          <w:bCs/>
        </w:rPr>
        <w:t xml:space="preserve">inisterijos administruojamomis </w:t>
      </w:r>
      <w:r w:rsidR="005050F6">
        <w:rPr>
          <w:bCs/>
        </w:rPr>
        <w:t>V</w:t>
      </w:r>
      <w:r w:rsidR="005050F6" w:rsidRPr="000F68BE">
        <w:rPr>
          <w:bCs/>
        </w:rPr>
        <w:t xml:space="preserve">eiksmų programos 4 </w:t>
      </w:r>
      <w:r w:rsidR="005050F6" w:rsidRPr="00D62659">
        <w:rPr>
          <w:bCs/>
        </w:rPr>
        <w:t xml:space="preserve">prioriteto </w:t>
      </w:r>
      <w:r w:rsidR="00F64CE6" w:rsidRPr="00D62659">
        <w:t xml:space="preserve">„Energijos efektyvumo ir atsinaujinančių išteklių energijos gamybos ir naudojimo skatinimas“ </w:t>
      </w:r>
      <w:r w:rsidR="00F64CE6" w:rsidRPr="00D62659">
        <w:rPr>
          <w:lang w:eastAsia="lt-LT"/>
        </w:rPr>
        <w:t xml:space="preserve">04.5.1-TID-R-514 </w:t>
      </w:r>
      <w:r w:rsidR="00F64CE6" w:rsidRPr="00D62659">
        <w:t xml:space="preserve">priemonės „Darnaus </w:t>
      </w:r>
      <w:proofErr w:type="spellStart"/>
      <w:r w:rsidR="00F64CE6" w:rsidRPr="00D62659">
        <w:t>judumo</w:t>
      </w:r>
      <w:proofErr w:type="spellEnd"/>
      <w:r w:rsidR="00F64CE6" w:rsidRPr="00D62659">
        <w:t xml:space="preserve"> priemonių diegimas“, </w:t>
      </w:r>
      <w:r w:rsidR="00F64CE6" w:rsidRPr="00D62659">
        <w:rPr>
          <w:lang w:eastAsia="lt-LT"/>
        </w:rPr>
        <w:t xml:space="preserve">04.5.1-TID-R-516 </w:t>
      </w:r>
      <w:r w:rsidR="00F64CE6" w:rsidRPr="00D62659">
        <w:t>priemonės „</w:t>
      </w:r>
      <w:r w:rsidR="00F64CE6" w:rsidRPr="00D62659">
        <w:rPr>
          <w:lang w:eastAsia="lt-LT"/>
        </w:rPr>
        <w:t>Pėsčiųjų ir dviračių takų rekonstrukcija ir plėtra</w:t>
      </w:r>
      <w:r w:rsidR="00F64CE6" w:rsidRPr="00D62659">
        <w:t>“</w:t>
      </w:r>
      <w:r w:rsidR="005050F6" w:rsidRPr="00D62659">
        <w:rPr>
          <w:bCs/>
        </w:rPr>
        <w:t xml:space="preserve"> </w:t>
      </w:r>
      <w:r w:rsidR="005050F6" w:rsidRPr="00D62659">
        <w:rPr>
          <w:rFonts w:eastAsia="Times New Roman"/>
          <w:lang w:eastAsia="lt-LT"/>
        </w:rPr>
        <w:t>lėšomis;</w:t>
      </w:r>
    </w:p>
    <w:p w:rsidR="00D62659" w:rsidRPr="00D62659" w:rsidRDefault="00372019" w:rsidP="00D62659">
      <w:pPr>
        <w:rPr>
          <w:rFonts w:eastAsia="Times New Roman"/>
          <w:lang w:eastAsia="lt-LT"/>
        </w:rPr>
      </w:pPr>
      <w:r>
        <w:rPr>
          <w:rFonts w:eastAsia="Times New Roman"/>
          <w:lang w:eastAsia="lt-LT"/>
        </w:rPr>
        <w:t>1</w:t>
      </w:r>
      <w:r w:rsidR="0045204D">
        <w:rPr>
          <w:rFonts w:eastAsia="Times New Roman"/>
          <w:lang w:eastAsia="lt-LT"/>
        </w:rPr>
        <w:t>2</w:t>
      </w:r>
      <w:r w:rsidR="005050F6" w:rsidRPr="00D62659">
        <w:rPr>
          <w:rFonts w:eastAsia="Times New Roman"/>
          <w:lang w:eastAsia="lt-LT"/>
        </w:rPr>
        <w:t xml:space="preserve">.4. Lietuvos Respublikos aplinkos ministerijos administruojamomis Veiksmų programos 5 prioriteto </w:t>
      </w:r>
      <w:r w:rsidR="00D62659" w:rsidRPr="00D62659">
        <w:rPr>
          <w:rStyle w:val="st1"/>
        </w:rPr>
        <w:t xml:space="preserve">„Aplinkosauga, gamtos išteklių darnus naudojimas ir prisitaikymas prie klimato kaitos“ </w:t>
      </w:r>
      <w:r w:rsidR="00D62659" w:rsidRPr="00D62659">
        <w:rPr>
          <w:rFonts w:eastAsia="Times New Roman"/>
          <w:lang w:eastAsia="lt-LT"/>
        </w:rPr>
        <w:t>05.3.2-APVA-R-014 priemonės ,,Geriamojo vandens tiekimo ir nuotekų tvarkymo sistemų renovavimas ir plėtra, įmonių valdymo tobulinimas“, 05.1.1-APVA-R-007 priemonės ,,Paviršinių nuotekų sistemų tvarkymas“ lėšomis</w:t>
      </w:r>
      <w:r w:rsidR="00D62659">
        <w:rPr>
          <w:rFonts w:eastAsia="Times New Roman"/>
          <w:lang w:eastAsia="lt-LT"/>
        </w:rPr>
        <w:t>.</w:t>
      </w:r>
    </w:p>
    <w:p w:rsidR="00D457A2" w:rsidRPr="00803E99" w:rsidRDefault="00BE6078" w:rsidP="00B30FB7">
      <w:r w:rsidRPr="00D62659">
        <w:t>1</w:t>
      </w:r>
      <w:r w:rsidR="0045204D">
        <w:t>3</w:t>
      </w:r>
      <w:r w:rsidR="00D457A2" w:rsidRPr="00D62659">
        <w:t xml:space="preserve">. </w:t>
      </w:r>
      <w:r w:rsidR="003D41BE" w:rsidRPr="00D62659">
        <w:t>Pagal Apraše nurodytas remiamas veiklas regionų projektų sąrašus numatoma sudaryti</w:t>
      </w:r>
      <w:r w:rsidR="003D41BE" w:rsidRPr="00E97A75">
        <w:t xml:space="preserve"> </w:t>
      </w:r>
      <w:r w:rsidR="003D41BE" w:rsidRPr="00E97A75">
        <w:softHyphen/>
      </w:r>
      <w:r w:rsidR="003D41BE" w:rsidRPr="00E97A75">
        <w:softHyphen/>
      </w:r>
      <w:r w:rsidR="003D41BE" w:rsidRPr="00E97A75">
        <w:softHyphen/>
      </w:r>
      <w:r w:rsidR="003D41BE" w:rsidRPr="00E97A75">
        <w:softHyphen/>
      </w:r>
      <w:r w:rsidR="003D41BE" w:rsidRPr="00E97A75">
        <w:softHyphen/>
        <w:t>2016 m. I</w:t>
      </w:r>
      <w:r w:rsidR="003D41BE">
        <w:t>II</w:t>
      </w:r>
      <w:r w:rsidR="003D41BE" w:rsidRPr="00E97A75">
        <w:t xml:space="preserve"> ketvirtį.</w:t>
      </w:r>
    </w:p>
    <w:p w:rsidR="00341B0A" w:rsidRDefault="00341B0A" w:rsidP="00B30FB7"/>
    <w:p w:rsidR="0045204D" w:rsidRDefault="0045204D" w:rsidP="00B30FB7"/>
    <w:p w:rsidR="0045204D" w:rsidRDefault="0045204D" w:rsidP="00B30FB7"/>
    <w:p w:rsidR="0045204D" w:rsidRDefault="0045204D" w:rsidP="00B30FB7"/>
    <w:p w:rsidR="0045204D" w:rsidRDefault="0045204D" w:rsidP="00B30FB7"/>
    <w:p w:rsidR="0045204D" w:rsidRPr="00803E99" w:rsidRDefault="0045204D" w:rsidP="00B30FB7"/>
    <w:p w:rsidR="0017184B" w:rsidRPr="00803E99" w:rsidRDefault="00341B0A" w:rsidP="00B42EBF">
      <w:pPr>
        <w:pStyle w:val="Antrat1"/>
      </w:pPr>
      <w:r w:rsidRPr="00803E99">
        <w:lastRenderedPageBreak/>
        <w:t>II</w:t>
      </w:r>
      <w:r w:rsidR="007A2C9A" w:rsidRPr="00803E99">
        <w:t xml:space="preserve"> </w:t>
      </w:r>
      <w:r w:rsidR="0017184B" w:rsidRPr="00803E99">
        <w:t>SKYRIUS</w:t>
      </w:r>
    </w:p>
    <w:p w:rsidR="00341B0A" w:rsidRPr="00803E99" w:rsidRDefault="00341B0A" w:rsidP="00B42EBF">
      <w:pPr>
        <w:pStyle w:val="Antrat1"/>
      </w:pPr>
      <w:r w:rsidRPr="00803E99">
        <w:t>REIKALAVIMAI PAREIŠKĖJAMS IR PARTNERIAMS</w:t>
      </w:r>
    </w:p>
    <w:p w:rsidR="00E83D5C" w:rsidRPr="00803E99" w:rsidRDefault="00E83D5C" w:rsidP="00B30FB7"/>
    <w:p w:rsidR="00D62659" w:rsidRDefault="00BE6078" w:rsidP="00B30FB7">
      <w:r w:rsidRPr="00803E99">
        <w:t>1</w:t>
      </w:r>
      <w:r w:rsidR="0045204D">
        <w:t>4</w:t>
      </w:r>
      <w:r w:rsidR="00341B0A" w:rsidRPr="00803E99">
        <w:t xml:space="preserve">. </w:t>
      </w:r>
      <w:r w:rsidR="00B8112F" w:rsidRPr="00803E99">
        <w:t xml:space="preserve">Pagal Aprašą </w:t>
      </w:r>
      <w:r w:rsidR="00D62659" w:rsidRPr="00E97A75">
        <w:t xml:space="preserve">galimi pareiškėjai yra </w:t>
      </w:r>
      <w:proofErr w:type="gramStart"/>
      <w:r w:rsidR="00D62659" w:rsidRPr="00E97A75">
        <w:t>savivaldybių administracijos</w:t>
      </w:r>
      <w:proofErr w:type="gramEnd"/>
      <w:r w:rsidR="0018255A" w:rsidRPr="00803E99">
        <w:t xml:space="preserve">, </w:t>
      </w:r>
      <w:r w:rsidR="00D62659" w:rsidRPr="00E97A75">
        <w:t xml:space="preserve">galimi partneriai yra Lietuvos automobilių kelių direkcija prie Susisiekimo ministerijos ir privatūs subjektai </w:t>
      </w:r>
      <w:r w:rsidR="00D62659" w:rsidRPr="00786F05">
        <w:t>(tais atvejais, kai projektai įgyvendinami</w:t>
      </w:r>
      <w:r w:rsidR="00D62659">
        <w:t xml:space="preserve"> viešo</w:t>
      </w:r>
      <w:r w:rsidR="00940850">
        <w:t>sio</w:t>
      </w:r>
      <w:r w:rsidR="00D62659">
        <w:t>s ir privačios partnerystės būdu).</w:t>
      </w:r>
    </w:p>
    <w:p w:rsidR="00763CC2" w:rsidRPr="00803E99" w:rsidRDefault="00BE6078" w:rsidP="00B30FB7">
      <w:r w:rsidRPr="00803E99">
        <w:t>1</w:t>
      </w:r>
      <w:r w:rsidR="0045204D">
        <w:t>5</w:t>
      </w:r>
      <w:r w:rsidR="00276B93" w:rsidRPr="00803E99">
        <w:t xml:space="preserve">. </w:t>
      </w:r>
      <w:r w:rsidR="00763CC2" w:rsidRPr="00803E99">
        <w:t>Pareiškėju (projekto vykdytoju) ir partneriu gali būti tik juridiniai asmenys. Pareiškėju (projekto vykdytoju) ir partneriu negali būti juridinių asmenų filialai arba atstovybės</w:t>
      </w:r>
      <w:r w:rsidR="0079024B" w:rsidRPr="00803E99">
        <w:t>.</w:t>
      </w:r>
      <w:r w:rsidR="00EA1E99" w:rsidRPr="00803E99">
        <w:rPr>
          <w:i/>
        </w:rPr>
        <w:t xml:space="preserve"> </w:t>
      </w:r>
      <w:r w:rsidR="00763CC2" w:rsidRPr="00803E99">
        <w:t xml:space="preserve"> </w:t>
      </w:r>
    </w:p>
    <w:p w:rsidR="00B64939" w:rsidRDefault="00BE6078" w:rsidP="00B30FB7">
      <w:r w:rsidRPr="00803E99">
        <w:t>1</w:t>
      </w:r>
      <w:r w:rsidR="0045204D">
        <w:t>6</w:t>
      </w:r>
      <w:r w:rsidR="0018255A" w:rsidRPr="00803E99">
        <w:t xml:space="preserve">. </w:t>
      </w:r>
      <w:r w:rsidR="00B64939">
        <w:t xml:space="preserve">Privatus subjektas gali būti partneris, jei projektui įgyvendinti buvo sudaryta partnerystės sutartis, vadovaujantis Viešojo </w:t>
      </w:r>
      <w:proofErr w:type="gramStart"/>
      <w:r w:rsidR="00B64939">
        <w:t xml:space="preserve">ir privataus sektorių partnerystės </w:t>
      </w:r>
      <w:r w:rsidR="00D45434">
        <w:t>projektų rengimo ir įgyvendinimo</w:t>
      </w:r>
      <w:proofErr w:type="gramEnd"/>
      <w:r w:rsidR="00D45434">
        <w:t xml:space="preserve"> taisyklėmis, patvirtintomis Lietuvos Respublikos Vyriausybės 2009 m. lapkričio 11 d. nutarimu </w:t>
      </w:r>
      <w:r w:rsidR="00D45434">
        <w:br/>
        <w:t xml:space="preserve">Nr. 1480 ,,Dėl viešojo ir privataus sektorių partnerystės“, ir Centrinės projektų valdymo agentūros parengtomis metodinėmis rekomendacijomis dėl viešojo ir privataus sektorių partnerystės </w:t>
      </w:r>
      <w:r w:rsidR="00B64939">
        <w:t xml:space="preserve">projektų </w:t>
      </w:r>
      <w:r w:rsidR="00D45434">
        <w:t>rengimo ir įgyvendinimo</w:t>
      </w:r>
      <w:r w:rsidR="00B64939">
        <w:t>, skelbiam</w:t>
      </w:r>
      <w:r w:rsidR="00D45434">
        <w:t>omis</w:t>
      </w:r>
      <w:r w:rsidR="00B64939">
        <w:t xml:space="preserve"> interneto svetainėje </w:t>
      </w:r>
      <w:proofErr w:type="spellStart"/>
      <w:r w:rsidR="00B64939" w:rsidRPr="00AC519B">
        <w:t>www.ppplietuva.lt</w:t>
      </w:r>
      <w:proofErr w:type="spellEnd"/>
      <w:r w:rsidR="00B64939">
        <w:t>.</w:t>
      </w:r>
    </w:p>
    <w:p w:rsidR="0018255A" w:rsidRPr="00803E99" w:rsidRDefault="00B64939" w:rsidP="00B30FB7">
      <w:r>
        <w:t>1</w:t>
      </w:r>
      <w:r w:rsidR="0045204D">
        <w:t>7</w:t>
      </w:r>
      <w:r w:rsidR="0018255A" w:rsidRPr="00803E99">
        <w:rPr>
          <w:i/>
        </w:rPr>
        <w:t>.</w:t>
      </w:r>
      <w:r w:rsidR="0018255A" w:rsidRPr="00803E99">
        <w:t xml:space="preserve"> </w:t>
      </w:r>
      <w:r w:rsidRPr="009C2E80">
        <w:t>Pareiškėjas yra tiesiogiai atsakingas už projekto parengimą, įgyvendinimą ir rezultatus nepriklausomai nuo to, ar pareiškėjas projektą įgyvendina vienas ar kartu su partneriu.</w:t>
      </w:r>
    </w:p>
    <w:p w:rsidR="0018255A" w:rsidRPr="00803E99" w:rsidRDefault="0018255A" w:rsidP="00B30FB7"/>
    <w:p w:rsidR="0017184B" w:rsidRPr="00803E99" w:rsidRDefault="0018255A" w:rsidP="00B42EBF">
      <w:pPr>
        <w:pStyle w:val="Antrat1"/>
      </w:pPr>
      <w:r w:rsidRPr="00803E99">
        <w:t>III</w:t>
      </w:r>
      <w:r w:rsidR="007A2C9A" w:rsidRPr="00803E99">
        <w:t xml:space="preserve"> </w:t>
      </w:r>
      <w:r w:rsidR="0017184B" w:rsidRPr="00803E99">
        <w:t>SKYRIUS</w:t>
      </w:r>
    </w:p>
    <w:p w:rsidR="0018255A" w:rsidRPr="00803E99" w:rsidRDefault="0018255A" w:rsidP="00B42EBF">
      <w:pPr>
        <w:pStyle w:val="Antrat1"/>
      </w:pPr>
      <w:r w:rsidRPr="00803E99">
        <w:t xml:space="preserve"> PROJEKTAMS</w:t>
      </w:r>
      <w:r w:rsidR="00792A49" w:rsidRPr="00803E99">
        <w:t xml:space="preserve"> TAIKOMI REIKALAVIMAI</w:t>
      </w:r>
    </w:p>
    <w:p w:rsidR="00792A49" w:rsidRPr="00803E99" w:rsidRDefault="00792A49" w:rsidP="00B30FB7"/>
    <w:p w:rsidR="003507F2" w:rsidRPr="00803E99" w:rsidRDefault="0045204D" w:rsidP="00B30FB7">
      <w:r>
        <w:t>18</w:t>
      </w:r>
      <w:r w:rsidR="00D84416" w:rsidRPr="00803E99">
        <w:tab/>
        <w:t>Projektas turi atitikti Projektų taisyklių 10 skirsnyje nusta</w:t>
      </w:r>
      <w:r w:rsidR="00B64939">
        <w:t>tytus bendruosius reikalavimus.</w:t>
      </w:r>
    </w:p>
    <w:p w:rsidR="00D84416" w:rsidRPr="00803E99" w:rsidRDefault="0045204D" w:rsidP="00B30FB7">
      <w:pPr>
        <w:rPr>
          <w:color w:val="000000"/>
        </w:rPr>
      </w:pPr>
      <w:r>
        <w:t>19</w:t>
      </w:r>
      <w:r w:rsidR="00D84416" w:rsidRPr="00803E99">
        <w:t>.</w:t>
      </w:r>
      <w:r w:rsidR="00D84416" w:rsidRPr="00803E99">
        <w:tab/>
        <w:t xml:space="preserve">Projektas turi atitikti </w:t>
      </w:r>
      <w:r w:rsidR="00B64939" w:rsidRPr="009C2E80">
        <w:t>šiuos specialiuosius projektų atrankos kriterijus</w:t>
      </w:r>
      <w:r w:rsidR="00D84416" w:rsidRPr="00803E99">
        <w:t>:</w:t>
      </w:r>
    </w:p>
    <w:p w:rsidR="00D84416" w:rsidRPr="00803E99" w:rsidRDefault="0045204D" w:rsidP="00B30FB7">
      <w:r>
        <w:t>19</w:t>
      </w:r>
      <w:r w:rsidR="00D84416" w:rsidRPr="00803E99">
        <w:t xml:space="preserve">.1. </w:t>
      </w:r>
      <w:r w:rsidR="00FF3205" w:rsidRPr="00803E99">
        <w:rPr>
          <w:color w:val="000000"/>
        </w:rPr>
        <w:t xml:space="preserve">projektas, kurio metu numatoma vykdyti Aprašo </w:t>
      </w:r>
      <w:r w:rsidR="00B64939">
        <w:rPr>
          <w:color w:val="000000"/>
        </w:rPr>
        <w:t>1</w:t>
      </w:r>
      <w:r>
        <w:rPr>
          <w:color w:val="000000"/>
        </w:rPr>
        <w:t>0</w:t>
      </w:r>
      <w:r w:rsidR="00B64939">
        <w:rPr>
          <w:color w:val="000000"/>
        </w:rPr>
        <w:t>.1 ir (ar) 1</w:t>
      </w:r>
      <w:r>
        <w:rPr>
          <w:color w:val="000000"/>
        </w:rPr>
        <w:t>0</w:t>
      </w:r>
      <w:r w:rsidR="00B64939">
        <w:rPr>
          <w:color w:val="000000"/>
        </w:rPr>
        <w:t>.2</w:t>
      </w:r>
      <w:r w:rsidR="00FF3205" w:rsidRPr="00803E99">
        <w:rPr>
          <w:color w:val="000000"/>
        </w:rPr>
        <w:t xml:space="preserve"> papunkčiuose numatyt</w:t>
      </w:r>
      <w:r w:rsidR="00B64939">
        <w:rPr>
          <w:color w:val="000000"/>
        </w:rPr>
        <w:t xml:space="preserve">as </w:t>
      </w:r>
      <w:r w:rsidR="00FF3205" w:rsidRPr="00803E99">
        <w:rPr>
          <w:color w:val="000000"/>
        </w:rPr>
        <w:t>veikl</w:t>
      </w:r>
      <w:r w:rsidR="00B64939">
        <w:rPr>
          <w:color w:val="000000"/>
        </w:rPr>
        <w:t>as</w:t>
      </w:r>
      <w:r w:rsidR="00FF3205" w:rsidRPr="00803E99">
        <w:rPr>
          <w:color w:val="000000"/>
        </w:rPr>
        <w:t xml:space="preserve">, turi atitikti </w:t>
      </w:r>
      <w:r w:rsidR="00B64939">
        <w:t>regiono plėtros planą,</w:t>
      </w:r>
      <w:r w:rsidR="00B64939" w:rsidRPr="006007B6">
        <w:t xml:space="preserve"> patvirtint</w:t>
      </w:r>
      <w:r w:rsidR="00B64939">
        <w:t>ą</w:t>
      </w:r>
      <w:r w:rsidR="00B64939" w:rsidRPr="006007B6">
        <w:t xml:space="preserve"> regiono plėtros tarybos sprendimu</w:t>
      </w:r>
      <w:r w:rsidR="00FF3205" w:rsidRPr="00803E99">
        <w:t xml:space="preserve">. </w:t>
      </w:r>
      <w:r w:rsidR="00FF3205" w:rsidRPr="00803E99">
        <w:rPr>
          <w:color w:val="000000"/>
        </w:rPr>
        <w:t xml:space="preserve">Laikoma, kad projektas atitinka </w:t>
      </w:r>
      <w:r w:rsidR="00CC2F7D">
        <w:rPr>
          <w:color w:val="000000"/>
        </w:rPr>
        <w:t xml:space="preserve">šį </w:t>
      </w:r>
      <w:r w:rsidR="00CC2F7D">
        <w:t>atrankos kriterijų</w:t>
      </w:r>
      <w:r w:rsidR="00CC2F7D">
        <w:rPr>
          <w:color w:val="000000"/>
        </w:rPr>
        <w:t xml:space="preserve">, </w:t>
      </w:r>
      <w:r w:rsidR="00FF3205" w:rsidRPr="00803E99">
        <w:rPr>
          <w:color w:val="000000"/>
        </w:rPr>
        <w:t xml:space="preserve">jei </w:t>
      </w:r>
      <w:r w:rsidR="00CC2F7D" w:rsidRPr="00013623">
        <w:rPr>
          <w:bCs/>
          <w:lang w:eastAsia="lt-LT"/>
        </w:rPr>
        <w:t>projektas</w:t>
      </w:r>
      <w:r w:rsidR="00CC2F7D">
        <w:rPr>
          <w:bCs/>
          <w:lang w:eastAsia="lt-LT"/>
        </w:rPr>
        <w:t>, projekto veiklos ir projekto vykdytojas</w:t>
      </w:r>
      <w:r w:rsidR="00CC2F7D" w:rsidRPr="00013623">
        <w:rPr>
          <w:bCs/>
          <w:lang w:eastAsia="lt-LT"/>
        </w:rPr>
        <w:t xml:space="preserve"> atitinka </w:t>
      </w:r>
      <w:r w:rsidR="00CC2F7D" w:rsidRPr="00013623">
        <w:t>regiono plėtros planą</w:t>
      </w:r>
      <w:r w:rsidR="00D84416" w:rsidRPr="00803E99">
        <w:t>;</w:t>
      </w:r>
    </w:p>
    <w:p w:rsidR="00D84416" w:rsidRPr="00803E99" w:rsidRDefault="0045204D" w:rsidP="00B30FB7">
      <w:r>
        <w:t>19</w:t>
      </w:r>
      <w:r w:rsidR="00D84416" w:rsidRPr="00803E99">
        <w:t xml:space="preserve">.2. </w:t>
      </w:r>
      <w:r w:rsidR="00CC2F7D" w:rsidRPr="00803E99">
        <w:rPr>
          <w:color w:val="000000"/>
        </w:rPr>
        <w:t xml:space="preserve">projektas, kurio metu numatoma vykdyti Aprašo </w:t>
      </w:r>
      <w:r w:rsidR="00CC2F7D">
        <w:rPr>
          <w:color w:val="000000"/>
        </w:rPr>
        <w:t>1</w:t>
      </w:r>
      <w:r>
        <w:rPr>
          <w:color w:val="000000"/>
        </w:rPr>
        <w:t>0</w:t>
      </w:r>
      <w:r w:rsidR="00CC2F7D">
        <w:rPr>
          <w:color w:val="000000"/>
        </w:rPr>
        <w:t>.1 ir (ar) 1</w:t>
      </w:r>
      <w:r>
        <w:rPr>
          <w:color w:val="000000"/>
        </w:rPr>
        <w:t>0</w:t>
      </w:r>
      <w:r w:rsidR="00CC2F7D">
        <w:rPr>
          <w:color w:val="000000"/>
        </w:rPr>
        <w:t>.2</w:t>
      </w:r>
      <w:r w:rsidR="00CC2F7D" w:rsidRPr="00803E99">
        <w:rPr>
          <w:color w:val="000000"/>
        </w:rPr>
        <w:t xml:space="preserve"> papunkčiuose numatyt</w:t>
      </w:r>
      <w:r w:rsidR="00CC2F7D">
        <w:rPr>
          <w:color w:val="000000"/>
        </w:rPr>
        <w:t xml:space="preserve">as </w:t>
      </w:r>
      <w:r w:rsidR="00CC2F7D" w:rsidRPr="00803E99">
        <w:rPr>
          <w:color w:val="000000"/>
        </w:rPr>
        <w:t>veikl</w:t>
      </w:r>
      <w:r w:rsidR="00CC2F7D">
        <w:rPr>
          <w:color w:val="000000"/>
        </w:rPr>
        <w:t>as</w:t>
      </w:r>
      <w:r w:rsidR="00CC2F7D" w:rsidRPr="00803E99">
        <w:rPr>
          <w:color w:val="000000"/>
        </w:rPr>
        <w:t xml:space="preserve">, turi atitikti </w:t>
      </w:r>
      <w:r w:rsidR="00CC2F7D">
        <w:t>savivaldybės strateginį veiklos planą, patvirtintą</w:t>
      </w:r>
      <w:r w:rsidR="00DB1CAB">
        <w:t xml:space="preserve"> </w:t>
      </w:r>
      <w:proofErr w:type="gramStart"/>
      <w:r w:rsidR="00DB1CAB">
        <w:t>savivaldybės tarybos</w:t>
      </w:r>
      <w:proofErr w:type="gramEnd"/>
      <w:r w:rsidR="00DB1CAB">
        <w:t xml:space="preserve"> sprendimu</w:t>
      </w:r>
      <w:r w:rsidR="00CC2F7D" w:rsidRPr="00803E99">
        <w:t xml:space="preserve">. </w:t>
      </w:r>
      <w:r w:rsidR="00CC2F7D" w:rsidRPr="00803E99">
        <w:rPr>
          <w:color w:val="000000"/>
        </w:rPr>
        <w:t xml:space="preserve">Laikoma, kad projektas atitinka </w:t>
      </w:r>
      <w:r w:rsidR="00CC2F7D">
        <w:rPr>
          <w:color w:val="000000"/>
        </w:rPr>
        <w:t xml:space="preserve">šį </w:t>
      </w:r>
      <w:r w:rsidR="00CC2F7D">
        <w:t>atrankos kriterijų</w:t>
      </w:r>
      <w:r w:rsidR="00CC2F7D">
        <w:rPr>
          <w:color w:val="000000"/>
        </w:rPr>
        <w:t xml:space="preserve">, </w:t>
      </w:r>
      <w:r w:rsidR="00CC2F7D" w:rsidRPr="00803E99">
        <w:rPr>
          <w:color w:val="000000"/>
        </w:rPr>
        <w:t xml:space="preserve">jei </w:t>
      </w:r>
      <w:r w:rsidR="00CC2F7D" w:rsidRPr="00013623">
        <w:rPr>
          <w:bCs/>
          <w:lang w:eastAsia="lt-LT"/>
        </w:rPr>
        <w:t>projektas</w:t>
      </w:r>
      <w:r w:rsidR="00CC2F7D">
        <w:rPr>
          <w:bCs/>
          <w:lang w:eastAsia="lt-LT"/>
        </w:rPr>
        <w:t>, projekto veiklos ir projekto vykdytojas</w:t>
      </w:r>
      <w:r w:rsidR="00CC2F7D" w:rsidRPr="00013623">
        <w:rPr>
          <w:bCs/>
          <w:lang w:eastAsia="lt-LT"/>
        </w:rPr>
        <w:t xml:space="preserve"> atitinka </w:t>
      </w:r>
      <w:r w:rsidR="00CC2F7D">
        <w:t>savivaldybės strateginį veiklos</w:t>
      </w:r>
      <w:r w:rsidR="00CC2F7D" w:rsidRPr="00013623">
        <w:t xml:space="preserve"> planą</w:t>
      </w:r>
      <w:r w:rsidR="00CC2F7D" w:rsidRPr="00803E99">
        <w:t>;</w:t>
      </w:r>
    </w:p>
    <w:p w:rsidR="00F543EF" w:rsidRPr="00803E99" w:rsidRDefault="0045204D" w:rsidP="00B30FB7">
      <w:r>
        <w:t>19</w:t>
      </w:r>
      <w:r w:rsidR="00F543EF" w:rsidRPr="00803E99">
        <w:t>.</w:t>
      </w:r>
      <w:r w:rsidR="00CC2F7D">
        <w:t>3</w:t>
      </w:r>
      <w:r w:rsidR="00F543EF" w:rsidRPr="00803E99">
        <w:t xml:space="preserve">. </w:t>
      </w:r>
      <w:r w:rsidR="00CC2F7D" w:rsidRPr="00803E99">
        <w:rPr>
          <w:color w:val="000000"/>
        </w:rPr>
        <w:t xml:space="preserve">projektas, kurio metu numatoma vykdyti Aprašo </w:t>
      </w:r>
      <w:r w:rsidR="00CC2F7D">
        <w:rPr>
          <w:color w:val="000000"/>
        </w:rPr>
        <w:t>1</w:t>
      </w:r>
      <w:r>
        <w:rPr>
          <w:color w:val="000000"/>
        </w:rPr>
        <w:t>0</w:t>
      </w:r>
      <w:r w:rsidR="00CC2F7D">
        <w:rPr>
          <w:color w:val="000000"/>
        </w:rPr>
        <w:t>.2</w:t>
      </w:r>
      <w:r w:rsidR="00CC2F7D" w:rsidRPr="00803E99">
        <w:rPr>
          <w:color w:val="000000"/>
        </w:rPr>
        <w:t xml:space="preserve"> papunk</w:t>
      </w:r>
      <w:r w:rsidR="00CC2F7D">
        <w:rPr>
          <w:color w:val="000000"/>
        </w:rPr>
        <w:t>tyje</w:t>
      </w:r>
      <w:r w:rsidR="00CC2F7D" w:rsidRPr="00803E99">
        <w:rPr>
          <w:color w:val="000000"/>
        </w:rPr>
        <w:t xml:space="preserve"> numaty</w:t>
      </w:r>
      <w:r w:rsidR="00DB1CAB">
        <w:rPr>
          <w:color w:val="000000"/>
        </w:rPr>
        <w:t>tą</w:t>
      </w:r>
      <w:r w:rsidR="00CC2F7D">
        <w:rPr>
          <w:color w:val="000000"/>
        </w:rPr>
        <w:t xml:space="preserve"> </w:t>
      </w:r>
      <w:r w:rsidR="00CC2F7D" w:rsidRPr="00803E99">
        <w:rPr>
          <w:color w:val="000000"/>
        </w:rPr>
        <w:t>veikl</w:t>
      </w:r>
      <w:r w:rsidR="00DB1CAB">
        <w:rPr>
          <w:color w:val="000000"/>
        </w:rPr>
        <w:t>ą</w:t>
      </w:r>
      <w:r w:rsidR="00CC2F7D" w:rsidRPr="00803E99">
        <w:rPr>
          <w:color w:val="000000"/>
        </w:rPr>
        <w:t xml:space="preserve">, turi atitikti </w:t>
      </w:r>
      <w:r w:rsidR="00DB1CAB">
        <w:t>integruotą teritorijų vystymo programą</w:t>
      </w:r>
      <w:r w:rsidR="00CC2F7D" w:rsidRPr="00803E99">
        <w:t xml:space="preserve">. </w:t>
      </w:r>
      <w:r w:rsidR="00CC2F7D" w:rsidRPr="00803E99">
        <w:rPr>
          <w:color w:val="000000"/>
        </w:rPr>
        <w:t xml:space="preserve">Laikoma, kad projektas atitinka </w:t>
      </w:r>
      <w:r w:rsidR="00CC2F7D">
        <w:rPr>
          <w:color w:val="000000"/>
        </w:rPr>
        <w:t xml:space="preserve">šį </w:t>
      </w:r>
      <w:r w:rsidR="00CC2F7D">
        <w:t>atrankos kriterijų</w:t>
      </w:r>
      <w:r w:rsidR="00CC2F7D">
        <w:rPr>
          <w:color w:val="000000"/>
        </w:rPr>
        <w:t xml:space="preserve">, </w:t>
      </w:r>
      <w:r w:rsidR="00CC2F7D" w:rsidRPr="00803E99">
        <w:rPr>
          <w:color w:val="000000"/>
        </w:rPr>
        <w:t xml:space="preserve">jei </w:t>
      </w:r>
      <w:r w:rsidR="00CC2F7D" w:rsidRPr="00013623">
        <w:rPr>
          <w:bCs/>
          <w:lang w:eastAsia="lt-LT"/>
        </w:rPr>
        <w:t>projektas</w:t>
      </w:r>
      <w:r w:rsidR="00CC2F7D">
        <w:rPr>
          <w:bCs/>
          <w:lang w:eastAsia="lt-LT"/>
        </w:rPr>
        <w:t xml:space="preserve">, </w:t>
      </w:r>
      <w:r w:rsidR="00DB1CAB">
        <w:rPr>
          <w:bCs/>
          <w:lang w:eastAsia="lt-LT"/>
        </w:rPr>
        <w:t>projekto veiklos ir projekto vykdytojas</w:t>
      </w:r>
      <w:r w:rsidR="00DB1CAB" w:rsidRPr="00013623">
        <w:rPr>
          <w:bCs/>
          <w:lang w:eastAsia="lt-LT"/>
        </w:rPr>
        <w:t xml:space="preserve"> atitinka </w:t>
      </w:r>
      <w:r w:rsidR="00DB1CAB">
        <w:t>integruotą teritorijų vystymo programą.</w:t>
      </w:r>
    </w:p>
    <w:p w:rsidR="004A6E97" w:rsidRPr="00803E99" w:rsidRDefault="009E1C30" w:rsidP="00B30FB7">
      <w:r w:rsidRPr="00803E99">
        <w:t>2</w:t>
      </w:r>
      <w:r w:rsidR="004A5632">
        <w:t>0</w:t>
      </w:r>
      <w:r w:rsidR="004A6E97" w:rsidRPr="00803E99">
        <w:t xml:space="preserve">. </w:t>
      </w:r>
      <w:r w:rsidR="004A2CCA" w:rsidRPr="00803E99">
        <w:t xml:space="preserve">Pagal Aprašą </w:t>
      </w:r>
      <w:r w:rsidR="004A2CCA" w:rsidRPr="004A2CCA">
        <w:t>nefinansuojami</w:t>
      </w:r>
      <w:r w:rsidR="004A2CCA" w:rsidRPr="00803E99">
        <w:t xml:space="preserve"> didelės apimties projektai.</w:t>
      </w:r>
    </w:p>
    <w:p w:rsidR="001B4A70" w:rsidRPr="00803E99" w:rsidRDefault="002E5EAE" w:rsidP="00B30FB7">
      <w:r w:rsidRPr="00803E99">
        <w:t>2</w:t>
      </w:r>
      <w:r w:rsidR="004A5632">
        <w:t>1</w:t>
      </w:r>
      <w:r w:rsidR="00D84416" w:rsidRPr="00803E99">
        <w:t xml:space="preserve">. </w:t>
      </w:r>
      <w:r w:rsidR="004A2CCA" w:rsidRPr="00803E99">
        <w:t xml:space="preserve">Teikiamų pagal Aprašą projektų veiklų įgyvendinimo trukmė turi būti ne ilgesnė kaip </w:t>
      </w:r>
      <w:r w:rsidR="004A2CCA">
        <w:t>36</w:t>
      </w:r>
      <w:r w:rsidR="004A2CCA" w:rsidRPr="00803E99">
        <w:t> mėnesi</w:t>
      </w:r>
      <w:r w:rsidR="004A2CCA">
        <w:t>ai</w:t>
      </w:r>
      <w:r w:rsidR="004A2CCA" w:rsidRPr="00803E99">
        <w:t xml:space="preserve"> nuo projekto sutarties pasirašymo dienos.</w:t>
      </w:r>
    </w:p>
    <w:p w:rsidR="001B4A70" w:rsidRPr="00803E99" w:rsidRDefault="00A12C6F" w:rsidP="00B30FB7">
      <w:r w:rsidRPr="00803E99">
        <w:t>2</w:t>
      </w:r>
      <w:r w:rsidR="004A5632">
        <w:t>2</w:t>
      </w:r>
      <w:r w:rsidR="001B4A70" w:rsidRPr="00803E99">
        <w:t xml:space="preserve">. </w:t>
      </w:r>
      <w:r w:rsidR="004A2CCA" w:rsidRPr="00803E99">
        <w:t>Tam tikrais atvejais dėl objektyvių priežasčių, kurių projekto vykdytojas negalėjo numatyti paraiškos pateikimo ir vertinimo metu, projekto veiklų įgyvendinimo laikotarpis gali būti pratęstas Projektų taisyklių</w:t>
      </w:r>
      <w:r w:rsidR="004A2CCA">
        <w:t xml:space="preserve"> nustatyta tvarka.</w:t>
      </w:r>
    </w:p>
    <w:p w:rsidR="004A2CCA" w:rsidRDefault="002E5EAE" w:rsidP="00B30FB7">
      <w:pPr>
        <w:rPr>
          <w:i/>
        </w:rPr>
      </w:pPr>
      <w:r w:rsidRPr="00803E99">
        <w:t>2</w:t>
      </w:r>
      <w:r w:rsidR="004A5632">
        <w:t>3</w:t>
      </w:r>
      <w:r w:rsidR="002B603C" w:rsidRPr="00803E99">
        <w:t xml:space="preserve">. </w:t>
      </w:r>
      <w:r w:rsidR="004A2CCA" w:rsidRPr="009C2E80">
        <w:t>Projekto veiklos turi būti vykdomos Lietuvos Respublikoje.</w:t>
      </w:r>
    </w:p>
    <w:p w:rsidR="001C036E" w:rsidRPr="00803E99" w:rsidRDefault="003D4A1C" w:rsidP="00B30FB7">
      <w:r w:rsidRPr="00803E99">
        <w:t>2</w:t>
      </w:r>
      <w:r w:rsidR="004A5632">
        <w:t>4</w:t>
      </w:r>
      <w:r w:rsidR="003937B3" w:rsidRPr="00803E99">
        <w:t xml:space="preserve">. </w:t>
      </w:r>
      <w:r w:rsidR="007A1C66" w:rsidRPr="00803E99">
        <w:t xml:space="preserve">Projektu turi būti siekiama </w:t>
      </w:r>
      <w:r w:rsidR="007A1C66">
        <w:t xml:space="preserve">toliau </w:t>
      </w:r>
      <w:r w:rsidR="007A1C66" w:rsidRPr="00803E99">
        <w:t xml:space="preserve">išvardytų </w:t>
      </w:r>
      <w:r w:rsidR="006A47F7">
        <w:t>P</w:t>
      </w:r>
      <w:r w:rsidR="007A1C66" w:rsidRPr="00803E99">
        <w:t>riemonės įgyvendinimo stebėsenos rodiklių:</w:t>
      </w:r>
    </w:p>
    <w:p w:rsidR="00EE2FB9" w:rsidRDefault="007A1C66" w:rsidP="00CF371B">
      <w:pPr>
        <w:pStyle w:val="Betarp"/>
        <w:ind w:firstLine="851"/>
        <w:jc w:val="both"/>
        <w:rPr>
          <w:rFonts w:ascii="Times New Roman" w:eastAsia="Times New Roman" w:hAnsi="Times New Roman"/>
          <w:iCs/>
          <w:sz w:val="24"/>
          <w:szCs w:val="24"/>
          <w:lang w:eastAsia="lt-LT"/>
        </w:rPr>
      </w:pPr>
      <w:r>
        <w:rPr>
          <w:rFonts w:ascii="Times New Roman" w:hAnsi="Times New Roman" w:cs="Times New Roman"/>
          <w:sz w:val="24"/>
          <w:szCs w:val="24"/>
        </w:rPr>
        <w:t>2</w:t>
      </w:r>
      <w:r w:rsidR="004A5632">
        <w:rPr>
          <w:rFonts w:ascii="Times New Roman" w:hAnsi="Times New Roman" w:cs="Times New Roman"/>
          <w:sz w:val="24"/>
          <w:szCs w:val="24"/>
        </w:rPr>
        <w:t>4</w:t>
      </w:r>
      <w:r w:rsidR="00D5384C" w:rsidRPr="00803E99">
        <w:rPr>
          <w:rFonts w:ascii="Times New Roman" w:hAnsi="Times New Roman" w:cs="Times New Roman"/>
          <w:sz w:val="24"/>
          <w:szCs w:val="24"/>
        </w:rPr>
        <w:t>.1.</w:t>
      </w:r>
      <w:r w:rsidR="00B903BF" w:rsidRPr="00803E99">
        <w:rPr>
          <w:rFonts w:ascii="Times New Roman" w:hAnsi="Times New Roman" w:cs="Times New Roman"/>
          <w:sz w:val="24"/>
          <w:szCs w:val="24"/>
        </w:rPr>
        <w:t xml:space="preserve"> </w:t>
      </w:r>
      <w:r w:rsidR="00EE2FB9" w:rsidRPr="00BB74A0">
        <w:rPr>
          <w:rFonts w:ascii="Times New Roman" w:hAnsi="Times New Roman"/>
          <w:sz w:val="24"/>
          <w:szCs w:val="24"/>
        </w:rPr>
        <w:t>kai įgyvendinama Aprašo 1</w:t>
      </w:r>
      <w:r w:rsidR="004A5632">
        <w:rPr>
          <w:rFonts w:ascii="Times New Roman" w:hAnsi="Times New Roman"/>
          <w:sz w:val="24"/>
          <w:szCs w:val="24"/>
        </w:rPr>
        <w:t>0</w:t>
      </w:r>
      <w:r w:rsidR="00EE2FB9" w:rsidRPr="00BB74A0">
        <w:rPr>
          <w:rFonts w:ascii="Times New Roman" w:hAnsi="Times New Roman"/>
          <w:sz w:val="24"/>
          <w:szCs w:val="24"/>
        </w:rPr>
        <w:t>.1 papunktyje numatyta veikla</w:t>
      </w:r>
      <w:r w:rsidRPr="007A1C6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r w:rsidRPr="00DB4EE1">
        <w:rPr>
          <w:rFonts w:ascii="Times New Roman" w:eastAsia="Times New Roman" w:hAnsi="Times New Roman"/>
          <w:sz w:val="24"/>
          <w:szCs w:val="24"/>
          <w:lang w:eastAsia="lt-LT"/>
        </w:rPr>
        <w:t>produkto tipo rodikli</w:t>
      </w:r>
      <w:r>
        <w:rPr>
          <w:rFonts w:ascii="Times New Roman" w:eastAsia="Times New Roman" w:hAnsi="Times New Roman"/>
          <w:sz w:val="24"/>
          <w:szCs w:val="24"/>
          <w:lang w:eastAsia="lt-LT"/>
        </w:rPr>
        <w:t>o</w:t>
      </w:r>
      <w:r w:rsidRPr="00DB4EE1">
        <w:rPr>
          <w:rFonts w:ascii="Times New Roman" w:eastAsia="Times New Roman" w:hAnsi="Times New Roman"/>
          <w:sz w:val="24"/>
          <w:szCs w:val="24"/>
          <w:lang w:eastAsia="lt-LT"/>
        </w:rPr>
        <w:t xml:space="preserve"> </w:t>
      </w:r>
      <w:r w:rsidRPr="00DB4EE1">
        <w:rPr>
          <w:rFonts w:ascii="Times New Roman" w:eastAsia="AngsanaUPC" w:hAnsi="Times New Roman"/>
          <w:bCs/>
          <w:iCs/>
          <w:sz w:val="24"/>
          <w:szCs w:val="24"/>
          <w:lang w:eastAsia="lt-LT"/>
        </w:rPr>
        <w:t xml:space="preserve">„Įdiegtos saugų eismą gerinančios ir </w:t>
      </w:r>
      <w:r w:rsidRPr="00DB4EE1">
        <w:rPr>
          <w:rFonts w:ascii="Times New Roman" w:hAnsi="Times New Roman"/>
          <w:sz w:val="24"/>
          <w:szCs w:val="24"/>
        </w:rPr>
        <w:t xml:space="preserve">aplinkosaugos </w:t>
      </w:r>
      <w:r w:rsidRPr="00DB4EE1">
        <w:rPr>
          <w:rFonts w:ascii="Times New Roman" w:eastAsia="AngsanaUPC" w:hAnsi="Times New Roman"/>
          <w:bCs/>
          <w:iCs/>
          <w:sz w:val="24"/>
          <w:szCs w:val="24"/>
          <w:lang w:eastAsia="lt-LT"/>
        </w:rPr>
        <w:t xml:space="preserve">priemonės“, kodas </w:t>
      </w:r>
      <w:r w:rsidRPr="00DB4EE1">
        <w:rPr>
          <w:rFonts w:ascii="Times New Roman" w:eastAsia="Times New Roman" w:hAnsi="Times New Roman"/>
          <w:iCs/>
          <w:sz w:val="24"/>
          <w:szCs w:val="24"/>
          <w:lang w:eastAsia="lt-LT"/>
        </w:rPr>
        <w:t>P.S.342</w:t>
      </w:r>
      <w:r>
        <w:rPr>
          <w:rFonts w:ascii="Times New Roman" w:eastAsia="Times New Roman" w:hAnsi="Times New Roman"/>
          <w:iCs/>
          <w:sz w:val="24"/>
          <w:szCs w:val="24"/>
          <w:lang w:eastAsia="lt-LT"/>
        </w:rPr>
        <w:t>;</w:t>
      </w:r>
    </w:p>
    <w:p w:rsidR="007A1C66" w:rsidRDefault="007A1C66" w:rsidP="00CF371B">
      <w:pPr>
        <w:pStyle w:val="Betarp"/>
        <w:ind w:firstLine="851"/>
        <w:jc w:val="both"/>
        <w:rPr>
          <w:rFonts w:ascii="Times New Roman" w:eastAsia="Times New Roman" w:hAnsi="Times New Roman"/>
          <w:sz w:val="24"/>
          <w:szCs w:val="24"/>
          <w:lang w:eastAsia="lt-LT"/>
        </w:rPr>
      </w:pPr>
      <w:r>
        <w:rPr>
          <w:rFonts w:ascii="Times New Roman" w:hAnsi="Times New Roman" w:cs="Times New Roman"/>
          <w:sz w:val="24"/>
          <w:szCs w:val="24"/>
        </w:rPr>
        <w:t>2</w:t>
      </w:r>
      <w:r w:rsidR="004A5632">
        <w:rPr>
          <w:rFonts w:ascii="Times New Roman" w:hAnsi="Times New Roman" w:cs="Times New Roman"/>
          <w:sz w:val="24"/>
          <w:szCs w:val="24"/>
        </w:rPr>
        <w:t>4</w:t>
      </w:r>
      <w:r>
        <w:rPr>
          <w:rFonts w:ascii="Times New Roman" w:hAnsi="Times New Roman" w:cs="Times New Roman"/>
          <w:sz w:val="24"/>
          <w:szCs w:val="24"/>
        </w:rPr>
        <w:t xml:space="preserve">.2. </w:t>
      </w:r>
      <w:r w:rsidRPr="00BB74A0">
        <w:rPr>
          <w:rFonts w:ascii="Times New Roman" w:hAnsi="Times New Roman"/>
          <w:sz w:val="24"/>
          <w:szCs w:val="24"/>
        </w:rPr>
        <w:t>kai įgyvendinama Aprašo 1</w:t>
      </w:r>
      <w:r w:rsidR="004A5632">
        <w:rPr>
          <w:rFonts w:ascii="Times New Roman" w:hAnsi="Times New Roman"/>
          <w:sz w:val="24"/>
          <w:szCs w:val="24"/>
        </w:rPr>
        <w:t>0</w:t>
      </w:r>
      <w:r w:rsidRPr="00BB74A0">
        <w:rPr>
          <w:rFonts w:ascii="Times New Roman" w:hAnsi="Times New Roman"/>
          <w:sz w:val="24"/>
          <w:szCs w:val="24"/>
        </w:rPr>
        <w:t>.</w:t>
      </w:r>
      <w:r>
        <w:rPr>
          <w:rFonts w:ascii="Times New Roman" w:hAnsi="Times New Roman"/>
          <w:sz w:val="24"/>
          <w:szCs w:val="24"/>
        </w:rPr>
        <w:t>2</w:t>
      </w:r>
      <w:r w:rsidRPr="00BB74A0">
        <w:rPr>
          <w:rFonts w:ascii="Times New Roman" w:hAnsi="Times New Roman"/>
          <w:sz w:val="24"/>
          <w:szCs w:val="24"/>
        </w:rPr>
        <w:t xml:space="preserve"> papunktyje numatyta veikla</w:t>
      </w:r>
      <w:r>
        <w:rPr>
          <w:rFonts w:ascii="Times New Roman" w:eastAsia="Times New Roman" w:hAnsi="Times New Roman"/>
          <w:sz w:val="24"/>
          <w:szCs w:val="24"/>
          <w:lang w:eastAsia="lt-LT"/>
        </w:rPr>
        <w:t>:</w:t>
      </w:r>
    </w:p>
    <w:p w:rsidR="007A1C66" w:rsidRDefault="007A1C66" w:rsidP="00CF371B">
      <w:pPr>
        <w:pStyle w:val="Betarp"/>
        <w:ind w:firstLine="851"/>
        <w:jc w:val="both"/>
        <w:rPr>
          <w:rFonts w:ascii="Times New Roman" w:eastAsia="Times New Roman" w:hAnsi="Times New Roman"/>
          <w:iCs/>
          <w:sz w:val="24"/>
          <w:szCs w:val="24"/>
          <w:lang w:eastAsia="lt-LT"/>
        </w:rPr>
      </w:pPr>
      <w:r>
        <w:rPr>
          <w:rFonts w:ascii="Times New Roman" w:eastAsia="Times New Roman" w:hAnsi="Times New Roman"/>
          <w:sz w:val="24"/>
          <w:szCs w:val="24"/>
          <w:lang w:eastAsia="lt-LT"/>
        </w:rPr>
        <w:t>2</w:t>
      </w:r>
      <w:r w:rsidR="004A5632">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.2.1. </w:t>
      </w:r>
      <w:r w:rsidRPr="00DB4EE1">
        <w:rPr>
          <w:rFonts w:ascii="Times New Roman" w:eastAsia="Times New Roman" w:hAnsi="Times New Roman"/>
          <w:sz w:val="24"/>
          <w:szCs w:val="24"/>
          <w:lang w:eastAsia="lt-LT"/>
        </w:rPr>
        <w:t>produkto tipo rodikli</w:t>
      </w:r>
      <w:r>
        <w:rPr>
          <w:rFonts w:ascii="Times New Roman" w:eastAsia="Times New Roman" w:hAnsi="Times New Roman"/>
          <w:sz w:val="24"/>
          <w:szCs w:val="24"/>
          <w:lang w:eastAsia="lt-LT"/>
        </w:rPr>
        <w:t xml:space="preserve">o </w:t>
      </w:r>
      <w:r w:rsidRPr="00DB4EE1">
        <w:rPr>
          <w:rFonts w:ascii="Times New Roman" w:eastAsia="AngsanaUPC" w:hAnsi="Times New Roman"/>
          <w:bCs/>
          <w:iCs/>
          <w:sz w:val="24"/>
          <w:szCs w:val="24"/>
          <w:lang w:eastAsia="lt-LT"/>
        </w:rPr>
        <w:t xml:space="preserve">„Bendras rekonstruotų arba atnaujintų kelių ilgis“, kodas </w:t>
      </w:r>
      <w:r w:rsidRPr="00DB4EE1">
        <w:rPr>
          <w:rFonts w:ascii="Times New Roman" w:eastAsia="Times New Roman" w:hAnsi="Times New Roman"/>
          <w:sz w:val="24"/>
          <w:szCs w:val="24"/>
          <w:lang w:eastAsia="lt-LT"/>
        </w:rPr>
        <w:t>P.B.214</w:t>
      </w:r>
      <w:r>
        <w:rPr>
          <w:rFonts w:ascii="Times New Roman" w:eastAsia="Times New Roman" w:hAnsi="Times New Roman"/>
          <w:sz w:val="24"/>
          <w:szCs w:val="24"/>
          <w:lang w:eastAsia="lt-LT"/>
        </w:rPr>
        <w:t xml:space="preserve"> ir (arba) </w:t>
      </w:r>
      <w:r w:rsidRPr="00DB4EE1">
        <w:rPr>
          <w:rFonts w:ascii="Times New Roman" w:eastAsia="Times New Roman" w:hAnsi="Times New Roman"/>
          <w:sz w:val="24"/>
          <w:szCs w:val="24"/>
          <w:lang w:eastAsia="lt-LT"/>
        </w:rPr>
        <w:t>produkto tipo rodikli</w:t>
      </w:r>
      <w:r>
        <w:rPr>
          <w:rFonts w:ascii="Times New Roman" w:eastAsia="Times New Roman" w:hAnsi="Times New Roman"/>
          <w:sz w:val="24"/>
          <w:szCs w:val="24"/>
          <w:lang w:eastAsia="lt-LT"/>
        </w:rPr>
        <w:t>o</w:t>
      </w:r>
      <w:r w:rsidRPr="00DB4EE1">
        <w:rPr>
          <w:rFonts w:ascii="Times New Roman" w:eastAsia="Times New Roman" w:hAnsi="Times New Roman"/>
          <w:sz w:val="24"/>
          <w:szCs w:val="24"/>
          <w:lang w:eastAsia="lt-LT"/>
        </w:rPr>
        <w:t xml:space="preserve"> </w:t>
      </w:r>
      <w:r w:rsidRPr="00DB4EE1">
        <w:rPr>
          <w:rFonts w:ascii="Times New Roman" w:eastAsia="AngsanaUPC" w:hAnsi="Times New Roman"/>
          <w:bCs/>
          <w:iCs/>
          <w:sz w:val="24"/>
          <w:szCs w:val="24"/>
          <w:lang w:eastAsia="lt-LT"/>
        </w:rPr>
        <w:t>„Bendras naujai nutiestų kelių ilgis“, kodas P.N.508</w:t>
      </w:r>
      <w:r>
        <w:rPr>
          <w:rFonts w:ascii="Times New Roman" w:eastAsia="Times New Roman" w:hAnsi="Times New Roman"/>
          <w:iCs/>
          <w:sz w:val="24"/>
          <w:szCs w:val="24"/>
          <w:lang w:eastAsia="lt-LT"/>
        </w:rPr>
        <w:t>;</w:t>
      </w:r>
    </w:p>
    <w:p w:rsidR="007A1C66" w:rsidRDefault="007A1C66" w:rsidP="00CF371B">
      <w:pPr>
        <w:pStyle w:val="Betarp"/>
        <w:ind w:firstLine="851"/>
        <w:jc w:val="both"/>
        <w:rPr>
          <w:rFonts w:ascii="Times New Roman" w:hAnsi="Times New Roman" w:cs="Times New Roman"/>
          <w:sz w:val="24"/>
          <w:szCs w:val="24"/>
        </w:rPr>
      </w:pPr>
      <w:r>
        <w:rPr>
          <w:rFonts w:ascii="Times New Roman" w:eastAsia="Times New Roman" w:hAnsi="Times New Roman"/>
          <w:iCs/>
          <w:sz w:val="24"/>
          <w:szCs w:val="24"/>
          <w:lang w:eastAsia="lt-LT"/>
        </w:rPr>
        <w:t>2</w:t>
      </w:r>
      <w:r w:rsidR="004A5632">
        <w:rPr>
          <w:rFonts w:ascii="Times New Roman" w:eastAsia="Times New Roman" w:hAnsi="Times New Roman"/>
          <w:iCs/>
          <w:sz w:val="24"/>
          <w:szCs w:val="24"/>
          <w:lang w:eastAsia="lt-LT"/>
        </w:rPr>
        <w:t>4</w:t>
      </w:r>
      <w:r>
        <w:rPr>
          <w:rFonts w:ascii="Times New Roman" w:eastAsia="Times New Roman" w:hAnsi="Times New Roman"/>
          <w:iCs/>
          <w:sz w:val="24"/>
          <w:szCs w:val="24"/>
          <w:lang w:eastAsia="lt-LT"/>
        </w:rPr>
        <w:t xml:space="preserve">.2.2. </w:t>
      </w:r>
      <w:r w:rsidRPr="00DB4EE1">
        <w:rPr>
          <w:rFonts w:ascii="Times New Roman" w:hAnsi="Times New Roman"/>
          <w:sz w:val="24"/>
          <w:szCs w:val="24"/>
        </w:rPr>
        <w:t>rezultato tipo rodikli</w:t>
      </w:r>
      <w:r>
        <w:rPr>
          <w:rFonts w:ascii="Times New Roman" w:hAnsi="Times New Roman"/>
          <w:sz w:val="24"/>
          <w:szCs w:val="24"/>
        </w:rPr>
        <w:t>o</w:t>
      </w:r>
      <w:r w:rsidRPr="00DB4EE1">
        <w:rPr>
          <w:rFonts w:ascii="Times New Roman" w:hAnsi="Times New Roman"/>
          <w:sz w:val="24"/>
          <w:szCs w:val="24"/>
        </w:rPr>
        <w:t xml:space="preserve"> </w:t>
      </w:r>
      <w:r w:rsidRPr="00DB4EE1">
        <w:rPr>
          <w:rFonts w:ascii="Times New Roman" w:eastAsia="AngsanaUPC" w:hAnsi="Times New Roman"/>
          <w:bCs/>
          <w:iCs/>
          <w:sz w:val="24"/>
          <w:szCs w:val="24"/>
          <w:lang w:eastAsia="lt-LT"/>
        </w:rPr>
        <w:t>„Sugaištas kelionės automobilių keliais (išskyrus TEN</w:t>
      </w:r>
      <w:proofErr w:type="gramStart"/>
      <w:r w:rsidRPr="00DB4EE1">
        <w:rPr>
          <w:rFonts w:ascii="Times New Roman" w:eastAsia="AngsanaUPC" w:hAnsi="Times New Roman"/>
          <w:bCs/>
          <w:iCs/>
          <w:sz w:val="24"/>
          <w:szCs w:val="24"/>
          <w:lang w:eastAsia="lt-LT"/>
        </w:rPr>
        <w:t>-</w:t>
      </w:r>
      <w:proofErr w:type="gramEnd"/>
      <w:r w:rsidRPr="00DB4EE1">
        <w:rPr>
          <w:rFonts w:ascii="Times New Roman" w:eastAsia="AngsanaUPC" w:hAnsi="Times New Roman"/>
          <w:bCs/>
          <w:iCs/>
          <w:sz w:val="24"/>
          <w:szCs w:val="24"/>
          <w:lang w:eastAsia="lt-LT"/>
        </w:rPr>
        <w:t xml:space="preserve">T kelius) laikas“, kodas </w:t>
      </w:r>
      <w:r w:rsidRPr="00DB4EE1">
        <w:rPr>
          <w:rFonts w:ascii="Times New Roman" w:eastAsia="Times New Roman" w:hAnsi="Times New Roman"/>
          <w:sz w:val="24"/>
          <w:szCs w:val="24"/>
          <w:lang w:eastAsia="lt-LT"/>
        </w:rPr>
        <w:t>R.S.342</w:t>
      </w:r>
      <w:r>
        <w:rPr>
          <w:rFonts w:ascii="Times New Roman" w:eastAsia="Times New Roman" w:hAnsi="Times New Roman"/>
          <w:sz w:val="24"/>
          <w:szCs w:val="24"/>
          <w:lang w:eastAsia="lt-LT"/>
        </w:rPr>
        <w:t>.</w:t>
      </w:r>
    </w:p>
    <w:p w:rsidR="00D5384C" w:rsidRPr="00803E99" w:rsidRDefault="00F519DC" w:rsidP="00B30FB7">
      <w:r w:rsidRPr="00803E99">
        <w:lastRenderedPageBreak/>
        <w:t>2</w:t>
      </w:r>
      <w:r w:rsidR="004A5632">
        <w:t>4</w:t>
      </w:r>
      <w:r w:rsidR="00D5384C" w:rsidRPr="00803E99">
        <w:t>.</w:t>
      </w:r>
      <w:r w:rsidR="00C97698">
        <w:t>3</w:t>
      </w:r>
      <w:r w:rsidR="00D5384C" w:rsidRPr="00803E99">
        <w:t xml:space="preserve">. </w:t>
      </w:r>
      <w:r w:rsidR="00C874E8" w:rsidRPr="00803E99">
        <w:t>Projekt</w:t>
      </w:r>
      <w:r w:rsidR="00A04995" w:rsidRPr="00803E99">
        <w:t>u</w:t>
      </w:r>
      <w:r w:rsidR="00C874E8" w:rsidRPr="00803E99">
        <w:t xml:space="preserve"> turi </w:t>
      </w:r>
      <w:r w:rsidR="00A04995" w:rsidRPr="00803E99">
        <w:t xml:space="preserve">būti </w:t>
      </w:r>
      <w:r w:rsidR="00C874E8" w:rsidRPr="00803E99">
        <w:t>siek</w:t>
      </w:r>
      <w:r w:rsidR="00A04995" w:rsidRPr="00803E99">
        <w:t>iama</w:t>
      </w:r>
      <w:r w:rsidR="00C874E8" w:rsidRPr="00803E99">
        <w:t xml:space="preserve"> </w:t>
      </w:r>
      <w:r w:rsidR="00B04163" w:rsidRPr="00803E99">
        <w:t xml:space="preserve">Aprašo </w:t>
      </w:r>
      <w:r w:rsidR="00C874E8" w:rsidRPr="00803E99">
        <w:t>2</w:t>
      </w:r>
      <w:r w:rsidR="004A5632">
        <w:t>4</w:t>
      </w:r>
      <w:r w:rsidR="00C874E8" w:rsidRPr="00803E99">
        <w:t>.1</w:t>
      </w:r>
      <w:r w:rsidR="00C97698">
        <w:t xml:space="preserve"> ir </w:t>
      </w:r>
      <w:r w:rsidR="008B1FF1" w:rsidRPr="00803E99">
        <w:t>2</w:t>
      </w:r>
      <w:r w:rsidR="004A5632">
        <w:t>4</w:t>
      </w:r>
      <w:r w:rsidR="00C97698">
        <w:t>.2</w:t>
      </w:r>
      <w:r w:rsidR="00C874E8" w:rsidRPr="00803E99">
        <w:t xml:space="preserve"> </w:t>
      </w:r>
      <w:r w:rsidR="00B04163" w:rsidRPr="00803E99">
        <w:t>pa</w:t>
      </w:r>
      <w:r w:rsidR="00C874E8" w:rsidRPr="00803E99">
        <w:t>punk</w:t>
      </w:r>
      <w:r w:rsidR="00C97698">
        <w:t>č</w:t>
      </w:r>
      <w:r w:rsidR="00D11CFD" w:rsidRPr="00803E99">
        <w:t>iuose</w:t>
      </w:r>
      <w:r w:rsidR="00C874E8" w:rsidRPr="00803E99">
        <w:t xml:space="preserve"> nustatytų stebėsenos rodiklių</w:t>
      </w:r>
      <w:r w:rsidR="00B04163" w:rsidRPr="00803E99">
        <w:t xml:space="preserve"> reikšmių</w:t>
      </w:r>
      <w:r w:rsidR="00C874E8" w:rsidRPr="00803E99">
        <w:t>, atsižvelg</w:t>
      </w:r>
      <w:r w:rsidR="00B04163" w:rsidRPr="00803E99">
        <w:t>iant</w:t>
      </w:r>
      <w:r w:rsidR="00C874E8" w:rsidRPr="00803E99">
        <w:t xml:space="preserve"> į pateiktoje lentelėje konkrečiam regionui nustatytas tarpines ir galutines stebėsenos rodiklių reikšmes.</w:t>
      </w:r>
    </w:p>
    <w:p w:rsidR="00554917" w:rsidRPr="00803E99" w:rsidRDefault="00554917" w:rsidP="00B30FB7"/>
    <w:tbl>
      <w:tblPr>
        <w:tblStyle w:val="Lentelstinklelis"/>
        <w:tblW w:w="0" w:type="auto"/>
        <w:tblLook w:val="04A0" w:firstRow="1" w:lastRow="0" w:firstColumn="1" w:lastColumn="0" w:noHBand="0" w:noVBand="1"/>
      </w:tblPr>
      <w:tblGrid>
        <w:gridCol w:w="1725"/>
        <w:gridCol w:w="1672"/>
        <w:gridCol w:w="1985"/>
        <w:gridCol w:w="1701"/>
        <w:gridCol w:w="1843"/>
      </w:tblGrid>
      <w:tr w:rsidR="00485F75" w:rsidRPr="00803E99" w:rsidTr="008646FC">
        <w:tc>
          <w:tcPr>
            <w:tcW w:w="1725" w:type="dxa"/>
            <w:vMerge w:val="restart"/>
            <w:vAlign w:val="center"/>
          </w:tcPr>
          <w:p w:rsidR="00485F75" w:rsidRPr="00803E99" w:rsidRDefault="00485F75" w:rsidP="00485F75">
            <w:pPr>
              <w:ind w:firstLine="0"/>
              <w:jc w:val="center"/>
              <w:rPr>
                <w:sz w:val="22"/>
                <w:szCs w:val="22"/>
              </w:rPr>
            </w:pPr>
            <w:r w:rsidRPr="00803E99">
              <w:rPr>
                <w:sz w:val="22"/>
                <w:szCs w:val="22"/>
              </w:rPr>
              <w:t>Regionas</w:t>
            </w:r>
          </w:p>
        </w:tc>
        <w:tc>
          <w:tcPr>
            <w:tcW w:w="3657" w:type="dxa"/>
            <w:gridSpan w:val="2"/>
            <w:vAlign w:val="center"/>
          </w:tcPr>
          <w:p w:rsidR="00485F75" w:rsidRPr="00C97698" w:rsidRDefault="00485F75" w:rsidP="00485F75">
            <w:pPr>
              <w:widowControl w:val="0"/>
              <w:tabs>
                <w:tab w:val="left" w:pos="622"/>
              </w:tabs>
              <w:ind w:firstLine="0"/>
              <w:jc w:val="center"/>
              <w:rPr>
                <w:rFonts w:eastAsia="AngsanaUPC"/>
                <w:bCs/>
                <w:iCs/>
              </w:rPr>
            </w:pPr>
            <w:r>
              <w:rPr>
                <w:rFonts w:eastAsia="AngsanaUPC"/>
                <w:bCs/>
                <w:iCs/>
              </w:rPr>
              <w:t>,,Sugaištas kelionės automobilių keliais (išskyrus TEN</w:t>
            </w:r>
            <w:proofErr w:type="gramStart"/>
            <w:r>
              <w:rPr>
                <w:rFonts w:eastAsia="AngsanaUPC"/>
                <w:bCs/>
                <w:iCs/>
              </w:rPr>
              <w:t>-</w:t>
            </w:r>
            <w:proofErr w:type="gramEnd"/>
            <w:r>
              <w:rPr>
                <w:rFonts w:eastAsia="AngsanaUPC"/>
                <w:bCs/>
                <w:iCs/>
              </w:rPr>
              <w:t>T kelius) laikas“</w:t>
            </w:r>
            <w:r w:rsidRPr="00C97698">
              <w:t xml:space="preserve"> (kodas</w:t>
            </w:r>
            <w:r w:rsidRPr="00C97698">
              <w:rPr>
                <w:color w:val="000000"/>
              </w:rPr>
              <w:t xml:space="preserve"> R.S.342</w:t>
            </w:r>
            <w:r w:rsidRPr="00803E99">
              <w:rPr>
                <w:i/>
                <w:sz w:val="22"/>
                <w:szCs w:val="22"/>
              </w:rPr>
              <w:t>)</w:t>
            </w:r>
          </w:p>
        </w:tc>
        <w:tc>
          <w:tcPr>
            <w:tcW w:w="3544" w:type="dxa"/>
            <w:gridSpan w:val="2"/>
            <w:vAlign w:val="center"/>
          </w:tcPr>
          <w:p w:rsidR="00485F75" w:rsidRPr="00485F75" w:rsidRDefault="00485F75" w:rsidP="00485F75">
            <w:pPr>
              <w:widowControl w:val="0"/>
              <w:tabs>
                <w:tab w:val="left" w:pos="622"/>
              </w:tabs>
              <w:ind w:firstLine="0"/>
              <w:jc w:val="center"/>
              <w:rPr>
                <w:rFonts w:eastAsia="AngsanaUPC"/>
                <w:bCs/>
                <w:iCs/>
              </w:rPr>
            </w:pPr>
            <w:r>
              <w:rPr>
                <w:rFonts w:eastAsia="AngsanaUPC"/>
                <w:bCs/>
                <w:iCs/>
              </w:rPr>
              <w:t>,,</w:t>
            </w:r>
            <w:r w:rsidRPr="00B22445">
              <w:rPr>
                <w:rFonts w:eastAsia="AngsanaUPC"/>
                <w:bCs/>
                <w:iCs/>
              </w:rPr>
              <w:t>Bendras rekonstruotų arba atnaujintų kelių ilgis</w:t>
            </w:r>
            <w:r>
              <w:rPr>
                <w:rFonts w:eastAsia="AngsanaUPC"/>
                <w:bCs/>
                <w:iCs/>
              </w:rPr>
              <w:t xml:space="preserve">“ (kodas </w:t>
            </w:r>
            <w:r w:rsidRPr="007D34BC">
              <w:rPr>
                <w:color w:val="000000"/>
              </w:rPr>
              <w:t>P.B.214</w:t>
            </w:r>
            <w:r>
              <w:rPr>
                <w:color w:val="000000"/>
              </w:rPr>
              <w:t>)</w:t>
            </w:r>
          </w:p>
        </w:tc>
      </w:tr>
      <w:tr w:rsidR="00485F75" w:rsidRPr="00803E99" w:rsidTr="008646FC">
        <w:tc>
          <w:tcPr>
            <w:tcW w:w="1725" w:type="dxa"/>
            <w:vMerge/>
            <w:vAlign w:val="center"/>
          </w:tcPr>
          <w:p w:rsidR="00485F75" w:rsidRPr="00803E99" w:rsidRDefault="00485F75" w:rsidP="00485F75">
            <w:pPr>
              <w:ind w:firstLine="0"/>
              <w:jc w:val="center"/>
              <w:rPr>
                <w:sz w:val="22"/>
                <w:szCs w:val="22"/>
              </w:rPr>
            </w:pPr>
          </w:p>
        </w:tc>
        <w:tc>
          <w:tcPr>
            <w:tcW w:w="1672" w:type="dxa"/>
            <w:vAlign w:val="center"/>
          </w:tcPr>
          <w:p w:rsidR="00485F75" w:rsidRPr="00803E99" w:rsidRDefault="00485F75" w:rsidP="00485F75">
            <w:pPr>
              <w:ind w:firstLine="0"/>
              <w:jc w:val="center"/>
              <w:rPr>
                <w:sz w:val="22"/>
                <w:szCs w:val="22"/>
              </w:rPr>
            </w:pPr>
            <w:r w:rsidRPr="00803E99">
              <w:rPr>
                <w:sz w:val="22"/>
                <w:szCs w:val="22"/>
              </w:rPr>
              <w:t>Tarpinė reikšmė</w:t>
            </w:r>
            <w:r>
              <w:rPr>
                <w:sz w:val="22"/>
                <w:szCs w:val="22"/>
              </w:rPr>
              <w:t xml:space="preserve"> </w:t>
            </w:r>
            <w:r w:rsidRPr="00803E99">
              <w:rPr>
                <w:sz w:val="22"/>
                <w:szCs w:val="22"/>
              </w:rPr>
              <w:t>2018 m. pab.</w:t>
            </w:r>
          </w:p>
        </w:tc>
        <w:tc>
          <w:tcPr>
            <w:tcW w:w="1985" w:type="dxa"/>
            <w:vAlign w:val="center"/>
          </w:tcPr>
          <w:p w:rsidR="00485F75" w:rsidRDefault="00485F75" w:rsidP="00485F75">
            <w:pPr>
              <w:ind w:firstLine="0"/>
              <w:jc w:val="center"/>
              <w:rPr>
                <w:sz w:val="22"/>
                <w:szCs w:val="22"/>
              </w:rPr>
            </w:pPr>
            <w:r w:rsidRPr="00803E99">
              <w:rPr>
                <w:sz w:val="22"/>
                <w:szCs w:val="22"/>
              </w:rPr>
              <w:t>Galutinė reikšmė</w:t>
            </w:r>
          </w:p>
          <w:p w:rsidR="00485F75" w:rsidRPr="00803E99" w:rsidRDefault="00485F75" w:rsidP="00485F75">
            <w:pPr>
              <w:ind w:firstLine="0"/>
              <w:jc w:val="center"/>
              <w:rPr>
                <w:sz w:val="22"/>
                <w:szCs w:val="22"/>
              </w:rPr>
            </w:pPr>
            <w:r w:rsidRPr="00803E99">
              <w:rPr>
                <w:sz w:val="22"/>
                <w:szCs w:val="22"/>
              </w:rPr>
              <w:t>2023 m. pab.</w:t>
            </w:r>
          </w:p>
        </w:tc>
        <w:tc>
          <w:tcPr>
            <w:tcW w:w="1701" w:type="dxa"/>
            <w:vAlign w:val="center"/>
          </w:tcPr>
          <w:p w:rsidR="00485F75" w:rsidRPr="00803E99" w:rsidRDefault="00485F75" w:rsidP="00485F75">
            <w:pPr>
              <w:ind w:firstLine="0"/>
              <w:jc w:val="center"/>
              <w:rPr>
                <w:sz w:val="22"/>
                <w:szCs w:val="22"/>
              </w:rPr>
            </w:pPr>
            <w:r w:rsidRPr="00803E99">
              <w:rPr>
                <w:sz w:val="22"/>
                <w:szCs w:val="22"/>
              </w:rPr>
              <w:t>Tarpinė reikšmė 2018 m. pab.</w:t>
            </w:r>
          </w:p>
        </w:tc>
        <w:tc>
          <w:tcPr>
            <w:tcW w:w="1843" w:type="dxa"/>
            <w:vAlign w:val="center"/>
          </w:tcPr>
          <w:p w:rsidR="00485F75" w:rsidRDefault="00485F75" w:rsidP="00485F75">
            <w:pPr>
              <w:ind w:firstLine="0"/>
              <w:jc w:val="center"/>
              <w:rPr>
                <w:sz w:val="22"/>
                <w:szCs w:val="22"/>
              </w:rPr>
            </w:pPr>
            <w:r w:rsidRPr="00803E99">
              <w:rPr>
                <w:sz w:val="22"/>
                <w:szCs w:val="22"/>
              </w:rPr>
              <w:t>Galutinė reikšmė</w:t>
            </w:r>
          </w:p>
          <w:p w:rsidR="00485F75" w:rsidRPr="00803E99" w:rsidRDefault="00485F75" w:rsidP="00485F75">
            <w:pPr>
              <w:ind w:firstLine="0"/>
              <w:jc w:val="center"/>
              <w:rPr>
                <w:sz w:val="22"/>
                <w:szCs w:val="22"/>
              </w:rPr>
            </w:pPr>
            <w:r w:rsidRPr="00803E99">
              <w:rPr>
                <w:sz w:val="22"/>
                <w:szCs w:val="22"/>
              </w:rPr>
              <w:t>2023 m. pab.</w:t>
            </w:r>
          </w:p>
        </w:tc>
      </w:tr>
      <w:tr w:rsidR="00E87C3C" w:rsidRPr="00803E99" w:rsidTr="008646FC">
        <w:tc>
          <w:tcPr>
            <w:tcW w:w="1725" w:type="dxa"/>
            <w:vAlign w:val="center"/>
          </w:tcPr>
          <w:p w:rsidR="00E87C3C" w:rsidRPr="00803E99" w:rsidRDefault="00E87C3C" w:rsidP="00E87C3C">
            <w:pPr>
              <w:ind w:firstLine="0"/>
              <w:jc w:val="center"/>
            </w:pPr>
            <w:r w:rsidRPr="00803E99">
              <w:t>Alytaus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0,043</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rsidTr="008646FC">
        <w:tc>
          <w:tcPr>
            <w:tcW w:w="1725" w:type="dxa"/>
            <w:vAlign w:val="center"/>
          </w:tcPr>
          <w:p w:rsidR="00E87C3C" w:rsidRPr="00803E99" w:rsidRDefault="00E87C3C" w:rsidP="00E87C3C">
            <w:pPr>
              <w:ind w:firstLine="0"/>
              <w:jc w:val="center"/>
            </w:pPr>
            <w:r w:rsidRPr="00803E99">
              <w:t>Kauno</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0,166</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11</w:t>
            </w:r>
          </w:p>
        </w:tc>
      </w:tr>
      <w:tr w:rsidR="00E87C3C" w:rsidRPr="00803E99" w:rsidTr="008646FC">
        <w:tc>
          <w:tcPr>
            <w:tcW w:w="1725" w:type="dxa"/>
            <w:vAlign w:val="center"/>
          </w:tcPr>
          <w:p w:rsidR="00E87C3C" w:rsidRPr="00803E99" w:rsidRDefault="00E87C3C" w:rsidP="00E87C3C">
            <w:pPr>
              <w:ind w:firstLine="0"/>
              <w:jc w:val="center"/>
            </w:pPr>
            <w:r w:rsidRPr="00803E99">
              <w:t>Klaipėdos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0,095</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6</w:t>
            </w:r>
          </w:p>
        </w:tc>
      </w:tr>
      <w:tr w:rsidR="00E87C3C" w:rsidRPr="00803E99" w:rsidTr="008646FC">
        <w:tc>
          <w:tcPr>
            <w:tcW w:w="1725" w:type="dxa"/>
            <w:vAlign w:val="center"/>
          </w:tcPr>
          <w:p w:rsidR="00E87C3C" w:rsidRPr="00803E99" w:rsidRDefault="00E87C3C" w:rsidP="00E87C3C">
            <w:pPr>
              <w:ind w:firstLine="0"/>
              <w:jc w:val="center"/>
            </w:pPr>
            <w:r w:rsidRPr="00803E99">
              <w:t>Marijampolės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0,046</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rsidTr="008646FC">
        <w:tc>
          <w:tcPr>
            <w:tcW w:w="1725" w:type="dxa"/>
            <w:vAlign w:val="center"/>
          </w:tcPr>
          <w:p w:rsidR="00E87C3C" w:rsidRPr="00803E99" w:rsidRDefault="00E87C3C" w:rsidP="00E87C3C">
            <w:pPr>
              <w:ind w:firstLine="0"/>
              <w:jc w:val="center"/>
            </w:pPr>
            <w:r w:rsidRPr="00803E99">
              <w:t>Panevėžio</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0,075</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5</w:t>
            </w:r>
          </w:p>
        </w:tc>
      </w:tr>
      <w:tr w:rsidR="00E87C3C" w:rsidRPr="00803E99" w:rsidTr="008646FC">
        <w:tc>
          <w:tcPr>
            <w:tcW w:w="1725" w:type="dxa"/>
            <w:vAlign w:val="center"/>
          </w:tcPr>
          <w:p w:rsidR="00E87C3C" w:rsidRPr="00803E99" w:rsidRDefault="00E87C3C" w:rsidP="00E87C3C">
            <w:pPr>
              <w:ind w:firstLine="0"/>
              <w:jc w:val="center"/>
            </w:pPr>
            <w:r w:rsidRPr="00803E99">
              <w:t>Šiaulių</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0,090</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6</w:t>
            </w:r>
          </w:p>
        </w:tc>
      </w:tr>
      <w:tr w:rsidR="00E87C3C" w:rsidRPr="00803E99" w:rsidTr="008646FC">
        <w:tc>
          <w:tcPr>
            <w:tcW w:w="1725" w:type="dxa"/>
            <w:vAlign w:val="center"/>
          </w:tcPr>
          <w:p w:rsidR="00E87C3C" w:rsidRPr="00803E99" w:rsidRDefault="00E87C3C" w:rsidP="00E87C3C">
            <w:pPr>
              <w:ind w:firstLine="0"/>
              <w:jc w:val="center"/>
            </w:pPr>
            <w:r w:rsidRPr="00803E99">
              <w:t>Tauragės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0,040</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rsidTr="008646FC">
        <w:tc>
          <w:tcPr>
            <w:tcW w:w="1725" w:type="dxa"/>
            <w:vAlign w:val="center"/>
          </w:tcPr>
          <w:p w:rsidR="00E87C3C" w:rsidRPr="00803E99" w:rsidRDefault="00E87C3C" w:rsidP="00E87C3C">
            <w:pPr>
              <w:ind w:firstLine="0"/>
              <w:jc w:val="center"/>
            </w:pPr>
            <w:r w:rsidRPr="00803E99">
              <w:t>Telšių</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0,050</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3</w:t>
            </w:r>
          </w:p>
        </w:tc>
      </w:tr>
      <w:tr w:rsidR="00E87C3C" w:rsidRPr="00803E99" w:rsidTr="008646FC">
        <w:tc>
          <w:tcPr>
            <w:tcW w:w="1725" w:type="dxa"/>
            <w:vAlign w:val="center"/>
          </w:tcPr>
          <w:p w:rsidR="00E87C3C" w:rsidRPr="00803E99" w:rsidRDefault="00E87C3C" w:rsidP="00E87C3C">
            <w:pPr>
              <w:ind w:firstLine="0"/>
              <w:jc w:val="center"/>
            </w:pPr>
            <w:r w:rsidRPr="00803E99">
              <w:t>Utenos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0,053</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4</w:t>
            </w:r>
          </w:p>
        </w:tc>
      </w:tr>
      <w:tr w:rsidR="00E87C3C" w:rsidRPr="00803E99" w:rsidTr="008646FC">
        <w:tc>
          <w:tcPr>
            <w:tcW w:w="1725" w:type="dxa"/>
            <w:vAlign w:val="center"/>
          </w:tcPr>
          <w:p w:rsidR="00E87C3C" w:rsidRPr="00803E99" w:rsidRDefault="00E87C3C" w:rsidP="00E87C3C">
            <w:pPr>
              <w:ind w:firstLine="0"/>
              <w:jc w:val="center"/>
            </w:pPr>
            <w:r w:rsidRPr="00803E99">
              <w:t>Vilniaus</w:t>
            </w:r>
          </w:p>
        </w:tc>
        <w:tc>
          <w:tcPr>
            <w:tcW w:w="1672" w:type="dxa"/>
            <w:vAlign w:val="center"/>
          </w:tcPr>
          <w:p w:rsidR="00E87C3C" w:rsidRPr="00E87C3C" w:rsidRDefault="00E87C3C" w:rsidP="00E87C3C">
            <w:pPr>
              <w:ind w:firstLine="0"/>
              <w:jc w:val="center"/>
              <w:rPr>
                <w:sz w:val="22"/>
                <w:szCs w:val="22"/>
              </w:rPr>
            </w:pPr>
            <w:r w:rsidRPr="00E87C3C">
              <w:rPr>
                <w:sz w:val="22"/>
                <w:szCs w:val="22"/>
              </w:rPr>
              <w:t>0</w:t>
            </w:r>
          </w:p>
        </w:tc>
        <w:tc>
          <w:tcPr>
            <w:tcW w:w="1985" w:type="dxa"/>
            <w:vAlign w:val="bottom"/>
          </w:tcPr>
          <w:p w:rsidR="00E87C3C" w:rsidRPr="00E87C3C" w:rsidRDefault="00E87C3C" w:rsidP="00E87C3C">
            <w:pPr>
              <w:ind w:firstLine="0"/>
              <w:jc w:val="center"/>
              <w:rPr>
                <w:color w:val="000000"/>
                <w:sz w:val="22"/>
                <w:szCs w:val="22"/>
              </w:rPr>
            </w:pPr>
            <w:r w:rsidRPr="00E87C3C">
              <w:rPr>
                <w:color w:val="000000"/>
                <w:sz w:val="22"/>
                <w:szCs w:val="22"/>
              </w:rPr>
              <w:t>0,232</w:t>
            </w:r>
          </w:p>
        </w:tc>
        <w:tc>
          <w:tcPr>
            <w:tcW w:w="1701" w:type="dxa"/>
            <w:vAlign w:val="center"/>
          </w:tcPr>
          <w:p w:rsidR="00E87C3C" w:rsidRPr="00E87C3C" w:rsidRDefault="00E87C3C" w:rsidP="00E87C3C">
            <w:pPr>
              <w:ind w:firstLine="0"/>
              <w:jc w:val="center"/>
              <w:rPr>
                <w:sz w:val="22"/>
                <w:szCs w:val="22"/>
              </w:rPr>
            </w:pPr>
            <w:r w:rsidRPr="00E87C3C">
              <w:rPr>
                <w:sz w:val="22"/>
                <w:szCs w:val="22"/>
              </w:rPr>
              <w:t>0</w:t>
            </w:r>
          </w:p>
        </w:tc>
        <w:tc>
          <w:tcPr>
            <w:tcW w:w="1843" w:type="dxa"/>
            <w:vAlign w:val="bottom"/>
          </w:tcPr>
          <w:p w:rsidR="00E87C3C" w:rsidRPr="00E87C3C" w:rsidRDefault="00E87C3C" w:rsidP="00E87C3C">
            <w:pPr>
              <w:ind w:firstLine="0"/>
              <w:jc w:val="center"/>
              <w:rPr>
                <w:color w:val="000000"/>
                <w:sz w:val="22"/>
                <w:szCs w:val="22"/>
              </w:rPr>
            </w:pPr>
            <w:r w:rsidRPr="00E87C3C">
              <w:rPr>
                <w:color w:val="000000"/>
                <w:sz w:val="22"/>
                <w:szCs w:val="22"/>
              </w:rPr>
              <w:t>15</w:t>
            </w:r>
          </w:p>
        </w:tc>
      </w:tr>
      <w:tr w:rsidR="007E47E5" w:rsidRPr="00803E99" w:rsidTr="008646FC">
        <w:tc>
          <w:tcPr>
            <w:tcW w:w="1725" w:type="dxa"/>
            <w:vAlign w:val="center"/>
          </w:tcPr>
          <w:p w:rsidR="007E47E5" w:rsidRPr="00803E99" w:rsidRDefault="007E47E5" w:rsidP="007E47E5">
            <w:pPr>
              <w:ind w:firstLine="0"/>
              <w:jc w:val="center"/>
            </w:pPr>
            <w:r w:rsidRPr="00803E99">
              <w:t>Iš viso:</w:t>
            </w:r>
          </w:p>
        </w:tc>
        <w:tc>
          <w:tcPr>
            <w:tcW w:w="1672" w:type="dxa"/>
            <w:vAlign w:val="center"/>
          </w:tcPr>
          <w:p w:rsidR="007E47E5" w:rsidRPr="00E87C3C" w:rsidRDefault="007E47E5" w:rsidP="007E47E5">
            <w:pPr>
              <w:ind w:firstLine="0"/>
              <w:jc w:val="center"/>
              <w:rPr>
                <w:sz w:val="22"/>
                <w:szCs w:val="22"/>
              </w:rPr>
            </w:pPr>
            <w:r w:rsidRPr="00E87C3C">
              <w:rPr>
                <w:sz w:val="22"/>
                <w:szCs w:val="22"/>
              </w:rPr>
              <w:t>0</w:t>
            </w:r>
          </w:p>
        </w:tc>
        <w:tc>
          <w:tcPr>
            <w:tcW w:w="1985" w:type="dxa"/>
            <w:vAlign w:val="bottom"/>
          </w:tcPr>
          <w:p w:rsidR="007E47E5" w:rsidRPr="00E87C3C" w:rsidRDefault="00E87C3C" w:rsidP="00E87C3C">
            <w:pPr>
              <w:ind w:firstLine="0"/>
              <w:jc w:val="center"/>
              <w:rPr>
                <w:color w:val="000000"/>
                <w:sz w:val="22"/>
                <w:szCs w:val="22"/>
              </w:rPr>
            </w:pPr>
            <w:r w:rsidRPr="00E87C3C">
              <w:rPr>
                <w:color w:val="000000"/>
                <w:sz w:val="22"/>
                <w:szCs w:val="22"/>
              </w:rPr>
              <w:t>0,890</w:t>
            </w:r>
          </w:p>
        </w:tc>
        <w:tc>
          <w:tcPr>
            <w:tcW w:w="1701" w:type="dxa"/>
            <w:vAlign w:val="center"/>
          </w:tcPr>
          <w:p w:rsidR="007E47E5" w:rsidRPr="00E87C3C" w:rsidRDefault="007E47E5" w:rsidP="007E47E5">
            <w:pPr>
              <w:ind w:firstLine="0"/>
              <w:jc w:val="center"/>
              <w:rPr>
                <w:sz w:val="22"/>
                <w:szCs w:val="22"/>
              </w:rPr>
            </w:pPr>
            <w:r w:rsidRPr="00E87C3C">
              <w:rPr>
                <w:sz w:val="22"/>
                <w:szCs w:val="22"/>
              </w:rPr>
              <w:t>0</w:t>
            </w:r>
          </w:p>
        </w:tc>
        <w:tc>
          <w:tcPr>
            <w:tcW w:w="1843" w:type="dxa"/>
            <w:vAlign w:val="center"/>
          </w:tcPr>
          <w:p w:rsidR="007E47E5" w:rsidRPr="00E87C3C" w:rsidRDefault="007E47E5" w:rsidP="007E47E5">
            <w:pPr>
              <w:ind w:firstLine="0"/>
              <w:jc w:val="center"/>
              <w:rPr>
                <w:sz w:val="22"/>
                <w:szCs w:val="22"/>
              </w:rPr>
            </w:pPr>
            <w:r w:rsidRPr="00E87C3C">
              <w:rPr>
                <w:sz w:val="22"/>
                <w:szCs w:val="22"/>
              </w:rPr>
              <w:t>59</w:t>
            </w:r>
          </w:p>
        </w:tc>
      </w:tr>
    </w:tbl>
    <w:p w:rsidR="00C874E8" w:rsidRDefault="00C874E8" w:rsidP="00B30FB7"/>
    <w:tbl>
      <w:tblPr>
        <w:tblStyle w:val="Lentelstinklelis"/>
        <w:tblW w:w="0" w:type="auto"/>
        <w:tblLook w:val="04A0" w:firstRow="1" w:lastRow="0" w:firstColumn="1" w:lastColumn="0" w:noHBand="0" w:noVBand="1"/>
      </w:tblPr>
      <w:tblGrid>
        <w:gridCol w:w="1725"/>
        <w:gridCol w:w="1672"/>
        <w:gridCol w:w="1985"/>
        <w:gridCol w:w="1701"/>
        <w:gridCol w:w="1843"/>
      </w:tblGrid>
      <w:tr w:rsidR="00485F75" w:rsidRPr="00803E99" w:rsidTr="008646FC">
        <w:tc>
          <w:tcPr>
            <w:tcW w:w="1725" w:type="dxa"/>
            <w:vMerge w:val="restart"/>
            <w:vAlign w:val="center"/>
          </w:tcPr>
          <w:p w:rsidR="00485F75" w:rsidRPr="00803E99" w:rsidRDefault="00485F75" w:rsidP="00485F75">
            <w:pPr>
              <w:ind w:firstLine="0"/>
              <w:jc w:val="center"/>
              <w:rPr>
                <w:sz w:val="22"/>
                <w:szCs w:val="22"/>
              </w:rPr>
            </w:pPr>
            <w:r w:rsidRPr="00803E99">
              <w:rPr>
                <w:sz w:val="22"/>
                <w:szCs w:val="22"/>
              </w:rPr>
              <w:t>Regionas</w:t>
            </w:r>
          </w:p>
        </w:tc>
        <w:tc>
          <w:tcPr>
            <w:tcW w:w="3657" w:type="dxa"/>
            <w:gridSpan w:val="2"/>
            <w:vAlign w:val="center"/>
          </w:tcPr>
          <w:p w:rsidR="00485F75" w:rsidRPr="00C97698" w:rsidRDefault="00485F75" w:rsidP="00485F75">
            <w:pPr>
              <w:widowControl w:val="0"/>
              <w:tabs>
                <w:tab w:val="left" w:pos="622"/>
              </w:tabs>
              <w:ind w:firstLine="0"/>
              <w:jc w:val="center"/>
              <w:rPr>
                <w:rFonts w:eastAsia="AngsanaUPC"/>
                <w:bCs/>
                <w:iCs/>
              </w:rPr>
            </w:pPr>
            <w:r>
              <w:rPr>
                <w:rFonts w:eastAsia="AngsanaUPC"/>
                <w:bCs/>
                <w:iCs/>
              </w:rPr>
              <w:t>,,B</w:t>
            </w:r>
            <w:r w:rsidRPr="00827EC5">
              <w:rPr>
                <w:rFonts w:eastAsia="AngsanaUPC"/>
                <w:bCs/>
                <w:iCs/>
              </w:rPr>
              <w:t>end</w:t>
            </w:r>
            <w:r>
              <w:rPr>
                <w:rFonts w:eastAsia="AngsanaUPC"/>
                <w:bCs/>
                <w:iCs/>
              </w:rPr>
              <w:t>ras naujai nutiestų kelių ilgis“</w:t>
            </w:r>
            <w:r w:rsidRPr="00C97698">
              <w:t xml:space="preserve"> (kodas</w:t>
            </w:r>
            <w:r w:rsidRPr="00C97698">
              <w:rPr>
                <w:color w:val="000000"/>
              </w:rPr>
              <w:t xml:space="preserve"> </w:t>
            </w:r>
            <w:r w:rsidRPr="00827EC5">
              <w:rPr>
                <w:rFonts w:eastAsia="AngsanaUPC"/>
                <w:bCs/>
                <w:iCs/>
              </w:rPr>
              <w:t>P</w:t>
            </w:r>
            <w:r>
              <w:rPr>
                <w:rFonts w:eastAsia="AngsanaUPC"/>
                <w:bCs/>
                <w:iCs/>
              </w:rPr>
              <w:t>.</w:t>
            </w:r>
            <w:r w:rsidRPr="00827EC5">
              <w:rPr>
                <w:rFonts w:eastAsia="AngsanaUPC"/>
                <w:bCs/>
                <w:iCs/>
              </w:rPr>
              <w:t>N</w:t>
            </w:r>
            <w:r>
              <w:rPr>
                <w:rFonts w:eastAsia="AngsanaUPC"/>
                <w:bCs/>
                <w:iCs/>
              </w:rPr>
              <w:t>.</w:t>
            </w:r>
            <w:r w:rsidRPr="00827EC5">
              <w:rPr>
                <w:rFonts w:eastAsia="AngsanaUPC"/>
                <w:bCs/>
                <w:iCs/>
              </w:rPr>
              <w:t>508</w:t>
            </w:r>
            <w:r w:rsidRPr="00803E99">
              <w:rPr>
                <w:i/>
                <w:sz w:val="22"/>
                <w:szCs w:val="22"/>
              </w:rPr>
              <w:t>)</w:t>
            </w:r>
          </w:p>
        </w:tc>
        <w:tc>
          <w:tcPr>
            <w:tcW w:w="3544" w:type="dxa"/>
            <w:gridSpan w:val="2"/>
            <w:vAlign w:val="center"/>
          </w:tcPr>
          <w:p w:rsidR="00485F75" w:rsidRDefault="00485F75" w:rsidP="00485F75">
            <w:pPr>
              <w:widowControl w:val="0"/>
              <w:tabs>
                <w:tab w:val="left" w:pos="622"/>
              </w:tabs>
              <w:ind w:firstLine="0"/>
              <w:jc w:val="center"/>
              <w:rPr>
                <w:rFonts w:eastAsia="AngsanaUPC"/>
                <w:bCs/>
                <w:iCs/>
              </w:rPr>
            </w:pPr>
            <w:r>
              <w:rPr>
                <w:rFonts w:eastAsia="AngsanaUPC"/>
                <w:bCs/>
                <w:iCs/>
              </w:rPr>
              <w:t>,</w:t>
            </w:r>
            <w:r w:rsidRPr="00B22445">
              <w:rPr>
                <w:rFonts w:eastAsia="AngsanaUPC"/>
                <w:bCs/>
                <w:iCs/>
              </w:rPr>
              <w:t xml:space="preserve">Įdiegtos saugų eismą gerinančios ir </w:t>
            </w:r>
            <w:r w:rsidRPr="00B22445">
              <w:t xml:space="preserve">aplinkosaugos </w:t>
            </w:r>
            <w:r w:rsidRPr="00B22445">
              <w:rPr>
                <w:rFonts w:eastAsia="AngsanaUPC"/>
                <w:bCs/>
                <w:iCs/>
              </w:rPr>
              <w:t>priemonės</w:t>
            </w:r>
            <w:r>
              <w:rPr>
                <w:rFonts w:eastAsia="AngsanaUPC"/>
                <w:bCs/>
                <w:iCs/>
              </w:rPr>
              <w:t xml:space="preserve">“ (kodas </w:t>
            </w:r>
            <w:r w:rsidRPr="000B0028">
              <w:rPr>
                <w:iCs/>
                <w:color w:val="000000"/>
              </w:rPr>
              <w:t>P.S.342</w:t>
            </w:r>
            <w:r>
              <w:rPr>
                <w:iCs/>
                <w:color w:val="000000"/>
              </w:rPr>
              <w:t>)</w:t>
            </w:r>
          </w:p>
        </w:tc>
      </w:tr>
      <w:tr w:rsidR="00485F75" w:rsidRPr="00803E99" w:rsidTr="008646FC">
        <w:tc>
          <w:tcPr>
            <w:tcW w:w="1725" w:type="dxa"/>
            <w:vMerge/>
            <w:vAlign w:val="center"/>
          </w:tcPr>
          <w:p w:rsidR="00485F75" w:rsidRPr="00803E99" w:rsidRDefault="00485F75" w:rsidP="00485F75">
            <w:pPr>
              <w:ind w:firstLine="0"/>
              <w:jc w:val="center"/>
              <w:rPr>
                <w:sz w:val="22"/>
                <w:szCs w:val="22"/>
              </w:rPr>
            </w:pPr>
          </w:p>
        </w:tc>
        <w:tc>
          <w:tcPr>
            <w:tcW w:w="1672" w:type="dxa"/>
            <w:vAlign w:val="center"/>
          </w:tcPr>
          <w:p w:rsidR="00485F75" w:rsidRPr="00803E99" w:rsidRDefault="00485F75" w:rsidP="00485F75">
            <w:pPr>
              <w:ind w:firstLine="0"/>
              <w:jc w:val="center"/>
              <w:rPr>
                <w:sz w:val="22"/>
                <w:szCs w:val="22"/>
              </w:rPr>
            </w:pPr>
            <w:r w:rsidRPr="00803E99">
              <w:rPr>
                <w:sz w:val="22"/>
                <w:szCs w:val="22"/>
              </w:rPr>
              <w:t>Tarpinė reikšmė</w:t>
            </w:r>
            <w:r>
              <w:rPr>
                <w:sz w:val="22"/>
                <w:szCs w:val="22"/>
              </w:rPr>
              <w:t xml:space="preserve"> </w:t>
            </w:r>
            <w:r w:rsidRPr="00803E99">
              <w:rPr>
                <w:sz w:val="22"/>
                <w:szCs w:val="22"/>
              </w:rPr>
              <w:t>2018 m. pab.</w:t>
            </w:r>
          </w:p>
        </w:tc>
        <w:tc>
          <w:tcPr>
            <w:tcW w:w="1985" w:type="dxa"/>
            <w:vAlign w:val="center"/>
          </w:tcPr>
          <w:p w:rsidR="00485F75" w:rsidRDefault="00485F75" w:rsidP="00485F75">
            <w:pPr>
              <w:ind w:firstLine="0"/>
              <w:jc w:val="center"/>
              <w:rPr>
                <w:sz w:val="22"/>
                <w:szCs w:val="22"/>
              </w:rPr>
            </w:pPr>
            <w:r w:rsidRPr="00803E99">
              <w:rPr>
                <w:sz w:val="22"/>
                <w:szCs w:val="22"/>
              </w:rPr>
              <w:t>Galutinė reikšmė</w:t>
            </w:r>
          </w:p>
          <w:p w:rsidR="00485F75" w:rsidRPr="00803E99" w:rsidRDefault="00485F75" w:rsidP="00485F75">
            <w:pPr>
              <w:ind w:firstLine="0"/>
              <w:jc w:val="center"/>
              <w:rPr>
                <w:sz w:val="22"/>
                <w:szCs w:val="22"/>
              </w:rPr>
            </w:pPr>
            <w:r w:rsidRPr="00803E99">
              <w:rPr>
                <w:sz w:val="22"/>
                <w:szCs w:val="22"/>
              </w:rPr>
              <w:t>2023 m. pab.</w:t>
            </w:r>
          </w:p>
        </w:tc>
        <w:tc>
          <w:tcPr>
            <w:tcW w:w="1701" w:type="dxa"/>
            <w:vAlign w:val="center"/>
          </w:tcPr>
          <w:p w:rsidR="00485F75" w:rsidRPr="00803E99" w:rsidRDefault="00485F75" w:rsidP="00485F75">
            <w:pPr>
              <w:ind w:firstLine="0"/>
              <w:jc w:val="center"/>
              <w:rPr>
                <w:sz w:val="22"/>
                <w:szCs w:val="22"/>
              </w:rPr>
            </w:pPr>
            <w:r w:rsidRPr="00803E99">
              <w:rPr>
                <w:sz w:val="22"/>
                <w:szCs w:val="22"/>
              </w:rPr>
              <w:t>Tarpinė reikšmė 2018 m. pab.</w:t>
            </w:r>
          </w:p>
        </w:tc>
        <w:tc>
          <w:tcPr>
            <w:tcW w:w="1843" w:type="dxa"/>
            <w:vAlign w:val="center"/>
          </w:tcPr>
          <w:p w:rsidR="00485F75" w:rsidRDefault="00485F75" w:rsidP="00485F75">
            <w:pPr>
              <w:ind w:firstLine="0"/>
              <w:jc w:val="center"/>
              <w:rPr>
                <w:sz w:val="22"/>
                <w:szCs w:val="22"/>
              </w:rPr>
            </w:pPr>
            <w:r w:rsidRPr="00803E99">
              <w:rPr>
                <w:sz w:val="22"/>
                <w:szCs w:val="22"/>
              </w:rPr>
              <w:t>Galutinė reikšmė</w:t>
            </w:r>
          </w:p>
          <w:p w:rsidR="00485F75" w:rsidRPr="00803E99" w:rsidRDefault="00485F75" w:rsidP="00485F75">
            <w:pPr>
              <w:ind w:firstLine="0"/>
              <w:jc w:val="center"/>
              <w:rPr>
                <w:sz w:val="22"/>
                <w:szCs w:val="22"/>
              </w:rPr>
            </w:pPr>
            <w:r w:rsidRPr="00803E99">
              <w:rPr>
                <w:sz w:val="22"/>
                <w:szCs w:val="22"/>
              </w:rPr>
              <w:t>2023 m. pab.</w:t>
            </w:r>
          </w:p>
        </w:tc>
      </w:tr>
      <w:tr w:rsidR="00B673EB" w:rsidRPr="00803E99" w:rsidTr="008646FC">
        <w:tc>
          <w:tcPr>
            <w:tcW w:w="1725" w:type="dxa"/>
            <w:vAlign w:val="center"/>
          </w:tcPr>
          <w:p w:rsidR="00B673EB" w:rsidRPr="00803E99" w:rsidRDefault="00B673EB" w:rsidP="00B673EB">
            <w:pPr>
              <w:ind w:firstLine="0"/>
              <w:jc w:val="center"/>
            </w:pPr>
            <w:r w:rsidRPr="00803E99">
              <w:t>Alytaus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0,14</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Kauno</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0,56</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Klaipėdos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0,32</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Marijampolės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0,16</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Panevėžio</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0,25</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Šiaulių</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0,3</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Tauragės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0,13</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Telšių</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0,17</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B673EB" w:rsidRPr="00803E99" w:rsidTr="008646FC">
        <w:tc>
          <w:tcPr>
            <w:tcW w:w="1725" w:type="dxa"/>
            <w:vAlign w:val="center"/>
          </w:tcPr>
          <w:p w:rsidR="00B673EB" w:rsidRPr="00803E99" w:rsidRDefault="00B673EB" w:rsidP="00B673EB">
            <w:pPr>
              <w:ind w:firstLine="0"/>
              <w:jc w:val="center"/>
            </w:pPr>
            <w:r w:rsidRPr="00803E99">
              <w:t>Utenos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0,18</w:t>
            </w:r>
          </w:p>
        </w:tc>
        <w:tc>
          <w:tcPr>
            <w:tcW w:w="1701" w:type="dxa"/>
            <w:vAlign w:val="center"/>
          </w:tcPr>
          <w:p w:rsidR="00B673EB" w:rsidRPr="007E47E5" w:rsidRDefault="00B673EB" w:rsidP="00B673EB">
            <w:pPr>
              <w:ind w:firstLine="0"/>
              <w:jc w:val="center"/>
              <w:rPr>
                <w:lang w:val="en-US"/>
              </w:rPr>
            </w:pPr>
            <w:r>
              <w:t>1</w:t>
            </w:r>
          </w:p>
        </w:tc>
        <w:tc>
          <w:tcPr>
            <w:tcW w:w="1843" w:type="dxa"/>
            <w:vAlign w:val="center"/>
          </w:tcPr>
          <w:p w:rsidR="00B673EB" w:rsidRPr="007E47E5" w:rsidRDefault="00B673EB" w:rsidP="00B673EB">
            <w:pPr>
              <w:ind w:firstLine="0"/>
              <w:jc w:val="center"/>
              <w:rPr>
                <w:lang w:val="en-US"/>
              </w:rPr>
            </w:pPr>
            <w:r>
              <w:t>2</w:t>
            </w:r>
          </w:p>
        </w:tc>
      </w:tr>
      <w:tr w:rsidR="00B673EB" w:rsidRPr="00803E99" w:rsidTr="008646FC">
        <w:tc>
          <w:tcPr>
            <w:tcW w:w="1725" w:type="dxa"/>
            <w:vAlign w:val="center"/>
          </w:tcPr>
          <w:p w:rsidR="00B673EB" w:rsidRPr="00803E99" w:rsidRDefault="00B673EB" w:rsidP="00B673EB">
            <w:pPr>
              <w:ind w:firstLine="0"/>
              <w:jc w:val="center"/>
            </w:pPr>
            <w:r w:rsidRPr="00803E99">
              <w:t>Vilniaus</w:t>
            </w:r>
          </w:p>
        </w:tc>
        <w:tc>
          <w:tcPr>
            <w:tcW w:w="1672" w:type="dxa"/>
            <w:vAlign w:val="center"/>
          </w:tcPr>
          <w:p w:rsidR="00B673EB" w:rsidRPr="008646FC" w:rsidRDefault="00B673EB" w:rsidP="00B673EB">
            <w:pPr>
              <w:ind w:firstLine="0"/>
              <w:jc w:val="center"/>
              <w:rPr>
                <w:sz w:val="22"/>
                <w:szCs w:val="22"/>
              </w:rPr>
            </w:pPr>
            <w:r w:rsidRPr="008646FC">
              <w:rPr>
                <w:sz w:val="22"/>
                <w:szCs w:val="22"/>
              </w:rPr>
              <w:t>0</w:t>
            </w:r>
          </w:p>
        </w:tc>
        <w:tc>
          <w:tcPr>
            <w:tcW w:w="1985" w:type="dxa"/>
            <w:vAlign w:val="bottom"/>
          </w:tcPr>
          <w:p w:rsidR="00B673EB" w:rsidRPr="008646FC" w:rsidRDefault="00B673EB" w:rsidP="00B673EB">
            <w:pPr>
              <w:ind w:firstLine="0"/>
              <w:jc w:val="center"/>
              <w:rPr>
                <w:color w:val="000000"/>
                <w:sz w:val="22"/>
                <w:szCs w:val="22"/>
              </w:rPr>
            </w:pPr>
            <w:r w:rsidRPr="008646FC">
              <w:rPr>
                <w:color w:val="000000"/>
                <w:sz w:val="22"/>
                <w:szCs w:val="22"/>
              </w:rPr>
              <w:t>0,79</w:t>
            </w:r>
          </w:p>
        </w:tc>
        <w:tc>
          <w:tcPr>
            <w:tcW w:w="1701" w:type="dxa"/>
            <w:vAlign w:val="center"/>
          </w:tcPr>
          <w:p w:rsidR="00B673EB" w:rsidRPr="00803E99" w:rsidRDefault="00B673EB" w:rsidP="00B673EB">
            <w:pPr>
              <w:ind w:firstLine="0"/>
              <w:jc w:val="center"/>
            </w:pPr>
            <w:r>
              <w:t>1</w:t>
            </w:r>
          </w:p>
        </w:tc>
        <w:tc>
          <w:tcPr>
            <w:tcW w:w="1843" w:type="dxa"/>
            <w:vAlign w:val="center"/>
          </w:tcPr>
          <w:p w:rsidR="00B673EB" w:rsidRPr="00803E99" w:rsidRDefault="00B673EB" w:rsidP="00B673EB">
            <w:pPr>
              <w:ind w:firstLine="0"/>
              <w:jc w:val="center"/>
            </w:pPr>
            <w:r>
              <w:t>2</w:t>
            </w:r>
          </w:p>
        </w:tc>
      </w:tr>
      <w:tr w:rsidR="00485F75" w:rsidRPr="00803E99" w:rsidTr="008646FC">
        <w:tc>
          <w:tcPr>
            <w:tcW w:w="1725" w:type="dxa"/>
            <w:vAlign w:val="center"/>
          </w:tcPr>
          <w:p w:rsidR="00485F75" w:rsidRPr="00803E99" w:rsidRDefault="00485F75" w:rsidP="00485F75">
            <w:pPr>
              <w:ind w:firstLine="0"/>
              <w:jc w:val="center"/>
            </w:pPr>
            <w:r w:rsidRPr="00803E99">
              <w:t>Iš viso:</w:t>
            </w:r>
          </w:p>
        </w:tc>
        <w:tc>
          <w:tcPr>
            <w:tcW w:w="1672" w:type="dxa"/>
            <w:vAlign w:val="center"/>
          </w:tcPr>
          <w:p w:rsidR="00485F75" w:rsidRPr="008646FC" w:rsidRDefault="00485F75" w:rsidP="00485F75">
            <w:pPr>
              <w:ind w:firstLine="0"/>
              <w:jc w:val="center"/>
              <w:rPr>
                <w:sz w:val="22"/>
                <w:szCs w:val="22"/>
              </w:rPr>
            </w:pPr>
            <w:r w:rsidRPr="008646FC">
              <w:rPr>
                <w:sz w:val="22"/>
                <w:szCs w:val="22"/>
              </w:rPr>
              <w:t>0</w:t>
            </w:r>
          </w:p>
        </w:tc>
        <w:tc>
          <w:tcPr>
            <w:tcW w:w="1985" w:type="dxa"/>
            <w:vAlign w:val="center"/>
          </w:tcPr>
          <w:p w:rsidR="00485F75" w:rsidRPr="008646FC" w:rsidRDefault="00485F75" w:rsidP="00485F75">
            <w:pPr>
              <w:ind w:firstLine="0"/>
              <w:jc w:val="center"/>
              <w:rPr>
                <w:sz w:val="22"/>
                <w:szCs w:val="22"/>
              </w:rPr>
            </w:pPr>
            <w:r w:rsidRPr="008646FC">
              <w:rPr>
                <w:sz w:val="22"/>
                <w:szCs w:val="22"/>
              </w:rPr>
              <w:t>3</w:t>
            </w:r>
          </w:p>
        </w:tc>
        <w:tc>
          <w:tcPr>
            <w:tcW w:w="1701" w:type="dxa"/>
            <w:vAlign w:val="center"/>
          </w:tcPr>
          <w:p w:rsidR="00485F75" w:rsidRPr="00803E99" w:rsidRDefault="00B673EB" w:rsidP="00485F75">
            <w:pPr>
              <w:ind w:firstLine="0"/>
              <w:jc w:val="center"/>
            </w:pPr>
            <w:r>
              <w:t>1</w:t>
            </w:r>
            <w:r w:rsidR="00485F75">
              <w:t>0</w:t>
            </w:r>
          </w:p>
        </w:tc>
        <w:tc>
          <w:tcPr>
            <w:tcW w:w="1843" w:type="dxa"/>
            <w:vAlign w:val="center"/>
          </w:tcPr>
          <w:p w:rsidR="00485F75" w:rsidRPr="00803E99" w:rsidRDefault="00B673EB" w:rsidP="00485F75">
            <w:pPr>
              <w:ind w:firstLine="0"/>
              <w:jc w:val="center"/>
            </w:pPr>
            <w:r>
              <w:t>2</w:t>
            </w:r>
            <w:bookmarkStart w:id="0" w:name="_GoBack"/>
            <w:bookmarkEnd w:id="0"/>
            <w:r>
              <w:t>0</w:t>
            </w:r>
          </w:p>
        </w:tc>
      </w:tr>
    </w:tbl>
    <w:p w:rsidR="00485F75" w:rsidRDefault="00485F75" w:rsidP="00B30FB7"/>
    <w:p w:rsidR="00554917" w:rsidRPr="00803E99" w:rsidRDefault="008646FC" w:rsidP="00B30FB7">
      <w:r>
        <w:t>2</w:t>
      </w:r>
      <w:r w:rsidR="004A5632">
        <w:t>5</w:t>
      </w:r>
      <w:r w:rsidR="00554917" w:rsidRPr="00803E99">
        <w:t xml:space="preserve">. Aprašo </w:t>
      </w:r>
      <w:r>
        <w:t>2</w:t>
      </w:r>
      <w:r w:rsidR="004A5632">
        <w:t>4</w:t>
      </w:r>
      <w:r>
        <w:t>.2.1</w:t>
      </w:r>
      <w:r w:rsidR="00554917" w:rsidRPr="00803E99">
        <w:t xml:space="preserve"> papunk</w:t>
      </w:r>
      <w:r>
        <w:t>tyj</w:t>
      </w:r>
      <w:r w:rsidR="00554917" w:rsidRPr="00803E99">
        <w:t>e nurodyt</w:t>
      </w:r>
      <w:r>
        <w:t>o</w:t>
      </w:r>
      <w:r w:rsidR="00554917" w:rsidRPr="00803E99">
        <w:t xml:space="preserve"> priemonės įgyvendinimo stebėsenos rodikli</w:t>
      </w:r>
      <w:r>
        <w:t xml:space="preserve">o </w:t>
      </w:r>
      <w:r w:rsidRPr="00DB4EE1">
        <w:rPr>
          <w:rFonts w:eastAsia="AngsanaUPC"/>
          <w:bCs/>
          <w:iCs/>
          <w:lang w:eastAsia="lt-LT"/>
        </w:rPr>
        <w:t>„Bendras naujai nutiestų kelių ilgis“, kodas P.N.508</w:t>
      </w:r>
      <w:r>
        <w:rPr>
          <w:rFonts w:eastAsia="AngsanaUPC"/>
          <w:bCs/>
          <w:iCs/>
          <w:lang w:eastAsia="lt-LT"/>
        </w:rPr>
        <w:t>,</w:t>
      </w:r>
      <w:r w:rsidR="00554917" w:rsidRPr="00803E99">
        <w:t xml:space="preserve"> skaičiavimo aprašas nustatytas Priemonių įgyvendinimo plane. </w:t>
      </w:r>
      <w:r>
        <w:t xml:space="preserve">Kitų </w:t>
      </w:r>
      <w:r w:rsidR="00554917" w:rsidRPr="00803E99">
        <w:t xml:space="preserve">Aprašo </w:t>
      </w:r>
      <w:r>
        <w:t>2</w:t>
      </w:r>
      <w:r w:rsidR="004A5632">
        <w:t xml:space="preserve">4.1, 24.2.1 ir </w:t>
      </w:r>
      <w:r>
        <w:t>2</w:t>
      </w:r>
      <w:r w:rsidR="004A5632">
        <w:t>4</w:t>
      </w:r>
      <w:r>
        <w:t xml:space="preserve">.2.2 </w:t>
      </w:r>
      <w:r w:rsidR="00554917" w:rsidRPr="00803E99">
        <w:t xml:space="preserve">papunkčiuose nurodytų priemonės įgyvendinimo stebėsenos rodiklių skaičiavimo aprašas nustatytas Veiksmų programos stebėsenos rodiklių skaičiavimo apraše. Visų priemonės įgyvendinimo stebėsenos rodiklių skaičiavimo aprašai skelbiami ES struktūrinių fondų svetainėje </w:t>
      </w:r>
      <w:proofErr w:type="spellStart"/>
      <w:r w:rsidR="00554917" w:rsidRPr="008646FC">
        <w:t>www.esinvesticijos.lt</w:t>
      </w:r>
      <w:proofErr w:type="spellEnd"/>
      <w:r w:rsidR="00554917" w:rsidRPr="00803E99">
        <w:t>.</w:t>
      </w:r>
    </w:p>
    <w:p w:rsidR="001C036E" w:rsidRPr="00803E99" w:rsidRDefault="008646FC" w:rsidP="00B30FB7">
      <w:r>
        <w:t>2</w:t>
      </w:r>
      <w:r w:rsidR="004A5632">
        <w:t>6</w:t>
      </w:r>
      <w:r w:rsidR="00245C96" w:rsidRPr="00803E99">
        <w:t xml:space="preserve">. </w:t>
      </w:r>
      <w:r w:rsidR="00FB501E" w:rsidRPr="00803E99">
        <w:t xml:space="preserve">Projekto </w:t>
      </w:r>
      <w:proofErr w:type="spellStart"/>
      <w:r w:rsidR="00FB501E" w:rsidRPr="00803E99">
        <w:t>parengtumui</w:t>
      </w:r>
      <w:proofErr w:type="spellEnd"/>
      <w:r w:rsidR="00FB501E" w:rsidRPr="00803E99">
        <w:t xml:space="preserve"> taikomi šie reikalavimai: </w:t>
      </w:r>
    </w:p>
    <w:p w:rsidR="0086362F" w:rsidRDefault="0086362F" w:rsidP="0086362F">
      <w:pPr>
        <w:rPr>
          <w:color w:val="000000" w:themeColor="text1"/>
        </w:rPr>
      </w:pPr>
      <w:r>
        <w:t>2</w:t>
      </w:r>
      <w:r w:rsidR="004A5632">
        <w:t>6</w:t>
      </w:r>
      <w:r w:rsidR="009D1AD3" w:rsidRPr="00803E99">
        <w:t>.1</w:t>
      </w:r>
      <w:r w:rsidR="007802F9" w:rsidRPr="00803E99">
        <w:t xml:space="preserve">. </w:t>
      </w:r>
      <w:r w:rsidRPr="00823964">
        <w:rPr>
          <w:color w:val="000000" w:themeColor="text1"/>
        </w:rPr>
        <w:t xml:space="preserve">Iki paraiškos pateikimo turi būti teisės aktų nustatyta tvarka parengta projektui įgyvendinti reikiama dokumentacija: </w:t>
      </w:r>
    </w:p>
    <w:p w:rsidR="0086362F" w:rsidRDefault="0086362F" w:rsidP="0086362F">
      <w:pPr>
        <w:rPr>
          <w:color w:val="000000" w:themeColor="text1"/>
        </w:rPr>
      </w:pPr>
      <w:r>
        <w:rPr>
          <w:color w:val="000000" w:themeColor="text1"/>
        </w:rPr>
        <w:t>2</w:t>
      </w:r>
      <w:r w:rsidR="004A5632">
        <w:rPr>
          <w:color w:val="000000" w:themeColor="text1"/>
        </w:rPr>
        <w:t>6</w:t>
      </w:r>
      <w:r>
        <w:rPr>
          <w:color w:val="000000" w:themeColor="text1"/>
        </w:rPr>
        <w:t xml:space="preserve">.1.1. </w:t>
      </w:r>
      <w:r w:rsidRPr="00823964">
        <w:rPr>
          <w:color w:val="000000" w:themeColor="text1"/>
        </w:rPr>
        <w:t>patvirtintas statinio projektas</w:t>
      </w:r>
      <w:r>
        <w:rPr>
          <w:color w:val="000000" w:themeColor="text1"/>
        </w:rPr>
        <w:t>;</w:t>
      </w:r>
    </w:p>
    <w:p w:rsidR="0086362F" w:rsidRDefault="0086362F" w:rsidP="0086362F">
      <w:pPr>
        <w:rPr>
          <w:color w:val="000000" w:themeColor="text1"/>
        </w:rPr>
      </w:pPr>
      <w:r>
        <w:rPr>
          <w:color w:val="000000" w:themeColor="text1"/>
        </w:rPr>
        <w:t>2</w:t>
      </w:r>
      <w:r w:rsidR="004A5632">
        <w:rPr>
          <w:color w:val="000000" w:themeColor="text1"/>
        </w:rPr>
        <w:t>6</w:t>
      </w:r>
      <w:r>
        <w:rPr>
          <w:color w:val="000000" w:themeColor="text1"/>
        </w:rPr>
        <w:t xml:space="preserve">.1.2. gautas </w:t>
      </w:r>
      <w:r w:rsidRPr="00823964">
        <w:rPr>
          <w:color w:val="000000" w:themeColor="text1"/>
        </w:rPr>
        <w:t>statinio projekto ekspertizės aktas su išvada, kad projektą galima tvirtinti</w:t>
      </w:r>
      <w:r>
        <w:rPr>
          <w:color w:val="000000" w:themeColor="text1"/>
        </w:rPr>
        <w:t>;</w:t>
      </w:r>
    </w:p>
    <w:p w:rsidR="0086362F" w:rsidRPr="001F2E34" w:rsidRDefault="0086362F" w:rsidP="0086362F">
      <w:r>
        <w:rPr>
          <w:color w:val="000000" w:themeColor="text1"/>
        </w:rPr>
        <w:lastRenderedPageBreak/>
        <w:t>2</w:t>
      </w:r>
      <w:r w:rsidR="004A5632">
        <w:rPr>
          <w:color w:val="000000" w:themeColor="text1"/>
        </w:rPr>
        <w:t>6</w:t>
      </w:r>
      <w:r>
        <w:rPr>
          <w:color w:val="000000" w:themeColor="text1"/>
        </w:rPr>
        <w:t>.1</w:t>
      </w:r>
      <w:r w:rsidRPr="00E41038">
        <w:t xml:space="preserve">.3. jei, vadovaujantis </w:t>
      </w:r>
      <w:r w:rsidRPr="00A53FED">
        <w:rPr>
          <w:rFonts w:eastAsia="Times New Roman"/>
          <w:lang w:eastAsia="lt-LT"/>
        </w:rPr>
        <w:t>Lietuvos Respublikos planuojamos ūkinės veiklos poveikio aplinkai vertinimo įstatymu (toliau – Planuojamos ūkinės veiklos poveikio aplinkai vertinimo įstatymas),</w:t>
      </w:r>
      <w:r w:rsidRPr="00A53FED">
        <w:t xml:space="preserve"> privaloma atlikti poveikio aplinkai vertinimą, pareiškėjas (partneris) iki paraiškos pateikimo turi būti parengęs </w:t>
      </w:r>
      <w:r>
        <w:t>p</w:t>
      </w:r>
      <w:r w:rsidRPr="00A53FED">
        <w:t xml:space="preserve">oveikio aplinkai vertinimo ataskaitą </w:t>
      </w:r>
      <w:r w:rsidRPr="001F2E34">
        <w:t>ir turėti atsakingos institucijos sprendimą ar atrankos išvadą (kopija);</w:t>
      </w:r>
    </w:p>
    <w:p w:rsidR="0086362F" w:rsidRPr="00A53FED" w:rsidRDefault="0086362F" w:rsidP="0086362F">
      <w:pPr>
        <w:tabs>
          <w:tab w:val="left" w:pos="851"/>
        </w:tabs>
      </w:pPr>
      <w:r>
        <w:rPr>
          <w:color w:val="000000" w:themeColor="text1"/>
        </w:rPr>
        <w:t>2</w:t>
      </w:r>
      <w:r w:rsidR="004A5632">
        <w:rPr>
          <w:color w:val="000000" w:themeColor="text1"/>
        </w:rPr>
        <w:t>6</w:t>
      </w:r>
      <w:r>
        <w:rPr>
          <w:color w:val="000000" w:themeColor="text1"/>
        </w:rPr>
        <w:t>.1</w:t>
      </w:r>
      <w:r w:rsidRPr="00E41038">
        <w:t>.4. jei</w:t>
      </w:r>
      <w:r w:rsidRPr="00A53FED">
        <w:t xml:space="preserve">, vadovaujantis </w:t>
      </w:r>
      <w:r w:rsidRPr="00A53FED">
        <w:rPr>
          <w:rFonts w:eastAsia="Times New Roman"/>
          <w:lang w:eastAsia="lt-LT"/>
        </w:rPr>
        <w:t>Planuojamos ūkinės veiklos poveikio aplinkai vertinimo įstatymu,</w:t>
      </w:r>
      <w:r w:rsidRPr="00A53FED">
        <w:t xml:space="preserve"> poveikio aplinkai vertinimo atlikti neprivaloma, pareiškėjas (partneris) argumentuotai raštu informuoja, kad projektui netaikomas reikalavimas dėl poveikio aplinkai vertinimo;</w:t>
      </w:r>
    </w:p>
    <w:p w:rsidR="0086362F" w:rsidRPr="00A53FED" w:rsidRDefault="0086362F" w:rsidP="0086362F">
      <w:r>
        <w:rPr>
          <w:color w:val="000000" w:themeColor="text1"/>
        </w:rPr>
        <w:t>2</w:t>
      </w:r>
      <w:r w:rsidR="004A5632">
        <w:rPr>
          <w:color w:val="000000" w:themeColor="text1"/>
        </w:rPr>
        <w:t>6</w:t>
      </w:r>
      <w:r>
        <w:rPr>
          <w:color w:val="000000" w:themeColor="text1"/>
        </w:rPr>
        <w:t>.1</w:t>
      </w:r>
      <w:r w:rsidRPr="00A53FED">
        <w:rPr>
          <w:rFonts w:eastAsia="Times New Roman"/>
          <w:bCs/>
          <w:lang w:eastAsia="lt-LT"/>
        </w:rPr>
        <w:t>.5. jei planuojama ūkinė veikla (arba planų ar programų įgyvendinimas) susijusi</w:t>
      </w:r>
      <w:r>
        <w:rPr>
          <w:rFonts w:eastAsia="Times New Roman"/>
          <w:bCs/>
          <w:lang w:eastAsia="lt-LT"/>
        </w:rPr>
        <w:t xml:space="preserve"> </w:t>
      </w:r>
      <w:r w:rsidRPr="00A53FED">
        <w:rPr>
          <w:rFonts w:eastAsia="Times New Roman"/>
          <w:bCs/>
          <w:lang w:eastAsia="lt-LT"/>
        </w:rPr>
        <w:t>(-</w:t>
      </w:r>
      <w:proofErr w:type="spellStart"/>
      <w:r w:rsidRPr="00A53FED">
        <w:rPr>
          <w:rFonts w:eastAsia="Times New Roman"/>
          <w:bCs/>
          <w:lang w:eastAsia="lt-LT"/>
        </w:rPr>
        <w:t>ęs</w:t>
      </w:r>
      <w:proofErr w:type="spellEnd"/>
      <w:r w:rsidRPr="00A53FED">
        <w:rPr>
          <w:rFonts w:eastAsia="Times New Roman"/>
          <w:bCs/>
          <w:lang w:eastAsia="lt-LT"/>
        </w:rPr>
        <w:t>) su įsteigtomis ar potencialiomis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teritorijomis ar artima tokių teritorijų aplinka, </w:t>
      </w:r>
      <w:r w:rsidRPr="00A53FED">
        <w:t>iki paraiškos pateikimo</w:t>
      </w:r>
      <w:r w:rsidRPr="00A53FED">
        <w:rPr>
          <w:rFonts w:eastAsia="Times New Roman"/>
          <w:bCs/>
          <w:lang w:eastAsia="lt-LT"/>
        </w:rPr>
        <w:t xml:space="preserve"> </w:t>
      </w:r>
      <w:r w:rsidRPr="00A53FED">
        <w:t xml:space="preserve">privaloma </w:t>
      </w:r>
      <w:r>
        <w:rPr>
          <w:rFonts w:eastAsia="Times New Roman"/>
          <w:bCs/>
          <w:lang w:eastAsia="lt-LT"/>
        </w:rPr>
        <w:t>nustatyti</w:t>
      </w:r>
      <w:r w:rsidRPr="00A53FED">
        <w:rPr>
          <w:rFonts w:eastAsia="Times New Roman"/>
          <w:bCs/>
          <w:lang w:eastAsia="lt-LT"/>
        </w:rPr>
        <w:t xml:space="preserve">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teritorijų reikšmingum</w:t>
      </w:r>
      <w:r>
        <w:rPr>
          <w:rFonts w:eastAsia="Times New Roman"/>
          <w:bCs/>
          <w:lang w:eastAsia="lt-LT"/>
        </w:rPr>
        <w:t>ą</w:t>
      </w:r>
      <w:r w:rsidRPr="00A53FED">
        <w:rPr>
          <w:rFonts w:eastAsia="Times New Roman"/>
          <w:bCs/>
          <w:lang w:eastAsia="lt-LT"/>
        </w:rPr>
        <w:t>, vadovaujantis Planų ar programų ir planuojamos ūkinės veiklos įgyvendinimo poveikio įsteigtoms ar potencialioms „</w:t>
      </w:r>
      <w:proofErr w:type="spellStart"/>
      <w:r w:rsidRPr="00A53FED">
        <w:rPr>
          <w:rFonts w:eastAsia="Times New Roman"/>
          <w:bCs/>
          <w:lang w:eastAsia="lt-LT"/>
        </w:rPr>
        <w:t>Natura</w:t>
      </w:r>
      <w:proofErr w:type="spellEnd"/>
      <w:r w:rsidRPr="00A53FED">
        <w:rPr>
          <w:rFonts w:eastAsia="Times New Roman"/>
          <w:bCs/>
          <w:lang w:eastAsia="lt-LT"/>
        </w:rPr>
        <w:t xml:space="preserve"> 2000“ teritorijoms reikšmingumo nustatymo tvarkos aprašo, patvirtinto Lietuvos Respublikos aplinkos ministro 2006 m. gegužės 22 d. įsakymu Nr. D1-255 </w:t>
      </w:r>
      <w:r w:rsidRPr="00A53FED">
        <w:rPr>
          <w:rFonts w:eastAsia="Times New Roman"/>
          <w:lang w:eastAsia="lt-LT"/>
        </w:rPr>
        <w:t>„Dėl Planų ar programų ir planuojamos ūkinės veiklos įgyvendinimo poveikio įsteigtoms ar potencialioms „</w:t>
      </w:r>
      <w:proofErr w:type="spellStart"/>
      <w:r w:rsidRPr="00A53FED">
        <w:rPr>
          <w:rFonts w:eastAsia="Times New Roman"/>
          <w:lang w:eastAsia="lt-LT"/>
        </w:rPr>
        <w:t>Natura</w:t>
      </w:r>
      <w:proofErr w:type="spellEnd"/>
      <w:r w:rsidRPr="00A53FED">
        <w:rPr>
          <w:rFonts w:eastAsia="Times New Roman"/>
          <w:lang w:eastAsia="lt-LT"/>
        </w:rPr>
        <w:t xml:space="preserve"> 2000“ teritorijoms reikšmingumo nustatymo tvarkos aprašo patvirtinimo“</w:t>
      </w:r>
      <w:r w:rsidRPr="00A53FED">
        <w:rPr>
          <w:rFonts w:eastAsia="Times New Roman"/>
          <w:bCs/>
          <w:lang w:eastAsia="lt-LT"/>
        </w:rPr>
        <w:t xml:space="preserve">, nuostatomis </w:t>
      </w:r>
      <w:r w:rsidRPr="001F2E34">
        <w:t xml:space="preserve">ir turėti atsakingos institucijos </w:t>
      </w:r>
      <w:r>
        <w:t xml:space="preserve">išduotą </w:t>
      </w:r>
      <w:r w:rsidRPr="00A53FED">
        <w:rPr>
          <w:bCs/>
        </w:rPr>
        <w:t>Plan</w:t>
      </w:r>
      <w:r>
        <w:rPr>
          <w:bCs/>
        </w:rPr>
        <w:t>uojamos</w:t>
      </w:r>
      <w:r w:rsidRPr="00A53FED">
        <w:rPr>
          <w:bCs/>
        </w:rPr>
        <w:t xml:space="preserve"> </w:t>
      </w:r>
      <w:r>
        <w:rPr>
          <w:bCs/>
        </w:rPr>
        <w:t>ūkinės veiklos</w:t>
      </w:r>
      <w:r w:rsidRPr="00A53FED">
        <w:rPr>
          <w:bCs/>
        </w:rPr>
        <w:t xml:space="preserve"> poveikio</w:t>
      </w:r>
      <w:r>
        <w:rPr>
          <w:bCs/>
        </w:rPr>
        <w:t xml:space="preserve"> įgyvendintoms</w:t>
      </w:r>
      <w:r w:rsidRPr="00A53FED">
        <w:rPr>
          <w:bCs/>
        </w:rPr>
        <w:t xml:space="preserve"> įsteigtoms ar potencialioms „</w:t>
      </w:r>
      <w:proofErr w:type="spellStart"/>
      <w:r w:rsidRPr="00A53FED">
        <w:rPr>
          <w:bCs/>
        </w:rPr>
        <w:t>Natura</w:t>
      </w:r>
      <w:proofErr w:type="spellEnd"/>
      <w:r w:rsidRPr="00A53FED">
        <w:rPr>
          <w:bCs/>
        </w:rPr>
        <w:t xml:space="preserve"> 2000“ teritorijoms reikšmingumo išvadą (kopij</w:t>
      </w:r>
      <w:r>
        <w:rPr>
          <w:bCs/>
        </w:rPr>
        <w:t>ą</w:t>
      </w:r>
      <w:r w:rsidRPr="00A53FED">
        <w:rPr>
          <w:bCs/>
        </w:rPr>
        <w:t>)</w:t>
      </w:r>
      <w:r w:rsidRPr="00A53FED">
        <w:t>;</w:t>
      </w:r>
    </w:p>
    <w:p w:rsidR="0086362F" w:rsidRPr="00BE7EDC" w:rsidRDefault="0086362F" w:rsidP="0086362F">
      <w:pPr>
        <w:rPr>
          <w:i/>
        </w:rPr>
      </w:pPr>
      <w:r>
        <w:rPr>
          <w:color w:val="000000" w:themeColor="text1"/>
        </w:rPr>
        <w:t>2</w:t>
      </w:r>
      <w:r w:rsidR="004A5632">
        <w:rPr>
          <w:color w:val="000000" w:themeColor="text1"/>
        </w:rPr>
        <w:t>6</w:t>
      </w:r>
      <w:r>
        <w:rPr>
          <w:color w:val="000000" w:themeColor="text1"/>
        </w:rPr>
        <w:t>.1</w:t>
      </w:r>
      <w:r w:rsidRPr="008B2E00">
        <w:t>.6. gautas statybą leidžiantis dokumentas</w:t>
      </w:r>
      <w:r w:rsidRPr="008B2E00">
        <w:rPr>
          <w:i/>
        </w:rPr>
        <w:t>.</w:t>
      </w:r>
    </w:p>
    <w:p w:rsidR="0086362F" w:rsidRDefault="000179AA" w:rsidP="00B30FB7">
      <w:r>
        <w:t>2</w:t>
      </w:r>
      <w:r w:rsidR="004A5632">
        <w:t>6</w:t>
      </w:r>
      <w:r>
        <w:t xml:space="preserve">.2. </w:t>
      </w:r>
      <w:r w:rsidRPr="000F68BE">
        <w:t>Pareiškėjas turi būti įvykdęs bent vienos Aprašo 1</w:t>
      </w:r>
      <w:r w:rsidR="004A5632">
        <w:t>0</w:t>
      </w:r>
      <w:r w:rsidRPr="000F68BE">
        <w:t xml:space="preserve"> punkte nurodytos veiklos</w:t>
      </w:r>
      <w:r>
        <w:t xml:space="preserve"> </w:t>
      </w:r>
      <w:r w:rsidRPr="000F68BE">
        <w:t>viešųjų pirkimų procedūras ir j</w:t>
      </w:r>
      <w:r>
        <w:t>os</w:t>
      </w:r>
      <w:r w:rsidRPr="000F68BE">
        <w:t xml:space="preserve"> viešųjų pirkimų dokumentus suderinęs su įgyvendinančiąja inst</w:t>
      </w:r>
      <w:r>
        <w:t>itucija iki paraiškos pateikimo.</w:t>
      </w:r>
    </w:p>
    <w:p w:rsidR="00F25C41" w:rsidRDefault="000179AA" w:rsidP="00B30FB7">
      <w:r>
        <w:t>2</w:t>
      </w:r>
      <w:r w:rsidR="004A5632">
        <w:t>6</w:t>
      </w:r>
      <w:r>
        <w:t xml:space="preserve">.3. </w:t>
      </w:r>
      <w:r w:rsidRPr="000F68BE">
        <w:t>Jeigu projektą įgyvendinant planuojama pasirašyti kelias Aprašo 1</w:t>
      </w:r>
      <w:r w:rsidR="004A5632">
        <w:t>0</w:t>
      </w:r>
      <w:r w:rsidRPr="000F68BE">
        <w:t xml:space="preserve"> punkte nurodyt</w:t>
      </w:r>
      <w:r>
        <w:t>ų</w:t>
      </w:r>
      <w:r w:rsidRPr="000F68BE">
        <w:t xml:space="preserve"> veikl</w:t>
      </w:r>
      <w:r>
        <w:t xml:space="preserve">ų </w:t>
      </w:r>
      <w:r w:rsidRPr="000F68BE">
        <w:t xml:space="preserve">viešųjų pirkimų sutartis, pareiškėjas turi užtikrinti nepertraukiamą projekto įgyvendinimo eigą: </w:t>
      </w:r>
      <w:r w:rsidRPr="00823964">
        <w:t>pirmoji viešųjų pirkimų rangos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p>
    <w:p w:rsidR="000179AA" w:rsidRDefault="000179AA" w:rsidP="00B30FB7">
      <w:r>
        <w:t>2</w:t>
      </w:r>
      <w:r w:rsidR="004A5632">
        <w:t>6</w:t>
      </w:r>
      <w:r>
        <w:t xml:space="preserve">.4. </w:t>
      </w:r>
      <w:r w:rsidRPr="000F68BE">
        <w:t xml:space="preserve">Iki paraiškos pateikimo neturi būti </w:t>
      </w:r>
      <w:r w:rsidR="000941D4">
        <w:t xml:space="preserve">įgyvendinančiajai institucijai žinomų </w:t>
      </w:r>
      <w:r w:rsidRPr="000F68BE">
        <w:t>nesibaigusių teisminių ginčų vykdomuose projekto pagrindinės veiklos viešųjų pirkimų procesuose.</w:t>
      </w:r>
    </w:p>
    <w:p w:rsidR="000179AA" w:rsidRDefault="000179AA" w:rsidP="00B30FB7">
      <w:r>
        <w:t>2</w:t>
      </w:r>
      <w:r w:rsidR="004A5632">
        <w:t>6</w:t>
      </w:r>
      <w:r>
        <w:t xml:space="preserve">.5. </w:t>
      </w:r>
      <w:r w:rsidRPr="000F68BE">
        <w:t xml:space="preserve">Iki paraiškos pateikimo </w:t>
      </w:r>
      <w:r>
        <w:t>p</w:t>
      </w:r>
      <w:r w:rsidRPr="001C21AD">
        <w:t xml:space="preserve">areiškėjas turi būti parengęs projekto viešųjų pirkimų </w:t>
      </w:r>
      <w:r>
        <w:t xml:space="preserve">grafiką pagal formą, nustatytą Aprašo 2 priede </w:t>
      </w:r>
      <w:r w:rsidRPr="001C21AD">
        <w:t>ir jį suderinęs su įgyvendinančiąja institucija</w:t>
      </w:r>
      <w:r>
        <w:t>.</w:t>
      </w:r>
    </w:p>
    <w:p w:rsidR="004F54A8" w:rsidRPr="00803E99" w:rsidRDefault="000179AA" w:rsidP="00B30FB7">
      <w:r>
        <w:t>2</w:t>
      </w:r>
      <w:r w:rsidR="004A5632">
        <w:t>7</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lyčių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rsidR="00526105" w:rsidRPr="00803E99" w:rsidRDefault="000179AA" w:rsidP="00B30FB7">
      <w:r>
        <w:t>2</w:t>
      </w:r>
      <w:r w:rsidR="004A5632">
        <w:t>8</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r w:rsidR="00526105" w:rsidRPr="00803E99">
        <w:t>Projekt</w:t>
      </w:r>
      <w:r w:rsidR="00B32193" w:rsidRPr="00803E99">
        <w:t>u</w:t>
      </w:r>
      <w:r w:rsidR="00526105" w:rsidRPr="00803E99">
        <w:t xml:space="preserve"> turi </w:t>
      </w:r>
      <w:r w:rsidR="00B32193" w:rsidRPr="00803E99">
        <w:t xml:space="preserve">būti </w:t>
      </w:r>
      <w:r w:rsidR="00526105" w:rsidRPr="00803E99">
        <w:t>prisid</w:t>
      </w:r>
      <w:r w:rsidR="00B32193" w:rsidRPr="00803E99">
        <w:t>edama</w:t>
      </w:r>
      <w:r w:rsidR="00526105" w:rsidRPr="00803E99">
        <w:t xml:space="preserve"> prie darnaus vystymosi principo įgyvendinimo, t. y. </w:t>
      </w:r>
      <w:r w:rsidRPr="00BF203D">
        <w:rPr>
          <w:rFonts w:eastAsia="Times New Roman"/>
          <w:lang w:eastAsia="lt-LT"/>
        </w:rPr>
        <w:t>projekto paraiškoje pagrindžiama, kad projekto investicijomis</w:t>
      </w:r>
      <w:r w:rsidRPr="00BF203D">
        <w:t xml:space="preserve"> prisidedama prie </w:t>
      </w:r>
      <w:r>
        <w:t xml:space="preserve">regiono </w:t>
      </w:r>
      <w:r w:rsidRPr="00C421EE">
        <w:rPr>
          <w:rFonts w:eastAsia="Times New Roman"/>
          <w:bCs/>
          <w:spacing w:val="-4"/>
          <w:lang w:eastAsia="lt-LT"/>
        </w:rPr>
        <w:t>teritorijų vystymo</w:t>
      </w:r>
      <w:r>
        <w:rPr>
          <w:rFonts w:eastAsia="Times New Roman"/>
          <w:bCs/>
          <w:spacing w:val="-4"/>
          <w:lang w:eastAsia="lt-LT"/>
        </w:rPr>
        <w:t>,</w:t>
      </w:r>
      <w:r w:rsidRPr="00C421EE">
        <w:rPr>
          <w:rFonts w:eastAsia="Times New Roman"/>
          <w:bCs/>
          <w:spacing w:val="-4"/>
          <w:lang w:eastAsia="lt-LT"/>
        </w:rPr>
        <w:t xml:space="preserve"> </w:t>
      </w:r>
      <w:r w:rsidR="006C42A3">
        <w:rPr>
          <w:rFonts w:eastAsia="Times New Roman"/>
          <w:bCs/>
          <w:spacing w:val="-4"/>
          <w:lang w:eastAsia="lt-LT"/>
        </w:rPr>
        <w:t xml:space="preserve">gerinant </w:t>
      </w:r>
      <w:r w:rsidRPr="00C421EE">
        <w:rPr>
          <w:rFonts w:eastAsia="Times New Roman"/>
          <w:bCs/>
          <w:spacing w:val="-4"/>
          <w:lang w:eastAsia="lt-LT"/>
        </w:rPr>
        <w:t>aplinkosaugin</w:t>
      </w:r>
      <w:r w:rsidR="006C42A3">
        <w:rPr>
          <w:rFonts w:eastAsia="Times New Roman"/>
          <w:bCs/>
          <w:spacing w:val="-4"/>
          <w:lang w:eastAsia="lt-LT"/>
        </w:rPr>
        <w:t>e</w:t>
      </w:r>
      <w:r>
        <w:rPr>
          <w:rFonts w:eastAsia="Times New Roman"/>
          <w:bCs/>
          <w:spacing w:val="-4"/>
          <w:lang w:eastAsia="lt-LT"/>
        </w:rPr>
        <w:t>s</w:t>
      </w:r>
      <w:r w:rsidR="006C42A3">
        <w:rPr>
          <w:rFonts w:eastAsia="Times New Roman"/>
          <w:bCs/>
          <w:spacing w:val="-4"/>
          <w:lang w:eastAsia="lt-LT"/>
        </w:rPr>
        <w:t>, socialine</w:t>
      </w:r>
      <w:r>
        <w:rPr>
          <w:rFonts w:eastAsia="Times New Roman"/>
          <w:bCs/>
          <w:spacing w:val="-4"/>
          <w:lang w:eastAsia="lt-LT"/>
        </w:rPr>
        <w:t>s</w:t>
      </w:r>
      <w:r w:rsidRPr="00C421EE">
        <w:rPr>
          <w:rFonts w:eastAsia="Times New Roman"/>
          <w:bCs/>
          <w:spacing w:val="-4"/>
          <w:lang w:eastAsia="lt-LT"/>
        </w:rPr>
        <w:t xml:space="preserve"> ir ekonomin</w:t>
      </w:r>
      <w:r w:rsidR="006C42A3">
        <w:rPr>
          <w:rFonts w:eastAsia="Times New Roman"/>
          <w:bCs/>
          <w:spacing w:val="-4"/>
          <w:lang w:eastAsia="lt-LT"/>
        </w:rPr>
        <w:t>e</w:t>
      </w:r>
      <w:r>
        <w:rPr>
          <w:rFonts w:eastAsia="Times New Roman"/>
          <w:bCs/>
          <w:spacing w:val="-4"/>
          <w:lang w:eastAsia="lt-LT"/>
        </w:rPr>
        <w:t>s</w:t>
      </w:r>
      <w:r w:rsidRPr="00C421EE">
        <w:rPr>
          <w:rFonts w:eastAsia="Times New Roman"/>
          <w:bCs/>
          <w:spacing w:val="-4"/>
          <w:lang w:eastAsia="lt-LT"/>
        </w:rPr>
        <w:t xml:space="preserve"> </w:t>
      </w:r>
      <w:r w:rsidR="006C42A3">
        <w:rPr>
          <w:rFonts w:eastAsia="Times New Roman"/>
          <w:bCs/>
          <w:spacing w:val="-4"/>
          <w:lang w:eastAsia="lt-LT"/>
        </w:rPr>
        <w:t xml:space="preserve">regiono sąlygas, </w:t>
      </w:r>
      <w:r w:rsidR="006C42A3" w:rsidRPr="00C421EE">
        <w:rPr>
          <w:rFonts w:eastAsia="Times New Roman"/>
          <w:bCs/>
          <w:spacing w:val="-4"/>
          <w:lang w:eastAsia="lt-LT"/>
        </w:rPr>
        <w:t>mažin</w:t>
      </w:r>
      <w:r w:rsidR="006C42A3">
        <w:rPr>
          <w:rFonts w:eastAsia="Times New Roman"/>
          <w:bCs/>
          <w:spacing w:val="-4"/>
          <w:lang w:eastAsia="lt-LT"/>
        </w:rPr>
        <w:t>ant</w:t>
      </w:r>
      <w:r w:rsidR="006C42A3" w:rsidRPr="00C421EE">
        <w:rPr>
          <w:rFonts w:eastAsia="Times New Roman"/>
          <w:bCs/>
          <w:spacing w:val="-4"/>
          <w:lang w:eastAsia="lt-LT"/>
        </w:rPr>
        <w:t xml:space="preserve"> </w:t>
      </w:r>
      <w:r w:rsidRPr="00C421EE">
        <w:rPr>
          <w:rFonts w:eastAsia="Times New Roman"/>
          <w:bCs/>
          <w:spacing w:val="-4"/>
          <w:lang w:eastAsia="lt-LT"/>
        </w:rPr>
        <w:t>skirtum</w:t>
      </w:r>
      <w:r>
        <w:rPr>
          <w:rFonts w:eastAsia="Times New Roman"/>
          <w:bCs/>
          <w:spacing w:val="-4"/>
          <w:lang w:eastAsia="lt-LT"/>
        </w:rPr>
        <w:t>us</w:t>
      </w:r>
      <w:r w:rsidR="006C42A3">
        <w:rPr>
          <w:rFonts w:eastAsia="Times New Roman"/>
          <w:bCs/>
          <w:spacing w:val="-4"/>
          <w:lang w:eastAsia="lt-LT"/>
        </w:rPr>
        <w:t xml:space="preserve"> tarp regionų</w:t>
      </w:r>
      <w:r w:rsidR="00526105" w:rsidRPr="00803E99">
        <w:t>.</w:t>
      </w:r>
    </w:p>
    <w:p w:rsidR="007E2607" w:rsidRPr="00803E99" w:rsidRDefault="004A5632" w:rsidP="00B30FB7">
      <w:r>
        <w:t>29</w:t>
      </w:r>
      <w:r w:rsidR="000F4D5D" w:rsidRPr="00803E99">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 kuri atitinka 2013 m. gruodžio 18 d. Komisijos reglamento (ES) Nr. 1407/2013 dėl Sutarties dėl Europos Sąjungos veikimo 107 ir 108 straipsnių taikymo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rsidR="006C42A3" w:rsidRDefault="002E5EAE" w:rsidP="006C42A3">
      <w:pPr>
        <w:rPr>
          <w:rFonts w:eastAsia="Times New Roman"/>
          <w:iCs/>
          <w:lang w:eastAsia="lt-LT"/>
        </w:rPr>
      </w:pPr>
      <w:r w:rsidRPr="00803E99">
        <w:t>3</w:t>
      </w:r>
      <w:r w:rsidR="004A5632">
        <w:t>0</w:t>
      </w:r>
      <w:r w:rsidR="008A1967" w:rsidRPr="00803E99">
        <w:t xml:space="preserve">. </w:t>
      </w:r>
      <w:r w:rsidR="006C42A3">
        <w:rPr>
          <w:rFonts w:eastAsia="Times New Roman"/>
          <w:iCs/>
          <w:lang w:eastAsia="lt-LT"/>
        </w:rPr>
        <w:t>Projektais, prisidedančiais prie eismo saugos gerinimo (įgyvendinant Aprašo 1</w:t>
      </w:r>
      <w:r w:rsidR="004A5632">
        <w:rPr>
          <w:rFonts w:eastAsia="Times New Roman"/>
          <w:iCs/>
          <w:lang w:eastAsia="lt-LT"/>
        </w:rPr>
        <w:t>0</w:t>
      </w:r>
      <w:r w:rsidR="006C42A3">
        <w:rPr>
          <w:rFonts w:eastAsia="Times New Roman"/>
          <w:iCs/>
          <w:lang w:eastAsia="lt-LT"/>
        </w:rPr>
        <w:t xml:space="preserve">.1 papunktyje numatytą veiklą), turi būti diegiamos Inžinerinių saugaus eismo priemonių projektavimo ir naudojimo rekomendacijose R ISEP 10, patvirtintose Lietuvos automobilių kelių direkcijos prie Susisiekimo ministerijos direktoriaus 2010 m. birželio 9 d. įsakymu Nr. V-146 ,,Dėl Inžinerinių saugaus eismo priemonių projektavimo ir naudojimo rekomendacijų R ISEP 10 patvirtinimo“ </w:t>
      </w:r>
      <w:r w:rsidR="006C42A3" w:rsidRPr="00266DD5">
        <w:rPr>
          <w:rFonts w:eastAsia="Times New Roman"/>
          <w:iCs/>
          <w:lang w:eastAsia="lt-LT"/>
        </w:rPr>
        <w:t xml:space="preserve">numatytos </w:t>
      </w:r>
      <w:r w:rsidR="006C42A3">
        <w:rPr>
          <w:rFonts w:eastAsia="Times New Roman"/>
          <w:iCs/>
          <w:lang w:eastAsia="lt-LT"/>
        </w:rPr>
        <w:t xml:space="preserve">inžinerinės automobilių kelių saugaus eismo </w:t>
      </w:r>
      <w:r w:rsidR="006C42A3" w:rsidRPr="00266DD5">
        <w:rPr>
          <w:rFonts w:eastAsia="Times New Roman"/>
          <w:iCs/>
          <w:lang w:eastAsia="lt-LT"/>
        </w:rPr>
        <w:t xml:space="preserve">priemonės. </w:t>
      </w:r>
      <w:r w:rsidR="006C42A3">
        <w:t xml:space="preserve">Projektuose numatytos įrengti </w:t>
      </w:r>
      <w:r w:rsidR="006C42A3">
        <w:lastRenderedPageBreak/>
        <w:t xml:space="preserve">pėsčiųjų perėjos turi atitikti Pėsčiųjų perėjų įrengimo taisyklių, patvirtintų </w:t>
      </w:r>
      <w:r w:rsidR="006C42A3">
        <w:rPr>
          <w:rFonts w:eastAsia="Times New Roman"/>
          <w:iCs/>
          <w:lang w:eastAsia="lt-LT"/>
        </w:rPr>
        <w:t>Lietuvos automobilių kelių direkcijos prie Susisiekimo ministerijos direktoriaus 2012 m. rugpjūčio 24 d. įsakymu Nr. V-239 ,,Dėl</w:t>
      </w:r>
      <w:r w:rsidR="006C42A3" w:rsidRPr="002864C5">
        <w:t xml:space="preserve"> </w:t>
      </w:r>
      <w:r w:rsidR="006C42A3">
        <w:t>Pėsčiųjų perėjų įrengimo taisyklių patvirtinimo“, nuostatas</w:t>
      </w:r>
      <w:r w:rsidR="006C42A3" w:rsidRPr="00266DD5">
        <w:t>.</w:t>
      </w:r>
    </w:p>
    <w:p w:rsidR="004F280F" w:rsidRDefault="006C42A3" w:rsidP="005E5A8B">
      <w:r>
        <w:rPr>
          <w:rFonts w:eastAsia="Times New Roman"/>
          <w:iCs/>
          <w:lang w:eastAsia="lt-LT"/>
        </w:rPr>
        <w:t>3</w:t>
      </w:r>
      <w:r w:rsidR="004A5632">
        <w:rPr>
          <w:rFonts w:eastAsia="Times New Roman"/>
          <w:iCs/>
          <w:lang w:eastAsia="lt-LT"/>
        </w:rPr>
        <w:t>1</w:t>
      </w:r>
      <w:r>
        <w:rPr>
          <w:rFonts w:eastAsia="Times New Roman"/>
          <w:iCs/>
          <w:lang w:eastAsia="lt-LT"/>
        </w:rPr>
        <w:t xml:space="preserve">. </w:t>
      </w:r>
      <w:r w:rsidR="008D26FA">
        <w:rPr>
          <w:rFonts w:eastAsia="Times New Roman"/>
          <w:iCs/>
          <w:lang w:eastAsia="lt-LT"/>
        </w:rPr>
        <w:t xml:space="preserve">Projektais, kuriais </w:t>
      </w:r>
      <w:r w:rsidR="008D26FA" w:rsidRPr="00BB74A0">
        <w:t>įgyvendinama Aprašo 1</w:t>
      </w:r>
      <w:r w:rsidR="004A5632">
        <w:t>0</w:t>
      </w:r>
      <w:r w:rsidR="008D26FA" w:rsidRPr="00BB74A0">
        <w:t>.1 papunktyje numatyta veikla</w:t>
      </w:r>
      <w:r w:rsidR="008D26FA">
        <w:t xml:space="preserve">, </w:t>
      </w:r>
      <w:r w:rsidR="0045204D">
        <w:t xml:space="preserve">turi būti </w:t>
      </w:r>
      <w:r w:rsidR="008D26FA">
        <w:t>diegiamos</w:t>
      </w:r>
      <w:r w:rsidR="004F280F">
        <w:t>:</w:t>
      </w:r>
    </w:p>
    <w:p w:rsidR="008D26FA" w:rsidRDefault="004F280F" w:rsidP="005E5A8B">
      <w:pPr>
        <w:rPr>
          <w:rFonts w:eastAsia="Times New Roman"/>
          <w:iCs/>
          <w:lang w:eastAsia="lt-LT"/>
        </w:rPr>
      </w:pPr>
      <w:r>
        <w:t>3</w:t>
      </w:r>
      <w:r w:rsidR="004A5632">
        <w:t>1</w:t>
      </w:r>
      <w:r>
        <w:t>.1. E</w:t>
      </w:r>
      <w:r w:rsidR="008D26FA">
        <w:t>ismo saugos priemonė</w:t>
      </w:r>
      <w:r w:rsidR="004D2FB7">
        <w:t xml:space="preserve">s. </w:t>
      </w:r>
      <w:r w:rsidR="008D26FA">
        <w:t xml:space="preserve"> </w:t>
      </w:r>
      <w:r w:rsidR="004D2FB7">
        <w:t xml:space="preserve">Eismo saugos priemonė </w:t>
      </w:r>
      <w:r>
        <w:t xml:space="preserve">Apraše </w:t>
      </w:r>
      <w:r w:rsidR="008D26FA">
        <w:t>suprantam</w:t>
      </w:r>
      <w:r w:rsidR="004D2FB7">
        <w:t>a</w:t>
      </w:r>
      <w:r w:rsidR="008D26FA">
        <w:t xml:space="preserve"> kaip </w:t>
      </w:r>
      <w:r w:rsidR="008D26FA">
        <w:rPr>
          <w:rFonts w:eastAsia="Times New Roman"/>
          <w:iCs/>
          <w:lang w:eastAsia="lt-LT"/>
        </w:rPr>
        <w:t xml:space="preserve">inžinerinių automobilių kelių saugaus eismo </w:t>
      </w:r>
      <w:r w:rsidR="008D26FA" w:rsidRPr="00266DD5">
        <w:rPr>
          <w:rFonts w:eastAsia="Times New Roman"/>
          <w:iCs/>
          <w:lang w:eastAsia="lt-LT"/>
        </w:rPr>
        <w:t>priemon</w:t>
      </w:r>
      <w:r w:rsidR="008D26FA">
        <w:rPr>
          <w:rFonts w:eastAsia="Times New Roman"/>
          <w:iCs/>
          <w:lang w:eastAsia="lt-LT"/>
        </w:rPr>
        <w:t>ių rinkinys,</w:t>
      </w:r>
      <w:r w:rsidR="008D26FA" w:rsidRPr="008D26FA">
        <w:rPr>
          <w:rFonts w:eastAsia="Times New Roman"/>
          <w:iCs/>
          <w:lang w:eastAsia="lt-LT"/>
        </w:rPr>
        <w:t xml:space="preserve"> </w:t>
      </w:r>
      <w:r w:rsidR="008D26FA">
        <w:rPr>
          <w:rFonts w:eastAsia="Times New Roman"/>
          <w:iCs/>
          <w:lang w:eastAsia="lt-LT"/>
        </w:rPr>
        <w:t xml:space="preserve">skirtas juodosios dėmės, kuri nustatoma </w:t>
      </w:r>
      <w:r w:rsidR="008D26FA" w:rsidRPr="00266DD5">
        <w:rPr>
          <w:rFonts w:eastAsia="Times New Roman"/>
          <w:iCs/>
          <w:lang w:eastAsia="lt-LT"/>
        </w:rPr>
        <w:t xml:space="preserve">vadovaujantis </w:t>
      </w:r>
      <w:r w:rsidR="008D26FA" w:rsidRPr="00266DD5">
        <w:t>Juodųjų dėmių nustatymo ir šalinimo gatvėse ir vietinės reikšmės keliuose metodika, patvirtinta</w:t>
      </w:r>
      <w:r w:rsidR="008D26FA" w:rsidRPr="00266DD5">
        <w:rPr>
          <w:rFonts w:eastAsia="Times New Roman"/>
          <w:iCs/>
          <w:lang w:eastAsia="lt-LT"/>
        </w:rPr>
        <w:t xml:space="preserve"> Lietuvos automobilių kelių direkcijos prie Susisiekimo ministerijos direktoriaus 2014 m. rugsėjo 1 d. įsakymu </w:t>
      </w:r>
      <w:r w:rsidR="008D26FA" w:rsidRPr="00266DD5">
        <w:t>Nr. V-265</w:t>
      </w:r>
      <w:r w:rsidR="008D26FA">
        <w:t xml:space="preserve"> </w:t>
      </w:r>
      <w:r w:rsidR="008D26FA" w:rsidRPr="00266DD5">
        <w:rPr>
          <w:rFonts w:eastAsia="Times New Roman"/>
          <w:iCs/>
          <w:lang w:eastAsia="lt-LT"/>
        </w:rPr>
        <w:t>,,Dėl</w:t>
      </w:r>
      <w:r w:rsidR="008D26FA" w:rsidRPr="00266DD5">
        <w:t xml:space="preserve"> Juodųjų dėmių nustatymo ir šalinimo gatvėse ir vietinės reikšmės keliuose metodikos patvirtinimo“</w:t>
      </w:r>
      <w:r w:rsidR="008D26FA">
        <w:t xml:space="preserve"> (toliau – Juodųjų </w:t>
      </w:r>
      <w:r w:rsidR="008D26FA" w:rsidRPr="00266DD5">
        <w:t>dėmių nustatymo ir šalinimo gatvėse ir vietinės reikšmės keliuose metodika</w:t>
      </w:r>
      <w:r w:rsidR="008D26FA">
        <w:t>),</w:t>
      </w:r>
      <w:r w:rsidR="008D26FA" w:rsidRPr="00F4544B">
        <w:rPr>
          <w:rFonts w:eastAsia="Times New Roman"/>
          <w:iCs/>
          <w:lang w:eastAsia="lt-LT"/>
        </w:rPr>
        <w:t xml:space="preserve"> </w:t>
      </w:r>
      <w:r w:rsidR="008D26FA">
        <w:rPr>
          <w:rFonts w:eastAsia="Times New Roman"/>
          <w:iCs/>
          <w:lang w:eastAsia="lt-LT"/>
        </w:rPr>
        <w:t>panaikinimui</w:t>
      </w:r>
      <w:r w:rsidR="004D2FB7">
        <w:rPr>
          <w:rFonts w:eastAsia="Times New Roman"/>
          <w:iCs/>
          <w:lang w:eastAsia="lt-LT"/>
        </w:rPr>
        <w:t>, arba</w:t>
      </w:r>
      <w:r w:rsidR="008D26FA">
        <w:rPr>
          <w:rFonts w:eastAsia="Times New Roman"/>
          <w:iCs/>
          <w:lang w:eastAsia="lt-LT"/>
        </w:rPr>
        <w:t xml:space="preserve"> </w:t>
      </w:r>
      <w:r w:rsidR="004D2FB7" w:rsidRPr="0057273E">
        <w:t>pavojing</w:t>
      </w:r>
      <w:r>
        <w:t>ai</w:t>
      </w:r>
      <w:r w:rsidR="004D2FB7" w:rsidRPr="0057273E">
        <w:t xml:space="preserve"> savivaldybės vietinės reikšmės kelių tinklo viet</w:t>
      </w:r>
      <w:r>
        <w:t>ai</w:t>
      </w:r>
      <w:r w:rsidR="004D2FB7" w:rsidRPr="0057273E">
        <w:t>,</w:t>
      </w:r>
      <w:r w:rsidR="004D2FB7" w:rsidRPr="0057273E">
        <w:rPr>
          <w:rFonts w:eastAsia="Times New Roman"/>
          <w:iCs/>
          <w:lang w:eastAsia="lt-LT"/>
        </w:rPr>
        <w:t xml:space="preserve"> </w:t>
      </w:r>
      <w:r w:rsidR="008D26FA" w:rsidRPr="0057273E">
        <w:rPr>
          <w:rFonts w:eastAsia="Times New Roman"/>
          <w:iCs/>
          <w:lang w:eastAsia="lt-LT"/>
        </w:rPr>
        <w:t>nustatyt</w:t>
      </w:r>
      <w:r>
        <w:rPr>
          <w:rFonts w:eastAsia="Times New Roman"/>
          <w:iCs/>
          <w:lang w:eastAsia="lt-LT"/>
        </w:rPr>
        <w:t>ai</w:t>
      </w:r>
      <w:r w:rsidR="008D26FA" w:rsidRPr="0057273E">
        <w:rPr>
          <w:rFonts w:eastAsia="Times New Roman"/>
          <w:iCs/>
          <w:lang w:eastAsia="lt-LT"/>
        </w:rPr>
        <w:t xml:space="preserve"> vadovaujantis </w:t>
      </w:r>
      <w:r w:rsidR="008D26FA" w:rsidRPr="0057273E">
        <w:t>K</w:t>
      </w:r>
      <w:r w:rsidR="008D26FA">
        <w:t xml:space="preserve">elių eismo sąlygų kontrolės tvarkos aprašo, patvirtinto </w:t>
      </w:r>
      <w:r w:rsidR="008D26FA" w:rsidRPr="003754B8">
        <w:t>Lietuvos policijos generalinio komisaro 200</w:t>
      </w:r>
      <w:r w:rsidR="008D26FA">
        <w:t>5</w:t>
      </w:r>
      <w:r w:rsidR="008D26FA" w:rsidRPr="003754B8">
        <w:t xml:space="preserve"> m. </w:t>
      </w:r>
      <w:r w:rsidR="008D26FA">
        <w:t xml:space="preserve">spalio 24 d. įsakymu Nr. </w:t>
      </w:r>
      <w:r w:rsidR="008D26FA" w:rsidRPr="003754B8">
        <w:t>5-V</w:t>
      </w:r>
      <w:proofErr w:type="gramStart"/>
      <w:r w:rsidR="008D26FA" w:rsidRPr="003754B8">
        <w:t>-</w:t>
      </w:r>
      <w:proofErr w:type="gramEnd"/>
      <w:r w:rsidR="008D26FA">
        <w:t>671</w:t>
      </w:r>
      <w:r w:rsidR="008D26FA" w:rsidRPr="003754B8">
        <w:t xml:space="preserve"> „Dėl </w:t>
      </w:r>
      <w:r w:rsidR="008D26FA">
        <w:t>Kelių eismo sąlygų kontrolės tvarkos</w:t>
      </w:r>
      <w:r w:rsidR="008D26FA" w:rsidRPr="003754B8">
        <w:t xml:space="preserve"> patvirtinimo</w:t>
      </w:r>
      <w:r w:rsidR="008D26FA">
        <w:t>“, nuostatomis</w:t>
      </w:r>
      <w:r w:rsidR="005E5A8B">
        <w:t xml:space="preserve"> ir dėl kuri</w:t>
      </w:r>
      <w:r>
        <w:t>os</w:t>
      </w:r>
      <w:r w:rsidR="005E5A8B">
        <w:t xml:space="preserve"> pertvarkymo būtinumo priimtas </w:t>
      </w:r>
      <w:r w:rsidR="005E5A8B" w:rsidRPr="0080419E">
        <w:rPr>
          <w:rFonts w:eastAsia="Times New Roman"/>
          <w:iCs/>
          <w:lang w:eastAsia="lt-LT"/>
        </w:rPr>
        <w:t>savivaldybės saugaus eismo komisij</w:t>
      </w:r>
      <w:r w:rsidR="005E5A8B">
        <w:rPr>
          <w:rFonts w:eastAsia="Times New Roman"/>
          <w:iCs/>
          <w:lang w:eastAsia="lt-LT"/>
        </w:rPr>
        <w:t>os sprendimas</w:t>
      </w:r>
      <w:r w:rsidR="008D26FA">
        <w:t xml:space="preserve">, </w:t>
      </w:r>
      <w:r w:rsidR="005E5A8B">
        <w:t>pertvarkyti. S</w:t>
      </w:r>
      <w:r w:rsidR="008D26FA" w:rsidRPr="0080419E">
        <w:rPr>
          <w:rFonts w:eastAsia="Times New Roman"/>
          <w:iCs/>
          <w:lang w:eastAsia="lt-LT"/>
        </w:rPr>
        <w:t>avivaldybės saugaus eismo komisij</w:t>
      </w:r>
      <w:r>
        <w:rPr>
          <w:rFonts w:eastAsia="Times New Roman"/>
          <w:iCs/>
          <w:lang w:eastAsia="lt-LT"/>
        </w:rPr>
        <w:t xml:space="preserve">os sprendimai turi būti priimti </w:t>
      </w:r>
      <w:r w:rsidR="008D26FA">
        <w:rPr>
          <w:rFonts w:eastAsia="Times New Roman"/>
          <w:iCs/>
          <w:lang w:eastAsia="lt-LT"/>
        </w:rPr>
        <w:t>vadovau</w:t>
      </w:r>
      <w:r>
        <w:rPr>
          <w:rFonts w:eastAsia="Times New Roman"/>
          <w:iCs/>
          <w:lang w:eastAsia="lt-LT"/>
        </w:rPr>
        <w:t>jantis</w:t>
      </w:r>
      <w:r w:rsidR="008D26FA">
        <w:rPr>
          <w:rFonts w:eastAsia="Times New Roman"/>
          <w:iCs/>
          <w:lang w:eastAsia="lt-LT"/>
        </w:rPr>
        <w:t xml:space="preserve"> </w:t>
      </w:r>
      <w:r>
        <w:rPr>
          <w:rFonts w:eastAsia="Times New Roman"/>
          <w:iCs/>
          <w:lang w:eastAsia="lt-LT"/>
        </w:rPr>
        <w:t>jos</w:t>
      </w:r>
      <w:r w:rsidR="008D26FA">
        <w:rPr>
          <w:rFonts w:eastAsia="Times New Roman"/>
          <w:iCs/>
          <w:lang w:eastAsia="lt-LT"/>
        </w:rPr>
        <w:t xml:space="preserve"> nuostatuose nustatytomis procedūromis.</w:t>
      </w:r>
    </w:p>
    <w:p w:rsidR="004F280F" w:rsidRDefault="004F280F" w:rsidP="005E5A8B">
      <w:pPr>
        <w:rPr>
          <w:rFonts w:eastAsia="Times New Roman"/>
          <w:iCs/>
          <w:lang w:eastAsia="lt-LT"/>
        </w:rPr>
      </w:pPr>
      <w:r>
        <w:rPr>
          <w:rFonts w:eastAsia="Times New Roman"/>
          <w:iCs/>
          <w:lang w:eastAsia="lt-LT"/>
        </w:rPr>
        <w:t>3</w:t>
      </w:r>
      <w:r w:rsidR="004A5632">
        <w:rPr>
          <w:rFonts w:eastAsia="Times New Roman"/>
          <w:iCs/>
          <w:lang w:eastAsia="lt-LT"/>
        </w:rPr>
        <w:t>1</w:t>
      </w:r>
      <w:r>
        <w:rPr>
          <w:rFonts w:eastAsia="Times New Roman"/>
          <w:iCs/>
          <w:lang w:eastAsia="lt-LT"/>
        </w:rPr>
        <w:t>.2. Aplinkos apsaugos priemonės. Aplinkos apsaugos priemonė Apraše suprantama kaip</w:t>
      </w:r>
      <w:r w:rsidR="005D0037">
        <w:rPr>
          <w:rFonts w:eastAsia="Times New Roman"/>
          <w:iCs/>
          <w:lang w:eastAsia="lt-LT"/>
        </w:rPr>
        <w:t xml:space="preserve"> prevencinė priemonė, sumažinanti arba kompensuojanti neigiamą transporto poveikį aplinkai arba tokio poveikio grėsmę. </w:t>
      </w:r>
      <w:r w:rsidR="0030439B">
        <w:rPr>
          <w:rFonts w:eastAsia="Times New Roman"/>
          <w:iCs/>
          <w:lang w:eastAsia="lt-LT"/>
        </w:rPr>
        <w:t>Aplinkos apsaugos priemonės</w:t>
      </w:r>
      <w:r w:rsidR="00F07C45">
        <w:rPr>
          <w:rFonts w:eastAsia="Times New Roman"/>
          <w:iCs/>
          <w:lang w:eastAsia="lt-LT"/>
        </w:rPr>
        <w:t xml:space="preserve"> turinys pasirenkamas atsižvelgiant į kompetentingos institucijos </w:t>
      </w:r>
      <w:r w:rsidR="00C034FB">
        <w:rPr>
          <w:rFonts w:eastAsia="Times New Roman"/>
          <w:iCs/>
          <w:lang w:eastAsia="lt-LT"/>
        </w:rPr>
        <w:t>sprendimus</w:t>
      </w:r>
      <w:r w:rsidR="008920E8">
        <w:rPr>
          <w:rFonts w:eastAsia="Times New Roman"/>
          <w:iCs/>
          <w:lang w:eastAsia="lt-LT"/>
        </w:rPr>
        <w:t>,</w:t>
      </w:r>
      <w:r w:rsidR="00C034FB">
        <w:rPr>
          <w:rFonts w:eastAsia="Times New Roman"/>
          <w:iCs/>
          <w:lang w:eastAsia="lt-LT"/>
        </w:rPr>
        <w:t xml:space="preserve"> teisės aktų nustatyta tvarka atlikus planuojamos </w:t>
      </w:r>
      <w:r w:rsidR="00F07C45">
        <w:rPr>
          <w:rFonts w:eastAsia="Times New Roman"/>
          <w:iCs/>
          <w:lang w:eastAsia="lt-LT"/>
        </w:rPr>
        <w:t xml:space="preserve">ūkinės veiklos </w:t>
      </w:r>
      <w:r w:rsidR="00C034FB">
        <w:rPr>
          <w:rFonts w:eastAsia="Times New Roman"/>
          <w:iCs/>
          <w:lang w:eastAsia="lt-LT"/>
        </w:rPr>
        <w:t>poveikio aplinkai vertinimą</w:t>
      </w:r>
      <w:r w:rsidR="00F07C45">
        <w:rPr>
          <w:rFonts w:eastAsia="Times New Roman"/>
          <w:iCs/>
          <w:lang w:eastAsia="lt-LT"/>
        </w:rPr>
        <w:t>.</w:t>
      </w:r>
    </w:p>
    <w:p w:rsidR="00B37670" w:rsidRDefault="008920E8" w:rsidP="008920E8">
      <w:pPr>
        <w:rPr>
          <w:color w:val="000000"/>
        </w:rPr>
      </w:pPr>
      <w:r>
        <w:rPr>
          <w:rFonts w:eastAsia="Times New Roman"/>
          <w:iCs/>
          <w:lang w:eastAsia="lt-LT"/>
        </w:rPr>
        <w:t xml:space="preserve">32. Projektais, kuriais </w:t>
      </w:r>
      <w:r w:rsidRPr="00BB74A0">
        <w:t>įgyvendinama Aprašo 1</w:t>
      </w:r>
      <w:r w:rsidR="004A5632">
        <w:t>0</w:t>
      </w:r>
      <w:r w:rsidRPr="00BB74A0">
        <w:t>.</w:t>
      </w:r>
      <w:r>
        <w:t>2</w:t>
      </w:r>
      <w:r w:rsidRPr="00BB74A0">
        <w:t xml:space="preserve"> papunktyje numatyta veikla</w:t>
      </w:r>
      <w:r>
        <w:t xml:space="preserve">, </w:t>
      </w:r>
      <w:r w:rsidR="0045204D">
        <w:t xml:space="preserve">turi būti </w:t>
      </w:r>
      <w:r>
        <w:t>gerinama v</w:t>
      </w:r>
      <w:r w:rsidRPr="00E97A75">
        <w:t>ietinės reikšmės kelių</w:t>
      </w:r>
      <w:r>
        <w:t xml:space="preserve">, kurie </w:t>
      </w:r>
      <w:r w:rsidR="002956EE">
        <w:t xml:space="preserve">sudaro </w:t>
      </w:r>
      <w:r>
        <w:t xml:space="preserve">antrines </w:t>
      </w:r>
      <w:r w:rsidR="002956EE">
        <w:t>a</w:t>
      </w:r>
      <w:r>
        <w:t xml:space="preserve">r </w:t>
      </w:r>
      <w:proofErr w:type="spellStart"/>
      <w:r>
        <w:t>tretines</w:t>
      </w:r>
      <w:proofErr w:type="spellEnd"/>
      <w:r>
        <w:t xml:space="preserve"> </w:t>
      </w:r>
      <w:r w:rsidR="002956EE">
        <w:t xml:space="preserve">regionų </w:t>
      </w:r>
      <w:r>
        <w:t>jungtis</w:t>
      </w:r>
      <w:r w:rsidR="0045204D">
        <w:t xml:space="preserve"> </w:t>
      </w:r>
      <w:r>
        <w:t>su TEN</w:t>
      </w:r>
      <w:proofErr w:type="gramStart"/>
      <w:r>
        <w:t>-</w:t>
      </w:r>
      <w:proofErr w:type="gramEnd"/>
      <w:r>
        <w:t>T tinklu,</w:t>
      </w:r>
      <w:r w:rsidRPr="00E97A75">
        <w:t xml:space="preserve"> transporto infrastruktūr</w:t>
      </w:r>
      <w:r>
        <w:t xml:space="preserve">a. </w:t>
      </w:r>
      <w:r>
        <w:rPr>
          <w:color w:val="000000"/>
        </w:rPr>
        <w:t>Vietinės reikšmės keliais</w:t>
      </w:r>
      <w:r w:rsidR="002956EE">
        <w:t xml:space="preserve">, kurie sudaro antrines ar </w:t>
      </w:r>
      <w:proofErr w:type="spellStart"/>
      <w:r w:rsidR="002956EE">
        <w:t>tretines</w:t>
      </w:r>
      <w:proofErr w:type="spellEnd"/>
      <w:r w:rsidR="002956EE">
        <w:t xml:space="preserve"> regionų jungtis su TEN</w:t>
      </w:r>
      <w:proofErr w:type="gramStart"/>
      <w:r w:rsidR="002956EE">
        <w:t>-</w:t>
      </w:r>
      <w:proofErr w:type="gramEnd"/>
      <w:r w:rsidR="002956EE">
        <w:t>T tinklu,</w:t>
      </w:r>
      <w:r>
        <w:rPr>
          <w:color w:val="000000"/>
        </w:rPr>
        <w:t xml:space="preserve"> </w:t>
      </w:r>
      <w:r w:rsidR="002956EE">
        <w:rPr>
          <w:color w:val="000000"/>
        </w:rPr>
        <w:t xml:space="preserve">Apraše </w:t>
      </w:r>
      <w:r w:rsidR="00B37670">
        <w:rPr>
          <w:color w:val="000000"/>
        </w:rPr>
        <w:t>suprantami</w:t>
      </w:r>
      <w:r w:rsidR="002956EE">
        <w:rPr>
          <w:color w:val="000000"/>
        </w:rPr>
        <w:t xml:space="preserve"> </w:t>
      </w:r>
      <w:r w:rsidR="005A1637">
        <w:rPr>
          <w:color w:val="000000"/>
        </w:rPr>
        <w:t xml:space="preserve">kaip </w:t>
      </w:r>
      <w:r w:rsidR="00C27D23">
        <w:rPr>
          <w:color w:val="000000"/>
        </w:rPr>
        <w:t xml:space="preserve">vietiniai </w:t>
      </w:r>
      <w:r w:rsidR="00B37670">
        <w:rPr>
          <w:color w:val="000000"/>
        </w:rPr>
        <w:t>keliai</w:t>
      </w:r>
      <w:r w:rsidR="005A1637">
        <w:rPr>
          <w:color w:val="000000"/>
        </w:rPr>
        <w:t>, esantys</w:t>
      </w:r>
      <w:r w:rsidR="00C27D23">
        <w:rPr>
          <w:color w:val="000000"/>
        </w:rPr>
        <w:t xml:space="preserve"> </w:t>
      </w:r>
      <w:r w:rsidR="00B37670">
        <w:rPr>
          <w:color w:val="000000"/>
        </w:rPr>
        <w:t xml:space="preserve">miestų, turinčių nuo 6 iki 100 tūkstančių gyventojų, ir mažesnių savivaldybių centrų </w:t>
      </w:r>
      <w:r w:rsidR="005A1637">
        <w:rPr>
          <w:color w:val="000000"/>
        </w:rPr>
        <w:t>tikslinėse teritorijose, nustatytose</w:t>
      </w:r>
      <w:r w:rsidR="00B37670">
        <w:rPr>
          <w:color w:val="000000"/>
        </w:rPr>
        <w:t xml:space="preserve"> Lietuvos Respublikos vidaus reikalų minist</w:t>
      </w:r>
      <w:r w:rsidR="00C27D23">
        <w:rPr>
          <w:color w:val="000000"/>
        </w:rPr>
        <w:t>ro 2014 m. birželio 19 d. įsakymu Nr. 1V-429 ,,Dėl tikslinių teritorijų išskyrimo iš miestų, turinčių nuo 6 iki 100 tūkst. gyventojų, ir mažesnių savivaldybių centrų“</w:t>
      </w:r>
      <w:r w:rsidR="00B37670">
        <w:rPr>
          <w:color w:val="000000"/>
        </w:rPr>
        <w:t xml:space="preserve">, pereinamojo laikotarpio tikslinėse teritorijose, nurodytos </w:t>
      </w:r>
      <w:r w:rsidR="00940850">
        <w:rPr>
          <w:color w:val="000000"/>
        </w:rPr>
        <w:t>Lietuvos Respublikos p</w:t>
      </w:r>
      <w:r w:rsidR="00B37670">
        <w:rPr>
          <w:color w:val="000000"/>
        </w:rPr>
        <w:t xml:space="preserve">artnerystės sutartyje, taip pat </w:t>
      </w:r>
      <w:r w:rsidR="00940850">
        <w:rPr>
          <w:color w:val="000000"/>
        </w:rPr>
        <w:t>Lietuvos Respublikos p</w:t>
      </w:r>
      <w:r w:rsidR="00B37670">
        <w:rPr>
          <w:color w:val="000000"/>
        </w:rPr>
        <w:t xml:space="preserve">artnerystės sutartyje nurodytų 5 didžiausių Lietuvos miestų savivaldybių tarybų išskirtose tikslinėse teritorijose, ir su jomis susietose teritorijose. </w:t>
      </w:r>
    </w:p>
    <w:p w:rsidR="004334C8" w:rsidRDefault="006C42A3" w:rsidP="00B30FB7">
      <w:r>
        <w:t xml:space="preserve">33. </w:t>
      </w:r>
      <w:r w:rsidRPr="00266DD5">
        <w:t>Projekto investicijos turi būti skirtos viešajai transporto infrastruktūrai</w:t>
      </w:r>
      <w:r w:rsidR="00177476">
        <w:t xml:space="preserve">, </w:t>
      </w:r>
      <w:r w:rsidR="00177476">
        <w:rPr>
          <w:spacing w:val="-4"/>
        </w:rPr>
        <w:t xml:space="preserve">pritaikytai </w:t>
      </w:r>
      <w:r w:rsidR="00177476" w:rsidRPr="00DC4ED9">
        <w:rPr>
          <w:spacing w:val="-4"/>
        </w:rPr>
        <w:t>naudotis visų visuomenės grupių atstova</w:t>
      </w:r>
      <w:r w:rsidR="00177476">
        <w:rPr>
          <w:spacing w:val="-4"/>
        </w:rPr>
        <w:t>ms,</w:t>
      </w:r>
      <w:r w:rsidRPr="00266DD5">
        <w:t xml:space="preserve"> </w:t>
      </w:r>
      <w:r>
        <w:t>rekonstruoti</w:t>
      </w:r>
      <w:r w:rsidRPr="00266DD5">
        <w:t xml:space="preserve"> ir</w:t>
      </w:r>
      <w:r w:rsidRPr="007201D1">
        <w:t xml:space="preserve"> (ar) suk</w:t>
      </w:r>
      <w:r>
        <w:t>u</w:t>
      </w:r>
      <w:r w:rsidRPr="007201D1">
        <w:t>r</w:t>
      </w:r>
      <w:r>
        <w:t>ti</w:t>
      </w:r>
      <w:r w:rsidRPr="007201D1">
        <w:t>.</w:t>
      </w:r>
    </w:p>
    <w:p w:rsidR="00940850" w:rsidRPr="00803E99" w:rsidRDefault="00940850" w:rsidP="00B30FB7">
      <w:r>
        <w:t xml:space="preserve">34. </w:t>
      </w:r>
      <w:r w:rsidR="0013092C">
        <w:t>J</w:t>
      </w:r>
      <w:r>
        <w:t xml:space="preserve">ei projektas įgyvendinamas viešosios ir privačios partnerystės būdu, </w:t>
      </w:r>
      <w:r w:rsidR="00610B81">
        <w:t>viešosios ir privačios partnerystės sutartis</w:t>
      </w:r>
      <w:r w:rsidR="0013092C">
        <w:t xml:space="preserve"> turi atitikti 2015 m. balandžio 28 d. Komisijos deleguot</w:t>
      </w:r>
      <w:r w:rsidR="00610B81">
        <w:t>o</w:t>
      </w:r>
      <w:r w:rsidR="0013092C">
        <w:t xml:space="preserve"> reglament</w:t>
      </w:r>
      <w:r w:rsidR="00610B81">
        <w:t>o</w:t>
      </w:r>
      <w:r w:rsidR="0013092C">
        <w:t xml:space="preserve"> (ES) 2015/1076, kuriuo pagal Europos Parlamento ir Tarybos reglamentą (ES) Nr. 1303/2013 nustatomos papildomos taisyklės dėl paramos gavėjo pakeitimo ir dėl su tuo susijusios atsakomybės ir minimalūs reikalavimai, kurie turi būti įtraukti į viešojo ir privačiojo sektorių partnerystės sutartis, finansuojamas Europos struktūrinių ir investicijų fondų lėšomis </w:t>
      </w:r>
      <w:proofErr w:type="gramStart"/>
      <w:r w:rsidR="0013092C">
        <w:t>(</w:t>
      </w:r>
      <w:proofErr w:type="gramEnd"/>
      <w:r w:rsidR="0013092C">
        <w:t>OL 2015 L 175 p. 1)</w:t>
      </w:r>
      <w:r w:rsidR="00610B81">
        <w:t>, nuostatas</w:t>
      </w:r>
      <w:r w:rsidR="0013092C">
        <w:t>.</w:t>
      </w:r>
    </w:p>
    <w:p w:rsidR="003656A7" w:rsidRPr="00803E99" w:rsidRDefault="003656A7" w:rsidP="00B30FB7">
      <w:pPr>
        <w:rPr>
          <w:lang w:eastAsia="lt-LT"/>
        </w:rPr>
      </w:pPr>
    </w:p>
    <w:p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rsidR="00697E65" w:rsidRPr="00803E99" w:rsidRDefault="00697E65" w:rsidP="00774F7D">
      <w:pPr>
        <w:keepNext/>
        <w:rPr>
          <w:lang w:eastAsia="lt-LT"/>
        </w:rPr>
      </w:pPr>
    </w:p>
    <w:p w:rsidR="00F05128" w:rsidRPr="00803E99" w:rsidRDefault="00B17C25" w:rsidP="00B30FB7">
      <w:pPr>
        <w:rPr>
          <w:rFonts w:ascii="Tms Rmn" w:hAnsi="Tms Rmn"/>
        </w:rPr>
      </w:pPr>
      <w:r w:rsidRPr="00803E99">
        <w:rPr>
          <w:lang w:eastAsia="lt-LT"/>
        </w:rPr>
        <w:t>3</w:t>
      </w:r>
      <w:r w:rsidR="00610B81">
        <w:rPr>
          <w:lang w:eastAsia="lt-LT"/>
        </w:rPr>
        <w:t>5</w:t>
      </w:r>
      <w:r w:rsidR="005155FA" w:rsidRPr="00803E99">
        <w:rPr>
          <w:lang w:eastAsia="lt-LT"/>
        </w:rPr>
        <w:t xml:space="preserve">. </w:t>
      </w:r>
      <w:r w:rsidR="00313EFE" w:rsidRPr="00803E99">
        <w:rPr>
          <w:lang w:eastAsia="lt-LT"/>
        </w:rPr>
        <w:t>Projekto išlaidos</w:t>
      </w:r>
      <w:r w:rsidR="00217458" w:rsidRPr="00803E99">
        <w:rPr>
          <w:lang w:eastAsia="lt-LT"/>
        </w:rPr>
        <w:t xml:space="preserve"> turi atitikti Projektų</w:t>
      </w:r>
      <w:r w:rsidR="005155FA" w:rsidRPr="00803E99">
        <w:rPr>
          <w:lang w:eastAsia="lt-LT"/>
        </w:rPr>
        <w:t xml:space="preserve"> taisyklių VI skyriuje </w:t>
      </w:r>
      <w:r w:rsidR="006C2F18" w:rsidRPr="00803E99">
        <w:rPr>
          <w:lang w:eastAsia="lt-LT"/>
        </w:rPr>
        <w:t>ir Rekomendacijose dėl projektų išlaidų atitikties Europos Sąjungos struktūrinių fondų reikalavimams, kurios</w:t>
      </w:r>
      <w:r w:rsidR="00EA2784" w:rsidRPr="00803E99">
        <w:rPr>
          <w:lang w:eastAsia="lt-LT"/>
        </w:rPr>
        <w:t xml:space="preserve"> </w:t>
      </w:r>
      <w:r w:rsidR="00EA2784" w:rsidRPr="00803E99">
        <w:rPr>
          <w:color w:val="000000"/>
        </w:rPr>
        <w:t xml:space="preserve">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w:t>
      </w:r>
      <w:r w:rsidR="00EA2784" w:rsidRPr="00803E99">
        <w:rPr>
          <w:color w:val="000000"/>
        </w:rPr>
        <w:lastRenderedPageBreak/>
        <w:t>pakeitimais) ir</w:t>
      </w:r>
      <w:r w:rsidR="006C2F18" w:rsidRPr="00803E99">
        <w:rPr>
          <w:lang w:eastAsia="lt-LT"/>
        </w:rPr>
        <w:t xml:space="preserve"> paskelbtos </w:t>
      </w:r>
      <w:r w:rsidR="004B397B">
        <w:t xml:space="preserve">ES struktūrinių fondų </w:t>
      </w:r>
      <w:r w:rsidR="006C2F18" w:rsidRPr="00803E99">
        <w:rPr>
          <w:lang w:eastAsia="lt-LT"/>
        </w:rPr>
        <w:t xml:space="preserve">svetainėje </w:t>
      </w:r>
      <w:proofErr w:type="spellStart"/>
      <w:r w:rsidR="006C2F18" w:rsidRPr="0057273E">
        <w:rPr>
          <w:rFonts w:eastAsia="Times New Roman"/>
          <w:lang w:eastAsia="lt-LT"/>
        </w:rPr>
        <w:t>www.esinvesticijos.lt</w:t>
      </w:r>
      <w:proofErr w:type="spellEnd"/>
      <w:r w:rsidR="006C2F18" w:rsidRPr="00803E99">
        <w:rPr>
          <w:lang w:eastAsia="lt-LT"/>
        </w:rPr>
        <w:t xml:space="preserve">, </w:t>
      </w:r>
      <w:r w:rsidR="005155FA" w:rsidRPr="00803E99">
        <w:rPr>
          <w:lang w:eastAsia="lt-LT"/>
        </w:rPr>
        <w:t>išdėstytus projekto išlaidoms</w:t>
      </w:r>
      <w:r w:rsidR="00697E65" w:rsidRPr="00803E99">
        <w:rPr>
          <w:lang w:eastAsia="lt-LT"/>
        </w:rPr>
        <w:t xml:space="preserve"> taikomus reikalavimus</w:t>
      </w:r>
      <w:r w:rsidR="005155FA" w:rsidRPr="00803E99">
        <w:rPr>
          <w:lang w:eastAsia="lt-LT"/>
        </w:rPr>
        <w:t>.</w:t>
      </w:r>
    </w:p>
    <w:p w:rsidR="00043383" w:rsidRPr="00803E99" w:rsidRDefault="00B17C25" w:rsidP="0057273E">
      <w:pPr>
        <w:rPr>
          <w:lang w:eastAsia="lt-LT"/>
        </w:rPr>
      </w:pPr>
      <w:r w:rsidRPr="00803E99">
        <w:rPr>
          <w:lang w:eastAsia="lt-LT"/>
        </w:rPr>
        <w:t>3</w:t>
      </w:r>
      <w:r w:rsidR="00610B81">
        <w:rPr>
          <w:lang w:eastAsia="lt-LT"/>
        </w:rPr>
        <w:t>6</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57273E">
        <w:rPr>
          <w:lang w:eastAsia="lt-LT"/>
        </w:rPr>
        <w:t>85</w:t>
      </w:r>
      <w:r w:rsidR="00043383" w:rsidRPr="00803E99">
        <w:rPr>
          <w:lang w:eastAsia="lt-LT"/>
        </w:rPr>
        <w:t xml:space="preserve"> proc. visų tinkamų finansuoti </w:t>
      </w:r>
      <w:r w:rsidR="004A431D" w:rsidRPr="00803E99">
        <w:rPr>
          <w:lang w:eastAsia="lt-LT"/>
        </w:rPr>
        <w:t>projekto išlaidų</w:t>
      </w:r>
      <w:r w:rsidR="004A431D" w:rsidRPr="00774F7D">
        <w:rPr>
          <w:lang w:eastAsia="lt-LT"/>
        </w:rPr>
        <w:t xml:space="preserve">. </w:t>
      </w:r>
      <w:r w:rsidR="004A431D" w:rsidRPr="00803E99">
        <w:rPr>
          <w:lang w:eastAsia="lt-LT"/>
        </w:rPr>
        <w:t xml:space="preserve">Pareiškėjas ir (arba) partneris privalo prisidėti prie projekto finansavimo ne mažiau nei </w:t>
      </w:r>
      <w:r w:rsidR="0057273E">
        <w:rPr>
          <w:lang w:eastAsia="lt-LT"/>
        </w:rPr>
        <w:t xml:space="preserve">15 </w:t>
      </w:r>
      <w:r w:rsidR="004A431D" w:rsidRPr="00803E99">
        <w:rPr>
          <w:lang w:eastAsia="lt-LT"/>
        </w:rPr>
        <w:t>proc. visų tinkamų finansuoti projekto išlaidų</w:t>
      </w:r>
      <w:r w:rsidR="0057273E">
        <w:rPr>
          <w:lang w:eastAsia="lt-LT"/>
        </w:rPr>
        <w:t xml:space="preserve"> </w:t>
      </w:r>
      <w:r w:rsidR="0057273E" w:rsidRPr="006B70FD">
        <w:rPr>
          <w:rFonts w:eastAsia="Times New Roman"/>
          <w:lang w:eastAsia="lt-LT"/>
        </w:rPr>
        <w:t>(</w:t>
      </w:r>
      <w:r w:rsidR="0057273E">
        <w:rPr>
          <w:rFonts w:eastAsia="Times New Roman"/>
          <w:lang w:eastAsia="lt-LT"/>
        </w:rPr>
        <w:t>iš jų pareiškėjas gali prisidėti ne daugiau</w:t>
      </w:r>
      <w:r w:rsidR="0057273E" w:rsidRPr="00823964">
        <w:rPr>
          <w:rFonts w:eastAsia="Times New Roman"/>
          <w:lang w:eastAsia="lt-LT"/>
        </w:rPr>
        <w:t xml:space="preserve"> </w:t>
      </w:r>
      <w:r w:rsidR="0057273E">
        <w:rPr>
          <w:rFonts w:eastAsia="Times New Roman"/>
          <w:lang w:eastAsia="lt-LT"/>
        </w:rPr>
        <w:t>kaip</w:t>
      </w:r>
      <w:r w:rsidR="0057273E" w:rsidRPr="00823964">
        <w:rPr>
          <w:rFonts w:eastAsia="Times New Roman"/>
          <w:lang w:eastAsia="lt-LT"/>
        </w:rPr>
        <w:t xml:space="preserve"> </w:t>
      </w:r>
      <w:r w:rsidR="0057273E">
        <w:rPr>
          <w:rFonts w:eastAsia="Times New Roman"/>
          <w:lang w:eastAsia="lt-LT"/>
        </w:rPr>
        <w:t>7,5</w:t>
      </w:r>
      <w:r w:rsidR="0057273E" w:rsidRPr="00823964">
        <w:rPr>
          <w:rFonts w:eastAsia="Times New Roman"/>
          <w:lang w:eastAsia="lt-LT"/>
        </w:rPr>
        <w:t xml:space="preserve"> proc. visų tinkamų finansuoti projekto </w:t>
      </w:r>
      <w:r w:rsidR="0057273E" w:rsidRPr="006B70FD">
        <w:rPr>
          <w:rFonts w:eastAsia="Times New Roman"/>
          <w:lang w:eastAsia="lt-LT"/>
        </w:rPr>
        <w:t>išlaidų Kelių priežiūros ir plėtros programos lėšomis</w:t>
      </w:r>
      <w:r w:rsidR="0057273E">
        <w:rPr>
          <w:rFonts w:eastAsia="Times New Roman"/>
          <w:lang w:eastAsia="lt-LT"/>
        </w:rPr>
        <w:t>, kurios skiriamos</w:t>
      </w:r>
      <w:r w:rsidR="0057273E" w:rsidRPr="006B70FD">
        <w:rPr>
          <w:rFonts w:eastAsia="Times New Roman"/>
          <w:lang w:eastAsia="lt-LT"/>
        </w:rPr>
        <w:t xml:space="preserve"> </w:t>
      </w:r>
      <w:r w:rsidR="0057273E">
        <w:rPr>
          <w:rFonts w:eastAsia="Times New Roman"/>
          <w:lang w:eastAsia="lt-LT"/>
        </w:rPr>
        <w:t xml:space="preserve">savivaldybės </w:t>
      </w:r>
      <w:r w:rsidR="0057273E" w:rsidRPr="006B70FD">
        <w:t>vietinės reikšmės keliams (gatvėms) tiesti, taisyti (remontuoti), prižiūrėti ir saugaus eismo sąlygoms užtikrinti</w:t>
      </w:r>
      <w:r w:rsidR="0057273E" w:rsidRPr="006B70FD">
        <w:rPr>
          <w:rFonts w:eastAsia="Times New Roman"/>
          <w:lang w:eastAsia="lt-LT"/>
        </w:rPr>
        <w:t>)</w:t>
      </w:r>
      <w:r w:rsidR="004A431D" w:rsidRPr="00803E99">
        <w:rPr>
          <w:lang w:eastAsia="lt-LT"/>
        </w:rPr>
        <w:t>.</w:t>
      </w:r>
      <w:r w:rsidR="00290CD5" w:rsidRPr="00803E99">
        <w:rPr>
          <w:lang w:eastAsia="lt-LT"/>
        </w:rPr>
        <w:t xml:space="preserve"> </w:t>
      </w:r>
    </w:p>
    <w:p w:rsidR="00AB1676" w:rsidRPr="00803E99" w:rsidRDefault="0057273E" w:rsidP="00B30FB7">
      <w:pPr>
        <w:rPr>
          <w:lang w:eastAsia="lt-LT"/>
        </w:rPr>
      </w:pPr>
      <w:r>
        <w:rPr>
          <w:lang w:eastAsia="lt-LT"/>
        </w:rPr>
        <w:t>3</w:t>
      </w:r>
      <w:r w:rsidR="00610B81">
        <w:rPr>
          <w:lang w:eastAsia="lt-LT"/>
        </w:rPr>
        <w:t>7</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 partnerio (-</w:t>
      </w:r>
      <w:proofErr w:type="spellStart"/>
      <w:r w:rsidR="00825B45" w:rsidRPr="00803E99">
        <w:rPr>
          <w:lang w:eastAsia="lt-LT"/>
        </w:rPr>
        <w:t>ių</w:t>
      </w:r>
      <w:proofErr w:type="spellEnd"/>
      <w:r w:rsidR="00825B45" w:rsidRPr="00803E99">
        <w:rPr>
          <w:lang w:eastAsia="lt-LT"/>
        </w:rPr>
        <w:t xml:space="preserve">) lėšų. </w:t>
      </w:r>
    </w:p>
    <w:p w:rsidR="00217458" w:rsidRDefault="000E3B42" w:rsidP="00B30FB7">
      <w:pPr>
        <w:rPr>
          <w:lang w:eastAsia="lt-LT"/>
        </w:rPr>
      </w:pPr>
      <w:r>
        <w:rPr>
          <w:lang w:eastAsia="lt-LT"/>
        </w:rPr>
        <w:t>3</w:t>
      </w:r>
      <w:r w:rsidR="00610B81">
        <w:rPr>
          <w:lang w:eastAsia="lt-LT"/>
        </w:rPr>
        <w:t>8</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p w:rsidR="00774F7D" w:rsidRPr="00803E99" w:rsidRDefault="00774F7D" w:rsidP="00B30FB7">
      <w:pPr>
        <w:rPr>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 xml:space="preserve">Išlaidų </w:t>
            </w:r>
            <w:proofErr w:type="spellStart"/>
            <w:r w:rsidRPr="00803E99">
              <w:rPr>
                <w:lang w:eastAsia="lt-LT"/>
              </w:rPr>
              <w:t>katego</w:t>
            </w:r>
            <w:proofErr w:type="gramStart"/>
            <w:r w:rsidR="00245FAB" w:rsidRPr="00803E99">
              <w:rPr>
                <w:lang w:eastAsia="lt-LT"/>
              </w:rPr>
              <w:t>-</w:t>
            </w:r>
            <w:proofErr w:type="gramEnd"/>
            <w:r w:rsidRPr="00803E99">
              <w:rPr>
                <w:lang w:eastAsia="lt-LT"/>
              </w:rPr>
              <w:t>rijos</w:t>
            </w:r>
            <w:proofErr w:type="spellEnd"/>
            <w:r w:rsidRPr="00803E99">
              <w:rPr>
                <w:lang w:eastAsia="lt-LT"/>
              </w:rPr>
              <w:t xml:space="preserve">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C500B9" w:rsidP="00A719A2">
            <w:pPr>
              <w:ind w:firstLine="0"/>
              <w:jc w:val="center"/>
              <w:rPr>
                <w:lang w:eastAsia="lt-LT"/>
              </w:rPr>
            </w:pPr>
            <w:r w:rsidRPr="00803E99">
              <w:rPr>
                <w:lang w:eastAsia="lt-LT"/>
              </w:rPr>
              <w:t xml:space="preserve">Reikalavimai ir </w:t>
            </w:r>
            <w:r w:rsidR="00410562" w:rsidRPr="00803E99">
              <w:rPr>
                <w:lang w:eastAsia="lt-LT"/>
              </w:rPr>
              <w:t>paaiškinimai</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803E99" w:rsidRDefault="000D1990" w:rsidP="000E3B42">
            <w:pPr>
              <w:ind w:firstLine="0"/>
              <w:rPr>
                <w:lang w:eastAsia="lt-LT"/>
              </w:rPr>
            </w:pPr>
            <w:r w:rsidRPr="00803E99">
              <w:rPr>
                <w:lang w:eastAsia="lt-LT"/>
              </w:rPr>
              <w:t>Tinkama finansuoti</w:t>
            </w:r>
            <w:r w:rsidR="000E3B42" w:rsidRPr="00451673">
              <w:rPr>
                <w:rFonts w:eastAsia="Times New Roman"/>
                <w:lang w:eastAsia="lt-LT"/>
              </w:rPr>
              <w:t xml:space="preserve">, </w:t>
            </w:r>
            <w:r w:rsidR="000E3B42" w:rsidRPr="00BB3938">
              <w:rPr>
                <w:rFonts w:eastAsia="Times New Roman"/>
                <w:lang w:eastAsia="lt-LT"/>
              </w:rPr>
              <w:t xml:space="preserve">jei </w:t>
            </w:r>
            <w:r w:rsidR="000E3B42" w:rsidRPr="00BB3938">
              <w:t>neviršija 5 procentų visų tinkamų finansuoti projekto išlaidų</w:t>
            </w:r>
            <w:r w:rsidR="000E3B42">
              <w:t>.</w:t>
            </w:r>
            <w:r w:rsidRPr="00803E99">
              <w:rPr>
                <w:lang w:eastAsia="lt-LT"/>
              </w:rPr>
              <w:t xml:space="preserve"> </w:t>
            </w:r>
            <w:r w:rsidR="000E3B42" w:rsidRPr="00BB3938">
              <w:t>Netinkamos finansuoti žemės nuomos išlaidos</w:t>
            </w:r>
            <w:r w:rsidR="000E3B42">
              <w:rPr>
                <w:i/>
                <w:lang w:eastAsia="lt-LT"/>
              </w:rPr>
              <w:t>.</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A719A2" w:rsidRPr="00803E99" w:rsidRDefault="00F96A75" w:rsidP="000E3B42">
            <w:pPr>
              <w:ind w:firstLine="0"/>
              <w:rPr>
                <w:lang w:eastAsia="lt-LT"/>
              </w:rPr>
            </w:pPr>
            <w:r w:rsidRPr="00803E99">
              <w:rPr>
                <w:lang w:eastAsia="lt-LT"/>
              </w:rPr>
              <w:t>Netinkama finansuoti</w:t>
            </w:r>
            <w:r w:rsidR="000E3B42">
              <w:rPr>
                <w:lang w:eastAsia="lt-LT"/>
              </w:rPr>
              <w:t>.</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803E99" w:rsidRDefault="000E3B42" w:rsidP="00F96A75">
            <w:pPr>
              <w:ind w:firstLine="0"/>
              <w:rPr>
                <w:lang w:eastAsia="lt-LT"/>
              </w:rPr>
            </w:pPr>
            <w:r w:rsidRPr="00857C0B">
              <w:rPr>
                <w:rFonts w:eastAsia="Times New Roman"/>
                <w:lang w:eastAsia="lt-LT"/>
              </w:rPr>
              <w:t>Tinkama finansuoti, išskyrus paprastojo ir kapitalinio remonto išlaidas</w:t>
            </w:r>
            <w:r w:rsidRPr="00451673">
              <w:rPr>
                <w:rFonts w:eastAsia="Times New Roman"/>
                <w:lang w:eastAsia="lt-LT"/>
              </w:rPr>
              <w:t>.</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0E3B42" w:rsidRPr="00BB3938" w:rsidRDefault="000E3B42" w:rsidP="000E3B42">
            <w:pPr>
              <w:ind w:firstLine="0"/>
              <w:rPr>
                <w:rFonts w:eastAsia="Times New Roman"/>
                <w:lang w:eastAsia="lt-LT"/>
              </w:rPr>
            </w:pPr>
            <w:r w:rsidRPr="00BB3938">
              <w:rPr>
                <w:rFonts w:eastAsia="Times New Roman"/>
                <w:lang w:eastAsia="lt-LT"/>
              </w:rPr>
              <w:t>Tinkama finansuoti, išskyrus:</w:t>
            </w:r>
          </w:p>
          <w:p w:rsidR="000E3B42" w:rsidRPr="00BB3938" w:rsidRDefault="000E3B42" w:rsidP="000E3B42">
            <w:pPr>
              <w:pStyle w:val="Sraopastraipa"/>
              <w:tabs>
                <w:tab w:val="left" w:pos="284"/>
              </w:tabs>
              <w:ind w:left="0" w:firstLine="0"/>
              <w:rPr>
                <w:rFonts w:eastAsia="Times New Roman"/>
                <w:lang w:eastAsia="lt-LT"/>
              </w:rPr>
            </w:pPr>
            <w:r>
              <w:rPr>
                <w:rFonts w:eastAsia="Times New Roman"/>
                <w:lang w:eastAsia="lt-LT"/>
              </w:rPr>
              <w:t xml:space="preserve">1. </w:t>
            </w:r>
            <w:r w:rsidRPr="00BB3938">
              <w:rPr>
                <w:rFonts w:eastAsia="Times New Roman"/>
                <w:lang w:eastAsia="lt-LT"/>
              </w:rPr>
              <w:t>įrangos, įrenginių ir kito turto lizingo (finansinės nuomos) išlaidas;</w:t>
            </w:r>
          </w:p>
          <w:p w:rsidR="000E3B42" w:rsidRPr="009C5C5A" w:rsidRDefault="000E3B42" w:rsidP="000E3B42">
            <w:pPr>
              <w:tabs>
                <w:tab w:val="left" w:pos="284"/>
              </w:tabs>
              <w:ind w:firstLine="0"/>
              <w:rPr>
                <w:rFonts w:eastAsia="Times New Roman"/>
                <w:lang w:eastAsia="lt-LT"/>
              </w:rPr>
            </w:pPr>
            <w:r>
              <w:rPr>
                <w:rFonts w:eastAsia="Times New Roman"/>
                <w:lang w:eastAsia="lt-LT"/>
              </w:rPr>
              <w:t xml:space="preserve">2. </w:t>
            </w:r>
            <w:r w:rsidRPr="009C5C5A">
              <w:rPr>
                <w:rFonts w:eastAsia="Times New Roman"/>
                <w:lang w:eastAsia="lt-LT"/>
              </w:rPr>
              <w:t>įrangos, įrenginių ir kito turto atsarginių / pakaitinių dalių įsigijimo išlaidas;</w:t>
            </w:r>
          </w:p>
          <w:p w:rsidR="00F96A75" w:rsidRPr="00803E99" w:rsidRDefault="000E3B42" w:rsidP="000E3B42">
            <w:pPr>
              <w:ind w:firstLine="0"/>
              <w:rPr>
                <w:lang w:eastAsia="lt-LT"/>
              </w:rPr>
            </w:pPr>
            <w:r>
              <w:rPr>
                <w:rFonts w:eastAsia="Times New Roman"/>
                <w:lang w:eastAsia="lt-LT"/>
              </w:rPr>
              <w:t xml:space="preserve">3. </w:t>
            </w:r>
            <w:r w:rsidRPr="00BB3938">
              <w:t>naudojamo</w:t>
            </w:r>
            <w:proofErr w:type="gramStart"/>
            <w:r>
              <w:t xml:space="preserve">  </w:t>
            </w:r>
            <w:proofErr w:type="gramEnd"/>
            <w:r w:rsidRPr="00BB3938">
              <w:t xml:space="preserve">ilgalaikio </w:t>
            </w:r>
            <w:r>
              <w:t xml:space="preserve">  </w:t>
            </w:r>
            <w:r w:rsidRPr="00BB3938">
              <w:t xml:space="preserve">turto </w:t>
            </w:r>
            <w:r>
              <w:t xml:space="preserve">   </w:t>
            </w:r>
            <w:r w:rsidRPr="00BB3938">
              <w:t>nusidėvėjimo (amortizacijos) sąnaud</w:t>
            </w:r>
            <w:r>
              <w:t>a</w:t>
            </w:r>
            <w:r w:rsidRPr="00BB3938">
              <w:t>s</w:t>
            </w:r>
            <w:r w:rsidRPr="00BB3938">
              <w:rPr>
                <w:rFonts w:eastAsia="Times New Roman"/>
                <w:lang w:eastAsia="lt-LT"/>
              </w:rPr>
              <w:t>.</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C4067F" w:rsidRDefault="000E3B42" w:rsidP="000D1990">
            <w:pPr>
              <w:ind w:firstLine="0"/>
              <w:rPr>
                <w:i/>
                <w:lang w:eastAsia="lt-LT"/>
              </w:rPr>
            </w:pPr>
            <w:r w:rsidRPr="00BB3938">
              <w:rPr>
                <w:rFonts w:eastAsia="Times New Roman"/>
                <w:lang w:eastAsia="lt-LT"/>
              </w:rPr>
              <w:t>Netinkama finansuoti, išskyrus investici</w:t>
            </w:r>
            <w:r>
              <w:rPr>
                <w:rFonts w:eastAsia="Times New Roman"/>
                <w:lang w:eastAsia="lt-LT"/>
              </w:rPr>
              <w:t>jų</w:t>
            </w:r>
            <w:r w:rsidRPr="00BB3938">
              <w:rPr>
                <w:rFonts w:eastAsia="Times New Roman"/>
                <w:lang w:eastAsia="lt-LT"/>
              </w:rPr>
              <w:t xml:space="preserve"> projekto parengimo</w:t>
            </w:r>
            <w:r w:rsidRPr="00994713">
              <w:rPr>
                <w:rFonts w:eastAsia="Times New Roman"/>
                <w:lang w:eastAsia="lt-LT"/>
              </w:rPr>
              <w:t xml:space="preserve"> </w:t>
            </w:r>
            <w:r w:rsidRPr="00C70073">
              <w:rPr>
                <w:rFonts w:eastAsia="Times New Roman"/>
                <w:lang w:eastAsia="lt-LT"/>
              </w:rPr>
              <w:t>išlaidas.</w:t>
            </w:r>
          </w:p>
        </w:tc>
      </w:tr>
      <w:tr w:rsidR="00B805A4" w:rsidRPr="00803E99" w:rsidTr="00F06D8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C4067F">
            <w:pPr>
              <w:ind w:firstLine="0"/>
              <w:jc w:val="left"/>
              <w:rPr>
                <w:lang w:eastAsia="lt-LT"/>
              </w:rPr>
            </w:pPr>
            <w:r w:rsidRPr="00803E99">
              <w:rPr>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803E99" w:rsidRDefault="006517EC" w:rsidP="00A719A2">
            <w:pPr>
              <w:ind w:firstLine="0"/>
              <w:rPr>
                <w:lang w:eastAsia="lt-LT"/>
              </w:rPr>
            </w:pPr>
            <w:r w:rsidRPr="00803E99">
              <w:rPr>
                <w:lang w:eastAsia="lt-LT"/>
              </w:rPr>
              <w:t xml:space="preserve">Tinkamos finansuoti tik privalomos informavimo apie projektą priemonės pagal Projektų taisyklių 37 </w:t>
            </w:r>
            <w:r w:rsidR="008038B2" w:rsidRPr="00803E99">
              <w:rPr>
                <w:lang w:eastAsia="lt-LT"/>
              </w:rPr>
              <w:t xml:space="preserve">skirsnio </w:t>
            </w:r>
            <w:r w:rsidR="00A719A2">
              <w:rPr>
                <w:lang w:eastAsia="lt-LT"/>
              </w:rPr>
              <w:t>450.1, 450.3–450.5</w:t>
            </w:r>
            <w:r w:rsidR="008038B2" w:rsidRPr="00803E99">
              <w:rPr>
                <w:lang w:eastAsia="lt-LT"/>
              </w:rPr>
              <w:t xml:space="preserve"> </w:t>
            </w:r>
            <w:r w:rsidR="00A719A2">
              <w:rPr>
                <w:lang w:eastAsia="lt-LT"/>
              </w:rPr>
              <w:t>pa</w:t>
            </w:r>
            <w:r w:rsidR="008038B2" w:rsidRPr="00803E99">
              <w:rPr>
                <w:lang w:eastAsia="lt-LT"/>
              </w:rPr>
              <w:t>punk</w:t>
            </w:r>
            <w:r w:rsidR="00A719A2">
              <w:rPr>
                <w:lang w:eastAsia="lt-LT"/>
              </w:rPr>
              <w:t>či</w:t>
            </w:r>
            <w:r w:rsidR="008038B2" w:rsidRPr="00803E99">
              <w:rPr>
                <w:lang w:eastAsia="lt-LT"/>
              </w:rPr>
              <w:t>us</w:t>
            </w:r>
            <w:r w:rsidRPr="00803E99">
              <w:rPr>
                <w:lang w:eastAsia="lt-LT"/>
              </w:rPr>
              <w:t>.</w:t>
            </w:r>
            <w:r w:rsidR="008038B2" w:rsidRPr="00803E99">
              <w:rPr>
                <w:lang w:eastAsia="lt-LT"/>
              </w:rPr>
              <w:t xml:space="preserve"> </w:t>
            </w:r>
          </w:p>
        </w:tc>
      </w:tr>
      <w:tr w:rsidR="00B805A4" w:rsidRPr="00803E99" w:rsidTr="00F06D88">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A719A2">
            <w:pPr>
              <w:ind w:firstLine="0"/>
              <w:jc w:val="center"/>
              <w:rPr>
                <w:lang w:eastAsia="lt-LT"/>
              </w:rPr>
            </w:pPr>
            <w:r w:rsidRPr="00803E99">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803E99" w:rsidRDefault="000E3B42" w:rsidP="002E50EA">
            <w:pPr>
              <w:ind w:firstLine="0"/>
              <w:rPr>
                <w:lang w:eastAsia="lt-LT"/>
              </w:rPr>
            </w:pPr>
            <w:r>
              <w:rPr>
                <w:lang w:eastAsia="lt-LT"/>
              </w:rPr>
              <w:t>Netinkama finansuoti.</w:t>
            </w:r>
          </w:p>
        </w:tc>
      </w:tr>
    </w:tbl>
    <w:p w:rsidR="00B805A4" w:rsidRPr="00803E99" w:rsidRDefault="00B805A4" w:rsidP="00B30FB7">
      <w:pPr>
        <w:rPr>
          <w:lang w:eastAsia="lt-LT"/>
        </w:rPr>
      </w:pPr>
    </w:p>
    <w:p w:rsidR="00D97277" w:rsidRPr="00803E99" w:rsidRDefault="00A719A2" w:rsidP="00D9759C">
      <w:pPr>
        <w:rPr>
          <w:lang w:eastAsia="lt-LT"/>
        </w:rPr>
      </w:pPr>
      <w:r>
        <w:rPr>
          <w:lang w:eastAsia="lt-LT"/>
        </w:rPr>
        <w:t>3</w:t>
      </w:r>
      <w:r w:rsidR="00610B81">
        <w:rPr>
          <w:lang w:eastAsia="lt-LT"/>
        </w:rPr>
        <w:t>9</w:t>
      </w:r>
      <w:r w:rsidR="00D97277" w:rsidRPr="00803E99">
        <w:rPr>
          <w:lang w:eastAsia="lt-LT"/>
        </w:rPr>
        <w:t xml:space="preserve">. Projektinio pasiūlymo ir paraiškos parengimo išlaidos yra netinkamos finansuoti, išskyrus </w:t>
      </w:r>
      <w:r w:rsidR="00D97277" w:rsidRPr="00F06D88">
        <w:rPr>
          <w:lang w:eastAsia="lt-LT"/>
        </w:rPr>
        <w:t>projektinio pasiūlymo</w:t>
      </w:r>
      <w:r w:rsidR="00D97277" w:rsidRPr="00803E99">
        <w:rPr>
          <w:lang w:eastAsia="lt-LT"/>
        </w:rPr>
        <w:t xml:space="preserve"> priedų</w:t>
      </w:r>
      <w:r w:rsidR="0031575B">
        <w:rPr>
          <w:lang w:eastAsia="lt-LT"/>
        </w:rPr>
        <w:t xml:space="preserve"> investicijų projekto ir </w:t>
      </w:r>
      <w:r w:rsidR="0031575B">
        <w:t>s</w:t>
      </w:r>
      <w:r w:rsidR="0031575B" w:rsidRPr="00581E0E">
        <w:t>ąnaudų ir naudos analizės rezultatų lentelė</w:t>
      </w:r>
      <w:r w:rsidR="004039FF">
        <w:t>s</w:t>
      </w:r>
      <w:r w:rsidR="0031575B" w:rsidRPr="00803E99">
        <w:rPr>
          <w:lang w:eastAsia="lt-LT"/>
        </w:rPr>
        <w:t xml:space="preserve"> </w:t>
      </w:r>
      <w:r w:rsidR="00C4067F" w:rsidRPr="0031575B">
        <w:rPr>
          <w:lang w:eastAsia="lt-LT"/>
        </w:rPr>
        <w:t>parengimo</w:t>
      </w:r>
      <w:r w:rsidR="0031575B">
        <w:rPr>
          <w:lang w:eastAsia="lt-LT"/>
        </w:rPr>
        <w:t xml:space="preserve"> </w:t>
      </w:r>
      <w:r w:rsidR="00D97277" w:rsidRPr="0031575B">
        <w:rPr>
          <w:lang w:eastAsia="lt-LT"/>
        </w:rPr>
        <w:t>/</w:t>
      </w:r>
      <w:r w:rsidR="0031575B">
        <w:rPr>
          <w:lang w:eastAsia="lt-LT"/>
        </w:rPr>
        <w:t xml:space="preserve"> </w:t>
      </w:r>
      <w:r w:rsidR="00D97277" w:rsidRPr="0031575B">
        <w:rPr>
          <w:lang w:eastAsia="lt-LT"/>
        </w:rPr>
        <w:t>pirkimo</w:t>
      </w:r>
      <w:r w:rsidR="00D97277" w:rsidRPr="00803E99">
        <w:rPr>
          <w:lang w:eastAsia="lt-LT"/>
        </w:rPr>
        <w:t xml:space="preserve"> išlaidas, jeigu šios išlaidos yra patirtos ne ank</w:t>
      </w:r>
      <w:r w:rsidR="00551CEF" w:rsidRPr="00803E99">
        <w:rPr>
          <w:lang w:eastAsia="lt-LT"/>
        </w:rPr>
        <w:t>sči</w:t>
      </w:r>
      <w:r w:rsidR="00D97277" w:rsidRPr="00803E99">
        <w:rPr>
          <w:lang w:eastAsia="lt-LT"/>
        </w:rPr>
        <w:t xml:space="preserve">au kaip </w:t>
      </w:r>
      <w:r w:rsidR="0031575B">
        <w:rPr>
          <w:lang w:eastAsia="lt-LT"/>
        </w:rPr>
        <w:t>2014 m. sausio 1 d</w:t>
      </w:r>
      <w:r w:rsidR="00C4067F">
        <w:rPr>
          <w:lang w:eastAsia="lt-LT"/>
        </w:rPr>
        <w:t>.</w:t>
      </w:r>
      <w:r w:rsidR="00D97277" w:rsidRPr="00803E99">
        <w:rPr>
          <w:lang w:eastAsia="lt-LT"/>
        </w:rPr>
        <w:t xml:space="preserve"> </w:t>
      </w:r>
      <w:r w:rsidR="00AF6C47" w:rsidRPr="00803E99">
        <w:rPr>
          <w:lang w:eastAsia="lt-LT"/>
        </w:rPr>
        <w:t xml:space="preserve">Šių priedų </w:t>
      </w:r>
      <w:r w:rsidR="00AF6C47" w:rsidRPr="0031575B">
        <w:rPr>
          <w:lang w:eastAsia="lt-LT"/>
        </w:rPr>
        <w:t>rengimo</w:t>
      </w:r>
      <w:r w:rsidR="0031575B" w:rsidRPr="0031575B">
        <w:rPr>
          <w:lang w:eastAsia="lt-LT"/>
        </w:rPr>
        <w:t xml:space="preserve"> </w:t>
      </w:r>
      <w:r w:rsidR="00AF6C47" w:rsidRPr="0031575B">
        <w:rPr>
          <w:lang w:eastAsia="lt-LT"/>
        </w:rPr>
        <w:t>/</w:t>
      </w:r>
      <w:r w:rsidR="0031575B" w:rsidRPr="0031575B">
        <w:rPr>
          <w:lang w:eastAsia="lt-LT"/>
        </w:rPr>
        <w:t xml:space="preserve"> </w:t>
      </w:r>
      <w:r w:rsidR="00AF6C47" w:rsidRPr="0031575B">
        <w:rPr>
          <w:lang w:eastAsia="lt-LT"/>
        </w:rPr>
        <w:t>pirkimo</w:t>
      </w:r>
      <w:r w:rsidR="00D97277" w:rsidRPr="00803E99">
        <w:rPr>
          <w:lang w:eastAsia="lt-LT"/>
        </w:rPr>
        <w:t xml:space="preserve"> išlaidas pareiškėjas gali įtraukti į projekto biudžetą.</w:t>
      </w:r>
    </w:p>
    <w:p w:rsidR="006363C1" w:rsidRPr="00803E99" w:rsidRDefault="00610B81" w:rsidP="00B30FB7">
      <w:pPr>
        <w:rPr>
          <w:lang w:eastAsia="lt-LT"/>
        </w:rPr>
      </w:pPr>
      <w:r>
        <w:rPr>
          <w:lang w:eastAsia="lt-LT"/>
        </w:rPr>
        <w:t>40</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w:t>
      </w:r>
      <w:r w:rsidR="00AF5F0C">
        <w:rPr>
          <w:lang w:eastAsia="lt-LT"/>
        </w:rPr>
        <w:t>,</w:t>
      </w:r>
      <w:r w:rsidR="00924EB7" w:rsidRPr="00803E99">
        <w:rPr>
          <w:lang w:eastAsia="lt-LT"/>
        </w:rPr>
        <w:t xml:space="preserve">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rsidR="00AF5F0C" w:rsidRDefault="00AF5F0C" w:rsidP="00AF5F0C">
      <w:pPr>
        <w:rPr>
          <w:rFonts w:eastAsia="Times New Roman"/>
          <w:lang w:eastAsia="lt-LT"/>
        </w:rPr>
      </w:pPr>
      <w:r>
        <w:rPr>
          <w:rFonts w:eastAsia="Times New Roman"/>
          <w:lang w:eastAsia="lt-LT"/>
        </w:rPr>
        <w:t>4</w:t>
      </w:r>
      <w:r w:rsidR="00610B81">
        <w:rPr>
          <w:rFonts w:eastAsia="Times New Roman"/>
          <w:lang w:eastAsia="lt-LT"/>
        </w:rPr>
        <w:t>1</w:t>
      </w:r>
      <w:r w:rsidR="00410562" w:rsidRPr="00803E99">
        <w:rPr>
          <w:rFonts w:eastAsia="Times New Roman"/>
          <w:lang w:eastAsia="lt-LT"/>
        </w:rPr>
        <w:t xml:space="preserve">. </w:t>
      </w:r>
      <w:r w:rsidRPr="00823964">
        <w:rPr>
          <w:rFonts w:eastAsia="Times New Roman"/>
          <w:lang w:eastAsia="lt-LT"/>
        </w:rPr>
        <w:t xml:space="preserve">Pareiškėjas arba partneris privalo savo lėšomis sumokėti statybos darbų išlaidas, susijusias su inžineriniais tinklais, kaip tai apibrėžta Lietuvos Respublikos statybos įstatyme, išskyrus </w:t>
      </w:r>
      <w:r>
        <w:rPr>
          <w:rFonts w:eastAsia="Times New Roman"/>
          <w:lang w:eastAsia="lt-LT"/>
        </w:rPr>
        <w:t>šiuos atvejus:</w:t>
      </w:r>
    </w:p>
    <w:p w:rsidR="00AF5F0C" w:rsidRDefault="00AF5F0C" w:rsidP="00AF5F0C">
      <w:pPr>
        <w:rPr>
          <w:rFonts w:eastAsia="Times New Roman"/>
          <w:lang w:eastAsia="lt-LT"/>
        </w:rPr>
      </w:pPr>
      <w:r>
        <w:rPr>
          <w:rFonts w:eastAsia="Times New Roman"/>
          <w:lang w:eastAsia="lt-LT"/>
        </w:rPr>
        <w:lastRenderedPageBreak/>
        <w:t xml:space="preserve">41.1. </w:t>
      </w:r>
      <w:r w:rsidRPr="00823964">
        <w:rPr>
          <w:rFonts w:eastAsia="Times New Roman"/>
          <w:lang w:eastAsia="lt-LT"/>
        </w:rPr>
        <w:t>kai inžineriniai tinklai patikėjimo teise ar nuosavybės teise priklauso pareiškėjui ir (arba) partneriui yra būtini statiniuose vykstantiems technologiniams procesams ir technologinių įrenginių normaliam darbui užtikrinti;</w:t>
      </w:r>
    </w:p>
    <w:p w:rsidR="003656A7" w:rsidRDefault="00AF5F0C" w:rsidP="00B30FB7">
      <w:pPr>
        <w:rPr>
          <w:rFonts w:eastAsia="Times New Roman"/>
          <w:lang w:eastAsia="lt-LT"/>
        </w:rPr>
      </w:pPr>
      <w:r>
        <w:rPr>
          <w:rFonts w:eastAsia="Times New Roman"/>
          <w:lang w:eastAsia="lt-LT"/>
        </w:rPr>
        <w:t>41</w:t>
      </w:r>
      <w:r w:rsidRPr="00A33344">
        <w:rPr>
          <w:rFonts w:eastAsia="Times New Roman"/>
          <w:lang w:eastAsia="lt-LT"/>
        </w:rPr>
        <w:t>.2 kai inžineriniai tinklai yra kelio</w:t>
      </w:r>
      <w:r>
        <w:rPr>
          <w:rFonts w:eastAsia="Times New Roman"/>
          <w:lang w:eastAsia="lt-LT"/>
        </w:rPr>
        <w:t xml:space="preserve"> </w:t>
      </w:r>
      <w:r w:rsidRPr="00A33344">
        <w:rPr>
          <w:rFonts w:eastAsia="Times New Roman"/>
          <w:lang w:eastAsia="lt-LT"/>
        </w:rPr>
        <w:t>statiniai, kurie, vadovaujantis Lietuvos Respublikos kelių įstatymu, yra kelio sudėtinė dalis ir yra kelio juostoje, o pagrįstais atvejais – ir didesniame plote, kaip tai apibrėžta kelių techniniame reglamente KTR 1.01:2008 ,,Automobilių keliai“, patvirtintame Lietuvos Respublikos aplinkos ministro ir Lietuvos Respublikos susisiekimo ministro 2008 m. sausio 9 d. įsakymu Nr. D1-11/3-3 ,,Dėl kelių techninio reglamento KTR 1.01:2008 ,,Automobilių keliai</w:t>
      </w:r>
      <w:proofErr w:type="gramStart"/>
      <w:r w:rsidRPr="00A33344">
        <w:rPr>
          <w:rFonts w:eastAsia="Times New Roman"/>
          <w:lang w:eastAsia="lt-LT"/>
        </w:rPr>
        <w:t>“ patvirtinimo“</w:t>
      </w:r>
      <w:proofErr w:type="gramEnd"/>
      <w:r>
        <w:rPr>
          <w:rFonts w:eastAsia="Times New Roman"/>
          <w:lang w:eastAsia="lt-LT"/>
        </w:rPr>
        <w:t>,</w:t>
      </w:r>
      <w:r w:rsidRPr="00A33344">
        <w:rPr>
          <w:rFonts w:eastAsia="Times New Roman"/>
          <w:lang w:eastAsia="lt-LT"/>
        </w:rPr>
        <w:t xml:space="preserve"> arba </w:t>
      </w:r>
      <w:r>
        <w:rPr>
          <w:rFonts w:eastAsia="Times New Roman"/>
          <w:lang w:eastAsia="lt-LT"/>
        </w:rPr>
        <w:t xml:space="preserve">kurie yra gatvės elementai, </w:t>
      </w:r>
      <w:r w:rsidRPr="00A33344">
        <w:rPr>
          <w:rFonts w:eastAsia="Times New Roman"/>
          <w:lang w:eastAsia="lt-LT"/>
        </w:rPr>
        <w:t xml:space="preserve">kaip numatyta statybos techniniame reglamente </w:t>
      </w:r>
      <w:r w:rsidRPr="00A33344">
        <w:t xml:space="preserve">STR 2.06.04:2014 „Gatvės ir vietinės reikšmės keliai. Bendrieji reikalavimai“, patvirtintame </w:t>
      </w:r>
      <w:r w:rsidRPr="00A33344">
        <w:rPr>
          <w:rFonts w:eastAsia="Times New Roman"/>
          <w:lang w:eastAsia="lt-LT"/>
        </w:rPr>
        <w:t xml:space="preserve">Lietuvos Respublikos aplinkos ministro </w:t>
      </w:r>
      <w:r w:rsidRPr="00A33344">
        <w:t>2014 m. birželio 17 d. Nr. D1-533</w:t>
      </w:r>
      <w:r w:rsidRPr="00A33344">
        <w:rPr>
          <w:rFonts w:eastAsia="Times New Roman"/>
          <w:lang w:eastAsia="lt-LT"/>
        </w:rPr>
        <w:t xml:space="preserve"> ,,Dėl statybos techninio reglamento </w:t>
      </w:r>
      <w:r w:rsidRPr="00A33344">
        <w:t>STR 2.06.04:2014 „Gatvės ir vietinės reikšmės keliai. Bendrieji reikalavimai</w:t>
      </w:r>
      <w:proofErr w:type="gramStart"/>
      <w:r w:rsidRPr="00A33344">
        <w:t>“ patvirtinimo“</w:t>
      </w:r>
      <w:proofErr w:type="gramEnd"/>
      <w:r w:rsidRPr="00A33344">
        <w:t>.</w:t>
      </w:r>
    </w:p>
    <w:p w:rsidR="00AF5F0C" w:rsidRDefault="00AF5F0C" w:rsidP="00B30FB7">
      <w:pPr>
        <w:rPr>
          <w:rFonts w:eastAsia="Times New Roman"/>
          <w:lang w:eastAsia="lt-LT"/>
        </w:rPr>
      </w:pPr>
      <w:r>
        <w:rPr>
          <w:rFonts w:eastAsia="Times New Roman"/>
          <w:lang w:eastAsia="lt-LT"/>
        </w:rPr>
        <w:t xml:space="preserve">42. </w:t>
      </w:r>
      <w:r w:rsidRPr="00823964">
        <w:rPr>
          <w:rFonts w:eastAsia="Times New Roman"/>
          <w:lang w:eastAsia="lt-LT"/>
        </w:rPr>
        <w:t>Nepiniginis projekto vykdytojo ir (arba) partnerio įnašas laikomas netinkamomis finansuoti išlaidomis.</w:t>
      </w:r>
    </w:p>
    <w:p w:rsidR="00AF5F0C" w:rsidRPr="00803E99" w:rsidRDefault="00AF5F0C" w:rsidP="00B30FB7">
      <w:pPr>
        <w:rPr>
          <w:lang w:eastAsia="lt-LT"/>
        </w:rPr>
      </w:pPr>
    </w:p>
    <w:p w:rsidR="00871EF1" w:rsidRPr="00803E99" w:rsidRDefault="00924EB7" w:rsidP="00B42EBF">
      <w:pPr>
        <w:pStyle w:val="Antrat1"/>
        <w:rPr>
          <w:lang w:eastAsia="lt-LT"/>
        </w:rPr>
      </w:pPr>
      <w:r w:rsidRPr="00803E99">
        <w:rPr>
          <w:lang w:eastAsia="lt-LT"/>
        </w:rPr>
        <w:t>V</w:t>
      </w:r>
      <w:r w:rsidR="00871EF1" w:rsidRPr="00803E99">
        <w:rPr>
          <w:lang w:eastAsia="lt-LT"/>
        </w:rPr>
        <w:t xml:space="preserve"> SKYRIUS</w:t>
      </w:r>
    </w:p>
    <w:p w:rsidR="00924EB7" w:rsidRPr="00803E99" w:rsidRDefault="00924EB7" w:rsidP="00B42EBF">
      <w:pPr>
        <w:pStyle w:val="Antrat1"/>
        <w:rPr>
          <w:lang w:eastAsia="lt-LT"/>
        </w:rPr>
      </w:pPr>
      <w:r w:rsidRPr="00803E99">
        <w:rPr>
          <w:lang w:eastAsia="lt-LT"/>
        </w:rPr>
        <w:t xml:space="preserve"> PARAIŠKŲ RENGIMAS, PAREIŠKĖJŲ INFORMAVIMAS, KONSULTAVIMAS, PARAIŠKŲ TEIKIMAS IR VERTINIMAS</w:t>
      </w:r>
    </w:p>
    <w:p w:rsidR="00871EF1" w:rsidRPr="00803E99" w:rsidRDefault="00871EF1" w:rsidP="00B30FB7">
      <w:pPr>
        <w:rPr>
          <w:lang w:eastAsia="lt-LT"/>
        </w:rPr>
      </w:pPr>
    </w:p>
    <w:p w:rsidR="00555AFC" w:rsidRDefault="00AF5F0C" w:rsidP="004039FF">
      <w:r>
        <w:t>43</w:t>
      </w:r>
      <w:r w:rsidR="009D1AD3" w:rsidRPr="00803E99">
        <w:t xml:space="preserve">. </w:t>
      </w:r>
      <w:r w:rsidR="004039FF">
        <w:t>S</w:t>
      </w:r>
      <w:r w:rsidR="00680203" w:rsidRPr="00AF5F0C">
        <w:t>avivaldybių vykdomosios institucijos</w:t>
      </w:r>
      <w:r w:rsidR="0008429C" w:rsidRPr="00AF5F0C">
        <w:t xml:space="preserve"> (toliau – savivaldybių institucijos)</w:t>
      </w:r>
      <w:r w:rsidR="009D1AD3" w:rsidRPr="00AF5F0C">
        <w:t xml:space="preserve"> ik</w:t>
      </w:r>
      <w:r w:rsidR="009D1AD3" w:rsidRPr="00803E99">
        <w:t xml:space="preserve">i </w:t>
      </w:r>
      <w:r w:rsidRPr="00AF5F0C">
        <w:t>r</w:t>
      </w:r>
      <w:r w:rsidR="00D97277" w:rsidRPr="00AF5F0C">
        <w:t>egiono plėtros tarybos sekretoriato</w:t>
      </w:r>
      <w:r w:rsidR="00D97277" w:rsidRPr="00AF5F0C">
        <w:rPr>
          <w:iCs/>
        </w:rPr>
        <w:t xml:space="preserve"> kvietime teikti projektinius pasiūlymus nurodyto termino</w:t>
      </w:r>
      <w:r w:rsidR="009D1AD3" w:rsidRPr="00803E99">
        <w:t xml:space="preserve"> turi </w:t>
      </w:r>
      <w:r w:rsidRPr="00AF5F0C">
        <w:t>r</w:t>
      </w:r>
      <w:r w:rsidR="009D1AD3" w:rsidRPr="00AF5F0C">
        <w:t>egiono plėtros taryb</w:t>
      </w:r>
      <w:r w:rsidR="00735134" w:rsidRPr="00AF5F0C">
        <w:t>os sekretoriatui</w:t>
      </w:r>
      <w:r w:rsidR="009D1AD3" w:rsidRPr="00AF5F0C">
        <w:t xml:space="preserve"> </w:t>
      </w:r>
      <w:r w:rsidR="001B4A70" w:rsidRPr="00803E99">
        <w:t xml:space="preserve">raštu </w:t>
      </w:r>
      <w:r w:rsidR="009D1AD3" w:rsidRPr="00803E99">
        <w:t xml:space="preserve">pateikti </w:t>
      </w:r>
      <w:r w:rsidR="00680203" w:rsidRPr="00AF5F0C">
        <w:t>projektinius pasiūlymus dėl regiono projektų įgyvendinimo</w:t>
      </w:r>
      <w:r w:rsidR="00680203" w:rsidRPr="00803E99">
        <w:rPr>
          <w:u w:val="single"/>
        </w:rPr>
        <w:t xml:space="preserve"> </w:t>
      </w:r>
      <w:r w:rsidR="00680203" w:rsidRPr="00803E99">
        <w:t xml:space="preserve">(toliau – projektinis pasiūlymas) </w:t>
      </w:r>
      <w:r w:rsidR="009D1AD3" w:rsidRPr="00803E99">
        <w:t xml:space="preserve">pagal formą, </w:t>
      </w:r>
      <w:r w:rsidR="009D1AD3" w:rsidRPr="00AF5F0C">
        <w:t xml:space="preserve">nustatytą </w:t>
      </w:r>
      <w:r w:rsidRPr="00F41A81">
        <w:t xml:space="preserve">Iš Europos Sąjungos struktūrinių fondų lėšų bendrai finansuojamų regionų projektų atrankos tvarkos apraše, patvirtintame Lietuvos Respublikos vidaus reikalų ministro </w:t>
      </w:r>
      <w:r w:rsidRPr="00F41A81">
        <w:rPr>
          <w:lang w:eastAsia="x-none"/>
        </w:rPr>
        <w:t xml:space="preserve">2014 m. gruodžio 22 d. </w:t>
      </w:r>
      <w:r w:rsidRPr="00F41A81">
        <w:t xml:space="preserve">įsakymu </w:t>
      </w:r>
      <w:r w:rsidRPr="00F41A81">
        <w:rPr>
          <w:lang w:eastAsia="x-none"/>
        </w:rPr>
        <w:t>Nr. 1V-893</w:t>
      </w:r>
      <w:r w:rsidRPr="00F41A81">
        <w:t xml:space="preserve"> „Dėl </w:t>
      </w:r>
      <w:r w:rsidRPr="00F41A81">
        <w:rPr>
          <w:lang w:eastAsia="lt-LT"/>
        </w:rPr>
        <w:t>Iš Europos Sąjungos struktūrinių fondų lėšų bendrai</w:t>
      </w:r>
      <w:r w:rsidRPr="00F634BC">
        <w:rPr>
          <w:lang w:eastAsia="lt-LT"/>
        </w:rPr>
        <w:t xml:space="preserve"> finansuojamų regionų projektų atrankos tvarkos aprašo patvirtinimo</w:t>
      </w:r>
      <w:r w:rsidRPr="00F634BC">
        <w:t>“</w:t>
      </w:r>
      <w:r>
        <w:t xml:space="preserve"> (toliau – </w:t>
      </w:r>
      <w:r w:rsidRPr="00F41A81">
        <w:rPr>
          <w:lang w:eastAsia="lt-LT"/>
        </w:rPr>
        <w:t xml:space="preserve">Iš </w:t>
      </w:r>
      <w:r>
        <w:rPr>
          <w:lang w:eastAsia="lt-LT"/>
        </w:rPr>
        <w:t>ES</w:t>
      </w:r>
      <w:r w:rsidRPr="00F41A81">
        <w:rPr>
          <w:lang w:eastAsia="lt-LT"/>
        </w:rPr>
        <w:t xml:space="preserve"> struktūrinių fondų lėšų bendrai</w:t>
      </w:r>
      <w:r w:rsidRPr="00F634BC">
        <w:rPr>
          <w:lang w:eastAsia="lt-LT"/>
        </w:rPr>
        <w:t xml:space="preserve"> finansuojamų regionų projektų atrankos tvarkos apraš</w:t>
      </w:r>
      <w:r>
        <w:rPr>
          <w:lang w:eastAsia="lt-LT"/>
        </w:rPr>
        <w:t>as)</w:t>
      </w:r>
      <w:r w:rsidR="008C1734" w:rsidRPr="00C4067F">
        <w:t>, kuris</w:t>
      </w:r>
      <w:r w:rsidR="0003739D" w:rsidRPr="00C4067F">
        <w:t xml:space="preserve"> </w:t>
      </w:r>
      <w:r w:rsidR="008C1734" w:rsidRPr="00C4067F">
        <w:t xml:space="preserve">skelbiamas </w:t>
      </w:r>
      <w:r w:rsidR="0003739D" w:rsidRPr="00803E99">
        <w:t xml:space="preserve">ES struktūrinių fondų </w:t>
      </w:r>
      <w:r w:rsidR="0003739D" w:rsidRPr="00EE4260">
        <w:t xml:space="preserve">svetainėje </w:t>
      </w:r>
      <w:proofErr w:type="spellStart"/>
      <w:r w:rsidR="0003739D" w:rsidRPr="00EE4260">
        <w:t>www.esinvestic</w:t>
      </w:r>
      <w:r w:rsidR="00EE4260" w:rsidRPr="00EE4260">
        <w:t>ijos.lt</w:t>
      </w:r>
      <w:proofErr w:type="spellEnd"/>
      <w:r w:rsidR="009D1AD3" w:rsidRPr="00803E99">
        <w:t xml:space="preserve">. Kartu su projektiniu pasiūlymu </w:t>
      </w:r>
      <w:r w:rsidR="00680203" w:rsidRPr="004039FF">
        <w:t>savivaldybių institucijos</w:t>
      </w:r>
      <w:r w:rsidR="009D1AD3" w:rsidRPr="007615E0">
        <w:t xml:space="preserve"> </w:t>
      </w:r>
      <w:r w:rsidR="004039FF">
        <w:t>turi pateikti</w:t>
      </w:r>
      <w:r w:rsidR="00555AFC">
        <w:t>:</w:t>
      </w:r>
    </w:p>
    <w:p w:rsidR="009D1AD3" w:rsidRDefault="00555AFC" w:rsidP="004039FF">
      <w:r>
        <w:t>43.1.</w:t>
      </w:r>
      <w:r w:rsidR="004039FF">
        <w:t xml:space="preserve"> </w:t>
      </w:r>
      <w:r>
        <w:t>I</w:t>
      </w:r>
      <w:r w:rsidR="009D1AD3" w:rsidRPr="00803E99">
        <w:t>nvesticijų projektą, parengtą pagal Investicijų projektų, kuriems siekiama gauti finansavimą iš Europos Sąjungos struktūrinės paramos ir</w:t>
      </w:r>
      <w:r w:rsidR="00F27732" w:rsidRPr="00803E99">
        <w:t xml:space="preserve"> / ar</w:t>
      </w:r>
      <w:r w:rsidR="009D1AD3" w:rsidRPr="00803E99">
        <w:t xml:space="preserve"> valstybės biudžeto lėšų, rengimo metodiką</w:t>
      </w:r>
      <w:r w:rsidR="00F27732" w:rsidRPr="00803E99">
        <w:t>, kuri</w:t>
      </w:r>
      <w:r w:rsidR="009D1AD3" w:rsidRPr="00803E99">
        <w:t xml:space="preserve"> skelbiama ES struktūrinių fondų svetainėje </w:t>
      </w:r>
      <w:proofErr w:type="spellStart"/>
      <w:r w:rsidR="00795423" w:rsidRPr="004039FF">
        <w:t>www.esinvesticijos.lt</w:t>
      </w:r>
      <w:proofErr w:type="spellEnd"/>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w:t>
      </w:r>
      <w:r w:rsidR="00AE6B23" w:rsidRPr="00803E99">
        <w:t xml:space="preserve">. Kartu pateikiamas į elektroninę laikmeną įrašytas investicijų projektas, taip pat jo priedai – sąnaudų ir naudos analizės </w:t>
      </w:r>
      <w:r w:rsidR="00557C8A" w:rsidRPr="00803E99">
        <w:t xml:space="preserve">rezultatų lentelės </w:t>
      </w:r>
      <w:r w:rsidR="00AE6B23" w:rsidRPr="00803E99">
        <w:t>Excel formatu</w:t>
      </w:r>
      <w:r w:rsidR="007265E4">
        <w:t>. Investiciniame projekte turi būti išnagrinėtos ir palygintos projekto įgyvendinimo alternatyvos, pasirinktos</w:t>
      </w:r>
      <w:r w:rsidR="007265E4" w:rsidRPr="007265E4">
        <w:t xml:space="preserve"> </w:t>
      </w:r>
      <w:r w:rsidR="007265E4">
        <w:t xml:space="preserve">vadovaujantis </w:t>
      </w:r>
      <w:r w:rsidR="007265E4" w:rsidRPr="00AA525E">
        <w:t>Optimalios projekto įgyvendinimo alternatyvos pasirinkimo kokybės vertinimo metodik</w:t>
      </w:r>
      <w:r w:rsidR="007265E4">
        <w:t xml:space="preserve">a, kuri skelbiama </w:t>
      </w:r>
      <w:r w:rsidR="007265E4" w:rsidRPr="00803E99">
        <w:t xml:space="preserve">ES struktūrinių fondų </w:t>
      </w:r>
      <w:r w:rsidR="007265E4" w:rsidRPr="00EE4260">
        <w:t xml:space="preserve">svetainėje </w:t>
      </w:r>
      <w:proofErr w:type="spellStart"/>
      <w:r w:rsidR="00592207" w:rsidRPr="00EE4260">
        <w:t>www.esinvesticijos.lt</w:t>
      </w:r>
      <w:proofErr w:type="spellEnd"/>
      <w:r w:rsidR="00592207" w:rsidRPr="00EE4260">
        <w:t>,</w:t>
      </w:r>
      <w:r w:rsidR="00592207">
        <w:rPr>
          <w:u w:val="single"/>
        </w:rPr>
        <w:t xml:space="preserve"> </w:t>
      </w:r>
      <w:r w:rsidR="00AC2268" w:rsidRPr="00AC2268">
        <w:t>pateiktas eismo intensyvumo vertinimas</w:t>
      </w:r>
      <w:r w:rsidR="005B2A21" w:rsidRPr="00AC2268">
        <w:t>.</w:t>
      </w:r>
    </w:p>
    <w:p w:rsidR="00555AFC" w:rsidRPr="00803E99" w:rsidRDefault="00555AFC" w:rsidP="004039FF">
      <w:r>
        <w:t xml:space="preserve">43.2. </w:t>
      </w:r>
      <w:r w:rsidR="00392227">
        <w:t xml:space="preserve">Projekto </w:t>
      </w:r>
      <w:r w:rsidR="00265C36">
        <w:t>išlaidų paskirstymą pagal remiamas veiklas</w:t>
      </w:r>
      <w:r w:rsidR="006A47F7">
        <w:t xml:space="preserve"> pagal formą, nustatytą Aprašo 3 priede.</w:t>
      </w:r>
    </w:p>
    <w:p w:rsidR="00A8379D" w:rsidRPr="00803E99" w:rsidRDefault="005B2A21" w:rsidP="009A27BD">
      <w:pPr>
        <w:rPr>
          <w:rFonts w:eastAsia="Times New Roman"/>
          <w:lang w:eastAsia="lt-LT"/>
        </w:rPr>
      </w:pPr>
      <w:r w:rsidRPr="005B2A21">
        <w:t>44</w:t>
      </w:r>
      <w:r w:rsidR="009D1AD3" w:rsidRPr="005B2A21">
        <w:t>.</w:t>
      </w:r>
      <w:r w:rsidR="009D1AD3" w:rsidRPr="005B2A21">
        <w:rPr>
          <w:i/>
        </w:rPr>
        <w:t xml:space="preserve"> </w:t>
      </w:r>
      <w:r w:rsidR="009D1AD3" w:rsidRPr="005B2A21">
        <w:t>Regiono plėtros taryba</w:t>
      </w:r>
      <w:r w:rsidR="00835B55" w:rsidRPr="005B2A21">
        <w:t>,</w:t>
      </w:r>
      <w:r w:rsidR="009D1AD3" w:rsidRPr="005B2A21">
        <w:t xml:space="preserve"> </w:t>
      </w:r>
      <w:r w:rsidRPr="005B2A21">
        <w:t>r</w:t>
      </w:r>
      <w:r w:rsidR="00BF371D" w:rsidRPr="005B2A21">
        <w:t xml:space="preserve">egiono plėtros tarybos sekretoriatui </w:t>
      </w:r>
      <w:r w:rsidR="009D1AD3" w:rsidRPr="005B2A21">
        <w:t xml:space="preserve">įvertinus projektinius pasiūlymus, </w:t>
      </w:r>
      <w:r w:rsidR="00835B55" w:rsidRPr="005B2A21">
        <w:t>priims sprendimą dėl</w:t>
      </w:r>
      <w:r w:rsidR="009D1AD3" w:rsidRPr="005B2A21">
        <w:t xml:space="preserve"> region</w:t>
      </w:r>
      <w:r w:rsidRPr="005B2A21">
        <w:t>o</w:t>
      </w:r>
      <w:r w:rsidR="009D1AD3" w:rsidRPr="005B2A21">
        <w:t xml:space="preserve"> projektų sąraš</w:t>
      </w:r>
      <w:r w:rsidR="00835B55" w:rsidRPr="005B2A21">
        <w:t>o</w:t>
      </w:r>
      <w:r w:rsidR="009D1AD3" w:rsidRPr="005B2A21">
        <w:t xml:space="preserve"> </w:t>
      </w:r>
      <w:r w:rsidR="00835B55" w:rsidRPr="005B2A21">
        <w:t>sudarymo. Į regiono projektų sąrašą gali būti įtraukti tik</w:t>
      </w:r>
      <w:r w:rsidR="009D1AD3" w:rsidRPr="005B2A21">
        <w:t xml:space="preserve"> </w:t>
      </w:r>
      <w:r w:rsidR="00835B55" w:rsidRPr="005B2A21">
        <w:t>Projektų taisyklių 4</w:t>
      </w:r>
      <w:r w:rsidR="0089420F" w:rsidRPr="005B2A21">
        <w:t>9</w:t>
      </w:r>
      <w:r w:rsidR="00835B55" w:rsidRPr="005B2A21">
        <w:t xml:space="preserve"> punkte nustatytus reikalavimus atitinkantys projektai. </w:t>
      </w:r>
      <w:r w:rsidR="009A27BD">
        <w:t>Regiono projektų sąrašas sudaromas atsižvelgiant į Aprašo 1</w:t>
      </w:r>
      <w:r w:rsidR="004A5632">
        <w:t>1</w:t>
      </w:r>
      <w:r w:rsidR="009A27BD">
        <w:t xml:space="preserve"> punkte nustatytą finansavimo paskirstymą pagal remiamas veiklas. </w:t>
      </w:r>
      <w:r w:rsidR="00E571A0" w:rsidRPr="005B2A21">
        <w:t>Pareiškėjai, kurių p</w:t>
      </w:r>
      <w:r w:rsidR="00835B55" w:rsidRPr="005B2A21">
        <w:t>rojektai įtraukti į regiono projektų sąrašą</w:t>
      </w:r>
      <w:r w:rsidR="005114CA" w:rsidRPr="005B2A21">
        <w:t>,</w:t>
      </w:r>
      <w:r w:rsidR="009D1AD3" w:rsidRPr="005B2A21">
        <w:t xml:space="preserve"> įgis teisę teikti paraišką finansuoti</w:t>
      </w:r>
      <w:r w:rsidR="008A34A6" w:rsidRPr="005B2A21">
        <w:t xml:space="preserve"> projektą</w:t>
      </w:r>
      <w:r w:rsidR="009D1AD3" w:rsidRPr="005B2A21">
        <w:t>.</w:t>
      </w:r>
    </w:p>
    <w:p w:rsidR="00742C25" w:rsidRDefault="009A27BD" w:rsidP="00B30FB7">
      <w:r>
        <w:rPr>
          <w:rFonts w:eastAsia="Times New Roman"/>
          <w:lang w:eastAsia="lt-LT"/>
        </w:rPr>
        <w:lastRenderedPageBreak/>
        <w:t>45</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775916" w:rsidRPr="00803E99">
        <w:rPr>
          <w:rFonts w:eastAsia="Times New Roman"/>
          <w:lang w:eastAsia="lt-LT"/>
        </w:rPr>
        <w:t xml:space="preserve">ES struktūrinių fondų </w:t>
      </w:r>
      <w:r w:rsidR="00C878CC" w:rsidRPr="00803E99">
        <w:t>svetainės</w:t>
      </w:r>
      <w:r w:rsidR="00775916" w:rsidRPr="00803E99">
        <w:t xml:space="preserve"> </w:t>
      </w:r>
      <w:proofErr w:type="spellStart"/>
      <w:r w:rsidR="00775916" w:rsidRPr="009A27BD">
        <w:t>www.esinvesticijos.lt</w:t>
      </w:r>
      <w:proofErr w:type="spellEnd"/>
      <w:r w:rsidR="00775916" w:rsidRPr="00803E99">
        <w:t xml:space="preserve"> </w:t>
      </w:r>
      <w:r w:rsidR="00C878CC" w:rsidRPr="009A27BD">
        <w:t xml:space="preserve">skiltyje „Finansavimas/Planuojami valstybės (regionų) projektai“ prie konkretaus planuojamo projekto </w:t>
      </w:r>
      <w:r w:rsidR="000A5053" w:rsidRPr="009A27BD">
        <w:t xml:space="preserve">„Susijusių </w:t>
      </w:r>
      <w:r w:rsidR="00C878CC" w:rsidRPr="009A27BD">
        <w:t>dokumentų</w:t>
      </w:r>
      <w:r w:rsidR="000A5053" w:rsidRPr="009A27BD">
        <w:t>“.</w:t>
      </w:r>
    </w:p>
    <w:p w:rsidR="001C697B" w:rsidRPr="00040A08" w:rsidRDefault="001C697B" w:rsidP="001C697B">
      <w:pPr>
        <w:rPr>
          <w:lang w:eastAsia="lt-LT"/>
        </w:rPr>
      </w:pPr>
      <w:r>
        <w:rPr>
          <w:lang w:eastAsia="lt-LT"/>
        </w:rPr>
        <w:t>46</w:t>
      </w:r>
      <w:r w:rsidRPr="00803E99">
        <w:rPr>
          <w:lang w:eastAsia="lt-LT"/>
        </w:rPr>
        <w:t xml:space="preserve">. Pareiškėjas pildo paraišką iki kvietimo teikti paraiškas skelbime nustatyto termino paskutinės dienos teikia ją per Iš Europos Sąjungos struktūrinių fondų lėšų bendrai finansuojamų projektų duomenų mainų svetainę (toliau – DMS), </w:t>
      </w:r>
      <w:r w:rsidRPr="00803E99">
        <w:rPr>
          <w:rFonts w:eastAsia="Times New Roman"/>
          <w:lang w:eastAsia="lt-LT"/>
        </w:rPr>
        <w:t xml:space="preserve">o jei nėra įdiegtos DMS funkcinės galimybės – įgyvendinančiajai institucijai </w:t>
      </w:r>
      <w:r w:rsidRPr="00803E99">
        <w:rPr>
          <w:lang w:eastAsia="lt-LT"/>
        </w:rPr>
        <w:t xml:space="preserve">raštu (kartu pateikdamas į elektroninę laikmeną įrašytą </w:t>
      </w:r>
      <w:r w:rsidRPr="00040A08">
        <w:rPr>
          <w:lang w:eastAsia="lt-LT"/>
        </w:rPr>
        <w:t xml:space="preserve">paraišką ir priedus) Projektų taisyklių 12 skirsnyje nustatyta tvarka. </w:t>
      </w:r>
    </w:p>
    <w:p w:rsidR="00881B4C" w:rsidRPr="00803E99" w:rsidRDefault="003B0776" w:rsidP="00B30FB7">
      <w:pPr>
        <w:rPr>
          <w:i/>
          <w:lang w:eastAsia="lt-LT"/>
        </w:rPr>
      </w:pPr>
      <w:r>
        <w:rPr>
          <w:lang w:eastAsia="lt-LT"/>
        </w:rPr>
        <w:t>4</w:t>
      </w:r>
      <w:r w:rsidR="001C697B">
        <w:rPr>
          <w:lang w:eastAsia="lt-LT"/>
        </w:rPr>
        <w:t>7</w:t>
      </w:r>
      <w:r w:rsidR="008044D2" w:rsidRPr="00803E99">
        <w:rPr>
          <w:lang w:eastAsia="lt-LT"/>
        </w:rPr>
        <w:t xml:space="preserve">. </w:t>
      </w:r>
      <w:r w:rsidR="008044D2" w:rsidRPr="00803E99">
        <w:rPr>
          <w:rFonts w:eastAsia="Times New Roman"/>
          <w:lang w:eastAsia="lt-LT"/>
        </w:rPr>
        <w:t>Jei paraiškos gali būti teikiamos per</w:t>
      </w:r>
      <w:r w:rsidRPr="003B0776">
        <w:rPr>
          <w:rFonts w:eastAsia="Times New Roman"/>
          <w:lang w:eastAsia="lt-LT"/>
        </w:rPr>
        <w:t xml:space="preserve"> </w:t>
      </w:r>
      <w:r w:rsidR="001C697B">
        <w:rPr>
          <w:rFonts w:eastAsia="Times New Roman"/>
          <w:lang w:eastAsia="lt-LT"/>
        </w:rPr>
        <w:t>DMS</w:t>
      </w:r>
      <w:r w:rsidR="008044D2" w:rsidRPr="00803E99">
        <w:rPr>
          <w:rFonts w:eastAsia="Times New Roman"/>
          <w:lang w:eastAsia="lt-LT"/>
        </w:rPr>
        <w:t xml:space="preserve">, </w:t>
      </w:r>
      <w:r w:rsidR="008044D2" w:rsidRPr="00803E99">
        <w:rPr>
          <w:lang w:eastAsia="lt-LT"/>
        </w:rPr>
        <w:t>p</w:t>
      </w:r>
      <w:r w:rsidR="00F1680D" w:rsidRPr="00803E99">
        <w:rPr>
          <w:lang w:eastAsia="lt-LT"/>
        </w:rPr>
        <w:t xml:space="preserve">areiškėjas prie </w:t>
      </w:r>
      <w:r w:rsidR="00B96867" w:rsidRPr="00803E99">
        <w:rPr>
          <w:lang w:eastAsia="lt-LT"/>
        </w:rPr>
        <w:t>DMS</w:t>
      </w:r>
      <w:r w:rsidR="00F1680D" w:rsidRPr="00803E99">
        <w:rPr>
          <w:lang w:eastAsia="lt-LT"/>
        </w:rPr>
        <w:t xml:space="preserve"> jungiasi naudodamasis Valstybės informacinių išteklių </w:t>
      </w:r>
      <w:proofErr w:type="spellStart"/>
      <w:r w:rsidR="00F1680D" w:rsidRPr="00803E99">
        <w:rPr>
          <w:lang w:eastAsia="lt-LT"/>
        </w:rPr>
        <w:t>sąveikumo</w:t>
      </w:r>
      <w:proofErr w:type="spellEnd"/>
      <w:r w:rsidR="00F1680D" w:rsidRPr="00803E99">
        <w:rPr>
          <w:lang w:eastAsia="lt-LT"/>
        </w:rPr>
        <w:t xml:space="preserve"> platforma ir užsiregistravęs tampa DMS naudotoju.</w:t>
      </w:r>
      <w:r w:rsidR="0037127F" w:rsidRPr="00803E99">
        <w:rPr>
          <w:lang w:eastAsia="lt-LT"/>
        </w:rPr>
        <w:t xml:space="preserve"> </w:t>
      </w:r>
    </w:p>
    <w:p w:rsidR="00D278A8" w:rsidRPr="00803E99" w:rsidRDefault="003B0776" w:rsidP="00B30FB7">
      <w:pPr>
        <w:rPr>
          <w:lang w:eastAsia="lt-LT"/>
        </w:rPr>
      </w:pPr>
      <w:r>
        <w:rPr>
          <w:lang w:eastAsia="lt-LT"/>
        </w:rPr>
        <w:t>4</w:t>
      </w:r>
      <w:r w:rsidR="001C697B">
        <w:rPr>
          <w:lang w:eastAsia="lt-LT"/>
        </w:rPr>
        <w:t>8</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D741ED" w:rsidRPr="00803E99">
        <w:rPr>
          <w:i/>
          <w:lang w:eastAsia="lt-LT"/>
        </w:rPr>
        <w:t xml:space="preserve"> </w:t>
      </w:r>
      <w:r w:rsidR="00D741ED" w:rsidRPr="003B0776">
        <w:rPr>
          <w:lang w:eastAsia="lt-LT"/>
        </w:rPr>
        <w:t>informuoja pareiškėjus per DMS</w:t>
      </w:r>
      <w:r w:rsidR="006E0364" w:rsidRPr="00803E99">
        <w:rPr>
          <w:i/>
          <w:lang w:eastAsia="lt-LT"/>
        </w:rPr>
        <w:t>.</w:t>
      </w:r>
      <w:r w:rsidR="006E0364" w:rsidRPr="00803E99">
        <w:rPr>
          <w:lang w:eastAsia="lt-LT"/>
        </w:rPr>
        <w:t xml:space="preserve"> </w:t>
      </w:r>
    </w:p>
    <w:p w:rsidR="00490812" w:rsidRPr="00803E99" w:rsidRDefault="001C697B" w:rsidP="00B30FB7">
      <w:pPr>
        <w:rPr>
          <w:lang w:eastAsia="lt-LT"/>
        </w:rPr>
      </w:pPr>
      <w:r>
        <w:rPr>
          <w:lang w:eastAsia="lt-LT"/>
        </w:rPr>
        <w:t>4</w:t>
      </w:r>
      <w:r w:rsidR="00FF108E" w:rsidRPr="00803E99">
        <w:rPr>
          <w:lang w:eastAsia="lt-LT"/>
        </w:rPr>
        <w:t>9</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sidR="00F46ACE">
        <w:rPr>
          <w:lang w:eastAsia="lt-LT"/>
        </w:rPr>
        <w:t>4</w:t>
      </w:r>
      <w:r w:rsidR="00017CD5" w:rsidRPr="00803E99">
        <w:rPr>
          <w:lang w:eastAsia="lt-LT"/>
        </w:rPr>
        <w:t>9</w:t>
      </w:r>
      <w:r w:rsidR="00C15C84" w:rsidRPr="00803E99">
        <w:rPr>
          <w:lang w:eastAsia="lt-LT"/>
        </w:rPr>
        <w:t>.2</w:t>
      </w:r>
      <w:r w:rsidR="000441F4" w:rsidRPr="00803E99">
        <w:rPr>
          <w:lang w:eastAsia="lt-LT"/>
        </w:rPr>
        <w:t>–</w:t>
      </w:r>
      <w:r w:rsidR="00F46ACE">
        <w:rPr>
          <w:lang w:eastAsia="lt-LT"/>
        </w:rPr>
        <w:t>4</w:t>
      </w:r>
      <w:r w:rsidR="00017CD5" w:rsidRPr="00803E99">
        <w:rPr>
          <w:lang w:eastAsia="lt-LT"/>
        </w:rPr>
        <w:t>9</w:t>
      </w:r>
      <w:r w:rsidR="00C15C84" w:rsidRPr="00803E99">
        <w:rPr>
          <w:lang w:eastAsia="lt-LT"/>
        </w:rPr>
        <w:t>.6</w:t>
      </w:r>
      <w:r w:rsidR="005307E6" w:rsidRPr="00803E99">
        <w:rPr>
          <w:lang w:eastAsia="lt-LT"/>
        </w:rPr>
        <w:t xml:space="preserve"> 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5307E6" w:rsidRPr="00803E99">
        <w:rPr>
          <w:lang w:eastAsia="lt-LT"/>
        </w:rPr>
        <w:t>ES</w:t>
      </w:r>
      <w:r w:rsidR="00C15C84" w:rsidRPr="00803E99">
        <w:rPr>
          <w:lang w:eastAsia="lt-LT"/>
        </w:rPr>
        <w:t xml:space="preserve"> struktūrinių fondų svetainės</w:t>
      </w:r>
      <w:r w:rsidR="005307E6" w:rsidRPr="00803E99">
        <w:rPr>
          <w:lang w:eastAsia="lt-LT"/>
        </w:rPr>
        <w:t xml:space="preserve"> </w:t>
      </w:r>
      <w:proofErr w:type="spellStart"/>
      <w:r w:rsidR="005307E6" w:rsidRPr="004A5632">
        <w:rPr>
          <w:rFonts w:eastAsia="Times New Roman"/>
          <w:lang w:eastAsia="lt-LT"/>
        </w:rPr>
        <w:t>www.esinvesticijos.lt</w:t>
      </w:r>
      <w:proofErr w:type="spellEnd"/>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5307E6" w:rsidRPr="00803E99">
        <w:rPr>
          <w:rStyle w:val="Hipersaitas"/>
          <w:rFonts w:eastAsia="Times New Roman"/>
          <w:color w:val="auto"/>
          <w:u w:val="none"/>
          <w:lang w:eastAsia="lt-LT"/>
        </w:rPr>
        <w:t>)</w:t>
      </w:r>
      <w:r w:rsidR="00490812" w:rsidRPr="00803E99">
        <w:rPr>
          <w:lang w:eastAsia="lt-LT"/>
        </w:rPr>
        <w:t xml:space="preserve">: </w:t>
      </w:r>
    </w:p>
    <w:p w:rsidR="00245121" w:rsidRPr="00803E99" w:rsidRDefault="00D418EB" w:rsidP="00B30FB7">
      <w:pPr>
        <w:rPr>
          <w:lang w:eastAsia="lt-LT"/>
        </w:rPr>
      </w:pPr>
      <w:r>
        <w:rPr>
          <w:lang w:eastAsia="lt-LT"/>
        </w:rPr>
        <w:t>4</w:t>
      </w:r>
      <w:r w:rsidR="00FF108E" w:rsidRPr="00803E99">
        <w:rPr>
          <w:lang w:eastAsia="lt-LT"/>
        </w:rPr>
        <w:t>9</w:t>
      </w:r>
      <w:r w:rsidR="00245121" w:rsidRPr="00803E99">
        <w:rPr>
          <w:lang w:eastAsia="lt-LT"/>
        </w:rPr>
        <w:t xml:space="preserve">.1. </w:t>
      </w:r>
      <w:r w:rsidR="00024954" w:rsidRPr="00803E99">
        <w:rPr>
          <w:lang w:eastAsia="lt-LT"/>
        </w:rPr>
        <w:t>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rsidR="00245121" w:rsidRPr="00803E99" w:rsidRDefault="00D418EB" w:rsidP="00B30FB7">
      <w:pPr>
        <w:rPr>
          <w:lang w:eastAsia="lt-LT"/>
        </w:rPr>
      </w:pPr>
      <w:r>
        <w:rPr>
          <w:lang w:eastAsia="lt-LT"/>
        </w:rPr>
        <w:t>4</w:t>
      </w:r>
      <w:r w:rsidR="00FF108E" w:rsidRPr="00803E99">
        <w:rPr>
          <w:lang w:eastAsia="lt-LT"/>
        </w:rPr>
        <w:t>9</w:t>
      </w:r>
      <w:r w:rsidR="00245121" w:rsidRPr="00803E99">
        <w:rPr>
          <w:lang w:eastAsia="lt-LT"/>
        </w:rPr>
        <w:t xml:space="preserve">.2. </w:t>
      </w:r>
      <w:r w:rsidR="00695386" w:rsidRPr="00803E99">
        <w:rPr>
          <w:lang w:eastAsia="lt-LT"/>
        </w:rPr>
        <w:t xml:space="preserve">Klausimyną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pareiškėjas prašo PVM išlaidas pripažinti tinkamomis finansuot</w:t>
      </w:r>
      <w:r w:rsidR="00C15C84" w:rsidRPr="00803E99">
        <w:t>i</w:t>
      </w:r>
      <w:r w:rsidR="00D8500A" w:rsidRPr="00803E99">
        <w:t>, t.</w:t>
      </w:r>
      <w:r w:rsidR="00C15C84" w:rsidRPr="00803E99">
        <w:t xml:space="preserve"> </w:t>
      </w:r>
      <w:r w:rsidR="00D8500A" w:rsidRPr="00803E99">
        <w:t>y. įtraukia šias išlaidas į projekto biudžetą</w:t>
      </w:r>
      <w:r w:rsidR="00DA6CAD" w:rsidRPr="00803E99">
        <w:rPr>
          <w:lang w:eastAsia="lt-LT"/>
        </w:rPr>
        <w:t>;</w:t>
      </w:r>
    </w:p>
    <w:p w:rsidR="00DA6CAD" w:rsidRPr="00803E99" w:rsidRDefault="00D418EB" w:rsidP="00B30FB7">
      <w:pPr>
        <w:rPr>
          <w:lang w:eastAsia="lt-LT"/>
        </w:rPr>
      </w:pPr>
      <w:r>
        <w:rPr>
          <w:lang w:eastAsia="lt-LT"/>
        </w:rPr>
        <w:t>4</w:t>
      </w:r>
      <w:r w:rsidR="00FF108E" w:rsidRPr="00803E99">
        <w:rPr>
          <w:lang w:eastAsia="lt-LT"/>
        </w:rPr>
        <w:t>9</w:t>
      </w:r>
      <w:r w:rsidR="00DA6CAD" w:rsidRPr="00803E99">
        <w:rPr>
          <w:lang w:eastAsia="lt-LT"/>
        </w:rPr>
        <w:t xml:space="preserve">.3.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p>
    <w:p w:rsidR="00DA6CAD" w:rsidRPr="00803E99" w:rsidRDefault="00D418EB" w:rsidP="00B30FB7">
      <w:pPr>
        <w:rPr>
          <w:lang w:eastAsia="lt-LT"/>
        </w:rPr>
      </w:pPr>
      <w:r>
        <w:rPr>
          <w:lang w:eastAsia="lt-LT"/>
        </w:rPr>
        <w:t>4</w:t>
      </w:r>
      <w:r w:rsidR="00FF108E" w:rsidRPr="00803E99">
        <w:rPr>
          <w:lang w:eastAsia="lt-LT"/>
        </w:rPr>
        <w:t>9</w:t>
      </w:r>
      <w:r w:rsidR="00DA6CAD" w:rsidRPr="00803E99">
        <w:rPr>
          <w:lang w:eastAsia="lt-LT"/>
        </w:rPr>
        <w:t xml:space="preserve">.4. </w:t>
      </w:r>
      <w:r w:rsidR="00F46ACE">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46ACE">
        <w:rPr>
          <w:lang w:eastAsia="lt-LT"/>
        </w:rPr>
        <w:t>ES</w:t>
      </w:r>
      <w:r w:rsidR="00F92A6E" w:rsidRPr="00803E99">
        <w:rPr>
          <w:lang w:eastAsia="lt-LT"/>
        </w:rPr>
        <w:t xml:space="preserve"> struktūrinių fondų lėšų bendrai finansuojamų projektų gaunamas pajamas</w:t>
      </w:r>
      <w:r w:rsidR="00BE5080" w:rsidRPr="00803E99">
        <w:rPr>
          <w:lang w:eastAsia="lt-LT"/>
        </w:rPr>
        <w:t xml:space="preserve"> </w:t>
      </w:r>
      <w:r w:rsidR="00F46ACE">
        <w:rPr>
          <w:lang w:eastAsia="lt-LT"/>
        </w:rPr>
        <w:t>(t</w:t>
      </w:r>
      <w:r w:rsidR="00F46ACE" w:rsidRPr="00F46ACE">
        <w:rPr>
          <w:lang w:eastAsia="lt-LT"/>
        </w:rPr>
        <w:t>aikoma, kai finansuojamo projekto tinkamų finansuoti išlaidų suma iki pajamų įvertinimo viršija 1 mln. eurų</w:t>
      </w:r>
      <w:r w:rsidR="00F46ACE" w:rsidRPr="00803E99">
        <w:rPr>
          <w:lang w:eastAsia="lt-LT"/>
        </w:rPr>
        <w:t>)</w:t>
      </w:r>
      <w:r w:rsidR="00F92A6E" w:rsidRPr="00803E99">
        <w:rPr>
          <w:lang w:eastAsia="lt-LT"/>
        </w:rPr>
        <w:t>;</w:t>
      </w:r>
    </w:p>
    <w:p w:rsidR="00F92A6E" w:rsidRPr="00803E99" w:rsidRDefault="00D418EB" w:rsidP="00B30FB7">
      <w:pPr>
        <w:rPr>
          <w:lang w:eastAsia="lt-LT"/>
        </w:rPr>
      </w:pPr>
      <w:r>
        <w:rPr>
          <w:lang w:eastAsia="lt-LT"/>
        </w:rPr>
        <w:t>4</w:t>
      </w:r>
      <w:r w:rsidR="00FF108E" w:rsidRPr="00803E99">
        <w:rPr>
          <w:lang w:eastAsia="lt-LT"/>
        </w:rPr>
        <w:t>9</w:t>
      </w:r>
      <w:r w:rsidR="00F92A6E" w:rsidRPr="00803E99">
        <w:rPr>
          <w:lang w:eastAsia="lt-LT"/>
        </w:rPr>
        <w:t xml:space="preserve">.5. </w:t>
      </w:r>
      <w:r w:rsidR="00FD59FC" w:rsidRPr="00803E99">
        <w:rPr>
          <w:lang w:eastAsia="lt-LT"/>
        </w:rPr>
        <w:t>p</w:t>
      </w:r>
      <w:r w:rsidR="00805310" w:rsidRPr="00803E99">
        <w:rPr>
          <w:lang w:eastAsia="lt-LT"/>
        </w:rPr>
        <w:t>rojekto biudžeto paskirstym</w:t>
      </w:r>
      <w:r w:rsidR="00FD59FC" w:rsidRPr="00803E99">
        <w:rPr>
          <w:lang w:eastAsia="lt-LT"/>
        </w:rPr>
        <w:t>ą</w:t>
      </w:r>
      <w:r w:rsidR="00805310" w:rsidRPr="00803E99">
        <w:rPr>
          <w:lang w:eastAsia="lt-LT"/>
        </w:rPr>
        <w:t xml:space="preserve"> pagal pareiškėją ir partnerį (-</w:t>
      </w:r>
      <w:proofErr w:type="spellStart"/>
      <w:r w:rsidR="00805310" w:rsidRPr="00803E99">
        <w:rPr>
          <w:lang w:eastAsia="lt-LT"/>
        </w:rPr>
        <w:t>ius</w:t>
      </w:r>
      <w:proofErr w:type="spellEnd"/>
      <w:r w:rsidR="00805310" w:rsidRPr="00803E99">
        <w:rPr>
          <w:lang w:eastAsia="lt-LT"/>
        </w:rPr>
        <w:t>)</w:t>
      </w:r>
      <w:r w:rsidR="00B21652" w:rsidRPr="00803E99">
        <w:rPr>
          <w:lang w:eastAsia="lt-LT"/>
        </w:rPr>
        <w:t>, jei projektą numatyta įgyvendinti kartu su partneriais</w:t>
      </w:r>
      <w:r w:rsidR="00805310" w:rsidRPr="00803E99">
        <w:rPr>
          <w:lang w:eastAsia="lt-LT"/>
        </w:rPr>
        <w:t>;</w:t>
      </w:r>
    </w:p>
    <w:p w:rsidR="00805310" w:rsidRDefault="00D418EB" w:rsidP="00B30FB7">
      <w:pPr>
        <w:rPr>
          <w:lang w:eastAsia="lt-LT"/>
        </w:rPr>
      </w:pPr>
      <w:r>
        <w:rPr>
          <w:lang w:eastAsia="lt-LT"/>
        </w:rPr>
        <w:t>4</w:t>
      </w:r>
      <w:r w:rsidR="00FF108E" w:rsidRPr="00803E99">
        <w:rPr>
          <w:lang w:eastAsia="lt-LT"/>
        </w:rPr>
        <w:t>9</w:t>
      </w:r>
      <w:r w:rsidR="00805310" w:rsidRPr="00803E99">
        <w:rPr>
          <w:lang w:eastAsia="lt-LT"/>
        </w:rPr>
        <w:t xml:space="preserve">.6. </w:t>
      </w:r>
      <w:r w:rsidR="00FD59FC" w:rsidRPr="00803E99">
        <w:rPr>
          <w:lang w:eastAsia="lt-LT"/>
        </w:rPr>
        <w:t>i</w:t>
      </w:r>
      <w:r w:rsidR="00805310" w:rsidRPr="00803E99">
        <w:rPr>
          <w:lang w:eastAsia="lt-LT"/>
        </w:rPr>
        <w:t>nformacij</w:t>
      </w:r>
      <w:r w:rsidR="00FD59FC" w:rsidRPr="00803E99">
        <w:rPr>
          <w:lang w:eastAsia="lt-LT"/>
        </w:rPr>
        <w:t>ą</w:t>
      </w:r>
      <w:r w:rsidR="00805310" w:rsidRPr="00803E99">
        <w:rPr>
          <w:lang w:eastAsia="lt-LT"/>
        </w:rPr>
        <w:t xml:space="preserve"> apie</w:t>
      </w:r>
      <w:r w:rsidR="004C02E5" w:rsidRPr="00803E99">
        <w:rPr>
          <w:lang w:eastAsia="lt-LT"/>
        </w:rPr>
        <w:t xml:space="preserve"> </w:t>
      </w:r>
      <w:r w:rsidR="00805310" w:rsidRPr="00803E99">
        <w:rPr>
          <w:lang w:eastAsia="lt-LT"/>
        </w:rPr>
        <w:t xml:space="preserve">pareiškėjui (partneriui) suteiktą valstybės pagalbą (išskyrus </w:t>
      </w:r>
      <w:proofErr w:type="spellStart"/>
      <w:r w:rsidR="00805310" w:rsidRPr="00803E99">
        <w:rPr>
          <w:i/>
          <w:lang w:eastAsia="lt-LT"/>
        </w:rPr>
        <w:t>de</w:t>
      </w:r>
      <w:proofErr w:type="spellEnd"/>
      <w:r w:rsidR="00805310" w:rsidRPr="00803E99">
        <w:rPr>
          <w:i/>
          <w:lang w:eastAsia="lt-LT"/>
        </w:rPr>
        <w:t xml:space="preserve"> </w:t>
      </w:r>
      <w:proofErr w:type="spellStart"/>
      <w:r w:rsidR="00805310" w:rsidRPr="00803E99">
        <w:rPr>
          <w:i/>
          <w:lang w:eastAsia="lt-LT"/>
        </w:rPr>
        <w:t>minimis</w:t>
      </w:r>
      <w:proofErr w:type="spellEnd"/>
      <w:r w:rsidR="00FD59FC" w:rsidRPr="00803E99">
        <w:rPr>
          <w:lang w:eastAsia="lt-LT"/>
        </w:rPr>
        <w:t xml:space="preserve"> pagalbą</w:t>
      </w:r>
      <w:r w:rsidR="00805310" w:rsidRPr="00803E99">
        <w:rPr>
          <w:lang w:eastAsia="lt-LT"/>
        </w:rPr>
        <w:t>)</w:t>
      </w:r>
      <w:r w:rsidR="004C02E5" w:rsidRPr="00803E99">
        <w:rPr>
          <w:lang w:eastAsia="lt-LT"/>
        </w:rPr>
        <w:t xml:space="preserve">, užpildytą pagal formą </w:t>
      </w:r>
      <w:r w:rsidR="004C02E5" w:rsidRPr="00803E99">
        <w:t>Informacija apie iš Europos Sąjungos struktūrinių fondų lėšų bendrai finansuojamiems projektams suteiktą valstybės pagal</w:t>
      </w:r>
      <w:r w:rsidR="004B397B">
        <w:t xml:space="preserve">bą (išskyrus </w:t>
      </w:r>
      <w:proofErr w:type="spellStart"/>
      <w:r w:rsidR="004B397B" w:rsidRPr="004B397B">
        <w:rPr>
          <w:i/>
        </w:rPr>
        <w:t>de</w:t>
      </w:r>
      <w:proofErr w:type="spellEnd"/>
      <w:r w:rsidR="004B397B" w:rsidRPr="004B397B">
        <w:rPr>
          <w:i/>
        </w:rPr>
        <w:t xml:space="preserve"> </w:t>
      </w:r>
      <w:proofErr w:type="spellStart"/>
      <w:r w:rsidR="004B397B" w:rsidRPr="004B397B">
        <w:rPr>
          <w:i/>
        </w:rPr>
        <w:t>minimis</w:t>
      </w:r>
      <w:proofErr w:type="spellEnd"/>
      <w:r w:rsidR="004C02E5" w:rsidRPr="00803E99">
        <w:t xml:space="preserve"> pagalbą)</w:t>
      </w:r>
      <w:r>
        <w:rPr>
          <w:lang w:eastAsia="lt-LT"/>
        </w:rPr>
        <w:t>;</w:t>
      </w:r>
    </w:p>
    <w:p w:rsidR="00D418EB" w:rsidRDefault="00D418EB" w:rsidP="00B30FB7">
      <w:pPr>
        <w:rPr>
          <w:lang w:eastAsia="lt-LT"/>
        </w:rPr>
      </w:pPr>
      <w:r>
        <w:rPr>
          <w:lang w:eastAsia="lt-LT"/>
        </w:rPr>
        <w:t>49.7. Aprašo 2</w:t>
      </w:r>
      <w:r w:rsidR="004A5632">
        <w:rPr>
          <w:lang w:eastAsia="lt-LT"/>
        </w:rPr>
        <w:t>6</w:t>
      </w:r>
      <w:r>
        <w:rPr>
          <w:lang w:eastAsia="lt-LT"/>
        </w:rPr>
        <w:t>.1.1–2</w:t>
      </w:r>
      <w:r w:rsidR="004A5632">
        <w:rPr>
          <w:lang w:eastAsia="lt-LT"/>
        </w:rPr>
        <w:t>6</w:t>
      </w:r>
      <w:r>
        <w:rPr>
          <w:lang w:eastAsia="lt-LT"/>
        </w:rPr>
        <w:t>.1.6 papunkčiuose nurodytus dokumentus;</w:t>
      </w:r>
    </w:p>
    <w:p w:rsidR="00D418EB" w:rsidRPr="00823964" w:rsidRDefault="00D418EB" w:rsidP="00D418EB">
      <w:pPr>
        <w:rPr>
          <w:rFonts w:eastAsia="Times New Roman"/>
          <w:lang w:eastAsia="lt-LT"/>
        </w:rPr>
      </w:pPr>
      <w:r>
        <w:rPr>
          <w:lang w:eastAsia="lt-LT"/>
        </w:rPr>
        <w:t xml:space="preserve">49.8. </w:t>
      </w:r>
      <w:r w:rsidRPr="00823964">
        <w:rPr>
          <w:rFonts w:eastAsia="Times New Roman"/>
          <w:lang w:eastAsia="lt-LT"/>
        </w:rPr>
        <w:t>jeigu projektas įgyvendinamas kartu su partneriu, jungtinės veiklos (partnerystės) sutarties kopiją; jungtinės veiklos (partnerystės) sutartį pasirašo pareiškėjas ir partneris (-</w:t>
      </w:r>
      <w:proofErr w:type="spellStart"/>
      <w:r w:rsidRPr="00823964">
        <w:rPr>
          <w:rFonts w:eastAsia="Times New Roman"/>
          <w:lang w:eastAsia="lt-LT"/>
        </w:rPr>
        <w:t>iai</w:t>
      </w:r>
      <w:proofErr w:type="spellEnd"/>
      <w:r w:rsidRPr="00823964">
        <w:rPr>
          <w:rFonts w:eastAsia="Times New Roman"/>
          <w:lang w:eastAsia="lt-LT"/>
        </w:rPr>
        <w:t xml:space="preserve">); po paraiškos pateikimo jungtinės veiklos (partnerystės) sutartį galima keisti tik suderinus su įgyvendinančiąja institucija; po projekto paraiškos vertinimo ataskaitos </w:t>
      </w:r>
      <w:proofErr w:type="gramStart"/>
      <w:r w:rsidRPr="00823964">
        <w:rPr>
          <w:rFonts w:eastAsia="Times New Roman"/>
          <w:lang w:eastAsia="lt-LT"/>
        </w:rPr>
        <w:t>pateikimo Ministerijai</w:t>
      </w:r>
      <w:proofErr w:type="gramEnd"/>
      <w:r w:rsidRPr="00823964">
        <w:rPr>
          <w:rFonts w:eastAsia="Times New Roman"/>
          <w:lang w:eastAsia="lt-LT"/>
        </w:rPr>
        <w:t xml:space="preserve"> jungtinės veiklos (partnerystės) sutartis gali būti keičiama tik tuo atveju, jei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D418EB" w:rsidRPr="00823964" w:rsidRDefault="00D418EB" w:rsidP="00D418EB">
      <w:pPr>
        <w:rPr>
          <w:rFonts w:eastAsia="Times New Roman"/>
          <w:lang w:eastAsia="lt-LT"/>
        </w:rPr>
      </w:pPr>
      <w:r w:rsidRPr="00823964">
        <w:rPr>
          <w:rFonts w:eastAsia="Times New Roman"/>
          <w:lang w:eastAsia="lt-LT"/>
        </w:rPr>
        <w:t>4</w:t>
      </w:r>
      <w:r>
        <w:rPr>
          <w:rFonts w:eastAsia="Times New Roman"/>
          <w:lang w:eastAsia="lt-LT"/>
        </w:rPr>
        <w:t>9</w:t>
      </w:r>
      <w:r w:rsidRPr="00823964">
        <w:rPr>
          <w:rFonts w:eastAsia="Times New Roman"/>
          <w:lang w:eastAsia="lt-LT"/>
        </w:rPr>
        <w:t>.</w:t>
      </w:r>
      <w:r>
        <w:rPr>
          <w:rFonts w:eastAsia="Times New Roman"/>
          <w:lang w:eastAsia="lt-LT"/>
        </w:rPr>
        <w:t>8</w:t>
      </w:r>
      <w:r w:rsidRPr="00823964">
        <w:rPr>
          <w:rFonts w:eastAsia="Times New Roman"/>
          <w:lang w:eastAsia="lt-LT"/>
        </w:rPr>
        <w:t>.1. visi partneriai turi būti perskaitę paraišką ir susipažinę su savo teisėmis ir pareigomis įgyvendinant projektą;</w:t>
      </w:r>
    </w:p>
    <w:p w:rsidR="00D418EB" w:rsidRPr="00823964" w:rsidRDefault="00D418EB" w:rsidP="00D418EB">
      <w:pPr>
        <w:rPr>
          <w:rFonts w:eastAsia="Times New Roman"/>
          <w:lang w:eastAsia="lt-LT"/>
        </w:rPr>
      </w:pPr>
      <w:r w:rsidRPr="00823964">
        <w:rPr>
          <w:rFonts w:eastAsia="Times New Roman"/>
          <w:lang w:eastAsia="lt-LT"/>
        </w:rPr>
        <w:t>4</w:t>
      </w:r>
      <w:r>
        <w:rPr>
          <w:rFonts w:eastAsia="Times New Roman"/>
          <w:lang w:eastAsia="lt-LT"/>
        </w:rPr>
        <w:t>9</w:t>
      </w:r>
      <w:r w:rsidRPr="00823964">
        <w:rPr>
          <w:rFonts w:eastAsia="Times New Roman"/>
          <w:lang w:eastAsia="lt-LT"/>
        </w:rPr>
        <w:t>.</w:t>
      </w:r>
      <w:r>
        <w:rPr>
          <w:rFonts w:eastAsia="Times New Roman"/>
          <w:lang w:eastAsia="lt-LT"/>
        </w:rPr>
        <w:t>8</w:t>
      </w:r>
      <w:r w:rsidRPr="00823964">
        <w:rPr>
          <w:rFonts w:eastAsia="Times New Roman"/>
          <w:lang w:eastAsia="lt-LT"/>
        </w:rPr>
        <w:t>.2. projekto įgyvendinimo metu projekto vykdytojas privalo reguliariai konsultuotis su partneriais ir nuolat juos informuoti apie projekto įgyvendinimo eigą;</w:t>
      </w:r>
    </w:p>
    <w:p w:rsidR="00D418EB" w:rsidRPr="00823964" w:rsidRDefault="00D418EB" w:rsidP="00D418EB">
      <w:pPr>
        <w:rPr>
          <w:rFonts w:eastAsia="Times New Roman"/>
          <w:lang w:eastAsia="lt-LT"/>
        </w:rPr>
      </w:pPr>
      <w:r w:rsidRPr="00823964">
        <w:rPr>
          <w:rFonts w:eastAsia="Times New Roman"/>
          <w:lang w:eastAsia="lt-LT"/>
        </w:rPr>
        <w:t>4</w:t>
      </w:r>
      <w:r>
        <w:rPr>
          <w:rFonts w:eastAsia="Times New Roman"/>
          <w:lang w:eastAsia="lt-LT"/>
        </w:rPr>
        <w:t>9</w:t>
      </w:r>
      <w:r w:rsidRPr="00823964">
        <w:rPr>
          <w:rFonts w:eastAsia="Times New Roman"/>
          <w:lang w:eastAsia="lt-LT"/>
        </w:rPr>
        <w:t>.</w:t>
      </w:r>
      <w:r>
        <w:rPr>
          <w:rFonts w:eastAsia="Times New Roman"/>
          <w:lang w:eastAsia="lt-LT"/>
        </w:rPr>
        <w:t>8</w:t>
      </w:r>
      <w:r w:rsidRPr="00823964">
        <w:rPr>
          <w:rFonts w:eastAsia="Times New Roman"/>
          <w:lang w:eastAsia="lt-LT"/>
        </w:rPr>
        <w:t>.3. projekto vykdytojas visiems partneriams privalo persiųsti visų įgyvendinančiajai institucijai teikiamų ataskaitų kopijas;</w:t>
      </w:r>
    </w:p>
    <w:p w:rsidR="00D418EB" w:rsidRPr="00823964" w:rsidRDefault="00D418EB" w:rsidP="00D418EB">
      <w:pPr>
        <w:rPr>
          <w:rFonts w:eastAsia="Times New Roman"/>
          <w:lang w:eastAsia="lt-LT"/>
        </w:rPr>
      </w:pPr>
      <w:r w:rsidRPr="00823964">
        <w:rPr>
          <w:rFonts w:eastAsia="Times New Roman"/>
          <w:lang w:eastAsia="lt-LT"/>
        </w:rPr>
        <w:t>4</w:t>
      </w:r>
      <w:r>
        <w:rPr>
          <w:rFonts w:eastAsia="Times New Roman"/>
          <w:lang w:eastAsia="lt-LT"/>
        </w:rPr>
        <w:t>9</w:t>
      </w:r>
      <w:r w:rsidRPr="00823964">
        <w:rPr>
          <w:rFonts w:eastAsia="Times New Roman"/>
          <w:lang w:eastAsia="lt-LT"/>
        </w:rPr>
        <w:t>.</w:t>
      </w:r>
      <w:r w:rsidR="00713998">
        <w:rPr>
          <w:rFonts w:eastAsia="Times New Roman"/>
          <w:lang w:eastAsia="lt-LT"/>
        </w:rPr>
        <w:t>8</w:t>
      </w:r>
      <w:r w:rsidRPr="00823964">
        <w:rPr>
          <w:rFonts w:eastAsia="Times New Roman"/>
          <w:lang w:eastAsia="lt-LT"/>
        </w:rPr>
        <w:t xml:space="preserve">.4. visi projekto pakeitimai, turintys įtakos partnerių įsipareigojimams ir teisėms, prieš kreipiantis į įgyvendinančiąją instituciją pirmiausia turi </w:t>
      </w:r>
      <w:proofErr w:type="gramStart"/>
      <w:r w:rsidRPr="00823964">
        <w:rPr>
          <w:rFonts w:eastAsia="Times New Roman"/>
          <w:lang w:eastAsia="lt-LT"/>
        </w:rPr>
        <w:t>būti raštu</w:t>
      </w:r>
      <w:proofErr w:type="gramEnd"/>
      <w:r w:rsidRPr="00823964">
        <w:rPr>
          <w:rFonts w:eastAsia="Times New Roman"/>
          <w:lang w:eastAsia="lt-LT"/>
        </w:rPr>
        <w:t xml:space="preserve"> suderinti su partneriais;</w:t>
      </w:r>
    </w:p>
    <w:p w:rsidR="00D418EB" w:rsidRPr="00823964" w:rsidRDefault="00D418EB" w:rsidP="00D418EB">
      <w:pPr>
        <w:rPr>
          <w:rFonts w:eastAsia="Times New Roman"/>
          <w:lang w:eastAsia="lt-LT"/>
        </w:rPr>
      </w:pPr>
      <w:r w:rsidRPr="00823964">
        <w:rPr>
          <w:rFonts w:eastAsia="Times New Roman"/>
          <w:lang w:eastAsia="lt-LT"/>
        </w:rPr>
        <w:lastRenderedPageBreak/>
        <w:t>4</w:t>
      </w:r>
      <w:r w:rsidR="00713998">
        <w:rPr>
          <w:rFonts w:eastAsia="Times New Roman"/>
          <w:lang w:eastAsia="lt-LT"/>
        </w:rPr>
        <w:t>9</w:t>
      </w:r>
      <w:r w:rsidRPr="00823964">
        <w:rPr>
          <w:rFonts w:eastAsia="Times New Roman"/>
          <w:lang w:eastAsia="lt-LT"/>
        </w:rPr>
        <w:t>.</w:t>
      </w:r>
      <w:r w:rsidR="00713998">
        <w:rPr>
          <w:rFonts w:eastAsia="Times New Roman"/>
          <w:lang w:eastAsia="lt-LT"/>
        </w:rPr>
        <w:t>8</w:t>
      </w:r>
      <w:r w:rsidRPr="00823964">
        <w:rPr>
          <w:rFonts w:eastAsia="Times New Roman"/>
          <w:lang w:eastAsia="lt-LT"/>
        </w:rPr>
        <w:t xml:space="preserve">.5. prieš teikdamas paraišką iki </w:t>
      </w:r>
      <w:r>
        <w:rPr>
          <w:rFonts w:eastAsia="Times New Roman"/>
          <w:lang w:eastAsia="lt-LT"/>
        </w:rPr>
        <w:t>regiono</w:t>
      </w:r>
      <w:r w:rsidRPr="00823964">
        <w:rPr>
          <w:rFonts w:eastAsia="Times New Roman"/>
          <w:lang w:eastAsia="lt-LT"/>
        </w:rPr>
        <w:t xml:space="preserve"> projektų sąraše nustatytos datos pareiškėjas susitaria su visais partneriais dėl projekto metu sukurtų produktų, nupirkto ar sukurto turto ir atliktų darbų nuosavybės teisių </w:t>
      </w:r>
      <w:r w:rsidR="00713998">
        <w:rPr>
          <w:rFonts w:eastAsia="Times New Roman"/>
          <w:lang w:eastAsia="lt-LT"/>
        </w:rPr>
        <w:t>pasiskirstymo;</w:t>
      </w:r>
    </w:p>
    <w:p w:rsidR="00D418EB" w:rsidRDefault="00713998" w:rsidP="00B30FB7">
      <w:r>
        <w:rPr>
          <w:lang w:eastAsia="lt-LT"/>
        </w:rPr>
        <w:t xml:space="preserve">49.9. </w:t>
      </w:r>
      <w:r w:rsidRPr="00BB74A0">
        <w:t>kai įgyvendinama Aprašo 1</w:t>
      </w:r>
      <w:r w:rsidR="004A5632">
        <w:t>0</w:t>
      </w:r>
      <w:r w:rsidRPr="00BB74A0">
        <w:t>.1 papunktyje numatyta veikla</w:t>
      </w:r>
      <w:r>
        <w:t xml:space="preserve">, juodųjų dėmių pasus, parengtus vadovaujantis Juodųjų </w:t>
      </w:r>
      <w:r w:rsidRPr="00266DD5">
        <w:t>dėmių nustatymo ir šalinimo gatvėse ir vietinės reikšmės keliuose metodika</w:t>
      </w:r>
      <w:r>
        <w:t xml:space="preserve">, arba </w:t>
      </w:r>
      <w:r>
        <w:rPr>
          <w:rFonts w:eastAsia="Times New Roman"/>
          <w:iCs/>
          <w:lang w:eastAsia="lt-LT"/>
        </w:rPr>
        <w:t xml:space="preserve">savivaldybės saugaus eismo komisijos sprendimus dėl saugų eismą gerinančių priemonių įdiegimo poreikio </w:t>
      </w:r>
      <w:r w:rsidRPr="0057273E">
        <w:t>pavojingiausiose savivaldybės vietinės reikšmės kelių tinklo vietose</w:t>
      </w:r>
      <w:r>
        <w:t>;</w:t>
      </w:r>
    </w:p>
    <w:p w:rsidR="00713998" w:rsidRPr="00AA525E" w:rsidRDefault="00713998" w:rsidP="00713998">
      <w:r>
        <w:t>49.10.</w:t>
      </w:r>
      <w:r w:rsidRPr="00713998">
        <w:t xml:space="preserve"> </w:t>
      </w:r>
      <w:r w:rsidRPr="00AA525E">
        <w:t xml:space="preserve">finansavimo šaltinius patvirtinančius dokumentus – </w:t>
      </w:r>
      <w:proofErr w:type="gramStart"/>
      <w:r w:rsidRPr="00696732">
        <w:rPr>
          <w:color w:val="000000"/>
        </w:rPr>
        <w:t>savivaldybės tarybos</w:t>
      </w:r>
      <w:proofErr w:type="gramEnd"/>
      <w:r w:rsidRPr="00696732">
        <w:rPr>
          <w:color w:val="000000"/>
        </w:rPr>
        <w:t xml:space="preserve"> sprendimą</w:t>
      </w:r>
      <w:r w:rsidRPr="00D8370C">
        <w:t xml:space="preserve"> </w:t>
      </w:r>
      <w:r w:rsidRPr="00AA525E">
        <w:t>ir (ar) partnerio (-</w:t>
      </w:r>
      <w:proofErr w:type="spellStart"/>
      <w:r w:rsidRPr="00AA525E">
        <w:t>ių</w:t>
      </w:r>
      <w:proofErr w:type="spellEnd"/>
      <w:r w:rsidRPr="00AA525E">
        <w:t>) pažymas, patvirtinančias pareiškėjo ir (ar) partnerio (-</w:t>
      </w:r>
      <w:proofErr w:type="spellStart"/>
      <w:r w:rsidRPr="00AA525E">
        <w:t>ių</w:t>
      </w:r>
      <w:proofErr w:type="spellEnd"/>
      <w:r w:rsidRPr="00AA525E">
        <w:t>) indėlį finansuoti projekto tinkamų išlaidų dalį, kurios nepadengia projektui skiriamo finansavimo lėšos, ir netinkamas išlaidas, nurodant finansavimo šaltinius, sumas ir laiką; šios pažymos turi būti patvirtintos pareiškėjo ir (ar) partnerio (-</w:t>
      </w:r>
      <w:proofErr w:type="spellStart"/>
      <w:r w:rsidRPr="00AA525E">
        <w:t>ių</w:t>
      </w:r>
      <w:proofErr w:type="spellEnd"/>
      <w:r w:rsidRPr="00AA525E">
        <w:t>) vadovo ir projekto finansininko parašais;</w:t>
      </w:r>
    </w:p>
    <w:p w:rsidR="00713998" w:rsidRPr="000F68BE" w:rsidRDefault="00713998" w:rsidP="00713998">
      <w:pPr>
        <w:rPr>
          <w:rFonts w:eastAsia="Times New Roman"/>
          <w:lang w:eastAsia="lt-LT"/>
        </w:rPr>
      </w:pPr>
      <w:r w:rsidRPr="000F68BE">
        <w:rPr>
          <w:rFonts w:eastAsia="Times New Roman"/>
          <w:lang w:eastAsia="lt-LT"/>
        </w:rPr>
        <w:t>4</w:t>
      </w:r>
      <w:r>
        <w:rPr>
          <w:rFonts w:eastAsia="Times New Roman"/>
          <w:lang w:eastAsia="lt-LT"/>
        </w:rPr>
        <w:t>9</w:t>
      </w:r>
      <w:r w:rsidRPr="000F68BE">
        <w:rPr>
          <w:rFonts w:eastAsia="Times New Roman"/>
          <w:lang w:eastAsia="lt-LT"/>
        </w:rPr>
        <w:t>.1</w:t>
      </w:r>
      <w:r>
        <w:rPr>
          <w:rFonts w:eastAsia="Times New Roman"/>
          <w:lang w:eastAsia="lt-LT"/>
        </w:rPr>
        <w:t>1</w:t>
      </w:r>
      <w:r w:rsidRPr="000F68BE">
        <w:rPr>
          <w:rFonts w:eastAsia="Times New Roman"/>
          <w:lang w:eastAsia="lt-LT"/>
        </w:rPr>
        <w:t>. patvirtintą pareiškėjo (partnerio) įstatų (nuostatų ir (ar) statuto) kopiją</w:t>
      </w:r>
      <w:r>
        <w:rPr>
          <w:rFonts w:eastAsia="Times New Roman"/>
          <w:lang w:eastAsia="lt-LT"/>
        </w:rPr>
        <w:t>, jei ši informacija yra neprieinama viešai ar registruose</w:t>
      </w:r>
      <w:r w:rsidRPr="000F68BE">
        <w:rPr>
          <w:rFonts w:eastAsia="Times New Roman"/>
          <w:lang w:eastAsia="lt-LT"/>
        </w:rPr>
        <w:t>;</w:t>
      </w:r>
    </w:p>
    <w:p w:rsidR="00713998" w:rsidRPr="00823964" w:rsidRDefault="00713998" w:rsidP="00713998">
      <w:pPr>
        <w:rPr>
          <w:rFonts w:eastAsia="Times New Roman"/>
          <w:lang w:eastAsia="lt-LT"/>
        </w:rPr>
      </w:pPr>
      <w:r w:rsidRPr="000F68BE">
        <w:rPr>
          <w:rFonts w:eastAsia="Times New Roman"/>
          <w:lang w:eastAsia="lt-LT"/>
        </w:rPr>
        <w:t>4</w:t>
      </w:r>
      <w:r>
        <w:rPr>
          <w:rFonts w:eastAsia="Times New Roman"/>
          <w:lang w:eastAsia="lt-LT"/>
        </w:rPr>
        <w:t>9</w:t>
      </w:r>
      <w:r w:rsidRPr="000F68BE">
        <w:rPr>
          <w:rFonts w:eastAsia="Times New Roman"/>
          <w:lang w:eastAsia="lt-LT"/>
        </w:rPr>
        <w:t>.1</w:t>
      </w:r>
      <w:r>
        <w:rPr>
          <w:rFonts w:eastAsia="Times New Roman"/>
          <w:lang w:eastAsia="lt-LT"/>
        </w:rPr>
        <w:t>2</w:t>
      </w:r>
      <w:r w:rsidRPr="000F68BE">
        <w:rPr>
          <w:rFonts w:eastAsia="Times New Roman"/>
          <w:lang w:eastAsia="lt-LT"/>
        </w:rPr>
        <w:t xml:space="preserve">. pareiškėjo darbuotojų, atsakingų už projekto įgyvendinimą (projekto vadovo ir </w:t>
      </w:r>
      <w:r w:rsidRPr="000F68BE">
        <w:t>projekto finansininko</w:t>
      </w:r>
      <w:r w:rsidRPr="000F68BE">
        <w:rPr>
          <w:rFonts w:eastAsia="Times New Roman"/>
          <w:lang w:eastAsia="lt-LT"/>
        </w:rPr>
        <w:t xml:space="preserve">), gyvenimo aprašymus (CV). Juose turi būti įrašyta darbuotojo vardas, pavardė, gimimo </w:t>
      </w:r>
      <w:r w:rsidRPr="00823964">
        <w:rPr>
          <w:rFonts w:eastAsia="Times New Roman"/>
          <w:lang w:eastAsia="lt-LT"/>
        </w:rPr>
        <w:t>data, aprašytas išsilavinimas, darbo patirtis, įgūdžiai, kalbų mokėjimas bei kita naudinga informacija;</w:t>
      </w:r>
    </w:p>
    <w:p w:rsidR="00713998" w:rsidRDefault="00713998" w:rsidP="00713998">
      <w:pPr>
        <w:rPr>
          <w:rFonts w:eastAsia="Times New Roman"/>
          <w:lang w:eastAsia="lt-LT"/>
        </w:rPr>
      </w:pPr>
      <w:r w:rsidRPr="00823964">
        <w:rPr>
          <w:rFonts w:eastAsia="Times New Roman"/>
          <w:lang w:eastAsia="lt-LT"/>
        </w:rPr>
        <w:t>4</w:t>
      </w:r>
      <w:r>
        <w:rPr>
          <w:rFonts w:eastAsia="Times New Roman"/>
          <w:lang w:eastAsia="lt-LT"/>
        </w:rPr>
        <w:t>9</w:t>
      </w:r>
      <w:r w:rsidRPr="00823964">
        <w:rPr>
          <w:rFonts w:eastAsia="Times New Roman"/>
          <w:lang w:eastAsia="lt-LT"/>
        </w:rPr>
        <w:t>.1</w:t>
      </w:r>
      <w:r>
        <w:rPr>
          <w:rFonts w:eastAsia="Times New Roman"/>
          <w:lang w:eastAsia="lt-LT"/>
        </w:rPr>
        <w:t>3</w:t>
      </w:r>
      <w:r w:rsidRPr="00823964">
        <w:rPr>
          <w:rFonts w:eastAsia="Times New Roman"/>
          <w:lang w:eastAsia="lt-LT"/>
        </w:rPr>
        <w:t xml:space="preserve">. </w:t>
      </w:r>
      <w:r>
        <w:rPr>
          <w:rFonts w:eastAsia="Times New Roman"/>
          <w:lang w:eastAsia="lt-LT"/>
        </w:rPr>
        <w:t>įsakymo (-ų), kuriuo (-</w:t>
      </w:r>
      <w:proofErr w:type="spellStart"/>
      <w:r>
        <w:rPr>
          <w:rFonts w:eastAsia="Times New Roman"/>
          <w:lang w:eastAsia="lt-LT"/>
        </w:rPr>
        <w:t>iais</w:t>
      </w:r>
      <w:proofErr w:type="spellEnd"/>
      <w:r>
        <w:rPr>
          <w:rFonts w:eastAsia="Times New Roman"/>
          <w:lang w:eastAsia="lt-LT"/>
        </w:rPr>
        <w:t xml:space="preserve">) </w:t>
      </w:r>
      <w:r w:rsidRPr="00823964">
        <w:rPr>
          <w:rFonts w:eastAsia="Times New Roman"/>
          <w:lang w:eastAsia="lt-LT"/>
        </w:rPr>
        <w:t>pareiškėjo darbuotoj</w:t>
      </w:r>
      <w:r>
        <w:rPr>
          <w:rFonts w:eastAsia="Times New Roman"/>
          <w:lang w:eastAsia="lt-LT"/>
        </w:rPr>
        <w:t>ai</w:t>
      </w:r>
      <w:r w:rsidRPr="00823964">
        <w:rPr>
          <w:rFonts w:eastAsia="Times New Roman"/>
          <w:lang w:eastAsia="lt-LT"/>
        </w:rPr>
        <w:t>, atsaking</w:t>
      </w:r>
      <w:r>
        <w:rPr>
          <w:rFonts w:eastAsia="Times New Roman"/>
          <w:lang w:eastAsia="lt-LT"/>
        </w:rPr>
        <w:t>i</w:t>
      </w:r>
      <w:r w:rsidRPr="00823964">
        <w:rPr>
          <w:rFonts w:eastAsia="Times New Roman"/>
          <w:lang w:eastAsia="lt-LT"/>
        </w:rPr>
        <w:t xml:space="preserve"> už projekto įgyvendinimą, pask</w:t>
      </w:r>
      <w:r>
        <w:rPr>
          <w:rFonts w:eastAsia="Times New Roman"/>
          <w:lang w:eastAsia="lt-LT"/>
        </w:rPr>
        <w:t>i</w:t>
      </w:r>
      <w:r w:rsidRPr="00823964">
        <w:rPr>
          <w:rFonts w:eastAsia="Times New Roman"/>
          <w:lang w:eastAsia="lt-LT"/>
        </w:rPr>
        <w:t>r</w:t>
      </w:r>
      <w:r>
        <w:rPr>
          <w:rFonts w:eastAsia="Times New Roman"/>
          <w:lang w:eastAsia="lt-LT"/>
        </w:rPr>
        <w:t>ti</w:t>
      </w:r>
      <w:r w:rsidRPr="00823964">
        <w:rPr>
          <w:rFonts w:eastAsia="Times New Roman"/>
          <w:lang w:eastAsia="lt-LT"/>
        </w:rPr>
        <w:t xml:space="preserve"> projekto vadovu ir projekto finansininku</w:t>
      </w:r>
      <w:r>
        <w:rPr>
          <w:rFonts w:eastAsia="Times New Roman"/>
          <w:lang w:eastAsia="lt-LT"/>
        </w:rPr>
        <w:t>,</w:t>
      </w:r>
      <w:r w:rsidRPr="00823964">
        <w:rPr>
          <w:rFonts w:eastAsia="Times New Roman"/>
          <w:lang w:eastAsia="lt-LT"/>
        </w:rPr>
        <w:t xml:space="preserve"> kopij</w:t>
      </w:r>
      <w:r>
        <w:rPr>
          <w:rFonts w:eastAsia="Times New Roman"/>
          <w:lang w:eastAsia="lt-LT"/>
        </w:rPr>
        <w:t>ą (-</w:t>
      </w:r>
      <w:proofErr w:type="spellStart"/>
      <w:r>
        <w:rPr>
          <w:rFonts w:eastAsia="Times New Roman"/>
          <w:lang w:eastAsia="lt-LT"/>
        </w:rPr>
        <w:t>as</w:t>
      </w:r>
      <w:proofErr w:type="spellEnd"/>
      <w:r>
        <w:rPr>
          <w:rFonts w:eastAsia="Times New Roman"/>
          <w:lang w:eastAsia="lt-LT"/>
        </w:rPr>
        <w:t>);</w:t>
      </w:r>
    </w:p>
    <w:p w:rsidR="00713998" w:rsidRPr="00823964" w:rsidRDefault="00713998" w:rsidP="00713998">
      <w:pPr>
        <w:rPr>
          <w:rFonts w:eastAsia="Times New Roman"/>
          <w:lang w:eastAsia="lt-LT"/>
        </w:rPr>
      </w:pPr>
      <w:r>
        <w:rPr>
          <w:rFonts w:eastAsia="Times New Roman"/>
          <w:lang w:eastAsia="lt-LT"/>
        </w:rPr>
        <w:t>49.14</w:t>
      </w:r>
      <w:r w:rsidRPr="00914F9C">
        <w:rPr>
          <w:rFonts w:eastAsia="Times New Roman"/>
          <w:color w:val="000000"/>
          <w:lang w:eastAsia="lt-LT"/>
        </w:rPr>
        <w:t xml:space="preserve"> </w:t>
      </w:r>
      <w:proofErr w:type="gramStart"/>
      <w:r w:rsidRPr="00914F9C">
        <w:rPr>
          <w:rFonts w:eastAsia="Times New Roman"/>
          <w:lang w:eastAsia="lt-LT"/>
        </w:rPr>
        <w:t>VĮ Registrų centro</w:t>
      </w:r>
      <w:proofErr w:type="gramEnd"/>
      <w:r w:rsidRPr="00914F9C">
        <w:rPr>
          <w:rFonts w:eastAsia="Times New Roman"/>
          <w:lang w:eastAsia="lt-LT"/>
        </w:rPr>
        <w:t xml:space="preserve"> išduotą išrašą ar šios įmonės Lietuvos Respublikos Vyriausybės nustatyta tvarka išduotą dokumentą, patvirtinantį jungtinius kompetentingų institucijų tvarkomus duomenis, įrodantį partnerio (-</w:t>
      </w:r>
      <w:proofErr w:type="spellStart"/>
      <w:r w:rsidRPr="00914F9C">
        <w:rPr>
          <w:rFonts w:eastAsia="Times New Roman"/>
          <w:lang w:eastAsia="lt-LT"/>
        </w:rPr>
        <w:t>ių</w:t>
      </w:r>
      <w:proofErr w:type="spellEnd"/>
      <w:r w:rsidRPr="00914F9C">
        <w:rPr>
          <w:rFonts w:eastAsia="Times New Roman"/>
          <w:lang w:eastAsia="lt-LT"/>
        </w:rPr>
        <w:t>) atitikimą 1 priedo 5 lentelės 5.4.1 ir 5.4.3, 5.4.4 punktų reikalavimus (taikoma tik privatiems juridiniams asmenims</w:t>
      </w:r>
      <w:r w:rsidR="004905B4">
        <w:rPr>
          <w:rFonts w:eastAsia="Times New Roman"/>
          <w:lang w:eastAsia="lt-LT"/>
        </w:rPr>
        <w:t>;</w:t>
      </w:r>
      <w:r w:rsidR="00A66FC2">
        <w:rPr>
          <w:rFonts w:eastAsia="Times New Roman"/>
          <w:lang w:eastAsia="lt-LT"/>
        </w:rPr>
        <w:t xml:space="preserve"> šis reikalavimas taikomas tik tuo atveju, jei įgyvendinančioji institucija </w:t>
      </w:r>
      <w:r w:rsidR="004905B4">
        <w:rPr>
          <w:rFonts w:eastAsia="Times New Roman"/>
          <w:lang w:eastAsia="lt-LT"/>
        </w:rPr>
        <w:t xml:space="preserve">pati </w:t>
      </w:r>
      <w:r w:rsidR="00A66FC2">
        <w:rPr>
          <w:rFonts w:eastAsia="Times New Roman"/>
          <w:lang w:eastAsia="lt-LT"/>
        </w:rPr>
        <w:t xml:space="preserve">neturi galimybės </w:t>
      </w:r>
      <w:r w:rsidR="004905B4">
        <w:rPr>
          <w:rFonts w:eastAsia="Times New Roman"/>
          <w:lang w:eastAsia="lt-LT"/>
        </w:rPr>
        <w:t>gauti tokios informacijos</w:t>
      </w:r>
      <w:r w:rsidRPr="00914F9C">
        <w:rPr>
          <w:rFonts w:eastAsia="Times New Roman"/>
          <w:lang w:eastAsia="lt-LT"/>
        </w:rPr>
        <w:t>)</w:t>
      </w:r>
      <w:r w:rsidR="004905B4">
        <w:rPr>
          <w:rFonts w:eastAsia="Times New Roman"/>
          <w:lang w:eastAsia="lt-LT"/>
        </w:rPr>
        <w:t>.</w:t>
      </w:r>
    </w:p>
    <w:p w:rsidR="00233F49" w:rsidRPr="00803E99" w:rsidRDefault="004905B4" w:rsidP="00B30FB7">
      <w:pPr>
        <w:rPr>
          <w:lang w:eastAsia="lt-LT"/>
        </w:rPr>
      </w:pPr>
      <w:r>
        <w:rPr>
          <w:lang w:eastAsia="lt-LT"/>
        </w:rPr>
        <w:t>50</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4905B4">
        <w:rPr>
          <w:lang w:eastAsia="lt-LT"/>
        </w:rPr>
        <w:t>regionų projektų sąraše</w:t>
      </w:r>
      <w:r w:rsidR="00D87723" w:rsidRPr="005106C5">
        <w:rPr>
          <w:lang w:eastAsia="lt-LT"/>
        </w:rPr>
        <w:t xml:space="preserve">, kuris skelbiamas ES struktūrinių fondų svetainėje </w:t>
      </w:r>
      <w:proofErr w:type="spellStart"/>
      <w:r w:rsidR="005106C5" w:rsidRPr="004905B4">
        <w:rPr>
          <w:lang w:eastAsia="lt-LT"/>
        </w:rPr>
        <w:t>www.esinvesticijos.lt</w:t>
      </w:r>
      <w:proofErr w:type="spellEnd"/>
      <w:r w:rsidR="00233F49" w:rsidRPr="00803E99">
        <w:rPr>
          <w:lang w:eastAsia="lt-LT"/>
        </w:rPr>
        <w:t>.</w:t>
      </w:r>
    </w:p>
    <w:p w:rsidR="00222D9F" w:rsidRPr="004905B4" w:rsidRDefault="004905B4" w:rsidP="00B30FB7">
      <w:pPr>
        <w:rPr>
          <w:lang w:eastAsia="lt-LT"/>
        </w:rPr>
      </w:pPr>
      <w:r>
        <w:rPr>
          <w:lang w:eastAsia="lt-LT"/>
        </w:rPr>
        <w:t>51</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4905B4">
        <w:rPr>
          <w:rStyle w:val="Hipersaitas"/>
          <w:rFonts w:eastAsia="Times New Roman"/>
          <w:color w:val="auto"/>
          <w:u w:val="none"/>
          <w:lang w:eastAsia="lt-LT"/>
        </w:rPr>
        <w:t xml:space="preserve">gyvendinančiosios institucijos siunčiamame </w:t>
      </w:r>
      <w:r w:rsidR="00872B60" w:rsidRPr="004905B4">
        <w:rPr>
          <w:rStyle w:val="Hipersaitas"/>
          <w:rFonts w:eastAsia="Times New Roman"/>
          <w:color w:val="auto"/>
          <w:u w:val="none"/>
          <w:lang w:eastAsia="lt-LT"/>
        </w:rPr>
        <w:t>pasiūlyme</w:t>
      </w:r>
      <w:r w:rsidR="002B280F" w:rsidRPr="004905B4">
        <w:rPr>
          <w:rStyle w:val="Hipersaitas"/>
          <w:rFonts w:eastAsia="Times New Roman"/>
          <w:color w:val="auto"/>
          <w:u w:val="none"/>
          <w:lang w:eastAsia="lt-LT"/>
        </w:rPr>
        <w:t xml:space="preserve"> teikti paraiškas pagal regionų projektų sąrašą</w:t>
      </w:r>
      <w:r w:rsidR="003C6839" w:rsidRPr="004905B4">
        <w:rPr>
          <w:rStyle w:val="Hipersaitas"/>
          <w:rFonts w:eastAsia="Times New Roman"/>
          <w:color w:val="auto"/>
          <w:u w:val="none"/>
          <w:lang w:eastAsia="lt-LT"/>
        </w:rPr>
        <w:t>.</w:t>
      </w:r>
      <w:r w:rsidR="00222D9F" w:rsidRPr="004905B4">
        <w:rPr>
          <w:lang w:eastAsia="lt-LT"/>
        </w:rPr>
        <w:t xml:space="preserve"> </w:t>
      </w:r>
    </w:p>
    <w:p w:rsidR="00360E7A" w:rsidRPr="00803E99" w:rsidRDefault="004905B4" w:rsidP="00B30FB7">
      <w:pPr>
        <w:rPr>
          <w:lang w:eastAsia="lt-LT"/>
        </w:rPr>
      </w:pPr>
      <w:r>
        <w:rPr>
          <w:lang w:eastAsia="lt-LT"/>
        </w:rPr>
        <w:t>52</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Pr>
          <w:lang w:eastAsia="lt-LT"/>
        </w:rPr>
        <w:t>entelė“ nustatytus reikalavimus</w:t>
      </w:r>
      <w:r w:rsidR="006C2F18" w:rsidRPr="00803E99">
        <w:rPr>
          <w:lang w:eastAsia="lt-LT"/>
        </w:rPr>
        <w:t>.</w:t>
      </w:r>
    </w:p>
    <w:p w:rsidR="00490812" w:rsidRPr="00803E99" w:rsidRDefault="004905B4" w:rsidP="00B30FB7">
      <w:pPr>
        <w:rPr>
          <w:lang w:eastAsia="lt-LT"/>
        </w:rPr>
      </w:pPr>
      <w:r>
        <w:rPr>
          <w:lang w:eastAsia="lt-LT"/>
        </w:rPr>
        <w:t>53</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rsidR="003175DF" w:rsidRDefault="004905B4" w:rsidP="00B30FB7">
      <w:r>
        <w:rPr>
          <w:lang w:eastAsia="lt-LT"/>
        </w:rPr>
        <w:t>54</w:t>
      </w:r>
      <w:r w:rsidR="00E63CAA" w:rsidRPr="00803E99">
        <w:rPr>
          <w:lang w:eastAsia="lt-LT"/>
        </w:rPr>
        <w:t>. Paraiška atmetama neprašius pareiškėjo pateikti papildomų duomenų ar dokumentų, papildyti ar patikslinti paraiškoje pateiktos informacijos</w:t>
      </w:r>
      <w:r w:rsidR="00750682" w:rsidRPr="00803E99">
        <w:rPr>
          <w:lang w:eastAsia="lt-LT"/>
        </w:rPr>
        <w:t>, jei</w:t>
      </w:r>
      <w:r w:rsidR="008501CB">
        <w:rPr>
          <w:lang w:eastAsia="lt-LT"/>
        </w:rPr>
        <w:t>gu</w:t>
      </w:r>
      <w:r w:rsidR="00E63CAA" w:rsidRPr="00803E99">
        <w:rPr>
          <w:lang w:eastAsia="lt-LT"/>
        </w:rPr>
        <w:t xml:space="preserve"> </w:t>
      </w:r>
      <w:r w:rsidR="008501CB" w:rsidRPr="008B2E00">
        <w:t xml:space="preserve">pareiškėjas įgyvendinančiajai institucijai paprašius per nustatytą laiką nepateikia </w:t>
      </w:r>
      <w:r w:rsidR="008501CB" w:rsidRPr="00D90992">
        <w:t xml:space="preserve">Aprašo </w:t>
      </w:r>
      <w:r w:rsidR="008501CB">
        <w:t>49</w:t>
      </w:r>
      <w:r w:rsidR="008501CB" w:rsidRPr="00D90992">
        <w:t xml:space="preserve"> punkte</w:t>
      </w:r>
      <w:r w:rsidR="008501CB" w:rsidRPr="008B2E00">
        <w:t xml:space="preserve"> nustatytų dokumentų.</w:t>
      </w:r>
      <w:r w:rsidR="008501CB">
        <w:t xml:space="preserve"> </w:t>
      </w:r>
    </w:p>
    <w:p w:rsidR="00B96867" w:rsidRPr="008501CB" w:rsidRDefault="008501CB" w:rsidP="00B30FB7">
      <w:pPr>
        <w:rPr>
          <w:lang w:eastAsia="lt-LT"/>
        </w:rPr>
      </w:pPr>
      <w:r>
        <w:rPr>
          <w:lang w:eastAsia="lt-LT"/>
        </w:rPr>
        <w:t>55</w:t>
      </w:r>
      <w:r w:rsidR="00310642" w:rsidRPr="00803E99">
        <w:rPr>
          <w:lang w:eastAsia="lt-LT"/>
        </w:rPr>
        <w:t xml:space="preserve">. Paraiškos vertinamos ne ilgiau kaip </w:t>
      </w:r>
      <w:r>
        <w:rPr>
          <w:lang w:eastAsia="lt-LT"/>
        </w:rPr>
        <w:t>60</w:t>
      </w:r>
      <w:r w:rsidR="00310642" w:rsidRPr="00803E99">
        <w:rPr>
          <w:lang w:eastAsia="lt-LT"/>
        </w:rPr>
        <w:t xml:space="preserve"> dienų</w:t>
      </w:r>
      <w:r w:rsidR="00750682" w:rsidRPr="00803E99">
        <w:rPr>
          <w:lang w:eastAsia="lt-LT"/>
        </w:rPr>
        <w:t xml:space="preserve"> </w:t>
      </w:r>
      <w:r w:rsidR="003C6839" w:rsidRPr="008501CB">
        <w:rPr>
          <w:lang w:eastAsia="lt-LT"/>
        </w:rPr>
        <w:t xml:space="preserve">nuo </w:t>
      </w:r>
      <w:r w:rsidR="006C2F18" w:rsidRPr="008501CB">
        <w:rPr>
          <w:lang w:eastAsia="lt-LT"/>
        </w:rPr>
        <w:t>regiono projekto paraiškos gavimo dienos</w:t>
      </w:r>
      <w:r w:rsidRPr="008501CB">
        <w:rPr>
          <w:lang w:eastAsia="lt-LT"/>
        </w:rPr>
        <w:t>.</w:t>
      </w:r>
    </w:p>
    <w:p w:rsidR="008A61DC" w:rsidRPr="00803E99" w:rsidRDefault="008501CB" w:rsidP="00B30FB7">
      <w:pPr>
        <w:rPr>
          <w:lang w:eastAsia="lt-LT"/>
        </w:rPr>
      </w:pPr>
      <w:r>
        <w:rPr>
          <w:lang w:eastAsia="lt-LT"/>
        </w:rPr>
        <w:t>56</w:t>
      </w:r>
      <w:r w:rsidR="008A61DC" w:rsidRPr="00803E99">
        <w:rPr>
          <w:lang w:eastAsia="lt-LT"/>
        </w:rPr>
        <w:t xml:space="preserve">. Nepavykus paraiškų įvertinti per nustatytą terminą </w:t>
      </w:r>
      <w:r w:rsidR="0089420F" w:rsidRPr="00803E99">
        <w:rPr>
          <w:lang w:eastAsia="lt-LT"/>
        </w:rPr>
        <w:t>(kai paraiškų vertinimo metu reikia kreiptis į kitas institucijas, atliekama patikra projekto įgyvendinimo ir (ar) administr</w:t>
      </w:r>
      <w:r>
        <w:rPr>
          <w:lang w:eastAsia="lt-LT"/>
        </w:rPr>
        <w:t>avimo vietoje</w:t>
      </w:r>
      <w:r w:rsidR="008A61DC" w:rsidRPr="00803E99">
        <w:rPr>
          <w:lang w:eastAsia="lt-LT"/>
        </w:rPr>
        <w:t xml:space="preserve">, vertinimo terminas gali būti pratęstas įgyvendinančiosios institucijos sprendimu. Apie naują paraiškų vertinimo terminą įgyvendinančioji institucija informuoja pareiškėjus </w:t>
      </w:r>
      <w:r w:rsidR="008A61DC" w:rsidRPr="008501CB">
        <w:rPr>
          <w:lang w:eastAsia="lt-LT"/>
        </w:rPr>
        <w:t>per DMS</w:t>
      </w:r>
      <w:r w:rsidR="00EF7E3B" w:rsidRPr="008501CB">
        <w:rPr>
          <w:lang w:eastAsia="lt-LT"/>
        </w:rPr>
        <w:t xml:space="preserve"> </w:t>
      </w:r>
      <w:r w:rsidRPr="00823964">
        <w:rPr>
          <w:rFonts w:eastAsia="Times New Roman"/>
          <w:lang w:eastAsia="lt-LT"/>
        </w:rPr>
        <w:t>arba raštu, jei neužtikrinamos DMS funkcinės galimybės</w:t>
      </w:r>
      <w:r w:rsidR="008A61DC" w:rsidRPr="00803E99">
        <w:rPr>
          <w:i/>
          <w:lang w:eastAsia="lt-LT"/>
        </w:rPr>
        <w:t>.</w:t>
      </w:r>
    </w:p>
    <w:p w:rsidR="00587127" w:rsidRPr="00803E99" w:rsidRDefault="006E35E7" w:rsidP="00B30FB7">
      <w:pPr>
        <w:rPr>
          <w:lang w:eastAsia="lt-LT"/>
        </w:rPr>
      </w:pPr>
      <w:r>
        <w:rPr>
          <w:lang w:eastAsia="lt-LT"/>
        </w:rPr>
        <w:t>57</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6E35E7">
        <w:rPr>
          <w:lang w:eastAsia="lt-LT"/>
        </w:rPr>
        <w:t>per DMS</w:t>
      </w:r>
      <w:r w:rsidR="00FF0F15" w:rsidRPr="00803E99">
        <w:rPr>
          <w:lang w:eastAsia="lt-LT"/>
        </w:rPr>
        <w:t xml:space="preserve"> </w:t>
      </w:r>
      <w:r w:rsidR="008501CB">
        <w:rPr>
          <w:lang w:eastAsia="lt-LT"/>
        </w:rPr>
        <w:lastRenderedPageBreak/>
        <w:t>arba rašt</w:t>
      </w:r>
      <w:r>
        <w:rPr>
          <w:lang w:eastAsia="lt-LT"/>
        </w:rPr>
        <w:t xml:space="preserve">u, </w:t>
      </w:r>
      <w:r w:rsidR="008501CB">
        <w:rPr>
          <w:lang w:eastAsia="lt-LT"/>
        </w:rPr>
        <w:t xml:space="preserve">jei </w:t>
      </w:r>
      <w:r w:rsidRPr="00823964">
        <w:rPr>
          <w:rFonts w:eastAsia="Times New Roman"/>
          <w:lang w:eastAsia="lt-LT"/>
        </w:rPr>
        <w:t>neužtikrinamos DMS funkcinės galimybės</w:t>
      </w:r>
      <w:r>
        <w:rPr>
          <w:lang w:eastAsia="lt-LT"/>
        </w:rPr>
        <w:t>,</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rsidR="0016442C" w:rsidRPr="00803E99" w:rsidRDefault="006E35E7" w:rsidP="00B30FB7">
      <w:pPr>
        <w:rPr>
          <w:lang w:eastAsia="lt-LT"/>
        </w:rPr>
      </w:pPr>
      <w:r>
        <w:rPr>
          <w:lang w:eastAsia="lt-LT"/>
        </w:rPr>
        <w:t>58</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rsidR="0067174B" w:rsidRPr="001D3141" w:rsidRDefault="006E35E7" w:rsidP="001D3141">
      <w:pPr>
        <w:rPr>
          <w:rFonts w:eastAsia="Times New Roman"/>
          <w:lang w:eastAsia="lt-LT"/>
        </w:rPr>
      </w:pPr>
      <w:r>
        <w:rPr>
          <w:lang w:eastAsia="lt-LT"/>
        </w:rPr>
        <w:t>59</w:t>
      </w:r>
      <w:r w:rsidR="00407E2A" w:rsidRPr="00803E99">
        <w:rPr>
          <w:lang w:eastAsia="lt-LT"/>
        </w:rPr>
        <w:t xml:space="preserve">. </w:t>
      </w:r>
      <w:r w:rsidR="0067174B" w:rsidRPr="0067174B">
        <w:rPr>
          <w:rFonts w:eastAsia="Times New Roman"/>
          <w:lang w:eastAsia="lt-LT"/>
        </w:rPr>
        <w:t xml:space="preserve">Įgyvendinančioji institucija, </w:t>
      </w:r>
      <w:r w:rsidR="00C92DDE">
        <w:rPr>
          <w:rFonts w:eastAsia="Times New Roman"/>
          <w:lang w:eastAsia="lt-LT"/>
        </w:rPr>
        <w:t>į</w:t>
      </w:r>
      <w:r w:rsidR="0067174B">
        <w:rPr>
          <w:rFonts w:eastAsia="Times New Roman"/>
          <w:lang w:eastAsia="lt-LT"/>
        </w:rPr>
        <w:t>vertin</w:t>
      </w:r>
      <w:r w:rsidR="00C92DDE">
        <w:rPr>
          <w:rFonts w:eastAsia="Times New Roman"/>
          <w:lang w:eastAsia="lt-LT"/>
        </w:rPr>
        <w:t>usi</w:t>
      </w:r>
      <w:r w:rsidR="0067174B">
        <w:rPr>
          <w:rFonts w:eastAsia="Times New Roman"/>
          <w:lang w:eastAsia="lt-LT"/>
        </w:rPr>
        <w:t xml:space="preserve"> projekto išlaidų tinkamumą, </w:t>
      </w:r>
      <w:r w:rsidR="0071234E">
        <w:rPr>
          <w:rFonts w:eastAsia="Times New Roman"/>
          <w:lang w:eastAsia="lt-LT"/>
        </w:rPr>
        <w:t xml:space="preserve">tinkamas finansuoti išlaidas </w:t>
      </w:r>
      <w:r w:rsidR="00C92DDE">
        <w:rPr>
          <w:rFonts w:eastAsia="Times New Roman"/>
          <w:lang w:eastAsia="lt-LT"/>
        </w:rPr>
        <w:t xml:space="preserve">suskirsto pagal </w:t>
      </w:r>
      <w:r w:rsidR="0071234E">
        <w:rPr>
          <w:rFonts w:eastAsia="Times New Roman"/>
          <w:lang w:eastAsia="lt-LT"/>
        </w:rPr>
        <w:t>Aprašo 10 punkte numatyt</w:t>
      </w:r>
      <w:r w:rsidR="00C92DDE">
        <w:rPr>
          <w:rFonts w:eastAsia="Times New Roman"/>
          <w:lang w:eastAsia="lt-LT"/>
        </w:rPr>
        <w:t>a</w:t>
      </w:r>
      <w:r w:rsidR="0071234E">
        <w:rPr>
          <w:rFonts w:eastAsia="Times New Roman"/>
          <w:lang w:eastAsia="lt-LT"/>
        </w:rPr>
        <w:t>s remiam</w:t>
      </w:r>
      <w:r w:rsidR="00C92DDE">
        <w:rPr>
          <w:rFonts w:eastAsia="Times New Roman"/>
          <w:lang w:eastAsia="lt-LT"/>
        </w:rPr>
        <w:t>a</w:t>
      </w:r>
      <w:r w:rsidR="0071234E">
        <w:rPr>
          <w:rFonts w:eastAsia="Times New Roman"/>
          <w:lang w:eastAsia="lt-LT"/>
        </w:rPr>
        <w:t>s veikl</w:t>
      </w:r>
      <w:r w:rsidR="00C92DDE">
        <w:rPr>
          <w:rFonts w:eastAsia="Times New Roman"/>
          <w:lang w:eastAsia="lt-LT"/>
        </w:rPr>
        <w:t>a</w:t>
      </w:r>
      <w:r w:rsidR="0071234E">
        <w:rPr>
          <w:rFonts w:eastAsia="Times New Roman"/>
          <w:lang w:eastAsia="lt-LT"/>
        </w:rPr>
        <w:t>s.  P</w:t>
      </w:r>
      <w:r w:rsidR="0067174B" w:rsidRPr="00A42144">
        <w:rPr>
          <w:color w:val="000000"/>
        </w:rPr>
        <w:t>rojekto išlaidų suma pagal remiam</w:t>
      </w:r>
      <w:r w:rsidR="0067174B">
        <w:rPr>
          <w:color w:val="000000"/>
        </w:rPr>
        <w:t>ą</w:t>
      </w:r>
      <w:r w:rsidR="0067174B" w:rsidRPr="00A42144">
        <w:rPr>
          <w:color w:val="000000"/>
        </w:rPr>
        <w:t xml:space="preserve"> veikl</w:t>
      </w:r>
      <w:r w:rsidR="0067174B">
        <w:rPr>
          <w:color w:val="000000"/>
        </w:rPr>
        <w:t xml:space="preserve">ą apskaičiuojama sumuojant visas su </w:t>
      </w:r>
      <w:r w:rsidR="00C92DDE">
        <w:rPr>
          <w:color w:val="000000"/>
        </w:rPr>
        <w:t>P</w:t>
      </w:r>
      <w:r w:rsidR="0067174B">
        <w:rPr>
          <w:color w:val="000000"/>
        </w:rPr>
        <w:t xml:space="preserve">riemonės remiama veikla susijusias tiesiogines išlaidas (pagal išlaidų kategoriją ,,Statyba, remontas ir kiti darbai“) ir </w:t>
      </w:r>
      <w:r w:rsidR="0071234E">
        <w:rPr>
          <w:color w:val="000000"/>
        </w:rPr>
        <w:t xml:space="preserve">joms </w:t>
      </w:r>
      <w:r w:rsidR="0067174B">
        <w:rPr>
          <w:color w:val="000000"/>
        </w:rPr>
        <w:t>proporcingą dalį kitų pagal Aprašo IV skyrių tinkamų finansuoti projekto išlaidų.</w:t>
      </w:r>
      <w:r w:rsidR="00C92DDE">
        <w:rPr>
          <w:color w:val="000000"/>
        </w:rPr>
        <w:t xml:space="preserve"> </w:t>
      </w:r>
      <w:r w:rsidR="001D3141">
        <w:rPr>
          <w:color w:val="000000"/>
        </w:rPr>
        <w:t xml:space="preserve">Projekto </w:t>
      </w:r>
      <w:r w:rsidR="001D3141">
        <w:rPr>
          <w:rFonts w:eastAsia="Times New Roman"/>
          <w:lang w:eastAsia="lt-LT"/>
        </w:rPr>
        <w:t>tinkamos finansuoti išlaidos pagal Aprašo 10 punkte numatytas remiamas veiklas</w:t>
      </w:r>
      <w:r w:rsidR="001D3141" w:rsidRPr="00C92DDE">
        <w:t xml:space="preserve"> </w:t>
      </w:r>
      <w:r w:rsidR="001D3141">
        <w:t xml:space="preserve">nurodomos </w:t>
      </w:r>
      <w:r w:rsidR="001D3141" w:rsidRPr="0067174B">
        <w:rPr>
          <w:rFonts w:eastAsia="Times New Roman"/>
          <w:lang w:eastAsia="lt-LT"/>
        </w:rPr>
        <w:t>Aprašo 1 pried</w:t>
      </w:r>
      <w:r w:rsidR="001D3141">
        <w:rPr>
          <w:rFonts w:eastAsia="Times New Roman"/>
          <w:lang w:eastAsia="lt-LT"/>
        </w:rPr>
        <w:t>o lentelėje</w:t>
      </w:r>
      <w:r w:rsidR="001D3141" w:rsidRPr="0067174B">
        <w:rPr>
          <w:rFonts w:eastAsia="Times New Roman"/>
          <w:lang w:eastAsia="lt-LT"/>
        </w:rPr>
        <w:t xml:space="preserve"> </w:t>
      </w:r>
      <w:r w:rsidR="001D3141">
        <w:rPr>
          <w:rFonts w:eastAsia="Times New Roman"/>
          <w:lang w:eastAsia="lt-LT"/>
        </w:rPr>
        <w:t>,,</w:t>
      </w:r>
      <w:r w:rsidR="00C92DDE" w:rsidRPr="00C92DDE">
        <w:t>Projekto tinkamumo finansuoti vertinimo metu nustatytos</w:t>
      </w:r>
      <w:r w:rsidR="00C92DDE" w:rsidRPr="00C92DDE">
        <w:rPr>
          <w:lang w:eastAsia="lt-LT"/>
        </w:rPr>
        <w:t xml:space="preserve"> projekto </w:t>
      </w:r>
      <w:r w:rsidR="00C92DDE" w:rsidRPr="00C92DDE">
        <w:rPr>
          <w:color w:val="000000"/>
          <w:lang w:eastAsia="lt-LT"/>
        </w:rPr>
        <w:t>tinkamos finansuoti ir tinkamos deklaruoti EK išlaidos</w:t>
      </w:r>
      <w:r w:rsidR="001D3141">
        <w:rPr>
          <w:color w:val="000000"/>
          <w:lang w:eastAsia="lt-LT"/>
        </w:rPr>
        <w:t>“.</w:t>
      </w:r>
    </w:p>
    <w:p w:rsidR="00407E2A" w:rsidRDefault="0067174B" w:rsidP="00B30FB7">
      <w:pPr>
        <w:rPr>
          <w:lang w:eastAsia="lt-LT"/>
        </w:rPr>
      </w:pPr>
      <w:r>
        <w:rPr>
          <w:lang w:eastAsia="lt-LT"/>
        </w:rPr>
        <w:t xml:space="preserve">60. </w:t>
      </w:r>
      <w:r w:rsidR="00AC668D" w:rsidRPr="00803E99">
        <w:rPr>
          <w:lang w:eastAsia="lt-LT"/>
        </w:rPr>
        <w:t>Įgyvendinančiajai institucijai baigus paraiškų vertinimą</w:t>
      </w:r>
      <w:r w:rsidR="004D2B39" w:rsidRPr="00803E99">
        <w:rPr>
          <w:lang w:eastAsia="lt-LT"/>
        </w:rPr>
        <w:t>, s</w:t>
      </w:r>
      <w:r w:rsidR="00222D9F" w:rsidRPr="00803E99">
        <w:rPr>
          <w:lang w:eastAsia="lt-LT"/>
        </w:rPr>
        <w:t xml:space="preserve">prendimą dėl projekto finansavimo arba nefinansavimo </w:t>
      </w:r>
      <w:proofErr w:type="gramStart"/>
      <w:r w:rsidR="00222D9F" w:rsidRPr="00803E99">
        <w:rPr>
          <w:lang w:eastAsia="lt-LT"/>
        </w:rPr>
        <w:t>priima</w:t>
      </w:r>
      <w:r w:rsidR="00E279C5" w:rsidRPr="00803E99">
        <w:rPr>
          <w:lang w:eastAsia="lt-LT"/>
        </w:rPr>
        <w:t xml:space="preserve"> </w:t>
      </w:r>
      <w:r w:rsidR="00363C32" w:rsidRPr="00803E99">
        <w:rPr>
          <w:lang w:eastAsia="lt-LT"/>
        </w:rPr>
        <w:t>M</w:t>
      </w:r>
      <w:r w:rsidR="00E279C5" w:rsidRPr="00803E99">
        <w:rPr>
          <w:lang w:eastAsia="lt-LT"/>
        </w:rPr>
        <w:t>inisterija</w:t>
      </w:r>
      <w:proofErr w:type="gramEnd"/>
      <w:r w:rsidR="00E279C5" w:rsidRPr="00803E99">
        <w:rPr>
          <w:lang w:eastAsia="lt-LT"/>
        </w:rPr>
        <w:t xml:space="preserve"> Projektų taisyklių 17 skirsnyje nustatyta tvarka.</w:t>
      </w:r>
      <w:r w:rsidR="00EF7E3B" w:rsidRPr="00803E99">
        <w:rPr>
          <w:lang w:eastAsia="lt-LT"/>
        </w:rPr>
        <w:t xml:space="preserve"> </w:t>
      </w:r>
      <w:r w:rsidR="00804FFD">
        <w:rPr>
          <w:lang w:eastAsia="lt-LT"/>
        </w:rPr>
        <w:t xml:space="preserve">Ministerija turi teisę neskirti finansavimo tiems projektams, kurių įtraukimas į regiono </w:t>
      </w:r>
      <w:r w:rsidR="00804FFD">
        <w:t xml:space="preserve">plėtros planą </w:t>
      </w:r>
      <w:r w:rsidR="00FE1D95">
        <w:t>(</w:t>
      </w:r>
      <w:r w:rsidR="00FE1D95" w:rsidRPr="00803E99">
        <w:rPr>
          <w:color w:val="000000"/>
        </w:rPr>
        <w:t>projekta</w:t>
      </w:r>
      <w:r w:rsidR="00FE1D95">
        <w:rPr>
          <w:color w:val="000000"/>
        </w:rPr>
        <w:t>m</w:t>
      </w:r>
      <w:r w:rsidR="00FE1D95" w:rsidRPr="00803E99">
        <w:rPr>
          <w:color w:val="000000"/>
        </w:rPr>
        <w:t>s, kuri</w:t>
      </w:r>
      <w:r w:rsidR="00FE1D95">
        <w:rPr>
          <w:color w:val="000000"/>
        </w:rPr>
        <w:t>ais</w:t>
      </w:r>
      <w:r w:rsidR="00FE1D95" w:rsidRPr="00803E99">
        <w:rPr>
          <w:color w:val="000000"/>
        </w:rPr>
        <w:t xml:space="preserve"> numatoma vykdyti Aprašo </w:t>
      </w:r>
      <w:r w:rsidR="00FE1D95">
        <w:rPr>
          <w:color w:val="000000"/>
        </w:rPr>
        <w:t>10.1 ir (ar) 10.2</w:t>
      </w:r>
      <w:r w:rsidR="00FE1D95" w:rsidRPr="00803E99">
        <w:rPr>
          <w:color w:val="000000"/>
        </w:rPr>
        <w:t xml:space="preserve"> papunkčiuose numatyt</w:t>
      </w:r>
      <w:r w:rsidR="00FE1D95">
        <w:rPr>
          <w:color w:val="000000"/>
        </w:rPr>
        <w:t xml:space="preserve">as </w:t>
      </w:r>
      <w:r w:rsidR="00FE1D95" w:rsidRPr="00803E99">
        <w:rPr>
          <w:color w:val="000000"/>
        </w:rPr>
        <w:t>veikl</w:t>
      </w:r>
      <w:r w:rsidR="00FE1D95">
        <w:rPr>
          <w:color w:val="000000"/>
        </w:rPr>
        <w:t>as)</w:t>
      </w:r>
      <w:r w:rsidR="00FE1D95">
        <w:t xml:space="preserve"> arba į integruotą teritorijų vystymo programą (</w:t>
      </w:r>
      <w:r w:rsidR="00FE1D95" w:rsidRPr="00803E99">
        <w:rPr>
          <w:color w:val="000000"/>
        </w:rPr>
        <w:t>projekta</w:t>
      </w:r>
      <w:r w:rsidR="00FE1D95">
        <w:rPr>
          <w:color w:val="000000"/>
        </w:rPr>
        <w:t>m</w:t>
      </w:r>
      <w:r w:rsidR="00FE1D95" w:rsidRPr="00803E99">
        <w:rPr>
          <w:color w:val="000000"/>
        </w:rPr>
        <w:t>s, kuri</w:t>
      </w:r>
      <w:r w:rsidR="00FE1D95">
        <w:rPr>
          <w:color w:val="000000"/>
        </w:rPr>
        <w:t>ais</w:t>
      </w:r>
      <w:r w:rsidR="00FE1D95" w:rsidRPr="00803E99">
        <w:rPr>
          <w:color w:val="000000"/>
        </w:rPr>
        <w:t xml:space="preserve"> numatoma vykdyti Aprašo </w:t>
      </w:r>
      <w:r w:rsidR="00FE1D95">
        <w:rPr>
          <w:color w:val="000000"/>
        </w:rPr>
        <w:t>10.2</w:t>
      </w:r>
      <w:r w:rsidR="00FE1D95" w:rsidRPr="00803E99">
        <w:rPr>
          <w:color w:val="000000"/>
        </w:rPr>
        <w:t xml:space="preserve"> papunk</w:t>
      </w:r>
      <w:r w:rsidR="00FE1D95">
        <w:rPr>
          <w:color w:val="000000"/>
        </w:rPr>
        <w:t>tyje</w:t>
      </w:r>
      <w:r w:rsidR="00FE1D95" w:rsidRPr="00803E99">
        <w:rPr>
          <w:color w:val="000000"/>
        </w:rPr>
        <w:t xml:space="preserve"> numaty</w:t>
      </w:r>
      <w:r w:rsidR="00FE1D95">
        <w:rPr>
          <w:color w:val="000000"/>
        </w:rPr>
        <w:t xml:space="preserve">tą </w:t>
      </w:r>
      <w:r w:rsidR="00FE1D95" w:rsidRPr="00803E99">
        <w:rPr>
          <w:color w:val="000000"/>
        </w:rPr>
        <w:t>veikl</w:t>
      </w:r>
      <w:r w:rsidR="00FE1D95">
        <w:rPr>
          <w:color w:val="000000"/>
        </w:rPr>
        <w:t>ą)</w:t>
      </w:r>
      <w:r w:rsidR="00FE1D95">
        <w:t xml:space="preserve"> </w:t>
      </w:r>
      <w:r w:rsidR="00804FFD">
        <w:t xml:space="preserve">buvo nesuderintas </w:t>
      </w:r>
      <w:proofErr w:type="gramStart"/>
      <w:r w:rsidR="00804FFD">
        <w:t xml:space="preserve">su </w:t>
      </w:r>
      <w:r w:rsidR="00FE1D95">
        <w:t>M</w:t>
      </w:r>
      <w:r w:rsidR="00804FFD">
        <w:t>inisterija</w:t>
      </w:r>
      <w:proofErr w:type="gramEnd"/>
      <w:r w:rsidR="00FE1D95">
        <w:t>.</w:t>
      </w:r>
      <w:r w:rsidR="00804FFD">
        <w:t xml:space="preserve">  </w:t>
      </w:r>
    </w:p>
    <w:p w:rsidR="00102879" w:rsidRPr="00803E99" w:rsidRDefault="006E35E7" w:rsidP="00B30FB7">
      <w:pPr>
        <w:rPr>
          <w:lang w:eastAsia="lt-LT"/>
        </w:rPr>
      </w:pPr>
      <w:r>
        <w:rPr>
          <w:lang w:eastAsia="lt-LT"/>
        </w:rPr>
        <w:t>6</w:t>
      </w:r>
      <w:r w:rsidR="0067174B">
        <w:rPr>
          <w:lang w:eastAsia="lt-LT"/>
        </w:rPr>
        <w:t>1</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Pr="00823964">
        <w:rPr>
          <w:rFonts w:eastAsia="Times New Roman"/>
          <w:lang w:eastAsia="lt-LT"/>
        </w:rPr>
        <w:t>arba raštu, jei neužtikrinamos DMS funkcinės galimybės</w:t>
      </w:r>
      <w:r>
        <w:rPr>
          <w:rFonts w:eastAsia="Times New Roman"/>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rsidR="006F060F" w:rsidRPr="00803E99" w:rsidRDefault="0067174B" w:rsidP="00B30FB7">
      <w:pPr>
        <w:rPr>
          <w:lang w:eastAsia="lt-LT"/>
        </w:rPr>
      </w:pPr>
      <w:r>
        <w:rPr>
          <w:lang w:eastAsia="lt-LT"/>
        </w:rPr>
        <w:t>62</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6E35E7">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6E35E7">
        <w:rPr>
          <w:lang w:eastAsia="lt-LT"/>
        </w:rPr>
        <w:t xml:space="preserve"> ir</w:t>
      </w:r>
      <w:r w:rsidR="00321720" w:rsidRPr="005106C5">
        <w:rPr>
          <w:lang w:eastAsia="lt-LT"/>
        </w:rPr>
        <w:t xml:space="preserve"> </w:t>
      </w:r>
      <w:r w:rsidR="006E35E7">
        <w:rPr>
          <w:lang w:eastAsia="lt-LT"/>
        </w:rPr>
        <w:t>įgyvendinančiosios institucijos.</w:t>
      </w:r>
    </w:p>
    <w:p w:rsidR="006E5357" w:rsidRPr="00803E99" w:rsidRDefault="006E35E7" w:rsidP="00B30FB7">
      <w:pPr>
        <w:rPr>
          <w:i/>
          <w:lang w:eastAsia="lt-LT"/>
        </w:rPr>
      </w:pPr>
      <w:r>
        <w:rPr>
          <w:lang w:eastAsia="lt-LT"/>
        </w:rPr>
        <w:t>6</w:t>
      </w:r>
      <w:r w:rsidR="0067174B">
        <w:rPr>
          <w:lang w:eastAsia="lt-LT"/>
        </w:rPr>
        <w:t>3</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 xml:space="preserve">parengia </w:t>
      </w:r>
      <w:proofErr w:type="gramStart"/>
      <w:r w:rsidR="006E5357" w:rsidRPr="00803E99">
        <w:rPr>
          <w:lang w:eastAsia="lt-LT"/>
        </w:rPr>
        <w:t>ir pateikia pareiškėjui projekto sutarties projektą i</w:t>
      </w:r>
      <w:r w:rsidR="00EF7E3B" w:rsidRPr="00803E99">
        <w:rPr>
          <w:lang w:eastAsia="lt-LT"/>
        </w:rPr>
        <w:t>r</w:t>
      </w:r>
      <w:r w:rsidR="006E5357" w:rsidRPr="00803E99">
        <w:rPr>
          <w:lang w:eastAsia="lt-LT"/>
        </w:rPr>
        <w:t xml:space="preserve"> nurodo pasiūlymo pasirašyti</w:t>
      </w:r>
      <w:proofErr w:type="gramEnd"/>
      <w:r w:rsidR="006E5357" w:rsidRPr="00803E99">
        <w:rPr>
          <w:lang w:eastAsia="lt-LT"/>
        </w:rPr>
        <w:t xml:space="preserve">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rsidR="00E279C5" w:rsidRPr="00803E99" w:rsidRDefault="006E35E7" w:rsidP="00B30FB7">
      <w:pPr>
        <w:rPr>
          <w:lang w:eastAsia="lt-LT"/>
        </w:rPr>
      </w:pPr>
      <w:r>
        <w:rPr>
          <w:lang w:eastAsia="lt-LT"/>
        </w:rPr>
        <w:t>6</w:t>
      </w:r>
      <w:r w:rsidR="0067174B">
        <w:rPr>
          <w:lang w:eastAsia="lt-LT"/>
        </w:rPr>
        <w:t>4</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rsidR="00E279C5" w:rsidRPr="00803E99" w:rsidRDefault="006E35E7" w:rsidP="00B30FB7">
      <w:pPr>
        <w:rPr>
          <w:lang w:eastAsia="lt-LT"/>
        </w:rPr>
      </w:pPr>
      <w:r>
        <w:rPr>
          <w:lang w:eastAsia="lt-LT"/>
        </w:rPr>
        <w:t>6</w:t>
      </w:r>
      <w:r w:rsidR="0067174B">
        <w:rPr>
          <w:lang w:eastAsia="lt-LT"/>
        </w:rPr>
        <w:t>4</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rsidR="0016111B" w:rsidRPr="00803E99" w:rsidRDefault="006E35E7" w:rsidP="00B30FB7">
      <w:pPr>
        <w:rPr>
          <w:lang w:eastAsia="lt-LT"/>
        </w:rPr>
      </w:pPr>
      <w:r>
        <w:rPr>
          <w:lang w:eastAsia="lt-LT"/>
        </w:rPr>
        <w:t>6</w:t>
      </w:r>
      <w:r w:rsidR="0067174B">
        <w:rPr>
          <w:lang w:eastAsia="lt-LT"/>
        </w:rPr>
        <w:t>4</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rsidR="009B520B" w:rsidRPr="00803E99" w:rsidRDefault="009B520B" w:rsidP="00B30FB7">
      <w:pPr>
        <w:rPr>
          <w:lang w:eastAsia="lt-LT"/>
        </w:rPr>
      </w:pPr>
    </w:p>
    <w:p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rsidR="009B520B" w:rsidRPr="00803E99" w:rsidRDefault="002B568D" w:rsidP="00B42EBF">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rsidR="009517F7" w:rsidRPr="00803E99" w:rsidRDefault="009517F7" w:rsidP="00B30FB7">
      <w:pPr>
        <w:rPr>
          <w:lang w:eastAsia="lt-LT"/>
        </w:rPr>
      </w:pPr>
    </w:p>
    <w:p w:rsidR="0063551E" w:rsidRPr="00803E99" w:rsidRDefault="006E35E7" w:rsidP="00B30FB7">
      <w:pPr>
        <w:rPr>
          <w:lang w:eastAsia="lt-LT"/>
        </w:rPr>
      </w:pPr>
      <w:r>
        <w:rPr>
          <w:lang w:eastAsia="lt-LT"/>
        </w:rPr>
        <w:t>6</w:t>
      </w:r>
      <w:r w:rsidR="0067174B">
        <w:rPr>
          <w:lang w:eastAsia="lt-LT"/>
        </w:rPr>
        <w:t>5</w:t>
      </w:r>
      <w:r w:rsidR="00A71A4F" w:rsidRPr="00803E99">
        <w:rPr>
          <w:lang w:eastAsia="lt-LT"/>
        </w:rPr>
        <w:t xml:space="preserve">. </w:t>
      </w:r>
      <w:r w:rsidR="00954B55" w:rsidRPr="00803E99">
        <w:rPr>
          <w:lang w:eastAsia="lt-LT"/>
        </w:rPr>
        <w:t xml:space="preserve">Projektas įgyvendinamas pagal </w:t>
      </w:r>
      <w:r w:rsidR="006E5357" w:rsidRPr="006E35E7">
        <w:rPr>
          <w:lang w:eastAsia="lt-LT"/>
        </w:rPr>
        <w:t>projekto</w:t>
      </w:r>
      <w:r w:rsidR="009517F7" w:rsidRPr="006E35E7">
        <w:rPr>
          <w:lang w:eastAsia="lt-LT"/>
        </w:rPr>
        <w:t xml:space="preserve"> </w:t>
      </w:r>
      <w:r w:rsidR="006E5357" w:rsidRPr="00803E99">
        <w:rPr>
          <w:lang w:eastAsia="lt-LT"/>
        </w:rPr>
        <w:t>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rsidR="002C38BC" w:rsidRDefault="006E35E7" w:rsidP="00B30FB7">
      <w:pPr>
        <w:rPr>
          <w:iCs/>
        </w:rPr>
      </w:pPr>
      <w:r>
        <w:t>6</w:t>
      </w:r>
      <w:r w:rsidR="0067174B">
        <w:t>6</w:t>
      </w:r>
      <w:r w:rsidR="002C38BC" w:rsidRPr="00803E99">
        <w:t xml:space="preserve">. </w:t>
      </w:r>
      <w:r w:rsidR="002C38BC" w:rsidRPr="00040A08">
        <w:rPr>
          <w:iCs/>
        </w:rPr>
        <w:t xml:space="preserve">Projekto vykdytojas </w:t>
      </w:r>
      <w:r w:rsidR="000C4869" w:rsidRPr="00040A08">
        <w:rPr>
          <w:iCs/>
        </w:rPr>
        <w:t>turi</w:t>
      </w:r>
      <w:r w:rsidR="002C38BC" w:rsidRPr="00040A08">
        <w:rPr>
          <w:iCs/>
        </w:rPr>
        <w:t xml:space="preserve"> apdrausti projekto įgyvendinimui skirtą </w:t>
      </w:r>
      <w:r w:rsidR="00763B7A" w:rsidRPr="00040A08">
        <w:t>ilgalaikį</w:t>
      </w:r>
      <w:r w:rsidR="00993FB4" w:rsidRPr="00040A08">
        <w:rPr>
          <w:i/>
        </w:rPr>
        <w:t xml:space="preserve"> </w:t>
      </w:r>
      <w:r w:rsidR="000B11E0" w:rsidRPr="00040A08">
        <w:rPr>
          <w:iCs/>
        </w:rPr>
        <w:t xml:space="preserve">materialųjį </w:t>
      </w:r>
      <w:r w:rsidR="002C38BC" w:rsidRPr="00040A08">
        <w:rPr>
          <w:iCs/>
        </w:rPr>
        <w:t>turtą, kuri</w:t>
      </w:r>
      <w:r w:rsidR="000B11E0" w:rsidRPr="00040A08">
        <w:rPr>
          <w:iCs/>
        </w:rPr>
        <w:t>s</w:t>
      </w:r>
      <w:r w:rsidR="002C38BC" w:rsidRPr="00040A08">
        <w:rPr>
          <w:iCs/>
        </w:rPr>
        <w:t xml:space="preserve"> įsigyt</w:t>
      </w:r>
      <w:r w:rsidR="000B11E0" w:rsidRPr="00040A08">
        <w:rPr>
          <w:iCs/>
        </w:rPr>
        <w:t>as</w:t>
      </w:r>
      <w:r w:rsidR="002C38BC" w:rsidRPr="00040A08">
        <w:rPr>
          <w:iCs/>
        </w:rPr>
        <w:t xml:space="preserve"> ar sukurt</w:t>
      </w:r>
      <w:r w:rsidR="000B11E0" w:rsidRPr="00040A08">
        <w:rPr>
          <w:iCs/>
        </w:rPr>
        <w:t>as</w:t>
      </w:r>
      <w:r w:rsidR="002C38BC" w:rsidRPr="00040A08">
        <w:rPr>
          <w:iCs/>
        </w:rPr>
        <w:t xml:space="preserve"> </w:t>
      </w:r>
      <w:r w:rsidR="000B11E0" w:rsidRPr="00040A08">
        <w:rPr>
          <w:iCs/>
        </w:rPr>
        <w:t xml:space="preserve">iš projektui skirto </w:t>
      </w:r>
      <w:r w:rsidR="000B11E0" w:rsidRPr="00040A08">
        <w:t>finansavimo lėšų</w:t>
      </w:r>
      <w:r w:rsidR="002C38BC" w:rsidRPr="00040A08">
        <w:rPr>
          <w:iCs/>
        </w:rPr>
        <w:t>, maksimaliu turto atkuriamosios vertės draudimu nuo visų galimų rizikos</w:t>
      </w:r>
      <w:r w:rsidR="002C38BC" w:rsidRPr="00803E99">
        <w:rPr>
          <w:iCs/>
        </w:rPr>
        <w:t xml:space="preserve">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Pr>
          <w:iCs/>
        </w:rPr>
        <w:t xml:space="preserve"> </w:t>
      </w:r>
      <w:r w:rsidR="002C38BC" w:rsidRPr="00803E99">
        <w:rPr>
          <w:iCs/>
        </w:rPr>
        <w:t>(-</w:t>
      </w:r>
      <w:proofErr w:type="spellStart"/>
      <w:r w:rsidR="002C38BC" w:rsidRPr="00803E99">
        <w:rPr>
          <w:iCs/>
        </w:rPr>
        <w:t>iai</w:t>
      </w:r>
      <w:proofErr w:type="spellEnd"/>
      <w:r w:rsidR="002C38BC" w:rsidRPr="00803E99">
        <w:rPr>
          <w:iCs/>
        </w:rPr>
        <w:t>).</w:t>
      </w:r>
    </w:p>
    <w:p w:rsidR="00283315" w:rsidRDefault="00283315" w:rsidP="00B30FB7">
      <w:pPr>
        <w:rPr>
          <w:iCs/>
        </w:rPr>
      </w:pPr>
    </w:p>
    <w:p w:rsidR="00283315" w:rsidRPr="00803E99" w:rsidRDefault="00283315" w:rsidP="00B30FB7">
      <w:pPr>
        <w:rPr>
          <w:iCs/>
        </w:rPr>
      </w:pPr>
    </w:p>
    <w:p w:rsidR="006E35E7" w:rsidRPr="003E0EB3" w:rsidRDefault="006E35E7" w:rsidP="006E35E7">
      <w:r>
        <w:lastRenderedPageBreak/>
        <w:t>6</w:t>
      </w:r>
      <w:r w:rsidR="0067174B">
        <w:t>7</w:t>
      </w:r>
      <w:r w:rsidR="00F772B8" w:rsidRPr="00803E99">
        <w:t>.</w:t>
      </w:r>
      <w:r w:rsidR="00F772B8" w:rsidRPr="00803E99">
        <w:rPr>
          <w:i/>
        </w:rPr>
        <w:t xml:space="preserve"> </w:t>
      </w:r>
      <w:r w:rsidRPr="003E0EB3">
        <w:rPr>
          <w:color w:val="000000"/>
        </w:rPr>
        <w:t xml:space="preserve">Projekto vykdytojas privalo užtikrinti, kad visi su projekto įgyvendinimu susiję viešieji pirkimai būtų vykdomi vadovaujantis Lietuvos Respublikos viešųjų pirkimų įstatymu, įstatymo įgyvendinamaisiais teisės aktais ir kitais Lietuvos Respublikos teisės aktais; projekto sutartys būtų įgyvendinamos, vadovaujantis Lietuvos Respublikos teisės aktais. Statybos darbų projektas turi būti įgyvendinamas vadovaujantis Lietuvos Respublikos statybos įstatymu, įstatymo įgyvendinamaisiais teisės aktais, statybos techninių reglamentų reikalavimais ir kitais Lietuvos Respublikos teisės aktais. </w:t>
      </w:r>
    </w:p>
    <w:p w:rsidR="00B16B16" w:rsidRPr="00803E99" w:rsidRDefault="006E35E7" w:rsidP="006E35E7">
      <w:pPr>
        <w:rPr>
          <w:lang w:eastAsia="lt-LT"/>
        </w:rPr>
      </w:pPr>
      <w:r w:rsidRPr="003E0EB3">
        <w:rPr>
          <w:rFonts w:eastAsia="Times New Roman"/>
          <w:lang w:eastAsia="lt-LT"/>
        </w:rPr>
        <w:t>6</w:t>
      </w:r>
      <w:r w:rsidR="0067174B">
        <w:rPr>
          <w:rFonts w:eastAsia="Times New Roman"/>
          <w:lang w:eastAsia="lt-LT"/>
        </w:rPr>
        <w:t>8</w:t>
      </w:r>
      <w:r w:rsidRPr="003E0EB3">
        <w:rPr>
          <w:rFonts w:eastAsia="Times New Roman"/>
          <w:lang w:eastAsia="lt-LT"/>
        </w:rPr>
        <w:t xml:space="preserve">. </w:t>
      </w:r>
      <w:r w:rsidRPr="003E0EB3">
        <w:rPr>
          <w:color w:val="000000"/>
        </w:rPr>
        <w:t xml:space="preserve">Projekto vykdytojas privalo užtikrinti, kad visi su projekto įgyvendinimu susiję viešieji pirkimai, kurie bus </w:t>
      </w:r>
      <w:r w:rsidRPr="003E0EB3">
        <w:rPr>
          <w:bCs/>
          <w:color w:val="000000"/>
        </w:rPr>
        <w:t>pradėti po Aprašo patvirtinimo</w:t>
      </w:r>
      <w:r w:rsidRPr="003E0EB3">
        <w:rPr>
          <w:color w:val="000000"/>
        </w:rPr>
        <w:t>, būtų vykdomi vadovaujantis Lietuvos Respublikos viešųjų pirkimų įstatymu, konkursų sąlygo</w:t>
      </w:r>
      <w:r w:rsidR="00966054">
        <w:rPr>
          <w:color w:val="000000"/>
        </w:rPr>
        <w:t xml:space="preserve">se perkamiems produktams (projektavimo paslaugoms ir statybos darbams) būtų </w:t>
      </w:r>
      <w:r w:rsidR="000075CE">
        <w:rPr>
          <w:color w:val="000000"/>
        </w:rPr>
        <w:t>numatyti</w:t>
      </w:r>
      <w:r w:rsidR="00966054">
        <w:rPr>
          <w:color w:val="000000"/>
        </w:rPr>
        <w:t xml:space="preserve"> </w:t>
      </w:r>
      <w:r w:rsidR="000075CE" w:rsidRPr="00643950">
        <w:rPr>
          <w:color w:val="000000"/>
        </w:rPr>
        <w:t xml:space="preserve">aplinkai palankūs (žalieji) </w:t>
      </w:r>
      <w:r w:rsidR="000075CE">
        <w:rPr>
          <w:color w:val="000000"/>
        </w:rPr>
        <w:t>kriterijai</w:t>
      </w:r>
      <w:r w:rsidRPr="003E0EB3">
        <w:rPr>
          <w:color w:val="000000"/>
        </w:rPr>
        <w:t>; rangos darbų sutartys būtų parengtos vadovaujantis Tarptautinės inžinierių konsultantų federacijos (FIDIC) Užsakovo suprojektuotų statybos ir inžinerinių darbų statybos sutarties sąlygomis (Raudonoji knyga); kai perkamos prekės ir paslaugos, sutarčių sąlygos būtų parengtos vadovaujantis Viešųjų pirkimų tarnybos prie Lietuvos Respublikos Vyriausybės direktoriaus 2007 m. gruodžio 29 d. įsakymu Nr. 1S-76 „Dėl prekių ir paslaugų viešojo pirkimo–pardavimo sutarčių standartinių sąlygų taikymo rekomendacijų ir prekių ir paslaugų viešojo pirkimo–pardavimo sutarčių standartinių sąlygų patvirtinimo“ patvirtintomis prekių ir paslaugų pirkimo–pardavimo sutarčių sąlygomis</w:t>
      </w:r>
      <w:r>
        <w:rPr>
          <w:color w:val="000000"/>
        </w:rPr>
        <w:t>.</w:t>
      </w:r>
      <w:r w:rsidR="00F772B8" w:rsidRPr="00803E99">
        <w:rPr>
          <w:i/>
          <w:lang w:eastAsia="ru-RU"/>
        </w:rPr>
        <w:t xml:space="preserve">  </w:t>
      </w:r>
    </w:p>
    <w:p w:rsidR="00572CE6" w:rsidRPr="00803E99" w:rsidRDefault="00021052" w:rsidP="00B30FB7">
      <w:pPr>
        <w:rPr>
          <w:noProof/>
        </w:rPr>
      </w:pPr>
      <w:r>
        <w:rPr>
          <w:rFonts w:eastAsia="Times New Roman"/>
          <w:lang w:eastAsia="lt-LT"/>
        </w:rPr>
        <w:t>6</w:t>
      </w:r>
      <w:r w:rsidR="0067174B">
        <w:rPr>
          <w:rFonts w:eastAsia="Times New Roman"/>
          <w:lang w:eastAsia="lt-LT"/>
        </w:rPr>
        <w:t>9</w:t>
      </w:r>
      <w:r w:rsidR="00DC42B9" w:rsidRPr="00803E99">
        <w:rPr>
          <w:rFonts w:eastAsia="Times New Roman"/>
          <w:lang w:eastAsia="lt-LT"/>
        </w:rPr>
        <w:t>.</w:t>
      </w:r>
      <w:r w:rsidR="00DC42B9" w:rsidRPr="00803E99">
        <w:rPr>
          <w:rFonts w:eastAsia="Times New Roman"/>
          <w:i/>
          <w:lang w:eastAsia="lt-LT"/>
        </w:rPr>
        <w:t xml:space="preserve"> </w:t>
      </w:r>
      <w:r w:rsidRPr="00021052">
        <w:rPr>
          <w:rFonts w:eastAsia="Times New Roman"/>
          <w:lang w:eastAsia="lt-LT"/>
        </w:rPr>
        <w:t xml:space="preserve">5 </w:t>
      </w:r>
      <w:r w:rsidR="00572CE6" w:rsidRPr="00803E99">
        <w:rPr>
          <w:rFonts w:eastAsia="Times New Roman"/>
          <w:lang w:eastAsia="lt-LT"/>
        </w:rPr>
        <w:t xml:space="preserve">metus po projekto finansavimo pabaigos </w:t>
      </w:r>
      <w:r w:rsidR="00572CE6" w:rsidRPr="00803E99">
        <w:rPr>
          <w:noProof/>
        </w:rPr>
        <w:t xml:space="preserve">turi būti užtikrintas </w:t>
      </w:r>
      <w:r w:rsidR="00DB0694" w:rsidRPr="00803E99">
        <w:rPr>
          <w:noProof/>
        </w:rPr>
        <w:t xml:space="preserve">investicijų </w:t>
      </w:r>
      <w:r w:rsidR="00572CE6" w:rsidRPr="00803E99">
        <w:rPr>
          <w:noProof/>
        </w:rPr>
        <w:t>tęstinumas Projektų taisyklių 2</w:t>
      </w:r>
      <w:r w:rsidR="00DB0694" w:rsidRPr="00803E99">
        <w:rPr>
          <w:noProof/>
        </w:rPr>
        <w:t>7</w:t>
      </w:r>
      <w:r w:rsidR="00572CE6" w:rsidRPr="00803E99">
        <w:rPr>
          <w:noProof/>
        </w:rPr>
        <w:t xml:space="preserve"> skirsnyje nustatyta tvarka.</w:t>
      </w:r>
    </w:p>
    <w:p w:rsidR="0063551E" w:rsidRPr="00803E99" w:rsidRDefault="0063551E" w:rsidP="00B30FB7">
      <w:pPr>
        <w:rPr>
          <w:lang w:eastAsia="lt-LT"/>
        </w:rPr>
      </w:pPr>
    </w:p>
    <w:p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rsidR="00954B55" w:rsidRPr="00803E99" w:rsidRDefault="00954B55" w:rsidP="00B42EBF">
      <w:pPr>
        <w:pStyle w:val="Antrat1"/>
        <w:rPr>
          <w:lang w:eastAsia="lt-LT"/>
        </w:rPr>
      </w:pPr>
      <w:r w:rsidRPr="00803E99">
        <w:rPr>
          <w:lang w:eastAsia="lt-LT"/>
        </w:rPr>
        <w:t xml:space="preserve"> APRAŠO KEITIMO TVARKA</w:t>
      </w:r>
    </w:p>
    <w:p w:rsidR="007935E5" w:rsidRPr="00803E99" w:rsidRDefault="007935E5" w:rsidP="00B30FB7">
      <w:pPr>
        <w:rPr>
          <w:lang w:eastAsia="lt-LT"/>
        </w:rPr>
      </w:pPr>
    </w:p>
    <w:p w:rsidR="0094491F" w:rsidRPr="00803E99" w:rsidRDefault="0067174B" w:rsidP="00B30FB7">
      <w:pPr>
        <w:rPr>
          <w:lang w:eastAsia="lt-LT"/>
        </w:rPr>
      </w:pPr>
      <w:r>
        <w:rPr>
          <w:lang w:eastAsia="lt-LT"/>
        </w:rPr>
        <w:t>70</w:t>
      </w:r>
      <w:r w:rsidR="00954B55" w:rsidRPr="00803E99">
        <w:rPr>
          <w:lang w:eastAsia="lt-LT"/>
        </w:rPr>
        <w:t xml:space="preserve">. </w:t>
      </w:r>
      <w:r w:rsidR="00CB0108" w:rsidRPr="00803E99">
        <w:rPr>
          <w:lang w:eastAsia="lt-LT"/>
        </w:rPr>
        <w:t xml:space="preserve">Aprašo keitimo tvarka nustatyta Projektų taisyklių 11 skirsnyje. </w:t>
      </w:r>
    </w:p>
    <w:p w:rsidR="00021052" w:rsidRDefault="0067174B" w:rsidP="00B30FB7">
      <w:pPr>
        <w:rPr>
          <w:lang w:eastAsia="lt-LT"/>
        </w:rPr>
      </w:pPr>
      <w:r>
        <w:rPr>
          <w:lang w:eastAsia="lt-LT"/>
        </w:rPr>
        <w:t>71</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rsidR="007A47CE" w:rsidRDefault="007A47CE" w:rsidP="00B30FB7">
      <w:pPr>
        <w:rPr>
          <w:lang w:eastAsia="lt-LT"/>
        </w:rPr>
      </w:pPr>
    </w:p>
    <w:p w:rsidR="007A47CE" w:rsidRDefault="007A47CE" w:rsidP="00B30FB7">
      <w:pPr>
        <w:rPr>
          <w:lang w:eastAsia="lt-LT"/>
        </w:rPr>
      </w:pPr>
    </w:p>
    <w:p w:rsidR="00021052" w:rsidRDefault="00021052" w:rsidP="00021052">
      <w:pPr>
        <w:ind w:firstLine="0"/>
        <w:jc w:val="center"/>
      </w:pPr>
      <w:r w:rsidRPr="0098741F">
        <w:t>_____________________</w:t>
      </w:r>
    </w:p>
    <w:p w:rsidR="00021052" w:rsidRDefault="00021052" w:rsidP="00021052">
      <w:pPr>
        <w:jc w:val="center"/>
      </w:pPr>
      <w:r>
        <w:softHyphen/>
      </w:r>
      <w:r>
        <w:softHyphen/>
      </w:r>
      <w:r>
        <w:softHyphen/>
      </w:r>
      <w:r>
        <w:softHyphen/>
      </w:r>
      <w:r>
        <w:softHyphen/>
      </w:r>
      <w:r>
        <w:softHyphen/>
      </w:r>
      <w:r>
        <w:softHyphen/>
      </w:r>
      <w:r>
        <w:softHyphen/>
      </w:r>
    </w:p>
    <w:sectPr w:rsidR="00021052" w:rsidSect="00381A70">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C78" w:rsidRDefault="00190C78" w:rsidP="00B30FB7">
      <w:r>
        <w:separator/>
      </w:r>
    </w:p>
    <w:p w:rsidR="00190C78" w:rsidRDefault="00190C78" w:rsidP="00B30FB7"/>
    <w:p w:rsidR="00190C78" w:rsidRDefault="00190C78" w:rsidP="00B30FB7"/>
  </w:endnote>
  <w:endnote w:type="continuationSeparator" w:id="0">
    <w:p w:rsidR="00190C78" w:rsidRDefault="00190C78" w:rsidP="00B30FB7">
      <w:r>
        <w:continuationSeparator/>
      </w:r>
    </w:p>
    <w:p w:rsidR="00190C78" w:rsidRDefault="00190C78" w:rsidP="00B30FB7"/>
    <w:p w:rsidR="00190C78" w:rsidRDefault="00190C78"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C78" w:rsidRDefault="00190C78" w:rsidP="00B30FB7">
      <w:r>
        <w:separator/>
      </w:r>
    </w:p>
    <w:p w:rsidR="00190C78" w:rsidRDefault="00190C78" w:rsidP="00B30FB7"/>
    <w:p w:rsidR="00190C78" w:rsidRDefault="00190C78" w:rsidP="00B30FB7"/>
  </w:footnote>
  <w:footnote w:type="continuationSeparator" w:id="0">
    <w:p w:rsidR="00190C78" w:rsidRDefault="00190C78" w:rsidP="00B30FB7">
      <w:r>
        <w:continuationSeparator/>
      </w:r>
    </w:p>
    <w:p w:rsidR="00190C78" w:rsidRDefault="00190C78" w:rsidP="00B30FB7"/>
    <w:p w:rsidR="00190C78" w:rsidRDefault="00190C78"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rsidR="00190C78" w:rsidRDefault="00190C78" w:rsidP="00381A70">
        <w:pPr>
          <w:pStyle w:val="Antrats"/>
          <w:ind w:firstLine="0"/>
          <w:jc w:val="center"/>
        </w:pPr>
        <w:r>
          <w:fldChar w:fldCharType="begin"/>
        </w:r>
        <w:r>
          <w:instrText>PAGE   \* MERGEFORMAT</w:instrText>
        </w:r>
        <w:r>
          <w:fldChar w:fldCharType="separate"/>
        </w:r>
        <w:r w:rsidR="00B673EB">
          <w:rPr>
            <w:noProof/>
          </w:rPr>
          <w:t>14</w:t>
        </w:r>
        <w:r>
          <w:fldChar w:fldCharType="end"/>
        </w:r>
      </w:p>
    </w:sdtContent>
  </w:sdt>
  <w:p w:rsidR="00190C78" w:rsidRDefault="00190C78" w:rsidP="00B30FB7">
    <w:pPr>
      <w:pStyle w:val="Antrats"/>
    </w:pPr>
  </w:p>
  <w:p w:rsidR="00190C78" w:rsidRDefault="00190C78" w:rsidP="00B30FB7"/>
  <w:p w:rsidR="00190C78" w:rsidRDefault="00190C78"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78" w:rsidRDefault="00190C78"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
  </w:num>
  <w:num w:numId="2">
    <w:abstractNumId w:val="4"/>
  </w:num>
  <w:num w:numId="3">
    <w:abstractNumId w:val="7"/>
  </w:num>
  <w:num w:numId="4">
    <w:abstractNumId w:val="0"/>
  </w:num>
  <w:num w:numId="5">
    <w:abstractNumId w:val="5"/>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75CE"/>
    <w:rsid w:val="0000781B"/>
    <w:rsid w:val="000122D7"/>
    <w:rsid w:val="00014D0B"/>
    <w:rsid w:val="00014D19"/>
    <w:rsid w:val="000168F5"/>
    <w:rsid w:val="000179AA"/>
    <w:rsid w:val="00017CD5"/>
    <w:rsid w:val="00021052"/>
    <w:rsid w:val="00021A88"/>
    <w:rsid w:val="00023973"/>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54FC1"/>
    <w:rsid w:val="0006015D"/>
    <w:rsid w:val="000623F3"/>
    <w:rsid w:val="00063893"/>
    <w:rsid w:val="00070923"/>
    <w:rsid w:val="00070BE9"/>
    <w:rsid w:val="00070C0B"/>
    <w:rsid w:val="0007140E"/>
    <w:rsid w:val="000729EB"/>
    <w:rsid w:val="00073CE2"/>
    <w:rsid w:val="0008230C"/>
    <w:rsid w:val="0008426D"/>
    <w:rsid w:val="0008429C"/>
    <w:rsid w:val="00086C29"/>
    <w:rsid w:val="0009082C"/>
    <w:rsid w:val="00091C63"/>
    <w:rsid w:val="00092BD2"/>
    <w:rsid w:val="00093AFF"/>
    <w:rsid w:val="000941D4"/>
    <w:rsid w:val="00094657"/>
    <w:rsid w:val="000960DA"/>
    <w:rsid w:val="000A0FF2"/>
    <w:rsid w:val="000A16D0"/>
    <w:rsid w:val="000A1F72"/>
    <w:rsid w:val="000A2496"/>
    <w:rsid w:val="000A2C3F"/>
    <w:rsid w:val="000A370E"/>
    <w:rsid w:val="000A5053"/>
    <w:rsid w:val="000A5B25"/>
    <w:rsid w:val="000A5F77"/>
    <w:rsid w:val="000A6B5C"/>
    <w:rsid w:val="000A7410"/>
    <w:rsid w:val="000B0F95"/>
    <w:rsid w:val="000B11E0"/>
    <w:rsid w:val="000B1803"/>
    <w:rsid w:val="000B3E3D"/>
    <w:rsid w:val="000B424C"/>
    <w:rsid w:val="000C4869"/>
    <w:rsid w:val="000C4ACF"/>
    <w:rsid w:val="000C63E6"/>
    <w:rsid w:val="000D1990"/>
    <w:rsid w:val="000D4619"/>
    <w:rsid w:val="000E3B42"/>
    <w:rsid w:val="000F0240"/>
    <w:rsid w:val="000F1F5F"/>
    <w:rsid w:val="000F23B1"/>
    <w:rsid w:val="000F4D5D"/>
    <w:rsid w:val="00102879"/>
    <w:rsid w:val="00104E51"/>
    <w:rsid w:val="0010544A"/>
    <w:rsid w:val="00106073"/>
    <w:rsid w:val="00113F60"/>
    <w:rsid w:val="00114D71"/>
    <w:rsid w:val="00115D71"/>
    <w:rsid w:val="00117409"/>
    <w:rsid w:val="0011773E"/>
    <w:rsid w:val="00122315"/>
    <w:rsid w:val="00123B93"/>
    <w:rsid w:val="00127356"/>
    <w:rsid w:val="0013092C"/>
    <w:rsid w:val="001317DD"/>
    <w:rsid w:val="001325B2"/>
    <w:rsid w:val="00132F14"/>
    <w:rsid w:val="00134D85"/>
    <w:rsid w:val="001356B2"/>
    <w:rsid w:val="0013722E"/>
    <w:rsid w:val="00141100"/>
    <w:rsid w:val="00144B17"/>
    <w:rsid w:val="00147CD8"/>
    <w:rsid w:val="0015064E"/>
    <w:rsid w:val="00153D84"/>
    <w:rsid w:val="00156CC8"/>
    <w:rsid w:val="00160ED2"/>
    <w:rsid w:val="0016111B"/>
    <w:rsid w:val="0016196E"/>
    <w:rsid w:val="0016442C"/>
    <w:rsid w:val="001648A1"/>
    <w:rsid w:val="00171433"/>
    <w:rsid w:val="0017184B"/>
    <w:rsid w:val="00172E5B"/>
    <w:rsid w:val="00173B8B"/>
    <w:rsid w:val="00173FA6"/>
    <w:rsid w:val="00174C62"/>
    <w:rsid w:val="00175826"/>
    <w:rsid w:val="00176D62"/>
    <w:rsid w:val="00177476"/>
    <w:rsid w:val="0018255A"/>
    <w:rsid w:val="00186CCD"/>
    <w:rsid w:val="0018705C"/>
    <w:rsid w:val="00187A02"/>
    <w:rsid w:val="00190C78"/>
    <w:rsid w:val="00191953"/>
    <w:rsid w:val="00196008"/>
    <w:rsid w:val="00196A1E"/>
    <w:rsid w:val="001A5962"/>
    <w:rsid w:val="001B28F4"/>
    <w:rsid w:val="001B2ABF"/>
    <w:rsid w:val="001B4A70"/>
    <w:rsid w:val="001B4BD8"/>
    <w:rsid w:val="001B5392"/>
    <w:rsid w:val="001C036E"/>
    <w:rsid w:val="001C697B"/>
    <w:rsid w:val="001C69F7"/>
    <w:rsid w:val="001C7388"/>
    <w:rsid w:val="001C7AB2"/>
    <w:rsid w:val="001D0A5B"/>
    <w:rsid w:val="001D0FC1"/>
    <w:rsid w:val="001D1C90"/>
    <w:rsid w:val="001D3141"/>
    <w:rsid w:val="001D7D1F"/>
    <w:rsid w:val="001E6299"/>
    <w:rsid w:val="001F00FA"/>
    <w:rsid w:val="001F1DD6"/>
    <w:rsid w:val="001F2AD4"/>
    <w:rsid w:val="001F6BD6"/>
    <w:rsid w:val="0020045E"/>
    <w:rsid w:val="0020212E"/>
    <w:rsid w:val="002037A6"/>
    <w:rsid w:val="00205EAF"/>
    <w:rsid w:val="00211EE5"/>
    <w:rsid w:val="0021231A"/>
    <w:rsid w:val="00217458"/>
    <w:rsid w:val="00217EA1"/>
    <w:rsid w:val="00222D9F"/>
    <w:rsid w:val="0023305D"/>
    <w:rsid w:val="00233F49"/>
    <w:rsid w:val="002437FF"/>
    <w:rsid w:val="0024451E"/>
    <w:rsid w:val="00245121"/>
    <w:rsid w:val="00245C96"/>
    <w:rsid w:val="00245FAB"/>
    <w:rsid w:val="0024608F"/>
    <w:rsid w:val="002544CA"/>
    <w:rsid w:val="002626C6"/>
    <w:rsid w:val="0026561F"/>
    <w:rsid w:val="00265C36"/>
    <w:rsid w:val="00271E9C"/>
    <w:rsid w:val="00276B93"/>
    <w:rsid w:val="002812BF"/>
    <w:rsid w:val="002821D1"/>
    <w:rsid w:val="00282F50"/>
    <w:rsid w:val="00283315"/>
    <w:rsid w:val="00285BEA"/>
    <w:rsid w:val="002875B4"/>
    <w:rsid w:val="00290CD5"/>
    <w:rsid w:val="00291667"/>
    <w:rsid w:val="00293616"/>
    <w:rsid w:val="00293665"/>
    <w:rsid w:val="002956EE"/>
    <w:rsid w:val="002958F9"/>
    <w:rsid w:val="002965F2"/>
    <w:rsid w:val="002A55F9"/>
    <w:rsid w:val="002B0932"/>
    <w:rsid w:val="002B280F"/>
    <w:rsid w:val="002B3841"/>
    <w:rsid w:val="002B568D"/>
    <w:rsid w:val="002B603C"/>
    <w:rsid w:val="002B616D"/>
    <w:rsid w:val="002C38BC"/>
    <w:rsid w:val="002C501E"/>
    <w:rsid w:val="002C50A6"/>
    <w:rsid w:val="002C5522"/>
    <w:rsid w:val="002C5FE8"/>
    <w:rsid w:val="002C75E6"/>
    <w:rsid w:val="002D176C"/>
    <w:rsid w:val="002D52FB"/>
    <w:rsid w:val="002E0DEF"/>
    <w:rsid w:val="002E2838"/>
    <w:rsid w:val="002E3715"/>
    <w:rsid w:val="002E42FF"/>
    <w:rsid w:val="002E50EA"/>
    <w:rsid w:val="002E5EAE"/>
    <w:rsid w:val="002E6CDB"/>
    <w:rsid w:val="002F5B2F"/>
    <w:rsid w:val="002F61A3"/>
    <w:rsid w:val="00303C5D"/>
    <w:rsid w:val="0030439B"/>
    <w:rsid w:val="003043BF"/>
    <w:rsid w:val="00304E50"/>
    <w:rsid w:val="003068DE"/>
    <w:rsid w:val="00310642"/>
    <w:rsid w:val="00312DC2"/>
    <w:rsid w:val="00313EFE"/>
    <w:rsid w:val="0031575B"/>
    <w:rsid w:val="003175DF"/>
    <w:rsid w:val="00317B95"/>
    <w:rsid w:val="00321720"/>
    <w:rsid w:val="00323FF9"/>
    <w:rsid w:val="00327E97"/>
    <w:rsid w:val="00333482"/>
    <w:rsid w:val="00333A3C"/>
    <w:rsid w:val="00335140"/>
    <w:rsid w:val="00337511"/>
    <w:rsid w:val="00341B0A"/>
    <w:rsid w:val="003438C5"/>
    <w:rsid w:val="00345A11"/>
    <w:rsid w:val="0034769B"/>
    <w:rsid w:val="003507F2"/>
    <w:rsid w:val="00354B1C"/>
    <w:rsid w:val="00360E7A"/>
    <w:rsid w:val="003638B1"/>
    <w:rsid w:val="00363C32"/>
    <w:rsid w:val="0036467C"/>
    <w:rsid w:val="003647DD"/>
    <w:rsid w:val="003656A7"/>
    <w:rsid w:val="00370C60"/>
    <w:rsid w:val="0037127F"/>
    <w:rsid w:val="00371BA4"/>
    <w:rsid w:val="00371D95"/>
    <w:rsid w:val="00372019"/>
    <w:rsid w:val="0037444B"/>
    <w:rsid w:val="00374B74"/>
    <w:rsid w:val="00375881"/>
    <w:rsid w:val="00376B95"/>
    <w:rsid w:val="00380D5E"/>
    <w:rsid w:val="003818AE"/>
    <w:rsid w:val="00381A70"/>
    <w:rsid w:val="00383DA1"/>
    <w:rsid w:val="003874ED"/>
    <w:rsid w:val="0038759B"/>
    <w:rsid w:val="0039208F"/>
    <w:rsid w:val="00392227"/>
    <w:rsid w:val="003937B3"/>
    <w:rsid w:val="00393EBD"/>
    <w:rsid w:val="00395E80"/>
    <w:rsid w:val="00397C1A"/>
    <w:rsid w:val="00397ED0"/>
    <w:rsid w:val="003A39CB"/>
    <w:rsid w:val="003A4AEE"/>
    <w:rsid w:val="003B0475"/>
    <w:rsid w:val="003B0776"/>
    <w:rsid w:val="003B0912"/>
    <w:rsid w:val="003B1312"/>
    <w:rsid w:val="003B2678"/>
    <w:rsid w:val="003B40FD"/>
    <w:rsid w:val="003C0061"/>
    <w:rsid w:val="003C5A71"/>
    <w:rsid w:val="003C6839"/>
    <w:rsid w:val="003D1D57"/>
    <w:rsid w:val="003D2DCF"/>
    <w:rsid w:val="003D2F77"/>
    <w:rsid w:val="003D41BE"/>
    <w:rsid w:val="003D4A1C"/>
    <w:rsid w:val="003D542D"/>
    <w:rsid w:val="003D725B"/>
    <w:rsid w:val="003D782D"/>
    <w:rsid w:val="003E024E"/>
    <w:rsid w:val="003E1D5D"/>
    <w:rsid w:val="003E53CB"/>
    <w:rsid w:val="003E5D03"/>
    <w:rsid w:val="003F093C"/>
    <w:rsid w:val="003F3A22"/>
    <w:rsid w:val="003F4BD5"/>
    <w:rsid w:val="003F4E68"/>
    <w:rsid w:val="003F62EF"/>
    <w:rsid w:val="004039FF"/>
    <w:rsid w:val="004049E2"/>
    <w:rsid w:val="004054FC"/>
    <w:rsid w:val="00406E16"/>
    <w:rsid w:val="00407E2A"/>
    <w:rsid w:val="00410562"/>
    <w:rsid w:val="004119C1"/>
    <w:rsid w:val="00414D69"/>
    <w:rsid w:val="00414D6F"/>
    <w:rsid w:val="00417A9F"/>
    <w:rsid w:val="0042391B"/>
    <w:rsid w:val="00426B9B"/>
    <w:rsid w:val="00430202"/>
    <w:rsid w:val="004302E6"/>
    <w:rsid w:val="00430D62"/>
    <w:rsid w:val="00431B87"/>
    <w:rsid w:val="00432C85"/>
    <w:rsid w:val="00432E23"/>
    <w:rsid w:val="004334C8"/>
    <w:rsid w:val="00434686"/>
    <w:rsid w:val="00446891"/>
    <w:rsid w:val="00447065"/>
    <w:rsid w:val="0044763B"/>
    <w:rsid w:val="0045204D"/>
    <w:rsid w:val="0045587C"/>
    <w:rsid w:val="004563E6"/>
    <w:rsid w:val="00464558"/>
    <w:rsid w:val="004667A3"/>
    <w:rsid w:val="00466DE9"/>
    <w:rsid w:val="00471136"/>
    <w:rsid w:val="004761ED"/>
    <w:rsid w:val="004803A1"/>
    <w:rsid w:val="00484B80"/>
    <w:rsid w:val="004857C5"/>
    <w:rsid w:val="00485F75"/>
    <w:rsid w:val="004875E3"/>
    <w:rsid w:val="004905B4"/>
    <w:rsid w:val="00490812"/>
    <w:rsid w:val="0049376D"/>
    <w:rsid w:val="00495887"/>
    <w:rsid w:val="00497E8E"/>
    <w:rsid w:val="004A05A6"/>
    <w:rsid w:val="004A119C"/>
    <w:rsid w:val="004A2CCA"/>
    <w:rsid w:val="004A3055"/>
    <w:rsid w:val="004A431D"/>
    <w:rsid w:val="004A5632"/>
    <w:rsid w:val="004A6E97"/>
    <w:rsid w:val="004B0E1B"/>
    <w:rsid w:val="004B397B"/>
    <w:rsid w:val="004B7422"/>
    <w:rsid w:val="004B7F3A"/>
    <w:rsid w:val="004C02E5"/>
    <w:rsid w:val="004C2A39"/>
    <w:rsid w:val="004C3B22"/>
    <w:rsid w:val="004C77FC"/>
    <w:rsid w:val="004D2639"/>
    <w:rsid w:val="004D2B39"/>
    <w:rsid w:val="004D2FB7"/>
    <w:rsid w:val="004D472F"/>
    <w:rsid w:val="004D63AF"/>
    <w:rsid w:val="004D7975"/>
    <w:rsid w:val="004E5440"/>
    <w:rsid w:val="004F280F"/>
    <w:rsid w:val="004F44F4"/>
    <w:rsid w:val="004F54A8"/>
    <w:rsid w:val="004F5CAD"/>
    <w:rsid w:val="004F6C2E"/>
    <w:rsid w:val="004F7EC5"/>
    <w:rsid w:val="0050012B"/>
    <w:rsid w:val="00500EB5"/>
    <w:rsid w:val="005050F6"/>
    <w:rsid w:val="00507223"/>
    <w:rsid w:val="005106C5"/>
    <w:rsid w:val="005114CA"/>
    <w:rsid w:val="00513802"/>
    <w:rsid w:val="005155FA"/>
    <w:rsid w:val="005163CE"/>
    <w:rsid w:val="005241C7"/>
    <w:rsid w:val="00526105"/>
    <w:rsid w:val="005307E6"/>
    <w:rsid w:val="005426B7"/>
    <w:rsid w:val="005432FA"/>
    <w:rsid w:val="0054422D"/>
    <w:rsid w:val="005444A8"/>
    <w:rsid w:val="005468E4"/>
    <w:rsid w:val="00546BA9"/>
    <w:rsid w:val="0055014E"/>
    <w:rsid w:val="005503BF"/>
    <w:rsid w:val="00551C56"/>
    <w:rsid w:val="00551CEF"/>
    <w:rsid w:val="005528BC"/>
    <w:rsid w:val="00554342"/>
    <w:rsid w:val="00554917"/>
    <w:rsid w:val="00555AFC"/>
    <w:rsid w:val="00556767"/>
    <w:rsid w:val="00557C49"/>
    <w:rsid w:val="00557C8A"/>
    <w:rsid w:val="00561135"/>
    <w:rsid w:val="00562DEB"/>
    <w:rsid w:val="00566F7A"/>
    <w:rsid w:val="00571316"/>
    <w:rsid w:val="0057273E"/>
    <w:rsid w:val="00572CE6"/>
    <w:rsid w:val="00574FEA"/>
    <w:rsid w:val="005764D7"/>
    <w:rsid w:val="00577000"/>
    <w:rsid w:val="00582C48"/>
    <w:rsid w:val="00584AFD"/>
    <w:rsid w:val="0058540C"/>
    <w:rsid w:val="0058572A"/>
    <w:rsid w:val="00587127"/>
    <w:rsid w:val="0058765E"/>
    <w:rsid w:val="00591503"/>
    <w:rsid w:val="00592207"/>
    <w:rsid w:val="00592B99"/>
    <w:rsid w:val="0059785D"/>
    <w:rsid w:val="005A1637"/>
    <w:rsid w:val="005A189F"/>
    <w:rsid w:val="005A59CC"/>
    <w:rsid w:val="005A7477"/>
    <w:rsid w:val="005B2A21"/>
    <w:rsid w:val="005B3975"/>
    <w:rsid w:val="005B69B3"/>
    <w:rsid w:val="005B7056"/>
    <w:rsid w:val="005C574B"/>
    <w:rsid w:val="005C60FA"/>
    <w:rsid w:val="005D0037"/>
    <w:rsid w:val="005D0730"/>
    <w:rsid w:val="005D26F0"/>
    <w:rsid w:val="005D3C3B"/>
    <w:rsid w:val="005D4CA4"/>
    <w:rsid w:val="005E5A8B"/>
    <w:rsid w:val="005F2FBE"/>
    <w:rsid w:val="005F64D0"/>
    <w:rsid w:val="005F66C2"/>
    <w:rsid w:val="005F6DDA"/>
    <w:rsid w:val="005F7E7B"/>
    <w:rsid w:val="0060236B"/>
    <w:rsid w:val="00602F3D"/>
    <w:rsid w:val="00604C5B"/>
    <w:rsid w:val="00610B81"/>
    <w:rsid w:val="00610C3A"/>
    <w:rsid w:val="006128A6"/>
    <w:rsid w:val="00612C97"/>
    <w:rsid w:val="00620A62"/>
    <w:rsid w:val="0062248E"/>
    <w:rsid w:val="00624761"/>
    <w:rsid w:val="00624BE0"/>
    <w:rsid w:val="00627A1C"/>
    <w:rsid w:val="00634FD0"/>
    <w:rsid w:val="0063551E"/>
    <w:rsid w:val="006363C1"/>
    <w:rsid w:val="006365C7"/>
    <w:rsid w:val="00637274"/>
    <w:rsid w:val="006402DD"/>
    <w:rsid w:val="00641ED5"/>
    <w:rsid w:val="00644024"/>
    <w:rsid w:val="00644482"/>
    <w:rsid w:val="00644D97"/>
    <w:rsid w:val="006473FC"/>
    <w:rsid w:val="006517EC"/>
    <w:rsid w:val="0065186C"/>
    <w:rsid w:val="00652283"/>
    <w:rsid w:val="00652EFD"/>
    <w:rsid w:val="00655B12"/>
    <w:rsid w:val="006628A2"/>
    <w:rsid w:val="00662E61"/>
    <w:rsid w:val="00663D7B"/>
    <w:rsid w:val="00666AB1"/>
    <w:rsid w:val="0067174B"/>
    <w:rsid w:val="0067300F"/>
    <w:rsid w:val="00674B85"/>
    <w:rsid w:val="006757CC"/>
    <w:rsid w:val="00680203"/>
    <w:rsid w:val="006805AE"/>
    <w:rsid w:val="006837C8"/>
    <w:rsid w:val="006863BE"/>
    <w:rsid w:val="006870F1"/>
    <w:rsid w:val="00694FCF"/>
    <w:rsid w:val="00695386"/>
    <w:rsid w:val="00697538"/>
    <w:rsid w:val="0069791F"/>
    <w:rsid w:val="00697E65"/>
    <w:rsid w:val="006A47F7"/>
    <w:rsid w:val="006A4EF4"/>
    <w:rsid w:val="006A5D74"/>
    <w:rsid w:val="006A61EC"/>
    <w:rsid w:val="006A65C0"/>
    <w:rsid w:val="006B49F7"/>
    <w:rsid w:val="006C09F2"/>
    <w:rsid w:val="006C1F2C"/>
    <w:rsid w:val="006C2F18"/>
    <w:rsid w:val="006C3B42"/>
    <w:rsid w:val="006C42A3"/>
    <w:rsid w:val="006C51E5"/>
    <w:rsid w:val="006C65C2"/>
    <w:rsid w:val="006D52E3"/>
    <w:rsid w:val="006D562B"/>
    <w:rsid w:val="006D60A1"/>
    <w:rsid w:val="006D7951"/>
    <w:rsid w:val="006E0364"/>
    <w:rsid w:val="006E35E7"/>
    <w:rsid w:val="006E45AF"/>
    <w:rsid w:val="006E5357"/>
    <w:rsid w:val="006E77B6"/>
    <w:rsid w:val="006F0018"/>
    <w:rsid w:val="006F060F"/>
    <w:rsid w:val="006F0D2A"/>
    <w:rsid w:val="006F46E1"/>
    <w:rsid w:val="006F580B"/>
    <w:rsid w:val="006F5847"/>
    <w:rsid w:val="00701E71"/>
    <w:rsid w:val="00710C62"/>
    <w:rsid w:val="0071234E"/>
    <w:rsid w:val="00713279"/>
    <w:rsid w:val="00713719"/>
    <w:rsid w:val="00713998"/>
    <w:rsid w:val="00721A68"/>
    <w:rsid w:val="00722384"/>
    <w:rsid w:val="00722764"/>
    <w:rsid w:val="00724C40"/>
    <w:rsid w:val="007265E4"/>
    <w:rsid w:val="00730887"/>
    <w:rsid w:val="00730A4D"/>
    <w:rsid w:val="00735134"/>
    <w:rsid w:val="00736DBD"/>
    <w:rsid w:val="00737838"/>
    <w:rsid w:val="00742C25"/>
    <w:rsid w:val="00744BCE"/>
    <w:rsid w:val="00745F0F"/>
    <w:rsid w:val="00747BA9"/>
    <w:rsid w:val="00750682"/>
    <w:rsid w:val="007615E0"/>
    <w:rsid w:val="00763B7A"/>
    <w:rsid w:val="00763CC2"/>
    <w:rsid w:val="00765F0E"/>
    <w:rsid w:val="00770198"/>
    <w:rsid w:val="007747E7"/>
    <w:rsid w:val="00774F49"/>
    <w:rsid w:val="00774F7D"/>
    <w:rsid w:val="00775916"/>
    <w:rsid w:val="00775EC3"/>
    <w:rsid w:val="00776EB3"/>
    <w:rsid w:val="007802F9"/>
    <w:rsid w:val="007822FE"/>
    <w:rsid w:val="00786EA4"/>
    <w:rsid w:val="0079024B"/>
    <w:rsid w:val="00791536"/>
    <w:rsid w:val="00792A49"/>
    <w:rsid w:val="007935E5"/>
    <w:rsid w:val="00795423"/>
    <w:rsid w:val="007961DA"/>
    <w:rsid w:val="007A1C46"/>
    <w:rsid w:val="007A1C66"/>
    <w:rsid w:val="007A2C9A"/>
    <w:rsid w:val="007A403B"/>
    <w:rsid w:val="007A44C4"/>
    <w:rsid w:val="007A47CE"/>
    <w:rsid w:val="007A69B5"/>
    <w:rsid w:val="007A7252"/>
    <w:rsid w:val="007A735E"/>
    <w:rsid w:val="007B42EF"/>
    <w:rsid w:val="007B4340"/>
    <w:rsid w:val="007C13C4"/>
    <w:rsid w:val="007C48E8"/>
    <w:rsid w:val="007C544A"/>
    <w:rsid w:val="007C76EA"/>
    <w:rsid w:val="007D0E46"/>
    <w:rsid w:val="007D2186"/>
    <w:rsid w:val="007D28D5"/>
    <w:rsid w:val="007D3AAD"/>
    <w:rsid w:val="007D3BAC"/>
    <w:rsid w:val="007D3FDF"/>
    <w:rsid w:val="007D57DD"/>
    <w:rsid w:val="007D67EA"/>
    <w:rsid w:val="007D70C9"/>
    <w:rsid w:val="007E0918"/>
    <w:rsid w:val="007E0E83"/>
    <w:rsid w:val="007E0FD9"/>
    <w:rsid w:val="007E1623"/>
    <w:rsid w:val="007E2607"/>
    <w:rsid w:val="007E47E5"/>
    <w:rsid w:val="007E556B"/>
    <w:rsid w:val="007E7CC8"/>
    <w:rsid w:val="007F1131"/>
    <w:rsid w:val="007F12C6"/>
    <w:rsid w:val="007F26A7"/>
    <w:rsid w:val="007F76F4"/>
    <w:rsid w:val="007F7AC2"/>
    <w:rsid w:val="00800DCC"/>
    <w:rsid w:val="00802EAF"/>
    <w:rsid w:val="00803395"/>
    <w:rsid w:val="008038B2"/>
    <w:rsid w:val="00803E99"/>
    <w:rsid w:val="0080419E"/>
    <w:rsid w:val="008044D2"/>
    <w:rsid w:val="00804FFD"/>
    <w:rsid w:val="00805310"/>
    <w:rsid w:val="0080603D"/>
    <w:rsid w:val="0081033C"/>
    <w:rsid w:val="00810402"/>
    <w:rsid w:val="00810E99"/>
    <w:rsid w:val="0081103D"/>
    <w:rsid w:val="0081224A"/>
    <w:rsid w:val="0081475F"/>
    <w:rsid w:val="0082007C"/>
    <w:rsid w:val="008237A2"/>
    <w:rsid w:val="00825B45"/>
    <w:rsid w:val="00825F79"/>
    <w:rsid w:val="00825FFF"/>
    <w:rsid w:val="00826FB9"/>
    <w:rsid w:val="008302A8"/>
    <w:rsid w:val="00830A27"/>
    <w:rsid w:val="00831DFE"/>
    <w:rsid w:val="00832413"/>
    <w:rsid w:val="00832ABA"/>
    <w:rsid w:val="008333E4"/>
    <w:rsid w:val="00834A2D"/>
    <w:rsid w:val="00835B55"/>
    <w:rsid w:val="00840831"/>
    <w:rsid w:val="00842A6F"/>
    <w:rsid w:val="0084387F"/>
    <w:rsid w:val="008501CB"/>
    <w:rsid w:val="00850FEC"/>
    <w:rsid w:val="00851C4B"/>
    <w:rsid w:val="0085355F"/>
    <w:rsid w:val="008545D2"/>
    <w:rsid w:val="008547FE"/>
    <w:rsid w:val="00855D07"/>
    <w:rsid w:val="00855FBA"/>
    <w:rsid w:val="00857B95"/>
    <w:rsid w:val="00860302"/>
    <w:rsid w:val="0086362F"/>
    <w:rsid w:val="008646FC"/>
    <w:rsid w:val="00864CBD"/>
    <w:rsid w:val="00865507"/>
    <w:rsid w:val="00866219"/>
    <w:rsid w:val="00871EF1"/>
    <w:rsid w:val="00872B60"/>
    <w:rsid w:val="0087398D"/>
    <w:rsid w:val="00876578"/>
    <w:rsid w:val="00881B4C"/>
    <w:rsid w:val="008920E8"/>
    <w:rsid w:val="0089420F"/>
    <w:rsid w:val="008967E5"/>
    <w:rsid w:val="008A026B"/>
    <w:rsid w:val="008A1967"/>
    <w:rsid w:val="008A34A6"/>
    <w:rsid w:val="008A61DC"/>
    <w:rsid w:val="008A6D80"/>
    <w:rsid w:val="008B1D26"/>
    <w:rsid w:val="008B1FF1"/>
    <w:rsid w:val="008B21D2"/>
    <w:rsid w:val="008B243E"/>
    <w:rsid w:val="008C0591"/>
    <w:rsid w:val="008C1734"/>
    <w:rsid w:val="008C1D98"/>
    <w:rsid w:val="008C4BC0"/>
    <w:rsid w:val="008C4C4C"/>
    <w:rsid w:val="008C6B3E"/>
    <w:rsid w:val="008D26FA"/>
    <w:rsid w:val="008D36EA"/>
    <w:rsid w:val="008D5019"/>
    <w:rsid w:val="008D654E"/>
    <w:rsid w:val="008D674A"/>
    <w:rsid w:val="008E0CEF"/>
    <w:rsid w:val="008E0F43"/>
    <w:rsid w:val="008F1941"/>
    <w:rsid w:val="008F2613"/>
    <w:rsid w:val="008F263B"/>
    <w:rsid w:val="008F6697"/>
    <w:rsid w:val="00901614"/>
    <w:rsid w:val="00901FF8"/>
    <w:rsid w:val="00910F71"/>
    <w:rsid w:val="00917740"/>
    <w:rsid w:val="00921AF9"/>
    <w:rsid w:val="00921C24"/>
    <w:rsid w:val="00924EB7"/>
    <w:rsid w:val="00925208"/>
    <w:rsid w:val="00927BE2"/>
    <w:rsid w:val="00932F49"/>
    <w:rsid w:val="009350BD"/>
    <w:rsid w:val="00937040"/>
    <w:rsid w:val="00937D07"/>
    <w:rsid w:val="00940850"/>
    <w:rsid w:val="009409FD"/>
    <w:rsid w:val="00940B12"/>
    <w:rsid w:val="00940D89"/>
    <w:rsid w:val="009430A6"/>
    <w:rsid w:val="0094491F"/>
    <w:rsid w:val="009517F7"/>
    <w:rsid w:val="00954077"/>
    <w:rsid w:val="00954B55"/>
    <w:rsid w:val="0095736F"/>
    <w:rsid w:val="009619CC"/>
    <w:rsid w:val="0096233B"/>
    <w:rsid w:val="009646BC"/>
    <w:rsid w:val="00966054"/>
    <w:rsid w:val="009670F7"/>
    <w:rsid w:val="00970AC0"/>
    <w:rsid w:val="00977448"/>
    <w:rsid w:val="00981FF5"/>
    <w:rsid w:val="00982EA1"/>
    <w:rsid w:val="009836D5"/>
    <w:rsid w:val="00983B02"/>
    <w:rsid w:val="00986ED8"/>
    <w:rsid w:val="0098759C"/>
    <w:rsid w:val="00992586"/>
    <w:rsid w:val="00993CF6"/>
    <w:rsid w:val="00993FB4"/>
    <w:rsid w:val="00995B8F"/>
    <w:rsid w:val="00996826"/>
    <w:rsid w:val="009A188A"/>
    <w:rsid w:val="009A27BD"/>
    <w:rsid w:val="009A3573"/>
    <w:rsid w:val="009A444E"/>
    <w:rsid w:val="009A6877"/>
    <w:rsid w:val="009B520B"/>
    <w:rsid w:val="009C150D"/>
    <w:rsid w:val="009C3762"/>
    <w:rsid w:val="009C693F"/>
    <w:rsid w:val="009D1AD3"/>
    <w:rsid w:val="009D58BC"/>
    <w:rsid w:val="009D7D45"/>
    <w:rsid w:val="009E1C30"/>
    <w:rsid w:val="009E6C1D"/>
    <w:rsid w:val="009F044B"/>
    <w:rsid w:val="009F3350"/>
    <w:rsid w:val="009F3C37"/>
    <w:rsid w:val="00A04995"/>
    <w:rsid w:val="00A04F42"/>
    <w:rsid w:val="00A05DB4"/>
    <w:rsid w:val="00A10AF9"/>
    <w:rsid w:val="00A12149"/>
    <w:rsid w:val="00A12C6F"/>
    <w:rsid w:val="00A17A35"/>
    <w:rsid w:val="00A21544"/>
    <w:rsid w:val="00A2232B"/>
    <w:rsid w:val="00A2319D"/>
    <w:rsid w:val="00A23ACD"/>
    <w:rsid w:val="00A2784E"/>
    <w:rsid w:val="00A34DE1"/>
    <w:rsid w:val="00A520F3"/>
    <w:rsid w:val="00A54710"/>
    <w:rsid w:val="00A57556"/>
    <w:rsid w:val="00A60374"/>
    <w:rsid w:val="00A6509F"/>
    <w:rsid w:val="00A657F2"/>
    <w:rsid w:val="00A66D26"/>
    <w:rsid w:val="00A66FC2"/>
    <w:rsid w:val="00A70277"/>
    <w:rsid w:val="00A719A2"/>
    <w:rsid w:val="00A71A4F"/>
    <w:rsid w:val="00A728E0"/>
    <w:rsid w:val="00A73906"/>
    <w:rsid w:val="00A745F4"/>
    <w:rsid w:val="00A805D3"/>
    <w:rsid w:val="00A815D4"/>
    <w:rsid w:val="00A815FC"/>
    <w:rsid w:val="00A8163F"/>
    <w:rsid w:val="00A82490"/>
    <w:rsid w:val="00A8379D"/>
    <w:rsid w:val="00A839D3"/>
    <w:rsid w:val="00A8774B"/>
    <w:rsid w:val="00A92300"/>
    <w:rsid w:val="00A940A7"/>
    <w:rsid w:val="00A97BDD"/>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C1C37"/>
    <w:rsid w:val="00AC2268"/>
    <w:rsid w:val="00AC4856"/>
    <w:rsid w:val="00AC668D"/>
    <w:rsid w:val="00AC75EB"/>
    <w:rsid w:val="00AC7A43"/>
    <w:rsid w:val="00AD176D"/>
    <w:rsid w:val="00AD2624"/>
    <w:rsid w:val="00AD3595"/>
    <w:rsid w:val="00AD56D3"/>
    <w:rsid w:val="00AD7F5D"/>
    <w:rsid w:val="00AE177D"/>
    <w:rsid w:val="00AE26EF"/>
    <w:rsid w:val="00AE6B23"/>
    <w:rsid w:val="00AE7E2A"/>
    <w:rsid w:val="00AF165A"/>
    <w:rsid w:val="00AF5F0C"/>
    <w:rsid w:val="00AF656C"/>
    <w:rsid w:val="00AF6C47"/>
    <w:rsid w:val="00B02980"/>
    <w:rsid w:val="00B04163"/>
    <w:rsid w:val="00B0469F"/>
    <w:rsid w:val="00B06B38"/>
    <w:rsid w:val="00B12486"/>
    <w:rsid w:val="00B1411C"/>
    <w:rsid w:val="00B16B16"/>
    <w:rsid w:val="00B17C25"/>
    <w:rsid w:val="00B21652"/>
    <w:rsid w:val="00B23D32"/>
    <w:rsid w:val="00B308D4"/>
    <w:rsid w:val="00B30FB7"/>
    <w:rsid w:val="00B32193"/>
    <w:rsid w:val="00B3361B"/>
    <w:rsid w:val="00B37670"/>
    <w:rsid w:val="00B42EBF"/>
    <w:rsid w:val="00B42F17"/>
    <w:rsid w:val="00B43A17"/>
    <w:rsid w:val="00B4465E"/>
    <w:rsid w:val="00B47323"/>
    <w:rsid w:val="00B559E9"/>
    <w:rsid w:val="00B57418"/>
    <w:rsid w:val="00B57EF5"/>
    <w:rsid w:val="00B60DB9"/>
    <w:rsid w:val="00B63512"/>
    <w:rsid w:val="00B6438D"/>
    <w:rsid w:val="00B64939"/>
    <w:rsid w:val="00B673EB"/>
    <w:rsid w:val="00B70569"/>
    <w:rsid w:val="00B7172D"/>
    <w:rsid w:val="00B71AEF"/>
    <w:rsid w:val="00B71BAD"/>
    <w:rsid w:val="00B805A4"/>
    <w:rsid w:val="00B8112F"/>
    <w:rsid w:val="00B866D5"/>
    <w:rsid w:val="00B870DC"/>
    <w:rsid w:val="00B903BF"/>
    <w:rsid w:val="00B9160E"/>
    <w:rsid w:val="00B96867"/>
    <w:rsid w:val="00BA5685"/>
    <w:rsid w:val="00BA608A"/>
    <w:rsid w:val="00BA79B8"/>
    <w:rsid w:val="00BB227E"/>
    <w:rsid w:val="00BB4ECF"/>
    <w:rsid w:val="00BB5A07"/>
    <w:rsid w:val="00BB7221"/>
    <w:rsid w:val="00BB7BE0"/>
    <w:rsid w:val="00BC22C1"/>
    <w:rsid w:val="00BC401C"/>
    <w:rsid w:val="00BD0C3C"/>
    <w:rsid w:val="00BD3503"/>
    <w:rsid w:val="00BE12F7"/>
    <w:rsid w:val="00BE5080"/>
    <w:rsid w:val="00BE6078"/>
    <w:rsid w:val="00BF1E56"/>
    <w:rsid w:val="00BF3128"/>
    <w:rsid w:val="00BF3425"/>
    <w:rsid w:val="00BF371D"/>
    <w:rsid w:val="00BF3E90"/>
    <w:rsid w:val="00BF441C"/>
    <w:rsid w:val="00C034FB"/>
    <w:rsid w:val="00C04511"/>
    <w:rsid w:val="00C052ED"/>
    <w:rsid w:val="00C05FE3"/>
    <w:rsid w:val="00C063A3"/>
    <w:rsid w:val="00C06ADE"/>
    <w:rsid w:val="00C13796"/>
    <w:rsid w:val="00C14AC0"/>
    <w:rsid w:val="00C15C84"/>
    <w:rsid w:val="00C16392"/>
    <w:rsid w:val="00C16B4E"/>
    <w:rsid w:val="00C227B2"/>
    <w:rsid w:val="00C23E46"/>
    <w:rsid w:val="00C279A2"/>
    <w:rsid w:val="00C27D23"/>
    <w:rsid w:val="00C30C1E"/>
    <w:rsid w:val="00C3312E"/>
    <w:rsid w:val="00C36277"/>
    <w:rsid w:val="00C37412"/>
    <w:rsid w:val="00C4067F"/>
    <w:rsid w:val="00C407A3"/>
    <w:rsid w:val="00C4159D"/>
    <w:rsid w:val="00C41C86"/>
    <w:rsid w:val="00C445F5"/>
    <w:rsid w:val="00C44922"/>
    <w:rsid w:val="00C46FB8"/>
    <w:rsid w:val="00C47B41"/>
    <w:rsid w:val="00C500B9"/>
    <w:rsid w:val="00C50907"/>
    <w:rsid w:val="00C51100"/>
    <w:rsid w:val="00C51E95"/>
    <w:rsid w:val="00C55C73"/>
    <w:rsid w:val="00C604E2"/>
    <w:rsid w:val="00C63A48"/>
    <w:rsid w:val="00C65A82"/>
    <w:rsid w:val="00C66ACE"/>
    <w:rsid w:val="00C76100"/>
    <w:rsid w:val="00C771E9"/>
    <w:rsid w:val="00C80EFB"/>
    <w:rsid w:val="00C827CE"/>
    <w:rsid w:val="00C82F3F"/>
    <w:rsid w:val="00C83FD8"/>
    <w:rsid w:val="00C84050"/>
    <w:rsid w:val="00C850DB"/>
    <w:rsid w:val="00C8538E"/>
    <w:rsid w:val="00C874E8"/>
    <w:rsid w:val="00C878CC"/>
    <w:rsid w:val="00C92DDE"/>
    <w:rsid w:val="00C93AE5"/>
    <w:rsid w:val="00C95119"/>
    <w:rsid w:val="00C97698"/>
    <w:rsid w:val="00CA16F9"/>
    <w:rsid w:val="00CA2C13"/>
    <w:rsid w:val="00CA32B9"/>
    <w:rsid w:val="00CA583D"/>
    <w:rsid w:val="00CB0108"/>
    <w:rsid w:val="00CB235B"/>
    <w:rsid w:val="00CB367C"/>
    <w:rsid w:val="00CC2F7D"/>
    <w:rsid w:val="00CC3494"/>
    <w:rsid w:val="00CD0D21"/>
    <w:rsid w:val="00CD1121"/>
    <w:rsid w:val="00CD183D"/>
    <w:rsid w:val="00CD1D6E"/>
    <w:rsid w:val="00CD5951"/>
    <w:rsid w:val="00CD7DF2"/>
    <w:rsid w:val="00CE09F3"/>
    <w:rsid w:val="00CE0CF4"/>
    <w:rsid w:val="00CE1C9B"/>
    <w:rsid w:val="00CF03AE"/>
    <w:rsid w:val="00CF1DCF"/>
    <w:rsid w:val="00CF2E9C"/>
    <w:rsid w:val="00CF371B"/>
    <w:rsid w:val="00D01EFE"/>
    <w:rsid w:val="00D02566"/>
    <w:rsid w:val="00D052DC"/>
    <w:rsid w:val="00D05C1F"/>
    <w:rsid w:val="00D0657F"/>
    <w:rsid w:val="00D109B0"/>
    <w:rsid w:val="00D116AF"/>
    <w:rsid w:val="00D11CFD"/>
    <w:rsid w:val="00D124B0"/>
    <w:rsid w:val="00D167C8"/>
    <w:rsid w:val="00D2016E"/>
    <w:rsid w:val="00D2174F"/>
    <w:rsid w:val="00D23FB5"/>
    <w:rsid w:val="00D265A6"/>
    <w:rsid w:val="00D278A8"/>
    <w:rsid w:val="00D31B48"/>
    <w:rsid w:val="00D32753"/>
    <w:rsid w:val="00D3365D"/>
    <w:rsid w:val="00D340D5"/>
    <w:rsid w:val="00D3460F"/>
    <w:rsid w:val="00D40351"/>
    <w:rsid w:val="00D4061B"/>
    <w:rsid w:val="00D418EB"/>
    <w:rsid w:val="00D45434"/>
    <w:rsid w:val="00D457A2"/>
    <w:rsid w:val="00D519C7"/>
    <w:rsid w:val="00D5384C"/>
    <w:rsid w:val="00D55A6A"/>
    <w:rsid w:val="00D609A2"/>
    <w:rsid w:val="00D61022"/>
    <w:rsid w:val="00D612AC"/>
    <w:rsid w:val="00D62659"/>
    <w:rsid w:val="00D62736"/>
    <w:rsid w:val="00D634CB"/>
    <w:rsid w:val="00D63C68"/>
    <w:rsid w:val="00D65BE8"/>
    <w:rsid w:val="00D668B1"/>
    <w:rsid w:val="00D70321"/>
    <w:rsid w:val="00D741ED"/>
    <w:rsid w:val="00D74C25"/>
    <w:rsid w:val="00D7666E"/>
    <w:rsid w:val="00D80A1B"/>
    <w:rsid w:val="00D80BDF"/>
    <w:rsid w:val="00D84416"/>
    <w:rsid w:val="00D8500A"/>
    <w:rsid w:val="00D859F1"/>
    <w:rsid w:val="00D86BD7"/>
    <w:rsid w:val="00D872DF"/>
    <w:rsid w:val="00D87723"/>
    <w:rsid w:val="00D949C5"/>
    <w:rsid w:val="00D95E3B"/>
    <w:rsid w:val="00D97277"/>
    <w:rsid w:val="00D9759C"/>
    <w:rsid w:val="00D97CE1"/>
    <w:rsid w:val="00DA297E"/>
    <w:rsid w:val="00DA4F36"/>
    <w:rsid w:val="00DA6CAD"/>
    <w:rsid w:val="00DB0694"/>
    <w:rsid w:val="00DB1CAB"/>
    <w:rsid w:val="00DB4A0E"/>
    <w:rsid w:val="00DB6CA0"/>
    <w:rsid w:val="00DC42B9"/>
    <w:rsid w:val="00DC5D85"/>
    <w:rsid w:val="00DC605E"/>
    <w:rsid w:val="00DC7682"/>
    <w:rsid w:val="00DE018A"/>
    <w:rsid w:val="00DE2FA9"/>
    <w:rsid w:val="00DE3E96"/>
    <w:rsid w:val="00DF0B70"/>
    <w:rsid w:val="00DF1855"/>
    <w:rsid w:val="00DF1EF0"/>
    <w:rsid w:val="00DF2A86"/>
    <w:rsid w:val="00DF2D61"/>
    <w:rsid w:val="00DF6185"/>
    <w:rsid w:val="00DF797C"/>
    <w:rsid w:val="00E02305"/>
    <w:rsid w:val="00E045D8"/>
    <w:rsid w:val="00E059A3"/>
    <w:rsid w:val="00E1457B"/>
    <w:rsid w:val="00E154E5"/>
    <w:rsid w:val="00E17883"/>
    <w:rsid w:val="00E279C5"/>
    <w:rsid w:val="00E319F1"/>
    <w:rsid w:val="00E416C6"/>
    <w:rsid w:val="00E444BA"/>
    <w:rsid w:val="00E46C7D"/>
    <w:rsid w:val="00E47732"/>
    <w:rsid w:val="00E521B5"/>
    <w:rsid w:val="00E52EBE"/>
    <w:rsid w:val="00E53F31"/>
    <w:rsid w:val="00E571A0"/>
    <w:rsid w:val="00E62551"/>
    <w:rsid w:val="00E62C47"/>
    <w:rsid w:val="00E63CAA"/>
    <w:rsid w:val="00E65BE1"/>
    <w:rsid w:val="00E65E97"/>
    <w:rsid w:val="00E67D6A"/>
    <w:rsid w:val="00E701E1"/>
    <w:rsid w:val="00E732C2"/>
    <w:rsid w:val="00E80369"/>
    <w:rsid w:val="00E8236A"/>
    <w:rsid w:val="00E83D5C"/>
    <w:rsid w:val="00E860E5"/>
    <w:rsid w:val="00E86DBF"/>
    <w:rsid w:val="00E87C3C"/>
    <w:rsid w:val="00E95F4D"/>
    <w:rsid w:val="00E9664C"/>
    <w:rsid w:val="00EA1E99"/>
    <w:rsid w:val="00EA2018"/>
    <w:rsid w:val="00EA2784"/>
    <w:rsid w:val="00EB2C24"/>
    <w:rsid w:val="00EB59DB"/>
    <w:rsid w:val="00EB6963"/>
    <w:rsid w:val="00EC2C02"/>
    <w:rsid w:val="00EC596D"/>
    <w:rsid w:val="00EC5C72"/>
    <w:rsid w:val="00EC5D15"/>
    <w:rsid w:val="00ED0130"/>
    <w:rsid w:val="00ED1CDE"/>
    <w:rsid w:val="00ED5669"/>
    <w:rsid w:val="00EE029B"/>
    <w:rsid w:val="00EE2FB9"/>
    <w:rsid w:val="00EE4260"/>
    <w:rsid w:val="00EF05DF"/>
    <w:rsid w:val="00EF2C18"/>
    <w:rsid w:val="00EF4C67"/>
    <w:rsid w:val="00EF5FCC"/>
    <w:rsid w:val="00EF7AA2"/>
    <w:rsid w:val="00EF7C41"/>
    <w:rsid w:val="00EF7E3B"/>
    <w:rsid w:val="00F0106C"/>
    <w:rsid w:val="00F03959"/>
    <w:rsid w:val="00F03BD6"/>
    <w:rsid w:val="00F05128"/>
    <w:rsid w:val="00F05527"/>
    <w:rsid w:val="00F06D88"/>
    <w:rsid w:val="00F07C45"/>
    <w:rsid w:val="00F10797"/>
    <w:rsid w:val="00F1397D"/>
    <w:rsid w:val="00F15ABE"/>
    <w:rsid w:val="00F15B2B"/>
    <w:rsid w:val="00F1680D"/>
    <w:rsid w:val="00F16860"/>
    <w:rsid w:val="00F21F5F"/>
    <w:rsid w:val="00F25C41"/>
    <w:rsid w:val="00F27732"/>
    <w:rsid w:val="00F33269"/>
    <w:rsid w:val="00F33EA9"/>
    <w:rsid w:val="00F34344"/>
    <w:rsid w:val="00F35BA7"/>
    <w:rsid w:val="00F40B70"/>
    <w:rsid w:val="00F44566"/>
    <w:rsid w:val="00F46ACE"/>
    <w:rsid w:val="00F47BFE"/>
    <w:rsid w:val="00F47C35"/>
    <w:rsid w:val="00F502B8"/>
    <w:rsid w:val="00F519DC"/>
    <w:rsid w:val="00F54397"/>
    <w:rsid w:val="00F543EF"/>
    <w:rsid w:val="00F54550"/>
    <w:rsid w:val="00F54EA2"/>
    <w:rsid w:val="00F64BE6"/>
    <w:rsid w:val="00F64CE6"/>
    <w:rsid w:val="00F65813"/>
    <w:rsid w:val="00F65DF3"/>
    <w:rsid w:val="00F678CB"/>
    <w:rsid w:val="00F67943"/>
    <w:rsid w:val="00F707A6"/>
    <w:rsid w:val="00F7165D"/>
    <w:rsid w:val="00F743E7"/>
    <w:rsid w:val="00F7628C"/>
    <w:rsid w:val="00F76502"/>
    <w:rsid w:val="00F772B8"/>
    <w:rsid w:val="00F773F8"/>
    <w:rsid w:val="00F817FA"/>
    <w:rsid w:val="00F82173"/>
    <w:rsid w:val="00F85C62"/>
    <w:rsid w:val="00F90C0A"/>
    <w:rsid w:val="00F92A6E"/>
    <w:rsid w:val="00F96A75"/>
    <w:rsid w:val="00F96B61"/>
    <w:rsid w:val="00F97662"/>
    <w:rsid w:val="00FA0095"/>
    <w:rsid w:val="00FA0122"/>
    <w:rsid w:val="00FA0A57"/>
    <w:rsid w:val="00FA3B60"/>
    <w:rsid w:val="00FA7C02"/>
    <w:rsid w:val="00FB0898"/>
    <w:rsid w:val="00FB501E"/>
    <w:rsid w:val="00FC0FF9"/>
    <w:rsid w:val="00FC48CD"/>
    <w:rsid w:val="00FC574B"/>
    <w:rsid w:val="00FC7882"/>
    <w:rsid w:val="00FD0346"/>
    <w:rsid w:val="00FD0567"/>
    <w:rsid w:val="00FD0D65"/>
    <w:rsid w:val="00FD105F"/>
    <w:rsid w:val="00FD26D3"/>
    <w:rsid w:val="00FD529E"/>
    <w:rsid w:val="00FD59FC"/>
    <w:rsid w:val="00FD712A"/>
    <w:rsid w:val="00FE04D8"/>
    <w:rsid w:val="00FE1AF4"/>
    <w:rsid w:val="00FE1D95"/>
    <w:rsid w:val="00FE537E"/>
    <w:rsid w:val="00FE72FB"/>
    <w:rsid w:val="00FF0DB8"/>
    <w:rsid w:val="00FF0F15"/>
    <w:rsid w:val="00FF108E"/>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DFE5A1C-0D78-46F7-A7D4-CA5B70A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customStyle="1" w:styleId="st1">
    <w:name w:val="st1"/>
    <w:basedOn w:val="Numatytasispastraiposriftas"/>
    <w:rsid w:val="00D62659"/>
  </w:style>
  <w:style w:type="paragraph" w:customStyle="1" w:styleId="WW-BodyTextIndent3">
    <w:name w:val="WW-Body Text Indent 3"/>
    <w:basedOn w:val="prastasis"/>
    <w:rsid w:val="004F280F"/>
    <w:pPr>
      <w:ind w:right="-431" w:firstLine="720"/>
    </w:pPr>
    <w:rPr>
      <w:rFonts w:eastAsia="Times New Roman"/>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14933343">
      <w:bodyDiv w:val="1"/>
      <w:marLeft w:val="0"/>
      <w:marRight w:val="0"/>
      <w:marTop w:val="0"/>
      <w:marBottom w:val="0"/>
      <w:divBdr>
        <w:top w:val="none" w:sz="0" w:space="0" w:color="auto"/>
        <w:left w:val="none" w:sz="0" w:space="0" w:color="auto"/>
        <w:bottom w:val="none" w:sz="0" w:space="0" w:color="auto"/>
        <w:right w:val="none" w:sz="0" w:space="0" w:color="auto"/>
      </w:divBdr>
      <w:divsChild>
        <w:div w:id="1553692369">
          <w:marLeft w:val="0"/>
          <w:marRight w:val="0"/>
          <w:marTop w:val="0"/>
          <w:marBottom w:val="0"/>
          <w:divBdr>
            <w:top w:val="none" w:sz="0" w:space="0" w:color="auto"/>
            <w:left w:val="none" w:sz="0" w:space="0" w:color="auto"/>
            <w:bottom w:val="none" w:sz="0" w:space="0" w:color="auto"/>
            <w:right w:val="none" w:sz="0" w:space="0" w:color="auto"/>
          </w:divBdr>
          <w:divsChild>
            <w:div w:id="2089960692">
              <w:marLeft w:val="2970"/>
              <w:marRight w:val="0"/>
              <w:marTop w:val="0"/>
              <w:marBottom w:val="0"/>
              <w:divBdr>
                <w:top w:val="none" w:sz="0" w:space="0" w:color="auto"/>
                <w:left w:val="none" w:sz="0" w:space="0" w:color="auto"/>
                <w:bottom w:val="none" w:sz="0" w:space="0" w:color="auto"/>
                <w:right w:val="none" w:sz="0" w:space="0" w:color="auto"/>
              </w:divBdr>
              <w:divsChild>
                <w:div w:id="662856390">
                  <w:marLeft w:val="0"/>
                  <w:marRight w:val="0"/>
                  <w:marTop w:val="0"/>
                  <w:marBottom w:val="0"/>
                  <w:divBdr>
                    <w:top w:val="none" w:sz="0" w:space="0" w:color="auto"/>
                    <w:left w:val="none" w:sz="0" w:space="0" w:color="auto"/>
                    <w:bottom w:val="none" w:sz="0" w:space="0" w:color="auto"/>
                    <w:right w:val="none" w:sz="0" w:space="0" w:color="auto"/>
                  </w:divBdr>
                  <w:divsChild>
                    <w:div w:id="295839704">
                      <w:marLeft w:val="0"/>
                      <w:marRight w:val="0"/>
                      <w:marTop w:val="0"/>
                      <w:marBottom w:val="0"/>
                      <w:divBdr>
                        <w:top w:val="none" w:sz="0" w:space="0" w:color="auto"/>
                        <w:left w:val="none" w:sz="0" w:space="0" w:color="auto"/>
                        <w:bottom w:val="none" w:sz="0" w:space="0" w:color="auto"/>
                        <w:right w:val="none" w:sz="0" w:space="0" w:color="auto"/>
                      </w:divBdr>
                      <w:divsChild>
                        <w:div w:id="2108042704">
                          <w:marLeft w:val="0"/>
                          <w:marRight w:val="0"/>
                          <w:marTop w:val="0"/>
                          <w:marBottom w:val="0"/>
                          <w:divBdr>
                            <w:top w:val="none" w:sz="0" w:space="0" w:color="auto"/>
                            <w:left w:val="none" w:sz="0" w:space="0" w:color="auto"/>
                            <w:bottom w:val="none" w:sz="0" w:space="0" w:color="auto"/>
                            <w:right w:val="none" w:sz="0" w:space="0" w:color="auto"/>
                          </w:divBdr>
                          <w:divsChild>
                            <w:div w:id="5761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2663">
      <w:bodyDiv w:val="1"/>
      <w:marLeft w:val="0"/>
      <w:marRight w:val="0"/>
      <w:marTop w:val="0"/>
      <w:marBottom w:val="0"/>
      <w:divBdr>
        <w:top w:val="none" w:sz="0" w:space="0" w:color="auto"/>
        <w:left w:val="none" w:sz="0" w:space="0" w:color="auto"/>
        <w:bottom w:val="none" w:sz="0" w:space="0" w:color="auto"/>
        <w:right w:val="none" w:sz="0" w:space="0" w:color="auto"/>
      </w:divBdr>
      <w:divsChild>
        <w:div w:id="2004430196">
          <w:marLeft w:val="0"/>
          <w:marRight w:val="0"/>
          <w:marTop w:val="0"/>
          <w:marBottom w:val="0"/>
          <w:divBdr>
            <w:top w:val="none" w:sz="0" w:space="0" w:color="auto"/>
            <w:left w:val="none" w:sz="0" w:space="0" w:color="auto"/>
            <w:bottom w:val="none" w:sz="0" w:space="0" w:color="auto"/>
            <w:right w:val="none" w:sz="0" w:space="0" w:color="auto"/>
          </w:divBdr>
          <w:divsChild>
            <w:div w:id="1087771846">
              <w:marLeft w:val="2970"/>
              <w:marRight w:val="0"/>
              <w:marTop w:val="0"/>
              <w:marBottom w:val="0"/>
              <w:divBdr>
                <w:top w:val="none" w:sz="0" w:space="0" w:color="auto"/>
                <w:left w:val="none" w:sz="0" w:space="0" w:color="auto"/>
                <w:bottom w:val="none" w:sz="0" w:space="0" w:color="auto"/>
                <w:right w:val="none" w:sz="0" w:space="0" w:color="auto"/>
              </w:divBdr>
              <w:divsChild>
                <w:div w:id="783352297">
                  <w:marLeft w:val="0"/>
                  <w:marRight w:val="0"/>
                  <w:marTop w:val="0"/>
                  <w:marBottom w:val="0"/>
                  <w:divBdr>
                    <w:top w:val="none" w:sz="0" w:space="0" w:color="auto"/>
                    <w:left w:val="none" w:sz="0" w:space="0" w:color="auto"/>
                    <w:bottom w:val="none" w:sz="0" w:space="0" w:color="auto"/>
                    <w:right w:val="none" w:sz="0" w:space="0" w:color="auto"/>
                  </w:divBdr>
                  <w:divsChild>
                    <w:div w:id="1130628975">
                      <w:marLeft w:val="0"/>
                      <w:marRight w:val="0"/>
                      <w:marTop w:val="0"/>
                      <w:marBottom w:val="0"/>
                      <w:divBdr>
                        <w:top w:val="none" w:sz="0" w:space="0" w:color="auto"/>
                        <w:left w:val="none" w:sz="0" w:space="0" w:color="auto"/>
                        <w:bottom w:val="none" w:sz="0" w:space="0" w:color="auto"/>
                        <w:right w:val="none" w:sz="0" w:space="0" w:color="auto"/>
                      </w:divBdr>
                      <w:divsChild>
                        <w:div w:id="2078555369">
                          <w:marLeft w:val="0"/>
                          <w:marRight w:val="0"/>
                          <w:marTop w:val="0"/>
                          <w:marBottom w:val="0"/>
                          <w:divBdr>
                            <w:top w:val="none" w:sz="0" w:space="0" w:color="auto"/>
                            <w:left w:val="none" w:sz="0" w:space="0" w:color="auto"/>
                            <w:bottom w:val="none" w:sz="0" w:space="0" w:color="auto"/>
                            <w:right w:val="none" w:sz="0" w:space="0" w:color="auto"/>
                          </w:divBdr>
                          <w:divsChild>
                            <w:div w:id="2926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999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ska\AppData\Local\Microsoft\Windows\INetCache\IE\X3DB7UWJ\VP%20projektas_2014-03-19.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53446-461D-4342-9D1D-7DEC16A0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29363</Words>
  <Characters>16738</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Jonas Skarulskis</cp:lastModifiedBy>
  <cp:revision>6</cp:revision>
  <cp:lastPrinted>2016-01-07T12:35:00Z</cp:lastPrinted>
  <dcterms:created xsi:type="dcterms:W3CDTF">2016-01-07T09:34:00Z</dcterms:created>
  <dcterms:modified xsi:type="dcterms:W3CDTF">2016-01-08T09:20:00Z</dcterms:modified>
</cp:coreProperties>
</file>