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F4" w:rsidRPr="009B1626" w:rsidRDefault="00F440F4" w:rsidP="00F440F4">
      <w:pPr>
        <w:pStyle w:val="ISTATYMAS"/>
        <w:tabs>
          <w:tab w:val="left" w:pos="8222"/>
          <w:tab w:val="left" w:pos="8505"/>
          <w:tab w:val="left" w:pos="8647"/>
          <w:tab w:val="left" w:pos="8789"/>
          <w:tab w:val="left" w:pos="14317"/>
        </w:tabs>
        <w:spacing w:line="240" w:lineRule="auto"/>
        <w:ind w:left="7230"/>
        <w:jc w:val="right"/>
        <w:rPr>
          <w:b/>
          <w:color w:val="auto"/>
          <w:sz w:val="24"/>
          <w:szCs w:val="24"/>
          <w:lang w:val="lt-LT"/>
        </w:rPr>
      </w:pPr>
      <w:r w:rsidRPr="009B1626">
        <w:rPr>
          <w:b/>
          <w:color w:val="auto"/>
          <w:sz w:val="24"/>
          <w:szCs w:val="24"/>
          <w:lang w:val="lt-LT"/>
        </w:rPr>
        <w:t xml:space="preserve">            Projektas </w:t>
      </w:r>
    </w:p>
    <w:p w:rsidR="00F440F4" w:rsidRPr="001415ED" w:rsidRDefault="00BD6230" w:rsidP="00F440F4">
      <w:pPr>
        <w:jc w:val="center"/>
        <w:rPr>
          <w:b/>
          <w:b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48.9pt" filled="t">
            <v:fill opacity="0" color2="black"/>
            <v:imagedata r:id="rId8" o:title=""/>
          </v:shape>
        </w:pict>
      </w:r>
    </w:p>
    <w:p w:rsidR="00F440F4" w:rsidRDefault="00F440F4" w:rsidP="00F440F4">
      <w:pPr>
        <w:spacing w:after="0" w:line="0" w:lineRule="atLeast"/>
        <w:jc w:val="center"/>
        <w:rPr>
          <w:b/>
          <w:szCs w:val="24"/>
        </w:rPr>
      </w:pPr>
      <w:r w:rsidRPr="001415ED">
        <w:rPr>
          <w:b/>
          <w:bCs/>
        </w:rPr>
        <w:t>LIETUVOS RESPUBLIKOS APLINKOS MINISTRAS</w:t>
      </w:r>
      <w:r w:rsidRPr="001415ED">
        <w:rPr>
          <w:b/>
          <w:bCs/>
        </w:rPr>
        <w:br/>
      </w:r>
    </w:p>
    <w:p w:rsidR="00F440F4" w:rsidRPr="009B1626" w:rsidRDefault="00F440F4" w:rsidP="00F440F4">
      <w:pPr>
        <w:spacing w:after="0" w:line="0" w:lineRule="atLeast"/>
        <w:jc w:val="center"/>
        <w:rPr>
          <w:szCs w:val="24"/>
        </w:rPr>
      </w:pPr>
      <w:r w:rsidRPr="009B1626">
        <w:rPr>
          <w:b/>
          <w:szCs w:val="24"/>
        </w:rPr>
        <w:t xml:space="preserve">ĮSAKYMAS </w:t>
      </w:r>
    </w:p>
    <w:p w:rsidR="00F440F4" w:rsidRPr="009B1626" w:rsidRDefault="00F440F4" w:rsidP="00F440F4">
      <w:pPr>
        <w:pStyle w:val="Pavadinimas1"/>
        <w:tabs>
          <w:tab w:val="left" w:pos="14317"/>
        </w:tabs>
        <w:spacing w:line="0" w:lineRule="atLeast"/>
        <w:ind w:left="0"/>
        <w:jc w:val="center"/>
        <w:rPr>
          <w:color w:val="auto"/>
          <w:szCs w:val="24"/>
          <w:lang w:val="lt-LT"/>
        </w:rPr>
      </w:pPr>
      <w:r w:rsidRPr="009B1626">
        <w:rPr>
          <w:color w:val="auto"/>
          <w:szCs w:val="24"/>
          <w:lang w:val="lt-LT"/>
        </w:rPr>
        <w:t xml:space="preserve">DĖL 2014–2020 METŲ EUROPOS SĄJUNGOS FONDŲ INVESTICIJŲ VEIKSMŲ PROGRAMOS 5 prioriteto „Aplinkosauga, gamtos išteklių darnus naudojimas ir prisitaikymas prie klimato kaitos“ </w:t>
      </w:r>
      <w:r w:rsidRPr="00F440F4">
        <w:rPr>
          <w:color w:val="auto"/>
          <w:szCs w:val="24"/>
          <w:lang w:val="lt-LT"/>
        </w:rPr>
        <w:t>05.5.1-APVA-V-018 PRIEMONĖS „BIOLOGINĖS ĮVAIROVĖS APSAUGA“</w:t>
      </w:r>
      <w:r w:rsidRPr="009B1626">
        <w:rPr>
          <w:szCs w:val="24"/>
        </w:rPr>
        <w:t xml:space="preserve"> </w:t>
      </w:r>
      <w:r w:rsidRPr="009B1626">
        <w:rPr>
          <w:color w:val="auto"/>
          <w:szCs w:val="24"/>
          <w:lang w:val="lt-LT"/>
        </w:rPr>
        <w:t>PROJEKTŲ FINANSAVIMO SĄLYGŲ APRAŠo NR. 1 patvirtinimo</w:t>
      </w:r>
    </w:p>
    <w:p w:rsidR="00F440F4" w:rsidRPr="009B1626" w:rsidRDefault="00F440F4" w:rsidP="00F440F4">
      <w:pPr>
        <w:pStyle w:val="MAZAS"/>
        <w:tabs>
          <w:tab w:val="left" w:pos="14317"/>
        </w:tabs>
        <w:spacing w:line="240" w:lineRule="auto"/>
        <w:ind w:firstLine="0"/>
        <w:rPr>
          <w:color w:val="auto"/>
          <w:sz w:val="24"/>
          <w:szCs w:val="24"/>
          <w:lang w:val="lt-LT"/>
        </w:rPr>
      </w:pPr>
    </w:p>
    <w:p w:rsidR="00F440F4" w:rsidRPr="009B1626" w:rsidRDefault="00F440F4" w:rsidP="00F440F4">
      <w:pPr>
        <w:pStyle w:val="ISTATYMAS"/>
        <w:tabs>
          <w:tab w:val="left" w:pos="14317"/>
        </w:tabs>
        <w:spacing w:line="240" w:lineRule="auto"/>
        <w:rPr>
          <w:color w:val="auto"/>
          <w:sz w:val="24"/>
          <w:szCs w:val="24"/>
          <w:lang w:val="lt-LT"/>
        </w:rPr>
      </w:pPr>
      <w:r w:rsidRPr="009B1626">
        <w:rPr>
          <w:color w:val="auto"/>
          <w:sz w:val="24"/>
          <w:szCs w:val="24"/>
          <w:lang w:val="lt-LT"/>
        </w:rPr>
        <w:t>201</w:t>
      </w:r>
      <w:r>
        <w:rPr>
          <w:color w:val="auto"/>
          <w:sz w:val="24"/>
          <w:szCs w:val="24"/>
          <w:lang w:val="lt-LT"/>
        </w:rPr>
        <w:t>6</w:t>
      </w:r>
      <w:r w:rsidRPr="009B1626">
        <w:rPr>
          <w:color w:val="auto"/>
          <w:sz w:val="24"/>
          <w:szCs w:val="24"/>
          <w:lang w:val="lt-LT"/>
        </w:rPr>
        <w:t xml:space="preserve"> m.</w:t>
      </w:r>
      <w:proofErr w:type="gramStart"/>
      <w:r w:rsidRPr="009B1626">
        <w:rPr>
          <w:color w:val="auto"/>
          <w:sz w:val="24"/>
          <w:szCs w:val="24"/>
          <w:lang w:val="lt-LT"/>
        </w:rPr>
        <w:t xml:space="preserve">                         </w:t>
      </w:r>
      <w:proofErr w:type="gramEnd"/>
      <w:r w:rsidRPr="009B1626">
        <w:rPr>
          <w:color w:val="auto"/>
          <w:sz w:val="24"/>
          <w:szCs w:val="24"/>
          <w:lang w:val="lt-LT"/>
        </w:rPr>
        <w:t> d. Nr. </w:t>
      </w:r>
    </w:p>
    <w:p w:rsidR="00F440F4" w:rsidRPr="009B1626" w:rsidRDefault="00F440F4" w:rsidP="00F440F4">
      <w:pPr>
        <w:pStyle w:val="ISTATYMAS"/>
        <w:tabs>
          <w:tab w:val="left" w:pos="14317"/>
        </w:tabs>
        <w:spacing w:line="240" w:lineRule="auto"/>
        <w:rPr>
          <w:color w:val="auto"/>
          <w:sz w:val="24"/>
          <w:szCs w:val="24"/>
          <w:lang w:val="lt-LT"/>
        </w:rPr>
      </w:pPr>
      <w:r w:rsidRPr="009B1626">
        <w:rPr>
          <w:color w:val="auto"/>
          <w:sz w:val="24"/>
          <w:szCs w:val="24"/>
          <w:lang w:val="lt-LT"/>
        </w:rPr>
        <w:t>Vilnius</w:t>
      </w:r>
    </w:p>
    <w:p w:rsidR="00F440F4" w:rsidRPr="009B1626" w:rsidRDefault="00F440F4" w:rsidP="00F440F4">
      <w:pPr>
        <w:suppressAutoHyphens/>
        <w:ind w:firstLine="720"/>
        <w:textAlignment w:val="center"/>
        <w:rPr>
          <w:szCs w:val="24"/>
        </w:rPr>
      </w:pPr>
    </w:p>
    <w:p w:rsidR="00F440F4" w:rsidRPr="009B1626" w:rsidRDefault="00F440F4" w:rsidP="00F440F4">
      <w:pPr>
        <w:spacing w:after="0" w:line="240" w:lineRule="auto"/>
        <w:ind w:firstLine="851"/>
      </w:pPr>
      <w:r w:rsidRPr="009B1626">
        <w:t xml:space="preserve">Vadovaudamasis Atsakomybės ir funkcijų paskirstymo tarp institucijų, įgyvendinant 2014–2020 metų Europos Sąjungos fondų investicijų veiksmų programą, </w:t>
      </w:r>
      <w:proofErr w:type="gramStart"/>
      <w:r w:rsidRPr="009B1626">
        <w:t>taisyklių</w:t>
      </w:r>
      <w:proofErr w:type="gramEnd"/>
      <w:r w:rsidRPr="009B1626">
        <w:t>, patvirtintų Lietuvos Respublikos Vyriausybės 2014 m. birželio 4 d. nutarimu Nr. 528 „Dėl atsakomybės ir funkcijų paskirstymo tarp institucijų, įgyvendinant 2014–2020 metų Europos Sąjungos struktūrinių fondų investicijų veiksmų programą“, 6.2.7 papunkčiu</w:t>
      </w:r>
      <w:r>
        <w:t xml:space="preserve"> ir atsižvelgdamas į </w:t>
      </w:r>
      <w:r w:rsidRPr="00A47E40">
        <w:t>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w:t>
      </w:r>
      <w:r>
        <w:t xml:space="preserve"> 65 punktą</w:t>
      </w:r>
      <w:r w:rsidRPr="009B1626">
        <w:t>,</w:t>
      </w:r>
    </w:p>
    <w:p w:rsidR="00F440F4" w:rsidRPr="009B1626" w:rsidRDefault="00F440F4" w:rsidP="00F440F4">
      <w:pPr>
        <w:spacing w:after="0" w:line="240" w:lineRule="auto"/>
        <w:ind w:firstLine="851"/>
      </w:pPr>
      <w:r w:rsidRPr="009B1626">
        <w:t>t v i r t i n u 2014–2020 metų Europos Sąjungos fondų investicijų veiksmų programos 5 prioriteto „Aplinkosauga, gamtos išteklių darnus naudojimas ir prisi</w:t>
      </w:r>
      <w:r>
        <w:t xml:space="preserve">taikymas prie klimato kaitos“ </w:t>
      </w:r>
      <w:r w:rsidRPr="009B1626">
        <w:t>05</w:t>
      </w:r>
      <w:r w:rsidRPr="009B1626">
        <w:rPr>
          <w:szCs w:val="24"/>
        </w:rPr>
        <w:t>.</w:t>
      </w:r>
      <w:r>
        <w:rPr>
          <w:szCs w:val="24"/>
        </w:rPr>
        <w:t>5</w:t>
      </w:r>
      <w:r w:rsidRPr="009B1626">
        <w:rPr>
          <w:szCs w:val="24"/>
        </w:rPr>
        <w:t>.1-APVA-V-0</w:t>
      </w:r>
      <w:r>
        <w:rPr>
          <w:szCs w:val="24"/>
        </w:rPr>
        <w:t>18</w:t>
      </w:r>
      <w:r w:rsidRPr="009B1626">
        <w:rPr>
          <w:szCs w:val="24"/>
        </w:rPr>
        <w:t xml:space="preserve"> </w:t>
      </w:r>
      <w:r w:rsidRPr="009B1626">
        <w:t xml:space="preserve">priemonės </w:t>
      </w:r>
      <w:r w:rsidRPr="009B1626">
        <w:rPr>
          <w:szCs w:val="24"/>
        </w:rPr>
        <w:t>„</w:t>
      </w:r>
      <w:r>
        <w:rPr>
          <w:szCs w:val="24"/>
        </w:rPr>
        <w:t>Biologinės įvairovės apsauga</w:t>
      </w:r>
      <w:r w:rsidRPr="009B1626">
        <w:rPr>
          <w:szCs w:val="24"/>
        </w:rPr>
        <w:t>“</w:t>
      </w:r>
      <w:r>
        <w:t xml:space="preserve"> </w:t>
      </w:r>
      <w:r w:rsidRPr="009B1626">
        <w:t>projektų finansavimo sąlygų aprašą Nr. 1 (pridedama).</w:t>
      </w:r>
    </w:p>
    <w:p w:rsidR="00F440F4" w:rsidRPr="009B1626" w:rsidRDefault="00F440F4" w:rsidP="00F440F4">
      <w:pPr>
        <w:spacing w:after="0" w:line="240" w:lineRule="auto"/>
      </w:pPr>
    </w:p>
    <w:p w:rsidR="00F440F4" w:rsidRPr="009B1626" w:rsidRDefault="00F440F4" w:rsidP="00F440F4">
      <w:pPr>
        <w:spacing w:after="0" w:line="240" w:lineRule="auto"/>
      </w:pPr>
    </w:p>
    <w:tbl>
      <w:tblPr>
        <w:tblW w:w="0" w:type="auto"/>
        <w:tblInd w:w="8" w:type="dxa"/>
        <w:tblLayout w:type="fixed"/>
        <w:tblCellMar>
          <w:left w:w="0" w:type="dxa"/>
          <w:right w:w="0" w:type="dxa"/>
        </w:tblCellMar>
        <w:tblLook w:val="0000"/>
      </w:tblPr>
      <w:tblGrid>
        <w:gridCol w:w="4817"/>
        <w:gridCol w:w="4679"/>
      </w:tblGrid>
      <w:tr w:rsidR="00F440F4" w:rsidRPr="009B1626" w:rsidTr="000659BA">
        <w:trPr>
          <w:trHeight w:val="297"/>
        </w:trPr>
        <w:tc>
          <w:tcPr>
            <w:tcW w:w="4817" w:type="dxa"/>
            <w:vAlign w:val="bottom"/>
          </w:tcPr>
          <w:p w:rsidR="00F440F4" w:rsidRPr="009B1626" w:rsidRDefault="00F440F4" w:rsidP="000659BA">
            <w:pPr>
              <w:pStyle w:val="List"/>
            </w:pPr>
            <w:r w:rsidRPr="009B1626">
              <w:t>Aplinkos ministras</w:t>
            </w:r>
          </w:p>
        </w:tc>
        <w:tc>
          <w:tcPr>
            <w:tcW w:w="4679" w:type="dxa"/>
            <w:vAlign w:val="bottom"/>
          </w:tcPr>
          <w:p w:rsidR="00F440F4" w:rsidRPr="009B1626" w:rsidRDefault="00F440F4" w:rsidP="000659BA">
            <w:pPr>
              <w:ind w:right="34"/>
              <w:jc w:val="right"/>
            </w:pPr>
            <w:r w:rsidRPr="009B1626">
              <w:t xml:space="preserve">Kęstutis Trečiokas </w:t>
            </w:r>
          </w:p>
        </w:tc>
      </w:tr>
    </w:tbl>
    <w:p w:rsidR="00F440F4" w:rsidRPr="009B1626" w:rsidRDefault="00F440F4" w:rsidP="00F440F4"/>
    <w:p w:rsidR="00F440F4" w:rsidRPr="009B1626" w:rsidRDefault="00F440F4" w:rsidP="00F440F4"/>
    <w:p w:rsidR="00F440F4" w:rsidRDefault="00F440F4" w:rsidP="00F440F4"/>
    <w:p w:rsidR="00F440F4" w:rsidRDefault="00F440F4" w:rsidP="00F440F4"/>
    <w:p w:rsidR="00F440F4" w:rsidRPr="009B1626" w:rsidRDefault="00F440F4" w:rsidP="00F440F4"/>
    <w:p w:rsidR="00F440F4" w:rsidRPr="009B1626" w:rsidRDefault="00F440F4" w:rsidP="00F440F4"/>
    <w:p w:rsidR="00F440F4" w:rsidRDefault="00F440F4" w:rsidP="00F440F4"/>
    <w:p w:rsidR="00F440F4" w:rsidRPr="009B1626" w:rsidRDefault="00F440F4" w:rsidP="00F440F4">
      <w:pPr>
        <w:spacing w:after="0" w:line="240" w:lineRule="auto"/>
      </w:pPr>
      <w:r w:rsidRPr="009B1626">
        <w:t>Parengė</w:t>
      </w:r>
    </w:p>
    <w:p w:rsidR="00F440F4" w:rsidRPr="009B1626" w:rsidRDefault="00F440F4" w:rsidP="00F440F4">
      <w:pPr>
        <w:spacing w:after="0" w:line="240" w:lineRule="auto"/>
      </w:pPr>
      <w:r>
        <w:t>Sigita Alčauskienė</w:t>
      </w:r>
    </w:p>
    <w:p w:rsidR="00F440F4" w:rsidRDefault="00F440F4" w:rsidP="00F440F4">
      <w:pPr>
        <w:spacing w:after="0" w:line="240" w:lineRule="auto"/>
        <w:sectPr w:rsidR="00F440F4" w:rsidSect="00945072">
          <w:headerReference w:type="default" r:id="rId9"/>
          <w:headerReference w:type="first" r:id="rId10"/>
          <w:pgSz w:w="11906" w:h="16838" w:code="9"/>
          <w:pgMar w:top="1134" w:right="992" w:bottom="1134" w:left="1276" w:header="567" w:footer="567" w:gutter="0"/>
          <w:pgNumType w:start="0"/>
          <w:cols w:space="1296"/>
          <w:titlePg/>
          <w:docGrid w:linePitch="360"/>
        </w:sectPr>
      </w:pPr>
      <w:r>
        <w:t>2016-</w:t>
      </w:r>
    </w:p>
    <w:p w:rsidR="00EF7626" w:rsidRPr="009B1626" w:rsidRDefault="00EF7626" w:rsidP="00F3485C">
      <w:pPr>
        <w:spacing w:after="0" w:line="240" w:lineRule="auto"/>
      </w:pPr>
    </w:p>
    <w:p w:rsidR="00F3485C" w:rsidRPr="009B1626" w:rsidRDefault="00F3485C" w:rsidP="00F3485C">
      <w:pPr>
        <w:spacing w:after="0" w:line="240" w:lineRule="auto"/>
        <w:ind w:left="3524" w:firstLine="1296"/>
        <w:rPr>
          <w:szCs w:val="24"/>
        </w:rPr>
      </w:pPr>
      <w:r w:rsidRPr="009B1626">
        <w:rPr>
          <w:szCs w:val="24"/>
        </w:rPr>
        <w:t>PATVIRTINTA</w:t>
      </w:r>
    </w:p>
    <w:p w:rsidR="00F3485C" w:rsidRPr="009B1626" w:rsidRDefault="00F3485C" w:rsidP="00F3485C">
      <w:pPr>
        <w:spacing w:after="0" w:line="240" w:lineRule="auto"/>
        <w:ind w:left="3524" w:firstLine="1296"/>
        <w:rPr>
          <w:szCs w:val="24"/>
        </w:rPr>
      </w:pPr>
      <w:r w:rsidRPr="009B1626">
        <w:rPr>
          <w:szCs w:val="24"/>
        </w:rPr>
        <w:t xml:space="preserve">Lietuvos Respublikos aplinkos ministro </w:t>
      </w:r>
    </w:p>
    <w:p w:rsidR="00F3485C" w:rsidRPr="009B1626" w:rsidRDefault="002A0B46" w:rsidP="00F3485C">
      <w:pPr>
        <w:spacing w:after="0" w:line="240" w:lineRule="auto"/>
        <w:ind w:left="4820"/>
        <w:rPr>
          <w:szCs w:val="24"/>
        </w:rPr>
      </w:pPr>
      <w:r>
        <w:rPr>
          <w:szCs w:val="24"/>
        </w:rPr>
        <w:t>2016</w:t>
      </w:r>
      <w:r w:rsidR="00F3485C" w:rsidRPr="009B1626">
        <w:rPr>
          <w:szCs w:val="24"/>
        </w:rPr>
        <w:t xml:space="preserve"> m.</w:t>
      </w:r>
      <w:proofErr w:type="gramStart"/>
      <w:r w:rsidR="00F3485C" w:rsidRPr="009B1626">
        <w:rPr>
          <w:szCs w:val="24"/>
        </w:rPr>
        <w:t xml:space="preserve">                      </w:t>
      </w:r>
      <w:proofErr w:type="gramEnd"/>
      <w:r w:rsidR="00F3485C" w:rsidRPr="009B1626">
        <w:rPr>
          <w:szCs w:val="24"/>
        </w:rPr>
        <w:t xml:space="preserve">d. įsakymu Nr.    </w:t>
      </w:r>
    </w:p>
    <w:p w:rsidR="00EF7626" w:rsidRPr="009B1626" w:rsidRDefault="00EF7626"/>
    <w:p w:rsidR="00EF7626" w:rsidRPr="009B1626" w:rsidRDefault="007152BC" w:rsidP="007152BC">
      <w:pPr>
        <w:jc w:val="center"/>
        <w:rPr>
          <w:b/>
        </w:rPr>
      </w:pPr>
      <w:r w:rsidRPr="009B1626">
        <w:rPr>
          <w:b/>
        </w:rPr>
        <w:t xml:space="preserve">2014–2020 METŲ EUROPOS SĄJUNGOS FONDŲ INVESTICIJŲ VEIKSMŲ </w:t>
      </w:r>
      <w:r w:rsidR="008D4A9F" w:rsidRPr="008D4A9F">
        <w:rPr>
          <w:b/>
        </w:rPr>
        <w:t xml:space="preserve">PROGRAMOS </w:t>
      </w:r>
      <w:r w:rsidR="008D4A9F" w:rsidRPr="008D4A9F">
        <w:rPr>
          <w:b/>
          <w:szCs w:val="24"/>
        </w:rPr>
        <w:t>5 PRIORITETO „APLINKOSAUGA, GAMTOS IŠTEKLIŲ DARNUS NAUDOJIMAS IR PRISITAIKYMAS PRIE KLIMATO KAITOS</w:t>
      </w:r>
      <w:r w:rsidR="008D4A9F" w:rsidRPr="009B1626">
        <w:rPr>
          <w:szCs w:val="24"/>
        </w:rPr>
        <w:t xml:space="preserve">“ </w:t>
      </w:r>
      <w:r w:rsidR="008436F3" w:rsidRPr="0056246A">
        <w:rPr>
          <w:b/>
          <w:szCs w:val="24"/>
        </w:rPr>
        <w:t>05.</w:t>
      </w:r>
      <w:r w:rsidR="007832BE">
        <w:rPr>
          <w:b/>
          <w:szCs w:val="24"/>
        </w:rPr>
        <w:t>5</w:t>
      </w:r>
      <w:r w:rsidR="008436F3" w:rsidRPr="0056246A">
        <w:rPr>
          <w:b/>
          <w:szCs w:val="24"/>
        </w:rPr>
        <w:t>.1-APVA-V-0</w:t>
      </w:r>
      <w:r w:rsidR="007832BE">
        <w:rPr>
          <w:b/>
          <w:szCs w:val="24"/>
        </w:rPr>
        <w:t>18</w:t>
      </w:r>
      <w:r w:rsidR="008436F3" w:rsidRPr="0056246A">
        <w:rPr>
          <w:b/>
          <w:szCs w:val="24"/>
        </w:rPr>
        <w:t xml:space="preserve"> </w:t>
      </w:r>
      <w:r w:rsidRPr="009B1626">
        <w:rPr>
          <w:b/>
        </w:rPr>
        <w:t xml:space="preserve">PRIEMONĖS </w:t>
      </w:r>
      <w:r w:rsidR="0056246A" w:rsidRPr="0056246A">
        <w:rPr>
          <w:b/>
          <w:szCs w:val="24"/>
        </w:rPr>
        <w:t>„</w:t>
      </w:r>
      <w:r w:rsidR="007832BE">
        <w:rPr>
          <w:b/>
          <w:szCs w:val="24"/>
        </w:rPr>
        <w:t>BIOLOGINĖS ĮVAIROVĖS APSAUGA</w:t>
      </w:r>
      <w:r w:rsidR="0056246A" w:rsidRPr="0056246A">
        <w:rPr>
          <w:b/>
          <w:szCs w:val="24"/>
        </w:rPr>
        <w:t>“</w:t>
      </w:r>
      <w:r w:rsidR="0056246A" w:rsidRPr="009B1626">
        <w:rPr>
          <w:szCs w:val="24"/>
        </w:rPr>
        <w:t xml:space="preserve"> </w:t>
      </w:r>
      <w:r w:rsidRPr="009B1626">
        <w:rPr>
          <w:b/>
        </w:rPr>
        <w:t>PROJEKTŲ FINANSAVIMO SĄLYGŲ APRAŠAS NR. 1</w:t>
      </w:r>
    </w:p>
    <w:p w:rsidR="00FF726A" w:rsidRPr="009B1626" w:rsidRDefault="00FF726A" w:rsidP="0026561F">
      <w:pPr>
        <w:spacing w:after="0" w:line="240" w:lineRule="auto"/>
      </w:pPr>
    </w:p>
    <w:p w:rsidR="0017184B" w:rsidRPr="009B1626" w:rsidRDefault="00FF726A" w:rsidP="0026561F">
      <w:pPr>
        <w:spacing w:after="0" w:line="240" w:lineRule="auto"/>
        <w:jc w:val="center"/>
        <w:rPr>
          <w:b/>
          <w:szCs w:val="24"/>
        </w:rPr>
      </w:pPr>
      <w:r w:rsidRPr="009B1626">
        <w:rPr>
          <w:b/>
          <w:szCs w:val="24"/>
        </w:rPr>
        <w:t>I</w:t>
      </w:r>
      <w:r w:rsidR="00406E16" w:rsidRPr="009B1626">
        <w:rPr>
          <w:b/>
          <w:szCs w:val="24"/>
        </w:rPr>
        <w:t xml:space="preserve"> </w:t>
      </w:r>
      <w:r w:rsidR="0017184B" w:rsidRPr="009B1626">
        <w:rPr>
          <w:b/>
          <w:szCs w:val="24"/>
        </w:rPr>
        <w:t>SKYRIUS</w:t>
      </w:r>
    </w:p>
    <w:p w:rsidR="00FF726A" w:rsidRPr="009B1626" w:rsidRDefault="00FF726A" w:rsidP="0026561F">
      <w:pPr>
        <w:spacing w:after="0" w:line="240" w:lineRule="auto"/>
        <w:jc w:val="center"/>
        <w:rPr>
          <w:b/>
          <w:szCs w:val="24"/>
        </w:rPr>
      </w:pPr>
      <w:r w:rsidRPr="009B1626">
        <w:rPr>
          <w:b/>
          <w:szCs w:val="24"/>
        </w:rPr>
        <w:t>BENDROSIOS NUOSTATOS</w:t>
      </w:r>
    </w:p>
    <w:p w:rsidR="00A8774B" w:rsidRPr="009B1626" w:rsidRDefault="00A8774B" w:rsidP="0026561F">
      <w:pPr>
        <w:spacing w:after="0" w:line="240" w:lineRule="auto"/>
        <w:jc w:val="center"/>
        <w:rPr>
          <w:b/>
          <w:szCs w:val="24"/>
        </w:rPr>
      </w:pPr>
    </w:p>
    <w:p w:rsidR="002958F9" w:rsidRPr="009B1626" w:rsidRDefault="00DC5D85" w:rsidP="00F33269">
      <w:pPr>
        <w:spacing w:after="0" w:line="240" w:lineRule="auto"/>
        <w:ind w:firstLine="851"/>
        <w:rPr>
          <w:szCs w:val="24"/>
        </w:rPr>
      </w:pPr>
      <w:r w:rsidRPr="009B1626">
        <w:rPr>
          <w:szCs w:val="24"/>
        </w:rPr>
        <w:t xml:space="preserve">1. </w:t>
      </w:r>
      <w:r w:rsidR="002958F9" w:rsidRPr="009B1626">
        <w:rPr>
          <w:szCs w:val="24"/>
        </w:rPr>
        <w:t>2014–2020 m</w:t>
      </w:r>
      <w:r w:rsidR="008F6697" w:rsidRPr="009B1626">
        <w:rPr>
          <w:szCs w:val="24"/>
        </w:rPr>
        <w:t>etų</w:t>
      </w:r>
      <w:r w:rsidR="002958F9" w:rsidRPr="009B1626">
        <w:rPr>
          <w:szCs w:val="24"/>
        </w:rPr>
        <w:t xml:space="preserve"> Europos Sąjungos fondų </w:t>
      </w:r>
      <w:r w:rsidR="00992586" w:rsidRPr="009B1626">
        <w:rPr>
          <w:szCs w:val="24"/>
        </w:rPr>
        <w:t xml:space="preserve">investicijų </w:t>
      </w:r>
      <w:r w:rsidR="008436F3">
        <w:rPr>
          <w:szCs w:val="24"/>
        </w:rPr>
        <w:t>veiksmų programos</w:t>
      </w:r>
      <w:r w:rsidR="000A4B35" w:rsidRPr="009B1626">
        <w:t xml:space="preserve"> </w:t>
      </w:r>
      <w:r w:rsidR="008D4A9F" w:rsidRPr="009B1626">
        <w:t xml:space="preserve">5 prioriteto „Aplinkosauga, gamtos išteklių darnus naudojimas ir prisitaikymas prie klimato kaitos“ </w:t>
      </w:r>
      <w:r w:rsidR="000A4B35" w:rsidRPr="009B1626">
        <w:t>05</w:t>
      </w:r>
      <w:r w:rsidR="0056246A" w:rsidRPr="009B1626">
        <w:rPr>
          <w:szCs w:val="24"/>
        </w:rPr>
        <w:t>.</w:t>
      </w:r>
      <w:r w:rsidR="00DB517A">
        <w:rPr>
          <w:szCs w:val="24"/>
        </w:rPr>
        <w:t>5</w:t>
      </w:r>
      <w:r w:rsidR="0056246A" w:rsidRPr="009B1626">
        <w:rPr>
          <w:szCs w:val="24"/>
        </w:rPr>
        <w:t>.1-APVA-V-0</w:t>
      </w:r>
      <w:r w:rsidR="00DB517A">
        <w:rPr>
          <w:szCs w:val="24"/>
        </w:rPr>
        <w:t>18</w:t>
      </w:r>
      <w:r w:rsidR="0056246A" w:rsidRPr="009B1626">
        <w:rPr>
          <w:szCs w:val="24"/>
        </w:rPr>
        <w:t xml:space="preserve"> </w:t>
      </w:r>
      <w:r w:rsidR="008436F3" w:rsidRPr="009B1626">
        <w:t xml:space="preserve">priemonės </w:t>
      </w:r>
      <w:r w:rsidR="0056246A" w:rsidRPr="009B1626">
        <w:rPr>
          <w:szCs w:val="24"/>
        </w:rPr>
        <w:t>„</w:t>
      </w:r>
      <w:r w:rsidR="00DB517A">
        <w:rPr>
          <w:szCs w:val="24"/>
        </w:rPr>
        <w:t>Biologinės įvairovės apsauga</w:t>
      </w:r>
      <w:r w:rsidR="0056246A" w:rsidRPr="009B1626">
        <w:rPr>
          <w:szCs w:val="24"/>
        </w:rPr>
        <w:t>“</w:t>
      </w:r>
      <w:r w:rsidR="0056246A">
        <w:t xml:space="preserve"> </w:t>
      </w:r>
      <w:r w:rsidR="002958F9" w:rsidRPr="009B1626">
        <w:rPr>
          <w:szCs w:val="24"/>
        </w:rPr>
        <w:t xml:space="preserve">projektų finansavimo sąlygų aprašas Nr. </w:t>
      </w:r>
      <w:r w:rsidR="000A4B35" w:rsidRPr="009B1626">
        <w:rPr>
          <w:szCs w:val="24"/>
        </w:rPr>
        <w:t>1</w:t>
      </w:r>
      <w:r w:rsidR="002958F9" w:rsidRPr="009B1626">
        <w:rPr>
          <w:szCs w:val="24"/>
        </w:rPr>
        <w:t xml:space="preserve"> (toliau – Aprašas) nustato reikalavimus, kuriais turi vadovautis pareiškėjai, rengdami ir teikdami </w:t>
      </w:r>
      <w:r w:rsidR="00992586" w:rsidRPr="009B1626">
        <w:rPr>
          <w:szCs w:val="24"/>
        </w:rPr>
        <w:t xml:space="preserve">paraiškas finansuoti iš Europos Sąjungos struktūrinių fondų lėšų bendrai finansuojamus projektus (toliau – paraiška) </w:t>
      </w:r>
      <w:r w:rsidR="002958F9" w:rsidRPr="009B1626">
        <w:rPr>
          <w:szCs w:val="24"/>
        </w:rPr>
        <w:t xml:space="preserve">pagal 2014–2020 m. Europos Sąjungos fondų </w:t>
      </w:r>
      <w:r w:rsidR="00992586" w:rsidRPr="009B1626">
        <w:rPr>
          <w:szCs w:val="24"/>
        </w:rPr>
        <w:t xml:space="preserve">investicijų </w:t>
      </w:r>
      <w:r w:rsidR="002958F9" w:rsidRPr="009B1626">
        <w:rPr>
          <w:szCs w:val="24"/>
        </w:rPr>
        <w:t xml:space="preserve">veiksmų programos, patvirtintos Europos Komisijos </w:t>
      </w:r>
      <w:proofErr w:type="gramStart"/>
      <w:r w:rsidR="002958F9" w:rsidRPr="009B1626">
        <w:rPr>
          <w:szCs w:val="24"/>
        </w:rPr>
        <w:t>201</w:t>
      </w:r>
      <w:r w:rsidR="00992586" w:rsidRPr="009B1626">
        <w:rPr>
          <w:szCs w:val="24"/>
        </w:rPr>
        <w:t>4</w:t>
      </w:r>
      <w:r w:rsidR="002958F9" w:rsidRPr="009B1626">
        <w:rPr>
          <w:szCs w:val="24"/>
        </w:rPr>
        <w:t xml:space="preserve"> m. </w:t>
      </w:r>
      <w:r w:rsidR="00992586" w:rsidRPr="009B1626">
        <w:rPr>
          <w:szCs w:val="24"/>
        </w:rPr>
        <w:t>rugsėjo 8  </w:t>
      </w:r>
      <w:r w:rsidR="002958F9" w:rsidRPr="009B1626">
        <w:rPr>
          <w:szCs w:val="24"/>
        </w:rPr>
        <w:t>d</w:t>
      </w:r>
      <w:proofErr w:type="gramEnd"/>
      <w:r w:rsidR="002958F9" w:rsidRPr="009B1626">
        <w:rPr>
          <w:szCs w:val="24"/>
        </w:rPr>
        <w:t>. sprendimu Nr. </w:t>
      </w:r>
      <w:r w:rsidR="00992586" w:rsidRPr="009B1626">
        <w:rPr>
          <w:szCs w:val="24"/>
        </w:rPr>
        <w:t xml:space="preserve">C(2014)6397 </w:t>
      </w:r>
      <w:r w:rsidR="008B21D2" w:rsidRPr="009B1626">
        <w:rPr>
          <w:szCs w:val="24"/>
        </w:rPr>
        <w:t>(toliau – Veiksmų programa)</w:t>
      </w:r>
      <w:r w:rsidR="002958F9" w:rsidRPr="009B1626">
        <w:rPr>
          <w:szCs w:val="24"/>
        </w:rPr>
        <w:t xml:space="preserve">, </w:t>
      </w:r>
      <w:r w:rsidR="000A4B35" w:rsidRPr="009B1626">
        <w:rPr>
          <w:szCs w:val="24"/>
        </w:rPr>
        <w:t>5</w:t>
      </w:r>
      <w:r w:rsidR="002958F9" w:rsidRPr="009B1626">
        <w:rPr>
          <w:szCs w:val="24"/>
        </w:rPr>
        <w:t> prioriteto „</w:t>
      </w:r>
      <w:r w:rsidR="000A4B35" w:rsidRPr="009B1626">
        <w:t>Aplinkosauga, gamtos išteklių darnus naudojimas ir prisitaikymas prie klimato kaitos</w:t>
      </w:r>
      <w:r w:rsidR="002958F9" w:rsidRPr="009B1626">
        <w:rPr>
          <w:szCs w:val="24"/>
        </w:rPr>
        <w:t xml:space="preserve">“ </w:t>
      </w:r>
      <w:r w:rsidR="0056246A" w:rsidRPr="009B1626">
        <w:rPr>
          <w:szCs w:val="24"/>
        </w:rPr>
        <w:t>05.</w:t>
      </w:r>
      <w:r w:rsidR="00DB517A">
        <w:rPr>
          <w:szCs w:val="24"/>
        </w:rPr>
        <w:t>5</w:t>
      </w:r>
      <w:r w:rsidR="0056246A" w:rsidRPr="009B1626">
        <w:rPr>
          <w:szCs w:val="24"/>
        </w:rPr>
        <w:t>.1-APVA-V-0</w:t>
      </w:r>
      <w:r w:rsidR="00DB517A">
        <w:rPr>
          <w:szCs w:val="24"/>
        </w:rPr>
        <w:t>18</w:t>
      </w:r>
      <w:r w:rsidR="0056246A" w:rsidRPr="009B1626">
        <w:rPr>
          <w:szCs w:val="24"/>
        </w:rPr>
        <w:t xml:space="preserve"> </w:t>
      </w:r>
      <w:r w:rsidR="008436F3" w:rsidRPr="009B1626">
        <w:rPr>
          <w:szCs w:val="24"/>
        </w:rPr>
        <w:t>priemonės</w:t>
      </w:r>
      <w:r w:rsidR="008436F3" w:rsidRPr="009B1626">
        <w:t xml:space="preserve"> </w:t>
      </w:r>
      <w:r w:rsidR="0056246A" w:rsidRPr="009B1626">
        <w:rPr>
          <w:szCs w:val="24"/>
        </w:rPr>
        <w:t>„</w:t>
      </w:r>
      <w:r w:rsidR="00DB517A">
        <w:rPr>
          <w:szCs w:val="24"/>
        </w:rPr>
        <w:t>Biologinės įvairovės apsauga</w:t>
      </w:r>
      <w:r w:rsidR="0056246A">
        <w:rPr>
          <w:szCs w:val="24"/>
        </w:rPr>
        <w:t>“</w:t>
      </w:r>
      <w:r w:rsidR="00AD56D3" w:rsidRPr="009B1626">
        <w:rPr>
          <w:szCs w:val="24"/>
        </w:rPr>
        <w:t xml:space="preserve"> (toliau – Priemonė)</w:t>
      </w:r>
      <w:r w:rsidR="002958F9" w:rsidRPr="009B1626">
        <w:rPr>
          <w:szCs w:val="24"/>
        </w:rPr>
        <w:t xml:space="preserve"> finansuojamas veiklas, taip pat </w:t>
      </w:r>
      <w:r w:rsidR="000D4851" w:rsidRPr="009B1626">
        <w:rPr>
          <w:szCs w:val="24"/>
        </w:rPr>
        <w:t>institucijos</w:t>
      </w:r>
      <w:r w:rsidR="004D3899" w:rsidRPr="009B1626">
        <w:rPr>
          <w:szCs w:val="24"/>
        </w:rPr>
        <w:t>,</w:t>
      </w:r>
      <w:r w:rsidR="002958F9" w:rsidRPr="009B1626">
        <w:rPr>
          <w:szCs w:val="24"/>
        </w:rPr>
        <w:t xml:space="preserve"> atliekančios paraiškų vertinimą, atranką ir </w:t>
      </w:r>
      <w:r w:rsidR="00992586" w:rsidRPr="009B1626">
        <w:rPr>
          <w:szCs w:val="24"/>
        </w:rPr>
        <w:t xml:space="preserve">iš Europos Sąjungos struktūrinių fondų lėšų bendrai finansuojamų </w:t>
      </w:r>
      <w:r w:rsidR="001F1DD6" w:rsidRPr="009B1626">
        <w:rPr>
          <w:szCs w:val="24"/>
        </w:rPr>
        <w:t>projekt</w:t>
      </w:r>
      <w:r w:rsidR="00992586" w:rsidRPr="009B1626">
        <w:rPr>
          <w:szCs w:val="24"/>
        </w:rPr>
        <w:t xml:space="preserve">ų (toliau – projektas) </w:t>
      </w:r>
      <w:r w:rsidR="002958F9" w:rsidRPr="009B1626">
        <w:rPr>
          <w:szCs w:val="24"/>
        </w:rPr>
        <w:t>įgyvendinimo priežiūrą.</w:t>
      </w:r>
    </w:p>
    <w:p w:rsidR="008B21D2" w:rsidRPr="009B1626" w:rsidRDefault="008B21D2" w:rsidP="00F33269">
      <w:pPr>
        <w:spacing w:after="0" w:line="240" w:lineRule="auto"/>
        <w:ind w:firstLine="851"/>
        <w:rPr>
          <w:szCs w:val="24"/>
        </w:rPr>
      </w:pPr>
      <w:r w:rsidRPr="009B1626">
        <w:rPr>
          <w:szCs w:val="24"/>
        </w:rPr>
        <w:t xml:space="preserve">2. </w:t>
      </w:r>
      <w:r w:rsidR="002958F9" w:rsidRPr="009B1626">
        <w:rPr>
          <w:szCs w:val="24"/>
        </w:rPr>
        <w:t>Aprašas yra parengtas atsižvelgiant į:</w:t>
      </w:r>
    </w:p>
    <w:p w:rsidR="008B21D2" w:rsidRPr="009B1626" w:rsidRDefault="00A520F3" w:rsidP="00F33269">
      <w:pPr>
        <w:spacing w:after="0" w:line="240" w:lineRule="auto"/>
        <w:ind w:firstLine="851"/>
        <w:rPr>
          <w:szCs w:val="24"/>
        </w:rPr>
      </w:pPr>
      <w:r w:rsidRPr="009B1626">
        <w:rPr>
          <w:szCs w:val="24"/>
        </w:rPr>
        <w:t>2.1</w:t>
      </w:r>
      <w:r w:rsidR="008B21D2" w:rsidRPr="009B1626">
        <w:rPr>
          <w:szCs w:val="24"/>
        </w:rPr>
        <w:t xml:space="preserve">. </w:t>
      </w:r>
      <w:r w:rsidR="0080603D" w:rsidRPr="009B1626">
        <w:rPr>
          <w:szCs w:val="24"/>
        </w:rPr>
        <w:t xml:space="preserve">2014–2020 m. Europos Sąjungos struktūrinių fondų investicijų </w:t>
      </w:r>
      <w:r w:rsidR="00B60DB9" w:rsidRPr="009B1626">
        <w:rPr>
          <w:szCs w:val="24"/>
        </w:rPr>
        <w:t xml:space="preserve">veiksmų </w:t>
      </w:r>
      <w:r w:rsidR="0080603D" w:rsidRPr="009B1626">
        <w:rPr>
          <w:szCs w:val="24"/>
        </w:rPr>
        <w:t>programos prioriteto įgyvendinimo p</w:t>
      </w:r>
      <w:r w:rsidR="008B21D2" w:rsidRPr="009B1626">
        <w:rPr>
          <w:szCs w:val="24"/>
        </w:rPr>
        <w:t xml:space="preserve">riemonių įgyvendinimo planą, patvirtintą </w:t>
      </w:r>
      <w:r w:rsidR="00F05128" w:rsidRPr="009B1626">
        <w:rPr>
          <w:szCs w:val="24"/>
        </w:rPr>
        <w:t xml:space="preserve">Lietuvos Respublikos </w:t>
      </w:r>
      <w:r w:rsidR="000A4B35" w:rsidRPr="009B1626">
        <w:rPr>
          <w:szCs w:val="24"/>
        </w:rPr>
        <w:t>aplinkos</w:t>
      </w:r>
      <w:r w:rsidR="00F05128" w:rsidRPr="009B1626">
        <w:rPr>
          <w:szCs w:val="24"/>
        </w:rPr>
        <w:t xml:space="preserve"> ministro </w:t>
      </w:r>
      <w:r w:rsidR="00807FCC">
        <w:rPr>
          <w:szCs w:val="24"/>
        </w:rPr>
        <w:t xml:space="preserve">2014 </w:t>
      </w:r>
      <w:r w:rsidR="00807FCC" w:rsidRPr="00AA3482">
        <w:rPr>
          <w:szCs w:val="24"/>
        </w:rPr>
        <w:t xml:space="preserve">m. </w:t>
      </w:r>
      <w:r w:rsidR="00807FCC">
        <w:rPr>
          <w:sz w:val="23"/>
          <w:szCs w:val="23"/>
        </w:rPr>
        <w:t>gruodžio 19 d</w:t>
      </w:r>
      <w:r w:rsidR="00807FCC" w:rsidRPr="00AA3482">
        <w:rPr>
          <w:szCs w:val="24"/>
        </w:rPr>
        <w:t xml:space="preserve">. įsakymu </w:t>
      </w:r>
      <w:r w:rsidR="00807FCC" w:rsidRPr="002D1EC5">
        <w:rPr>
          <w:szCs w:val="24"/>
        </w:rPr>
        <w:t xml:space="preserve">Nr. D1-1050 „Dėl 2014–2020 metų Europos Sąjungos fondų investicijų veiksmų programos prioriteto įgyvendinimo priemonių įgyvendinimo plano ir nacionalinių stebėsenos rodiklių skaičiavimo aprašo patvirtinimo“ </w:t>
      </w:r>
      <w:r w:rsidR="00371BA4" w:rsidRPr="002D1EC5">
        <w:rPr>
          <w:szCs w:val="24"/>
        </w:rPr>
        <w:t>(toliau – Priemonių įgyvendinimo planas)</w:t>
      </w:r>
      <w:r w:rsidR="009350BD" w:rsidRPr="002D1EC5">
        <w:rPr>
          <w:szCs w:val="24"/>
        </w:rPr>
        <w:t>;</w:t>
      </w:r>
    </w:p>
    <w:p w:rsidR="00F05128" w:rsidRDefault="00A520F3" w:rsidP="00F33269">
      <w:pPr>
        <w:spacing w:after="0" w:line="240" w:lineRule="auto"/>
        <w:ind w:firstLine="851"/>
        <w:rPr>
          <w:szCs w:val="24"/>
        </w:rPr>
      </w:pPr>
      <w:r w:rsidRPr="009B1626">
        <w:rPr>
          <w:szCs w:val="24"/>
        </w:rPr>
        <w:t>2.2</w:t>
      </w:r>
      <w:r w:rsidR="00F05128" w:rsidRPr="009B1626">
        <w:rPr>
          <w:szCs w:val="24"/>
        </w:rPr>
        <w:t>. Projekt</w:t>
      </w:r>
      <w:r w:rsidR="0080603D" w:rsidRPr="009B1626">
        <w:rPr>
          <w:szCs w:val="24"/>
        </w:rPr>
        <w:t>ų</w:t>
      </w:r>
      <w:r w:rsidR="00F05128" w:rsidRPr="009B1626">
        <w:rPr>
          <w:szCs w:val="24"/>
        </w:rPr>
        <w:t xml:space="preserve"> administravimo ir finansavimo taisykles, patvirtintas Lietuvos Respublikos finansų ministro </w:t>
      </w:r>
      <w:r w:rsidR="00992586" w:rsidRPr="009B1626">
        <w:rPr>
          <w:szCs w:val="24"/>
        </w:rPr>
        <w:t xml:space="preserve">2014 </w:t>
      </w:r>
      <w:r w:rsidR="00F05128" w:rsidRPr="009B1626">
        <w:rPr>
          <w:szCs w:val="24"/>
        </w:rPr>
        <w:t xml:space="preserve">m. </w:t>
      </w:r>
      <w:r w:rsidR="00992586" w:rsidRPr="009B1626">
        <w:rPr>
          <w:szCs w:val="24"/>
        </w:rPr>
        <w:t xml:space="preserve">spalio 8 </w:t>
      </w:r>
      <w:r w:rsidR="00F05128" w:rsidRPr="009B1626">
        <w:rPr>
          <w:szCs w:val="24"/>
        </w:rPr>
        <w:t xml:space="preserve">d. įsakymu Nr. </w:t>
      </w:r>
      <w:r w:rsidR="005C574B" w:rsidRPr="009B1626">
        <w:rPr>
          <w:szCs w:val="24"/>
        </w:rPr>
        <w:t>1K</w:t>
      </w:r>
      <w:r w:rsidR="00A8774B" w:rsidRPr="009B1626">
        <w:rPr>
          <w:szCs w:val="24"/>
        </w:rPr>
        <w:t>-</w:t>
      </w:r>
      <w:r w:rsidR="00992586" w:rsidRPr="009B1626">
        <w:rPr>
          <w:szCs w:val="24"/>
        </w:rPr>
        <w:t>316</w:t>
      </w:r>
      <w:r w:rsidR="005C574B" w:rsidRPr="009B1626">
        <w:rPr>
          <w:szCs w:val="24"/>
        </w:rPr>
        <w:t xml:space="preserve"> </w:t>
      </w:r>
      <w:r w:rsidR="007C76EA" w:rsidRPr="009B1626">
        <w:rPr>
          <w:szCs w:val="24"/>
        </w:rPr>
        <w:t xml:space="preserve">„Dėl Projektų administravimo ir finansavimo taisyklių patvirtinimo“ </w:t>
      </w:r>
      <w:r w:rsidR="00A909EE">
        <w:rPr>
          <w:szCs w:val="24"/>
        </w:rPr>
        <w:t>(toliau – Projektų taisyklės);</w:t>
      </w:r>
    </w:p>
    <w:p w:rsidR="00A909EE" w:rsidRPr="009B1626" w:rsidRDefault="00A909EE" w:rsidP="00F33269">
      <w:pPr>
        <w:spacing w:after="0" w:line="240" w:lineRule="auto"/>
        <w:ind w:firstLine="851"/>
        <w:rPr>
          <w:szCs w:val="24"/>
        </w:rPr>
      </w:pPr>
      <w:r>
        <w:t xml:space="preserve">2.3. </w:t>
      </w:r>
      <w:r w:rsidRPr="004804DB">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t>;</w:t>
      </w:r>
    </w:p>
    <w:p w:rsidR="00434686" w:rsidRDefault="00434686" w:rsidP="00F33269">
      <w:pPr>
        <w:spacing w:after="0" w:line="240" w:lineRule="auto"/>
        <w:ind w:firstLine="851"/>
        <w:rPr>
          <w:color w:val="FF0000"/>
          <w:szCs w:val="24"/>
        </w:rPr>
      </w:pPr>
      <w:r w:rsidRPr="009B1626">
        <w:rPr>
          <w:szCs w:val="24"/>
        </w:rPr>
        <w:t>3.</w:t>
      </w:r>
      <w:r w:rsidR="007D2186" w:rsidRPr="009B1626">
        <w:t xml:space="preserve"> </w:t>
      </w:r>
      <w:r w:rsidR="007D2186" w:rsidRPr="009B1626">
        <w:rPr>
          <w:szCs w:val="24"/>
        </w:rPr>
        <w:t>Apraše vartojamos sąvokos suprantamos taip, kaip jos apibrėžtos Aprašo 2 punkte nurodyt</w:t>
      </w:r>
      <w:r w:rsidR="007F1131" w:rsidRPr="009B1626">
        <w:rPr>
          <w:szCs w:val="24"/>
        </w:rPr>
        <w:t>u</w:t>
      </w:r>
      <w:r w:rsidR="007D2186" w:rsidRPr="009B1626">
        <w:rPr>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9B1626">
        <w:rPr>
          <w:szCs w:val="24"/>
        </w:rPr>
        <w:t>4</w:t>
      </w:r>
      <w:r w:rsidR="007D2186" w:rsidRPr="009B1626">
        <w:rPr>
          <w:szCs w:val="24"/>
        </w:rPr>
        <w:t xml:space="preserve"> m. </w:t>
      </w:r>
      <w:r w:rsidR="005C574B" w:rsidRPr="009B1626">
        <w:rPr>
          <w:szCs w:val="24"/>
        </w:rPr>
        <w:t>birželio 4</w:t>
      </w:r>
      <w:r w:rsidR="007D2186" w:rsidRPr="009B1626">
        <w:rPr>
          <w:szCs w:val="24"/>
        </w:rPr>
        <w:t xml:space="preserve"> d. nutarimu Nr. </w:t>
      </w:r>
      <w:r w:rsidR="005C574B" w:rsidRPr="009B1626">
        <w:rPr>
          <w:szCs w:val="24"/>
        </w:rPr>
        <w:t>528</w:t>
      </w:r>
      <w:r w:rsidR="007C76EA" w:rsidRPr="009B1626">
        <w:rPr>
          <w:szCs w:val="24"/>
        </w:rPr>
        <w:t xml:space="preserve"> „Dėl atsakomybės ir funkcijų paskirstymo tarp institucijų, įgyvendinant 2014–2020 metų Europos Sąjungos struktūrinių fondų investicijų veiksmų programą“</w:t>
      </w:r>
      <w:r w:rsidR="007D2186" w:rsidRPr="009B1626">
        <w:rPr>
          <w:szCs w:val="24"/>
        </w:rPr>
        <w:t xml:space="preserve">, ir </w:t>
      </w:r>
      <w:r w:rsidR="007C76EA" w:rsidRPr="009B1626">
        <w:rPr>
          <w:szCs w:val="24"/>
        </w:rPr>
        <w:t xml:space="preserve">2014–2020 metų Europos Sąjungos fondų investicijų veiksmų programos </w:t>
      </w:r>
      <w:r w:rsidR="0080603D" w:rsidRPr="009B1626">
        <w:rPr>
          <w:szCs w:val="24"/>
        </w:rPr>
        <w:t xml:space="preserve">administravimo </w:t>
      </w:r>
      <w:r w:rsidR="007C76EA" w:rsidRPr="009B1626">
        <w:rPr>
          <w:szCs w:val="24"/>
        </w:rPr>
        <w:t>taisyklėse</w:t>
      </w:r>
      <w:r w:rsidR="007D2186" w:rsidRPr="009B1626">
        <w:rPr>
          <w:szCs w:val="24"/>
        </w:rPr>
        <w:t>, patvirtintose Lietuvos Respublikos Vyriausybės 201</w:t>
      </w:r>
      <w:r w:rsidR="005C574B" w:rsidRPr="009B1626">
        <w:rPr>
          <w:szCs w:val="24"/>
        </w:rPr>
        <w:t>4</w:t>
      </w:r>
      <w:r w:rsidR="007D2186" w:rsidRPr="009B1626">
        <w:rPr>
          <w:szCs w:val="24"/>
        </w:rPr>
        <w:t xml:space="preserve"> m. </w:t>
      </w:r>
      <w:r w:rsidR="005C574B" w:rsidRPr="009B1626">
        <w:rPr>
          <w:szCs w:val="24"/>
        </w:rPr>
        <w:t xml:space="preserve">spalio 3 </w:t>
      </w:r>
      <w:r w:rsidR="007D2186" w:rsidRPr="009B1626">
        <w:rPr>
          <w:szCs w:val="24"/>
        </w:rPr>
        <w:t xml:space="preserve">d. nutarimu Nr. </w:t>
      </w:r>
      <w:r w:rsidR="005C574B" w:rsidRPr="009B1626">
        <w:rPr>
          <w:szCs w:val="24"/>
        </w:rPr>
        <w:t>1090</w:t>
      </w:r>
      <w:r w:rsidR="007C76EA" w:rsidRPr="009B1626">
        <w:rPr>
          <w:szCs w:val="24"/>
        </w:rPr>
        <w:t xml:space="preserve"> „Dėl 2014–2020 metų Europos Sąjungos fondų investicijų veiksmų programos administravimo taisyklių patvirtinimo</w:t>
      </w:r>
      <w:r w:rsidR="007C76EA" w:rsidRPr="00C06740">
        <w:rPr>
          <w:szCs w:val="24"/>
        </w:rPr>
        <w:t>“</w:t>
      </w:r>
      <w:r w:rsidR="00AB472D" w:rsidRPr="00C06740">
        <w:rPr>
          <w:szCs w:val="24"/>
        </w:rPr>
        <w:t>.</w:t>
      </w:r>
    </w:p>
    <w:p w:rsidR="00C20B7F" w:rsidRPr="00D4330C" w:rsidRDefault="00C20B7F" w:rsidP="00F33269">
      <w:pPr>
        <w:spacing w:after="0" w:line="240" w:lineRule="auto"/>
        <w:ind w:firstLine="851"/>
        <w:rPr>
          <w:szCs w:val="24"/>
        </w:rPr>
      </w:pPr>
      <w:r w:rsidRPr="00D4330C">
        <w:rPr>
          <w:szCs w:val="24"/>
        </w:rPr>
        <w:lastRenderedPageBreak/>
        <w:t xml:space="preserve">4. Kitos Apraše vartojamos sąvokos suprantamos taip, kaip jos apibrėžtos </w:t>
      </w:r>
      <w:r w:rsidR="00DB517A">
        <w:rPr>
          <w:color w:val="000000"/>
          <w:szCs w:val="24"/>
        </w:rPr>
        <w:t>Lietuvos Respublikos</w:t>
      </w:r>
      <w:r w:rsidR="00DB517A" w:rsidRPr="0033056C">
        <w:rPr>
          <w:color w:val="000000"/>
          <w:szCs w:val="24"/>
        </w:rPr>
        <w:t xml:space="preserve"> </w:t>
      </w:r>
      <w:r w:rsidR="00DB517A">
        <w:rPr>
          <w:color w:val="000000"/>
          <w:szCs w:val="24"/>
        </w:rPr>
        <w:t>s</w:t>
      </w:r>
      <w:r w:rsidR="00DB517A" w:rsidRPr="0033056C">
        <w:rPr>
          <w:color w:val="000000"/>
          <w:szCs w:val="24"/>
        </w:rPr>
        <w:t>augomų teritorijų</w:t>
      </w:r>
      <w:r w:rsidR="00BA32EC" w:rsidRPr="00BA32EC">
        <w:rPr>
          <w:szCs w:val="24"/>
        </w:rPr>
        <w:t xml:space="preserve"> įstatyme</w:t>
      </w:r>
      <w:r w:rsidR="004829CF">
        <w:rPr>
          <w:szCs w:val="24"/>
        </w:rPr>
        <w:t>.</w:t>
      </w:r>
    </w:p>
    <w:p w:rsidR="007F1131" w:rsidRPr="009B1626" w:rsidRDefault="00C20B7F" w:rsidP="00F33269">
      <w:pPr>
        <w:spacing w:after="0" w:line="240" w:lineRule="auto"/>
        <w:ind w:firstLine="851"/>
        <w:rPr>
          <w:szCs w:val="24"/>
        </w:rPr>
      </w:pPr>
      <w:r>
        <w:rPr>
          <w:szCs w:val="24"/>
        </w:rPr>
        <w:t>5</w:t>
      </w:r>
      <w:r w:rsidR="007F1131" w:rsidRPr="009B1626">
        <w:rPr>
          <w:szCs w:val="24"/>
        </w:rPr>
        <w:t xml:space="preserve">. Priemonės įgyvendinimą administruoja </w:t>
      </w:r>
      <w:r w:rsidR="007F1131" w:rsidRPr="009B1626">
        <w:rPr>
          <w:szCs w:val="24"/>
        </w:rPr>
        <w:softHyphen/>
      </w:r>
      <w:r w:rsidR="007F1131" w:rsidRPr="009B1626">
        <w:rPr>
          <w:szCs w:val="24"/>
        </w:rPr>
        <w:softHyphen/>
      </w:r>
      <w:r w:rsidR="007F1131" w:rsidRPr="009B1626">
        <w:rPr>
          <w:szCs w:val="24"/>
        </w:rPr>
        <w:softHyphen/>
      </w:r>
      <w:r w:rsidR="007F1131" w:rsidRPr="009B1626">
        <w:rPr>
          <w:szCs w:val="24"/>
        </w:rPr>
        <w:softHyphen/>
      </w:r>
      <w:r w:rsidR="007F1131" w:rsidRPr="009B1626">
        <w:rPr>
          <w:szCs w:val="24"/>
        </w:rPr>
        <w:softHyphen/>
      </w:r>
      <w:r w:rsidR="007F1131" w:rsidRPr="009B1626">
        <w:rPr>
          <w:szCs w:val="24"/>
        </w:rPr>
        <w:softHyphen/>
      </w:r>
      <w:r w:rsidR="007F1131" w:rsidRPr="009B1626">
        <w:rPr>
          <w:szCs w:val="24"/>
        </w:rPr>
        <w:softHyphen/>
      </w:r>
      <w:r w:rsidR="007F1131" w:rsidRPr="009B1626">
        <w:rPr>
          <w:szCs w:val="24"/>
        </w:rPr>
        <w:softHyphen/>
      </w:r>
      <w:r w:rsidR="007F1131" w:rsidRPr="009B1626">
        <w:rPr>
          <w:szCs w:val="24"/>
        </w:rPr>
        <w:softHyphen/>
      </w:r>
      <w:r w:rsidR="007F1131" w:rsidRPr="009B1626">
        <w:rPr>
          <w:szCs w:val="24"/>
        </w:rPr>
        <w:softHyphen/>
      </w:r>
      <w:r w:rsidR="000A4B35" w:rsidRPr="009B1626">
        <w:rPr>
          <w:szCs w:val="24"/>
        </w:rPr>
        <w:t>Lietuvos Respublikos aplinkos</w:t>
      </w:r>
      <w:r w:rsidR="007F1131" w:rsidRPr="009B1626">
        <w:rPr>
          <w:szCs w:val="24"/>
        </w:rPr>
        <w:t xml:space="preserve"> ministerija (toliau – Ministerija) ir </w:t>
      </w:r>
      <w:r w:rsidR="000D4851" w:rsidRPr="009B1626">
        <w:rPr>
          <w:szCs w:val="24"/>
        </w:rPr>
        <w:t xml:space="preserve">Lietuvos Respublikos aplinkos ministerijos Aplinkos projektų valdymo agentūra (toliau – </w:t>
      </w:r>
      <w:r w:rsidR="007F1131" w:rsidRPr="009B1626">
        <w:rPr>
          <w:szCs w:val="24"/>
        </w:rPr>
        <w:t>įgyvendinančioji institucija</w:t>
      </w:r>
      <w:r w:rsidR="000D4851" w:rsidRPr="009B1626">
        <w:rPr>
          <w:szCs w:val="24"/>
        </w:rPr>
        <w:t>)</w:t>
      </w:r>
      <w:r w:rsidR="007F1131" w:rsidRPr="009B1626">
        <w:rPr>
          <w:szCs w:val="24"/>
        </w:rPr>
        <w:t>.</w:t>
      </w:r>
    </w:p>
    <w:p w:rsidR="00B870DC" w:rsidRPr="009B1626" w:rsidRDefault="00C20B7F" w:rsidP="0011773E">
      <w:pPr>
        <w:spacing w:after="0" w:line="240" w:lineRule="auto"/>
        <w:ind w:firstLine="851"/>
        <w:rPr>
          <w:szCs w:val="24"/>
        </w:rPr>
      </w:pPr>
      <w:r>
        <w:rPr>
          <w:szCs w:val="24"/>
        </w:rPr>
        <w:t>6</w:t>
      </w:r>
      <w:r w:rsidR="00B870DC" w:rsidRPr="009B1626">
        <w:rPr>
          <w:szCs w:val="24"/>
        </w:rPr>
        <w:t>. Pagal Priemonę teikiamo finansavimo forma – negrąžinamoji subsidija</w:t>
      </w:r>
      <w:r w:rsidR="00B870DC" w:rsidRPr="009B1626">
        <w:rPr>
          <w:i/>
          <w:szCs w:val="24"/>
        </w:rPr>
        <w:t>.</w:t>
      </w:r>
    </w:p>
    <w:p w:rsidR="00EF7AA2" w:rsidRPr="009B1626" w:rsidRDefault="00C20B7F" w:rsidP="00F33269">
      <w:pPr>
        <w:spacing w:after="0" w:line="240" w:lineRule="auto"/>
        <w:ind w:firstLine="851"/>
        <w:rPr>
          <w:szCs w:val="24"/>
        </w:rPr>
      </w:pPr>
      <w:r>
        <w:rPr>
          <w:szCs w:val="24"/>
        </w:rPr>
        <w:t>7</w:t>
      </w:r>
      <w:r w:rsidR="007F1131" w:rsidRPr="009B1626">
        <w:rPr>
          <w:szCs w:val="24"/>
        </w:rPr>
        <w:t>. Projektų atranka pagal P</w:t>
      </w:r>
      <w:r w:rsidR="00AD56D3" w:rsidRPr="009B1626">
        <w:rPr>
          <w:szCs w:val="24"/>
        </w:rPr>
        <w:t>riemonę bus atliekama valstybės projektų planavimo</w:t>
      </w:r>
      <w:r w:rsidR="00FC7672" w:rsidRPr="009B1626">
        <w:rPr>
          <w:szCs w:val="24"/>
        </w:rPr>
        <w:t xml:space="preserve"> </w:t>
      </w:r>
      <w:r w:rsidR="00AD56D3" w:rsidRPr="009B1626">
        <w:rPr>
          <w:szCs w:val="24"/>
        </w:rPr>
        <w:t>būdu.</w:t>
      </w:r>
    </w:p>
    <w:p w:rsidR="00982EA1" w:rsidRPr="009B1626" w:rsidRDefault="00C20B7F" w:rsidP="00982EA1">
      <w:pPr>
        <w:spacing w:after="0" w:line="240" w:lineRule="auto"/>
        <w:ind w:firstLine="851"/>
        <w:rPr>
          <w:szCs w:val="24"/>
        </w:rPr>
      </w:pPr>
      <w:r>
        <w:rPr>
          <w:szCs w:val="24"/>
        </w:rPr>
        <w:t>8</w:t>
      </w:r>
      <w:r w:rsidR="00AD56D3" w:rsidRPr="009B1626">
        <w:rPr>
          <w:szCs w:val="24"/>
        </w:rPr>
        <w:t xml:space="preserve">. </w:t>
      </w:r>
      <w:r w:rsidR="00C4159D" w:rsidRPr="009B1626">
        <w:rPr>
          <w:szCs w:val="24"/>
        </w:rPr>
        <w:t>Pa</w:t>
      </w:r>
      <w:r w:rsidR="008E0CEF" w:rsidRPr="009B1626">
        <w:rPr>
          <w:szCs w:val="24"/>
        </w:rPr>
        <w:t xml:space="preserve">gal Aprašą </w:t>
      </w:r>
      <w:r w:rsidR="003647DD" w:rsidRPr="009B1626">
        <w:rPr>
          <w:szCs w:val="24"/>
        </w:rPr>
        <w:t xml:space="preserve">projektams įgyvendinti </w:t>
      </w:r>
      <w:r w:rsidR="008E0CEF" w:rsidRPr="009B1626">
        <w:rPr>
          <w:szCs w:val="24"/>
        </w:rPr>
        <w:t>numatoma skirti iki</w:t>
      </w:r>
      <w:r w:rsidR="00C4159D" w:rsidRPr="009B1626">
        <w:rPr>
          <w:szCs w:val="24"/>
        </w:rPr>
        <w:t xml:space="preserve"> </w:t>
      </w:r>
      <w:r w:rsidR="00DD404A" w:rsidRPr="00DD404A">
        <w:rPr>
          <w:bCs/>
        </w:rPr>
        <w:t>28.382.762</w:t>
      </w:r>
      <w:r w:rsidR="00C4159D" w:rsidRPr="00332D2C">
        <w:rPr>
          <w:szCs w:val="24"/>
        </w:rPr>
        <w:t> </w:t>
      </w:r>
      <w:r w:rsidR="00432C85" w:rsidRPr="00332D2C">
        <w:rPr>
          <w:szCs w:val="24"/>
        </w:rPr>
        <w:t>eur</w:t>
      </w:r>
      <w:r w:rsidR="00882574" w:rsidRPr="00332D2C">
        <w:rPr>
          <w:szCs w:val="24"/>
        </w:rPr>
        <w:t>ų</w:t>
      </w:r>
      <w:r w:rsidR="008E0CEF" w:rsidRPr="00332D2C">
        <w:rPr>
          <w:szCs w:val="24"/>
        </w:rPr>
        <w:t xml:space="preserve"> (</w:t>
      </w:r>
      <w:r w:rsidR="00DD404A">
        <w:rPr>
          <w:i/>
          <w:szCs w:val="24"/>
        </w:rPr>
        <w:t xml:space="preserve">dvidešimt aštuonių </w:t>
      </w:r>
      <w:r w:rsidR="00C03A0C" w:rsidRPr="00332D2C">
        <w:rPr>
          <w:i/>
          <w:szCs w:val="24"/>
        </w:rPr>
        <w:t xml:space="preserve">milijonų </w:t>
      </w:r>
      <w:r w:rsidR="00DD404A">
        <w:rPr>
          <w:i/>
          <w:szCs w:val="24"/>
        </w:rPr>
        <w:t>trijų</w:t>
      </w:r>
      <w:r w:rsidR="0056246A">
        <w:rPr>
          <w:i/>
          <w:szCs w:val="24"/>
        </w:rPr>
        <w:t xml:space="preserve"> </w:t>
      </w:r>
      <w:r w:rsidR="00C03A0C" w:rsidRPr="00332D2C">
        <w:rPr>
          <w:i/>
          <w:szCs w:val="24"/>
        </w:rPr>
        <w:t xml:space="preserve">šimtų </w:t>
      </w:r>
      <w:r w:rsidR="00DD404A">
        <w:rPr>
          <w:i/>
          <w:szCs w:val="24"/>
        </w:rPr>
        <w:t>aštuo</w:t>
      </w:r>
      <w:r w:rsidR="0056246A">
        <w:rPr>
          <w:i/>
          <w:szCs w:val="24"/>
        </w:rPr>
        <w:t>niasdešim</w:t>
      </w:r>
      <w:r w:rsidR="00C03A0C" w:rsidRPr="00332D2C">
        <w:rPr>
          <w:i/>
          <w:szCs w:val="24"/>
        </w:rPr>
        <w:t xml:space="preserve">t </w:t>
      </w:r>
      <w:r w:rsidR="00DD404A">
        <w:rPr>
          <w:i/>
          <w:szCs w:val="24"/>
        </w:rPr>
        <w:t>dviejų</w:t>
      </w:r>
      <w:r w:rsidR="0056246A">
        <w:rPr>
          <w:i/>
          <w:szCs w:val="24"/>
        </w:rPr>
        <w:t xml:space="preserve"> </w:t>
      </w:r>
      <w:r w:rsidR="00A451D5" w:rsidRPr="00332D2C">
        <w:rPr>
          <w:i/>
          <w:szCs w:val="24"/>
        </w:rPr>
        <w:t xml:space="preserve">tūkstančių </w:t>
      </w:r>
      <w:r w:rsidR="00DD404A">
        <w:rPr>
          <w:i/>
          <w:szCs w:val="24"/>
        </w:rPr>
        <w:t>septynių</w:t>
      </w:r>
      <w:r w:rsidR="00332D2C">
        <w:rPr>
          <w:i/>
          <w:szCs w:val="24"/>
        </w:rPr>
        <w:t xml:space="preserve"> </w:t>
      </w:r>
      <w:r w:rsidR="00A451D5" w:rsidRPr="00332D2C">
        <w:rPr>
          <w:i/>
          <w:szCs w:val="24"/>
        </w:rPr>
        <w:t>šimt</w:t>
      </w:r>
      <w:r w:rsidR="0056246A">
        <w:rPr>
          <w:i/>
          <w:szCs w:val="24"/>
        </w:rPr>
        <w:t>ų</w:t>
      </w:r>
      <w:r w:rsidR="00882574" w:rsidRPr="00332D2C">
        <w:rPr>
          <w:i/>
          <w:szCs w:val="24"/>
        </w:rPr>
        <w:t xml:space="preserve"> </w:t>
      </w:r>
      <w:r w:rsidR="0056246A">
        <w:rPr>
          <w:i/>
          <w:szCs w:val="24"/>
        </w:rPr>
        <w:t xml:space="preserve">šešiasdešimt </w:t>
      </w:r>
      <w:r w:rsidR="00DD404A">
        <w:rPr>
          <w:i/>
          <w:szCs w:val="24"/>
        </w:rPr>
        <w:t>dviejų</w:t>
      </w:r>
      <w:r w:rsidR="00882574" w:rsidRPr="00332D2C">
        <w:rPr>
          <w:i/>
          <w:szCs w:val="24"/>
        </w:rPr>
        <w:t xml:space="preserve"> </w:t>
      </w:r>
      <w:r w:rsidR="00A451D5" w:rsidRPr="00332D2C">
        <w:rPr>
          <w:i/>
          <w:szCs w:val="24"/>
        </w:rPr>
        <w:t>eur</w:t>
      </w:r>
      <w:r w:rsidR="00DD404A">
        <w:rPr>
          <w:i/>
          <w:szCs w:val="24"/>
        </w:rPr>
        <w:t>ų</w:t>
      </w:r>
      <w:r w:rsidR="00A451D5" w:rsidRPr="00332D2C">
        <w:rPr>
          <w:szCs w:val="24"/>
        </w:rPr>
        <w:t>)</w:t>
      </w:r>
      <w:r w:rsidR="00A451D5" w:rsidRPr="009B1626">
        <w:rPr>
          <w:szCs w:val="24"/>
        </w:rPr>
        <w:t xml:space="preserve"> </w:t>
      </w:r>
      <w:r w:rsidR="00C4159D" w:rsidRPr="009B1626">
        <w:rPr>
          <w:szCs w:val="24"/>
        </w:rPr>
        <w:t xml:space="preserve">Europos Sąjungos (toliau – ES) </w:t>
      </w:r>
      <w:r w:rsidR="008E0CEF" w:rsidRPr="009B1626">
        <w:rPr>
          <w:szCs w:val="24"/>
        </w:rPr>
        <w:t xml:space="preserve">struktūrinių </w:t>
      </w:r>
      <w:r w:rsidR="00C4159D" w:rsidRPr="009B1626">
        <w:rPr>
          <w:szCs w:val="24"/>
        </w:rPr>
        <w:t xml:space="preserve">fondų </w:t>
      </w:r>
      <w:r w:rsidR="00A451D5" w:rsidRPr="009B1626">
        <w:rPr>
          <w:szCs w:val="24"/>
        </w:rPr>
        <w:t>Sanglaudos fondo</w:t>
      </w:r>
      <w:r w:rsidR="00A909EE">
        <w:rPr>
          <w:szCs w:val="24"/>
        </w:rPr>
        <w:t xml:space="preserve"> </w:t>
      </w:r>
      <w:r w:rsidR="008F43D1" w:rsidRPr="009B1626">
        <w:rPr>
          <w:szCs w:val="24"/>
        </w:rPr>
        <w:t>lėšų</w:t>
      </w:r>
      <w:r w:rsidR="00A451D5" w:rsidRPr="009B1626">
        <w:rPr>
          <w:szCs w:val="24"/>
        </w:rPr>
        <w:t>.</w:t>
      </w:r>
      <w:r w:rsidR="004B7F3A" w:rsidRPr="009B1626">
        <w:rPr>
          <w:i/>
          <w:szCs w:val="24"/>
        </w:rPr>
        <w:t xml:space="preserve"> </w:t>
      </w:r>
    </w:p>
    <w:p w:rsidR="003D37E2" w:rsidRPr="0032507C" w:rsidRDefault="00C20B7F" w:rsidP="00CA196C">
      <w:pPr>
        <w:spacing w:after="0" w:line="240" w:lineRule="auto"/>
        <w:ind w:firstLine="851"/>
        <w:rPr>
          <w:szCs w:val="24"/>
        </w:rPr>
      </w:pPr>
      <w:r>
        <w:rPr>
          <w:szCs w:val="24"/>
        </w:rPr>
        <w:t>9</w:t>
      </w:r>
      <w:r w:rsidR="00701E71" w:rsidRPr="009B1626">
        <w:rPr>
          <w:szCs w:val="24"/>
        </w:rPr>
        <w:t xml:space="preserve">. Priemonės tikslas </w:t>
      </w:r>
      <w:r w:rsidR="00701E71" w:rsidRPr="0032507C">
        <w:rPr>
          <w:szCs w:val="24"/>
        </w:rPr>
        <w:t>–</w:t>
      </w:r>
      <w:r w:rsidR="00801EE5" w:rsidRPr="0032507C">
        <w:rPr>
          <w:szCs w:val="24"/>
        </w:rPr>
        <w:t xml:space="preserve"> s</w:t>
      </w:r>
      <w:r w:rsidR="003D37E2" w:rsidRPr="0032507C">
        <w:t xml:space="preserve">udaryti sąlygas veiklai saugomose teritorijose tinkamai sureguliuoti, kokybiškam monitoringui vykdyti, </w:t>
      </w:r>
      <w:proofErr w:type="spellStart"/>
      <w:r w:rsidR="003D37E2" w:rsidRPr="0032507C">
        <w:t>Natura</w:t>
      </w:r>
      <w:proofErr w:type="spellEnd"/>
      <w:r w:rsidR="003D37E2" w:rsidRPr="0032507C">
        <w:t xml:space="preserve"> 2000 tinklo teritorijų būklei gerinti; vykdyti saugomų rūšių apsaugos ir invazinių rūšių gausos reguliavimo priemones; stiprinti gyvųjų </w:t>
      </w:r>
      <w:r w:rsidR="003D37E2" w:rsidRPr="0032507C">
        <w:rPr>
          <w:szCs w:val="24"/>
        </w:rPr>
        <w:t>modifikuotų organizmų rizikos vertinimą ir valdymą; prisidėti prie augalų nacionalinių genetinių išteklių išsaugojimo ir atkūrimo.</w:t>
      </w:r>
    </w:p>
    <w:p w:rsidR="00851C4B" w:rsidRPr="00CA196C" w:rsidRDefault="00C20B7F" w:rsidP="00F33269">
      <w:pPr>
        <w:spacing w:after="0" w:line="240" w:lineRule="auto"/>
        <w:ind w:firstLine="851"/>
        <w:rPr>
          <w:szCs w:val="24"/>
        </w:rPr>
      </w:pPr>
      <w:r w:rsidRPr="00CA196C">
        <w:rPr>
          <w:szCs w:val="24"/>
        </w:rPr>
        <w:t>10</w:t>
      </w:r>
      <w:r w:rsidR="00851C4B" w:rsidRPr="00CA196C">
        <w:rPr>
          <w:szCs w:val="24"/>
        </w:rPr>
        <w:t xml:space="preserve">. </w:t>
      </w:r>
      <w:r w:rsidR="005A59CC" w:rsidRPr="00CA196C">
        <w:rPr>
          <w:szCs w:val="24"/>
        </w:rPr>
        <w:t>Pagal Aprašą remiamos šios veiklos:</w:t>
      </w:r>
    </w:p>
    <w:p w:rsidR="002452D6" w:rsidRPr="009B1626" w:rsidRDefault="00C20B7F" w:rsidP="002452D6">
      <w:pPr>
        <w:spacing w:after="0" w:line="240" w:lineRule="auto"/>
        <w:ind w:firstLine="851"/>
        <w:rPr>
          <w:szCs w:val="24"/>
        </w:rPr>
      </w:pPr>
      <w:r>
        <w:rPr>
          <w:szCs w:val="24"/>
        </w:rPr>
        <w:t>10</w:t>
      </w:r>
      <w:r w:rsidR="002452D6" w:rsidRPr="009B1626">
        <w:rPr>
          <w:szCs w:val="24"/>
        </w:rPr>
        <w:t>.1.</w:t>
      </w:r>
      <w:r w:rsidR="003D42B7" w:rsidRPr="003D42B7">
        <w:rPr>
          <w:szCs w:val="24"/>
        </w:rPr>
        <w:t xml:space="preserve"> </w:t>
      </w:r>
      <w:r w:rsidR="003D42B7" w:rsidRPr="0040554F">
        <w:rPr>
          <w:szCs w:val="24"/>
        </w:rPr>
        <w:t>saugomų teritorijų dokumentų ir saugomų rūšių veisimo programų, saugomų rūšių apsaugos ir invazinių rūšių gausos reguliavimo dokumentų parengimas</w:t>
      </w:r>
      <w:r w:rsidR="002452D6" w:rsidRPr="009B1626">
        <w:rPr>
          <w:szCs w:val="24"/>
        </w:rPr>
        <w:t xml:space="preserve">; </w:t>
      </w:r>
    </w:p>
    <w:p w:rsidR="002452D6" w:rsidRDefault="00C20B7F" w:rsidP="002452D6">
      <w:pPr>
        <w:spacing w:after="0" w:line="240" w:lineRule="auto"/>
        <w:ind w:firstLine="851"/>
      </w:pPr>
      <w:r>
        <w:rPr>
          <w:szCs w:val="24"/>
        </w:rPr>
        <w:t>10</w:t>
      </w:r>
      <w:r w:rsidR="002452D6" w:rsidRPr="009B1626">
        <w:rPr>
          <w:szCs w:val="24"/>
        </w:rPr>
        <w:t>.2.</w:t>
      </w:r>
      <w:r w:rsidR="003D42B7" w:rsidRPr="003D42B7">
        <w:rPr>
          <w:szCs w:val="24"/>
          <w:lang w:eastAsia="ar-SA"/>
        </w:rPr>
        <w:t xml:space="preserve"> </w:t>
      </w:r>
      <w:r w:rsidR="003D42B7" w:rsidRPr="00B42205">
        <w:rPr>
          <w:szCs w:val="24"/>
          <w:lang w:eastAsia="ar-SA"/>
        </w:rPr>
        <w:t>saugomų teritorijų monitoringo ir tvarkymo pajėgumų stiprinima</w:t>
      </w:r>
      <w:r w:rsidR="003D42B7">
        <w:rPr>
          <w:szCs w:val="24"/>
          <w:lang w:eastAsia="ar-SA"/>
        </w:rPr>
        <w:t>s</w:t>
      </w:r>
      <w:r w:rsidR="00BA32EC" w:rsidRPr="006E5A58">
        <w:t>;</w:t>
      </w:r>
      <w:r w:rsidR="00B03EF8" w:rsidRPr="00B03EF8">
        <w:rPr>
          <w:sz w:val="20"/>
          <w:szCs w:val="20"/>
        </w:rPr>
        <w:t xml:space="preserve"> </w:t>
      </w:r>
    </w:p>
    <w:p w:rsidR="00BA32EC" w:rsidRDefault="00C353D0" w:rsidP="002452D6">
      <w:pPr>
        <w:spacing w:after="0" w:line="240" w:lineRule="auto"/>
        <w:ind w:firstLine="851"/>
      </w:pPr>
      <w:r>
        <w:rPr>
          <w:szCs w:val="24"/>
        </w:rPr>
        <w:t>10.3</w:t>
      </w:r>
      <w:r w:rsidR="00BA32EC">
        <w:rPr>
          <w:szCs w:val="24"/>
        </w:rPr>
        <w:t xml:space="preserve">. </w:t>
      </w:r>
      <w:r w:rsidR="003D42B7" w:rsidRPr="00B42205">
        <w:rPr>
          <w:szCs w:val="24"/>
          <w:lang w:eastAsia="ar-SA"/>
        </w:rPr>
        <w:t xml:space="preserve">gamtosaugos ir </w:t>
      </w:r>
      <w:proofErr w:type="spellStart"/>
      <w:r w:rsidR="003D42B7" w:rsidRPr="00B42205">
        <w:rPr>
          <w:szCs w:val="24"/>
          <w:lang w:eastAsia="ar-SA"/>
        </w:rPr>
        <w:t>gamtotvarkos</w:t>
      </w:r>
      <w:proofErr w:type="spellEnd"/>
      <w:r w:rsidR="003D42B7" w:rsidRPr="00B42205">
        <w:rPr>
          <w:szCs w:val="24"/>
          <w:lang w:eastAsia="ar-SA"/>
        </w:rPr>
        <w:t xml:space="preserve"> priemonių saugomose (įskaitant </w:t>
      </w:r>
      <w:proofErr w:type="spellStart"/>
      <w:r w:rsidR="003D42B7" w:rsidRPr="00B42205">
        <w:rPr>
          <w:szCs w:val="24"/>
          <w:lang w:eastAsia="ar-SA"/>
        </w:rPr>
        <w:t>Natura</w:t>
      </w:r>
      <w:proofErr w:type="spellEnd"/>
      <w:r w:rsidR="003D42B7" w:rsidRPr="00B42205">
        <w:rPr>
          <w:szCs w:val="24"/>
          <w:lang w:eastAsia="ar-SA"/>
        </w:rPr>
        <w:t xml:space="preserve"> 2000 teritorijas) ir kitose, saugomų teritorijų statuso neturinčiose, teritorijose, kuriose taikytinos saugomų rūšių apsaugos ir invazinių rūšių reguliavimo priemonės, įgyvendinimas</w:t>
      </w:r>
      <w:r w:rsidRPr="006E5A58">
        <w:t>;</w:t>
      </w:r>
    </w:p>
    <w:p w:rsidR="003D42B7" w:rsidRDefault="00C353D0" w:rsidP="002452D6">
      <w:pPr>
        <w:spacing w:after="0" w:line="240" w:lineRule="auto"/>
        <w:ind w:firstLine="851"/>
        <w:rPr>
          <w:szCs w:val="24"/>
        </w:rPr>
      </w:pPr>
      <w:r>
        <w:t>10.4.</w:t>
      </w:r>
      <w:r w:rsidR="003D42B7" w:rsidRPr="003D42B7">
        <w:rPr>
          <w:szCs w:val="24"/>
        </w:rPr>
        <w:t xml:space="preserve"> </w:t>
      </w:r>
      <w:r w:rsidR="003D42B7" w:rsidRPr="00B42205">
        <w:rPr>
          <w:szCs w:val="24"/>
        </w:rPr>
        <w:t>gyvųjų genetiškai modifikuotų organizmų rizikos vertinimas ir valdymas</w:t>
      </w:r>
      <w:r w:rsidR="003D42B7">
        <w:rPr>
          <w:szCs w:val="24"/>
        </w:rPr>
        <w:t>;</w:t>
      </w:r>
    </w:p>
    <w:p w:rsidR="003D42B7" w:rsidRDefault="003D42B7" w:rsidP="002452D6">
      <w:pPr>
        <w:spacing w:after="0" w:line="240" w:lineRule="auto"/>
        <w:ind w:firstLine="851"/>
        <w:rPr>
          <w:szCs w:val="24"/>
        </w:rPr>
      </w:pPr>
      <w:r>
        <w:rPr>
          <w:szCs w:val="24"/>
        </w:rPr>
        <w:t>10.5.</w:t>
      </w:r>
      <w:r w:rsidRPr="003D42B7">
        <w:rPr>
          <w:szCs w:val="24"/>
        </w:rPr>
        <w:t xml:space="preserve"> </w:t>
      </w:r>
      <w:r w:rsidRPr="00B42205">
        <w:rPr>
          <w:szCs w:val="24"/>
        </w:rPr>
        <w:t>augalų nacionalinių genetinių išteklių išsaugojimo ir atkūrimo užtikrinimui reikalingos įrangos įsigijimas</w:t>
      </w:r>
      <w:r>
        <w:rPr>
          <w:szCs w:val="24"/>
        </w:rPr>
        <w:t>;</w:t>
      </w:r>
    </w:p>
    <w:p w:rsidR="00C353D0" w:rsidRPr="009B1626" w:rsidRDefault="003D42B7" w:rsidP="002452D6">
      <w:pPr>
        <w:spacing w:after="0" w:line="240" w:lineRule="auto"/>
        <w:ind w:firstLine="851"/>
        <w:rPr>
          <w:szCs w:val="24"/>
        </w:rPr>
      </w:pPr>
      <w:r>
        <w:t>10.6.</w:t>
      </w:r>
      <w:r w:rsidRPr="003D42B7">
        <w:rPr>
          <w:szCs w:val="24"/>
        </w:rPr>
        <w:t xml:space="preserve"> </w:t>
      </w:r>
      <w:r w:rsidRPr="00B42205">
        <w:rPr>
          <w:szCs w:val="24"/>
        </w:rPr>
        <w:t>saugomų rūšių apsaugos priemonių įgyvendinimas</w:t>
      </w:r>
      <w:r w:rsidR="00C353D0" w:rsidRPr="006E5A58">
        <w:t>.</w:t>
      </w:r>
    </w:p>
    <w:p w:rsidR="0070251D" w:rsidRPr="008A2105" w:rsidRDefault="000D4851" w:rsidP="00696427">
      <w:pPr>
        <w:spacing w:after="0" w:line="240" w:lineRule="auto"/>
        <w:ind w:firstLine="851"/>
      </w:pPr>
      <w:r w:rsidRPr="00696427">
        <w:t>1</w:t>
      </w:r>
      <w:r w:rsidR="00C20B7F" w:rsidRPr="00696427">
        <w:t>1</w:t>
      </w:r>
      <w:r w:rsidR="00D457A2" w:rsidRPr="00696427">
        <w:t xml:space="preserve">. Pagal </w:t>
      </w:r>
      <w:r w:rsidR="000A6B5C" w:rsidRPr="00696427">
        <w:t>A</w:t>
      </w:r>
      <w:r w:rsidR="00D457A2" w:rsidRPr="00696427">
        <w:t>praš</w:t>
      </w:r>
      <w:r w:rsidR="00E83D5C" w:rsidRPr="00696427">
        <w:t>e nurodyt</w:t>
      </w:r>
      <w:r w:rsidR="002875B4" w:rsidRPr="00696427">
        <w:t>as</w:t>
      </w:r>
      <w:r w:rsidR="00D457A2" w:rsidRPr="00696427">
        <w:t xml:space="preserve"> remiamas veiklas </w:t>
      </w:r>
      <w:r w:rsidR="005D0730" w:rsidRPr="00696427">
        <w:t>valstybės</w:t>
      </w:r>
      <w:r w:rsidR="00E83D5C" w:rsidRPr="00696427">
        <w:t xml:space="preserve"> </w:t>
      </w:r>
      <w:r w:rsidR="00F40B70" w:rsidRPr="00696427">
        <w:t xml:space="preserve">projektų </w:t>
      </w:r>
      <w:r w:rsidR="00D457A2" w:rsidRPr="00696427">
        <w:t>sąrašus numatoma sudaryti</w:t>
      </w:r>
      <w:r w:rsidR="00A23F35" w:rsidRPr="00696427">
        <w:t xml:space="preserve"> </w:t>
      </w:r>
      <w:r w:rsidR="00F64042" w:rsidRPr="008A2105">
        <w:t xml:space="preserve">trimis etapais: I etapo – </w:t>
      </w:r>
      <w:r w:rsidR="001A5A52" w:rsidRPr="008A2105">
        <w:t>201</w:t>
      </w:r>
      <w:r w:rsidR="00C353D0" w:rsidRPr="008A2105">
        <w:t>6</w:t>
      </w:r>
      <w:r w:rsidR="000F0AC2" w:rsidRPr="008A2105">
        <w:t xml:space="preserve"> </w:t>
      </w:r>
      <w:r w:rsidR="00BF3425" w:rsidRPr="008A2105">
        <w:t xml:space="preserve">m. </w:t>
      </w:r>
      <w:r w:rsidR="001A5A52" w:rsidRPr="008A2105">
        <w:t>I</w:t>
      </w:r>
      <w:r w:rsidR="0068489C" w:rsidRPr="008A2105">
        <w:t>I</w:t>
      </w:r>
      <w:r w:rsidR="001A5A52" w:rsidRPr="008A2105">
        <w:t xml:space="preserve"> </w:t>
      </w:r>
      <w:r w:rsidR="00BF3425" w:rsidRPr="008A2105">
        <w:t>ketvirtį</w:t>
      </w:r>
      <w:r w:rsidR="00F64042" w:rsidRPr="008A2105">
        <w:t>,</w:t>
      </w:r>
      <w:r w:rsidR="0070251D" w:rsidRPr="008A2105">
        <w:t xml:space="preserve"> II etapo – 201</w:t>
      </w:r>
      <w:r w:rsidR="00F64042" w:rsidRPr="008A2105">
        <w:t>7 m. I ketvirtį, III etapo – 2019 m. I ketvirtį.</w:t>
      </w:r>
    </w:p>
    <w:tbl>
      <w:tblPr>
        <w:tblW w:w="0" w:type="auto"/>
        <w:tblBorders>
          <w:top w:val="nil"/>
          <w:left w:val="nil"/>
          <w:bottom w:val="nil"/>
          <w:right w:val="nil"/>
        </w:tblBorders>
        <w:tblLayout w:type="fixed"/>
        <w:tblLook w:val="0000"/>
      </w:tblPr>
      <w:tblGrid>
        <w:gridCol w:w="9527"/>
      </w:tblGrid>
      <w:tr w:rsidR="00BA32EC" w:rsidTr="00BA32EC">
        <w:trPr>
          <w:trHeight w:val="385"/>
        </w:trPr>
        <w:tc>
          <w:tcPr>
            <w:tcW w:w="9527" w:type="dxa"/>
          </w:tcPr>
          <w:p w:rsidR="003D42B7" w:rsidRDefault="003D42B7" w:rsidP="003D42B7">
            <w:pPr>
              <w:pStyle w:val="Default"/>
              <w:rPr>
                <w:sz w:val="23"/>
                <w:szCs w:val="23"/>
              </w:rPr>
            </w:pPr>
          </w:p>
        </w:tc>
      </w:tr>
    </w:tbl>
    <w:p w:rsidR="0017184B" w:rsidRPr="009B1626" w:rsidRDefault="00BA32EC" w:rsidP="0026561F">
      <w:pPr>
        <w:spacing w:after="0" w:line="240" w:lineRule="auto"/>
        <w:ind w:firstLine="851"/>
        <w:jc w:val="center"/>
        <w:rPr>
          <w:b/>
          <w:szCs w:val="24"/>
        </w:rPr>
      </w:pPr>
      <w:r w:rsidRPr="009B1626">
        <w:rPr>
          <w:b/>
          <w:szCs w:val="24"/>
        </w:rPr>
        <w:t xml:space="preserve"> </w:t>
      </w:r>
      <w:r w:rsidR="00341B0A" w:rsidRPr="009B1626">
        <w:rPr>
          <w:b/>
          <w:szCs w:val="24"/>
        </w:rPr>
        <w:t>II</w:t>
      </w:r>
      <w:r w:rsidR="007A2C9A" w:rsidRPr="009B1626">
        <w:rPr>
          <w:b/>
          <w:szCs w:val="24"/>
        </w:rPr>
        <w:t xml:space="preserve"> </w:t>
      </w:r>
      <w:r w:rsidR="0017184B" w:rsidRPr="009B1626">
        <w:rPr>
          <w:b/>
          <w:szCs w:val="24"/>
        </w:rPr>
        <w:t>SKYRIUS</w:t>
      </w:r>
    </w:p>
    <w:p w:rsidR="00341B0A" w:rsidRPr="009B1626" w:rsidRDefault="00341B0A" w:rsidP="0026561F">
      <w:pPr>
        <w:spacing w:after="0" w:line="240" w:lineRule="auto"/>
        <w:ind w:firstLine="851"/>
        <w:jc w:val="center"/>
        <w:rPr>
          <w:b/>
          <w:szCs w:val="24"/>
        </w:rPr>
      </w:pPr>
      <w:r w:rsidRPr="009B1626">
        <w:rPr>
          <w:b/>
          <w:szCs w:val="24"/>
        </w:rPr>
        <w:t>REIKALAVIMAI PAREIŠKĖJAMS IR PARTNERIAMS</w:t>
      </w:r>
    </w:p>
    <w:p w:rsidR="00E83D5C" w:rsidRPr="009B1626" w:rsidRDefault="00E83D5C" w:rsidP="0026561F">
      <w:pPr>
        <w:spacing w:after="0" w:line="240" w:lineRule="auto"/>
        <w:ind w:firstLine="851"/>
        <w:jc w:val="center"/>
        <w:rPr>
          <w:b/>
          <w:szCs w:val="24"/>
        </w:rPr>
      </w:pPr>
    </w:p>
    <w:p w:rsidR="003D42B7" w:rsidRDefault="00291892" w:rsidP="00392944">
      <w:pPr>
        <w:spacing w:after="0" w:line="240" w:lineRule="auto"/>
        <w:ind w:firstLine="851"/>
        <w:rPr>
          <w:szCs w:val="24"/>
        </w:rPr>
      </w:pPr>
      <w:r w:rsidRPr="009B1626">
        <w:rPr>
          <w:szCs w:val="24"/>
        </w:rPr>
        <w:t>1</w:t>
      </w:r>
      <w:r w:rsidR="00C20B7F">
        <w:rPr>
          <w:szCs w:val="24"/>
        </w:rPr>
        <w:t>2</w:t>
      </w:r>
      <w:r w:rsidR="00341B0A" w:rsidRPr="009B1626">
        <w:rPr>
          <w:szCs w:val="24"/>
        </w:rPr>
        <w:t xml:space="preserve">. </w:t>
      </w:r>
      <w:r w:rsidR="00B8112F" w:rsidRPr="009B1626">
        <w:rPr>
          <w:szCs w:val="24"/>
        </w:rPr>
        <w:t xml:space="preserve">Pagal Aprašą galimi pareiškėjai yra </w:t>
      </w:r>
      <w:r w:rsidR="003D42B7" w:rsidRPr="009B1626">
        <w:rPr>
          <w:szCs w:val="24"/>
        </w:rPr>
        <w:t>Lietuvos Respublikos aplinkos ministerija</w:t>
      </w:r>
      <w:r w:rsidR="003D42B7">
        <w:rPr>
          <w:szCs w:val="24"/>
        </w:rPr>
        <w:t>,</w:t>
      </w:r>
      <w:r w:rsidR="003D42B7" w:rsidRPr="009B1626">
        <w:rPr>
          <w:szCs w:val="24"/>
        </w:rPr>
        <w:t xml:space="preserve"> </w:t>
      </w:r>
      <w:r w:rsidR="000F0AC2" w:rsidRPr="009B1626">
        <w:rPr>
          <w:szCs w:val="24"/>
        </w:rPr>
        <w:t>Aplinkos apsaugos agentūra</w:t>
      </w:r>
      <w:r w:rsidR="00C353D0">
        <w:rPr>
          <w:szCs w:val="24"/>
        </w:rPr>
        <w:t>,</w:t>
      </w:r>
      <w:r w:rsidR="000F0AC2" w:rsidRPr="009B1626">
        <w:rPr>
          <w:szCs w:val="24"/>
        </w:rPr>
        <w:t xml:space="preserve"> </w:t>
      </w:r>
      <w:r w:rsidR="003D42B7">
        <w:rPr>
          <w:szCs w:val="24"/>
        </w:rPr>
        <w:t>Valstybinė saugomų teritorijų tarnyba prie Aplinkos ministerijos,</w:t>
      </w:r>
      <w:r w:rsidR="003D42B7" w:rsidRPr="002B44E7">
        <w:rPr>
          <w:szCs w:val="24"/>
        </w:rPr>
        <w:t xml:space="preserve"> </w:t>
      </w:r>
      <w:r w:rsidR="003D42B7">
        <w:rPr>
          <w:szCs w:val="24"/>
        </w:rPr>
        <w:t>Valstybinė aplinkos apsaugos tarnyba, Saugomų teritorijų direkcijos,</w:t>
      </w:r>
      <w:r w:rsidR="003D42B7" w:rsidRPr="002B44E7">
        <w:rPr>
          <w:szCs w:val="24"/>
        </w:rPr>
        <w:t xml:space="preserve"> </w:t>
      </w:r>
      <w:r w:rsidR="0068489C">
        <w:rPr>
          <w:szCs w:val="24"/>
        </w:rPr>
        <w:t xml:space="preserve">VĮ Telšių miškų urėdija. </w:t>
      </w:r>
      <w:r w:rsidR="007B33EE" w:rsidRPr="007B33EE">
        <w:rPr>
          <w:szCs w:val="24"/>
        </w:rPr>
        <w:t xml:space="preserve">Galimi partneriai yra </w:t>
      </w:r>
      <w:r w:rsidR="007B33EE" w:rsidRPr="009B1626">
        <w:rPr>
          <w:szCs w:val="24"/>
        </w:rPr>
        <w:t>Lietuvos Respublikos aplinkos ministerija</w:t>
      </w:r>
      <w:r w:rsidR="007B33EE">
        <w:rPr>
          <w:szCs w:val="24"/>
        </w:rPr>
        <w:t>,</w:t>
      </w:r>
      <w:r w:rsidR="007B33EE" w:rsidRPr="007B33EE">
        <w:rPr>
          <w:szCs w:val="24"/>
        </w:rPr>
        <w:t xml:space="preserve"> </w:t>
      </w:r>
      <w:r w:rsidR="007B33EE">
        <w:rPr>
          <w:szCs w:val="24"/>
        </w:rPr>
        <w:t>saugomų teritorijų direkcijos,</w:t>
      </w:r>
      <w:r w:rsidR="007B33EE" w:rsidRPr="007B33EE">
        <w:rPr>
          <w:szCs w:val="24"/>
        </w:rPr>
        <w:t xml:space="preserve"> </w:t>
      </w:r>
      <w:r w:rsidR="007B33EE">
        <w:rPr>
          <w:szCs w:val="24"/>
        </w:rPr>
        <w:t xml:space="preserve">savivaldybių administracijos, miškų urėdijos, viešosios įstaigos. </w:t>
      </w:r>
    </w:p>
    <w:p w:rsidR="00392944" w:rsidRPr="00BA0153" w:rsidRDefault="00696427" w:rsidP="00392944">
      <w:pPr>
        <w:spacing w:after="0" w:line="240" w:lineRule="auto"/>
        <w:ind w:firstLine="851"/>
        <w:rPr>
          <w:i/>
          <w:szCs w:val="24"/>
        </w:rPr>
      </w:pPr>
      <w:r>
        <w:rPr>
          <w:szCs w:val="24"/>
        </w:rPr>
        <w:t>13</w:t>
      </w:r>
      <w:r w:rsidR="00C20B7F" w:rsidRPr="00BA0153">
        <w:rPr>
          <w:szCs w:val="24"/>
        </w:rPr>
        <w:t xml:space="preserve">. </w:t>
      </w:r>
      <w:r w:rsidR="00BA0153" w:rsidRPr="00BA0153">
        <w:t xml:space="preserve">Pareiškėju (projekto vykdytoju) </w:t>
      </w:r>
      <w:r w:rsidR="007B33EE">
        <w:t xml:space="preserve">ir partneriu </w:t>
      </w:r>
      <w:r w:rsidR="00BA0153" w:rsidRPr="00BA0153">
        <w:t xml:space="preserve">gali būti tik juridiniai asmenys. Pareiškėju (projekto vykdytoju) </w:t>
      </w:r>
      <w:r w:rsidR="007B33EE">
        <w:t xml:space="preserve">ir partneriu </w:t>
      </w:r>
      <w:r w:rsidR="00BA0153" w:rsidRPr="00BA0153">
        <w:t>negali būti juridinių asmenų filialai arba atstovybės.</w:t>
      </w:r>
    </w:p>
    <w:p w:rsidR="001631D0" w:rsidRPr="00BA0153" w:rsidRDefault="001631D0" w:rsidP="001631D0">
      <w:pPr>
        <w:spacing w:after="0" w:line="240" w:lineRule="auto"/>
        <w:ind w:firstLine="851"/>
        <w:rPr>
          <w:szCs w:val="24"/>
        </w:rPr>
      </w:pPr>
      <w:r w:rsidRPr="00BA0153">
        <w:rPr>
          <w:szCs w:val="24"/>
        </w:rPr>
        <w:t>1</w:t>
      </w:r>
      <w:r w:rsidR="00696427">
        <w:rPr>
          <w:szCs w:val="24"/>
        </w:rPr>
        <w:t>4</w:t>
      </w:r>
      <w:r w:rsidRPr="00BA0153">
        <w:rPr>
          <w:szCs w:val="24"/>
        </w:rPr>
        <w:t xml:space="preserve">. </w:t>
      </w:r>
      <w:r w:rsidR="00BA0153" w:rsidRPr="00BA0153">
        <w:t>Pareiškėjas</w:t>
      </w:r>
      <w:r w:rsidR="00BA0153" w:rsidRPr="007A3504">
        <w:t xml:space="preserve"> (projekto vykdytojas) turi užtikrinti pakankamus administracinius </w:t>
      </w:r>
      <w:r w:rsidR="00BA0153" w:rsidRPr="00BA0153">
        <w:t>gebėjimus vykdyti projektą</w:t>
      </w:r>
      <w:r w:rsidRPr="00BA0153">
        <w:rPr>
          <w:szCs w:val="24"/>
        </w:rPr>
        <w:t>:</w:t>
      </w:r>
    </w:p>
    <w:p w:rsidR="001631D0" w:rsidRPr="008A2105" w:rsidRDefault="001631D0" w:rsidP="001631D0">
      <w:pPr>
        <w:spacing w:after="0" w:line="240" w:lineRule="auto"/>
        <w:ind w:firstLine="851"/>
        <w:rPr>
          <w:szCs w:val="24"/>
        </w:rPr>
      </w:pPr>
      <w:r w:rsidRPr="00BA0153">
        <w:rPr>
          <w:szCs w:val="24"/>
        </w:rPr>
        <w:t>1</w:t>
      </w:r>
      <w:r w:rsidR="00696427">
        <w:rPr>
          <w:szCs w:val="24"/>
        </w:rPr>
        <w:t>4</w:t>
      </w:r>
      <w:r w:rsidRPr="00BA0153">
        <w:rPr>
          <w:szCs w:val="24"/>
        </w:rPr>
        <w:t xml:space="preserve">.1. </w:t>
      </w:r>
      <w:r w:rsidR="00BA0153" w:rsidRPr="00BA0153">
        <w:t xml:space="preserve">projekto vadovas turi turėti ne žemesnį kaip aukštąjį koleginį išsilavinimą ir ne mažesnę </w:t>
      </w:r>
      <w:r w:rsidR="00BA0153" w:rsidRPr="008A2105">
        <w:t xml:space="preserve">nei </w:t>
      </w:r>
      <w:r w:rsidR="00891453" w:rsidRPr="008A2105">
        <w:t>2</w:t>
      </w:r>
      <w:r w:rsidR="00BA0153" w:rsidRPr="008A2105">
        <w:t xml:space="preserve"> metų patirtį projektų valdyme</w:t>
      </w:r>
      <w:r w:rsidRPr="008A2105">
        <w:rPr>
          <w:szCs w:val="24"/>
        </w:rPr>
        <w:t>;</w:t>
      </w:r>
    </w:p>
    <w:p w:rsidR="0079157D" w:rsidRDefault="001631D0" w:rsidP="001631D0">
      <w:pPr>
        <w:spacing w:after="0" w:line="240" w:lineRule="auto"/>
        <w:ind w:firstLine="851"/>
      </w:pPr>
      <w:r w:rsidRPr="008A2105">
        <w:rPr>
          <w:szCs w:val="24"/>
        </w:rPr>
        <w:t>1</w:t>
      </w:r>
      <w:r w:rsidR="00696427" w:rsidRPr="008A2105">
        <w:rPr>
          <w:szCs w:val="24"/>
        </w:rPr>
        <w:t>4</w:t>
      </w:r>
      <w:r w:rsidRPr="008A2105">
        <w:rPr>
          <w:szCs w:val="24"/>
        </w:rPr>
        <w:t>.2.</w:t>
      </w:r>
      <w:r w:rsidR="00BA0153" w:rsidRPr="008A2105">
        <w:t xml:space="preserve"> finansininkas turi turėti ne žemesnį kaip aukštąjį koleginį išsilavinimą ir ne mažesnę nei </w:t>
      </w:r>
      <w:r w:rsidR="00891453" w:rsidRPr="008A2105">
        <w:t>2</w:t>
      </w:r>
      <w:r w:rsidR="00BA0153" w:rsidRPr="008A2105">
        <w:t xml:space="preserve"> metų pati</w:t>
      </w:r>
      <w:r w:rsidR="00BA0153" w:rsidRPr="009E38D6">
        <w:t>rtį</w:t>
      </w:r>
      <w:r w:rsidR="00BA0153" w:rsidRPr="00563DA0">
        <w:t xml:space="preserve"> </w:t>
      </w:r>
      <w:r w:rsidR="00BA0153" w:rsidRPr="00DB3D6B">
        <w:t>buhalterinės apskaitos srityje</w:t>
      </w:r>
      <w:r w:rsidR="0079157D">
        <w:t>;</w:t>
      </w:r>
    </w:p>
    <w:p w:rsidR="00680080" w:rsidRDefault="00680080" w:rsidP="001631D0">
      <w:pPr>
        <w:spacing w:after="0" w:line="240" w:lineRule="auto"/>
        <w:ind w:firstLine="851"/>
      </w:pPr>
      <w:r>
        <w:t>1</w:t>
      </w:r>
      <w:r w:rsidR="00696427">
        <w:t>5</w:t>
      </w:r>
      <w:r>
        <w:t xml:space="preserve">. </w:t>
      </w:r>
      <w:r w:rsidRPr="00734D73">
        <w:t>Pareiškėja</w:t>
      </w:r>
      <w:r>
        <w:t>s</w:t>
      </w:r>
      <w:r w:rsidRPr="00734D73">
        <w:t xml:space="preserve"> turi būti pajėg</w:t>
      </w:r>
      <w:r>
        <w:t>u</w:t>
      </w:r>
      <w:r w:rsidRPr="00734D73">
        <w:t>s tinkamai ir laik</w:t>
      </w:r>
      <w:r>
        <w:t>u įgyvendinti projektą ir atiti</w:t>
      </w:r>
      <w:r w:rsidRPr="00734D73">
        <w:t>k</w:t>
      </w:r>
      <w:r>
        <w:t>ti</w:t>
      </w:r>
      <w:r w:rsidRPr="00734D73">
        <w:t xml:space="preserve"> j</w:t>
      </w:r>
      <w:r>
        <w:t xml:space="preserve">am </w:t>
      </w:r>
      <w:r w:rsidRPr="00734D73">
        <w:t xml:space="preserve">keliamus reikalavimus, išdėstytus </w:t>
      </w:r>
      <w:r>
        <w:t>a</w:t>
      </w:r>
      <w:r w:rsidRPr="00734D73">
        <w:t>prašo 1 priedo 5 punkte.</w:t>
      </w:r>
    </w:p>
    <w:p w:rsidR="00C957AC" w:rsidRPr="0068489C" w:rsidRDefault="00891453" w:rsidP="00C957AC">
      <w:pPr>
        <w:spacing w:after="0" w:line="240" w:lineRule="auto"/>
        <w:ind w:firstLine="851"/>
      </w:pPr>
      <w:bookmarkStart w:id="0" w:name="X3f8606f7c35848eb93e9535c10a0dc26"/>
      <w:r w:rsidRPr="0068489C">
        <w:t xml:space="preserve">16. </w:t>
      </w:r>
      <w:r w:rsidR="00C957AC" w:rsidRPr="0068489C">
        <w:t xml:space="preserve">Partnerio įtraukimas į projektą turi būti pagrįstas paraiškoje. Prie paraiškos turi būti pridedama jungtinės veiklos (partnerystės) sutarties kopija, kurioje turi būti nustatytos šalių prievolės ir atsakomybė. </w:t>
      </w:r>
      <w:bookmarkStart w:id="1" w:name="Xc001bcc859374f3d89bc2d540e78579a"/>
      <w:bookmarkEnd w:id="0"/>
    </w:p>
    <w:bookmarkEnd w:id="1"/>
    <w:p w:rsidR="00C957AC" w:rsidRPr="0068489C" w:rsidRDefault="00891453" w:rsidP="00C957AC">
      <w:pPr>
        <w:spacing w:after="0" w:line="240" w:lineRule="auto"/>
        <w:ind w:firstLine="851"/>
      </w:pPr>
      <w:r w:rsidRPr="0068489C">
        <w:lastRenderedPageBreak/>
        <w:t xml:space="preserve">17. </w:t>
      </w:r>
      <w:r w:rsidR="00C957AC" w:rsidRPr="0068489C">
        <w:t>Partneriams keliami tie patys reikalavimai kaip ir pareiškėjui. Atsakomybė už projekto įgyvendinimą tenka pareiškėjui.</w:t>
      </w:r>
    </w:p>
    <w:p w:rsidR="00C353D0" w:rsidRPr="00C957AC" w:rsidRDefault="00C353D0" w:rsidP="00C957AC">
      <w:pPr>
        <w:spacing w:after="0" w:line="240" w:lineRule="auto"/>
        <w:ind w:firstLine="851"/>
      </w:pPr>
    </w:p>
    <w:p w:rsidR="0017184B" w:rsidRPr="009B1626" w:rsidRDefault="0018255A" w:rsidP="0026561F">
      <w:pPr>
        <w:spacing w:after="0" w:line="240" w:lineRule="auto"/>
        <w:ind w:firstLine="851"/>
        <w:jc w:val="center"/>
        <w:rPr>
          <w:b/>
          <w:szCs w:val="24"/>
        </w:rPr>
      </w:pPr>
      <w:r w:rsidRPr="009B1626">
        <w:rPr>
          <w:b/>
          <w:szCs w:val="24"/>
        </w:rPr>
        <w:t>III</w:t>
      </w:r>
      <w:r w:rsidR="007A2C9A" w:rsidRPr="009B1626">
        <w:rPr>
          <w:b/>
          <w:szCs w:val="24"/>
        </w:rPr>
        <w:t xml:space="preserve"> </w:t>
      </w:r>
      <w:r w:rsidR="0017184B" w:rsidRPr="009B1626">
        <w:rPr>
          <w:b/>
          <w:szCs w:val="24"/>
        </w:rPr>
        <w:t>SKYRIUS</w:t>
      </w:r>
    </w:p>
    <w:p w:rsidR="0018255A" w:rsidRPr="009B1626" w:rsidRDefault="0018255A" w:rsidP="0026561F">
      <w:pPr>
        <w:spacing w:after="0" w:line="240" w:lineRule="auto"/>
        <w:ind w:firstLine="851"/>
        <w:jc w:val="center"/>
        <w:rPr>
          <w:b/>
          <w:szCs w:val="24"/>
        </w:rPr>
      </w:pPr>
      <w:r w:rsidRPr="009B1626">
        <w:rPr>
          <w:b/>
          <w:szCs w:val="24"/>
        </w:rPr>
        <w:t xml:space="preserve"> PROJEKTAMS</w:t>
      </w:r>
      <w:r w:rsidR="00792A49" w:rsidRPr="009B1626">
        <w:rPr>
          <w:b/>
          <w:szCs w:val="24"/>
        </w:rPr>
        <w:t xml:space="preserve"> TAIKOMI REIKALAVIMAI</w:t>
      </w:r>
    </w:p>
    <w:p w:rsidR="00792A49" w:rsidRPr="009B1626" w:rsidRDefault="00792A49" w:rsidP="0026561F">
      <w:pPr>
        <w:spacing w:after="0" w:line="240" w:lineRule="auto"/>
        <w:ind w:firstLine="851"/>
        <w:jc w:val="center"/>
        <w:rPr>
          <w:szCs w:val="24"/>
        </w:rPr>
      </w:pPr>
    </w:p>
    <w:p w:rsidR="00D84416" w:rsidRPr="009B1626" w:rsidRDefault="004E3744" w:rsidP="00D84416">
      <w:pPr>
        <w:spacing w:after="0" w:line="240" w:lineRule="auto"/>
        <w:ind w:firstLine="851"/>
        <w:rPr>
          <w:szCs w:val="24"/>
        </w:rPr>
      </w:pPr>
      <w:r w:rsidRPr="009B1626">
        <w:rPr>
          <w:szCs w:val="24"/>
        </w:rPr>
        <w:t>1</w:t>
      </w:r>
      <w:r w:rsidR="00E05E47">
        <w:rPr>
          <w:szCs w:val="24"/>
        </w:rPr>
        <w:t>8</w:t>
      </w:r>
      <w:r w:rsidR="00D84416" w:rsidRPr="009B1626">
        <w:rPr>
          <w:szCs w:val="24"/>
        </w:rPr>
        <w:t>.</w:t>
      </w:r>
      <w:r w:rsidR="00D84416" w:rsidRPr="009B1626">
        <w:rPr>
          <w:szCs w:val="24"/>
        </w:rPr>
        <w:tab/>
        <w:t>Projekta</w:t>
      </w:r>
      <w:r w:rsidR="0099266C">
        <w:rPr>
          <w:szCs w:val="24"/>
        </w:rPr>
        <w:t>i</w:t>
      </w:r>
      <w:r w:rsidR="00D84416" w:rsidRPr="009B1626">
        <w:rPr>
          <w:szCs w:val="24"/>
        </w:rPr>
        <w:t xml:space="preserve"> turi atitikti Projektų taisyklių 10 skirsnyje nustatytus bendruosius reikalavimus. </w:t>
      </w:r>
    </w:p>
    <w:p w:rsidR="0099266C" w:rsidRPr="00AA2839" w:rsidRDefault="00D84416" w:rsidP="008370F2">
      <w:pPr>
        <w:spacing w:after="0" w:line="240" w:lineRule="auto"/>
        <w:ind w:firstLine="851"/>
        <w:rPr>
          <w:szCs w:val="24"/>
        </w:rPr>
      </w:pPr>
      <w:r w:rsidRPr="00AA2839">
        <w:rPr>
          <w:szCs w:val="24"/>
        </w:rPr>
        <w:t>1</w:t>
      </w:r>
      <w:r w:rsidR="00E05E47">
        <w:rPr>
          <w:szCs w:val="24"/>
        </w:rPr>
        <w:t>9</w:t>
      </w:r>
      <w:r w:rsidR="00FC2B53">
        <w:rPr>
          <w:szCs w:val="24"/>
        </w:rPr>
        <w:t xml:space="preserve">. </w:t>
      </w:r>
      <w:r w:rsidR="00EF182D" w:rsidRPr="00AA2839">
        <w:t>Projekta</w:t>
      </w:r>
      <w:r w:rsidR="00FC2B53">
        <w:t>s</w:t>
      </w:r>
      <w:r w:rsidR="00EF182D" w:rsidRPr="00AA2839">
        <w:t xml:space="preserve"> turi atitikti </w:t>
      </w:r>
      <w:proofErr w:type="spellStart"/>
      <w:r w:rsidR="00EF182D" w:rsidRPr="00AA2839">
        <w:rPr>
          <w:szCs w:val="24"/>
        </w:rPr>
        <w:t>speciali</w:t>
      </w:r>
      <w:r w:rsidR="00FC2B53">
        <w:rPr>
          <w:szCs w:val="24"/>
        </w:rPr>
        <w:t>ųjį</w:t>
      </w:r>
      <w:proofErr w:type="spellEnd"/>
      <w:r w:rsidR="00FC2B53">
        <w:rPr>
          <w:szCs w:val="24"/>
        </w:rPr>
        <w:t xml:space="preserve"> projektų atrankos kriterijų</w:t>
      </w:r>
      <w:r w:rsidR="00842BE3" w:rsidRPr="00AA2839">
        <w:rPr>
          <w:szCs w:val="24"/>
        </w:rPr>
        <w:t xml:space="preserve">, </w:t>
      </w:r>
      <w:r w:rsidR="00EF182D" w:rsidRPr="00AA2839">
        <w:t>kuri</w:t>
      </w:r>
      <w:r w:rsidR="00FC2B53">
        <w:t>a</w:t>
      </w:r>
      <w:r w:rsidR="00EF182D" w:rsidRPr="00AA2839">
        <w:t xml:space="preserve">m </w:t>
      </w:r>
      <w:r w:rsidR="00B84588" w:rsidRPr="00487F6F">
        <w:t xml:space="preserve">buvo pritarta 2014–2020 m. Europos Sąjungos fondų investicijų veiksmų programos stebėsenos komiteto posėdžio, vykusio 2015 m. </w:t>
      </w:r>
      <w:r w:rsidR="00B84588" w:rsidRPr="00AA2839">
        <w:t>rugsėjo 24</w:t>
      </w:r>
      <w:r w:rsidR="00B84588">
        <w:t> </w:t>
      </w:r>
      <w:r w:rsidR="00B84588" w:rsidRPr="00487F6F">
        <w:t>d. metu, skelbiam</w:t>
      </w:r>
      <w:r w:rsidR="00B84588">
        <w:t>ą</w:t>
      </w:r>
      <w:r w:rsidR="00B84588" w:rsidRPr="00487F6F">
        <w:t xml:space="preserve"> 2014–2020 Europos Sąjungos struktūrinių fondų svetainėje </w:t>
      </w:r>
      <w:hyperlink r:id="rId11" w:history="1">
        <w:r w:rsidR="00B84588" w:rsidRPr="00487F6F">
          <w:rPr>
            <w:rStyle w:val="Hyperlink"/>
          </w:rPr>
          <w:t>www.esinvesticijos.lt</w:t>
        </w:r>
      </w:hyperlink>
      <w:r w:rsidR="00FC2B53">
        <w:rPr>
          <w:szCs w:val="24"/>
        </w:rPr>
        <w:t xml:space="preserve">, </w:t>
      </w:r>
      <w:r w:rsidR="00FC2B53">
        <w:rPr>
          <w:szCs w:val="24"/>
        </w:rPr>
        <w:softHyphen/>
      </w:r>
      <w:r w:rsidR="00FC2B53">
        <w:rPr>
          <w:szCs w:val="24"/>
        </w:rPr>
        <w:softHyphen/>
        <w:t>–</w:t>
      </w:r>
      <w:r w:rsidR="006519AD" w:rsidRPr="00AA2839">
        <w:rPr>
          <w:szCs w:val="24"/>
        </w:rPr>
        <w:t xml:space="preserve"> </w:t>
      </w:r>
      <w:r w:rsidR="00FC2B53">
        <w:rPr>
          <w:szCs w:val="24"/>
        </w:rPr>
        <w:t>p</w:t>
      </w:r>
      <w:r w:rsidR="00FC2B53" w:rsidRPr="005B6179">
        <w:rPr>
          <w:bCs/>
        </w:rPr>
        <w:t xml:space="preserve">rojekto atitiktis Kraštovaizdžio ir biologinės įvairovės </w:t>
      </w:r>
      <w:r w:rsidR="00FC2B53" w:rsidRPr="00AE5CE5">
        <w:rPr>
          <w:bCs/>
        </w:rPr>
        <w:t>išsaugojimo 2015–2020 metų veiksmų plano, patvirtinto Lietuvos Respublikos aplinkos ministro 2015 m. sausio 9 d. įsakymu Nr. D1-12 „Dėl Kraštovaizdžio ir biologinės įvairovės išsaugojimo 2015–2020 metų veiksmų plano (toliau – Veiksmų planas) patvirtinimo“ nuostatoms. Vertinama, ar projektai ir projektų vykdytojai atitinka bent vieną iš Veiksmų plano 2 priedo “Kraštovaizdžio ir biologinės įvairovės išsaugojimo 2015–2020 metų veiksmų plano įgyvendinimo priemonės 2015-2020” 48, 49, 52, 53,54, 55, 70, 73, 74, 89, 95, 96, 97, 107, 108, 109, 110, 116, 117, 120, 123 punktuose išdėstytą priemonę ir atsakingą vykdytoją</w:t>
      </w:r>
      <w:r w:rsidR="008370F2" w:rsidRPr="00AE5CE5">
        <w:rPr>
          <w:bCs/>
        </w:rPr>
        <w:t xml:space="preserve">; </w:t>
      </w:r>
      <w:r w:rsidR="00FC2B53" w:rsidRPr="00AE5CE5">
        <w:rPr>
          <w:bCs/>
        </w:rPr>
        <w:t xml:space="preserve">prisideda prie Veiksmų plano 11.2.1 ir/ar 11.2.2. ir/ar 11.6 ir/ar </w:t>
      </w:r>
      <w:r w:rsidR="00FC2B53" w:rsidRPr="00AE5CE5">
        <w:rPr>
          <w:bCs/>
          <w:lang w:eastAsia="lt-LT"/>
        </w:rPr>
        <w:t xml:space="preserve">11.10.1. ir/ar </w:t>
      </w:r>
      <w:r w:rsidR="00FC2B53" w:rsidRPr="00AE5CE5">
        <w:rPr>
          <w:bCs/>
        </w:rPr>
        <w:t>11.12.1 ir/ar 12.2.1.ir/ar 12.2.2. ir/ar 12.2.3. papunkčiuose nurodytų uždavinių įgyvendinimo</w:t>
      </w:r>
      <w:r w:rsidR="008370F2" w:rsidRPr="00AE5CE5">
        <w:rPr>
          <w:bCs/>
        </w:rPr>
        <w:t xml:space="preserve">; </w:t>
      </w:r>
      <w:r w:rsidR="00FC2B53" w:rsidRPr="00AE5CE5">
        <w:rPr>
          <w:bCs/>
        </w:rPr>
        <w:t>prisideda prie bent vieno Kraštovaizdžio ir biologinės įvairovės išsaugojimo 2015–2020 metų veiksmų plano 1 priedo 20, 23, 31, 45 vertinimo kriterijaus.</w:t>
      </w:r>
    </w:p>
    <w:p w:rsidR="002B603C" w:rsidRPr="00AA2839" w:rsidRDefault="00E05E47" w:rsidP="008370F2">
      <w:pPr>
        <w:spacing w:after="0" w:line="240" w:lineRule="auto"/>
        <w:ind w:firstLine="851"/>
        <w:rPr>
          <w:szCs w:val="24"/>
        </w:rPr>
      </w:pPr>
      <w:r>
        <w:rPr>
          <w:szCs w:val="24"/>
        </w:rPr>
        <w:t>20</w:t>
      </w:r>
      <w:r w:rsidR="002B603C" w:rsidRPr="00AA2839">
        <w:rPr>
          <w:szCs w:val="24"/>
        </w:rPr>
        <w:t xml:space="preserve">. Pagal šį Aprašą nefinansuojami didelės apimties projektai. </w:t>
      </w:r>
    </w:p>
    <w:p w:rsidR="001C036E" w:rsidRPr="008A2105" w:rsidRDefault="00E05E47" w:rsidP="00F33269">
      <w:pPr>
        <w:spacing w:after="0" w:line="240" w:lineRule="auto"/>
        <w:ind w:firstLine="851"/>
        <w:rPr>
          <w:szCs w:val="24"/>
        </w:rPr>
      </w:pPr>
      <w:r>
        <w:rPr>
          <w:szCs w:val="24"/>
        </w:rPr>
        <w:t>2</w:t>
      </w:r>
      <w:r w:rsidR="00C2507C" w:rsidRPr="00AA2839">
        <w:rPr>
          <w:szCs w:val="24"/>
        </w:rPr>
        <w:t>1.</w:t>
      </w:r>
      <w:r w:rsidR="003937B3" w:rsidRPr="00AA2839">
        <w:rPr>
          <w:szCs w:val="24"/>
        </w:rPr>
        <w:t xml:space="preserve"> </w:t>
      </w:r>
      <w:r w:rsidR="00A04F42" w:rsidRPr="00AA2839">
        <w:rPr>
          <w:szCs w:val="24"/>
        </w:rPr>
        <w:t>Teikiamų pagal Aprašą projektų įgyvendinimo trukmė turi būti ne</w:t>
      </w:r>
      <w:r w:rsidR="00A04F42" w:rsidRPr="008A2105">
        <w:rPr>
          <w:szCs w:val="24"/>
        </w:rPr>
        <w:t xml:space="preserve"> ilgesnė kaip </w:t>
      </w:r>
      <w:r w:rsidR="00A23860" w:rsidRPr="008A2105">
        <w:rPr>
          <w:szCs w:val="24"/>
        </w:rPr>
        <w:t xml:space="preserve">48 </w:t>
      </w:r>
      <w:r w:rsidR="00A04F42" w:rsidRPr="008A2105">
        <w:rPr>
          <w:szCs w:val="24"/>
        </w:rPr>
        <w:t>mėnesi</w:t>
      </w:r>
      <w:r w:rsidR="00FE5A04" w:rsidRPr="008A2105">
        <w:rPr>
          <w:szCs w:val="24"/>
        </w:rPr>
        <w:t>ai</w:t>
      </w:r>
      <w:r w:rsidR="00A04F42" w:rsidRPr="008A2105">
        <w:rPr>
          <w:szCs w:val="24"/>
        </w:rPr>
        <w:t xml:space="preserve"> nuo projekto sutarties </w:t>
      </w:r>
      <w:r w:rsidR="006D60A1" w:rsidRPr="008A2105">
        <w:rPr>
          <w:szCs w:val="24"/>
        </w:rPr>
        <w:t>pasirašymo dienos.</w:t>
      </w:r>
      <w:r w:rsidR="000471DA" w:rsidRPr="008A2105">
        <w:rPr>
          <w:szCs w:val="24"/>
        </w:rPr>
        <w:t xml:space="preserve"> </w:t>
      </w:r>
    </w:p>
    <w:p w:rsidR="00932100" w:rsidRPr="00932100" w:rsidRDefault="00932100" w:rsidP="00932100">
      <w:pPr>
        <w:spacing w:after="0" w:line="240" w:lineRule="auto"/>
        <w:ind w:firstLine="851"/>
        <w:rPr>
          <w:szCs w:val="24"/>
        </w:rPr>
      </w:pPr>
      <w:r w:rsidRPr="008A2105">
        <w:rPr>
          <w:szCs w:val="24"/>
        </w:rPr>
        <w:t>2</w:t>
      </w:r>
      <w:r w:rsidR="00E05E47" w:rsidRPr="008A2105">
        <w:rPr>
          <w:szCs w:val="24"/>
        </w:rPr>
        <w:t>2</w:t>
      </w:r>
      <w:r w:rsidRPr="008A2105">
        <w:rPr>
          <w:szCs w:val="24"/>
        </w:rPr>
        <w:t>.</w:t>
      </w:r>
      <w:r w:rsidRPr="008A2105">
        <w:rPr>
          <w:szCs w:val="24"/>
        </w:rPr>
        <w:tab/>
        <w:t xml:space="preserve">Tam tikrais atvejais dėl objektyvių priežasčių, kurių projekto vykdytojas </w:t>
      </w:r>
      <w:r w:rsidRPr="00932100">
        <w:rPr>
          <w:szCs w:val="24"/>
        </w:rPr>
        <w:t xml:space="preserve">negalėjo numatyti paraiškos pateikimo ir vertinimo metu, projekto veiklų įgyvendinimo laikotarpis gali būti pratęstas projektų taisyklių nustatyta tvarka ne ilgiau nei iki </w:t>
      </w:r>
      <w:r w:rsidRPr="00E05E47">
        <w:rPr>
          <w:szCs w:val="24"/>
        </w:rPr>
        <w:t>2023 m</w:t>
      </w:r>
      <w:r w:rsidR="00B97C7B" w:rsidRPr="00E05E47">
        <w:rPr>
          <w:szCs w:val="24"/>
        </w:rPr>
        <w:t>. rugpjūčio 3</w:t>
      </w:r>
      <w:r w:rsidRPr="00E05E47">
        <w:rPr>
          <w:szCs w:val="24"/>
        </w:rPr>
        <w:t>1 d</w:t>
      </w:r>
      <w:r w:rsidR="00FE0347" w:rsidRPr="00E05E47">
        <w:rPr>
          <w:szCs w:val="24"/>
        </w:rPr>
        <w:t>.</w:t>
      </w:r>
    </w:p>
    <w:p w:rsidR="006D60A1" w:rsidRPr="009B1626" w:rsidRDefault="00E05E47" w:rsidP="00AA3482">
      <w:pPr>
        <w:spacing w:after="0" w:line="240" w:lineRule="auto"/>
        <w:ind w:firstLine="851"/>
        <w:rPr>
          <w:i/>
          <w:szCs w:val="24"/>
        </w:rPr>
      </w:pPr>
      <w:r>
        <w:rPr>
          <w:szCs w:val="24"/>
        </w:rPr>
        <w:t>23</w:t>
      </w:r>
      <w:r w:rsidR="001C036E" w:rsidRPr="009B1626">
        <w:rPr>
          <w:i/>
          <w:szCs w:val="24"/>
        </w:rPr>
        <w:t>.</w:t>
      </w:r>
      <w:r w:rsidR="00ED5669" w:rsidRPr="009B1626">
        <w:rPr>
          <w:i/>
          <w:szCs w:val="24"/>
        </w:rPr>
        <w:t xml:space="preserve"> </w:t>
      </w:r>
      <w:r w:rsidR="00ED5669" w:rsidRPr="009B1626">
        <w:rPr>
          <w:szCs w:val="24"/>
        </w:rPr>
        <w:t>Projekto veiklos turi būti</w:t>
      </w:r>
      <w:r w:rsidR="00C2507C" w:rsidRPr="009B1626">
        <w:rPr>
          <w:szCs w:val="24"/>
        </w:rPr>
        <w:t xml:space="preserve"> vykdomos Lietuvos Respublikoje.</w:t>
      </w:r>
    </w:p>
    <w:p w:rsidR="00D7666E" w:rsidRPr="009B1626" w:rsidRDefault="00C20B7F" w:rsidP="00F33269">
      <w:pPr>
        <w:spacing w:after="0" w:line="240" w:lineRule="auto"/>
        <w:ind w:firstLine="851"/>
        <w:rPr>
          <w:szCs w:val="24"/>
        </w:rPr>
      </w:pPr>
      <w:r>
        <w:rPr>
          <w:szCs w:val="24"/>
        </w:rPr>
        <w:t>2</w:t>
      </w:r>
      <w:r w:rsidR="00E05E47">
        <w:rPr>
          <w:szCs w:val="24"/>
        </w:rPr>
        <w:t>4</w:t>
      </w:r>
      <w:r w:rsidR="00D7666E" w:rsidRPr="009B1626">
        <w:rPr>
          <w:szCs w:val="24"/>
        </w:rPr>
        <w:t xml:space="preserve">. </w:t>
      </w:r>
      <w:r w:rsidR="00D5384C" w:rsidRPr="009B1626">
        <w:rPr>
          <w:szCs w:val="24"/>
        </w:rPr>
        <w:t>Projekt</w:t>
      </w:r>
      <w:r w:rsidR="00A04995" w:rsidRPr="009B1626">
        <w:rPr>
          <w:szCs w:val="24"/>
        </w:rPr>
        <w:t>u</w:t>
      </w:r>
      <w:r w:rsidR="00D5384C" w:rsidRPr="009B1626">
        <w:rPr>
          <w:szCs w:val="24"/>
        </w:rPr>
        <w:t xml:space="preserve"> turi </w:t>
      </w:r>
      <w:r w:rsidR="00A04995" w:rsidRPr="009B1626">
        <w:rPr>
          <w:szCs w:val="24"/>
        </w:rPr>
        <w:t xml:space="preserve">būti </w:t>
      </w:r>
      <w:r w:rsidR="00D5384C" w:rsidRPr="009B1626">
        <w:rPr>
          <w:szCs w:val="24"/>
        </w:rPr>
        <w:t>siek</w:t>
      </w:r>
      <w:r w:rsidR="00A04995" w:rsidRPr="009B1626">
        <w:rPr>
          <w:szCs w:val="24"/>
        </w:rPr>
        <w:t>iama</w:t>
      </w:r>
      <w:r w:rsidR="00D5384C" w:rsidRPr="009B1626">
        <w:rPr>
          <w:szCs w:val="24"/>
        </w:rPr>
        <w:t xml:space="preserve"> bent vieno</w:t>
      </w:r>
      <w:r w:rsidR="00620A62" w:rsidRPr="009B1626">
        <w:rPr>
          <w:szCs w:val="24"/>
        </w:rPr>
        <w:t xml:space="preserve"> </w:t>
      </w:r>
      <w:r w:rsidR="00D5384C" w:rsidRPr="009B1626">
        <w:rPr>
          <w:szCs w:val="24"/>
        </w:rPr>
        <w:t xml:space="preserve">iš išvardytų </w:t>
      </w:r>
      <w:r w:rsidR="00694FCF" w:rsidRPr="009B1626">
        <w:rPr>
          <w:szCs w:val="24"/>
        </w:rPr>
        <w:t xml:space="preserve">stebėsenos </w:t>
      </w:r>
      <w:r w:rsidR="00D5384C" w:rsidRPr="009B1626">
        <w:rPr>
          <w:szCs w:val="24"/>
        </w:rPr>
        <w:t>rodiklių</w:t>
      </w:r>
      <w:r w:rsidR="00AB30B8">
        <w:rPr>
          <w:szCs w:val="24"/>
        </w:rPr>
        <w:t>:</w:t>
      </w:r>
      <w:r w:rsidR="00C30C1E" w:rsidRPr="009B1626">
        <w:rPr>
          <w:szCs w:val="24"/>
        </w:rPr>
        <w:t xml:space="preserve"> </w:t>
      </w:r>
    </w:p>
    <w:p w:rsidR="00075880" w:rsidRPr="009B1626" w:rsidRDefault="00C20B7F" w:rsidP="00075880">
      <w:pPr>
        <w:spacing w:after="0" w:line="240" w:lineRule="auto"/>
        <w:ind w:firstLine="851"/>
        <w:rPr>
          <w:szCs w:val="24"/>
        </w:rPr>
      </w:pPr>
      <w:r>
        <w:rPr>
          <w:szCs w:val="24"/>
        </w:rPr>
        <w:t>2</w:t>
      </w:r>
      <w:r w:rsidR="00E05E47">
        <w:rPr>
          <w:szCs w:val="24"/>
        </w:rPr>
        <w:t>4</w:t>
      </w:r>
      <w:r w:rsidR="00075880" w:rsidRPr="009B1626">
        <w:rPr>
          <w:szCs w:val="24"/>
        </w:rPr>
        <w:t>.</w:t>
      </w:r>
      <w:r w:rsidR="00652772">
        <w:rPr>
          <w:szCs w:val="24"/>
        </w:rPr>
        <w:t>1</w:t>
      </w:r>
      <w:r w:rsidR="00075880" w:rsidRPr="009B1626">
        <w:rPr>
          <w:szCs w:val="24"/>
        </w:rPr>
        <w:t>.</w:t>
      </w:r>
      <w:r w:rsidR="005D7214" w:rsidRPr="005D7214">
        <w:t xml:space="preserve"> </w:t>
      </w:r>
      <w:r w:rsidR="005D7214">
        <w:t>P.B.223</w:t>
      </w:r>
      <w:r w:rsidR="005D7214" w:rsidRPr="005D7214">
        <w:rPr>
          <w:lang w:eastAsia="ar-SA"/>
        </w:rPr>
        <w:t xml:space="preserve"> </w:t>
      </w:r>
      <w:r w:rsidR="005D7214">
        <w:rPr>
          <w:lang w:eastAsia="ar-SA"/>
        </w:rPr>
        <w:t>„</w:t>
      </w:r>
      <w:r w:rsidR="005D7214" w:rsidRPr="00771702">
        <w:rPr>
          <w:lang w:eastAsia="ar-SA"/>
        </w:rPr>
        <w:t>Buveinių, kurių palankiai apsau</w:t>
      </w:r>
      <w:r w:rsidR="005D7214">
        <w:rPr>
          <w:lang w:eastAsia="ar-SA"/>
        </w:rPr>
        <w:t>gos būklei palaikyti ar atkurti</w:t>
      </w:r>
      <w:r w:rsidR="005D7214" w:rsidRPr="00771702">
        <w:rPr>
          <w:lang w:eastAsia="ar-SA"/>
        </w:rPr>
        <w:t xml:space="preserve"> buvo skirtos investicijos, plotas</w:t>
      </w:r>
      <w:r w:rsidR="005D7214">
        <w:rPr>
          <w:lang w:eastAsia="ar-SA"/>
        </w:rPr>
        <w:t>“</w:t>
      </w:r>
      <w:r w:rsidR="00075880" w:rsidRPr="009B1626">
        <w:rPr>
          <w:szCs w:val="24"/>
        </w:rPr>
        <w:t>;</w:t>
      </w:r>
    </w:p>
    <w:p w:rsidR="00075880" w:rsidRDefault="00C20B7F" w:rsidP="00075880">
      <w:pPr>
        <w:spacing w:after="0" w:line="240" w:lineRule="auto"/>
        <w:ind w:firstLine="851"/>
        <w:rPr>
          <w:szCs w:val="24"/>
        </w:rPr>
      </w:pPr>
      <w:r>
        <w:rPr>
          <w:szCs w:val="24"/>
        </w:rPr>
        <w:t>2</w:t>
      </w:r>
      <w:r w:rsidR="00E05E47">
        <w:rPr>
          <w:szCs w:val="24"/>
        </w:rPr>
        <w:t>4</w:t>
      </w:r>
      <w:r w:rsidR="00075880" w:rsidRPr="009B1626">
        <w:rPr>
          <w:szCs w:val="24"/>
        </w:rPr>
        <w:t>.</w:t>
      </w:r>
      <w:r w:rsidR="00652772">
        <w:rPr>
          <w:szCs w:val="24"/>
        </w:rPr>
        <w:t>2</w:t>
      </w:r>
      <w:r w:rsidR="00075880" w:rsidRPr="009B1626">
        <w:rPr>
          <w:szCs w:val="24"/>
        </w:rPr>
        <w:t>.</w:t>
      </w:r>
      <w:r w:rsidR="005D7214" w:rsidRPr="005D7214">
        <w:rPr>
          <w:lang w:eastAsia="ar-SA"/>
        </w:rPr>
        <w:t xml:space="preserve"> </w:t>
      </w:r>
      <w:r w:rsidR="005D7214" w:rsidRPr="00F17A83">
        <w:t>P.N.080</w:t>
      </w:r>
      <w:r w:rsidR="005D7214">
        <w:t xml:space="preserve"> „</w:t>
      </w:r>
      <w:r w:rsidR="005D7214" w:rsidRPr="001F3AE5">
        <w:rPr>
          <w:lang w:eastAsia="ar-SA"/>
        </w:rPr>
        <w:t xml:space="preserve">Parengti </w:t>
      </w:r>
      <w:r w:rsidR="005D7214">
        <w:rPr>
          <w:lang w:eastAsia="ar-SA"/>
        </w:rPr>
        <w:t xml:space="preserve">saugomų teritorijų planavimo ir biologinės įvairovės išsaugojimo </w:t>
      </w:r>
      <w:r w:rsidR="005D7214" w:rsidRPr="001F3AE5">
        <w:rPr>
          <w:lang w:eastAsia="ar-SA"/>
        </w:rPr>
        <w:t>dokumentai</w:t>
      </w:r>
      <w:r w:rsidR="005D7214">
        <w:rPr>
          <w:lang w:eastAsia="ar-SA"/>
        </w:rPr>
        <w:t>“</w:t>
      </w:r>
      <w:r w:rsidR="007718A7">
        <w:rPr>
          <w:szCs w:val="24"/>
        </w:rPr>
        <w:t>;</w:t>
      </w:r>
    </w:p>
    <w:p w:rsidR="007718A7" w:rsidRDefault="00595002" w:rsidP="00075880">
      <w:pPr>
        <w:spacing w:after="0" w:line="240" w:lineRule="auto"/>
        <w:ind w:firstLine="851"/>
        <w:rPr>
          <w:szCs w:val="24"/>
        </w:rPr>
      </w:pPr>
      <w:r>
        <w:rPr>
          <w:szCs w:val="24"/>
        </w:rPr>
        <w:t>2</w:t>
      </w:r>
      <w:r w:rsidR="00E05E47">
        <w:rPr>
          <w:szCs w:val="24"/>
        </w:rPr>
        <w:t>4</w:t>
      </w:r>
      <w:r w:rsidR="00652772">
        <w:rPr>
          <w:szCs w:val="24"/>
        </w:rPr>
        <w:t>.3</w:t>
      </w:r>
      <w:r w:rsidR="007718A7">
        <w:rPr>
          <w:szCs w:val="24"/>
        </w:rPr>
        <w:t>.</w:t>
      </w:r>
      <w:r w:rsidR="005D7214" w:rsidRPr="005D7214">
        <w:t xml:space="preserve"> </w:t>
      </w:r>
      <w:r w:rsidR="005D7214" w:rsidRPr="00F17A83">
        <w:t>P.N.08</w:t>
      </w:r>
      <w:r w:rsidR="005D7214">
        <w:t>1</w:t>
      </w:r>
      <w:r w:rsidR="005D7214" w:rsidRPr="005D7214">
        <w:rPr>
          <w:lang w:eastAsia="ar-SA"/>
        </w:rPr>
        <w:t xml:space="preserve"> </w:t>
      </w:r>
      <w:r w:rsidR="005D7214">
        <w:rPr>
          <w:lang w:eastAsia="ar-SA"/>
        </w:rPr>
        <w:t>„</w:t>
      </w:r>
      <w:r w:rsidR="005D7214" w:rsidRPr="001F3AE5">
        <w:rPr>
          <w:lang w:eastAsia="ar-SA"/>
        </w:rPr>
        <w:t>Įsigyt</w:t>
      </w:r>
      <w:r w:rsidR="005D7214">
        <w:rPr>
          <w:lang w:eastAsia="ar-SA"/>
        </w:rPr>
        <w:t>i</w:t>
      </w:r>
      <w:r w:rsidR="005D7214" w:rsidRPr="001F3AE5">
        <w:rPr>
          <w:lang w:eastAsia="ar-SA"/>
        </w:rPr>
        <w:t xml:space="preserve"> įrang</w:t>
      </w:r>
      <w:r w:rsidR="005D7214">
        <w:rPr>
          <w:lang w:eastAsia="ar-SA"/>
        </w:rPr>
        <w:t>os, reikalingos saugomų teritorijų ir genetinių išteklių apsaugai, komplektai“</w:t>
      </w:r>
      <w:r w:rsidR="007718A7">
        <w:rPr>
          <w:szCs w:val="24"/>
        </w:rPr>
        <w:t>;</w:t>
      </w:r>
    </w:p>
    <w:p w:rsidR="007718A7" w:rsidRPr="0064022F" w:rsidRDefault="00595002" w:rsidP="0064022F">
      <w:pPr>
        <w:spacing w:after="0" w:line="240" w:lineRule="auto"/>
        <w:ind w:firstLine="851"/>
        <w:rPr>
          <w:lang w:eastAsia="ar-SA"/>
        </w:rPr>
      </w:pPr>
      <w:r>
        <w:rPr>
          <w:szCs w:val="24"/>
        </w:rPr>
        <w:t>2</w:t>
      </w:r>
      <w:r w:rsidR="00E05E47">
        <w:rPr>
          <w:szCs w:val="24"/>
        </w:rPr>
        <w:t>4</w:t>
      </w:r>
      <w:r w:rsidR="007718A7">
        <w:rPr>
          <w:szCs w:val="24"/>
        </w:rPr>
        <w:t>.</w:t>
      </w:r>
      <w:r w:rsidR="00652772">
        <w:rPr>
          <w:szCs w:val="24"/>
        </w:rPr>
        <w:t>4</w:t>
      </w:r>
      <w:r w:rsidR="007718A7">
        <w:rPr>
          <w:szCs w:val="24"/>
        </w:rPr>
        <w:t>.</w:t>
      </w:r>
      <w:r w:rsidR="005D7214" w:rsidRPr="005D7214">
        <w:t xml:space="preserve"> </w:t>
      </w:r>
      <w:r w:rsidR="005D7214" w:rsidRPr="00F17A83">
        <w:t>P.N.08</w:t>
      </w:r>
      <w:r w:rsidR="005D7214">
        <w:t>2</w:t>
      </w:r>
      <w:r w:rsidR="0064022F">
        <w:t xml:space="preserve"> </w:t>
      </w:r>
      <w:r w:rsidR="0064022F">
        <w:rPr>
          <w:lang w:eastAsia="ar-SA"/>
        </w:rPr>
        <w:t>„</w:t>
      </w:r>
      <w:r w:rsidR="0064022F" w:rsidRPr="001F3AE5">
        <w:rPr>
          <w:lang w:eastAsia="ar-SA"/>
        </w:rPr>
        <w:t xml:space="preserve">Įgyvendintos </w:t>
      </w:r>
      <w:proofErr w:type="spellStart"/>
      <w:r w:rsidR="0064022F" w:rsidRPr="001F3AE5">
        <w:rPr>
          <w:lang w:eastAsia="ar-SA"/>
        </w:rPr>
        <w:t>gamtotvarkinės</w:t>
      </w:r>
      <w:proofErr w:type="spellEnd"/>
      <w:r w:rsidR="0064022F" w:rsidRPr="001F3AE5">
        <w:rPr>
          <w:lang w:eastAsia="ar-SA"/>
        </w:rPr>
        <w:t xml:space="preserve"> ir/ar gamtosauginės priemonės</w:t>
      </w:r>
      <w:r w:rsidR="0064022F">
        <w:rPr>
          <w:lang w:eastAsia="ar-SA"/>
        </w:rPr>
        <w:t>“</w:t>
      </w:r>
      <w:r w:rsidR="007718A7">
        <w:rPr>
          <w:szCs w:val="24"/>
        </w:rPr>
        <w:t>;</w:t>
      </w:r>
    </w:p>
    <w:p w:rsidR="0064022F" w:rsidRDefault="00595002" w:rsidP="00075880">
      <w:pPr>
        <w:spacing w:after="0" w:line="240" w:lineRule="auto"/>
        <w:ind w:firstLine="851"/>
      </w:pPr>
      <w:r>
        <w:rPr>
          <w:szCs w:val="24"/>
        </w:rPr>
        <w:t>2</w:t>
      </w:r>
      <w:r w:rsidR="00E05E47">
        <w:rPr>
          <w:szCs w:val="24"/>
        </w:rPr>
        <w:t>4</w:t>
      </w:r>
      <w:r w:rsidR="00652772">
        <w:rPr>
          <w:szCs w:val="24"/>
        </w:rPr>
        <w:t>.5</w:t>
      </w:r>
      <w:r w:rsidR="007718A7">
        <w:rPr>
          <w:szCs w:val="24"/>
        </w:rPr>
        <w:t>.</w:t>
      </w:r>
      <w:r w:rsidR="0064022F" w:rsidRPr="0064022F">
        <w:t xml:space="preserve"> </w:t>
      </w:r>
      <w:r w:rsidR="0064022F">
        <w:t>P.N.083 „</w:t>
      </w:r>
      <w:r w:rsidR="0064022F" w:rsidRPr="00771702">
        <w:t>Parengt</w:t>
      </w:r>
      <w:r w:rsidR="0064022F">
        <w:t>i</w:t>
      </w:r>
      <w:r w:rsidR="0064022F" w:rsidRPr="00771702">
        <w:t xml:space="preserve"> GMO rizikos vertinimo, valdymo ir stebėsenos </w:t>
      </w:r>
      <w:r w:rsidR="0064022F">
        <w:t>dokumentai“;</w:t>
      </w:r>
    </w:p>
    <w:p w:rsidR="007718A7" w:rsidRPr="009B1626" w:rsidRDefault="0064022F" w:rsidP="00075880">
      <w:pPr>
        <w:spacing w:after="0" w:line="240" w:lineRule="auto"/>
        <w:ind w:firstLine="851"/>
        <w:rPr>
          <w:szCs w:val="24"/>
        </w:rPr>
      </w:pPr>
      <w:r>
        <w:t>2</w:t>
      </w:r>
      <w:r w:rsidR="00E05E47">
        <w:t>4</w:t>
      </w:r>
      <w:r>
        <w:t>.</w:t>
      </w:r>
      <w:r w:rsidR="00652772">
        <w:t>6</w:t>
      </w:r>
      <w:r>
        <w:t xml:space="preserve">. P.N.084 „Įrengta </w:t>
      </w:r>
      <w:r w:rsidRPr="00831006">
        <w:t xml:space="preserve">GMO/GMM stebėsenos ir kontrolės </w:t>
      </w:r>
      <w:r>
        <w:t>laboratorija“</w:t>
      </w:r>
      <w:r w:rsidR="007718A7">
        <w:rPr>
          <w:szCs w:val="24"/>
        </w:rPr>
        <w:t>.</w:t>
      </w:r>
    </w:p>
    <w:p w:rsidR="00AB30B8" w:rsidRPr="00D460C8" w:rsidRDefault="00C20B7F" w:rsidP="00F33269">
      <w:pPr>
        <w:spacing w:after="0" w:line="240" w:lineRule="auto"/>
        <w:ind w:firstLine="851"/>
        <w:rPr>
          <w:szCs w:val="24"/>
        </w:rPr>
      </w:pPr>
      <w:r w:rsidRPr="00D460C8">
        <w:rPr>
          <w:szCs w:val="24"/>
        </w:rPr>
        <w:t>2</w:t>
      </w:r>
      <w:r w:rsidR="00E05E47">
        <w:rPr>
          <w:szCs w:val="24"/>
        </w:rPr>
        <w:t>5</w:t>
      </w:r>
      <w:r w:rsidR="00245C96" w:rsidRPr="00D460C8">
        <w:rPr>
          <w:szCs w:val="24"/>
        </w:rPr>
        <w:t>.</w:t>
      </w:r>
      <w:r w:rsidR="00AB30B8" w:rsidRPr="00D460C8">
        <w:t xml:space="preserve"> </w:t>
      </w:r>
      <w:r w:rsidR="00AB30B8" w:rsidRPr="006A5C46">
        <w:t>Aprašo 2</w:t>
      </w:r>
      <w:r w:rsidR="00E05E47" w:rsidRPr="006A5C46">
        <w:t>4</w:t>
      </w:r>
      <w:r w:rsidR="00AB30B8" w:rsidRPr="006A5C46">
        <w:t>.</w:t>
      </w:r>
      <w:r w:rsidR="00652772" w:rsidRPr="006A5C46">
        <w:t>2</w:t>
      </w:r>
      <w:r w:rsidR="0083192F" w:rsidRPr="006A5C46">
        <w:t>–</w:t>
      </w:r>
      <w:r w:rsidR="00D460C8" w:rsidRPr="006A5C46">
        <w:t>2</w:t>
      </w:r>
      <w:r w:rsidR="00E05E47" w:rsidRPr="006A5C46">
        <w:t>4</w:t>
      </w:r>
      <w:r w:rsidR="00D460C8" w:rsidRPr="006A5C46">
        <w:t>.</w:t>
      </w:r>
      <w:r w:rsidR="00652772" w:rsidRPr="006A5C46">
        <w:t>6</w:t>
      </w:r>
      <w:r w:rsidR="00AB30B8" w:rsidRPr="006A5C46">
        <w:t xml:space="preserve"> </w:t>
      </w:r>
      <w:r w:rsidR="00D460C8" w:rsidRPr="006A5C46">
        <w:t xml:space="preserve">papunkčiuose nurodytų priemonės </w:t>
      </w:r>
      <w:r w:rsidR="00AB30B8" w:rsidRPr="006A5C46">
        <w:t>įgyvendinimo stebėsenos rodikli</w:t>
      </w:r>
      <w:r w:rsidR="00D460C8" w:rsidRPr="006A5C46">
        <w:t>ų</w:t>
      </w:r>
      <w:r w:rsidR="00AB30B8" w:rsidRPr="006A5C46">
        <w:t xml:space="preserve"> skaičiavimo aprašas patvirtintas Lietuvos Respublikos aplinkos ministro 2014 m. gruodžio 19 d. įsakymu Nr. D1-1050 „Dėl 2014–2020 metų Europos Sąjungos fondų investicijų veiksmų programos prioriteto įgyvendinimo priemonių įgyvendinimo plano ir nacionalinių stebėsenos rodiklių skaičiavimo aprašo patvirtinimo“. Aprašo 2</w:t>
      </w:r>
      <w:r w:rsidR="00E05E47" w:rsidRPr="006A5C46">
        <w:t>4</w:t>
      </w:r>
      <w:r w:rsidR="00AB30B8" w:rsidRPr="006A5C46">
        <w:t>.</w:t>
      </w:r>
      <w:r w:rsidR="0083192F" w:rsidRPr="006A5C46">
        <w:t>1</w:t>
      </w:r>
      <w:r w:rsidR="00652772" w:rsidRPr="006A5C46">
        <w:t xml:space="preserve"> </w:t>
      </w:r>
      <w:r w:rsidR="00D460C8" w:rsidRPr="006A5C46">
        <w:t>papunk</w:t>
      </w:r>
      <w:r w:rsidR="00652772" w:rsidRPr="006A5C46">
        <w:t>tyj</w:t>
      </w:r>
      <w:r w:rsidR="0083192F" w:rsidRPr="006A5C46">
        <w:t>e</w:t>
      </w:r>
      <w:r w:rsidR="00D460C8" w:rsidRPr="006A5C46">
        <w:t xml:space="preserve"> nurodyt</w:t>
      </w:r>
      <w:r w:rsidR="00652772" w:rsidRPr="006A5C46">
        <w:t>os</w:t>
      </w:r>
      <w:r w:rsidR="00D460C8" w:rsidRPr="006A5C46">
        <w:t xml:space="preserve"> priemonės </w:t>
      </w:r>
      <w:r w:rsidR="00AB30B8" w:rsidRPr="006A5C46">
        <w:t>įgyvendinimo stebėsenos rodikli</w:t>
      </w:r>
      <w:r w:rsidR="00652772" w:rsidRPr="006A5C46">
        <w:t>o</w:t>
      </w:r>
      <w:r w:rsidR="00AB30B8" w:rsidRPr="006A5C46">
        <w:t xml:space="preserve"> skaičiavimo aprašas nustatytas</w:t>
      </w:r>
      <w:r w:rsidR="00AB30B8" w:rsidRPr="00D460C8">
        <w:t xml:space="preserve"> Veiksmų programos stebėsenos rodiklių skaičiavimo apraše. Visų priemonės įgyvendinimo stebėsenos rodiklių skaičiavimo aprašai skelbiami Europos Sąjungos struktūrinių fondų svetainėje </w:t>
      </w:r>
      <w:proofErr w:type="spellStart"/>
      <w:r w:rsidR="00AB30B8" w:rsidRPr="00D460C8">
        <w:t>www.esinvesticijos.lt</w:t>
      </w:r>
      <w:proofErr w:type="spellEnd"/>
      <w:r w:rsidR="00AB30B8" w:rsidRPr="00D460C8">
        <w:t>.</w:t>
      </w:r>
    </w:p>
    <w:p w:rsidR="001C036E" w:rsidRPr="00FB57C4" w:rsidRDefault="00C149F5" w:rsidP="00F33269">
      <w:pPr>
        <w:spacing w:after="0" w:line="240" w:lineRule="auto"/>
        <w:ind w:firstLine="851"/>
        <w:rPr>
          <w:szCs w:val="24"/>
        </w:rPr>
      </w:pPr>
      <w:r w:rsidRPr="00FB57C4">
        <w:rPr>
          <w:szCs w:val="24"/>
        </w:rPr>
        <w:t>2</w:t>
      </w:r>
      <w:r w:rsidR="00E05E47" w:rsidRPr="00FB57C4">
        <w:rPr>
          <w:szCs w:val="24"/>
        </w:rPr>
        <w:t>6</w:t>
      </w:r>
      <w:r w:rsidRPr="00FB57C4">
        <w:rPr>
          <w:szCs w:val="24"/>
        </w:rPr>
        <w:t xml:space="preserve">. </w:t>
      </w:r>
      <w:r w:rsidR="00FB501E" w:rsidRPr="00FB57C4">
        <w:rPr>
          <w:szCs w:val="24"/>
        </w:rPr>
        <w:t xml:space="preserve">Projekto </w:t>
      </w:r>
      <w:proofErr w:type="spellStart"/>
      <w:r w:rsidR="00FB501E" w:rsidRPr="00FB57C4">
        <w:rPr>
          <w:szCs w:val="24"/>
        </w:rPr>
        <w:t>parengtumui</w:t>
      </w:r>
      <w:proofErr w:type="spellEnd"/>
      <w:r w:rsidR="00FB501E" w:rsidRPr="00FB57C4">
        <w:rPr>
          <w:szCs w:val="24"/>
        </w:rPr>
        <w:t xml:space="preserve"> taikomi šie reikalavimai: </w:t>
      </w:r>
    </w:p>
    <w:p w:rsidR="004C601A" w:rsidRPr="00512C5C" w:rsidRDefault="00C20B7F" w:rsidP="004C601A">
      <w:pPr>
        <w:spacing w:after="0" w:line="240" w:lineRule="auto"/>
        <w:ind w:firstLine="851"/>
        <w:rPr>
          <w:szCs w:val="24"/>
        </w:rPr>
      </w:pPr>
      <w:r w:rsidRPr="00FB57C4">
        <w:rPr>
          <w:szCs w:val="24"/>
        </w:rPr>
        <w:t>2</w:t>
      </w:r>
      <w:r w:rsidR="00E05E47" w:rsidRPr="00FB57C4">
        <w:rPr>
          <w:szCs w:val="24"/>
        </w:rPr>
        <w:t>6</w:t>
      </w:r>
      <w:r w:rsidR="008E504C" w:rsidRPr="00FB57C4">
        <w:rPr>
          <w:szCs w:val="24"/>
        </w:rPr>
        <w:t xml:space="preserve">.1. Aprašo </w:t>
      </w:r>
      <w:r w:rsidRPr="00FB57C4">
        <w:rPr>
          <w:szCs w:val="24"/>
        </w:rPr>
        <w:t>10</w:t>
      </w:r>
      <w:r w:rsidR="008A2105">
        <w:rPr>
          <w:szCs w:val="24"/>
        </w:rPr>
        <w:t xml:space="preserve">.1 papunktyje nurodytai veiklai </w:t>
      </w:r>
      <w:r w:rsidR="004C601A" w:rsidRPr="00FB57C4">
        <w:rPr>
          <w:szCs w:val="24"/>
        </w:rPr>
        <w:t>pareiškėjas turi būti įvykdęs projekto viešųjų pirkimų procedūras (t. y. turi būti sudaryta pasiūlymų eilė ir pasibaigęs apskundimo terminas) ne mažiau nei 20 procentų</w:t>
      </w:r>
      <w:r w:rsidR="004C601A" w:rsidRPr="00FB57C4">
        <w:t xml:space="preserve"> projekte numatytų viešųjų pirkimų</w:t>
      </w:r>
      <w:r w:rsidR="004C601A" w:rsidRPr="00FB57C4">
        <w:rPr>
          <w:szCs w:val="24"/>
        </w:rPr>
        <w:t xml:space="preserve"> </w:t>
      </w:r>
      <w:r w:rsidR="003667B2" w:rsidRPr="00FB57C4">
        <w:rPr>
          <w:szCs w:val="24"/>
        </w:rPr>
        <w:t xml:space="preserve">vertės </w:t>
      </w:r>
      <w:r w:rsidR="004C601A" w:rsidRPr="00FB57C4">
        <w:rPr>
          <w:szCs w:val="24"/>
        </w:rPr>
        <w:t xml:space="preserve">ir pirkimo </w:t>
      </w:r>
      <w:r w:rsidR="004C601A" w:rsidRPr="00FB57C4">
        <w:rPr>
          <w:szCs w:val="24"/>
        </w:rPr>
        <w:lastRenderedPageBreak/>
        <w:t>dokumentus pateikęs derinti įgyvendinančiajai institucijai iki paraiškos pateikimo arba kartu su paraiška;</w:t>
      </w:r>
    </w:p>
    <w:p w:rsidR="004C601A" w:rsidRPr="00FB57C4" w:rsidRDefault="00C20B7F" w:rsidP="004C601A">
      <w:pPr>
        <w:spacing w:after="0" w:line="240" w:lineRule="auto"/>
        <w:ind w:firstLine="851"/>
        <w:rPr>
          <w:szCs w:val="24"/>
        </w:rPr>
      </w:pPr>
      <w:r>
        <w:rPr>
          <w:szCs w:val="24"/>
        </w:rPr>
        <w:t>2</w:t>
      </w:r>
      <w:r w:rsidR="00E05E47">
        <w:rPr>
          <w:szCs w:val="24"/>
        </w:rPr>
        <w:t>6</w:t>
      </w:r>
      <w:r w:rsidR="008E12EB" w:rsidRPr="009B1626">
        <w:rPr>
          <w:szCs w:val="24"/>
        </w:rPr>
        <w:t>.2</w:t>
      </w:r>
      <w:r w:rsidR="008E12EB" w:rsidRPr="00FB57C4">
        <w:rPr>
          <w:szCs w:val="24"/>
        </w:rPr>
        <w:t xml:space="preserve">. </w:t>
      </w:r>
      <w:r w:rsidR="004C601A" w:rsidRPr="00FB57C4">
        <w:rPr>
          <w:szCs w:val="24"/>
        </w:rPr>
        <w:t>Aprašo 10.2 papunktyje nurodytai veiklai pareiškėjas turi būti įvykdęs projekto viešųjų pirkimų procedūras (t. y. turi būti sudaryta pasiūlymų eilė ir pasibaigęs apskundimo terminas) ne mažiau nei 30 procentų</w:t>
      </w:r>
      <w:r w:rsidR="004C601A" w:rsidRPr="00FB57C4">
        <w:t xml:space="preserve"> projekte numatytų viešųjų pirkimų</w:t>
      </w:r>
      <w:r w:rsidR="003667B2" w:rsidRPr="00FB57C4">
        <w:t xml:space="preserve"> vertės</w:t>
      </w:r>
      <w:r w:rsidR="004C601A" w:rsidRPr="00FB57C4">
        <w:rPr>
          <w:szCs w:val="24"/>
        </w:rPr>
        <w:t xml:space="preserve"> ir pirkimo dokumentus pateikęs derinti įgyvendinančiajai institucijai iki paraiškos pateikimo arba kartu su paraiška;</w:t>
      </w:r>
    </w:p>
    <w:p w:rsidR="004C601A" w:rsidRPr="00FB57C4" w:rsidRDefault="00C149F5" w:rsidP="004C601A">
      <w:pPr>
        <w:spacing w:after="0" w:line="240" w:lineRule="auto"/>
        <w:ind w:firstLine="851"/>
        <w:rPr>
          <w:szCs w:val="24"/>
        </w:rPr>
      </w:pPr>
      <w:r w:rsidRPr="00FB57C4">
        <w:rPr>
          <w:szCs w:val="24"/>
        </w:rPr>
        <w:t>2</w:t>
      </w:r>
      <w:r w:rsidR="00E05E47" w:rsidRPr="00FB57C4">
        <w:rPr>
          <w:szCs w:val="24"/>
        </w:rPr>
        <w:t>6</w:t>
      </w:r>
      <w:r w:rsidR="00B03EF8" w:rsidRPr="00FB57C4">
        <w:rPr>
          <w:szCs w:val="24"/>
        </w:rPr>
        <w:t xml:space="preserve">.3. </w:t>
      </w:r>
      <w:r w:rsidR="004C601A" w:rsidRPr="00FB57C4">
        <w:rPr>
          <w:szCs w:val="24"/>
        </w:rPr>
        <w:t>Aprašo 10.3 papunktyje nurodytai veiklai pareiškėjas turi būti įvykdęs projekto viešųjų pirkimų procedūras (t. y. turi būti sudaryta pasiūlymų eilė ir pasibaigęs apskundimo terminas) ne mažiau nei 20 procentų</w:t>
      </w:r>
      <w:r w:rsidR="004C601A" w:rsidRPr="00FB57C4">
        <w:t xml:space="preserve"> projekte numatytų viešųjų pirkimų</w:t>
      </w:r>
      <w:r w:rsidR="004C601A" w:rsidRPr="00FB57C4">
        <w:rPr>
          <w:szCs w:val="24"/>
        </w:rPr>
        <w:t xml:space="preserve"> </w:t>
      </w:r>
      <w:r w:rsidR="003667B2" w:rsidRPr="00FB57C4">
        <w:rPr>
          <w:szCs w:val="24"/>
        </w:rPr>
        <w:t xml:space="preserve">vertės </w:t>
      </w:r>
      <w:r w:rsidR="004C601A" w:rsidRPr="00FB57C4">
        <w:rPr>
          <w:szCs w:val="24"/>
        </w:rPr>
        <w:t>ir pirkimo dokumentus pateikęs derinti įgyvendinančiajai institucijai iki paraiškos pateikimo arba kartu su paraiška;</w:t>
      </w:r>
    </w:p>
    <w:p w:rsidR="004C601A" w:rsidRPr="00FB57C4" w:rsidRDefault="00C149F5" w:rsidP="004C601A">
      <w:pPr>
        <w:spacing w:after="0" w:line="240" w:lineRule="auto"/>
        <w:ind w:firstLine="851"/>
        <w:rPr>
          <w:szCs w:val="24"/>
        </w:rPr>
      </w:pPr>
      <w:r w:rsidRPr="00FB57C4">
        <w:rPr>
          <w:szCs w:val="24"/>
        </w:rPr>
        <w:t>2</w:t>
      </w:r>
      <w:r w:rsidR="00E05E47" w:rsidRPr="00FB57C4">
        <w:rPr>
          <w:szCs w:val="24"/>
        </w:rPr>
        <w:t>6</w:t>
      </w:r>
      <w:r w:rsidR="004C601A" w:rsidRPr="00FB57C4">
        <w:rPr>
          <w:szCs w:val="24"/>
        </w:rPr>
        <w:t>.4. Aprašo 10.4 papunktyje nurodytai veiklai pareiškėjas turi būti įvykdęs projekto viešųjų pirkimų procedūras (t. y. turi būti sudaryta pasiūlymų eilė ir pasibaigęs apskundimo terminas) ne mažiau nei 50 procentų</w:t>
      </w:r>
      <w:r w:rsidR="004C601A" w:rsidRPr="00FB57C4">
        <w:t xml:space="preserve"> projekte numatytų viešųjų pirkimų</w:t>
      </w:r>
      <w:r w:rsidR="003667B2" w:rsidRPr="00FB57C4">
        <w:t xml:space="preserve"> vertės</w:t>
      </w:r>
      <w:r w:rsidR="004C601A" w:rsidRPr="00FB57C4">
        <w:rPr>
          <w:szCs w:val="24"/>
        </w:rPr>
        <w:t xml:space="preserve"> ir pirkimo dokumentus pateikęs derinti įgyvendinančiajai institucijai iki paraiškos pateikimo arba kartu su paraiška;</w:t>
      </w:r>
    </w:p>
    <w:p w:rsidR="004C601A" w:rsidRPr="00FB57C4" w:rsidRDefault="00A23860" w:rsidP="004C601A">
      <w:pPr>
        <w:spacing w:after="0" w:line="240" w:lineRule="auto"/>
        <w:ind w:firstLine="851"/>
        <w:rPr>
          <w:szCs w:val="24"/>
        </w:rPr>
      </w:pPr>
      <w:r w:rsidRPr="00FB57C4">
        <w:rPr>
          <w:szCs w:val="24"/>
        </w:rPr>
        <w:t>2</w:t>
      </w:r>
      <w:r w:rsidR="00E05E47" w:rsidRPr="00FB57C4">
        <w:rPr>
          <w:szCs w:val="24"/>
        </w:rPr>
        <w:t>6</w:t>
      </w:r>
      <w:r w:rsidRPr="00FB57C4">
        <w:rPr>
          <w:szCs w:val="24"/>
        </w:rPr>
        <w:t xml:space="preserve">.5. </w:t>
      </w:r>
      <w:r w:rsidR="004C601A" w:rsidRPr="00FB57C4">
        <w:rPr>
          <w:szCs w:val="24"/>
        </w:rPr>
        <w:t>Aprašo 10.5 papunktyje nurodytai veiklai pareiškėjas turi būti įvykdęs projekto viešųjų pirkimų procedūras (t. y. turi būti sudaryta pasiūlymų eilė ir pasibaigęs apskundimo terminas) ne mažiau nei 50 procentų</w:t>
      </w:r>
      <w:r w:rsidR="004C601A" w:rsidRPr="00FB57C4">
        <w:t xml:space="preserve"> projekte numatytų viešųjų pirkimų</w:t>
      </w:r>
      <w:r w:rsidR="003667B2" w:rsidRPr="00FB57C4">
        <w:t xml:space="preserve"> vertės</w:t>
      </w:r>
      <w:r w:rsidR="004C601A" w:rsidRPr="00FB57C4">
        <w:rPr>
          <w:szCs w:val="24"/>
        </w:rPr>
        <w:t xml:space="preserve"> ir pirkimo dokumentus pateikęs derinti įgyvendinančiajai institucijai iki paraiškos pateikimo arba kartu su paraiška;</w:t>
      </w:r>
    </w:p>
    <w:p w:rsidR="004C601A" w:rsidRPr="00512C5C" w:rsidRDefault="00A23860" w:rsidP="004C601A">
      <w:pPr>
        <w:spacing w:after="0" w:line="240" w:lineRule="auto"/>
        <w:ind w:firstLine="851"/>
        <w:rPr>
          <w:szCs w:val="24"/>
        </w:rPr>
      </w:pPr>
      <w:r w:rsidRPr="00FB57C4">
        <w:rPr>
          <w:szCs w:val="24"/>
        </w:rPr>
        <w:t>2</w:t>
      </w:r>
      <w:r w:rsidR="00E05E47" w:rsidRPr="00FB57C4">
        <w:rPr>
          <w:szCs w:val="24"/>
        </w:rPr>
        <w:t>6</w:t>
      </w:r>
      <w:r w:rsidRPr="00FB57C4">
        <w:rPr>
          <w:szCs w:val="24"/>
        </w:rPr>
        <w:t>.6. Aprašo 10.6 papunktyje nurodytai veiklai</w:t>
      </w:r>
      <w:r w:rsidR="008A2105">
        <w:rPr>
          <w:szCs w:val="24"/>
        </w:rPr>
        <w:t xml:space="preserve"> </w:t>
      </w:r>
      <w:r w:rsidR="004C601A" w:rsidRPr="00FB57C4">
        <w:rPr>
          <w:szCs w:val="24"/>
        </w:rPr>
        <w:t>pareiškėjas turi būti įvykdęs projekto viešųjų pirkimų procedūras (t. y. turi būti sudaryta pasiūlymų eilė ir pasibaigęs apskundimo terminas</w:t>
      </w:r>
      <w:r w:rsidR="004C601A" w:rsidRPr="00512C5C">
        <w:rPr>
          <w:szCs w:val="24"/>
        </w:rPr>
        <w:t xml:space="preserve">) ne mažiau nei </w:t>
      </w:r>
      <w:r w:rsidR="004C601A">
        <w:rPr>
          <w:szCs w:val="24"/>
        </w:rPr>
        <w:t>3</w:t>
      </w:r>
      <w:r w:rsidR="004C601A" w:rsidRPr="00512C5C">
        <w:rPr>
          <w:szCs w:val="24"/>
        </w:rPr>
        <w:t>0 procentų</w:t>
      </w:r>
      <w:r w:rsidR="004C601A" w:rsidRPr="00512C5C">
        <w:t xml:space="preserve"> projekte numatytų viešųjų pirkimų</w:t>
      </w:r>
      <w:r w:rsidR="004C601A" w:rsidRPr="00512C5C">
        <w:rPr>
          <w:szCs w:val="24"/>
        </w:rPr>
        <w:t xml:space="preserve"> </w:t>
      </w:r>
      <w:r w:rsidR="003667B2">
        <w:rPr>
          <w:szCs w:val="24"/>
        </w:rPr>
        <w:t xml:space="preserve">vertės </w:t>
      </w:r>
      <w:r w:rsidR="004C601A" w:rsidRPr="00512C5C">
        <w:rPr>
          <w:szCs w:val="24"/>
        </w:rPr>
        <w:t>ir pirkimo dokumentus pateikęs derinti įgyvendinančiajai institucijai iki paraiškos pateikimo arba kartu su paraiška;</w:t>
      </w:r>
    </w:p>
    <w:p w:rsidR="00AE5CE5" w:rsidRPr="00FB57C4" w:rsidRDefault="00AE5CE5" w:rsidP="00AE5CE5">
      <w:pPr>
        <w:spacing w:after="0" w:line="240" w:lineRule="auto"/>
        <w:ind w:firstLine="851"/>
        <w:rPr>
          <w:szCs w:val="24"/>
        </w:rPr>
      </w:pPr>
      <w:r w:rsidRPr="00FB57C4">
        <w:t>2</w:t>
      </w:r>
      <w:r w:rsidR="00E05E47" w:rsidRPr="00FB57C4">
        <w:t>7</w:t>
      </w:r>
      <w:r w:rsidRPr="00FB57C4">
        <w:t>.</w:t>
      </w:r>
      <w:r w:rsidRPr="00FB57C4">
        <w:tab/>
      </w:r>
      <w:r w:rsidRPr="00FB57C4">
        <w:rPr>
          <w:szCs w:val="24"/>
        </w:rPr>
        <w:t>Reikalavimai projekto pirkimams:</w:t>
      </w:r>
    </w:p>
    <w:p w:rsidR="004C601A" w:rsidRPr="00823C82" w:rsidRDefault="00E05E47" w:rsidP="004C601A">
      <w:pPr>
        <w:spacing w:after="0" w:line="240" w:lineRule="auto"/>
        <w:ind w:firstLine="851"/>
        <w:rPr>
          <w:rFonts w:eastAsia="Times New Roman"/>
          <w:szCs w:val="24"/>
          <w:lang w:eastAsia="lt-LT"/>
        </w:rPr>
      </w:pPr>
      <w:r w:rsidRPr="00FB57C4">
        <w:rPr>
          <w:szCs w:val="24"/>
        </w:rPr>
        <w:t>27</w:t>
      </w:r>
      <w:r w:rsidR="00AE5CE5" w:rsidRPr="00FB57C4">
        <w:rPr>
          <w:szCs w:val="24"/>
        </w:rPr>
        <w:t>.1.</w:t>
      </w:r>
      <w:r w:rsidR="004C601A" w:rsidRPr="00FB57C4">
        <w:rPr>
          <w:szCs w:val="24"/>
        </w:rPr>
        <w:t xml:space="preserve"> į</w:t>
      </w:r>
      <w:r w:rsidR="004C601A" w:rsidRPr="00FB57C4">
        <w:t xml:space="preserve">gyvendinant projektą, </w:t>
      </w:r>
      <w:r w:rsidR="004C601A" w:rsidRPr="00FB57C4">
        <w:rPr>
          <w:bCs/>
        </w:rPr>
        <w:t>ne mažiau kaip 20 procentų, skaičiuojant pagal vertę, visų projekto įgyvendinimo metu perkamų prekių ir paslaugų, atitinkančių produktus, įtrauktus į produktų, kurių viešiesiems pirkimams taikytini aplinkos apsaugos kriterijai, sąrašus,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būti perkamos vykdant žaliuosius pirkimus</w:t>
      </w:r>
      <w:r w:rsidR="004C601A" w:rsidRPr="00FB57C4">
        <w:rPr>
          <w:rFonts w:eastAsia="Times New Roman"/>
          <w:szCs w:val="24"/>
          <w:lang w:eastAsia="lt-LT"/>
        </w:rPr>
        <w:t xml:space="preserve">. </w:t>
      </w:r>
      <w:r w:rsidR="004C601A" w:rsidRPr="00FB57C4">
        <w:rPr>
          <w:bCs/>
        </w:rPr>
        <w:t xml:space="preserve">Projekto pirkimų plano „Pastabos“ skiltyje </w:t>
      </w:r>
      <w:r w:rsidR="003667B2" w:rsidRPr="00FB57C4">
        <w:rPr>
          <w:bCs/>
        </w:rPr>
        <w:t>nurodyti</w:t>
      </w:r>
      <w:r w:rsidR="004C601A" w:rsidRPr="00FB57C4">
        <w:rPr>
          <w:bCs/>
        </w:rPr>
        <w:t>, kurie pirkimai numatomi kaip žalieji pirkimai.</w:t>
      </w:r>
    </w:p>
    <w:p w:rsidR="00AE5CE5" w:rsidRPr="004C601A" w:rsidRDefault="00AE5CE5" w:rsidP="00AE5CE5">
      <w:pPr>
        <w:spacing w:after="0" w:line="240" w:lineRule="auto"/>
        <w:ind w:firstLine="851"/>
        <w:rPr>
          <w:szCs w:val="24"/>
        </w:rPr>
      </w:pPr>
      <w:r w:rsidRPr="004C601A">
        <w:rPr>
          <w:rFonts w:eastAsia="Times New Roman"/>
          <w:szCs w:val="24"/>
          <w:lang w:eastAsia="lt-LT"/>
        </w:rPr>
        <w:t>2</w:t>
      </w:r>
      <w:r w:rsidR="00E05E47" w:rsidRPr="004C601A">
        <w:rPr>
          <w:rFonts w:eastAsia="Times New Roman"/>
          <w:szCs w:val="24"/>
          <w:lang w:eastAsia="lt-LT"/>
        </w:rPr>
        <w:t>7</w:t>
      </w:r>
      <w:r w:rsidRPr="004C601A">
        <w:rPr>
          <w:rFonts w:eastAsia="Times New Roman"/>
          <w:szCs w:val="24"/>
          <w:lang w:eastAsia="lt-LT"/>
        </w:rPr>
        <w:t xml:space="preserve">.2. </w:t>
      </w:r>
      <w:r w:rsidRPr="004C601A">
        <w:rPr>
          <w:szCs w:val="24"/>
        </w:rPr>
        <w:t xml:space="preserve">Rekomenduojama pareiškėjui darbų bei paslaugų viešuosius pirkimus vykdyti vadovaujantis pirkimų dokumentų šablonais, paskelbtais interneto svetainėje </w:t>
      </w:r>
      <w:hyperlink r:id="rId12" w:history="1">
        <w:r w:rsidRPr="004C601A">
          <w:rPr>
            <w:rStyle w:val="Hyperlink"/>
            <w:szCs w:val="24"/>
          </w:rPr>
          <w:t>www.apva.lt</w:t>
        </w:r>
      </w:hyperlink>
      <w:r w:rsidRPr="004C601A">
        <w:t xml:space="preserve">. </w:t>
      </w:r>
    </w:p>
    <w:p w:rsidR="008700ED" w:rsidRDefault="00AE5CE5" w:rsidP="008700ED">
      <w:pPr>
        <w:spacing w:after="0" w:line="240" w:lineRule="auto"/>
        <w:ind w:firstLine="851"/>
        <w:rPr>
          <w:szCs w:val="24"/>
        </w:rPr>
      </w:pPr>
      <w:r>
        <w:rPr>
          <w:szCs w:val="24"/>
        </w:rPr>
        <w:t>2</w:t>
      </w:r>
      <w:r w:rsidR="00E05E47">
        <w:rPr>
          <w:szCs w:val="24"/>
        </w:rPr>
        <w:t>8</w:t>
      </w:r>
      <w:r>
        <w:rPr>
          <w:szCs w:val="24"/>
        </w:rPr>
        <w:t xml:space="preserve">. </w:t>
      </w:r>
      <w:r w:rsidR="008700ED" w:rsidRPr="009B1626">
        <w:rPr>
          <w:szCs w:val="24"/>
        </w:rPr>
        <w:t>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AE5CE5" w:rsidRPr="009B1626" w:rsidRDefault="008700ED" w:rsidP="00E05E47">
      <w:pPr>
        <w:spacing w:after="0" w:line="240" w:lineRule="auto"/>
        <w:ind w:firstLine="851"/>
        <w:rPr>
          <w:szCs w:val="24"/>
        </w:rPr>
      </w:pPr>
      <w:r w:rsidRPr="008700ED">
        <w:rPr>
          <w:szCs w:val="24"/>
        </w:rPr>
        <w:t xml:space="preserve">29. </w:t>
      </w:r>
      <w:r w:rsidR="00E05E47" w:rsidRPr="008700ED">
        <w:rPr>
          <w:szCs w:val="24"/>
        </w:rPr>
        <w:t>Viešinant projekto veiklas vadovaujamasi nediskriminuojančio viešinimo principais, t. y. viešinimo veiklos neturi diegti ir skleisti lyčių ar amžiaus grupių stereotipų, turi užtikrinti, kad jis būtų prieinamas įvairioms grupėms.</w:t>
      </w:r>
      <w:r w:rsidR="00E05E47">
        <w:rPr>
          <w:szCs w:val="24"/>
        </w:rPr>
        <w:t xml:space="preserve"> </w:t>
      </w:r>
    </w:p>
    <w:p w:rsidR="00526105" w:rsidRPr="009B1626" w:rsidRDefault="008700ED" w:rsidP="00F33269">
      <w:pPr>
        <w:spacing w:after="0" w:line="240" w:lineRule="auto"/>
        <w:ind w:firstLine="851"/>
        <w:rPr>
          <w:szCs w:val="24"/>
        </w:rPr>
      </w:pPr>
      <w:r>
        <w:rPr>
          <w:szCs w:val="24"/>
        </w:rPr>
        <w:t>30</w:t>
      </w:r>
      <w:r w:rsidR="00526105" w:rsidRPr="009B1626">
        <w:rPr>
          <w:szCs w:val="24"/>
        </w:rPr>
        <w:t xml:space="preserve">. </w:t>
      </w:r>
      <w:r w:rsidR="00B32193" w:rsidRPr="009B1626">
        <w:rPr>
          <w:szCs w:val="24"/>
        </w:rPr>
        <w:t>N</w:t>
      </w:r>
      <w:r w:rsidR="004D7975" w:rsidRPr="009B1626">
        <w:rPr>
          <w:szCs w:val="24"/>
        </w:rPr>
        <w:t xml:space="preserve">eturi būti numatyti </w:t>
      </w:r>
      <w:r w:rsidR="00B32193" w:rsidRPr="009B1626">
        <w:rPr>
          <w:szCs w:val="24"/>
        </w:rPr>
        <w:t xml:space="preserve">projekto </w:t>
      </w:r>
      <w:r w:rsidR="004D7975" w:rsidRPr="009B1626">
        <w:rPr>
          <w:szCs w:val="24"/>
        </w:rPr>
        <w:t>veiksmai, kurie turėtų neigiamą poveikį darnaus vystymosi principo įgyvendinimui.</w:t>
      </w:r>
    </w:p>
    <w:p w:rsidR="007E2607" w:rsidRPr="009B1626" w:rsidRDefault="00E05E47" w:rsidP="00F33269">
      <w:pPr>
        <w:spacing w:after="0" w:line="240" w:lineRule="auto"/>
        <w:ind w:firstLine="851"/>
        <w:rPr>
          <w:szCs w:val="24"/>
        </w:rPr>
      </w:pPr>
      <w:r>
        <w:rPr>
          <w:szCs w:val="24"/>
        </w:rPr>
        <w:t>3</w:t>
      </w:r>
      <w:r w:rsidR="008700ED">
        <w:rPr>
          <w:szCs w:val="24"/>
        </w:rPr>
        <w:t>1</w:t>
      </w:r>
      <w:r w:rsidR="000F4D5D" w:rsidRPr="009B1626">
        <w:rPr>
          <w:szCs w:val="24"/>
        </w:rPr>
        <w:t xml:space="preserve">. </w:t>
      </w:r>
      <w:r w:rsidR="00604C5B" w:rsidRPr="009B1626">
        <w:rPr>
          <w:szCs w:val="24"/>
        </w:rPr>
        <w:t>Pagal šį Aprašą valstybės pagalba</w:t>
      </w:r>
      <w:r w:rsidR="00B308D4" w:rsidRPr="009B1626">
        <w:rPr>
          <w:szCs w:val="24"/>
        </w:rPr>
        <w:t>, kaip ji apibrėžta Sutarties dėl Europos Sąjungos veikimo (OL 2010 C 83, p. 47) 107 straipsnyje</w:t>
      </w:r>
      <w:r w:rsidR="00C37412" w:rsidRPr="009B1626">
        <w:rPr>
          <w:szCs w:val="24"/>
        </w:rPr>
        <w:t>,</w:t>
      </w:r>
      <w:r w:rsidR="00604C5B" w:rsidRPr="009B1626">
        <w:rPr>
          <w:szCs w:val="24"/>
        </w:rPr>
        <w:t xml:space="preserve"> neteikiama</w:t>
      </w:r>
      <w:r w:rsidR="00B308D4" w:rsidRPr="009B1626">
        <w:rPr>
          <w:szCs w:val="24"/>
        </w:rPr>
        <w:t xml:space="preserve">. </w:t>
      </w:r>
    </w:p>
    <w:p w:rsidR="003656A7" w:rsidRPr="009B1626" w:rsidRDefault="003656A7" w:rsidP="0026561F">
      <w:pPr>
        <w:spacing w:after="0" w:line="240" w:lineRule="auto"/>
        <w:ind w:firstLine="851"/>
        <w:rPr>
          <w:rFonts w:eastAsia="Times New Roman"/>
          <w:szCs w:val="24"/>
          <w:lang w:eastAsia="lt-LT"/>
        </w:rPr>
      </w:pPr>
    </w:p>
    <w:p w:rsidR="0017184B" w:rsidRPr="009B1626" w:rsidRDefault="00F05128" w:rsidP="00697E65">
      <w:pPr>
        <w:spacing w:after="0" w:line="240" w:lineRule="auto"/>
        <w:ind w:firstLine="851"/>
        <w:jc w:val="center"/>
        <w:rPr>
          <w:rFonts w:eastAsia="Times New Roman"/>
          <w:b/>
          <w:szCs w:val="24"/>
          <w:lang w:eastAsia="lt-LT"/>
        </w:rPr>
      </w:pPr>
      <w:r w:rsidRPr="009B1626">
        <w:rPr>
          <w:rFonts w:eastAsia="Times New Roman"/>
          <w:b/>
          <w:szCs w:val="24"/>
          <w:lang w:eastAsia="lt-LT"/>
        </w:rPr>
        <w:t>IV</w:t>
      </w:r>
      <w:r w:rsidR="00F53791">
        <w:rPr>
          <w:rFonts w:eastAsia="Times New Roman"/>
          <w:b/>
          <w:szCs w:val="24"/>
          <w:lang w:eastAsia="lt-LT"/>
        </w:rPr>
        <w:t xml:space="preserve"> </w:t>
      </w:r>
      <w:r w:rsidR="0017184B" w:rsidRPr="009B1626">
        <w:rPr>
          <w:rFonts w:eastAsia="Times New Roman"/>
          <w:b/>
          <w:szCs w:val="24"/>
          <w:lang w:eastAsia="lt-LT"/>
        </w:rPr>
        <w:t>SKYRIUS</w:t>
      </w:r>
    </w:p>
    <w:p w:rsidR="00F05128" w:rsidRPr="009B1626" w:rsidRDefault="00F05128">
      <w:pPr>
        <w:spacing w:after="0" w:line="240" w:lineRule="auto"/>
        <w:ind w:firstLine="851"/>
        <w:jc w:val="center"/>
        <w:rPr>
          <w:rFonts w:eastAsia="Times New Roman"/>
          <w:b/>
          <w:szCs w:val="24"/>
          <w:lang w:eastAsia="lt-LT"/>
        </w:rPr>
      </w:pPr>
      <w:r w:rsidRPr="009B1626">
        <w:rPr>
          <w:rFonts w:eastAsia="Times New Roman"/>
          <w:b/>
          <w:szCs w:val="24"/>
          <w:lang w:eastAsia="lt-LT"/>
        </w:rPr>
        <w:lastRenderedPageBreak/>
        <w:t xml:space="preserve"> TINKAMŲ FINANSUOTI PROJEKTO IŠLAIDŲ IR FINANSAVIMO REIKALAVIMAI</w:t>
      </w:r>
    </w:p>
    <w:p w:rsidR="00697E65" w:rsidRPr="009B1626" w:rsidRDefault="00697E65" w:rsidP="0026561F">
      <w:pPr>
        <w:spacing w:after="0" w:line="240" w:lineRule="auto"/>
        <w:ind w:firstLine="851"/>
        <w:jc w:val="center"/>
        <w:rPr>
          <w:rFonts w:eastAsia="Times New Roman"/>
          <w:szCs w:val="24"/>
          <w:lang w:eastAsia="lt-LT"/>
        </w:rPr>
      </w:pPr>
    </w:p>
    <w:p w:rsidR="001C6F97" w:rsidRPr="001C6F97" w:rsidRDefault="00AE5CE5" w:rsidP="001C6F97">
      <w:pPr>
        <w:spacing w:after="0" w:line="240" w:lineRule="auto"/>
        <w:ind w:firstLine="851"/>
        <w:rPr>
          <w:rFonts w:eastAsia="Times New Roman"/>
          <w:szCs w:val="24"/>
          <w:lang w:eastAsia="lt-LT"/>
        </w:rPr>
      </w:pPr>
      <w:r>
        <w:rPr>
          <w:rFonts w:eastAsia="Times New Roman"/>
          <w:szCs w:val="24"/>
          <w:lang w:eastAsia="lt-LT"/>
        </w:rPr>
        <w:t>3</w:t>
      </w:r>
      <w:r w:rsidR="008700ED">
        <w:rPr>
          <w:rFonts w:eastAsia="Times New Roman"/>
          <w:szCs w:val="24"/>
          <w:lang w:eastAsia="lt-LT"/>
        </w:rPr>
        <w:t>2</w:t>
      </w:r>
      <w:r w:rsidRPr="009B1626">
        <w:rPr>
          <w:rFonts w:eastAsia="Times New Roman"/>
          <w:szCs w:val="24"/>
          <w:lang w:eastAsia="lt-LT"/>
        </w:rPr>
        <w:t xml:space="preserve">. </w:t>
      </w:r>
      <w:r w:rsidRPr="00803E99">
        <w:rPr>
          <w:lang w:eastAsia="lt-LT"/>
        </w:rPr>
        <w:t xml:space="preserve">Projekto išlaidos turi atitikti Projektų taisyklių VI skyriuje ir Rekomendacijose dėl projektų išlaidų atitikties Europos Sąjungos struktūrinių fondų reikalavimams, kurios </w:t>
      </w:r>
      <w:r w:rsidRPr="00803E99">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803E99">
        <w:rPr>
          <w:lang w:eastAsia="lt-LT"/>
        </w:rPr>
        <w:t xml:space="preserve"> paskelbtos </w:t>
      </w:r>
      <w:r>
        <w:t xml:space="preserve">ES struktūrinių fondų </w:t>
      </w:r>
      <w:r w:rsidRPr="00803E99">
        <w:rPr>
          <w:lang w:eastAsia="lt-LT"/>
        </w:rPr>
        <w:t xml:space="preserve">svetainėje </w:t>
      </w:r>
      <w:hyperlink r:id="rId13" w:history="1">
        <w:r w:rsidRPr="00803E99">
          <w:rPr>
            <w:rStyle w:val="Hyperlink"/>
            <w:rFonts w:eastAsia="Times New Roman"/>
            <w:lang w:eastAsia="lt-LT"/>
          </w:rPr>
          <w:t>www.esinvesticijos.lt</w:t>
        </w:r>
      </w:hyperlink>
      <w:r w:rsidRPr="00803E99">
        <w:rPr>
          <w:lang w:eastAsia="lt-LT"/>
        </w:rPr>
        <w:t>, išdėstytus projekto išlaidoms taikomus reikalavimus</w:t>
      </w:r>
      <w:r w:rsidRPr="001C6F97">
        <w:rPr>
          <w:rFonts w:eastAsia="Times New Roman"/>
          <w:szCs w:val="24"/>
          <w:lang w:eastAsia="lt-LT"/>
        </w:rPr>
        <w:t>.</w:t>
      </w:r>
    </w:p>
    <w:p w:rsidR="00290CD5" w:rsidRPr="009B1626" w:rsidRDefault="00AE5CE5" w:rsidP="00F33269">
      <w:pPr>
        <w:spacing w:after="0" w:line="240" w:lineRule="auto"/>
        <w:ind w:firstLine="851"/>
        <w:rPr>
          <w:rFonts w:eastAsia="Times New Roman"/>
          <w:i/>
          <w:szCs w:val="24"/>
          <w:lang w:eastAsia="lt-LT"/>
        </w:rPr>
      </w:pPr>
      <w:r>
        <w:rPr>
          <w:rFonts w:eastAsia="Times New Roman"/>
          <w:szCs w:val="24"/>
          <w:lang w:eastAsia="lt-LT"/>
        </w:rPr>
        <w:t>3</w:t>
      </w:r>
      <w:r w:rsidR="008700ED">
        <w:rPr>
          <w:rFonts w:eastAsia="Times New Roman"/>
          <w:szCs w:val="24"/>
          <w:lang w:eastAsia="lt-LT"/>
        </w:rPr>
        <w:t>3</w:t>
      </w:r>
      <w:r w:rsidR="00043383" w:rsidRPr="009B1626">
        <w:rPr>
          <w:rFonts w:eastAsia="Times New Roman"/>
          <w:szCs w:val="24"/>
          <w:lang w:eastAsia="lt-LT"/>
        </w:rPr>
        <w:t xml:space="preserve">. </w:t>
      </w:r>
      <w:r w:rsidR="00C37412" w:rsidRPr="009B1626">
        <w:rPr>
          <w:rFonts w:eastAsia="Times New Roman"/>
          <w:szCs w:val="24"/>
          <w:lang w:eastAsia="lt-LT"/>
        </w:rPr>
        <w:t>Didžiausia galima p</w:t>
      </w:r>
      <w:r w:rsidR="00043383" w:rsidRPr="009B1626">
        <w:rPr>
          <w:rFonts w:eastAsia="Times New Roman"/>
          <w:szCs w:val="24"/>
          <w:lang w:eastAsia="lt-LT"/>
        </w:rPr>
        <w:t>rojekto finans</w:t>
      </w:r>
      <w:r w:rsidR="004A431D" w:rsidRPr="009B1626">
        <w:rPr>
          <w:rFonts w:eastAsia="Times New Roman"/>
          <w:szCs w:val="24"/>
          <w:lang w:eastAsia="lt-LT"/>
        </w:rPr>
        <w:t xml:space="preserve">uojamoji dalis </w:t>
      </w:r>
      <w:r w:rsidR="00043383" w:rsidRPr="009B1626">
        <w:rPr>
          <w:rFonts w:eastAsia="Times New Roman"/>
          <w:szCs w:val="24"/>
          <w:lang w:eastAsia="lt-LT"/>
        </w:rPr>
        <w:t xml:space="preserve">sudaro </w:t>
      </w:r>
      <w:r w:rsidR="00A32774" w:rsidRPr="009B1626">
        <w:rPr>
          <w:rFonts w:eastAsia="Times New Roman"/>
          <w:szCs w:val="24"/>
          <w:lang w:eastAsia="lt-LT"/>
        </w:rPr>
        <w:t>100</w:t>
      </w:r>
      <w:r w:rsidR="00043383" w:rsidRPr="009B1626">
        <w:rPr>
          <w:rFonts w:eastAsia="Times New Roman"/>
          <w:szCs w:val="24"/>
          <w:lang w:eastAsia="lt-LT"/>
        </w:rPr>
        <w:t xml:space="preserve"> proc. visų tinkamų finansuoti </w:t>
      </w:r>
      <w:r w:rsidR="004A431D" w:rsidRPr="009B1626">
        <w:rPr>
          <w:rFonts w:eastAsia="Times New Roman"/>
          <w:szCs w:val="24"/>
          <w:lang w:eastAsia="lt-LT"/>
        </w:rPr>
        <w:t xml:space="preserve">projekto išlaidų. </w:t>
      </w:r>
    </w:p>
    <w:p w:rsidR="00043383" w:rsidRPr="009B1626" w:rsidRDefault="00F53791" w:rsidP="00F33269">
      <w:pPr>
        <w:spacing w:after="0" w:line="240" w:lineRule="auto"/>
        <w:ind w:firstLine="851"/>
        <w:rPr>
          <w:rFonts w:eastAsia="Times New Roman"/>
          <w:i/>
          <w:strike/>
          <w:szCs w:val="24"/>
          <w:lang w:eastAsia="lt-LT"/>
        </w:rPr>
      </w:pPr>
      <w:r>
        <w:rPr>
          <w:rFonts w:eastAsia="Times New Roman"/>
          <w:szCs w:val="24"/>
          <w:lang w:eastAsia="lt-LT"/>
        </w:rPr>
        <w:t>3</w:t>
      </w:r>
      <w:r w:rsidR="008700ED">
        <w:rPr>
          <w:rFonts w:eastAsia="Times New Roman"/>
          <w:szCs w:val="24"/>
          <w:lang w:eastAsia="lt-LT"/>
        </w:rPr>
        <w:t>4</w:t>
      </w:r>
      <w:r w:rsidR="00043383" w:rsidRPr="009B1626">
        <w:rPr>
          <w:rFonts w:eastAsia="Times New Roman"/>
          <w:szCs w:val="24"/>
          <w:lang w:eastAsia="lt-LT"/>
        </w:rPr>
        <w:t xml:space="preserve">. </w:t>
      </w:r>
      <w:r w:rsidR="00825B45" w:rsidRPr="009B1626">
        <w:rPr>
          <w:rFonts w:eastAsia="Times New Roman"/>
          <w:szCs w:val="24"/>
          <w:lang w:eastAsia="lt-LT"/>
        </w:rPr>
        <w:t xml:space="preserve">Projekto tinkamų finansuoti išlaidų dalis, kurios nepadengia projektui skiriamo finansavimo lėšos, turi būti finansuojama iš projekto </w:t>
      </w:r>
      <w:r w:rsidR="00825B45" w:rsidRPr="008700ED">
        <w:rPr>
          <w:rFonts w:eastAsia="Times New Roman"/>
          <w:szCs w:val="24"/>
          <w:lang w:eastAsia="lt-LT"/>
        </w:rPr>
        <w:t xml:space="preserve">vykdytojo </w:t>
      </w:r>
      <w:r w:rsidR="00C957AC" w:rsidRPr="008700ED">
        <w:rPr>
          <w:szCs w:val="24"/>
        </w:rPr>
        <w:t>ir (arba) partnerio (-</w:t>
      </w:r>
      <w:proofErr w:type="spellStart"/>
      <w:r w:rsidR="00C957AC" w:rsidRPr="008700ED">
        <w:rPr>
          <w:szCs w:val="24"/>
        </w:rPr>
        <w:t>ių</w:t>
      </w:r>
      <w:proofErr w:type="spellEnd"/>
      <w:r w:rsidR="00C957AC" w:rsidRPr="008700ED">
        <w:rPr>
          <w:szCs w:val="24"/>
        </w:rPr>
        <w:t>)</w:t>
      </w:r>
      <w:r w:rsidR="00C957AC">
        <w:rPr>
          <w:szCs w:val="24"/>
        </w:rPr>
        <w:t xml:space="preserve"> </w:t>
      </w:r>
      <w:r w:rsidR="00825B45" w:rsidRPr="009B1626">
        <w:rPr>
          <w:rFonts w:eastAsia="Times New Roman"/>
          <w:szCs w:val="24"/>
          <w:lang w:eastAsia="lt-LT"/>
        </w:rPr>
        <w:t xml:space="preserve">lėšų. </w:t>
      </w:r>
    </w:p>
    <w:p w:rsidR="008067A5" w:rsidRPr="009B1626" w:rsidRDefault="004E6809" w:rsidP="00F33269">
      <w:pPr>
        <w:spacing w:after="0" w:line="240" w:lineRule="auto"/>
        <w:ind w:firstLine="851"/>
        <w:rPr>
          <w:rFonts w:eastAsia="Times New Roman"/>
          <w:szCs w:val="24"/>
          <w:lang w:eastAsia="lt-LT"/>
        </w:rPr>
      </w:pPr>
      <w:r>
        <w:rPr>
          <w:rFonts w:eastAsia="Times New Roman"/>
          <w:szCs w:val="24"/>
          <w:lang w:eastAsia="lt-LT"/>
        </w:rPr>
        <w:t>3</w:t>
      </w:r>
      <w:r w:rsidR="008700ED">
        <w:rPr>
          <w:rFonts w:eastAsia="Times New Roman"/>
          <w:szCs w:val="24"/>
          <w:lang w:eastAsia="lt-LT"/>
        </w:rPr>
        <w:t>5</w:t>
      </w:r>
      <w:r w:rsidR="00217458" w:rsidRPr="009B1626">
        <w:rPr>
          <w:rFonts w:eastAsia="Times New Roman"/>
          <w:szCs w:val="24"/>
          <w:lang w:eastAsia="lt-LT"/>
        </w:rPr>
        <w:t>.</w:t>
      </w:r>
      <w:r w:rsidR="008067A5" w:rsidRPr="009B1626">
        <w:rPr>
          <w:rFonts w:eastAsia="Times New Roman"/>
          <w:szCs w:val="24"/>
          <w:lang w:eastAsia="lt-LT"/>
        </w:rPr>
        <w:t xml:space="preserve"> Pagal Aprašą tinkamų </w:t>
      </w:r>
      <w:r w:rsidR="00C904F0" w:rsidRPr="009B1626">
        <w:rPr>
          <w:rFonts w:eastAsia="Times New Roman"/>
          <w:szCs w:val="24"/>
          <w:lang w:eastAsia="lt-LT"/>
        </w:rPr>
        <w:t xml:space="preserve">arba netinkamų </w:t>
      </w:r>
      <w:r w:rsidR="008067A5" w:rsidRPr="009B1626">
        <w:rPr>
          <w:rFonts w:eastAsia="Times New Roman"/>
          <w:szCs w:val="24"/>
          <w:lang w:eastAsia="lt-LT"/>
        </w:rPr>
        <w:t>finansuoti išlaidų kategorijos yra</w:t>
      </w:r>
      <w:r w:rsidR="008A76F3" w:rsidRPr="009B1626">
        <w:rPr>
          <w:rFonts w:eastAsia="Times New Roman"/>
          <w:szCs w:val="24"/>
          <w:lang w:eastAsia="lt-LT"/>
        </w:rPr>
        <w:t xml:space="preserve"> šios</w:t>
      </w:r>
      <w:r w:rsidR="008067A5" w:rsidRPr="009B1626">
        <w:rPr>
          <w:rFonts w:eastAsia="Times New Roman"/>
          <w:szCs w:val="24"/>
          <w:lang w:eastAsia="lt-LT"/>
        </w:rPr>
        <w:t>:</w:t>
      </w:r>
    </w:p>
    <w:p w:rsidR="00C904F0" w:rsidRPr="009B1626" w:rsidRDefault="00C904F0" w:rsidP="00F33269">
      <w:pPr>
        <w:spacing w:after="0" w:line="240" w:lineRule="auto"/>
        <w:ind w:firstLine="851"/>
        <w:rPr>
          <w:rFonts w:eastAsia="Times New Roman"/>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253"/>
        <w:gridCol w:w="4217"/>
      </w:tblGrid>
      <w:tr w:rsidR="00C904F0" w:rsidRPr="009B1626" w:rsidTr="00563969">
        <w:tc>
          <w:tcPr>
            <w:tcW w:w="1384" w:type="dxa"/>
          </w:tcPr>
          <w:p w:rsidR="00C904F0" w:rsidRPr="009B1626" w:rsidRDefault="00C904F0" w:rsidP="00271D40">
            <w:pPr>
              <w:spacing w:after="0" w:line="240" w:lineRule="auto"/>
              <w:rPr>
                <w:rFonts w:eastAsia="Times New Roman"/>
                <w:b/>
                <w:szCs w:val="24"/>
                <w:lang w:eastAsia="lt-LT"/>
              </w:rPr>
            </w:pPr>
            <w:r w:rsidRPr="009B1626">
              <w:rPr>
                <w:rFonts w:eastAsia="Times New Roman"/>
                <w:b/>
                <w:szCs w:val="24"/>
                <w:lang w:eastAsia="lt-LT"/>
              </w:rPr>
              <w:t>Išlaidų kategorijos Nr.</w:t>
            </w:r>
          </w:p>
        </w:tc>
        <w:tc>
          <w:tcPr>
            <w:tcW w:w="4253" w:type="dxa"/>
          </w:tcPr>
          <w:p w:rsidR="00C904F0" w:rsidRPr="009B1626" w:rsidRDefault="00C904F0" w:rsidP="00271D40">
            <w:pPr>
              <w:spacing w:after="0" w:line="240" w:lineRule="auto"/>
              <w:rPr>
                <w:rFonts w:eastAsia="Times New Roman"/>
                <w:szCs w:val="24"/>
                <w:lang w:eastAsia="lt-LT"/>
              </w:rPr>
            </w:pPr>
            <w:r w:rsidRPr="009B1626">
              <w:rPr>
                <w:rFonts w:eastAsia="Times New Roman"/>
                <w:b/>
                <w:bCs/>
                <w:szCs w:val="24"/>
                <w:lang w:eastAsia="lt-LT"/>
              </w:rPr>
              <w:t>Išlaidų kategorijos pavadinimas</w:t>
            </w:r>
          </w:p>
        </w:tc>
        <w:tc>
          <w:tcPr>
            <w:tcW w:w="4217" w:type="dxa"/>
          </w:tcPr>
          <w:p w:rsidR="00C904F0" w:rsidRPr="009B1626" w:rsidRDefault="00C904F0" w:rsidP="00271D40">
            <w:pPr>
              <w:spacing w:after="0" w:line="240" w:lineRule="auto"/>
              <w:ind w:left="-57" w:right="-57"/>
              <w:jc w:val="center"/>
              <w:rPr>
                <w:rFonts w:eastAsia="Times New Roman"/>
                <w:b/>
                <w:szCs w:val="24"/>
                <w:lang w:eastAsia="lt-LT"/>
              </w:rPr>
            </w:pPr>
            <w:r w:rsidRPr="009B1626">
              <w:rPr>
                <w:rFonts w:eastAsia="Times New Roman"/>
                <w:b/>
                <w:szCs w:val="24"/>
                <w:lang w:eastAsia="lt-LT"/>
              </w:rPr>
              <w:t>Reikalavimai ir paaiškinimai</w:t>
            </w:r>
          </w:p>
          <w:p w:rsidR="00C904F0" w:rsidRPr="009B1626" w:rsidRDefault="00C904F0" w:rsidP="00271D40">
            <w:pPr>
              <w:spacing w:after="0" w:line="240" w:lineRule="auto"/>
              <w:jc w:val="center"/>
              <w:rPr>
                <w:rFonts w:eastAsia="Times New Roman"/>
                <w:szCs w:val="24"/>
                <w:lang w:eastAsia="lt-LT"/>
              </w:rPr>
            </w:pPr>
          </w:p>
        </w:tc>
      </w:tr>
      <w:tr w:rsidR="00C904F0" w:rsidRPr="009B1626" w:rsidTr="00563969">
        <w:tc>
          <w:tcPr>
            <w:tcW w:w="1384" w:type="dxa"/>
          </w:tcPr>
          <w:p w:rsidR="00C904F0" w:rsidRPr="009B1626" w:rsidRDefault="00C904F0" w:rsidP="00271D40">
            <w:pPr>
              <w:numPr>
                <w:ilvl w:val="0"/>
                <w:numId w:val="5"/>
              </w:numPr>
              <w:spacing w:after="0" w:line="240" w:lineRule="auto"/>
              <w:jc w:val="center"/>
              <w:rPr>
                <w:rFonts w:eastAsia="Times New Roman"/>
                <w:szCs w:val="24"/>
                <w:lang w:eastAsia="lt-LT"/>
              </w:rPr>
            </w:pPr>
          </w:p>
        </w:tc>
        <w:tc>
          <w:tcPr>
            <w:tcW w:w="4253" w:type="dxa"/>
          </w:tcPr>
          <w:p w:rsidR="00C904F0" w:rsidRPr="009B1626" w:rsidRDefault="00C904F0" w:rsidP="00271D40">
            <w:pPr>
              <w:spacing w:after="0" w:line="240" w:lineRule="auto"/>
              <w:rPr>
                <w:rFonts w:eastAsia="Times New Roman"/>
                <w:szCs w:val="24"/>
                <w:lang w:eastAsia="lt-LT"/>
              </w:rPr>
            </w:pPr>
            <w:r w:rsidRPr="009B1626">
              <w:rPr>
                <w:rFonts w:eastAsia="Times New Roman"/>
                <w:b/>
                <w:bCs/>
                <w:szCs w:val="24"/>
                <w:lang w:eastAsia="lt-LT"/>
              </w:rPr>
              <w:t>Žemė</w:t>
            </w:r>
          </w:p>
        </w:tc>
        <w:tc>
          <w:tcPr>
            <w:tcW w:w="4217" w:type="dxa"/>
          </w:tcPr>
          <w:p w:rsidR="00C904F0" w:rsidRDefault="00E05E47" w:rsidP="00731AC0">
            <w:pPr>
              <w:spacing w:after="0" w:line="240" w:lineRule="auto"/>
              <w:jc w:val="left"/>
              <w:rPr>
                <w:rFonts w:eastAsia="Times New Roman"/>
                <w:szCs w:val="24"/>
                <w:lang w:eastAsia="lt-LT"/>
              </w:rPr>
            </w:pPr>
            <w:r w:rsidRPr="008700ED">
              <w:rPr>
                <w:rFonts w:eastAsia="Times New Roman"/>
                <w:szCs w:val="24"/>
                <w:lang w:eastAsia="lt-LT"/>
              </w:rPr>
              <w:t>Ti</w:t>
            </w:r>
            <w:r w:rsidR="00C904F0" w:rsidRPr="008700ED">
              <w:rPr>
                <w:rFonts w:eastAsia="Times New Roman"/>
                <w:szCs w:val="24"/>
                <w:lang w:eastAsia="lt-LT"/>
              </w:rPr>
              <w:t>nkama finansuoti</w:t>
            </w:r>
            <w:r w:rsidRPr="008700ED">
              <w:rPr>
                <w:rFonts w:eastAsia="Times New Roman"/>
                <w:szCs w:val="24"/>
                <w:lang w:eastAsia="lt-LT"/>
              </w:rPr>
              <w:t>:</w:t>
            </w:r>
          </w:p>
          <w:p w:rsidR="00E05E47" w:rsidRPr="00E05E47" w:rsidRDefault="00E05E47" w:rsidP="00E05E47">
            <w:pPr>
              <w:numPr>
                <w:ilvl w:val="0"/>
                <w:numId w:val="7"/>
              </w:numPr>
              <w:tabs>
                <w:tab w:val="left" w:pos="601"/>
              </w:tabs>
              <w:spacing w:after="0" w:line="240" w:lineRule="auto"/>
              <w:ind w:left="34" w:firstLine="283"/>
              <w:jc w:val="left"/>
              <w:rPr>
                <w:rFonts w:eastAsia="Times New Roman"/>
                <w:bCs/>
                <w:lang w:eastAsia="lt-LT"/>
              </w:rPr>
            </w:pPr>
            <w:r w:rsidRPr="00E05E47">
              <w:rPr>
                <w:rFonts w:eastAsia="Times New Roman"/>
                <w:bCs/>
                <w:lang w:eastAsia="lt-LT"/>
              </w:rPr>
              <w:t>žemės pirkimo išlaidos;</w:t>
            </w:r>
          </w:p>
          <w:p w:rsidR="00E05E47" w:rsidRPr="00E05E47" w:rsidRDefault="00E05E47" w:rsidP="00E05E47">
            <w:pPr>
              <w:numPr>
                <w:ilvl w:val="0"/>
                <w:numId w:val="7"/>
              </w:numPr>
              <w:tabs>
                <w:tab w:val="left" w:pos="601"/>
              </w:tabs>
              <w:spacing w:after="0" w:line="240" w:lineRule="auto"/>
              <w:ind w:left="34" w:firstLine="283"/>
              <w:jc w:val="left"/>
              <w:rPr>
                <w:rFonts w:eastAsia="Times New Roman"/>
                <w:bCs/>
                <w:lang w:eastAsia="lt-LT"/>
              </w:rPr>
            </w:pPr>
            <w:r w:rsidRPr="00E05E47">
              <w:rPr>
                <w:rFonts w:eastAsia="Times New Roman"/>
                <w:bCs/>
                <w:lang w:eastAsia="lt-LT"/>
              </w:rPr>
              <w:t>nepriklausomo turto vertintojo žemės rinkos vertės ataskaitos parengimo išlaidos (jei reikalaujama pateikti ataskaitą);</w:t>
            </w:r>
          </w:p>
          <w:p w:rsidR="00E05E47" w:rsidRDefault="00E05E47" w:rsidP="00E05E47">
            <w:pPr>
              <w:numPr>
                <w:ilvl w:val="0"/>
                <w:numId w:val="7"/>
              </w:numPr>
              <w:tabs>
                <w:tab w:val="left" w:pos="601"/>
              </w:tabs>
              <w:spacing w:after="0" w:line="240" w:lineRule="auto"/>
              <w:ind w:left="34" w:firstLine="283"/>
              <w:jc w:val="left"/>
              <w:rPr>
                <w:rFonts w:eastAsia="Times New Roman"/>
                <w:bCs/>
                <w:lang w:eastAsia="lt-LT"/>
              </w:rPr>
            </w:pPr>
            <w:r w:rsidRPr="00E05E47">
              <w:rPr>
                <w:rFonts w:eastAsia="Times New Roman"/>
                <w:bCs/>
                <w:lang w:eastAsia="lt-LT"/>
              </w:rPr>
              <w:t>išlaidos notarui už sandorio įforminimą;</w:t>
            </w:r>
          </w:p>
          <w:p w:rsidR="00E05E47" w:rsidRPr="009B1626" w:rsidRDefault="00E05E47" w:rsidP="00E05E47">
            <w:pPr>
              <w:numPr>
                <w:ilvl w:val="0"/>
                <w:numId w:val="7"/>
              </w:numPr>
              <w:tabs>
                <w:tab w:val="left" w:pos="601"/>
              </w:tabs>
              <w:spacing w:after="0" w:line="240" w:lineRule="auto"/>
              <w:ind w:left="34" w:firstLine="283"/>
              <w:jc w:val="left"/>
              <w:rPr>
                <w:rFonts w:eastAsia="Times New Roman"/>
                <w:szCs w:val="24"/>
                <w:lang w:eastAsia="lt-LT"/>
              </w:rPr>
            </w:pPr>
            <w:r w:rsidRPr="00647813">
              <w:t>įsigyto žemės sklypo kadastrinių matavimų ir teisinės registracijos išlaidos</w:t>
            </w:r>
            <w:r>
              <w:t>.</w:t>
            </w:r>
          </w:p>
        </w:tc>
      </w:tr>
      <w:tr w:rsidR="00C904F0" w:rsidRPr="009B1626" w:rsidTr="00563969">
        <w:tc>
          <w:tcPr>
            <w:tcW w:w="1384" w:type="dxa"/>
          </w:tcPr>
          <w:p w:rsidR="00C904F0" w:rsidRPr="009B1626" w:rsidRDefault="00C904F0" w:rsidP="00271D40">
            <w:pPr>
              <w:numPr>
                <w:ilvl w:val="0"/>
                <w:numId w:val="5"/>
              </w:numPr>
              <w:spacing w:after="0" w:line="240" w:lineRule="auto"/>
              <w:jc w:val="center"/>
              <w:rPr>
                <w:rFonts w:eastAsia="Times New Roman"/>
                <w:szCs w:val="24"/>
                <w:lang w:eastAsia="lt-LT"/>
              </w:rPr>
            </w:pPr>
          </w:p>
        </w:tc>
        <w:tc>
          <w:tcPr>
            <w:tcW w:w="4253" w:type="dxa"/>
          </w:tcPr>
          <w:p w:rsidR="00C904F0" w:rsidRPr="009B1626" w:rsidRDefault="00C904F0" w:rsidP="00271D40">
            <w:pPr>
              <w:spacing w:after="0" w:line="240" w:lineRule="auto"/>
              <w:rPr>
                <w:rFonts w:eastAsia="Times New Roman"/>
                <w:b/>
                <w:bCs/>
                <w:szCs w:val="24"/>
                <w:lang w:eastAsia="lt-LT"/>
              </w:rPr>
            </w:pPr>
            <w:r w:rsidRPr="009B1626">
              <w:rPr>
                <w:rFonts w:eastAsia="Times New Roman"/>
                <w:b/>
                <w:bCs/>
                <w:szCs w:val="24"/>
                <w:lang w:eastAsia="lt-LT"/>
              </w:rPr>
              <w:t>Nekilnojamasis turtas</w:t>
            </w:r>
          </w:p>
        </w:tc>
        <w:tc>
          <w:tcPr>
            <w:tcW w:w="4217" w:type="dxa"/>
          </w:tcPr>
          <w:p w:rsidR="00C904F0" w:rsidRPr="009B1626" w:rsidRDefault="00C904F0" w:rsidP="00731AC0">
            <w:pPr>
              <w:spacing w:after="0" w:line="240" w:lineRule="auto"/>
              <w:jc w:val="left"/>
              <w:rPr>
                <w:rFonts w:eastAsia="Times New Roman"/>
                <w:szCs w:val="24"/>
                <w:lang w:eastAsia="lt-LT"/>
              </w:rPr>
            </w:pPr>
            <w:r w:rsidRPr="0057673B">
              <w:rPr>
                <w:rFonts w:eastAsia="Times New Roman"/>
                <w:szCs w:val="24"/>
                <w:lang w:eastAsia="lt-LT"/>
              </w:rPr>
              <w:t>Netinkama finansuoti.</w:t>
            </w:r>
          </w:p>
        </w:tc>
      </w:tr>
      <w:tr w:rsidR="00C904F0" w:rsidRPr="009B1626" w:rsidTr="00563969">
        <w:tc>
          <w:tcPr>
            <w:tcW w:w="1384" w:type="dxa"/>
          </w:tcPr>
          <w:p w:rsidR="00C904F0" w:rsidRPr="009B1626" w:rsidRDefault="00C904F0" w:rsidP="00271D40">
            <w:pPr>
              <w:numPr>
                <w:ilvl w:val="0"/>
                <w:numId w:val="5"/>
              </w:numPr>
              <w:spacing w:after="0" w:line="240" w:lineRule="auto"/>
              <w:jc w:val="center"/>
              <w:rPr>
                <w:rFonts w:eastAsia="Times New Roman"/>
                <w:szCs w:val="24"/>
                <w:lang w:eastAsia="lt-LT"/>
              </w:rPr>
            </w:pPr>
          </w:p>
        </w:tc>
        <w:tc>
          <w:tcPr>
            <w:tcW w:w="4253" w:type="dxa"/>
          </w:tcPr>
          <w:p w:rsidR="00C904F0" w:rsidRPr="009B1626" w:rsidRDefault="00546098" w:rsidP="00271D40">
            <w:pPr>
              <w:spacing w:after="0" w:line="240" w:lineRule="auto"/>
              <w:ind w:right="-57"/>
              <w:rPr>
                <w:rFonts w:eastAsia="Times New Roman"/>
                <w:szCs w:val="24"/>
                <w:lang w:eastAsia="lt-LT"/>
              </w:rPr>
            </w:pPr>
            <w:r w:rsidRPr="009B1626">
              <w:rPr>
                <w:rFonts w:eastAsia="Times New Roman"/>
                <w:b/>
                <w:bCs/>
                <w:szCs w:val="24"/>
                <w:lang w:eastAsia="lt-LT"/>
              </w:rPr>
              <w:t>Statyba, rekonstravimas, remontas ir kiti darbai</w:t>
            </w:r>
          </w:p>
        </w:tc>
        <w:tc>
          <w:tcPr>
            <w:tcW w:w="4217" w:type="dxa"/>
          </w:tcPr>
          <w:p w:rsidR="00731AC0" w:rsidRPr="0002703B" w:rsidRDefault="00731AC0" w:rsidP="00731AC0">
            <w:pPr>
              <w:ind w:left="-78" w:firstLine="91"/>
              <w:jc w:val="left"/>
              <w:rPr>
                <w:rFonts w:eastAsia="Times New Roman"/>
                <w:bCs/>
                <w:lang w:eastAsia="lt-LT"/>
              </w:rPr>
            </w:pPr>
            <w:r w:rsidRPr="0002703B">
              <w:rPr>
                <w:rFonts w:eastAsia="Times New Roman"/>
                <w:bCs/>
                <w:lang w:eastAsia="lt-LT"/>
              </w:rPr>
              <w:t>Tinkam</w:t>
            </w:r>
            <w:r>
              <w:rPr>
                <w:rFonts w:eastAsia="Times New Roman"/>
                <w:bCs/>
                <w:lang w:eastAsia="lt-LT"/>
              </w:rPr>
              <w:t>a</w:t>
            </w:r>
            <w:r w:rsidRPr="0002703B">
              <w:rPr>
                <w:rFonts w:eastAsia="Times New Roman"/>
                <w:bCs/>
                <w:lang w:eastAsia="lt-LT"/>
              </w:rPr>
              <w:t xml:space="preserve"> finansuoti:</w:t>
            </w:r>
          </w:p>
          <w:p w:rsidR="003E60E9" w:rsidRPr="0002703B" w:rsidRDefault="003E60E9" w:rsidP="003E60E9">
            <w:pPr>
              <w:numPr>
                <w:ilvl w:val="0"/>
                <w:numId w:val="7"/>
              </w:numPr>
              <w:tabs>
                <w:tab w:val="left" w:pos="601"/>
              </w:tabs>
              <w:spacing w:after="0" w:line="240" w:lineRule="auto"/>
              <w:ind w:left="34" w:firstLine="283"/>
              <w:jc w:val="left"/>
              <w:rPr>
                <w:rFonts w:eastAsia="Times New Roman"/>
                <w:bCs/>
                <w:lang w:eastAsia="lt-LT"/>
              </w:rPr>
            </w:pPr>
            <w:r w:rsidRPr="003E60E9">
              <w:rPr>
                <w:rFonts w:eastAsia="Times New Roman"/>
                <w:bCs/>
                <w:lang w:eastAsia="lt-LT"/>
              </w:rPr>
              <w:t>statybos, rekonstravimo, remonto</w:t>
            </w:r>
            <w:r>
              <w:rPr>
                <w:rFonts w:eastAsia="Times New Roman"/>
                <w:bCs/>
                <w:lang w:eastAsia="lt-LT"/>
              </w:rPr>
              <w:t>,</w:t>
            </w:r>
            <w:r w:rsidRPr="003E60E9">
              <w:rPr>
                <w:rFonts w:eastAsia="Times New Roman"/>
                <w:bCs/>
                <w:lang w:eastAsia="lt-LT"/>
              </w:rPr>
              <w:t xml:space="preserve"> </w:t>
            </w:r>
            <w:r w:rsidRPr="0002703B">
              <w:rPr>
                <w:rFonts w:eastAsia="Times New Roman"/>
                <w:bCs/>
                <w:lang w:eastAsia="lt-LT"/>
              </w:rPr>
              <w:t>modernizavimo</w:t>
            </w:r>
            <w:r>
              <w:rPr>
                <w:rFonts w:eastAsia="Times New Roman"/>
                <w:bCs/>
                <w:lang w:eastAsia="lt-LT"/>
              </w:rPr>
              <w:t>,</w:t>
            </w:r>
            <w:r w:rsidRPr="003E60E9">
              <w:rPr>
                <w:rFonts w:eastAsia="Times New Roman"/>
                <w:bCs/>
                <w:lang w:eastAsia="lt-LT"/>
              </w:rPr>
              <w:t xml:space="preserve"> išankstinių darbų (pavyzdžiui, sklypo paruošimo), griovimo ir </w:t>
            </w:r>
            <w:r w:rsidRPr="0002703B">
              <w:rPr>
                <w:rFonts w:eastAsia="Times New Roman"/>
                <w:bCs/>
                <w:lang w:eastAsia="lt-LT"/>
              </w:rPr>
              <w:t>kiti darbai, tiesiogiai susiję su projekto veiklomis;</w:t>
            </w:r>
          </w:p>
          <w:p w:rsidR="003E60E9" w:rsidRPr="003E60E9" w:rsidRDefault="003E60E9" w:rsidP="003E60E9">
            <w:pPr>
              <w:numPr>
                <w:ilvl w:val="0"/>
                <w:numId w:val="7"/>
              </w:numPr>
              <w:tabs>
                <w:tab w:val="left" w:pos="601"/>
              </w:tabs>
              <w:spacing w:after="0" w:line="240" w:lineRule="auto"/>
              <w:ind w:left="34" w:firstLine="283"/>
              <w:jc w:val="left"/>
              <w:rPr>
                <w:rFonts w:eastAsia="Times New Roman"/>
                <w:bCs/>
                <w:lang w:eastAsia="lt-LT"/>
              </w:rPr>
            </w:pPr>
            <w:r w:rsidRPr="003E60E9">
              <w:rPr>
                <w:rFonts w:eastAsia="Times New Roman"/>
                <w:bCs/>
                <w:lang w:eastAsia="lt-LT"/>
              </w:rPr>
              <w:t>projektavimo, kadastrinių ir geodezinių matavimų, techninės priežiūros ir projekto vykdymo priežiūros, ekspertizių paslaugos, tiesiogiai susijusios su projekto veiklomis;</w:t>
            </w:r>
          </w:p>
          <w:p w:rsidR="003E60E9" w:rsidRPr="009B1626" w:rsidRDefault="003E60E9" w:rsidP="008F1158">
            <w:pPr>
              <w:numPr>
                <w:ilvl w:val="0"/>
                <w:numId w:val="7"/>
              </w:numPr>
              <w:tabs>
                <w:tab w:val="left" w:pos="601"/>
              </w:tabs>
              <w:spacing w:after="0" w:line="240" w:lineRule="auto"/>
              <w:ind w:left="34" w:firstLine="283"/>
              <w:jc w:val="left"/>
              <w:rPr>
                <w:rFonts w:eastAsia="Times New Roman"/>
                <w:szCs w:val="24"/>
                <w:lang w:eastAsia="lt-LT"/>
              </w:rPr>
            </w:pPr>
            <w:r w:rsidRPr="003E60E9">
              <w:rPr>
                <w:rFonts w:eastAsia="Times New Roman"/>
                <w:bCs/>
                <w:lang w:eastAsia="lt-LT"/>
              </w:rPr>
              <w:t>statybos leidimo dokumentai, sukurto turto draudimo išlaidos</w:t>
            </w:r>
            <w:r w:rsidRPr="008F1158">
              <w:rPr>
                <w:rFonts w:eastAsia="Times New Roman"/>
                <w:bCs/>
                <w:lang w:eastAsia="lt-LT"/>
              </w:rPr>
              <w:t>,</w:t>
            </w:r>
            <w:r w:rsidR="008700ED" w:rsidRPr="008F1158">
              <w:rPr>
                <w:rFonts w:eastAsia="Times New Roman"/>
                <w:bCs/>
                <w:lang w:eastAsia="lt-LT"/>
              </w:rPr>
              <w:t xml:space="preserve"> </w:t>
            </w:r>
            <w:r w:rsidRPr="003E60E9">
              <w:rPr>
                <w:rFonts w:eastAsia="Times New Roman"/>
                <w:bCs/>
                <w:lang w:eastAsia="lt-LT"/>
              </w:rPr>
              <w:t>statinio inventorizacijos ir teisinės registracijos išlaidos</w:t>
            </w:r>
            <w:r>
              <w:rPr>
                <w:rFonts w:eastAsia="Times New Roman"/>
                <w:bCs/>
                <w:lang w:eastAsia="lt-LT"/>
              </w:rPr>
              <w:t>.</w:t>
            </w:r>
          </w:p>
        </w:tc>
      </w:tr>
      <w:tr w:rsidR="00C904F0" w:rsidRPr="009B1626" w:rsidTr="00652772">
        <w:tc>
          <w:tcPr>
            <w:tcW w:w="1384" w:type="dxa"/>
          </w:tcPr>
          <w:p w:rsidR="00C904F0" w:rsidRPr="009B1626" w:rsidRDefault="00C904F0" w:rsidP="00271D40">
            <w:pPr>
              <w:numPr>
                <w:ilvl w:val="0"/>
                <w:numId w:val="5"/>
              </w:numPr>
              <w:spacing w:after="0" w:line="240" w:lineRule="auto"/>
              <w:jc w:val="center"/>
              <w:rPr>
                <w:rFonts w:eastAsia="Times New Roman"/>
                <w:szCs w:val="24"/>
                <w:lang w:eastAsia="lt-LT"/>
              </w:rPr>
            </w:pPr>
          </w:p>
        </w:tc>
        <w:tc>
          <w:tcPr>
            <w:tcW w:w="4253" w:type="dxa"/>
          </w:tcPr>
          <w:p w:rsidR="00C904F0" w:rsidRPr="009B1626" w:rsidRDefault="00546098" w:rsidP="00271D40">
            <w:pPr>
              <w:spacing w:after="0" w:line="240" w:lineRule="auto"/>
              <w:rPr>
                <w:rFonts w:eastAsia="Times New Roman"/>
                <w:szCs w:val="24"/>
                <w:lang w:eastAsia="lt-LT"/>
              </w:rPr>
            </w:pPr>
            <w:r w:rsidRPr="009B1626">
              <w:rPr>
                <w:rFonts w:eastAsia="Times New Roman"/>
                <w:b/>
                <w:bCs/>
                <w:szCs w:val="24"/>
                <w:lang w:eastAsia="lt-LT"/>
              </w:rPr>
              <w:t>Įranga, įrenginiai ir kitas turtas</w:t>
            </w:r>
            <w:r w:rsidR="005713AD" w:rsidRPr="009B1626">
              <w:rPr>
                <w:rFonts w:eastAsia="Times New Roman"/>
                <w:b/>
                <w:bCs/>
                <w:szCs w:val="24"/>
                <w:lang w:eastAsia="lt-LT"/>
              </w:rPr>
              <w:t>:</w:t>
            </w:r>
          </w:p>
        </w:tc>
        <w:tc>
          <w:tcPr>
            <w:tcW w:w="4217" w:type="dxa"/>
            <w:shd w:val="clear" w:color="auto" w:fill="auto"/>
          </w:tcPr>
          <w:p w:rsidR="0057673B" w:rsidRPr="00652772" w:rsidRDefault="0057673B" w:rsidP="0057673B">
            <w:pPr>
              <w:tabs>
                <w:tab w:val="left" w:pos="601"/>
              </w:tabs>
              <w:spacing w:after="0" w:line="240" w:lineRule="auto"/>
              <w:jc w:val="left"/>
              <w:rPr>
                <w:rFonts w:eastAsia="Times New Roman"/>
                <w:bCs/>
                <w:lang w:eastAsia="lt-LT"/>
              </w:rPr>
            </w:pPr>
            <w:r w:rsidRPr="00652772">
              <w:rPr>
                <w:rFonts w:eastAsia="Times New Roman"/>
                <w:bCs/>
                <w:lang w:eastAsia="lt-LT"/>
              </w:rPr>
              <w:t>Tinkama finansuoti:</w:t>
            </w:r>
          </w:p>
          <w:p w:rsidR="001943AB" w:rsidRPr="00652772" w:rsidRDefault="003E60E9" w:rsidP="003E60E9">
            <w:pPr>
              <w:numPr>
                <w:ilvl w:val="0"/>
                <w:numId w:val="7"/>
              </w:numPr>
              <w:tabs>
                <w:tab w:val="left" w:pos="601"/>
              </w:tabs>
              <w:spacing w:after="0" w:line="240" w:lineRule="auto"/>
              <w:ind w:left="34" w:firstLine="283"/>
              <w:jc w:val="left"/>
              <w:rPr>
                <w:rFonts w:eastAsia="Times New Roman"/>
                <w:bCs/>
                <w:lang w:eastAsia="lt-LT"/>
              </w:rPr>
            </w:pPr>
            <w:r w:rsidRPr="00652772">
              <w:rPr>
                <w:rFonts w:eastAsia="Times New Roman"/>
                <w:bCs/>
                <w:lang w:eastAsia="lt-LT"/>
              </w:rPr>
              <w:t>B</w:t>
            </w:r>
            <w:r w:rsidR="001943AB" w:rsidRPr="00652772">
              <w:rPr>
                <w:rFonts w:eastAsia="Times New Roman"/>
                <w:bCs/>
                <w:lang w:eastAsia="lt-LT"/>
              </w:rPr>
              <w:t>aldų</w:t>
            </w:r>
            <w:r w:rsidRPr="00652772">
              <w:rPr>
                <w:rFonts w:eastAsia="Times New Roman"/>
                <w:bCs/>
                <w:lang w:eastAsia="lt-LT"/>
              </w:rPr>
              <w:t xml:space="preserve"> (ne administracinėms reikmėms)</w:t>
            </w:r>
            <w:r w:rsidR="001943AB" w:rsidRPr="00652772">
              <w:rPr>
                <w:rFonts w:eastAsia="Times New Roman"/>
                <w:bCs/>
                <w:lang w:eastAsia="lt-LT"/>
              </w:rPr>
              <w:t xml:space="preserve">, kompiuterinės technikos, programinės įrangos, kitos įrangos, </w:t>
            </w:r>
            <w:r w:rsidR="001943AB" w:rsidRPr="00652772">
              <w:rPr>
                <w:rFonts w:eastAsia="Times New Roman"/>
                <w:bCs/>
                <w:lang w:eastAsia="lt-LT"/>
              </w:rPr>
              <w:lastRenderedPageBreak/>
              <w:t xml:space="preserve">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 ir kitas susijusias išlaidas); </w:t>
            </w:r>
          </w:p>
          <w:p w:rsidR="001943AB" w:rsidRPr="00652772" w:rsidRDefault="001943AB" w:rsidP="003E60E9">
            <w:pPr>
              <w:numPr>
                <w:ilvl w:val="0"/>
                <w:numId w:val="7"/>
              </w:numPr>
              <w:tabs>
                <w:tab w:val="left" w:pos="601"/>
              </w:tabs>
              <w:spacing w:after="0" w:line="240" w:lineRule="auto"/>
              <w:ind w:left="34" w:firstLine="283"/>
              <w:jc w:val="left"/>
              <w:rPr>
                <w:rFonts w:eastAsia="Times New Roman"/>
                <w:bCs/>
                <w:lang w:eastAsia="lt-LT"/>
              </w:rPr>
            </w:pPr>
            <w:r w:rsidRPr="00652772">
              <w:rPr>
                <w:rFonts w:eastAsia="Times New Roman"/>
                <w:bCs/>
                <w:lang w:eastAsia="lt-LT"/>
              </w:rPr>
              <w:t xml:space="preserve">tikslinių transporto priemonių pirkimo, nuomos ir finansinės nuomos (lizingo) išlaidos; </w:t>
            </w:r>
          </w:p>
          <w:p w:rsidR="001943AB" w:rsidRPr="00652772" w:rsidRDefault="001943AB" w:rsidP="003E60E9">
            <w:pPr>
              <w:numPr>
                <w:ilvl w:val="0"/>
                <w:numId w:val="7"/>
              </w:numPr>
              <w:tabs>
                <w:tab w:val="left" w:pos="601"/>
              </w:tabs>
              <w:spacing w:after="0" w:line="240" w:lineRule="auto"/>
              <w:ind w:left="34" w:firstLine="283"/>
              <w:jc w:val="left"/>
              <w:rPr>
                <w:rFonts w:eastAsia="Times New Roman"/>
                <w:bCs/>
                <w:lang w:eastAsia="lt-LT"/>
              </w:rPr>
            </w:pPr>
            <w:r w:rsidRPr="00652772">
              <w:rPr>
                <w:rFonts w:eastAsia="Times New Roman"/>
                <w:bCs/>
                <w:lang w:eastAsia="lt-LT"/>
              </w:rPr>
              <w:t>patentų, autorinių ir gretutinių teisių, licencijų, prekių ženklų išlaidos;</w:t>
            </w:r>
          </w:p>
          <w:p w:rsidR="001943AB" w:rsidRPr="00652772" w:rsidRDefault="001943AB" w:rsidP="001943AB">
            <w:pPr>
              <w:numPr>
                <w:ilvl w:val="0"/>
                <w:numId w:val="7"/>
              </w:numPr>
              <w:tabs>
                <w:tab w:val="left" w:pos="601"/>
              </w:tabs>
              <w:spacing w:after="0" w:line="240" w:lineRule="auto"/>
              <w:ind w:left="34" w:firstLine="283"/>
              <w:jc w:val="left"/>
              <w:rPr>
                <w:rFonts w:eastAsia="Times New Roman"/>
                <w:bCs/>
                <w:lang w:eastAsia="lt-LT"/>
              </w:rPr>
            </w:pPr>
            <w:r w:rsidRPr="00652772">
              <w:rPr>
                <w:rFonts w:eastAsia="Times New Roman"/>
                <w:bCs/>
                <w:lang w:eastAsia="lt-LT"/>
              </w:rPr>
              <w:t xml:space="preserve">turto draudimo  išlaidos </w:t>
            </w:r>
          </w:p>
          <w:p w:rsidR="003E60E9" w:rsidRPr="00652772" w:rsidRDefault="003E60E9" w:rsidP="003E60E9">
            <w:pPr>
              <w:tabs>
                <w:tab w:val="left" w:pos="601"/>
              </w:tabs>
              <w:spacing w:after="0" w:line="240" w:lineRule="auto"/>
              <w:jc w:val="left"/>
              <w:rPr>
                <w:rFonts w:eastAsia="Times New Roman"/>
                <w:szCs w:val="24"/>
                <w:lang w:eastAsia="lt-LT"/>
              </w:rPr>
            </w:pPr>
          </w:p>
        </w:tc>
      </w:tr>
      <w:tr w:rsidR="00546098" w:rsidRPr="009B1626" w:rsidTr="00563969">
        <w:tc>
          <w:tcPr>
            <w:tcW w:w="1384" w:type="dxa"/>
          </w:tcPr>
          <w:p w:rsidR="00546098" w:rsidRPr="009B1626" w:rsidRDefault="00546098" w:rsidP="00271D40">
            <w:pPr>
              <w:numPr>
                <w:ilvl w:val="0"/>
                <w:numId w:val="5"/>
              </w:numPr>
              <w:spacing w:after="0" w:line="240" w:lineRule="auto"/>
              <w:jc w:val="center"/>
              <w:rPr>
                <w:rFonts w:eastAsia="Times New Roman"/>
                <w:szCs w:val="24"/>
                <w:lang w:eastAsia="lt-LT"/>
              </w:rPr>
            </w:pPr>
          </w:p>
        </w:tc>
        <w:tc>
          <w:tcPr>
            <w:tcW w:w="4253" w:type="dxa"/>
          </w:tcPr>
          <w:p w:rsidR="00546098" w:rsidRPr="009B1626" w:rsidRDefault="002577E0" w:rsidP="00271D40">
            <w:pPr>
              <w:spacing w:after="0" w:line="240" w:lineRule="auto"/>
              <w:rPr>
                <w:rFonts w:eastAsia="Times New Roman"/>
                <w:szCs w:val="24"/>
                <w:lang w:eastAsia="lt-LT"/>
              </w:rPr>
            </w:pPr>
            <w:r w:rsidRPr="009B1626">
              <w:rPr>
                <w:rFonts w:eastAsia="Times New Roman"/>
                <w:b/>
                <w:bCs/>
                <w:szCs w:val="24"/>
                <w:lang w:eastAsia="lt-LT"/>
              </w:rPr>
              <w:t>Projekto vykdymas</w:t>
            </w:r>
            <w:r w:rsidR="005713AD" w:rsidRPr="009B1626">
              <w:rPr>
                <w:rFonts w:eastAsia="Times New Roman"/>
                <w:b/>
                <w:bCs/>
                <w:szCs w:val="24"/>
                <w:lang w:eastAsia="lt-LT"/>
              </w:rPr>
              <w:t>:</w:t>
            </w:r>
          </w:p>
        </w:tc>
        <w:tc>
          <w:tcPr>
            <w:tcW w:w="4217" w:type="dxa"/>
          </w:tcPr>
          <w:p w:rsidR="00731AC0" w:rsidRDefault="00731AC0" w:rsidP="00731AC0">
            <w:pPr>
              <w:ind w:left="-78" w:firstLine="91"/>
              <w:jc w:val="left"/>
              <w:rPr>
                <w:rFonts w:eastAsia="Times New Roman"/>
                <w:bCs/>
                <w:szCs w:val="24"/>
                <w:lang w:eastAsia="lt-LT"/>
              </w:rPr>
            </w:pPr>
            <w:r w:rsidRPr="000240E9">
              <w:rPr>
                <w:rFonts w:eastAsia="Times New Roman"/>
                <w:bCs/>
                <w:szCs w:val="24"/>
                <w:lang w:eastAsia="lt-LT"/>
              </w:rPr>
              <w:t>Tinkam</w:t>
            </w:r>
            <w:r>
              <w:rPr>
                <w:rFonts w:eastAsia="Times New Roman"/>
                <w:bCs/>
                <w:szCs w:val="24"/>
                <w:lang w:eastAsia="lt-LT"/>
              </w:rPr>
              <w:t>a</w:t>
            </w:r>
            <w:r w:rsidRPr="000240E9">
              <w:rPr>
                <w:rFonts w:eastAsia="Times New Roman"/>
                <w:bCs/>
                <w:szCs w:val="24"/>
                <w:lang w:eastAsia="lt-LT"/>
              </w:rPr>
              <w:t xml:space="preserve"> finansuoti</w:t>
            </w:r>
            <w:r>
              <w:rPr>
                <w:rFonts w:eastAsia="Times New Roman"/>
                <w:bCs/>
                <w:szCs w:val="24"/>
                <w:lang w:eastAsia="lt-LT"/>
              </w:rPr>
              <w:t>:</w:t>
            </w:r>
          </w:p>
          <w:p w:rsidR="00731AC0" w:rsidRDefault="00731AC0" w:rsidP="00731AC0">
            <w:pPr>
              <w:numPr>
                <w:ilvl w:val="0"/>
                <w:numId w:val="7"/>
              </w:numPr>
              <w:tabs>
                <w:tab w:val="left" w:pos="601"/>
              </w:tabs>
              <w:spacing w:after="0" w:line="240" w:lineRule="auto"/>
              <w:ind w:left="34" w:firstLine="283"/>
              <w:jc w:val="left"/>
              <w:rPr>
                <w:rFonts w:eastAsia="Times New Roman"/>
                <w:bCs/>
                <w:lang w:eastAsia="lt-LT"/>
              </w:rPr>
            </w:pPr>
            <w:r>
              <w:rPr>
                <w:rFonts w:eastAsia="Times New Roman"/>
                <w:bCs/>
                <w:lang w:eastAsia="lt-LT"/>
              </w:rPr>
              <w:t>i</w:t>
            </w:r>
            <w:r w:rsidRPr="0002703B">
              <w:rPr>
                <w:rFonts w:eastAsia="Times New Roman"/>
                <w:bCs/>
                <w:lang w:eastAsia="lt-LT"/>
              </w:rPr>
              <w:t>nvesticijų projekto rengimo išlaidos.</w:t>
            </w:r>
          </w:p>
          <w:p w:rsidR="00373AC0" w:rsidRPr="0057673B" w:rsidRDefault="008F1158" w:rsidP="00731AC0">
            <w:pPr>
              <w:numPr>
                <w:ilvl w:val="0"/>
                <w:numId w:val="7"/>
              </w:numPr>
              <w:tabs>
                <w:tab w:val="left" w:pos="601"/>
              </w:tabs>
              <w:spacing w:after="0" w:line="240" w:lineRule="auto"/>
              <w:ind w:left="34" w:firstLine="283"/>
              <w:jc w:val="left"/>
              <w:rPr>
                <w:rFonts w:eastAsia="Times New Roman"/>
                <w:bCs/>
                <w:lang w:eastAsia="lt-LT"/>
              </w:rPr>
            </w:pPr>
            <w:r>
              <w:rPr>
                <w:rFonts w:eastAsia="Times New Roman"/>
                <w:bCs/>
                <w:szCs w:val="24"/>
                <w:lang w:eastAsia="lt-LT"/>
              </w:rPr>
              <w:t>d</w:t>
            </w:r>
            <w:r w:rsidR="00373AC0">
              <w:rPr>
                <w:rFonts w:eastAsia="Times New Roman"/>
                <w:bCs/>
                <w:szCs w:val="24"/>
                <w:lang w:eastAsia="lt-LT"/>
              </w:rPr>
              <w:t>okumentų, reikalingų projektiniam pasiūlymui ir paraiškai, parengimas.</w:t>
            </w:r>
          </w:p>
          <w:p w:rsidR="003E60E9" w:rsidRPr="00146030" w:rsidRDefault="003E60E9" w:rsidP="00146030">
            <w:pPr>
              <w:numPr>
                <w:ilvl w:val="0"/>
                <w:numId w:val="7"/>
              </w:numPr>
              <w:tabs>
                <w:tab w:val="left" w:pos="601"/>
              </w:tabs>
              <w:spacing w:after="0" w:line="240" w:lineRule="auto"/>
              <w:ind w:left="34" w:firstLine="283"/>
              <w:jc w:val="left"/>
              <w:rPr>
                <w:rFonts w:eastAsia="Times New Roman"/>
                <w:bCs/>
                <w:lang w:eastAsia="lt-LT"/>
              </w:rPr>
            </w:pPr>
            <w:r w:rsidRPr="00146030">
              <w:rPr>
                <w:rFonts w:eastAsia="Times New Roman"/>
                <w:bCs/>
                <w:lang w:eastAsia="lt-LT"/>
              </w:rPr>
              <w:t xml:space="preserve">projektą vykdančio personalo darbo užmokesčio ir atlygio projektą vykdantiems fiziniams asmenims pagal paslaugų (civilines), autorines ar kitas sutartis išlaidos; </w:t>
            </w:r>
          </w:p>
          <w:p w:rsidR="003E60E9" w:rsidRPr="00146030" w:rsidRDefault="003E60E9" w:rsidP="00146030">
            <w:pPr>
              <w:numPr>
                <w:ilvl w:val="0"/>
                <w:numId w:val="7"/>
              </w:numPr>
              <w:tabs>
                <w:tab w:val="left" w:pos="601"/>
              </w:tabs>
              <w:spacing w:after="0" w:line="240" w:lineRule="auto"/>
              <w:ind w:left="34" w:firstLine="283"/>
              <w:jc w:val="left"/>
              <w:rPr>
                <w:rFonts w:eastAsia="Times New Roman"/>
                <w:bCs/>
                <w:lang w:eastAsia="lt-LT"/>
              </w:rPr>
            </w:pPr>
            <w:r w:rsidRPr="00146030">
              <w:rPr>
                <w:rFonts w:eastAsia="Times New Roman"/>
                <w:bCs/>
                <w:lang w:eastAsia="lt-LT"/>
              </w:rPr>
              <w:t>projektą vykdančio personalo komandiruočių, kelionių ar stažuočių išlaidos;</w:t>
            </w:r>
          </w:p>
          <w:p w:rsidR="003E60E9" w:rsidRPr="00146030" w:rsidRDefault="003E60E9" w:rsidP="00146030">
            <w:pPr>
              <w:numPr>
                <w:ilvl w:val="0"/>
                <w:numId w:val="7"/>
              </w:numPr>
              <w:tabs>
                <w:tab w:val="left" w:pos="601"/>
              </w:tabs>
              <w:spacing w:after="0" w:line="240" w:lineRule="auto"/>
              <w:ind w:left="34" w:firstLine="283"/>
              <w:jc w:val="left"/>
              <w:rPr>
                <w:rFonts w:eastAsia="Times New Roman"/>
                <w:bCs/>
                <w:lang w:eastAsia="lt-LT"/>
              </w:rPr>
            </w:pPr>
            <w:r w:rsidRPr="00146030">
              <w:rPr>
                <w:rFonts w:eastAsia="Times New Roman"/>
                <w:bCs/>
                <w:lang w:eastAsia="lt-LT"/>
              </w:rPr>
              <w:t>tarptautinio partnerio, svečio iš užsienio kelionių ir apgyvendinimo išlaidos;</w:t>
            </w:r>
          </w:p>
          <w:p w:rsidR="0003025B" w:rsidRDefault="003E60E9" w:rsidP="0003025B">
            <w:pPr>
              <w:numPr>
                <w:ilvl w:val="0"/>
                <w:numId w:val="7"/>
              </w:numPr>
              <w:tabs>
                <w:tab w:val="left" w:pos="601"/>
              </w:tabs>
              <w:spacing w:after="0" w:line="240" w:lineRule="auto"/>
              <w:ind w:left="34" w:firstLine="283"/>
              <w:jc w:val="left"/>
              <w:rPr>
                <w:rFonts w:eastAsia="Times New Roman"/>
                <w:bCs/>
                <w:lang w:eastAsia="lt-LT"/>
              </w:rPr>
            </w:pPr>
            <w:r w:rsidRPr="00146030">
              <w:rPr>
                <w:rFonts w:eastAsia="Times New Roman"/>
                <w:bCs/>
                <w:lang w:eastAsia="lt-LT"/>
              </w:rPr>
              <w:t>galimybių studijos, tyrimų, studijų, metodikų rengimo, mokymų organizavimo ir vykdymo, leidybos ir panašios išlaidos;</w:t>
            </w:r>
            <w:r w:rsidR="0003025B" w:rsidRPr="00146030">
              <w:rPr>
                <w:rFonts w:eastAsia="Times New Roman"/>
                <w:bCs/>
                <w:lang w:eastAsia="lt-LT"/>
              </w:rPr>
              <w:t xml:space="preserve"> </w:t>
            </w:r>
          </w:p>
          <w:p w:rsidR="0003025B" w:rsidRPr="00146030" w:rsidRDefault="0003025B" w:rsidP="0003025B">
            <w:pPr>
              <w:numPr>
                <w:ilvl w:val="0"/>
                <w:numId w:val="7"/>
              </w:numPr>
              <w:tabs>
                <w:tab w:val="left" w:pos="601"/>
              </w:tabs>
              <w:spacing w:after="0" w:line="240" w:lineRule="auto"/>
              <w:ind w:left="34" w:firstLine="283"/>
              <w:jc w:val="left"/>
              <w:rPr>
                <w:rFonts w:eastAsia="Times New Roman"/>
                <w:bCs/>
                <w:lang w:eastAsia="lt-LT"/>
              </w:rPr>
            </w:pPr>
            <w:r w:rsidRPr="00146030">
              <w:rPr>
                <w:rFonts w:eastAsia="Times New Roman"/>
                <w:bCs/>
                <w:lang w:eastAsia="lt-LT"/>
              </w:rPr>
              <w:t>projekto veikl</w:t>
            </w:r>
            <w:r>
              <w:rPr>
                <w:rFonts w:eastAsia="Times New Roman"/>
                <w:bCs/>
                <w:lang w:eastAsia="lt-LT"/>
              </w:rPr>
              <w:t>ų ir rezultatų viešinimas bei pristatymas;</w:t>
            </w:r>
          </w:p>
          <w:p w:rsidR="003E60E9" w:rsidRPr="00146030" w:rsidRDefault="003E60E9" w:rsidP="00146030">
            <w:pPr>
              <w:numPr>
                <w:ilvl w:val="0"/>
                <w:numId w:val="7"/>
              </w:numPr>
              <w:tabs>
                <w:tab w:val="left" w:pos="601"/>
              </w:tabs>
              <w:spacing w:after="0" w:line="240" w:lineRule="auto"/>
              <w:ind w:left="34" w:firstLine="283"/>
              <w:jc w:val="left"/>
              <w:rPr>
                <w:rFonts w:eastAsia="Times New Roman"/>
                <w:bCs/>
                <w:lang w:eastAsia="lt-LT"/>
              </w:rPr>
            </w:pPr>
            <w:r w:rsidRPr="00146030">
              <w:rPr>
                <w:rFonts w:eastAsia="Times New Roman"/>
                <w:bCs/>
                <w:lang w:eastAsia="lt-LT"/>
              </w:rPr>
              <w:t>projekto veikloms vykdyti (įskaitant veiklose dalyvaujančių asmenų apgyvendinimą) reikalingų transporto priemonių, patalpų eksploatavimo (komunalinių, ryšio paslaugų ir pan.) išlaidos;</w:t>
            </w:r>
          </w:p>
          <w:p w:rsidR="00146030" w:rsidRPr="0002703B" w:rsidRDefault="00146030" w:rsidP="00146030">
            <w:pPr>
              <w:tabs>
                <w:tab w:val="left" w:pos="601"/>
              </w:tabs>
              <w:ind w:left="34"/>
              <w:jc w:val="left"/>
              <w:rPr>
                <w:rFonts w:eastAsia="Times New Roman"/>
                <w:bCs/>
                <w:lang w:eastAsia="lt-LT"/>
              </w:rPr>
            </w:pPr>
            <w:r w:rsidRPr="0002703B">
              <w:rPr>
                <w:rFonts w:eastAsia="Times New Roman"/>
                <w:bCs/>
                <w:lang w:eastAsia="lt-LT"/>
              </w:rPr>
              <w:lastRenderedPageBreak/>
              <w:t>Netinkam</w:t>
            </w:r>
            <w:r>
              <w:rPr>
                <w:rFonts w:eastAsia="Times New Roman"/>
                <w:bCs/>
                <w:lang w:eastAsia="lt-LT"/>
              </w:rPr>
              <w:t>a</w:t>
            </w:r>
            <w:r w:rsidRPr="0002703B">
              <w:rPr>
                <w:rFonts w:eastAsia="Times New Roman"/>
                <w:bCs/>
                <w:lang w:eastAsia="lt-LT"/>
              </w:rPr>
              <w:t xml:space="preserve"> finansuoti:</w:t>
            </w:r>
          </w:p>
          <w:p w:rsidR="00146030" w:rsidRPr="009B1626" w:rsidRDefault="003667B2" w:rsidP="003667B2">
            <w:pPr>
              <w:numPr>
                <w:ilvl w:val="0"/>
                <w:numId w:val="7"/>
              </w:numPr>
              <w:tabs>
                <w:tab w:val="left" w:pos="601"/>
              </w:tabs>
              <w:spacing w:after="0" w:line="240" w:lineRule="auto"/>
              <w:ind w:left="34" w:firstLine="283"/>
              <w:jc w:val="left"/>
              <w:rPr>
                <w:rFonts w:eastAsia="Times New Roman"/>
                <w:szCs w:val="24"/>
                <w:lang w:eastAsia="lt-LT"/>
              </w:rPr>
            </w:pPr>
            <w:r>
              <w:rPr>
                <w:rFonts w:eastAsia="Times New Roman"/>
                <w:bCs/>
                <w:lang w:eastAsia="lt-LT"/>
              </w:rPr>
              <w:t>p</w:t>
            </w:r>
            <w:r w:rsidRPr="0002703B">
              <w:rPr>
                <w:rFonts w:eastAsia="Times New Roman"/>
                <w:bCs/>
                <w:lang w:eastAsia="lt-LT"/>
              </w:rPr>
              <w:t>rojektinio pasiūlym</w:t>
            </w:r>
            <w:r>
              <w:rPr>
                <w:rFonts w:eastAsia="Times New Roman"/>
                <w:bCs/>
                <w:lang w:eastAsia="lt-LT"/>
              </w:rPr>
              <w:t>o ir paraiškos pildymo išlaidos.</w:t>
            </w:r>
            <w:r w:rsidRPr="00146030">
              <w:rPr>
                <w:rFonts w:eastAsia="Times New Roman"/>
                <w:bCs/>
                <w:lang w:eastAsia="lt-LT"/>
              </w:rPr>
              <w:t xml:space="preserve"> </w:t>
            </w:r>
          </w:p>
        </w:tc>
      </w:tr>
      <w:tr w:rsidR="00546098" w:rsidRPr="009B1626" w:rsidTr="00563969">
        <w:tc>
          <w:tcPr>
            <w:tcW w:w="1384" w:type="dxa"/>
          </w:tcPr>
          <w:p w:rsidR="00546098" w:rsidRPr="009B1626" w:rsidRDefault="00546098" w:rsidP="00271D40">
            <w:pPr>
              <w:numPr>
                <w:ilvl w:val="0"/>
                <w:numId w:val="5"/>
              </w:numPr>
              <w:spacing w:after="0" w:line="240" w:lineRule="auto"/>
              <w:jc w:val="center"/>
              <w:rPr>
                <w:rFonts w:eastAsia="Times New Roman"/>
                <w:szCs w:val="24"/>
                <w:lang w:eastAsia="lt-LT"/>
              </w:rPr>
            </w:pPr>
          </w:p>
        </w:tc>
        <w:tc>
          <w:tcPr>
            <w:tcW w:w="4253" w:type="dxa"/>
          </w:tcPr>
          <w:p w:rsidR="00546098" w:rsidRPr="009B1626" w:rsidRDefault="00546098" w:rsidP="00271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lt-LT"/>
              </w:rPr>
            </w:pPr>
            <w:r w:rsidRPr="009B1626">
              <w:rPr>
                <w:rFonts w:eastAsia="Times New Roman"/>
                <w:b/>
                <w:szCs w:val="24"/>
                <w:lang w:eastAsia="lt-LT"/>
              </w:rPr>
              <w:t>Informavimas apie projektą</w:t>
            </w:r>
          </w:p>
        </w:tc>
        <w:tc>
          <w:tcPr>
            <w:tcW w:w="4217" w:type="dxa"/>
          </w:tcPr>
          <w:p w:rsidR="00546098" w:rsidRPr="009B1626" w:rsidRDefault="00373AC0" w:rsidP="00373AC0">
            <w:pPr>
              <w:spacing w:after="0" w:line="240" w:lineRule="auto"/>
              <w:jc w:val="left"/>
              <w:rPr>
                <w:rFonts w:eastAsia="Times New Roman"/>
                <w:szCs w:val="24"/>
                <w:lang w:eastAsia="lt-LT"/>
              </w:rPr>
            </w:pPr>
            <w:r w:rsidRPr="00B41927">
              <w:rPr>
                <w:rFonts w:eastAsia="Times New Roman"/>
                <w:color w:val="000000"/>
                <w:szCs w:val="24"/>
                <w:lang w:eastAsia="lt-LT"/>
              </w:rPr>
              <w:t xml:space="preserve">Tinkamos finansuoti tik </w:t>
            </w:r>
            <w:r w:rsidRPr="001E3B7B">
              <w:rPr>
                <w:rFonts w:eastAsia="Times New Roman"/>
                <w:color w:val="000000"/>
                <w:szCs w:val="24"/>
                <w:lang w:eastAsia="lt-LT"/>
              </w:rPr>
              <w:t>privalomos informavimo apie projektą priemonės pagal Projektų taisyklių 37</w:t>
            </w:r>
            <w:r>
              <w:rPr>
                <w:rFonts w:eastAsia="Times New Roman"/>
                <w:color w:val="000000"/>
                <w:szCs w:val="24"/>
                <w:lang w:eastAsia="lt-LT"/>
              </w:rPr>
              <w:t xml:space="preserve"> skirsnį.</w:t>
            </w:r>
          </w:p>
        </w:tc>
      </w:tr>
      <w:tr w:rsidR="00373AC0" w:rsidRPr="009B1626" w:rsidTr="00563969">
        <w:tc>
          <w:tcPr>
            <w:tcW w:w="1384" w:type="dxa"/>
          </w:tcPr>
          <w:p w:rsidR="00373AC0" w:rsidRPr="009B1626" w:rsidRDefault="00373AC0" w:rsidP="00271D40">
            <w:pPr>
              <w:numPr>
                <w:ilvl w:val="0"/>
                <w:numId w:val="5"/>
              </w:numPr>
              <w:spacing w:after="0" w:line="240" w:lineRule="auto"/>
              <w:jc w:val="center"/>
              <w:rPr>
                <w:rFonts w:eastAsia="Times New Roman"/>
                <w:szCs w:val="24"/>
                <w:lang w:eastAsia="lt-LT"/>
              </w:rPr>
            </w:pPr>
          </w:p>
        </w:tc>
        <w:tc>
          <w:tcPr>
            <w:tcW w:w="4253" w:type="dxa"/>
          </w:tcPr>
          <w:p w:rsidR="00373AC0" w:rsidRPr="009B1626" w:rsidRDefault="00373AC0" w:rsidP="00271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lt-LT"/>
              </w:rPr>
            </w:pPr>
            <w:r w:rsidRPr="009B1626">
              <w:rPr>
                <w:rFonts w:eastAsia="Times New Roman"/>
                <w:b/>
                <w:szCs w:val="24"/>
                <w:lang w:eastAsia="lt-LT"/>
              </w:rPr>
              <w:t>Netiesioginės išlaidos ir kitos išlaidos pagal fiksuotąją projekto išlaidų normą:</w:t>
            </w:r>
          </w:p>
        </w:tc>
        <w:tc>
          <w:tcPr>
            <w:tcW w:w="4217" w:type="dxa"/>
          </w:tcPr>
          <w:p w:rsidR="0003025B" w:rsidRPr="0003025B" w:rsidRDefault="0003025B" w:rsidP="0003025B">
            <w:pPr>
              <w:ind w:left="-78" w:firstLine="91"/>
              <w:jc w:val="left"/>
              <w:rPr>
                <w:rFonts w:eastAsia="Times New Roman"/>
                <w:bCs/>
                <w:szCs w:val="24"/>
                <w:lang w:eastAsia="lt-LT"/>
              </w:rPr>
            </w:pPr>
            <w:r>
              <w:rPr>
                <w:rFonts w:eastAsia="Times New Roman"/>
                <w:bCs/>
                <w:szCs w:val="24"/>
                <w:lang w:eastAsia="lt-LT"/>
              </w:rPr>
              <w:t>Tinkama finansuoti:</w:t>
            </w:r>
            <w:r w:rsidRPr="0003025B">
              <w:rPr>
                <w:rFonts w:eastAsia="Times New Roman"/>
                <w:bCs/>
                <w:szCs w:val="24"/>
                <w:lang w:eastAsia="lt-LT"/>
              </w:rPr>
              <w:t xml:space="preserve">  </w:t>
            </w:r>
          </w:p>
          <w:p w:rsidR="00146030" w:rsidRPr="0003025B" w:rsidRDefault="00DF3805" w:rsidP="0003025B">
            <w:pPr>
              <w:numPr>
                <w:ilvl w:val="0"/>
                <w:numId w:val="7"/>
              </w:numPr>
              <w:tabs>
                <w:tab w:val="left" w:pos="601"/>
              </w:tabs>
              <w:ind w:left="-78" w:firstLine="91"/>
              <w:jc w:val="left"/>
              <w:rPr>
                <w:rFonts w:eastAsia="Times New Roman"/>
                <w:bCs/>
                <w:szCs w:val="24"/>
                <w:lang w:eastAsia="lt-LT"/>
              </w:rPr>
            </w:pPr>
            <w:r w:rsidRPr="0003025B">
              <w:rPr>
                <w:rFonts w:eastAsia="Times New Roman"/>
                <w:bCs/>
                <w:szCs w:val="24"/>
                <w:lang w:eastAsia="lt-LT"/>
              </w:rPr>
              <w:t xml:space="preserve"> </w:t>
            </w:r>
            <w:r w:rsidR="0003025B" w:rsidRPr="0003025B">
              <w:rPr>
                <w:rFonts w:eastAsia="Times New Roman"/>
                <w:bCs/>
                <w:szCs w:val="24"/>
                <w:lang w:eastAsia="lt-LT"/>
              </w:rPr>
              <w:t xml:space="preserve">projekto administravimo išlaidos apmokamos vadovaujantis Projektų </w:t>
            </w:r>
            <w:proofErr w:type="gramStart"/>
            <w:r w:rsidR="0003025B" w:rsidRPr="0003025B">
              <w:rPr>
                <w:rFonts w:eastAsia="Times New Roman"/>
                <w:bCs/>
                <w:szCs w:val="24"/>
                <w:lang w:eastAsia="lt-LT"/>
              </w:rPr>
              <w:t>taisyklių</w:t>
            </w:r>
            <w:proofErr w:type="gramEnd"/>
            <w:r w:rsidR="0003025B" w:rsidRPr="0003025B">
              <w:rPr>
                <w:rFonts w:eastAsia="Times New Roman"/>
                <w:bCs/>
                <w:szCs w:val="24"/>
                <w:lang w:eastAsia="lt-LT"/>
              </w:rPr>
              <w:t xml:space="preserve"> 10 priedo nuostatomis. Jeigu visos administravimo paslaugos perkamos iš tiekėjo, išlaidos turi būti pagrįstos išlaidų pagrindimo ir jų apmokėjimo įrodymo dokumentais ir neviršyti fiksuotos normos dydžių, nurodytų Projektų </w:t>
            </w:r>
            <w:proofErr w:type="gramStart"/>
            <w:r w:rsidR="0003025B" w:rsidRPr="0003025B">
              <w:rPr>
                <w:rFonts w:eastAsia="Times New Roman"/>
                <w:bCs/>
                <w:szCs w:val="24"/>
                <w:lang w:eastAsia="lt-LT"/>
              </w:rPr>
              <w:t>taisyklių</w:t>
            </w:r>
            <w:proofErr w:type="gramEnd"/>
            <w:r w:rsidR="0003025B" w:rsidRPr="0003025B">
              <w:rPr>
                <w:rFonts w:eastAsia="Times New Roman"/>
                <w:bCs/>
                <w:szCs w:val="24"/>
                <w:lang w:eastAsia="lt-LT"/>
              </w:rPr>
              <w:t xml:space="preserve"> 10 priede.</w:t>
            </w:r>
          </w:p>
        </w:tc>
      </w:tr>
    </w:tbl>
    <w:p w:rsidR="00C904F0" w:rsidRDefault="00C904F0" w:rsidP="0024546E">
      <w:pPr>
        <w:spacing w:after="0" w:line="240" w:lineRule="auto"/>
        <w:ind w:firstLine="851"/>
        <w:rPr>
          <w:rFonts w:eastAsia="Times New Roman"/>
          <w:strike/>
          <w:szCs w:val="24"/>
          <w:lang w:eastAsia="lt-LT"/>
        </w:rPr>
      </w:pPr>
    </w:p>
    <w:p w:rsidR="0023161C" w:rsidRPr="009B1626" w:rsidRDefault="0023161C" w:rsidP="0024546E">
      <w:pPr>
        <w:spacing w:after="0" w:line="240" w:lineRule="auto"/>
        <w:ind w:firstLine="851"/>
        <w:rPr>
          <w:rFonts w:eastAsia="Times New Roman"/>
          <w:strike/>
          <w:szCs w:val="24"/>
          <w:lang w:eastAsia="lt-LT"/>
        </w:rPr>
      </w:pPr>
    </w:p>
    <w:p w:rsidR="00871EF1" w:rsidRPr="009B1626" w:rsidRDefault="00924EB7" w:rsidP="00C65A82">
      <w:pPr>
        <w:spacing w:after="0" w:line="240" w:lineRule="auto"/>
        <w:jc w:val="center"/>
        <w:rPr>
          <w:rFonts w:eastAsia="Times New Roman"/>
          <w:b/>
          <w:szCs w:val="24"/>
          <w:lang w:eastAsia="lt-LT"/>
        </w:rPr>
      </w:pPr>
      <w:r w:rsidRPr="009B1626">
        <w:rPr>
          <w:rFonts w:eastAsia="Times New Roman"/>
          <w:b/>
          <w:szCs w:val="24"/>
          <w:lang w:eastAsia="lt-LT"/>
        </w:rPr>
        <w:t>V</w:t>
      </w:r>
      <w:r w:rsidR="00871EF1" w:rsidRPr="009B1626">
        <w:rPr>
          <w:rFonts w:eastAsia="Times New Roman"/>
          <w:b/>
          <w:szCs w:val="24"/>
          <w:lang w:eastAsia="lt-LT"/>
        </w:rPr>
        <w:t xml:space="preserve"> SKYRIUS</w:t>
      </w:r>
    </w:p>
    <w:p w:rsidR="00924EB7" w:rsidRPr="009B1626" w:rsidRDefault="00924EB7" w:rsidP="00C65A82">
      <w:pPr>
        <w:spacing w:after="0" w:line="240" w:lineRule="auto"/>
        <w:ind w:left="284" w:right="140"/>
        <w:jc w:val="center"/>
        <w:rPr>
          <w:rFonts w:eastAsia="Times New Roman"/>
          <w:b/>
          <w:szCs w:val="24"/>
          <w:lang w:eastAsia="lt-LT"/>
        </w:rPr>
      </w:pPr>
      <w:r w:rsidRPr="009B1626">
        <w:rPr>
          <w:rFonts w:eastAsia="Times New Roman"/>
          <w:b/>
          <w:szCs w:val="24"/>
          <w:lang w:eastAsia="lt-LT"/>
        </w:rPr>
        <w:t xml:space="preserve"> PARAIŠKŲ RENGIMAS, PAREIŠKĖJŲ INFORMAVIMAS, KONSULTAVIMAS, PARAIŠKŲ TEIKIMAS IR VERTINIMAS</w:t>
      </w:r>
    </w:p>
    <w:p w:rsidR="00871EF1" w:rsidRPr="009B1626" w:rsidRDefault="00871EF1" w:rsidP="0026561F">
      <w:pPr>
        <w:spacing w:after="0" w:line="240" w:lineRule="auto"/>
        <w:ind w:firstLine="851"/>
        <w:jc w:val="center"/>
        <w:rPr>
          <w:rFonts w:eastAsia="Times New Roman"/>
          <w:szCs w:val="24"/>
          <w:lang w:eastAsia="lt-LT"/>
        </w:rPr>
      </w:pPr>
    </w:p>
    <w:p w:rsidR="007F2055" w:rsidRDefault="00C20B7F" w:rsidP="00D872DF">
      <w:pPr>
        <w:spacing w:after="0" w:line="240" w:lineRule="auto"/>
        <w:ind w:firstLine="851"/>
        <w:rPr>
          <w:szCs w:val="24"/>
        </w:rPr>
      </w:pPr>
      <w:r>
        <w:rPr>
          <w:szCs w:val="24"/>
        </w:rPr>
        <w:t>3</w:t>
      </w:r>
      <w:r w:rsidR="007867E5">
        <w:rPr>
          <w:szCs w:val="24"/>
        </w:rPr>
        <w:t>6</w:t>
      </w:r>
      <w:r w:rsidR="009D1AD3" w:rsidRPr="009B1626">
        <w:rPr>
          <w:szCs w:val="24"/>
        </w:rPr>
        <w:t>.</w:t>
      </w:r>
      <w:r w:rsidR="009D1AD3" w:rsidRPr="009B1626">
        <w:rPr>
          <w:i/>
          <w:szCs w:val="24"/>
        </w:rPr>
        <w:t xml:space="preserve"> </w:t>
      </w:r>
      <w:r w:rsidR="007F2055">
        <w:rPr>
          <w:szCs w:val="24"/>
        </w:rPr>
        <w:t xml:space="preserve">Galimi pareiškėjai </w:t>
      </w:r>
      <w:r w:rsidR="007F2055" w:rsidRPr="00FC5FBB">
        <w:rPr>
          <w:szCs w:val="24"/>
        </w:rPr>
        <w:t xml:space="preserve">per </w:t>
      </w:r>
      <w:r w:rsidR="008F1158">
        <w:rPr>
          <w:szCs w:val="24"/>
        </w:rPr>
        <w:t>3</w:t>
      </w:r>
      <w:r w:rsidR="007F2055">
        <w:rPr>
          <w:szCs w:val="24"/>
        </w:rPr>
        <w:t xml:space="preserve"> mėnesius nuo kvietimo teikti projektinius pasiūlymus gavimo </w:t>
      </w:r>
      <w:r w:rsidR="007F2055" w:rsidRPr="00C51CE0">
        <w:rPr>
          <w:szCs w:val="24"/>
        </w:rPr>
        <w:t>turi Ministerijai</w:t>
      </w:r>
      <w:r w:rsidR="007F2055" w:rsidRPr="002C5195">
        <w:rPr>
          <w:szCs w:val="24"/>
        </w:rPr>
        <w:t xml:space="preserve"> </w:t>
      </w:r>
      <w:r w:rsidR="007F2055" w:rsidRPr="00C51CE0">
        <w:rPr>
          <w:szCs w:val="24"/>
        </w:rPr>
        <w:t>pateikti projektinį pa</w:t>
      </w:r>
      <w:r w:rsidR="007F2055">
        <w:rPr>
          <w:szCs w:val="24"/>
        </w:rPr>
        <w:t>siūlymą pagal formą, nustatytą V</w:t>
      </w:r>
      <w:r w:rsidR="007F2055" w:rsidRPr="00C51CE0">
        <w:rPr>
          <w:szCs w:val="24"/>
        </w:rPr>
        <w:t>alstybės projektų atrankos tvarkos apraše, patvirtintame</w:t>
      </w:r>
      <w:r w:rsidR="007F2055">
        <w:rPr>
          <w:szCs w:val="24"/>
        </w:rPr>
        <w:t xml:space="preserve"> Lietuvos Respublikos aplinkos ministro 2015 m. balandžio 3 d. įsakymu Nr. D1-276 „Dėl Valstybės projektų atrankos tvarkos aprašo patvirtinimo“ </w:t>
      </w:r>
      <w:r w:rsidR="007F2055" w:rsidRPr="002C5195">
        <w:rPr>
          <w:szCs w:val="24"/>
        </w:rPr>
        <w:t xml:space="preserve">ir paskelbtą ES struktūrinių fondų svetainėje </w:t>
      </w:r>
      <w:proofErr w:type="spellStart"/>
      <w:r w:rsidR="007F2055" w:rsidRPr="002C5195">
        <w:rPr>
          <w:szCs w:val="24"/>
        </w:rPr>
        <w:t>www.esinvesticijos.lt</w:t>
      </w:r>
      <w:proofErr w:type="spellEnd"/>
      <w:r w:rsidR="007F2055" w:rsidRPr="002C5195">
        <w:rPr>
          <w:szCs w:val="24"/>
        </w:rPr>
        <w:t>.</w:t>
      </w:r>
      <w:r w:rsidR="007F2055" w:rsidRPr="00C51CE0">
        <w:rPr>
          <w:szCs w:val="24"/>
        </w:rPr>
        <w:t xml:space="preserve"> </w:t>
      </w:r>
      <w:r w:rsidR="007F2055">
        <w:rPr>
          <w:szCs w:val="24"/>
        </w:rPr>
        <w:t xml:space="preserve">Projektinį pasiūlymą galimi pareiškėjai taip pat turi pateikti elektronine forma, kurioje esančią informaciją būtų galima redaguoti ir kopijuoti. </w:t>
      </w:r>
    </w:p>
    <w:p w:rsidR="00C149F5" w:rsidRDefault="00C20B7F" w:rsidP="00D872DF">
      <w:pPr>
        <w:spacing w:after="0" w:line="240" w:lineRule="auto"/>
        <w:ind w:firstLine="851"/>
        <w:rPr>
          <w:szCs w:val="24"/>
        </w:rPr>
      </w:pPr>
      <w:r>
        <w:rPr>
          <w:szCs w:val="24"/>
        </w:rPr>
        <w:t>3</w:t>
      </w:r>
      <w:r w:rsidR="007867E5">
        <w:rPr>
          <w:szCs w:val="24"/>
        </w:rPr>
        <w:t>7</w:t>
      </w:r>
      <w:r w:rsidR="00ED056B" w:rsidRPr="009B1626">
        <w:rPr>
          <w:szCs w:val="24"/>
        </w:rPr>
        <w:t xml:space="preserve">. </w:t>
      </w:r>
      <w:r w:rsidR="00C149F5">
        <w:rPr>
          <w:szCs w:val="24"/>
        </w:rPr>
        <w:t>P</w:t>
      </w:r>
      <w:r w:rsidR="00C149F5" w:rsidRPr="00AA3482">
        <w:rPr>
          <w:szCs w:val="24"/>
        </w:rPr>
        <w:t>areiškėjai</w:t>
      </w:r>
      <w:r w:rsidR="00C149F5">
        <w:rPr>
          <w:szCs w:val="24"/>
        </w:rPr>
        <w:t>, ketinantys įgyvendinti projektą, k</w:t>
      </w:r>
      <w:r w:rsidR="00C149F5" w:rsidRPr="00AA3482">
        <w:rPr>
          <w:szCs w:val="24"/>
        </w:rPr>
        <w:t>artu su projektiniu pasiūlymu turi pateikti</w:t>
      </w:r>
      <w:r w:rsidR="00C149F5">
        <w:rPr>
          <w:szCs w:val="24"/>
        </w:rPr>
        <w:t>:</w:t>
      </w:r>
    </w:p>
    <w:p w:rsidR="003667B2" w:rsidRDefault="000D512B" w:rsidP="00D872DF">
      <w:pPr>
        <w:spacing w:after="0" w:line="240" w:lineRule="auto"/>
        <w:ind w:firstLine="851"/>
        <w:rPr>
          <w:szCs w:val="24"/>
        </w:rPr>
      </w:pPr>
      <w:r>
        <w:rPr>
          <w:szCs w:val="24"/>
        </w:rPr>
        <w:t>3</w:t>
      </w:r>
      <w:r w:rsidR="007867E5">
        <w:rPr>
          <w:szCs w:val="24"/>
        </w:rPr>
        <w:t>7</w:t>
      </w:r>
      <w:r>
        <w:rPr>
          <w:szCs w:val="24"/>
        </w:rPr>
        <w:t>.1.</w:t>
      </w:r>
      <w:r w:rsidR="009D1AD3" w:rsidRPr="009B1626">
        <w:rPr>
          <w:szCs w:val="24"/>
        </w:rPr>
        <w:t xml:space="preserve"> </w:t>
      </w:r>
      <w:r w:rsidR="003667B2" w:rsidRPr="00803E99">
        <w:rPr>
          <w:i/>
        </w:rPr>
        <w:t xml:space="preserve">(jei taikoma arba gali būti taikoma pagal PAFT </w:t>
      </w:r>
      <w:r w:rsidR="003667B2" w:rsidRPr="006A095D">
        <w:rPr>
          <w:i/>
        </w:rPr>
        <w:t>67</w:t>
      </w:r>
      <w:r w:rsidR="003667B2" w:rsidRPr="006A095D">
        <w:rPr>
          <w:i/>
          <w:vertAlign w:val="superscript"/>
        </w:rPr>
        <w:t>1</w:t>
      </w:r>
      <w:r w:rsidR="003667B2" w:rsidRPr="00803E99">
        <w:rPr>
          <w:i/>
        </w:rPr>
        <w:t xml:space="preserve"> punktą) </w:t>
      </w:r>
      <w:r w:rsidR="003667B2" w:rsidRPr="00803E99">
        <w:t xml:space="preserve">investicijų projektą, parengtą pagal Investicijų projektų, kuriems siekiama gauti finansavimą iš Europos Sąjungos struktūrinės paramos ir / ar valstybės biudžeto lėšų, rengimo metodiką, kuri skelbiama ES struktūrinių fondų svetainėje </w:t>
      </w:r>
      <w:hyperlink r:id="rId14" w:history="1">
        <w:r w:rsidR="003667B2" w:rsidRPr="00803E99">
          <w:rPr>
            <w:rStyle w:val="Hyperlink"/>
          </w:rPr>
          <w:t>www.esinvesticijos.lt</w:t>
        </w:r>
      </w:hyperlink>
      <w:r w:rsidR="003667B2" w:rsidRPr="00803E99">
        <w:t xml:space="preserve">, </w:t>
      </w:r>
      <w:r w:rsidR="003667B2" w:rsidRPr="00803E99">
        <w:rPr>
          <w:i/>
        </w:rPr>
        <w:t>(kai nėra žinoma, kokia projekto investicijų suma, papildomai nurodoma:)</w:t>
      </w:r>
      <w:r w:rsidR="003667B2" w:rsidRPr="00803E99">
        <w:t xml:space="preserve"> jei projektu </w:t>
      </w:r>
      <w:r w:rsidR="003667B2" w:rsidRPr="00803E99">
        <w:rPr>
          <w:bCs/>
        </w:rPr>
        <w:t xml:space="preserve">siekiama investuoti į turtą arba infrastruktūrą, reikalingą viešosioms paslaugoms, kaip jos apibrėžtos Viešojo administravimo įstatyme, teikti, ir </w:t>
      </w:r>
      <w:r w:rsidR="003667B2" w:rsidRPr="00803E99">
        <w:t>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 Kartu pateikiamas į elektroninę laikmeną įrašytas investicijų projektas, taip pat jo priedai – sąnaudų ir naudos analizės ir (arba) sąnaudų efektyvumo analizės rezultatų lentelės Excel formatu</w:t>
      </w:r>
      <w:r w:rsidR="003667B2">
        <w:t>.</w:t>
      </w:r>
    </w:p>
    <w:p w:rsidR="000A202C" w:rsidRDefault="003667B2" w:rsidP="00D872DF">
      <w:pPr>
        <w:spacing w:after="0" w:line="240" w:lineRule="auto"/>
        <w:ind w:firstLine="851"/>
      </w:pPr>
      <w:r>
        <w:rPr>
          <w:szCs w:val="24"/>
        </w:rPr>
        <w:t xml:space="preserve">37.2. </w:t>
      </w:r>
      <w:r w:rsidR="000A202C">
        <w:rPr>
          <w:szCs w:val="24"/>
        </w:rPr>
        <w:t>i</w:t>
      </w:r>
      <w:r w:rsidR="000A202C" w:rsidRPr="009B1626">
        <w:rPr>
          <w:szCs w:val="24"/>
        </w:rPr>
        <w:t>šnagrinėt</w:t>
      </w:r>
      <w:r w:rsidR="000A202C">
        <w:rPr>
          <w:szCs w:val="24"/>
        </w:rPr>
        <w:t>as</w:t>
      </w:r>
      <w:r w:rsidR="000A202C" w:rsidRPr="009B1626">
        <w:rPr>
          <w:szCs w:val="24"/>
        </w:rPr>
        <w:t xml:space="preserve"> ir palygint</w:t>
      </w:r>
      <w:r w:rsidR="000A202C">
        <w:rPr>
          <w:szCs w:val="24"/>
        </w:rPr>
        <w:t>as</w:t>
      </w:r>
      <w:r w:rsidR="000A202C" w:rsidRPr="009B1626">
        <w:rPr>
          <w:szCs w:val="24"/>
        </w:rPr>
        <w:t xml:space="preserve"> projekto įgyvendinimo alternatyv</w:t>
      </w:r>
      <w:r w:rsidR="000A202C">
        <w:rPr>
          <w:szCs w:val="24"/>
        </w:rPr>
        <w:t xml:space="preserve">as, nurodytas </w:t>
      </w:r>
      <w:r w:rsidR="000A202C" w:rsidRPr="00885767">
        <w:rPr>
          <w:szCs w:val="24"/>
        </w:rPr>
        <w:t>Optimalios projekto įgyvendinimo alternatyvos pasirinkimo kokybės vertinimo metodikos</w:t>
      </w:r>
      <w:r w:rsidR="000A202C">
        <w:rPr>
          <w:szCs w:val="24"/>
        </w:rPr>
        <w:t xml:space="preserve">, </w:t>
      </w:r>
      <w:r w:rsidR="000A202C" w:rsidRPr="003C328A">
        <w:rPr>
          <w:szCs w:val="24"/>
        </w:rPr>
        <w:t>patvirtint</w:t>
      </w:r>
      <w:r w:rsidR="000A202C">
        <w:rPr>
          <w:szCs w:val="24"/>
        </w:rPr>
        <w:t>os</w:t>
      </w:r>
      <w:r w:rsidR="000A202C" w:rsidRPr="003C328A">
        <w:rPr>
          <w:szCs w:val="24"/>
        </w:rPr>
        <w:t xml:space="preserve"> 2014–2020 metų Europos Sąjungos struktūrinių fondų investicijų veiksmų programos valdymo komiteto </w:t>
      </w:r>
      <w:r w:rsidR="000A202C" w:rsidRPr="00A74221">
        <w:rPr>
          <w:szCs w:val="24"/>
        </w:rPr>
        <w:t xml:space="preserve">2014 m. spalio 13 d. posėdžio protokolo Nr. 35 sprendimu (toliau – Kokybės metodika), </w:t>
      </w:r>
      <w:r w:rsidR="00A74221" w:rsidRPr="00A74221">
        <w:rPr>
          <w:szCs w:val="24"/>
        </w:rPr>
        <w:t>24</w:t>
      </w:r>
      <w:r w:rsidRPr="00A74221">
        <w:rPr>
          <w:szCs w:val="24"/>
        </w:rPr>
        <w:t xml:space="preserve"> </w:t>
      </w:r>
      <w:r w:rsidR="00A74221" w:rsidRPr="00A74221">
        <w:rPr>
          <w:szCs w:val="24"/>
        </w:rPr>
        <w:t xml:space="preserve">ir/ar </w:t>
      </w:r>
      <w:r w:rsidR="000A202C" w:rsidRPr="00A74221">
        <w:rPr>
          <w:szCs w:val="24"/>
        </w:rPr>
        <w:t>25 ir/ar 28 ir/ar 32 ir/ar 33 ir/ar 34 ir/ar 36 punktuose. Papildomos alternatyvos taip pat gali būti išnagrinėtos pareiškėjo iniciatyva. Alternatyvos, kurioms taikomi teisiniai, ekonominiai, socialiniai</w:t>
      </w:r>
      <w:r w:rsidR="000A202C">
        <w:rPr>
          <w:szCs w:val="24"/>
        </w:rPr>
        <w:t xml:space="preserve"> </w:t>
      </w:r>
      <w:r w:rsidR="000A202C">
        <w:rPr>
          <w:szCs w:val="24"/>
        </w:rPr>
        <w:lastRenderedPageBreak/>
        <w:t>apribojimai, nenagrinėjamos.</w:t>
      </w:r>
      <w:r w:rsidR="000A202C" w:rsidRPr="006A5EE0">
        <w:rPr>
          <w:szCs w:val="24"/>
        </w:rPr>
        <w:t xml:space="preserve"> </w:t>
      </w:r>
      <w:r w:rsidR="000A202C" w:rsidRPr="00CD6630">
        <w:rPr>
          <w:szCs w:val="24"/>
        </w:rPr>
        <w:t xml:space="preserve">Kokybės metodika skelbiama Europos Sąjungos struktūrinių fondų svetainėje </w:t>
      </w:r>
      <w:hyperlink r:id="rId15" w:history="1">
        <w:r w:rsidR="000A202C" w:rsidRPr="00CD6630">
          <w:rPr>
            <w:rStyle w:val="Hyperlink"/>
            <w:szCs w:val="24"/>
          </w:rPr>
          <w:t>www.esinvesticijos.lt</w:t>
        </w:r>
      </w:hyperlink>
      <w:r w:rsidR="000A202C">
        <w:t>.</w:t>
      </w:r>
    </w:p>
    <w:p w:rsidR="000A202C" w:rsidRDefault="000A202C" w:rsidP="000A202C">
      <w:pPr>
        <w:spacing w:after="0" w:line="240" w:lineRule="auto"/>
        <w:ind w:firstLine="851"/>
        <w:rPr>
          <w:szCs w:val="24"/>
        </w:rPr>
      </w:pPr>
      <w:r w:rsidRPr="0091794D">
        <w:rPr>
          <w:szCs w:val="24"/>
        </w:rPr>
        <w:t>3</w:t>
      </w:r>
      <w:r>
        <w:rPr>
          <w:szCs w:val="24"/>
        </w:rPr>
        <w:t>7</w:t>
      </w:r>
      <w:r w:rsidRPr="0091794D">
        <w:rPr>
          <w:szCs w:val="24"/>
        </w:rPr>
        <w:t>.</w:t>
      </w:r>
      <w:r w:rsidR="003667B2">
        <w:rPr>
          <w:szCs w:val="24"/>
        </w:rPr>
        <w:t>3</w:t>
      </w:r>
      <w:r w:rsidRPr="0091794D">
        <w:rPr>
          <w:szCs w:val="24"/>
        </w:rPr>
        <w:t>.</w:t>
      </w:r>
      <w:r w:rsidRPr="00E2280D">
        <w:rPr>
          <w:szCs w:val="24"/>
        </w:rPr>
        <w:t xml:space="preserve"> </w:t>
      </w:r>
      <w:r w:rsidRPr="00CD6630">
        <w:rPr>
          <w:szCs w:val="24"/>
        </w:rPr>
        <w:t xml:space="preserve">sąnaudų efektyvumo analizės rezultatų lentelę, parengtą pagal Kokybės </w:t>
      </w:r>
      <w:r w:rsidRPr="00487F6F">
        <w:rPr>
          <w:szCs w:val="24"/>
        </w:rPr>
        <w:t>metodikos 5</w:t>
      </w:r>
      <w:r w:rsidRPr="00CD6630">
        <w:rPr>
          <w:color w:val="FF0000"/>
          <w:szCs w:val="24"/>
        </w:rPr>
        <w:t xml:space="preserve"> </w:t>
      </w:r>
      <w:r w:rsidRPr="00512C5C">
        <w:rPr>
          <w:szCs w:val="24"/>
        </w:rPr>
        <w:t>priede „Sąnaudų efektyvumo analizės rezultatų skaičiuoklė“ nustatytą formą arba, priklausomai nuo veiklos pobūdžio, sąnaudų ir naudos analizės rezultatų lentelę, parengtą pagal Kokybės metodikos 4 priede „Sąnaudų ir naudos analizės rezultatų skaičiuoklė“ nustatytą formą. Kartu su šiomis</w:t>
      </w:r>
      <w:r>
        <w:rPr>
          <w:szCs w:val="24"/>
        </w:rPr>
        <w:t xml:space="preserve"> skaičiuoklėmis turi būti pateikiami jų paaiškinimai. </w:t>
      </w:r>
    </w:p>
    <w:p w:rsidR="003667B2" w:rsidRPr="00A74221" w:rsidRDefault="00FB57C4" w:rsidP="00FB57C4">
      <w:pPr>
        <w:spacing w:after="0" w:line="240" w:lineRule="auto"/>
        <w:ind w:firstLine="851"/>
        <w:rPr>
          <w:szCs w:val="24"/>
        </w:rPr>
      </w:pPr>
      <w:r w:rsidRPr="00A74221">
        <w:rPr>
          <w:szCs w:val="24"/>
        </w:rPr>
        <w:t>37</w:t>
      </w:r>
      <w:r w:rsidR="003667B2" w:rsidRPr="00A74221">
        <w:rPr>
          <w:szCs w:val="24"/>
        </w:rPr>
        <w:t xml:space="preserve">.4. paaiškinamąjį raštą planuojamam įsigyti turtui, kuriame atsispindėtų: </w:t>
      </w:r>
    </w:p>
    <w:p w:rsidR="003667B2" w:rsidRPr="00A74221" w:rsidRDefault="003667B2" w:rsidP="003667B2">
      <w:pPr>
        <w:pStyle w:val="ListParagraph"/>
        <w:spacing w:after="0" w:line="240" w:lineRule="auto"/>
        <w:ind w:left="0" w:firstLine="851"/>
        <w:rPr>
          <w:rFonts w:eastAsia="Times New Roman"/>
          <w:szCs w:val="24"/>
        </w:rPr>
      </w:pPr>
      <w:r w:rsidRPr="00A74221">
        <w:rPr>
          <w:szCs w:val="24"/>
        </w:rPr>
        <w:t>3</w:t>
      </w:r>
      <w:r w:rsidR="00FB57C4" w:rsidRPr="00A74221">
        <w:rPr>
          <w:szCs w:val="24"/>
        </w:rPr>
        <w:t>7</w:t>
      </w:r>
      <w:r w:rsidRPr="00A74221">
        <w:rPr>
          <w:szCs w:val="24"/>
        </w:rPr>
        <w:t xml:space="preserve">.4.1. </w:t>
      </w:r>
      <w:r w:rsidRPr="00A74221">
        <w:rPr>
          <w:rFonts w:eastAsia="Times New Roman"/>
          <w:szCs w:val="24"/>
        </w:rPr>
        <w:t>kokioms funkcijoms vykdyti planuojamas įsigyti turtas (vadovaujantis pareiškėjo nuostatais ar kitais įstaigos dokumentais, kuriuose apibrėžtos funkcijos, įsipareigojimai);</w:t>
      </w:r>
    </w:p>
    <w:p w:rsidR="003667B2" w:rsidRPr="00A74221" w:rsidRDefault="003667B2" w:rsidP="003667B2">
      <w:pPr>
        <w:spacing w:after="0" w:line="240" w:lineRule="auto"/>
        <w:ind w:firstLine="851"/>
        <w:rPr>
          <w:rFonts w:eastAsia="Times New Roman"/>
          <w:szCs w:val="24"/>
        </w:rPr>
      </w:pPr>
      <w:r w:rsidRPr="00A74221">
        <w:rPr>
          <w:rFonts w:eastAsia="Times New Roman"/>
          <w:szCs w:val="24"/>
        </w:rPr>
        <w:t>3</w:t>
      </w:r>
      <w:r w:rsidR="00FB57C4" w:rsidRPr="00A74221">
        <w:rPr>
          <w:rFonts w:eastAsia="Times New Roman"/>
          <w:szCs w:val="24"/>
        </w:rPr>
        <w:t>7</w:t>
      </w:r>
      <w:r w:rsidRPr="00A74221">
        <w:rPr>
          <w:rFonts w:eastAsia="Times New Roman"/>
          <w:szCs w:val="24"/>
        </w:rPr>
        <w:t xml:space="preserve">.4.2. informacija, kaip iki </w:t>
      </w:r>
      <w:r w:rsidR="008F1158">
        <w:rPr>
          <w:rFonts w:eastAsia="Times New Roman"/>
          <w:szCs w:val="24"/>
        </w:rPr>
        <w:t>projektinio pasiūlymo pateikimo</w:t>
      </w:r>
      <w:r w:rsidRPr="00A74221">
        <w:rPr>
          <w:rFonts w:eastAsia="Times New Roman"/>
          <w:szCs w:val="24"/>
        </w:rPr>
        <w:t xml:space="preserve"> buvo užtikrintas funkcijų, kurių vykdymui planuojamas įsigyti turtas, vykdymas;</w:t>
      </w:r>
    </w:p>
    <w:p w:rsidR="003667B2" w:rsidRPr="00A74221" w:rsidRDefault="003667B2" w:rsidP="003667B2">
      <w:pPr>
        <w:spacing w:after="0" w:line="240" w:lineRule="auto"/>
        <w:ind w:firstLine="851"/>
        <w:rPr>
          <w:rFonts w:eastAsia="Times New Roman"/>
          <w:szCs w:val="24"/>
        </w:rPr>
      </w:pPr>
      <w:r w:rsidRPr="00A74221">
        <w:rPr>
          <w:rFonts w:eastAsia="Times New Roman"/>
          <w:szCs w:val="24"/>
        </w:rPr>
        <w:t>3</w:t>
      </w:r>
      <w:r w:rsidR="00FB57C4" w:rsidRPr="00A74221">
        <w:rPr>
          <w:rFonts w:eastAsia="Times New Roman"/>
          <w:szCs w:val="24"/>
        </w:rPr>
        <w:t>7</w:t>
      </w:r>
      <w:r w:rsidRPr="00A74221">
        <w:rPr>
          <w:rFonts w:eastAsia="Times New Roman"/>
          <w:szCs w:val="24"/>
        </w:rPr>
        <w:t>.4.3. planuojamo įsigyti turto kiekio pagrindimas, paremtas skaičiavimais;</w:t>
      </w:r>
    </w:p>
    <w:p w:rsidR="003667B2" w:rsidRPr="00A74221" w:rsidRDefault="003667B2" w:rsidP="003667B2">
      <w:pPr>
        <w:spacing w:after="0" w:line="240" w:lineRule="auto"/>
        <w:ind w:firstLine="851"/>
        <w:rPr>
          <w:rFonts w:eastAsia="Times New Roman"/>
          <w:szCs w:val="24"/>
        </w:rPr>
      </w:pPr>
      <w:r w:rsidRPr="00A74221">
        <w:rPr>
          <w:rFonts w:eastAsia="Times New Roman"/>
          <w:szCs w:val="24"/>
        </w:rPr>
        <w:t>3</w:t>
      </w:r>
      <w:r w:rsidR="00FB57C4" w:rsidRPr="00A74221">
        <w:rPr>
          <w:rFonts w:eastAsia="Times New Roman"/>
          <w:szCs w:val="24"/>
        </w:rPr>
        <w:t>7</w:t>
      </w:r>
      <w:r w:rsidRPr="00A74221">
        <w:rPr>
          <w:rFonts w:eastAsia="Times New Roman"/>
          <w:szCs w:val="24"/>
        </w:rPr>
        <w:t>.4.4. trumpas planuojamo įsigyti turto aprašymas, kuris atspindėtų pagrindines ir svarbiausias charakteristikas, minimalius reikalavimus tinkamo funkcionavimo užtikrinimui ir/arba techninę specifikaciją;</w:t>
      </w:r>
    </w:p>
    <w:p w:rsidR="003667B2" w:rsidRPr="00F440F4" w:rsidRDefault="003667B2" w:rsidP="003667B2">
      <w:pPr>
        <w:spacing w:after="0" w:line="240" w:lineRule="auto"/>
        <w:ind w:firstLine="851"/>
        <w:rPr>
          <w:rFonts w:eastAsia="Times New Roman"/>
          <w:szCs w:val="24"/>
        </w:rPr>
      </w:pPr>
      <w:r w:rsidRPr="00F440F4">
        <w:rPr>
          <w:rFonts w:eastAsia="Times New Roman"/>
          <w:szCs w:val="24"/>
        </w:rPr>
        <w:t>3</w:t>
      </w:r>
      <w:r w:rsidR="00FB57C4" w:rsidRPr="00F440F4">
        <w:rPr>
          <w:rFonts w:eastAsia="Times New Roman"/>
          <w:szCs w:val="24"/>
        </w:rPr>
        <w:t>7</w:t>
      </w:r>
      <w:r w:rsidRPr="00F440F4">
        <w:rPr>
          <w:rFonts w:eastAsia="Times New Roman"/>
          <w:szCs w:val="24"/>
        </w:rPr>
        <w:t xml:space="preserve">.5. numatomų pirkimų apklausų rezultatus. </w:t>
      </w:r>
    </w:p>
    <w:p w:rsidR="003D6C96" w:rsidRPr="00F440F4" w:rsidRDefault="00FB57C4" w:rsidP="00FB57C4">
      <w:pPr>
        <w:spacing w:after="0" w:line="240" w:lineRule="auto"/>
        <w:ind w:firstLine="851"/>
        <w:rPr>
          <w:rFonts w:eastAsia="Times New Roman"/>
          <w:szCs w:val="24"/>
        </w:rPr>
      </w:pPr>
      <w:r w:rsidRPr="00F440F4">
        <w:rPr>
          <w:rFonts w:eastAsia="Times New Roman"/>
          <w:szCs w:val="24"/>
        </w:rPr>
        <w:t>37.6</w:t>
      </w:r>
      <w:r w:rsidR="003D6C96" w:rsidRPr="00F440F4">
        <w:rPr>
          <w:rFonts w:eastAsia="Times New Roman"/>
          <w:szCs w:val="24"/>
        </w:rPr>
        <w:t>. aplinkos ministro patvirtintą rūšių, kurioms rengiami apsaugos ar gausos reguliavimo dokumentai, sąrašą</w:t>
      </w:r>
      <w:r w:rsidR="00652772" w:rsidRPr="00F440F4">
        <w:rPr>
          <w:rFonts w:eastAsia="Times New Roman"/>
          <w:szCs w:val="24"/>
        </w:rPr>
        <w:t xml:space="preserve"> (Aprašo 10.1 veiklai)</w:t>
      </w:r>
      <w:r w:rsidR="003D6C96" w:rsidRPr="00F440F4">
        <w:rPr>
          <w:rFonts w:eastAsia="Times New Roman"/>
          <w:szCs w:val="24"/>
        </w:rPr>
        <w:t xml:space="preserve">. </w:t>
      </w:r>
    </w:p>
    <w:p w:rsidR="003D6C96" w:rsidRPr="00F440F4" w:rsidRDefault="00FB57C4" w:rsidP="00FB57C4">
      <w:pPr>
        <w:spacing w:after="0" w:line="240" w:lineRule="auto"/>
        <w:ind w:firstLine="851"/>
        <w:rPr>
          <w:rFonts w:eastAsia="Times New Roman"/>
          <w:szCs w:val="24"/>
        </w:rPr>
      </w:pPr>
      <w:r w:rsidRPr="00F440F4">
        <w:rPr>
          <w:rFonts w:eastAsia="Times New Roman"/>
          <w:szCs w:val="24"/>
        </w:rPr>
        <w:t xml:space="preserve">37.7. </w:t>
      </w:r>
      <w:r w:rsidR="003D6C96" w:rsidRPr="00F440F4">
        <w:rPr>
          <w:rFonts w:eastAsia="Times New Roman"/>
          <w:szCs w:val="24"/>
        </w:rPr>
        <w:t>aplinkos ministro patvirtintą rūšių, kurioms įgyvendinamos apsaugos ar gausos reguliavimo priemonės, sąrašą</w:t>
      </w:r>
      <w:r w:rsidR="00652772" w:rsidRPr="00F440F4">
        <w:rPr>
          <w:rFonts w:eastAsia="Times New Roman"/>
          <w:szCs w:val="24"/>
        </w:rPr>
        <w:t xml:space="preserve"> (Aprašo 10.3 veiklai)</w:t>
      </w:r>
      <w:r w:rsidR="003D6C96" w:rsidRPr="00F440F4">
        <w:rPr>
          <w:rFonts w:eastAsia="Times New Roman"/>
          <w:szCs w:val="24"/>
        </w:rPr>
        <w:t>.</w:t>
      </w:r>
    </w:p>
    <w:p w:rsidR="000A202C" w:rsidRPr="00366595" w:rsidRDefault="000A202C" w:rsidP="00A74221">
      <w:pPr>
        <w:spacing w:after="0" w:line="240" w:lineRule="auto"/>
        <w:ind w:firstLine="851"/>
        <w:rPr>
          <w:szCs w:val="24"/>
        </w:rPr>
      </w:pPr>
      <w:r w:rsidRPr="006F152C">
        <w:rPr>
          <w:szCs w:val="24"/>
        </w:rPr>
        <w:t>3</w:t>
      </w:r>
      <w:r>
        <w:rPr>
          <w:szCs w:val="24"/>
        </w:rPr>
        <w:t>8</w:t>
      </w:r>
      <w:r w:rsidRPr="006F152C">
        <w:rPr>
          <w:szCs w:val="24"/>
        </w:rPr>
        <w:t xml:space="preserve">. </w:t>
      </w:r>
      <w:r w:rsidRPr="00A74221">
        <w:rPr>
          <w:szCs w:val="24"/>
        </w:rPr>
        <w:t xml:space="preserve">Aprašo </w:t>
      </w:r>
      <w:r w:rsidR="00A114D2" w:rsidRPr="00A74221">
        <w:rPr>
          <w:szCs w:val="24"/>
        </w:rPr>
        <w:t>37.2</w:t>
      </w:r>
      <w:r w:rsidRPr="00A74221">
        <w:rPr>
          <w:szCs w:val="24"/>
        </w:rPr>
        <w:t xml:space="preserve"> ir 37.</w:t>
      </w:r>
      <w:r w:rsidR="00A114D2" w:rsidRPr="00A74221">
        <w:rPr>
          <w:szCs w:val="24"/>
        </w:rPr>
        <w:t>3</w:t>
      </w:r>
      <w:r w:rsidRPr="006F152C">
        <w:rPr>
          <w:szCs w:val="24"/>
        </w:rPr>
        <w:t xml:space="preserve"> papunkčiai</w:t>
      </w:r>
      <w:r w:rsidRPr="00440A94">
        <w:rPr>
          <w:szCs w:val="24"/>
        </w:rPr>
        <w:t xml:space="preserve"> netaikomi projektams, </w:t>
      </w:r>
      <w:r w:rsidR="008F1158">
        <w:rPr>
          <w:szCs w:val="24"/>
        </w:rPr>
        <w:t xml:space="preserve">jeigu bus teikiamas </w:t>
      </w:r>
      <w:r w:rsidR="00A114D2">
        <w:rPr>
          <w:szCs w:val="24"/>
        </w:rPr>
        <w:t>investicin</w:t>
      </w:r>
      <w:r w:rsidR="008F1158">
        <w:rPr>
          <w:szCs w:val="24"/>
        </w:rPr>
        <w:t>is</w:t>
      </w:r>
      <w:r w:rsidR="00A114D2">
        <w:rPr>
          <w:szCs w:val="24"/>
        </w:rPr>
        <w:t xml:space="preserve"> projekt</w:t>
      </w:r>
      <w:r w:rsidR="008F1158">
        <w:rPr>
          <w:szCs w:val="24"/>
        </w:rPr>
        <w:t>as, nurodytas</w:t>
      </w:r>
      <w:r w:rsidR="00A114D2">
        <w:rPr>
          <w:szCs w:val="24"/>
        </w:rPr>
        <w:t xml:space="preserve"> Aprašo 3</w:t>
      </w:r>
      <w:r w:rsidR="0075452E">
        <w:rPr>
          <w:szCs w:val="24"/>
        </w:rPr>
        <w:t>7</w:t>
      </w:r>
      <w:r w:rsidR="00A114D2">
        <w:rPr>
          <w:szCs w:val="24"/>
        </w:rPr>
        <w:t>.1 papunktyje, ir</w:t>
      </w:r>
      <w:r w:rsidR="00A114D2" w:rsidRPr="00574B26">
        <w:rPr>
          <w:szCs w:val="24"/>
        </w:rPr>
        <w:t xml:space="preserve"> projektams, </w:t>
      </w:r>
      <w:r w:rsidRPr="00440A94">
        <w:rPr>
          <w:szCs w:val="24"/>
        </w:rPr>
        <w:t>kuriems įgyvendinti suplanuotų investicijų į investavimo objektus išlaidų suma, išskyrus (atėmus) joms tenkantį pirkimo ir (arba) importo pridėtinės vertės mokestį ir išlaidas, kurios apmokamos supaprastintai pagal iš anksto nustatytus dydžius (fiksuotuosius įkainius, fiksuotąsias sumas arba fiksuotąsias normas), neviršija 300 000 eurų.</w:t>
      </w:r>
      <w:r w:rsidR="00243113" w:rsidRPr="00243113">
        <w:t xml:space="preserve"> </w:t>
      </w:r>
    </w:p>
    <w:p w:rsidR="009D1AD3" w:rsidRDefault="00ED5204" w:rsidP="009D1AD3">
      <w:pPr>
        <w:spacing w:after="0" w:line="240" w:lineRule="auto"/>
        <w:ind w:firstLine="851"/>
        <w:rPr>
          <w:szCs w:val="24"/>
        </w:rPr>
      </w:pPr>
      <w:r w:rsidRPr="009B1626">
        <w:rPr>
          <w:szCs w:val="24"/>
        </w:rPr>
        <w:t>3</w:t>
      </w:r>
      <w:r w:rsidR="000A202C">
        <w:rPr>
          <w:szCs w:val="24"/>
        </w:rPr>
        <w:t>9</w:t>
      </w:r>
      <w:r w:rsidR="009D1AD3" w:rsidRPr="009B1626">
        <w:rPr>
          <w:szCs w:val="24"/>
        </w:rPr>
        <w:t>.</w:t>
      </w:r>
      <w:r w:rsidR="009D1AD3" w:rsidRPr="009B1626">
        <w:rPr>
          <w:i/>
          <w:szCs w:val="24"/>
        </w:rPr>
        <w:t xml:space="preserve"> </w:t>
      </w:r>
      <w:r w:rsidR="009D1AD3" w:rsidRPr="009B1626">
        <w:rPr>
          <w:szCs w:val="24"/>
        </w:rPr>
        <w:t>Ministerija</w:t>
      </w:r>
      <w:r w:rsidR="00835B55" w:rsidRPr="009B1626">
        <w:rPr>
          <w:szCs w:val="24"/>
        </w:rPr>
        <w:t>,</w:t>
      </w:r>
      <w:r w:rsidR="009D1AD3" w:rsidRPr="009B1626">
        <w:rPr>
          <w:szCs w:val="24"/>
        </w:rPr>
        <w:t xml:space="preserve"> įvertinus</w:t>
      </w:r>
      <w:r w:rsidR="005114CA" w:rsidRPr="009B1626">
        <w:rPr>
          <w:szCs w:val="24"/>
        </w:rPr>
        <w:t>i</w:t>
      </w:r>
      <w:r w:rsidR="009D1AD3" w:rsidRPr="009B1626">
        <w:rPr>
          <w:szCs w:val="24"/>
        </w:rPr>
        <w:t xml:space="preserve"> projektinius pasiūlymus, </w:t>
      </w:r>
      <w:r w:rsidR="00835B55" w:rsidRPr="009B1626">
        <w:rPr>
          <w:szCs w:val="24"/>
        </w:rPr>
        <w:t>priims sprendimą dėl</w:t>
      </w:r>
      <w:r w:rsidR="009D1AD3" w:rsidRPr="009B1626">
        <w:rPr>
          <w:szCs w:val="24"/>
        </w:rPr>
        <w:t xml:space="preserve"> valstybės</w:t>
      </w:r>
      <w:r w:rsidR="005114CA" w:rsidRPr="009B1626">
        <w:rPr>
          <w:szCs w:val="24"/>
        </w:rPr>
        <w:t xml:space="preserve"> </w:t>
      </w:r>
      <w:r w:rsidR="009D1AD3" w:rsidRPr="009B1626">
        <w:rPr>
          <w:szCs w:val="24"/>
        </w:rPr>
        <w:t>projektų sąraš</w:t>
      </w:r>
      <w:r w:rsidR="00835B55" w:rsidRPr="009B1626">
        <w:rPr>
          <w:szCs w:val="24"/>
        </w:rPr>
        <w:t>o</w:t>
      </w:r>
      <w:r w:rsidR="009D1AD3" w:rsidRPr="009B1626">
        <w:rPr>
          <w:szCs w:val="24"/>
        </w:rPr>
        <w:t xml:space="preserve"> </w:t>
      </w:r>
      <w:r w:rsidR="00835B55" w:rsidRPr="009B1626">
        <w:rPr>
          <w:szCs w:val="24"/>
        </w:rPr>
        <w:t>sudarymo. Į valstybės</w:t>
      </w:r>
      <w:r w:rsidR="005114CA" w:rsidRPr="009B1626">
        <w:rPr>
          <w:szCs w:val="24"/>
        </w:rPr>
        <w:t xml:space="preserve"> </w:t>
      </w:r>
      <w:r w:rsidR="00835B55" w:rsidRPr="009B1626">
        <w:rPr>
          <w:szCs w:val="24"/>
        </w:rPr>
        <w:t>projektų sąrašą gali būti įtraukti tik</w:t>
      </w:r>
      <w:r w:rsidR="009D1AD3" w:rsidRPr="009B1626">
        <w:rPr>
          <w:szCs w:val="24"/>
        </w:rPr>
        <w:t xml:space="preserve"> </w:t>
      </w:r>
      <w:r w:rsidR="00835B55" w:rsidRPr="009B1626">
        <w:rPr>
          <w:szCs w:val="24"/>
        </w:rPr>
        <w:t>Projektų taisyklių 3</w:t>
      </w:r>
      <w:r w:rsidR="0089420F" w:rsidRPr="009B1626">
        <w:rPr>
          <w:szCs w:val="24"/>
        </w:rPr>
        <w:t>7</w:t>
      </w:r>
      <w:r w:rsidR="005114CA" w:rsidRPr="009B1626">
        <w:rPr>
          <w:szCs w:val="24"/>
        </w:rPr>
        <w:t xml:space="preserve"> </w:t>
      </w:r>
      <w:r w:rsidR="00835B55" w:rsidRPr="009B1626">
        <w:rPr>
          <w:szCs w:val="24"/>
        </w:rPr>
        <w:t xml:space="preserve">punkte nustatytus reikalavimus atitinkantys projektai. </w:t>
      </w:r>
      <w:r w:rsidR="00E571A0" w:rsidRPr="009B1626">
        <w:rPr>
          <w:szCs w:val="24"/>
        </w:rPr>
        <w:t>Pareiškėjai, kurių p</w:t>
      </w:r>
      <w:r w:rsidR="00835B55" w:rsidRPr="009B1626">
        <w:rPr>
          <w:szCs w:val="24"/>
        </w:rPr>
        <w:t>rojektai įtraukti į valstybės</w:t>
      </w:r>
      <w:r w:rsidR="005114CA" w:rsidRPr="009B1626">
        <w:rPr>
          <w:szCs w:val="24"/>
        </w:rPr>
        <w:t xml:space="preserve"> </w:t>
      </w:r>
      <w:r w:rsidR="00835B55" w:rsidRPr="009B1626">
        <w:rPr>
          <w:szCs w:val="24"/>
        </w:rPr>
        <w:t>projektų sąrašą</w:t>
      </w:r>
      <w:r w:rsidR="005114CA" w:rsidRPr="009B1626">
        <w:rPr>
          <w:szCs w:val="24"/>
        </w:rPr>
        <w:t>,</w:t>
      </w:r>
      <w:r w:rsidR="009D1AD3" w:rsidRPr="009B1626">
        <w:rPr>
          <w:szCs w:val="24"/>
        </w:rPr>
        <w:t xml:space="preserve"> įgis teisę teikti paraišką finansuoti</w:t>
      </w:r>
      <w:r w:rsidR="008A34A6" w:rsidRPr="009B1626">
        <w:rPr>
          <w:szCs w:val="24"/>
        </w:rPr>
        <w:t xml:space="preserve"> projektą</w:t>
      </w:r>
      <w:r w:rsidR="009D1AD3" w:rsidRPr="009B1626">
        <w:rPr>
          <w:szCs w:val="24"/>
        </w:rPr>
        <w:t>.</w:t>
      </w:r>
    </w:p>
    <w:p w:rsidR="0099248E" w:rsidRPr="009B1626" w:rsidRDefault="000A202C" w:rsidP="009D1AD3">
      <w:pPr>
        <w:spacing w:after="0" w:line="240" w:lineRule="auto"/>
        <w:ind w:firstLine="851"/>
        <w:rPr>
          <w:rFonts w:eastAsia="Times New Roman"/>
          <w:szCs w:val="24"/>
          <w:lang w:eastAsia="lt-LT"/>
        </w:rPr>
      </w:pPr>
      <w:r>
        <w:rPr>
          <w:rFonts w:eastAsia="Times New Roman"/>
          <w:szCs w:val="24"/>
          <w:lang w:eastAsia="lt-LT"/>
        </w:rPr>
        <w:t>40</w:t>
      </w:r>
      <w:r w:rsidR="0099248E" w:rsidRPr="00212F5F">
        <w:rPr>
          <w:rFonts w:eastAsia="Times New Roman"/>
          <w:szCs w:val="24"/>
          <w:lang w:eastAsia="lt-LT"/>
        </w:rPr>
        <w:t xml:space="preserve">. </w:t>
      </w:r>
      <w:r w:rsidR="003D6C96" w:rsidRPr="00E75ED5">
        <w:rPr>
          <w:szCs w:val="24"/>
        </w:rPr>
        <w:t xml:space="preserve">Pareiškėjas per 14 dienų nuo siūlymo teikti paraišką gavimo dienos įgyvendinančiajai institucijai raštu turi pateikti informaciją apie planuojamus, vykdomus ir baigtus pirkimus užpildydamas pirkimų planą, kurio forma skelbiama įgyvendinančiosios institucijos svetainėje </w:t>
      </w:r>
      <w:hyperlink r:id="rId16" w:history="1">
        <w:r w:rsidR="003D6C96" w:rsidRPr="00E75ED5">
          <w:rPr>
            <w:rStyle w:val="Hyperlink"/>
            <w:szCs w:val="24"/>
          </w:rPr>
          <w:t>www.apva.lt</w:t>
        </w:r>
      </w:hyperlink>
      <w:r w:rsidR="0099248E" w:rsidRPr="00212F5F">
        <w:rPr>
          <w:rFonts w:eastAsia="Times New Roman"/>
          <w:szCs w:val="24"/>
          <w:lang w:eastAsia="lt-LT"/>
        </w:rPr>
        <w:t>.</w:t>
      </w:r>
    </w:p>
    <w:p w:rsidR="000D512B" w:rsidRPr="003D6C96" w:rsidRDefault="000A202C" w:rsidP="000D512B">
      <w:pPr>
        <w:spacing w:after="0" w:line="240" w:lineRule="auto"/>
        <w:ind w:firstLine="851"/>
        <w:rPr>
          <w:szCs w:val="24"/>
        </w:rPr>
      </w:pPr>
      <w:r>
        <w:rPr>
          <w:szCs w:val="24"/>
        </w:rPr>
        <w:t>41</w:t>
      </w:r>
      <w:r w:rsidR="00407E2A" w:rsidRPr="000D512B">
        <w:rPr>
          <w:szCs w:val="24"/>
        </w:rPr>
        <w:t xml:space="preserve">. </w:t>
      </w:r>
      <w:r w:rsidR="000D512B" w:rsidRPr="006F53CB">
        <w:rPr>
          <w:szCs w:val="24"/>
        </w:rPr>
        <w:t xml:space="preserve">Siekdamas gauti finansavimą pareiškėjas turi užpildyti paraišką, kurios </w:t>
      </w:r>
      <w:r w:rsidR="000D512B">
        <w:rPr>
          <w:szCs w:val="24"/>
        </w:rPr>
        <w:t xml:space="preserve">iš dalies užpildyta </w:t>
      </w:r>
      <w:r w:rsidR="000D512B" w:rsidRPr="006F53CB">
        <w:rPr>
          <w:szCs w:val="24"/>
        </w:rPr>
        <w:t xml:space="preserve">forma </w:t>
      </w:r>
      <w:r w:rsidR="00B158DC">
        <w:rPr>
          <w:szCs w:val="24"/>
        </w:rPr>
        <w:t>DPF</w:t>
      </w:r>
      <w:r w:rsidR="000D512B">
        <w:rPr>
          <w:szCs w:val="24"/>
        </w:rPr>
        <w:t xml:space="preserve"> formatu skelbiama</w:t>
      </w:r>
      <w:r w:rsidR="000D512B" w:rsidRPr="006F53CB">
        <w:rPr>
          <w:szCs w:val="24"/>
        </w:rPr>
        <w:t xml:space="preserve"> </w:t>
      </w:r>
      <w:r w:rsidR="000D512B">
        <w:rPr>
          <w:szCs w:val="24"/>
        </w:rPr>
        <w:t>Europos Sąjungos</w:t>
      </w:r>
      <w:r w:rsidR="000D512B" w:rsidRPr="006F53CB">
        <w:rPr>
          <w:szCs w:val="24"/>
        </w:rPr>
        <w:t xml:space="preserve"> struktūrinių fondų svetainėje </w:t>
      </w:r>
      <w:hyperlink r:id="rId17" w:history="1">
        <w:r w:rsidR="000D512B" w:rsidRPr="000D512B">
          <w:rPr>
            <w:szCs w:val="24"/>
          </w:rPr>
          <w:t>www.esinvesticijos.lt</w:t>
        </w:r>
      </w:hyperlink>
      <w:r w:rsidR="000D512B" w:rsidRPr="000D512B">
        <w:rPr>
          <w:szCs w:val="24"/>
        </w:rPr>
        <w:t xml:space="preserve"> skiltyje „Finansavimas / </w:t>
      </w:r>
      <w:r w:rsidR="000D512B" w:rsidRPr="003D6C96">
        <w:rPr>
          <w:szCs w:val="24"/>
        </w:rPr>
        <w:t>Planuojami valstybės (regionų) projektai“ prie konkretaus planuojamo projekto „Susijusių dokumentų“.</w:t>
      </w:r>
    </w:p>
    <w:p w:rsidR="00881B4C" w:rsidRPr="009B1626" w:rsidRDefault="007867E5" w:rsidP="00F33269">
      <w:pPr>
        <w:spacing w:after="0" w:line="240" w:lineRule="auto"/>
        <w:ind w:firstLine="851"/>
        <w:rPr>
          <w:rFonts w:eastAsia="Times New Roman"/>
          <w:i/>
          <w:szCs w:val="24"/>
          <w:lang w:eastAsia="lt-LT"/>
        </w:rPr>
      </w:pPr>
      <w:r w:rsidRPr="003D6C96">
        <w:rPr>
          <w:rFonts w:eastAsia="Times New Roman"/>
          <w:szCs w:val="24"/>
          <w:lang w:eastAsia="lt-LT"/>
        </w:rPr>
        <w:t>4</w:t>
      </w:r>
      <w:r w:rsidR="000A202C" w:rsidRPr="003D6C96">
        <w:rPr>
          <w:rFonts w:eastAsia="Times New Roman"/>
          <w:szCs w:val="24"/>
          <w:lang w:eastAsia="lt-LT"/>
        </w:rPr>
        <w:t>2</w:t>
      </w:r>
      <w:r w:rsidR="00742C25" w:rsidRPr="003D6C96">
        <w:rPr>
          <w:rFonts w:eastAsia="Times New Roman"/>
          <w:szCs w:val="24"/>
          <w:lang w:eastAsia="lt-LT"/>
        </w:rPr>
        <w:t xml:space="preserve">. </w:t>
      </w:r>
      <w:r w:rsidR="00DA16EC" w:rsidRPr="003D6C96">
        <w:rPr>
          <w:rFonts w:eastAsia="Times New Roman"/>
          <w:szCs w:val="24"/>
          <w:lang w:eastAsia="lt-LT"/>
        </w:rPr>
        <w:t xml:space="preserve">Pareiškėjas pildo paraišką ir teikia ją per DMS / </w:t>
      </w:r>
      <w:bookmarkStart w:id="2" w:name="OLE_LINK1"/>
      <w:bookmarkStart w:id="3" w:name="OLE_LINK2"/>
      <w:r w:rsidR="00E552D1" w:rsidRPr="003D6C96">
        <w:rPr>
          <w:rFonts w:eastAsia="Times New Roman"/>
          <w:szCs w:val="24"/>
          <w:lang w:eastAsia="lt-LT"/>
        </w:rPr>
        <w:t>raštu (</w:t>
      </w:r>
      <w:bookmarkEnd w:id="2"/>
      <w:bookmarkEnd w:id="3"/>
      <w:r w:rsidR="00DA16EC" w:rsidRPr="003D6C96">
        <w:rPr>
          <w:rFonts w:eastAsia="Times New Roman"/>
          <w:szCs w:val="24"/>
          <w:lang w:eastAsia="lt-LT"/>
        </w:rPr>
        <w:t>kartu pateikdamas į elektroninę laikmeną įrašytą paraišką) įgyvendinančiajai institucijai Projektų taisyklių 12 skirsnyje nustatyta tvarka. Pareiškėjas prie DMS jungiasi naudodamasis Valstybės informacinių išteklių</w:t>
      </w:r>
      <w:r w:rsidR="00DA16EC" w:rsidRPr="00AA3482">
        <w:rPr>
          <w:rFonts w:eastAsia="Times New Roman"/>
          <w:szCs w:val="24"/>
          <w:lang w:eastAsia="lt-LT"/>
        </w:rPr>
        <w:t xml:space="preserve"> </w:t>
      </w:r>
      <w:proofErr w:type="spellStart"/>
      <w:r w:rsidR="00DA16EC" w:rsidRPr="00AA3482">
        <w:rPr>
          <w:rFonts w:eastAsia="Times New Roman"/>
          <w:szCs w:val="24"/>
          <w:lang w:eastAsia="lt-LT"/>
        </w:rPr>
        <w:t>sąveikumo</w:t>
      </w:r>
      <w:proofErr w:type="spellEnd"/>
      <w:r w:rsidR="00DA16EC" w:rsidRPr="00AA3482">
        <w:rPr>
          <w:rFonts w:eastAsia="Times New Roman"/>
          <w:szCs w:val="24"/>
          <w:lang w:eastAsia="lt-LT"/>
        </w:rPr>
        <w:t xml:space="preserve"> platforma ir užsiregistravęs tampa DMS naudotoju. </w:t>
      </w:r>
    </w:p>
    <w:p w:rsidR="00DA16EC" w:rsidRPr="00AA3482" w:rsidRDefault="000659BB" w:rsidP="00DA16EC">
      <w:pPr>
        <w:spacing w:after="0" w:line="240" w:lineRule="auto"/>
        <w:ind w:firstLine="851"/>
        <w:rPr>
          <w:rFonts w:eastAsia="Times New Roman"/>
          <w:szCs w:val="24"/>
          <w:lang w:eastAsia="lt-LT"/>
        </w:rPr>
      </w:pPr>
      <w:r>
        <w:rPr>
          <w:rFonts w:eastAsia="Times New Roman"/>
          <w:szCs w:val="24"/>
          <w:lang w:eastAsia="lt-LT"/>
        </w:rPr>
        <w:t>4</w:t>
      </w:r>
      <w:r w:rsidR="000028DD">
        <w:rPr>
          <w:rFonts w:eastAsia="Times New Roman"/>
          <w:szCs w:val="24"/>
          <w:lang w:eastAsia="lt-LT"/>
        </w:rPr>
        <w:t>3</w:t>
      </w:r>
      <w:r w:rsidR="006E0364" w:rsidRPr="009B1626">
        <w:rPr>
          <w:rFonts w:eastAsia="Times New Roman"/>
          <w:szCs w:val="24"/>
          <w:lang w:eastAsia="lt-LT"/>
        </w:rPr>
        <w:t xml:space="preserve">. </w:t>
      </w:r>
      <w:r w:rsidR="00DA16EC" w:rsidRPr="00AA3482">
        <w:rPr>
          <w:rFonts w:eastAsia="Times New Roman"/>
          <w:szCs w:val="24"/>
          <w:lang w:eastAsia="lt-LT"/>
        </w:rPr>
        <w:t xml:space="preserve">Jei </w:t>
      </w:r>
      <w:r w:rsidR="00DA16EC">
        <w:rPr>
          <w:rFonts w:eastAsia="Times New Roman"/>
          <w:szCs w:val="24"/>
          <w:lang w:eastAsia="lt-LT"/>
        </w:rPr>
        <w:t xml:space="preserve">nėra </w:t>
      </w:r>
      <w:r w:rsidR="00DA16EC" w:rsidRPr="00AA3482">
        <w:rPr>
          <w:rFonts w:eastAsia="Times New Roman"/>
          <w:szCs w:val="24"/>
          <w:lang w:eastAsia="lt-LT"/>
        </w:rPr>
        <w:t>užtikrin</w:t>
      </w:r>
      <w:r w:rsidR="00DA16EC">
        <w:rPr>
          <w:rFonts w:eastAsia="Times New Roman"/>
          <w:szCs w:val="24"/>
          <w:lang w:eastAsia="lt-LT"/>
        </w:rPr>
        <w:t>tos</w:t>
      </w:r>
      <w:r w:rsidR="00DA16EC" w:rsidRPr="00AA3482">
        <w:rPr>
          <w:rFonts w:eastAsia="Times New Roman"/>
          <w:szCs w:val="24"/>
          <w:lang w:eastAsia="lt-LT"/>
        </w:rPr>
        <w:t xml:space="preserve"> DMS funkcin</w:t>
      </w:r>
      <w:r w:rsidR="00DA16EC">
        <w:rPr>
          <w:rFonts w:eastAsia="Times New Roman"/>
          <w:szCs w:val="24"/>
          <w:lang w:eastAsia="lt-LT"/>
        </w:rPr>
        <w:t>ės</w:t>
      </w:r>
      <w:r w:rsidR="00DA16EC" w:rsidRPr="00AA3482">
        <w:rPr>
          <w:rFonts w:eastAsia="Times New Roman"/>
          <w:szCs w:val="24"/>
          <w:lang w:eastAsia="lt-LT"/>
        </w:rPr>
        <w:t xml:space="preserve"> galimyb</w:t>
      </w:r>
      <w:r w:rsidR="00DA16EC">
        <w:rPr>
          <w:rFonts w:eastAsia="Times New Roman"/>
          <w:szCs w:val="24"/>
          <w:lang w:eastAsia="lt-LT"/>
        </w:rPr>
        <w:t>ės</w:t>
      </w:r>
      <w:r w:rsidR="00DA16EC" w:rsidRPr="00AA3482">
        <w:rPr>
          <w:rFonts w:eastAsia="Times New Roman"/>
          <w:szCs w:val="24"/>
          <w:lang w:eastAsia="lt-LT"/>
        </w:rPr>
        <w:t xml:space="preserve"> ir dėl to pareiškėjai negali pateikti paraiškos ar jos priedo (-ų) paskutinę paraiškų pateikimo termino dieną, įgyvendinančioji institucija paraiškų pateikimo terminą pratęsia 7 dienų ir (arba) sudaro galimybę paraiškas ar jų priedus pateikti kitu būdu </w:t>
      </w:r>
      <w:r w:rsidR="00DA16EC">
        <w:rPr>
          <w:rFonts w:eastAsia="Times New Roman"/>
          <w:szCs w:val="24"/>
          <w:lang w:eastAsia="lt-LT"/>
        </w:rPr>
        <w:t xml:space="preserve">bei </w:t>
      </w:r>
      <w:r w:rsidR="00DA16EC" w:rsidRPr="00AA3482">
        <w:rPr>
          <w:rFonts w:eastAsia="Times New Roman"/>
          <w:szCs w:val="24"/>
          <w:lang w:eastAsia="lt-LT"/>
        </w:rPr>
        <w:t xml:space="preserve">apie tai paskelbia Projektų taisyklių 82 punkte nustatyta tvarka. </w:t>
      </w:r>
    </w:p>
    <w:p w:rsidR="00490812" w:rsidRPr="009B1626" w:rsidRDefault="000D512B" w:rsidP="00F33269">
      <w:pPr>
        <w:spacing w:after="0" w:line="240" w:lineRule="auto"/>
        <w:ind w:firstLine="851"/>
        <w:rPr>
          <w:rFonts w:eastAsia="Times New Roman"/>
          <w:szCs w:val="24"/>
          <w:lang w:eastAsia="lt-LT"/>
        </w:rPr>
      </w:pPr>
      <w:r>
        <w:rPr>
          <w:rFonts w:eastAsia="Times New Roman"/>
          <w:szCs w:val="24"/>
          <w:lang w:eastAsia="lt-LT"/>
        </w:rPr>
        <w:t>4</w:t>
      </w:r>
      <w:r w:rsidR="000028DD">
        <w:rPr>
          <w:rFonts w:eastAsia="Times New Roman"/>
          <w:szCs w:val="24"/>
          <w:lang w:eastAsia="lt-LT"/>
        </w:rPr>
        <w:t>4</w:t>
      </w:r>
      <w:r w:rsidR="00490812" w:rsidRPr="009B1626">
        <w:rPr>
          <w:rFonts w:eastAsia="Times New Roman"/>
          <w:szCs w:val="24"/>
          <w:lang w:eastAsia="lt-LT"/>
        </w:rPr>
        <w:t xml:space="preserve">. Kartu su paraiška pareiškėjas turi pateikti šiuos priedus: </w:t>
      </w:r>
    </w:p>
    <w:p w:rsidR="00C957AC" w:rsidRPr="003D6C96" w:rsidRDefault="000D512B" w:rsidP="00F33269">
      <w:pPr>
        <w:spacing w:after="0" w:line="240" w:lineRule="auto"/>
        <w:ind w:firstLine="851"/>
        <w:rPr>
          <w:rFonts w:eastAsia="Times New Roman"/>
          <w:szCs w:val="24"/>
          <w:lang w:eastAsia="lt-LT"/>
        </w:rPr>
      </w:pPr>
      <w:r>
        <w:rPr>
          <w:rFonts w:eastAsia="Times New Roman"/>
          <w:szCs w:val="24"/>
          <w:lang w:eastAsia="lt-LT"/>
        </w:rPr>
        <w:t>4</w:t>
      </w:r>
      <w:r w:rsidR="000028DD">
        <w:rPr>
          <w:rFonts w:eastAsia="Times New Roman"/>
          <w:szCs w:val="24"/>
          <w:lang w:eastAsia="lt-LT"/>
        </w:rPr>
        <w:t>4</w:t>
      </w:r>
      <w:r w:rsidR="00245121" w:rsidRPr="009B1626">
        <w:rPr>
          <w:rFonts w:eastAsia="Times New Roman"/>
          <w:szCs w:val="24"/>
          <w:lang w:eastAsia="lt-LT"/>
        </w:rPr>
        <w:t>.</w:t>
      </w:r>
      <w:r w:rsidR="00951C23" w:rsidRPr="009B1626">
        <w:rPr>
          <w:rFonts w:eastAsia="Times New Roman"/>
          <w:szCs w:val="24"/>
          <w:lang w:eastAsia="lt-LT"/>
        </w:rPr>
        <w:t>1</w:t>
      </w:r>
      <w:r w:rsidR="00245121" w:rsidRPr="003D6C96">
        <w:rPr>
          <w:rFonts w:eastAsia="Times New Roman"/>
          <w:szCs w:val="24"/>
          <w:lang w:eastAsia="lt-LT"/>
        </w:rPr>
        <w:t xml:space="preserve">. </w:t>
      </w:r>
      <w:r w:rsidR="00C957AC" w:rsidRPr="003D6C96">
        <w:rPr>
          <w:szCs w:val="24"/>
        </w:rPr>
        <w:t>jungtinės veiklos (partnerystės) sutarties patvirtintą kopiją ir partnerio (-</w:t>
      </w:r>
      <w:proofErr w:type="spellStart"/>
      <w:r w:rsidR="00C957AC" w:rsidRPr="003D6C96">
        <w:rPr>
          <w:szCs w:val="24"/>
        </w:rPr>
        <w:t>ių</w:t>
      </w:r>
      <w:proofErr w:type="spellEnd"/>
      <w:r w:rsidR="00C957AC" w:rsidRPr="003D6C96">
        <w:rPr>
          <w:szCs w:val="24"/>
        </w:rPr>
        <w:t>) deklaraciją (-</w:t>
      </w:r>
      <w:proofErr w:type="spellStart"/>
      <w:r w:rsidR="00C957AC" w:rsidRPr="003D6C96">
        <w:rPr>
          <w:szCs w:val="24"/>
        </w:rPr>
        <w:t>as</w:t>
      </w:r>
      <w:proofErr w:type="spellEnd"/>
      <w:r w:rsidR="00C957AC" w:rsidRPr="003D6C96">
        <w:rPr>
          <w:szCs w:val="24"/>
        </w:rPr>
        <w:t>), jeigu projektą numatyta įgyvendinti kartu su partneriu (-</w:t>
      </w:r>
      <w:proofErr w:type="spellStart"/>
      <w:r w:rsidR="00C957AC" w:rsidRPr="003D6C96">
        <w:rPr>
          <w:szCs w:val="24"/>
        </w:rPr>
        <w:t>iais</w:t>
      </w:r>
      <w:proofErr w:type="spellEnd"/>
      <w:r w:rsidR="00C957AC" w:rsidRPr="003D6C96">
        <w:rPr>
          <w:szCs w:val="24"/>
        </w:rPr>
        <w:t>) (partnerio deklaracijos forma integruota į pildomą paraiškos formą);</w:t>
      </w:r>
    </w:p>
    <w:p w:rsidR="00FC7632" w:rsidRPr="003D6C96" w:rsidRDefault="00C957AC" w:rsidP="00F33269">
      <w:pPr>
        <w:spacing w:after="0" w:line="240" w:lineRule="auto"/>
        <w:ind w:firstLine="851"/>
        <w:rPr>
          <w:rFonts w:eastAsia="Times New Roman"/>
          <w:szCs w:val="24"/>
          <w:lang w:eastAsia="lt-LT"/>
        </w:rPr>
      </w:pPr>
      <w:r w:rsidRPr="003D6C96">
        <w:rPr>
          <w:rFonts w:eastAsia="Times New Roman"/>
          <w:szCs w:val="24"/>
          <w:lang w:eastAsia="lt-LT"/>
        </w:rPr>
        <w:lastRenderedPageBreak/>
        <w:t>4</w:t>
      </w:r>
      <w:r w:rsidR="000028DD" w:rsidRPr="003D6C96">
        <w:rPr>
          <w:rFonts w:eastAsia="Times New Roman"/>
          <w:szCs w:val="24"/>
          <w:lang w:eastAsia="lt-LT"/>
        </w:rPr>
        <w:t>4</w:t>
      </w:r>
      <w:r w:rsidRPr="003D6C96">
        <w:rPr>
          <w:rFonts w:eastAsia="Times New Roman"/>
          <w:szCs w:val="24"/>
          <w:lang w:eastAsia="lt-LT"/>
        </w:rPr>
        <w:t xml:space="preserve">.2. </w:t>
      </w:r>
      <w:r w:rsidR="00024954" w:rsidRPr="003D6C96">
        <w:rPr>
          <w:rFonts w:eastAsia="Times New Roman"/>
          <w:szCs w:val="24"/>
          <w:lang w:eastAsia="lt-LT"/>
        </w:rPr>
        <w:t>p</w:t>
      </w:r>
      <w:r w:rsidR="00DA6CAD" w:rsidRPr="003D6C96">
        <w:rPr>
          <w:rFonts w:eastAsia="Times New Roman"/>
          <w:szCs w:val="24"/>
          <w:lang w:eastAsia="lt-LT"/>
        </w:rPr>
        <w:t xml:space="preserve">irkimo ir (arba) importo pridėtinės vertės mokesčio tinkamumo finansuoti Europos Sąjungos fondų ir (arba) Lietuvos </w:t>
      </w:r>
      <w:r w:rsidR="0089420F" w:rsidRPr="003D6C96">
        <w:rPr>
          <w:rFonts w:eastAsia="Times New Roman"/>
          <w:szCs w:val="24"/>
          <w:lang w:eastAsia="lt-LT"/>
        </w:rPr>
        <w:t>R</w:t>
      </w:r>
      <w:r w:rsidR="00DA6CAD" w:rsidRPr="003D6C96">
        <w:rPr>
          <w:rFonts w:eastAsia="Times New Roman"/>
          <w:szCs w:val="24"/>
          <w:lang w:eastAsia="lt-LT"/>
        </w:rPr>
        <w:t>espublikos biudžeto lėšomis klausimyn</w:t>
      </w:r>
      <w:r w:rsidR="00024954" w:rsidRPr="003D6C96">
        <w:rPr>
          <w:rFonts w:eastAsia="Times New Roman"/>
          <w:szCs w:val="24"/>
          <w:lang w:eastAsia="lt-LT"/>
        </w:rPr>
        <w:t>ą</w:t>
      </w:r>
      <w:r w:rsidR="00FC7632" w:rsidRPr="003D6C96">
        <w:rPr>
          <w:rFonts w:eastAsia="Times New Roman"/>
          <w:szCs w:val="24"/>
          <w:lang w:eastAsia="lt-LT"/>
        </w:rPr>
        <w:t>;</w:t>
      </w:r>
    </w:p>
    <w:p w:rsidR="009F6387" w:rsidRPr="003D6C96" w:rsidRDefault="000D512B" w:rsidP="00FC7632">
      <w:pPr>
        <w:spacing w:after="0" w:line="240" w:lineRule="auto"/>
        <w:ind w:firstLine="851"/>
        <w:rPr>
          <w:szCs w:val="24"/>
        </w:rPr>
      </w:pPr>
      <w:r w:rsidRPr="003D6C96">
        <w:rPr>
          <w:szCs w:val="24"/>
        </w:rPr>
        <w:t>4</w:t>
      </w:r>
      <w:r w:rsidR="000028DD" w:rsidRPr="003D6C96">
        <w:rPr>
          <w:szCs w:val="24"/>
        </w:rPr>
        <w:t>4</w:t>
      </w:r>
      <w:r w:rsidR="00FC7632" w:rsidRPr="003D6C96">
        <w:rPr>
          <w:szCs w:val="24"/>
        </w:rPr>
        <w:t>.</w:t>
      </w:r>
      <w:r w:rsidR="00C957AC" w:rsidRPr="003D6C96">
        <w:rPr>
          <w:szCs w:val="24"/>
        </w:rPr>
        <w:t>3</w:t>
      </w:r>
      <w:r w:rsidR="00FC7632" w:rsidRPr="003D6C96">
        <w:rPr>
          <w:szCs w:val="24"/>
        </w:rPr>
        <w:t xml:space="preserve">. pareiškėjo </w:t>
      </w:r>
      <w:r w:rsidR="00C957AC" w:rsidRPr="003D6C96">
        <w:rPr>
          <w:szCs w:val="24"/>
        </w:rPr>
        <w:t xml:space="preserve">ir (arba) partnerio </w:t>
      </w:r>
      <w:r w:rsidR="00FC7632" w:rsidRPr="003D6C96">
        <w:rPr>
          <w:szCs w:val="24"/>
        </w:rPr>
        <w:t>įsipareigojimą (juridinio asmens valdymo organo, turinčio kompetenciją priimti atitinkamą sprendimą) padengti tinkamas ir netinkamas finansuoti, tačiau šiam projektui įgyvendinti būtinas išlaidas, ir tinkamas išlaidas, kurių nepadengia projekto finansavimas</w:t>
      </w:r>
      <w:r w:rsidR="009F6387" w:rsidRPr="003D6C96">
        <w:rPr>
          <w:szCs w:val="24"/>
        </w:rPr>
        <w:t>;</w:t>
      </w:r>
    </w:p>
    <w:p w:rsidR="00EF2AD2" w:rsidRPr="00512258" w:rsidRDefault="000D512B" w:rsidP="00EF2AD2">
      <w:pPr>
        <w:spacing w:after="0" w:line="240" w:lineRule="auto"/>
        <w:ind w:firstLine="851"/>
        <w:rPr>
          <w:rFonts w:eastAsia="Times New Roman"/>
          <w:szCs w:val="24"/>
          <w:lang w:eastAsia="lt-LT"/>
        </w:rPr>
      </w:pPr>
      <w:r w:rsidRPr="00512258">
        <w:rPr>
          <w:rFonts w:eastAsia="Times New Roman"/>
          <w:szCs w:val="24"/>
          <w:lang w:eastAsia="lt-LT"/>
        </w:rPr>
        <w:t>4</w:t>
      </w:r>
      <w:r w:rsidR="000028DD" w:rsidRPr="00512258">
        <w:rPr>
          <w:rFonts w:eastAsia="Times New Roman"/>
          <w:szCs w:val="24"/>
          <w:lang w:eastAsia="lt-LT"/>
        </w:rPr>
        <w:t>4</w:t>
      </w:r>
      <w:r w:rsidR="0099248E" w:rsidRPr="00512258">
        <w:rPr>
          <w:rFonts w:eastAsia="Times New Roman"/>
          <w:szCs w:val="24"/>
          <w:lang w:eastAsia="lt-LT"/>
        </w:rPr>
        <w:t>.</w:t>
      </w:r>
      <w:r w:rsidR="00A74221" w:rsidRPr="00512258">
        <w:rPr>
          <w:rFonts w:eastAsia="Times New Roman"/>
          <w:szCs w:val="24"/>
          <w:lang w:eastAsia="lt-LT"/>
        </w:rPr>
        <w:t>4</w:t>
      </w:r>
      <w:r w:rsidR="0099248E" w:rsidRPr="00512258">
        <w:rPr>
          <w:rFonts w:eastAsia="Times New Roman"/>
          <w:szCs w:val="24"/>
          <w:lang w:eastAsia="lt-LT"/>
        </w:rPr>
        <w:t xml:space="preserve">. </w:t>
      </w:r>
      <w:r w:rsidR="00EF2AD2" w:rsidRPr="00512258">
        <w:rPr>
          <w:szCs w:val="24"/>
        </w:rPr>
        <w:t xml:space="preserve">įvykdytų pirkimų procedūrų dokumentus pagal </w:t>
      </w:r>
      <w:r w:rsidR="00EF2AD2" w:rsidRPr="00512258">
        <w:rPr>
          <w:rFonts w:eastAsia="Times New Roman"/>
          <w:szCs w:val="24"/>
          <w:lang w:eastAsia="lt-LT"/>
        </w:rPr>
        <w:t xml:space="preserve">2014 m. lapkričio 27 d. įgyvendinančiosios institucijos direktoriaus įsakymu Nr. T1-190 patvirtintą Projektų viešųjų pirkimų patikros tvarkos aprašą pareiškėjams ir projektų vykdytojams, skelbiamą įgyvendinančiosios institucijos svetainėje </w:t>
      </w:r>
      <w:hyperlink r:id="rId18" w:history="1">
        <w:r w:rsidR="00EF2AD2" w:rsidRPr="00512258">
          <w:rPr>
            <w:rStyle w:val="Hyperlink"/>
            <w:rFonts w:eastAsia="Times New Roman"/>
            <w:color w:val="auto"/>
            <w:szCs w:val="24"/>
            <w:lang w:eastAsia="lt-LT"/>
          </w:rPr>
          <w:t>www.apva.lt</w:t>
        </w:r>
      </w:hyperlink>
      <w:r w:rsidR="00EF2AD2" w:rsidRPr="00512258">
        <w:rPr>
          <w:rFonts w:eastAsia="Times New Roman"/>
          <w:szCs w:val="24"/>
          <w:lang w:eastAsia="lt-LT"/>
        </w:rPr>
        <w:t>;</w:t>
      </w:r>
    </w:p>
    <w:p w:rsidR="0075452E" w:rsidRPr="00512258" w:rsidRDefault="000D512B" w:rsidP="0075452E">
      <w:pPr>
        <w:spacing w:after="0" w:line="240" w:lineRule="auto"/>
        <w:ind w:firstLine="851"/>
        <w:rPr>
          <w:rFonts w:eastAsia="Times New Roman"/>
          <w:szCs w:val="24"/>
          <w:lang w:eastAsia="lt-LT"/>
        </w:rPr>
      </w:pPr>
      <w:r w:rsidRPr="00512258">
        <w:rPr>
          <w:rFonts w:eastAsia="Times New Roman"/>
          <w:szCs w:val="24"/>
          <w:lang w:eastAsia="lt-LT"/>
        </w:rPr>
        <w:t>4</w:t>
      </w:r>
      <w:r w:rsidR="000028DD" w:rsidRPr="00512258">
        <w:rPr>
          <w:rFonts w:eastAsia="Times New Roman"/>
          <w:szCs w:val="24"/>
          <w:lang w:eastAsia="lt-LT"/>
        </w:rPr>
        <w:t>4</w:t>
      </w:r>
      <w:r w:rsidRPr="00512258">
        <w:rPr>
          <w:rFonts w:eastAsia="Times New Roman"/>
          <w:szCs w:val="24"/>
          <w:lang w:eastAsia="lt-LT"/>
        </w:rPr>
        <w:t>.</w:t>
      </w:r>
      <w:r w:rsidR="00A74221" w:rsidRPr="00512258">
        <w:rPr>
          <w:rFonts w:eastAsia="Times New Roman"/>
          <w:szCs w:val="24"/>
          <w:lang w:eastAsia="lt-LT"/>
        </w:rPr>
        <w:t>5</w:t>
      </w:r>
      <w:r w:rsidRPr="00512258">
        <w:rPr>
          <w:rFonts w:eastAsia="Times New Roman"/>
          <w:szCs w:val="24"/>
          <w:lang w:eastAsia="lt-LT"/>
        </w:rPr>
        <w:t xml:space="preserve">. </w:t>
      </w:r>
      <w:r w:rsidR="0075452E" w:rsidRPr="00512258">
        <w:rPr>
          <w:rFonts w:eastAsia="Times New Roman"/>
          <w:szCs w:val="24"/>
          <w:lang w:eastAsia="lt-LT"/>
        </w:rPr>
        <w:t>pareiškėjo gebėjimus administruoti projektą įrodančius dokumentus (projekto vadovo, už projekto veiklų vykdymo priežiūrą atsakingo asmens ir finansininko gyvenimo aprašymai,) (jeigu projektą administruos pareiškėjas). Tuo atveju, jeigu perkamos projekto administravimo paslaugos, paslaugų teikėjas taip pat turės pateikti šiuos reikalavimus pagrindžiančius dokumentus;</w:t>
      </w:r>
    </w:p>
    <w:p w:rsidR="00731AC0" w:rsidRPr="00EF2AD2" w:rsidRDefault="000D512B" w:rsidP="000D512B">
      <w:pPr>
        <w:spacing w:after="0" w:line="240" w:lineRule="auto"/>
        <w:ind w:firstLine="851"/>
        <w:rPr>
          <w:rFonts w:eastAsia="Times New Roman"/>
          <w:szCs w:val="24"/>
          <w:lang w:eastAsia="lt-LT"/>
        </w:rPr>
      </w:pPr>
      <w:r w:rsidRPr="00EF2AD2">
        <w:rPr>
          <w:rFonts w:eastAsia="Times New Roman"/>
          <w:szCs w:val="24"/>
          <w:lang w:eastAsia="lt-LT"/>
        </w:rPr>
        <w:t>4</w:t>
      </w:r>
      <w:r w:rsidR="000028DD" w:rsidRPr="00EF2AD2">
        <w:rPr>
          <w:rFonts w:eastAsia="Times New Roman"/>
          <w:szCs w:val="24"/>
          <w:lang w:eastAsia="lt-LT"/>
        </w:rPr>
        <w:t>4</w:t>
      </w:r>
      <w:r w:rsidRPr="00EF2AD2">
        <w:rPr>
          <w:rFonts w:eastAsia="Times New Roman"/>
          <w:szCs w:val="24"/>
          <w:lang w:eastAsia="lt-LT"/>
        </w:rPr>
        <w:t>.</w:t>
      </w:r>
      <w:r w:rsidR="00A74221">
        <w:rPr>
          <w:rFonts w:eastAsia="Times New Roman"/>
          <w:szCs w:val="24"/>
          <w:lang w:eastAsia="lt-LT"/>
        </w:rPr>
        <w:t>6</w:t>
      </w:r>
      <w:r w:rsidRPr="00EF2AD2">
        <w:rPr>
          <w:rFonts w:eastAsia="Times New Roman"/>
          <w:szCs w:val="24"/>
          <w:lang w:eastAsia="lt-LT"/>
        </w:rPr>
        <w:t xml:space="preserve">. </w:t>
      </w:r>
      <w:r w:rsidR="00731AC0" w:rsidRPr="00EF2AD2">
        <w:rPr>
          <w:rFonts w:eastAsia="Times New Roman"/>
          <w:szCs w:val="24"/>
          <w:lang w:eastAsia="lt-LT"/>
        </w:rPr>
        <w:t xml:space="preserve">pareiškėjo </w:t>
      </w:r>
      <w:r w:rsidR="0091466F" w:rsidRPr="00EF2AD2">
        <w:rPr>
          <w:rFonts w:eastAsia="Times New Roman"/>
          <w:szCs w:val="24"/>
          <w:lang w:eastAsia="lt-LT"/>
        </w:rPr>
        <w:t xml:space="preserve">ir </w:t>
      </w:r>
      <w:r w:rsidR="00C957AC" w:rsidRPr="00EF2AD2">
        <w:rPr>
          <w:szCs w:val="24"/>
        </w:rPr>
        <w:t>partnerio, jei projekte yra partneris, įstaigos</w:t>
      </w:r>
      <w:r w:rsidR="00EF2AD2" w:rsidRPr="00EF2AD2">
        <w:rPr>
          <w:rFonts w:eastAsia="Times New Roman"/>
          <w:szCs w:val="24"/>
          <w:lang w:eastAsia="lt-LT"/>
        </w:rPr>
        <w:t xml:space="preserve"> nuostatų ar</w:t>
      </w:r>
      <w:r w:rsidR="00C957AC" w:rsidRPr="00EF2AD2">
        <w:rPr>
          <w:szCs w:val="24"/>
        </w:rPr>
        <w:t xml:space="preserve"> įstatų kopijas</w:t>
      </w:r>
      <w:r w:rsidR="00731AC0" w:rsidRPr="00EF2AD2">
        <w:rPr>
          <w:rFonts w:eastAsia="Times New Roman"/>
          <w:szCs w:val="24"/>
          <w:lang w:eastAsia="lt-LT"/>
        </w:rPr>
        <w:t>;</w:t>
      </w:r>
    </w:p>
    <w:p w:rsidR="00731AC0" w:rsidRPr="00EF2AD2" w:rsidRDefault="000659BB" w:rsidP="000D512B">
      <w:pPr>
        <w:spacing w:after="0" w:line="240" w:lineRule="auto"/>
        <w:ind w:firstLine="851"/>
        <w:rPr>
          <w:rFonts w:eastAsia="Times New Roman"/>
          <w:szCs w:val="24"/>
          <w:lang w:eastAsia="lt-LT"/>
        </w:rPr>
      </w:pPr>
      <w:r w:rsidRPr="00EF2AD2">
        <w:rPr>
          <w:rFonts w:eastAsia="Times New Roman"/>
          <w:szCs w:val="24"/>
          <w:lang w:eastAsia="lt-LT"/>
        </w:rPr>
        <w:t>4</w:t>
      </w:r>
      <w:r w:rsidR="000028DD" w:rsidRPr="00EF2AD2">
        <w:rPr>
          <w:rFonts w:eastAsia="Times New Roman"/>
          <w:szCs w:val="24"/>
          <w:lang w:eastAsia="lt-LT"/>
        </w:rPr>
        <w:t>4</w:t>
      </w:r>
      <w:r w:rsidR="00C957AC" w:rsidRPr="00EF2AD2">
        <w:rPr>
          <w:rFonts w:eastAsia="Times New Roman"/>
          <w:szCs w:val="24"/>
          <w:lang w:eastAsia="lt-LT"/>
        </w:rPr>
        <w:t>.</w:t>
      </w:r>
      <w:r w:rsidR="00A74221">
        <w:rPr>
          <w:rFonts w:eastAsia="Times New Roman"/>
          <w:szCs w:val="24"/>
          <w:lang w:eastAsia="lt-LT"/>
        </w:rPr>
        <w:t>7</w:t>
      </w:r>
      <w:r w:rsidR="000D512B" w:rsidRPr="00EF2AD2">
        <w:rPr>
          <w:rFonts w:eastAsia="Times New Roman"/>
          <w:szCs w:val="24"/>
          <w:lang w:eastAsia="lt-LT"/>
        </w:rPr>
        <w:t xml:space="preserve">. </w:t>
      </w:r>
      <w:r w:rsidR="00731AC0" w:rsidRPr="00EF2AD2">
        <w:rPr>
          <w:rFonts w:eastAsia="Times New Roman"/>
          <w:szCs w:val="24"/>
          <w:lang w:eastAsia="lt-LT"/>
        </w:rPr>
        <w:t>įgaliojimą patvirtinančio dokumento patvirtintą kopiją, jeigu paraiška pasirašyta pareiškėjo įgalioto asmens;</w:t>
      </w:r>
    </w:p>
    <w:p w:rsidR="007E6A06" w:rsidRDefault="000D512B" w:rsidP="007E6A06">
      <w:pPr>
        <w:pStyle w:val="ListParagraph"/>
        <w:spacing w:after="0" w:line="240" w:lineRule="auto"/>
        <w:ind w:left="0" w:firstLine="851"/>
        <w:rPr>
          <w:rFonts w:eastAsia="Times New Roman"/>
          <w:szCs w:val="24"/>
          <w:lang w:eastAsia="lt-LT"/>
        </w:rPr>
      </w:pPr>
      <w:r w:rsidRPr="007E6A06">
        <w:rPr>
          <w:rFonts w:eastAsia="Times New Roman"/>
          <w:szCs w:val="24"/>
          <w:lang w:eastAsia="lt-LT"/>
        </w:rPr>
        <w:t>4</w:t>
      </w:r>
      <w:r w:rsidR="000028DD" w:rsidRPr="007E6A06">
        <w:rPr>
          <w:rFonts w:eastAsia="Times New Roman"/>
          <w:szCs w:val="24"/>
          <w:lang w:eastAsia="lt-LT"/>
        </w:rPr>
        <w:t>4</w:t>
      </w:r>
      <w:r w:rsidRPr="007E6A06">
        <w:rPr>
          <w:rFonts w:eastAsia="Times New Roman"/>
          <w:szCs w:val="24"/>
          <w:lang w:eastAsia="lt-LT"/>
        </w:rPr>
        <w:t>.</w:t>
      </w:r>
      <w:r w:rsidR="00A74221">
        <w:rPr>
          <w:rFonts w:eastAsia="Times New Roman"/>
          <w:szCs w:val="24"/>
          <w:lang w:eastAsia="lt-LT"/>
        </w:rPr>
        <w:t>8</w:t>
      </w:r>
      <w:r w:rsidRPr="007E6A06">
        <w:rPr>
          <w:rFonts w:eastAsia="Times New Roman"/>
          <w:szCs w:val="24"/>
          <w:lang w:eastAsia="lt-LT"/>
        </w:rPr>
        <w:t xml:space="preserve">. </w:t>
      </w:r>
      <w:r w:rsidR="00731AC0" w:rsidRPr="007E6A06">
        <w:rPr>
          <w:rFonts w:eastAsia="Times New Roman"/>
          <w:szCs w:val="24"/>
          <w:lang w:eastAsia="lt-LT"/>
        </w:rPr>
        <w:t>dokumentus, pagrindžiančius planuojamas projekto išlaidas ir jų skaičiavimus, išdėstytus paraiškos formos 7 punkte (kainų apklausos pažymos, komerciniai pasiūlymai, darbų sąmatiniai skaičiavimai, darbo užmokesčio apskaičiavimo pagrindimas, perkamų darbų, paslaugų ar prekių specifikacijos ir pan.);</w:t>
      </w:r>
    </w:p>
    <w:p w:rsidR="007E6A06" w:rsidRPr="00A74221" w:rsidRDefault="007E6A06" w:rsidP="007E6A06">
      <w:pPr>
        <w:spacing w:after="0" w:line="240" w:lineRule="auto"/>
        <w:ind w:firstLine="851"/>
        <w:rPr>
          <w:noProof/>
          <w:szCs w:val="24"/>
        </w:rPr>
      </w:pPr>
      <w:r w:rsidRPr="00A74221">
        <w:rPr>
          <w:rFonts w:eastAsia="Times New Roman"/>
          <w:lang w:eastAsia="lt-LT"/>
        </w:rPr>
        <w:t>4</w:t>
      </w:r>
      <w:r w:rsidR="00A74221" w:rsidRPr="00A74221">
        <w:rPr>
          <w:rFonts w:eastAsia="Times New Roman"/>
          <w:lang w:eastAsia="lt-LT"/>
        </w:rPr>
        <w:t>4</w:t>
      </w:r>
      <w:r w:rsidRPr="00A74221">
        <w:rPr>
          <w:rFonts w:eastAsia="Times New Roman"/>
          <w:lang w:eastAsia="lt-LT"/>
        </w:rPr>
        <w:t>.</w:t>
      </w:r>
      <w:r w:rsidR="008F1158">
        <w:rPr>
          <w:rFonts w:eastAsia="Times New Roman"/>
          <w:lang w:eastAsia="lt-LT"/>
        </w:rPr>
        <w:t>9</w:t>
      </w:r>
      <w:r w:rsidRPr="00A74221">
        <w:rPr>
          <w:rFonts w:eastAsia="Times New Roman"/>
          <w:lang w:eastAsia="lt-LT"/>
        </w:rPr>
        <w:t>. įsipareigojimą p</w:t>
      </w:r>
      <w:r w:rsidRPr="00A74221">
        <w:rPr>
          <w:rFonts w:eastAsia="Times New Roman"/>
          <w:szCs w:val="24"/>
          <w:lang w:eastAsia="lt-LT"/>
        </w:rPr>
        <w:t xml:space="preserve">o projekto finansavimo pabaigos </w:t>
      </w:r>
      <w:r w:rsidRPr="00A74221">
        <w:rPr>
          <w:noProof/>
          <w:szCs w:val="24"/>
        </w:rPr>
        <w:t xml:space="preserve">užtikrinti veiklos, kuriai buvo suteikta parama, tęstinumą, t. y. projektų vykdytojai per </w:t>
      </w:r>
      <w:r w:rsidRPr="00A74221">
        <w:rPr>
          <w:rFonts w:eastAsia="Times New Roman"/>
          <w:szCs w:val="24"/>
          <w:lang w:eastAsia="lt-LT"/>
        </w:rPr>
        <w:t>penkerius</w:t>
      </w:r>
      <w:r w:rsidRPr="00A74221">
        <w:rPr>
          <w:noProof/>
          <w:szCs w:val="24"/>
        </w:rPr>
        <w:t xml:space="preserve"> metus nuo projekto finansavimo pabaigos:</w:t>
      </w:r>
    </w:p>
    <w:p w:rsidR="007E6A06" w:rsidRPr="00A74221" w:rsidRDefault="007E6A06" w:rsidP="007E6A06">
      <w:pPr>
        <w:spacing w:after="0" w:line="240" w:lineRule="auto"/>
        <w:ind w:firstLine="851"/>
        <w:rPr>
          <w:rFonts w:eastAsia="Times New Roman"/>
          <w:lang w:eastAsia="lt-LT"/>
        </w:rPr>
      </w:pPr>
      <w:r w:rsidRPr="00A74221">
        <w:rPr>
          <w:rFonts w:eastAsia="Times New Roman"/>
          <w:lang w:eastAsia="lt-LT"/>
        </w:rPr>
        <w:t>4</w:t>
      </w:r>
      <w:r w:rsidR="00A74221" w:rsidRPr="00A74221">
        <w:rPr>
          <w:rFonts w:eastAsia="Times New Roman"/>
          <w:lang w:eastAsia="lt-LT"/>
        </w:rPr>
        <w:t>4</w:t>
      </w:r>
      <w:r w:rsidRPr="00A74221">
        <w:rPr>
          <w:rFonts w:eastAsia="Times New Roman"/>
          <w:lang w:eastAsia="lt-LT"/>
        </w:rPr>
        <w:t>.</w:t>
      </w:r>
      <w:r w:rsidR="008F1158">
        <w:rPr>
          <w:rFonts w:eastAsia="Times New Roman"/>
          <w:lang w:eastAsia="lt-LT"/>
        </w:rPr>
        <w:t>9</w:t>
      </w:r>
      <w:r w:rsidRPr="00A74221">
        <w:rPr>
          <w:rFonts w:eastAsia="Times New Roman"/>
          <w:lang w:eastAsia="lt-LT"/>
        </w:rPr>
        <w:t>.1. turi užtikrinti veiklos, kuriai ES lėšomis buvo įsigytas ilgalaikis materialus turtas, vykdymą;</w:t>
      </w:r>
    </w:p>
    <w:p w:rsidR="007E6A06" w:rsidRPr="00A74221" w:rsidRDefault="007E6A06" w:rsidP="007E6A06">
      <w:pPr>
        <w:spacing w:after="0" w:line="240" w:lineRule="auto"/>
        <w:ind w:firstLine="851"/>
        <w:rPr>
          <w:rFonts w:eastAsia="Times New Roman"/>
          <w:lang w:eastAsia="lt-LT"/>
        </w:rPr>
      </w:pPr>
      <w:r w:rsidRPr="00A74221">
        <w:rPr>
          <w:rFonts w:eastAsia="Times New Roman"/>
          <w:lang w:eastAsia="lt-LT"/>
        </w:rPr>
        <w:t>4</w:t>
      </w:r>
      <w:r w:rsidR="00A74221" w:rsidRPr="00A74221">
        <w:rPr>
          <w:rFonts w:eastAsia="Times New Roman"/>
          <w:lang w:eastAsia="lt-LT"/>
        </w:rPr>
        <w:t>4</w:t>
      </w:r>
      <w:r w:rsidRPr="00A74221">
        <w:rPr>
          <w:rFonts w:eastAsia="Times New Roman"/>
          <w:lang w:eastAsia="lt-LT"/>
        </w:rPr>
        <w:t>.</w:t>
      </w:r>
      <w:r w:rsidR="008F1158">
        <w:rPr>
          <w:rFonts w:eastAsia="Times New Roman"/>
          <w:lang w:eastAsia="lt-LT"/>
        </w:rPr>
        <w:t>9</w:t>
      </w:r>
      <w:r w:rsidRPr="00A74221">
        <w:rPr>
          <w:rFonts w:eastAsia="Times New Roman"/>
          <w:lang w:eastAsia="lt-LT"/>
        </w:rPr>
        <w:t xml:space="preserve">.2. turi užtikrinti, kad ES lėšomis įsigytą ilgalaikį materialųjį turtą praradus ar sugadinus jis būtų visiškai atstatytas; </w:t>
      </w:r>
    </w:p>
    <w:p w:rsidR="007E6A06" w:rsidRPr="00A74221" w:rsidRDefault="007E6A06" w:rsidP="007E6A06">
      <w:pPr>
        <w:spacing w:after="0" w:line="240" w:lineRule="auto"/>
        <w:ind w:firstLine="851"/>
        <w:rPr>
          <w:rFonts w:eastAsia="Times New Roman"/>
          <w:lang w:eastAsia="lt-LT"/>
        </w:rPr>
      </w:pPr>
      <w:r w:rsidRPr="00A74221">
        <w:rPr>
          <w:rFonts w:eastAsia="Times New Roman"/>
          <w:lang w:eastAsia="lt-LT"/>
        </w:rPr>
        <w:t>4</w:t>
      </w:r>
      <w:r w:rsidR="00A74221" w:rsidRPr="00A74221">
        <w:rPr>
          <w:rFonts w:eastAsia="Times New Roman"/>
          <w:lang w:eastAsia="lt-LT"/>
        </w:rPr>
        <w:t>4</w:t>
      </w:r>
      <w:r w:rsidRPr="00A74221">
        <w:rPr>
          <w:rFonts w:eastAsia="Times New Roman"/>
          <w:lang w:eastAsia="lt-LT"/>
        </w:rPr>
        <w:t>.</w:t>
      </w:r>
      <w:r w:rsidR="008F1158">
        <w:rPr>
          <w:rFonts w:eastAsia="Times New Roman"/>
          <w:lang w:eastAsia="lt-LT"/>
        </w:rPr>
        <w:t>9</w:t>
      </w:r>
      <w:r w:rsidRPr="00A74221">
        <w:rPr>
          <w:rFonts w:eastAsia="Times New Roman"/>
          <w:lang w:eastAsia="lt-LT"/>
        </w:rPr>
        <w:t>.3. negali pakeisti turto nuosavybės teisių;</w:t>
      </w:r>
    </w:p>
    <w:p w:rsidR="00C957AC" w:rsidRPr="00A74221" w:rsidRDefault="007E6A06" w:rsidP="007E6A06">
      <w:pPr>
        <w:spacing w:after="0" w:line="240" w:lineRule="auto"/>
        <w:ind w:firstLine="851"/>
        <w:rPr>
          <w:rFonts w:eastAsia="Times New Roman"/>
          <w:szCs w:val="24"/>
          <w:lang w:eastAsia="lt-LT"/>
        </w:rPr>
      </w:pPr>
      <w:r w:rsidRPr="00A74221">
        <w:rPr>
          <w:rFonts w:eastAsia="Times New Roman"/>
          <w:lang w:eastAsia="lt-LT"/>
        </w:rPr>
        <w:t>4</w:t>
      </w:r>
      <w:r w:rsidR="00A74221" w:rsidRPr="00A74221">
        <w:rPr>
          <w:rFonts w:eastAsia="Times New Roman"/>
          <w:lang w:eastAsia="lt-LT"/>
        </w:rPr>
        <w:t>4</w:t>
      </w:r>
      <w:r w:rsidRPr="00A74221">
        <w:rPr>
          <w:rFonts w:eastAsia="Times New Roman"/>
          <w:lang w:eastAsia="lt-LT"/>
        </w:rPr>
        <w:t>.</w:t>
      </w:r>
      <w:r w:rsidR="008F1158">
        <w:rPr>
          <w:rFonts w:eastAsia="Times New Roman"/>
          <w:lang w:eastAsia="lt-LT"/>
        </w:rPr>
        <w:t>9</w:t>
      </w:r>
      <w:r w:rsidRPr="00A74221">
        <w:rPr>
          <w:rFonts w:eastAsia="Times New Roman"/>
          <w:lang w:eastAsia="lt-LT"/>
        </w:rPr>
        <w:t>.4. negali iš esmės pakeisti veiklos, kuriai buvo skirtos ES fondų lėšos, pobūdžio, tikslų arba įgyvendinimo sąlygų, jeigu tai pakenktų projekto tikslams.</w:t>
      </w:r>
    </w:p>
    <w:p w:rsidR="00881B4C" w:rsidRPr="00F80194" w:rsidRDefault="00F53791" w:rsidP="00F33269">
      <w:pPr>
        <w:spacing w:after="0" w:line="240" w:lineRule="auto"/>
        <w:ind w:firstLine="851"/>
        <w:rPr>
          <w:rFonts w:eastAsia="Times New Roman"/>
          <w:szCs w:val="24"/>
          <w:lang w:eastAsia="lt-LT"/>
        </w:rPr>
      </w:pPr>
      <w:r>
        <w:rPr>
          <w:rFonts w:eastAsia="Times New Roman"/>
          <w:szCs w:val="24"/>
          <w:lang w:eastAsia="lt-LT"/>
        </w:rPr>
        <w:t>4</w:t>
      </w:r>
      <w:r w:rsidR="000028DD">
        <w:rPr>
          <w:rFonts w:eastAsia="Times New Roman"/>
          <w:szCs w:val="24"/>
          <w:lang w:eastAsia="lt-LT"/>
        </w:rPr>
        <w:t>5</w:t>
      </w:r>
      <w:r w:rsidR="00825F79" w:rsidRPr="009B1626">
        <w:rPr>
          <w:rFonts w:eastAsia="Times New Roman"/>
          <w:szCs w:val="24"/>
          <w:lang w:eastAsia="lt-LT"/>
        </w:rPr>
        <w:t xml:space="preserve">. Visi </w:t>
      </w:r>
      <w:r w:rsidR="00FD59FC" w:rsidRPr="009B1626">
        <w:rPr>
          <w:rFonts w:eastAsia="Times New Roman"/>
          <w:szCs w:val="24"/>
          <w:lang w:eastAsia="lt-LT"/>
        </w:rPr>
        <w:t xml:space="preserve">Aprašo </w:t>
      </w:r>
      <w:r w:rsidR="000D512B" w:rsidRPr="00A74221">
        <w:rPr>
          <w:rFonts w:eastAsia="Times New Roman"/>
          <w:szCs w:val="24"/>
          <w:lang w:eastAsia="lt-LT"/>
        </w:rPr>
        <w:t>4</w:t>
      </w:r>
      <w:r w:rsidR="00A74221" w:rsidRPr="00A74221">
        <w:rPr>
          <w:rFonts w:eastAsia="Times New Roman"/>
          <w:szCs w:val="24"/>
          <w:lang w:eastAsia="lt-LT"/>
        </w:rPr>
        <w:t>4</w:t>
      </w:r>
      <w:r w:rsidR="00881B4C" w:rsidRPr="00A74221">
        <w:rPr>
          <w:rFonts w:eastAsia="Times New Roman"/>
          <w:szCs w:val="24"/>
          <w:lang w:eastAsia="lt-LT"/>
        </w:rPr>
        <w:t xml:space="preserve"> p</w:t>
      </w:r>
      <w:r w:rsidR="00881B4C" w:rsidRPr="009B1626">
        <w:rPr>
          <w:rFonts w:eastAsia="Times New Roman"/>
          <w:szCs w:val="24"/>
          <w:lang w:eastAsia="lt-LT"/>
        </w:rPr>
        <w:t>unkte nurodyti pri</w:t>
      </w:r>
      <w:r w:rsidR="00951C23" w:rsidRPr="009B1626">
        <w:rPr>
          <w:rFonts w:eastAsia="Times New Roman"/>
          <w:szCs w:val="24"/>
          <w:lang w:eastAsia="lt-LT"/>
        </w:rPr>
        <w:t xml:space="preserve">edai turi būti teikiami per </w:t>
      </w:r>
      <w:r w:rsidR="00951C23" w:rsidRPr="00F80194">
        <w:rPr>
          <w:rFonts w:eastAsia="Times New Roman"/>
          <w:szCs w:val="24"/>
          <w:lang w:eastAsia="lt-LT"/>
        </w:rPr>
        <w:t>DMS</w:t>
      </w:r>
      <w:r w:rsidR="008162D0" w:rsidRPr="00F80194">
        <w:rPr>
          <w:rFonts w:eastAsia="Times New Roman"/>
          <w:szCs w:val="24"/>
          <w:lang w:eastAsia="lt-LT"/>
        </w:rPr>
        <w:t xml:space="preserve"> arba raštu, jei nėra įdiegtos DMS funkcinės galimybės</w:t>
      </w:r>
      <w:r w:rsidR="00825F79" w:rsidRPr="00F80194">
        <w:rPr>
          <w:rFonts w:eastAsia="Times New Roman"/>
          <w:i/>
          <w:szCs w:val="24"/>
          <w:lang w:eastAsia="lt-LT"/>
        </w:rPr>
        <w:t xml:space="preserve">. </w:t>
      </w:r>
      <w:r w:rsidR="00825F79" w:rsidRPr="00F80194">
        <w:rPr>
          <w:rFonts w:eastAsia="Times New Roman"/>
          <w:szCs w:val="24"/>
          <w:lang w:eastAsia="lt-LT"/>
        </w:rPr>
        <w:t xml:space="preserve">Jei priedai teikiami ne </w:t>
      </w:r>
      <w:r w:rsidR="003F62EF" w:rsidRPr="00F80194">
        <w:rPr>
          <w:rFonts w:eastAsia="Times New Roman"/>
          <w:szCs w:val="24"/>
          <w:lang w:eastAsia="lt-LT"/>
        </w:rPr>
        <w:t>kartu su paraiška</w:t>
      </w:r>
      <w:r w:rsidR="00825F79" w:rsidRPr="00F80194">
        <w:rPr>
          <w:rFonts w:eastAsia="Times New Roman"/>
          <w:szCs w:val="24"/>
          <w:lang w:eastAsia="lt-LT"/>
        </w:rPr>
        <w:t>, jie turi būti pateikti iki paraiškai teikti nustatyto termino paskutinės dienos.</w:t>
      </w:r>
      <w:r w:rsidR="0062248E" w:rsidRPr="00F80194">
        <w:rPr>
          <w:rFonts w:eastAsia="Times New Roman"/>
          <w:szCs w:val="24"/>
          <w:lang w:eastAsia="lt-LT"/>
        </w:rPr>
        <w:t xml:space="preserve"> Paraiškos pateikimo data ir laik</w:t>
      </w:r>
      <w:r w:rsidR="004857C5" w:rsidRPr="00F80194">
        <w:rPr>
          <w:rFonts w:eastAsia="Times New Roman"/>
          <w:szCs w:val="24"/>
          <w:lang w:eastAsia="lt-LT"/>
        </w:rPr>
        <w:t>as</w:t>
      </w:r>
      <w:r w:rsidR="0062248E" w:rsidRPr="00F80194">
        <w:rPr>
          <w:rFonts w:eastAsia="Times New Roman"/>
          <w:szCs w:val="24"/>
          <w:lang w:eastAsia="lt-LT"/>
        </w:rPr>
        <w:t xml:space="preserve"> </w:t>
      </w:r>
      <w:r w:rsidR="004857C5" w:rsidRPr="00F80194">
        <w:rPr>
          <w:rFonts w:eastAsia="Times New Roman"/>
          <w:szCs w:val="24"/>
          <w:lang w:eastAsia="lt-LT"/>
        </w:rPr>
        <w:t>nustatomi pagal</w:t>
      </w:r>
      <w:r w:rsidR="0062248E" w:rsidRPr="00F80194">
        <w:rPr>
          <w:rFonts w:eastAsia="Times New Roman"/>
          <w:szCs w:val="24"/>
          <w:lang w:eastAsia="lt-LT"/>
        </w:rPr>
        <w:t xml:space="preserve"> paskutinio pateikto priedo pateikimo dat</w:t>
      </w:r>
      <w:r w:rsidR="004857C5" w:rsidRPr="00F80194">
        <w:rPr>
          <w:rFonts w:eastAsia="Times New Roman"/>
          <w:szCs w:val="24"/>
          <w:lang w:eastAsia="lt-LT"/>
        </w:rPr>
        <w:t>ą</w:t>
      </w:r>
      <w:r w:rsidR="0062248E" w:rsidRPr="00F80194">
        <w:rPr>
          <w:rFonts w:eastAsia="Times New Roman"/>
          <w:szCs w:val="24"/>
          <w:lang w:eastAsia="lt-LT"/>
        </w:rPr>
        <w:t xml:space="preserve"> ir laik</w:t>
      </w:r>
      <w:r w:rsidR="004857C5" w:rsidRPr="00F80194">
        <w:rPr>
          <w:rFonts w:eastAsia="Times New Roman"/>
          <w:szCs w:val="24"/>
          <w:lang w:eastAsia="lt-LT"/>
        </w:rPr>
        <w:t>ą</w:t>
      </w:r>
      <w:r w:rsidR="0062248E" w:rsidRPr="00F80194">
        <w:rPr>
          <w:rFonts w:eastAsia="Times New Roman"/>
          <w:szCs w:val="24"/>
          <w:lang w:eastAsia="lt-LT"/>
        </w:rPr>
        <w:t>.</w:t>
      </w:r>
      <w:r w:rsidR="00825F79" w:rsidRPr="00F80194">
        <w:rPr>
          <w:rFonts w:eastAsia="Times New Roman"/>
          <w:szCs w:val="24"/>
          <w:lang w:eastAsia="lt-LT"/>
        </w:rPr>
        <w:t xml:space="preserve"> </w:t>
      </w:r>
    </w:p>
    <w:p w:rsidR="004F148C" w:rsidRPr="00F80194" w:rsidRDefault="004E6809" w:rsidP="004F148C">
      <w:pPr>
        <w:spacing w:after="0" w:line="240" w:lineRule="auto"/>
        <w:ind w:firstLine="851"/>
        <w:rPr>
          <w:rFonts w:eastAsia="Times New Roman"/>
          <w:szCs w:val="24"/>
          <w:lang w:eastAsia="lt-LT"/>
        </w:rPr>
      </w:pPr>
      <w:r w:rsidRPr="00F80194">
        <w:rPr>
          <w:rFonts w:eastAsia="Times New Roman"/>
          <w:szCs w:val="24"/>
          <w:lang w:eastAsia="lt-LT"/>
        </w:rPr>
        <w:t>4</w:t>
      </w:r>
      <w:r w:rsidR="000028DD">
        <w:rPr>
          <w:rFonts w:eastAsia="Times New Roman"/>
          <w:szCs w:val="24"/>
          <w:lang w:eastAsia="lt-LT"/>
        </w:rPr>
        <w:t>6</w:t>
      </w:r>
      <w:r w:rsidR="00233F49" w:rsidRPr="00F80194">
        <w:rPr>
          <w:rFonts w:eastAsia="Times New Roman"/>
          <w:szCs w:val="24"/>
          <w:lang w:eastAsia="lt-LT"/>
        </w:rPr>
        <w:t xml:space="preserve">. </w:t>
      </w:r>
      <w:r w:rsidR="00731AC0" w:rsidRPr="00F80194">
        <w:rPr>
          <w:szCs w:val="24"/>
        </w:rPr>
        <w:t>Paraiška turi būti pateikta ne vėliau kaip per 6 mėnesius nuo siūlymo teikti paraišką gavimo dienos. Paraiškų pateikimo paskutinė diena nustatoma valstybės projektų sąraše. Pareiškėjui praleidus valstybės projektų sąraše nustatytą paraiškos pateikimo terminą, sprendimą dėl paraiškos priėmimo, atsižvelgdama į termino praleidimo priežastis, priima įgyvendinančioji institucija, suderinusi su ministerija</w:t>
      </w:r>
      <w:r w:rsidR="008E5800" w:rsidRPr="00F80194">
        <w:rPr>
          <w:rFonts w:eastAsia="Times New Roman"/>
          <w:szCs w:val="24"/>
          <w:lang w:eastAsia="lt-LT"/>
        </w:rPr>
        <w:t>.</w:t>
      </w:r>
    </w:p>
    <w:p w:rsidR="00222D9F" w:rsidRPr="00F80194" w:rsidRDefault="004E6809" w:rsidP="00F33269">
      <w:pPr>
        <w:spacing w:after="0" w:line="240" w:lineRule="auto"/>
        <w:ind w:firstLine="851"/>
        <w:rPr>
          <w:rFonts w:eastAsia="Times New Roman"/>
          <w:szCs w:val="24"/>
          <w:lang w:eastAsia="lt-LT"/>
        </w:rPr>
      </w:pPr>
      <w:r w:rsidRPr="00F80194">
        <w:rPr>
          <w:rFonts w:eastAsia="Times New Roman"/>
          <w:szCs w:val="24"/>
          <w:lang w:eastAsia="lt-LT"/>
        </w:rPr>
        <w:t>4</w:t>
      </w:r>
      <w:r w:rsidR="000028DD">
        <w:rPr>
          <w:rFonts w:eastAsia="Times New Roman"/>
          <w:szCs w:val="24"/>
          <w:lang w:eastAsia="lt-LT"/>
        </w:rPr>
        <w:t>7</w:t>
      </w:r>
      <w:r w:rsidR="00222D9F" w:rsidRPr="00F80194">
        <w:rPr>
          <w:rFonts w:eastAsia="Times New Roman"/>
          <w:szCs w:val="24"/>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F80194">
        <w:rPr>
          <w:rStyle w:val="Hyperlink"/>
          <w:rFonts w:eastAsia="Times New Roman"/>
          <w:color w:val="auto"/>
          <w:szCs w:val="24"/>
          <w:u w:val="none"/>
          <w:lang w:eastAsia="lt-LT"/>
        </w:rPr>
        <w:t xml:space="preserve">įgyvendinančiosios institucijos siunčiamame </w:t>
      </w:r>
      <w:r w:rsidR="00872B60" w:rsidRPr="00F80194">
        <w:rPr>
          <w:rStyle w:val="Hyperlink"/>
          <w:rFonts w:eastAsia="Times New Roman"/>
          <w:color w:val="auto"/>
          <w:szCs w:val="24"/>
          <w:u w:val="none"/>
          <w:lang w:eastAsia="lt-LT"/>
        </w:rPr>
        <w:t>pasiūlyme</w:t>
      </w:r>
      <w:r w:rsidR="002B280F" w:rsidRPr="00F80194">
        <w:rPr>
          <w:rStyle w:val="Hyperlink"/>
          <w:rFonts w:eastAsia="Times New Roman"/>
          <w:color w:val="auto"/>
          <w:szCs w:val="24"/>
          <w:u w:val="none"/>
          <w:lang w:eastAsia="lt-LT"/>
        </w:rPr>
        <w:t xml:space="preserve"> teikti paraiškas pagal valstybės</w:t>
      </w:r>
      <w:r w:rsidR="00FD59FC" w:rsidRPr="00F80194">
        <w:rPr>
          <w:rStyle w:val="Hyperlink"/>
          <w:rFonts w:eastAsia="Times New Roman"/>
          <w:color w:val="auto"/>
          <w:szCs w:val="24"/>
          <w:u w:val="none"/>
          <w:lang w:eastAsia="lt-LT"/>
        </w:rPr>
        <w:t xml:space="preserve"> </w:t>
      </w:r>
      <w:r w:rsidR="002B280F" w:rsidRPr="00F80194">
        <w:rPr>
          <w:rStyle w:val="Hyperlink"/>
          <w:rFonts w:eastAsia="Times New Roman"/>
          <w:color w:val="auto"/>
          <w:szCs w:val="24"/>
          <w:u w:val="none"/>
          <w:lang w:eastAsia="lt-LT"/>
        </w:rPr>
        <w:t>projektų sąrašą</w:t>
      </w:r>
      <w:r w:rsidR="00222D9F" w:rsidRPr="00F80194">
        <w:rPr>
          <w:rFonts w:eastAsia="Times New Roman"/>
          <w:i/>
          <w:szCs w:val="24"/>
          <w:lang w:eastAsia="lt-LT"/>
        </w:rPr>
        <w:t xml:space="preserve">. </w:t>
      </w:r>
    </w:p>
    <w:p w:rsidR="00360E7A" w:rsidRPr="00F80194" w:rsidRDefault="004E6809" w:rsidP="00F33269">
      <w:pPr>
        <w:spacing w:after="0" w:line="240" w:lineRule="auto"/>
        <w:ind w:firstLine="851"/>
        <w:rPr>
          <w:rFonts w:eastAsia="Times New Roman"/>
          <w:szCs w:val="24"/>
          <w:lang w:eastAsia="lt-LT"/>
        </w:rPr>
      </w:pPr>
      <w:r w:rsidRPr="00F80194">
        <w:rPr>
          <w:rFonts w:eastAsia="Times New Roman"/>
          <w:szCs w:val="24"/>
          <w:lang w:eastAsia="lt-LT"/>
        </w:rPr>
        <w:t>4</w:t>
      </w:r>
      <w:r w:rsidR="000028DD">
        <w:rPr>
          <w:rFonts w:eastAsia="Times New Roman"/>
          <w:szCs w:val="24"/>
          <w:lang w:eastAsia="lt-LT"/>
        </w:rPr>
        <w:t>8</w:t>
      </w:r>
      <w:r w:rsidR="00747BA9" w:rsidRPr="00F80194">
        <w:rPr>
          <w:rFonts w:eastAsia="Times New Roman"/>
          <w:szCs w:val="24"/>
          <w:lang w:eastAsia="lt-LT"/>
        </w:rPr>
        <w:t xml:space="preserve">. </w:t>
      </w:r>
      <w:r w:rsidR="006C2F18" w:rsidRPr="00F80194">
        <w:rPr>
          <w:rFonts w:eastAsia="Times New Roman"/>
          <w:szCs w:val="24"/>
          <w:lang w:eastAsia="lt-LT"/>
        </w:rPr>
        <w:t>Įgyvendinančioji institucija atlieka projekto tinkamumo finansuoti vertinimą Projektų taisyklių 14 ir 15 skirsniuose nustatyta tvarka pagal Aprašo 1 priede „Tinkamumo finansuoti vertinimo l</w:t>
      </w:r>
      <w:r w:rsidR="00D4011D" w:rsidRPr="00F80194">
        <w:rPr>
          <w:rFonts w:eastAsia="Times New Roman"/>
          <w:szCs w:val="24"/>
          <w:lang w:eastAsia="lt-LT"/>
        </w:rPr>
        <w:t>entelė“ nustatytus reikalavimus</w:t>
      </w:r>
      <w:r w:rsidR="00490812" w:rsidRPr="00F80194">
        <w:rPr>
          <w:rFonts w:eastAsia="Times New Roman"/>
          <w:szCs w:val="24"/>
          <w:lang w:eastAsia="lt-LT"/>
        </w:rPr>
        <w:t>.</w:t>
      </w:r>
    </w:p>
    <w:p w:rsidR="00490812" w:rsidRPr="00F80194" w:rsidRDefault="0099248E" w:rsidP="00F33269">
      <w:pPr>
        <w:spacing w:after="0" w:line="240" w:lineRule="auto"/>
        <w:ind w:firstLine="851"/>
        <w:rPr>
          <w:rFonts w:eastAsia="Times New Roman"/>
          <w:szCs w:val="24"/>
          <w:lang w:eastAsia="lt-LT"/>
        </w:rPr>
      </w:pPr>
      <w:r w:rsidRPr="00F80194">
        <w:rPr>
          <w:rFonts w:eastAsia="Times New Roman"/>
          <w:szCs w:val="24"/>
          <w:lang w:eastAsia="lt-LT"/>
        </w:rPr>
        <w:t>4</w:t>
      </w:r>
      <w:r w:rsidR="000028DD">
        <w:rPr>
          <w:rFonts w:eastAsia="Times New Roman"/>
          <w:szCs w:val="24"/>
          <w:lang w:eastAsia="lt-LT"/>
        </w:rPr>
        <w:t>9</w:t>
      </w:r>
      <w:r w:rsidR="00360E7A" w:rsidRPr="00F80194">
        <w:rPr>
          <w:rFonts w:eastAsia="Times New Roman"/>
          <w:szCs w:val="24"/>
          <w:lang w:eastAsia="lt-LT"/>
        </w:rPr>
        <w:t>. Paraiškos vertinimo metu įgyvendinančioji institucija gali paprašyti pareiškėj</w:t>
      </w:r>
      <w:r w:rsidR="00FD59FC" w:rsidRPr="00F80194">
        <w:rPr>
          <w:rFonts w:eastAsia="Times New Roman"/>
          <w:szCs w:val="24"/>
          <w:lang w:eastAsia="lt-LT"/>
        </w:rPr>
        <w:t>o</w:t>
      </w:r>
      <w:r w:rsidR="00360E7A" w:rsidRPr="00F80194">
        <w:rPr>
          <w:rFonts w:eastAsia="Times New Roman"/>
          <w:szCs w:val="24"/>
          <w:lang w:eastAsia="lt-LT"/>
        </w:rPr>
        <w:t xml:space="preserve"> pateikti trūkstamą informaciją ir (arba) dokumentus. Pareiškėjas privalo pateikti šią informaciją ir (arba) dokumentus per įgyvendinančiosios institucijos nustatytą terminą. </w:t>
      </w:r>
    </w:p>
    <w:p w:rsidR="00B96867" w:rsidRPr="00F80194" w:rsidRDefault="000028DD" w:rsidP="00F33269">
      <w:pPr>
        <w:spacing w:after="0" w:line="240" w:lineRule="auto"/>
        <w:ind w:firstLine="851"/>
        <w:rPr>
          <w:rFonts w:eastAsia="Times New Roman"/>
          <w:szCs w:val="24"/>
          <w:lang w:eastAsia="lt-LT"/>
        </w:rPr>
      </w:pPr>
      <w:r>
        <w:rPr>
          <w:rFonts w:eastAsia="Times New Roman"/>
          <w:szCs w:val="24"/>
          <w:lang w:eastAsia="lt-LT"/>
        </w:rPr>
        <w:lastRenderedPageBreak/>
        <w:t>50</w:t>
      </w:r>
      <w:r w:rsidR="00310642" w:rsidRPr="00F80194">
        <w:rPr>
          <w:rFonts w:eastAsia="Times New Roman"/>
          <w:szCs w:val="24"/>
          <w:lang w:eastAsia="lt-LT"/>
        </w:rPr>
        <w:t xml:space="preserve">. Paraiškos vertinamos ne ilgiau kaip </w:t>
      </w:r>
      <w:r w:rsidR="00B52B19" w:rsidRPr="00F80194">
        <w:rPr>
          <w:rFonts w:eastAsia="Times New Roman"/>
          <w:szCs w:val="24"/>
          <w:lang w:eastAsia="lt-LT"/>
        </w:rPr>
        <w:t>60</w:t>
      </w:r>
      <w:r w:rsidR="00310642" w:rsidRPr="00F80194">
        <w:rPr>
          <w:rFonts w:eastAsia="Times New Roman"/>
          <w:szCs w:val="24"/>
          <w:lang w:eastAsia="lt-LT"/>
        </w:rPr>
        <w:t xml:space="preserve"> dienų</w:t>
      </w:r>
      <w:r w:rsidR="00750682" w:rsidRPr="00F80194">
        <w:rPr>
          <w:rFonts w:eastAsia="Times New Roman"/>
          <w:szCs w:val="24"/>
          <w:lang w:eastAsia="lt-LT"/>
        </w:rPr>
        <w:t xml:space="preserve"> </w:t>
      </w:r>
      <w:r w:rsidR="00B52B19" w:rsidRPr="00F80194">
        <w:rPr>
          <w:rFonts w:eastAsia="Times New Roman"/>
          <w:szCs w:val="24"/>
          <w:lang w:eastAsia="lt-LT"/>
        </w:rPr>
        <w:t xml:space="preserve">nuo </w:t>
      </w:r>
      <w:r w:rsidR="00A21544" w:rsidRPr="00F80194">
        <w:rPr>
          <w:rFonts w:eastAsia="Times New Roman"/>
          <w:szCs w:val="24"/>
          <w:lang w:eastAsia="lt-LT"/>
        </w:rPr>
        <w:t>valstybės</w:t>
      </w:r>
      <w:r w:rsidR="006C2F18" w:rsidRPr="00F80194">
        <w:rPr>
          <w:rFonts w:eastAsia="Times New Roman"/>
          <w:szCs w:val="24"/>
          <w:lang w:eastAsia="lt-LT"/>
        </w:rPr>
        <w:t xml:space="preserve"> projekto paraiškos gavimo dienos</w:t>
      </w:r>
      <w:r w:rsidR="008A61DC" w:rsidRPr="00F80194">
        <w:rPr>
          <w:rFonts w:eastAsia="Times New Roman"/>
          <w:i/>
          <w:szCs w:val="24"/>
          <w:lang w:eastAsia="lt-LT"/>
        </w:rPr>
        <w:t>.</w:t>
      </w:r>
    </w:p>
    <w:p w:rsidR="008A61DC" w:rsidRPr="00F80194" w:rsidRDefault="000028DD" w:rsidP="00F33269">
      <w:pPr>
        <w:spacing w:after="0" w:line="240" w:lineRule="auto"/>
        <w:ind w:firstLine="851"/>
        <w:rPr>
          <w:rFonts w:eastAsia="Times New Roman"/>
          <w:szCs w:val="24"/>
          <w:lang w:eastAsia="lt-LT"/>
        </w:rPr>
      </w:pPr>
      <w:r>
        <w:rPr>
          <w:rFonts w:eastAsia="Times New Roman"/>
          <w:szCs w:val="24"/>
          <w:lang w:eastAsia="lt-LT"/>
        </w:rPr>
        <w:t>51</w:t>
      </w:r>
      <w:r w:rsidR="008A61DC" w:rsidRPr="00F80194">
        <w:rPr>
          <w:rFonts w:eastAsia="Times New Roman"/>
          <w:szCs w:val="24"/>
          <w:lang w:eastAsia="lt-LT"/>
        </w:rPr>
        <w:t xml:space="preserve">. Nepavykus paraiškų įvertinti per nustatytą terminą </w:t>
      </w:r>
      <w:r w:rsidR="0089420F" w:rsidRPr="00F80194">
        <w:rPr>
          <w:rFonts w:eastAsia="Times New Roman"/>
          <w:szCs w:val="24"/>
          <w:lang w:eastAsia="lt-LT"/>
        </w:rPr>
        <w:t>(kai paraiškų vertinimo metu reikia kreiptis į kitas institucijas, atliekama patikra projekto įgyvendinimo ir (ar) administravimo vietoje,</w:t>
      </w:r>
      <w:r w:rsidR="008A61DC" w:rsidRPr="00F80194">
        <w:rPr>
          <w:rFonts w:eastAsia="Times New Roman"/>
          <w:szCs w:val="24"/>
          <w:lang w:eastAsia="lt-LT"/>
        </w:rPr>
        <w:t xml:space="preserve"> vertinimo terminas gali būti pratęstas įgyvendinančiosios institucijos sprendimu. Apie naują paraiškų vertinimo terminą įgyvendinančioji institucija informuoja pareiškėjus per DMS</w:t>
      </w:r>
      <w:r w:rsidR="00B158DC" w:rsidRPr="00F80194">
        <w:rPr>
          <w:rFonts w:eastAsia="Times New Roman"/>
          <w:szCs w:val="24"/>
          <w:lang w:eastAsia="lt-LT"/>
        </w:rPr>
        <w:t xml:space="preserve"> arba raštu, jei nėra įdiegtos DMS funkcinės galimybės</w:t>
      </w:r>
      <w:r w:rsidR="008A61DC" w:rsidRPr="00F80194">
        <w:rPr>
          <w:rFonts w:eastAsia="Times New Roman"/>
          <w:i/>
          <w:szCs w:val="24"/>
          <w:lang w:eastAsia="lt-LT"/>
        </w:rPr>
        <w:t>.</w:t>
      </w:r>
    </w:p>
    <w:p w:rsidR="00587127" w:rsidRPr="00F80194" w:rsidRDefault="00084BC1" w:rsidP="00F33269">
      <w:pPr>
        <w:spacing w:after="0" w:line="240" w:lineRule="auto"/>
        <w:ind w:firstLine="851"/>
        <w:rPr>
          <w:rFonts w:eastAsia="Times New Roman"/>
          <w:szCs w:val="24"/>
          <w:lang w:eastAsia="lt-LT"/>
        </w:rPr>
      </w:pPr>
      <w:r w:rsidRPr="00F80194">
        <w:rPr>
          <w:rFonts w:eastAsia="Times New Roman"/>
          <w:szCs w:val="24"/>
          <w:lang w:eastAsia="lt-LT"/>
        </w:rPr>
        <w:t>5</w:t>
      </w:r>
      <w:r w:rsidR="000028DD">
        <w:rPr>
          <w:rFonts w:eastAsia="Times New Roman"/>
          <w:szCs w:val="24"/>
          <w:lang w:eastAsia="lt-LT"/>
        </w:rPr>
        <w:t>2</w:t>
      </w:r>
      <w:r w:rsidR="00747BA9" w:rsidRPr="00F80194">
        <w:rPr>
          <w:rFonts w:eastAsia="Times New Roman"/>
          <w:szCs w:val="24"/>
          <w:lang w:eastAsia="lt-LT"/>
        </w:rPr>
        <w:t xml:space="preserve">. Paraiška </w:t>
      </w:r>
      <w:r w:rsidR="00587127" w:rsidRPr="00F80194">
        <w:rPr>
          <w:rFonts w:eastAsia="Times New Roman"/>
          <w:szCs w:val="24"/>
          <w:lang w:eastAsia="lt-LT"/>
        </w:rPr>
        <w:t>atmetama</w:t>
      </w:r>
      <w:r w:rsidR="00747BA9" w:rsidRPr="00F80194">
        <w:rPr>
          <w:rFonts w:eastAsia="Times New Roman"/>
          <w:szCs w:val="24"/>
          <w:lang w:eastAsia="lt-LT"/>
        </w:rPr>
        <w:t xml:space="preserve"> dėl priežasčių, nustatytų </w:t>
      </w:r>
      <w:r w:rsidR="007A1C46" w:rsidRPr="00F80194">
        <w:rPr>
          <w:rFonts w:eastAsia="Times New Roman"/>
          <w:szCs w:val="24"/>
          <w:lang w:eastAsia="lt-LT"/>
        </w:rPr>
        <w:t xml:space="preserve">Apraše ir </w:t>
      </w:r>
      <w:r w:rsidR="00747BA9" w:rsidRPr="00F80194">
        <w:rPr>
          <w:rFonts w:eastAsia="Times New Roman"/>
          <w:szCs w:val="24"/>
          <w:lang w:eastAsia="lt-LT"/>
        </w:rPr>
        <w:t>Projektų taisyklių 14</w:t>
      </w:r>
      <w:r w:rsidR="00E279C5" w:rsidRPr="00F80194">
        <w:rPr>
          <w:rFonts w:eastAsia="Times New Roman"/>
          <w:szCs w:val="24"/>
          <w:lang w:eastAsia="lt-LT"/>
        </w:rPr>
        <w:t>–</w:t>
      </w:r>
      <w:r w:rsidR="00DC605E" w:rsidRPr="00F80194">
        <w:rPr>
          <w:rFonts w:eastAsia="Times New Roman"/>
          <w:szCs w:val="24"/>
          <w:lang w:eastAsia="lt-LT"/>
        </w:rPr>
        <w:t>1</w:t>
      </w:r>
      <w:r w:rsidR="006151BD" w:rsidRPr="00F80194">
        <w:rPr>
          <w:rFonts w:eastAsia="Times New Roman"/>
          <w:szCs w:val="24"/>
          <w:lang w:eastAsia="lt-LT"/>
        </w:rPr>
        <w:t>5</w:t>
      </w:r>
      <w:r w:rsidR="00DC605E" w:rsidRPr="00F80194">
        <w:rPr>
          <w:rFonts w:eastAsia="Times New Roman"/>
          <w:szCs w:val="24"/>
          <w:lang w:eastAsia="lt-LT"/>
        </w:rPr>
        <w:t xml:space="preserve"> skirsniuose</w:t>
      </w:r>
      <w:r w:rsidR="00FF0F15" w:rsidRPr="00F80194">
        <w:rPr>
          <w:rFonts w:eastAsia="Times New Roman"/>
          <w:szCs w:val="24"/>
          <w:lang w:eastAsia="lt-LT"/>
        </w:rPr>
        <w:t>,</w:t>
      </w:r>
      <w:r w:rsidR="00C279A2" w:rsidRPr="00F80194">
        <w:rPr>
          <w:rFonts w:eastAsia="Times New Roman"/>
          <w:szCs w:val="24"/>
          <w:lang w:eastAsia="lt-LT"/>
        </w:rPr>
        <w:t xml:space="preserve"> </w:t>
      </w:r>
      <w:r w:rsidR="00354B1C" w:rsidRPr="00F80194">
        <w:rPr>
          <w:rFonts w:eastAsia="Times New Roman"/>
          <w:szCs w:val="24"/>
          <w:lang w:eastAsia="lt-LT"/>
        </w:rPr>
        <w:t>juose</w:t>
      </w:r>
      <w:r w:rsidR="00DC605E" w:rsidRPr="00F80194">
        <w:rPr>
          <w:rFonts w:eastAsia="Times New Roman"/>
          <w:szCs w:val="24"/>
          <w:lang w:eastAsia="lt-LT"/>
        </w:rPr>
        <w:t xml:space="preserve"> nustatyta tvarka. Apie paraiškos atmetimą pareiškėjas informuojamas </w:t>
      </w:r>
      <w:r w:rsidR="00FF0F15" w:rsidRPr="00F80194">
        <w:rPr>
          <w:rFonts w:eastAsia="Times New Roman"/>
          <w:szCs w:val="24"/>
          <w:lang w:eastAsia="lt-LT"/>
        </w:rPr>
        <w:t>per DMS</w:t>
      </w:r>
      <w:r w:rsidR="00B158DC" w:rsidRPr="00F80194">
        <w:rPr>
          <w:rFonts w:eastAsia="Times New Roman"/>
          <w:szCs w:val="24"/>
          <w:lang w:eastAsia="lt-LT"/>
        </w:rPr>
        <w:t xml:space="preserve"> arba raštu, jei nėra įdiegtos DMS funkcinės galimybės</w:t>
      </w:r>
      <w:r w:rsidR="00DC605E" w:rsidRPr="00F80194">
        <w:rPr>
          <w:rFonts w:eastAsia="Times New Roman"/>
          <w:szCs w:val="24"/>
          <w:lang w:eastAsia="lt-LT"/>
        </w:rPr>
        <w:t>.</w:t>
      </w:r>
    </w:p>
    <w:p w:rsidR="0016442C" w:rsidRPr="00F80194" w:rsidRDefault="000659BB" w:rsidP="00F33269">
      <w:pPr>
        <w:spacing w:after="0" w:line="240" w:lineRule="auto"/>
        <w:ind w:firstLine="851"/>
        <w:rPr>
          <w:rFonts w:eastAsia="Times New Roman"/>
          <w:szCs w:val="24"/>
          <w:lang w:eastAsia="lt-LT"/>
        </w:rPr>
      </w:pPr>
      <w:r w:rsidRPr="00F80194">
        <w:rPr>
          <w:rFonts w:eastAsia="Times New Roman"/>
          <w:szCs w:val="24"/>
          <w:lang w:eastAsia="lt-LT"/>
        </w:rPr>
        <w:t>5</w:t>
      </w:r>
      <w:r w:rsidR="000028DD">
        <w:rPr>
          <w:rFonts w:eastAsia="Times New Roman"/>
          <w:szCs w:val="24"/>
          <w:lang w:eastAsia="lt-LT"/>
        </w:rPr>
        <w:t>3</w:t>
      </w:r>
      <w:r w:rsidR="00360E7A" w:rsidRPr="00F80194">
        <w:rPr>
          <w:rFonts w:eastAsia="Times New Roman"/>
          <w:szCs w:val="24"/>
          <w:lang w:eastAsia="lt-LT"/>
        </w:rPr>
        <w:t>. Pareiškėjas sprendimą</w:t>
      </w:r>
      <w:r w:rsidR="0016442C" w:rsidRPr="00F80194">
        <w:rPr>
          <w:rFonts w:eastAsia="Times New Roman"/>
          <w:szCs w:val="24"/>
          <w:lang w:eastAsia="lt-LT"/>
        </w:rPr>
        <w:t xml:space="preserve"> dėl paraiš</w:t>
      </w:r>
      <w:r w:rsidR="00360E7A" w:rsidRPr="00F80194">
        <w:rPr>
          <w:rFonts w:eastAsia="Times New Roman"/>
          <w:szCs w:val="24"/>
          <w:lang w:eastAsia="lt-LT"/>
        </w:rPr>
        <w:t>kos atmetimo gali apskųsti</w:t>
      </w:r>
      <w:r w:rsidR="0016442C" w:rsidRPr="00F80194">
        <w:rPr>
          <w:rFonts w:eastAsia="Times New Roman"/>
          <w:szCs w:val="24"/>
          <w:lang w:eastAsia="lt-LT"/>
        </w:rPr>
        <w:t xml:space="preserve"> Projektų taisyklių 4</w:t>
      </w:r>
      <w:r w:rsidR="00E279C5" w:rsidRPr="00F80194">
        <w:rPr>
          <w:rFonts w:eastAsia="Times New Roman"/>
          <w:szCs w:val="24"/>
          <w:lang w:eastAsia="lt-LT"/>
        </w:rPr>
        <w:t>3</w:t>
      </w:r>
      <w:r w:rsidR="0016442C" w:rsidRPr="00F80194">
        <w:rPr>
          <w:rFonts w:eastAsia="Times New Roman"/>
          <w:szCs w:val="24"/>
          <w:lang w:eastAsia="lt-LT"/>
        </w:rPr>
        <w:t xml:space="preserve"> skirsnyje nustatyta tvarka</w:t>
      </w:r>
      <w:r w:rsidR="00360E7A" w:rsidRPr="00F80194">
        <w:rPr>
          <w:rFonts w:eastAsia="Times New Roman"/>
          <w:szCs w:val="24"/>
          <w:lang w:eastAsia="lt-LT"/>
        </w:rPr>
        <w:t xml:space="preserve"> ne vėliau kaip per 14 dienų nuo tos dienos, kurią pareiškėjas sužinojo ar turėjo sužinoti apie skundžiamus įgyvendinančiosios institucijos veiksmus ar neveikimą</w:t>
      </w:r>
      <w:r w:rsidR="0016442C" w:rsidRPr="00F80194">
        <w:rPr>
          <w:rFonts w:eastAsia="Times New Roman"/>
          <w:szCs w:val="24"/>
          <w:lang w:eastAsia="lt-LT"/>
        </w:rPr>
        <w:t xml:space="preserve">. </w:t>
      </w:r>
    </w:p>
    <w:p w:rsidR="00407E2A" w:rsidRPr="00F80194" w:rsidRDefault="000D512B" w:rsidP="00F33269">
      <w:pPr>
        <w:spacing w:after="0" w:line="240" w:lineRule="auto"/>
        <w:ind w:firstLine="851"/>
        <w:rPr>
          <w:rFonts w:eastAsia="Times New Roman"/>
          <w:szCs w:val="24"/>
          <w:lang w:eastAsia="lt-LT"/>
        </w:rPr>
      </w:pPr>
      <w:r w:rsidRPr="00F80194">
        <w:rPr>
          <w:rFonts w:eastAsia="Times New Roman"/>
          <w:szCs w:val="24"/>
          <w:lang w:eastAsia="lt-LT"/>
        </w:rPr>
        <w:t>5</w:t>
      </w:r>
      <w:r w:rsidR="000028DD">
        <w:rPr>
          <w:rFonts w:eastAsia="Times New Roman"/>
          <w:szCs w:val="24"/>
          <w:lang w:eastAsia="lt-LT"/>
        </w:rPr>
        <w:t>4</w:t>
      </w:r>
      <w:r w:rsidR="00407E2A" w:rsidRPr="00F80194">
        <w:rPr>
          <w:rFonts w:eastAsia="Times New Roman"/>
          <w:szCs w:val="24"/>
          <w:lang w:eastAsia="lt-LT"/>
        </w:rPr>
        <w:t xml:space="preserve">. </w:t>
      </w:r>
      <w:r w:rsidR="00222D9F" w:rsidRPr="00F80194">
        <w:rPr>
          <w:rFonts w:eastAsia="Times New Roman"/>
          <w:szCs w:val="24"/>
          <w:lang w:eastAsia="lt-LT"/>
        </w:rPr>
        <w:t>Sprendimą dėl projekto finansavimo arba nefinansavimo priima</w:t>
      </w:r>
      <w:r w:rsidR="00E279C5" w:rsidRPr="00F80194">
        <w:rPr>
          <w:rFonts w:eastAsia="Times New Roman"/>
          <w:szCs w:val="24"/>
          <w:lang w:eastAsia="lt-LT"/>
        </w:rPr>
        <w:t xml:space="preserve"> </w:t>
      </w:r>
      <w:r w:rsidR="00363C32" w:rsidRPr="00F80194">
        <w:rPr>
          <w:rFonts w:eastAsia="Times New Roman"/>
          <w:szCs w:val="24"/>
          <w:lang w:eastAsia="lt-LT"/>
        </w:rPr>
        <w:t>M</w:t>
      </w:r>
      <w:r w:rsidR="00E279C5" w:rsidRPr="00F80194">
        <w:rPr>
          <w:rFonts w:eastAsia="Times New Roman"/>
          <w:szCs w:val="24"/>
          <w:lang w:eastAsia="lt-LT"/>
        </w:rPr>
        <w:t>inisterija Projektų taisyklių 17 skirsnyje nustatyta tvarka.</w:t>
      </w:r>
      <w:r w:rsidR="00EF7E3B" w:rsidRPr="00F80194">
        <w:rPr>
          <w:rFonts w:eastAsia="Times New Roman"/>
          <w:szCs w:val="24"/>
          <w:lang w:eastAsia="lt-LT"/>
        </w:rPr>
        <w:t xml:space="preserve"> </w:t>
      </w:r>
    </w:p>
    <w:p w:rsidR="00102879" w:rsidRPr="00F80194" w:rsidRDefault="00F53791" w:rsidP="00F33269">
      <w:pPr>
        <w:spacing w:after="0" w:line="240" w:lineRule="auto"/>
        <w:ind w:firstLine="851"/>
        <w:rPr>
          <w:rFonts w:eastAsia="Times New Roman"/>
          <w:szCs w:val="24"/>
          <w:lang w:eastAsia="lt-LT"/>
        </w:rPr>
      </w:pPr>
      <w:r w:rsidRPr="00F80194">
        <w:rPr>
          <w:rFonts w:eastAsia="Times New Roman"/>
          <w:szCs w:val="24"/>
          <w:lang w:eastAsia="lt-LT"/>
        </w:rPr>
        <w:t>5</w:t>
      </w:r>
      <w:r w:rsidR="000028DD">
        <w:rPr>
          <w:rFonts w:eastAsia="Times New Roman"/>
          <w:szCs w:val="24"/>
          <w:lang w:eastAsia="lt-LT"/>
        </w:rPr>
        <w:t>5</w:t>
      </w:r>
      <w:r w:rsidR="006E5357" w:rsidRPr="00F80194">
        <w:rPr>
          <w:rFonts w:eastAsia="Times New Roman"/>
          <w:szCs w:val="24"/>
          <w:lang w:eastAsia="lt-LT"/>
        </w:rPr>
        <w:t xml:space="preserve">. </w:t>
      </w:r>
      <w:r w:rsidR="00E279C5" w:rsidRPr="00F80194">
        <w:rPr>
          <w:rFonts w:eastAsia="Times New Roman"/>
          <w:szCs w:val="24"/>
          <w:lang w:eastAsia="lt-LT"/>
        </w:rPr>
        <w:t xml:space="preserve">Ministerijai </w:t>
      </w:r>
      <w:r w:rsidR="006E5357" w:rsidRPr="00F80194">
        <w:rPr>
          <w:rFonts w:eastAsia="Times New Roman"/>
          <w:szCs w:val="24"/>
          <w:lang w:eastAsia="lt-LT"/>
        </w:rPr>
        <w:t xml:space="preserve">priėmus sprendimą finansuoti projektą, įgyvendinančioji institucija per 3 darbo dienas nuo </w:t>
      </w:r>
      <w:r w:rsidR="003F62EF" w:rsidRPr="00F80194">
        <w:rPr>
          <w:rFonts w:eastAsia="Times New Roman"/>
          <w:szCs w:val="24"/>
          <w:lang w:eastAsia="lt-LT"/>
        </w:rPr>
        <w:t>šio</w:t>
      </w:r>
      <w:r w:rsidR="00CE09F3" w:rsidRPr="00F80194">
        <w:rPr>
          <w:rFonts w:eastAsia="Times New Roman"/>
          <w:szCs w:val="24"/>
          <w:lang w:eastAsia="lt-LT"/>
        </w:rPr>
        <w:t xml:space="preserve"> </w:t>
      </w:r>
      <w:r w:rsidR="006E5357" w:rsidRPr="00F80194">
        <w:rPr>
          <w:rFonts w:eastAsia="Times New Roman"/>
          <w:szCs w:val="24"/>
          <w:lang w:eastAsia="lt-LT"/>
        </w:rPr>
        <w:t>sprendimo</w:t>
      </w:r>
      <w:r w:rsidR="00E279C5" w:rsidRPr="00F80194">
        <w:rPr>
          <w:rFonts w:eastAsia="Times New Roman"/>
          <w:szCs w:val="24"/>
          <w:lang w:eastAsia="lt-LT"/>
        </w:rPr>
        <w:t xml:space="preserve"> gavimo</w:t>
      </w:r>
      <w:r w:rsidR="006E5357" w:rsidRPr="00F80194">
        <w:rPr>
          <w:rFonts w:eastAsia="Times New Roman"/>
          <w:szCs w:val="24"/>
          <w:lang w:eastAsia="lt-LT"/>
        </w:rPr>
        <w:t xml:space="preserve"> dienos per DMS</w:t>
      </w:r>
      <w:r w:rsidR="00B158DC" w:rsidRPr="00F80194">
        <w:rPr>
          <w:rFonts w:eastAsia="Times New Roman"/>
          <w:szCs w:val="24"/>
          <w:lang w:eastAsia="lt-LT"/>
        </w:rPr>
        <w:t xml:space="preserve"> arba raštu, jei nėra įdiegtos DMS funkcinės galimybės</w:t>
      </w:r>
      <w:r w:rsidR="006E5357" w:rsidRPr="00F80194">
        <w:rPr>
          <w:rFonts w:eastAsia="Times New Roman"/>
          <w:szCs w:val="24"/>
          <w:lang w:eastAsia="lt-LT"/>
        </w:rPr>
        <w:t xml:space="preserve"> pateikia šį sprendimą pareiškėjams</w:t>
      </w:r>
      <w:r w:rsidR="00172E5B" w:rsidRPr="00F80194">
        <w:rPr>
          <w:rFonts w:eastAsia="Times New Roman"/>
          <w:szCs w:val="24"/>
          <w:lang w:eastAsia="lt-LT"/>
        </w:rPr>
        <w:t>.</w:t>
      </w:r>
    </w:p>
    <w:p w:rsidR="006F060F" w:rsidRPr="00F80194" w:rsidRDefault="004E6809" w:rsidP="00F33269">
      <w:pPr>
        <w:spacing w:after="0" w:line="240" w:lineRule="auto"/>
        <w:ind w:firstLine="851"/>
        <w:rPr>
          <w:rFonts w:eastAsia="Times New Roman"/>
          <w:szCs w:val="24"/>
          <w:lang w:eastAsia="lt-LT"/>
        </w:rPr>
      </w:pPr>
      <w:r w:rsidRPr="00F80194">
        <w:rPr>
          <w:rFonts w:eastAsia="Times New Roman"/>
          <w:szCs w:val="24"/>
          <w:lang w:eastAsia="lt-LT"/>
        </w:rPr>
        <w:t>5</w:t>
      </w:r>
      <w:r w:rsidR="000028DD">
        <w:rPr>
          <w:rFonts w:eastAsia="Times New Roman"/>
          <w:szCs w:val="24"/>
          <w:lang w:eastAsia="lt-LT"/>
        </w:rPr>
        <w:t>6</w:t>
      </w:r>
      <w:r w:rsidR="006F060F" w:rsidRPr="00F80194">
        <w:rPr>
          <w:rFonts w:eastAsia="Times New Roman"/>
          <w:szCs w:val="24"/>
          <w:lang w:eastAsia="lt-LT"/>
        </w:rPr>
        <w:t xml:space="preserve">. Pagal Aprašą finansuojamiems projektams </w:t>
      </w:r>
      <w:r w:rsidR="00C771E9" w:rsidRPr="00F80194">
        <w:rPr>
          <w:rFonts w:eastAsia="Times New Roman"/>
          <w:szCs w:val="24"/>
          <w:lang w:eastAsia="lt-LT"/>
        </w:rPr>
        <w:t xml:space="preserve">įgyvendinti </w:t>
      </w:r>
      <w:r w:rsidR="006F060F" w:rsidRPr="00F80194">
        <w:rPr>
          <w:rFonts w:eastAsia="Times New Roman"/>
          <w:szCs w:val="24"/>
          <w:lang w:eastAsia="lt-LT"/>
        </w:rPr>
        <w:t>bus sudaromos dvišalės sutartys</w:t>
      </w:r>
      <w:r w:rsidR="002821D1" w:rsidRPr="00F80194">
        <w:rPr>
          <w:rFonts w:eastAsia="Times New Roman"/>
          <w:szCs w:val="24"/>
          <w:lang w:eastAsia="lt-LT"/>
        </w:rPr>
        <w:t xml:space="preserve">. </w:t>
      </w:r>
    </w:p>
    <w:p w:rsidR="006E5357" w:rsidRPr="009B1626" w:rsidRDefault="004E6809" w:rsidP="00F33269">
      <w:pPr>
        <w:spacing w:after="0" w:line="240" w:lineRule="auto"/>
        <w:ind w:firstLine="851"/>
        <w:rPr>
          <w:rFonts w:eastAsia="Times New Roman"/>
          <w:i/>
          <w:szCs w:val="24"/>
          <w:lang w:eastAsia="lt-LT"/>
        </w:rPr>
      </w:pPr>
      <w:r w:rsidRPr="00F80194">
        <w:rPr>
          <w:rFonts w:eastAsia="Times New Roman"/>
          <w:szCs w:val="24"/>
          <w:lang w:eastAsia="lt-LT"/>
        </w:rPr>
        <w:t>5</w:t>
      </w:r>
      <w:r w:rsidR="000028DD">
        <w:rPr>
          <w:rFonts w:eastAsia="Times New Roman"/>
          <w:szCs w:val="24"/>
          <w:lang w:eastAsia="lt-LT"/>
        </w:rPr>
        <w:t>7</w:t>
      </w:r>
      <w:r w:rsidR="00102879" w:rsidRPr="00F80194">
        <w:rPr>
          <w:rFonts w:eastAsia="Times New Roman"/>
          <w:szCs w:val="24"/>
          <w:lang w:eastAsia="lt-LT"/>
        </w:rPr>
        <w:t xml:space="preserve">. </w:t>
      </w:r>
      <w:r w:rsidR="001063D5" w:rsidRPr="00F80194">
        <w:rPr>
          <w:rFonts w:eastAsia="Times New Roman"/>
          <w:szCs w:val="24"/>
          <w:lang w:eastAsia="lt-LT"/>
        </w:rPr>
        <w:t>Ministerijai priėmus sprendimą dėl projekto finansavimo, įgyvendinančioji institucija Projektų taisyklių 18 skirsnyje nustatyta tvarka pagal Projektų taisyklių 4 priede</w:t>
      </w:r>
      <w:r w:rsidR="001063D5">
        <w:rPr>
          <w:rFonts w:eastAsia="Times New Roman"/>
          <w:szCs w:val="24"/>
          <w:lang w:eastAsia="lt-LT"/>
        </w:rPr>
        <w:t xml:space="preserve"> nustatytą formą </w:t>
      </w:r>
      <w:r w:rsidR="001063D5" w:rsidRPr="00AA3482">
        <w:rPr>
          <w:rFonts w:eastAsia="Times New Roman"/>
          <w:szCs w:val="24"/>
          <w:lang w:eastAsia="lt-LT"/>
        </w:rPr>
        <w:t>parengia ir pateikia pareiškėjui projekto sutarties projektą i</w:t>
      </w:r>
      <w:r w:rsidR="001063D5">
        <w:rPr>
          <w:rFonts w:eastAsia="Times New Roman"/>
          <w:szCs w:val="24"/>
          <w:lang w:eastAsia="lt-LT"/>
        </w:rPr>
        <w:t>r</w:t>
      </w:r>
      <w:r w:rsidR="001063D5" w:rsidRPr="00AA3482">
        <w:rPr>
          <w:rFonts w:eastAsia="Times New Roman"/>
          <w:szCs w:val="24"/>
          <w:lang w:eastAsia="lt-LT"/>
        </w:rPr>
        <w:t xml:space="preserve">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r w:rsidR="001063D5">
        <w:rPr>
          <w:rFonts w:eastAsia="Times New Roman"/>
          <w:szCs w:val="24"/>
          <w:lang w:eastAsia="lt-LT"/>
        </w:rPr>
        <w:t xml:space="preserve">. </w:t>
      </w:r>
    </w:p>
    <w:p w:rsidR="00E279C5" w:rsidRPr="009B1626" w:rsidRDefault="004E6809" w:rsidP="00E279C5">
      <w:pPr>
        <w:spacing w:after="0" w:line="240" w:lineRule="auto"/>
        <w:ind w:firstLine="851"/>
        <w:rPr>
          <w:rFonts w:eastAsia="Times New Roman"/>
          <w:szCs w:val="24"/>
          <w:lang w:eastAsia="lt-LT"/>
        </w:rPr>
      </w:pPr>
      <w:r>
        <w:rPr>
          <w:rFonts w:eastAsia="Times New Roman"/>
          <w:szCs w:val="24"/>
          <w:lang w:eastAsia="lt-LT"/>
        </w:rPr>
        <w:t>5</w:t>
      </w:r>
      <w:r w:rsidR="000028DD">
        <w:rPr>
          <w:rFonts w:eastAsia="Times New Roman"/>
          <w:szCs w:val="24"/>
          <w:lang w:eastAsia="lt-LT"/>
        </w:rPr>
        <w:t>8</w:t>
      </w:r>
      <w:r w:rsidR="0016111B" w:rsidRPr="009B1626">
        <w:rPr>
          <w:rFonts w:eastAsia="Times New Roman"/>
          <w:szCs w:val="24"/>
          <w:lang w:eastAsia="lt-LT"/>
        </w:rPr>
        <w:t xml:space="preserve">. </w:t>
      </w:r>
      <w:r w:rsidR="006F060F" w:rsidRPr="009B1626">
        <w:rPr>
          <w:rFonts w:eastAsia="Times New Roman"/>
          <w:szCs w:val="24"/>
          <w:lang w:eastAsia="lt-LT"/>
        </w:rPr>
        <w:t xml:space="preserve">Projekto </w:t>
      </w:r>
      <w:r w:rsidR="00E279C5" w:rsidRPr="009B1626">
        <w:rPr>
          <w:rFonts w:eastAsia="Times New Roman"/>
          <w:szCs w:val="24"/>
          <w:lang w:eastAsia="lt-LT"/>
        </w:rPr>
        <w:t>sutarties originala</w:t>
      </w:r>
      <w:r w:rsidR="00C771E9" w:rsidRPr="009B1626">
        <w:rPr>
          <w:rFonts w:eastAsia="Times New Roman"/>
          <w:szCs w:val="24"/>
          <w:lang w:eastAsia="lt-LT"/>
        </w:rPr>
        <w:t>s</w:t>
      </w:r>
      <w:r w:rsidR="00E279C5" w:rsidRPr="009B1626">
        <w:rPr>
          <w:rFonts w:eastAsia="Times New Roman"/>
          <w:szCs w:val="24"/>
          <w:lang w:eastAsia="lt-LT"/>
        </w:rPr>
        <w:t xml:space="preserve"> gali būti rengiam</w:t>
      </w:r>
      <w:r w:rsidR="00C771E9" w:rsidRPr="009B1626">
        <w:rPr>
          <w:rFonts w:eastAsia="Times New Roman"/>
          <w:szCs w:val="24"/>
          <w:lang w:eastAsia="lt-LT"/>
        </w:rPr>
        <w:t>as</w:t>
      </w:r>
      <w:r w:rsidR="00E279C5" w:rsidRPr="009B1626">
        <w:rPr>
          <w:rFonts w:eastAsia="Times New Roman"/>
          <w:szCs w:val="24"/>
          <w:lang w:eastAsia="lt-LT"/>
        </w:rPr>
        <w:t xml:space="preserve"> ir teikiam</w:t>
      </w:r>
      <w:r w:rsidR="00C771E9" w:rsidRPr="009B1626">
        <w:rPr>
          <w:rFonts w:eastAsia="Times New Roman"/>
          <w:szCs w:val="24"/>
          <w:lang w:eastAsia="lt-LT"/>
        </w:rPr>
        <w:t>as</w:t>
      </w:r>
      <w:r w:rsidR="00E279C5" w:rsidRPr="009B1626">
        <w:rPr>
          <w:rFonts w:eastAsia="Times New Roman"/>
          <w:szCs w:val="24"/>
          <w:lang w:eastAsia="lt-LT"/>
        </w:rPr>
        <w:t xml:space="preserve">: </w:t>
      </w:r>
    </w:p>
    <w:p w:rsidR="00E279C5" w:rsidRPr="009B1626" w:rsidRDefault="004E6809" w:rsidP="00E279C5">
      <w:pPr>
        <w:spacing w:after="0" w:line="240" w:lineRule="auto"/>
        <w:ind w:firstLine="851"/>
        <w:rPr>
          <w:rFonts w:eastAsia="Times New Roman"/>
          <w:szCs w:val="24"/>
          <w:lang w:eastAsia="lt-LT"/>
        </w:rPr>
      </w:pPr>
      <w:r>
        <w:rPr>
          <w:rFonts w:eastAsia="Times New Roman"/>
          <w:szCs w:val="24"/>
          <w:lang w:eastAsia="lt-LT"/>
        </w:rPr>
        <w:t>5</w:t>
      </w:r>
      <w:r w:rsidR="000028DD">
        <w:rPr>
          <w:rFonts w:eastAsia="Times New Roman"/>
          <w:szCs w:val="24"/>
          <w:lang w:eastAsia="lt-LT"/>
        </w:rPr>
        <w:t>8</w:t>
      </w:r>
      <w:r w:rsidR="00E279C5" w:rsidRPr="009B1626">
        <w:rPr>
          <w:rFonts w:eastAsia="Times New Roman"/>
          <w:szCs w:val="24"/>
          <w:lang w:eastAsia="lt-LT"/>
        </w:rPr>
        <w:t>.1. kaip pasirašyt</w:t>
      </w:r>
      <w:r w:rsidR="00C771E9" w:rsidRPr="009B1626">
        <w:rPr>
          <w:rFonts w:eastAsia="Times New Roman"/>
          <w:szCs w:val="24"/>
          <w:lang w:eastAsia="lt-LT"/>
        </w:rPr>
        <w:t>as</w:t>
      </w:r>
      <w:r w:rsidR="00E279C5" w:rsidRPr="009B1626">
        <w:rPr>
          <w:rFonts w:eastAsia="Times New Roman"/>
          <w:szCs w:val="24"/>
          <w:lang w:eastAsia="lt-LT"/>
        </w:rPr>
        <w:t xml:space="preserve"> popierini</w:t>
      </w:r>
      <w:r w:rsidR="00C771E9" w:rsidRPr="009B1626">
        <w:rPr>
          <w:rFonts w:eastAsia="Times New Roman"/>
          <w:szCs w:val="24"/>
          <w:lang w:eastAsia="lt-LT"/>
        </w:rPr>
        <w:t>s</w:t>
      </w:r>
      <w:r w:rsidR="00E279C5" w:rsidRPr="009B1626">
        <w:rPr>
          <w:rFonts w:eastAsia="Times New Roman"/>
          <w:szCs w:val="24"/>
          <w:lang w:eastAsia="lt-LT"/>
        </w:rPr>
        <w:t xml:space="preserve"> dokumenta</w:t>
      </w:r>
      <w:r w:rsidR="00C771E9" w:rsidRPr="009B1626">
        <w:rPr>
          <w:rFonts w:eastAsia="Times New Roman"/>
          <w:szCs w:val="24"/>
          <w:lang w:eastAsia="lt-LT"/>
        </w:rPr>
        <w:t>s</w:t>
      </w:r>
      <w:r w:rsidR="00E279C5" w:rsidRPr="009B1626">
        <w:rPr>
          <w:rFonts w:eastAsia="Times New Roman"/>
          <w:szCs w:val="24"/>
          <w:lang w:eastAsia="lt-LT"/>
        </w:rPr>
        <w:t xml:space="preserve"> </w:t>
      </w:r>
    </w:p>
    <w:p w:rsidR="0016111B" w:rsidRPr="009B1626" w:rsidRDefault="004E6809" w:rsidP="00E279C5">
      <w:pPr>
        <w:spacing w:after="0" w:line="240" w:lineRule="auto"/>
        <w:ind w:firstLine="851"/>
        <w:rPr>
          <w:rFonts w:eastAsia="Times New Roman"/>
          <w:szCs w:val="24"/>
          <w:lang w:eastAsia="lt-LT"/>
        </w:rPr>
      </w:pPr>
      <w:r>
        <w:rPr>
          <w:rFonts w:eastAsia="Times New Roman"/>
          <w:szCs w:val="24"/>
          <w:lang w:eastAsia="lt-LT"/>
        </w:rPr>
        <w:t>5</w:t>
      </w:r>
      <w:r w:rsidR="000028DD">
        <w:rPr>
          <w:rFonts w:eastAsia="Times New Roman"/>
          <w:szCs w:val="24"/>
          <w:lang w:eastAsia="lt-LT"/>
        </w:rPr>
        <w:t>8</w:t>
      </w:r>
      <w:r w:rsidR="00E279C5" w:rsidRPr="009B1626">
        <w:rPr>
          <w:rFonts w:eastAsia="Times New Roman"/>
          <w:szCs w:val="24"/>
          <w:lang w:eastAsia="lt-LT"/>
        </w:rPr>
        <w:t xml:space="preserve">.2. </w:t>
      </w:r>
      <w:r w:rsidR="004C0F36" w:rsidRPr="009B1626">
        <w:rPr>
          <w:rFonts w:eastAsia="Times New Roman"/>
          <w:szCs w:val="24"/>
          <w:lang w:eastAsia="lt-LT"/>
        </w:rPr>
        <w:t xml:space="preserve">arba </w:t>
      </w:r>
      <w:r w:rsidR="00E279C5" w:rsidRPr="009B1626">
        <w:rPr>
          <w:rFonts w:eastAsia="Times New Roman"/>
          <w:szCs w:val="24"/>
          <w:lang w:eastAsia="lt-LT"/>
        </w:rPr>
        <w:t>kaip elektronini</w:t>
      </w:r>
      <w:r w:rsidR="00C771E9" w:rsidRPr="009B1626">
        <w:rPr>
          <w:rFonts w:eastAsia="Times New Roman"/>
          <w:szCs w:val="24"/>
          <w:lang w:eastAsia="lt-LT"/>
        </w:rPr>
        <w:t>s</w:t>
      </w:r>
      <w:r w:rsidR="00E279C5" w:rsidRPr="009B1626">
        <w:rPr>
          <w:rFonts w:eastAsia="Times New Roman"/>
          <w:szCs w:val="24"/>
          <w:lang w:eastAsia="lt-LT"/>
        </w:rPr>
        <w:t xml:space="preserve"> dokumenta</w:t>
      </w:r>
      <w:r w:rsidR="00C771E9" w:rsidRPr="009B1626">
        <w:rPr>
          <w:rFonts w:eastAsia="Times New Roman"/>
          <w:szCs w:val="24"/>
          <w:lang w:eastAsia="lt-LT"/>
        </w:rPr>
        <w:t>s</w:t>
      </w:r>
      <w:r w:rsidR="00E279C5" w:rsidRPr="009B1626">
        <w:rPr>
          <w:rFonts w:eastAsia="Times New Roman"/>
          <w:szCs w:val="24"/>
          <w:lang w:eastAsia="lt-LT"/>
        </w:rPr>
        <w:t>, pasirašyt</w:t>
      </w:r>
      <w:r w:rsidR="00C771E9" w:rsidRPr="009B1626">
        <w:rPr>
          <w:rFonts w:eastAsia="Times New Roman"/>
          <w:szCs w:val="24"/>
          <w:lang w:eastAsia="lt-LT"/>
        </w:rPr>
        <w:t>as</w:t>
      </w:r>
      <w:r w:rsidR="00E279C5" w:rsidRPr="009B1626">
        <w:rPr>
          <w:rFonts w:eastAsia="Times New Roman"/>
          <w:szCs w:val="24"/>
          <w:lang w:eastAsia="lt-LT"/>
        </w:rPr>
        <w:t xml:space="preserve"> elektroniniu parašu, priklausomai nuo to, kokią ši</w:t>
      </w:r>
      <w:r w:rsidR="00A6509F" w:rsidRPr="009B1626">
        <w:rPr>
          <w:rFonts w:eastAsia="Times New Roman"/>
          <w:szCs w:val="24"/>
          <w:lang w:eastAsia="lt-LT"/>
        </w:rPr>
        <w:t>o</w:t>
      </w:r>
      <w:r w:rsidR="00E279C5" w:rsidRPr="009B1626">
        <w:rPr>
          <w:rFonts w:eastAsia="Times New Roman"/>
          <w:szCs w:val="24"/>
          <w:lang w:eastAsia="lt-LT"/>
        </w:rPr>
        <w:t xml:space="preserve"> dokument</w:t>
      </w:r>
      <w:r w:rsidR="001063D5">
        <w:rPr>
          <w:rFonts w:eastAsia="Times New Roman"/>
          <w:szCs w:val="24"/>
          <w:lang w:eastAsia="lt-LT"/>
        </w:rPr>
        <w:t xml:space="preserve">o </w:t>
      </w:r>
      <w:r w:rsidR="00E279C5" w:rsidRPr="009B1626">
        <w:rPr>
          <w:rFonts w:eastAsia="Times New Roman"/>
          <w:szCs w:val="24"/>
          <w:lang w:eastAsia="lt-LT"/>
        </w:rPr>
        <w:t>formą pasirenka projekto vykdytojas</w:t>
      </w:r>
      <w:r w:rsidR="0016111B" w:rsidRPr="009B1626">
        <w:rPr>
          <w:rFonts w:eastAsia="Times New Roman"/>
          <w:szCs w:val="24"/>
          <w:lang w:eastAsia="lt-LT"/>
        </w:rPr>
        <w:t xml:space="preserve">.  </w:t>
      </w:r>
    </w:p>
    <w:p w:rsidR="009B520B" w:rsidRPr="009B1626" w:rsidRDefault="009B520B" w:rsidP="0016111B">
      <w:pPr>
        <w:spacing w:after="0" w:line="240" w:lineRule="auto"/>
        <w:rPr>
          <w:rFonts w:eastAsia="Times New Roman"/>
          <w:szCs w:val="24"/>
          <w:lang w:eastAsia="lt-LT"/>
        </w:rPr>
      </w:pPr>
    </w:p>
    <w:p w:rsidR="0017184B" w:rsidRPr="009B1626" w:rsidRDefault="002B568D" w:rsidP="0026561F">
      <w:pPr>
        <w:spacing w:after="0" w:line="240" w:lineRule="auto"/>
        <w:ind w:firstLine="851"/>
        <w:jc w:val="center"/>
        <w:rPr>
          <w:rFonts w:eastAsia="Times New Roman"/>
          <w:b/>
          <w:szCs w:val="24"/>
          <w:lang w:eastAsia="lt-LT"/>
        </w:rPr>
      </w:pPr>
      <w:r w:rsidRPr="009B1626">
        <w:rPr>
          <w:rFonts w:eastAsia="Times New Roman"/>
          <w:b/>
          <w:szCs w:val="24"/>
          <w:lang w:eastAsia="lt-LT"/>
        </w:rPr>
        <w:t>VI</w:t>
      </w:r>
      <w:r w:rsidR="00AA64E1" w:rsidRPr="009B1626">
        <w:rPr>
          <w:rFonts w:eastAsia="Times New Roman"/>
          <w:b/>
          <w:szCs w:val="24"/>
          <w:lang w:eastAsia="lt-LT"/>
        </w:rPr>
        <w:t xml:space="preserve"> </w:t>
      </w:r>
      <w:r w:rsidR="0017184B" w:rsidRPr="009B1626">
        <w:rPr>
          <w:rFonts w:eastAsia="Times New Roman"/>
          <w:b/>
          <w:szCs w:val="24"/>
          <w:lang w:eastAsia="lt-LT"/>
        </w:rPr>
        <w:t>SKYRIUS</w:t>
      </w:r>
    </w:p>
    <w:p w:rsidR="009B520B" w:rsidRPr="009B1626" w:rsidRDefault="002B568D" w:rsidP="0026561F">
      <w:pPr>
        <w:spacing w:after="0" w:line="240" w:lineRule="auto"/>
        <w:ind w:firstLine="851"/>
        <w:jc w:val="center"/>
        <w:rPr>
          <w:rFonts w:eastAsia="Times New Roman"/>
          <w:b/>
          <w:szCs w:val="24"/>
          <w:lang w:eastAsia="lt-LT"/>
        </w:rPr>
      </w:pPr>
      <w:r w:rsidRPr="009B1626">
        <w:rPr>
          <w:rFonts w:eastAsia="Times New Roman"/>
          <w:b/>
          <w:szCs w:val="24"/>
          <w:lang w:eastAsia="lt-LT"/>
        </w:rPr>
        <w:t xml:space="preserve"> </w:t>
      </w:r>
      <w:r w:rsidR="009B520B" w:rsidRPr="009B1626">
        <w:rPr>
          <w:rFonts w:eastAsia="Times New Roman"/>
          <w:b/>
          <w:szCs w:val="24"/>
          <w:lang w:eastAsia="lt-LT"/>
        </w:rPr>
        <w:t>PROJEKTŲ ĮGYVENDINIM</w:t>
      </w:r>
      <w:r w:rsidR="00F64BE6" w:rsidRPr="009B1626">
        <w:rPr>
          <w:rFonts w:eastAsia="Times New Roman"/>
          <w:b/>
          <w:szCs w:val="24"/>
          <w:lang w:eastAsia="lt-LT"/>
        </w:rPr>
        <w:t>O REIKALAVIMAI</w:t>
      </w:r>
    </w:p>
    <w:p w:rsidR="009517F7" w:rsidRPr="009B1626" w:rsidRDefault="009517F7" w:rsidP="0026561F">
      <w:pPr>
        <w:spacing w:after="0" w:line="240" w:lineRule="auto"/>
        <w:ind w:firstLine="851"/>
        <w:jc w:val="center"/>
        <w:rPr>
          <w:rFonts w:eastAsia="Times New Roman"/>
          <w:szCs w:val="24"/>
          <w:lang w:eastAsia="lt-LT"/>
        </w:rPr>
      </w:pPr>
    </w:p>
    <w:p w:rsidR="0063551E" w:rsidRPr="009B1626" w:rsidRDefault="0099248E" w:rsidP="00A21544">
      <w:pPr>
        <w:spacing w:after="0" w:line="240" w:lineRule="auto"/>
        <w:ind w:firstLine="851"/>
        <w:rPr>
          <w:rFonts w:eastAsia="Times New Roman"/>
          <w:szCs w:val="24"/>
          <w:lang w:eastAsia="lt-LT"/>
        </w:rPr>
      </w:pPr>
      <w:r>
        <w:rPr>
          <w:rFonts w:eastAsia="Times New Roman"/>
          <w:szCs w:val="24"/>
          <w:lang w:eastAsia="lt-LT"/>
        </w:rPr>
        <w:t>5</w:t>
      </w:r>
      <w:r w:rsidR="000028DD">
        <w:rPr>
          <w:rFonts w:eastAsia="Times New Roman"/>
          <w:szCs w:val="24"/>
          <w:lang w:eastAsia="lt-LT"/>
        </w:rPr>
        <w:t>9</w:t>
      </w:r>
      <w:r w:rsidR="00A71A4F" w:rsidRPr="009B1626">
        <w:rPr>
          <w:rFonts w:eastAsia="Times New Roman"/>
          <w:szCs w:val="24"/>
          <w:lang w:eastAsia="lt-LT"/>
        </w:rPr>
        <w:t xml:space="preserve">. </w:t>
      </w:r>
      <w:r w:rsidR="00954B55" w:rsidRPr="009B1626">
        <w:rPr>
          <w:rFonts w:eastAsia="Times New Roman"/>
          <w:szCs w:val="24"/>
          <w:lang w:eastAsia="lt-LT"/>
        </w:rPr>
        <w:t xml:space="preserve">Projektas įgyvendinamas pagal </w:t>
      </w:r>
      <w:r w:rsidR="006E5357" w:rsidRPr="009B1626">
        <w:rPr>
          <w:rFonts w:eastAsia="Times New Roman"/>
          <w:szCs w:val="24"/>
          <w:lang w:eastAsia="lt-LT"/>
        </w:rPr>
        <w:t>projekto</w:t>
      </w:r>
      <w:r w:rsidR="009517F7" w:rsidRPr="009B1626">
        <w:rPr>
          <w:rFonts w:eastAsia="Times New Roman"/>
          <w:szCs w:val="24"/>
          <w:lang w:eastAsia="lt-LT"/>
        </w:rPr>
        <w:t xml:space="preserve"> </w:t>
      </w:r>
      <w:r w:rsidR="006E5357" w:rsidRPr="009B1626">
        <w:rPr>
          <w:rFonts w:eastAsia="Times New Roman"/>
          <w:szCs w:val="24"/>
          <w:lang w:eastAsia="lt-LT"/>
        </w:rPr>
        <w:t>sutartyje</w:t>
      </w:r>
      <w:r w:rsidR="00B23D32" w:rsidRPr="009B1626">
        <w:rPr>
          <w:rFonts w:eastAsia="Times New Roman"/>
          <w:szCs w:val="24"/>
          <w:lang w:eastAsia="lt-LT"/>
        </w:rPr>
        <w:t xml:space="preserve">, </w:t>
      </w:r>
      <w:r w:rsidR="001063D5">
        <w:rPr>
          <w:rFonts w:eastAsia="Times New Roman"/>
          <w:szCs w:val="24"/>
          <w:lang w:eastAsia="lt-LT"/>
        </w:rPr>
        <w:t xml:space="preserve">Apraše </w:t>
      </w:r>
      <w:r w:rsidR="006E5357" w:rsidRPr="009B1626">
        <w:rPr>
          <w:rFonts w:eastAsia="Times New Roman"/>
          <w:szCs w:val="24"/>
          <w:lang w:eastAsia="lt-LT"/>
        </w:rPr>
        <w:t xml:space="preserve">ir </w:t>
      </w:r>
      <w:r w:rsidR="00954B55" w:rsidRPr="009B1626">
        <w:rPr>
          <w:rFonts w:eastAsia="Times New Roman"/>
          <w:szCs w:val="24"/>
          <w:lang w:eastAsia="lt-LT"/>
        </w:rPr>
        <w:t>Projektų taisyklėse nustatytus reikalavimus</w:t>
      </w:r>
      <w:r w:rsidR="006E5357" w:rsidRPr="009B1626">
        <w:rPr>
          <w:rFonts w:eastAsia="Times New Roman"/>
          <w:szCs w:val="24"/>
          <w:lang w:eastAsia="lt-LT"/>
        </w:rPr>
        <w:t xml:space="preserve">. </w:t>
      </w:r>
    </w:p>
    <w:p w:rsidR="00084BC1" w:rsidRDefault="000028DD" w:rsidP="00E4264F">
      <w:pPr>
        <w:spacing w:after="0" w:line="240" w:lineRule="auto"/>
        <w:ind w:firstLine="851"/>
        <w:rPr>
          <w:rFonts w:eastAsia="Times New Roman"/>
          <w:szCs w:val="24"/>
          <w:lang w:eastAsia="lt-LT"/>
        </w:rPr>
      </w:pPr>
      <w:r>
        <w:rPr>
          <w:rFonts w:eastAsia="Times New Roman"/>
          <w:szCs w:val="24"/>
          <w:lang w:eastAsia="lt-LT"/>
        </w:rPr>
        <w:t>60</w:t>
      </w:r>
      <w:r w:rsidR="00E4264F" w:rsidRPr="009B1626">
        <w:rPr>
          <w:rFonts w:eastAsia="Times New Roman"/>
          <w:szCs w:val="24"/>
          <w:lang w:eastAsia="lt-LT"/>
        </w:rPr>
        <w:t xml:space="preserve">. </w:t>
      </w:r>
      <w:r w:rsidR="00084BC1" w:rsidRPr="00084BC1">
        <w:rPr>
          <w:rFonts w:eastAsia="Times New Roman"/>
          <w:szCs w:val="24"/>
          <w:lang w:eastAsia="lt-LT"/>
        </w:rPr>
        <w:t>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084BC1">
        <w:rPr>
          <w:rFonts w:eastAsia="Times New Roman"/>
          <w:szCs w:val="24"/>
          <w:lang w:eastAsia="lt-LT"/>
        </w:rPr>
        <w:t xml:space="preserve"> </w:t>
      </w:r>
      <w:r w:rsidR="00084BC1" w:rsidRPr="00084BC1">
        <w:rPr>
          <w:rFonts w:eastAsia="Times New Roman"/>
          <w:szCs w:val="24"/>
          <w:lang w:eastAsia="lt-LT"/>
        </w:rPr>
        <w:t>(-</w:t>
      </w:r>
      <w:proofErr w:type="spellStart"/>
      <w:r w:rsidR="00084BC1" w:rsidRPr="00084BC1">
        <w:rPr>
          <w:rFonts w:eastAsia="Times New Roman"/>
          <w:szCs w:val="24"/>
          <w:lang w:eastAsia="lt-LT"/>
        </w:rPr>
        <w:t>iai</w:t>
      </w:r>
      <w:proofErr w:type="spellEnd"/>
      <w:r w:rsidR="00084BC1" w:rsidRPr="00084BC1">
        <w:rPr>
          <w:rFonts w:eastAsia="Times New Roman"/>
          <w:szCs w:val="24"/>
          <w:lang w:eastAsia="lt-LT"/>
        </w:rPr>
        <w:t>).</w:t>
      </w:r>
    </w:p>
    <w:p w:rsidR="00E4264F" w:rsidRPr="00212F5F" w:rsidRDefault="000028DD" w:rsidP="00E4264F">
      <w:pPr>
        <w:spacing w:after="0" w:line="240" w:lineRule="auto"/>
        <w:ind w:firstLine="851"/>
        <w:rPr>
          <w:rFonts w:eastAsia="Times New Roman"/>
          <w:szCs w:val="24"/>
          <w:lang w:eastAsia="lt-LT"/>
        </w:rPr>
      </w:pPr>
      <w:r>
        <w:rPr>
          <w:rFonts w:eastAsia="Times New Roman"/>
          <w:szCs w:val="24"/>
          <w:lang w:eastAsia="lt-LT"/>
        </w:rPr>
        <w:t>61</w:t>
      </w:r>
      <w:r w:rsidR="00084BC1">
        <w:rPr>
          <w:rFonts w:eastAsia="Times New Roman"/>
          <w:szCs w:val="24"/>
          <w:lang w:eastAsia="lt-LT"/>
        </w:rPr>
        <w:t xml:space="preserve">. </w:t>
      </w:r>
      <w:r w:rsidR="00E4264F" w:rsidRPr="00212F5F">
        <w:rPr>
          <w:rFonts w:eastAsia="Times New Roman"/>
          <w:szCs w:val="24"/>
          <w:lang w:eastAsia="lt-LT"/>
        </w:rPr>
        <w:t xml:space="preserve">Projekto vykdytojas privalo teikti dokumentus, reikalingus pirkimų priežiūrai atlikti, ir derinti juos </w:t>
      </w:r>
      <w:r w:rsidR="00A74221">
        <w:rPr>
          <w:rFonts w:eastAsia="Times New Roman"/>
          <w:szCs w:val="24"/>
          <w:lang w:eastAsia="lt-LT"/>
        </w:rPr>
        <w:t>atsižvelgiant į</w:t>
      </w:r>
      <w:r w:rsidR="00E4264F" w:rsidRPr="00212F5F">
        <w:rPr>
          <w:rFonts w:eastAsia="Times New Roman"/>
          <w:szCs w:val="24"/>
          <w:lang w:eastAsia="lt-LT"/>
        </w:rPr>
        <w:t xml:space="preserve"> 2014 m. lapkričio 27 d. įgyvendinančios institucijos direktoriaus įsakymu Nr. T1-190 patvirtintu Projektų viešųjų pirkimų patikros tvarkos aprašu pareiškėjams ir projektų vykdytojams, skelbiamu įgyvendinančios institucijos svetainėje </w:t>
      </w:r>
      <w:proofErr w:type="spellStart"/>
      <w:r w:rsidR="00E4264F" w:rsidRPr="00212F5F">
        <w:rPr>
          <w:rFonts w:eastAsia="Times New Roman"/>
          <w:szCs w:val="24"/>
          <w:lang w:eastAsia="lt-LT"/>
        </w:rPr>
        <w:t>www.apva.lt</w:t>
      </w:r>
      <w:proofErr w:type="spellEnd"/>
      <w:r w:rsidR="00E4264F" w:rsidRPr="00212F5F">
        <w:rPr>
          <w:rFonts w:eastAsia="Times New Roman"/>
          <w:szCs w:val="24"/>
          <w:lang w:eastAsia="lt-LT"/>
        </w:rPr>
        <w:t xml:space="preserve">. </w:t>
      </w:r>
    </w:p>
    <w:p w:rsidR="00E4264F" w:rsidRDefault="00084BC1" w:rsidP="00E4264F">
      <w:pPr>
        <w:spacing w:after="0" w:line="240" w:lineRule="auto"/>
        <w:ind w:firstLine="851"/>
        <w:rPr>
          <w:rFonts w:eastAsia="Times New Roman"/>
          <w:szCs w:val="24"/>
          <w:lang w:eastAsia="lt-LT"/>
        </w:rPr>
      </w:pPr>
      <w:r>
        <w:rPr>
          <w:rFonts w:eastAsia="Times New Roman"/>
          <w:szCs w:val="24"/>
          <w:lang w:eastAsia="lt-LT"/>
        </w:rPr>
        <w:t>6</w:t>
      </w:r>
      <w:r w:rsidR="000028DD">
        <w:rPr>
          <w:rFonts w:eastAsia="Times New Roman"/>
          <w:szCs w:val="24"/>
          <w:lang w:eastAsia="lt-LT"/>
        </w:rPr>
        <w:t>2</w:t>
      </w:r>
      <w:r w:rsidR="00E4264F" w:rsidRPr="00212F5F">
        <w:rPr>
          <w:rFonts w:eastAsia="Times New Roman"/>
          <w:szCs w:val="24"/>
          <w:lang w:eastAsia="lt-LT"/>
        </w:rPr>
        <w:t xml:space="preserve">. Projekto vykdytojas rengdamas išlaidų pagrindimo dokumentus, teikiamus su mokėjimo prašymais, turi vadovautis 2014 m. lapkričio 27 d. įgyvendinančios institucijos direktoriaus įsakymu Nr. T1-190 patvirtintu Mokėjimo prašymų teikimo aprašu, skelbiamu įgyvendinančios institucijos svetainėje </w:t>
      </w:r>
      <w:proofErr w:type="spellStart"/>
      <w:r w:rsidR="00E4264F" w:rsidRPr="00212F5F">
        <w:rPr>
          <w:rFonts w:eastAsia="Times New Roman"/>
          <w:szCs w:val="24"/>
          <w:lang w:eastAsia="lt-LT"/>
        </w:rPr>
        <w:t>www.apva.lt</w:t>
      </w:r>
      <w:proofErr w:type="spellEnd"/>
      <w:r w:rsidR="00E4264F" w:rsidRPr="00212F5F">
        <w:rPr>
          <w:rFonts w:eastAsia="Times New Roman"/>
          <w:szCs w:val="24"/>
          <w:lang w:eastAsia="lt-LT"/>
        </w:rPr>
        <w:t>. Visos projekto išlaidos turi būti patvirtintos apskaitos dokumentais ir turi būti užtikrinamas šių dokumentų atsekamumas.</w:t>
      </w:r>
      <w:r w:rsidR="00E4264F" w:rsidRPr="009B1626">
        <w:rPr>
          <w:rFonts w:eastAsia="Times New Roman"/>
          <w:szCs w:val="24"/>
          <w:lang w:eastAsia="lt-LT"/>
        </w:rPr>
        <w:t xml:space="preserve"> </w:t>
      </w:r>
    </w:p>
    <w:p w:rsidR="00AC7D62" w:rsidRPr="009B1626" w:rsidRDefault="00AC7D62" w:rsidP="0026561F">
      <w:pPr>
        <w:spacing w:after="0" w:line="240" w:lineRule="auto"/>
        <w:ind w:firstLine="851"/>
        <w:jc w:val="center"/>
        <w:rPr>
          <w:rFonts w:eastAsia="Times New Roman"/>
          <w:b/>
          <w:szCs w:val="24"/>
          <w:lang w:eastAsia="lt-LT"/>
        </w:rPr>
      </w:pPr>
    </w:p>
    <w:p w:rsidR="007935E5" w:rsidRPr="009B1626" w:rsidRDefault="00954B55" w:rsidP="0026561F">
      <w:pPr>
        <w:spacing w:after="0" w:line="240" w:lineRule="auto"/>
        <w:ind w:firstLine="851"/>
        <w:jc w:val="center"/>
        <w:rPr>
          <w:rFonts w:eastAsia="Times New Roman"/>
          <w:b/>
          <w:szCs w:val="24"/>
          <w:lang w:eastAsia="lt-LT"/>
        </w:rPr>
      </w:pPr>
      <w:r w:rsidRPr="009B1626">
        <w:rPr>
          <w:rFonts w:eastAsia="Times New Roman"/>
          <w:b/>
          <w:szCs w:val="24"/>
          <w:lang w:eastAsia="lt-LT"/>
        </w:rPr>
        <w:t>VII</w:t>
      </w:r>
      <w:r w:rsidR="007935E5" w:rsidRPr="009B1626">
        <w:rPr>
          <w:rFonts w:eastAsia="Times New Roman"/>
          <w:b/>
          <w:szCs w:val="24"/>
          <w:lang w:eastAsia="lt-LT"/>
        </w:rPr>
        <w:t xml:space="preserve"> SKYRIUS</w:t>
      </w:r>
    </w:p>
    <w:p w:rsidR="00954B55" w:rsidRPr="009B1626" w:rsidRDefault="00954B55" w:rsidP="0026561F">
      <w:pPr>
        <w:spacing w:after="0" w:line="240" w:lineRule="auto"/>
        <w:ind w:firstLine="851"/>
        <w:jc w:val="center"/>
        <w:rPr>
          <w:rFonts w:eastAsia="Times New Roman"/>
          <w:b/>
          <w:szCs w:val="24"/>
          <w:lang w:eastAsia="lt-LT"/>
        </w:rPr>
      </w:pPr>
      <w:r w:rsidRPr="009B1626">
        <w:rPr>
          <w:rFonts w:eastAsia="Times New Roman"/>
          <w:b/>
          <w:szCs w:val="24"/>
          <w:lang w:eastAsia="lt-LT"/>
        </w:rPr>
        <w:t xml:space="preserve"> APRAŠO KEITIMO TVARKA</w:t>
      </w:r>
    </w:p>
    <w:p w:rsidR="007935E5" w:rsidRPr="009B1626" w:rsidRDefault="007935E5" w:rsidP="0026561F">
      <w:pPr>
        <w:spacing w:after="0" w:line="240" w:lineRule="auto"/>
        <w:ind w:firstLine="851"/>
        <w:jc w:val="center"/>
        <w:rPr>
          <w:rFonts w:eastAsia="Times New Roman"/>
          <w:szCs w:val="24"/>
          <w:lang w:eastAsia="lt-LT"/>
        </w:rPr>
      </w:pPr>
    </w:p>
    <w:p w:rsidR="0094491F" w:rsidRPr="009B1626" w:rsidRDefault="00084BC1" w:rsidP="00F33269">
      <w:pPr>
        <w:spacing w:after="0" w:line="240" w:lineRule="auto"/>
        <w:ind w:firstLine="851"/>
        <w:rPr>
          <w:rFonts w:eastAsia="Times New Roman"/>
          <w:szCs w:val="24"/>
          <w:lang w:eastAsia="lt-LT"/>
        </w:rPr>
      </w:pPr>
      <w:r>
        <w:rPr>
          <w:rFonts w:eastAsia="Times New Roman"/>
          <w:szCs w:val="24"/>
          <w:lang w:eastAsia="lt-LT"/>
        </w:rPr>
        <w:t>6</w:t>
      </w:r>
      <w:r w:rsidR="000028DD">
        <w:rPr>
          <w:rFonts w:eastAsia="Times New Roman"/>
          <w:szCs w:val="24"/>
          <w:lang w:eastAsia="lt-LT"/>
        </w:rPr>
        <w:t>3</w:t>
      </w:r>
      <w:r w:rsidR="00954B55" w:rsidRPr="009B1626">
        <w:rPr>
          <w:rFonts w:eastAsia="Times New Roman"/>
          <w:szCs w:val="24"/>
          <w:lang w:eastAsia="lt-LT"/>
        </w:rPr>
        <w:t xml:space="preserve">. </w:t>
      </w:r>
      <w:r w:rsidR="00CB0108" w:rsidRPr="009B1626">
        <w:rPr>
          <w:rFonts w:eastAsia="Times New Roman"/>
          <w:szCs w:val="24"/>
          <w:lang w:eastAsia="lt-LT"/>
        </w:rPr>
        <w:t xml:space="preserve">Aprašo keitimo tvarka nustatyta Projektų taisyklių 11 skirsnyje. </w:t>
      </w:r>
    </w:p>
    <w:p w:rsidR="00FA6E7B" w:rsidRDefault="000659BB" w:rsidP="00F33269">
      <w:pPr>
        <w:spacing w:after="0" w:line="240" w:lineRule="auto"/>
        <w:ind w:firstLine="851"/>
        <w:rPr>
          <w:rFonts w:eastAsia="Times New Roman"/>
          <w:szCs w:val="24"/>
          <w:lang w:eastAsia="lt-LT"/>
        </w:rPr>
      </w:pPr>
      <w:r>
        <w:rPr>
          <w:rFonts w:eastAsia="Times New Roman"/>
          <w:szCs w:val="24"/>
          <w:lang w:eastAsia="lt-LT"/>
        </w:rPr>
        <w:t>6</w:t>
      </w:r>
      <w:r w:rsidR="000028DD">
        <w:rPr>
          <w:rFonts w:eastAsia="Times New Roman"/>
          <w:szCs w:val="24"/>
          <w:lang w:eastAsia="lt-LT"/>
        </w:rPr>
        <w:t>4</w:t>
      </w:r>
      <w:r w:rsidR="00EF7C41" w:rsidRPr="009B1626">
        <w:rPr>
          <w:rFonts w:eastAsia="Times New Roman"/>
          <w:szCs w:val="24"/>
          <w:lang w:eastAsia="lt-LT"/>
        </w:rPr>
        <w:t xml:space="preserve">. </w:t>
      </w:r>
      <w:r w:rsidR="00A21544" w:rsidRPr="009B1626">
        <w:rPr>
          <w:rFonts w:eastAsia="Times New Roman"/>
          <w:szCs w:val="24"/>
          <w:lang w:eastAsia="lt-LT"/>
        </w:rPr>
        <w:t xml:space="preserve">Jei Aprašas keičiamas jau atrinkus projektus, šie pakeitimai, nepažeidžiant lygiateisiškumo principo, taikomi ir įgyvendinamiems projektams Projektų taisyklių 91 punkte nustatytais atvejais. </w:t>
      </w:r>
    </w:p>
    <w:p w:rsidR="00851DF6" w:rsidRDefault="00851DF6" w:rsidP="00F33269">
      <w:pPr>
        <w:spacing w:after="0" w:line="240" w:lineRule="auto"/>
        <w:ind w:firstLine="851"/>
        <w:rPr>
          <w:rFonts w:eastAsia="Times New Roman"/>
          <w:szCs w:val="24"/>
          <w:lang w:eastAsia="lt-LT"/>
        </w:rPr>
      </w:pPr>
    </w:p>
    <w:p w:rsidR="00851DF6" w:rsidRDefault="00851DF6" w:rsidP="00F33269">
      <w:pPr>
        <w:spacing w:after="0" w:line="240" w:lineRule="auto"/>
        <w:ind w:firstLine="851"/>
        <w:rPr>
          <w:rFonts w:eastAsia="Times New Roman"/>
          <w:szCs w:val="24"/>
          <w:lang w:eastAsia="lt-LT"/>
        </w:rPr>
      </w:pPr>
    </w:p>
    <w:p w:rsidR="00851DF6" w:rsidRPr="00AA3482" w:rsidRDefault="00851DF6" w:rsidP="00851DF6">
      <w:pPr>
        <w:spacing w:after="0" w:line="240" w:lineRule="auto"/>
        <w:ind w:firstLine="851"/>
        <w:rPr>
          <w:rFonts w:eastAsia="Times New Roman"/>
          <w:szCs w:val="24"/>
          <w:lang w:eastAsia="lt-LT"/>
        </w:rPr>
      </w:pPr>
      <w:r w:rsidRPr="00AA3482">
        <w:rPr>
          <w:rFonts w:eastAsia="Times New Roman"/>
          <w:szCs w:val="24"/>
          <w:lang w:eastAsia="lt-LT"/>
        </w:rPr>
        <w:t>PRIEDAI:</w:t>
      </w:r>
    </w:p>
    <w:p w:rsidR="00851DF6" w:rsidRDefault="00851DF6" w:rsidP="00851DF6">
      <w:pPr>
        <w:numPr>
          <w:ilvl w:val="0"/>
          <w:numId w:val="12"/>
        </w:numPr>
        <w:spacing w:after="0" w:line="240" w:lineRule="auto"/>
        <w:rPr>
          <w:rFonts w:eastAsia="Times New Roman"/>
          <w:szCs w:val="24"/>
          <w:lang w:eastAsia="lt-LT"/>
        </w:rPr>
      </w:pPr>
      <w:r w:rsidRPr="00AA3482">
        <w:rPr>
          <w:rFonts w:eastAsia="Times New Roman"/>
          <w:szCs w:val="24"/>
          <w:lang w:eastAsia="lt-LT"/>
        </w:rPr>
        <w:t>Projekto tinkamumo finansuoti vertinimo lentelė</w:t>
      </w:r>
      <w:r>
        <w:rPr>
          <w:rFonts w:eastAsia="Times New Roman"/>
          <w:szCs w:val="24"/>
          <w:lang w:eastAsia="lt-LT"/>
        </w:rPr>
        <w:t>.</w:t>
      </w:r>
      <w:r w:rsidRPr="00AA3482">
        <w:rPr>
          <w:rFonts w:eastAsia="Times New Roman"/>
          <w:szCs w:val="24"/>
          <w:lang w:eastAsia="lt-LT"/>
        </w:rPr>
        <w:t xml:space="preserve"> </w:t>
      </w:r>
    </w:p>
    <w:p w:rsidR="00851DF6" w:rsidRPr="00AA3482" w:rsidRDefault="00851DF6" w:rsidP="00851DF6">
      <w:pPr>
        <w:numPr>
          <w:ilvl w:val="0"/>
          <w:numId w:val="12"/>
        </w:numPr>
        <w:spacing w:after="0" w:line="240" w:lineRule="auto"/>
        <w:rPr>
          <w:rFonts w:eastAsia="Times New Roman"/>
          <w:szCs w:val="24"/>
          <w:lang w:eastAsia="lt-LT"/>
        </w:rPr>
      </w:pPr>
      <w:r w:rsidRPr="00487F6F">
        <w:rPr>
          <w:szCs w:val="24"/>
        </w:rPr>
        <w:t>Specialieji projektų atrankos kriterijai</w:t>
      </w:r>
    </w:p>
    <w:p w:rsidR="00851DF6" w:rsidRDefault="00851DF6" w:rsidP="00851DF6">
      <w:pPr>
        <w:spacing w:after="0" w:line="240" w:lineRule="auto"/>
        <w:ind w:firstLine="851"/>
        <w:rPr>
          <w:rFonts w:eastAsia="Times New Roman"/>
          <w:szCs w:val="24"/>
          <w:lang w:eastAsia="lt-LT"/>
        </w:rPr>
      </w:pPr>
    </w:p>
    <w:p w:rsidR="00851DF6" w:rsidRPr="009B1626" w:rsidRDefault="00851DF6" w:rsidP="00851DF6">
      <w:pPr>
        <w:spacing w:after="0" w:line="240" w:lineRule="auto"/>
        <w:ind w:firstLine="851"/>
        <w:rPr>
          <w:szCs w:val="24"/>
        </w:rPr>
      </w:pPr>
    </w:p>
    <w:p w:rsidR="00851DF6" w:rsidRPr="009B1626" w:rsidRDefault="00851DF6" w:rsidP="00F33269">
      <w:pPr>
        <w:spacing w:after="0" w:line="240" w:lineRule="auto"/>
        <w:ind w:firstLine="851"/>
        <w:rPr>
          <w:szCs w:val="24"/>
        </w:rPr>
      </w:pPr>
    </w:p>
    <w:sectPr w:rsidR="00851DF6" w:rsidRPr="009B1626" w:rsidSect="00A52EE5">
      <w:headerReference w:type="default" r:id="rId19"/>
      <w:headerReference w:type="first" r:id="rId20"/>
      <w:pgSz w:w="11906" w:h="16838" w:code="9"/>
      <w:pgMar w:top="1134" w:right="992" w:bottom="1134" w:left="1276"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258" w:rsidRDefault="00512258" w:rsidP="00FA7C02">
      <w:pPr>
        <w:spacing w:after="0" w:line="240" w:lineRule="auto"/>
      </w:pPr>
      <w:r>
        <w:separator/>
      </w:r>
    </w:p>
  </w:endnote>
  <w:endnote w:type="continuationSeparator" w:id="0">
    <w:p w:rsidR="00512258" w:rsidRDefault="00512258" w:rsidP="00FA7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258" w:rsidRDefault="00512258" w:rsidP="00FA7C02">
      <w:pPr>
        <w:spacing w:after="0" w:line="240" w:lineRule="auto"/>
      </w:pPr>
      <w:r>
        <w:separator/>
      </w:r>
    </w:p>
  </w:footnote>
  <w:footnote w:type="continuationSeparator" w:id="0">
    <w:p w:rsidR="00512258" w:rsidRDefault="00512258" w:rsidP="00FA7C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F4" w:rsidRDefault="00BD6230">
    <w:pPr>
      <w:pStyle w:val="Header"/>
      <w:jc w:val="center"/>
    </w:pPr>
    <w:fldSimple w:instr=" PAGE   \* MERGEFORMAT ">
      <w:r w:rsidR="00F440F4">
        <w:rPr>
          <w:noProof/>
        </w:rPr>
        <w:t>1</w:t>
      </w:r>
    </w:fldSimple>
  </w:p>
  <w:p w:rsidR="00F440F4" w:rsidRDefault="00F440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F4" w:rsidRDefault="00F440F4">
    <w:pPr>
      <w:pStyle w:val="Header"/>
      <w:jc w:val="center"/>
    </w:pPr>
  </w:p>
  <w:p w:rsidR="00F440F4" w:rsidRDefault="00F440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258" w:rsidRDefault="00BD6230">
    <w:pPr>
      <w:pStyle w:val="Header"/>
      <w:jc w:val="center"/>
    </w:pPr>
    <w:fldSimple w:instr=" PAGE   \* MERGEFORMAT ">
      <w:r w:rsidR="0003025B">
        <w:rPr>
          <w:noProof/>
        </w:rPr>
        <w:t>7</w:t>
      </w:r>
    </w:fldSimple>
  </w:p>
  <w:p w:rsidR="00512258" w:rsidRDefault="0051225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258" w:rsidRDefault="00512258">
    <w:pPr>
      <w:pStyle w:val="Header"/>
      <w:jc w:val="center"/>
    </w:pPr>
  </w:p>
  <w:p w:rsidR="00512258" w:rsidRDefault="005122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ADB4C86"/>
    <w:multiLevelType w:val="hybridMultilevel"/>
    <w:tmpl w:val="DE9A3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EFA6476"/>
    <w:multiLevelType w:val="hybridMultilevel"/>
    <w:tmpl w:val="918AE78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nsid w:val="34556EC0"/>
    <w:multiLevelType w:val="hybridMultilevel"/>
    <w:tmpl w:val="29DC4326"/>
    <w:lvl w:ilvl="0" w:tplc="78ACCD3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34D467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8241BC2"/>
    <w:multiLevelType w:val="hybridMultilevel"/>
    <w:tmpl w:val="5096E44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8">
    <w:nsid w:val="5BFD4656"/>
    <w:multiLevelType w:val="multilevel"/>
    <w:tmpl w:val="46908B20"/>
    <w:lvl w:ilvl="0">
      <w:start w:val="40"/>
      <w:numFmt w:val="decimal"/>
      <w:lvlText w:val="%1."/>
      <w:lvlJc w:val="left"/>
      <w:pPr>
        <w:ind w:left="480" w:hanging="480"/>
      </w:pPr>
      <w:rPr>
        <w:rFonts w:hint="default"/>
      </w:rPr>
    </w:lvl>
    <w:lvl w:ilvl="1">
      <w:start w:val="6"/>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9">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7265556F"/>
    <w:multiLevelType w:val="multilevel"/>
    <w:tmpl w:val="DD549CE2"/>
    <w:lvl w:ilvl="0">
      <w:start w:val="1"/>
      <w:numFmt w:val="decimal"/>
      <w:lvlText w:val="%1."/>
      <w:lvlJc w:val="left"/>
      <w:pPr>
        <w:ind w:left="927" w:hanging="360"/>
      </w:pPr>
      <w:rPr>
        <w:rFonts w:hint="default"/>
      </w:rPr>
    </w:lvl>
    <w:lvl w:ilvl="1">
      <w:start w:val="3"/>
      <w:numFmt w:val="decimal"/>
      <w:isLgl/>
      <w:lvlText w:val="%1.%2."/>
      <w:lvlJc w:val="left"/>
      <w:pPr>
        <w:ind w:left="1424" w:hanging="540"/>
      </w:pPr>
      <w:rPr>
        <w:rFonts w:hint="default"/>
      </w:rPr>
    </w:lvl>
    <w:lvl w:ilvl="2">
      <w:start w:val="1"/>
      <w:numFmt w:val="decimal"/>
      <w:isLgl/>
      <w:lvlText w:val="%1.%2.%3."/>
      <w:lvlJc w:val="left"/>
      <w:pPr>
        <w:ind w:left="1921" w:hanging="720"/>
      </w:pPr>
      <w:rPr>
        <w:rFonts w:hint="default"/>
      </w:rPr>
    </w:lvl>
    <w:lvl w:ilvl="3">
      <w:start w:val="1"/>
      <w:numFmt w:val="decimal"/>
      <w:isLgl/>
      <w:lvlText w:val="%1.%2.%3.%4."/>
      <w:lvlJc w:val="left"/>
      <w:pPr>
        <w:ind w:left="2238" w:hanging="720"/>
      </w:pPr>
      <w:rPr>
        <w:rFonts w:hint="default"/>
      </w:rPr>
    </w:lvl>
    <w:lvl w:ilvl="4">
      <w:start w:val="1"/>
      <w:numFmt w:val="decimal"/>
      <w:isLgl/>
      <w:lvlText w:val="%1.%2.%3.%4.%5."/>
      <w:lvlJc w:val="left"/>
      <w:pPr>
        <w:ind w:left="2915" w:hanging="1080"/>
      </w:pPr>
      <w:rPr>
        <w:rFonts w:hint="default"/>
      </w:rPr>
    </w:lvl>
    <w:lvl w:ilvl="5">
      <w:start w:val="1"/>
      <w:numFmt w:val="decimal"/>
      <w:isLgl/>
      <w:lvlText w:val="%1.%2.%3.%4.%5.%6."/>
      <w:lvlJc w:val="left"/>
      <w:pPr>
        <w:ind w:left="3232" w:hanging="1080"/>
      </w:pPr>
      <w:rPr>
        <w:rFonts w:hint="default"/>
      </w:rPr>
    </w:lvl>
    <w:lvl w:ilvl="6">
      <w:start w:val="1"/>
      <w:numFmt w:val="decimal"/>
      <w:isLgl/>
      <w:lvlText w:val="%1.%2.%3.%4.%5.%6.%7."/>
      <w:lvlJc w:val="left"/>
      <w:pPr>
        <w:ind w:left="3909" w:hanging="1440"/>
      </w:pPr>
      <w:rPr>
        <w:rFonts w:hint="default"/>
      </w:rPr>
    </w:lvl>
    <w:lvl w:ilvl="7">
      <w:start w:val="1"/>
      <w:numFmt w:val="decimal"/>
      <w:isLgl/>
      <w:lvlText w:val="%1.%2.%3.%4.%5.%6.%7.%8."/>
      <w:lvlJc w:val="left"/>
      <w:pPr>
        <w:ind w:left="4226" w:hanging="1440"/>
      </w:pPr>
      <w:rPr>
        <w:rFonts w:hint="default"/>
      </w:rPr>
    </w:lvl>
    <w:lvl w:ilvl="8">
      <w:start w:val="1"/>
      <w:numFmt w:val="decimal"/>
      <w:isLgl/>
      <w:lvlText w:val="%1.%2.%3.%4.%5.%6.%7.%8.%9."/>
      <w:lvlJc w:val="left"/>
      <w:pPr>
        <w:ind w:left="4903" w:hanging="1800"/>
      </w:pPr>
      <w:rPr>
        <w:rFonts w:hint="default"/>
      </w:rPr>
    </w:lvl>
  </w:abstractNum>
  <w:abstractNum w:abstractNumId="11">
    <w:nsid w:val="74732E9D"/>
    <w:multiLevelType w:val="hybridMultilevel"/>
    <w:tmpl w:val="945AEF84"/>
    <w:lvl w:ilvl="0" w:tplc="48486B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6"/>
  </w:num>
  <w:num w:numId="3">
    <w:abstractNumId w:val="9"/>
  </w:num>
  <w:num w:numId="4">
    <w:abstractNumId w:val="1"/>
  </w:num>
  <w:num w:numId="5">
    <w:abstractNumId w:val="4"/>
  </w:num>
  <w:num w:numId="6">
    <w:abstractNumId w:val="5"/>
  </w:num>
  <w:num w:numId="7">
    <w:abstractNumId w:val="7"/>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1296"/>
  <w:hyphenationZone w:val="396"/>
  <w:drawingGridHorizontalSpacing w:val="120"/>
  <w:displayHorizontalDrawingGridEvery w:val="2"/>
  <w:characterSpacingControl w:val="doNotCompress"/>
  <w:hdrShapeDefaults>
    <o:shapedefaults v:ext="edit" spidmax="419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401C"/>
    <w:rsid w:val="00002258"/>
    <w:rsid w:val="000028DD"/>
    <w:rsid w:val="0000781B"/>
    <w:rsid w:val="000122D7"/>
    <w:rsid w:val="00014D0B"/>
    <w:rsid w:val="000168F5"/>
    <w:rsid w:val="00016AF9"/>
    <w:rsid w:val="0002034D"/>
    <w:rsid w:val="00021429"/>
    <w:rsid w:val="00021A88"/>
    <w:rsid w:val="00022A45"/>
    <w:rsid w:val="00023973"/>
    <w:rsid w:val="00024954"/>
    <w:rsid w:val="00024EBE"/>
    <w:rsid w:val="00025E27"/>
    <w:rsid w:val="00026525"/>
    <w:rsid w:val="0003025B"/>
    <w:rsid w:val="0003739D"/>
    <w:rsid w:val="00040A1F"/>
    <w:rsid w:val="00042140"/>
    <w:rsid w:val="00043383"/>
    <w:rsid w:val="0004349E"/>
    <w:rsid w:val="0004599E"/>
    <w:rsid w:val="00046A6F"/>
    <w:rsid w:val="000471DA"/>
    <w:rsid w:val="00053342"/>
    <w:rsid w:val="000623F3"/>
    <w:rsid w:val="00063893"/>
    <w:rsid w:val="000659BB"/>
    <w:rsid w:val="00070BE9"/>
    <w:rsid w:val="000729EB"/>
    <w:rsid w:val="0007300F"/>
    <w:rsid w:val="00075880"/>
    <w:rsid w:val="00077F29"/>
    <w:rsid w:val="000840E6"/>
    <w:rsid w:val="00084BC1"/>
    <w:rsid w:val="00085AF4"/>
    <w:rsid w:val="00092BD2"/>
    <w:rsid w:val="00093AFF"/>
    <w:rsid w:val="00094657"/>
    <w:rsid w:val="00096ABB"/>
    <w:rsid w:val="000971FF"/>
    <w:rsid w:val="000A16D0"/>
    <w:rsid w:val="000A202C"/>
    <w:rsid w:val="000A370E"/>
    <w:rsid w:val="000A4B35"/>
    <w:rsid w:val="000A6B5C"/>
    <w:rsid w:val="000B0F95"/>
    <w:rsid w:val="000B3707"/>
    <w:rsid w:val="000B3E3D"/>
    <w:rsid w:val="000B424C"/>
    <w:rsid w:val="000C4ACF"/>
    <w:rsid w:val="000C5D73"/>
    <w:rsid w:val="000C63E6"/>
    <w:rsid w:val="000D39D1"/>
    <w:rsid w:val="000D4619"/>
    <w:rsid w:val="000D4851"/>
    <w:rsid w:val="000D4A50"/>
    <w:rsid w:val="000D512B"/>
    <w:rsid w:val="000F0AC2"/>
    <w:rsid w:val="000F1E50"/>
    <w:rsid w:val="000F23B1"/>
    <w:rsid w:val="000F4D5D"/>
    <w:rsid w:val="00102879"/>
    <w:rsid w:val="00103263"/>
    <w:rsid w:val="0010544A"/>
    <w:rsid w:val="00106073"/>
    <w:rsid w:val="001063D5"/>
    <w:rsid w:val="00110669"/>
    <w:rsid w:val="0011726A"/>
    <w:rsid w:val="0011773E"/>
    <w:rsid w:val="00123B93"/>
    <w:rsid w:val="00127356"/>
    <w:rsid w:val="00127FFD"/>
    <w:rsid w:val="001317DD"/>
    <w:rsid w:val="001325B2"/>
    <w:rsid w:val="00132F14"/>
    <w:rsid w:val="00133FFF"/>
    <w:rsid w:val="001356A7"/>
    <w:rsid w:val="00141100"/>
    <w:rsid w:val="00146030"/>
    <w:rsid w:val="0015064E"/>
    <w:rsid w:val="00153D84"/>
    <w:rsid w:val="001575A3"/>
    <w:rsid w:val="0016111B"/>
    <w:rsid w:val="0016196E"/>
    <w:rsid w:val="001631D0"/>
    <w:rsid w:val="0016442C"/>
    <w:rsid w:val="001648A1"/>
    <w:rsid w:val="00171433"/>
    <w:rsid w:val="0017184B"/>
    <w:rsid w:val="00172E5B"/>
    <w:rsid w:val="00173690"/>
    <w:rsid w:val="00173B8B"/>
    <w:rsid w:val="00173FA6"/>
    <w:rsid w:val="00176D62"/>
    <w:rsid w:val="0018255A"/>
    <w:rsid w:val="00186CCD"/>
    <w:rsid w:val="00187A02"/>
    <w:rsid w:val="00191953"/>
    <w:rsid w:val="001943AB"/>
    <w:rsid w:val="00195E11"/>
    <w:rsid w:val="00196008"/>
    <w:rsid w:val="00196A1E"/>
    <w:rsid w:val="001A03BF"/>
    <w:rsid w:val="001A3751"/>
    <w:rsid w:val="001A5A52"/>
    <w:rsid w:val="001B28F4"/>
    <w:rsid w:val="001B41B0"/>
    <w:rsid w:val="001B4BD8"/>
    <w:rsid w:val="001B5392"/>
    <w:rsid w:val="001B609D"/>
    <w:rsid w:val="001C0324"/>
    <w:rsid w:val="001C036E"/>
    <w:rsid w:val="001C2117"/>
    <w:rsid w:val="001C69F7"/>
    <w:rsid w:val="001C6F97"/>
    <w:rsid w:val="001C7AB2"/>
    <w:rsid w:val="001D0A5B"/>
    <w:rsid w:val="001D38DA"/>
    <w:rsid w:val="001D6AEB"/>
    <w:rsid w:val="001D7D1F"/>
    <w:rsid w:val="001F00FA"/>
    <w:rsid w:val="001F1DD6"/>
    <w:rsid w:val="0020045E"/>
    <w:rsid w:val="0020212E"/>
    <w:rsid w:val="00205EAF"/>
    <w:rsid w:val="00211EE5"/>
    <w:rsid w:val="00212F5F"/>
    <w:rsid w:val="00217458"/>
    <w:rsid w:val="00222D9F"/>
    <w:rsid w:val="002245A6"/>
    <w:rsid w:val="00227CBF"/>
    <w:rsid w:val="0023161C"/>
    <w:rsid w:val="00233E88"/>
    <w:rsid w:val="00233F49"/>
    <w:rsid w:val="00243113"/>
    <w:rsid w:val="002437FF"/>
    <w:rsid w:val="00245121"/>
    <w:rsid w:val="002452D6"/>
    <w:rsid w:val="0024546E"/>
    <w:rsid w:val="00245C96"/>
    <w:rsid w:val="00245FAB"/>
    <w:rsid w:val="0024608F"/>
    <w:rsid w:val="002544CA"/>
    <w:rsid w:val="00256851"/>
    <w:rsid w:val="002577E0"/>
    <w:rsid w:val="002626C6"/>
    <w:rsid w:val="0026561F"/>
    <w:rsid w:val="00271D40"/>
    <w:rsid w:val="00271DD7"/>
    <w:rsid w:val="00271E9C"/>
    <w:rsid w:val="00276B93"/>
    <w:rsid w:val="002821D1"/>
    <w:rsid w:val="00282F50"/>
    <w:rsid w:val="00283233"/>
    <w:rsid w:val="00285BEA"/>
    <w:rsid w:val="002875B4"/>
    <w:rsid w:val="00290CD5"/>
    <w:rsid w:val="00291892"/>
    <w:rsid w:val="002958F9"/>
    <w:rsid w:val="002A0B46"/>
    <w:rsid w:val="002A19D0"/>
    <w:rsid w:val="002A2543"/>
    <w:rsid w:val="002A5201"/>
    <w:rsid w:val="002A55F9"/>
    <w:rsid w:val="002B280F"/>
    <w:rsid w:val="002B3841"/>
    <w:rsid w:val="002B568D"/>
    <w:rsid w:val="002B603C"/>
    <w:rsid w:val="002B65FE"/>
    <w:rsid w:val="002B748B"/>
    <w:rsid w:val="002C1BDA"/>
    <w:rsid w:val="002C1E52"/>
    <w:rsid w:val="002C3B67"/>
    <w:rsid w:val="002C501E"/>
    <w:rsid w:val="002C5BCB"/>
    <w:rsid w:val="002C5FE8"/>
    <w:rsid w:val="002D1EC5"/>
    <w:rsid w:val="002D52FB"/>
    <w:rsid w:val="002E0DEF"/>
    <w:rsid w:val="002E2838"/>
    <w:rsid w:val="002E5EAE"/>
    <w:rsid w:val="002F5B2F"/>
    <w:rsid w:val="002F7634"/>
    <w:rsid w:val="00300315"/>
    <w:rsid w:val="003043BF"/>
    <w:rsid w:val="00310642"/>
    <w:rsid w:val="00313EFE"/>
    <w:rsid w:val="00317B95"/>
    <w:rsid w:val="0032162F"/>
    <w:rsid w:val="00321B09"/>
    <w:rsid w:val="00323FF9"/>
    <w:rsid w:val="0032507C"/>
    <w:rsid w:val="00326652"/>
    <w:rsid w:val="00327E97"/>
    <w:rsid w:val="00332D2C"/>
    <w:rsid w:val="003345C4"/>
    <w:rsid w:val="00335140"/>
    <w:rsid w:val="00341B0A"/>
    <w:rsid w:val="00354B1C"/>
    <w:rsid w:val="00360E7A"/>
    <w:rsid w:val="003638B1"/>
    <w:rsid w:val="00363C32"/>
    <w:rsid w:val="0036467C"/>
    <w:rsid w:val="003647DD"/>
    <w:rsid w:val="003656A7"/>
    <w:rsid w:val="003667B2"/>
    <w:rsid w:val="00370C60"/>
    <w:rsid w:val="0037127F"/>
    <w:rsid w:val="00371BA4"/>
    <w:rsid w:val="00371D95"/>
    <w:rsid w:val="00373AC0"/>
    <w:rsid w:val="0037444B"/>
    <w:rsid w:val="00374B74"/>
    <w:rsid w:val="00375881"/>
    <w:rsid w:val="00380D5E"/>
    <w:rsid w:val="003818AE"/>
    <w:rsid w:val="00386BE9"/>
    <w:rsid w:val="0038759B"/>
    <w:rsid w:val="0039208F"/>
    <w:rsid w:val="00392944"/>
    <w:rsid w:val="00392EF6"/>
    <w:rsid w:val="003937B3"/>
    <w:rsid w:val="00393EBD"/>
    <w:rsid w:val="003A39CB"/>
    <w:rsid w:val="003A4AEE"/>
    <w:rsid w:val="003B0475"/>
    <w:rsid w:val="003B0912"/>
    <w:rsid w:val="003B1312"/>
    <w:rsid w:val="003B2678"/>
    <w:rsid w:val="003C0061"/>
    <w:rsid w:val="003C328A"/>
    <w:rsid w:val="003C6903"/>
    <w:rsid w:val="003C70DC"/>
    <w:rsid w:val="003D1D57"/>
    <w:rsid w:val="003D2C7A"/>
    <w:rsid w:val="003D2DCF"/>
    <w:rsid w:val="003D2F77"/>
    <w:rsid w:val="003D37E2"/>
    <w:rsid w:val="003D42B7"/>
    <w:rsid w:val="003D4890"/>
    <w:rsid w:val="003D4A1C"/>
    <w:rsid w:val="003D6C96"/>
    <w:rsid w:val="003D6EE1"/>
    <w:rsid w:val="003D725B"/>
    <w:rsid w:val="003D782D"/>
    <w:rsid w:val="003E024E"/>
    <w:rsid w:val="003E2C6E"/>
    <w:rsid w:val="003E53CB"/>
    <w:rsid w:val="003E5D03"/>
    <w:rsid w:val="003E60E9"/>
    <w:rsid w:val="003E7EE9"/>
    <w:rsid w:val="003F093C"/>
    <w:rsid w:val="003F2CD4"/>
    <w:rsid w:val="003F3A22"/>
    <w:rsid w:val="003F4BD5"/>
    <w:rsid w:val="003F4E68"/>
    <w:rsid w:val="003F62EF"/>
    <w:rsid w:val="0040007D"/>
    <w:rsid w:val="004054FC"/>
    <w:rsid w:val="00406E16"/>
    <w:rsid w:val="00407E2A"/>
    <w:rsid w:val="00410562"/>
    <w:rsid w:val="00411515"/>
    <w:rsid w:val="004119C1"/>
    <w:rsid w:val="004130B2"/>
    <w:rsid w:val="0041439E"/>
    <w:rsid w:val="00426B9B"/>
    <w:rsid w:val="0042779C"/>
    <w:rsid w:val="00430202"/>
    <w:rsid w:val="004302E6"/>
    <w:rsid w:val="00430D62"/>
    <w:rsid w:val="00432C85"/>
    <w:rsid w:val="004334C8"/>
    <w:rsid w:val="00434686"/>
    <w:rsid w:val="00437860"/>
    <w:rsid w:val="00446E00"/>
    <w:rsid w:val="0044763B"/>
    <w:rsid w:val="004556CD"/>
    <w:rsid w:val="004563E6"/>
    <w:rsid w:val="00460885"/>
    <w:rsid w:val="0046478E"/>
    <w:rsid w:val="00466A58"/>
    <w:rsid w:val="00471136"/>
    <w:rsid w:val="00475AED"/>
    <w:rsid w:val="004829CF"/>
    <w:rsid w:val="004857C5"/>
    <w:rsid w:val="00486431"/>
    <w:rsid w:val="004875E3"/>
    <w:rsid w:val="00490812"/>
    <w:rsid w:val="00495887"/>
    <w:rsid w:val="004A05A6"/>
    <w:rsid w:val="004A3055"/>
    <w:rsid w:val="004A431D"/>
    <w:rsid w:val="004A6E97"/>
    <w:rsid w:val="004B7422"/>
    <w:rsid w:val="004B7F3A"/>
    <w:rsid w:val="004C0E9A"/>
    <w:rsid w:val="004C0F36"/>
    <w:rsid w:val="004C3B22"/>
    <w:rsid w:val="004C3CB5"/>
    <w:rsid w:val="004C601A"/>
    <w:rsid w:val="004C77FC"/>
    <w:rsid w:val="004D1CFF"/>
    <w:rsid w:val="004D3899"/>
    <w:rsid w:val="004D39CC"/>
    <w:rsid w:val="004D472F"/>
    <w:rsid w:val="004D63AF"/>
    <w:rsid w:val="004D7975"/>
    <w:rsid w:val="004E3744"/>
    <w:rsid w:val="004E6809"/>
    <w:rsid w:val="004F148C"/>
    <w:rsid w:val="004F158E"/>
    <w:rsid w:val="004F44F4"/>
    <w:rsid w:val="004F54A8"/>
    <w:rsid w:val="004F6C2E"/>
    <w:rsid w:val="005042EF"/>
    <w:rsid w:val="005114CA"/>
    <w:rsid w:val="00511E93"/>
    <w:rsid w:val="00512258"/>
    <w:rsid w:val="005155FA"/>
    <w:rsid w:val="005163CE"/>
    <w:rsid w:val="005210C6"/>
    <w:rsid w:val="0052388F"/>
    <w:rsid w:val="00523D29"/>
    <w:rsid w:val="00526105"/>
    <w:rsid w:val="00532780"/>
    <w:rsid w:val="0053330D"/>
    <w:rsid w:val="005426B7"/>
    <w:rsid w:val="005432FA"/>
    <w:rsid w:val="00546098"/>
    <w:rsid w:val="0055014E"/>
    <w:rsid w:val="005503BF"/>
    <w:rsid w:val="00551C56"/>
    <w:rsid w:val="00557C49"/>
    <w:rsid w:val="00561135"/>
    <w:rsid w:val="0056218F"/>
    <w:rsid w:val="0056246A"/>
    <w:rsid w:val="00562DEB"/>
    <w:rsid w:val="00563969"/>
    <w:rsid w:val="00565131"/>
    <w:rsid w:val="00566F7A"/>
    <w:rsid w:val="00571316"/>
    <w:rsid w:val="005713AD"/>
    <w:rsid w:val="00572CE6"/>
    <w:rsid w:val="00574FEA"/>
    <w:rsid w:val="005764D7"/>
    <w:rsid w:val="0057673B"/>
    <w:rsid w:val="00576FBE"/>
    <w:rsid w:val="00577000"/>
    <w:rsid w:val="00582C48"/>
    <w:rsid w:val="00584AFD"/>
    <w:rsid w:val="00586BD3"/>
    <w:rsid w:val="00587127"/>
    <w:rsid w:val="0058796A"/>
    <w:rsid w:val="005939E2"/>
    <w:rsid w:val="00595002"/>
    <w:rsid w:val="005A0FC8"/>
    <w:rsid w:val="005A185A"/>
    <w:rsid w:val="005A2FF5"/>
    <w:rsid w:val="005A59CC"/>
    <w:rsid w:val="005B364D"/>
    <w:rsid w:val="005B3975"/>
    <w:rsid w:val="005B69B3"/>
    <w:rsid w:val="005B7056"/>
    <w:rsid w:val="005C500B"/>
    <w:rsid w:val="005C574B"/>
    <w:rsid w:val="005D0730"/>
    <w:rsid w:val="005D2A56"/>
    <w:rsid w:val="005D3C3B"/>
    <w:rsid w:val="005D4CA4"/>
    <w:rsid w:val="005D4FA5"/>
    <w:rsid w:val="005D7214"/>
    <w:rsid w:val="005E1A96"/>
    <w:rsid w:val="005E312F"/>
    <w:rsid w:val="005E570F"/>
    <w:rsid w:val="005E5853"/>
    <w:rsid w:val="005F2FBE"/>
    <w:rsid w:val="005F4167"/>
    <w:rsid w:val="00600484"/>
    <w:rsid w:val="0060236B"/>
    <w:rsid w:val="00602F3D"/>
    <w:rsid w:val="00604C5B"/>
    <w:rsid w:val="00610C3A"/>
    <w:rsid w:val="006128A6"/>
    <w:rsid w:val="00612C97"/>
    <w:rsid w:val="00613E63"/>
    <w:rsid w:val="006151BD"/>
    <w:rsid w:val="00616650"/>
    <w:rsid w:val="00620A62"/>
    <w:rsid w:val="00620FE7"/>
    <w:rsid w:val="0062248E"/>
    <w:rsid w:val="00624761"/>
    <w:rsid w:val="00624BE0"/>
    <w:rsid w:val="00626119"/>
    <w:rsid w:val="00634FD0"/>
    <w:rsid w:val="0063551E"/>
    <w:rsid w:val="006365C7"/>
    <w:rsid w:val="0064022F"/>
    <w:rsid w:val="006402DD"/>
    <w:rsid w:val="00641ED5"/>
    <w:rsid w:val="00644D97"/>
    <w:rsid w:val="006457AD"/>
    <w:rsid w:val="00650AA5"/>
    <w:rsid w:val="00650BE2"/>
    <w:rsid w:val="006519AD"/>
    <w:rsid w:val="0065213E"/>
    <w:rsid w:val="00652283"/>
    <w:rsid w:val="00652772"/>
    <w:rsid w:val="00652EFD"/>
    <w:rsid w:val="006554CC"/>
    <w:rsid w:val="00655B12"/>
    <w:rsid w:val="006628A2"/>
    <w:rsid w:val="00662E61"/>
    <w:rsid w:val="00670F9D"/>
    <w:rsid w:val="0067300F"/>
    <w:rsid w:val="00674B85"/>
    <w:rsid w:val="00675A27"/>
    <w:rsid w:val="00677800"/>
    <w:rsid w:val="00680080"/>
    <w:rsid w:val="0068489C"/>
    <w:rsid w:val="006863BE"/>
    <w:rsid w:val="006870F1"/>
    <w:rsid w:val="0068725A"/>
    <w:rsid w:val="00692AD9"/>
    <w:rsid w:val="00694FCF"/>
    <w:rsid w:val="00696427"/>
    <w:rsid w:val="00697E65"/>
    <w:rsid w:val="006A5C46"/>
    <w:rsid w:val="006A5D74"/>
    <w:rsid w:val="006B0882"/>
    <w:rsid w:val="006B0E3E"/>
    <w:rsid w:val="006B49F7"/>
    <w:rsid w:val="006C09F2"/>
    <w:rsid w:val="006C2F18"/>
    <w:rsid w:val="006C51E5"/>
    <w:rsid w:val="006C65C2"/>
    <w:rsid w:val="006D11A3"/>
    <w:rsid w:val="006D52E3"/>
    <w:rsid w:val="006D562B"/>
    <w:rsid w:val="006D60A1"/>
    <w:rsid w:val="006D7951"/>
    <w:rsid w:val="006D7B07"/>
    <w:rsid w:val="006E02F0"/>
    <w:rsid w:val="006E0364"/>
    <w:rsid w:val="006E3A78"/>
    <w:rsid w:val="006E45AF"/>
    <w:rsid w:val="006E5357"/>
    <w:rsid w:val="006E77B6"/>
    <w:rsid w:val="006E78BD"/>
    <w:rsid w:val="006F060F"/>
    <w:rsid w:val="006F3B7D"/>
    <w:rsid w:val="006F46E1"/>
    <w:rsid w:val="006F5382"/>
    <w:rsid w:val="006F5847"/>
    <w:rsid w:val="006F5958"/>
    <w:rsid w:val="00701E71"/>
    <w:rsid w:val="0070251D"/>
    <w:rsid w:val="00703854"/>
    <w:rsid w:val="007040FA"/>
    <w:rsid w:val="007067FE"/>
    <w:rsid w:val="00707297"/>
    <w:rsid w:val="00710C62"/>
    <w:rsid w:val="007125F9"/>
    <w:rsid w:val="00713279"/>
    <w:rsid w:val="007152BC"/>
    <w:rsid w:val="00721B50"/>
    <w:rsid w:val="00722384"/>
    <w:rsid w:val="00727447"/>
    <w:rsid w:val="00730887"/>
    <w:rsid w:val="00730A4D"/>
    <w:rsid w:val="00731AC0"/>
    <w:rsid w:val="00735134"/>
    <w:rsid w:val="0073632E"/>
    <w:rsid w:val="00737838"/>
    <w:rsid w:val="0074108D"/>
    <w:rsid w:val="00742C25"/>
    <w:rsid w:val="0074352E"/>
    <w:rsid w:val="00744BCE"/>
    <w:rsid w:val="00747BA9"/>
    <w:rsid w:val="00750682"/>
    <w:rsid w:val="00753012"/>
    <w:rsid w:val="0075452E"/>
    <w:rsid w:val="007576EB"/>
    <w:rsid w:val="00757734"/>
    <w:rsid w:val="00763CC2"/>
    <w:rsid w:val="00765F0E"/>
    <w:rsid w:val="00770198"/>
    <w:rsid w:val="007718A7"/>
    <w:rsid w:val="00776853"/>
    <w:rsid w:val="0077729A"/>
    <w:rsid w:val="0077744E"/>
    <w:rsid w:val="007802F9"/>
    <w:rsid w:val="007832BE"/>
    <w:rsid w:val="00785F63"/>
    <w:rsid w:val="007867E5"/>
    <w:rsid w:val="00786EA4"/>
    <w:rsid w:val="00791536"/>
    <w:rsid w:val="0079157D"/>
    <w:rsid w:val="007917A3"/>
    <w:rsid w:val="00792A49"/>
    <w:rsid w:val="007935E5"/>
    <w:rsid w:val="007961DA"/>
    <w:rsid w:val="007A1C46"/>
    <w:rsid w:val="007A2C9A"/>
    <w:rsid w:val="007A7252"/>
    <w:rsid w:val="007A735E"/>
    <w:rsid w:val="007B0B4A"/>
    <w:rsid w:val="007B33EE"/>
    <w:rsid w:val="007B4340"/>
    <w:rsid w:val="007C13C4"/>
    <w:rsid w:val="007C357E"/>
    <w:rsid w:val="007C544A"/>
    <w:rsid w:val="007C76EA"/>
    <w:rsid w:val="007D2186"/>
    <w:rsid w:val="007D3AAD"/>
    <w:rsid w:val="007D3FDF"/>
    <w:rsid w:val="007D6490"/>
    <w:rsid w:val="007D67EA"/>
    <w:rsid w:val="007E0E83"/>
    <w:rsid w:val="007E1623"/>
    <w:rsid w:val="007E2607"/>
    <w:rsid w:val="007E2BB8"/>
    <w:rsid w:val="007E3D11"/>
    <w:rsid w:val="007E556B"/>
    <w:rsid w:val="007E6A06"/>
    <w:rsid w:val="007E7C77"/>
    <w:rsid w:val="007F1131"/>
    <w:rsid w:val="007F12C6"/>
    <w:rsid w:val="007F2055"/>
    <w:rsid w:val="007F5DE8"/>
    <w:rsid w:val="007F76F4"/>
    <w:rsid w:val="00801EE5"/>
    <w:rsid w:val="00802EAF"/>
    <w:rsid w:val="00805310"/>
    <w:rsid w:val="0080603D"/>
    <w:rsid w:val="008067A5"/>
    <w:rsid w:val="00807FCC"/>
    <w:rsid w:val="00810402"/>
    <w:rsid w:val="0081385D"/>
    <w:rsid w:val="00813A56"/>
    <w:rsid w:val="008162D0"/>
    <w:rsid w:val="0082007C"/>
    <w:rsid w:val="008237A2"/>
    <w:rsid w:val="00825B45"/>
    <w:rsid w:val="00825F79"/>
    <w:rsid w:val="00825FFF"/>
    <w:rsid w:val="00827B39"/>
    <w:rsid w:val="0083192F"/>
    <w:rsid w:val="00831DFE"/>
    <w:rsid w:val="00832ABA"/>
    <w:rsid w:val="00832E5F"/>
    <w:rsid w:val="00834A2D"/>
    <w:rsid w:val="00835B55"/>
    <w:rsid w:val="008370F2"/>
    <w:rsid w:val="00840765"/>
    <w:rsid w:val="00840831"/>
    <w:rsid w:val="00842A6F"/>
    <w:rsid w:val="00842BE3"/>
    <w:rsid w:val="008436F3"/>
    <w:rsid w:val="00850FEC"/>
    <w:rsid w:val="00851C4B"/>
    <w:rsid w:val="00851DF6"/>
    <w:rsid w:val="0085355F"/>
    <w:rsid w:val="00854071"/>
    <w:rsid w:val="008545D2"/>
    <w:rsid w:val="008547FE"/>
    <w:rsid w:val="00855D07"/>
    <w:rsid w:val="00855FBA"/>
    <w:rsid w:val="00860302"/>
    <w:rsid w:val="008624C2"/>
    <w:rsid w:val="00865507"/>
    <w:rsid w:val="00866219"/>
    <w:rsid w:val="008700ED"/>
    <w:rsid w:val="0087171C"/>
    <w:rsid w:val="00871EF1"/>
    <w:rsid w:val="00872B60"/>
    <w:rsid w:val="00876578"/>
    <w:rsid w:val="00881B4C"/>
    <w:rsid w:val="00882574"/>
    <w:rsid w:val="00885767"/>
    <w:rsid w:val="00891453"/>
    <w:rsid w:val="0089420F"/>
    <w:rsid w:val="0089490F"/>
    <w:rsid w:val="008967E5"/>
    <w:rsid w:val="00897941"/>
    <w:rsid w:val="008A026B"/>
    <w:rsid w:val="008A1967"/>
    <w:rsid w:val="008A2105"/>
    <w:rsid w:val="008A2D36"/>
    <w:rsid w:val="008A34A6"/>
    <w:rsid w:val="008A61DC"/>
    <w:rsid w:val="008A76F3"/>
    <w:rsid w:val="008B1D26"/>
    <w:rsid w:val="008B21D2"/>
    <w:rsid w:val="008B5224"/>
    <w:rsid w:val="008B587C"/>
    <w:rsid w:val="008C0591"/>
    <w:rsid w:val="008C1D98"/>
    <w:rsid w:val="008C3AA0"/>
    <w:rsid w:val="008C5EF5"/>
    <w:rsid w:val="008C6B3E"/>
    <w:rsid w:val="008D4A9F"/>
    <w:rsid w:val="008D654E"/>
    <w:rsid w:val="008D674A"/>
    <w:rsid w:val="008E0CEF"/>
    <w:rsid w:val="008E0F43"/>
    <w:rsid w:val="008E12EB"/>
    <w:rsid w:val="008E212F"/>
    <w:rsid w:val="008E504C"/>
    <w:rsid w:val="008E5800"/>
    <w:rsid w:val="008F1158"/>
    <w:rsid w:val="008F31AD"/>
    <w:rsid w:val="008F43D1"/>
    <w:rsid w:val="008F6697"/>
    <w:rsid w:val="009019AA"/>
    <w:rsid w:val="00901F2C"/>
    <w:rsid w:val="00901FF8"/>
    <w:rsid w:val="0091466F"/>
    <w:rsid w:val="00917740"/>
    <w:rsid w:val="009203C9"/>
    <w:rsid w:val="00921736"/>
    <w:rsid w:val="00921C24"/>
    <w:rsid w:val="00924EB7"/>
    <w:rsid w:val="00925208"/>
    <w:rsid w:val="00925657"/>
    <w:rsid w:val="00932100"/>
    <w:rsid w:val="009337AE"/>
    <w:rsid w:val="009350BD"/>
    <w:rsid w:val="00937040"/>
    <w:rsid w:val="00937D07"/>
    <w:rsid w:val="00940485"/>
    <w:rsid w:val="009430A6"/>
    <w:rsid w:val="0094491F"/>
    <w:rsid w:val="00945072"/>
    <w:rsid w:val="009517F7"/>
    <w:rsid w:val="00951C23"/>
    <w:rsid w:val="009538CB"/>
    <w:rsid w:val="00954B55"/>
    <w:rsid w:val="009619CC"/>
    <w:rsid w:val="0096233B"/>
    <w:rsid w:val="00963E2F"/>
    <w:rsid w:val="00970AC0"/>
    <w:rsid w:val="0097632A"/>
    <w:rsid w:val="00977AE4"/>
    <w:rsid w:val="00981FF5"/>
    <w:rsid w:val="00982EA1"/>
    <w:rsid w:val="00983B02"/>
    <w:rsid w:val="00986ED8"/>
    <w:rsid w:val="0099248E"/>
    <w:rsid w:val="00992586"/>
    <w:rsid w:val="0099266C"/>
    <w:rsid w:val="00993CF6"/>
    <w:rsid w:val="009A1CC4"/>
    <w:rsid w:val="009A3573"/>
    <w:rsid w:val="009A444E"/>
    <w:rsid w:val="009A5E12"/>
    <w:rsid w:val="009B1626"/>
    <w:rsid w:val="009B1F80"/>
    <w:rsid w:val="009B203A"/>
    <w:rsid w:val="009B520B"/>
    <w:rsid w:val="009B6B71"/>
    <w:rsid w:val="009C3762"/>
    <w:rsid w:val="009C3DBB"/>
    <w:rsid w:val="009C693F"/>
    <w:rsid w:val="009D1AD3"/>
    <w:rsid w:val="009D2D75"/>
    <w:rsid w:val="009D34E6"/>
    <w:rsid w:val="009D58BC"/>
    <w:rsid w:val="009D7D45"/>
    <w:rsid w:val="009E38D6"/>
    <w:rsid w:val="009F3350"/>
    <w:rsid w:val="009F3C37"/>
    <w:rsid w:val="009F6387"/>
    <w:rsid w:val="00A04995"/>
    <w:rsid w:val="00A04F42"/>
    <w:rsid w:val="00A05DB4"/>
    <w:rsid w:val="00A10066"/>
    <w:rsid w:val="00A10A93"/>
    <w:rsid w:val="00A114D2"/>
    <w:rsid w:val="00A12149"/>
    <w:rsid w:val="00A12B27"/>
    <w:rsid w:val="00A17DAC"/>
    <w:rsid w:val="00A21544"/>
    <w:rsid w:val="00A217D7"/>
    <w:rsid w:val="00A2232B"/>
    <w:rsid w:val="00A2319D"/>
    <w:rsid w:val="00A237C6"/>
    <w:rsid w:val="00A23860"/>
    <w:rsid w:val="00A23ACD"/>
    <w:rsid w:val="00A23F35"/>
    <w:rsid w:val="00A25A49"/>
    <w:rsid w:val="00A2643F"/>
    <w:rsid w:val="00A2784E"/>
    <w:rsid w:val="00A30516"/>
    <w:rsid w:val="00A32774"/>
    <w:rsid w:val="00A32CB2"/>
    <w:rsid w:val="00A451D5"/>
    <w:rsid w:val="00A47E40"/>
    <w:rsid w:val="00A50B43"/>
    <w:rsid w:val="00A520F3"/>
    <w:rsid w:val="00A52EE5"/>
    <w:rsid w:val="00A56BA8"/>
    <w:rsid w:val="00A57556"/>
    <w:rsid w:val="00A6509F"/>
    <w:rsid w:val="00A657F2"/>
    <w:rsid w:val="00A70277"/>
    <w:rsid w:val="00A71A4F"/>
    <w:rsid w:val="00A73906"/>
    <w:rsid w:val="00A74221"/>
    <w:rsid w:val="00A745F4"/>
    <w:rsid w:val="00A7529F"/>
    <w:rsid w:val="00A815D4"/>
    <w:rsid w:val="00A8163F"/>
    <w:rsid w:val="00A82816"/>
    <w:rsid w:val="00A8774B"/>
    <w:rsid w:val="00A909EE"/>
    <w:rsid w:val="00A92300"/>
    <w:rsid w:val="00A940A7"/>
    <w:rsid w:val="00AA0CB7"/>
    <w:rsid w:val="00AA2839"/>
    <w:rsid w:val="00AA3482"/>
    <w:rsid w:val="00AA52C0"/>
    <w:rsid w:val="00AA5856"/>
    <w:rsid w:val="00AA64E1"/>
    <w:rsid w:val="00AB1538"/>
    <w:rsid w:val="00AB30B8"/>
    <w:rsid w:val="00AB41E2"/>
    <w:rsid w:val="00AB4582"/>
    <w:rsid w:val="00AB4717"/>
    <w:rsid w:val="00AB472D"/>
    <w:rsid w:val="00AB52B2"/>
    <w:rsid w:val="00AC1C37"/>
    <w:rsid w:val="00AC2094"/>
    <w:rsid w:val="00AC4856"/>
    <w:rsid w:val="00AC75EB"/>
    <w:rsid w:val="00AC7C1A"/>
    <w:rsid w:val="00AC7D62"/>
    <w:rsid w:val="00AD3595"/>
    <w:rsid w:val="00AD56D3"/>
    <w:rsid w:val="00AE26EF"/>
    <w:rsid w:val="00AE3A3B"/>
    <w:rsid w:val="00AE5CE5"/>
    <w:rsid w:val="00AF165A"/>
    <w:rsid w:val="00AF27E7"/>
    <w:rsid w:val="00AF656C"/>
    <w:rsid w:val="00B02980"/>
    <w:rsid w:val="00B03EF8"/>
    <w:rsid w:val="00B04163"/>
    <w:rsid w:val="00B0469F"/>
    <w:rsid w:val="00B104BF"/>
    <w:rsid w:val="00B12486"/>
    <w:rsid w:val="00B158DC"/>
    <w:rsid w:val="00B16A24"/>
    <w:rsid w:val="00B17C25"/>
    <w:rsid w:val="00B22D8C"/>
    <w:rsid w:val="00B23D32"/>
    <w:rsid w:val="00B308D4"/>
    <w:rsid w:val="00B3122C"/>
    <w:rsid w:val="00B32193"/>
    <w:rsid w:val="00B3224B"/>
    <w:rsid w:val="00B3323F"/>
    <w:rsid w:val="00B3361B"/>
    <w:rsid w:val="00B33F71"/>
    <w:rsid w:val="00B41703"/>
    <w:rsid w:val="00B42F17"/>
    <w:rsid w:val="00B43A17"/>
    <w:rsid w:val="00B52B19"/>
    <w:rsid w:val="00B559E9"/>
    <w:rsid w:val="00B57EF5"/>
    <w:rsid w:val="00B60DB9"/>
    <w:rsid w:val="00B63512"/>
    <w:rsid w:val="00B6438D"/>
    <w:rsid w:val="00B652F6"/>
    <w:rsid w:val="00B71BAD"/>
    <w:rsid w:val="00B805A4"/>
    <w:rsid w:val="00B8112F"/>
    <w:rsid w:val="00B84588"/>
    <w:rsid w:val="00B870DC"/>
    <w:rsid w:val="00B903BF"/>
    <w:rsid w:val="00B9160E"/>
    <w:rsid w:val="00B961E1"/>
    <w:rsid w:val="00B96867"/>
    <w:rsid w:val="00B97C7B"/>
    <w:rsid w:val="00BA0153"/>
    <w:rsid w:val="00BA32EC"/>
    <w:rsid w:val="00BA4796"/>
    <w:rsid w:val="00BA5685"/>
    <w:rsid w:val="00BA5E31"/>
    <w:rsid w:val="00BA608A"/>
    <w:rsid w:val="00BA79B8"/>
    <w:rsid w:val="00BB4ECF"/>
    <w:rsid w:val="00BB7BE0"/>
    <w:rsid w:val="00BC401C"/>
    <w:rsid w:val="00BC7144"/>
    <w:rsid w:val="00BD0C09"/>
    <w:rsid w:val="00BD54F0"/>
    <w:rsid w:val="00BD6230"/>
    <w:rsid w:val="00BD6A0D"/>
    <w:rsid w:val="00BE12F7"/>
    <w:rsid w:val="00BE5080"/>
    <w:rsid w:val="00BE6078"/>
    <w:rsid w:val="00BF3425"/>
    <w:rsid w:val="00BF3AD7"/>
    <w:rsid w:val="00BF441C"/>
    <w:rsid w:val="00C0154C"/>
    <w:rsid w:val="00C03A0C"/>
    <w:rsid w:val="00C04511"/>
    <w:rsid w:val="00C052ED"/>
    <w:rsid w:val="00C05FE3"/>
    <w:rsid w:val="00C063A3"/>
    <w:rsid w:val="00C06740"/>
    <w:rsid w:val="00C13796"/>
    <w:rsid w:val="00C149F5"/>
    <w:rsid w:val="00C14AC0"/>
    <w:rsid w:val="00C16392"/>
    <w:rsid w:val="00C20B7F"/>
    <w:rsid w:val="00C227B2"/>
    <w:rsid w:val="00C23E46"/>
    <w:rsid w:val="00C2507C"/>
    <w:rsid w:val="00C274DE"/>
    <w:rsid w:val="00C279A2"/>
    <w:rsid w:val="00C30C1E"/>
    <w:rsid w:val="00C323EB"/>
    <w:rsid w:val="00C353D0"/>
    <w:rsid w:val="00C37412"/>
    <w:rsid w:val="00C4159D"/>
    <w:rsid w:val="00C44922"/>
    <w:rsid w:val="00C47B41"/>
    <w:rsid w:val="00C500B9"/>
    <w:rsid w:val="00C50907"/>
    <w:rsid w:val="00C51100"/>
    <w:rsid w:val="00C51E95"/>
    <w:rsid w:val="00C5589B"/>
    <w:rsid w:val="00C55C73"/>
    <w:rsid w:val="00C6117B"/>
    <w:rsid w:val="00C617B7"/>
    <w:rsid w:val="00C62E98"/>
    <w:rsid w:val="00C6546A"/>
    <w:rsid w:val="00C65A82"/>
    <w:rsid w:val="00C667B9"/>
    <w:rsid w:val="00C707B1"/>
    <w:rsid w:val="00C72C53"/>
    <w:rsid w:val="00C73814"/>
    <w:rsid w:val="00C76100"/>
    <w:rsid w:val="00C771E9"/>
    <w:rsid w:val="00C80EFB"/>
    <w:rsid w:val="00C827CE"/>
    <w:rsid w:val="00C8538E"/>
    <w:rsid w:val="00C874E8"/>
    <w:rsid w:val="00C904F0"/>
    <w:rsid w:val="00C95119"/>
    <w:rsid w:val="00C957AC"/>
    <w:rsid w:val="00CA196C"/>
    <w:rsid w:val="00CA2C13"/>
    <w:rsid w:val="00CA744A"/>
    <w:rsid w:val="00CB0108"/>
    <w:rsid w:val="00CB4BED"/>
    <w:rsid w:val="00CB7796"/>
    <w:rsid w:val="00CC3494"/>
    <w:rsid w:val="00CC758D"/>
    <w:rsid w:val="00CD183D"/>
    <w:rsid w:val="00CD1CD5"/>
    <w:rsid w:val="00CD5951"/>
    <w:rsid w:val="00CD7DF2"/>
    <w:rsid w:val="00CE09F3"/>
    <w:rsid w:val="00CE0CF4"/>
    <w:rsid w:val="00CF1DCF"/>
    <w:rsid w:val="00CF2C4E"/>
    <w:rsid w:val="00D01070"/>
    <w:rsid w:val="00D02566"/>
    <w:rsid w:val="00D052DC"/>
    <w:rsid w:val="00D05C1F"/>
    <w:rsid w:val="00D0657F"/>
    <w:rsid w:val="00D109B0"/>
    <w:rsid w:val="00D116AF"/>
    <w:rsid w:val="00D167C8"/>
    <w:rsid w:val="00D2174F"/>
    <w:rsid w:val="00D228B2"/>
    <w:rsid w:val="00D24727"/>
    <w:rsid w:val="00D265A6"/>
    <w:rsid w:val="00D277D1"/>
    <w:rsid w:val="00D278A8"/>
    <w:rsid w:val="00D31B48"/>
    <w:rsid w:val="00D3365D"/>
    <w:rsid w:val="00D4011D"/>
    <w:rsid w:val="00D4061B"/>
    <w:rsid w:val="00D4330C"/>
    <w:rsid w:val="00D4384E"/>
    <w:rsid w:val="00D457A2"/>
    <w:rsid w:val="00D460C8"/>
    <w:rsid w:val="00D5030C"/>
    <w:rsid w:val="00D519C7"/>
    <w:rsid w:val="00D5384C"/>
    <w:rsid w:val="00D53DCC"/>
    <w:rsid w:val="00D56B00"/>
    <w:rsid w:val="00D61022"/>
    <w:rsid w:val="00D61B03"/>
    <w:rsid w:val="00D62736"/>
    <w:rsid w:val="00D63C68"/>
    <w:rsid w:val="00D65BE8"/>
    <w:rsid w:val="00D668B1"/>
    <w:rsid w:val="00D70321"/>
    <w:rsid w:val="00D70812"/>
    <w:rsid w:val="00D7666E"/>
    <w:rsid w:val="00D80A1B"/>
    <w:rsid w:val="00D80BDF"/>
    <w:rsid w:val="00D80D77"/>
    <w:rsid w:val="00D82BB4"/>
    <w:rsid w:val="00D84416"/>
    <w:rsid w:val="00D86B1F"/>
    <w:rsid w:val="00D872DF"/>
    <w:rsid w:val="00D956E7"/>
    <w:rsid w:val="00D95E3B"/>
    <w:rsid w:val="00D97CE1"/>
    <w:rsid w:val="00DA16EC"/>
    <w:rsid w:val="00DA297E"/>
    <w:rsid w:val="00DA4F36"/>
    <w:rsid w:val="00DA6CAD"/>
    <w:rsid w:val="00DB0694"/>
    <w:rsid w:val="00DB4A0E"/>
    <w:rsid w:val="00DB4B78"/>
    <w:rsid w:val="00DB517A"/>
    <w:rsid w:val="00DB6A08"/>
    <w:rsid w:val="00DB73B2"/>
    <w:rsid w:val="00DC42B9"/>
    <w:rsid w:val="00DC5D85"/>
    <w:rsid w:val="00DC605E"/>
    <w:rsid w:val="00DC7682"/>
    <w:rsid w:val="00DD404A"/>
    <w:rsid w:val="00DE018A"/>
    <w:rsid w:val="00DE14E3"/>
    <w:rsid w:val="00DF1855"/>
    <w:rsid w:val="00DF2D61"/>
    <w:rsid w:val="00DF3605"/>
    <w:rsid w:val="00DF3805"/>
    <w:rsid w:val="00DF6185"/>
    <w:rsid w:val="00E02305"/>
    <w:rsid w:val="00E03F09"/>
    <w:rsid w:val="00E045C8"/>
    <w:rsid w:val="00E059A3"/>
    <w:rsid w:val="00E05E47"/>
    <w:rsid w:val="00E10C93"/>
    <w:rsid w:val="00E1457B"/>
    <w:rsid w:val="00E154E5"/>
    <w:rsid w:val="00E162E4"/>
    <w:rsid w:val="00E17883"/>
    <w:rsid w:val="00E2374B"/>
    <w:rsid w:val="00E23EF0"/>
    <w:rsid w:val="00E279C5"/>
    <w:rsid w:val="00E31CA0"/>
    <w:rsid w:val="00E34324"/>
    <w:rsid w:val="00E4264F"/>
    <w:rsid w:val="00E46C7D"/>
    <w:rsid w:val="00E521B5"/>
    <w:rsid w:val="00E552D1"/>
    <w:rsid w:val="00E55989"/>
    <w:rsid w:val="00E571A0"/>
    <w:rsid w:val="00E62C47"/>
    <w:rsid w:val="00E63CAA"/>
    <w:rsid w:val="00E65E97"/>
    <w:rsid w:val="00E701E1"/>
    <w:rsid w:val="00E743A3"/>
    <w:rsid w:val="00E76238"/>
    <w:rsid w:val="00E8236A"/>
    <w:rsid w:val="00E83D5C"/>
    <w:rsid w:val="00E860E5"/>
    <w:rsid w:val="00E86DBF"/>
    <w:rsid w:val="00EA1E99"/>
    <w:rsid w:val="00EA4080"/>
    <w:rsid w:val="00EB6963"/>
    <w:rsid w:val="00EC0E01"/>
    <w:rsid w:val="00EC2C02"/>
    <w:rsid w:val="00EC596D"/>
    <w:rsid w:val="00EC5C72"/>
    <w:rsid w:val="00EC73C5"/>
    <w:rsid w:val="00ED0130"/>
    <w:rsid w:val="00ED056B"/>
    <w:rsid w:val="00ED1CDE"/>
    <w:rsid w:val="00ED3D3C"/>
    <w:rsid w:val="00ED4C82"/>
    <w:rsid w:val="00ED5204"/>
    <w:rsid w:val="00ED5669"/>
    <w:rsid w:val="00EE0A3B"/>
    <w:rsid w:val="00EE458F"/>
    <w:rsid w:val="00EE5E6D"/>
    <w:rsid w:val="00EE61C4"/>
    <w:rsid w:val="00EF0A92"/>
    <w:rsid w:val="00EF182D"/>
    <w:rsid w:val="00EF2AD2"/>
    <w:rsid w:val="00EF2C18"/>
    <w:rsid w:val="00EF3776"/>
    <w:rsid w:val="00EF7626"/>
    <w:rsid w:val="00EF7AA2"/>
    <w:rsid w:val="00EF7C41"/>
    <w:rsid w:val="00EF7E3B"/>
    <w:rsid w:val="00F030CD"/>
    <w:rsid w:val="00F03BD6"/>
    <w:rsid w:val="00F05128"/>
    <w:rsid w:val="00F05527"/>
    <w:rsid w:val="00F15ABE"/>
    <w:rsid w:val="00F1680D"/>
    <w:rsid w:val="00F1682E"/>
    <w:rsid w:val="00F176BC"/>
    <w:rsid w:val="00F22179"/>
    <w:rsid w:val="00F22291"/>
    <w:rsid w:val="00F22A9D"/>
    <w:rsid w:val="00F25C41"/>
    <w:rsid w:val="00F33269"/>
    <w:rsid w:val="00F34344"/>
    <w:rsid w:val="00F3485C"/>
    <w:rsid w:val="00F40B70"/>
    <w:rsid w:val="00F40C2F"/>
    <w:rsid w:val="00F440F4"/>
    <w:rsid w:val="00F47BFE"/>
    <w:rsid w:val="00F47E1D"/>
    <w:rsid w:val="00F519DC"/>
    <w:rsid w:val="00F53791"/>
    <w:rsid w:val="00F54397"/>
    <w:rsid w:val="00F54550"/>
    <w:rsid w:val="00F5490C"/>
    <w:rsid w:val="00F54EA2"/>
    <w:rsid w:val="00F5782C"/>
    <w:rsid w:val="00F60CE3"/>
    <w:rsid w:val="00F64042"/>
    <w:rsid w:val="00F64BE6"/>
    <w:rsid w:val="00F65813"/>
    <w:rsid w:val="00F65DF3"/>
    <w:rsid w:val="00F707A6"/>
    <w:rsid w:val="00F7335D"/>
    <w:rsid w:val="00F80194"/>
    <w:rsid w:val="00F90A9E"/>
    <w:rsid w:val="00F91F2D"/>
    <w:rsid w:val="00F92A6E"/>
    <w:rsid w:val="00F97662"/>
    <w:rsid w:val="00FA0095"/>
    <w:rsid w:val="00FA0122"/>
    <w:rsid w:val="00FA6E7B"/>
    <w:rsid w:val="00FA7BC8"/>
    <w:rsid w:val="00FA7C02"/>
    <w:rsid w:val="00FB501E"/>
    <w:rsid w:val="00FB57C4"/>
    <w:rsid w:val="00FB5A2C"/>
    <w:rsid w:val="00FC0FF9"/>
    <w:rsid w:val="00FC2A90"/>
    <w:rsid w:val="00FC2B53"/>
    <w:rsid w:val="00FC48CD"/>
    <w:rsid w:val="00FC7632"/>
    <w:rsid w:val="00FC7672"/>
    <w:rsid w:val="00FC7882"/>
    <w:rsid w:val="00FD0D65"/>
    <w:rsid w:val="00FD0E83"/>
    <w:rsid w:val="00FD105F"/>
    <w:rsid w:val="00FD529E"/>
    <w:rsid w:val="00FD59FC"/>
    <w:rsid w:val="00FD712A"/>
    <w:rsid w:val="00FE0347"/>
    <w:rsid w:val="00FE04D8"/>
    <w:rsid w:val="00FE1AF4"/>
    <w:rsid w:val="00FE5A04"/>
    <w:rsid w:val="00FF0DB8"/>
    <w:rsid w:val="00FF0F15"/>
    <w:rsid w:val="00FF699D"/>
    <w:rsid w:val="00FF6B79"/>
    <w:rsid w:val="00FF726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BC"/>
    <w:pPr>
      <w:spacing w:after="200"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pPr>
    <w:rPr>
      <w:rFonts w:eastAsia="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99"/>
    <w:qFormat/>
    <w:rsid w:val="00D3365D"/>
    <w:pPr>
      <w:ind w:left="720"/>
      <w:contextualSpacing/>
    </w:pPr>
  </w:style>
  <w:style w:type="paragraph" w:styleId="Header">
    <w:name w:val="header"/>
    <w:aliases w:val="Cha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aliases w:val="Cha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eastAsia="Times New Roman"/>
      <w:b/>
      <w:bCs/>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Pavadinimas1">
    <w:name w:val="Pavadinimas1"/>
    <w:basedOn w:val="Normal"/>
    <w:rsid w:val="00EF7626"/>
    <w:pPr>
      <w:keepLines/>
      <w:suppressAutoHyphens/>
      <w:autoSpaceDE w:val="0"/>
      <w:autoSpaceDN w:val="0"/>
      <w:adjustRightInd w:val="0"/>
      <w:spacing w:after="0" w:line="288" w:lineRule="auto"/>
      <w:ind w:left="850"/>
      <w:textAlignment w:val="center"/>
    </w:pPr>
    <w:rPr>
      <w:rFonts w:eastAsia="Times New Roman"/>
      <w:b/>
      <w:bCs/>
      <w:caps/>
      <w:color w:val="000000"/>
      <w:lang w:val="en-US" w:eastAsia="lt-LT"/>
    </w:rPr>
  </w:style>
  <w:style w:type="paragraph" w:customStyle="1" w:styleId="MAZAS">
    <w:name w:val="MAZAS"/>
    <w:basedOn w:val="Normal"/>
    <w:rsid w:val="00EF7626"/>
    <w:pPr>
      <w:suppressAutoHyphens/>
      <w:autoSpaceDE w:val="0"/>
      <w:autoSpaceDN w:val="0"/>
      <w:adjustRightInd w:val="0"/>
      <w:spacing w:after="0"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EF7626"/>
    <w:pPr>
      <w:keepLines/>
      <w:suppressAutoHyphens/>
      <w:autoSpaceDE w:val="0"/>
      <w:autoSpaceDN w:val="0"/>
      <w:adjustRightInd w:val="0"/>
      <w:spacing w:after="0"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F3485C"/>
    <w:pPr>
      <w:suppressAutoHyphens/>
      <w:spacing w:after="0" w:line="240" w:lineRule="auto"/>
      <w:jc w:val="left"/>
    </w:pPr>
    <w:rPr>
      <w:rFonts w:eastAsia="Times New Roman"/>
      <w:szCs w:val="20"/>
      <w:lang w:eastAsia="lt-LT"/>
    </w:rPr>
  </w:style>
  <w:style w:type="paragraph" w:styleId="BodyText">
    <w:name w:val="Body Text"/>
    <w:basedOn w:val="Normal"/>
    <w:link w:val="BodyTextChar"/>
    <w:uiPriority w:val="99"/>
    <w:semiHidden/>
    <w:unhideWhenUsed/>
    <w:rsid w:val="00F3485C"/>
    <w:pPr>
      <w:spacing w:after="120"/>
    </w:pPr>
  </w:style>
  <w:style w:type="character" w:customStyle="1" w:styleId="BodyTextChar">
    <w:name w:val="Body Text Char"/>
    <w:basedOn w:val="DefaultParagraphFont"/>
    <w:link w:val="BodyText"/>
    <w:uiPriority w:val="99"/>
    <w:semiHidden/>
    <w:rsid w:val="00F3485C"/>
    <w:rPr>
      <w:rFonts w:ascii="Times New Roman" w:hAnsi="Times New Roman"/>
      <w:sz w:val="24"/>
      <w:szCs w:val="22"/>
      <w:lang w:eastAsia="en-US"/>
    </w:rPr>
  </w:style>
  <w:style w:type="paragraph" w:styleId="Revision">
    <w:name w:val="Revision"/>
    <w:hidden/>
    <w:uiPriority w:val="99"/>
    <w:semiHidden/>
    <w:rsid w:val="00E4264F"/>
    <w:rPr>
      <w:rFonts w:ascii="Times New Roman" w:hAnsi="Times New Roman"/>
      <w:sz w:val="24"/>
      <w:szCs w:val="22"/>
      <w:lang w:eastAsia="en-US"/>
    </w:rPr>
  </w:style>
  <w:style w:type="paragraph" w:customStyle="1" w:styleId="Default">
    <w:name w:val="Default"/>
    <w:rsid w:val="00BA32EC"/>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A12B27"/>
    <w:rPr>
      <w:color w:val="800080"/>
      <w:u w:val="single"/>
    </w:rPr>
  </w:style>
  <w:style w:type="paragraph" w:styleId="NormalWeb">
    <w:name w:val="Normal (Web)"/>
    <w:basedOn w:val="Normal"/>
    <w:uiPriority w:val="99"/>
    <w:semiHidden/>
    <w:unhideWhenUsed/>
    <w:rsid w:val="00DD404A"/>
    <w:pPr>
      <w:spacing w:before="100" w:beforeAutospacing="1" w:after="100" w:afterAutospacing="1" w:line="240" w:lineRule="auto"/>
      <w:jc w:val="left"/>
    </w:pPr>
    <w:rPr>
      <w:rFonts w:eastAsia="Times New Roman"/>
      <w:szCs w:val="24"/>
      <w:lang w:eastAsia="lt-LT"/>
    </w:rPr>
  </w:style>
  <w:style w:type="paragraph" w:styleId="PlainText">
    <w:name w:val="Plain Text"/>
    <w:basedOn w:val="Normal"/>
    <w:link w:val="PlainTextChar"/>
    <w:uiPriority w:val="99"/>
    <w:unhideWhenUsed/>
    <w:rsid w:val="003D42B7"/>
    <w:pPr>
      <w:spacing w:after="0"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D42B7"/>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91412574">
      <w:bodyDiv w:val="1"/>
      <w:marLeft w:val="0"/>
      <w:marRight w:val="0"/>
      <w:marTop w:val="0"/>
      <w:marBottom w:val="0"/>
      <w:divBdr>
        <w:top w:val="none" w:sz="0" w:space="0" w:color="auto"/>
        <w:left w:val="none" w:sz="0" w:space="0" w:color="auto"/>
        <w:bottom w:val="none" w:sz="0" w:space="0" w:color="auto"/>
        <w:right w:val="none" w:sz="0" w:space="0" w:color="auto"/>
      </w:divBdr>
    </w:div>
    <w:div w:id="74110171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44513278">
      <w:bodyDiv w:val="1"/>
      <w:marLeft w:val="0"/>
      <w:marRight w:val="0"/>
      <w:marTop w:val="0"/>
      <w:marBottom w:val="0"/>
      <w:divBdr>
        <w:top w:val="none" w:sz="0" w:space="0" w:color="auto"/>
        <w:left w:val="none" w:sz="0" w:space="0" w:color="auto"/>
        <w:bottom w:val="none" w:sz="0" w:space="0" w:color="auto"/>
        <w:right w:val="none" w:sz="0" w:space="0" w:color="auto"/>
      </w:divBdr>
    </w:div>
    <w:div w:id="21138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yperlink" Target="http://www.apv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pva.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apva.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49FF9-51E4-43B7-B6E6-BCD2CAF3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12</Pages>
  <Words>22482</Words>
  <Characters>12815</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35227</CharactersWithSpaces>
  <SharedDoc>false</SharedDoc>
  <HLinks>
    <vt:vector size="30" baseType="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6684717</vt:i4>
      </vt:variant>
      <vt:variant>
        <vt:i4>3</vt:i4>
      </vt:variant>
      <vt:variant>
        <vt:i4>0</vt:i4>
      </vt:variant>
      <vt:variant>
        <vt:i4>5</vt:i4>
      </vt:variant>
      <vt:variant>
        <vt:lpwstr>http://www.apva.lt/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s.alcauskiene</cp:lastModifiedBy>
  <cp:revision>26</cp:revision>
  <cp:lastPrinted>2015-12-09T07:56:00Z</cp:lastPrinted>
  <dcterms:created xsi:type="dcterms:W3CDTF">2015-12-01T13:37:00Z</dcterms:created>
  <dcterms:modified xsi:type="dcterms:W3CDTF">2016-01-22T14:00:00Z</dcterms:modified>
</cp:coreProperties>
</file>