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2027CD" w14:textId="0AB96356" w:rsidR="003D5409" w:rsidRPr="00F46DE8" w:rsidRDefault="00163314" w:rsidP="006119CA">
      <w:pPr>
        <w:keepNext/>
        <w:tabs>
          <w:tab w:val="left" w:pos="4632"/>
        </w:tabs>
        <w:overflowPunct w:val="0"/>
        <w:spacing w:after="0" w:line="240" w:lineRule="auto"/>
        <w:ind w:left="4678" w:hanging="142"/>
        <w:textAlignment w:val="baseline"/>
        <w:rPr>
          <w:rFonts w:ascii="Times New Roman" w:hAnsi="Times New Roman" w:cs="Times New Roman"/>
          <w:i/>
          <w:iCs/>
          <w:sz w:val="24"/>
          <w:szCs w:val="24"/>
          <w:lang w:eastAsia="lt-LT"/>
        </w:rPr>
      </w:pPr>
      <w:r>
        <w:rPr>
          <w:rFonts w:ascii="Times New Roman" w:hAnsi="Times New Roman" w:cs="Times New Roman"/>
          <w:i/>
          <w:iCs/>
          <w:sz w:val="24"/>
          <w:szCs w:val="24"/>
          <w:lang w:eastAsia="lt-LT"/>
        </w:rPr>
        <w:tab/>
      </w:r>
      <w:r>
        <w:rPr>
          <w:rFonts w:ascii="Times New Roman" w:hAnsi="Times New Roman" w:cs="Times New Roman"/>
          <w:i/>
          <w:iCs/>
          <w:sz w:val="24"/>
          <w:szCs w:val="24"/>
          <w:lang w:eastAsia="lt-LT"/>
        </w:rPr>
        <w:tab/>
      </w:r>
      <w:r>
        <w:rPr>
          <w:rFonts w:ascii="Times New Roman" w:hAnsi="Times New Roman" w:cs="Times New Roman"/>
          <w:i/>
          <w:iCs/>
          <w:sz w:val="24"/>
          <w:szCs w:val="24"/>
          <w:lang w:eastAsia="lt-LT"/>
        </w:rPr>
        <w:tab/>
      </w:r>
      <w:r w:rsidR="003D5409">
        <w:rPr>
          <w:rFonts w:ascii="Times New Roman" w:hAnsi="Times New Roman" w:cs="Times New Roman"/>
          <w:i/>
          <w:iCs/>
          <w:sz w:val="24"/>
          <w:szCs w:val="24"/>
          <w:lang w:eastAsia="lt-LT"/>
        </w:rPr>
        <w:t>Projektas</w:t>
      </w:r>
      <w:r w:rsidR="00684E27">
        <w:rPr>
          <w:rFonts w:ascii="Times New Roman" w:hAnsi="Times New Roman" w:cs="Times New Roman"/>
          <w:i/>
          <w:iCs/>
          <w:sz w:val="24"/>
          <w:szCs w:val="24"/>
          <w:lang w:eastAsia="lt-LT"/>
        </w:rPr>
        <w:t xml:space="preserve"> </w:t>
      </w:r>
    </w:p>
    <w:p w14:paraId="59A3C21B" w14:textId="77777777" w:rsidR="003D5409" w:rsidRPr="0084054F" w:rsidRDefault="003D5409" w:rsidP="006119CA">
      <w:pPr>
        <w:keepNext/>
        <w:tabs>
          <w:tab w:val="left" w:pos="4632"/>
        </w:tabs>
        <w:overflowPunct w:val="0"/>
        <w:spacing w:after="0" w:line="240" w:lineRule="auto"/>
        <w:ind w:left="4678" w:hanging="142"/>
        <w:textAlignment w:val="baseline"/>
        <w:rPr>
          <w:rFonts w:ascii="Times New Roman" w:hAnsi="Times New Roman" w:cs="Times New Roman"/>
          <w:sz w:val="24"/>
          <w:szCs w:val="24"/>
          <w:lang w:eastAsia="lt-LT"/>
        </w:rPr>
      </w:pP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sidRPr="0084054F">
        <w:rPr>
          <w:rFonts w:ascii="Times New Roman" w:hAnsi="Times New Roman" w:cs="Times New Roman"/>
          <w:sz w:val="24"/>
          <w:szCs w:val="24"/>
          <w:lang w:eastAsia="lt-LT"/>
        </w:rPr>
        <w:t>PATVIRTINTA</w:t>
      </w:r>
    </w:p>
    <w:p w14:paraId="7A5A6F74" w14:textId="77777777" w:rsidR="003D5409" w:rsidRDefault="003D5409" w:rsidP="006119CA">
      <w:pPr>
        <w:tabs>
          <w:tab w:val="left" w:pos="4632"/>
        </w:tabs>
        <w:spacing w:after="0" w:line="240" w:lineRule="auto"/>
        <w:ind w:left="4678" w:hanging="142"/>
        <w:rPr>
          <w:rFonts w:ascii="Times New Roman" w:hAnsi="Times New Roman" w:cs="Times New Roman"/>
          <w:sz w:val="24"/>
          <w:szCs w:val="24"/>
          <w:lang w:eastAsia="lt-LT"/>
        </w:rPr>
      </w:pP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r>
      <w:r w:rsidRPr="0084054F">
        <w:rPr>
          <w:rFonts w:ascii="Times New Roman" w:hAnsi="Times New Roman" w:cs="Times New Roman"/>
          <w:sz w:val="24"/>
          <w:szCs w:val="24"/>
          <w:lang w:eastAsia="lt-LT"/>
        </w:rPr>
        <w:t xml:space="preserve">Lietuvos Respublikos </w:t>
      </w:r>
      <w:r>
        <w:rPr>
          <w:rFonts w:ascii="Times New Roman" w:hAnsi="Times New Roman" w:cs="Times New Roman"/>
          <w:sz w:val="24"/>
          <w:szCs w:val="24"/>
          <w:lang w:eastAsia="lt-LT"/>
        </w:rPr>
        <w:t>energetikos mini</w:t>
      </w:r>
      <w:r w:rsidRPr="0084054F">
        <w:rPr>
          <w:rFonts w:ascii="Times New Roman" w:hAnsi="Times New Roman" w:cs="Times New Roman"/>
          <w:sz w:val="24"/>
          <w:szCs w:val="24"/>
          <w:lang w:eastAsia="lt-LT"/>
        </w:rPr>
        <w:t>stro</w:t>
      </w:r>
    </w:p>
    <w:p w14:paraId="7A72B9AF" w14:textId="0080875A" w:rsidR="003D5409" w:rsidRDefault="003D5409" w:rsidP="006119CA">
      <w:pPr>
        <w:tabs>
          <w:tab w:val="left" w:pos="4632"/>
        </w:tabs>
        <w:spacing w:after="0" w:line="240" w:lineRule="auto"/>
        <w:ind w:left="4678" w:hanging="142"/>
        <w:rPr>
          <w:rFonts w:ascii="Times New Roman" w:hAnsi="Times New Roman" w:cs="Times New Roman"/>
          <w:sz w:val="24"/>
          <w:szCs w:val="24"/>
        </w:rPr>
      </w:pPr>
      <w:r>
        <w:rPr>
          <w:rFonts w:ascii="Times New Roman" w:hAnsi="Times New Roman" w:cs="Times New Roman"/>
          <w:sz w:val="24"/>
          <w:szCs w:val="24"/>
          <w:lang w:eastAsia="lt-LT"/>
        </w:rPr>
        <w:tab/>
      </w:r>
      <w:r>
        <w:rPr>
          <w:rFonts w:ascii="Times New Roman" w:hAnsi="Times New Roman" w:cs="Times New Roman"/>
          <w:sz w:val="24"/>
          <w:szCs w:val="24"/>
          <w:lang w:eastAsia="lt-LT"/>
        </w:rPr>
        <w:tab/>
      </w:r>
      <w:r>
        <w:rPr>
          <w:rFonts w:ascii="Times New Roman" w:hAnsi="Times New Roman" w:cs="Times New Roman"/>
          <w:sz w:val="24"/>
          <w:szCs w:val="24"/>
          <w:lang w:eastAsia="lt-LT"/>
        </w:rPr>
        <w:tab/>
        <w:t>2016</w:t>
      </w:r>
      <w:r w:rsidRPr="0084054F">
        <w:rPr>
          <w:rFonts w:ascii="Times New Roman" w:hAnsi="Times New Roman" w:cs="Times New Roman"/>
          <w:sz w:val="24"/>
          <w:szCs w:val="24"/>
          <w:lang w:eastAsia="lt-LT"/>
        </w:rPr>
        <w:t xml:space="preserve"> m.</w:t>
      </w:r>
      <w:r>
        <w:rPr>
          <w:rFonts w:ascii="Times New Roman" w:hAnsi="Times New Roman" w:cs="Times New Roman"/>
          <w:sz w:val="24"/>
          <w:szCs w:val="24"/>
          <w:lang w:eastAsia="lt-LT"/>
        </w:rPr>
        <w:t xml:space="preserve">           </w:t>
      </w:r>
      <w:r w:rsidRPr="0084054F">
        <w:rPr>
          <w:rFonts w:ascii="Times New Roman" w:hAnsi="Times New Roman" w:cs="Times New Roman"/>
          <w:sz w:val="24"/>
          <w:szCs w:val="24"/>
          <w:lang w:eastAsia="lt-LT"/>
        </w:rPr>
        <w:t xml:space="preserve"> d. įsakymu Nr. </w:t>
      </w:r>
      <w:r>
        <w:rPr>
          <w:rFonts w:ascii="Times New Roman" w:hAnsi="Times New Roman" w:cs="Times New Roman"/>
          <w:sz w:val="24"/>
          <w:szCs w:val="24"/>
          <w:lang w:eastAsia="lt-LT"/>
        </w:rPr>
        <w:t>1</w:t>
      </w:r>
      <w:r w:rsidRPr="0084054F">
        <w:rPr>
          <w:rFonts w:ascii="Times New Roman" w:hAnsi="Times New Roman" w:cs="Times New Roman"/>
          <w:sz w:val="24"/>
          <w:szCs w:val="24"/>
          <w:lang w:eastAsia="lt-LT"/>
        </w:rPr>
        <w:t>-</w:t>
      </w:r>
    </w:p>
    <w:p w14:paraId="7554CBED" w14:textId="77777777" w:rsidR="003D5409" w:rsidRDefault="003D5409" w:rsidP="00013FD7">
      <w:pPr>
        <w:spacing w:line="240" w:lineRule="auto"/>
        <w:ind w:firstLine="851"/>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FA7C02" w:rsidRPr="000C71E1" w14:paraId="4F1671A4" w14:textId="77777777" w:rsidTr="00163314">
        <w:tc>
          <w:tcPr>
            <w:tcW w:w="10456" w:type="dxa"/>
          </w:tcPr>
          <w:p w14:paraId="1D473058" w14:textId="77777777" w:rsidR="00FA7C02" w:rsidRPr="000C71E1" w:rsidRDefault="00FA7C02" w:rsidP="00013FD7">
            <w:pPr>
              <w:ind w:firstLine="851"/>
              <w:jc w:val="center"/>
              <w:rPr>
                <w:rFonts w:ascii="Times New Roman" w:hAnsi="Times New Roman" w:cs="Times New Roman"/>
                <w:b/>
                <w:kern w:val="16"/>
                <w:sz w:val="24"/>
                <w:szCs w:val="24"/>
              </w:rPr>
            </w:pPr>
            <w:r w:rsidRPr="000C71E1">
              <w:rPr>
                <w:rFonts w:ascii="Times New Roman" w:hAnsi="Times New Roman" w:cs="Times New Roman"/>
                <w:b/>
                <w:kern w:val="16"/>
                <w:sz w:val="24"/>
                <w:szCs w:val="24"/>
              </w:rPr>
              <w:t xml:space="preserve">2014–2020 M. EUROPOS SĄJUNGOS FONDŲ </w:t>
            </w:r>
            <w:r w:rsidR="00992586" w:rsidRPr="000C71E1">
              <w:rPr>
                <w:rFonts w:ascii="Times New Roman" w:hAnsi="Times New Roman" w:cs="Times New Roman"/>
                <w:b/>
                <w:kern w:val="16"/>
                <w:sz w:val="24"/>
                <w:szCs w:val="24"/>
              </w:rPr>
              <w:t xml:space="preserve">INVESTICIJŲ </w:t>
            </w:r>
            <w:r w:rsidRPr="000C71E1">
              <w:rPr>
                <w:rFonts w:ascii="Times New Roman" w:hAnsi="Times New Roman" w:cs="Times New Roman"/>
                <w:b/>
                <w:kern w:val="16"/>
                <w:sz w:val="24"/>
                <w:szCs w:val="24"/>
              </w:rPr>
              <w:t>VEIKSMŲ PROGRAMOS</w:t>
            </w:r>
          </w:p>
        </w:tc>
      </w:tr>
      <w:tr w:rsidR="00FA7C02" w:rsidRPr="000C71E1" w14:paraId="7EDDED51" w14:textId="77777777" w:rsidTr="00163314">
        <w:tc>
          <w:tcPr>
            <w:tcW w:w="10456" w:type="dxa"/>
          </w:tcPr>
          <w:p w14:paraId="2B1279F8" w14:textId="77777777" w:rsidR="00FA7C02" w:rsidRPr="000C71E1" w:rsidRDefault="0054723F" w:rsidP="00013FD7">
            <w:pPr>
              <w:ind w:firstLine="851"/>
              <w:jc w:val="center"/>
              <w:rPr>
                <w:rFonts w:ascii="Times New Roman" w:hAnsi="Times New Roman" w:cs="Times New Roman"/>
                <w:sz w:val="24"/>
                <w:szCs w:val="24"/>
              </w:rPr>
            </w:pPr>
            <w:r w:rsidRPr="000C71E1">
              <w:rPr>
                <w:rFonts w:ascii="Times New Roman" w:hAnsi="Times New Roman" w:cs="Times New Roman"/>
                <w:b/>
                <w:sz w:val="24"/>
                <w:szCs w:val="24"/>
              </w:rPr>
              <w:t>4</w:t>
            </w:r>
            <w:r w:rsidR="00FA7C02" w:rsidRPr="000C71E1">
              <w:rPr>
                <w:rFonts w:ascii="Times New Roman" w:hAnsi="Times New Roman" w:cs="Times New Roman"/>
                <w:b/>
                <w:sz w:val="24"/>
                <w:szCs w:val="24"/>
              </w:rPr>
              <w:t xml:space="preserve"> PRIORITETO</w:t>
            </w:r>
            <w:r w:rsidRPr="000C71E1">
              <w:rPr>
                <w:rFonts w:ascii="Times New Roman" w:hAnsi="Times New Roman" w:cs="Times New Roman"/>
                <w:sz w:val="24"/>
                <w:szCs w:val="24"/>
              </w:rPr>
              <w:t xml:space="preserve"> „</w:t>
            </w:r>
            <w:r w:rsidRPr="000C71E1">
              <w:rPr>
                <w:rFonts w:ascii="Times New Roman" w:hAnsi="Times New Roman" w:cs="Times New Roman"/>
                <w:b/>
                <w:sz w:val="24"/>
                <w:szCs w:val="24"/>
              </w:rPr>
              <w:t>ENERGIJOS EFEKTYVUMO IR ATSINAUJINANČIŲ IŠTEKLIŲ ENERGIJOS GAMYBOS IR NAUDOJIMO SKATINIMAS</w:t>
            </w:r>
            <w:r w:rsidR="00FA7C02" w:rsidRPr="000C71E1">
              <w:rPr>
                <w:rFonts w:ascii="Times New Roman" w:hAnsi="Times New Roman" w:cs="Times New Roman"/>
                <w:sz w:val="24"/>
                <w:szCs w:val="24"/>
              </w:rPr>
              <w:t>“</w:t>
            </w:r>
          </w:p>
        </w:tc>
      </w:tr>
      <w:tr w:rsidR="00FA7C02" w:rsidRPr="000C71E1" w14:paraId="62847BB6" w14:textId="77777777" w:rsidTr="00163314">
        <w:tc>
          <w:tcPr>
            <w:tcW w:w="10456" w:type="dxa"/>
          </w:tcPr>
          <w:p w14:paraId="6AF8B6AA" w14:textId="30026EEE" w:rsidR="00FA7C02" w:rsidRPr="000C71E1" w:rsidRDefault="0054723F" w:rsidP="00013FD7">
            <w:pPr>
              <w:ind w:firstLine="851"/>
              <w:jc w:val="center"/>
              <w:rPr>
                <w:rFonts w:ascii="Times New Roman" w:hAnsi="Times New Roman" w:cs="Times New Roman"/>
                <w:sz w:val="24"/>
                <w:szCs w:val="24"/>
              </w:rPr>
            </w:pPr>
            <w:r w:rsidRPr="000C71E1">
              <w:rPr>
                <w:rFonts w:ascii="Times New Roman" w:eastAsia="Times New Roman" w:hAnsi="Times New Roman" w:cs="Times New Roman"/>
                <w:b/>
                <w:sz w:val="24"/>
                <w:szCs w:val="24"/>
                <w:lang w:eastAsia="lt-LT"/>
              </w:rPr>
              <w:t xml:space="preserve">04.3.1-VIPA-V-101 </w:t>
            </w:r>
            <w:r w:rsidR="00FA7C02" w:rsidRPr="000C71E1">
              <w:rPr>
                <w:rFonts w:ascii="Times New Roman" w:hAnsi="Times New Roman" w:cs="Times New Roman"/>
                <w:b/>
                <w:sz w:val="24"/>
                <w:szCs w:val="24"/>
              </w:rPr>
              <w:t>PRIEMONĖS</w:t>
            </w:r>
            <w:r w:rsidR="00FC472F" w:rsidRPr="000C71E1">
              <w:rPr>
                <w:rFonts w:ascii="Times New Roman" w:hAnsi="Times New Roman" w:cs="Times New Roman"/>
                <w:b/>
                <w:sz w:val="24"/>
                <w:szCs w:val="24"/>
              </w:rPr>
              <w:t xml:space="preserve"> „VALSTYBEI NUOSAVYBĖS TEISE PRIKLAUSANČIŲ PASTATŲ ATNAUJINIMAS“</w:t>
            </w:r>
            <w:r w:rsidR="00163314">
              <w:rPr>
                <w:rFonts w:ascii="Times New Roman" w:hAnsi="Times New Roman" w:cs="Times New Roman"/>
                <w:b/>
                <w:sz w:val="24"/>
                <w:szCs w:val="24"/>
              </w:rPr>
              <w:t xml:space="preserve"> </w:t>
            </w:r>
            <w:r w:rsidR="00163314" w:rsidRPr="000C71E1">
              <w:rPr>
                <w:rFonts w:ascii="Times New Roman" w:hAnsi="Times New Roman" w:cs="Times New Roman"/>
                <w:b/>
                <w:sz w:val="24"/>
                <w:szCs w:val="24"/>
              </w:rPr>
              <w:t>PROJEKTŲ FINANSAVIMO SĄLYGŲ APRAŠ</w:t>
            </w:r>
            <w:r w:rsidR="00163314">
              <w:rPr>
                <w:rFonts w:ascii="Times New Roman" w:hAnsi="Times New Roman" w:cs="Times New Roman"/>
                <w:b/>
                <w:sz w:val="24"/>
                <w:szCs w:val="24"/>
              </w:rPr>
              <w:t xml:space="preserve">AS </w:t>
            </w:r>
            <w:r w:rsidR="00163314" w:rsidRPr="000C71E1">
              <w:rPr>
                <w:rFonts w:ascii="Times New Roman" w:hAnsi="Times New Roman" w:cs="Times New Roman"/>
                <w:b/>
                <w:sz w:val="24"/>
                <w:szCs w:val="24"/>
              </w:rPr>
              <w:t>NR.</w:t>
            </w:r>
            <w:r w:rsidR="00163314" w:rsidRPr="000C71E1">
              <w:rPr>
                <w:rFonts w:ascii="Times New Roman" w:hAnsi="Times New Roman" w:cs="Times New Roman"/>
                <w:sz w:val="24"/>
                <w:szCs w:val="24"/>
              </w:rPr>
              <w:t xml:space="preserve"> </w:t>
            </w:r>
            <w:r w:rsidR="00163314" w:rsidRPr="00EB5494">
              <w:rPr>
                <w:rFonts w:ascii="Times New Roman" w:hAnsi="Times New Roman" w:cs="Times New Roman"/>
                <w:b/>
                <w:sz w:val="24"/>
                <w:szCs w:val="24"/>
              </w:rPr>
              <w:t>1</w:t>
            </w:r>
          </w:p>
        </w:tc>
      </w:tr>
      <w:tr w:rsidR="00FA7C02" w:rsidRPr="000C71E1" w14:paraId="1F9272C2" w14:textId="77777777" w:rsidTr="00163314">
        <w:tc>
          <w:tcPr>
            <w:tcW w:w="10456" w:type="dxa"/>
          </w:tcPr>
          <w:p w14:paraId="3533CED4" w14:textId="1EAEB92B" w:rsidR="00FA7C02" w:rsidRPr="000C71E1" w:rsidRDefault="00FA7C02" w:rsidP="00013FD7">
            <w:pPr>
              <w:ind w:firstLine="851"/>
              <w:rPr>
                <w:rFonts w:ascii="Times New Roman" w:hAnsi="Times New Roman" w:cs="Times New Roman"/>
                <w:sz w:val="24"/>
                <w:szCs w:val="24"/>
              </w:rPr>
            </w:pPr>
          </w:p>
        </w:tc>
      </w:tr>
    </w:tbl>
    <w:p w14:paraId="2B324429" w14:textId="77777777" w:rsidR="00FA7C02" w:rsidRPr="000C71E1" w:rsidRDefault="00FA7C02" w:rsidP="00013FD7">
      <w:pPr>
        <w:spacing w:after="0" w:line="240" w:lineRule="auto"/>
        <w:ind w:firstLine="851"/>
      </w:pPr>
    </w:p>
    <w:p w14:paraId="426DA65F" w14:textId="77777777" w:rsidR="00FF726A" w:rsidRPr="000C71E1" w:rsidRDefault="00FF726A" w:rsidP="00013FD7">
      <w:pPr>
        <w:spacing w:after="0" w:line="240" w:lineRule="auto"/>
        <w:ind w:firstLine="851"/>
      </w:pPr>
    </w:p>
    <w:p w14:paraId="03945D50" w14:textId="77777777" w:rsidR="006A5F7E" w:rsidRPr="00684E27" w:rsidRDefault="00FF726A" w:rsidP="00013FD7">
      <w:pPr>
        <w:spacing w:after="0" w:line="240" w:lineRule="auto"/>
        <w:ind w:firstLine="851"/>
        <w:jc w:val="center"/>
        <w:rPr>
          <w:rFonts w:ascii="Times New Roman" w:hAnsi="Times New Roman" w:cs="Times New Roman"/>
          <w:b/>
          <w:sz w:val="24"/>
          <w:szCs w:val="24"/>
        </w:rPr>
      </w:pPr>
      <w:r w:rsidRPr="00684E27">
        <w:rPr>
          <w:rFonts w:ascii="Times New Roman" w:hAnsi="Times New Roman" w:cs="Times New Roman"/>
          <w:b/>
          <w:sz w:val="24"/>
          <w:szCs w:val="24"/>
        </w:rPr>
        <w:t xml:space="preserve">I </w:t>
      </w:r>
      <w:r w:rsidR="006A5F7E" w:rsidRPr="00684E27">
        <w:rPr>
          <w:rFonts w:ascii="Times New Roman" w:hAnsi="Times New Roman" w:cs="Times New Roman"/>
          <w:b/>
          <w:sz w:val="24"/>
          <w:szCs w:val="24"/>
        </w:rPr>
        <w:t>SKYRIUS</w:t>
      </w:r>
    </w:p>
    <w:p w14:paraId="6DCC6E85" w14:textId="77777777" w:rsidR="00FF726A" w:rsidRDefault="00FF726A" w:rsidP="00013FD7">
      <w:pPr>
        <w:spacing w:after="0" w:line="240" w:lineRule="auto"/>
        <w:ind w:firstLine="851"/>
        <w:jc w:val="center"/>
        <w:rPr>
          <w:rFonts w:ascii="Times New Roman" w:hAnsi="Times New Roman" w:cs="Times New Roman"/>
          <w:b/>
          <w:sz w:val="24"/>
          <w:szCs w:val="24"/>
        </w:rPr>
      </w:pPr>
      <w:r w:rsidRPr="00684E27">
        <w:rPr>
          <w:rFonts w:ascii="Times New Roman" w:hAnsi="Times New Roman" w:cs="Times New Roman"/>
          <w:b/>
          <w:sz w:val="24"/>
          <w:szCs w:val="24"/>
        </w:rPr>
        <w:t>BENDROSIOS NUOSTATOS</w:t>
      </w:r>
    </w:p>
    <w:p w14:paraId="661B866E" w14:textId="77777777" w:rsidR="00684E27" w:rsidRPr="00684E27" w:rsidRDefault="00684E27" w:rsidP="00013FD7">
      <w:pPr>
        <w:spacing w:after="0" w:line="240" w:lineRule="auto"/>
        <w:ind w:firstLine="851"/>
        <w:jc w:val="center"/>
        <w:rPr>
          <w:rFonts w:ascii="Times New Roman" w:hAnsi="Times New Roman" w:cs="Times New Roman"/>
          <w:b/>
          <w:sz w:val="24"/>
          <w:szCs w:val="24"/>
        </w:rPr>
      </w:pPr>
    </w:p>
    <w:p w14:paraId="56B8E7D1" w14:textId="3D0D7A20" w:rsidR="002958F9" w:rsidRPr="003D5409" w:rsidRDefault="00DC5D85" w:rsidP="00013FD7">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1. </w:t>
      </w:r>
      <w:r w:rsidR="002958F9" w:rsidRPr="000C71E1">
        <w:rPr>
          <w:rFonts w:ascii="Times New Roman" w:hAnsi="Times New Roman" w:cs="Times New Roman"/>
          <w:sz w:val="24"/>
          <w:szCs w:val="24"/>
        </w:rPr>
        <w:t>2014–2020 m</w:t>
      </w:r>
      <w:r w:rsidR="0008196D" w:rsidRPr="000C71E1">
        <w:rPr>
          <w:rFonts w:ascii="Times New Roman" w:hAnsi="Times New Roman" w:cs="Times New Roman"/>
          <w:sz w:val="24"/>
          <w:szCs w:val="24"/>
        </w:rPr>
        <w:t>etų</w:t>
      </w:r>
      <w:r w:rsidR="002958F9" w:rsidRPr="000C71E1">
        <w:rPr>
          <w:rFonts w:ascii="Times New Roman" w:hAnsi="Times New Roman" w:cs="Times New Roman"/>
          <w:sz w:val="24"/>
          <w:szCs w:val="24"/>
        </w:rPr>
        <w:t xml:space="preserve"> Europos Sąjungos fondų </w:t>
      </w:r>
      <w:r w:rsidR="00992586" w:rsidRPr="000C71E1">
        <w:rPr>
          <w:rFonts w:ascii="Times New Roman" w:hAnsi="Times New Roman" w:cs="Times New Roman"/>
          <w:sz w:val="24"/>
          <w:szCs w:val="24"/>
        </w:rPr>
        <w:t xml:space="preserve">investicijų </w:t>
      </w:r>
      <w:r w:rsidR="002958F9" w:rsidRPr="000C71E1">
        <w:rPr>
          <w:rFonts w:ascii="Times New Roman" w:hAnsi="Times New Roman" w:cs="Times New Roman"/>
          <w:sz w:val="24"/>
          <w:szCs w:val="24"/>
        </w:rPr>
        <w:t>veik</w:t>
      </w:r>
      <w:r w:rsidR="0054723F" w:rsidRPr="000C71E1">
        <w:rPr>
          <w:rFonts w:ascii="Times New Roman" w:hAnsi="Times New Roman" w:cs="Times New Roman"/>
          <w:sz w:val="24"/>
          <w:szCs w:val="24"/>
        </w:rPr>
        <w:t>smų programos 4 prioriteto „Energijos efektyvumo ir atsinaujinančių išteklių energijos gamybos ir naudojimo skatinimas</w:t>
      </w:r>
      <w:r w:rsidR="002958F9" w:rsidRPr="000C71E1">
        <w:rPr>
          <w:rFonts w:ascii="Times New Roman" w:hAnsi="Times New Roman" w:cs="Times New Roman"/>
          <w:sz w:val="24"/>
          <w:szCs w:val="24"/>
        </w:rPr>
        <w:t>“</w:t>
      </w:r>
      <w:r w:rsidR="0054723F" w:rsidRPr="000C71E1">
        <w:rPr>
          <w:rFonts w:ascii="Times New Roman" w:hAnsi="Times New Roman" w:cs="Times New Roman"/>
          <w:sz w:val="24"/>
          <w:szCs w:val="24"/>
        </w:rPr>
        <w:t xml:space="preserve"> </w:t>
      </w:r>
      <w:r w:rsidR="00EB5494" w:rsidRPr="003032CD">
        <w:rPr>
          <w:rFonts w:ascii="Times New Roman" w:hAnsi="Times New Roman" w:cs="Times New Roman"/>
          <w:sz w:val="24"/>
          <w:szCs w:val="24"/>
        </w:rPr>
        <w:t xml:space="preserve">04.3.1-VIPA-V-101 </w:t>
      </w:r>
      <w:r w:rsidR="0054723F" w:rsidRPr="000C71E1">
        <w:rPr>
          <w:rFonts w:ascii="Times New Roman" w:hAnsi="Times New Roman" w:cs="Times New Roman"/>
          <w:sz w:val="24"/>
          <w:szCs w:val="24"/>
        </w:rPr>
        <w:t>priemonės „Valstybei nuosavybės teise priklausančių pastatų atnaujinimas</w:t>
      </w:r>
      <w:r w:rsidR="002958F9" w:rsidRPr="000C71E1">
        <w:rPr>
          <w:rFonts w:ascii="Times New Roman" w:hAnsi="Times New Roman" w:cs="Times New Roman"/>
          <w:sz w:val="24"/>
          <w:szCs w:val="24"/>
        </w:rPr>
        <w:t xml:space="preserve">“ projektų finansavimo sąlygų aprašas Nr. </w:t>
      </w:r>
      <w:r w:rsidR="0054723F" w:rsidRPr="000C71E1">
        <w:rPr>
          <w:rFonts w:ascii="Times New Roman" w:hAnsi="Times New Roman" w:cs="Times New Roman"/>
          <w:sz w:val="24"/>
          <w:szCs w:val="24"/>
        </w:rPr>
        <w:t xml:space="preserve">1 </w:t>
      </w:r>
      <w:r w:rsidR="002958F9" w:rsidRPr="000C71E1">
        <w:rPr>
          <w:rFonts w:ascii="Times New Roman" w:hAnsi="Times New Roman" w:cs="Times New Roman"/>
          <w:sz w:val="24"/>
          <w:szCs w:val="24"/>
        </w:rPr>
        <w:t xml:space="preserve">(toliau – Aprašas) nustato reikalavimus, kuriais turi vadovautis pareiškėjai, rengdami ir teikdami </w:t>
      </w:r>
      <w:r w:rsidR="00992586" w:rsidRPr="000C71E1">
        <w:rPr>
          <w:rFonts w:ascii="Times New Roman" w:hAnsi="Times New Roman" w:cs="Times New Roman"/>
          <w:sz w:val="24"/>
          <w:szCs w:val="24"/>
        </w:rPr>
        <w:t xml:space="preserve">paraiškas finansuoti iš Europos Sąjungos struktūrinių fondų lėšų bendrai finansuojamus projektus (toliau – paraiška) </w:t>
      </w:r>
      <w:r w:rsidR="002958F9" w:rsidRPr="000C71E1">
        <w:rPr>
          <w:rFonts w:ascii="Times New Roman" w:hAnsi="Times New Roman" w:cs="Times New Roman"/>
          <w:sz w:val="24"/>
          <w:szCs w:val="24"/>
        </w:rPr>
        <w:t xml:space="preserve">pagal 2014–2020 m. Europos Sąjungos fondų </w:t>
      </w:r>
      <w:r w:rsidR="00992586" w:rsidRPr="000C71E1">
        <w:rPr>
          <w:rFonts w:ascii="Times New Roman" w:hAnsi="Times New Roman" w:cs="Times New Roman"/>
          <w:sz w:val="24"/>
          <w:szCs w:val="24"/>
        </w:rPr>
        <w:t xml:space="preserve">investicijų </w:t>
      </w:r>
      <w:r w:rsidR="002958F9" w:rsidRPr="000C71E1">
        <w:rPr>
          <w:rFonts w:ascii="Times New Roman" w:hAnsi="Times New Roman" w:cs="Times New Roman"/>
          <w:sz w:val="24"/>
          <w:szCs w:val="24"/>
        </w:rPr>
        <w:t>veiksmų programos, patvirtintos Europos Komisijos 201</w:t>
      </w:r>
      <w:r w:rsidR="00992586" w:rsidRPr="000C71E1">
        <w:rPr>
          <w:rFonts w:ascii="Times New Roman" w:hAnsi="Times New Roman" w:cs="Times New Roman"/>
          <w:sz w:val="24"/>
          <w:szCs w:val="24"/>
        </w:rPr>
        <w:t>4</w:t>
      </w:r>
      <w:r w:rsidR="002958F9" w:rsidRPr="000C71E1">
        <w:rPr>
          <w:rFonts w:ascii="Times New Roman" w:hAnsi="Times New Roman" w:cs="Times New Roman"/>
          <w:sz w:val="24"/>
          <w:szCs w:val="24"/>
        </w:rPr>
        <w:t xml:space="preserve"> m. </w:t>
      </w:r>
      <w:r w:rsidR="00992586" w:rsidRPr="000C71E1">
        <w:rPr>
          <w:rFonts w:ascii="Times New Roman" w:hAnsi="Times New Roman" w:cs="Times New Roman"/>
          <w:sz w:val="24"/>
          <w:szCs w:val="24"/>
        </w:rPr>
        <w:t>rugsėjo 8  </w:t>
      </w:r>
      <w:r w:rsidR="002958F9" w:rsidRPr="000C71E1">
        <w:rPr>
          <w:rFonts w:ascii="Times New Roman" w:hAnsi="Times New Roman" w:cs="Times New Roman"/>
          <w:sz w:val="24"/>
          <w:szCs w:val="24"/>
        </w:rPr>
        <w:t>d. sprendimu Nr. </w:t>
      </w:r>
      <w:r w:rsidR="00992586" w:rsidRPr="000C71E1">
        <w:rPr>
          <w:rFonts w:ascii="Times New Roman" w:hAnsi="Times New Roman" w:cs="Times New Roman"/>
          <w:sz w:val="24"/>
          <w:szCs w:val="24"/>
        </w:rPr>
        <w:t xml:space="preserve">C(2014)6397 </w:t>
      </w:r>
      <w:r w:rsidR="008B21D2" w:rsidRPr="000C71E1">
        <w:rPr>
          <w:rFonts w:ascii="Times New Roman" w:hAnsi="Times New Roman" w:cs="Times New Roman"/>
          <w:sz w:val="24"/>
          <w:szCs w:val="24"/>
        </w:rPr>
        <w:t xml:space="preserve">(toliau – </w:t>
      </w:r>
      <w:r w:rsidR="008B21D2" w:rsidRPr="003D5409">
        <w:rPr>
          <w:rFonts w:ascii="Times New Roman" w:hAnsi="Times New Roman" w:cs="Times New Roman"/>
          <w:sz w:val="24"/>
          <w:szCs w:val="24"/>
        </w:rPr>
        <w:t>Veiksmų programa)</w:t>
      </w:r>
      <w:r w:rsidR="002958F9" w:rsidRPr="003D5409">
        <w:rPr>
          <w:rFonts w:ascii="Times New Roman" w:hAnsi="Times New Roman" w:cs="Times New Roman"/>
          <w:sz w:val="24"/>
          <w:szCs w:val="24"/>
        </w:rPr>
        <w:t xml:space="preserve">, </w:t>
      </w:r>
      <w:r w:rsidR="004944A9" w:rsidRPr="003D5409">
        <w:rPr>
          <w:rFonts w:ascii="Times New Roman" w:hAnsi="Times New Roman" w:cs="Times New Roman"/>
          <w:sz w:val="24"/>
          <w:szCs w:val="24"/>
        </w:rPr>
        <w:t>4</w:t>
      </w:r>
      <w:r w:rsidR="002958F9" w:rsidRPr="003D5409">
        <w:rPr>
          <w:rFonts w:ascii="Times New Roman" w:hAnsi="Times New Roman" w:cs="Times New Roman"/>
          <w:sz w:val="24"/>
          <w:szCs w:val="24"/>
        </w:rPr>
        <w:t> prioriteto „</w:t>
      </w:r>
      <w:r w:rsidR="004944A9" w:rsidRPr="003D5409">
        <w:rPr>
          <w:rFonts w:ascii="Times New Roman" w:hAnsi="Times New Roman" w:cs="Times New Roman"/>
          <w:sz w:val="24"/>
          <w:szCs w:val="24"/>
        </w:rPr>
        <w:t>Energijos efektyvumo ir atsinaujinančių išteklių energijos gamybos ir naudojimo skatinimas</w:t>
      </w:r>
      <w:r w:rsidR="002958F9" w:rsidRPr="003D5409">
        <w:rPr>
          <w:rFonts w:ascii="Times New Roman" w:hAnsi="Times New Roman" w:cs="Times New Roman"/>
          <w:sz w:val="24"/>
          <w:szCs w:val="24"/>
        </w:rPr>
        <w:t>“</w:t>
      </w:r>
      <w:r w:rsidR="004944A9" w:rsidRPr="003D5409">
        <w:rPr>
          <w:rFonts w:ascii="Times New Roman" w:eastAsia="Times New Roman" w:hAnsi="Times New Roman" w:cs="Times New Roman"/>
          <w:b/>
          <w:sz w:val="24"/>
          <w:szCs w:val="24"/>
          <w:lang w:eastAsia="lt-LT"/>
        </w:rPr>
        <w:t xml:space="preserve"> </w:t>
      </w:r>
      <w:r w:rsidR="004944A9" w:rsidRPr="003D5409">
        <w:rPr>
          <w:rFonts w:ascii="Times New Roman" w:eastAsia="Times New Roman" w:hAnsi="Times New Roman" w:cs="Times New Roman"/>
          <w:sz w:val="24"/>
          <w:szCs w:val="24"/>
          <w:lang w:eastAsia="lt-LT"/>
        </w:rPr>
        <w:t>04.3.1-VIPA-V-101</w:t>
      </w:r>
      <w:r w:rsidR="002958F9" w:rsidRPr="003D5409">
        <w:rPr>
          <w:rFonts w:ascii="Times New Roman" w:hAnsi="Times New Roman" w:cs="Times New Roman"/>
          <w:sz w:val="24"/>
          <w:szCs w:val="24"/>
        </w:rPr>
        <w:t xml:space="preserve"> priemonės „</w:t>
      </w:r>
      <w:r w:rsidR="004944A9" w:rsidRPr="003D5409">
        <w:rPr>
          <w:rFonts w:ascii="Times New Roman" w:hAnsi="Times New Roman" w:cs="Times New Roman"/>
          <w:sz w:val="24"/>
          <w:szCs w:val="24"/>
        </w:rPr>
        <w:t>Valstybei nuosavybės teise priklausančių pastatų atnaujinimas</w:t>
      </w:r>
      <w:r w:rsidR="002958F9" w:rsidRPr="003D5409">
        <w:rPr>
          <w:rFonts w:ascii="Times New Roman" w:hAnsi="Times New Roman" w:cs="Times New Roman"/>
          <w:sz w:val="24"/>
          <w:szCs w:val="24"/>
        </w:rPr>
        <w:t>“</w:t>
      </w:r>
      <w:r w:rsidR="00AD56D3" w:rsidRPr="003D5409">
        <w:rPr>
          <w:rFonts w:ascii="Times New Roman" w:hAnsi="Times New Roman" w:cs="Times New Roman"/>
          <w:sz w:val="24"/>
          <w:szCs w:val="24"/>
        </w:rPr>
        <w:t xml:space="preserve"> (toliau – Priemonė)</w:t>
      </w:r>
      <w:r w:rsidR="002958F9" w:rsidRPr="003D5409">
        <w:rPr>
          <w:rFonts w:ascii="Times New Roman" w:hAnsi="Times New Roman" w:cs="Times New Roman"/>
          <w:sz w:val="24"/>
          <w:szCs w:val="24"/>
        </w:rPr>
        <w:t xml:space="preserve"> finansuojamas veiklas</w:t>
      </w:r>
      <w:r w:rsidR="00714146" w:rsidRPr="003D5409">
        <w:rPr>
          <w:rFonts w:ascii="Times New Roman" w:hAnsi="Times New Roman" w:cs="Times New Roman"/>
          <w:sz w:val="24"/>
          <w:szCs w:val="24"/>
        </w:rPr>
        <w:t>, iš Europos Sąjungos struktūrinių fondų lėšų bendrai finansuojamų projektų (toliau – projektai) vykdytojai</w:t>
      </w:r>
      <w:r w:rsidR="002958F9" w:rsidRPr="003D5409">
        <w:rPr>
          <w:rFonts w:ascii="Times New Roman" w:hAnsi="Times New Roman" w:cs="Times New Roman"/>
          <w:sz w:val="24"/>
          <w:szCs w:val="24"/>
        </w:rPr>
        <w:t xml:space="preserve">, </w:t>
      </w:r>
      <w:r w:rsidR="00714146" w:rsidRPr="003D5409">
        <w:rPr>
          <w:rFonts w:ascii="Times New Roman" w:hAnsi="Times New Roman" w:cs="Times New Roman"/>
          <w:sz w:val="24"/>
          <w:szCs w:val="24"/>
        </w:rPr>
        <w:t xml:space="preserve">įgyvendindami pagal Aprašą finansuojamus projektus, </w:t>
      </w:r>
      <w:r w:rsidR="002958F9" w:rsidRPr="003D5409">
        <w:rPr>
          <w:rFonts w:ascii="Times New Roman" w:hAnsi="Times New Roman" w:cs="Times New Roman"/>
          <w:sz w:val="24"/>
          <w:szCs w:val="24"/>
        </w:rPr>
        <w:t xml:space="preserve">taip pat institucijos, atliekančios paraiškų vertinimą, atranką ir </w:t>
      </w:r>
      <w:r w:rsidR="001F1DD6" w:rsidRPr="003D5409">
        <w:rPr>
          <w:rFonts w:ascii="Times New Roman" w:hAnsi="Times New Roman" w:cs="Times New Roman"/>
          <w:sz w:val="24"/>
          <w:szCs w:val="24"/>
        </w:rPr>
        <w:t>projekt</w:t>
      </w:r>
      <w:r w:rsidR="00992586" w:rsidRPr="003D5409">
        <w:rPr>
          <w:rFonts w:ascii="Times New Roman" w:hAnsi="Times New Roman" w:cs="Times New Roman"/>
          <w:sz w:val="24"/>
          <w:szCs w:val="24"/>
        </w:rPr>
        <w:t xml:space="preserve">ų </w:t>
      </w:r>
      <w:r w:rsidR="002958F9" w:rsidRPr="003D5409">
        <w:rPr>
          <w:rFonts w:ascii="Times New Roman" w:hAnsi="Times New Roman" w:cs="Times New Roman"/>
          <w:sz w:val="24"/>
          <w:szCs w:val="24"/>
        </w:rPr>
        <w:t>įgyvendinimo priežiūrą.</w:t>
      </w:r>
    </w:p>
    <w:p w14:paraId="0EA20E60" w14:textId="77777777" w:rsidR="008B21D2" w:rsidRPr="000C71E1" w:rsidRDefault="008B21D2" w:rsidP="00013FD7">
      <w:pPr>
        <w:spacing w:after="0" w:line="240" w:lineRule="auto"/>
        <w:ind w:firstLine="851"/>
        <w:jc w:val="both"/>
        <w:rPr>
          <w:rFonts w:ascii="Times New Roman" w:hAnsi="Times New Roman" w:cs="Times New Roman"/>
          <w:sz w:val="24"/>
          <w:szCs w:val="24"/>
        </w:rPr>
      </w:pPr>
      <w:r w:rsidRPr="003D5409">
        <w:rPr>
          <w:rFonts w:ascii="Times New Roman" w:hAnsi="Times New Roman" w:cs="Times New Roman"/>
          <w:sz w:val="24"/>
          <w:szCs w:val="24"/>
        </w:rPr>
        <w:t xml:space="preserve">2. </w:t>
      </w:r>
      <w:r w:rsidR="002958F9" w:rsidRPr="003D5409">
        <w:rPr>
          <w:rFonts w:ascii="Times New Roman" w:hAnsi="Times New Roman" w:cs="Times New Roman"/>
          <w:sz w:val="24"/>
          <w:szCs w:val="24"/>
        </w:rPr>
        <w:t>Aprašas yra parengtas atsižvelgiant</w:t>
      </w:r>
      <w:r w:rsidR="002958F9" w:rsidRPr="000C71E1">
        <w:rPr>
          <w:rFonts w:ascii="Times New Roman" w:hAnsi="Times New Roman" w:cs="Times New Roman"/>
          <w:sz w:val="24"/>
          <w:szCs w:val="24"/>
        </w:rPr>
        <w:t xml:space="preserve"> į:</w:t>
      </w:r>
    </w:p>
    <w:p w14:paraId="73601512" w14:textId="04CA2FFB" w:rsidR="00501B87" w:rsidRDefault="00A520F3" w:rsidP="00013FD7">
      <w:pPr>
        <w:spacing w:after="0" w:line="240" w:lineRule="auto"/>
        <w:ind w:firstLine="851"/>
        <w:jc w:val="both"/>
        <w:rPr>
          <w:rFonts w:ascii="Times New Roman" w:hAnsi="Times New Roman" w:cs="Times New Roman"/>
          <w:bCs/>
          <w:color w:val="000000"/>
          <w:sz w:val="24"/>
          <w:szCs w:val="24"/>
          <w:lang w:eastAsia="lt-LT"/>
        </w:rPr>
      </w:pPr>
      <w:r w:rsidRPr="000C71E1">
        <w:rPr>
          <w:rFonts w:ascii="Times New Roman" w:hAnsi="Times New Roman" w:cs="Times New Roman"/>
          <w:sz w:val="24"/>
          <w:szCs w:val="24"/>
        </w:rPr>
        <w:t>2.1</w:t>
      </w:r>
      <w:r w:rsidR="008B21D2" w:rsidRPr="000C71E1">
        <w:rPr>
          <w:rFonts w:ascii="Times New Roman" w:hAnsi="Times New Roman" w:cs="Times New Roman"/>
          <w:sz w:val="24"/>
          <w:szCs w:val="24"/>
        </w:rPr>
        <w:t>.</w:t>
      </w:r>
      <w:r w:rsidR="00501B87">
        <w:rPr>
          <w:rFonts w:ascii="Times New Roman" w:hAnsi="Times New Roman" w:cs="Times New Roman"/>
          <w:sz w:val="24"/>
          <w:szCs w:val="24"/>
        </w:rPr>
        <w:t xml:space="preserve"> </w:t>
      </w:r>
      <w:r w:rsidR="00501B87" w:rsidRPr="00501B87">
        <w:rPr>
          <w:rFonts w:ascii="Times New Roman" w:hAnsi="Times New Roman" w:cs="Times New Roman"/>
          <w:bCs/>
          <w:color w:val="000000"/>
          <w:sz w:val="24"/>
          <w:szCs w:val="24"/>
          <w:lang w:eastAsia="lt-LT"/>
        </w:rPr>
        <w:t>2013 m. gruodžio 17 d. Europos Parlamento ir Tarybos reglamentu (ES) Nr.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 (OL 2013 L 347, p. 320);</w:t>
      </w:r>
    </w:p>
    <w:p w14:paraId="6A18BBDE" w14:textId="6B36EDC9" w:rsidR="0040110D" w:rsidRPr="000C71E1" w:rsidRDefault="0040110D" w:rsidP="00013FD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2.2</w:t>
      </w:r>
      <w:r w:rsidRPr="000C71E1">
        <w:rPr>
          <w:rFonts w:ascii="Times New Roman" w:hAnsi="Times New Roman" w:cs="Times New Roman"/>
          <w:sz w:val="24"/>
          <w:szCs w:val="24"/>
        </w:rPr>
        <w:t>.</w:t>
      </w:r>
      <w:r w:rsidRPr="000C71E1">
        <w:rPr>
          <w:rFonts w:ascii="Times New Roman" w:hAnsi="Times New Roman" w:cs="Times New Roman"/>
          <w:i/>
          <w:sz w:val="24"/>
          <w:szCs w:val="24"/>
        </w:rPr>
        <w:t xml:space="preserve"> </w:t>
      </w:r>
      <w:r w:rsidRPr="000C71E1">
        <w:rPr>
          <w:rFonts w:ascii="Times New Roman" w:hAnsi="Times New Roman" w:cs="Times New Roman"/>
          <w:sz w:val="24"/>
          <w:szCs w:val="24"/>
        </w:rPr>
        <w:t>2014 m. birželio 17 d. Komisijos reglament</w:t>
      </w:r>
      <w:r>
        <w:rPr>
          <w:rFonts w:ascii="Times New Roman" w:hAnsi="Times New Roman" w:cs="Times New Roman"/>
          <w:sz w:val="24"/>
          <w:szCs w:val="24"/>
        </w:rPr>
        <w:t>ą</w:t>
      </w:r>
      <w:r w:rsidRPr="000C71E1">
        <w:rPr>
          <w:rFonts w:ascii="Times New Roman" w:hAnsi="Times New Roman" w:cs="Times New Roman"/>
          <w:sz w:val="24"/>
          <w:szCs w:val="24"/>
        </w:rPr>
        <w:t xml:space="preserve"> (ES) Nr. 651/2014, kuriuo tam tikrų kategorijų pagalba skelbiama suderinama su vidaus rinka taikant Sutarties 107 ir 108 straipsnius</w:t>
      </w:r>
      <w:r w:rsidRPr="000C71E1" w:rsidDel="005C574B">
        <w:rPr>
          <w:rFonts w:ascii="Times New Roman" w:hAnsi="Times New Roman" w:cs="Times New Roman"/>
          <w:sz w:val="24"/>
          <w:szCs w:val="24"/>
        </w:rPr>
        <w:t xml:space="preserve"> </w:t>
      </w:r>
      <w:r w:rsidRPr="000C71E1">
        <w:rPr>
          <w:rFonts w:ascii="Times New Roman" w:hAnsi="Times New Roman" w:cs="Times New Roman"/>
          <w:sz w:val="24"/>
          <w:szCs w:val="24"/>
        </w:rPr>
        <w:t>(OL 2014 L 187, p. 1–78) (toliau – Bendrasis bendrosios išimties reglamentas);</w:t>
      </w:r>
    </w:p>
    <w:p w14:paraId="51EC29F6" w14:textId="6A370548" w:rsidR="0040110D" w:rsidRDefault="0040110D" w:rsidP="00013FD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w:t>
      </w:r>
      <w:r w:rsidRPr="00A15B37">
        <w:rPr>
          <w:rFonts w:ascii="Times New Roman" w:hAnsi="Times New Roman" w:cs="Times New Roman"/>
          <w:sz w:val="24"/>
          <w:szCs w:val="24"/>
        </w:rPr>
        <w:t xml:space="preserve"> 2013 m. gruodžio 18 d. Komisijos reglamentą (ES) Nr. 1407/2013 dėl Sutarties dėl Europos Sąjungos veikimo 107 ir 108 straipsnių taikymo de minimis pagalbai (OL 2013 L 352, p. 9) (toliau – de minimis reglamentas);</w:t>
      </w:r>
    </w:p>
    <w:p w14:paraId="29F36F13" w14:textId="72937D46" w:rsidR="00782A73" w:rsidRPr="000C71E1" w:rsidRDefault="00782A73" w:rsidP="00013FD7">
      <w:pPr>
        <w:spacing w:after="0" w:line="240" w:lineRule="auto"/>
        <w:ind w:firstLine="851"/>
        <w:jc w:val="both"/>
        <w:rPr>
          <w:rFonts w:ascii="Times New Roman" w:hAnsi="Times New Roman" w:cs="Times New Roman"/>
          <w:sz w:val="24"/>
          <w:szCs w:val="24"/>
        </w:rPr>
      </w:pPr>
      <w:r>
        <w:rPr>
          <w:rFonts w:ascii="Times New Roman" w:hAnsi="Times New Roman"/>
          <w:sz w:val="24"/>
          <w:szCs w:val="24"/>
        </w:rPr>
        <w:t xml:space="preserve">2.4. </w:t>
      </w:r>
      <w:r w:rsidRPr="000C71E1">
        <w:rPr>
          <w:rFonts w:ascii="Times New Roman" w:hAnsi="Times New Roman"/>
          <w:sz w:val="24"/>
          <w:szCs w:val="24"/>
        </w:rPr>
        <w:t>Viešųjų pastatų energinio efektyvumo didinimo program</w:t>
      </w:r>
      <w:r>
        <w:rPr>
          <w:rFonts w:ascii="Times New Roman" w:hAnsi="Times New Roman"/>
          <w:sz w:val="24"/>
          <w:szCs w:val="24"/>
        </w:rPr>
        <w:t>ą</w:t>
      </w:r>
      <w:r w:rsidRPr="000C71E1">
        <w:rPr>
          <w:rFonts w:ascii="Times New Roman" w:hAnsi="Times New Roman"/>
          <w:sz w:val="24"/>
          <w:szCs w:val="24"/>
        </w:rPr>
        <w:t>, patvirtint</w:t>
      </w:r>
      <w:r>
        <w:rPr>
          <w:rFonts w:ascii="Times New Roman" w:hAnsi="Times New Roman"/>
          <w:sz w:val="24"/>
          <w:szCs w:val="24"/>
        </w:rPr>
        <w:t>ą</w:t>
      </w:r>
      <w:r w:rsidRPr="000C71E1">
        <w:rPr>
          <w:rFonts w:ascii="Times New Roman" w:hAnsi="Times New Roman"/>
          <w:sz w:val="24"/>
          <w:szCs w:val="24"/>
        </w:rPr>
        <w:t xml:space="preserve"> Lietuvos Respublikos Vyriausybės 2014 m. lapkričio 26 d. nutarimu Nr. 1328 “Dėl viešųjų pastatų energinio efektyvumo didinimo programos patvirtinimo“ (toliau</w:t>
      </w:r>
      <w:r>
        <w:rPr>
          <w:rFonts w:ascii="Times New Roman" w:hAnsi="Times New Roman"/>
          <w:sz w:val="24"/>
          <w:szCs w:val="24"/>
        </w:rPr>
        <w:t xml:space="preserve"> </w:t>
      </w:r>
      <w:r w:rsidRPr="000C71E1">
        <w:rPr>
          <w:rFonts w:ascii="Times New Roman" w:hAnsi="Times New Roman" w:cs="Times New Roman"/>
          <w:sz w:val="24"/>
          <w:szCs w:val="24"/>
        </w:rPr>
        <w:t xml:space="preserve">– Viešųjų pastatų </w:t>
      </w:r>
      <w:r w:rsidRPr="000C71E1">
        <w:rPr>
          <w:rFonts w:ascii="Times New Roman" w:hAnsi="Times New Roman"/>
          <w:sz w:val="24"/>
          <w:szCs w:val="24"/>
        </w:rPr>
        <w:t xml:space="preserve">energinio efektyvumo didinimo </w:t>
      </w:r>
      <w:r w:rsidRPr="000C71E1">
        <w:rPr>
          <w:rFonts w:ascii="Times New Roman" w:hAnsi="Times New Roman" w:cs="Times New Roman"/>
          <w:sz w:val="24"/>
          <w:szCs w:val="24"/>
        </w:rPr>
        <w:t>programa)</w:t>
      </w:r>
      <w:r w:rsidRPr="000C71E1">
        <w:rPr>
          <w:rFonts w:ascii="Times New Roman" w:hAnsi="Times New Roman"/>
          <w:sz w:val="24"/>
          <w:szCs w:val="24"/>
        </w:rPr>
        <w:t>;</w:t>
      </w:r>
    </w:p>
    <w:p w14:paraId="2B66BCC8" w14:textId="27CB8BC3" w:rsidR="0040110D" w:rsidRDefault="00782A73" w:rsidP="00013FD7">
      <w:pPr>
        <w:spacing w:after="0" w:line="240" w:lineRule="auto"/>
        <w:ind w:firstLine="851"/>
        <w:jc w:val="both"/>
        <w:rPr>
          <w:rFonts w:ascii="Times New Roman" w:hAnsi="Times New Roman" w:cs="Times New Roman"/>
          <w:bCs/>
          <w:color w:val="000000"/>
          <w:sz w:val="24"/>
          <w:szCs w:val="24"/>
          <w:lang w:eastAsia="lt-LT"/>
        </w:rPr>
      </w:pPr>
      <w:r>
        <w:rPr>
          <w:rFonts w:ascii="Times New Roman" w:hAnsi="Times New Roman" w:cs="Times New Roman"/>
          <w:bCs/>
          <w:color w:val="000000"/>
          <w:sz w:val="24"/>
          <w:szCs w:val="24"/>
          <w:lang w:eastAsia="lt-LT"/>
        </w:rPr>
        <w:t xml:space="preserve">2.5. </w:t>
      </w:r>
      <w:r w:rsidR="0040110D" w:rsidRPr="0040110D">
        <w:rPr>
          <w:rFonts w:ascii="Times New Roman" w:hAnsi="Times New Roman" w:cs="Times New Roman"/>
          <w:bCs/>
          <w:color w:val="000000"/>
          <w:sz w:val="24"/>
          <w:szCs w:val="24"/>
          <w:lang w:eastAsia="lt-LT"/>
        </w:rPr>
        <w:t>Atsakomybės ir funkcijų paskirstymo tarp institucijų, įgyvendinant 2014–2020 metų Europos Sąjungos struktūrinių fondų invest</w:t>
      </w:r>
      <w:r w:rsidR="0040110D">
        <w:rPr>
          <w:rFonts w:ascii="Times New Roman" w:hAnsi="Times New Roman" w:cs="Times New Roman"/>
          <w:bCs/>
          <w:color w:val="000000"/>
          <w:sz w:val="24"/>
          <w:szCs w:val="24"/>
          <w:lang w:eastAsia="lt-LT"/>
        </w:rPr>
        <w:t>icijų veiksmų programą, taisykles, patvirtintas</w:t>
      </w:r>
      <w:r w:rsidR="0040110D" w:rsidRPr="0040110D">
        <w:rPr>
          <w:rFonts w:ascii="Times New Roman" w:hAnsi="Times New Roman" w:cs="Times New Roman"/>
          <w:bCs/>
          <w:color w:val="000000"/>
          <w:sz w:val="24"/>
          <w:szCs w:val="24"/>
          <w:lang w:eastAsia="lt-LT"/>
        </w:rPr>
        <w:t xml:space="preserve"> Lietuvos Respublikos Vyriausybės 2014 m. birželio 4 d. nutarimu Nr. 528 „Dėl atsakomybės ir funkcijų </w:t>
      </w:r>
      <w:r w:rsidR="0040110D" w:rsidRPr="0040110D">
        <w:rPr>
          <w:rFonts w:ascii="Times New Roman" w:hAnsi="Times New Roman" w:cs="Times New Roman"/>
          <w:bCs/>
          <w:color w:val="000000"/>
          <w:sz w:val="24"/>
          <w:szCs w:val="24"/>
          <w:lang w:eastAsia="lt-LT"/>
        </w:rPr>
        <w:lastRenderedPageBreak/>
        <w:t>paskirstymo tarp institucijų, įgyvendinant 2014–2020 metų Europos Sąjungos struktūrinių fondų investicijų veiksmų programą“;</w:t>
      </w:r>
    </w:p>
    <w:p w14:paraId="1F39E8F5" w14:textId="46BD6CF7" w:rsidR="00782A73" w:rsidRDefault="00782A73" w:rsidP="00013FD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2.6. </w:t>
      </w:r>
      <w:r w:rsidRPr="00782A73">
        <w:rPr>
          <w:rFonts w:ascii="Times New Roman" w:hAnsi="Times New Roman" w:cs="Times New Roman"/>
          <w:sz w:val="24"/>
          <w:szCs w:val="24"/>
        </w:rPr>
        <w:t>2014–2020 metų Europos Sąjungos fondų investicijų veiksmų p</w:t>
      </w:r>
      <w:r>
        <w:rPr>
          <w:rFonts w:ascii="Times New Roman" w:hAnsi="Times New Roman" w:cs="Times New Roman"/>
          <w:sz w:val="24"/>
          <w:szCs w:val="24"/>
        </w:rPr>
        <w:t>rogramos administravimo taisykles, patvirtintas</w:t>
      </w:r>
      <w:r w:rsidRPr="00782A73">
        <w:rPr>
          <w:rFonts w:ascii="Times New Roman" w:hAnsi="Times New Roman" w:cs="Times New Roman"/>
          <w:sz w:val="24"/>
          <w:szCs w:val="24"/>
        </w:rPr>
        <w:t xml:space="preserve"> Lietuvos Respublikos Vyriausybės 2014 m. spalio 3 d. nutarimu Nr. 1090 „Dėl 2014–2020 metų Europos Sąjungos fondų investicijų veiksmų programos administravimo taisyklių patvirtinimo“;</w:t>
      </w:r>
    </w:p>
    <w:p w14:paraId="0F54CD03" w14:textId="0669D015" w:rsidR="00F05128" w:rsidRDefault="00782A73" w:rsidP="00013FD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2.7</w:t>
      </w:r>
      <w:r w:rsidR="00F05128" w:rsidRPr="000C71E1">
        <w:rPr>
          <w:rFonts w:ascii="Times New Roman" w:hAnsi="Times New Roman" w:cs="Times New Roman"/>
          <w:sz w:val="24"/>
          <w:szCs w:val="24"/>
        </w:rPr>
        <w:t>. Projekt</w:t>
      </w:r>
      <w:r w:rsidR="0080603D" w:rsidRPr="000C71E1">
        <w:rPr>
          <w:rFonts w:ascii="Times New Roman" w:hAnsi="Times New Roman" w:cs="Times New Roman"/>
          <w:sz w:val="24"/>
          <w:szCs w:val="24"/>
        </w:rPr>
        <w:t>ų</w:t>
      </w:r>
      <w:r w:rsidR="00F05128" w:rsidRPr="000C71E1">
        <w:rPr>
          <w:rFonts w:ascii="Times New Roman" w:hAnsi="Times New Roman" w:cs="Times New Roman"/>
          <w:sz w:val="24"/>
          <w:szCs w:val="24"/>
        </w:rPr>
        <w:t xml:space="preserve"> administravimo ir finansavimo taisykles, patvirtintas Lietuvos Respublikos finansų ministro </w:t>
      </w:r>
      <w:r w:rsidR="00992586" w:rsidRPr="000C71E1">
        <w:rPr>
          <w:rFonts w:ascii="Times New Roman" w:hAnsi="Times New Roman" w:cs="Times New Roman"/>
          <w:sz w:val="24"/>
          <w:szCs w:val="24"/>
        </w:rPr>
        <w:t xml:space="preserve">2014 </w:t>
      </w:r>
      <w:r w:rsidR="00F05128" w:rsidRPr="000C71E1">
        <w:rPr>
          <w:rFonts w:ascii="Times New Roman" w:hAnsi="Times New Roman" w:cs="Times New Roman"/>
          <w:sz w:val="24"/>
          <w:szCs w:val="24"/>
        </w:rPr>
        <w:t xml:space="preserve">m. </w:t>
      </w:r>
      <w:r w:rsidR="00992586" w:rsidRPr="000C71E1">
        <w:rPr>
          <w:rFonts w:ascii="Times New Roman" w:hAnsi="Times New Roman" w:cs="Times New Roman"/>
          <w:sz w:val="24"/>
          <w:szCs w:val="24"/>
        </w:rPr>
        <w:t xml:space="preserve">spalio 8 </w:t>
      </w:r>
      <w:r w:rsidR="00F05128" w:rsidRPr="000C71E1">
        <w:rPr>
          <w:rFonts w:ascii="Times New Roman" w:hAnsi="Times New Roman" w:cs="Times New Roman"/>
          <w:sz w:val="24"/>
          <w:szCs w:val="24"/>
        </w:rPr>
        <w:t xml:space="preserve">d. įsakymu Nr. </w:t>
      </w:r>
      <w:r w:rsidR="005C574B" w:rsidRPr="000C71E1">
        <w:rPr>
          <w:rFonts w:ascii="Times New Roman" w:hAnsi="Times New Roman" w:cs="Times New Roman"/>
          <w:sz w:val="24"/>
          <w:szCs w:val="24"/>
        </w:rPr>
        <w:t>1K–</w:t>
      </w:r>
      <w:r w:rsidR="00992586" w:rsidRPr="000C71E1">
        <w:rPr>
          <w:rFonts w:ascii="Times New Roman" w:hAnsi="Times New Roman" w:cs="Times New Roman"/>
          <w:sz w:val="24"/>
          <w:szCs w:val="24"/>
        </w:rPr>
        <w:t>316</w:t>
      </w:r>
      <w:r w:rsidR="005C574B" w:rsidRPr="000C71E1">
        <w:rPr>
          <w:rFonts w:ascii="Times New Roman" w:hAnsi="Times New Roman" w:cs="Times New Roman"/>
          <w:sz w:val="24"/>
          <w:szCs w:val="24"/>
        </w:rPr>
        <w:t xml:space="preserve"> </w:t>
      </w:r>
      <w:r w:rsidR="007C76EA" w:rsidRPr="000C71E1">
        <w:rPr>
          <w:rFonts w:ascii="Times New Roman" w:hAnsi="Times New Roman" w:cs="Times New Roman"/>
          <w:sz w:val="24"/>
          <w:szCs w:val="24"/>
        </w:rPr>
        <w:t xml:space="preserve">„Dėl Projektų administravimo ir finansavimo taisyklių patvirtinimo“ </w:t>
      </w:r>
      <w:r w:rsidR="00AF165A" w:rsidRPr="000C71E1">
        <w:rPr>
          <w:rFonts w:ascii="Times New Roman" w:hAnsi="Times New Roman" w:cs="Times New Roman"/>
          <w:sz w:val="24"/>
          <w:szCs w:val="24"/>
        </w:rPr>
        <w:t>(toliau – Projektų taisyklės);</w:t>
      </w:r>
      <w:r w:rsidR="005155FA" w:rsidRPr="000C71E1">
        <w:rPr>
          <w:rFonts w:ascii="Times New Roman" w:hAnsi="Times New Roman" w:cs="Times New Roman"/>
          <w:sz w:val="24"/>
          <w:szCs w:val="24"/>
        </w:rPr>
        <w:t xml:space="preserve"> </w:t>
      </w:r>
    </w:p>
    <w:p w14:paraId="539BE4D0" w14:textId="20E3CB89" w:rsidR="00782A73" w:rsidRDefault="00782A73" w:rsidP="00013FD7">
      <w:pPr>
        <w:spacing w:after="0" w:line="240" w:lineRule="auto"/>
        <w:ind w:firstLine="851"/>
        <w:jc w:val="both"/>
        <w:rPr>
          <w:rFonts w:ascii="Times New Roman" w:hAnsi="Times New Roman"/>
          <w:sz w:val="24"/>
          <w:szCs w:val="24"/>
        </w:rPr>
      </w:pPr>
      <w:r>
        <w:rPr>
          <w:rFonts w:ascii="Times New Roman" w:hAnsi="Times New Roman"/>
          <w:sz w:val="24"/>
          <w:szCs w:val="24"/>
        </w:rPr>
        <w:t xml:space="preserve">2.8. </w:t>
      </w:r>
      <w:r w:rsidRPr="001C0C1E">
        <w:rPr>
          <w:rFonts w:ascii="Times New Roman" w:hAnsi="Times New Roman"/>
          <w:sz w:val="24"/>
          <w:szCs w:val="24"/>
        </w:rPr>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r>
        <w:rPr>
          <w:rFonts w:ascii="Times New Roman" w:hAnsi="Times New Roman"/>
          <w:sz w:val="24"/>
          <w:szCs w:val="24"/>
        </w:rPr>
        <w:t>.</w:t>
      </w:r>
    </w:p>
    <w:p w14:paraId="5C8F72EF" w14:textId="28B48CBC" w:rsidR="00782A73" w:rsidRDefault="00782A73" w:rsidP="00013FD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2.9. </w:t>
      </w:r>
      <w:r w:rsidRPr="00782A73">
        <w:rPr>
          <w:rFonts w:ascii="Times New Roman" w:hAnsi="Times New Roman" w:cs="Times New Roman"/>
          <w:sz w:val="24"/>
          <w:szCs w:val="24"/>
        </w:rPr>
        <w:t>Veiksmų programa ir</w:t>
      </w:r>
      <w:r>
        <w:rPr>
          <w:rFonts w:ascii="Times New Roman" w:hAnsi="Times New Roman" w:cs="Times New Roman"/>
          <w:sz w:val="24"/>
          <w:szCs w:val="24"/>
        </w:rPr>
        <w:t xml:space="preserve"> </w:t>
      </w:r>
      <w:r w:rsidRPr="000C71E1">
        <w:rPr>
          <w:rFonts w:ascii="Times New Roman" w:hAnsi="Times New Roman" w:cs="Times New Roman"/>
          <w:sz w:val="24"/>
          <w:szCs w:val="24"/>
        </w:rPr>
        <w:t>2014–2020 m. Europos Sąjungos fondų investicijų veiksmų programos prioriteto įgyvendinimo priemonių įgyvendinimo planą, patvirtintą Lietuvos Respublikos energetikos ministro 2014 m. gruodžio 2 d. įsakymu Nr. 1-298 „Dėl 2014–2020 m. Europos Sąjungos fondų investicijų veiksmų programos prioriteto įgyvendinimo priemonių įgyvendinimo plano patvirtinimo“ (toliau – Priemonių įgyvendinimo planas);</w:t>
      </w:r>
    </w:p>
    <w:p w14:paraId="1331FC79" w14:textId="7C8ABA3B" w:rsidR="00782A73" w:rsidRPr="000C71E1" w:rsidRDefault="00782A73" w:rsidP="00013FD7">
      <w:pPr>
        <w:spacing w:after="0" w:line="240" w:lineRule="auto"/>
        <w:ind w:firstLine="851"/>
        <w:jc w:val="both"/>
        <w:rPr>
          <w:rFonts w:ascii="Times New Roman" w:hAnsi="Times New Roman"/>
          <w:sz w:val="24"/>
          <w:szCs w:val="24"/>
        </w:rPr>
      </w:pPr>
      <w:r>
        <w:rPr>
          <w:rFonts w:ascii="Times New Roman" w:hAnsi="Times New Roman"/>
          <w:sz w:val="24"/>
          <w:szCs w:val="24"/>
        </w:rPr>
        <w:t>2</w:t>
      </w:r>
      <w:r w:rsidRPr="000C71E1">
        <w:rPr>
          <w:rFonts w:ascii="Times New Roman" w:hAnsi="Times New Roman"/>
          <w:sz w:val="24"/>
          <w:szCs w:val="24"/>
        </w:rPr>
        <w:t>.</w:t>
      </w:r>
      <w:r>
        <w:rPr>
          <w:rFonts w:ascii="Times New Roman" w:hAnsi="Times New Roman"/>
          <w:sz w:val="24"/>
          <w:szCs w:val="24"/>
        </w:rPr>
        <w:t>10</w:t>
      </w:r>
      <w:r w:rsidRPr="000C71E1">
        <w:rPr>
          <w:rFonts w:ascii="Times New Roman" w:hAnsi="Times New Roman"/>
          <w:sz w:val="24"/>
          <w:szCs w:val="24"/>
        </w:rPr>
        <w:t xml:space="preserve">. </w:t>
      </w:r>
      <w:r w:rsidRPr="000C71E1">
        <w:rPr>
          <w:rFonts w:ascii="Times New Roman" w:hAnsi="Times New Roman" w:cs="Times New Roman"/>
          <w:sz w:val="24"/>
          <w:szCs w:val="24"/>
          <w:lang w:eastAsia="lt-LT"/>
        </w:rPr>
        <w:t>Lietuvos Respublikos energetikos ministro 2015 m. sausio 29 d. įsakym</w:t>
      </w:r>
      <w:r>
        <w:rPr>
          <w:rFonts w:ascii="Times New Roman" w:hAnsi="Times New Roman" w:cs="Times New Roman"/>
          <w:sz w:val="24"/>
          <w:szCs w:val="24"/>
          <w:lang w:eastAsia="lt-LT"/>
        </w:rPr>
        <w:t>ą</w:t>
      </w:r>
      <w:r w:rsidRPr="000C71E1">
        <w:rPr>
          <w:rFonts w:ascii="Times New Roman" w:hAnsi="Times New Roman" w:cs="Times New Roman"/>
          <w:sz w:val="24"/>
          <w:szCs w:val="24"/>
          <w:lang w:eastAsia="lt-LT"/>
        </w:rPr>
        <w:t xml:space="preserve"> Nr. 1-21 „Dėl v</w:t>
      </w:r>
      <w:r w:rsidRPr="000C71E1">
        <w:rPr>
          <w:rFonts w:ascii="Times New Roman" w:hAnsi="Times New Roman" w:cs="Times New Roman"/>
          <w:sz w:val="24"/>
          <w:szCs w:val="24"/>
        </w:rPr>
        <w:t xml:space="preserve">alstybės projektų atrankos tvarkos aprašo patvirtinimo“ (toliau – </w:t>
      </w:r>
      <w:r>
        <w:rPr>
          <w:rFonts w:ascii="Times New Roman" w:hAnsi="Times New Roman" w:cs="Times New Roman"/>
          <w:sz w:val="24"/>
          <w:szCs w:val="24"/>
        </w:rPr>
        <w:t>V</w:t>
      </w:r>
      <w:r w:rsidRPr="000C71E1">
        <w:rPr>
          <w:rFonts w:ascii="Times New Roman" w:hAnsi="Times New Roman" w:cs="Times New Roman"/>
          <w:sz w:val="24"/>
          <w:szCs w:val="24"/>
        </w:rPr>
        <w:t>alstybės projektų atrankos tvarkos aprašas)</w:t>
      </w:r>
      <w:r w:rsidRPr="000C71E1">
        <w:rPr>
          <w:rFonts w:ascii="Times New Roman" w:hAnsi="Times New Roman"/>
          <w:sz w:val="24"/>
          <w:szCs w:val="24"/>
        </w:rPr>
        <w:t>;</w:t>
      </w:r>
    </w:p>
    <w:p w14:paraId="3187DD44" w14:textId="02C72B72" w:rsidR="00782A73" w:rsidRPr="00D638A2" w:rsidRDefault="00782A73" w:rsidP="00013FD7">
      <w:pPr>
        <w:spacing w:after="0" w:line="240" w:lineRule="auto"/>
        <w:ind w:firstLine="851"/>
        <w:jc w:val="both"/>
        <w:rPr>
          <w:rFonts w:ascii="Times New Roman" w:hAnsi="Times New Roman" w:cs="Times New Roman"/>
          <w:sz w:val="24"/>
          <w:szCs w:val="24"/>
        </w:rPr>
      </w:pPr>
      <w:r w:rsidRPr="000C71E1">
        <w:rPr>
          <w:rFonts w:ascii="Times New Roman" w:hAnsi="Times New Roman"/>
          <w:sz w:val="24"/>
          <w:szCs w:val="24"/>
        </w:rPr>
        <w:t>2</w:t>
      </w:r>
      <w:r>
        <w:rPr>
          <w:rFonts w:ascii="Times New Roman" w:hAnsi="Times New Roman"/>
          <w:sz w:val="24"/>
          <w:szCs w:val="24"/>
        </w:rPr>
        <w:t>.11</w:t>
      </w:r>
      <w:r w:rsidRPr="000C71E1">
        <w:rPr>
          <w:rFonts w:ascii="Times New Roman" w:hAnsi="Times New Roman"/>
          <w:sz w:val="24"/>
          <w:szCs w:val="24"/>
        </w:rPr>
        <w:t xml:space="preserve">. Lietuvos Respublikos energetikos ministro 2015 m. balandžio 29 d. įsakymą Nr. 1-111 „Dėl atrinktų valstybei nuosavybės </w:t>
      </w:r>
      <w:r w:rsidRPr="00D638A2">
        <w:rPr>
          <w:rFonts w:ascii="Times New Roman" w:hAnsi="Times New Roman"/>
          <w:sz w:val="24"/>
          <w:szCs w:val="24"/>
        </w:rPr>
        <w:t>teise priklausančių šildomų ir (arba) vėsinamų valstybės institucijų ir įstaigų – valstybinio administravimo subjektų naudojamų pastatų tinkamų atnaujinimui 2015 metams sąrašo patvirtinimo“ ir Lietuvos Respublikos energetikos ministro 2015 m. gruodžio 17 d. įsakymą Nr. 1-295 „Dėl tinkamų atnaujinti pastatų sąrašo 2016 metams patvirtinimo“ (toliau – Tinkamų atnaujinti pastatų sąrašas);</w:t>
      </w:r>
    </w:p>
    <w:p w14:paraId="2BFBBB6E" w14:textId="3163D707" w:rsidR="00782A73" w:rsidRDefault="00782A73" w:rsidP="00013FD7">
      <w:pPr>
        <w:spacing w:after="0" w:line="240" w:lineRule="auto"/>
        <w:ind w:firstLine="851"/>
        <w:jc w:val="both"/>
        <w:rPr>
          <w:rFonts w:ascii="Times New Roman" w:hAnsi="Times New Roman"/>
          <w:sz w:val="24"/>
          <w:szCs w:val="24"/>
        </w:rPr>
      </w:pPr>
      <w:r w:rsidRPr="00D638A2">
        <w:rPr>
          <w:rFonts w:ascii="Times New Roman" w:hAnsi="Times New Roman"/>
          <w:sz w:val="24"/>
          <w:szCs w:val="24"/>
        </w:rPr>
        <w:t xml:space="preserve">2.12. </w:t>
      </w:r>
      <w:r w:rsidRPr="00D638A2">
        <w:rPr>
          <w:rFonts w:ascii="Times New Roman" w:hAnsi="Times New Roman" w:cs="Times New Roman"/>
          <w:sz w:val="24"/>
          <w:szCs w:val="24"/>
          <w:lang w:eastAsia="lt-LT"/>
        </w:rPr>
        <w:t>Lietuvos Respublikos finansų ministro 2015 m. vasario 12 d. įsakymą Nr. 1K-059</w:t>
      </w:r>
      <w:r w:rsidRPr="00D638A2">
        <w:rPr>
          <w:rFonts w:ascii="Times New Roman" w:hAnsi="Times New Roman"/>
          <w:sz w:val="24"/>
          <w:szCs w:val="24"/>
        </w:rPr>
        <w:t xml:space="preserve"> „Dėl 2014–2020 metų grąžintinų ir grąžintų lėšų administravimo taisyklių</w:t>
      </w:r>
      <w:r w:rsidRPr="000C71E1">
        <w:rPr>
          <w:rFonts w:ascii="Times New Roman" w:hAnsi="Times New Roman"/>
          <w:sz w:val="24"/>
          <w:szCs w:val="24"/>
        </w:rPr>
        <w:t xml:space="preserve"> patvirtinimo“ (toliau - Grąžintinų ir grąžintų lėšų administravimo taisyklės)</w:t>
      </w:r>
      <w:r>
        <w:rPr>
          <w:rFonts w:ascii="Times New Roman" w:hAnsi="Times New Roman"/>
          <w:sz w:val="24"/>
          <w:szCs w:val="24"/>
        </w:rPr>
        <w:t>;</w:t>
      </w:r>
    </w:p>
    <w:p w14:paraId="3935267F" w14:textId="4804325A" w:rsidR="00434686" w:rsidRPr="000C71E1" w:rsidRDefault="00434686" w:rsidP="00013FD7">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3.</w:t>
      </w:r>
      <w:r w:rsidR="007D2186" w:rsidRPr="000C71E1">
        <w:t xml:space="preserve"> </w:t>
      </w:r>
      <w:r w:rsidR="007D2186" w:rsidRPr="000C71E1">
        <w:rPr>
          <w:rFonts w:ascii="Times New Roman" w:hAnsi="Times New Roman" w:cs="Times New Roman"/>
          <w:sz w:val="24"/>
          <w:szCs w:val="24"/>
        </w:rPr>
        <w:t>Apraše vartojamos sąvokos suprantamos taip, kaip jos apibrėžtos Aprašo 2 punkte nurodyt</w:t>
      </w:r>
      <w:r w:rsidR="007F1131" w:rsidRPr="000C71E1">
        <w:rPr>
          <w:rFonts w:ascii="Times New Roman" w:hAnsi="Times New Roman" w:cs="Times New Roman"/>
          <w:sz w:val="24"/>
          <w:szCs w:val="24"/>
        </w:rPr>
        <w:t>u</w:t>
      </w:r>
      <w:r w:rsidR="00782A73">
        <w:rPr>
          <w:rFonts w:ascii="Times New Roman" w:hAnsi="Times New Roman" w:cs="Times New Roman"/>
          <w:sz w:val="24"/>
          <w:szCs w:val="24"/>
        </w:rPr>
        <w:t>ose teisės aktuose</w:t>
      </w:r>
      <w:r w:rsidR="00AB472D" w:rsidRPr="000C71E1">
        <w:rPr>
          <w:rFonts w:ascii="Times New Roman" w:hAnsi="Times New Roman" w:cs="Times New Roman"/>
          <w:sz w:val="24"/>
          <w:szCs w:val="24"/>
        </w:rPr>
        <w:t>.</w:t>
      </w:r>
    </w:p>
    <w:p w14:paraId="4712AC3B" w14:textId="77777777" w:rsidR="00466EFE" w:rsidRPr="000C71E1" w:rsidRDefault="00CD5951" w:rsidP="00013FD7">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4. Apraše vartojamos </w:t>
      </w:r>
      <w:r w:rsidR="0055014E" w:rsidRPr="000C71E1">
        <w:rPr>
          <w:rFonts w:ascii="Times New Roman" w:hAnsi="Times New Roman" w:cs="Times New Roman"/>
          <w:sz w:val="24"/>
          <w:szCs w:val="24"/>
        </w:rPr>
        <w:t xml:space="preserve">kitos </w:t>
      </w:r>
      <w:r w:rsidRPr="000C71E1">
        <w:rPr>
          <w:rFonts w:ascii="Times New Roman" w:hAnsi="Times New Roman" w:cs="Times New Roman"/>
          <w:sz w:val="24"/>
          <w:szCs w:val="24"/>
        </w:rPr>
        <w:t>sąvokos:</w:t>
      </w:r>
    </w:p>
    <w:p w14:paraId="326621F6" w14:textId="6F97E528" w:rsidR="0062681D" w:rsidRPr="000C71E1" w:rsidRDefault="003A5AC3" w:rsidP="00013FD7">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4.1.</w:t>
      </w:r>
      <w:r w:rsidRPr="000C71E1">
        <w:rPr>
          <w:rFonts w:ascii="Times New Roman" w:hAnsi="Times New Roman" w:cs="Times New Roman"/>
          <w:b/>
          <w:sz w:val="24"/>
          <w:szCs w:val="24"/>
        </w:rPr>
        <w:t xml:space="preserve"> </w:t>
      </w:r>
      <w:r w:rsidR="0062681D" w:rsidRPr="000C71E1">
        <w:rPr>
          <w:rFonts w:ascii="Times New Roman" w:hAnsi="Times New Roman" w:cs="Times New Roman"/>
          <w:b/>
          <w:sz w:val="24"/>
          <w:szCs w:val="24"/>
        </w:rPr>
        <w:t xml:space="preserve">Energijos taupymo paslaugų teikimo įmonė </w:t>
      </w:r>
      <w:r w:rsidR="00FF249E" w:rsidRPr="000C71E1">
        <w:rPr>
          <w:rFonts w:ascii="Times New Roman" w:hAnsi="Times New Roman" w:cs="Times New Roman"/>
          <w:b/>
          <w:sz w:val="24"/>
          <w:szCs w:val="24"/>
        </w:rPr>
        <w:t>–</w:t>
      </w:r>
      <w:r w:rsidR="0062681D" w:rsidRPr="000C71E1">
        <w:rPr>
          <w:rFonts w:ascii="Times New Roman" w:hAnsi="Times New Roman" w:cs="Times New Roman"/>
          <w:b/>
          <w:sz w:val="24"/>
          <w:szCs w:val="24"/>
        </w:rPr>
        <w:t xml:space="preserve"> </w:t>
      </w:r>
      <w:r w:rsidR="00392235">
        <w:rPr>
          <w:rFonts w:ascii="Times New Roman" w:hAnsi="Times New Roman" w:cs="Times New Roman"/>
          <w:sz w:val="24"/>
          <w:szCs w:val="24"/>
        </w:rPr>
        <w:t>juridinis asmuo</w:t>
      </w:r>
      <w:r w:rsidR="00392235" w:rsidRPr="000C71E1">
        <w:rPr>
          <w:rFonts w:ascii="Times New Roman" w:hAnsi="Times New Roman" w:cs="Times New Roman"/>
          <w:sz w:val="24"/>
          <w:szCs w:val="24"/>
        </w:rPr>
        <w:t xml:space="preserve"> </w:t>
      </w:r>
      <w:r w:rsidR="00FF249E" w:rsidRPr="000C71E1">
        <w:rPr>
          <w:rFonts w:ascii="Times New Roman" w:hAnsi="Times New Roman" w:cs="Times New Roman"/>
          <w:sz w:val="24"/>
          <w:szCs w:val="24"/>
        </w:rPr>
        <w:t>teikianti</w:t>
      </w:r>
      <w:r w:rsidR="00392235">
        <w:rPr>
          <w:rFonts w:ascii="Times New Roman" w:hAnsi="Times New Roman" w:cs="Times New Roman"/>
          <w:sz w:val="24"/>
          <w:szCs w:val="24"/>
        </w:rPr>
        <w:t>s</w:t>
      </w:r>
      <w:r w:rsidR="00FF249E" w:rsidRPr="000C71E1">
        <w:rPr>
          <w:rFonts w:ascii="Times New Roman" w:hAnsi="Times New Roman" w:cs="Times New Roman"/>
          <w:sz w:val="24"/>
          <w:szCs w:val="24"/>
        </w:rPr>
        <w:t xml:space="preserve"> energijos taupymo paslaugas ir (arba) </w:t>
      </w:r>
      <w:r w:rsidR="00392235">
        <w:rPr>
          <w:rFonts w:ascii="Times New Roman" w:hAnsi="Times New Roman" w:cs="Times New Roman"/>
          <w:sz w:val="24"/>
          <w:szCs w:val="24"/>
        </w:rPr>
        <w:t xml:space="preserve">diegiantis </w:t>
      </w:r>
      <w:r w:rsidR="00FF249E" w:rsidRPr="000C71E1">
        <w:rPr>
          <w:rFonts w:ascii="Times New Roman" w:hAnsi="Times New Roman" w:cs="Times New Roman"/>
          <w:sz w:val="24"/>
          <w:szCs w:val="24"/>
        </w:rPr>
        <w:t>energijos vartojimo efektyvumo priemones energijos vartotojams.</w:t>
      </w:r>
    </w:p>
    <w:p w14:paraId="13319BA2" w14:textId="77777777" w:rsidR="0054522B" w:rsidRPr="000C71E1" w:rsidRDefault="0062681D" w:rsidP="00013FD7">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4.2</w:t>
      </w:r>
      <w:r w:rsidRPr="000C71E1">
        <w:rPr>
          <w:rFonts w:ascii="Times New Roman" w:hAnsi="Times New Roman" w:cs="Times New Roman"/>
          <w:b/>
          <w:sz w:val="24"/>
          <w:szCs w:val="24"/>
        </w:rPr>
        <w:t xml:space="preserve"> </w:t>
      </w:r>
      <w:r w:rsidR="0054522B" w:rsidRPr="000C71E1">
        <w:rPr>
          <w:rFonts w:ascii="Times New Roman" w:hAnsi="Times New Roman" w:cs="Times New Roman"/>
          <w:b/>
          <w:sz w:val="24"/>
          <w:szCs w:val="24"/>
        </w:rPr>
        <w:t>Grąžinamoji subsidija</w:t>
      </w:r>
      <w:r w:rsidR="0054522B" w:rsidRPr="000C71E1">
        <w:rPr>
          <w:rFonts w:ascii="Times New Roman" w:hAnsi="Times New Roman" w:cs="Times New Roman"/>
          <w:sz w:val="24"/>
          <w:szCs w:val="24"/>
        </w:rPr>
        <w:t xml:space="preserve"> – projekto finansavimo forma – projektui skiriamos finansavimo lėšos, kurias visas arba jų dalį projekto sutartyje nustatytomis sąlygomis projekto vykdytojas privalo grąžinti.</w:t>
      </w:r>
    </w:p>
    <w:p w14:paraId="712C5158" w14:textId="77777777" w:rsidR="0054522B" w:rsidRPr="000C71E1" w:rsidRDefault="003A5AC3" w:rsidP="00013FD7">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4.</w:t>
      </w:r>
      <w:r w:rsidR="0062681D" w:rsidRPr="000C71E1">
        <w:rPr>
          <w:rFonts w:ascii="Times New Roman" w:hAnsi="Times New Roman" w:cs="Times New Roman"/>
          <w:sz w:val="24"/>
          <w:szCs w:val="24"/>
        </w:rPr>
        <w:t>3</w:t>
      </w:r>
      <w:r w:rsidRPr="000C71E1">
        <w:rPr>
          <w:rFonts w:ascii="Times New Roman" w:hAnsi="Times New Roman" w:cs="Times New Roman"/>
          <w:sz w:val="24"/>
          <w:szCs w:val="24"/>
        </w:rPr>
        <w:t>.</w:t>
      </w:r>
      <w:r w:rsidRPr="000C71E1">
        <w:rPr>
          <w:rFonts w:ascii="Times New Roman" w:hAnsi="Times New Roman" w:cs="Times New Roman"/>
          <w:b/>
          <w:sz w:val="24"/>
          <w:szCs w:val="24"/>
        </w:rPr>
        <w:t xml:space="preserve"> </w:t>
      </w:r>
      <w:r w:rsidR="0054522B" w:rsidRPr="000C71E1">
        <w:rPr>
          <w:rFonts w:ascii="Times New Roman" w:hAnsi="Times New Roman" w:cs="Times New Roman"/>
          <w:b/>
          <w:sz w:val="24"/>
          <w:szCs w:val="24"/>
        </w:rPr>
        <w:t xml:space="preserve">Grąžinamosios subsidijos lėšų grąžinimo grafikas (toliau – Grafikas) – </w:t>
      </w:r>
      <w:r w:rsidR="0054522B" w:rsidRPr="000C71E1">
        <w:rPr>
          <w:rFonts w:ascii="Times New Roman" w:hAnsi="Times New Roman" w:cs="Times New Roman"/>
          <w:sz w:val="24"/>
          <w:szCs w:val="24"/>
        </w:rPr>
        <w:t xml:space="preserve">projekto sutartyje nurodytomis sąlygomis su paskutiniu mokėjimo prašymu  tvirtinamas dokumentas, kuriame yra išdėstyti kasmetinis grąžintinas sutaupymų, išreikštų kilovatvalandėmis, dydis bei lėšų mokėjimo terminai.  </w:t>
      </w:r>
    </w:p>
    <w:p w14:paraId="4C397F59" w14:textId="16575179" w:rsidR="00E51D13" w:rsidRPr="000C71E1" w:rsidRDefault="003A5AC3" w:rsidP="00013FD7">
      <w:pPr>
        <w:spacing w:after="0" w:line="240" w:lineRule="auto"/>
        <w:ind w:firstLine="851"/>
        <w:jc w:val="both"/>
        <w:rPr>
          <w:rFonts w:ascii="Times New Roman" w:hAnsi="Times New Roman"/>
          <w:sz w:val="24"/>
          <w:szCs w:val="24"/>
        </w:rPr>
      </w:pPr>
      <w:r w:rsidRPr="000C71E1">
        <w:rPr>
          <w:rFonts w:ascii="Times New Roman" w:hAnsi="Times New Roman" w:cs="Times New Roman"/>
          <w:sz w:val="24"/>
          <w:szCs w:val="24"/>
        </w:rPr>
        <w:t>4.</w:t>
      </w:r>
      <w:r w:rsidR="0062681D" w:rsidRPr="000C71E1">
        <w:rPr>
          <w:rFonts w:ascii="Times New Roman" w:hAnsi="Times New Roman" w:cs="Times New Roman"/>
          <w:sz w:val="24"/>
          <w:szCs w:val="24"/>
        </w:rPr>
        <w:t>4</w:t>
      </w:r>
      <w:r w:rsidRPr="000C71E1">
        <w:rPr>
          <w:rFonts w:ascii="Times New Roman" w:hAnsi="Times New Roman" w:cs="Times New Roman"/>
          <w:sz w:val="24"/>
          <w:szCs w:val="24"/>
        </w:rPr>
        <w:t>.</w:t>
      </w:r>
      <w:r w:rsidRPr="000C71E1">
        <w:rPr>
          <w:rFonts w:ascii="Times New Roman" w:hAnsi="Times New Roman" w:cs="Times New Roman"/>
          <w:b/>
          <w:sz w:val="24"/>
          <w:szCs w:val="24"/>
        </w:rPr>
        <w:t xml:space="preserve"> </w:t>
      </w:r>
      <w:r w:rsidR="00E51D13" w:rsidRPr="000C71E1">
        <w:rPr>
          <w:rFonts w:ascii="Times New Roman" w:hAnsi="Times New Roman"/>
          <w:sz w:val="24"/>
          <w:szCs w:val="24"/>
        </w:rPr>
        <w:t xml:space="preserve">Kitos sąvokos yra suprantamos taip, kaip apibrėžtos Lietuvos Respublikos Statybos įstatyme, </w:t>
      </w:r>
      <w:r w:rsidR="00441A7A" w:rsidRPr="000C71E1">
        <w:rPr>
          <w:rFonts w:ascii="Times New Roman" w:hAnsi="Times New Roman"/>
          <w:sz w:val="24"/>
          <w:szCs w:val="24"/>
        </w:rPr>
        <w:t>Lietuvos Respublikos e</w:t>
      </w:r>
      <w:r w:rsidR="00E51D13" w:rsidRPr="000C71E1">
        <w:rPr>
          <w:rFonts w:ascii="Times New Roman" w:hAnsi="Times New Roman"/>
          <w:sz w:val="24"/>
          <w:szCs w:val="24"/>
        </w:rPr>
        <w:t>nergetikos įstatyme ir kituose teisės aktuose.</w:t>
      </w:r>
    </w:p>
    <w:p w14:paraId="54D76634" w14:textId="77777777" w:rsidR="007F1131" w:rsidRPr="000C71E1" w:rsidRDefault="007F1131" w:rsidP="00013FD7">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5. Priemonės įgyvendinimą administruoja </w:t>
      </w:r>
      <w:r w:rsidR="00384CBA" w:rsidRPr="000C71E1">
        <w:rPr>
          <w:rFonts w:ascii="Times New Roman" w:hAnsi="Times New Roman"/>
          <w:sz w:val="24"/>
          <w:szCs w:val="24"/>
        </w:rPr>
        <w:t>Lietuvos Respublikos</w:t>
      </w:r>
      <w:r w:rsidR="00384CBA" w:rsidRPr="000C71E1">
        <w:rPr>
          <w:rFonts w:ascii="Times New Roman" w:hAnsi="Times New Roman" w:cs="Times New Roman"/>
          <w:sz w:val="24"/>
          <w:szCs w:val="24"/>
        </w:rPr>
        <w:t xml:space="preserve"> e</w:t>
      </w:r>
      <w:r w:rsidR="00847503" w:rsidRPr="000C71E1">
        <w:rPr>
          <w:rFonts w:ascii="Times New Roman" w:hAnsi="Times New Roman" w:cs="Times New Roman"/>
          <w:sz w:val="24"/>
          <w:szCs w:val="24"/>
        </w:rPr>
        <w:t xml:space="preserve">nergetikos </w:t>
      </w:r>
      <w:r w:rsidRPr="000C71E1">
        <w:rPr>
          <w:rFonts w:ascii="Times New Roman" w:hAnsi="Times New Roman" w:cs="Times New Roman"/>
          <w:sz w:val="24"/>
          <w:szCs w:val="24"/>
        </w:rPr>
        <w:t xml:space="preserve">ministerija (toliau – Ministerija) ir </w:t>
      </w:r>
      <w:r w:rsidR="00847503" w:rsidRPr="000C71E1">
        <w:rPr>
          <w:rFonts w:ascii="Times New Roman" w:hAnsi="Times New Roman" w:cs="Times New Roman"/>
          <w:sz w:val="24"/>
          <w:szCs w:val="24"/>
        </w:rPr>
        <w:t>UAB „Viešųjų investicijų plėtros agentūra“</w:t>
      </w:r>
      <w:r w:rsidRPr="000C71E1">
        <w:rPr>
          <w:rFonts w:ascii="Times New Roman" w:hAnsi="Times New Roman" w:cs="Times New Roman"/>
          <w:sz w:val="24"/>
          <w:szCs w:val="24"/>
        </w:rPr>
        <w:t xml:space="preserve"> (toliau – įgyvendinančioji institucija).</w:t>
      </w:r>
    </w:p>
    <w:p w14:paraId="6678AFCE" w14:textId="5B5D9354" w:rsidR="00B870DC" w:rsidRPr="000C71E1" w:rsidRDefault="00392235" w:rsidP="00013FD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6. Pagal Priemonę teikiama</w:t>
      </w:r>
      <w:r w:rsidR="00B870DC" w:rsidRPr="000C71E1">
        <w:rPr>
          <w:rFonts w:ascii="Times New Roman" w:hAnsi="Times New Roman" w:cs="Times New Roman"/>
          <w:sz w:val="24"/>
          <w:szCs w:val="24"/>
        </w:rPr>
        <w:t xml:space="preserve"> finansavimo forma –</w:t>
      </w:r>
      <w:r w:rsidR="004F5196" w:rsidRPr="000C71E1">
        <w:rPr>
          <w:rFonts w:ascii="Times New Roman" w:hAnsi="Times New Roman" w:cs="Times New Roman"/>
          <w:sz w:val="24"/>
          <w:szCs w:val="24"/>
        </w:rPr>
        <w:t xml:space="preserve"> </w:t>
      </w:r>
      <w:r w:rsidR="00B870DC" w:rsidRPr="000C71E1">
        <w:rPr>
          <w:rFonts w:ascii="Times New Roman" w:hAnsi="Times New Roman" w:cs="Times New Roman"/>
          <w:sz w:val="24"/>
          <w:szCs w:val="24"/>
        </w:rPr>
        <w:t>grąžinamoji subsidija</w:t>
      </w:r>
      <w:r w:rsidR="000B0F42" w:rsidRPr="000C71E1">
        <w:rPr>
          <w:rFonts w:ascii="Times New Roman" w:hAnsi="Times New Roman" w:cs="Times New Roman"/>
          <w:sz w:val="24"/>
          <w:szCs w:val="24"/>
        </w:rPr>
        <w:t>.</w:t>
      </w:r>
      <w:r w:rsidR="000D286A" w:rsidRPr="000C71E1" w:rsidDel="00924FE4">
        <w:rPr>
          <w:rFonts w:ascii="Times New Roman" w:hAnsi="Times New Roman" w:cs="Times New Roman"/>
          <w:sz w:val="24"/>
          <w:szCs w:val="24"/>
          <w:u w:val="single"/>
        </w:rPr>
        <w:t xml:space="preserve"> </w:t>
      </w:r>
    </w:p>
    <w:p w14:paraId="3EFD66A6" w14:textId="77777777" w:rsidR="00EF7AA2" w:rsidRPr="000C71E1" w:rsidRDefault="00BE6078" w:rsidP="00013FD7">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7</w:t>
      </w:r>
      <w:r w:rsidR="007F1131" w:rsidRPr="000C71E1">
        <w:rPr>
          <w:rFonts w:ascii="Times New Roman" w:hAnsi="Times New Roman" w:cs="Times New Roman"/>
          <w:sz w:val="24"/>
          <w:szCs w:val="24"/>
        </w:rPr>
        <w:t>. Projektų atranka pagal P</w:t>
      </w:r>
      <w:r w:rsidR="00AD56D3" w:rsidRPr="000C71E1">
        <w:rPr>
          <w:rFonts w:ascii="Times New Roman" w:hAnsi="Times New Roman" w:cs="Times New Roman"/>
          <w:sz w:val="24"/>
          <w:szCs w:val="24"/>
        </w:rPr>
        <w:t>riemonę bus atliekama valstybės projektų planavimo būdu.</w:t>
      </w:r>
    </w:p>
    <w:p w14:paraId="1A57CEF7" w14:textId="178AFD04" w:rsidR="008B23ED" w:rsidRPr="000C71E1" w:rsidRDefault="00BE6078" w:rsidP="00013FD7">
      <w:pPr>
        <w:spacing w:after="0" w:line="240" w:lineRule="auto"/>
        <w:ind w:firstLine="851"/>
        <w:jc w:val="both"/>
        <w:rPr>
          <w:rFonts w:ascii="Times New Roman" w:hAnsi="Times New Roman" w:cs="Times New Roman"/>
          <w:sz w:val="24"/>
          <w:szCs w:val="24"/>
        </w:rPr>
      </w:pPr>
      <w:r w:rsidRPr="00701B46">
        <w:rPr>
          <w:rFonts w:ascii="Times New Roman" w:hAnsi="Times New Roman" w:cs="Times New Roman"/>
          <w:sz w:val="24"/>
          <w:szCs w:val="24"/>
        </w:rPr>
        <w:lastRenderedPageBreak/>
        <w:t>8</w:t>
      </w:r>
      <w:r w:rsidR="00AD56D3" w:rsidRPr="00701B46">
        <w:rPr>
          <w:rFonts w:ascii="Times New Roman" w:hAnsi="Times New Roman" w:cs="Times New Roman"/>
          <w:sz w:val="24"/>
          <w:szCs w:val="24"/>
        </w:rPr>
        <w:t xml:space="preserve">. </w:t>
      </w:r>
      <w:r w:rsidR="00C4159D" w:rsidRPr="00701B46">
        <w:rPr>
          <w:rFonts w:ascii="Times New Roman" w:hAnsi="Times New Roman" w:cs="Times New Roman"/>
          <w:sz w:val="24"/>
          <w:szCs w:val="24"/>
        </w:rPr>
        <w:t>Pa</w:t>
      </w:r>
      <w:r w:rsidR="008E0CEF" w:rsidRPr="00701B46">
        <w:rPr>
          <w:rFonts w:ascii="Times New Roman" w:hAnsi="Times New Roman" w:cs="Times New Roman"/>
          <w:sz w:val="24"/>
          <w:szCs w:val="24"/>
        </w:rPr>
        <w:t xml:space="preserve">gal Aprašą </w:t>
      </w:r>
      <w:r w:rsidR="003647DD" w:rsidRPr="00701B46">
        <w:rPr>
          <w:rFonts w:ascii="Times New Roman" w:hAnsi="Times New Roman" w:cs="Times New Roman"/>
          <w:sz w:val="24"/>
          <w:szCs w:val="24"/>
        </w:rPr>
        <w:t xml:space="preserve">projektams įgyvendinti </w:t>
      </w:r>
      <w:r w:rsidR="008E0CEF" w:rsidRPr="00701B46">
        <w:rPr>
          <w:rFonts w:ascii="Times New Roman" w:hAnsi="Times New Roman" w:cs="Times New Roman"/>
          <w:sz w:val="24"/>
          <w:szCs w:val="24"/>
        </w:rPr>
        <w:t>numatoma skirti iki</w:t>
      </w:r>
      <w:r w:rsidR="00C4159D" w:rsidRPr="00701B46">
        <w:rPr>
          <w:rFonts w:ascii="Times New Roman" w:hAnsi="Times New Roman" w:cs="Times New Roman"/>
          <w:sz w:val="24"/>
          <w:szCs w:val="24"/>
        </w:rPr>
        <w:t xml:space="preserve"> </w:t>
      </w:r>
      <w:r w:rsidR="0088302D" w:rsidRPr="00701B46">
        <w:rPr>
          <w:rFonts w:ascii="Times New Roman" w:hAnsi="Times New Roman" w:cs="Times New Roman"/>
          <w:sz w:val="24"/>
          <w:szCs w:val="24"/>
        </w:rPr>
        <w:t>15 962 000</w:t>
      </w:r>
      <w:r w:rsidR="00A43C90" w:rsidRPr="00701B46">
        <w:rPr>
          <w:rFonts w:ascii="Times New Roman" w:hAnsi="Times New Roman" w:cs="Times New Roman"/>
          <w:sz w:val="24"/>
          <w:szCs w:val="24"/>
        </w:rPr>
        <w:t xml:space="preserve"> </w:t>
      </w:r>
      <w:r w:rsidR="00432C85" w:rsidRPr="00701B46">
        <w:rPr>
          <w:rFonts w:ascii="Times New Roman" w:hAnsi="Times New Roman" w:cs="Times New Roman"/>
          <w:sz w:val="24"/>
          <w:szCs w:val="24"/>
        </w:rPr>
        <w:t>eur</w:t>
      </w:r>
      <w:r w:rsidR="0088302D" w:rsidRPr="00701B46">
        <w:rPr>
          <w:rFonts w:ascii="Times New Roman" w:hAnsi="Times New Roman" w:cs="Times New Roman"/>
          <w:sz w:val="24"/>
          <w:szCs w:val="24"/>
        </w:rPr>
        <w:t>ų</w:t>
      </w:r>
      <w:r w:rsidR="00CC6745" w:rsidRPr="00701B46">
        <w:rPr>
          <w:rFonts w:ascii="Times New Roman" w:hAnsi="Times New Roman" w:cs="Times New Roman"/>
          <w:sz w:val="24"/>
          <w:szCs w:val="24"/>
        </w:rPr>
        <w:t xml:space="preserve"> (</w:t>
      </w:r>
      <w:r w:rsidR="002D03FD" w:rsidRPr="00701B46">
        <w:rPr>
          <w:rFonts w:ascii="Times New Roman" w:hAnsi="Times New Roman" w:cs="Times New Roman"/>
          <w:sz w:val="24"/>
          <w:szCs w:val="24"/>
        </w:rPr>
        <w:t>penkiolikos</w:t>
      </w:r>
      <w:r w:rsidR="0088302D" w:rsidRPr="00701B46">
        <w:rPr>
          <w:rFonts w:ascii="Times New Roman" w:hAnsi="Times New Roman" w:cs="Times New Roman"/>
          <w:sz w:val="24"/>
          <w:szCs w:val="24"/>
        </w:rPr>
        <w:t xml:space="preserve"> milijonų devyni šimtai šešiasdešimt d</w:t>
      </w:r>
      <w:r w:rsidR="002D03FD" w:rsidRPr="00701B46">
        <w:rPr>
          <w:rFonts w:ascii="Times New Roman" w:hAnsi="Times New Roman" w:cs="Times New Roman"/>
          <w:sz w:val="24"/>
          <w:szCs w:val="24"/>
        </w:rPr>
        <w:t>viejų tūkstančių</w:t>
      </w:r>
      <w:r w:rsidR="0088302D" w:rsidRPr="00701B46">
        <w:rPr>
          <w:rFonts w:ascii="Times New Roman" w:hAnsi="Times New Roman" w:cs="Times New Roman"/>
          <w:sz w:val="24"/>
          <w:szCs w:val="24"/>
        </w:rPr>
        <w:t xml:space="preserve"> eurų</w:t>
      </w:r>
      <w:r w:rsidR="00CC6745" w:rsidRPr="00701B46">
        <w:rPr>
          <w:rFonts w:ascii="Times New Roman" w:hAnsi="Times New Roman" w:cs="Times New Roman"/>
          <w:sz w:val="24"/>
          <w:szCs w:val="24"/>
        </w:rPr>
        <w:t>)</w:t>
      </w:r>
      <w:r w:rsidR="00C4159D" w:rsidRPr="00701B46">
        <w:rPr>
          <w:rFonts w:ascii="Times New Roman" w:hAnsi="Times New Roman" w:cs="Times New Roman"/>
          <w:sz w:val="24"/>
          <w:szCs w:val="24"/>
        </w:rPr>
        <w:t xml:space="preserve">, iš kurių iki </w:t>
      </w:r>
      <w:r w:rsidR="0088302D" w:rsidRPr="00701B46">
        <w:rPr>
          <w:rFonts w:ascii="Times New Roman" w:hAnsi="Times New Roman" w:cs="Times New Roman"/>
          <w:sz w:val="24"/>
          <w:szCs w:val="24"/>
        </w:rPr>
        <w:t xml:space="preserve">15 962 000 </w:t>
      </w:r>
      <w:r w:rsidR="00432C85" w:rsidRPr="00701B46">
        <w:rPr>
          <w:rFonts w:ascii="Times New Roman" w:hAnsi="Times New Roman" w:cs="Times New Roman"/>
          <w:sz w:val="24"/>
          <w:szCs w:val="24"/>
        </w:rPr>
        <w:t>eur</w:t>
      </w:r>
      <w:r w:rsidR="0088302D" w:rsidRPr="00701B46">
        <w:rPr>
          <w:rFonts w:ascii="Times New Roman" w:hAnsi="Times New Roman" w:cs="Times New Roman"/>
          <w:sz w:val="24"/>
          <w:szCs w:val="24"/>
        </w:rPr>
        <w:t>ų</w:t>
      </w:r>
      <w:r w:rsidR="00CC6745" w:rsidRPr="00701B46">
        <w:rPr>
          <w:rFonts w:ascii="Times New Roman" w:hAnsi="Times New Roman" w:cs="Times New Roman"/>
          <w:i/>
          <w:sz w:val="24"/>
          <w:szCs w:val="24"/>
        </w:rPr>
        <w:t xml:space="preserve"> </w:t>
      </w:r>
      <w:r w:rsidR="00B41CE8" w:rsidRPr="00701B46">
        <w:rPr>
          <w:rFonts w:ascii="Times New Roman" w:hAnsi="Times New Roman" w:cs="Times New Roman"/>
          <w:sz w:val="24"/>
          <w:szCs w:val="24"/>
        </w:rPr>
        <w:t>(</w:t>
      </w:r>
      <w:r w:rsidR="002D03FD" w:rsidRPr="00701B46">
        <w:rPr>
          <w:rFonts w:ascii="Times New Roman" w:hAnsi="Times New Roman" w:cs="Times New Roman"/>
          <w:sz w:val="24"/>
          <w:szCs w:val="24"/>
        </w:rPr>
        <w:t>penkiolikos</w:t>
      </w:r>
      <w:r w:rsidR="0088302D" w:rsidRPr="00701B46">
        <w:rPr>
          <w:rFonts w:ascii="Times New Roman" w:hAnsi="Times New Roman" w:cs="Times New Roman"/>
          <w:sz w:val="24"/>
          <w:szCs w:val="24"/>
        </w:rPr>
        <w:t xml:space="preserve"> milijo</w:t>
      </w:r>
      <w:r w:rsidR="002D03FD" w:rsidRPr="00701B46">
        <w:rPr>
          <w:rFonts w:ascii="Times New Roman" w:hAnsi="Times New Roman" w:cs="Times New Roman"/>
          <w:sz w:val="24"/>
          <w:szCs w:val="24"/>
        </w:rPr>
        <w:t>nų devyni šimtai šešiasdešimt dviejų</w:t>
      </w:r>
      <w:r w:rsidR="0088302D" w:rsidRPr="00701B46">
        <w:rPr>
          <w:rFonts w:ascii="Times New Roman" w:hAnsi="Times New Roman" w:cs="Times New Roman"/>
          <w:sz w:val="24"/>
          <w:szCs w:val="24"/>
        </w:rPr>
        <w:t xml:space="preserve"> tūkstanči</w:t>
      </w:r>
      <w:r w:rsidR="002D03FD" w:rsidRPr="00701B46">
        <w:rPr>
          <w:rFonts w:ascii="Times New Roman" w:hAnsi="Times New Roman" w:cs="Times New Roman"/>
          <w:sz w:val="24"/>
          <w:szCs w:val="24"/>
        </w:rPr>
        <w:t>ų</w:t>
      </w:r>
      <w:r w:rsidR="0088302D" w:rsidRPr="00701B46">
        <w:rPr>
          <w:rFonts w:ascii="Times New Roman" w:hAnsi="Times New Roman" w:cs="Times New Roman"/>
          <w:sz w:val="24"/>
          <w:szCs w:val="24"/>
        </w:rPr>
        <w:t xml:space="preserve"> eurų</w:t>
      </w:r>
      <w:r w:rsidR="00EF52AC" w:rsidRPr="00701B46">
        <w:rPr>
          <w:rFonts w:ascii="Times New Roman" w:hAnsi="Times New Roman" w:cs="Times New Roman"/>
          <w:sz w:val="24"/>
          <w:szCs w:val="24"/>
        </w:rPr>
        <w:t>)</w:t>
      </w:r>
      <w:r w:rsidR="00987CDF" w:rsidRPr="00701B46">
        <w:rPr>
          <w:rFonts w:ascii="Times New Roman" w:hAnsi="Times New Roman" w:cs="Times New Roman"/>
          <w:sz w:val="24"/>
          <w:szCs w:val="24"/>
        </w:rPr>
        <w:t xml:space="preserve"> </w:t>
      </w:r>
      <w:r w:rsidR="00C4159D" w:rsidRPr="00701B46">
        <w:rPr>
          <w:rFonts w:ascii="Times New Roman" w:hAnsi="Times New Roman" w:cs="Times New Roman"/>
          <w:sz w:val="24"/>
          <w:szCs w:val="24"/>
        </w:rPr>
        <w:t xml:space="preserve">– </w:t>
      </w:r>
      <w:r w:rsidR="00067127" w:rsidRPr="00701B46">
        <w:rPr>
          <w:rFonts w:ascii="Times New Roman" w:hAnsi="Times New Roman"/>
          <w:sz w:val="24"/>
          <w:szCs w:val="24"/>
        </w:rPr>
        <w:t xml:space="preserve">Europos regioninės plėtros fondo </w:t>
      </w:r>
      <w:r w:rsidR="00CC6745" w:rsidRPr="00701B46">
        <w:rPr>
          <w:rFonts w:ascii="Times New Roman" w:hAnsi="Times New Roman" w:cs="Times New Roman"/>
          <w:sz w:val="24"/>
          <w:szCs w:val="24"/>
        </w:rPr>
        <w:t>lėšos</w:t>
      </w:r>
      <w:r w:rsidR="00543DB5" w:rsidRPr="00701B46">
        <w:rPr>
          <w:rFonts w:ascii="Times New Roman" w:hAnsi="Times New Roman" w:cs="Times New Roman"/>
          <w:sz w:val="24"/>
          <w:szCs w:val="24"/>
        </w:rPr>
        <w:t>.</w:t>
      </w:r>
    </w:p>
    <w:p w14:paraId="35AB9958" w14:textId="79B3F879" w:rsidR="00A35D39" w:rsidRPr="000C71E1" w:rsidRDefault="003A5AC3" w:rsidP="00013FD7">
      <w:pPr>
        <w:spacing w:after="0" w:line="240" w:lineRule="auto"/>
        <w:ind w:firstLine="851"/>
        <w:jc w:val="both"/>
        <w:rPr>
          <w:rFonts w:ascii="Times New Roman" w:hAnsi="Times New Roman"/>
          <w:sz w:val="24"/>
          <w:szCs w:val="24"/>
        </w:rPr>
      </w:pPr>
      <w:r w:rsidRPr="000C71E1">
        <w:rPr>
          <w:rFonts w:ascii="Times New Roman" w:hAnsi="Times New Roman" w:cs="Times New Roman"/>
          <w:sz w:val="24"/>
          <w:szCs w:val="24"/>
        </w:rPr>
        <w:t>9</w:t>
      </w:r>
      <w:r w:rsidR="00A55D1F">
        <w:rPr>
          <w:rFonts w:ascii="Times New Roman" w:hAnsi="Times New Roman" w:cs="Times New Roman"/>
          <w:sz w:val="24"/>
          <w:szCs w:val="24"/>
        </w:rPr>
        <w:t xml:space="preserve">. Priemonės tikslas – </w:t>
      </w:r>
      <w:r w:rsidR="00604E23">
        <w:rPr>
          <w:rFonts w:ascii="Times New Roman" w:hAnsi="Times New Roman" w:cs="Times New Roman"/>
          <w:sz w:val="24"/>
          <w:szCs w:val="24"/>
        </w:rPr>
        <w:t>a</w:t>
      </w:r>
      <w:r w:rsidR="00AE023F">
        <w:rPr>
          <w:rFonts w:ascii="Times New Roman" w:hAnsi="Times New Roman" w:cs="Times New Roman"/>
          <w:sz w:val="24"/>
          <w:szCs w:val="24"/>
        </w:rPr>
        <w:t xml:space="preserve">tnaujinti </w:t>
      </w:r>
      <w:r w:rsidR="00EF52AC" w:rsidRPr="000C71E1">
        <w:rPr>
          <w:rFonts w:ascii="Times New Roman" w:hAnsi="Times New Roman" w:cs="Times New Roman"/>
          <w:sz w:val="24"/>
          <w:szCs w:val="24"/>
        </w:rPr>
        <w:t>valstybei nuosavybės teise priklausanči</w:t>
      </w:r>
      <w:r w:rsidR="00EF52AC">
        <w:rPr>
          <w:rFonts w:ascii="Times New Roman" w:hAnsi="Times New Roman" w:cs="Times New Roman"/>
          <w:sz w:val="24"/>
          <w:szCs w:val="24"/>
        </w:rPr>
        <w:t>us</w:t>
      </w:r>
      <w:r w:rsidR="00EF52AC" w:rsidRPr="000C71E1">
        <w:rPr>
          <w:rFonts w:ascii="Times New Roman" w:hAnsi="Times New Roman" w:cs="Times New Roman"/>
          <w:sz w:val="24"/>
          <w:szCs w:val="24"/>
        </w:rPr>
        <w:t xml:space="preserve"> šildom</w:t>
      </w:r>
      <w:r w:rsidR="00EF52AC">
        <w:rPr>
          <w:rFonts w:ascii="Times New Roman" w:hAnsi="Times New Roman" w:cs="Times New Roman"/>
          <w:sz w:val="24"/>
          <w:szCs w:val="24"/>
        </w:rPr>
        <w:t>us</w:t>
      </w:r>
      <w:r w:rsidR="00EF52AC" w:rsidRPr="000C71E1">
        <w:rPr>
          <w:rFonts w:ascii="Times New Roman" w:hAnsi="Times New Roman" w:cs="Times New Roman"/>
          <w:sz w:val="24"/>
          <w:szCs w:val="24"/>
        </w:rPr>
        <w:t xml:space="preserve"> ir (arba) vėsinam</w:t>
      </w:r>
      <w:r w:rsidR="00EF52AC">
        <w:rPr>
          <w:rFonts w:ascii="Times New Roman" w:hAnsi="Times New Roman" w:cs="Times New Roman"/>
          <w:sz w:val="24"/>
          <w:szCs w:val="24"/>
        </w:rPr>
        <w:t>us</w:t>
      </w:r>
      <w:r w:rsidR="00EF52AC" w:rsidRPr="000C71E1">
        <w:rPr>
          <w:rFonts w:ascii="Times New Roman" w:hAnsi="Times New Roman" w:cs="Times New Roman"/>
          <w:sz w:val="24"/>
          <w:szCs w:val="24"/>
        </w:rPr>
        <w:t xml:space="preserve"> </w:t>
      </w:r>
      <w:r w:rsidR="00604E23">
        <w:rPr>
          <w:rFonts w:ascii="Times New Roman" w:hAnsi="Times New Roman" w:cs="Times New Roman"/>
          <w:sz w:val="24"/>
          <w:szCs w:val="24"/>
        </w:rPr>
        <w:t>pastatu</w:t>
      </w:r>
      <w:r w:rsidR="004F5196" w:rsidRPr="000C71E1">
        <w:rPr>
          <w:rFonts w:ascii="Times New Roman" w:hAnsi="Times New Roman" w:cs="Times New Roman"/>
          <w:sz w:val="24"/>
          <w:szCs w:val="24"/>
        </w:rPr>
        <w:t>s</w:t>
      </w:r>
      <w:r w:rsidR="00AE023F">
        <w:rPr>
          <w:rFonts w:ascii="Times New Roman" w:hAnsi="Times New Roman" w:cs="Times New Roman"/>
          <w:sz w:val="24"/>
          <w:szCs w:val="24"/>
        </w:rPr>
        <w:t>,</w:t>
      </w:r>
      <w:r w:rsidR="004F5196" w:rsidRPr="000C71E1">
        <w:rPr>
          <w:rFonts w:ascii="Times New Roman" w:hAnsi="Times New Roman" w:cs="Times New Roman"/>
          <w:sz w:val="24"/>
          <w:szCs w:val="24"/>
        </w:rPr>
        <w:t xml:space="preserve"> siekiant, kad pastatai atitiktų bent minimalius energinio naudingumo reikalavimus, t.y. atitiktų ne mažesnę kaip C pastato energinio naudingumo klasę, taip, kaip nustatyta Statybos techniniame reglamente STR 2.01.09:2012 „Pastatų energinis naudingumas. Energinio naudingumo sertifikavimas“, patvirtintame Lietuvos Respublikos aplinkos mi</w:t>
      </w:r>
      <w:r w:rsidR="00A55D1F">
        <w:rPr>
          <w:rFonts w:ascii="Times New Roman" w:hAnsi="Times New Roman" w:cs="Times New Roman"/>
          <w:sz w:val="24"/>
          <w:szCs w:val="24"/>
        </w:rPr>
        <w:t xml:space="preserve">nistro 2012 m. rugpjūčio 21 d. </w:t>
      </w:r>
      <w:r w:rsidR="004F5196" w:rsidRPr="000C71E1">
        <w:rPr>
          <w:rFonts w:ascii="Times New Roman" w:hAnsi="Times New Roman" w:cs="Times New Roman"/>
          <w:sz w:val="24"/>
          <w:szCs w:val="24"/>
        </w:rPr>
        <w:t>įsakymu Nr. D1-674</w:t>
      </w:r>
      <w:r w:rsidR="00F755F3">
        <w:rPr>
          <w:rFonts w:ascii="Times New Roman" w:hAnsi="Times New Roman" w:cs="Times New Roman"/>
          <w:sz w:val="24"/>
          <w:szCs w:val="24"/>
        </w:rPr>
        <w:t xml:space="preserve"> „Dėl Lietuvos R</w:t>
      </w:r>
      <w:r w:rsidR="00F755F3" w:rsidRPr="00F755F3">
        <w:rPr>
          <w:rFonts w:ascii="Times New Roman" w:hAnsi="Times New Roman" w:cs="Times New Roman"/>
          <w:sz w:val="24"/>
          <w:szCs w:val="24"/>
        </w:rPr>
        <w:t xml:space="preserve">espublikos aplinkos ministro 2005 m. gruodžio 20 d. įsakymo </w:t>
      </w:r>
      <w:r w:rsidR="00F755F3">
        <w:rPr>
          <w:rFonts w:ascii="Times New Roman" w:hAnsi="Times New Roman" w:cs="Times New Roman"/>
          <w:sz w:val="24"/>
          <w:szCs w:val="24"/>
        </w:rPr>
        <w:t>Nr. D</w:t>
      </w:r>
      <w:r w:rsidR="00F755F3" w:rsidRPr="00F755F3">
        <w:rPr>
          <w:rFonts w:ascii="Times New Roman" w:hAnsi="Times New Roman" w:cs="Times New Roman"/>
          <w:sz w:val="24"/>
          <w:szCs w:val="24"/>
        </w:rPr>
        <w:t>1-624 „</w:t>
      </w:r>
      <w:r w:rsidR="00F755F3">
        <w:rPr>
          <w:rFonts w:ascii="Times New Roman" w:hAnsi="Times New Roman" w:cs="Times New Roman"/>
          <w:sz w:val="24"/>
          <w:szCs w:val="24"/>
        </w:rPr>
        <w:t>D</w:t>
      </w:r>
      <w:r w:rsidR="00F755F3" w:rsidRPr="00F755F3">
        <w:rPr>
          <w:rFonts w:ascii="Times New Roman" w:hAnsi="Times New Roman" w:cs="Times New Roman"/>
          <w:sz w:val="24"/>
          <w:szCs w:val="24"/>
        </w:rPr>
        <w:t xml:space="preserve">ėl statybos techninio reglamento </w:t>
      </w:r>
      <w:r w:rsidR="00F755F3">
        <w:rPr>
          <w:rFonts w:ascii="Times New Roman" w:hAnsi="Times New Roman" w:cs="Times New Roman"/>
          <w:sz w:val="24"/>
          <w:szCs w:val="24"/>
        </w:rPr>
        <w:t>STR</w:t>
      </w:r>
      <w:r w:rsidR="00F755F3" w:rsidRPr="00F755F3">
        <w:rPr>
          <w:rFonts w:ascii="Times New Roman" w:hAnsi="Times New Roman" w:cs="Times New Roman"/>
          <w:sz w:val="24"/>
          <w:szCs w:val="24"/>
        </w:rPr>
        <w:t xml:space="preserve"> 2.01.09:2005 „</w:t>
      </w:r>
      <w:r w:rsidR="00F755F3">
        <w:rPr>
          <w:rFonts w:ascii="Times New Roman" w:hAnsi="Times New Roman" w:cs="Times New Roman"/>
          <w:sz w:val="24"/>
          <w:szCs w:val="24"/>
        </w:rPr>
        <w:t>P</w:t>
      </w:r>
      <w:r w:rsidR="00F755F3" w:rsidRPr="00F755F3">
        <w:rPr>
          <w:rFonts w:ascii="Times New Roman" w:hAnsi="Times New Roman" w:cs="Times New Roman"/>
          <w:sz w:val="24"/>
          <w:szCs w:val="24"/>
        </w:rPr>
        <w:t xml:space="preserve">astatų energinis naudingumas. </w:t>
      </w:r>
      <w:r w:rsidR="00F755F3">
        <w:rPr>
          <w:rFonts w:ascii="Times New Roman" w:hAnsi="Times New Roman" w:cs="Times New Roman"/>
          <w:sz w:val="24"/>
          <w:szCs w:val="24"/>
        </w:rPr>
        <w:t>E</w:t>
      </w:r>
      <w:r w:rsidR="00F755F3" w:rsidRPr="00F755F3">
        <w:rPr>
          <w:rFonts w:ascii="Times New Roman" w:hAnsi="Times New Roman" w:cs="Times New Roman"/>
          <w:sz w:val="24"/>
          <w:szCs w:val="24"/>
        </w:rPr>
        <w:t>nerginio naudingumo sertifikavimas“ patvirtinimo“ pakeitimo</w:t>
      </w:r>
      <w:r w:rsidR="00F755F3">
        <w:rPr>
          <w:rFonts w:ascii="Times New Roman" w:hAnsi="Times New Roman" w:cs="Times New Roman"/>
          <w:sz w:val="24"/>
          <w:szCs w:val="24"/>
        </w:rPr>
        <w:t>“</w:t>
      </w:r>
      <w:r w:rsidR="00AE023F">
        <w:rPr>
          <w:rFonts w:ascii="Times New Roman" w:hAnsi="Times New Roman" w:cs="Times New Roman"/>
          <w:sz w:val="24"/>
          <w:szCs w:val="24"/>
        </w:rPr>
        <w:t xml:space="preserve"> ir tuo būdu mažinti </w:t>
      </w:r>
      <w:r w:rsidR="00AE023F" w:rsidRPr="000C71E1">
        <w:rPr>
          <w:rFonts w:ascii="Times New Roman" w:hAnsi="Times New Roman" w:cs="Times New Roman"/>
          <w:sz w:val="24"/>
          <w:szCs w:val="24"/>
        </w:rPr>
        <w:t>suvartojamos energijos sąnaudas</w:t>
      </w:r>
      <w:r w:rsidR="004F5196" w:rsidRPr="000C71E1">
        <w:rPr>
          <w:rFonts w:ascii="Times New Roman" w:hAnsi="Times New Roman" w:cs="Times New Roman"/>
          <w:sz w:val="24"/>
          <w:szCs w:val="24"/>
        </w:rPr>
        <w:t>.</w:t>
      </w:r>
      <w:r w:rsidR="00AE023F">
        <w:rPr>
          <w:rFonts w:ascii="Times New Roman" w:hAnsi="Times New Roman" w:cs="Times New Roman"/>
          <w:sz w:val="24"/>
          <w:szCs w:val="24"/>
        </w:rPr>
        <w:t xml:space="preserve"> </w:t>
      </w:r>
    </w:p>
    <w:p w14:paraId="1326A6FA" w14:textId="77777777" w:rsidR="00851C4B" w:rsidRPr="00301749" w:rsidRDefault="00BE6078" w:rsidP="00013FD7">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1</w:t>
      </w:r>
      <w:r w:rsidR="003A5AC3" w:rsidRPr="000C71E1">
        <w:rPr>
          <w:rFonts w:ascii="Times New Roman" w:hAnsi="Times New Roman" w:cs="Times New Roman"/>
          <w:sz w:val="24"/>
          <w:szCs w:val="24"/>
        </w:rPr>
        <w:t>0</w:t>
      </w:r>
      <w:r w:rsidR="00851C4B" w:rsidRPr="000C71E1">
        <w:rPr>
          <w:rFonts w:ascii="Times New Roman" w:hAnsi="Times New Roman" w:cs="Times New Roman"/>
          <w:sz w:val="24"/>
          <w:szCs w:val="24"/>
        </w:rPr>
        <w:t xml:space="preserve">. </w:t>
      </w:r>
      <w:r w:rsidR="005A59CC" w:rsidRPr="000C71E1">
        <w:rPr>
          <w:rFonts w:ascii="Times New Roman" w:hAnsi="Times New Roman" w:cs="Times New Roman"/>
          <w:sz w:val="24"/>
          <w:szCs w:val="24"/>
        </w:rPr>
        <w:t xml:space="preserve">Pagal </w:t>
      </w:r>
      <w:r w:rsidR="005A59CC" w:rsidRPr="00301749">
        <w:rPr>
          <w:rFonts w:ascii="Times New Roman" w:hAnsi="Times New Roman" w:cs="Times New Roman"/>
          <w:sz w:val="24"/>
          <w:szCs w:val="24"/>
        </w:rPr>
        <w:t>Aprašą remiama ši veikla:</w:t>
      </w:r>
      <w:r w:rsidR="00BE385F" w:rsidRPr="00301749">
        <w:rPr>
          <w:rFonts w:ascii="Times New Roman" w:hAnsi="Times New Roman" w:cs="Times New Roman"/>
          <w:sz w:val="24"/>
          <w:szCs w:val="24"/>
        </w:rPr>
        <w:t xml:space="preserve"> valstybei nuosavybės teise priklausančių šildomų ir (arba) vėsinamų pastatų atnaujinimas didinant energijos vartojimo efektyvumą.</w:t>
      </w:r>
    </w:p>
    <w:p w14:paraId="4CE08EC6" w14:textId="4A192FB6" w:rsidR="00D457A2" w:rsidRPr="000C71E1" w:rsidRDefault="003A5AC3" w:rsidP="00013FD7">
      <w:pPr>
        <w:spacing w:after="0" w:line="240" w:lineRule="auto"/>
        <w:ind w:firstLine="851"/>
        <w:jc w:val="both"/>
        <w:rPr>
          <w:rFonts w:ascii="Times New Roman" w:hAnsi="Times New Roman" w:cs="Times New Roman"/>
          <w:sz w:val="24"/>
          <w:szCs w:val="24"/>
        </w:rPr>
      </w:pPr>
      <w:r w:rsidRPr="00301749">
        <w:rPr>
          <w:rFonts w:ascii="Times New Roman" w:hAnsi="Times New Roman" w:cs="Times New Roman"/>
          <w:sz w:val="24"/>
          <w:szCs w:val="24"/>
        </w:rPr>
        <w:t>11</w:t>
      </w:r>
      <w:r w:rsidR="00D457A2" w:rsidRPr="00301749">
        <w:rPr>
          <w:rFonts w:ascii="Times New Roman" w:hAnsi="Times New Roman" w:cs="Times New Roman"/>
          <w:sz w:val="24"/>
          <w:szCs w:val="24"/>
        </w:rPr>
        <w:t xml:space="preserve">. Pagal </w:t>
      </w:r>
      <w:r w:rsidR="000A6B5C" w:rsidRPr="00301749">
        <w:rPr>
          <w:rFonts w:ascii="Times New Roman" w:hAnsi="Times New Roman" w:cs="Times New Roman"/>
          <w:sz w:val="24"/>
          <w:szCs w:val="24"/>
        </w:rPr>
        <w:t>A</w:t>
      </w:r>
      <w:r w:rsidR="0008196D" w:rsidRPr="00301749">
        <w:rPr>
          <w:rFonts w:ascii="Times New Roman" w:hAnsi="Times New Roman" w:cs="Times New Roman"/>
          <w:sz w:val="24"/>
          <w:szCs w:val="24"/>
        </w:rPr>
        <w:t>praše nurodytą</w:t>
      </w:r>
      <w:r w:rsidR="00D457A2" w:rsidRPr="00301749">
        <w:rPr>
          <w:rFonts w:ascii="Times New Roman" w:hAnsi="Times New Roman" w:cs="Times New Roman"/>
          <w:sz w:val="24"/>
          <w:szCs w:val="24"/>
        </w:rPr>
        <w:t xml:space="preserve"> remiamą veiklą </w:t>
      </w:r>
      <w:r w:rsidR="005D0730" w:rsidRPr="00301749">
        <w:rPr>
          <w:rFonts w:ascii="Times New Roman" w:hAnsi="Times New Roman" w:cs="Times New Roman"/>
          <w:sz w:val="24"/>
          <w:szCs w:val="24"/>
        </w:rPr>
        <w:t xml:space="preserve">valstybės </w:t>
      </w:r>
      <w:r w:rsidR="00F40B70" w:rsidRPr="00301749">
        <w:rPr>
          <w:rFonts w:ascii="Times New Roman" w:hAnsi="Times New Roman" w:cs="Times New Roman"/>
          <w:sz w:val="24"/>
          <w:szCs w:val="24"/>
        </w:rPr>
        <w:t xml:space="preserve">projektų </w:t>
      </w:r>
      <w:r w:rsidR="00D457A2" w:rsidRPr="00301749">
        <w:rPr>
          <w:rFonts w:ascii="Times New Roman" w:hAnsi="Times New Roman" w:cs="Times New Roman"/>
          <w:sz w:val="24"/>
          <w:szCs w:val="24"/>
        </w:rPr>
        <w:t>sąrašą numatoma sudaryti</w:t>
      </w:r>
      <w:r w:rsidR="00580763" w:rsidRPr="00301749">
        <w:rPr>
          <w:rFonts w:ascii="Times New Roman" w:hAnsi="Times New Roman" w:cs="Times New Roman"/>
          <w:sz w:val="24"/>
          <w:szCs w:val="24"/>
        </w:rPr>
        <w:t xml:space="preserve"> 201</w:t>
      </w:r>
      <w:r w:rsidR="00E86696" w:rsidRPr="00301749">
        <w:rPr>
          <w:rFonts w:ascii="Times New Roman" w:hAnsi="Times New Roman" w:cs="Times New Roman"/>
          <w:sz w:val="24"/>
          <w:szCs w:val="24"/>
        </w:rPr>
        <w:t>6</w:t>
      </w:r>
      <w:r w:rsidR="00580763" w:rsidRPr="00301749">
        <w:rPr>
          <w:rFonts w:ascii="Times New Roman" w:hAnsi="Times New Roman" w:cs="Times New Roman"/>
          <w:sz w:val="24"/>
          <w:szCs w:val="24"/>
        </w:rPr>
        <w:t xml:space="preserve"> </w:t>
      </w:r>
      <w:r w:rsidR="00BF3425" w:rsidRPr="00301749">
        <w:rPr>
          <w:rFonts w:ascii="Times New Roman" w:hAnsi="Times New Roman" w:cs="Times New Roman"/>
          <w:sz w:val="24"/>
          <w:szCs w:val="24"/>
        </w:rPr>
        <w:t xml:space="preserve">m. </w:t>
      </w:r>
      <w:r w:rsidR="002D4F14" w:rsidRPr="00301749">
        <w:rPr>
          <w:rFonts w:ascii="Times New Roman" w:hAnsi="Times New Roman" w:cs="Times New Roman"/>
          <w:sz w:val="24"/>
          <w:szCs w:val="24"/>
        </w:rPr>
        <w:t>II-III</w:t>
      </w:r>
      <w:r w:rsidR="00580763" w:rsidRPr="00301749">
        <w:rPr>
          <w:rFonts w:ascii="Times New Roman" w:hAnsi="Times New Roman" w:cs="Times New Roman"/>
          <w:sz w:val="24"/>
          <w:szCs w:val="24"/>
        </w:rPr>
        <w:t xml:space="preserve"> </w:t>
      </w:r>
      <w:r w:rsidR="00BF3425" w:rsidRPr="00301749">
        <w:rPr>
          <w:rFonts w:ascii="Times New Roman" w:hAnsi="Times New Roman" w:cs="Times New Roman"/>
          <w:sz w:val="24"/>
          <w:szCs w:val="24"/>
        </w:rPr>
        <w:t>ketvirtį</w:t>
      </w:r>
      <w:r w:rsidR="000A6B5C" w:rsidRPr="00301749">
        <w:rPr>
          <w:rFonts w:ascii="Times New Roman" w:hAnsi="Times New Roman" w:cs="Times New Roman"/>
          <w:sz w:val="24"/>
          <w:szCs w:val="24"/>
        </w:rPr>
        <w:t>.</w:t>
      </w:r>
      <w:r w:rsidR="000A6B5C" w:rsidRPr="000C71E1">
        <w:rPr>
          <w:rFonts w:ascii="Times New Roman" w:hAnsi="Times New Roman" w:cs="Times New Roman"/>
          <w:sz w:val="24"/>
          <w:szCs w:val="24"/>
        </w:rPr>
        <w:t xml:space="preserve"> </w:t>
      </w:r>
      <w:r w:rsidR="00D457A2" w:rsidRPr="000C71E1">
        <w:rPr>
          <w:rFonts w:ascii="Times New Roman" w:hAnsi="Times New Roman" w:cs="Times New Roman"/>
          <w:sz w:val="24"/>
          <w:szCs w:val="24"/>
        </w:rPr>
        <w:t xml:space="preserve"> </w:t>
      </w:r>
    </w:p>
    <w:p w14:paraId="5DD2267B" w14:textId="77777777" w:rsidR="00341B0A" w:rsidRDefault="00341B0A" w:rsidP="00013FD7">
      <w:pPr>
        <w:spacing w:after="0" w:line="240" w:lineRule="auto"/>
        <w:ind w:firstLine="851"/>
        <w:jc w:val="both"/>
        <w:rPr>
          <w:rFonts w:ascii="Times New Roman" w:hAnsi="Times New Roman" w:cs="Times New Roman"/>
          <w:sz w:val="24"/>
          <w:szCs w:val="24"/>
        </w:rPr>
      </w:pPr>
    </w:p>
    <w:p w14:paraId="77C50C1C" w14:textId="77777777" w:rsidR="00384585" w:rsidRPr="000C71E1" w:rsidRDefault="00384585" w:rsidP="00013FD7">
      <w:pPr>
        <w:spacing w:after="0" w:line="240" w:lineRule="auto"/>
        <w:ind w:firstLine="851"/>
        <w:jc w:val="both"/>
        <w:rPr>
          <w:rFonts w:ascii="Times New Roman" w:hAnsi="Times New Roman" w:cs="Times New Roman"/>
          <w:sz w:val="24"/>
          <w:szCs w:val="24"/>
        </w:rPr>
      </w:pPr>
    </w:p>
    <w:p w14:paraId="621B33BE" w14:textId="77777777" w:rsidR="006A5F7E" w:rsidRPr="002B520E" w:rsidRDefault="00341B0A" w:rsidP="00013FD7">
      <w:pPr>
        <w:spacing w:after="0" w:line="240" w:lineRule="auto"/>
        <w:ind w:firstLine="851"/>
        <w:jc w:val="center"/>
        <w:rPr>
          <w:rFonts w:ascii="Times New Roman" w:hAnsi="Times New Roman" w:cs="Times New Roman"/>
          <w:b/>
          <w:sz w:val="24"/>
          <w:szCs w:val="24"/>
        </w:rPr>
      </w:pPr>
      <w:r w:rsidRPr="002B520E">
        <w:rPr>
          <w:rFonts w:ascii="Times New Roman" w:hAnsi="Times New Roman" w:cs="Times New Roman"/>
          <w:b/>
          <w:sz w:val="24"/>
          <w:szCs w:val="24"/>
        </w:rPr>
        <w:t xml:space="preserve">II </w:t>
      </w:r>
      <w:r w:rsidR="006A5F7E" w:rsidRPr="002B520E">
        <w:rPr>
          <w:rFonts w:ascii="Times New Roman" w:hAnsi="Times New Roman" w:cs="Times New Roman"/>
          <w:b/>
          <w:sz w:val="24"/>
          <w:szCs w:val="24"/>
        </w:rPr>
        <w:t>SKYRIUS</w:t>
      </w:r>
    </w:p>
    <w:p w14:paraId="489CF1EA" w14:textId="77777777" w:rsidR="00341B0A" w:rsidRDefault="00341B0A" w:rsidP="00013FD7">
      <w:pPr>
        <w:spacing w:after="0" w:line="240" w:lineRule="auto"/>
        <w:ind w:firstLine="851"/>
        <w:jc w:val="center"/>
        <w:rPr>
          <w:rFonts w:ascii="Times New Roman" w:hAnsi="Times New Roman" w:cs="Times New Roman"/>
          <w:b/>
          <w:sz w:val="24"/>
          <w:szCs w:val="24"/>
        </w:rPr>
      </w:pPr>
      <w:r w:rsidRPr="002B520E">
        <w:rPr>
          <w:rFonts w:ascii="Times New Roman" w:hAnsi="Times New Roman" w:cs="Times New Roman"/>
          <w:b/>
          <w:sz w:val="24"/>
          <w:szCs w:val="24"/>
        </w:rPr>
        <w:t xml:space="preserve">REIKALAVIMAI PAREIŠKĖJAMS </w:t>
      </w:r>
    </w:p>
    <w:p w14:paraId="64F770A1" w14:textId="77777777" w:rsidR="002B520E" w:rsidRPr="002B520E" w:rsidRDefault="002B520E" w:rsidP="00013FD7">
      <w:pPr>
        <w:spacing w:after="0" w:line="240" w:lineRule="auto"/>
        <w:ind w:firstLine="851"/>
        <w:jc w:val="center"/>
        <w:rPr>
          <w:rFonts w:ascii="Times New Roman" w:hAnsi="Times New Roman" w:cs="Times New Roman"/>
          <w:b/>
          <w:sz w:val="24"/>
          <w:szCs w:val="24"/>
        </w:rPr>
      </w:pPr>
    </w:p>
    <w:p w14:paraId="47F97B71" w14:textId="77777777" w:rsidR="00341B0A" w:rsidRPr="000C71E1" w:rsidRDefault="00BE6078" w:rsidP="00013FD7">
      <w:pPr>
        <w:spacing w:after="0" w:line="240" w:lineRule="auto"/>
        <w:ind w:firstLine="851"/>
        <w:jc w:val="both"/>
        <w:rPr>
          <w:rFonts w:ascii="Times New Roman" w:hAnsi="Times New Roman" w:cs="Times New Roman"/>
          <w:i/>
          <w:sz w:val="24"/>
          <w:szCs w:val="24"/>
        </w:rPr>
      </w:pPr>
      <w:r w:rsidRPr="000C71E1">
        <w:rPr>
          <w:rFonts w:ascii="Times New Roman" w:hAnsi="Times New Roman" w:cs="Times New Roman"/>
          <w:sz w:val="24"/>
          <w:szCs w:val="24"/>
        </w:rPr>
        <w:t>1</w:t>
      </w:r>
      <w:r w:rsidR="003A5AC3" w:rsidRPr="000C71E1">
        <w:rPr>
          <w:rFonts w:ascii="Times New Roman" w:hAnsi="Times New Roman" w:cs="Times New Roman"/>
          <w:sz w:val="24"/>
          <w:szCs w:val="24"/>
        </w:rPr>
        <w:t>2</w:t>
      </w:r>
      <w:r w:rsidR="00341B0A" w:rsidRPr="000C71E1">
        <w:rPr>
          <w:rFonts w:ascii="Times New Roman" w:hAnsi="Times New Roman" w:cs="Times New Roman"/>
          <w:sz w:val="24"/>
          <w:szCs w:val="24"/>
        </w:rPr>
        <w:t xml:space="preserve">. </w:t>
      </w:r>
      <w:r w:rsidR="00B8112F" w:rsidRPr="000C71E1">
        <w:rPr>
          <w:rFonts w:ascii="Times New Roman" w:hAnsi="Times New Roman" w:cs="Times New Roman"/>
          <w:sz w:val="24"/>
          <w:szCs w:val="24"/>
        </w:rPr>
        <w:t xml:space="preserve">Pagal Aprašą galimas (-i) pareiškėjas (-ai) yra </w:t>
      </w:r>
      <w:r w:rsidR="0040703B" w:rsidRPr="000C71E1">
        <w:rPr>
          <w:rFonts w:ascii="Times New Roman" w:hAnsi="Times New Roman" w:cs="Times New Roman"/>
          <w:sz w:val="24"/>
          <w:szCs w:val="24"/>
        </w:rPr>
        <w:t>valstybės nuosavybės teise priklausančius viešuosius pastatus patikėjimo ar panaudos teise valdantys subjektai</w:t>
      </w:r>
      <w:r w:rsidR="00D93445" w:rsidRPr="000C71E1">
        <w:rPr>
          <w:rFonts w:ascii="Times New Roman" w:hAnsi="Times New Roman"/>
          <w:sz w:val="24"/>
          <w:szCs w:val="24"/>
        </w:rPr>
        <w:t xml:space="preserve"> (</w:t>
      </w:r>
      <w:r w:rsidR="001D71E5" w:rsidRPr="000C71E1">
        <w:rPr>
          <w:rFonts w:ascii="Times New Roman" w:hAnsi="Times New Roman"/>
          <w:sz w:val="24"/>
          <w:szCs w:val="24"/>
        </w:rPr>
        <w:t>išskyrus valstybės įmones</w:t>
      </w:r>
      <w:r w:rsidR="00D93445" w:rsidRPr="000C71E1">
        <w:rPr>
          <w:rFonts w:ascii="Times New Roman" w:hAnsi="Times New Roman"/>
          <w:sz w:val="24"/>
          <w:szCs w:val="24"/>
        </w:rPr>
        <w:t>)</w:t>
      </w:r>
      <w:r w:rsidR="001D71E5" w:rsidRPr="000C71E1">
        <w:rPr>
          <w:rFonts w:ascii="Times New Roman" w:hAnsi="Times New Roman"/>
          <w:sz w:val="24"/>
          <w:szCs w:val="24"/>
        </w:rPr>
        <w:t xml:space="preserve"> ir (arba) </w:t>
      </w:r>
      <w:r w:rsidR="0040703B" w:rsidRPr="000C71E1">
        <w:rPr>
          <w:rFonts w:ascii="Times New Roman" w:hAnsi="Times New Roman" w:cs="Times New Roman"/>
          <w:sz w:val="24"/>
          <w:szCs w:val="24"/>
        </w:rPr>
        <w:t xml:space="preserve">centralizuotai valdomo valstybės turto valdytojas. Partneriai pagal šį Aprašą negalimi. </w:t>
      </w:r>
      <w:r w:rsidR="00F40B70" w:rsidRPr="000C71E1">
        <w:rPr>
          <w:rFonts w:ascii="Times New Roman" w:hAnsi="Times New Roman" w:cs="Times New Roman"/>
          <w:i/>
          <w:sz w:val="24"/>
          <w:szCs w:val="24"/>
        </w:rPr>
        <w:t xml:space="preserve"> </w:t>
      </w:r>
    </w:p>
    <w:p w14:paraId="49018B4C" w14:textId="77777777" w:rsidR="001D71E5" w:rsidRPr="000C71E1" w:rsidRDefault="003A5AC3" w:rsidP="00013FD7">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13</w:t>
      </w:r>
      <w:r w:rsidR="00276B93" w:rsidRPr="000C71E1">
        <w:rPr>
          <w:rFonts w:ascii="Times New Roman" w:hAnsi="Times New Roman" w:cs="Times New Roman"/>
          <w:sz w:val="24"/>
          <w:szCs w:val="24"/>
        </w:rPr>
        <w:t xml:space="preserve">. </w:t>
      </w:r>
      <w:r w:rsidR="00763CC2" w:rsidRPr="000C71E1">
        <w:rPr>
          <w:rFonts w:ascii="Times New Roman" w:hAnsi="Times New Roman" w:cs="Times New Roman"/>
          <w:sz w:val="24"/>
          <w:szCs w:val="24"/>
        </w:rPr>
        <w:t>Pareiškėju (projekto vykdytoju) gali būti tik juridiniai asmenys. Pareiškėju (projekto vykdytoju) negali būti juridinių asmenų filialai arba atstovybės.</w:t>
      </w:r>
      <w:r w:rsidR="00EA1E99" w:rsidRPr="000C71E1">
        <w:rPr>
          <w:rFonts w:ascii="Times New Roman" w:hAnsi="Times New Roman" w:cs="Times New Roman"/>
          <w:sz w:val="24"/>
          <w:szCs w:val="24"/>
        </w:rPr>
        <w:t xml:space="preserve"> </w:t>
      </w:r>
    </w:p>
    <w:p w14:paraId="5B49B601" w14:textId="77777777" w:rsidR="00285BEA" w:rsidRDefault="00285BEA" w:rsidP="00013FD7">
      <w:pPr>
        <w:spacing w:after="0" w:line="240" w:lineRule="auto"/>
        <w:ind w:firstLine="851"/>
        <w:jc w:val="center"/>
        <w:rPr>
          <w:rFonts w:ascii="Times New Roman" w:hAnsi="Times New Roman" w:cs="Times New Roman"/>
          <w:sz w:val="24"/>
          <w:szCs w:val="24"/>
        </w:rPr>
      </w:pPr>
    </w:p>
    <w:p w14:paraId="16167CF9" w14:textId="77777777" w:rsidR="00384585" w:rsidRPr="000C71E1" w:rsidRDefault="00384585" w:rsidP="00013FD7">
      <w:pPr>
        <w:spacing w:after="0" w:line="240" w:lineRule="auto"/>
        <w:ind w:firstLine="851"/>
        <w:jc w:val="center"/>
        <w:rPr>
          <w:rFonts w:ascii="Times New Roman" w:hAnsi="Times New Roman" w:cs="Times New Roman"/>
          <w:sz w:val="24"/>
          <w:szCs w:val="24"/>
        </w:rPr>
      </w:pPr>
    </w:p>
    <w:p w14:paraId="35D82492" w14:textId="77777777" w:rsidR="006A5F7E" w:rsidRPr="002B520E" w:rsidRDefault="006A5F7E" w:rsidP="00013FD7">
      <w:pPr>
        <w:spacing w:after="0" w:line="240" w:lineRule="auto"/>
        <w:ind w:firstLine="851"/>
        <w:jc w:val="center"/>
        <w:rPr>
          <w:rFonts w:ascii="Times New Roman" w:hAnsi="Times New Roman" w:cs="Times New Roman"/>
          <w:b/>
          <w:sz w:val="24"/>
          <w:szCs w:val="24"/>
        </w:rPr>
      </w:pPr>
      <w:r w:rsidRPr="002B520E">
        <w:rPr>
          <w:rFonts w:ascii="Times New Roman" w:hAnsi="Times New Roman" w:cs="Times New Roman"/>
          <w:b/>
          <w:sz w:val="24"/>
          <w:szCs w:val="24"/>
        </w:rPr>
        <w:t>III</w:t>
      </w:r>
      <w:r w:rsidR="0018255A" w:rsidRPr="002B520E">
        <w:rPr>
          <w:rFonts w:ascii="Times New Roman" w:hAnsi="Times New Roman" w:cs="Times New Roman"/>
          <w:b/>
          <w:sz w:val="24"/>
          <w:szCs w:val="24"/>
        </w:rPr>
        <w:t xml:space="preserve"> </w:t>
      </w:r>
      <w:r w:rsidRPr="002B520E">
        <w:rPr>
          <w:rFonts w:ascii="Times New Roman" w:hAnsi="Times New Roman" w:cs="Times New Roman"/>
          <w:b/>
          <w:sz w:val="24"/>
          <w:szCs w:val="24"/>
        </w:rPr>
        <w:t>SKYRIUS</w:t>
      </w:r>
    </w:p>
    <w:p w14:paraId="3FFFD792" w14:textId="77777777" w:rsidR="0018255A" w:rsidRDefault="0018255A" w:rsidP="00013FD7">
      <w:pPr>
        <w:spacing w:after="0" w:line="240" w:lineRule="auto"/>
        <w:ind w:firstLine="851"/>
        <w:jc w:val="center"/>
        <w:rPr>
          <w:rFonts w:ascii="Times New Roman" w:hAnsi="Times New Roman" w:cs="Times New Roman"/>
          <w:b/>
          <w:sz w:val="24"/>
          <w:szCs w:val="24"/>
        </w:rPr>
      </w:pPr>
      <w:r w:rsidRPr="002B520E">
        <w:rPr>
          <w:rFonts w:ascii="Times New Roman" w:hAnsi="Times New Roman" w:cs="Times New Roman"/>
          <w:b/>
          <w:sz w:val="24"/>
          <w:szCs w:val="24"/>
        </w:rPr>
        <w:t>PROJEKTAMS</w:t>
      </w:r>
      <w:r w:rsidR="0008196D" w:rsidRPr="002B520E">
        <w:rPr>
          <w:rFonts w:ascii="Times New Roman" w:hAnsi="Times New Roman" w:cs="Times New Roman"/>
          <w:b/>
          <w:sz w:val="24"/>
          <w:szCs w:val="24"/>
        </w:rPr>
        <w:t xml:space="preserve"> TAIKOMI REIKALAVIMAI</w:t>
      </w:r>
    </w:p>
    <w:p w14:paraId="02287404" w14:textId="77777777" w:rsidR="002B520E" w:rsidRPr="002B520E" w:rsidRDefault="002B520E" w:rsidP="00013FD7">
      <w:pPr>
        <w:spacing w:after="0" w:line="240" w:lineRule="auto"/>
        <w:ind w:firstLine="851"/>
        <w:jc w:val="center"/>
        <w:rPr>
          <w:rFonts w:ascii="Times New Roman" w:hAnsi="Times New Roman" w:cs="Times New Roman"/>
          <w:b/>
          <w:sz w:val="24"/>
          <w:szCs w:val="24"/>
        </w:rPr>
      </w:pPr>
    </w:p>
    <w:p w14:paraId="54FDD068" w14:textId="77777777" w:rsidR="004D138B" w:rsidRPr="000C71E1" w:rsidRDefault="00D84416" w:rsidP="00013FD7">
      <w:pPr>
        <w:spacing w:after="0" w:line="240" w:lineRule="auto"/>
        <w:ind w:firstLine="851"/>
        <w:jc w:val="both"/>
        <w:rPr>
          <w:rFonts w:ascii="Times New Roman" w:hAnsi="Times New Roman" w:cs="Times New Roman"/>
          <w:i/>
          <w:sz w:val="24"/>
          <w:szCs w:val="24"/>
        </w:rPr>
      </w:pPr>
      <w:r w:rsidRPr="000C71E1">
        <w:rPr>
          <w:rFonts w:ascii="Times New Roman" w:hAnsi="Times New Roman" w:cs="Times New Roman"/>
          <w:sz w:val="24"/>
          <w:szCs w:val="24"/>
        </w:rPr>
        <w:t>1</w:t>
      </w:r>
      <w:r w:rsidR="003A5AC3" w:rsidRPr="000C71E1">
        <w:rPr>
          <w:rFonts w:ascii="Times New Roman" w:hAnsi="Times New Roman" w:cs="Times New Roman"/>
          <w:sz w:val="24"/>
          <w:szCs w:val="24"/>
        </w:rPr>
        <w:t>4</w:t>
      </w:r>
      <w:r w:rsidRPr="000C71E1">
        <w:rPr>
          <w:rFonts w:ascii="Times New Roman" w:hAnsi="Times New Roman" w:cs="Times New Roman"/>
          <w:sz w:val="24"/>
          <w:szCs w:val="24"/>
        </w:rPr>
        <w:t>.</w:t>
      </w:r>
      <w:r w:rsidRPr="000C71E1">
        <w:rPr>
          <w:rFonts w:ascii="Times New Roman" w:hAnsi="Times New Roman" w:cs="Times New Roman"/>
          <w:sz w:val="24"/>
          <w:szCs w:val="24"/>
        </w:rPr>
        <w:tab/>
        <w:t>Projektas turi atitikti Projektų taisyklių 10 skirsnyje nustatytus bendruosius reikalavimus.</w:t>
      </w:r>
    </w:p>
    <w:p w14:paraId="283113DA" w14:textId="77777777" w:rsidR="004D138B" w:rsidRPr="000C71E1" w:rsidRDefault="00D84416" w:rsidP="00013FD7">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1</w:t>
      </w:r>
      <w:r w:rsidR="003A5AC3" w:rsidRPr="000C71E1">
        <w:rPr>
          <w:rFonts w:ascii="Times New Roman" w:hAnsi="Times New Roman" w:cs="Times New Roman"/>
          <w:sz w:val="24"/>
          <w:szCs w:val="24"/>
        </w:rPr>
        <w:t>5</w:t>
      </w:r>
      <w:r w:rsidRPr="000C71E1">
        <w:rPr>
          <w:rFonts w:ascii="Times New Roman" w:hAnsi="Times New Roman" w:cs="Times New Roman"/>
          <w:sz w:val="24"/>
          <w:szCs w:val="24"/>
        </w:rPr>
        <w:t>.</w:t>
      </w:r>
      <w:r w:rsidRPr="000C71E1">
        <w:rPr>
          <w:rFonts w:ascii="Times New Roman" w:hAnsi="Times New Roman" w:cs="Times New Roman"/>
          <w:sz w:val="24"/>
          <w:szCs w:val="24"/>
        </w:rPr>
        <w:tab/>
        <w:t>Projektas turi atitikti šiuos specialiuosius projektų atrankos kriterijus</w:t>
      </w:r>
      <w:r w:rsidR="004D138B" w:rsidRPr="000C71E1">
        <w:rPr>
          <w:rFonts w:ascii="Times New Roman" w:hAnsi="Times New Roman" w:cs="Times New Roman"/>
          <w:sz w:val="24"/>
          <w:szCs w:val="24"/>
        </w:rPr>
        <w:t>:</w:t>
      </w:r>
    </w:p>
    <w:p w14:paraId="7DD36583" w14:textId="78B3D701" w:rsidR="007D663D" w:rsidRPr="00BC5827" w:rsidRDefault="004D138B" w:rsidP="00013FD7">
      <w:pPr>
        <w:spacing w:after="0" w:line="240" w:lineRule="auto"/>
        <w:ind w:firstLine="851"/>
        <w:jc w:val="both"/>
        <w:rPr>
          <w:rFonts w:ascii="Times New Roman" w:hAnsi="Times New Roman" w:cs="Times New Roman"/>
          <w:sz w:val="24"/>
          <w:szCs w:val="24"/>
        </w:rPr>
      </w:pPr>
      <w:r w:rsidRPr="000C71E1">
        <w:rPr>
          <w:rFonts w:ascii="Times New Roman" w:hAnsi="Times New Roman" w:cs="Times New Roman"/>
          <w:sz w:val="24"/>
          <w:szCs w:val="24"/>
        </w:rPr>
        <w:t>1</w:t>
      </w:r>
      <w:r w:rsidR="003A5AC3" w:rsidRPr="000C71E1">
        <w:rPr>
          <w:rFonts w:ascii="Times New Roman" w:hAnsi="Times New Roman" w:cs="Times New Roman"/>
          <w:sz w:val="24"/>
          <w:szCs w:val="24"/>
        </w:rPr>
        <w:t>5</w:t>
      </w:r>
      <w:r w:rsidR="002C4FB2" w:rsidRPr="000C71E1">
        <w:rPr>
          <w:rFonts w:ascii="Times New Roman" w:hAnsi="Times New Roman" w:cs="Times New Roman"/>
          <w:sz w:val="24"/>
          <w:szCs w:val="24"/>
        </w:rPr>
        <w:t>.1.</w:t>
      </w:r>
      <w:r w:rsidRPr="000C71E1">
        <w:rPr>
          <w:rFonts w:ascii="Times New Roman" w:hAnsi="Times New Roman" w:cs="Times New Roman"/>
          <w:sz w:val="24"/>
          <w:szCs w:val="24"/>
        </w:rPr>
        <w:t xml:space="preserve"> </w:t>
      </w:r>
      <w:r w:rsidR="00BF5861">
        <w:rPr>
          <w:rFonts w:ascii="Times New Roman" w:hAnsi="Times New Roman" w:cs="Times New Roman"/>
          <w:sz w:val="24"/>
          <w:szCs w:val="24"/>
        </w:rPr>
        <w:t>p</w:t>
      </w:r>
      <w:r w:rsidR="007D663D" w:rsidRPr="000C71E1">
        <w:rPr>
          <w:rFonts w:ascii="Times New Roman" w:hAnsi="Times New Roman" w:cs="Times New Roman"/>
          <w:sz w:val="24"/>
          <w:szCs w:val="24"/>
        </w:rPr>
        <w:t>roj</w:t>
      </w:r>
      <w:r w:rsidR="00C230A2" w:rsidRPr="000C71E1">
        <w:rPr>
          <w:rFonts w:ascii="Times New Roman" w:hAnsi="Times New Roman" w:cs="Times New Roman"/>
          <w:sz w:val="24"/>
          <w:szCs w:val="24"/>
        </w:rPr>
        <w:t xml:space="preserve">ektas turi atitikti </w:t>
      </w:r>
      <w:r w:rsidR="00321E2F" w:rsidRPr="000C71E1">
        <w:rPr>
          <w:rFonts w:ascii="Times New Roman" w:hAnsi="Times New Roman" w:cs="Times New Roman"/>
          <w:sz w:val="24"/>
          <w:szCs w:val="24"/>
        </w:rPr>
        <w:t>Nacionalinės energetinės nepriklausomybės strategij</w:t>
      </w:r>
      <w:r w:rsidR="00321E2F">
        <w:rPr>
          <w:rFonts w:ascii="Times New Roman" w:hAnsi="Times New Roman" w:cs="Times New Roman"/>
          <w:sz w:val="24"/>
          <w:szCs w:val="24"/>
        </w:rPr>
        <w:t>os</w:t>
      </w:r>
      <w:r w:rsidR="004F6AB8">
        <w:rPr>
          <w:rFonts w:ascii="Times New Roman" w:hAnsi="Times New Roman" w:cs="Times New Roman"/>
          <w:sz w:val="24"/>
          <w:szCs w:val="24"/>
        </w:rPr>
        <w:t xml:space="preserve"> </w:t>
      </w:r>
      <w:r w:rsidR="004F6AB8" w:rsidRPr="00BC5827">
        <w:rPr>
          <w:rFonts w:ascii="Times New Roman" w:hAnsi="Times New Roman" w:cs="Times New Roman"/>
          <w:sz w:val="24"/>
          <w:szCs w:val="24"/>
        </w:rPr>
        <w:t>nuostatas ir</w:t>
      </w:r>
      <w:r w:rsidR="00321E2F" w:rsidRPr="00BC5827">
        <w:rPr>
          <w:rFonts w:ascii="Times New Roman" w:hAnsi="Times New Roman" w:cs="Times New Roman"/>
          <w:sz w:val="24"/>
          <w:szCs w:val="24"/>
        </w:rPr>
        <w:t xml:space="preserve"> Viešųjų pastatų </w:t>
      </w:r>
      <w:r w:rsidR="00321E2F" w:rsidRPr="00BC5827">
        <w:rPr>
          <w:rFonts w:ascii="Times New Roman" w:hAnsi="Times New Roman"/>
          <w:sz w:val="24"/>
          <w:szCs w:val="24"/>
        </w:rPr>
        <w:t xml:space="preserve">energinio efektyvumo didinimo </w:t>
      </w:r>
      <w:r w:rsidR="00321E2F" w:rsidRPr="00BC5827">
        <w:rPr>
          <w:rFonts w:ascii="Times New Roman" w:hAnsi="Times New Roman" w:cs="Times New Roman"/>
          <w:sz w:val="24"/>
          <w:szCs w:val="24"/>
        </w:rPr>
        <w:t xml:space="preserve">programos </w:t>
      </w:r>
      <w:r w:rsidR="007D663D" w:rsidRPr="00BC5827">
        <w:rPr>
          <w:rFonts w:ascii="Times New Roman" w:hAnsi="Times New Roman" w:cs="Times New Roman"/>
          <w:sz w:val="24"/>
          <w:szCs w:val="24"/>
        </w:rPr>
        <w:t>nuostatas</w:t>
      </w:r>
      <w:r w:rsidR="00321E2F" w:rsidRPr="00BC5827">
        <w:rPr>
          <w:rFonts w:ascii="Times New Roman" w:hAnsi="Times New Roman" w:cs="Times New Roman"/>
          <w:sz w:val="24"/>
          <w:szCs w:val="24"/>
        </w:rPr>
        <w:t xml:space="preserve">. </w:t>
      </w:r>
      <w:r w:rsidR="004935D6" w:rsidRPr="00BC5827">
        <w:rPr>
          <w:rFonts w:ascii="Times New Roman" w:hAnsi="Times New Roman" w:cs="Times New Roman"/>
          <w:sz w:val="24"/>
          <w:szCs w:val="24"/>
        </w:rPr>
        <w:t>L</w:t>
      </w:r>
      <w:r w:rsidR="00321E2F" w:rsidRPr="00BC5827">
        <w:rPr>
          <w:rFonts w:ascii="Times New Roman" w:hAnsi="Times New Roman" w:cs="Times New Roman"/>
          <w:sz w:val="24"/>
          <w:szCs w:val="24"/>
        </w:rPr>
        <w:t xml:space="preserve">aikoma, kad galutinio naudos gavėjo numatomas vykdyti projektas prisideda prie Nacionalinės energetinės nepriklausomybės strategijos 11 punkto įgyvendinimo, t.y. projektu turi būti mažinamas energijos suvartojimas, ir, kad pastatas, kurį ketinama atnaujinti, atitinka Viešųjų pastatų energinio efektyvumo didinimo programą, jei skiriant finansavimą pastato energetinio naudingumo klasė – žemesnė kaip C, ir pastatas yra įtrauktas į Tinkamų atnaujinti pastatų sąrašą. </w:t>
      </w:r>
      <w:r w:rsidR="007D663D" w:rsidRPr="00BC5827">
        <w:rPr>
          <w:rFonts w:ascii="Times New Roman" w:hAnsi="Times New Roman" w:cs="Times New Roman"/>
          <w:sz w:val="24"/>
          <w:szCs w:val="24"/>
        </w:rPr>
        <w:t xml:space="preserve"> </w:t>
      </w:r>
    </w:p>
    <w:p w14:paraId="5033FE01" w14:textId="56AFE718" w:rsidR="008900C3" w:rsidRPr="00BC5827" w:rsidRDefault="002C4FB2" w:rsidP="00013FD7">
      <w:pPr>
        <w:spacing w:after="0" w:line="240" w:lineRule="auto"/>
        <w:ind w:firstLine="851"/>
        <w:jc w:val="both"/>
        <w:rPr>
          <w:rFonts w:ascii="Times New Roman" w:hAnsi="Times New Roman" w:cs="Times New Roman"/>
          <w:sz w:val="24"/>
          <w:szCs w:val="24"/>
        </w:rPr>
      </w:pPr>
      <w:r w:rsidRPr="00BC5827">
        <w:rPr>
          <w:rFonts w:ascii="Times New Roman" w:hAnsi="Times New Roman" w:cs="Times New Roman"/>
          <w:sz w:val="24"/>
          <w:szCs w:val="24"/>
        </w:rPr>
        <w:t>15.</w:t>
      </w:r>
      <w:r w:rsidR="00B271D2" w:rsidRPr="00BC5827">
        <w:rPr>
          <w:rFonts w:ascii="Times New Roman" w:hAnsi="Times New Roman" w:cs="Times New Roman"/>
          <w:sz w:val="24"/>
          <w:szCs w:val="24"/>
        </w:rPr>
        <w:t>2</w:t>
      </w:r>
      <w:r w:rsidR="00CB6E7E" w:rsidRPr="00BC5827">
        <w:rPr>
          <w:rFonts w:ascii="Times New Roman" w:hAnsi="Times New Roman" w:cs="Times New Roman"/>
          <w:sz w:val="24"/>
          <w:szCs w:val="24"/>
        </w:rPr>
        <w:t>.</w:t>
      </w:r>
      <w:r w:rsidR="00E86696" w:rsidRPr="00BC5827">
        <w:t xml:space="preserve"> </w:t>
      </w:r>
      <w:r w:rsidR="00BF5861">
        <w:t>p</w:t>
      </w:r>
      <w:r w:rsidR="00E86696" w:rsidRPr="00BC5827">
        <w:rPr>
          <w:rFonts w:ascii="Times New Roman" w:hAnsi="Times New Roman" w:cs="Times New Roman"/>
          <w:sz w:val="24"/>
          <w:szCs w:val="24"/>
        </w:rPr>
        <w:t>rojektu turi būti siekiama galutinės energijos sąnaudas atnaujinamame pastate sumažinti ne mažiau kaip 30 proc.</w:t>
      </w:r>
      <w:r w:rsidR="00C550A1" w:rsidRPr="00BC5827">
        <w:rPr>
          <w:rFonts w:ascii="Times New Roman" w:hAnsi="Times New Roman" w:cs="Times New Roman"/>
          <w:sz w:val="24"/>
          <w:szCs w:val="24"/>
        </w:rPr>
        <w:t xml:space="preserve"> </w:t>
      </w:r>
      <w:r w:rsidR="0085347B" w:rsidRPr="00BC5827">
        <w:rPr>
          <w:rFonts w:ascii="Times New Roman" w:hAnsi="Times New Roman" w:cs="Times New Roman"/>
          <w:sz w:val="24"/>
          <w:szCs w:val="24"/>
        </w:rPr>
        <w:t>L</w:t>
      </w:r>
      <w:r w:rsidR="00C550A1" w:rsidRPr="00BC5827">
        <w:rPr>
          <w:rFonts w:ascii="Times New Roman" w:hAnsi="Times New Roman" w:cs="Times New Roman"/>
          <w:sz w:val="24"/>
          <w:szCs w:val="24"/>
        </w:rPr>
        <w:t>aikoma, kad galutinio naudos gavėjo projektas atitinka šį kriterijų, jeigu projektu numatyta, kad atnaujinus pastatą, galutinės energijos sąnaudos bus sumažintos ne mažiau kaip 30 proc. Galutinės energijos sąnaudų sumažėjimas (procentais) vertinamas lyginant sumines energijos sąnaudas arba bendras šildymui, vėsinimui, karštam vandeniui ruošti, suminės elektros energijos sąnaudas pagal pateikiamą energinio naudingumo sertifikatą, išduotą prieš pastato atnaujinimą su bendromis šildymui, vėsinimui, karštam vandeniui ruošti, suminėmis elektros energijos sąnaudomis, nurodytomis projektiniame energinio efektyvumo sertifikate, pateiktame energijos vartojimo audito ataskaitoje.</w:t>
      </w:r>
    </w:p>
    <w:p w14:paraId="75A459D5" w14:textId="290AD8F9" w:rsidR="0090507B" w:rsidRPr="000C71E1" w:rsidRDefault="002C4FB2" w:rsidP="00013FD7">
      <w:pPr>
        <w:spacing w:after="0" w:line="240" w:lineRule="auto"/>
        <w:ind w:firstLine="851"/>
        <w:jc w:val="both"/>
        <w:rPr>
          <w:rFonts w:ascii="Times New Roman" w:hAnsi="Times New Roman" w:cs="Times New Roman"/>
          <w:sz w:val="24"/>
          <w:szCs w:val="24"/>
        </w:rPr>
      </w:pPr>
      <w:r w:rsidRPr="00301749">
        <w:rPr>
          <w:rFonts w:ascii="Times New Roman" w:hAnsi="Times New Roman" w:cs="Times New Roman"/>
          <w:sz w:val="24"/>
          <w:szCs w:val="24"/>
        </w:rPr>
        <w:t>15</w:t>
      </w:r>
      <w:r w:rsidR="00D84416" w:rsidRPr="00301749">
        <w:rPr>
          <w:rFonts w:ascii="Times New Roman" w:hAnsi="Times New Roman" w:cs="Times New Roman"/>
          <w:sz w:val="24"/>
          <w:szCs w:val="24"/>
        </w:rPr>
        <w:t>.</w:t>
      </w:r>
      <w:r w:rsidR="007D663D" w:rsidRPr="00301749">
        <w:rPr>
          <w:rFonts w:ascii="Times New Roman" w:hAnsi="Times New Roman" w:cs="Times New Roman"/>
          <w:sz w:val="24"/>
          <w:szCs w:val="24"/>
        </w:rPr>
        <w:t>3</w:t>
      </w:r>
      <w:r w:rsidR="00D84416" w:rsidRPr="00297DA6">
        <w:rPr>
          <w:rFonts w:ascii="Times New Roman" w:hAnsi="Times New Roman" w:cs="Times New Roman"/>
          <w:sz w:val="24"/>
          <w:szCs w:val="24"/>
        </w:rPr>
        <w:t xml:space="preserve">. </w:t>
      </w:r>
      <w:r w:rsidR="00BF5861">
        <w:rPr>
          <w:rFonts w:ascii="Times New Roman" w:hAnsi="Times New Roman" w:cs="Times New Roman"/>
          <w:sz w:val="24"/>
          <w:szCs w:val="24"/>
        </w:rPr>
        <w:t>p</w:t>
      </w:r>
      <w:r w:rsidR="0099718E" w:rsidRPr="00297DA6">
        <w:rPr>
          <w:rFonts w:ascii="Times New Roman" w:hAnsi="Times New Roman" w:cs="Times New Roman"/>
          <w:sz w:val="24"/>
          <w:szCs w:val="24"/>
        </w:rPr>
        <w:t>rojektu turi būti atnaujinamas pastatas, esantis Lietuvos Respublikos energetikos ministro įsaky</w:t>
      </w:r>
      <w:r w:rsidR="0099718E" w:rsidRPr="00BC5827">
        <w:rPr>
          <w:rFonts w:ascii="Times New Roman" w:hAnsi="Times New Roman" w:cs="Times New Roman"/>
          <w:sz w:val="24"/>
          <w:szCs w:val="24"/>
        </w:rPr>
        <w:t>mu</w:t>
      </w:r>
      <w:r w:rsidR="0099718E" w:rsidRPr="000C71E1">
        <w:rPr>
          <w:rFonts w:ascii="Times New Roman" w:hAnsi="Times New Roman" w:cs="Times New Roman"/>
          <w:sz w:val="24"/>
          <w:szCs w:val="24"/>
        </w:rPr>
        <w:t xml:space="preserve"> kasmet tvirtinamame Tinkamų atnaujinti pastatų sąraše, ir kuris pagal Vadovybės apsaugos </w:t>
      </w:r>
      <w:r w:rsidR="0099718E" w:rsidRPr="000C71E1">
        <w:rPr>
          <w:rFonts w:ascii="Times New Roman" w:hAnsi="Times New Roman" w:cs="Times New Roman"/>
          <w:sz w:val="24"/>
          <w:szCs w:val="24"/>
        </w:rPr>
        <w:lastRenderedPageBreak/>
        <w:t>įstatymo nuostatas priskirtinas saugomiems objektams bei kuriame taikomas specialus režimas jo apsaugai ar, kuriame pagal kitus galiojančius L</w:t>
      </w:r>
      <w:r w:rsidR="00CB6E7E">
        <w:rPr>
          <w:rFonts w:ascii="Times New Roman" w:hAnsi="Times New Roman" w:cs="Times New Roman"/>
          <w:sz w:val="24"/>
          <w:szCs w:val="24"/>
        </w:rPr>
        <w:t xml:space="preserve">ietuvos </w:t>
      </w:r>
      <w:r w:rsidR="0099718E" w:rsidRPr="000C71E1">
        <w:rPr>
          <w:rFonts w:ascii="Times New Roman" w:hAnsi="Times New Roman" w:cs="Times New Roman"/>
          <w:sz w:val="24"/>
          <w:szCs w:val="24"/>
        </w:rPr>
        <w:t>R</w:t>
      </w:r>
      <w:r w:rsidR="00CB6E7E">
        <w:rPr>
          <w:rFonts w:ascii="Times New Roman" w:hAnsi="Times New Roman" w:cs="Times New Roman"/>
          <w:sz w:val="24"/>
          <w:szCs w:val="24"/>
        </w:rPr>
        <w:t>espublikos</w:t>
      </w:r>
      <w:r w:rsidR="0099718E" w:rsidRPr="000C71E1">
        <w:rPr>
          <w:rFonts w:ascii="Times New Roman" w:hAnsi="Times New Roman" w:cs="Times New Roman"/>
          <w:sz w:val="24"/>
          <w:szCs w:val="24"/>
        </w:rPr>
        <w:t xml:space="preserve"> teisės aktus energijos taupymo paslaugų teikimo įmonės negali užtikrinti paslaugų teikimo arba dėl kurio buvo kreiptasi, bet kuriam nebuvo skirtas finansavimas pagal priemonę Nr. 04.3.1-FM-F-105 „Energijos vartojimo efektyvumo didinimas viešojoje infrastruktūroje“.</w:t>
      </w:r>
      <w:r w:rsidR="00321E2F">
        <w:rPr>
          <w:rFonts w:ascii="Times New Roman" w:hAnsi="Times New Roman" w:cs="Times New Roman"/>
          <w:sz w:val="24"/>
          <w:szCs w:val="24"/>
        </w:rPr>
        <w:t xml:space="preserve"> </w:t>
      </w:r>
    </w:p>
    <w:p w14:paraId="3D1728AE" w14:textId="75E4ADB0" w:rsidR="00226218" w:rsidRPr="000C71E1" w:rsidRDefault="00F04E57" w:rsidP="00013FD7">
      <w:pPr>
        <w:pStyle w:val="ListParagraph"/>
        <w:numPr>
          <w:ilvl w:val="0"/>
          <w:numId w:val="9"/>
        </w:numPr>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Projektu turi būti prisidedama prie bent vieno Europos Sąjungos Baltijos jūros regiono strategijos (toliau – ES BJRS) tikslo įgyvendinimo pagal bent vieną ES BJRS veiksmų plane numatytą geresnės prieigos prie energijos rinkų ir šių rinkų veiksmingumo ir saugumo didinimo prioritetinę sritį</w:t>
      </w:r>
      <w:r w:rsidR="00226218" w:rsidRPr="000C71E1">
        <w:rPr>
          <w:rFonts w:ascii="Times New Roman" w:hAnsi="Times New Roman" w:cs="Times New Roman"/>
          <w:sz w:val="24"/>
          <w:szCs w:val="24"/>
        </w:rPr>
        <w:t>.</w:t>
      </w:r>
    </w:p>
    <w:p w14:paraId="3C806F0E" w14:textId="77777777" w:rsidR="002B603C" w:rsidRPr="000C71E1" w:rsidRDefault="002B603C" w:rsidP="00013FD7">
      <w:pPr>
        <w:pStyle w:val="ListParagraph"/>
        <w:numPr>
          <w:ilvl w:val="0"/>
          <w:numId w:val="9"/>
        </w:numPr>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Pagal šį Aprašą nefinansuojami didelės apimties projektai. </w:t>
      </w:r>
    </w:p>
    <w:p w14:paraId="26314FBE" w14:textId="74504BEB" w:rsidR="001C036E" w:rsidRPr="009C4DB5" w:rsidRDefault="00A04F42" w:rsidP="00013FD7">
      <w:pPr>
        <w:pStyle w:val="ListParagraph"/>
        <w:numPr>
          <w:ilvl w:val="0"/>
          <w:numId w:val="9"/>
        </w:numPr>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Teikiamų pagal Aprašą projektų </w:t>
      </w:r>
      <w:r w:rsidR="001C0C1E">
        <w:rPr>
          <w:rFonts w:ascii="Times New Roman" w:hAnsi="Times New Roman" w:cs="Times New Roman"/>
          <w:sz w:val="24"/>
          <w:szCs w:val="24"/>
        </w:rPr>
        <w:t xml:space="preserve">veiklų </w:t>
      </w:r>
      <w:r w:rsidRPr="000C71E1">
        <w:rPr>
          <w:rFonts w:ascii="Times New Roman" w:hAnsi="Times New Roman" w:cs="Times New Roman"/>
          <w:sz w:val="24"/>
          <w:szCs w:val="24"/>
        </w:rPr>
        <w:t xml:space="preserve">įgyvendinimo trukmė turi būti ne ilgesnė kaip </w:t>
      </w:r>
      <w:r w:rsidR="00E57B6B" w:rsidRPr="000C71E1">
        <w:rPr>
          <w:rFonts w:ascii="Times New Roman" w:hAnsi="Times New Roman" w:cs="Times New Roman"/>
          <w:sz w:val="24"/>
          <w:szCs w:val="24"/>
        </w:rPr>
        <w:t>24</w:t>
      </w:r>
      <w:r w:rsidRPr="009C4DB5">
        <w:rPr>
          <w:rFonts w:ascii="Times New Roman" w:hAnsi="Times New Roman" w:cs="Times New Roman"/>
          <w:sz w:val="24"/>
          <w:szCs w:val="24"/>
        </w:rPr>
        <w:t> mėnesi</w:t>
      </w:r>
      <w:r w:rsidR="00E57B6B" w:rsidRPr="009C4DB5">
        <w:rPr>
          <w:rFonts w:ascii="Times New Roman" w:hAnsi="Times New Roman" w:cs="Times New Roman"/>
          <w:sz w:val="24"/>
          <w:szCs w:val="24"/>
        </w:rPr>
        <w:t>ai</w:t>
      </w:r>
      <w:r w:rsidRPr="009C4DB5">
        <w:rPr>
          <w:rFonts w:ascii="Times New Roman" w:hAnsi="Times New Roman" w:cs="Times New Roman"/>
          <w:sz w:val="24"/>
          <w:szCs w:val="24"/>
        </w:rPr>
        <w:t xml:space="preserve"> nuo projekto sutarties </w:t>
      </w:r>
      <w:r w:rsidR="006D60A1" w:rsidRPr="009C4DB5">
        <w:rPr>
          <w:rFonts w:ascii="Times New Roman" w:hAnsi="Times New Roman" w:cs="Times New Roman"/>
          <w:sz w:val="24"/>
          <w:szCs w:val="24"/>
        </w:rPr>
        <w:t>pasirašymo dienos.</w:t>
      </w:r>
      <w:r w:rsidR="00E57B6B" w:rsidRPr="009C4DB5">
        <w:rPr>
          <w:rFonts w:ascii="Times New Roman" w:hAnsi="Times New Roman" w:cs="Times New Roman"/>
          <w:sz w:val="24"/>
          <w:szCs w:val="24"/>
        </w:rPr>
        <w:t xml:space="preserve"> </w:t>
      </w:r>
    </w:p>
    <w:p w14:paraId="4CCCF5D4" w14:textId="3BA551EA" w:rsidR="0018255A" w:rsidRPr="00BC5827" w:rsidRDefault="0008196D" w:rsidP="00013FD7">
      <w:pPr>
        <w:pStyle w:val="ListParagraph"/>
        <w:numPr>
          <w:ilvl w:val="0"/>
          <w:numId w:val="9"/>
        </w:numPr>
        <w:spacing w:after="0" w:line="240" w:lineRule="auto"/>
        <w:ind w:left="0" w:firstLine="851"/>
        <w:jc w:val="both"/>
        <w:rPr>
          <w:rFonts w:ascii="Times New Roman" w:hAnsi="Times New Roman" w:cs="Times New Roman"/>
          <w:sz w:val="24"/>
          <w:szCs w:val="24"/>
        </w:rPr>
      </w:pPr>
      <w:r w:rsidRPr="009C4DB5">
        <w:rPr>
          <w:rFonts w:ascii="Times New Roman" w:hAnsi="Times New Roman" w:cs="Times New Roman"/>
          <w:sz w:val="24"/>
          <w:szCs w:val="24"/>
        </w:rPr>
        <w:t xml:space="preserve">Tam tikrais </w:t>
      </w:r>
      <w:r w:rsidR="00A04F42" w:rsidRPr="009C4DB5">
        <w:rPr>
          <w:rFonts w:ascii="Times New Roman" w:hAnsi="Times New Roman" w:cs="Times New Roman"/>
          <w:sz w:val="24"/>
          <w:szCs w:val="24"/>
        </w:rPr>
        <w:t>atvejais, dėl objektyvių priežasčių, kurių projekto vykdytojas negalėjo numatyti paraiškos pateikimo ir vertinimo metu, projekto vykdymo laikotarpis gali būti pratęstas</w:t>
      </w:r>
      <w:r w:rsidR="00566F7A" w:rsidRPr="009C4DB5">
        <w:rPr>
          <w:rFonts w:ascii="Times New Roman" w:hAnsi="Times New Roman" w:cs="Times New Roman"/>
          <w:sz w:val="24"/>
          <w:szCs w:val="24"/>
        </w:rPr>
        <w:t xml:space="preserve"> </w:t>
      </w:r>
      <w:r w:rsidR="00B43A17" w:rsidRPr="009C4DB5">
        <w:rPr>
          <w:rFonts w:ascii="Times New Roman" w:hAnsi="Times New Roman" w:cs="Times New Roman"/>
          <w:sz w:val="24"/>
          <w:szCs w:val="24"/>
        </w:rPr>
        <w:t>Projektų taisyklių</w:t>
      </w:r>
      <w:r w:rsidR="00566F7A" w:rsidRPr="009C4DB5">
        <w:rPr>
          <w:rFonts w:ascii="Times New Roman" w:hAnsi="Times New Roman" w:cs="Times New Roman"/>
          <w:sz w:val="24"/>
          <w:szCs w:val="24"/>
        </w:rPr>
        <w:t xml:space="preserve"> nustatyta tvarka</w:t>
      </w:r>
      <w:r w:rsidR="00714146" w:rsidRPr="009C4DB5">
        <w:rPr>
          <w:rFonts w:ascii="Times New Roman" w:hAnsi="Times New Roman" w:cs="Times New Roman"/>
          <w:sz w:val="24"/>
          <w:szCs w:val="24"/>
        </w:rPr>
        <w:t xml:space="preserve"> </w:t>
      </w:r>
      <w:r w:rsidR="00714146" w:rsidRPr="009C4DB5">
        <w:rPr>
          <w:rFonts w:ascii="Times New Roman" w:hAnsi="Times New Roman" w:cs="Times New Roman"/>
          <w:iCs/>
          <w:sz w:val="24"/>
          <w:szCs w:val="24"/>
        </w:rPr>
        <w:t xml:space="preserve">ir nepažeidžiant Projektų taisyklių 213.1 ir 213.5 papunkčiuose nustatytų </w:t>
      </w:r>
      <w:r w:rsidR="00714146" w:rsidRPr="00BC5827">
        <w:rPr>
          <w:rFonts w:ascii="Times New Roman" w:hAnsi="Times New Roman" w:cs="Times New Roman"/>
          <w:iCs/>
          <w:sz w:val="24"/>
          <w:szCs w:val="24"/>
        </w:rPr>
        <w:t>terminų</w:t>
      </w:r>
      <w:r w:rsidR="00886B16" w:rsidRPr="00BC5827">
        <w:rPr>
          <w:rFonts w:ascii="Times New Roman" w:hAnsi="Times New Roman" w:cs="Times New Roman"/>
          <w:sz w:val="24"/>
          <w:szCs w:val="24"/>
        </w:rPr>
        <w:t>.</w:t>
      </w:r>
    </w:p>
    <w:p w14:paraId="6DFF9CA1" w14:textId="77777777" w:rsidR="009F3201" w:rsidRPr="00BC5827" w:rsidRDefault="00ED5669" w:rsidP="00013FD7">
      <w:pPr>
        <w:pStyle w:val="ListParagraph"/>
        <w:numPr>
          <w:ilvl w:val="0"/>
          <w:numId w:val="9"/>
        </w:numPr>
        <w:spacing w:after="0" w:line="240" w:lineRule="auto"/>
        <w:ind w:left="0" w:firstLine="851"/>
        <w:jc w:val="both"/>
        <w:rPr>
          <w:rFonts w:ascii="Times New Roman" w:hAnsi="Times New Roman" w:cs="Times New Roman"/>
          <w:sz w:val="24"/>
          <w:szCs w:val="24"/>
        </w:rPr>
      </w:pPr>
      <w:r w:rsidRPr="00BC5827">
        <w:rPr>
          <w:rFonts w:ascii="Times New Roman" w:hAnsi="Times New Roman" w:cs="Times New Roman"/>
          <w:sz w:val="24"/>
          <w:szCs w:val="24"/>
        </w:rPr>
        <w:t>Projekto veiklos turi būti vykdomos Lietuvos Respublikoje</w:t>
      </w:r>
      <w:r w:rsidR="00A22451" w:rsidRPr="00BC5827">
        <w:rPr>
          <w:rFonts w:ascii="Times New Roman" w:hAnsi="Times New Roman" w:cs="Times New Roman"/>
          <w:sz w:val="24"/>
          <w:szCs w:val="24"/>
        </w:rPr>
        <w:t>.</w:t>
      </w:r>
      <w:r w:rsidRPr="00BC5827">
        <w:rPr>
          <w:rFonts w:ascii="Times New Roman" w:hAnsi="Times New Roman" w:cs="Times New Roman"/>
          <w:sz w:val="24"/>
          <w:szCs w:val="24"/>
        </w:rPr>
        <w:t xml:space="preserve"> </w:t>
      </w:r>
    </w:p>
    <w:p w14:paraId="0228CBCC" w14:textId="6E516949" w:rsidR="00D7666E" w:rsidRPr="00BC5827" w:rsidRDefault="00D5384C" w:rsidP="00013FD7">
      <w:pPr>
        <w:pStyle w:val="ListParagraph"/>
        <w:numPr>
          <w:ilvl w:val="0"/>
          <w:numId w:val="9"/>
        </w:numPr>
        <w:spacing w:after="0" w:line="240" w:lineRule="auto"/>
        <w:ind w:left="0" w:firstLine="851"/>
        <w:jc w:val="both"/>
        <w:rPr>
          <w:rFonts w:ascii="Times New Roman" w:hAnsi="Times New Roman" w:cs="Times New Roman"/>
          <w:sz w:val="24"/>
          <w:szCs w:val="24"/>
        </w:rPr>
      </w:pPr>
      <w:r w:rsidRPr="00BC5827">
        <w:rPr>
          <w:rFonts w:ascii="Times New Roman" w:hAnsi="Times New Roman" w:cs="Times New Roman"/>
          <w:sz w:val="24"/>
          <w:szCs w:val="24"/>
        </w:rPr>
        <w:t>Projekt</w:t>
      </w:r>
      <w:r w:rsidR="004C4445" w:rsidRPr="00BC5827">
        <w:rPr>
          <w:rFonts w:ascii="Times New Roman" w:hAnsi="Times New Roman" w:cs="Times New Roman"/>
          <w:sz w:val="24"/>
          <w:szCs w:val="24"/>
        </w:rPr>
        <w:t>u</w:t>
      </w:r>
      <w:r w:rsidRPr="00BC5827">
        <w:rPr>
          <w:rFonts w:ascii="Times New Roman" w:hAnsi="Times New Roman" w:cs="Times New Roman"/>
          <w:sz w:val="24"/>
          <w:szCs w:val="24"/>
        </w:rPr>
        <w:t xml:space="preserve"> turi </w:t>
      </w:r>
      <w:r w:rsidR="004C4445" w:rsidRPr="00BC5827">
        <w:rPr>
          <w:rFonts w:ascii="Times New Roman" w:hAnsi="Times New Roman" w:cs="Times New Roman"/>
          <w:sz w:val="24"/>
          <w:szCs w:val="24"/>
        </w:rPr>
        <w:t xml:space="preserve">būti </w:t>
      </w:r>
      <w:r w:rsidR="000F1085" w:rsidRPr="00BC5827">
        <w:rPr>
          <w:rFonts w:ascii="Times New Roman" w:hAnsi="Times New Roman" w:cs="Times New Roman"/>
          <w:sz w:val="24"/>
          <w:szCs w:val="24"/>
        </w:rPr>
        <w:t>siekiama</w:t>
      </w:r>
      <w:r w:rsidR="0077340D" w:rsidRPr="00BC5827">
        <w:rPr>
          <w:rFonts w:ascii="Times New Roman" w:hAnsi="Times New Roman" w:cs="Times New Roman"/>
          <w:sz w:val="24"/>
          <w:szCs w:val="24"/>
        </w:rPr>
        <w:t xml:space="preserve"> </w:t>
      </w:r>
      <w:r w:rsidRPr="00BC5827">
        <w:rPr>
          <w:rFonts w:ascii="Times New Roman" w:hAnsi="Times New Roman" w:cs="Times New Roman"/>
          <w:sz w:val="24"/>
          <w:szCs w:val="24"/>
        </w:rPr>
        <w:t>visų</w:t>
      </w:r>
      <w:r w:rsidR="00F77566" w:rsidRPr="00BC5827">
        <w:rPr>
          <w:rFonts w:ascii="Times New Roman" w:hAnsi="Times New Roman" w:cs="Times New Roman"/>
          <w:sz w:val="24"/>
          <w:szCs w:val="24"/>
        </w:rPr>
        <w:t xml:space="preserve"> žemiau </w:t>
      </w:r>
      <w:r w:rsidRPr="00BC5827">
        <w:rPr>
          <w:rFonts w:ascii="Times New Roman" w:hAnsi="Times New Roman" w:cs="Times New Roman"/>
          <w:sz w:val="24"/>
          <w:szCs w:val="24"/>
        </w:rPr>
        <w:t xml:space="preserve">išvardytų </w:t>
      </w:r>
      <w:r w:rsidR="00BC6C75" w:rsidRPr="00BC5827">
        <w:rPr>
          <w:rFonts w:ascii="Times New Roman" w:hAnsi="Times New Roman" w:cs="Times New Roman"/>
          <w:sz w:val="24"/>
          <w:szCs w:val="24"/>
        </w:rPr>
        <w:t xml:space="preserve">priemonės įgyvendinimo </w:t>
      </w:r>
      <w:r w:rsidR="00694FCF" w:rsidRPr="00BC5827">
        <w:rPr>
          <w:rFonts w:ascii="Times New Roman" w:hAnsi="Times New Roman" w:cs="Times New Roman"/>
          <w:sz w:val="24"/>
          <w:szCs w:val="24"/>
        </w:rPr>
        <w:t xml:space="preserve">stebėsenos </w:t>
      </w:r>
      <w:r w:rsidRPr="00BC5827">
        <w:rPr>
          <w:rFonts w:ascii="Times New Roman" w:hAnsi="Times New Roman" w:cs="Times New Roman"/>
          <w:sz w:val="24"/>
          <w:szCs w:val="24"/>
        </w:rPr>
        <w:t>rodiklių</w:t>
      </w:r>
      <w:r w:rsidR="00F77566" w:rsidRPr="00BC5827">
        <w:rPr>
          <w:rFonts w:ascii="Times New Roman" w:hAnsi="Times New Roman" w:cs="Times New Roman"/>
          <w:sz w:val="24"/>
          <w:szCs w:val="24"/>
        </w:rPr>
        <w:t>, kurių</w:t>
      </w:r>
      <w:r w:rsidR="00C30C1E" w:rsidRPr="00BC5827">
        <w:rPr>
          <w:rFonts w:ascii="Times New Roman" w:hAnsi="Times New Roman" w:cs="Times New Roman"/>
          <w:sz w:val="24"/>
          <w:szCs w:val="24"/>
        </w:rPr>
        <w:t xml:space="preserve"> </w:t>
      </w:r>
      <w:r w:rsidR="00C51E95" w:rsidRPr="00BC5827">
        <w:rPr>
          <w:rFonts w:ascii="Times New Roman" w:hAnsi="Times New Roman" w:cs="Times New Roman"/>
          <w:sz w:val="24"/>
          <w:szCs w:val="24"/>
        </w:rPr>
        <w:t xml:space="preserve">skaičiavimo </w:t>
      </w:r>
      <w:r w:rsidR="00C30C1E" w:rsidRPr="00BC5827">
        <w:rPr>
          <w:rFonts w:ascii="Times New Roman" w:hAnsi="Times New Roman" w:cs="Times New Roman"/>
          <w:sz w:val="24"/>
          <w:szCs w:val="24"/>
        </w:rPr>
        <w:t>apraša</w:t>
      </w:r>
      <w:r w:rsidR="00AF656C" w:rsidRPr="00BC5827">
        <w:rPr>
          <w:rFonts w:ascii="Times New Roman" w:hAnsi="Times New Roman" w:cs="Times New Roman"/>
          <w:sz w:val="24"/>
          <w:szCs w:val="24"/>
        </w:rPr>
        <w:t>i</w:t>
      </w:r>
      <w:r w:rsidR="00C30C1E" w:rsidRPr="00BC5827">
        <w:rPr>
          <w:rFonts w:ascii="Times New Roman" w:hAnsi="Times New Roman" w:cs="Times New Roman"/>
          <w:sz w:val="24"/>
          <w:szCs w:val="24"/>
        </w:rPr>
        <w:t xml:space="preserve"> </w:t>
      </w:r>
      <w:r w:rsidR="00BB3ED6" w:rsidRPr="00BC5827">
        <w:rPr>
          <w:rFonts w:ascii="Times New Roman" w:hAnsi="Times New Roman" w:cs="Times New Roman"/>
          <w:sz w:val="24"/>
          <w:szCs w:val="24"/>
        </w:rPr>
        <w:t xml:space="preserve">nustatyti </w:t>
      </w:r>
      <w:r w:rsidR="00BB3ED6" w:rsidRPr="00BC5827">
        <w:rPr>
          <w:rFonts w:ascii="Times New Roman" w:hAnsi="Times New Roman"/>
          <w:sz w:val="24"/>
          <w:szCs w:val="24"/>
        </w:rPr>
        <w:t xml:space="preserve">Veiksmų programos stebėsenos rodiklių skaičiavimo apraše, paskelbtame </w:t>
      </w:r>
      <w:r w:rsidR="00EA40D3" w:rsidRPr="00BC5827">
        <w:rPr>
          <w:rFonts w:ascii="Times New Roman" w:hAnsi="Times New Roman" w:cs="Times New Roman"/>
          <w:sz w:val="24"/>
        </w:rPr>
        <w:t>ES struktūrinių fondų svetainėje</w:t>
      </w:r>
      <w:r w:rsidR="00EA40D3" w:rsidRPr="00BC5827">
        <w:rPr>
          <w:rFonts w:ascii="Times New Roman" w:hAnsi="Times New Roman"/>
          <w:sz w:val="24"/>
          <w:szCs w:val="24"/>
        </w:rPr>
        <w:t xml:space="preserve"> </w:t>
      </w:r>
      <w:r w:rsidR="00BB3ED6" w:rsidRPr="00BC5827">
        <w:rPr>
          <w:rFonts w:ascii="Times New Roman" w:hAnsi="Times New Roman"/>
          <w:sz w:val="24"/>
          <w:szCs w:val="24"/>
        </w:rPr>
        <w:t>www.esinvesticijos.lt</w:t>
      </w:r>
      <w:r w:rsidR="00EA40D3" w:rsidRPr="00BC5827">
        <w:rPr>
          <w:rFonts w:ascii="Times New Roman" w:hAnsi="Times New Roman"/>
          <w:sz w:val="24"/>
          <w:szCs w:val="24"/>
        </w:rPr>
        <w:t>,</w:t>
      </w:r>
      <w:r w:rsidR="00BB3ED6" w:rsidRPr="00BC5827">
        <w:rPr>
          <w:rFonts w:ascii="Times New Roman" w:hAnsi="Times New Roman" w:cs="Times New Roman"/>
          <w:sz w:val="24"/>
          <w:szCs w:val="24"/>
        </w:rPr>
        <w:t xml:space="preserve"> </w:t>
      </w:r>
      <w:r w:rsidR="00B239EF" w:rsidRPr="00BC5827">
        <w:rPr>
          <w:rFonts w:ascii="Times New Roman" w:hAnsi="Times New Roman" w:cs="Times New Roman"/>
          <w:sz w:val="24"/>
          <w:szCs w:val="24"/>
        </w:rPr>
        <w:t>skiltyje „Dokumentai“</w:t>
      </w:r>
      <w:r w:rsidR="007E2AA9" w:rsidRPr="00BC5827">
        <w:rPr>
          <w:rFonts w:ascii="Times New Roman" w:hAnsi="Times New Roman" w:cs="Times New Roman"/>
          <w:sz w:val="24"/>
          <w:szCs w:val="24"/>
        </w:rPr>
        <w:t xml:space="preserve">, </w:t>
      </w:r>
      <w:r w:rsidR="00B239EF" w:rsidRPr="00BC5827">
        <w:rPr>
          <w:rFonts w:ascii="Times New Roman" w:hAnsi="Times New Roman" w:cs="Times New Roman"/>
          <w:sz w:val="24"/>
          <w:szCs w:val="24"/>
        </w:rPr>
        <w:t>dokumento kategorijo</w:t>
      </w:r>
      <w:r w:rsidR="007E2AA9" w:rsidRPr="00BC5827">
        <w:rPr>
          <w:rFonts w:ascii="Times New Roman" w:hAnsi="Times New Roman" w:cs="Times New Roman"/>
          <w:sz w:val="24"/>
          <w:szCs w:val="24"/>
        </w:rPr>
        <w:t>je</w:t>
      </w:r>
      <w:r w:rsidR="00B239EF" w:rsidRPr="00BC5827">
        <w:rPr>
          <w:rFonts w:ascii="Times New Roman" w:hAnsi="Times New Roman" w:cs="Times New Roman"/>
          <w:sz w:val="24"/>
          <w:szCs w:val="24"/>
        </w:rPr>
        <w:t xml:space="preserve"> „Stebėsenos rodiklių aprašai“</w:t>
      </w:r>
      <w:r w:rsidRPr="00BC5827">
        <w:rPr>
          <w:rFonts w:ascii="Times New Roman" w:hAnsi="Times New Roman" w:cs="Times New Roman"/>
          <w:sz w:val="24"/>
          <w:szCs w:val="24"/>
        </w:rPr>
        <w:t>:</w:t>
      </w:r>
    </w:p>
    <w:p w14:paraId="28C0DA09" w14:textId="752AF77C" w:rsidR="00B903BF" w:rsidRPr="000C71E1" w:rsidRDefault="00B75F84" w:rsidP="00013FD7">
      <w:pPr>
        <w:spacing w:after="0" w:line="240" w:lineRule="auto"/>
        <w:ind w:firstLine="851"/>
        <w:jc w:val="both"/>
        <w:rPr>
          <w:rFonts w:ascii="Times New Roman" w:hAnsi="Times New Roman" w:cs="Times New Roman"/>
          <w:i/>
          <w:sz w:val="24"/>
          <w:szCs w:val="24"/>
        </w:rPr>
      </w:pPr>
      <w:r w:rsidRPr="000C71E1">
        <w:rPr>
          <w:rFonts w:ascii="Times New Roman" w:hAnsi="Times New Roman" w:cs="Times New Roman"/>
          <w:sz w:val="24"/>
          <w:szCs w:val="24"/>
        </w:rPr>
        <w:t>2</w:t>
      </w:r>
      <w:r w:rsidR="0040468B">
        <w:rPr>
          <w:rFonts w:ascii="Times New Roman" w:hAnsi="Times New Roman" w:cs="Times New Roman"/>
          <w:sz w:val="24"/>
          <w:szCs w:val="24"/>
        </w:rPr>
        <w:t>1</w:t>
      </w:r>
      <w:r w:rsidR="00487C90" w:rsidRPr="000C71E1">
        <w:rPr>
          <w:rFonts w:ascii="Times New Roman" w:hAnsi="Times New Roman" w:cs="Times New Roman"/>
          <w:sz w:val="24"/>
          <w:szCs w:val="24"/>
        </w:rPr>
        <w:t>.</w:t>
      </w:r>
      <w:r w:rsidR="00D11924">
        <w:rPr>
          <w:rFonts w:ascii="Times New Roman" w:hAnsi="Times New Roman" w:cs="Times New Roman"/>
          <w:sz w:val="24"/>
          <w:szCs w:val="24"/>
        </w:rPr>
        <w:t>1</w:t>
      </w:r>
      <w:r w:rsidR="00487C90" w:rsidRPr="000C71E1">
        <w:rPr>
          <w:rFonts w:ascii="Times New Roman" w:hAnsi="Times New Roman" w:cs="Times New Roman"/>
          <w:sz w:val="24"/>
          <w:szCs w:val="24"/>
        </w:rPr>
        <w:t>.</w:t>
      </w:r>
      <w:r w:rsidR="00112D9F" w:rsidRPr="000C71E1">
        <w:rPr>
          <w:rFonts w:ascii="Times New Roman" w:hAnsi="Times New Roman" w:cs="Times New Roman"/>
          <w:sz w:val="24"/>
          <w:szCs w:val="24"/>
        </w:rPr>
        <w:t xml:space="preserve"> </w:t>
      </w:r>
      <w:r w:rsidR="005405E0" w:rsidRPr="000C71E1">
        <w:rPr>
          <w:rFonts w:ascii="Times New Roman" w:hAnsi="Times New Roman" w:cs="Times New Roman"/>
          <w:sz w:val="24"/>
          <w:szCs w:val="24"/>
        </w:rPr>
        <w:t>M</w:t>
      </w:r>
      <w:r w:rsidR="0077340D" w:rsidRPr="000C71E1">
        <w:rPr>
          <w:rFonts w:ascii="Times New Roman" w:hAnsi="Times New Roman" w:cs="Times New Roman"/>
          <w:sz w:val="24"/>
          <w:szCs w:val="24"/>
        </w:rPr>
        <w:t>etinis pirminės energijos suvartojimo viešuosiuose pastatuose sumažėjimas</w:t>
      </w:r>
      <w:r w:rsidR="005405E0" w:rsidRPr="000C71E1">
        <w:rPr>
          <w:rFonts w:ascii="Times New Roman" w:hAnsi="Times New Roman" w:cs="Times New Roman"/>
          <w:sz w:val="24"/>
          <w:szCs w:val="24"/>
        </w:rPr>
        <w:t>, P.B.232</w:t>
      </w:r>
      <w:r w:rsidR="00487C90" w:rsidRPr="000C71E1">
        <w:rPr>
          <w:rFonts w:ascii="Times New Roman" w:hAnsi="Times New Roman" w:cs="Times New Roman"/>
          <w:sz w:val="24"/>
          <w:szCs w:val="24"/>
        </w:rPr>
        <w:t>;</w:t>
      </w:r>
    </w:p>
    <w:p w14:paraId="0BD63226" w14:textId="6A4CCB5F" w:rsidR="002048C8" w:rsidRPr="009D78AF" w:rsidRDefault="00112D9F" w:rsidP="00013FD7">
      <w:pPr>
        <w:spacing w:after="0" w:line="240" w:lineRule="auto"/>
        <w:ind w:firstLine="851"/>
        <w:jc w:val="both"/>
        <w:rPr>
          <w:rFonts w:ascii="Times New Roman" w:hAnsi="Times New Roman" w:cs="Times New Roman"/>
          <w:sz w:val="24"/>
          <w:szCs w:val="24"/>
        </w:rPr>
      </w:pPr>
      <w:r w:rsidRPr="009C4DB5">
        <w:rPr>
          <w:rFonts w:ascii="Times New Roman" w:hAnsi="Times New Roman" w:cs="Times New Roman"/>
          <w:sz w:val="24"/>
          <w:szCs w:val="24"/>
        </w:rPr>
        <w:t>2</w:t>
      </w:r>
      <w:r w:rsidR="0040468B" w:rsidRPr="009C4DB5">
        <w:rPr>
          <w:rFonts w:ascii="Times New Roman" w:hAnsi="Times New Roman" w:cs="Times New Roman"/>
          <w:sz w:val="24"/>
          <w:szCs w:val="24"/>
        </w:rPr>
        <w:t>1</w:t>
      </w:r>
      <w:r w:rsidRPr="009C4DB5">
        <w:rPr>
          <w:rFonts w:ascii="Times New Roman" w:hAnsi="Times New Roman" w:cs="Times New Roman"/>
          <w:sz w:val="24"/>
          <w:szCs w:val="24"/>
        </w:rPr>
        <w:t>.</w:t>
      </w:r>
      <w:r w:rsidR="00D11924" w:rsidRPr="009C4DB5">
        <w:rPr>
          <w:rFonts w:ascii="Times New Roman" w:hAnsi="Times New Roman" w:cs="Times New Roman"/>
          <w:sz w:val="24"/>
          <w:szCs w:val="24"/>
        </w:rPr>
        <w:t>2</w:t>
      </w:r>
      <w:r w:rsidR="00487C90" w:rsidRPr="009C4DB5">
        <w:rPr>
          <w:rFonts w:ascii="Times New Roman" w:hAnsi="Times New Roman" w:cs="Times New Roman"/>
          <w:sz w:val="24"/>
          <w:szCs w:val="24"/>
        </w:rPr>
        <w:t xml:space="preserve">. </w:t>
      </w:r>
      <w:r w:rsidR="005405E0" w:rsidRPr="009C4DB5">
        <w:rPr>
          <w:rFonts w:ascii="Times New Roman" w:hAnsi="Times New Roman" w:cs="Times New Roman"/>
          <w:sz w:val="24"/>
          <w:szCs w:val="24"/>
        </w:rPr>
        <w:t>Bendras metinis šiltnamio efektą sukeliančių dujų kiekio sumažėjimas, P.B.234</w:t>
      </w:r>
      <w:r w:rsidR="00487C90" w:rsidRPr="009D78AF">
        <w:rPr>
          <w:rFonts w:ascii="Times New Roman" w:hAnsi="Times New Roman" w:cs="Times New Roman"/>
          <w:sz w:val="24"/>
          <w:szCs w:val="24"/>
        </w:rPr>
        <w:t>;</w:t>
      </w:r>
    </w:p>
    <w:p w14:paraId="334E8BAF" w14:textId="451AC9FE" w:rsidR="003209E9" w:rsidRPr="009C4DB5" w:rsidRDefault="003209E9" w:rsidP="00013FD7">
      <w:pPr>
        <w:pStyle w:val="ListParagraph"/>
        <w:numPr>
          <w:ilvl w:val="0"/>
          <w:numId w:val="9"/>
        </w:numPr>
        <w:spacing w:after="0" w:line="240" w:lineRule="auto"/>
        <w:ind w:left="0" w:firstLine="851"/>
        <w:jc w:val="both"/>
        <w:rPr>
          <w:rFonts w:ascii="Times New Roman" w:hAnsi="Times New Roman" w:cs="Times New Roman"/>
          <w:sz w:val="24"/>
          <w:szCs w:val="24"/>
        </w:rPr>
      </w:pPr>
      <w:r w:rsidRPr="009C4DB5">
        <w:rPr>
          <w:rFonts w:ascii="Times New Roman" w:hAnsi="Times New Roman" w:cs="Times New Roman"/>
          <w:sz w:val="24"/>
          <w:szCs w:val="24"/>
        </w:rPr>
        <w:t>Papildomas reikalavimas dėl minimalios reikšmės nustatymo</w:t>
      </w:r>
      <w:r w:rsidR="009C68A1" w:rsidRPr="009C4DB5">
        <w:rPr>
          <w:rFonts w:ascii="Times New Roman" w:hAnsi="Times New Roman" w:cs="Times New Roman"/>
          <w:sz w:val="24"/>
          <w:szCs w:val="24"/>
        </w:rPr>
        <w:t xml:space="preserve"> </w:t>
      </w:r>
      <w:r w:rsidRPr="009C4DB5">
        <w:rPr>
          <w:rFonts w:ascii="Times New Roman" w:hAnsi="Times New Roman" w:cs="Times New Roman"/>
          <w:sz w:val="24"/>
          <w:szCs w:val="24"/>
        </w:rPr>
        <w:t>- atnaujintas pastatas privalo pasiekti ne mažesnę kaip C pastato energinio naudingumo klasę</w:t>
      </w:r>
      <w:r w:rsidR="009C4DB5" w:rsidRPr="009C4DB5">
        <w:rPr>
          <w:rFonts w:ascii="Times New Roman" w:hAnsi="Times New Roman" w:cs="Times New Roman"/>
          <w:sz w:val="24"/>
          <w:szCs w:val="24"/>
        </w:rPr>
        <w:t>.</w:t>
      </w:r>
    </w:p>
    <w:p w14:paraId="67519509" w14:textId="2DB05029" w:rsidR="00D15F50" w:rsidRPr="009C4DB5" w:rsidRDefault="00FB501E" w:rsidP="00013FD7">
      <w:pPr>
        <w:pStyle w:val="ListParagraph"/>
        <w:numPr>
          <w:ilvl w:val="0"/>
          <w:numId w:val="9"/>
        </w:numPr>
        <w:spacing w:after="0" w:line="240" w:lineRule="auto"/>
        <w:ind w:left="0" w:firstLine="851"/>
        <w:jc w:val="both"/>
        <w:rPr>
          <w:rFonts w:ascii="Times New Roman" w:hAnsi="Times New Roman" w:cs="Times New Roman"/>
          <w:sz w:val="24"/>
          <w:szCs w:val="24"/>
        </w:rPr>
      </w:pPr>
      <w:r w:rsidRPr="009C4DB5">
        <w:rPr>
          <w:rFonts w:ascii="Times New Roman" w:hAnsi="Times New Roman" w:cs="Times New Roman"/>
          <w:sz w:val="24"/>
          <w:szCs w:val="24"/>
        </w:rPr>
        <w:t xml:space="preserve">Projekto parengtumui </w:t>
      </w:r>
      <w:r w:rsidR="00D15F50" w:rsidRPr="009C4DB5">
        <w:rPr>
          <w:rFonts w:ascii="Times New Roman" w:hAnsi="Times New Roman" w:cs="Times New Roman"/>
          <w:sz w:val="24"/>
          <w:szCs w:val="24"/>
        </w:rPr>
        <w:t xml:space="preserve">taikomi </w:t>
      </w:r>
      <w:r w:rsidR="00B20663" w:rsidRPr="009C4DB5">
        <w:rPr>
          <w:rFonts w:ascii="Times New Roman" w:hAnsi="Times New Roman" w:cs="Times New Roman"/>
          <w:sz w:val="24"/>
          <w:szCs w:val="24"/>
        </w:rPr>
        <w:t>reikalavimai</w:t>
      </w:r>
      <w:r w:rsidR="009C68A1" w:rsidRPr="009C4DB5">
        <w:rPr>
          <w:rFonts w:ascii="Times New Roman" w:hAnsi="Times New Roman" w:cs="Times New Roman"/>
          <w:sz w:val="24"/>
          <w:szCs w:val="24"/>
        </w:rPr>
        <w:t>:</w:t>
      </w:r>
    </w:p>
    <w:p w14:paraId="3FCF59A7" w14:textId="0446070E" w:rsidR="006F7D23" w:rsidRPr="005E1E1A" w:rsidRDefault="00F13021" w:rsidP="00013FD7">
      <w:pPr>
        <w:pStyle w:val="Default"/>
        <w:ind w:firstLine="851"/>
        <w:jc w:val="both"/>
      </w:pPr>
      <w:r>
        <w:t>2</w:t>
      </w:r>
      <w:r w:rsidR="003209E9">
        <w:t>3</w:t>
      </w:r>
      <w:r w:rsidR="00F42FC7">
        <w:t>.1.</w:t>
      </w:r>
      <w:r w:rsidR="00F42FC7" w:rsidRPr="00F42FC7">
        <w:t xml:space="preserve"> </w:t>
      </w:r>
      <w:r w:rsidR="000453B4">
        <w:t>t</w:t>
      </w:r>
      <w:r>
        <w:t>uri būti atliktas</w:t>
      </w:r>
      <w:r w:rsidR="006F7D23">
        <w:t xml:space="preserve"> energijos vartojimo auditas </w:t>
      </w:r>
      <w:r w:rsidR="006F7D23" w:rsidRPr="005E1E1A">
        <w:t>(</w:t>
      </w:r>
      <w:r w:rsidR="006F7D23" w:rsidRPr="00E74B88">
        <w:t>ne anksčiau kaip 2014 m. sausio 1 d.).</w:t>
      </w:r>
    </w:p>
    <w:p w14:paraId="10AF3E47" w14:textId="76826716" w:rsidR="00F13021" w:rsidRPr="00F13021" w:rsidRDefault="003209E9" w:rsidP="00013FD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w:t>
      </w:r>
      <w:r w:rsidR="006F7D23">
        <w:rPr>
          <w:rFonts w:ascii="Times New Roman" w:hAnsi="Times New Roman" w:cs="Times New Roman"/>
          <w:sz w:val="24"/>
          <w:szCs w:val="24"/>
        </w:rPr>
        <w:t>.2. turi būti parengtas</w:t>
      </w:r>
      <w:r w:rsidR="00F13021" w:rsidRPr="00994BCA">
        <w:rPr>
          <w:rFonts w:ascii="Times New Roman" w:hAnsi="Times New Roman" w:cs="Times New Roman"/>
          <w:sz w:val="24"/>
          <w:szCs w:val="24"/>
        </w:rPr>
        <w:t xml:space="preserve"> investicijų projekt</w:t>
      </w:r>
      <w:r w:rsidR="006F7D23">
        <w:rPr>
          <w:rFonts w:ascii="Times New Roman" w:hAnsi="Times New Roman" w:cs="Times New Roman"/>
          <w:sz w:val="24"/>
          <w:szCs w:val="24"/>
        </w:rPr>
        <w:t>as</w:t>
      </w:r>
      <w:r w:rsidR="00F13021" w:rsidRPr="00F13021">
        <w:rPr>
          <w:rFonts w:ascii="Times New Roman" w:hAnsi="Times New Roman" w:cs="Times New Roman"/>
          <w:sz w:val="24"/>
          <w:szCs w:val="24"/>
        </w:rPr>
        <w:t xml:space="preserve"> pagal Investicijų projektų, kuriems siekiama gauti finansavimą </w:t>
      </w:r>
      <w:r w:rsidR="00F13021" w:rsidRPr="009D78AF">
        <w:rPr>
          <w:rFonts w:ascii="Times New Roman" w:hAnsi="Times New Roman" w:cs="Times New Roman"/>
          <w:sz w:val="24"/>
          <w:szCs w:val="24"/>
        </w:rPr>
        <w:t>iš Europos Sąjungos struktūrinės paramos ir / ar valstybės biudžeto lėšų, rengimo metodiką</w:t>
      </w:r>
      <w:r w:rsidR="007E2AA9" w:rsidRPr="009D78AF">
        <w:rPr>
          <w:rFonts w:ascii="Times New Roman" w:hAnsi="Times New Roman" w:cs="Times New Roman"/>
          <w:sz w:val="24"/>
          <w:szCs w:val="24"/>
        </w:rPr>
        <w:t>, patvirtintą VšĮ Centrinės projektų valdymo agentūros direktoriaus 2014 m. gruodžio 31 d. įsakymu Nr. 2014/8-337</w:t>
      </w:r>
      <w:r w:rsidR="00F13021" w:rsidRPr="009D78AF">
        <w:rPr>
          <w:rFonts w:ascii="Times New Roman" w:hAnsi="Times New Roman" w:cs="Times New Roman"/>
          <w:sz w:val="24"/>
          <w:szCs w:val="24"/>
        </w:rPr>
        <w:t xml:space="preserve"> (skelbiamą </w:t>
      </w:r>
      <w:hyperlink r:id="rId8" w:history="1">
        <w:r w:rsidR="00F13021" w:rsidRPr="009D78AF">
          <w:rPr>
            <w:rStyle w:val="Hyperlink"/>
            <w:rFonts w:ascii="Times New Roman" w:hAnsi="Times New Roman" w:cs="Times New Roman"/>
            <w:sz w:val="24"/>
            <w:szCs w:val="24"/>
          </w:rPr>
          <w:t>www.finmin.lt</w:t>
        </w:r>
      </w:hyperlink>
      <w:r w:rsidR="00E74B88" w:rsidRPr="009D78AF">
        <w:rPr>
          <w:rStyle w:val="Hyperlink"/>
          <w:rFonts w:ascii="Times New Roman" w:hAnsi="Times New Roman" w:cs="Times New Roman"/>
          <w:sz w:val="24"/>
          <w:szCs w:val="24"/>
        </w:rPr>
        <w:t xml:space="preserve"> arba </w:t>
      </w:r>
      <w:hyperlink r:id="rId9" w:history="1">
        <w:r w:rsidR="000453B4" w:rsidRPr="00CC4105">
          <w:rPr>
            <w:rStyle w:val="Hyperlink"/>
            <w:rFonts w:ascii="Times New Roman" w:hAnsi="Times New Roman" w:cs="Times New Roman"/>
            <w:sz w:val="24"/>
            <w:szCs w:val="24"/>
          </w:rPr>
          <w:t>http://www.ppplietuva.lt/</w:t>
        </w:r>
      </w:hyperlink>
      <w:r w:rsidR="000453B4">
        <w:rPr>
          <w:rStyle w:val="Hyperlink"/>
          <w:rFonts w:ascii="Times New Roman" w:hAnsi="Times New Roman" w:cs="Times New Roman"/>
          <w:sz w:val="24"/>
          <w:szCs w:val="24"/>
        </w:rPr>
        <w:t xml:space="preserve"> </w:t>
      </w:r>
      <w:r w:rsidR="000453B4" w:rsidRPr="000453B4">
        <w:rPr>
          <w:rFonts w:ascii="Times New Roman" w:hAnsi="Times New Roman" w:cs="Times New Roman"/>
          <w:sz w:val="24"/>
          <w:szCs w:val="24"/>
        </w:rPr>
        <w:t>skiltyje „Teisinė ir metodinė informacija“</w:t>
      </w:r>
      <w:r w:rsidR="000453B4">
        <w:rPr>
          <w:rFonts w:ascii="Times New Roman" w:hAnsi="Times New Roman" w:cs="Times New Roman"/>
          <w:sz w:val="24"/>
          <w:szCs w:val="24"/>
        </w:rPr>
        <w:t>)</w:t>
      </w:r>
      <w:r w:rsidR="00F13021" w:rsidRPr="009D78AF">
        <w:rPr>
          <w:rFonts w:ascii="Times New Roman" w:hAnsi="Times New Roman" w:cs="Times New Roman"/>
          <w:sz w:val="24"/>
          <w:szCs w:val="24"/>
        </w:rPr>
        <w:t>, jeigu Viešųjų pastatų energinio efektyvumo didinimo programoje nenurodyta kitaip.</w:t>
      </w:r>
      <w:r w:rsidR="00F13021" w:rsidRPr="00F13021">
        <w:rPr>
          <w:rFonts w:ascii="Times New Roman" w:hAnsi="Times New Roman" w:cs="Times New Roman"/>
          <w:sz w:val="24"/>
          <w:szCs w:val="24"/>
        </w:rPr>
        <w:t xml:space="preserve"> </w:t>
      </w:r>
    </w:p>
    <w:p w14:paraId="2DF4DEC5" w14:textId="7726FA8A" w:rsidR="00F13021" w:rsidRDefault="003209E9" w:rsidP="00013FD7">
      <w:pPr>
        <w:spacing w:after="0" w:line="240" w:lineRule="auto"/>
        <w:ind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23</w:t>
      </w:r>
      <w:r w:rsidR="006F7D23">
        <w:rPr>
          <w:rFonts w:ascii="Times New Roman" w:hAnsi="Times New Roman" w:cs="Times New Roman"/>
          <w:color w:val="000000" w:themeColor="text1"/>
          <w:sz w:val="24"/>
          <w:szCs w:val="24"/>
        </w:rPr>
        <w:t xml:space="preserve">.2.1. </w:t>
      </w:r>
      <w:r w:rsidR="00F13021" w:rsidRPr="00F13021">
        <w:rPr>
          <w:rFonts w:ascii="Times New Roman" w:hAnsi="Times New Roman" w:cs="Times New Roman"/>
          <w:color w:val="000000" w:themeColor="text1"/>
          <w:sz w:val="24"/>
          <w:szCs w:val="24"/>
        </w:rPr>
        <w:t xml:space="preserve">investicijų projektas turi </w:t>
      </w:r>
      <w:r w:rsidR="00E64CE9" w:rsidRPr="00BC5827">
        <w:rPr>
          <w:rFonts w:ascii="Times New Roman" w:hAnsi="Times New Roman" w:cs="Times New Roman"/>
          <w:color w:val="000000" w:themeColor="text1"/>
          <w:sz w:val="24"/>
          <w:szCs w:val="24"/>
        </w:rPr>
        <w:t xml:space="preserve">vadovautis </w:t>
      </w:r>
      <w:r w:rsidR="00F13021" w:rsidRPr="00BC5827">
        <w:rPr>
          <w:rFonts w:ascii="Times New Roman" w:hAnsi="Times New Roman" w:cs="Times New Roman"/>
          <w:color w:val="000000" w:themeColor="text1"/>
          <w:sz w:val="24"/>
          <w:szCs w:val="24"/>
        </w:rPr>
        <w:t>atnaujinamo pastato energijos vartojimo audito rezultatais</w:t>
      </w:r>
      <w:r w:rsidR="00193726" w:rsidRPr="00BC5827">
        <w:rPr>
          <w:rFonts w:ascii="Times New Roman" w:hAnsi="Times New Roman" w:cs="Times New Roman"/>
          <w:color w:val="000000" w:themeColor="text1"/>
          <w:sz w:val="24"/>
          <w:szCs w:val="24"/>
        </w:rPr>
        <w:t xml:space="preserve">. </w:t>
      </w:r>
      <w:r w:rsidR="00E64CE9" w:rsidRPr="00BC5827">
        <w:rPr>
          <w:rFonts w:ascii="Times New Roman" w:hAnsi="Times New Roman" w:cs="Times New Roman"/>
          <w:color w:val="000000" w:themeColor="text1"/>
          <w:sz w:val="24"/>
          <w:szCs w:val="24"/>
        </w:rPr>
        <w:t>Kuomet</w:t>
      </w:r>
      <w:r w:rsidR="00E64CE9" w:rsidRPr="00BC5827">
        <w:rPr>
          <w:rFonts w:ascii="Times New Roman" w:hAnsi="Times New Roman" w:cs="Times New Roman"/>
          <w:sz w:val="24"/>
          <w:szCs w:val="24"/>
        </w:rPr>
        <w:t xml:space="preserve"> </w:t>
      </w:r>
      <w:r w:rsidR="00F5664A" w:rsidRPr="00BC5827">
        <w:rPr>
          <w:rFonts w:ascii="Times New Roman" w:hAnsi="Times New Roman" w:cs="Times New Roman"/>
          <w:sz w:val="24"/>
          <w:szCs w:val="24"/>
        </w:rPr>
        <w:t xml:space="preserve">dėl projekto finansavimo buvo kreiptasi, bet jam nebuvo skirtas finansavimas pagal priemonę Nr. 04.3.1-FM-F-105 „Energijos vartojimo efektyvumo didinimas viešojoje infrastruktūroje“ ir atitinkant </w:t>
      </w:r>
      <w:r w:rsidR="00E74B88" w:rsidRPr="00BC5827">
        <w:rPr>
          <w:rFonts w:ascii="Times New Roman" w:hAnsi="Times New Roman" w:cs="Times New Roman"/>
          <w:sz w:val="24"/>
          <w:szCs w:val="24"/>
        </w:rPr>
        <w:t xml:space="preserve">Aprašo </w:t>
      </w:r>
      <w:r w:rsidR="00F5664A" w:rsidRPr="00BC5827">
        <w:rPr>
          <w:rFonts w:ascii="Times New Roman" w:hAnsi="Times New Roman" w:cs="Times New Roman"/>
          <w:sz w:val="24"/>
          <w:szCs w:val="24"/>
        </w:rPr>
        <w:t xml:space="preserve">15.3. punktą kreipiamasi finansavimo šios Priemonės lėšomis, investicijų projektas turi </w:t>
      </w:r>
      <w:r w:rsidR="00E64CE9" w:rsidRPr="00BC5827">
        <w:rPr>
          <w:rFonts w:ascii="Times New Roman" w:hAnsi="Times New Roman" w:cs="Times New Roman"/>
          <w:sz w:val="24"/>
          <w:szCs w:val="24"/>
        </w:rPr>
        <w:t xml:space="preserve">vadovautis </w:t>
      </w:r>
      <w:r w:rsidR="00F5664A" w:rsidRPr="00BC5827">
        <w:rPr>
          <w:rFonts w:ascii="Times New Roman" w:hAnsi="Times New Roman" w:cs="Times New Roman"/>
          <w:sz w:val="24"/>
          <w:szCs w:val="24"/>
        </w:rPr>
        <w:t xml:space="preserve">tais pačiais </w:t>
      </w:r>
      <w:r w:rsidR="00F5664A" w:rsidRPr="00BC5827">
        <w:rPr>
          <w:rFonts w:ascii="Times New Roman" w:hAnsi="Times New Roman" w:cs="Times New Roman"/>
          <w:color w:val="000000" w:themeColor="text1"/>
          <w:sz w:val="24"/>
          <w:szCs w:val="24"/>
        </w:rPr>
        <w:t>energijos vartojimo audito rezultatais</w:t>
      </w:r>
      <w:r w:rsidR="00F5664A" w:rsidRPr="00BC5827">
        <w:rPr>
          <w:rFonts w:ascii="Times New Roman" w:hAnsi="Times New Roman" w:cs="Times New Roman"/>
          <w:sz w:val="24"/>
          <w:szCs w:val="24"/>
        </w:rPr>
        <w:t xml:space="preserve"> ir </w:t>
      </w:r>
      <w:r w:rsidR="00F5664A" w:rsidRPr="00BC5827">
        <w:rPr>
          <w:rFonts w:ascii="Times New Roman" w:hAnsi="Times New Roman" w:cs="Times New Roman"/>
          <w:color w:val="000000" w:themeColor="text1"/>
          <w:sz w:val="24"/>
          <w:szCs w:val="24"/>
        </w:rPr>
        <w:t xml:space="preserve">energijos vartojimo audito ataskaitoje pateiktomis energijos taupymo priemonių grupėmis, kurios buvo įtrauktos teikiant paraišką pagal priemonę </w:t>
      </w:r>
      <w:r w:rsidR="00F5664A" w:rsidRPr="00BC5827">
        <w:rPr>
          <w:rFonts w:ascii="Times New Roman" w:hAnsi="Times New Roman" w:cs="Times New Roman"/>
          <w:sz w:val="24"/>
          <w:szCs w:val="24"/>
        </w:rPr>
        <w:t>Nr. 04.3.1-FM-F-105</w:t>
      </w:r>
      <w:r w:rsidR="00EA5BB0" w:rsidRPr="00BC5827">
        <w:rPr>
          <w:rFonts w:ascii="Times New Roman" w:hAnsi="Times New Roman" w:cs="Times New Roman"/>
          <w:sz w:val="24"/>
          <w:szCs w:val="24"/>
        </w:rPr>
        <w:t>.</w:t>
      </w:r>
      <w:r w:rsidR="00F13021" w:rsidRPr="00BC5827">
        <w:rPr>
          <w:rFonts w:ascii="Times New Roman" w:hAnsi="Times New Roman" w:cs="Times New Roman"/>
          <w:sz w:val="24"/>
          <w:szCs w:val="24"/>
        </w:rPr>
        <w:t xml:space="preserve"> </w:t>
      </w:r>
    </w:p>
    <w:p w14:paraId="2D350372" w14:textId="5592C0A1" w:rsidR="00AD61D0" w:rsidRPr="00AD61D0" w:rsidRDefault="00AD61D0" w:rsidP="00013FD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23.2.2. </w:t>
      </w:r>
      <w:r w:rsidRPr="00AD61D0">
        <w:rPr>
          <w:rFonts w:ascii="Times New Roman" w:hAnsi="Times New Roman" w:cs="Times New Roman"/>
          <w:sz w:val="24"/>
          <w:szCs w:val="24"/>
        </w:rPr>
        <w:t>investicijų projekte turi būti išnagrinėtos ir palygint</w:t>
      </w:r>
      <w:r>
        <w:rPr>
          <w:rFonts w:ascii="Times New Roman" w:hAnsi="Times New Roman" w:cs="Times New Roman"/>
          <w:sz w:val="24"/>
          <w:szCs w:val="24"/>
        </w:rPr>
        <w:t>os mažiausiai trys alternatyvos, nurodytos</w:t>
      </w:r>
      <w:r w:rsidRPr="00AD61D0">
        <w:rPr>
          <w:rFonts w:ascii="Times New Roman" w:hAnsi="Times New Roman" w:cs="Times New Roman"/>
          <w:sz w:val="24"/>
          <w:szCs w:val="24"/>
        </w:rPr>
        <w:t xml:space="preserve"> Optimalios projekto įgyvendinimo alternatyvos pasirinkimo kokybės vertinimo metodik</w:t>
      </w:r>
      <w:r>
        <w:rPr>
          <w:rFonts w:ascii="Times New Roman" w:hAnsi="Times New Roman" w:cs="Times New Roman"/>
          <w:sz w:val="24"/>
          <w:szCs w:val="24"/>
        </w:rPr>
        <w:t>o</w:t>
      </w:r>
      <w:r w:rsidR="00CE2F42">
        <w:rPr>
          <w:rFonts w:ascii="Times New Roman" w:hAnsi="Times New Roman" w:cs="Times New Roman"/>
          <w:sz w:val="24"/>
          <w:szCs w:val="24"/>
        </w:rPr>
        <w:t>je</w:t>
      </w:r>
      <w:r w:rsidRPr="00AD61D0">
        <w:rPr>
          <w:rFonts w:ascii="Times New Roman" w:hAnsi="Times New Roman" w:cs="Times New Roman"/>
          <w:sz w:val="24"/>
          <w:szCs w:val="24"/>
        </w:rPr>
        <w:t xml:space="preserve">, kuri skelbiama ES struktūrinių fondų svetainėje </w:t>
      </w:r>
      <w:hyperlink r:id="rId10" w:history="1">
        <w:r w:rsidRPr="00B50E51">
          <w:rPr>
            <w:rStyle w:val="Hyperlink"/>
            <w:rFonts w:ascii="Times New Roman" w:hAnsi="Times New Roman" w:cs="Times New Roman"/>
            <w:sz w:val="24"/>
            <w:szCs w:val="24"/>
          </w:rPr>
          <w:t>www.esinvesticijos.lt</w:t>
        </w:r>
      </w:hyperlink>
      <w:r w:rsidR="005D4C86">
        <w:rPr>
          <w:rFonts w:ascii="Times New Roman" w:hAnsi="Times New Roman" w:cs="Times New Roman"/>
          <w:sz w:val="24"/>
          <w:szCs w:val="24"/>
        </w:rPr>
        <w:t xml:space="preserve"> skiltyje „Dokumentai“, dokumentų kategorijoje „Metodikos“</w:t>
      </w:r>
      <w:r>
        <w:rPr>
          <w:rFonts w:ascii="Times New Roman" w:hAnsi="Times New Roman" w:cs="Times New Roman"/>
          <w:sz w:val="24"/>
          <w:szCs w:val="24"/>
        </w:rPr>
        <w:t xml:space="preserve">, </w:t>
      </w:r>
      <w:r w:rsidRPr="00AD61D0">
        <w:rPr>
          <w:rFonts w:ascii="Times New Roman" w:hAnsi="Times New Roman" w:cs="Times New Roman"/>
          <w:sz w:val="24"/>
          <w:szCs w:val="24"/>
        </w:rPr>
        <w:t>jeigu Viešųjų pastatų energinio efektyvumo didinimo programoje nenurodyta kitaip.</w:t>
      </w:r>
    </w:p>
    <w:p w14:paraId="50F80D22" w14:textId="2D66740C" w:rsidR="00161AA9" w:rsidRPr="00BC5827" w:rsidRDefault="00161AA9" w:rsidP="00013FD7">
      <w:pPr>
        <w:spacing w:after="0" w:line="240" w:lineRule="auto"/>
        <w:ind w:firstLine="851"/>
        <w:jc w:val="both"/>
        <w:rPr>
          <w:rFonts w:ascii="Times New Roman" w:hAnsi="Times New Roman" w:cs="Times New Roman"/>
          <w:strike/>
          <w:sz w:val="24"/>
          <w:szCs w:val="24"/>
        </w:rPr>
      </w:pPr>
      <w:r w:rsidRPr="00BC5827">
        <w:rPr>
          <w:rFonts w:ascii="Times New Roman" w:eastAsia="Times New Roman" w:hAnsi="Times New Roman"/>
          <w:sz w:val="24"/>
          <w:szCs w:val="24"/>
          <w:lang w:eastAsia="lt-LT"/>
        </w:rPr>
        <w:t>23.3.</w:t>
      </w:r>
      <w:r w:rsidR="00E64CE9" w:rsidRPr="00BC5827">
        <w:rPr>
          <w:rFonts w:ascii="Times New Roman" w:eastAsia="Times New Roman" w:hAnsi="Times New Roman"/>
          <w:sz w:val="24"/>
          <w:szCs w:val="24"/>
          <w:lang w:eastAsia="lt-LT"/>
        </w:rPr>
        <w:t xml:space="preserve"> turi būti pateikta</w:t>
      </w:r>
      <w:r w:rsidRPr="00BC5827">
        <w:rPr>
          <w:rFonts w:ascii="Times New Roman" w:eastAsia="Times New Roman" w:hAnsi="Times New Roman"/>
          <w:sz w:val="24"/>
          <w:szCs w:val="24"/>
          <w:lang w:eastAsia="lt-LT"/>
        </w:rPr>
        <w:t xml:space="preserve"> informacij</w:t>
      </w:r>
      <w:r w:rsidR="00E64CE9" w:rsidRPr="00BC5827">
        <w:rPr>
          <w:rFonts w:ascii="Times New Roman" w:eastAsia="Times New Roman" w:hAnsi="Times New Roman"/>
          <w:sz w:val="24"/>
          <w:szCs w:val="24"/>
          <w:lang w:eastAsia="lt-LT"/>
        </w:rPr>
        <w:t>a</w:t>
      </w:r>
      <w:r w:rsidRPr="00BC5827">
        <w:rPr>
          <w:rFonts w:ascii="Times New Roman" w:eastAsia="Times New Roman" w:hAnsi="Times New Roman"/>
          <w:sz w:val="24"/>
          <w:szCs w:val="24"/>
          <w:lang w:eastAsia="lt-LT"/>
        </w:rPr>
        <w:t xml:space="preserve"> apie projektui taikomus aplinkosauginius reikalavimus: atlikto poveikio aplinkai vertinimo ataskaita, atsakingos institucijos sprendimas ar atrankos išvada, ar atlikto „Natura 2000“ teritorijų reikšmingumo nustatymo informacija ir atsakingos institucijos Planų ar programų įgyvendinimo poveikio įsteigtoms ar potencialioms „Natura 2000“ teritorijoms reikšmingumo išvada (jei taikoma) arba rašytinis paaiškinimas, kai planuojamai ūkinei veiklai netaikomi reikalavimai dėl planuojamos ūkinės veiklos poveikio aplinkai vertinimo</w:t>
      </w:r>
    </w:p>
    <w:p w14:paraId="3F6D7EDD" w14:textId="77777777" w:rsidR="0078599D" w:rsidRPr="00BC5827" w:rsidRDefault="00C93E37" w:rsidP="00013FD7">
      <w:pPr>
        <w:pStyle w:val="ListParagraph"/>
        <w:numPr>
          <w:ilvl w:val="0"/>
          <w:numId w:val="9"/>
        </w:numPr>
        <w:spacing w:after="0" w:line="240" w:lineRule="auto"/>
        <w:ind w:left="0" w:firstLine="851"/>
        <w:jc w:val="both"/>
        <w:rPr>
          <w:rFonts w:ascii="Times New Roman" w:hAnsi="Times New Roman"/>
          <w:sz w:val="24"/>
          <w:szCs w:val="24"/>
        </w:rPr>
      </w:pPr>
      <w:r w:rsidRPr="00BC5827">
        <w:rPr>
          <w:rFonts w:ascii="Times New Roman" w:hAnsi="Times New Roman"/>
          <w:sz w:val="24"/>
          <w:szCs w:val="24"/>
        </w:rPr>
        <w:t xml:space="preserve">Atnaujintas pastatas privalo būti naudojamas pagal paskirtį </w:t>
      </w:r>
      <w:r w:rsidR="008A0C8A" w:rsidRPr="00BC5827">
        <w:rPr>
          <w:rFonts w:ascii="Times New Roman" w:hAnsi="Times New Roman"/>
          <w:sz w:val="24"/>
          <w:szCs w:val="24"/>
        </w:rPr>
        <w:t xml:space="preserve">ne trumpiau kaip </w:t>
      </w:r>
      <w:r w:rsidR="00704C97" w:rsidRPr="00BC5827">
        <w:rPr>
          <w:rFonts w:ascii="Times New Roman" w:hAnsi="Times New Roman"/>
          <w:sz w:val="24"/>
          <w:szCs w:val="24"/>
        </w:rPr>
        <w:t xml:space="preserve">numatyta Viešųjų pastatų energinio efektyvumo didinimo programoje. </w:t>
      </w:r>
      <w:r w:rsidRPr="00BC5827">
        <w:rPr>
          <w:rFonts w:ascii="Times New Roman" w:hAnsi="Times New Roman"/>
          <w:sz w:val="24"/>
          <w:szCs w:val="24"/>
        </w:rPr>
        <w:t xml:space="preserve"> </w:t>
      </w:r>
    </w:p>
    <w:p w14:paraId="1AED65A5" w14:textId="4E7ECA33" w:rsidR="00F5087D" w:rsidRPr="00BC5827" w:rsidRDefault="00F5087D" w:rsidP="00013FD7">
      <w:pPr>
        <w:pStyle w:val="ListParagraph"/>
        <w:numPr>
          <w:ilvl w:val="0"/>
          <w:numId w:val="9"/>
        </w:numPr>
        <w:spacing w:after="0" w:line="240" w:lineRule="auto"/>
        <w:ind w:left="0" w:firstLine="851"/>
        <w:jc w:val="both"/>
        <w:rPr>
          <w:rFonts w:ascii="Times New Roman" w:hAnsi="Times New Roman"/>
          <w:sz w:val="24"/>
          <w:szCs w:val="24"/>
        </w:rPr>
      </w:pPr>
      <w:r w:rsidRPr="00BC5827">
        <w:rPr>
          <w:rFonts w:ascii="Times New Roman" w:hAnsi="Times New Roman"/>
          <w:sz w:val="24"/>
          <w:szCs w:val="24"/>
        </w:rPr>
        <w:lastRenderedPageBreak/>
        <w:t>Daiktinės pareiškėjo teisės į statinį ir (ar) žemę, kuriame įgyvendinant projektą bus vykdomi statybos darbai, turi būti įregistruotos įstatymų nustatyta tvarka ir galioti ne trumpiau kaip penkerius metus nuo projekto finansavimo pabaigos. Jei statinys ar žemės sklypas yra naudojamas pagal panaudos ar nuomos sutartį, pareiškėjas turi turėti panaudos davėjo ar nuomotojo raštišką sutikimą vykdyti projekto veiklas.</w:t>
      </w:r>
    </w:p>
    <w:p w14:paraId="66A8BA00" w14:textId="4C5DDEC0" w:rsidR="00A9049C" w:rsidRPr="00BC5827" w:rsidRDefault="004C4445" w:rsidP="00013FD7">
      <w:pPr>
        <w:pStyle w:val="ListParagraph"/>
        <w:numPr>
          <w:ilvl w:val="0"/>
          <w:numId w:val="9"/>
        </w:numPr>
        <w:spacing w:after="0" w:line="240" w:lineRule="auto"/>
        <w:ind w:left="0" w:firstLine="851"/>
        <w:jc w:val="both"/>
        <w:rPr>
          <w:rFonts w:ascii="Times New Roman" w:hAnsi="Times New Roman" w:cs="Times New Roman"/>
          <w:sz w:val="24"/>
          <w:szCs w:val="24"/>
        </w:rPr>
      </w:pPr>
      <w:r w:rsidRPr="00BC5827">
        <w:rPr>
          <w:rFonts w:ascii="Times New Roman" w:hAnsi="Times New Roman" w:cs="Times New Roman"/>
          <w:sz w:val="24"/>
          <w:szCs w:val="24"/>
        </w:rPr>
        <w:t>Negali</w:t>
      </w:r>
      <w:r w:rsidR="004D7975" w:rsidRPr="00BC5827">
        <w:rPr>
          <w:rFonts w:ascii="Times New Roman" w:hAnsi="Times New Roman" w:cs="Times New Roman"/>
          <w:sz w:val="24"/>
          <w:szCs w:val="24"/>
        </w:rPr>
        <w:t xml:space="preserve"> būti numatyti </w:t>
      </w:r>
      <w:r w:rsidRPr="00BC5827">
        <w:rPr>
          <w:rFonts w:ascii="Times New Roman" w:hAnsi="Times New Roman" w:cs="Times New Roman"/>
          <w:sz w:val="24"/>
          <w:szCs w:val="24"/>
        </w:rPr>
        <w:t xml:space="preserve">projekto </w:t>
      </w:r>
      <w:r w:rsidR="004D7975" w:rsidRPr="00BC5827">
        <w:rPr>
          <w:rFonts w:ascii="Times New Roman" w:hAnsi="Times New Roman" w:cs="Times New Roman"/>
          <w:sz w:val="24"/>
          <w:szCs w:val="24"/>
        </w:rPr>
        <w:t xml:space="preserve">apribojimai, kurie turėtų neigiamą poveikį lyčių lygybės ir nediskriminavimo </w:t>
      </w:r>
      <w:r w:rsidR="00070BE9" w:rsidRPr="00BC5827">
        <w:rPr>
          <w:rFonts w:ascii="Times New Roman" w:hAnsi="Times New Roman" w:cs="Times New Roman"/>
          <w:sz w:val="24"/>
          <w:szCs w:val="24"/>
        </w:rPr>
        <w:t xml:space="preserve">dėl lyties, rasės, tautybės, kalbos,  kilmės, socialinės padėties, tikėjimo, įsitikinimų ar pažiūrų, amžiaus, negalios, lytinės orientacijos, etninės priklausomybės, religijos </w:t>
      </w:r>
      <w:r w:rsidR="004D7975" w:rsidRPr="00BC5827">
        <w:rPr>
          <w:rFonts w:ascii="Times New Roman" w:hAnsi="Times New Roman" w:cs="Times New Roman"/>
          <w:sz w:val="24"/>
          <w:szCs w:val="24"/>
        </w:rPr>
        <w:t>principų įgyvendinimui.</w:t>
      </w:r>
      <w:r w:rsidR="00873635" w:rsidRPr="00BC5827">
        <w:t xml:space="preserve"> </w:t>
      </w:r>
      <w:r w:rsidR="00131136">
        <w:rPr>
          <w:rFonts w:ascii="Times New Roman" w:hAnsi="Times New Roman" w:cs="Times New Roman"/>
          <w:sz w:val="24"/>
          <w:szCs w:val="24"/>
        </w:rPr>
        <w:t>Kur</w:t>
      </w:r>
      <w:r w:rsidR="00F83E7F" w:rsidRPr="00F83E7F">
        <w:rPr>
          <w:rFonts w:ascii="Times New Roman" w:hAnsi="Times New Roman" w:cs="Times New Roman"/>
          <w:sz w:val="24"/>
          <w:szCs w:val="24"/>
        </w:rPr>
        <w:t xml:space="preserve"> įmanoma,</w:t>
      </w:r>
      <w:r w:rsidR="00F83E7F">
        <w:t xml:space="preserve"> p</w:t>
      </w:r>
      <w:r w:rsidR="00877F57">
        <w:rPr>
          <w:rFonts w:ascii="Times New Roman" w:hAnsi="Times New Roman" w:cs="Times New Roman"/>
          <w:sz w:val="24"/>
          <w:szCs w:val="24"/>
        </w:rPr>
        <w:t xml:space="preserve">rojektu turi būti </w:t>
      </w:r>
      <w:r w:rsidR="00877F57" w:rsidRPr="00BB6039">
        <w:rPr>
          <w:rFonts w:ascii="Times New Roman" w:hAnsi="Times New Roman" w:cs="Times New Roman"/>
          <w:sz w:val="24"/>
          <w:szCs w:val="24"/>
        </w:rPr>
        <w:t>numatyt</w:t>
      </w:r>
      <w:r w:rsidR="00877F57">
        <w:rPr>
          <w:rFonts w:ascii="Times New Roman" w:hAnsi="Times New Roman" w:cs="Times New Roman"/>
          <w:sz w:val="24"/>
          <w:szCs w:val="24"/>
        </w:rPr>
        <w:t xml:space="preserve">a </w:t>
      </w:r>
      <w:r w:rsidR="00877F57" w:rsidRPr="00BB6039">
        <w:rPr>
          <w:rFonts w:ascii="Times New Roman" w:hAnsi="Times New Roman" w:cs="Times New Roman"/>
          <w:sz w:val="24"/>
          <w:szCs w:val="24"/>
        </w:rPr>
        <w:t xml:space="preserve">įgyvendinti bent vieną </w:t>
      </w:r>
      <w:r w:rsidR="00986928">
        <w:rPr>
          <w:rFonts w:ascii="Times New Roman" w:hAnsi="Times New Roman" w:cs="Times New Roman"/>
          <w:sz w:val="24"/>
          <w:szCs w:val="24"/>
        </w:rPr>
        <w:t>S</w:t>
      </w:r>
      <w:r w:rsidR="00877F57" w:rsidRPr="00BB6039">
        <w:rPr>
          <w:rFonts w:ascii="Times New Roman" w:hAnsi="Times New Roman" w:cs="Times New Roman"/>
          <w:sz w:val="24"/>
          <w:szCs w:val="24"/>
        </w:rPr>
        <w:t>tatybos techninio reglamento STR 2.03.01:2001 „Statiniai ir teritorijos. Reikalavi</w:t>
      </w:r>
      <w:r w:rsidR="00F9054D">
        <w:rPr>
          <w:rFonts w:ascii="Times New Roman" w:hAnsi="Times New Roman" w:cs="Times New Roman"/>
          <w:sz w:val="24"/>
          <w:szCs w:val="24"/>
        </w:rPr>
        <w:t xml:space="preserve">mai žmonių su negalia reikmėms“ </w:t>
      </w:r>
      <w:r w:rsidR="00877F57" w:rsidRPr="00BB6039">
        <w:rPr>
          <w:rFonts w:ascii="Times New Roman" w:hAnsi="Times New Roman" w:cs="Times New Roman"/>
          <w:sz w:val="24"/>
          <w:szCs w:val="24"/>
        </w:rPr>
        <w:t>nurodytą priemonę</w:t>
      </w:r>
      <w:r w:rsidR="00F9054D">
        <w:rPr>
          <w:rFonts w:ascii="Times New Roman" w:hAnsi="Times New Roman" w:cs="Times New Roman"/>
          <w:sz w:val="24"/>
          <w:szCs w:val="24"/>
        </w:rPr>
        <w:t xml:space="preserve">, </w:t>
      </w:r>
      <w:r w:rsidR="00131136">
        <w:rPr>
          <w:rFonts w:ascii="Times New Roman" w:hAnsi="Times New Roman" w:cs="Times New Roman"/>
          <w:sz w:val="24"/>
          <w:szCs w:val="24"/>
        </w:rPr>
        <w:t>susijusią su jau esamų</w:t>
      </w:r>
      <w:r w:rsidR="00F9054D" w:rsidRPr="00F9054D">
        <w:rPr>
          <w:rFonts w:ascii="Times New Roman" w:hAnsi="Times New Roman" w:cs="Times New Roman"/>
          <w:sz w:val="24"/>
          <w:szCs w:val="24"/>
        </w:rPr>
        <w:t xml:space="preserve"> pastato element</w:t>
      </w:r>
      <w:r w:rsidR="00131136">
        <w:rPr>
          <w:rFonts w:ascii="Times New Roman" w:hAnsi="Times New Roman" w:cs="Times New Roman"/>
          <w:sz w:val="24"/>
          <w:szCs w:val="24"/>
        </w:rPr>
        <w:t>ų</w:t>
      </w:r>
      <w:r w:rsidR="00131136" w:rsidRPr="00131136">
        <w:rPr>
          <w:rFonts w:ascii="Times New Roman" w:hAnsi="Times New Roman" w:cs="Times New Roman"/>
          <w:sz w:val="24"/>
          <w:szCs w:val="24"/>
        </w:rPr>
        <w:t xml:space="preserve"> </w:t>
      </w:r>
      <w:r w:rsidR="00131136" w:rsidRPr="00F9054D">
        <w:rPr>
          <w:rFonts w:ascii="Times New Roman" w:hAnsi="Times New Roman" w:cs="Times New Roman"/>
          <w:sz w:val="24"/>
          <w:szCs w:val="24"/>
        </w:rPr>
        <w:t>įre</w:t>
      </w:r>
      <w:r w:rsidR="00131136">
        <w:rPr>
          <w:rFonts w:ascii="Times New Roman" w:hAnsi="Times New Roman" w:cs="Times New Roman"/>
          <w:sz w:val="24"/>
          <w:szCs w:val="24"/>
        </w:rPr>
        <w:t>ngimu arba sutvarkymu, užtikrinančių</w:t>
      </w:r>
      <w:r w:rsidR="00F9054D" w:rsidRPr="00F9054D">
        <w:rPr>
          <w:rFonts w:ascii="Times New Roman" w:hAnsi="Times New Roman" w:cs="Times New Roman"/>
          <w:sz w:val="24"/>
          <w:szCs w:val="24"/>
        </w:rPr>
        <w:t xml:space="preserve"> žmonėms su negalia be kliūčių </w:t>
      </w:r>
      <w:r w:rsidR="00BC616B">
        <w:rPr>
          <w:rFonts w:ascii="Times New Roman" w:hAnsi="Times New Roman" w:cs="Times New Roman"/>
          <w:sz w:val="24"/>
          <w:szCs w:val="24"/>
        </w:rPr>
        <w:t xml:space="preserve">savarankiškai </w:t>
      </w:r>
      <w:r w:rsidR="00F9054D" w:rsidRPr="00F9054D">
        <w:rPr>
          <w:rFonts w:ascii="Times New Roman" w:hAnsi="Times New Roman" w:cs="Times New Roman"/>
          <w:sz w:val="24"/>
          <w:szCs w:val="24"/>
        </w:rPr>
        <w:t>patekti iš išorės į pastato vidų</w:t>
      </w:r>
      <w:r w:rsidR="00877F57" w:rsidRPr="00F9054D">
        <w:rPr>
          <w:rFonts w:ascii="Times New Roman" w:hAnsi="Times New Roman" w:cs="Times New Roman"/>
          <w:sz w:val="24"/>
          <w:szCs w:val="24"/>
        </w:rPr>
        <w:t>.</w:t>
      </w:r>
      <w:r w:rsidR="00877F57" w:rsidRPr="00BB6039">
        <w:rPr>
          <w:rFonts w:ascii="Times New Roman" w:hAnsi="Times New Roman" w:cs="Times New Roman"/>
          <w:sz w:val="24"/>
          <w:szCs w:val="24"/>
        </w:rPr>
        <w:t xml:space="preserve"> Pareiškėjas visus planuojamus sprendinius ir priemones, susijusias su šio horizontalaus principo įgyvendinimu, turi aprašyti investicijų projekte arba nurodyti objektyvias priežastis, dėl sprendinių ir (ar) priemonių nenumatymo</w:t>
      </w:r>
      <w:r w:rsidR="00877F57">
        <w:rPr>
          <w:rFonts w:ascii="Times New Roman" w:hAnsi="Times New Roman" w:cs="Times New Roman"/>
          <w:sz w:val="24"/>
          <w:szCs w:val="24"/>
        </w:rPr>
        <w:t xml:space="preserve">. </w:t>
      </w:r>
    </w:p>
    <w:p w14:paraId="71F48A68" w14:textId="18A06531" w:rsidR="005B2573" w:rsidRPr="00BC5827" w:rsidRDefault="00B146EA" w:rsidP="00013FD7">
      <w:pPr>
        <w:pStyle w:val="ListParagraph"/>
        <w:numPr>
          <w:ilvl w:val="0"/>
          <w:numId w:val="9"/>
        </w:numPr>
        <w:spacing w:after="0" w:line="240" w:lineRule="auto"/>
        <w:ind w:left="0" w:firstLine="851"/>
        <w:jc w:val="both"/>
        <w:rPr>
          <w:rFonts w:ascii="Times New Roman" w:hAnsi="Times New Roman" w:cs="Times New Roman"/>
          <w:sz w:val="24"/>
          <w:szCs w:val="24"/>
        </w:rPr>
      </w:pPr>
      <w:r w:rsidRPr="00BC5827">
        <w:rPr>
          <w:rFonts w:ascii="Times New Roman" w:hAnsi="Times New Roman" w:cs="Times New Roman"/>
          <w:sz w:val="24"/>
          <w:szCs w:val="24"/>
        </w:rPr>
        <w:t>Neturi būti numatyti projekto veiksmai, kurie turėtų neigiamą poveikį darnaus v</w:t>
      </w:r>
      <w:r w:rsidR="007D35D2">
        <w:rPr>
          <w:rFonts w:ascii="Times New Roman" w:hAnsi="Times New Roman" w:cs="Times New Roman"/>
          <w:sz w:val="24"/>
          <w:szCs w:val="24"/>
        </w:rPr>
        <w:t>ystymosi principo įgyvendinimui:</w:t>
      </w:r>
      <w:r w:rsidRPr="00BC5827">
        <w:rPr>
          <w:rFonts w:ascii="Times New Roman" w:hAnsi="Times New Roman" w:cs="Times New Roman"/>
          <w:i/>
          <w:sz w:val="24"/>
          <w:szCs w:val="24"/>
        </w:rPr>
        <w:t xml:space="preserve"> </w:t>
      </w:r>
    </w:p>
    <w:p w14:paraId="4D6EB403" w14:textId="7788F88A" w:rsidR="005B2573" w:rsidRDefault="00417049" w:rsidP="00013FD7">
      <w:pPr>
        <w:spacing w:after="0" w:line="240" w:lineRule="auto"/>
        <w:ind w:firstLine="851"/>
        <w:jc w:val="both"/>
        <w:rPr>
          <w:rFonts w:ascii="Times New Roman" w:hAnsi="Times New Roman"/>
          <w:sz w:val="24"/>
          <w:szCs w:val="24"/>
        </w:rPr>
      </w:pPr>
      <w:r>
        <w:rPr>
          <w:rFonts w:ascii="Times New Roman" w:hAnsi="Times New Roman" w:cs="Times New Roman"/>
          <w:sz w:val="24"/>
          <w:szCs w:val="24"/>
        </w:rPr>
        <w:t>27</w:t>
      </w:r>
      <w:r w:rsidR="005B2573" w:rsidRPr="00BC5827">
        <w:rPr>
          <w:rFonts w:ascii="Times New Roman" w:hAnsi="Times New Roman" w:cs="Times New Roman"/>
          <w:sz w:val="24"/>
          <w:szCs w:val="24"/>
        </w:rPr>
        <w:t xml:space="preserve">.1. </w:t>
      </w:r>
      <w:r w:rsidR="00B146EA" w:rsidRPr="00BC5827">
        <w:rPr>
          <w:rFonts w:ascii="Times New Roman" w:hAnsi="Times New Roman" w:cs="Times New Roman"/>
          <w:sz w:val="24"/>
          <w:szCs w:val="24"/>
        </w:rPr>
        <w:t>Projektu</w:t>
      </w:r>
      <w:r w:rsidR="00B146EA" w:rsidRPr="005B2573">
        <w:rPr>
          <w:rFonts w:ascii="Times New Roman" w:hAnsi="Times New Roman" w:cs="Times New Roman"/>
          <w:sz w:val="24"/>
          <w:szCs w:val="24"/>
        </w:rPr>
        <w:t xml:space="preserve"> turi būti prisidedama </w:t>
      </w:r>
      <w:r w:rsidR="00B146EA" w:rsidRPr="00E64CE9">
        <w:rPr>
          <w:rFonts w:ascii="Times New Roman" w:hAnsi="Times New Roman" w:cs="Times New Roman"/>
          <w:sz w:val="24"/>
          <w:szCs w:val="24"/>
        </w:rPr>
        <w:t>prie darnaus vystymosi principo įgyvendinimo, t. y</w:t>
      </w:r>
      <w:r w:rsidR="00526105" w:rsidRPr="00E64CE9">
        <w:rPr>
          <w:rFonts w:ascii="Times New Roman" w:hAnsi="Times New Roman" w:cs="Times New Roman"/>
          <w:sz w:val="24"/>
          <w:szCs w:val="24"/>
        </w:rPr>
        <w:t xml:space="preserve">. </w:t>
      </w:r>
      <w:r w:rsidR="007E64E6" w:rsidRPr="00E64CE9">
        <w:rPr>
          <w:rFonts w:ascii="Times New Roman" w:hAnsi="Times New Roman" w:cs="Times New Roman"/>
          <w:sz w:val="24"/>
          <w:szCs w:val="24"/>
        </w:rPr>
        <w:t xml:space="preserve">įgyvendinant projekto veiklą </w:t>
      </w:r>
      <w:r w:rsidR="00360E6F" w:rsidRPr="00E64CE9">
        <w:rPr>
          <w:rFonts w:ascii="Times New Roman" w:hAnsi="Times New Roman"/>
          <w:sz w:val="24"/>
          <w:szCs w:val="24"/>
        </w:rPr>
        <w:t xml:space="preserve">turi būti </w:t>
      </w:r>
      <w:r w:rsidR="00EB66A2" w:rsidRPr="00E64CE9">
        <w:rPr>
          <w:rFonts w:ascii="Times New Roman" w:hAnsi="Times New Roman"/>
          <w:sz w:val="24"/>
          <w:szCs w:val="24"/>
        </w:rPr>
        <w:t xml:space="preserve">prisidedama prie </w:t>
      </w:r>
      <w:r w:rsidR="00993AD7" w:rsidRPr="00E64CE9">
        <w:rPr>
          <w:rFonts w:ascii="Times New Roman" w:hAnsi="Times New Roman"/>
          <w:sz w:val="24"/>
          <w:szCs w:val="24"/>
        </w:rPr>
        <w:t>Nacional</w:t>
      </w:r>
      <w:r w:rsidR="0094254B" w:rsidRPr="00E64CE9">
        <w:rPr>
          <w:rFonts w:ascii="Times New Roman" w:hAnsi="Times New Roman"/>
          <w:sz w:val="24"/>
          <w:szCs w:val="24"/>
        </w:rPr>
        <w:t>in</w:t>
      </w:r>
      <w:r w:rsidR="00EB66A2" w:rsidRPr="00E64CE9">
        <w:rPr>
          <w:rFonts w:ascii="Times New Roman" w:hAnsi="Times New Roman"/>
          <w:sz w:val="24"/>
          <w:szCs w:val="24"/>
        </w:rPr>
        <w:t>ės</w:t>
      </w:r>
      <w:r w:rsidR="0094254B" w:rsidRPr="00E64CE9">
        <w:rPr>
          <w:rFonts w:ascii="Times New Roman" w:hAnsi="Times New Roman"/>
          <w:sz w:val="24"/>
          <w:szCs w:val="24"/>
        </w:rPr>
        <w:t xml:space="preserve"> darnaus vystymosi strategij</w:t>
      </w:r>
      <w:r w:rsidR="00EB66A2" w:rsidRPr="00E64CE9">
        <w:rPr>
          <w:rFonts w:ascii="Times New Roman" w:hAnsi="Times New Roman"/>
          <w:sz w:val="24"/>
          <w:szCs w:val="24"/>
        </w:rPr>
        <w:t>os</w:t>
      </w:r>
      <w:r w:rsidR="0094254B" w:rsidRPr="00E64CE9">
        <w:rPr>
          <w:rFonts w:ascii="Times New Roman" w:hAnsi="Times New Roman"/>
          <w:sz w:val="24"/>
          <w:szCs w:val="24"/>
        </w:rPr>
        <w:t>, patvirtint</w:t>
      </w:r>
      <w:r w:rsidR="00EB66A2" w:rsidRPr="00E64CE9">
        <w:rPr>
          <w:rFonts w:ascii="Times New Roman" w:hAnsi="Times New Roman"/>
          <w:sz w:val="24"/>
          <w:szCs w:val="24"/>
        </w:rPr>
        <w:t>os</w:t>
      </w:r>
      <w:r w:rsidR="00993AD7" w:rsidRPr="00E64CE9">
        <w:rPr>
          <w:rFonts w:ascii="Times New Roman" w:hAnsi="Times New Roman"/>
          <w:sz w:val="24"/>
          <w:szCs w:val="24"/>
        </w:rPr>
        <w:t xml:space="preserve"> Lietuvos Respublikos Vyriausybės 2003 m. rugsėjo 11 d. nutarimu Nr. 1160 „Dėl Nacionalinės darnaus vystymosi strategijos patvirtinimo ir įgyvendinimo“</w:t>
      </w:r>
      <w:r w:rsidR="00EB66A2" w:rsidRPr="00E64CE9">
        <w:rPr>
          <w:rFonts w:ascii="Times New Roman" w:hAnsi="Times New Roman"/>
          <w:sz w:val="24"/>
          <w:szCs w:val="24"/>
        </w:rPr>
        <w:t>,</w:t>
      </w:r>
      <w:r w:rsidR="007E64E6" w:rsidRPr="00E64CE9">
        <w:rPr>
          <w:rFonts w:ascii="Times New Roman" w:hAnsi="Times New Roman"/>
          <w:sz w:val="24"/>
          <w:szCs w:val="24"/>
        </w:rPr>
        <w:t xml:space="preserve"> </w:t>
      </w:r>
      <w:r w:rsidR="00FA2ABA" w:rsidRPr="00E64CE9">
        <w:rPr>
          <w:rFonts w:ascii="Times New Roman" w:hAnsi="Times New Roman"/>
          <w:sz w:val="24"/>
          <w:szCs w:val="24"/>
        </w:rPr>
        <w:t>e</w:t>
      </w:r>
      <w:r w:rsidR="007E64E6" w:rsidRPr="00E64CE9">
        <w:rPr>
          <w:rFonts w:ascii="Times New Roman" w:hAnsi="Times New Roman"/>
          <w:sz w:val="24"/>
          <w:szCs w:val="24"/>
        </w:rPr>
        <w:t>nergetikos sektoriui keliamų</w:t>
      </w:r>
      <w:r w:rsidR="00EB66A2" w:rsidRPr="00E64CE9">
        <w:rPr>
          <w:rFonts w:ascii="Times New Roman" w:hAnsi="Times New Roman"/>
          <w:sz w:val="24"/>
          <w:szCs w:val="24"/>
        </w:rPr>
        <w:t xml:space="preserve"> tikslų įgyvendinimo</w:t>
      </w:r>
      <w:r w:rsidR="00FA2ABA" w:rsidRPr="00E64CE9">
        <w:rPr>
          <w:rFonts w:ascii="Times New Roman" w:hAnsi="Times New Roman"/>
          <w:sz w:val="24"/>
          <w:szCs w:val="24"/>
        </w:rPr>
        <w:t xml:space="preserve"> (padidinti energijos vartojimo efektyvumą)</w:t>
      </w:r>
      <w:r w:rsidR="00993AD7" w:rsidRPr="00E64CE9">
        <w:rPr>
          <w:rFonts w:ascii="Times New Roman" w:hAnsi="Times New Roman"/>
          <w:sz w:val="24"/>
          <w:szCs w:val="24"/>
        </w:rPr>
        <w:t>.</w:t>
      </w:r>
    </w:p>
    <w:p w14:paraId="2AFCB739" w14:textId="2770120E" w:rsidR="00AA63CE" w:rsidRDefault="005B2573" w:rsidP="00013FD7">
      <w:pPr>
        <w:spacing w:after="0" w:line="240" w:lineRule="auto"/>
        <w:ind w:firstLine="851"/>
        <w:jc w:val="both"/>
        <w:rPr>
          <w:rFonts w:ascii="Times New Roman" w:hAnsi="Times New Roman"/>
          <w:sz w:val="24"/>
          <w:szCs w:val="24"/>
        </w:rPr>
      </w:pPr>
      <w:r>
        <w:rPr>
          <w:rFonts w:ascii="Times New Roman" w:hAnsi="Times New Roman"/>
          <w:sz w:val="24"/>
          <w:szCs w:val="24"/>
        </w:rPr>
        <w:t>2</w:t>
      </w:r>
      <w:r w:rsidR="005D5B60">
        <w:rPr>
          <w:rFonts w:ascii="Times New Roman" w:hAnsi="Times New Roman"/>
          <w:sz w:val="24"/>
          <w:szCs w:val="24"/>
        </w:rPr>
        <w:t>7</w:t>
      </w:r>
      <w:r>
        <w:rPr>
          <w:rFonts w:ascii="Times New Roman" w:hAnsi="Times New Roman"/>
          <w:sz w:val="24"/>
          <w:szCs w:val="24"/>
        </w:rPr>
        <w:t>.2.</w:t>
      </w:r>
      <w:r w:rsidR="00FA2ABA" w:rsidRPr="005B2573">
        <w:rPr>
          <w:rFonts w:ascii="Times New Roman" w:hAnsi="Times New Roman"/>
          <w:sz w:val="24"/>
          <w:szCs w:val="24"/>
        </w:rPr>
        <w:t xml:space="preserve"> Įgyvendinant Viešųjų pastatų energinio efektyvumo didinimo programos  </w:t>
      </w:r>
      <w:r w:rsidR="00A9049C" w:rsidRPr="005B2573">
        <w:rPr>
          <w:rFonts w:ascii="Times New Roman" w:hAnsi="Times New Roman"/>
          <w:sz w:val="24"/>
          <w:szCs w:val="24"/>
        </w:rPr>
        <w:t xml:space="preserve">energijos vartojimo efektyvumą didinančią </w:t>
      </w:r>
      <w:r w:rsidR="00FA2ABA" w:rsidRPr="005B2573">
        <w:rPr>
          <w:rFonts w:ascii="Times New Roman" w:hAnsi="Times New Roman"/>
          <w:sz w:val="24"/>
          <w:szCs w:val="24"/>
        </w:rPr>
        <w:t>priemonę „Atnaujina</w:t>
      </w:r>
      <w:r w:rsidR="00E64CE9">
        <w:rPr>
          <w:rFonts w:ascii="Times New Roman" w:hAnsi="Times New Roman"/>
          <w:sz w:val="24"/>
          <w:szCs w:val="24"/>
        </w:rPr>
        <w:t>ma</w:t>
      </w:r>
      <w:r w:rsidR="00FA2ABA" w:rsidRPr="005B2573">
        <w:rPr>
          <w:rFonts w:ascii="Times New Roman" w:hAnsi="Times New Roman"/>
          <w:sz w:val="24"/>
          <w:szCs w:val="24"/>
        </w:rPr>
        <w:t>me pastate įrengtos katilinės mode</w:t>
      </w:r>
      <w:r w:rsidR="00AA63CE">
        <w:rPr>
          <w:rFonts w:ascii="Times New Roman" w:hAnsi="Times New Roman"/>
          <w:sz w:val="24"/>
          <w:szCs w:val="24"/>
        </w:rPr>
        <w:t>rnizavimas“ privaloma laikytis i</w:t>
      </w:r>
      <w:r w:rsidR="00FA2ABA" w:rsidRPr="005B2573">
        <w:rPr>
          <w:rFonts w:ascii="Times New Roman" w:hAnsi="Times New Roman"/>
          <w:sz w:val="24"/>
          <w:szCs w:val="24"/>
        </w:rPr>
        <w:t>šmetamų teršalų iš kurą deginanč</w:t>
      </w:r>
      <w:r w:rsidR="00AA63CE">
        <w:rPr>
          <w:rFonts w:ascii="Times New Roman" w:hAnsi="Times New Roman"/>
          <w:sz w:val="24"/>
          <w:szCs w:val="24"/>
        </w:rPr>
        <w:t>ių įrenginių normų</w:t>
      </w:r>
      <w:r w:rsidR="00FA2ABA" w:rsidRPr="005B2573">
        <w:rPr>
          <w:rFonts w:ascii="Times New Roman" w:hAnsi="Times New Roman"/>
          <w:sz w:val="24"/>
          <w:szCs w:val="24"/>
        </w:rPr>
        <w:t>, patvirtintų Lietuvos Respublikos aplinkos ministro 2013 m. balandžio 10 d. įsakymu Nr. D1-244</w:t>
      </w:r>
      <w:r w:rsidR="00D638A2">
        <w:rPr>
          <w:rFonts w:ascii="Times New Roman" w:hAnsi="Times New Roman"/>
          <w:sz w:val="24"/>
          <w:szCs w:val="24"/>
        </w:rPr>
        <w:t xml:space="preserve"> </w:t>
      </w:r>
      <w:r w:rsidR="00AA63CE">
        <w:rPr>
          <w:rFonts w:ascii="Times New Roman" w:hAnsi="Times New Roman"/>
          <w:sz w:val="24"/>
          <w:szCs w:val="24"/>
        </w:rPr>
        <w:t>„Dėl</w:t>
      </w:r>
      <w:r w:rsidR="00AA63CE" w:rsidRPr="00545B44">
        <w:rPr>
          <w:rFonts w:ascii="Times New Roman" w:hAnsi="Times New Roman"/>
          <w:sz w:val="24"/>
          <w:szCs w:val="24"/>
        </w:rPr>
        <w:t xml:space="preserve"> </w:t>
      </w:r>
      <w:r w:rsidR="00AA63CE">
        <w:rPr>
          <w:rFonts w:ascii="Times New Roman" w:hAnsi="Times New Roman"/>
          <w:sz w:val="24"/>
          <w:szCs w:val="24"/>
        </w:rPr>
        <w:t>i</w:t>
      </w:r>
      <w:r w:rsidR="00AA63CE" w:rsidRPr="005B2573">
        <w:rPr>
          <w:rFonts w:ascii="Times New Roman" w:hAnsi="Times New Roman"/>
          <w:sz w:val="24"/>
          <w:szCs w:val="24"/>
        </w:rPr>
        <w:t>šmetamų teršalų iš kurą deginančių įrenginių normų LAND 43-2013</w:t>
      </w:r>
      <w:r w:rsidR="00AA63CE">
        <w:rPr>
          <w:rFonts w:ascii="Times New Roman" w:hAnsi="Times New Roman"/>
          <w:sz w:val="24"/>
          <w:szCs w:val="24"/>
        </w:rPr>
        <w:t>“</w:t>
      </w:r>
      <w:r w:rsidR="00AA63CE" w:rsidRPr="005B2573">
        <w:rPr>
          <w:rFonts w:ascii="Times New Roman" w:hAnsi="Times New Roman"/>
          <w:sz w:val="24"/>
          <w:szCs w:val="24"/>
        </w:rPr>
        <w:t>.</w:t>
      </w:r>
    </w:p>
    <w:p w14:paraId="3C0DE145" w14:textId="1171610E" w:rsidR="005B2573" w:rsidRPr="005B2573" w:rsidRDefault="005B2573" w:rsidP="00013FD7">
      <w:pPr>
        <w:spacing w:after="0" w:line="240" w:lineRule="auto"/>
        <w:ind w:firstLine="851"/>
        <w:jc w:val="both"/>
        <w:rPr>
          <w:rFonts w:ascii="Times New Roman" w:hAnsi="Times New Roman" w:cs="Times New Roman"/>
          <w:sz w:val="24"/>
          <w:szCs w:val="24"/>
          <w:highlight w:val="yellow"/>
        </w:rPr>
      </w:pPr>
      <w:r>
        <w:rPr>
          <w:rFonts w:ascii="Times New Roman" w:hAnsi="Times New Roman"/>
          <w:sz w:val="24"/>
          <w:szCs w:val="24"/>
        </w:rPr>
        <w:t>2</w:t>
      </w:r>
      <w:r w:rsidR="005D5B60">
        <w:rPr>
          <w:rFonts w:ascii="Times New Roman" w:hAnsi="Times New Roman"/>
          <w:sz w:val="24"/>
          <w:szCs w:val="24"/>
        </w:rPr>
        <w:t>7</w:t>
      </w:r>
      <w:r>
        <w:rPr>
          <w:rFonts w:ascii="Times New Roman" w:hAnsi="Times New Roman"/>
          <w:sz w:val="24"/>
          <w:szCs w:val="24"/>
        </w:rPr>
        <w:t xml:space="preserve">.3. </w:t>
      </w:r>
      <w:r w:rsidR="00AA63CE">
        <w:rPr>
          <w:rFonts w:ascii="Times New Roman" w:hAnsi="Times New Roman"/>
          <w:sz w:val="24"/>
          <w:szCs w:val="24"/>
        </w:rPr>
        <w:t>Planuojant</w:t>
      </w:r>
      <w:r w:rsidRPr="00E77969">
        <w:rPr>
          <w:rFonts w:ascii="Times New Roman" w:hAnsi="Times New Roman"/>
          <w:sz w:val="24"/>
          <w:szCs w:val="24"/>
        </w:rPr>
        <w:t xml:space="preserve"> viešuosius pirkimus, rekomenduojama </w:t>
      </w:r>
      <w:r>
        <w:rPr>
          <w:rFonts w:ascii="Times New Roman" w:hAnsi="Times New Roman"/>
          <w:sz w:val="24"/>
          <w:szCs w:val="24"/>
        </w:rPr>
        <w:t xml:space="preserve">numatyti galimybę </w:t>
      </w:r>
      <w:r w:rsidRPr="00E77969">
        <w:rPr>
          <w:rFonts w:ascii="Times New Roman" w:hAnsi="Times New Roman"/>
          <w:sz w:val="24"/>
          <w:szCs w:val="24"/>
        </w:rPr>
        <w:t xml:space="preserve">taikyti aplinkos apsaugos kriterijus, nustatytus Lietuvos Respublikos aplinkos ministro </w:t>
      </w:r>
      <w:r w:rsidR="00D14D30">
        <w:rPr>
          <w:rFonts w:ascii="Times New Roman" w:hAnsi="Times New Roman"/>
          <w:color w:val="000000"/>
          <w:sz w:val="24"/>
          <w:szCs w:val="24"/>
        </w:rPr>
        <w:t>2011 m. birželio 28 d. įsakymu</w:t>
      </w:r>
      <w:r w:rsidRPr="00E77969">
        <w:rPr>
          <w:rFonts w:ascii="Times New Roman" w:hAnsi="Times New Roman"/>
          <w:color w:val="000000"/>
          <w:sz w:val="24"/>
          <w:szCs w:val="24"/>
        </w:rPr>
        <w:t xml:space="preserve">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Pr>
          <w:rFonts w:ascii="Times New Roman" w:hAnsi="Times New Roman"/>
          <w:color w:val="000000"/>
          <w:sz w:val="24"/>
          <w:szCs w:val="24"/>
        </w:rPr>
        <w:t>,</w:t>
      </w:r>
      <w:r w:rsidRPr="00E77969">
        <w:rPr>
          <w:rFonts w:ascii="Times New Roman" w:hAnsi="Times New Roman"/>
          <w:color w:val="000000"/>
          <w:sz w:val="24"/>
          <w:szCs w:val="24"/>
        </w:rPr>
        <w:t xml:space="preserve"> </w:t>
      </w:r>
      <w:r>
        <w:rPr>
          <w:rFonts w:ascii="Times New Roman" w:hAnsi="Times New Roman"/>
          <w:color w:val="000000"/>
          <w:sz w:val="24"/>
          <w:szCs w:val="24"/>
        </w:rPr>
        <w:t>e</w:t>
      </w:r>
      <w:r w:rsidRPr="00E77969">
        <w:rPr>
          <w:rFonts w:ascii="Times New Roman" w:hAnsi="Times New Roman" w:cs="Times New Roman"/>
          <w:sz w:val="24"/>
          <w:szCs w:val="24"/>
        </w:rPr>
        <w:t>lektros lemp</w:t>
      </w:r>
      <w:r>
        <w:rPr>
          <w:rFonts w:ascii="Times New Roman" w:hAnsi="Times New Roman" w:cs="Times New Roman"/>
          <w:sz w:val="24"/>
          <w:szCs w:val="24"/>
        </w:rPr>
        <w:t>utėms, p</w:t>
      </w:r>
      <w:r w:rsidRPr="00E77969">
        <w:rPr>
          <w:rFonts w:ascii="Times New Roman" w:hAnsi="Times New Roman" w:cs="Times New Roman"/>
          <w:sz w:val="24"/>
          <w:szCs w:val="24"/>
        </w:rPr>
        <w:t>rojektavimo paslaugo</w:t>
      </w:r>
      <w:r>
        <w:rPr>
          <w:rFonts w:ascii="Times New Roman" w:hAnsi="Times New Roman" w:cs="Times New Roman"/>
          <w:sz w:val="24"/>
          <w:szCs w:val="24"/>
        </w:rPr>
        <w:t>m</w:t>
      </w:r>
      <w:r w:rsidRPr="00E77969">
        <w:rPr>
          <w:rFonts w:ascii="Times New Roman" w:hAnsi="Times New Roman" w:cs="Times New Roman"/>
          <w:sz w:val="24"/>
          <w:szCs w:val="24"/>
        </w:rPr>
        <w:t>s, statybos darba</w:t>
      </w:r>
      <w:r>
        <w:rPr>
          <w:rFonts w:ascii="Times New Roman" w:hAnsi="Times New Roman" w:cs="Times New Roman"/>
          <w:sz w:val="24"/>
          <w:szCs w:val="24"/>
        </w:rPr>
        <w:t>ms</w:t>
      </w:r>
      <w:r w:rsidRPr="00E77969">
        <w:rPr>
          <w:rFonts w:ascii="Times New Roman" w:hAnsi="Times New Roman" w:cs="Times New Roman"/>
          <w:sz w:val="24"/>
          <w:szCs w:val="24"/>
        </w:rPr>
        <w:t>, statybinė</w:t>
      </w:r>
      <w:r>
        <w:rPr>
          <w:rFonts w:ascii="Times New Roman" w:hAnsi="Times New Roman" w:cs="Times New Roman"/>
          <w:sz w:val="24"/>
          <w:szCs w:val="24"/>
        </w:rPr>
        <w:t>m</w:t>
      </w:r>
      <w:r w:rsidRPr="00E77969">
        <w:rPr>
          <w:rFonts w:ascii="Times New Roman" w:hAnsi="Times New Roman" w:cs="Times New Roman"/>
          <w:sz w:val="24"/>
          <w:szCs w:val="24"/>
        </w:rPr>
        <w:t>s m</w:t>
      </w:r>
      <w:r>
        <w:rPr>
          <w:rFonts w:ascii="Times New Roman" w:hAnsi="Times New Roman" w:cs="Times New Roman"/>
          <w:sz w:val="24"/>
          <w:szCs w:val="24"/>
        </w:rPr>
        <w:t>edžiagoms ir santechnikos įrangai, į</w:t>
      </w:r>
      <w:r w:rsidRPr="00E77969">
        <w:rPr>
          <w:rFonts w:ascii="Times New Roman" w:hAnsi="Times New Roman" w:cs="Times New Roman"/>
          <w:sz w:val="24"/>
          <w:szCs w:val="24"/>
        </w:rPr>
        <w:t>ranga</w:t>
      </w:r>
      <w:r>
        <w:rPr>
          <w:rFonts w:ascii="Times New Roman" w:hAnsi="Times New Roman" w:cs="Times New Roman"/>
          <w:sz w:val="24"/>
          <w:szCs w:val="24"/>
        </w:rPr>
        <w:t>i</w:t>
      </w:r>
      <w:r w:rsidRPr="00E77969">
        <w:rPr>
          <w:rFonts w:ascii="Times New Roman" w:hAnsi="Times New Roman" w:cs="Times New Roman"/>
          <w:sz w:val="24"/>
          <w:szCs w:val="24"/>
        </w:rPr>
        <w:t xml:space="preserve"> ir buitin</w:t>
      </w:r>
      <w:r>
        <w:rPr>
          <w:rFonts w:ascii="Times New Roman" w:hAnsi="Times New Roman" w:cs="Times New Roman"/>
          <w:sz w:val="24"/>
          <w:szCs w:val="24"/>
        </w:rPr>
        <w:t>ei</w:t>
      </w:r>
      <w:r w:rsidRPr="00E77969">
        <w:rPr>
          <w:rFonts w:ascii="Times New Roman" w:hAnsi="Times New Roman" w:cs="Times New Roman"/>
          <w:sz w:val="24"/>
          <w:szCs w:val="24"/>
        </w:rPr>
        <w:t xml:space="preserve"> techni</w:t>
      </w:r>
      <w:r>
        <w:rPr>
          <w:rFonts w:ascii="Times New Roman" w:hAnsi="Times New Roman" w:cs="Times New Roman"/>
          <w:sz w:val="24"/>
          <w:szCs w:val="24"/>
        </w:rPr>
        <w:t>kai (cirkuliaciniams siurbliams), k</w:t>
      </w:r>
      <w:r w:rsidRPr="00E77969">
        <w:rPr>
          <w:rFonts w:ascii="Times New Roman" w:hAnsi="Times New Roman" w:cs="Times New Roman"/>
          <w:sz w:val="24"/>
          <w:szCs w:val="24"/>
        </w:rPr>
        <w:t>ietosio</w:t>
      </w:r>
      <w:r>
        <w:rPr>
          <w:rFonts w:ascii="Times New Roman" w:hAnsi="Times New Roman" w:cs="Times New Roman"/>
          <w:sz w:val="24"/>
          <w:szCs w:val="24"/>
        </w:rPr>
        <w:t>m</w:t>
      </w:r>
      <w:r w:rsidRPr="00E77969">
        <w:rPr>
          <w:rFonts w:ascii="Times New Roman" w:hAnsi="Times New Roman" w:cs="Times New Roman"/>
          <w:sz w:val="24"/>
          <w:szCs w:val="24"/>
        </w:rPr>
        <w:t>s grindų dango</w:t>
      </w:r>
      <w:r>
        <w:rPr>
          <w:rFonts w:ascii="Times New Roman" w:hAnsi="Times New Roman" w:cs="Times New Roman"/>
          <w:sz w:val="24"/>
          <w:szCs w:val="24"/>
        </w:rPr>
        <w:t>ms (gamtiniams</w:t>
      </w:r>
      <w:r w:rsidRPr="00E77969">
        <w:rPr>
          <w:rFonts w:ascii="Times New Roman" w:hAnsi="Times New Roman" w:cs="Times New Roman"/>
          <w:sz w:val="24"/>
          <w:szCs w:val="24"/>
        </w:rPr>
        <w:t xml:space="preserve"> produkta</w:t>
      </w:r>
      <w:r>
        <w:rPr>
          <w:rFonts w:ascii="Times New Roman" w:hAnsi="Times New Roman" w:cs="Times New Roman"/>
          <w:sz w:val="24"/>
          <w:szCs w:val="24"/>
        </w:rPr>
        <w:t>ms</w:t>
      </w:r>
      <w:r w:rsidRPr="00E77969">
        <w:rPr>
          <w:rFonts w:ascii="Times New Roman" w:hAnsi="Times New Roman" w:cs="Times New Roman"/>
          <w:sz w:val="24"/>
          <w:szCs w:val="24"/>
        </w:rPr>
        <w:t>, apdoroti</w:t>
      </w:r>
      <w:r>
        <w:rPr>
          <w:rFonts w:ascii="Times New Roman" w:hAnsi="Times New Roman" w:cs="Times New Roman"/>
          <w:sz w:val="24"/>
          <w:szCs w:val="24"/>
        </w:rPr>
        <w:t>ems produktams: aglomeruotiesiems</w:t>
      </w:r>
      <w:r w:rsidRPr="00E77969">
        <w:rPr>
          <w:rFonts w:ascii="Times New Roman" w:hAnsi="Times New Roman" w:cs="Times New Roman"/>
          <w:sz w:val="24"/>
          <w:szCs w:val="24"/>
        </w:rPr>
        <w:t xml:space="preserve"> akmen</w:t>
      </w:r>
      <w:r>
        <w:rPr>
          <w:rFonts w:ascii="Times New Roman" w:hAnsi="Times New Roman" w:cs="Times New Roman"/>
          <w:sz w:val="24"/>
          <w:szCs w:val="24"/>
        </w:rPr>
        <w:t>ims</w:t>
      </w:r>
      <w:r w:rsidRPr="00E77969">
        <w:rPr>
          <w:rFonts w:ascii="Times New Roman" w:hAnsi="Times New Roman" w:cs="Times New Roman"/>
          <w:sz w:val="24"/>
          <w:szCs w:val="24"/>
        </w:rPr>
        <w:t>, betoninė</w:t>
      </w:r>
      <w:r w:rsidR="00D309ED">
        <w:rPr>
          <w:rFonts w:ascii="Times New Roman" w:hAnsi="Times New Roman" w:cs="Times New Roman"/>
          <w:sz w:val="24"/>
          <w:szCs w:val="24"/>
        </w:rPr>
        <w:t>m</w:t>
      </w:r>
      <w:r w:rsidRPr="00E77969">
        <w:rPr>
          <w:rFonts w:ascii="Times New Roman" w:hAnsi="Times New Roman" w:cs="Times New Roman"/>
          <w:sz w:val="24"/>
          <w:szCs w:val="24"/>
        </w:rPr>
        <w:t>s grindinio plytelė</w:t>
      </w:r>
      <w:r>
        <w:rPr>
          <w:rFonts w:ascii="Times New Roman" w:hAnsi="Times New Roman" w:cs="Times New Roman"/>
          <w:sz w:val="24"/>
          <w:szCs w:val="24"/>
        </w:rPr>
        <w:t>m</w:t>
      </w:r>
      <w:r w:rsidRPr="00E77969">
        <w:rPr>
          <w:rFonts w:ascii="Times New Roman" w:hAnsi="Times New Roman" w:cs="Times New Roman"/>
          <w:sz w:val="24"/>
          <w:szCs w:val="24"/>
        </w:rPr>
        <w:t>s, mozaikinė</w:t>
      </w:r>
      <w:r>
        <w:rPr>
          <w:rFonts w:ascii="Times New Roman" w:hAnsi="Times New Roman" w:cs="Times New Roman"/>
          <w:sz w:val="24"/>
          <w:szCs w:val="24"/>
        </w:rPr>
        <w:t>m</w:t>
      </w:r>
      <w:r w:rsidRPr="00E77969">
        <w:rPr>
          <w:rFonts w:ascii="Times New Roman" w:hAnsi="Times New Roman" w:cs="Times New Roman"/>
          <w:sz w:val="24"/>
          <w:szCs w:val="24"/>
        </w:rPr>
        <w:t>s, keramikinė</w:t>
      </w:r>
      <w:r>
        <w:rPr>
          <w:rFonts w:ascii="Times New Roman" w:hAnsi="Times New Roman" w:cs="Times New Roman"/>
          <w:sz w:val="24"/>
          <w:szCs w:val="24"/>
        </w:rPr>
        <w:t>m</w:t>
      </w:r>
      <w:r w:rsidRPr="00E77969">
        <w:rPr>
          <w:rFonts w:ascii="Times New Roman" w:hAnsi="Times New Roman" w:cs="Times New Roman"/>
          <w:sz w:val="24"/>
          <w:szCs w:val="24"/>
        </w:rPr>
        <w:t>s ir molinė</w:t>
      </w:r>
      <w:r>
        <w:rPr>
          <w:rFonts w:ascii="Times New Roman" w:hAnsi="Times New Roman" w:cs="Times New Roman"/>
          <w:sz w:val="24"/>
          <w:szCs w:val="24"/>
        </w:rPr>
        <w:t>m</w:t>
      </w:r>
      <w:r w:rsidRPr="00E77969">
        <w:rPr>
          <w:rFonts w:ascii="Times New Roman" w:hAnsi="Times New Roman" w:cs="Times New Roman"/>
          <w:sz w:val="24"/>
          <w:szCs w:val="24"/>
        </w:rPr>
        <w:t>s plytelė</w:t>
      </w:r>
      <w:r>
        <w:rPr>
          <w:rFonts w:ascii="Times New Roman" w:hAnsi="Times New Roman" w:cs="Times New Roman"/>
          <w:sz w:val="24"/>
          <w:szCs w:val="24"/>
        </w:rPr>
        <w:t>m</w:t>
      </w:r>
      <w:r w:rsidRPr="00E77969">
        <w:rPr>
          <w:rFonts w:ascii="Times New Roman" w:hAnsi="Times New Roman" w:cs="Times New Roman"/>
          <w:sz w:val="24"/>
          <w:szCs w:val="24"/>
        </w:rPr>
        <w:t>s)</w:t>
      </w:r>
      <w:r>
        <w:rPr>
          <w:rFonts w:ascii="Times New Roman" w:hAnsi="Times New Roman" w:cs="Times New Roman"/>
          <w:sz w:val="24"/>
          <w:szCs w:val="24"/>
        </w:rPr>
        <w:t>, p</w:t>
      </w:r>
      <w:r w:rsidRPr="00E77969">
        <w:rPr>
          <w:rFonts w:ascii="Times New Roman" w:hAnsi="Times New Roman" w:cs="Times New Roman"/>
          <w:sz w:val="24"/>
          <w:szCs w:val="24"/>
        </w:rPr>
        <w:t>atalpų apšvietim</w:t>
      </w:r>
      <w:r>
        <w:rPr>
          <w:rFonts w:ascii="Times New Roman" w:hAnsi="Times New Roman" w:cs="Times New Roman"/>
          <w:sz w:val="24"/>
          <w:szCs w:val="24"/>
        </w:rPr>
        <w:t>ui.</w:t>
      </w:r>
    </w:p>
    <w:p w14:paraId="7B87EC8E" w14:textId="7249BBCF" w:rsidR="006356B9" w:rsidRPr="00BC5827" w:rsidRDefault="00796449" w:rsidP="00013FD7">
      <w:pPr>
        <w:pStyle w:val="ListParagraph"/>
        <w:numPr>
          <w:ilvl w:val="0"/>
          <w:numId w:val="9"/>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Valstybės p</w:t>
      </w:r>
      <w:r w:rsidR="00D15F50">
        <w:rPr>
          <w:rFonts w:ascii="Times New Roman" w:hAnsi="Times New Roman" w:cs="Times New Roman"/>
          <w:sz w:val="24"/>
          <w:szCs w:val="24"/>
        </w:rPr>
        <w:t xml:space="preserve">agalba pagal šį Aprašą teikiama kultūros infrastruktūros atnaujinimui. </w:t>
      </w:r>
      <w:r w:rsidR="00712EC1" w:rsidRPr="000C71E1">
        <w:rPr>
          <w:rFonts w:ascii="Times New Roman" w:hAnsi="Times New Roman" w:cs="Times New Roman"/>
          <w:sz w:val="24"/>
          <w:szCs w:val="24"/>
        </w:rPr>
        <w:t xml:space="preserve">Jeigu </w:t>
      </w:r>
      <w:r w:rsidR="00C565E9" w:rsidRPr="000C71E1">
        <w:rPr>
          <w:rFonts w:ascii="Times New Roman" w:hAnsi="Times New Roman" w:cs="Times New Roman"/>
          <w:sz w:val="24"/>
          <w:szCs w:val="24"/>
        </w:rPr>
        <w:t>teikiama parama</w:t>
      </w:r>
      <w:r w:rsidR="00712EC1" w:rsidRPr="000C71E1">
        <w:rPr>
          <w:rFonts w:ascii="Times New Roman" w:hAnsi="Times New Roman" w:cs="Times New Roman"/>
          <w:sz w:val="24"/>
          <w:szCs w:val="24"/>
        </w:rPr>
        <w:t xml:space="preserve"> atitinka visus Sutarties dėl Europos Sąjungos veikimo 107 straipsnio 1 dalies </w:t>
      </w:r>
      <w:r w:rsidR="00712EC1" w:rsidRPr="00BC5827">
        <w:rPr>
          <w:rFonts w:ascii="Times New Roman" w:hAnsi="Times New Roman" w:cs="Times New Roman"/>
          <w:sz w:val="24"/>
          <w:szCs w:val="24"/>
        </w:rPr>
        <w:t>kriterijus, tuomet finansavimas tokiam projektui yra laikomas valstybės pagalba</w:t>
      </w:r>
      <w:r w:rsidR="003E0E01" w:rsidRPr="00301749">
        <w:rPr>
          <w:rFonts w:ascii="Times New Roman" w:hAnsi="Times New Roman" w:cs="Times New Roman"/>
          <w:sz w:val="24"/>
          <w:szCs w:val="24"/>
        </w:rPr>
        <w:t xml:space="preserve"> ir jis </w:t>
      </w:r>
      <w:r w:rsidR="00712EC1" w:rsidRPr="00301749">
        <w:rPr>
          <w:rFonts w:ascii="Times New Roman" w:hAnsi="Times New Roman" w:cs="Times New Roman"/>
          <w:sz w:val="24"/>
          <w:szCs w:val="24"/>
        </w:rPr>
        <w:t xml:space="preserve">turi </w:t>
      </w:r>
      <w:r w:rsidR="003E0E01" w:rsidRPr="00301749">
        <w:rPr>
          <w:rFonts w:ascii="Times New Roman" w:hAnsi="Times New Roman" w:cs="Times New Roman"/>
          <w:sz w:val="24"/>
          <w:szCs w:val="24"/>
        </w:rPr>
        <w:t>tenkin</w:t>
      </w:r>
      <w:r w:rsidR="003E0E01" w:rsidRPr="00297DA6">
        <w:rPr>
          <w:rFonts w:ascii="Times New Roman" w:hAnsi="Times New Roman" w:cs="Times New Roman"/>
          <w:sz w:val="24"/>
          <w:szCs w:val="24"/>
        </w:rPr>
        <w:t xml:space="preserve">ti </w:t>
      </w:r>
      <w:r w:rsidR="003E7787" w:rsidRPr="00297DA6">
        <w:rPr>
          <w:rFonts w:ascii="Times New Roman" w:hAnsi="Times New Roman" w:cs="Times New Roman"/>
          <w:sz w:val="24"/>
          <w:szCs w:val="24"/>
        </w:rPr>
        <w:t>Bendr</w:t>
      </w:r>
      <w:r w:rsidR="00D47DC1" w:rsidRPr="00297DA6">
        <w:rPr>
          <w:rFonts w:ascii="Times New Roman" w:hAnsi="Times New Roman" w:cs="Times New Roman"/>
          <w:sz w:val="24"/>
          <w:szCs w:val="24"/>
        </w:rPr>
        <w:t>ojo bendrosios išimties reglamento</w:t>
      </w:r>
      <w:r w:rsidR="00712EC1" w:rsidRPr="00BC5827">
        <w:rPr>
          <w:rFonts w:ascii="Times New Roman" w:hAnsi="Times New Roman" w:cs="Times New Roman"/>
          <w:sz w:val="24"/>
          <w:szCs w:val="24"/>
        </w:rPr>
        <w:t xml:space="preserve"> </w:t>
      </w:r>
      <w:r w:rsidR="003E0E01" w:rsidRPr="00BC5827">
        <w:rPr>
          <w:rFonts w:ascii="Times New Roman" w:hAnsi="Times New Roman" w:cs="Times New Roman"/>
          <w:sz w:val="24"/>
          <w:szCs w:val="24"/>
        </w:rPr>
        <w:t xml:space="preserve">I skyriaus ir III skyriaus 11 skirsnio 53 straipsnio reikalavimus. </w:t>
      </w:r>
      <w:r w:rsidR="00755B86" w:rsidRPr="00BC5827">
        <w:rPr>
          <w:rFonts w:ascii="Times New Roman" w:hAnsi="Times New Roman" w:cs="Times New Roman"/>
          <w:sz w:val="24"/>
          <w:szCs w:val="24"/>
        </w:rPr>
        <w:t xml:space="preserve"> </w:t>
      </w:r>
    </w:p>
    <w:p w14:paraId="288AF148" w14:textId="164CB92B" w:rsidR="00C80DAB" w:rsidRPr="00BC5827" w:rsidRDefault="00C80DAB" w:rsidP="00013FD7">
      <w:pPr>
        <w:pStyle w:val="ListParagraph"/>
        <w:numPr>
          <w:ilvl w:val="0"/>
          <w:numId w:val="9"/>
        </w:numPr>
        <w:tabs>
          <w:tab w:val="left" w:pos="567"/>
        </w:tabs>
        <w:autoSpaceDE w:val="0"/>
        <w:autoSpaceDN w:val="0"/>
        <w:adjustRightInd w:val="0"/>
        <w:spacing w:after="0" w:line="240" w:lineRule="auto"/>
        <w:ind w:left="0" w:firstLine="851"/>
        <w:jc w:val="both"/>
        <w:rPr>
          <w:rFonts w:ascii="Times New Roman" w:hAnsi="Times New Roman" w:cs="Times New Roman"/>
          <w:sz w:val="24"/>
          <w:szCs w:val="24"/>
        </w:rPr>
      </w:pPr>
      <w:r w:rsidRPr="00BC5827">
        <w:rPr>
          <w:rFonts w:ascii="Times New Roman" w:hAnsi="Times New Roman" w:cs="Times New Roman"/>
          <w:sz w:val="24"/>
          <w:szCs w:val="24"/>
        </w:rPr>
        <w:t xml:space="preserve">Pagal Aprašą gali būti teikiama </w:t>
      </w:r>
      <w:r w:rsidRPr="00BC5827">
        <w:rPr>
          <w:rFonts w:ascii="Times New Roman" w:hAnsi="Times New Roman" w:cs="Times New Roman"/>
          <w:i/>
          <w:sz w:val="24"/>
          <w:szCs w:val="24"/>
        </w:rPr>
        <w:t>de minimis</w:t>
      </w:r>
      <w:r w:rsidRPr="00BC5827">
        <w:rPr>
          <w:rFonts w:ascii="Times New Roman" w:hAnsi="Times New Roman" w:cs="Times New Roman"/>
          <w:sz w:val="24"/>
          <w:szCs w:val="24"/>
        </w:rPr>
        <w:t xml:space="preserve"> pagalba, jeigu atnaujinamame pastate yra įsikūrę</w:t>
      </w:r>
      <w:r w:rsidR="004D348B" w:rsidRPr="00BC5827">
        <w:rPr>
          <w:rFonts w:ascii="Times New Roman" w:hAnsi="Times New Roman" w:cs="Times New Roman"/>
          <w:sz w:val="24"/>
          <w:szCs w:val="24"/>
        </w:rPr>
        <w:t>s</w:t>
      </w:r>
      <w:r w:rsidRPr="00BC5827">
        <w:rPr>
          <w:rFonts w:ascii="Times New Roman" w:hAnsi="Times New Roman" w:cs="Times New Roman"/>
          <w:sz w:val="24"/>
          <w:szCs w:val="24"/>
        </w:rPr>
        <w:t xml:space="preserve"> ir paslaugas teikia ūkio subjektas (nuomininkas), </w:t>
      </w:r>
      <w:r w:rsidR="00FF1817" w:rsidRPr="00BC5827">
        <w:rPr>
          <w:rFonts w:ascii="Times New Roman" w:hAnsi="Times New Roman" w:cs="Times New Roman"/>
          <w:sz w:val="24"/>
          <w:szCs w:val="24"/>
        </w:rPr>
        <w:t>kuriam</w:t>
      </w:r>
      <w:r w:rsidR="008718DF" w:rsidRPr="00BC5827">
        <w:rPr>
          <w:rFonts w:ascii="Times New Roman" w:hAnsi="Times New Roman" w:cs="Times New Roman"/>
          <w:sz w:val="24"/>
          <w:szCs w:val="24"/>
        </w:rPr>
        <w:t>,</w:t>
      </w:r>
      <w:r w:rsidR="00FF1817" w:rsidRPr="00BC5827">
        <w:rPr>
          <w:rFonts w:ascii="Times New Roman" w:hAnsi="Times New Roman" w:cs="Times New Roman"/>
          <w:sz w:val="24"/>
          <w:szCs w:val="24"/>
        </w:rPr>
        <w:t xml:space="preserve"> </w:t>
      </w:r>
      <w:r w:rsidR="008718DF" w:rsidRPr="00BC5827">
        <w:rPr>
          <w:rFonts w:ascii="Times New Roman" w:hAnsi="Times New Roman" w:cs="Times New Roman"/>
          <w:sz w:val="24"/>
          <w:szCs w:val="24"/>
        </w:rPr>
        <w:t>atlikus</w:t>
      </w:r>
      <w:r w:rsidR="00FF1817" w:rsidRPr="00BC5827">
        <w:rPr>
          <w:rFonts w:ascii="Times New Roman" w:hAnsi="Times New Roman" w:cs="Times New Roman"/>
          <w:sz w:val="24"/>
          <w:szCs w:val="24"/>
        </w:rPr>
        <w:t xml:space="preserve"> pastato atnaujinim</w:t>
      </w:r>
      <w:r w:rsidR="008718DF" w:rsidRPr="00BC5827">
        <w:rPr>
          <w:rFonts w:ascii="Times New Roman" w:hAnsi="Times New Roman" w:cs="Times New Roman"/>
          <w:sz w:val="24"/>
          <w:szCs w:val="24"/>
        </w:rPr>
        <w:t>ą,</w:t>
      </w:r>
      <w:r w:rsidRPr="00BC5827">
        <w:rPr>
          <w:rFonts w:ascii="Times New Roman" w:hAnsi="Times New Roman" w:cs="Times New Roman"/>
          <w:sz w:val="24"/>
          <w:szCs w:val="24"/>
        </w:rPr>
        <w:t xml:space="preserve"> </w:t>
      </w:r>
      <w:r w:rsidR="00FF1817" w:rsidRPr="00BC5827">
        <w:rPr>
          <w:rFonts w:ascii="Times New Roman" w:hAnsi="Times New Roman" w:cs="Times New Roman"/>
          <w:sz w:val="24"/>
          <w:szCs w:val="24"/>
        </w:rPr>
        <w:t>sumažė</w:t>
      </w:r>
      <w:r w:rsidR="004D348B" w:rsidRPr="00BC5827">
        <w:rPr>
          <w:rFonts w:ascii="Times New Roman" w:hAnsi="Times New Roman" w:cs="Times New Roman"/>
          <w:sz w:val="24"/>
          <w:szCs w:val="24"/>
        </w:rPr>
        <w:t>tų</w:t>
      </w:r>
      <w:r w:rsidR="00FF1817" w:rsidRPr="00BC5827">
        <w:rPr>
          <w:rFonts w:ascii="Times New Roman" w:hAnsi="Times New Roman" w:cs="Times New Roman"/>
          <w:sz w:val="24"/>
          <w:szCs w:val="24"/>
        </w:rPr>
        <w:t xml:space="preserve"> patiriamos </w:t>
      </w:r>
      <w:r w:rsidR="00CA5A44" w:rsidRPr="00BC5827">
        <w:rPr>
          <w:rFonts w:ascii="Times New Roman" w:hAnsi="Times New Roman" w:cs="Times New Roman"/>
          <w:sz w:val="24"/>
          <w:szCs w:val="24"/>
        </w:rPr>
        <w:t xml:space="preserve">nuomos ir (arba) komunalinių paslaugų </w:t>
      </w:r>
      <w:r w:rsidR="00FF1817" w:rsidRPr="00BC5827">
        <w:rPr>
          <w:rFonts w:ascii="Times New Roman" w:hAnsi="Times New Roman" w:cs="Times New Roman"/>
          <w:sz w:val="24"/>
          <w:szCs w:val="24"/>
        </w:rPr>
        <w:t>sąnaudos</w:t>
      </w:r>
      <w:r w:rsidR="008718DF" w:rsidRPr="00BC5827">
        <w:rPr>
          <w:rFonts w:ascii="Times New Roman" w:hAnsi="Times New Roman" w:cs="Times New Roman"/>
          <w:sz w:val="24"/>
          <w:szCs w:val="24"/>
        </w:rPr>
        <w:t>. Tokiu atveju</w:t>
      </w:r>
      <w:r w:rsidRPr="00BC5827">
        <w:rPr>
          <w:rFonts w:ascii="Times New Roman" w:hAnsi="Times New Roman" w:cs="Times New Roman"/>
          <w:sz w:val="24"/>
          <w:szCs w:val="24"/>
        </w:rPr>
        <w:t xml:space="preserve"> suteikiama </w:t>
      </w:r>
      <w:r w:rsidRPr="00BC5827">
        <w:rPr>
          <w:rFonts w:ascii="Times New Roman" w:hAnsi="Times New Roman" w:cs="Times New Roman"/>
          <w:i/>
          <w:sz w:val="24"/>
          <w:szCs w:val="24"/>
        </w:rPr>
        <w:t>de minimis</w:t>
      </w:r>
      <w:r w:rsidRPr="00BC5827">
        <w:rPr>
          <w:rFonts w:ascii="Times New Roman" w:hAnsi="Times New Roman" w:cs="Times New Roman"/>
          <w:sz w:val="24"/>
          <w:szCs w:val="24"/>
        </w:rPr>
        <w:t xml:space="preserve"> pagalba turi atitikti </w:t>
      </w:r>
      <w:r w:rsidRPr="00BC5827">
        <w:rPr>
          <w:rFonts w:ascii="Times New Roman" w:hAnsi="Times New Roman" w:cs="Times New Roman"/>
          <w:i/>
          <w:sz w:val="24"/>
          <w:szCs w:val="24"/>
        </w:rPr>
        <w:t>de minimis</w:t>
      </w:r>
      <w:r w:rsidRPr="00BC5827">
        <w:rPr>
          <w:rFonts w:ascii="Times New Roman" w:hAnsi="Times New Roman" w:cs="Times New Roman"/>
          <w:sz w:val="24"/>
          <w:szCs w:val="24"/>
        </w:rPr>
        <w:t xml:space="preserve"> reglamento nuostatas</w:t>
      </w:r>
      <w:r w:rsidR="00566FE8" w:rsidRPr="00BC5827">
        <w:rPr>
          <w:rFonts w:ascii="Times New Roman" w:hAnsi="Times New Roman" w:cs="Times New Roman"/>
          <w:sz w:val="24"/>
          <w:szCs w:val="24"/>
        </w:rPr>
        <w:t xml:space="preserve">, </w:t>
      </w:r>
      <w:r w:rsidR="00620892" w:rsidRPr="00BC5827">
        <w:rPr>
          <w:rFonts w:ascii="Times New Roman" w:hAnsi="Times New Roman" w:cs="Times New Roman"/>
          <w:sz w:val="24"/>
          <w:szCs w:val="24"/>
        </w:rPr>
        <w:t>įgyvendinančioji institucija pildo</w:t>
      </w:r>
      <w:r w:rsidR="00566FE8" w:rsidRPr="00BC5827">
        <w:rPr>
          <w:rFonts w:ascii="Times New Roman" w:hAnsi="Times New Roman" w:cs="Times New Roman"/>
          <w:sz w:val="24"/>
          <w:szCs w:val="24"/>
        </w:rPr>
        <w:t xml:space="preserve"> Aprašo 3</w:t>
      </w:r>
      <w:r w:rsidR="00566FE8" w:rsidRPr="00BC5827">
        <w:rPr>
          <w:rFonts w:ascii="Times New Roman" w:hAnsi="Times New Roman" w:cs="Times New Roman"/>
          <w:i/>
          <w:sz w:val="24"/>
          <w:szCs w:val="24"/>
        </w:rPr>
        <w:t xml:space="preserve"> </w:t>
      </w:r>
      <w:r w:rsidR="00620892" w:rsidRPr="00BC5827">
        <w:rPr>
          <w:rFonts w:ascii="Times New Roman" w:hAnsi="Times New Roman" w:cs="Times New Roman"/>
          <w:sz w:val="24"/>
          <w:szCs w:val="24"/>
        </w:rPr>
        <w:t>priedą</w:t>
      </w:r>
      <w:r w:rsidRPr="00BC5827">
        <w:rPr>
          <w:rFonts w:ascii="Times New Roman" w:hAnsi="Times New Roman" w:cs="Times New Roman"/>
          <w:sz w:val="24"/>
          <w:szCs w:val="24"/>
        </w:rPr>
        <w:t>.</w:t>
      </w:r>
      <w:r w:rsidR="00FF1817" w:rsidRPr="00BC5827">
        <w:rPr>
          <w:rFonts w:ascii="Times New Roman" w:hAnsi="Times New Roman" w:cs="Times New Roman"/>
          <w:sz w:val="24"/>
          <w:szCs w:val="24"/>
        </w:rPr>
        <w:t xml:space="preserve"> Jeigu atnaujinamame pastate įsikūręs ūkio subjektas</w:t>
      </w:r>
      <w:r w:rsidR="004D348B" w:rsidRPr="00BC5827">
        <w:rPr>
          <w:rFonts w:ascii="Times New Roman" w:hAnsi="Times New Roman" w:cs="Times New Roman"/>
          <w:sz w:val="24"/>
          <w:szCs w:val="24"/>
        </w:rPr>
        <w:t xml:space="preserve"> (nuomininkas)</w:t>
      </w:r>
      <w:r w:rsidR="00FF1817" w:rsidRPr="00BC5827">
        <w:rPr>
          <w:rFonts w:ascii="Times New Roman" w:hAnsi="Times New Roman" w:cs="Times New Roman"/>
          <w:sz w:val="24"/>
          <w:szCs w:val="24"/>
        </w:rPr>
        <w:t xml:space="preserve"> jau yra pasiekęs </w:t>
      </w:r>
      <w:r w:rsidR="008718DF" w:rsidRPr="00BC5827">
        <w:rPr>
          <w:rFonts w:ascii="Times New Roman" w:hAnsi="Times New Roman" w:cs="Times New Roman"/>
          <w:i/>
          <w:sz w:val="24"/>
          <w:szCs w:val="24"/>
        </w:rPr>
        <w:t>de minimis</w:t>
      </w:r>
      <w:r w:rsidR="008718DF" w:rsidRPr="00BC5827">
        <w:rPr>
          <w:rFonts w:ascii="Times New Roman" w:hAnsi="Times New Roman" w:cs="Times New Roman"/>
          <w:sz w:val="24"/>
          <w:szCs w:val="24"/>
        </w:rPr>
        <w:t xml:space="preserve"> reglamente</w:t>
      </w:r>
      <w:r w:rsidR="00FF1817" w:rsidRPr="00BC5827">
        <w:rPr>
          <w:rFonts w:ascii="Times New Roman" w:hAnsi="Times New Roman" w:cs="Times New Roman"/>
          <w:sz w:val="24"/>
          <w:szCs w:val="24"/>
        </w:rPr>
        <w:t xml:space="preserve"> numatytą maksimalią </w:t>
      </w:r>
      <w:r w:rsidR="00FF1817" w:rsidRPr="00BC5827">
        <w:rPr>
          <w:rFonts w:ascii="Times New Roman" w:hAnsi="Times New Roman" w:cs="Times New Roman"/>
          <w:i/>
          <w:sz w:val="24"/>
          <w:szCs w:val="24"/>
        </w:rPr>
        <w:t>de minimis</w:t>
      </w:r>
      <w:r w:rsidR="00FF1817" w:rsidRPr="00BC5827">
        <w:rPr>
          <w:rFonts w:ascii="Times New Roman" w:hAnsi="Times New Roman" w:cs="Times New Roman"/>
          <w:sz w:val="24"/>
          <w:szCs w:val="24"/>
        </w:rPr>
        <w:t xml:space="preserve"> pagalbos ribą ir daugiau </w:t>
      </w:r>
      <w:r w:rsidR="00FF1817" w:rsidRPr="00BC5827">
        <w:rPr>
          <w:rFonts w:ascii="Times New Roman" w:hAnsi="Times New Roman" w:cs="Times New Roman"/>
          <w:i/>
          <w:sz w:val="24"/>
          <w:szCs w:val="24"/>
        </w:rPr>
        <w:t>de minimis</w:t>
      </w:r>
      <w:r w:rsidR="00FF1817" w:rsidRPr="00BC5827">
        <w:rPr>
          <w:rFonts w:ascii="Times New Roman" w:hAnsi="Times New Roman" w:cs="Times New Roman"/>
          <w:sz w:val="24"/>
          <w:szCs w:val="24"/>
        </w:rPr>
        <w:t xml:space="preserve"> pagalbos jam negalima suteikti, pastato valdytojas turėtų </w:t>
      </w:r>
      <w:r w:rsidR="004D348B" w:rsidRPr="00BC5827">
        <w:rPr>
          <w:rFonts w:ascii="Times New Roman" w:hAnsi="Times New Roman" w:cs="Times New Roman"/>
          <w:sz w:val="24"/>
          <w:szCs w:val="24"/>
        </w:rPr>
        <w:t xml:space="preserve">užtikrinti, kad ūkio subjektas (nuomininkas) dėl pastato atnaujinimo negautų jokios išskirtinės naudos, t.y. </w:t>
      </w:r>
      <w:r w:rsidR="00FF1817" w:rsidRPr="00BC5827">
        <w:rPr>
          <w:rFonts w:ascii="Times New Roman" w:hAnsi="Times New Roman" w:cs="Times New Roman"/>
          <w:sz w:val="24"/>
          <w:szCs w:val="24"/>
        </w:rPr>
        <w:t>nuomos kain</w:t>
      </w:r>
      <w:r w:rsidR="004D348B" w:rsidRPr="00BC5827">
        <w:rPr>
          <w:rFonts w:ascii="Times New Roman" w:hAnsi="Times New Roman" w:cs="Times New Roman"/>
          <w:sz w:val="24"/>
          <w:szCs w:val="24"/>
        </w:rPr>
        <w:t xml:space="preserve">a turėtų būti padidinama proporcingai sumažėjusioms </w:t>
      </w:r>
      <w:r w:rsidR="00CA5A44" w:rsidRPr="00BC5827">
        <w:rPr>
          <w:rFonts w:ascii="Times New Roman" w:hAnsi="Times New Roman" w:cs="Times New Roman"/>
          <w:sz w:val="24"/>
          <w:szCs w:val="24"/>
        </w:rPr>
        <w:t xml:space="preserve">nuomos ir (arba) komunalinių paslaugų </w:t>
      </w:r>
      <w:r w:rsidR="004D348B" w:rsidRPr="00BC5827">
        <w:rPr>
          <w:rFonts w:ascii="Times New Roman" w:hAnsi="Times New Roman" w:cs="Times New Roman"/>
          <w:sz w:val="24"/>
          <w:szCs w:val="24"/>
        </w:rPr>
        <w:t xml:space="preserve">sąnaudoms. </w:t>
      </w:r>
      <w:r w:rsidR="00FF1817" w:rsidRPr="00BC5827">
        <w:rPr>
          <w:rFonts w:ascii="Times New Roman" w:hAnsi="Times New Roman" w:cs="Times New Roman"/>
          <w:sz w:val="24"/>
          <w:szCs w:val="24"/>
        </w:rPr>
        <w:t xml:space="preserve"> </w:t>
      </w:r>
    </w:p>
    <w:p w14:paraId="75572DFF" w14:textId="77777777" w:rsidR="00C80DAB" w:rsidRDefault="00C80DAB" w:rsidP="00013FD7">
      <w:pPr>
        <w:pStyle w:val="ListParagraph"/>
        <w:spacing w:after="0" w:line="240" w:lineRule="auto"/>
        <w:ind w:left="0" w:firstLine="851"/>
        <w:jc w:val="both"/>
        <w:rPr>
          <w:rFonts w:ascii="Times New Roman" w:hAnsi="Times New Roman" w:cs="Times New Roman"/>
          <w:sz w:val="24"/>
          <w:szCs w:val="24"/>
        </w:rPr>
      </w:pPr>
    </w:p>
    <w:p w14:paraId="15E18E75" w14:textId="77777777" w:rsidR="00384585" w:rsidRDefault="00384585" w:rsidP="00013FD7">
      <w:pPr>
        <w:pStyle w:val="ListParagraph"/>
        <w:spacing w:after="0" w:line="240" w:lineRule="auto"/>
        <w:ind w:left="0" w:firstLine="851"/>
        <w:jc w:val="both"/>
        <w:rPr>
          <w:rFonts w:ascii="Times New Roman" w:hAnsi="Times New Roman" w:cs="Times New Roman"/>
          <w:sz w:val="24"/>
          <w:szCs w:val="24"/>
        </w:rPr>
      </w:pPr>
    </w:p>
    <w:p w14:paraId="2C8C7D7C" w14:textId="77777777" w:rsidR="00501646" w:rsidRPr="002B520E" w:rsidRDefault="00F05128" w:rsidP="00013FD7">
      <w:pPr>
        <w:spacing w:after="0" w:line="240" w:lineRule="auto"/>
        <w:ind w:firstLine="851"/>
        <w:jc w:val="center"/>
        <w:rPr>
          <w:rFonts w:ascii="Times New Roman" w:eastAsia="Times New Roman" w:hAnsi="Times New Roman"/>
          <w:b/>
          <w:sz w:val="24"/>
          <w:szCs w:val="24"/>
          <w:lang w:eastAsia="lt-LT"/>
        </w:rPr>
      </w:pPr>
      <w:r w:rsidRPr="002B520E">
        <w:rPr>
          <w:rFonts w:ascii="Times New Roman" w:eastAsia="Times New Roman" w:hAnsi="Times New Roman"/>
          <w:b/>
          <w:sz w:val="24"/>
          <w:szCs w:val="24"/>
          <w:lang w:eastAsia="lt-LT"/>
        </w:rPr>
        <w:lastRenderedPageBreak/>
        <w:t>IV</w:t>
      </w:r>
      <w:r w:rsidR="00501646" w:rsidRPr="002B520E">
        <w:rPr>
          <w:rFonts w:ascii="Times New Roman" w:eastAsia="Times New Roman" w:hAnsi="Times New Roman"/>
          <w:b/>
          <w:sz w:val="24"/>
          <w:szCs w:val="24"/>
          <w:lang w:eastAsia="lt-LT"/>
        </w:rPr>
        <w:t xml:space="preserve"> SKYRIUS</w:t>
      </w:r>
    </w:p>
    <w:p w14:paraId="24B6BC9D" w14:textId="77777777" w:rsidR="00F05128" w:rsidRDefault="00F05128" w:rsidP="00013FD7">
      <w:pPr>
        <w:spacing w:after="0" w:line="240" w:lineRule="auto"/>
        <w:ind w:firstLine="851"/>
        <w:jc w:val="center"/>
        <w:rPr>
          <w:rFonts w:ascii="Times New Roman" w:eastAsia="Times New Roman" w:hAnsi="Times New Roman"/>
          <w:b/>
          <w:sz w:val="24"/>
          <w:szCs w:val="24"/>
          <w:lang w:eastAsia="lt-LT"/>
        </w:rPr>
      </w:pPr>
      <w:r w:rsidRPr="002B520E">
        <w:rPr>
          <w:rFonts w:ascii="Times New Roman" w:eastAsia="Times New Roman" w:hAnsi="Times New Roman"/>
          <w:b/>
          <w:sz w:val="24"/>
          <w:szCs w:val="24"/>
          <w:lang w:eastAsia="lt-LT"/>
        </w:rPr>
        <w:t xml:space="preserve"> TINKAMŲ FINANSUOTI PROJEKTO IŠLAIDŲ IR FINANSAVIMO REIKALAVIMAI</w:t>
      </w:r>
    </w:p>
    <w:p w14:paraId="32625A21" w14:textId="77777777" w:rsidR="002B520E" w:rsidRPr="002B520E" w:rsidRDefault="002B520E" w:rsidP="00013FD7">
      <w:pPr>
        <w:spacing w:after="0" w:line="240" w:lineRule="auto"/>
        <w:ind w:firstLine="851"/>
        <w:jc w:val="center"/>
        <w:rPr>
          <w:rFonts w:ascii="Times New Roman" w:eastAsia="Times New Roman" w:hAnsi="Times New Roman"/>
          <w:b/>
          <w:sz w:val="24"/>
          <w:szCs w:val="24"/>
          <w:lang w:eastAsia="lt-LT"/>
        </w:rPr>
      </w:pPr>
    </w:p>
    <w:p w14:paraId="116EA037" w14:textId="2F509FD6" w:rsidR="00F05128" w:rsidRPr="003A5A29" w:rsidRDefault="00313EFE" w:rsidP="00013FD7">
      <w:pPr>
        <w:pStyle w:val="ListParagraph"/>
        <w:numPr>
          <w:ilvl w:val="0"/>
          <w:numId w:val="9"/>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Projekto išlaidos</w:t>
      </w:r>
      <w:r w:rsidR="00217458" w:rsidRPr="000C71E1">
        <w:rPr>
          <w:rFonts w:ascii="Times New Roman" w:eastAsia="Times New Roman" w:hAnsi="Times New Roman"/>
          <w:sz w:val="24"/>
          <w:szCs w:val="24"/>
          <w:lang w:eastAsia="lt-LT"/>
        </w:rPr>
        <w:t xml:space="preserve"> turi atitikti Projektų</w:t>
      </w:r>
      <w:r w:rsidR="005155FA" w:rsidRPr="000C71E1">
        <w:rPr>
          <w:rFonts w:ascii="Times New Roman" w:eastAsia="Times New Roman" w:hAnsi="Times New Roman"/>
          <w:sz w:val="24"/>
          <w:szCs w:val="24"/>
          <w:lang w:eastAsia="lt-LT"/>
        </w:rPr>
        <w:t xml:space="preserve"> taisyklių VI skyriuje</w:t>
      </w:r>
      <w:r w:rsidR="00D60B7E" w:rsidRPr="000C71E1">
        <w:rPr>
          <w:rFonts w:ascii="Times New Roman" w:eastAsia="Times New Roman" w:hAnsi="Times New Roman"/>
          <w:sz w:val="24"/>
          <w:szCs w:val="24"/>
          <w:lang w:eastAsia="lt-LT"/>
        </w:rPr>
        <w:t xml:space="preserve"> ir Rekomendacijose dėl </w:t>
      </w:r>
      <w:r w:rsidR="00D60B7E" w:rsidRPr="003A5A29">
        <w:rPr>
          <w:rFonts w:ascii="Times New Roman" w:eastAsia="Times New Roman" w:hAnsi="Times New Roman"/>
          <w:sz w:val="24"/>
          <w:szCs w:val="24"/>
          <w:lang w:eastAsia="lt-LT"/>
        </w:rPr>
        <w:t xml:space="preserve">projektų išlaidų atitikties Europos Sąjungos struktūrinių fondų reikalavimams, kurios </w:t>
      </w:r>
      <w:r w:rsidR="00EA40D3" w:rsidRPr="003A5A29">
        <w:rPr>
          <w:rFonts w:ascii="Times New Roman" w:hAnsi="Times New Roman" w:cs="Times New Roman"/>
          <w:color w:val="000000"/>
          <w:sz w:val="24"/>
          <w:szCs w:val="24"/>
        </w:rPr>
        <w:t>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w:t>
      </w:r>
      <w:r w:rsidR="00EA40D3" w:rsidRPr="003A5A29">
        <w:rPr>
          <w:color w:val="000000"/>
        </w:rPr>
        <w:t xml:space="preserve"> </w:t>
      </w:r>
      <w:r w:rsidR="00D60B7E" w:rsidRPr="003A5A29">
        <w:rPr>
          <w:rFonts w:ascii="Times New Roman" w:eastAsia="Times New Roman" w:hAnsi="Times New Roman"/>
          <w:sz w:val="24"/>
          <w:szCs w:val="24"/>
          <w:lang w:eastAsia="lt-LT"/>
        </w:rPr>
        <w:t xml:space="preserve">paskelbtos </w:t>
      </w:r>
      <w:r w:rsidR="00EA40D3" w:rsidRPr="003A5A29">
        <w:rPr>
          <w:rFonts w:ascii="Times New Roman" w:hAnsi="Times New Roman" w:cs="Times New Roman"/>
          <w:sz w:val="24"/>
        </w:rPr>
        <w:t xml:space="preserve">ES struktūrinių fondų </w:t>
      </w:r>
      <w:r w:rsidR="00D60B7E" w:rsidRPr="003A5A29">
        <w:rPr>
          <w:rFonts w:ascii="Times New Roman" w:eastAsia="Times New Roman" w:hAnsi="Times New Roman"/>
          <w:sz w:val="24"/>
          <w:szCs w:val="24"/>
          <w:lang w:eastAsia="lt-LT"/>
        </w:rPr>
        <w:t xml:space="preserve">svetainėje </w:t>
      </w:r>
      <w:hyperlink r:id="rId11" w:history="1">
        <w:r w:rsidR="00EA40D3" w:rsidRPr="003A5A29">
          <w:rPr>
            <w:rStyle w:val="Hyperlink"/>
            <w:rFonts w:ascii="Times New Roman" w:eastAsia="Times New Roman" w:hAnsi="Times New Roman"/>
            <w:sz w:val="24"/>
            <w:szCs w:val="24"/>
            <w:lang w:eastAsia="lt-LT"/>
          </w:rPr>
          <w:t>www.esinvesticijos.lt</w:t>
        </w:r>
      </w:hyperlink>
      <w:r w:rsidR="00EA40D3" w:rsidRPr="003A5A29">
        <w:rPr>
          <w:rFonts w:ascii="Times New Roman" w:eastAsia="Times New Roman" w:hAnsi="Times New Roman"/>
          <w:sz w:val="24"/>
          <w:szCs w:val="24"/>
          <w:lang w:eastAsia="lt-LT"/>
        </w:rPr>
        <w:t xml:space="preserve"> skiltyje „Dokumentai“, dokumentų kategorijoje </w:t>
      </w:r>
      <w:r w:rsidR="00C23F7D" w:rsidRPr="003A5A29">
        <w:rPr>
          <w:rFonts w:ascii="Times New Roman" w:eastAsia="Times New Roman" w:hAnsi="Times New Roman"/>
          <w:sz w:val="24"/>
          <w:szCs w:val="24"/>
          <w:lang w:eastAsia="lt-LT"/>
        </w:rPr>
        <w:t xml:space="preserve">„Projektų valdymas“, subkategorijoje </w:t>
      </w:r>
      <w:r w:rsidR="00EA40D3" w:rsidRPr="003A5A29">
        <w:rPr>
          <w:rFonts w:ascii="Times New Roman" w:eastAsia="Times New Roman" w:hAnsi="Times New Roman"/>
          <w:sz w:val="24"/>
          <w:szCs w:val="24"/>
          <w:lang w:eastAsia="lt-LT"/>
        </w:rPr>
        <w:t>„</w:t>
      </w:r>
      <w:r w:rsidR="00CF3F72">
        <w:rPr>
          <w:rFonts w:ascii="Times New Roman" w:eastAsia="Times New Roman" w:hAnsi="Times New Roman"/>
          <w:sz w:val="24"/>
          <w:szCs w:val="24"/>
          <w:lang w:eastAsia="lt-LT"/>
        </w:rPr>
        <w:t>Gairės ir rekomendacijos“</w:t>
      </w:r>
      <w:r w:rsidR="00D60B7E" w:rsidRPr="003A5A29">
        <w:rPr>
          <w:rFonts w:ascii="Times New Roman" w:eastAsia="Times New Roman" w:hAnsi="Times New Roman"/>
          <w:sz w:val="24"/>
          <w:szCs w:val="24"/>
          <w:lang w:eastAsia="lt-LT"/>
        </w:rPr>
        <w:t xml:space="preserve">, išdėstytus </w:t>
      </w:r>
      <w:r w:rsidR="005155FA" w:rsidRPr="003A5A29">
        <w:rPr>
          <w:rFonts w:ascii="Times New Roman" w:eastAsia="Times New Roman" w:hAnsi="Times New Roman"/>
          <w:sz w:val="24"/>
          <w:szCs w:val="24"/>
          <w:lang w:eastAsia="lt-LT"/>
        </w:rPr>
        <w:t>projekto išlaidoms</w:t>
      </w:r>
      <w:r w:rsidR="00D60B7E" w:rsidRPr="003A5A29">
        <w:rPr>
          <w:rFonts w:ascii="Times New Roman" w:eastAsia="Times New Roman" w:hAnsi="Times New Roman"/>
          <w:sz w:val="24"/>
          <w:szCs w:val="24"/>
          <w:lang w:eastAsia="lt-LT"/>
        </w:rPr>
        <w:t xml:space="preserve"> taikomus reikalavimus</w:t>
      </w:r>
      <w:r w:rsidR="005155FA" w:rsidRPr="003A5A29">
        <w:rPr>
          <w:rFonts w:ascii="Times New Roman" w:eastAsia="Times New Roman" w:hAnsi="Times New Roman"/>
          <w:sz w:val="24"/>
          <w:szCs w:val="24"/>
          <w:lang w:eastAsia="lt-LT"/>
        </w:rPr>
        <w:t>.</w:t>
      </w:r>
    </w:p>
    <w:p w14:paraId="49FFC13A" w14:textId="7A7B711F" w:rsidR="000F187C" w:rsidRPr="000C71E1" w:rsidRDefault="00C37412" w:rsidP="00013FD7">
      <w:pPr>
        <w:pStyle w:val="ListParagraph"/>
        <w:numPr>
          <w:ilvl w:val="0"/>
          <w:numId w:val="9"/>
        </w:numPr>
        <w:spacing w:after="0" w:line="240" w:lineRule="auto"/>
        <w:ind w:left="0" w:firstLine="851"/>
        <w:jc w:val="both"/>
        <w:rPr>
          <w:rFonts w:ascii="Times New Roman" w:eastAsia="Times New Roman" w:hAnsi="Times New Roman"/>
          <w:sz w:val="24"/>
          <w:szCs w:val="24"/>
          <w:lang w:eastAsia="lt-LT"/>
        </w:rPr>
      </w:pPr>
      <w:r w:rsidRPr="003A5A29">
        <w:rPr>
          <w:rFonts w:ascii="Times New Roman" w:eastAsia="Times New Roman" w:hAnsi="Times New Roman"/>
          <w:sz w:val="24"/>
          <w:szCs w:val="24"/>
          <w:lang w:eastAsia="lt-LT"/>
        </w:rPr>
        <w:t>Didžiausia galima p</w:t>
      </w:r>
      <w:r w:rsidR="00043383" w:rsidRPr="003A5A29">
        <w:rPr>
          <w:rFonts w:ascii="Times New Roman" w:eastAsia="Times New Roman" w:hAnsi="Times New Roman"/>
          <w:sz w:val="24"/>
          <w:szCs w:val="24"/>
          <w:lang w:eastAsia="lt-LT"/>
        </w:rPr>
        <w:t>rojekto</w:t>
      </w:r>
      <w:r w:rsidR="00043383" w:rsidRPr="000C71E1">
        <w:rPr>
          <w:rFonts w:ascii="Times New Roman" w:eastAsia="Times New Roman" w:hAnsi="Times New Roman"/>
          <w:sz w:val="24"/>
          <w:szCs w:val="24"/>
          <w:lang w:eastAsia="lt-LT"/>
        </w:rPr>
        <w:t xml:space="preserve"> finans</w:t>
      </w:r>
      <w:r w:rsidR="004A431D" w:rsidRPr="000C71E1">
        <w:rPr>
          <w:rFonts w:ascii="Times New Roman" w:eastAsia="Times New Roman" w:hAnsi="Times New Roman"/>
          <w:sz w:val="24"/>
          <w:szCs w:val="24"/>
          <w:lang w:eastAsia="lt-LT"/>
        </w:rPr>
        <w:t xml:space="preserve">uojamoji dalis </w:t>
      </w:r>
      <w:r w:rsidR="00043383" w:rsidRPr="000C71E1">
        <w:rPr>
          <w:rFonts w:ascii="Times New Roman" w:eastAsia="Times New Roman" w:hAnsi="Times New Roman"/>
          <w:sz w:val="24"/>
          <w:szCs w:val="24"/>
          <w:lang w:eastAsia="lt-LT"/>
        </w:rPr>
        <w:t xml:space="preserve">sudaro </w:t>
      </w:r>
      <w:r w:rsidR="00050732" w:rsidRPr="000C71E1">
        <w:rPr>
          <w:rFonts w:ascii="Times New Roman" w:eastAsia="Times New Roman" w:hAnsi="Times New Roman"/>
          <w:sz w:val="24"/>
          <w:szCs w:val="24"/>
          <w:lang w:eastAsia="lt-LT"/>
        </w:rPr>
        <w:t xml:space="preserve">100 </w:t>
      </w:r>
      <w:r w:rsidR="00043383" w:rsidRPr="000C71E1">
        <w:rPr>
          <w:rFonts w:ascii="Times New Roman" w:eastAsia="Times New Roman" w:hAnsi="Times New Roman"/>
          <w:sz w:val="24"/>
          <w:szCs w:val="24"/>
          <w:lang w:eastAsia="lt-LT"/>
        </w:rPr>
        <w:t xml:space="preserve">proc. visų tinkamų finansuoti </w:t>
      </w:r>
      <w:r w:rsidR="004A431D" w:rsidRPr="000C71E1">
        <w:rPr>
          <w:rFonts w:ascii="Times New Roman" w:eastAsia="Times New Roman" w:hAnsi="Times New Roman"/>
          <w:sz w:val="24"/>
          <w:szCs w:val="24"/>
          <w:lang w:eastAsia="lt-LT"/>
        </w:rPr>
        <w:t>projekto išlaidų.</w:t>
      </w:r>
    </w:p>
    <w:p w14:paraId="73A4A9B4" w14:textId="6CAF9DEE" w:rsidR="00043383" w:rsidRPr="000C71E1" w:rsidRDefault="00290CD5" w:rsidP="00013FD7">
      <w:pPr>
        <w:pStyle w:val="ListParagraph"/>
        <w:numPr>
          <w:ilvl w:val="0"/>
          <w:numId w:val="9"/>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P</w:t>
      </w:r>
      <w:r w:rsidR="00043383" w:rsidRPr="000C71E1">
        <w:rPr>
          <w:rFonts w:ascii="Times New Roman" w:eastAsia="Times New Roman" w:hAnsi="Times New Roman"/>
          <w:sz w:val="24"/>
          <w:szCs w:val="24"/>
          <w:lang w:eastAsia="lt-LT"/>
        </w:rPr>
        <w:t>areiškėjas savo iniciatyva ir savo</w:t>
      </w:r>
      <w:r w:rsidR="00944CBE">
        <w:rPr>
          <w:rFonts w:ascii="Times New Roman" w:eastAsia="Times New Roman" w:hAnsi="Times New Roman"/>
          <w:sz w:val="24"/>
          <w:szCs w:val="24"/>
          <w:lang w:eastAsia="lt-LT"/>
        </w:rPr>
        <w:t>,</w:t>
      </w:r>
      <w:r w:rsidR="00043383" w:rsidRPr="000C71E1">
        <w:rPr>
          <w:rFonts w:ascii="Times New Roman" w:eastAsia="Times New Roman" w:hAnsi="Times New Roman"/>
          <w:sz w:val="24"/>
          <w:szCs w:val="24"/>
          <w:lang w:eastAsia="lt-LT"/>
        </w:rPr>
        <w:t xml:space="preserve"> ir (</w:t>
      </w:r>
      <w:r w:rsidR="00B308D4" w:rsidRPr="000C71E1">
        <w:rPr>
          <w:rFonts w:ascii="Times New Roman" w:eastAsia="Times New Roman" w:hAnsi="Times New Roman"/>
          <w:sz w:val="24"/>
          <w:szCs w:val="24"/>
          <w:lang w:eastAsia="lt-LT"/>
        </w:rPr>
        <w:t>arba) kitų šaltinių lėšomis gali prisidėti prie projekto įgyvendinimo</w:t>
      </w:r>
      <w:r w:rsidR="00043383" w:rsidRPr="000C71E1">
        <w:rPr>
          <w:rFonts w:ascii="Times New Roman" w:eastAsia="Times New Roman" w:hAnsi="Times New Roman"/>
          <w:sz w:val="24"/>
          <w:szCs w:val="24"/>
          <w:lang w:eastAsia="lt-LT"/>
        </w:rPr>
        <w:t>.</w:t>
      </w:r>
    </w:p>
    <w:p w14:paraId="0F0F6437" w14:textId="77777777" w:rsidR="00043383" w:rsidRPr="000C71E1" w:rsidRDefault="00825B45" w:rsidP="00013FD7">
      <w:pPr>
        <w:pStyle w:val="ListParagraph"/>
        <w:numPr>
          <w:ilvl w:val="0"/>
          <w:numId w:val="9"/>
        </w:numPr>
        <w:spacing w:after="0" w:line="240" w:lineRule="auto"/>
        <w:ind w:left="0" w:firstLine="851"/>
        <w:jc w:val="both"/>
        <w:rPr>
          <w:rFonts w:ascii="Times New Roman" w:eastAsia="Times New Roman" w:hAnsi="Times New Roman"/>
          <w:i/>
          <w:sz w:val="24"/>
          <w:szCs w:val="24"/>
          <w:lang w:eastAsia="lt-LT"/>
        </w:rPr>
      </w:pPr>
      <w:r w:rsidRPr="000C71E1">
        <w:rPr>
          <w:rFonts w:ascii="Times New Roman" w:eastAsia="Times New Roman" w:hAnsi="Times New Roman"/>
          <w:sz w:val="24"/>
          <w:szCs w:val="24"/>
          <w:lang w:eastAsia="lt-LT"/>
        </w:rPr>
        <w:t xml:space="preserve">Projekto tinkamų finansuoti išlaidų dalis, kurios nepadengia projektui skiriamo finansavimo lėšos, turi būti finansuojama iš projekto vykdytojo lėšų. </w:t>
      </w:r>
    </w:p>
    <w:p w14:paraId="5C845557" w14:textId="340D9064" w:rsidR="00217458" w:rsidRPr="00257462" w:rsidRDefault="00217458" w:rsidP="00013FD7">
      <w:pPr>
        <w:pStyle w:val="ListParagraph"/>
        <w:numPr>
          <w:ilvl w:val="0"/>
          <w:numId w:val="9"/>
        </w:numPr>
        <w:spacing w:after="0" w:line="240" w:lineRule="auto"/>
        <w:ind w:left="0" w:firstLine="851"/>
        <w:jc w:val="both"/>
        <w:rPr>
          <w:rFonts w:ascii="Times New Roman" w:eastAsia="Times New Roman" w:hAnsi="Times New Roman"/>
          <w:i/>
          <w:sz w:val="24"/>
          <w:szCs w:val="24"/>
          <w:lang w:eastAsia="lt-LT"/>
        </w:rPr>
      </w:pPr>
      <w:r w:rsidRPr="000C71E1">
        <w:rPr>
          <w:rFonts w:ascii="Times New Roman" w:eastAsia="Times New Roman" w:hAnsi="Times New Roman"/>
          <w:sz w:val="24"/>
          <w:szCs w:val="24"/>
          <w:lang w:eastAsia="lt-LT"/>
        </w:rPr>
        <w:t>Pagal šį Apr</w:t>
      </w:r>
      <w:r w:rsidR="002C501E" w:rsidRPr="000C71E1">
        <w:rPr>
          <w:rFonts w:ascii="Times New Roman" w:eastAsia="Times New Roman" w:hAnsi="Times New Roman"/>
          <w:sz w:val="24"/>
          <w:szCs w:val="24"/>
          <w:lang w:eastAsia="lt-LT"/>
        </w:rPr>
        <w:t>ašą tinkamų</w:t>
      </w:r>
      <w:r w:rsidR="00B805A4" w:rsidRPr="000C71E1">
        <w:rPr>
          <w:rFonts w:ascii="Times New Roman" w:eastAsia="Times New Roman" w:hAnsi="Times New Roman"/>
          <w:sz w:val="24"/>
          <w:szCs w:val="24"/>
          <w:lang w:eastAsia="lt-LT"/>
        </w:rPr>
        <w:t xml:space="preserve"> arba netinkamų</w:t>
      </w:r>
      <w:r w:rsidRPr="000C71E1">
        <w:rPr>
          <w:rFonts w:ascii="Times New Roman" w:eastAsia="Times New Roman" w:hAnsi="Times New Roman"/>
          <w:sz w:val="24"/>
          <w:szCs w:val="24"/>
          <w:lang w:eastAsia="lt-LT"/>
        </w:rPr>
        <w:t xml:space="preserve"> finansuoti išlaidų kategorijos yra šios: </w:t>
      </w:r>
    </w:p>
    <w:p w14:paraId="51504662" w14:textId="77777777" w:rsidR="00257462" w:rsidRPr="000C71E1" w:rsidRDefault="00257462" w:rsidP="00013FD7">
      <w:pPr>
        <w:pStyle w:val="ListParagraph"/>
        <w:spacing w:after="0" w:line="240" w:lineRule="auto"/>
        <w:ind w:left="851" w:firstLine="851"/>
        <w:jc w:val="both"/>
        <w:rPr>
          <w:rFonts w:ascii="Times New Roman" w:eastAsia="Times New Roman" w:hAnsi="Times New Roman"/>
          <w:i/>
          <w:sz w:val="24"/>
          <w:szCs w:val="24"/>
          <w:lang w:eastAsia="lt-LT"/>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836"/>
        <w:gridCol w:w="6378"/>
      </w:tblGrid>
      <w:tr w:rsidR="00B805A4" w:rsidRPr="000C71E1" w14:paraId="06079691" w14:textId="77777777" w:rsidTr="0025746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CACFC2" w14:textId="77777777" w:rsidR="00B805A4" w:rsidRPr="000C71E1" w:rsidRDefault="00B805A4" w:rsidP="00CF3F72">
            <w:pPr>
              <w:spacing w:after="0" w:line="240" w:lineRule="auto"/>
              <w:ind w:left="-57" w:right="-57" w:hanging="51"/>
              <w:jc w:val="center"/>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Išlaidų kategorijos Nr.</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912790" w14:textId="77777777" w:rsidR="00B805A4" w:rsidRPr="000C71E1" w:rsidRDefault="00B805A4" w:rsidP="00CF3F72">
            <w:pPr>
              <w:spacing w:after="0" w:line="240" w:lineRule="auto"/>
              <w:ind w:left="176" w:right="-57"/>
              <w:jc w:val="both"/>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Išlaidų kategorijos pavadinimas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769DE" w14:textId="77777777" w:rsidR="00A8163F" w:rsidRPr="000C71E1" w:rsidRDefault="00C500B9" w:rsidP="00CF3F72">
            <w:pPr>
              <w:spacing w:after="0" w:line="240" w:lineRule="auto"/>
              <w:ind w:left="176" w:right="-57"/>
              <w:jc w:val="both"/>
              <w:rPr>
                <w:rFonts w:ascii="Times New Roman" w:eastAsia="Times New Roman" w:hAnsi="Times New Roman"/>
                <w:b/>
                <w:sz w:val="24"/>
                <w:szCs w:val="24"/>
                <w:lang w:eastAsia="lt-LT"/>
              </w:rPr>
            </w:pPr>
            <w:r w:rsidRPr="000C71E1">
              <w:rPr>
                <w:rFonts w:ascii="Times New Roman" w:eastAsia="Times New Roman" w:hAnsi="Times New Roman"/>
                <w:b/>
                <w:sz w:val="24"/>
                <w:szCs w:val="24"/>
                <w:lang w:eastAsia="lt-LT"/>
              </w:rPr>
              <w:t xml:space="preserve">Reikalavimai ir </w:t>
            </w:r>
            <w:r w:rsidR="00410562" w:rsidRPr="000C71E1">
              <w:rPr>
                <w:rFonts w:ascii="Times New Roman" w:eastAsia="Times New Roman" w:hAnsi="Times New Roman"/>
                <w:b/>
                <w:sz w:val="24"/>
                <w:szCs w:val="24"/>
                <w:lang w:eastAsia="lt-LT"/>
              </w:rPr>
              <w:t>paaiškinimai</w:t>
            </w:r>
          </w:p>
          <w:p w14:paraId="3E957072" w14:textId="77777777" w:rsidR="00B805A4" w:rsidRPr="000C71E1" w:rsidRDefault="00B805A4" w:rsidP="00CF3F72">
            <w:pPr>
              <w:spacing w:after="0" w:line="240" w:lineRule="auto"/>
              <w:ind w:left="176" w:right="-57"/>
              <w:jc w:val="both"/>
              <w:rPr>
                <w:rFonts w:ascii="Times New Roman" w:eastAsia="Times New Roman" w:hAnsi="Times New Roman" w:cs="Times New Roman"/>
                <w:b/>
                <w:bCs/>
                <w:sz w:val="24"/>
                <w:szCs w:val="24"/>
                <w:lang w:eastAsia="lt-LT"/>
              </w:rPr>
            </w:pPr>
          </w:p>
        </w:tc>
      </w:tr>
      <w:tr w:rsidR="00B805A4" w:rsidRPr="000C71E1" w14:paraId="3D61C2D5" w14:textId="77777777" w:rsidTr="0025746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7E149" w14:textId="77777777" w:rsidR="00B805A4" w:rsidRPr="000C71E1" w:rsidRDefault="00B805A4" w:rsidP="00013FD7">
            <w:pPr>
              <w:spacing w:after="0" w:line="240" w:lineRule="auto"/>
              <w:ind w:left="-869" w:firstLine="851"/>
              <w:jc w:val="center"/>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1.</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FA9897" w14:textId="77777777" w:rsidR="00B805A4" w:rsidRPr="000C71E1" w:rsidRDefault="00B805A4" w:rsidP="00CF3F72">
            <w:pPr>
              <w:spacing w:after="0" w:line="240" w:lineRule="auto"/>
              <w:ind w:left="176"/>
              <w:jc w:val="both"/>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Žemė</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38BCC86D" w14:textId="77777777" w:rsidR="00B805A4" w:rsidRPr="000C71E1" w:rsidRDefault="00B57B3F" w:rsidP="00CF3F72">
            <w:pPr>
              <w:spacing w:after="0" w:line="240" w:lineRule="auto"/>
              <w:ind w:left="176"/>
              <w:jc w:val="both"/>
              <w:rPr>
                <w:rFonts w:ascii="Times New Roman" w:eastAsia="Times New Roman" w:hAnsi="Times New Roman" w:cs="Times New Roman"/>
                <w:sz w:val="24"/>
                <w:szCs w:val="24"/>
                <w:lang w:eastAsia="lt-LT"/>
              </w:rPr>
            </w:pPr>
            <w:r w:rsidRPr="000C71E1">
              <w:rPr>
                <w:rFonts w:ascii="Times New Roman" w:eastAsia="Times New Roman" w:hAnsi="Times New Roman"/>
                <w:sz w:val="24"/>
                <w:szCs w:val="24"/>
                <w:lang w:eastAsia="lt-LT"/>
              </w:rPr>
              <w:t>Netinkama finansuoti.</w:t>
            </w:r>
          </w:p>
        </w:tc>
      </w:tr>
      <w:tr w:rsidR="00B805A4" w:rsidRPr="000C71E1" w14:paraId="221BE6AA" w14:textId="77777777" w:rsidTr="0025746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7C38EC" w14:textId="77777777" w:rsidR="00B805A4" w:rsidRPr="000C71E1" w:rsidRDefault="00B805A4" w:rsidP="00013FD7">
            <w:pPr>
              <w:spacing w:after="0" w:line="240" w:lineRule="auto"/>
              <w:ind w:left="-869" w:firstLine="851"/>
              <w:jc w:val="center"/>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2.</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A0A3E1" w14:textId="77777777" w:rsidR="00B805A4" w:rsidRPr="000C71E1" w:rsidRDefault="00B805A4" w:rsidP="00CF3F72">
            <w:pPr>
              <w:spacing w:after="0" w:line="240" w:lineRule="auto"/>
              <w:ind w:left="176"/>
              <w:jc w:val="both"/>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Nekilnojamasis turtas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3FBBC907" w14:textId="77777777" w:rsidR="00B805A4" w:rsidRPr="000C71E1" w:rsidRDefault="00B57B3F" w:rsidP="00CF3F72">
            <w:pPr>
              <w:spacing w:after="0" w:line="240" w:lineRule="auto"/>
              <w:ind w:left="176"/>
              <w:jc w:val="both"/>
              <w:rPr>
                <w:rFonts w:ascii="Times New Roman" w:eastAsia="Times New Roman" w:hAnsi="Times New Roman" w:cs="Times New Roman"/>
                <w:b/>
                <w:bCs/>
                <w:sz w:val="24"/>
                <w:szCs w:val="24"/>
                <w:lang w:eastAsia="lt-LT"/>
              </w:rPr>
            </w:pPr>
            <w:r w:rsidRPr="000C71E1">
              <w:rPr>
                <w:rFonts w:ascii="Times New Roman" w:eastAsia="Times New Roman" w:hAnsi="Times New Roman"/>
                <w:bCs/>
                <w:sz w:val="24"/>
                <w:szCs w:val="24"/>
                <w:lang w:eastAsia="lt-LT"/>
              </w:rPr>
              <w:t>Netinkama finansuoti.</w:t>
            </w:r>
          </w:p>
        </w:tc>
      </w:tr>
      <w:tr w:rsidR="00B805A4" w:rsidRPr="000C71E1" w14:paraId="2A24EA44" w14:textId="77777777" w:rsidTr="0025746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6CC86C" w14:textId="77777777" w:rsidR="00B805A4" w:rsidRPr="000C71E1" w:rsidRDefault="00B805A4" w:rsidP="00013FD7">
            <w:pPr>
              <w:spacing w:after="0" w:line="240" w:lineRule="auto"/>
              <w:ind w:left="-869" w:firstLine="851"/>
              <w:jc w:val="center"/>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3.</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51A7B6" w14:textId="77777777" w:rsidR="00B805A4" w:rsidRPr="000C71E1" w:rsidRDefault="00B805A4" w:rsidP="00CF3F72">
            <w:pPr>
              <w:spacing w:after="0" w:line="240" w:lineRule="auto"/>
              <w:ind w:left="176" w:right="-57"/>
              <w:jc w:val="both"/>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Statyba, rekonstravimas, remontas ir kiti darbai</w:t>
            </w:r>
          </w:p>
          <w:p w14:paraId="1A9BA7BE" w14:textId="77777777" w:rsidR="00E048A4" w:rsidRPr="000C71E1" w:rsidRDefault="00E048A4" w:rsidP="00CF3F72">
            <w:pPr>
              <w:spacing w:after="0" w:line="240" w:lineRule="auto"/>
              <w:ind w:left="176" w:right="-57"/>
              <w:jc w:val="both"/>
              <w:rPr>
                <w:rFonts w:ascii="Times New Roman" w:eastAsia="Times New Roman" w:hAnsi="Times New Roman" w:cs="Times New Roman"/>
                <w:b/>
                <w:bCs/>
                <w:sz w:val="24"/>
                <w:szCs w:val="24"/>
                <w:lang w:eastAsia="lt-LT"/>
              </w:rPr>
            </w:pP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607EE775" w14:textId="45A511E1" w:rsidR="00B57B3F" w:rsidRPr="000C71E1" w:rsidRDefault="00B57B3F" w:rsidP="00CF3F72">
            <w:pPr>
              <w:spacing w:after="0" w:line="240" w:lineRule="auto"/>
              <w:ind w:left="176"/>
              <w:jc w:val="both"/>
              <w:rPr>
                <w:rFonts w:ascii="Times New Roman" w:eastAsia="Times New Roman" w:hAnsi="Times New Roman"/>
                <w:bCs/>
                <w:sz w:val="24"/>
                <w:szCs w:val="24"/>
                <w:lang w:eastAsia="lt-LT"/>
              </w:rPr>
            </w:pPr>
            <w:r w:rsidRPr="000C71E1">
              <w:rPr>
                <w:rFonts w:ascii="Times New Roman" w:eastAsia="Times New Roman" w:hAnsi="Times New Roman"/>
                <w:bCs/>
                <w:sz w:val="24"/>
                <w:szCs w:val="24"/>
                <w:lang w:eastAsia="lt-LT"/>
              </w:rPr>
              <w:t>Tinkam</w:t>
            </w:r>
            <w:r w:rsidR="003A5A29">
              <w:rPr>
                <w:rFonts w:ascii="Times New Roman" w:eastAsia="Times New Roman" w:hAnsi="Times New Roman"/>
                <w:bCs/>
                <w:sz w:val="24"/>
                <w:szCs w:val="24"/>
                <w:lang w:eastAsia="lt-LT"/>
              </w:rPr>
              <w:t>i</w:t>
            </w:r>
            <w:r w:rsidRPr="000C71E1">
              <w:rPr>
                <w:rFonts w:ascii="Times New Roman" w:eastAsia="Times New Roman" w:hAnsi="Times New Roman"/>
                <w:bCs/>
                <w:sz w:val="24"/>
                <w:szCs w:val="24"/>
                <w:lang w:eastAsia="lt-LT"/>
              </w:rPr>
              <w:t xml:space="preserve"> finansuoti</w:t>
            </w:r>
            <w:r w:rsidR="00D437B0" w:rsidRPr="000C71E1">
              <w:rPr>
                <w:rFonts w:ascii="Times New Roman" w:eastAsia="Times New Roman" w:hAnsi="Times New Roman"/>
                <w:bCs/>
                <w:sz w:val="24"/>
                <w:szCs w:val="24"/>
                <w:lang w:eastAsia="lt-LT"/>
              </w:rPr>
              <w:t xml:space="preserve"> </w:t>
            </w:r>
            <w:r w:rsidR="003D03B9" w:rsidRPr="000C71E1">
              <w:rPr>
                <w:rFonts w:ascii="Times New Roman" w:eastAsia="Times New Roman" w:hAnsi="Times New Roman" w:cs="Times New Roman"/>
                <w:bCs/>
                <w:sz w:val="24"/>
                <w:szCs w:val="24"/>
                <w:lang w:eastAsia="lt-LT"/>
              </w:rPr>
              <w:t>šie</w:t>
            </w:r>
            <w:r w:rsidR="00D437B0" w:rsidRPr="000C71E1">
              <w:rPr>
                <w:rFonts w:ascii="Times New Roman" w:eastAsia="Times New Roman" w:hAnsi="Times New Roman" w:cs="Times New Roman"/>
                <w:bCs/>
                <w:sz w:val="24"/>
                <w:szCs w:val="24"/>
                <w:lang w:eastAsia="lt-LT"/>
              </w:rPr>
              <w:t xml:space="preserve"> darbai:</w:t>
            </w:r>
            <w:r w:rsidRPr="000C71E1">
              <w:rPr>
                <w:rFonts w:ascii="Times New Roman" w:eastAsia="Times New Roman" w:hAnsi="Times New Roman"/>
                <w:bCs/>
                <w:sz w:val="24"/>
                <w:szCs w:val="24"/>
                <w:lang w:eastAsia="lt-LT"/>
              </w:rPr>
              <w:t xml:space="preserve"> </w:t>
            </w:r>
          </w:p>
          <w:p w14:paraId="7F825F9F" w14:textId="65B6AAA4" w:rsidR="00990527" w:rsidRDefault="008166FD" w:rsidP="00CF3F72">
            <w:pPr>
              <w:spacing w:after="0" w:line="240" w:lineRule="auto"/>
              <w:ind w:left="176"/>
              <w:jc w:val="both"/>
              <w:rPr>
                <w:rFonts w:ascii="Times New Roman" w:hAnsi="Times New Roman" w:cs="Times New Roman"/>
                <w:sz w:val="24"/>
                <w:szCs w:val="24"/>
              </w:rPr>
            </w:pPr>
            <w:r w:rsidRPr="000C71E1">
              <w:t xml:space="preserve"> </w:t>
            </w:r>
            <w:r w:rsidRPr="000C71E1">
              <w:rPr>
                <w:rFonts w:ascii="Times New Roman" w:hAnsi="Times New Roman" w:cs="Times New Roman"/>
              </w:rPr>
              <w:t xml:space="preserve">- </w:t>
            </w:r>
            <w:r w:rsidRPr="000C71E1">
              <w:rPr>
                <w:rFonts w:ascii="Times New Roman" w:hAnsi="Times New Roman" w:cs="Times New Roman"/>
                <w:sz w:val="24"/>
                <w:szCs w:val="24"/>
              </w:rPr>
              <w:t>Viešųjų pastatų energinio efektyvumo didinimo programoje nurodytos priemonės, kuriomis atkuriamos ar pagerinamos pastato ir (ar) jo inžinerinių sistemų fizinės ir energinės savybės ir (ar) kuriais užtikrinamas energijos efektyvumo didinimas bei pasiekiama ne mažesnė</w:t>
            </w:r>
            <w:r w:rsidR="00B401BC" w:rsidRPr="000C71E1">
              <w:rPr>
                <w:rFonts w:ascii="Times New Roman" w:hAnsi="Times New Roman" w:cs="Times New Roman"/>
                <w:sz w:val="24"/>
                <w:szCs w:val="24"/>
              </w:rPr>
              <w:t xml:space="preserve"> </w:t>
            </w:r>
            <w:r w:rsidRPr="000C71E1">
              <w:rPr>
                <w:rFonts w:ascii="Times New Roman" w:hAnsi="Times New Roman" w:cs="Times New Roman"/>
                <w:sz w:val="24"/>
                <w:szCs w:val="24"/>
              </w:rPr>
              <w:t xml:space="preserve">kaip </w:t>
            </w:r>
            <w:r w:rsidR="00A640F2">
              <w:rPr>
                <w:rFonts w:ascii="Times New Roman" w:hAnsi="Times New Roman" w:cs="Times New Roman"/>
                <w:sz w:val="24"/>
                <w:szCs w:val="24"/>
              </w:rPr>
              <w:t>C pastato energinio naudingumo</w:t>
            </w:r>
            <w:r w:rsidRPr="000C71E1">
              <w:rPr>
                <w:rFonts w:ascii="Times New Roman" w:hAnsi="Times New Roman" w:cs="Times New Roman"/>
                <w:sz w:val="24"/>
                <w:szCs w:val="24"/>
              </w:rPr>
              <w:t xml:space="preserve"> klasė. </w:t>
            </w:r>
          </w:p>
          <w:p w14:paraId="479B5B16" w14:textId="77777777" w:rsidR="008527AB" w:rsidRDefault="00C8123E" w:rsidP="00CF3F72">
            <w:pPr>
              <w:spacing w:after="0" w:line="240" w:lineRule="auto"/>
              <w:ind w:left="176"/>
              <w:jc w:val="both"/>
              <w:rPr>
                <w:rFonts w:ascii="Times New Roman" w:hAnsi="Times New Roman" w:cs="Times New Roman"/>
                <w:sz w:val="24"/>
                <w:szCs w:val="24"/>
              </w:rPr>
            </w:pPr>
            <w:r>
              <w:rPr>
                <w:rFonts w:ascii="Times New Roman" w:hAnsi="Times New Roman" w:cs="Times New Roman"/>
                <w:sz w:val="24"/>
                <w:szCs w:val="24"/>
              </w:rPr>
              <w:t xml:space="preserve">- </w:t>
            </w:r>
            <w:r w:rsidR="000A0914">
              <w:rPr>
                <w:rFonts w:ascii="Times New Roman" w:hAnsi="Times New Roman" w:cs="Times New Roman"/>
                <w:sz w:val="24"/>
                <w:szCs w:val="24"/>
              </w:rPr>
              <w:t xml:space="preserve">statinio paprastojo </w:t>
            </w:r>
            <w:r w:rsidR="000A0914" w:rsidRPr="00691DFB">
              <w:rPr>
                <w:rFonts w:ascii="Times New Roman" w:hAnsi="Times New Roman" w:cs="Times New Roman"/>
                <w:sz w:val="24"/>
                <w:szCs w:val="24"/>
              </w:rPr>
              <w:t xml:space="preserve">remonto darbai, kuriais </w:t>
            </w:r>
            <w:r w:rsidR="009A67FA" w:rsidRPr="009A67FA">
              <w:rPr>
                <w:rFonts w:ascii="Times New Roman" w:hAnsi="Times New Roman" w:cs="Times New Roman"/>
                <w:sz w:val="24"/>
                <w:szCs w:val="24"/>
              </w:rPr>
              <w:t>energijos vartojimo efektyvumą didinanči</w:t>
            </w:r>
            <w:r w:rsidR="009A67FA">
              <w:rPr>
                <w:rFonts w:ascii="Times New Roman" w:hAnsi="Times New Roman" w:cs="Times New Roman"/>
                <w:sz w:val="24"/>
                <w:szCs w:val="24"/>
              </w:rPr>
              <w:t xml:space="preserve">ų </w:t>
            </w:r>
            <w:r w:rsidR="000A0914" w:rsidRPr="00691DFB">
              <w:rPr>
                <w:rFonts w:ascii="Times New Roman" w:hAnsi="Times New Roman" w:cs="Times New Roman"/>
                <w:sz w:val="24"/>
                <w:szCs w:val="24"/>
              </w:rPr>
              <w:t xml:space="preserve"> priemonių įgyvendinimo metu statinio konstrukcijose ir kitose elementuose padaryti fiziniai pažeidimai atstatomi iki pradinės būklės</w:t>
            </w:r>
            <w:r>
              <w:rPr>
                <w:rFonts w:ascii="Times New Roman" w:hAnsi="Times New Roman" w:cs="Times New Roman"/>
                <w:sz w:val="24"/>
                <w:szCs w:val="24"/>
              </w:rPr>
              <w:t>.</w:t>
            </w:r>
          </w:p>
          <w:p w14:paraId="2E022C71" w14:textId="77777777" w:rsidR="00290E0E" w:rsidRPr="000C71E1" w:rsidRDefault="00290E0E" w:rsidP="00CF3F72">
            <w:pPr>
              <w:spacing w:after="0" w:line="240" w:lineRule="auto"/>
              <w:ind w:left="176"/>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pastato techninio projekto parengimo ir techninio projekto ekspertizės išlaidos;</w:t>
            </w:r>
          </w:p>
          <w:p w14:paraId="246FAF8A" w14:textId="77777777" w:rsidR="00290E0E" w:rsidRPr="000C71E1" w:rsidRDefault="00290E0E" w:rsidP="00CF3F72">
            <w:pPr>
              <w:spacing w:after="0" w:line="240" w:lineRule="auto"/>
              <w:ind w:left="176"/>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statinio projekto vykdymo priežiūros išlaidos;</w:t>
            </w:r>
          </w:p>
          <w:p w14:paraId="6BADF55B" w14:textId="77777777" w:rsidR="00290E0E" w:rsidRDefault="00290E0E" w:rsidP="00CF3F72">
            <w:pPr>
              <w:spacing w:after="0" w:line="240" w:lineRule="auto"/>
              <w:ind w:left="176"/>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statybos techninės priežiūros išlaidos.</w:t>
            </w:r>
          </w:p>
          <w:p w14:paraId="0BAA950E" w14:textId="77777777" w:rsidR="008527AB" w:rsidRPr="000C71E1" w:rsidRDefault="00290E0E" w:rsidP="00CF3F72">
            <w:pPr>
              <w:spacing w:after="0" w:line="240" w:lineRule="auto"/>
              <w:ind w:left="176"/>
              <w:jc w:val="both"/>
              <w:rPr>
                <w:rFonts w:ascii="Times New Roman" w:hAnsi="Times New Roman" w:cs="Times New Roman"/>
                <w:sz w:val="24"/>
                <w:szCs w:val="24"/>
              </w:rPr>
            </w:pPr>
            <w:r>
              <w:rPr>
                <w:rFonts w:ascii="Times New Roman" w:hAnsi="Times New Roman" w:cs="Times New Roman"/>
                <w:sz w:val="24"/>
                <w:szCs w:val="24"/>
              </w:rPr>
              <w:t xml:space="preserve">- </w:t>
            </w:r>
            <w:r w:rsidR="00505993">
              <w:rPr>
                <w:rFonts w:ascii="Times New Roman" w:hAnsi="Times New Roman" w:cs="Times New Roman"/>
                <w:sz w:val="24"/>
                <w:szCs w:val="24"/>
              </w:rPr>
              <w:t>p</w:t>
            </w:r>
            <w:r w:rsidR="008527AB" w:rsidRPr="00EA22B5">
              <w:rPr>
                <w:rFonts w:ascii="Times New Roman" w:hAnsi="Times New Roman" w:cs="Times New Roman"/>
                <w:color w:val="000000" w:themeColor="text1"/>
                <w:sz w:val="24"/>
                <w:szCs w:val="24"/>
              </w:rPr>
              <w:t xml:space="preserve">rojekto vykdytojo </w:t>
            </w:r>
            <w:r w:rsidR="008527AB" w:rsidRPr="00C833A7">
              <w:rPr>
                <w:rFonts w:ascii="Times New Roman" w:hAnsi="Times New Roman" w:cs="Times New Roman"/>
                <w:color w:val="000000" w:themeColor="text1"/>
                <w:sz w:val="24"/>
                <w:szCs w:val="24"/>
              </w:rPr>
              <w:t>sumok</w:t>
            </w:r>
            <w:r w:rsidR="00AF75A3">
              <w:rPr>
                <w:rFonts w:ascii="Times New Roman" w:hAnsi="Times New Roman" w:cs="Times New Roman"/>
                <w:color w:val="000000" w:themeColor="text1"/>
                <w:sz w:val="24"/>
                <w:szCs w:val="24"/>
              </w:rPr>
              <w:t>amas pirkimo ir (arba) importo pridėtinės vertės mokestis (toliau- PVM)</w:t>
            </w:r>
            <w:r w:rsidR="008527AB" w:rsidRPr="00C833A7">
              <w:rPr>
                <w:rFonts w:ascii="Times New Roman" w:hAnsi="Times New Roman" w:cs="Times New Roman"/>
                <w:color w:val="000000" w:themeColor="text1"/>
                <w:sz w:val="24"/>
                <w:szCs w:val="24"/>
              </w:rPr>
              <w:t xml:space="preserve"> laikomas tinkamomis finansuoti išlaidomis, jei</w:t>
            </w:r>
            <w:r w:rsidR="008527AB">
              <w:rPr>
                <w:rFonts w:ascii="Times New Roman" w:hAnsi="Times New Roman" w:cs="Times New Roman"/>
                <w:color w:val="000000" w:themeColor="text1"/>
                <w:sz w:val="24"/>
                <w:szCs w:val="24"/>
              </w:rPr>
              <w:t>gu</w:t>
            </w:r>
            <w:r w:rsidR="008527AB" w:rsidRPr="00C833A7">
              <w:rPr>
                <w:rFonts w:ascii="Times New Roman" w:hAnsi="Times New Roman" w:cs="Times New Roman"/>
                <w:color w:val="000000" w:themeColor="text1"/>
                <w:sz w:val="24"/>
                <w:szCs w:val="24"/>
              </w:rPr>
              <w:t xml:space="preserve"> projekto vykdytojas teisės aktų nustatyta tvarka neturi gali</w:t>
            </w:r>
            <w:r w:rsidR="008527AB" w:rsidRPr="00EA22B5">
              <w:rPr>
                <w:rFonts w:ascii="Times New Roman" w:hAnsi="Times New Roman" w:cs="Times New Roman"/>
                <w:color w:val="000000" w:themeColor="text1"/>
                <w:sz w:val="24"/>
                <w:szCs w:val="24"/>
              </w:rPr>
              <w:t>mybės jo įtraukti į PVM atskaitą.</w:t>
            </w:r>
          </w:p>
        </w:tc>
      </w:tr>
      <w:tr w:rsidR="00400112" w:rsidRPr="000C71E1" w14:paraId="3A6A2D06" w14:textId="77777777" w:rsidTr="00257462">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53C04AC" w14:textId="77777777" w:rsidR="00400112" w:rsidRDefault="00400112" w:rsidP="00013FD7">
            <w:pPr>
              <w:spacing w:after="0" w:line="240" w:lineRule="auto"/>
              <w:ind w:left="-869" w:firstLine="851"/>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4.</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tcPr>
          <w:p w14:paraId="4A8C2FBF" w14:textId="77777777" w:rsidR="00400112" w:rsidRPr="000C71E1" w:rsidRDefault="00400112" w:rsidP="00CF3F72">
            <w:pPr>
              <w:spacing w:after="0" w:line="240" w:lineRule="auto"/>
              <w:ind w:left="176"/>
              <w:jc w:val="both"/>
              <w:rPr>
                <w:rFonts w:ascii="Times New Roman" w:eastAsia="Times New Roman" w:hAnsi="Times New Roman" w:cs="Times New Roman"/>
                <w:b/>
                <w:bCs/>
                <w:sz w:val="24"/>
                <w:szCs w:val="24"/>
                <w:lang w:eastAsia="lt-LT"/>
              </w:rPr>
            </w:pPr>
            <w:r w:rsidRPr="00AA3482">
              <w:rPr>
                <w:rFonts w:ascii="Times New Roman" w:eastAsia="Times New Roman" w:hAnsi="Times New Roman" w:cs="Times New Roman"/>
                <w:b/>
                <w:bCs/>
                <w:sz w:val="24"/>
                <w:szCs w:val="24"/>
                <w:lang w:eastAsia="lt-LT"/>
              </w:rPr>
              <w:t>Įranga, įrenginiai ir kitas turtas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7F10967D" w14:textId="77777777" w:rsidR="00400112" w:rsidRPr="000C71E1" w:rsidRDefault="00400112" w:rsidP="00CF3F72">
            <w:pPr>
              <w:spacing w:after="0" w:line="240" w:lineRule="auto"/>
              <w:ind w:left="176"/>
              <w:jc w:val="both"/>
              <w:rPr>
                <w:rFonts w:ascii="Times New Roman" w:eastAsia="Times New Roman" w:hAnsi="Times New Roman"/>
                <w:sz w:val="24"/>
                <w:szCs w:val="24"/>
                <w:lang w:eastAsia="lt-LT"/>
              </w:rPr>
            </w:pPr>
            <w:r w:rsidRPr="000C71E1">
              <w:rPr>
                <w:rFonts w:ascii="Times New Roman" w:eastAsia="Times New Roman" w:hAnsi="Times New Roman"/>
                <w:bCs/>
                <w:sz w:val="24"/>
                <w:szCs w:val="24"/>
                <w:lang w:eastAsia="lt-LT"/>
              </w:rPr>
              <w:t>Netinkama finansuoti.</w:t>
            </w:r>
          </w:p>
        </w:tc>
      </w:tr>
      <w:tr w:rsidR="00B805A4" w:rsidRPr="000C71E1" w14:paraId="6C621E5B" w14:textId="77777777" w:rsidTr="0025746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4E2383" w14:textId="77777777" w:rsidR="00B805A4" w:rsidRPr="000C71E1" w:rsidRDefault="00054F5C" w:rsidP="00013FD7">
            <w:pPr>
              <w:spacing w:after="0" w:line="240" w:lineRule="auto"/>
              <w:ind w:left="-869" w:firstLine="851"/>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5</w:t>
            </w:r>
            <w:r w:rsidR="00B805A4" w:rsidRPr="000C71E1">
              <w:rPr>
                <w:rFonts w:ascii="Times New Roman" w:eastAsia="Times New Roman" w:hAnsi="Times New Roman" w:cs="Times New Roman"/>
                <w:b/>
                <w:bCs/>
                <w:sz w:val="24"/>
                <w:szCs w:val="24"/>
                <w:lang w:eastAsia="lt-LT"/>
              </w:rPr>
              <w:t>.</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B51462" w14:textId="77777777" w:rsidR="00B805A4" w:rsidRPr="000C71E1" w:rsidRDefault="00B805A4" w:rsidP="00CF3F72">
            <w:pPr>
              <w:spacing w:after="0" w:line="240" w:lineRule="auto"/>
              <w:ind w:left="176"/>
              <w:jc w:val="both"/>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Projekto vykdymas</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3DBCB7F" w14:textId="77777777" w:rsidR="008A3BC5" w:rsidRPr="000C71E1" w:rsidRDefault="00B57B3F" w:rsidP="00CF3F72">
            <w:pPr>
              <w:spacing w:after="0" w:line="240" w:lineRule="auto"/>
              <w:ind w:left="176"/>
              <w:jc w:val="both"/>
              <w:rPr>
                <w:sz w:val="24"/>
                <w:szCs w:val="24"/>
              </w:rPr>
            </w:pPr>
            <w:r w:rsidRPr="000C71E1">
              <w:rPr>
                <w:rFonts w:ascii="Times New Roman" w:eastAsia="Times New Roman" w:hAnsi="Times New Roman"/>
                <w:sz w:val="24"/>
                <w:szCs w:val="24"/>
                <w:lang w:eastAsia="lt-LT"/>
              </w:rPr>
              <w:t>Tinkama finansuoti.</w:t>
            </w:r>
            <w:r w:rsidRPr="000C71E1">
              <w:rPr>
                <w:sz w:val="24"/>
                <w:szCs w:val="24"/>
              </w:rPr>
              <w:t xml:space="preserve"> </w:t>
            </w:r>
          </w:p>
          <w:p w14:paraId="721A7D15" w14:textId="77777777" w:rsidR="008A3BC5" w:rsidRPr="000C71E1" w:rsidRDefault="00B57B3F" w:rsidP="00CF3F72">
            <w:pPr>
              <w:spacing w:after="0" w:line="240" w:lineRule="auto"/>
              <w:ind w:left="176"/>
              <w:jc w:val="both"/>
              <w:rPr>
                <w:sz w:val="24"/>
                <w:szCs w:val="24"/>
              </w:rPr>
            </w:pPr>
            <w:r w:rsidRPr="000C71E1">
              <w:rPr>
                <w:rFonts w:ascii="Times New Roman" w:eastAsia="Times New Roman" w:hAnsi="Times New Roman"/>
                <w:sz w:val="24"/>
                <w:szCs w:val="24"/>
                <w:lang w:eastAsia="lt-LT"/>
              </w:rPr>
              <w:t>Numatomos šios tinkamos finansuoti išlaidos:</w:t>
            </w:r>
          </w:p>
          <w:p w14:paraId="126CA0D1" w14:textId="3159A632" w:rsidR="00B57B3F" w:rsidRPr="000C71E1" w:rsidRDefault="007D59CB" w:rsidP="00CF3F72">
            <w:pPr>
              <w:spacing w:after="0" w:line="240" w:lineRule="auto"/>
              <w:ind w:left="176"/>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w:t>
            </w:r>
            <w:r w:rsidR="008A3BC5" w:rsidRPr="000C71E1">
              <w:rPr>
                <w:rFonts w:ascii="Times New Roman" w:eastAsia="Times New Roman" w:hAnsi="Times New Roman"/>
                <w:sz w:val="24"/>
                <w:szCs w:val="24"/>
                <w:lang w:eastAsia="lt-LT"/>
              </w:rPr>
              <w:t xml:space="preserve"> energijos vartojimo audito</w:t>
            </w:r>
            <w:r w:rsidR="0018706D">
              <w:rPr>
                <w:rFonts w:ascii="Times New Roman" w:eastAsia="Times New Roman" w:hAnsi="Times New Roman"/>
                <w:sz w:val="24"/>
                <w:szCs w:val="24"/>
                <w:lang w:eastAsia="lt-LT"/>
              </w:rPr>
              <w:t xml:space="preserve"> ataskait</w:t>
            </w:r>
            <w:r w:rsidR="00182AE3">
              <w:rPr>
                <w:rFonts w:ascii="Times New Roman" w:eastAsia="Times New Roman" w:hAnsi="Times New Roman"/>
                <w:sz w:val="24"/>
                <w:szCs w:val="24"/>
                <w:lang w:eastAsia="lt-LT"/>
              </w:rPr>
              <w:t>os</w:t>
            </w:r>
            <w:r w:rsidR="00821854" w:rsidRPr="000C71E1">
              <w:rPr>
                <w:rFonts w:ascii="Times New Roman" w:eastAsia="Times New Roman" w:hAnsi="Times New Roman"/>
                <w:sz w:val="24"/>
                <w:szCs w:val="24"/>
                <w:lang w:eastAsia="lt-LT"/>
              </w:rPr>
              <w:t>, pastato energinio naudingumo sertifikato</w:t>
            </w:r>
            <w:r w:rsidR="00B01235" w:rsidRPr="000C71E1">
              <w:rPr>
                <w:rFonts w:ascii="Times New Roman" w:eastAsia="Times New Roman" w:hAnsi="Times New Roman"/>
                <w:sz w:val="24"/>
                <w:szCs w:val="24"/>
                <w:lang w:eastAsia="lt-LT"/>
              </w:rPr>
              <w:t xml:space="preserve"> ir investici</w:t>
            </w:r>
            <w:r w:rsidR="00620892">
              <w:rPr>
                <w:rFonts w:ascii="Times New Roman" w:eastAsia="Times New Roman" w:hAnsi="Times New Roman"/>
                <w:sz w:val="24"/>
                <w:szCs w:val="24"/>
                <w:lang w:eastAsia="lt-LT"/>
              </w:rPr>
              <w:t>jų</w:t>
            </w:r>
            <w:r w:rsidR="008A3BC5" w:rsidRPr="000C71E1">
              <w:rPr>
                <w:rFonts w:ascii="Times New Roman" w:eastAsia="Times New Roman" w:hAnsi="Times New Roman"/>
                <w:sz w:val="24"/>
                <w:szCs w:val="24"/>
                <w:lang w:eastAsia="lt-LT"/>
              </w:rPr>
              <w:t xml:space="preserve"> projekto parengimo </w:t>
            </w:r>
            <w:r w:rsidR="008A3BC5" w:rsidRPr="000C71E1">
              <w:rPr>
                <w:rFonts w:ascii="Times New Roman" w:eastAsia="Times New Roman" w:hAnsi="Times New Roman"/>
                <w:sz w:val="24"/>
                <w:szCs w:val="24"/>
                <w:lang w:eastAsia="lt-LT"/>
              </w:rPr>
              <w:lastRenderedPageBreak/>
              <w:t xml:space="preserve">išlaidos; </w:t>
            </w:r>
          </w:p>
        </w:tc>
      </w:tr>
      <w:tr w:rsidR="00B805A4" w:rsidRPr="000C71E1" w14:paraId="4525A828" w14:textId="77777777" w:rsidTr="0025746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337E40" w14:textId="77777777" w:rsidR="00B805A4" w:rsidRPr="000C71E1" w:rsidRDefault="00054F5C" w:rsidP="00013FD7">
            <w:pPr>
              <w:spacing w:after="0" w:line="240" w:lineRule="auto"/>
              <w:ind w:left="-869" w:firstLine="851"/>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lastRenderedPageBreak/>
              <w:t>6</w:t>
            </w:r>
            <w:r w:rsidR="00B805A4" w:rsidRPr="000C71E1">
              <w:rPr>
                <w:rFonts w:ascii="Times New Roman" w:eastAsia="Times New Roman" w:hAnsi="Times New Roman" w:cs="Times New Roman"/>
                <w:b/>
                <w:bCs/>
                <w:sz w:val="24"/>
                <w:szCs w:val="24"/>
                <w:lang w:eastAsia="lt-LT"/>
              </w:rPr>
              <w:t>.</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7F1406" w14:textId="77777777" w:rsidR="00B805A4" w:rsidRPr="000C71E1" w:rsidRDefault="00B805A4" w:rsidP="00CF3F72">
            <w:pPr>
              <w:spacing w:after="0" w:line="240" w:lineRule="auto"/>
              <w:ind w:left="176"/>
              <w:jc w:val="both"/>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Informavimas apie projektą</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132FFB8E" w14:textId="77777777" w:rsidR="00B57B3F" w:rsidRPr="000C71E1" w:rsidRDefault="00B57B3F" w:rsidP="00CF3F72">
            <w:pPr>
              <w:spacing w:after="0" w:line="240" w:lineRule="auto"/>
              <w:ind w:left="176"/>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Tinkama finansuoti. </w:t>
            </w:r>
          </w:p>
          <w:p w14:paraId="32D2341A" w14:textId="0D43718B" w:rsidR="00B805A4" w:rsidRPr="000C71E1" w:rsidRDefault="00B57B3F" w:rsidP="00F15B69">
            <w:pPr>
              <w:spacing w:after="0" w:line="240" w:lineRule="auto"/>
              <w:ind w:left="176"/>
              <w:jc w:val="both"/>
              <w:rPr>
                <w:rFonts w:ascii="Times New Roman" w:eastAsia="Times New Roman" w:hAnsi="Times New Roman" w:cs="Times New Roman"/>
                <w:i/>
                <w:sz w:val="24"/>
                <w:szCs w:val="24"/>
                <w:lang w:eastAsia="lt-LT"/>
              </w:rPr>
            </w:pPr>
            <w:r w:rsidRPr="000C71E1">
              <w:rPr>
                <w:rFonts w:ascii="Times New Roman" w:eastAsia="Times New Roman" w:hAnsi="Times New Roman"/>
                <w:sz w:val="24"/>
                <w:szCs w:val="24"/>
                <w:lang w:eastAsia="lt-LT"/>
              </w:rPr>
              <w:t xml:space="preserve">Gali būti numatomos išlaidos </w:t>
            </w:r>
            <w:r w:rsidR="00F15B69">
              <w:rPr>
                <w:rFonts w:ascii="Times New Roman" w:eastAsia="Times New Roman" w:hAnsi="Times New Roman"/>
                <w:sz w:val="24"/>
                <w:szCs w:val="24"/>
                <w:lang w:eastAsia="lt-LT"/>
              </w:rPr>
              <w:t>Projekto taisyklių 37 skirsnio</w:t>
            </w:r>
            <w:r w:rsidR="00CA5B65" w:rsidRPr="000C71E1">
              <w:rPr>
                <w:rFonts w:ascii="Times New Roman" w:eastAsia="Times New Roman" w:hAnsi="Times New Roman"/>
                <w:sz w:val="24"/>
                <w:szCs w:val="24"/>
                <w:lang w:eastAsia="lt-LT"/>
              </w:rPr>
              <w:t xml:space="preserve"> </w:t>
            </w:r>
            <w:r w:rsidR="00F15B69" w:rsidRPr="00F15B69">
              <w:rPr>
                <w:rFonts w:ascii="Times New Roman" w:eastAsia="Times New Roman" w:hAnsi="Times New Roman"/>
                <w:sz w:val="24"/>
                <w:szCs w:val="24"/>
                <w:lang w:eastAsia="lt-LT"/>
              </w:rPr>
              <w:t>450.2-450.4 punktu</w:t>
            </w:r>
            <w:r w:rsidR="00F15B69">
              <w:rPr>
                <w:rFonts w:ascii="Times New Roman" w:eastAsia="Times New Roman" w:hAnsi="Times New Roman"/>
                <w:sz w:val="24"/>
                <w:szCs w:val="24"/>
                <w:lang w:eastAsia="lt-LT"/>
              </w:rPr>
              <w:t>ose</w:t>
            </w:r>
            <w:r w:rsidR="00F15B69" w:rsidRPr="000C71E1">
              <w:rPr>
                <w:rFonts w:ascii="Times New Roman" w:eastAsia="Times New Roman" w:hAnsi="Times New Roman"/>
                <w:sz w:val="24"/>
                <w:szCs w:val="24"/>
                <w:lang w:eastAsia="lt-LT"/>
              </w:rPr>
              <w:t xml:space="preserve"> </w:t>
            </w:r>
            <w:r w:rsidR="00CA5B65" w:rsidRPr="000C71E1">
              <w:rPr>
                <w:rFonts w:ascii="Times New Roman" w:eastAsia="Times New Roman" w:hAnsi="Times New Roman"/>
                <w:sz w:val="24"/>
                <w:szCs w:val="24"/>
                <w:lang w:eastAsia="lt-LT"/>
              </w:rPr>
              <w:t xml:space="preserve">nurodytoms </w:t>
            </w:r>
            <w:r w:rsidR="00CB541C" w:rsidRPr="000C71E1">
              <w:rPr>
                <w:rFonts w:ascii="Times New Roman" w:eastAsia="Times New Roman" w:hAnsi="Times New Roman"/>
                <w:sz w:val="24"/>
                <w:szCs w:val="24"/>
                <w:lang w:eastAsia="lt-LT"/>
              </w:rPr>
              <w:t xml:space="preserve">privalomoms </w:t>
            </w:r>
            <w:r w:rsidRPr="000C71E1">
              <w:rPr>
                <w:rFonts w:ascii="Times New Roman" w:eastAsia="Times New Roman" w:hAnsi="Times New Roman"/>
                <w:sz w:val="24"/>
                <w:szCs w:val="24"/>
                <w:lang w:eastAsia="lt-LT"/>
              </w:rPr>
              <w:t xml:space="preserve">informavimo </w:t>
            </w:r>
            <w:r w:rsidR="000C1363">
              <w:rPr>
                <w:rFonts w:ascii="Times New Roman" w:eastAsia="Times New Roman" w:hAnsi="Times New Roman"/>
                <w:sz w:val="24"/>
                <w:szCs w:val="24"/>
                <w:lang w:eastAsia="lt-LT"/>
              </w:rPr>
              <w:t>apie projektą priemonėms įgyvendinti.</w:t>
            </w:r>
            <w:r w:rsidR="00F15B69">
              <w:t xml:space="preserve"> </w:t>
            </w:r>
          </w:p>
        </w:tc>
      </w:tr>
      <w:tr w:rsidR="00B805A4" w:rsidRPr="000C71E1" w14:paraId="4D37AB48" w14:textId="77777777" w:rsidTr="00257462">
        <w:trPr>
          <w:trHeight w:val="562"/>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0D0C9" w14:textId="77777777" w:rsidR="00B805A4" w:rsidRPr="000C71E1" w:rsidRDefault="00054F5C" w:rsidP="00013FD7">
            <w:pPr>
              <w:spacing w:after="0" w:line="240" w:lineRule="auto"/>
              <w:ind w:left="-869" w:firstLine="851"/>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7</w:t>
            </w:r>
            <w:r w:rsidR="00B805A4" w:rsidRPr="000C71E1">
              <w:rPr>
                <w:rFonts w:ascii="Times New Roman" w:eastAsia="Times New Roman" w:hAnsi="Times New Roman" w:cs="Times New Roman"/>
                <w:b/>
                <w:bCs/>
                <w:sz w:val="24"/>
                <w:szCs w:val="24"/>
                <w:lang w:eastAsia="lt-LT"/>
              </w:rPr>
              <w:t>.</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468916" w14:textId="77777777" w:rsidR="00B805A4" w:rsidRPr="000C71E1" w:rsidRDefault="00B805A4" w:rsidP="00CF3F72">
            <w:pPr>
              <w:spacing w:after="0" w:line="240" w:lineRule="auto"/>
              <w:ind w:left="176"/>
              <w:jc w:val="both"/>
              <w:rPr>
                <w:rFonts w:ascii="Times New Roman" w:eastAsia="Times New Roman" w:hAnsi="Times New Roman" w:cs="Times New Roman"/>
                <w:b/>
                <w:bCs/>
                <w:sz w:val="24"/>
                <w:szCs w:val="24"/>
                <w:lang w:eastAsia="lt-LT"/>
              </w:rPr>
            </w:pPr>
            <w:r w:rsidRPr="000C71E1">
              <w:rPr>
                <w:rFonts w:ascii="Times New Roman" w:eastAsia="Times New Roman" w:hAnsi="Times New Roman" w:cs="Times New Roman"/>
                <w:b/>
                <w:bCs/>
                <w:sz w:val="24"/>
                <w:szCs w:val="24"/>
                <w:lang w:eastAsia="lt-LT"/>
              </w:rPr>
              <w:t>Netiesioginės išlaidos ir kitos išlaidos pagal fiksuotąją projekto išlaidų normą</w:t>
            </w:r>
          </w:p>
        </w:tc>
        <w:tc>
          <w:tcPr>
            <w:tcW w:w="6378" w:type="dxa"/>
            <w:tcBorders>
              <w:top w:val="single" w:sz="4" w:space="0" w:color="auto"/>
              <w:left w:val="single" w:sz="4" w:space="0" w:color="auto"/>
              <w:bottom w:val="single" w:sz="4" w:space="0" w:color="auto"/>
              <w:right w:val="single" w:sz="4" w:space="0" w:color="auto"/>
            </w:tcBorders>
            <w:shd w:val="clear" w:color="auto" w:fill="FFFFFF"/>
            <w:vAlign w:val="center"/>
          </w:tcPr>
          <w:p w14:paraId="72D4D02F" w14:textId="6595F62C" w:rsidR="00BE0DEA" w:rsidRDefault="00641ED5" w:rsidP="00CF3F72">
            <w:pPr>
              <w:spacing w:after="0" w:line="240" w:lineRule="auto"/>
              <w:ind w:left="176"/>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Projektui taikoma fiksuotoji projekto išlaidų norma</w:t>
            </w:r>
            <w:r w:rsidR="009D3DB1" w:rsidRPr="000C71E1">
              <w:rPr>
                <w:rFonts w:ascii="Times New Roman" w:eastAsia="Times New Roman" w:hAnsi="Times New Roman"/>
                <w:sz w:val="24"/>
                <w:szCs w:val="24"/>
                <w:lang w:eastAsia="lt-LT"/>
              </w:rPr>
              <w:t xml:space="preserve"> netiesioginėms </w:t>
            </w:r>
            <w:r w:rsidR="00B57B3F" w:rsidRPr="000C71E1">
              <w:rPr>
                <w:rFonts w:ascii="Times New Roman" w:eastAsia="Times New Roman" w:hAnsi="Times New Roman"/>
                <w:sz w:val="24"/>
                <w:szCs w:val="24"/>
                <w:lang w:eastAsia="lt-LT"/>
              </w:rPr>
              <w:t>projekto administravimo išlaidoms</w:t>
            </w:r>
            <w:r w:rsidR="009D3DB1" w:rsidRPr="000C71E1">
              <w:rPr>
                <w:rFonts w:ascii="Times New Roman" w:eastAsia="Times New Roman" w:hAnsi="Times New Roman"/>
                <w:sz w:val="24"/>
                <w:szCs w:val="24"/>
                <w:lang w:eastAsia="lt-LT"/>
              </w:rPr>
              <w:t>, neįskaitant paraiškos parengimo išlaidų</w:t>
            </w:r>
            <w:r w:rsidR="00CB541C" w:rsidRPr="000C71E1">
              <w:rPr>
                <w:rFonts w:ascii="Times New Roman" w:eastAsia="Times New Roman" w:hAnsi="Times New Roman"/>
                <w:sz w:val="24"/>
                <w:szCs w:val="24"/>
                <w:lang w:eastAsia="lt-LT"/>
              </w:rPr>
              <w:t>, Projektų taisyklių 10 priede nustatyta tvarka</w:t>
            </w:r>
            <w:r w:rsidR="009D3DB1" w:rsidRPr="000C71E1">
              <w:rPr>
                <w:rFonts w:ascii="Times New Roman" w:eastAsia="Times New Roman" w:hAnsi="Times New Roman"/>
                <w:sz w:val="24"/>
                <w:szCs w:val="24"/>
                <w:lang w:eastAsia="lt-LT"/>
              </w:rPr>
              <w:t>.</w:t>
            </w:r>
            <w:r w:rsidR="00BE0DEA">
              <w:rPr>
                <w:rStyle w:val="FootnoteReference"/>
                <w:rFonts w:ascii="Times New Roman" w:eastAsia="Times New Roman" w:hAnsi="Times New Roman"/>
                <w:sz w:val="24"/>
                <w:szCs w:val="24"/>
                <w:lang w:eastAsia="lt-LT"/>
              </w:rPr>
              <w:footnoteReference w:id="1"/>
            </w:r>
          </w:p>
          <w:p w14:paraId="6F05D134" w14:textId="578CA141" w:rsidR="00B805A4" w:rsidRPr="000C71E1" w:rsidRDefault="00B805A4" w:rsidP="00CF3F72">
            <w:pPr>
              <w:spacing w:after="0" w:line="240" w:lineRule="auto"/>
              <w:ind w:left="176"/>
              <w:jc w:val="both"/>
              <w:rPr>
                <w:rFonts w:ascii="Times New Roman" w:eastAsia="Times New Roman" w:hAnsi="Times New Roman" w:cs="Times New Roman"/>
                <w:lang w:eastAsia="lt-LT"/>
              </w:rPr>
            </w:pPr>
          </w:p>
        </w:tc>
      </w:tr>
    </w:tbl>
    <w:p w14:paraId="6BB2B881" w14:textId="3E467DEC" w:rsidR="007D6866" w:rsidRDefault="003561F9" w:rsidP="00013FD7">
      <w:pPr>
        <w:pStyle w:val="ListParagraph"/>
        <w:spacing w:after="0" w:line="240" w:lineRule="auto"/>
        <w:ind w:left="0" w:firstLine="851"/>
        <w:jc w:val="both"/>
        <w:rPr>
          <w:rFonts w:ascii="Times New Roman" w:eastAsia="Calibri" w:hAnsi="Times New Roman" w:cs="Times New Roman"/>
          <w:i/>
          <w:color w:val="000000"/>
          <w:sz w:val="20"/>
          <w:szCs w:val="20"/>
          <w:lang w:eastAsia="lt-LT"/>
        </w:rPr>
      </w:pPr>
      <w:r w:rsidRPr="00BC5827">
        <w:rPr>
          <w:rFonts w:ascii="Times New Roman" w:hAnsi="Times New Roman" w:cs="Times New Roman"/>
          <w:i/>
          <w:sz w:val="20"/>
          <w:szCs w:val="20"/>
          <w:lang w:eastAsia="lt-LT"/>
        </w:rPr>
        <w:t>Pastaba: Projekto biudžeto l</w:t>
      </w:r>
      <w:r w:rsidR="00E77C56" w:rsidRPr="00BC5827">
        <w:rPr>
          <w:rFonts w:ascii="Times New Roman" w:hAnsi="Times New Roman" w:cs="Times New Roman"/>
          <w:i/>
          <w:sz w:val="20"/>
          <w:szCs w:val="20"/>
          <w:lang w:eastAsia="lt-LT"/>
        </w:rPr>
        <w:t xml:space="preserve">entelė pildoma vadovaujantis </w:t>
      </w:r>
      <w:r w:rsidRPr="00BC5827">
        <w:rPr>
          <w:rFonts w:ascii="Times New Roman" w:hAnsi="Times New Roman" w:cs="Times New Roman"/>
          <w:i/>
          <w:sz w:val="20"/>
          <w:szCs w:val="20"/>
          <w:lang w:eastAsia="lt-LT"/>
        </w:rPr>
        <w:t>instrukcija Projekto b</w:t>
      </w:r>
      <w:r w:rsidR="00E77C56" w:rsidRPr="00BC5827">
        <w:rPr>
          <w:rFonts w:ascii="Times New Roman" w:hAnsi="Times New Roman" w:cs="Times New Roman"/>
          <w:i/>
          <w:sz w:val="20"/>
          <w:szCs w:val="20"/>
          <w:lang w:eastAsia="lt-LT"/>
        </w:rPr>
        <w:t xml:space="preserve">iudžeto </w:t>
      </w:r>
      <w:r w:rsidRPr="00BC5827">
        <w:rPr>
          <w:rFonts w:ascii="Times New Roman" w:hAnsi="Times New Roman" w:cs="Times New Roman"/>
          <w:i/>
          <w:sz w:val="20"/>
          <w:szCs w:val="20"/>
          <w:lang w:eastAsia="lt-LT"/>
        </w:rPr>
        <w:t xml:space="preserve">formos </w:t>
      </w:r>
      <w:r w:rsidR="00E77C56" w:rsidRPr="00BC5827">
        <w:rPr>
          <w:rFonts w:ascii="Times New Roman" w:hAnsi="Times New Roman" w:cs="Times New Roman"/>
          <w:i/>
          <w:sz w:val="20"/>
          <w:szCs w:val="20"/>
          <w:lang w:eastAsia="lt-LT"/>
        </w:rPr>
        <w:t>pildym</w:t>
      </w:r>
      <w:r w:rsidRPr="00BC5827">
        <w:rPr>
          <w:rFonts w:ascii="Times New Roman" w:hAnsi="Times New Roman" w:cs="Times New Roman"/>
          <w:i/>
          <w:sz w:val="20"/>
          <w:szCs w:val="20"/>
          <w:lang w:eastAsia="lt-LT"/>
        </w:rPr>
        <w:t>as</w:t>
      </w:r>
      <w:r w:rsidR="00E77C56" w:rsidRPr="00BC5827">
        <w:rPr>
          <w:rFonts w:ascii="Times New Roman" w:hAnsi="Times New Roman" w:cs="Times New Roman"/>
          <w:i/>
          <w:sz w:val="20"/>
          <w:szCs w:val="20"/>
          <w:lang w:eastAsia="lt-LT"/>
        </w:rPr>
        <w:t>, pateikta Rekomendacijose dėl projektų išlaidų atitikties Europos Sąjungos struktūrinių fondų reikalavimams,</w:t>
      </w:r>
      <w:r w:rsidRPr="00BC5827">
        <w:rPr>
          <w:rFonts w:ascii="Times New Roman" w:hAnsi="Times New Roman" w:cs="Times New Roman"/>
          <w:i/>
          <w:sz w:val="20"/>
          <w:szCs w:val="20"/>
          <w:lang w:eastAsia="lt-LT"/>
        </w:rPr>
        <w:t xml:space="preserve"> kurios</w:t>
      </w:r>
      <w:r w:rsidR="00E77C56" w:rsidRPr="00BC5827">
        <w:rPr>
          <w:rFonts w:ascii="Times New Roman" w:hAnsi="Times New Roman" w:cs="Times New Roman"/>
          <w:i/>
          <w:sz w:val="20"/>
          <w:szCs w:val="20"/>
          <w:lang w:eastAsia="lt-LT"/>
        </w:rPr>
        <w:t xml:space="preserve"> skelbiam</w:t>
      </w:r>
      <w:r w:rsidRPr="00BC5827">
        <w:rPr>
          <w:rFonts w:ascii="Times New Roman" w:hAnsi="Times New Roman" w:cs="Times New Roman"/>
          <w:i/>
          <w:sz w:val="20"/>
          <w:szCs w:val="20"/>
          <w:lang w:eastAsia="lt-LT"/>
        </w:rPr>
        <w:t>os</w:t>
      </w:r>
      <w:r w:rsidR="00E77C56" w:rsidRPr="00BC5827">
        <w:rPr>
          <w:rFonts w:ascii="Times New Roman" w:hAnsi="Times New Roman" w:cs="Times New Roman"/>
          <w:i/>
          <w:sz w:val="20"/>
          <w:szCs w:val="20"/>
          <w:lang w:eastAsia="lt-LT"/>
        </w:rPr>
        <w:t xml:space="preserve"> adresu </w:t>
      </w:r>
      <w:hyperlink r:id="rId12" w:history="1">
        <w:r w:rsidR="00E77C56" w:rsidRPr="00BC5827">
          <w:rPr>
            <w:rStyle w:val="Hyperlink"/>
            <w:rFonts w:ascii="Times New Roman" w:eastAsia="Calibri" w:hAnsi="Times New Roman" w:cs="Times New Roman"/>
            <w:i/>
            <w:sz w:val="20"/>
            <w:szCs w:val="20"/>
            <w:lang w:eastAsia="lt-LT"/>
          </w:rPr>
          <w:t>http://www.esinvesticijos.lt/lt/dokumentai/2014-2020-m-rekomendacijos-del-projektu-islaidu-atitikties-europos-sajungos-strukturiniu-fondu-reikalavimams</w:t>
        </w:r>
      </w:hyperlink>
      <w:r w:rsidR="00E77C56" w:rsidRPr="00BC5827">
        <w:rPr>
          <w:rFonts w:ascii="Times New Roman" w:eastAsia="Calibri" w:hAnsi="Times New Roman" w:cs="Times New Roman"/>
          <w:i/>
          <w:color w:val="000000"/>
          <w:sz w:val="20"/>
          <w:szCs w:val="20"/>
          <w:lang w:eastAsia="lt-LT"/>
        </w:rPr>
        <w:t>.</w:t>
      </w:r>
    </w:p>
    <w:p w14:paraId="22005FCF" w14:textId="77777777" w:rsidR="00170929" w:rsidRPr="00BC5827" w:rsidRDefault="00170929" w:rsidP="00013FD7">
      <w:pPr>
        <w:pStyle w:val="ListParagraph"/>
        <w:spacing w:after="0" w:line="240" w:lineRule="auto"/>
        <w:ind w:left="0" w:firstLine="851"/>
        <w:jc w:val="both"/>
        <w:rPr>
          <w:rFonts w:ascii="Times New Roman" w:eastAsia="Calibri" w:hAnsi="Times New Roman" w:cs="Times New Roman"/>
          <w:i/>
          <w:color w:val="000000"/>
          <w:sz w:val="20"/>
          <w:szCs w:val="20"/>
          <w:lang w:eastAsia="lt-LT"/>
        </w:rPr>
      </w:pPr>
    </w:p>
    <w:p w14:paraId="1FEC4D8C" w14:textId="77777777" w:rsidR="009E1BE6" w:rsidRPr="00170929" w:rsidRDefault="009E1BE6" w:rsidP="009E1BE6">
      <w:pPr>
        <w:pStyle w:val="ListParagraph"/>
        <w:numPr>
          <w:ilvl w:val="0"/>
          <w:numId w:val="9"/>
        </w:numPr>
        <w:spacing w:after="0" w:line="240" w:lineRule="auto"/>
        <w:ind w:left="0" w:firstLine="851"/>
        <w:jc w:val="both"/>
        <w:rPr>
          <w:rFonts w:ascii="Times New Roman" w:eastAsia="Calibri" w:hAnsi="Times New Roman" w:cs="Times New Roman"/>
          <w:color w:val="000000"/>
          <w:sz w:val="24"/>
          <w:szCs w:val="24"/>
          <w:lang w:eastAsia="lt-LT"/>
        </w:rPr>
      </w:pPr>
      <w:r w:rsidRPr="00170929">
        <w:rPr>
          <w:rFonts w:ascii="Times New Roman" w:eastAsia="Calibri" w:hAnsi="Times New Roman" w:cs="Times New Roman"/>
          <w:color w:val="000000"/>
          <w:sz w:val="24"/>
          <w:szCs w:val="24"/>
          <w:lang w:eastAsia="lt-LT"/>
        </w:rPr>
        <w:t>Projekto tinkamų finansuoti išlaidų dydis nustatomas atsižvelgiant į projekto išlaidų realumą ir būtinumą bei reikalavimus, keliamus tinkamoms finansuoti išlaidoms. Paraiškos vertinimo metu projekto statybos darbų, projektavimo ir kitų paslaugų, numatytų Aprašo 34 punkte, įkainiai nustatomi vadovaujantis naujausios redakcijos statinių statybos skaičiuojamųjų kainų nustatymo rekomendacijomis  (toliau – Rekomendacijos) ir, jei įkainiai nėra nustatyti Rekomendacijose, rinkoje egzistuojančiomis darbų ar paslaugų kainomis</w:t>
      </w:r>
      <w:r>
        <w:rPr>
          <w:rStyle w:val="FootnoteReference"/>
          <w:rFonts w:ascii="Times New Roman" w:eastAsia="Calibri" w:hAnsi="Times New Roman" w:cs="Times New Roman"/>
          <w:color w:val="000000"/>
          <w:sz w:val="24"/>
          <w:szCs w:val="24"/>
          <w:lang w:eastAsia="lt-LT"/>
        </w:rPr>
        <w:footnoteReference w:id="2"/>
      </w:r>
    </w:p>
    <w:p w14:paraId="07E5018D" w14:textId="3CA76F38" w:rsidR="00B57B3F" w:rsidRPr="00BC5827" w:rsidRDefault="00B11F9E" w:rsidP="00013FD7">
      <w:pPr>
        <w:pStyle w:val="ListParagraph"/>
        <w:numPr>
          <w:ilvl w:val="0"/>
          <w:numId w:val="9"/>
        </w:numPr>
        <w:spacing w:after="0" w:line="240" w:lineRule="auto"/>
        <w:ind w:left="0" w:firstLine="851"/>
        <w:jc w:val="both"/>
        <w:rPr>
          <w:rFonts w:ascii="Times New Roman" w:eastAsia="Calibri" w:hAnsi="Times New Roman" w:cs="Times New Roman"/>
          <w:color w:val="000000"/>
          <w:sz w:val="24"/>
          <w:szCs w:val="24"/>
          <w:lang w:eastAsia="lt-LT"/>
        </w:rPr>
      </w:pPr>
      <w:r w:rsidRPr="00BC5827">
        <w:rPr>
          <w:rFonts w:ascii="Times New Roman" w:eastAsia="Calibri" w:hAnsi="Times New Roman" w:cs="Times New Roman"/>
          <w:color w:val="000000"/>
          <w:sz w:val="24"/>
          <w:szCs w:val="24"/>
          <w:lang w:eastAsia="lt-LT"/>
        </w:rPr>
        <w:t>Pagal šį aprašą nebus finansuojamos konkrečios energijos vartojimo efektyvumo didinimo priemonės, kurioms skirta lėšų iš kitų Lietuvos Respublikos valstybės biudžeto, kitų piniginių išteklių, kuriais disponuoja valstybė, ES struktūrinių fondų, kitų ES finansinės paramos priemonių ar kitos tarptautinės paramos lėšų ir kurioms apmokėti skyrus ES struktūrinių fondų lėšų jos būtų pripažintos tinkamomis finansuoti ir apmokėtos daugiau nei vieną kartą.</w:t>
      </w:r>
      <w:r w:rsidR="009F3201" w:rsidRPr="00BC5827">
        <w:rPr>
          <w:rFonts w:ascii="Times New Roman" w:eastAsia="Calibri" w:hAnsi="Times New Roman" w:cs="Times New Roman"/>
          <w:color w:val="000000"/>
          <w:sz w:val="24"/>
          <w:szCs w:val="24"/>
          <w:lang w:eastAsia="lt-LT"/>
        </w:rPr>
        <w:t xml:space="preserve"> Taip pat nebus finansuojamos konkrečios energijos vartojimo efektyvumo didinimo priemonės, kurioms anksčiau buvo skirta lėšų iš šiame punkte nurodytų šaltinių, nebent argumentuotai būtų pagrįstas tokių</w:t>
      </w:r>
      <w:r w:rsidR="00604E23">
        <w:rPr>
          <w:rFonts w:ascii="Times New Roman" w:eastAsia="Calibri" w:hAnsi="Times New Roman" w:cs="Times New Roman"/>
          <w:color w:val="000000"/>
          <w:sz w:val="24"/>
          <w:szCs w:val="24"/>
          <w:lang w:eastAsia="lt-LT"/>
        </w:rPr>
        <w:t xml:space="preserve"> </w:t>
      </w:r>
      <w:r w:rsidR="009F3201" w:rsidRPr="00BC5827">
        <w:rPr>
          <w:rFonts w:ascii="Times New Roman" w:eastAsia="Calibri" w:hAnsi="Times New Roman" w:cs="Times New Roman"/>
          <w:color w:val="000000"/>
          <w:sz w:val="24"/>
          <w:szCs w:val="24"/>
          <w:lang w:eastAsia="lt-LT"/>
        </w:rPr>
        <w:t>priemonių finansavimo poreikis.</w:t>
      </w:r>
    </w:p>
    <w:p w14:paraId="777925EE" w14:textId="77777777" w:rsidR="00A22A8C" w:rsidRPr="00BC5827" w:rsidRDefault="00A22A8C" w:rsidP="00013FD7">
      <w:pPr>
        <w:pStyle w:val="ListParagraph"/>
        <w:numPr>
          <w:ilvl w:val="0"/>
          <w:numId w:val="9"/>
        </w:numPr>
        <w:spacing w:after="0" w:line="240" w:lineRule="auto"/>
        <w:ind w:left="0" w:firstLine="851"/>
        <w:rPr>
          <w:rFonts w:ascii="Times New Roman" w:eastAsia="Times New Roman" w:hAnsi="Times New Roman"/>
          <w:sz w:val="24"/>
          <w:szCs w:val="24"/>
          <w:lang w:eastAsia="lt-LT"/>
        </w:rPr>
      </w:pPr>
      <w:r w:rsidRPr="00BC5827">
        <w:rPr>
          <w:rFonts w:ascii="Times New Roman" w:eastAsia="Times New Roman" w:hAnsi="Times New Roman"/>
          <w:sz w:val="24"/>
          <w:szCs w:val="24"/>
          <w:lang w:eastAsia="lt-LT"/>
        </w:rPr>
        <w:t>Pagal šį Aprašą netinkamomis finansuoti išlaidos laikomos:</w:t>
      </w:r>
    </w:p>
    <w:p w14:paraId="7DB12600" w14:textId="235D7643" w:rsidR="00A22A8C" w:rsidRPr="00BC5827" w:rsidRDefault="00374E20" w:rsidP="00076DDC">
      <w:pPr>
        <w:pStyle w:val="ListParagraph"/>
        <w:spacing w:after="0" w:line="240" w:lineRule="auto"/>
        <w:ind w:left="851"/>
        <w:rPr>
          <w:rFonts w:ascii="Times New Roman" w:eastAsia="Times New Roman" w:hAnsi="Times New Roman"/>
          <w:sz w:val="24"/>
          <w:szCs w:val="24"/>
          <w:lang w:eastAsia="lt-LT"/>
        </w:rPr>
      </w:pPr>
      <w:r w:rsidRPr="00BC5827">
        <w:rPr>
          <w:rFonts w:ascii="Times New Roman" w:eastAsia="Times New Roman" w:hAnsi="Times New Roman"/>
          <w:sz w:val="24"/>
          <w:szCs w:val="24"/>
          <w:lang w:eastAsia="lt-LT"/>
        </w:rPr>
        <w:t>3</w:t>
      </w:r>
      <w:r w:rsidR="009E1BE6">
        <w:rPr>
          <w:rFonts w:ascii="Times New Roman" w:eastAsia="Times New Roman" w:hAnsi="Times New Roman"/>
          <w:sz w:val="24"/>
          <w:szCs w:val="24"/>
          <w:lang w:eastAsia="lt-LT"/>
        </w:rPr>
        <w:t>7</w:t>
      </w:r>
      <w:r w:rsidR="00A22A8C" w:rsidRPr="00BC5827">
        <w:rPr>
          <w:rFonts w:ascii="Times New Roman" w:eastAsia="Times New Roman" w:hAnsi="Times New Roman"/>
          <w:sz w:val="24"/>
          <w:szCs w:val="24"/>
          <w:lang w:eastAsia="lt-LT"/>
        </w:rPr>
        <w:t>.1. išlaidos</w:t>
      </w:r>
      <w:r w:rsidR="00462432" w:rsidRPr="00BC5827">
        <w:rPr>
          <w:rFonts w:ascii="Times New Roman" w:eastAsia="Times New Roman" w:hAnsi="Times New Roman"/>
          <w:sz w:val="24"/>
          <w:szCs w:val="24"/>
          <w:lang w:eastAsia="lt-LT"/>
        </w:rPr>
        <w:t>,</w:t>
      </w:r>
      <w:r w:rsidR="00A22A8C" w:rsidRPr="00BC5827">
        <w:rPr>
          <w:rFonts w:ascii="Times New Roman" w:eastAsia="Times New Roman" w:hAnsi="Times New Roman"/>
          <w:sz w:val="24"/>
          <w:szCs w:val="24"/>
          <w:lang w:eastAsia="lt-LT"/>
        </w:rPr>
        <w:t xml:space="preserve"> neišvardytos šio Aprašo 3</w:t>
      </w:r>
      <w:r w:rsidR="00A62574" w:rsidRPr="00BC5827">
        <w:rPr>
          <w:rFonts w:ascii="Times New Roman" w:eastAsia="Times New Roman" w:hAnsi="Times New Roman"/>
          <w:sz w:val="24"/>
          <w:szCs w:val="24"/>
          <w:lang w:eastAsia="lt-LT"/>
        </w:rPr>
        <w:t>4</w:t>
      </w:r>
      <w:r w:rsidR="00A22A8C" w:rsidRPr="00BC5827">
        <w:rPr>
          <w:rFonts w:ascii="Times New Roman" w:eastAsia="Times New Roman" w:hAnsi="Times New Roman"/>
          <w:sz w:val="24"/>
          <w:szCs w:val="24"/>
          <w:lang w:eastAsia="lt-LT"/>
        </w:rPr>
        <w:t xml:space="preserve"> punkte;</w:t>
      </w:r>
    </w:p>
    <w:p w14:paraId="100BC8A9" w14:textId="2377B605" w:rsidR="00B805A4" w:rsidRPr="00BC5827" w:rsidRDefault="00374E20" w:rsidP="00076DDC">
      <w:pPr>
        <w:pStyle w:val="ListParagraph"/>
        <w:spacing w:after="0" w:line="240" w:lineRule="auto"/>
        <w:ind w:left="851"/>
        <w:rPr>
          <w:rFonts w:ascii="Times New Roman" w:eastAsia="Times New Roman" w:hAnsi="Times New Roman"/>
          <w:sz w:val="24"/>
          <w:szCs w:val="24"/>
          <w:lang w:eastAsia="lt-LT"/>
        </w:rPr>
      </w:pPr>
      <w:r w:rsidRPr="00BC5827">
        <w:rPr>
          <w:rFonts w:ascii="Times New Roman" w:eastAsia="Times New Roman" w:hAnsi="Times New Roman"/>
          <w:sz w:val="24"/>
          <w:szCs w:val="24"/>
          <w:lang w:eastAsia="lt-LT"/>
        </w:rPr>
        <w:t>3</w:t>
      </w:r>
      <w:r w:rsidR="009E1BE6">
        <w:rPr>
          <w:rFonts w:ascii="Times New Roman" w:eastAsia="Times New Roman" w:hAnsi="Times New Roman"/>
          <w:sz w:val="24"/>
          <w:szCs w:val="24"/>
          <w:lang w:eastAsia="lt-LT"/>
        </w:rPr>
        <w:t>7</w:t>
      </w:r>
      <w:r w:rsidR="00A22A8C" w:rsidRPr="00BC5827">
        <w:rPr>
          <w:rFonts w:ascii="Times New Roman" w:eastAsia="Times New Roman" w:hAnsi="Times New Roman"/>
          <w:sz w:val="24"/>
          <w:szCs w:val="24"/>
          <w:lang w:eastAsia="lt-LT"/>
        </w:rPr>
        <w:t>.2.</w:t>
      </w:r>
      <w:r w:rsidR="004B263D">
        <w:rPr>
          <w:rFonts w:ascii="Times New Roman" w:eastAsia="Times New Roman" w:hAnsi="Times New Roman"/>
          <w:sz w:val="24"/>
          <w:szCs w:val="24"/>
          <w:lang w:eastAsia="lt-LT"/>
        </w:rPr>
        <w:t xml:space="preserve"> </w:t>
      </w:r>
      <w:r w:rsidR="00A22A8C" w:rsidRPr="00BC5827">
        <w:rPr>
          <w:rFonts w:ascii="Times New Roman" w:eastAsia="Times New Roman" w:hAnsi="Times New Roman"/>
          <w:sz w:val="24"/>
          <w:szCs w:val="24"/>
          <w:lang w:eastAsia="lt-LT"/>
        </w:rPr>
        <w:t>išlaidos</w:t>
      </w:r>
      <w:r w:rsidR="00462432" w:rsidRPr="00BC5827">
        <w:rPr>
          <w:rFonts w:ascii="Times New Roman" w:eastAsia="Times New Roman" w:hAnsi="Times New Roman"/>
          <w:sz w:val="24"/>
          <w:szCs w:val="24"/>
          <w:lang w:eastAsia="lt-LT"/>
        </w:rPr>
        <w:t>,</w:t>
      </w:r>
      <w:r w:rsidR="00A22A8C" w:rsidRPr="00BC5827">
        <w:rPr>
          <w:rFonts w:ascii="Times New Roman" w:eastAsia="Times New Roman" w:hAnsi="Times New Roman"/>
          <w:sz w:val="24"/>
          <w:szCs w:val="24"/>
          <w:lang w:eastAsia="lt-LT"/>
        </w:rPr>
        <w:t xml:space="preserve"> aprašytos Projektų taisyklių 34 skirsnyje</w:t>
      </w:r>
      <w:r w:rsidR="00284BC0" w:rsidRPr="00BC5827">
        <w:rPr>
          <w:rFonts w:ascii="Times New Roman" w:eastAsia="Times New Roman" w:hAnsi="Times New Roman"/>
          <w:sz w:val="24"/>
          <w:szCs w:val="24"/>
          <w:lang w:eastAsia="lt-LT"/>
        </w:rPr>
        <w:t>;</w:t>
      </w:r>
    </w:p>
    <w:p w14:paraId="74CE9A15" w14:textId="73D5CB7E" w:rsidR="00462432" w:rsidRPr="00BC5827" w:rsidRDefault="009E1BE6" w:rsidP="00013FD7">
      <w:pPr>
        <w:pStyle w:val="ListParagraph"/>
        <w:spacing w:after="0" w:line="240" w:lineRule="auto"/>
        <w:ind w:left="0" w:firstLine="851"/>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r w:rsidR="00417049">
        <w:rPr>
          <w:rFonts w:ascii="Times New Roman" w:eastAsia="Times New Roman" w:hAnsi="Times New Roman"/>
          <w:sz w:val="24"/>
          <w:szCs w:val="24"/>
          <w:lang w:eastAsia="lt-LT"/>
        </w:rPr>
        <w:t>.</w:t>
      </w:r>
      <w:r w:rsidR="00284BC0" w:rsidRPr="00BC5827">
        <w:rPr>
          <w:rFonts w:ascii="Times New Roman" w:eastAsia="Times New Roman" w:hAnsi="Times New Roman"/>
          <w:sz w:val="24"/>
          <w:szCs w:val="24"/>
          <w:lang w:eastAsia="lt-LT"/>
        </w:rPr>
        <w:t>3. p</w:t>
      </w:r>
      <w:r w:rsidR="00462432" w:rsidRPr="00BC5827">
        <w:rPr>
          <w:rFonts w:ascii="Times New Roman" w:eastAsia="Times New Roman" w:hAnsi="Times New Roman"/>
          <w:sz w:val="24"/>
          <w:szCs w:val="24"/>
          <w:lang w:eastAsia="lt-LT"/>
        </w:rPr>
        <w:t>araiškos ir projektinio pasiūlymo parengimo išlaidos</w:t>
      </w:r>
      <w:r w:rsidR="003A5A29" w:rsidRPr="00BC5827">
        <w:rPr>
          <w:rFonts w:ascii="Times New Roman" w:eastAsia="Times New Roman" w:hAnsi="Times New Roman"/>
          <w:sz w:val="24"/>
          <w:szCs w:val="24"/>
          <w:lang w:eastAsia="lt-LT"/>
        </w:rPr>
        <w:t xml:space="preserve">, išskyrus </w:t>
      </w:r>
      <w:r w:rsidR="0037785C" w:rsidRPr="00BC5827">
        <w:rPr>
          <w:rFonts w:ascii="Times New Roman" w:eastAsia="Times New Roman" w:hAnsi="Times New Roman"/>
          <w:sz w:val="24"/>
          <w:szCs w:val="24"/>
          <w:lang w:eastAsia="lt-LT"/>
        </w:rPr>
        <w:t>Aprašo 34 punkte nurodytos išlaidos</w:t>
      </w:r>
      <w:r w:rsidR="00284BC0" w:rsidRPr="00BC5827">
        <w:rPr>
          <w:rFonts w:ascii="Times New Roman" w:eastAsia="Times New Roman" w:hAnsi="Times New Roman"/>
          <w:sz w:val="24"/>
          <w:szCs w:val="24"/>
          <w:lang w:eastAsia="lt-LT"/>
        </w:rPr>
        <w:t>.</w:t>
      </w:r>
    </w:p>
    <w:p w14:paraId="2F1DBC35" w14:textId="77AD3B17" w:rsidR="00637A8A" w:rsidRDefault="004B263D" w:rsidP="00B5166C">
      <w:pPr>
        <w:pStyle w:val="ListParagraph"/>
        <w:numPr>
          <w:ilvl w:val="0"/>
          <w:numId w:val="9"/>
        </w:numPr>
        <w:spacing w:after="0" w:line="240" w:lineRule="auto"/>
        <w:ind w:left="0" w:firstLine="851"/>
        <w:jc w:val="both"/>
        <w:rPr>
          <w:rFonts w:ascii="Times New Roman" w:eastAsia="Times New Roman" w:hAnsi="Times New Roman"/>
          <w:sz w:val="24"/>
          <w:szCs w:val="24"/>
          <w:lang w:eastAsia="lt-LT"/>
        </w:rPr>
      </w:pPr>
      <w:r w:rsidRPr="004B263D">
        <w:rPr>
          <w:rFonts w:ascii="Times New Roman" w:eastAsia="Times New Roman" w:hAnsi="Times New Roman"/>
          <w:sz w:val="24"/>
          <w:szCs w:val="24"/>
          <w:lang w:eastAsia="lt-LT"/>
        </w:rPr>
        <w:t>Projekte numatytos paslaugos ir darbai turi būti įsigyti vadovaujantis Lietuvos Respublikos viešųjų pirkimų įstatymo nuostatomis</w:t>
      </w:r>
      <w:r w:rsidR="00B5166C">
        <w:rPr>
          <w:rFonts w:ascii="Times New Roman" w:eastAsia="Times New Roman" w:hAnsi="Times New Roman"/>
          <w:sz w:val="24"/>
          <w:szCs w:val="24"/>
          <w:lang w:eastAsia="lt-LT"/>
        </w:rPr>
        <w:t>.</w:t>
      </w:r>
      <w:r w:rsidRPr="004B263D">
        <w:rPr>
          <w:rFonts w:ascii="Times New Roman" w:eastAsia="Times New Roman" w:hAnsi="Times New Roman"/>
          <w:sz w:val="24"/>
          <w:szCs w:val="24"/>
          <w:lang w:eastAsia="lt-LT"/>
        </w:rPr>
        <w:t xml:space="preserve"> </w:t>
      </w:r>
      <w:r w:rsidR="00637A8A" w:rsidRPr="00BC5827">
        <w:rPr>
          <w:rFonts w:ascii="Times New Roman" w:eastAsia="Times New Roman" w:hAnsi="Times New Roman"/>
          <w:sz w:val="24"/>
          <w:szCs w:val="24"/>
          <w:lang w:eastAsia="lt-LT"/>
        </w:rPr>
        <w:t>Įsigyjamas turtas turi būti naujas.</w:t>
      </w:r>
    </w:p>
    <w:p w14:paraId="1AF954C7" w14:textId="77777777" w:rsidR="009E1BE6" w:rsidRPr="00BC5827" w:rsidRDefault="009E1BE6" w:rsidP="009E1BE6">
      <w:pPr>
        <w:pStyle w:val="ListParagraph"/>
        <w:numPr>
          <w:ilvl w:val="0"/>
          <w:numId w:val="9"/>
        </w:numPr>
        <w:spacing w:after="0" w:line="240" w:lineRule="auto"/>
        <w:ind w:left="0" w:firstLine="851"/>
        <w:jc w:val="both"/>
        <w:rPr>
          <w:rFonts w:ascii="Times New Roman" w:eastAsia="Times New Roman" w:hAnsi="Times New Roman"/>
          <w:sz w:val="24"/>
          <w:szCs w:val="24"/>
          <w:lang w:eastAsia="lt-LT"/>
        </w:rPr>
      </w:pPr>
      <w:r w:rsidRPr="000453B4">
        <w:rPr>
          <w:rFonts w:ascii="Times New Roman" w:eastAsia="Times New Roman" w:hAnsi="Times New Roman"/>
          <w:sz w:val="24"/>
          <w:szCs w:val="24"/>
          <w:lang w:eastAsia="lt-LT"/>
        </w:rPr>
        <w:t>Pajamoms iš projekto veiklų, gautoms</w:t>
      </w:r>
      <w:r>
        <w:rPr>
          <w:rFonts w:ascii="Times New Roman" w:eastAsia="Times New Roman" w:hAnsi="Times New Roman"/>
          <w:sz w:val="24"/>
          <w:szCs w:val="24"/>
          <w:lang w:eastAsia="lt-LT"/>
        </w:rPr>
        <w:t xml:space="preserve"> projekto įgyvendinimo metu ir </w:t>
      </w:r>
      <w:r w:rsidRPr="000453B4">
        <w:rPr>
          <w:rFonts w:ascii="Times New Roman" w:eastAsia="Times New Roman" w:hAnsi="Times New Roman"/>
          <w:sz w:val="24"/>
          <w:szCs w:val="24"/>
          <w:lang w:eastAsia="lt-LT"/>
        </w:rPr>
        <w:t>po projekto finansavimo pabaigos, taikomi reikalavimai nustatyti Projektų taisyklių 36 skirsnyje</w:t>
      </w:r>
      <w:r>
        <w:rPr>
          <w:rFonts w:ascii="Times New Roman" w:eastAsia="Times New Roman" w:hAnsi="Times New Roman"/>
          <w:sz w:val="24"/>
          <w:szCs w:val="24"/>
          <w:lang w:eastAsia="lt-LT"/>
        </w:rPr>
        <w:t>.</w:t>
      </w:r>
    </w:p>
    <w:p w14:paraId="22CA1BAA" w14:textId="77777777" w:rsidR="00B75F84" w:rsidRDefault="0071344C" w:rsidP="00013FD7">
      <w:pPr>
        <w:pStyle w:val="ListParagraph"/>
        <w:numPr>
          <w:ilvl w:val="0"/>
          <w:numId w:val="9"/>
        </w:numPr>
        <w:spacing w:after="0" w:line="240" w:lineRule="auto"/>
        <w:ind w:left="0" w:firstLine="851"/>
        <w:jc w:val="both"/>
        <w:rPr>
          <w:rFonts w:ascii="Times New Roman" w:eastAsia="Times New Roman" w:hAnsi="Times New Roman"/>
          <w:sz w:val="24"/>
          <w:szCs w:val="24"/>
          <w:lang w:eastAsia="lt-LT"/>
        </w:rPr>
      </w:pPr>
      <w:r w:rsidRPr="00BC5827">
        <w:rPr>
          <w:rFonts w:ascii="Times New Roman" w:eastAsia="Times New Roman" w:hAnsi="Times New Roman"/>
          <w:sz w:val="24"/>
          <w:szCs w:val="24"/>
          <w:lang w:eastAsia="lt-LT"/>
        </w:rPr>
        <w:t>Reikalavimas iš ESI fondų sumažinti tinkamas finansuoti projekto išlaidas grynųjų pajamų dydžiu netaikomas jeigu sutaupytos</w:t>
      </w:r>
      <w:r w:rsidRPr="000C71E1">
        <w:rPr>
          <w:rFonts w:ascii="Times New Roman" w:eastAsia="Times New Roman" w:hAnsi="Times New Roman"/>
          <w:sz w:val="24"/>
          <w:szCs w:val="24"/>
          <w:lang w:eastAsia="lt-LT"/>
        </w:rPr>
        <w:t xml:space="preserve"> veiklos išlaidos kompensuojamos tiek pat sumažinant veiklai skirtas subsidijas</w:t>
      </w:r>
      <w:r w:rsidR="007D59CB" w:rsidRPr="000C71E1">
        <w:rPr>
          <w:rFonts w:ascii="Times New Roman" w:eastAsia="Times New Roman" w:hAnsi="Times New Roman"/>
          <w:sz w:val="24"/>
          <w:szCs w:val="24"/>
          <w:lang w:eastAsia="lt-LT"/>
        </w:rPr>
        <w:t xml:space="preserve"> (asignavimus)</w:t>
      </w:r>
      <w:r w:rsidRPr="000C71E1">
        <w:rPr>
          <w:rFonts w:ascii="Times New Roman" w:eastAsia="Times New Roman" w:hAnsi="Times New Roman"/>
          <w:sz w:val="24"/>
          <w:szCs w:val="24"/>
          <w:lang w:eastAsia="lt-LT"/>
        </w:rPr>
        <w:t>. Šiuo atveju sutaupytos veiklos išlaidos n</w:t>
      </w:r>
      <w:r w:rsidR="009D0925" w:rsidRPr="000C71E1">
        <w:rPr>
          <w:rFonts w:ascii="Times New Roman" w:eastAsia="Times New Roman" w:hAnsi="Times New Roman"/>
          <w:sz w:val="24"/>
          <w:szCs w:val="24"/>
          <w:lang w:eastAsia="lt-LT"/>
        </w:rPr>
        <w:t>ebūtų</w:t>
      </w:r>
      <w:r w:rsidRPr="000C71E1">
        <w:rPr>
          <w:rFonts w:ascii="Times New Roman" w:eastAsia="Times New Roman" w:hAnsi="Times New Roman"/>
          <w:sz w:val="24"/>
          <w:szCs w:val="24"/>
          <w:lang w:eastAsia="lt-LT"/>
        </w:rPr>
        <w:t xml:space="preserve"> laikomos grynosiomis pajamomis.</w:t>
      </w:r>
      <w:r w:rsidR="00244075" w:rsidRPr="000C71E1">
        <w:rPr>
          <w:rFonts w:ascii="Times New Roman" w:eastAsia="Times New Roman" w:hAnsi="Times New Roman"/>
          <w:sz w:val="24"/>
          <w:szCs w:val="24"/>
          <w:lang w:eastAsia="lt-LT"/>
        </w:rPr>
        <w:t xml:space="preserve"> </w:t>
      </w:r>
    </w:p>
    <w:p w14:paraId="499C8D32" w14:textId="77777777" w:rsidR="00384585" w:rsidRDefault="00384585" w:rsidP="00384585">
      <w:pPr>
        <w:pStyle w:val="ListParagraph"/>
        <w:spacing w:after="0" w:line="240" w:lineRule="auto"/>
        <w:ind w:left="851"/>
        <w:jc w:val="both"/>
        <w:rPr>
          <w:rFonts w:ascii="Times New Roman" w:eastAsia="Times New Roman" w:hAnsi="Times New Roman"/>
          <w:sz w:val="24"/>
          <w:szCs w:val="24"/>
          <w:lang w:eastAsia="lt-LT"/>
        </w:rPr>
      </w:pPr>
    </w:p>
    <w:p w14:paraId="49946117" w14:textId="77777777" w:rsidR="00F9287F" w:rsidRDefault="00F9287F" w:rsidP="00013FD7">
      <w:pPr>
        <w:spacing w:after="0" w:line="240" w:lineRule="auto"/>
        <w:ind w:firstLine="851"/>
        <w:jc w:val="center"/>
        <w:rPr>
          <w:rFonts w:ascii="Times New Roman" w:eastAsia="Times New Roman" w:hAnsi="Times New Roman"/>
          <w:b/>
          <w:sz w:val="24"/>
          <w:szCs w:val="24"/>
          <w:lang w:eastAsia="lt-LT"/>
        </w:rPr>
      </w:pPr>
    </w:p>
    <w:p w14:paraId="5C5D7D81" w14:textId="77777777" w:rsidR="00F9287F" w:rsidRDefault="00F9287F" w:rsidP="00013FD7">
      <w:pPr>
        <w:spacing w:after="0" w:line="240" w:lineRule="auto"/>
        <w:ind w:firstLine="851"/>
        <w:jc w:val="center"/>
        <w:rPr>
          <w:rFonts w:ascii="Times New Roman" w:eastAsia="Times New Roman" w:hAnsi="Times New Roman"/>
          <w:b/>
          <w:sz w:val="24"/>
          <w:szCs w:val="24"/>
          <w:lang w:eastAsia="lt-LT"/>
        </w:rPr>
      </w:pPr>
    </w:p>
    <w:p w14:paraId="09A4A904" w14:textId="77777777" w:rsidR="00F9287F" w:rsidRDefault="00F9287F" w:rsidP="00013FD7">
      <w:pPr>
        <w:spacing w:after="0" w:line="240" w:lineRule="auto"/>
        <w:ind w:firstLine="851"/>
        <w:jc w:val="center"/>
        <w:rPr>
          <w:rFonts w:ascii="Times New Roman" w:eastAsia="Times New Roman" w:hAnsi="Times New Roman"/>
          <w:b/>
          <w:sz w:val="24"/>
          <w:szCs w:val="24"/>
          <w:lang w:eastAsia="lt-LT"/>
        </w:rPr>
      </w:pPr>
    </w:p>
    <w:p w14:paraId="0CF4A831" w14:textId="77777777" w:rsidR="00F9287F" w:rsidRDefault="00F9287F" w:rsidP="00013FD7">
      <w:pPr>
        <w:spacing w:after="0" w:line="240" w:lineRule="auto"/>
        <w:ind w:firstLine="851"/>
        <w:jc w:val="center"/>
        <w:rPr>
          <w:rFonts w:ascii="Times New Roman" w:eastAsia="Times New Roman" w:hAnsi="Times New Roman"/>
          <w:b/>
          <w:sz w:val="24"/>
          <w:szCs w:val="24"/>
          <w:lang w:eastAsia="lt-LT"/>
        </w:rPr>
      </w:pPr>
    </w:p>
    <w:p w14:paraId="533CA20C" w14:textId="77777777" w:rsidR="003D4446" w:rsidRPr="002B520E" w:rsidRDefault="00A00613" w:rsidP="00013FD7">
      <w:pPr>
        <w:spacing w:after="0" w:line="240" w:lineRule="auto"/>
        <w:ind w:firstLine="851"/>
        <w:jc w:val="center"/>
        <w:rPr>
          <w:rFonts w:ascii="Times New Roman" w:eastAsia="Times New Roman" w:hAnsi="Times New Roman"/>
          <w:b/>
          <w:sz w:val="24"/>
          <w:szCs w:val="24"/>
          <w:lang w:eastAsia="lt-LT"/>
        </w:rPr>
      </w:pPr>
      <w:r w:rsidRPr="002B520E">
        <w:rPr>
          <w:rFonts w:ascii="Times New Roman" w:eastAsia="Times New Roman" w:hAnsi="Times New Roman"/>
          <w:b/>
          <w:sz w:val="24"/>
          <w:szCs w:val="24"/>
          <w:lang w:eastAsia="lt-LT"/>
        </w:rPr>
        <w:lastRenderedPageBreak/>
        <w:t xml:space="preserve">V </w:t>
      </w:r>
      <w:r w:rsidR="003D4446" w:rsidRPr="002B520E">
        <w:rPr>
          <w:rFonts w:ascii="Times New Roman" w:eastAsia="Times New Roman" w:hAnsi="Times New Roman"/>
          <w:b/>
          <w:sz w:val="24"/>
          <w:szCs w:val="24"/>
          <w:lang w:eastAsia="lt-LT"/>
        </w:rPr>
        <w:t>SKYRIUS</w:t>
      </w:r>
    </w:p>
    <w:p w14:paraId="58218B70" w14:textId="2B3A2AAC" w:rsidR="003D4446" w:rsidRPr="002B520E" w:rsidRDefault="00B5166C" w:rsidP="00013FD7">
      <w:pPr>
        <w:spacing w:after="0" w:line="240" w:lineRule="auto"/>
        <w:ind w:firstLine="851"/>
        <w:jc w:val="center"/>
        <w:rPr>
          <w:rFonts w:ascii="Times New Roman" w:eastAsia="Times New Roman" w:hAnsi="Times New Roman"/>
          <w:b/>
          <w:sz w:val="24"/>
          <w:szCs w:val="24"/>
          <w:lang w:eastAsia="lt-LT"/>
        </w:rPr>
      </w:pPr>
      <w:r w:rsidRPr="00B5166C">
        <w:rPr>
          <w:rFonts w:ascii="Times New Roman" w:eastAsia="Times New Roman" w:hAnsi="Times New Roman"/>
          <w:b/>
          <w:sz w:val="24"/>
          <w:szCs w:val="24"/>
          <w:lang w:eastAsia="lt-LT"/>
        </w:rPr>
        <w:t xml:space="preserve">PROJEKTAMS TAIKOMI REIKALAVIMAI PAGAL </w:t>
      </w:r>
      <w:r w:rsidR="003D4446" w:rsidRPr="002B520E">
        <w:rPr>
          <w:rFonts w:ascii="Times New Roman" w:eastAsia="Times New Roman" w:hAnsi="Times New Roman"/>
          <w:b/>
          <w:sz w:val="24"/>
          <w:szCs w:val="24"/>
          <w:lang w:eastAsia="lt-LT"/>
        </w:rPr>
        <w:t xml:space="preserve">VALSTYBĖS </w:t>
      </w:r>
      <w:r>
        <w:rPr>
          <w:rFonts w:ascii="Times New Roman" w:eastAsia="Times New Roman" w:hAnsi="Times New Roman"/>
          <w:b/>
          <w:sz w:val="24"/>
          <w:szCs w:val="24"/>
          <w:lang w:eastAsia="lt-LT"/>
        </w:rPr>
        <w:t>PAGALBOS TAISYKLES</w:t>
      </w:r>
    </w:p>
    <w:p w14:paraId="5E02F448" w14:textId="77777777" w:rsidR="002B520E" w:rsidRPr="000C71E1" w:rsidRDefault="002B520E" w:rsidP="00013FD7">
      <w:pPr>
        <w:spacing w:after="0" w:line="240" w:lineRule="auto"/>
        <w:ind w:firstLine="851"/>
        <w:jc w:val="center"/>
        <w:rPr>
          <w:rFonts w:ascii="Times New Roman" w:eastAsia="Times New Roman" w:hAnsi="Times New Roman"/>
          <w:sz w:val="24"/>
          <w:szCs w:val="24"/>
          <w:lang w:eastAsia="lt-LT"/>
        </w:rPr>
      </w:pPr>
    </w:p>
    <w:p w14:paraId="19EF22CE" w14:textId="32C252B2" w:rsidR="000D0B22" w:rsidRPr="000C71E1" w:rsidRDefault="00E82462" w:rsidP="009E1BE6">
      <w:pPr>
        <w:pStyle w:val="ListParagraph"/>
        <w:numPr>
          <w:ilvl w:val="0"/>
          <w:numId w:val="7"/>
        </w:numPr>
        <w:tabs>
          <w:tab w:val="left" w:pos="0"/>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hAnsi="Times New Roman"/>
          <w:sz w:val="24"/>
          <w:szCs w:val="24"/>
        </w:rPr>
        <w:t>Valstybės pagalbos taisyklės pagal šį Aprašą taikomos</w:t>
      </w:r>
      <w:r w:rsidR="00AC2786">
        <w:rPr>
          <w:rFonts w:ascii="Times New Roman" w:hAnsi="Times New Roman"/>
          <w:sz w:val="24"/>
          <w:szCs w:val="24"/>
        </w:rPr>
        <w:t xml:space="preserve"> </w:t>
      </w:r>
      <w:r w:rsidR="00A62574">
        <w:rPr>
          <w:rFonts w:ascii="Times New Roman" w:hAnsi="Times New Roman"/>
          <w:sz w:val="24"/>
          <w:szCs w:val="24"/>
        </w:rPr>
        <w:t>vadovaujantis</w:t>
      </w:r>
      <w:r w:rsidR="00A62574" w:rsidRPr="000C71E1">
        <w:rPr>
          <w:rFonts w:ascii="Times New Roman" w:hAnsi="Times New Roman" w:cs="Times New Roman"/>
          <w:sz w:val="24"/>
          <w:szCs w:val="24"/>
        </w:rPr>
        <w:t xml:space="preserve"> </w:t>
      </w:r>
      <w:r w:rsidR="00AC2786" w:rsidRPr="000C71E1">
        <w:rPr>
          <w:rFonts w:ascii="Times New Roman" w:hAnsi="Times New Roman" w:cs="Times New Roman"/>
          <w:sz w:val="24"/>
          <w:szCs w:val="24"/>
        </w:rPr>
        <w:t>Bendrojo bendrosios išimties reglamento III skyriaus 11 skirsnio 53 straipsn</w:t>
      </w:r>
      <w:r w:rsidR="00A62574">
        <w:rPr>
          <w:rFonts w:ascii="Times New Roman" w:hAnsi="Times New Roman" w:cs="Times New Roman"/>
          <w:sz w:val="24"/>
          <w:szCs w:val="24"/>
        </w:rPr>
        <w:t>iu</w:t>
      </w:r>
      <w:r>
        <w:rPr>
          <w:rFonts w:ascii="Times New Roman" w:hAnsi="Times New Roman"/>
          <w:sz w:val="24"/>
          <w:szCs w:val="24"/>
        </w:rPr>
        <w:t xml:space="preserve"> </w:t>
      </w:r>
      <w:r w:rsidR="00AC2786">
        <w:rPr>
          <w:rFonts w:ascii="Times New Roman" w:hAnsi="Times New Roman"/>
          <w:sz w:val="24"/>
          <w:szCs w:val="24"/>
        </w:rPr>
        <w:t xml:space="preserve">investicinei pagalbai </w:t>
      </w:r>
      <w:r>
        <w:rPr>
          <w:rFonts w:ascii="Times New Roman" w:hAnsi="Times New Roman"/>
          <w:sz w:val="24"/>
          <w:szCs w:val="24"/>
        </w:rPr>
        <w:t>kultūros infrastruktūros atnaujinimui.</w:t>
      </w:r>
    </w:p>
    <w:p w14:paraId="37BC9303" w14:textId="77777777" w:rsidR="003C7E2C" w:rsidRPr="000C71E1" w:rsidRDefault="00175E0F" w:rsidP="00013FD7">
      <w:pPr>
        <w:pStyle w:val="ListParagraph"/>
        <w:numPr>
          <w:ilvl w:val="0"/>
          <w:numId w:val="7"/>
        </w:numPr>
        <w:tabs>
          <w:tab w:val="left" w:pos="993"/>
          <w:tab w:val="left" w:pos="1276"/>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lt-LT"/>
        </w:rPr>
      </w:pPr>
      <w:r w:rsidRPr="000C71E1">
        <w:rPr>
          <w:rFonts w:ascii="Times New Roman" w:hAnsi="Times New Roman" w:cs="Times New Roman"/>
          <w:sz w:val="24"/>
          <w:szCs w:val="24"/>
        </w:rPr>
        <w:t xml:space="preserve">Bendrojo bendrosios išimties reglamento I skyriaus 4 straipsnio 1 dalyje </w:t>
      </w:r>
      <w:r w:rsidR="008016D9" w:rsidRPr="000C71E1">
        <w:rPr>
          <w:rFonts w:ascii="Times New Roman" w:hAnsi="Times New Roman" w:cs="Times New Roman"/>
          <w:sz w:val="24"/>
          <w:szCs w:val="24"/>
        </w:rPr>
        <w:t xml:space="preserve">nustatytos </w:t>
      </w:r>
      <w:r w:rsidR="00302505" w:rsidRPr="000C71E1">
        <w:rPr>
          <w:rFonts w:ascii="Times New Roman" w:hAnsi="Times New Roman" w:cs="Times New Roman"/>
          <w:sz w:val="24"/>
          <w:szCs w:val="24"/>
        </w:rPr>
        <w:t xml:space="preserve">valstybės pagalbos </w:t>
      </w:r>
      <w:r w:rsidR="00266417" w:rsidRPr="000C71E1">
        <w:rPr>
          <w:rFonts w:ascii="Times New Roman" w:hAnsi="Times New Roman" w:cs="Times New Roman"/>
          <w:sz w:val="24"/>
          <w:szCs w:val="24"/>
        </w:rPr>
        <w:t xml:space="preserve">ribos </w:t>
      </w:r>
      <w:r w:rsidR="00302505" w:rsidRPr="000C71E1">
        <w:rPr>
          <w:rFonts w:ascii="Times New Roman" w:hAnsi="Times New Roman" w:cs="Times New Roman"/>
          <w:sz w:val="24"/>
          <w:szCs w:val="24"/>
        </w:rPr>
        <w:t xml:space="preserve">negali būti peržengiamos </w:t>
      </w:r>
      <w:r w:rsidR="00266417" w:rsidRPr="000C71E1">
        <w:rPr>
          <w:rFonts w:ascii="Times New Roman" w:hAnsi="Times New Roman" w:cs="Times New Roman"/>
          <w:sz w:val="24"/>
          <w:szCs w:val="24"/>
        </w:rPr>
        <w:t xml:space="preserve">dirbtinai išskaidant </w:t>
      </w:r>
      <w:r w:rsidR="00302505" w:rsidRPr="000C71E1">
        <w:rPr>
          <w:rFonts w:ascii="Times New Roman" w:hAnsi="Times New Roman" w:cs="Times New Roman"/>
          <w:sz w:val="24"/>
          <w:szCs w:val="24"/>
        </w:rPr>
        <w:t xml:space="preserve">valstybės </w:t>
      </w:r>
      <w:r w:rsidR="00266417" w:rsidRPr="000C71E1">
        <w:rPr>
          <w:rFonts w:ascii="Times New Roman" w:hAnsi="Times New Roman" w:cs="Times New Roman"/>
          <w:sz w:val="24"/>
          <w:szCs w:val="24"/>
        </w:rPr>
        <w:t xml:space="preserve">pagalbos schemas arba </w:t>
      </w:r>
      <w:r w:rsidR="00302505" w:rsidRPr="000C71E1">
        <w:rPr>
          <w:rFonts w:ascii="Times New Roman" w:hAnsi="Times New Roman" w:cs="Times New Roman"/>
          <w:sz w:val="24"/>
          <w:szCs w:val="24"/>
        </w:rPr>
        <w:t xml:space="preserve">valstybės </w:t>
      </w:r>
      <w:r w:rsidR="00266417" w:rsidRPr="000C71E1">
        <w:rPr>
          <w:rFonts w:ascii="Times New Roman" w:hAnsi="Times New Roman" w:cs="Times New Roman"/>
          <w:sz w:val="24"/>
          <w:szCs w:val="24"/>
        </w:rPr>
        <w:t>pagalbos projektus</w:t>
      </w:r>
      <w:r w:rsidR="009A6BAA" w:rsidRPr="000C71E1">
        <w:rPr>
          <w:rFonts w:ascii="Times New Roman" w:hAnsi="Times New Roman" w:cs="Times New Roman"/>
          <w:sz w:val="24"/>
          <w:szCs w:val="24"/>
        </w:rPr>
        <w:t>.</w:t>
      </w:r>
    </w:p>
    <w:p w14:paraId="5860AEAF" w14:textId="4CF95407" w:rsidR="000C38DC" w:rsidRPr="000C71E1" w:rsidRDefault="000C38DC" w:rsidP="00013FD7">
      <w:pPr>
        <w:pStyle w:val="ListParagraph"/>
        <w:numPr>
          <w:ilvl w:val="0"/>
          <w:numId w:val="7"/>
        </w:numPr>
        <w:tabs>
          <w:tab w:val="left" w:pos="567"/>
          <w:tab w:val="left" w:pos="993"/>
          <w:tab w:val="left" w:pos="1276"/>
        </w:tabs>
        <w:autoSpaceDE w:val="0"/>
        <w:autoSpaceDN w:val="0"/>
        <w:adjustRightInd w:val="0"/>
        <w:spacing w:after="0" w:line="240" w:lineRule="auto"/>
        <w:ind w:left="0" w:firstLine="851"/>
        <w:jc w:val="both"/>
        <w:rPr>
          <w:rFonts w:ascii="Times New Roman" w:hAnsi="Times New Roman" w:cs="Times New Roman"/>
          <w:sz w:val="24"/>
          <w:szCs w:val="24"/>
        </w:rPr>
      </w:pPr>
      <w:r w:rsidRPr="00A62574">
        <w:rPr>
          <w:rFonts w:ascii="Times New Roman" w:eastAsia="Times New Roman" w:hAnsi="Times New Roman"/>
          <w:sz w:val="24"/>
          <w:szCs w:val="24"/>
          <w:lang w:eastAsia="lt-LT"/>
        </w:rPr>
        <w:t xml:space="preserve">Valstybės pagalbos atveju, projekto išlaidoms, be </w:t>
      </w:r>
      <w:r w:rsidR="003561F9" w:rsidRPr="00A62574">
        <w:rPr>
          <w:rFonts w:ascii="Times New Roman" w:eastAsia="Times New Roman" w:hAnsi="Times New Roman"/>
          <w:sz w:val="24"/>
          <w:szCs w:val="24"/>
          <w:lang w:eastAsia="lt-LT"/>
        </w:rPr>
        <w:t xml:space="preserve">šio Aprašo IV skyriaus ir </w:t>
      </w:r>
      <w:r w:rsidRPr="005A264E">
        <w:rPr>
          <w:rFonts w:ascii="Times New Roman" w:eastAsia="Times New Roman" w:hAnsi="Times New Roman"/>
          <w:sz w:val="24"/>
          <w:szCs w:val="24"/>
          <w:lang w:eastAsia="lt-LT"/>
        </w:rPr>
        <w:t xml:space="preserve">Projekto taisyklių VI skyriuje išdėstytų reikalavimų, taip pat taikoma </w:t>
      </w:r>
      <w:r w:rsidRPr="005A264E">
        <w:rPr>
          <w:rFonts w:ascii="Times New Roman" w:hAnsi="Times New Roman" w:cs="Times New Roman"/>
          <w:sz w:val="24"/>
          <w:szCs w:val="24"/>
        </w:rPr>
        <w:t>Bendrojo bendrosios</w:t>
      </w:r>
      <w:r w:rsidRPr="000C71E1">
        <w:rPr>
          <w:rFonts w:ascii="Times New Roman" w:hAnsi="Times New Roman" w:cs="Times New Roman"/>
          <w:sz w:val="24"/>
          <w:szCs w:val="24"/>
        </w:rPr>
        <w:t xml:space="preserve"> išimties reglamento Bendrųjų nuostatų </w:t>
      </w:r>
      <w:r w:rsidRPr="000C71E1">
        <w:rPr>
          <w:rFonts w:ascii="Times New Roman" w:eastAsia="Times New Roman" w:hAnsi="Times New Roman"/>
          <w:sz w:val="24"/>
          <w:szCs w:val="24"/>
          <w:lang w:eastAsia="lt-LT"/>
        </w:rPr>
        <w:t xml:space="preserve">tinkamų finansuoti išlaidų </w:t>
      </w:r>
      <w:r w:rsidR="003C0DF6" w:rsidRPr="000C71E1">
        <w:rPr>
          <w:rFonts w:ascii="Times New Roman" w:eastAsia="Times New Roman" w:hAnsi="Times New Roman"/>
          <w:sz w:val="24"/>
          <w:szCs w:val="24"/>
          <w:lang w:eastAsia="lt-LT"/>
        </w:rPr>
        <w:t xml:space="preserve">I skyriaus </w:t>
      </w:r>
      <w:r w:rsidRPr="000C71E1">
        <w:rPr>
          <w:rFonts w:ascii="Times New Roman" w:eastAsia="Times New Roman" w:hAnsi="Times New Roman"/>
          <w:sz w:val="24"/>
          <w:szCs w:val="24"/>
          <w:lang w:eastAsia="lt-LT"/>
        </w:rPr>
        <w:t>7 straipsnio reikalavimai.</w:t>
      </w:r>
    </w:p>
    <w:p w14:paraId="101A4C30" w14:textId="77777777" w:rsidR="00BC67BD" w:rsidRPr="000C71E1" w:rsidRDefault="00C335F6" w:rsidP="00013FD7">
      <w:pPr>
        <w:pStyle w:val="ListParagraph"/>
        <w:numPr>
          <w:ilvl w:val="0"/>
          <w:numId w:val="7"/>
        </w:numPr>
        <w:tabs>
          <w:tab w:val="left" w:pos="993"/>
          <w:tab w:val="left" w:pos="1276"/>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lt-LT"/>
        </w:rPr>
      </w:pPr>
      <w:r w:rsidRPr="000C71E1">
        <w:rPr>
          <w:rFonts w:ascii="Times New Roman" w:hAnsi="Times New Roman" w:cs="Times New Roman"/>
          <w:sz w:val="24"/>
          <w:szCs w:val="24"/>
        </w:rPr>
        <w:t xml:space="preserve">Siekiant nustatyti, ar laikomasi </w:t>
      </w:r>
      <w:r w:rsidR="00170B3E" w:rsidRPr="000C71E1">
        <w:rPr>
          <w:rFonts w:ascii="Times New Roman" w:hAnsi="Times New Roman" w:cs="Times New Roman"/>
          <w:sz w:val="24"/>
          <w:szCs w:val="24"/>
        </w:rPr>
        <w:t>Bendrojo bendrosios išimties reglamento I skyriaus 4 straipsnyje nustatytų pranešimo ribų ir III skyriaus 11 skirsnio 53 straipsnyje nustatyto didžiausio pagalbos intensyvumo,</w:t>
      </w:r>
      <w:r w:rsidRPr="000C71E1">
        <w:rPr>
          <w:rFonts w:ascii="Times New Roman" w:hAnsi="Times New Roman" w:cs="Times New Roman"/>
          <w:sz w:val="24"/>
          <w:szCs w:val="24"/>
        </w:rPr>
        <w:t xml:space="preserve"> atsižvelgiama į visą remiamai veiklai, projektui ar įmonei skiriamos valstybės pagalbos sumą.</w:t>
      </w:r>
    </w:p>
    <w:p w14:paraId="5BE99465" w14:textId="77777777" w:rsidR="00BC67BD" w:rsidRPr="000C71E1" w:rsidRDefault="00C335F6" w:rsidP="00013FD7">
      <w:pPr>
        <w:pStyle w:val="ListParagraph"/>
        <w:numPr>
          <w:ilvl w:val="0"/>
          <w:numId w:val="7"/>
        </w:numPr>
        <w:tabs>
          <w:tab w:val="left" w:pos="993"/>
          <w:tab w:val="left" w:pos="1276"/>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lt-LT"/>
        </w:rPr>
      </w:pPr>
      <w:r w:rsidRPr="000C71E1">
        <w:rPr>
          <w:rFonts w:ascii="Times New Roman" w:hAnsi="Times New Roman" w:cs="Times New Roman"/>
          <w:sz w:val="24"/>
          <w:szCs w:val="24"/>
        </w:rPr>
        <w:t xml:space="preserve">Kai </w:t>
      </w:r>
      <w:r w:rsidR="002C7E7E" w:rsidRPr="000C71E1">
        <w:rPr>
          <w:rFonts w:ascii="Times New Roman" w:hAnsi="Times New Roman" w:cs="Times New Roman"/>
          <w:sz w:val="24"/>
          <w:szCs w:val="24"/>
        </w:rPr>
        <w:t xml:space="preserve">Europos </w:t>
      </w:r>
      <w:r w:rsidRPr="000C71E1">
        <w:rPr>
          <w:rFonts w:ascii="Times New Roman" w:hAnsi="Times New Roman" w:cs="Times New Roman"/>
          <w:sz w:val="24"/>
          <w:szCs w:val="24"/>
        </w:rPr>
        <w:t xml:space="preserve">Sąjungos finansavimas, kurį centralizuotai valdo </w:t>
      </w:r>
      <w:r w:rsidR="002C7E7E" w:rsidRPr="000C71E1">
        <w:rPr>
          <w:rFonts w:ascii="Times New Roman" w:hAnsi="Times New Roman" w:cs="Times New Roman"/>
          <w:sz w:val="24"/>
          <w:szCs w:val="24"/>
        </w:rPr>
        <w:t xml:space="preserve">Europos </w:t>
      </w:r>
      <w:r w:rsidRPr="000C71E1">
        <w:rPr>
          <w:rFonts w:ascii="Times New Roman" w:hAnsi="Times New Roman" w:cs="Times New Roman"/>
          <w:sz w:val="24"/>
          <w:szCs w:val="24"/>
        </w:rPr>
        <w:t>Sąjungos institucijos, agentūros, bendrosios įmonės ar kitos įstaigos ir kuri</w:t>
      </w:r>
      <w:r w:rsidR="002C7E7E" w:rsidRPr="000C71E1">
        <w:rPr>
          <w:rFonts w:ascii="Times New Roman" w:hAnsi="Times New Roman" w:cs="Times New Roman"/>
          <w:sz w:val="24"/>
          <w:szCs w:val="24"/>
        </w:rPr>
        <w:t>o</w:t>
      </w:r>
      <w:r w:rsidRPr="000C71E1">
        <w:rPr>
          <w:rFonts w:ascii="Times New Roman" w:hAnsi="Times New Roman" w:cs="Times New Roman"/>
          <w:sz w:val="24"/>
          <w:szCs w:val="24"/>
        </w:rPr>
        <w:t xml:space="preserve"> tiesiogiai ar netiesiogiai nekontroliuoja valstybė narė, yra derinamas su valstybės pagalba, nustatant, ar laikomasi pranešimo ribų ir didžiausio pagalbos intensyvumo ar didžiausių pagalbos sumų, atsižvelgiama tik į pastarąjį elementą, su sąlyga, kad suteikto viešojo finansavimo, susijusio su tomis pačiomis tinkamomis finansuoti išlaidomis, visa suma neviršija palankiausios finansavimo normos, nustatytos taikomose </w:t>
      </w:r>
      <w:r w:rsidR="002C7E7E" w:rsidRPr="000C71E1">
        <w:rPr>
          <w:rFonts w:ascii="Times New Roman" w:hAnsi="Times New Roman" w:cs="Times New Roman"/>
          <w:sz w:val="24"/>
          <w:szCs w:val="24"/>
        </w:rPr>
        <w:t xml:space="preserve">Europos </w:t>
      </w:r>
      <w:r w:rsidRPr="000C71E1">
        <w:rPr>
          <w:rFonts w:ascii="Times New Roman" w:hAnsi="Times New Roman" w:cs="Times New Roman"/>
          <w:sz w:val="24"/>
          <w:szCs w:val="24"/>
        </w:rPr>
        <w:t>Sąjungos teisės taisyklėse.</w:t>
      </w:r>
    </w:p>
    <w:p w14:paraId="2AEEC10E" w14:textId="77777777" w:rsidR="00C335F6" w:rsidRPr="000C71E1" w:rsidRDefault="001F344B" w:rsidP="00013FD7">
      <w:pPr>
        <w:pStyle w:val="ListParagraph"/>
        <w:numPr>
          <w:ilvl w:val="0"/>
          <w:numId w:val="7"/>
        </w:numPr>
        <w:tabs>
          <w:tab w:val="left" w:pos="993"/>
          <w:tab w:val="left" w:pos="1276"/>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lt-LT"/>
        </w:rPr>
      </w:pPr>
      <w:r w:rsidRPr="000C71E1">
        <w:rPr>
          <w:rFonts w:ascii="Times New Roman" w:hAnsi="Times New Roman" w:cs="Times New Roman"/>
          <w:sz w:val="24"/>
          <w:szCs w:val="24"/>
        </w:rPr>
        <w:t>Valstybės p</w:t>
      </w:r>
      <w:r w:rsidR="00C335F6" w:rsidRPr="000C71E1">
        <w:rPr>
          <w:rFonts w:ascii="Times New Roman" w:hAnsi="Times New Roman" w:cs="Times New Roman"/>
          <w:sz w:val="24"/>
          <w:szCs w:val="24"/>
        </w:rPr>
        <w:t xml:space="preserve">agalba, kurios tinkamas finansuoti išlaidas galima nustatyti ir kuriai pagal </w:t>
      </w:r>
      <w:r w:rsidR="00B73469" w:rsidRPr="000C71E1">
        <w:rPr>
          <w:rFonts w:ascii="Times New Roman" w:hAnsi="Times New Roman" w:cs="Times New Roman"/>
          <w:sz w:val="24"/>
          <w:szCs w:val="24"/>
        </w:rPr>
        <w:t>Bendrąjį bendrosios išimties r</w:t>
      </w:r>
      <w:r w:rsidR="00C335F6" w:rsidRPr="000C71E1">
        <w:rPr>
          <w:rFonts w:ascii="Times New Roman" w:hAnsi="Times New Roman" w:cs="Times New Roman"/>
          <w:sz w:val="24"/>
          <w:szCs w:val="24"/>
        </w:rPr>
        <w:t>eglamentą</w:t>
      </w:r>
      <w:r w:rsidR="00C335F6" w:rsidRPr="000C71E1" w:rsidDel="00671F66">
        <w:rPr>
          <w:rFonts w:ascii="Times New Roman" w:eastAsia="Times New Roman" w:hAnsi="Times New Roman" w:cs="Times New Roman"/>
          <w:sz w:val="24"/>
          <w:szCs w:val="24"/>
          <w:lang w:eastAsia="lt-LT"/>
        </w:rPr>
        <w:t xml:space="preserve"> </w:t>
      </w:r>
      <w:r w:rsidR="00C335F6" w:rsidRPr="000C71E1">
        <w:rPr>
          <w:rFonts w:ascii="Times New Roman" w:hAnsi="Times New Roman" w:cs="Times New Roman"/>
          <w:sz w:val="24"/>
          <w:szCs w:val="24"/>
        </w:rPr>
        <w:t>taikoma išimtis, gali būti sumuojama su:</w:t>
      </w:r>
    </w:p>
    <w:p w14:paraId="2471122D" w14:textId="77777777" w:rsidR="00C335F6" w:rsidRPr="000C71E1" w:rsidRDefault="00C335F6" w:rsidP="00013FD7">
      <w:pPr>
        <w:pStyle w:val="ListParagraph"/>
        <w:numPr>
          <w:ilvl w:val="1"/>
          <w:numId w:val="7"/>
        </w:numPr>
        <w:tabs>
          <w:tab w:val="left" w:pos="1418"/>
          <w:tab w:val="left" w:pos="1843"/>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bet kokia kita valstybės pagalba, jei tos priemonės yra susijusios su skirtingomis tinkamomis finansuoti išlaidomis, kurias galima nustatyti;</w:t>
      </w:r>
    </w:p>
    <w:p w14:paraId="20D304E4" w14:textId="77777777" w:rsidR="00C335F6" w:rsidRPr="000C71E1" w:rsidRDefault="00C335F6" w:rsidP="00013FD7">
      <w:pPr>
        <w:pStyle w:val="ListParagraph"/>
        <w:numPr>
          <w:ilvl w:val="1"/>
          <w:numId w:val="7"/>
        </w:numPr>
        <w:tabs>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bet kokia kita valstybės pagalba, susijusia su tomis pačiomis tinkamomis finansuoti išlaidomis, kurios iš dalies arba visiškai sutampa, tik jeigu taip susumavus neviršijamas didžiausias pagalbos intensyvumas ar pagalbos suma, </w:t>
      </w:r>
      <w:r w:rsidR="00461A81" w:rsidRPr="000C71E1">
        <w:rPr>
          <w:rFonts w:ascii="Times New Roman" w:hAnsi="Times New Roman" w:cs="Times New Roman"/>
          <w:sz w:val="24"/>
          <w:szCs w:val="24"/>
        </w:rPr>
        <w:t xml:space="preserve">pagal </w:t>
      </w:r>
      <w:r w:rsidR="00B73469" w:rsidRPr="000C71E1">
        <w:rPr>
          <w:rFonts w:ascii="Times New Roman" w:hAnsi="Times New Roman" w:cs="Times New Roman"/>
          <w:sz w:val="24"/>
          <w:szCs w:val="24"/>
        </w:rPr>
        <w:t>Bendrąjį bendrosios išimties reglamentą</w:t>
      </w:r>
      <w:r w:rsidR="00B73469" w:rsidRPr="000C71E1" w:rsidDel="00671F66">
        <w:rPr>
          <w:rFonts w:ascii="Times New Roman" w:eastAsia="Times New Roman" w:hAnsi="Times New Roman" w:cs="Times New Roman"/>
          <w:sz w:val="24"/>
          <w:szCs w:val="24"/>
          <w:lang w:eastAsia="lt-LT"/>
        </w:rPr>
        <w:t xml:space="preserve"> </w:t>
      </w:r>
      <w:r w:rsidRPr="000C71E1">
        <w:rPr>
          <w:rFonts w:ascii="Times New Roman" w:hAnsi="Times New Roman" w:cs="Times New Roman"/>
          <w:sz w:val="24"/>
          <w:szCs w:val="24"/>
        </w:rPr>
        <w:t>taikoma tai pagalbai.</w:t>
      </w:r>
    </w:p>
    <w:p w14:paraId="5A6F6FAD" w14:textId="77777777" w:rsidR="00C335F6" w:rsidRPr="000C71E1" w:rsidRDefault="00C335F6" w:rsidP="00013FD7">
      <w:pPr>
        <w:pStyle w:val="ListParagraph"/>
        <w:numPr>
          <w:ilvl w:val="0"/>
          <w:numId w:val="7"/>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Valstybės pagalba, kuriai pagal </w:t>
      </w:r>
      <w:r w:rsidR="00B73469" w:rsidRPr="000C71E1">
        <w:rPr>
          <w:rFonts w:ascii="Times New Roman" w:hAnsi="Times New Roman" w:cs="Times New Roman"/>
          <w:sz w:val="24"/>
          <w:szCs w:val="24"/>
        </w:rPr>
        <w:t>Bendrąjį bendrosios išimties reglamentą</w:t>
      </w:r>
      <w:r w:rsidRPr="000C71E1" w:rsidDel="00671F66">
        <w:rPr>
          <w:rFonts w:ascii="Times New Roman" w:eastAsia="Times New Roman" w:hAnsi="Times New Roman" w:cs="Times New Roman"/>
          <w:sz w:val="24"/>
          <w:szCs w:val="24"/>
          <w:lang w:eastAsia="lt-LT"/>
        </w:rPr>
        <w:t xml:space="preserve"> </w:t>
      </w:r>
      <w:r w:rsidRPr="000C71E1">
        <w:rPr>
          <w:rFonts w:ascii="Times New Roman" w:hAnsi="Times New Roman" w:cs="Times New Roman"/>
          <w:sz w:val="24"/>
          <w:szCs w:val="24"/>
        </w:rPr>
        <w:t xml:space="preserve">taikoma išimtis, nesumuojama su jokia </w:t>
      </w:r>
      <w:r w:rsidRPr="000C71E1">
        <w:rPr>
          <w:rFonts w:ascii="Times New Roman" w:hAnsi="Times New Roman" w:cs="Times New Roman"/>
          <w:i/>
          <w:iCs/>
          <w:sz w:val="24"/>
          <w:szCs w:val="24"/>
        </w:rPr>
        <w:t xml:space="preserve">de minimis </w:t>
      </w:r>
      <w:r w:rsidRPr="000C71E1">
        <w:rPr>
          <w:rFonts w:ascii="Times New Roman" w:hAnsi="Times New Roman" w:cs="Times New Roman"/>
          <w:sz w:val="24"/>
          <w:szCs w:val="24"/>
        </w:rPr>
        <w:t xml:space="preserve">pagalba, susijusia su tomis pačiomis tinkamomis finansuoti išlaidomis, jei susumavus būtų viršytas pagalbos intensyvumas, nustatytas </w:t>
      </w:r>
      <w:r w:rsidR="00170B3E" w:rsidRPr="000C71E1">
        <w:rPr>
          <w:rFonts w:ascii="Times New Roman" w:hAnsi="Times New Roman" w:cs="Times New Roman"/>
          <w:sz w:val="24"/>
          <w:szCs w:val="24"/>
        </w:rPr>
        <w:t>Bendrojo bendrosios išimties reglamento III skyriaus 11 skirsnio 53 straipsnyje</w:t>
      </w:r>
      <w:r w:rsidRPr="000C71E1">
        <w:rPr>
          <w:rFonts w:ascii="Times New Roman" w:hAnsi="Times New Roman" w:cs="Times New Roman"/>
          <w:sz w:val="24"/>
          <w:szCs w:val="24"/>
        </w:rPr>
        <w:t>.</w:t>
      </w:r>
    </w:p>
    <w:p w14:paraId="001C1951" w14:textId="77777777" w:rsidR="00C335F6" w:rsidRPr="000C71E1" w:rsidRDefault="00C335F6" w:rsidP="00013FD7">
      <w:pPr>
        <w:pStyle w:val="ListParagraph"/>
        <w:numPr>
          <w:ilvl w:val="0"/>
          <w:numId w:val="7"/>
        </w:numPr>
        <w:tabs>
          <w:tab w:val="left" w:pos="1276"/>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Investicinė pagalba kultūros infrastruktūros atnaujinimui</w:t>
      </w:r>
      <w:r w:rsidR="00F32380" w:rsidRPr="000C71E1">
        <w:rPr>
          <w:rFonts w:ascii="Times New Roman" w:hAnsi="Times New Roman" w:cs="Times New Roman"/>
          <w:sz w:val="24"/>
          <w:szCs w:val="24"/>
        </w:rPr>
        <w:t>:</w:t>
      </w:r>
    </w:p>
    <w:p w14:paraId="5103E741" w14:textId="36E4657F" w:rsidR="009222C6" w:rsidRPr="000C71E1" w:rsidRDefault="0046776A" w:rsidP="00013FD7">
      <w:pPr>
        <w:pStyle w:val="ListParagraph"/>
        <w:numPr>
          <w:ilvl w:val="1"/>
          <w:numId w:val="7"/>
        </w:numPr>
        <w:tabs>
          <w:tab w:val="left" w:pos="851"/>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w:t>
      </w:r>
      <w:r w:rsidR="00461A81" w:rsidRPr="000C71E1">
        <w:rPr>
          <w:rFonts w:ascii="Times New Roman" w:hAnsi="Times New Roman" w:cs="Times New Roman"/>
          <w:sz w:val="24"/>
          <w:szCs w:val="24"/>
        </w:rPr>
        <w:t xml:space="preserve">alstybės </w:t>
      </w:r>
      <w:r w:rsidR="009222C6" w:rsidRPr="000C71E1">
        <w:rPr>
          <w:rFonts w:ascii="Times New Roman" w:hAnsi="Times New Roman" w:cs="Times New Roman"/>
          <w:sz w:val="24"/>
          <w:szCs w:val="24"/>
        </w:rPr>
        <w:t>pagalba teikiama: muziejams, archyvams, bibliotekoms, meno ir kultūros centrams ar erdvėms, teatrams, operos teatrams, koncertų salėms, kitoms gyvų pasirodymų organizacijoms, kino paveldo institucijoms ir kitoms panašioms meninėms ir kultūrinėms infrastruktūroms, organizacijoms ir institucijoms;</w:t>
      </w:r>
    </w:p>
    <w:p w14:paraId="1DCB969D" w14:textId="4AD6792C" w:rsidR="009222C6" w:rsidRPr="000C71E1" w:rsidRDefault="0046776A" w:rsidP="00013FD7">
      <w:pPr>
        <w:pStyle w:val="ListParagraph"/>
        <w:numPr>
          <w:ilvl w:val="1"/>
          <w:numId w:val="7"/>
        </w:numPr>
        <w:tabs>
          <w:tab w:val="left" w:pos="851"/>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w:t>
      </w:r>
      <w:r w:rsidR="00A62574">
        <w:rPr>
          <w:rFonts w:ascii="Times New Roman" w:hAnsi="Times New Roman" w:cs="Times New Roman"/>
          <w:sz w:val="24"/>
          <w:szCs w:val="24"/>
        </w:rPr>
        <w:t xml:space="preserve">agal šį aprašą teikiama </w:t>
      </w:r>
      <w:r w:rsidR="00461A81" w:rsidRPr="000C71E1">
        <w:rPr>
          <w:rFonts w:ascii="Times New Roman" w:hAnsi="Times New Roman" w:cs="Times New Roman"/>
          <w:sz w:val="24"/>
          <w:szCs w:val="24"/>
        </w:rPr>
        <w:t xml:space="preserve">Valstybės </w:t>
      </w:r>
      <w:r w:rsidR="009222C6" w:rsidRPr="000C71E1">
        <w:rPr>
          <w:rFonts w:ascii="Times New Roman" w:hAnsi="Times New Roman" w:cs="Times New Roman"/>
          <w:sz w:val="24"/>
          <w:szCs w:val="24"/>
        </w:rPr>
        <w:t xml:space="preserve">pagalba </w:t>
      </w:r>
      <w:r w:rsidR="00A62574">
        <w:rPr>
          <w:rFonts w:ascii="Times New Roman" w:hAnsi="Times New Roman" w:cs="Times New Roman"/>
          <w:sz w:val="24"/>
          <w:szCs w:val="24"/>
        </w:rPr>
        <w:t xml:space="preserve">yra </w:t>
      </w:r>
      <w:r w:rsidR="009222C6" w:rsidRPr="000C71E1">
        <w:rPr>
          <w:rFonts w:ascii="Times New Roman" w:hAnsi="Times New Roman" w:cs="Times New Roman"/>
          <w:sz w:val="24"/>
          <w:szCs w:val="24"/>
        </w:rPr>
        <w:t>investicinė pagalba, įskaitant pagalbą kultūros infrastruktūros atnaujinimui;</w:t>
      </w:r>
    </w:p>
    <w:p w14:paraId="265DB969" w14:textId="36677F30" w:rsidR="00BE2F3F" w:rsidRPr="000C71E1" w:rsidRDefault="00BE2F3F" w:rsidP="00013FD7">
      <w:pPr>
        <w:pStyle w:val="ListParagraph"/>
        <w:numPr>
          <w:ilvl w:val="1"/>
          <w:numId w:val="7"/>
        </w:numPr>
        <w:tabs>
          <w:tab w:val="left" w:pos="851"/>
          <w:tab w:val="left" w:pos="1276"/>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su investicine pagalba susijusios tinkamos finansuoti išlaidos yra investicijų į materialųjį ir nematerialųjį turtą išlaidos, įskaitant infrastruktūros, kurios bent 80 % arba laiko, arba vietos pajėgumo per metus yra naudojama kultūros tikslams,</w:t>
      </w:r>
      <w:r w:rsidR="00BF556C" w:rsidRPr="000C71E1">
        <w:rPr>
          <w:rFonts w:ascii="Times New Roman" w:hAnsi="Times New Roman" w:cs="Times New Roman"/>
          <w:sz w:val="24"/>
          <w:szCs w:val="24"/>
        </w:rPr>
        <w:t xml:space="preserve"> </w:t>
      </w:r>
      <w:r w:rsidR="0046776A">
        <w:rPr>
          <w:rFonts w:ascii="Times New Roman" w:hAnsi="Times New Roman" w:cs="Times New Roman"/>
          <w:sz w:val="24"/>
          <w:szCs w:val="24"/>
        </w:rPr>
        <w:t>atnaujinimo išlaidas;</w:t>
      </w:r>
      <w:r w:rsidR="003561F9">
        <w:rPr>
          <w:rStyle w:val="FootnoteReference"/>
          <w:rFonts w:ascii="Times New Roman" w:hAnsi="Times New Roman" w:cs="Times New Roman"/>
          <w:sz w:val="24"/>
          <w:szCs w:val="24"/>
        </w:rPr>
        <w:footnoteReference w:id="3"/>
      </w:r>
    </w:p>
    <w:p w14:paraId="749EC9B5" w14:textId="2D4CB588" w:rsidR="00367F6E" w:rsidRPr="000C71E1" w:rsidRDefault="0046776A" w:rsidP="00013FD7">
      <w:pPr>
        <w:pStyle w:val="ListParagraph"/>
        <w:numPr>
          <w:ilvl w:val="1"/>
          <w:numId w:val="7"/>
        </w:numPr>
        <w:tabs>
          <w:tab w:val="left" w:pos="851"/>
          <w:tab w:val="left" w:pos="1276"/>
          <w:tab w:val="left" w:pos="1418"/>
        </w:tabs>
        <w:autoSpaceDE w:val="0"/>
        <w:autoSpaceDN w:val="0"/>
        <w:adjustRightInd w:val="0"/>
        <w:spacing w:after="0" w:line="240" w:lineRule="auto"/>
        <w:ind w:left="0" w:firstLine="851"/>
        <w:jc w:val="both"/>
        <w:rPr>
          <w:rFonts w:ascii="Times New Roman" w:hAnsi="Times New Roman" w:cs="Times New Roman"/>
          <w:color w:val="FF0000"/>
          <w:sz w:val="24"/>
          <w:szCs w:val="24"/>
        </w:rPr>
      </w:pPr>
      <w:r>
        <w:rPr>
          <w:rFonts w:ascii="Times New Roman" w:hAnsi="Times New Roman" w:cs="Times New Roman"/>
          <w:sz w:val="24"/>
          <w:szCs w:val="24"/>
        </w:rPr>
        <w:t>v</w:t>
      </w:r>
      <w:r w:rsidR="00F414C3" w:rsidRPr="000C71E1">
        <w:rPr>
          <w:rFonts w:ascii="Times New Roman" w:hAnsi="Times New Roman" w:cs="Times New Roman"/>
          <w:sz w:val="24"/>
          <w:szCs w:val="24"/>
        </w:rPr>
        <w:t>alstybės p</w:t>
      </w:r>
      <w:r w:rsidR="00367F6E" w:rsidRPr="000C71E1">
        <w:rPr>
          <w:rFonts w:ascii="Times New Roman" w:hAnsi="Times New Roman" w:cs="Times New Roman"/>
          <w:sz w:val="24"/>
          <w:szCs w:val="24"/>
        </w:rPr>
        <w:t>agalbos suma neviršija tinkamų finansuoti išlaidų ir investicijos veiklos pelno skirtumo.</w:t>
      </w:r>
      <w:r w:rsidR="00A939A5" w:rsidRPr="000C71E1">
        <w:rPr>
          <w:rFonts w:ascii="Times New Roman" w:hAnsi="Times New Roman" w:cs="Times New Roman"/>
          <w:sz w:val="24"/>
          <w:szCs w:val="24"/>
        </w:rPr>
        <w:t xml:space="preserve"> Veiklos pelnas iš tinkamų finansuoti išlaidų atskaitomas taikant lėšų susigrąžinimo mechanizmą</w:t>
      </w:r>
      <w:r w:rsidR="00A527E5" w:rsidRPr="000C71E1">
        <w:rPr>
          <w:rFonts w:ascii="Times New Roman" w:hAnsi="Times New Roman" w:cs="Times New Roman"/>
          <w:sz w:val="24"/>
          <w:szCs w:val="24"/>
        </w:rPr>
        <w:t>,</w:t>
      </w:r>
      <w:r w:rsidR="00B94463">
        <w:rPr>
          <w:rFonts w:ascii="Times New Roman" w:hAnsi="Times New Roman" w:cs="Times New Roman"/>
          <w:sz w:val="24"/>
          <w:szCs w:val="24"/>
        </w:rPr>
        <w:t xml:space="preserve"> </w:t>
      </w:r>
      <w:r w:rsidR="0032622D">
        <w:rPr>
          <w:rFonts w:ascii="Times New Roman" w:hAnsi="Times New Roman" w:cs="Times New Roman"/>
          <w:sz w:val="24"/>
          <w:szCs w:val="24"/>
        </w:rPr>
        <w:t>kuris</w:t>
      </w:r>
      <w:r w:rsidR="00C41357">
        <w:rPr>
          <w:rFonts w:ascii="Times New Roman" w:hAnsi="Times New Roman" w:cs="Times New Roman"/>
          <w:sz w:val="24"/>
          <w:szCs w:val="24"/>
        </w:rPr>
        <w:t xml:space="preserve"> nurodyta</w:t>
      </w:r>
      <w:r w:rsidR="0032622D">
        <w:rPr>
          <w:rFonts w:ascii="Times New Roman" w:hAnsi="Times New Roman" w:cs="Times New Roman"/>
          <w:sz w:val="24"/>
          <w:szCs w:val="24"/>
        </w:rPr>
        <w:t>s</w:t>
      </w:r>
      <w:r w:rsidR="00C41357">
        <w:rPr>
          <w:rFonts w:ascii="Times New Roman" w:hAnsi="Times New Roman" w:cs="Times New Roman"/>
          <w:sz w:val="24"/>
          <w:szCs w:val="24"/>
        </w:rPr>
        <w:t xml:space="preserve"> Aprašo VII skyriuje.</w:t>
      </w:r>
    </w:p>
    <w:p w14:paraId="0AAD196C" w14:textId="77777777" w:rsidR="00D90921" w:rsidRPr="000C71E1" w:rsidRDefault="00D90921" w:rsidP="00013FD7">
      <w:pPr>
        <w:pStyle w:val="ListParagraph"/>
        <w:numPr>
          <w:ilvl w:val="0"/>
          <w:numId w:val="7"/>
        </w:numPr>
        <w:tabs>
          <w:tab w:val="left" w:pos="567"/>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lastRenderedPageBreak/>
        <w:t>Valstybės pagalbos taikymas, jeigu tenkinami visi Sutarties dėl Europos Sąjungos veikimo 107 str. 1 dalies kriterijai, vertinamas paraiškos vertinimo, taip pat projekto administravimo ir priežiūros metu pildant patikros lapą dėl valstybės pagalbos buvimo ar nebuvimo</w:t>
      </w:r>
      <w:r w:rsidR="00394932" w:rsidRPr="000C71E1">
        <w:rPr>
          <w:rFonts w:ascii="Times New Roman" w:hAnsi="Times New Roman" w:cs="Times New Roman"/>
          <w:sz w:val="24"/>
          <w:szCs w:val="24"/>
        </w:rPr>
        <w:t xml:space="preserve"> bei projektų atitikties valstybės pagalbos taisyklėms patikros lapą</w:t>
      </w:r>
      <w:r w:rsidR="00B73469" w:rsidRPr="000C71E1">
        <w:rPr>
          <w:rFonts w:ascii="Times New Roman" w:hAnsi="Times New Roman" w:cs="Times New Roman"/>
          <w:sz w:val="24"/>
          <w:szCs w:val="24"/>
        </w:rPr>
        <w:t>.</w:t>
      </w:r>
    </w:p>
    <w:p w14:paraId="2DB4F0AB" w14:textId="78AF013E" w:rsidR="000573C1" w:rsidRPr="000C71E1" w:rsidRDefault="000573C1" w:rsidP="00013FD7">
      <w:pPr>
        <w:pStyle w:val="ListParagraph"/>
        <w:numPr>
          <w:ilvl w:val="0"/>
          <w:numId w:val="7"/>
        </w:numPr>
        <w:tabs>
          <w:tab w:val="left" w:pos="567"/>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Valstybės pagalba neteikiama sunkumus patiri</w:t>
      </w:r>
      <w:r w:rsidR="00425FA9">
        <w:rPr>
          <w:rFonts w:ascii="Times New Roman" w:hAnsi="Times New Roman" w:cs="Times New Roman"/>
          <w:sz w:val="24"/>
          <w:szCs w:val="24"/>
        </w:rPr>
        <w:t>ančiai įmonei</w:t>
      </w:r>
      <w:r w:rsidR="0095499F" w:rsidRPr="000C71E1">
        <w:rPr>
          <w:rFonts w:ascii="Times New Roman" w:hAnsi="Times New Roman" w:cs="Times New Roman"/>
          <w:sz w:val="24"/>
          <w:szCs w:val="24"/>
        </w:rPr>
        <w:t xml:space="preserve">, t.y. </w:t>
      </w:r>
      <w:r w:rsidR="00425FA9">
        <w:rPr>
          <w:rFonts w:ascii="Times New Roman" w:hAnsi="Times New Roman" w:cs="Times New Roman"/>
          <w:sz w:val="24"/>
          <w:szCs w:val="24"/>
        </w:rPr>
        <w:t>įmonei</w:t>
      </w:r>
      <w:r w:rsidR="0095499F" w:rsidRPr="000C71E1">
        <w:rPr>
          <w:rFonts w:ascii="Times New Roman" w:hAnsi="Times New Roman" w:cs="Times New Roman"/>
          <w:sz w:val="24"/>
          <w:szCs w:val="24"/>
        </w:rPr>
        <w:t xml:space="preserve">, kuri susiduria su bent viena iš </w:t>
      </w:r>
      <w:r w:rsidR="00175E0F" w:rsidRPr="000C71E1">
        <w:rPr>
          <w:rFonts w:ascii="Times New Roman" w:hAnsi="Times New Roman" w:cs="Times New Roman"/>
          <w:sz w:val="24"/>
          <w:szCs w:val="24"/>
        </w:rPr>
        <w:t>Bendrojo bendrosios išimties r</w:t>
      </w:r>
      <w:r w:rsidR="0095499F" w:rsidRPr="000C71E1">
        <w:rPr>
          <w:rFonts w:ascii="Times New Roman" w:hAnsi="Times New Roman" w:cs="Times New Roman"/>
          <w:sz w:val="24"/>
          <w:szCs w:val="24"/>
        </w:rPr>
        <w:t>eglamento I skyriaus 2 straipsnio 18 punkte nurodytų aplinkybių</w:t>
      </w:r>
    </w:p>
    <w:p w14:paraId="11819EF3" w14:textId="77777777" w:rsidR="00522DD2" w:rsidRPr="000C71E1" w:rsidRDefault="000573C1" w:rsidP="00013FD7">
      <w:pPr>
        <w:pStyle w:val="ListParagraph"/>
        <w:numPr>
          <w:ilvl w:val="0"/>
          <w:numId w:val="7"/>
        </w:numPr>
        <w:tabs>
          <w:tab w:val="left" w:pos="567"/>
        </w:tabs>
        <w:autoSpaceDE w:val="0"/>
        <w:autoSpaceDN w:val="0"/>
        <w:adjustRightInd w:val="0"/>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Valstybės pagalba </w:t>
      </w:r>
      <w:r w:rsidR="00394932" w:rsidRPr="000C71E1">
        <w:rPr>
          <w:rFonts w:ascii="Times New Roman" w:hAnsi="Times New Roman" w:cs="Times New Roman"/>
          <w:sz w:val="24"/>
          <w:szCs w:val="24"/>
        </w:rPr>
        <w:t>ne</w:t>
      </w:r>
      <w:r w:rsidRPr="000C71E1">
        <w:rPr>
          <w:rFonts w:ascii="Times New Roman" w:hAnsi="Times New Roman" w:cs="Times New Roman"/>
          <w:sz w:val="24"/>
          <w:szCs w:val="24"/>
        </w:rPr>
        <w:t>teikiama įmonei, kuriai išduotas vykdomasis raštas sumoms išieškoti pagal ankstesnį Komisijos sprendimą, kuriame pagalba skelbiama neteisėta ir nesuderinama su vidaus rinka</w:t>
      </w:r>
      <w:r w:rsidR="00ED2AA4" w:rsidRPr="000C71E1">
        <w:rPr>
          <w:rFonts w:ascii="Times New Roman" w:hAnsi="Times New Roman" w:cs="Times New Roman"/>
          <w:sz w:val="24"/>
          <w:szCs w:val="24"/>
        </w:rPr>
        <w:t>.</w:t>
      </w:r>
    </w:p>
    <w:p w14:paraId="34BB870D" w14:textId="77777777" w:rsidR="00A939A5" w:rsidRDefault="00C00467" w:rsidP="00013FD7">
      <w:pPr>
        <w:tabs>
          <w:tab w:val="left" w:pos="567"/>
        </w:tabs>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ab/>
      </w:r>
    </w:p>
    <w:p w14:paraId="769EE54A" w14:textId="77777777" w:rsidR="006119CA" w:rsidRDefault="006119CA" w:rsidP="00013FD7">
      <w:pPr>
        <w:tabs>
          <w:tab w:val="left" w:pos="567"/>
        </w:tabs>
        <w:autoSpaceDE w:val="0"/>
        <w:autoSpaceDN w:val="0"/>
        <w:adjustRightInd w:val="0"/>
        <w:spacing w:after="0" w:line="240" w:lineRule="auto"/>
        <w:ind w:firstLine="851"/>
        <w:jc w:val="both"/>
        <w:rPr>
          <w:rFonts w:ascii="Times New Roman" w:eastAsia="Times New Roman" w:hAnsi="Times New Roman"/>
          <w:sz w:val="24"/>
          <w:szCs w:val="24"/>
          <w:lang w:eastAsia="lt-LT"/>
        </w:rPr>
      </w:pPr>
    </w:p>
    <w:p w14:paraId="1938CF19" w14:textId="77777777" w:rsidR="00A939A5" w:rsidRPr="00417049" w:rsidRDefault="00A939A5" w:rsidP="00013FD7">
      <w:pPr>
        <w:pStyle w:val="ListParagraph"/>
        <w:tabs>
          <w:tab w:val="left" w:pos="1276"/>
        </w:tabs>
        <w:autoSpaceDE w:val="0"/>
        <w:autoSpaceDN w:val="0"/>
        <w:adjustRightInd w:val="0"/>
        <w:spacing w:after="0" w:line="240" w:lineRule="auto"/>
        <w:ind w:left="1211" w:firstLine="851"/>
        <w:jc w:val="center"/>
        <w:rPr>
          <w:rFonts w:ascii="Times New Roman" w:hAnsi="Times New Roman" w:cs="Times New Roman"/>
          <w:b/>
          <w:sz w:val="24"/>
          <w:szCs w:val="24"/>
        </w:rPr>
      </w:pPr>
      <w:r w:rsidRPr="00417049">
        <w:rPr>
          <w:rFonts w:ascii="Times New Roman" w:eastAsia="Times New Roman" w:hAnsi="Times New Roman"/>
          <w:b/>
          <w:sz w:val="24"/>
          <w:szCs w:val="24"/>
          <w:lang w:eastAsia="lt-LT"/>
        </w:rPr>
        <w:t>V</w:t>
      </w:r>
      <w:r w:rsidR="00A00613" w:rsidRPr="00417049">
        <w:rPr>
          <w:rFonts w:ascii="Times New Roman" w:eastAsia="Times New Roman" w:hAnsi="Times New Roman"/>
          <w:b/>
          <w:sz w:val="24"/>
          <w:szCs w:val="24"/>
          <w:lang w:eastAsia="lt-LT"/>
        </w:rPr>
        <w:t>I</w:t>
      </w:r>
      <w:r w:rsidRPr="00417049">
        <w:rPr>
          <w:rFonts w:ascii="Times New Roman" w:eastAsia="Times New Roman" w:hAnsi="Times New Roman"/>
          <w:b/>
          <w:sz w:val="24"/>
          <w:szCs w:val="24"/>
          <w:lang w:eastAsia="lt-LT"/>
        </w:rPr>
        <w:t xml:space="preserve"> SKYRIUS</w:t>
      </w:r>
    </w:p>
    <w:p w14:paraId="336DAF99" w14:textId="77777777" w:rsidR="00A939A5" w:rsidRDefault="00A939A5" w:rsidP="00013FD7">
      <w:pPr>
        <w:pStyle w:val="ListParagraph"/>
        <w:spacing w:after="0" w:line="240" w:lineRule="auto"/>
        <w:ind w:left="1211" w:firstLine="851"/>
        <w:jc w:val="center"/>
        <w:rPr>
          <w:rFonts w:ascii="Times New Roman" w:eastAsia="Times New Roman" w:hAnsi="Times New Roman"/>
          <w:b/>
          <w:sz w:val="24"/>
          <w:szCs w:val="24"/>
          <w:lang w:eastAsia="lt-LT"/>
        </w:rPr>
      </w:pPr>
      <w:r w:rsidRPr="00417049">
        <w:rPr>
          <w:rFonts w:ascii="Times New Roman" w:eastAsia="Times New Roman" w:hAnsi="Times New Roman"/>
          <w:b/>
          <w:sz w:val="24"/>
          <w:szCs w:val="24"/>
          <w:lang w:eastAsia="lt-LT"/>
        </w:rPr>
        <w:t>PARAIŠKŲ RENGIMAS, PAREIŠKĖJŲ INFORMAVIMAS, KONSULTAVIMAS, PARAIŠKŲ TEIKIMAS IR VERTINIMAS</w:t>
      </w:r>
    </w:p>
    <w:p w14:paraId="572BF91B" w14:textId="77777777" w:rsidR="00417049" w:rsidRPr="00417049" w:rsidRDefault="00417049" w:rsidP="00013FD7">
      <w:pPr>
        <w:pStyle w:val="ListParagraph"/>
        <w:spacing w:after="0" w:line="240" w:lineRule="auto"/>
        <w:ind w:left="1211" w:firstLine="851"/>
        <w:jc w:val="center"/>
        <w:rPr>
          <w:rFonts w:ascii="Times New Roman" w:eastAsia="Times New Roman" w:hAnsi="Times New Roman"/>
          <w:b/>
          <w:sz w:val="24"/>
          <w:szCs w:val="24"/>
          <w:lang w:eastAsia="lt-LT"/>
        </w:rPr>
      </w:pPr>
    </w:p>
    <w:p w14:paraId="11F65F4B" w14:textId="5DB00E0A" w:rsidR="00A939A5" w:rsidRPr="00BC5827" w:rsidRDefault="00A939A5" w:rsidP="00013FD7">
      <w:pPr>
        <w:pStyle w:val="ListParagraph"/>
        <w:numPr>
          <w:ilvl w:val="0"/>
          <w:numId w:val="7"/>
        </w:numPr>
        <w:spacing w:after="0" w:line="240" w:lineRule="auto"/>
        <w:ind w:left="0" w:firstLine="851"/>
        <w:jc w:val="both"/>
        <w:rPr>
          <w:rFonts w:ascii="Times New Roman" w:hAnsi="Times New Roman" w:cs="Times New Roman"/>
          <w:sz w:val="24"/>
          <w:szCs w:val="24"/>
        </w:rPr>
      </w:pPr>
      <w:r w:rsidRPr="000C71E1">
        <w:rPr>
          <w:rFonts w:ascii="Times New Roman" w:hAnsi="Times New Roman" w:cs="Times New Roman"/>
          <w:sz w:val="24"/>
          <w:szCs w:val="24"/>
        </w:rPr>
        <w:t xml:space="preserve">Galimi pareiškėjai iki kvietime teikti projektinį pasiūlymą nurodyto termino </w:t>
      </w:r>
      <w:r w:rsidR="00870B59" w:rsidRPr="000C71E1">
        <w:rPr>
          <w:rFonts w:ascii="Times New Roman" w:hAnsi="Times New Roman" w:cs="Times New Roman"/>
          <w:sz w:val="24"/>
          <w:szCs w:val="24"/>
        </w:rPr>
        <w:t xml:space="preserve">Ministerijai </w:t>
      </w:r>
      <w:r w:rsidRPr="000C71E1">
        <w:rPr>
          <w:rFonts w:ascii="Times New Roman" w:hAnsi="Times New Roman" w:cs="Times New Roman"/>
          <w:sz w:val="24"/>
          <w:szCs w:val="24"/>
        </w:rPr>
        <w:t xml:space="preserve">turi </w:t>
      </w:r>
      <w:r w:rsidR="00870B59" w:rsidRPr="005A264E">
        <w:rPr>
          <w:rFonts w:ascii="Times New Roman" w:hAnsi="Times New Roman" w:cs="Times New Roman"/>
          <w:sz w:val="24"/>
          <w:szCs w:val="24"/>
        </w:rPr>
        <w:t xml:space="preserve">pateikti </w:t>
      </w:r>
      <w:r w:rsidR="003807BD" w:rsidRPr="005A264E">
        <w:rPr>
          <w:rFonts w:ascii="Times New Roman" w:hAnsi="Times New Roman" w:cs="Times New Roman"/>
          <w:sz w:val="24"/>
          <w:szCs w:val="24"/>
        </w:rPr>
        <w:t xml:space="preserve">raštu </w:t>
      </w:r>
      <w:r w:rsidR="003807BD" w:rsidRPr="005A264E">
        <w:rPr>
          <w:rFonts w:ascii="Times New Roman" w:eastAsia="Times New Roman" w:hAnsi="Times New Roman" w:cs="Times New Roman"/>
          <w:sz w:val="24"/>
          <w:szCs w:val="24"/>
          <w:lang w:eastAsia="lt-LT"/>
        </w:rPr>
        <w:t xml:space="preserve">ir </w:t>
      </w:r>
      <w:r w:rsidR="00870B59" w:rsidRPr="005A264E">
        <w:rPr>
          <w:rFonts w:ascii="Times New Roman" w:eastAsia="Times New Roman" w:hAnsi="Times New Roman" w:cs="Times New Roman"/>
          <w:sz w:val="24"/>
          <w:szCs w:val="24"/>
          <w:lang w:eastAsia="lt-LT"/>
        </w:rPr>
        <w:t xml:space="preserve">į </w:t>
      </w:r>
      <w:r w:rsidR="003807BD" w:rsidRPr="005A264E">
        <w:rPr>
          <w:rFonts w:ascii="Times New Roman" w:eastAsia="Times New Roman" w:hAnsi="Times New Roman" w:cs="Times New Roman"/>
          <w:sz w:val="24"/>
          <w:szCs w:val="24"/>
          <w:lang w:eastAsia="lt-LT"/>
        </w:rPr>
        <w:t>elektronin</w:t>
      </w:r>
      <w:r w:rsidR="00870B59" w:rsidRPr="005A264E">
        <w:rPr>
          <w:rFonts w:ascii="Times New Roman" w:eastAsia="Times New Roman" w:hAnsi="Times New Roman" w:cs="Times New Roman"/>
          <w:sz w:val="24"/>
          <w:szCs w:val="24"/>
          <w:lang w:eastAsia="lt-LT"/>
        </w:rPr>
        <w:t>ę</w:t>
      </w:r>
      <w:r w:rsidR="003807BD" w:rsidRPr="005A264E">
        <w:rPr>
          <w:rFonts w:ascii="Times New Roman" w:eastAsia="Times New Roman" w:hAnsi="Times New Roman" w:cs="Times New Roman"/>
          <w:sz w:val="24"/>
          <w:szCs w:val="24"/>
          <w:lang w:eastAsia="lt-LT"/>
        </w:rPr>
        <w:t xml:space="preserve"> laikmen</w:t>
      </w:r>
      <w:r w:rsidR="00870B59" w:rsidRPr="005A264E">
        <w:rPr>
          <w:rFonts w:ascii="Times New Roman" w:eastAsia="Times New Roman" w:hAnsi="Times New Roman" w:cs="Times New Roman"/>
          <w:sz w:val="24"/>
          <w:szCs w:val="24"/>
          <w:lang w:eastAsia="lt-LT"/>
        </w:rPr>
        <w:t>ą</w:t>
      </w:r>
      <w:r w:rsidR="003807BD" w:rsidRPr="005A264E">
        <w:rPr>
          <w:rFonts w:ascii="Times New Roman" w:eastAsia="Times New Roman" w:hAnsi="Times New Roman" w:cs="Times New Roman"/>
          <w:sz w:val="24"/>
          <w:szCs w:val="24"/>
          <w:lang w:eastAsia="lt-LT"/>
        </w:rPr>
        <w:t xml:space="preserve"> </w:t>
      </w:r>
      <w:r w:rsidR="00870B59" w:rsidRPr="005A264E">
        <w:rPr>
          <w:rFonts w:ascii="Times New Roman" w:eastAsia="Times New Roman" w:hAnsi="Times New Roman" w:cs="Times New Roman"/>
          <w:sz w:val="24"/>
          <w:szCs w:val="24"/>
          <w:lang w:eastAsia="lt-LT"/>
        </w:rPr>
        <w:t xml:space="preserve">įrašytą </w:t>
      </w:r>
      <w:r w:rsidRPr="005A264E">
        <w:rPr>
          <w:rFonts w:ascii="Times New Roman" w:hAnsi="Times New Roman" w:cs="Times New Roman"/>
          <w:sz w:val="24"/>
          <w:szCs w:val="24"/>
        </w:rPr>
        <w:t xml:space="preserve">projektinį pasiūlymą </w:t>
      </w:r>
      <w:r w:rsidR="00B65F5F" w:rsidRPr="005A264E">
        <w:rPr>
          <w:rFonts w:ascii="Times New Roman" w:hAnsi="Times New Roman" w:cs="Times New Roman"/>
          <w:sz w:val="24"/>
          <w:szCs w:val="24"/>
        </w:rPr>
        <w:t xml:space="preserve">dėl valstybės projekto įgyvendinimo </w:t>
      </w:r>
      <w:r w:rsidRPr="005A264E">
        <w:rPr>
          <w:rFonts w:ascii="Times New Roman" w:hAnsi="Times New Roman" w:cs="Times New Roman"/>
          <w:sz w:val="24"/>
          <w:szCs w:val="24"/>
        </w:rPr>
        <w:t xml:space="preserve">pagal formą, nustatytą </w:t>
      </w:r>
      <w:r w:rsidR="00C555BE" w:rsidRPr="005A264E">
        <w:rPr>
          <w:rFonts w:ascii="Times New Roman" w:hAnsi="Times New Roman" w:cs="Times New Roman"/>
          <w:sz w:val="24"/>
          <w:szCs w:val="24"/>
        </w:rPr>
        <w:t>V</w:t>
      </w:r>
      <w:r w:rsidRPr="005A264E">
        <w:rPr>
          <w:rFonts w:ascii="Times New Roman" w:hAnsi="Times New Roman" w:cs="Times New Roman"/>
          <w:sz w:val="24"/>
          <w:szCs w:val="24"/>
        </w:rPr>
        <w:t xml:space="preserve">alstybės </w:t>
      </w:r>
      <w:r w:rsidR="00241D27" w:rsidRPr="005A264E">
        <w:rPr>
          <w:rFonts w:ascii="Times New Roman" w:hAnsi="Times New Roman" w:cs="Times New Roman"/>
          <w:sz w:val="24"/>
          <w:szCs w:val="24"/>
        </w:rPr>
        <w:t>projektų atrankos tvarkos aprašo 1 priede</w:t>
      </w:r>
      <w:r w:rsidR="00C502DA" w:rsidRPr="005A264E">
        <w:rPr>
          <w:rFonts w:ascii="Times New Roman" w:hAnsi="Times New Roman" w:cs="Times New Roman"/>
          <w:sz w:val="24"/>
          <w:szCs w:val="24"/>
        </w:rPr>
        <w:t xml:space="preserve">, kuris </w:t>
      </w:r>
      <w:r w:rsidR="00C502DA" w:rsidRPr="00BC5827">
        <w:rPr>
          <w:rFonts w:ascii="Times New Roman" w:hAnsi="Times New Roman" w:cs="Times New Roman"/>
          <w:sz w:val="24"/>
          <w:szCs w:val="24"/>
        </w:rPr>
        <w:t>skelbiamas</w:t>
      </w:r>
      <w:r w:rsidRPr="00BC5827">
        <w:rPr>
          <w:rFonts w:ascii="Times New Roman" w:hAnsi="Times New Roman" w:cs="Times New Roman"/>
          <w:sz w:val="24"/>
          <w:szCs w:val="24"/>
        </w:rPr>
        <w:t xml:space="preserve"> ES struktūrinių fondų svetainėje </w:t>
      </w:r>
      <w:hyperlink r:id="rId13" w:history="1">
        <w:r w:rsidR="003807BD" w:rsidRPr="00BC5827">
          <w:rPr>
            <w:rStyle w:val="Hyperlink"/>
            <w:rFonts w:ascii="Times New Roman" w:hAnsi="Times New Roman" w:cs="Times New Roman"/>
            <w:sz w:val="24"/>
            <w:szCs w:val="24"/>
          </w:rPr>
          <w:t>www.esinvesticijos.lt</w:t>
        </w:r>
      </w:hyperlink>
      <w:r w:rsidR="00C502DA" w:rsidRPr="00BC5827">
        <w:rPr>
          <w:rStyle w:val="Hyperlink"/>
          <w:rFonts w:ascii="Times New Roman" w:hAnsi="Times New Roman" w:cs="Times New Roman"/>
          <w:sz w:val="24"/>
          <w:szCs w:val="24"/>
        </w:rPr>
        <w:t>, skiltyje „Dokumentai“</w:t>
      </w:r>
      <w:r w:rsidR="003807BD" w:rsidRPr="00BC5827">
        <w:rPr>
          <w:rFonts w:ascii="Times New Roman" w:hAnsi="Times New Roman" w:cs="Times New Roman"/>
          <w:sz w:val="24"/>
          <w:szCs w:val="24"/>
        </w:rPr>
        <w:t xml:space="preserve"> ir www.enmin.lt/lt/ES_parama.php</w:t>
      </w:r>
      <w:r w:rsidRPr="00BC5827">
        <w:rPr>
          <w:rFonts w:ascii="Times New Roman" w:hAnsi="Times New Roman" w:cs="Times New Roman"/>
          <w:sz w:val="24"/>
          <w:szCs w:val="24"/>
        </w:rPr>
        <w:t xml:space="preserve">. Kartu </w:t>
      </w:r>
      <w:r w:rsidRPr="00417049">
        <w:rPr>
          <w:rFonts w:ascii="Times New Roman" w:hAnsi="Times New Roman" w:cs="Times New Roman"/>
          <w:sz w:val="24"/>
          <w:szCs w:val="24"/>
        </w:rPr>
        <w:t>su projektiniu pasiūlymu</w:t>
      </w:r>
      <w:r w:rsidRPr="00BC5827">
        <w:rPr>
          <w:rFonts w:ascii="Times New Roman" w:hAnsi="Times New Roman" w:cs="Times New Roman"/>
          <w:b/>
          <w:sz w:val="24"/>
          <w:szCs w:val="24"/>
        </w:rPr>
        <w:t xml:space="preserve"> </w:t>
      </w:r>
      <w:r w:rsidRPr="00BC5827">
        <w:rPr>
          <w:rFonts w:ascii="Times New Roman" w:hAnsi="Times New Roman" w:cs="Times New Roman"/>
          <w:sz w:val="24"/>
          <w:szCs w:val="24"/>
        </w:rPr>
        <w:t xml:space="preserve">galimi pareiškėjai </w:t>
      </w:r>
      <w:r w:rsidR="003807BD" w:rsidRPr="00BC5827">
        <w:rPr>
          <w:rFonts w:ascii="Times New Roman" w:hAnsi="Times New Roman" w:cs="Times New Roman"/>
          <w:sz w:val="24"/>
          <w:szCs w:val="24"/>
        </w:rPr>
        <w:t xml:space="preserve">raštu </w:t>
      </w:r>
      <w:r w:rsidR="003807BD" w:rsidRPr="00BC5827">
        <w:rPr>
          <w:rFonts w:ascii="Times New Roman" w:eastAsia="Times New Roman" w:hAnsi="Times New Roman" w:cs="Times New Roman"/>
          <w:sz w:val="24"/>
          <w:szCs w:val="24"/>
          <w:lang w:eastAsia="lt-LT"/>
        </w:rPr>
        <w:t xml:space="preserve">ir </w:t>
      </w:r>
      <w:r w:rsidR="00870B59" w:rsidRPr="00BC5827">
        <w:rPr>
          <w:rFonts w:ascii="Times New Roman" w:eastAsia="Times New Roman" w:hAnsi="Times New Roman" w:cs="Times New Roman"/>
          <w:sz w:val="24"/>
          <w:szCs w:val="24"/>
          <w:lang w:eastAsia="lt-LT"/>
        </w:rPr>
        <w:t xml:space="preserve">įrašytą į </w:t>
      </w:r>
      <w:r w:rsidR="003807BD" w:rsidRPr="00BC5827">
        <w:rPr>
          <w:rFonts w:ascii="Times New Roman" w:eastAsia="Times New Roman" w:hAnsi="Times New Roman" w:cs="Times New Roman"/>
          <w:sz w:val="24"/>
          <w:szCs w:val="24"/>
          <w:lang w:eastAsia="lt-LT"/>
        </w:rPr>
        <w:t>elektronin</w:t>
      </w:r>
      <w:r w:rsidR="00870B59" w:rsidRPr="00BC5827">
        <w:rPr>
          <w:rFonts w:ascii="Times New Roman" w:eastAsia="Times New Roman" w:hAnsi="Times New Roman" w:cs="Times New Roman"/>
          <w:sz w:val="24"/>
          <w:szCs w:val="24"/>
          <w:lang w:eastAsia="lt-LT"/>
        </w:rPr>
        <w:t>ę</w:t>
      </w:r>
      <w:r w:rsidR="003807BD" w:rsidRPr="00BC5827">
        <w:rPr>
          <w:rFonts w:ascii="Times New Roman" w:eastAsia="Times New Roman" w:hAnsi="Times New Roman" w:cs="Times New Roman"/>
          <w:sz w:val="24"/>
          <w:szCs w:val="24"/>
          <w:lang w:eastAsia="lt-LT"/>
        </w:rPr>
        <w:t xml:space="preserve"> laikmen</w:t>
      </w:r>
      <w:r w:rsidR="00870B59" w:rsidRPr="00BC5827">
        <w:rPr>
          <w:rFonts w:ascii="Times New Roman" w:eastAsia="Times New Roman" w:hAnsi="Times New Roman" w:cs="Times New Roman"/>
          <w:sz w:val="24"/>
          <w:szCs w:val="24"/>
          <w:lang w:eastAsia="lt-LT"/>
        </w:rPr>
        <w:t xml:space="preserve">ą </w:t>
      </w:r>
      <w:r w:rsidRPr="00BC5827">
        <w:rPr>
          <w:rFonts w:ascii="Times New Roman" w:hAnsi="Times New Roman" w:cs="Times New Roman"/>
          <w:sz w:val="24"/>
          <w:szCs w:val="24"/>
        </w:rPr>
        <w:t>turi pateikti:</w:t>
      </w:r>
    </w:p>
    <w:p w14:paraId="1405BCE4" w14:textId="7D75EB0A" w:rsidR="00906627" w:rsidRPr="00BC5827" w:rsidRDefault="00A939A5" w:rsidP="005E000D">
      <w:pPr>
        <w:pStyle w:val="ListParagraph"/>
        <w:numPr>
          <w:ilvl w:val="1"/>
          <w:numId w:val="7"/>
        </w:numPr>
        <w:tabs>
          <w:tab w:val="left" w:pos="1701"/>
        </w:tabs>
        <w:spacing w:after="0" w:line="240" w:lineRule="auto"/>
        <w:ind w:left="0" w:firstLine="851"/>
        <w:jc w:val="both"/>
        <w:rPr>
          <w:rFonts w:ascii="Times New Roman" w:hAnsi="Times New Roman" w:cs="Times New Roman"/>
          <w:sz w:val="24"/>
          <w:szCs w:val="24"/>
        </w:rPr>
      </w:pPr>
      <w:r w:rsidRPr="00BC5827">
        <w:rPr>
          <w:rFonts w:ascii="Times New Roman" w:hAnsi="Times New Roman" w:cs="Times New Roman"/>
          <w:sz w:val="24"/>
          <w:szCs w:val="24"/>
        </w:rPr>
        <w:t>investicijų projektą,</w:t>
      </w:r>
      <w:r w:rsidR="00994BCA" w:rsidRPr="00BC5827">
        <w:rPr>
          <w:rFonts w:ascii="Times New Roman" w:hAnsi="Times New Roman" w:cs="Times New Roman"/>
          <w:sz w:val="24"/>
          <w:szCs w:val="24"/>
        </w:rPr>
        <w:t xml:space="preserve"> kaip tai nurodyta Aprašo 2</w:t>
      </w:r>
      <w:r w:rsidR="004C3FF4" w:rsidRPr="00BC5827">
        <w:rPr>
          <w:rFonts w:ascii="Times New Roman" w:hAnsi="Times New Roman" w:cs="Times New Roman"/>
          <w:sz w:val="24"/>
          <w:szCs w:val="24"/>
        </w:rPr>
        <w:t>3.2</w:t>
      </w:r>
      <w:r w:rsidR="00994BCA" w:rsidRPr="00BC5827">
        <w:rPr>
          <w:rFonts w:ascii="Times New Roman" w:hAnsi="Times New Roman" w:cs="Times New Roman"/>
          <w:sz w:val="24"/>
          <w:szCs w:val="24"/>
        </w:rPr>
        <w:t xml:space="preserve"> punkte ir jo papunkčiuose</w:t>
      </w:r>
      <w:r w:rsidR="00C555BE" w:rsidRPr="00BC5827">
        <w:rPr>
          <w:rFonts w:ascii="Times New Roman" w:hAnsi="Times New Roman" w:cs="Times New Roman"/>
          <w:sz w:val="24"/>
          <w:szCs w:val="24"/>
        </w:rPr>
        <w:t>;</w:t>
      </w:r>
      <w:r w:rsidRPr="00BC5827">
        <w:rPr>
          <w:rFonts w:ascii="Times New Roman" w:hAnsi="Times New Roman" w:cs="Times New Roman"/>
          <w:sz w:val="24"/>
          <w:szCs w:val="24"/>
        </w:rPr>
        <w:t xml:space="preserve"> </w:t>
      </w:r>
    </w:p>
    <w:p w14:paraId="3B2C43DB" w14:textId="1D05AC21" w:rsidR="006F7D23" w:rsidRPr="00BC5827" w:rsidRDefault="0040468B" w:rsidP="005E000D">
      <w:pPr>
        <w:pStyle w:val="ListParagraph"/>
        <w:numPr>
          <w:ilvl w:val="2"/>
          <w:numId w:val="7"/>
        </w:numPr>
        <w:tabs>
          <w:tab w:val="left" w:pos="1418"/>
          <w:tab w:val="left" w:pos="1701"/>
        </w:tabs>
        <w:spacing w:after="0" w:line="240" w:lineRule="auto"/>
        <w:ind w:left="0" w:firstLine="851"/>
        <w:jc w:val="both"/>
        <w:rPr>
          <w:rFonts w:ascii="Times New Roman" w:hAnsi="Times New Roman" w:cs="Times New Roman"/>
          <w:sz w:val="24"/>
          <w:szCs w:val="24"/>
        </w:rPr>
      </w:pPr>
      <w:r w:rsidRPr="00BC5827">
        <w:rPr>
          <w:rFonts w:ascii="Times New Roman" w:hAnsi="Times New Roman" w:cs="Times New Roman"/>
          <w:sz w:val="24"/>
          <w:szCs w:val="24"/>
        </w:rPr>
        <w:t>k</w:t>
      </w:r>
      <w:r w:rsidR="00A668B7" w:rsidRPr="00BC5827">
        <w:rPr>
          <w:rFonts w:ascii="Times New Roman" w:hAnsi="Times New Roman" w:cs="Times New Roman"/>
          <w:sz w:val="24"/>
          <w:szCs w:val="24"/>
        </w:rPr>
        <w:t>artu su investicijų projektu</w:t>
      </w:r>
      <w:r w:rsidR="00214984">
        <w:rPr>
          <w:rFonts w:ascii="Times New Roman" w:hAnsi="Times New Roman" w:cs="Times New Roman"/>
          <w:sz w:val="24"/>
          <w:szCs w:val="24"/>
        </w:rPr>
        <w:t>, Excel fo</w:t>
      </w:r>
      <w:r w:rsidR="00786EF4">
        <w:rPr>
          <w:rFonts w:ascii="Times New Roman" w:hAnsi="Times New Roman" w:cs="Times New Roman"/>
          <w:sz w:val="24"/>
          <w:szCs w:val="24"/>
        </w:rPr>
        <w:t>rm</w:t>
      </w:r>
      <w:r w:rsidR="00214984">
        <w:rPr>
          <w:rFonts w:ascii="Times New Roman" w:hAnsi="Times New Roman" w:cs="Times New Roman"/>
          <w:sz w:val="24"/>
          <w:szCs w:val="24"/>
        </w:rPr>
        <w:t>atu,</w:t>
      </w:r>
      <w:r w:rsidR="00A668B7" w:rsidRPr="00BC5827">
        <w:rPr>
          <w:rFonts w:ascii="Times New Roman" w:hAnsi="Times New Roman" w:cs="Times New Roman"/>
          <w:sz w:val="24"/>
          <w:szCs w:val="24"/>
        </w:rPr>
        <w:t xml:space="preserve"> turi būti pateikiama </w:t>
      </w:r>
      <w:r w:rsidR="00C9323E" w:rsidRPr="00BC5827">
        <w:rPr>
          <w:rFonts w:ascii="Times New Roman" w:hAnsi="Times New Roman" w:cs="Times New Roman"/>
          <w:sz w:val="24"/>
          <w:szCs w:val="24"/>
        </w:rPr>
        <w:t xml:space="preserve">užpildyta </w:t>
      </w:r>
      <w:r w:rsidR="00A668B7" w:rsidRPr="00BC5827">
        <w:rPr>
          <w:rFonts w:ascii="Times New Roman" w:hAnsi="Times New Roman" w:cs="Times New Roman"/>
          <w:sz w:val="24"/>
          <w:szCs w:val="24"/>
        </w:rPr>
        <w:t xml:space="preserve">sąnaudų ir naudos analizės rezultatų </w:t>
      </w:r>
      <w:r w:rsidR="00C9323E" w:rsidRPr="00BC5827">
        <w:rPr>
          <w:rFonts w:ascii="Times New Roman" w:hAnsi="Times New Roman" w:cs="Times New Roman"/>
          <w:sz w:val="24"/>
          <w:szCs w:val="24"/>
        </w:rPr>
        <w:t>skaičiuoklė</w:t>
      </w:r>
      <w:r w:rsidR="00A668B7" w:rsidRPr="00BC5827">
        <w:rPr>
          <w:rFonts w:ascii="Times New Roman" w:hAnsi="Times New Roman" w:cs="Times New Roman"/>
          <w:sz w:val="24"/>
          <w:szCs w:val="24"/>
        </w:rPr>
        <w:t>, parengta pagal formą, nustatytą Optimalios projekto įgyvendinimo alternatyvos pasirinkimo kokybės vertinimo  metodikos 4 pried</w:t>
      </w:r>
      <w:r w:rsidR="005A264E" w:rsidRPr="00BC5827">
        <w:rPr>
          <w:rFonts w:ascii="Times New Roman" w:hAnsi="Times New Roman" w:cs="Times New Roman"/>
          <w:sz w:val="24"/>
          <w:szCs w:val="24"/>
        </w:rPr>
        <w:t>e</w:t>
      </w:r>
      <w:r w:rsidR="00CA5278" w:rsidRPr="00BC5827">
        <w:rPr>
          <w:rFonts w:ascii="Times New Roman" w:hAnsi="Times New Roman" w:cs="Times New Roman"/>
          <w:sz w:val="24"/>
          <w:szCs w:val="24"/>
        </w:rPr>
        <w:t xml:space="preserve">, kuris skelbiamas </w:t>
      </w:r>
      <w:hyperlink r:id="rId14" w:history="1">
        <w:r w:rsidR="00CA5278" w:rsidRPr="00BC5827">
          <w:rPr>
            <w:rStyle w:val="Hyperlink"/>
            <w:rFonts w:ascii="Open Sans" w:hAnsi="Open Sans" w:cs="Arial"/>
            <w:sz w:val="24"/>
            <w:szCs w:val="24"/>
          </w:rPr>
          <w:t>http://www.esinvesticijos.lt/lt/dokumentai/4-priedas-sanaudu-ir-naudos-analizes-rezultatu-skaiciuokle</w:t>
        </w:r>
      </w:hyperlink>
      <w:r w:rsidR="00C555BE" w:rsidRPr="00BC5827">
        <w:rPr>
          <w:rStyle w:val="Hyperlink"/>
          <w:rFonts w:ascii="Open Sans" w:hAnsi="Open Sans" w:cs="Arial"/>
          <w:sz w:val="24"/>
          <w:szCs w:val="24"/>
        </w:rPr>
        <w:t>;</w:t>
      </w:r>
      <w:r w:rsidR="00A668B7" w:rsidRPr="00BC5827">
        <w:rPr>
          <w:rFonts w:ascii="Times New Roman" w:hAnsi="Times New Roman" w:cs="Times New Roman"/>
          <w:sz w:val="24"/>
          <w:szCs w:val="24"/>
        </w:rPr>
        <w:t xml:space="preserve"> </w:t>
      </w:r>
    </w:p>
    <w:p w14:paraId="2C33F7E9" w14:textId="648CAB93" w:rsidR="006F7D23" w:rsidRPr="00BC5827" w:rsidRDefault="00522AE9" w:rsidP="005E000D">
      <w:pPr>
        <w:pStyle w:val="ListParagraph"/>
        <w:numPr>
          <w:ilvl w:val="2"/>
          <w:numId w:val="7"/>
        </w:numPr>
        <w:tabs>
          <w:tab w:val="left" w:pos="1418"/>
          <w:tab w:val="left" w:pos="1701"/>
        </w:tabs>
        <w:spacing w:after="0" w:line="240" w:lineRule="auto"/>
        <w:ind w:left="0" w:firstLine="851"/>
        <w:jc w:val="both"/>
        <w:rPr>
          <w:rFonts w:ascii="Times New Roman" w:hAnsi="Times New Roman" w:cs="Times New Roman"/>
          <w:sz w:val="24"/>
          <w:szCs w:val="24"/>
        </w:rPr>
      </w:pPr>
      <w:r>
        <w:rPr>
          <w:rFonts w:ascii="Times New Roman" w:hAnsi="Times New Roman"/>
          <w:sz w:val="24"/>
          <w:szCs w:val="24"/>
        </w:rPr>
        <w:t>a</w:t>
      </w:r>
      <w:r w:rsidR="00F13021" w:rsidRPr="00BC5827">
        <w:rPr>
          <w:rFonts w:ascii="Times New Roman" w:hAnsi="Times New Roman"/>
          <w:sz w:val="24"/>
          <w:szCs w:val="24"/>
        </w:rPr>
        <w:t xml:space="preserve">tnaujinamo pastato energijos vartojimo audito ataskaitą, </w:t>
      </w:r>
      <w:r w:rsidR="006F7D23" w:rsidRPr="00BC5827">
        <w:rPr>
          <w:rFonts w:ascii="Times New Roman" w:hAnsi="Times New Roman"/>
          <w:sz w:val="24"/>
          <w:szCs w:val="24"/>
        </w:rPr>
        <w:t>parengtą pagal Lietuvos Respublikos ūkio ministro 2008 m. balandžio 29 d. įsakymu Nr. 4-184 patvirtintą „Dėl išsamiojo energijos, energijos išteklių ir šalto vandens vartojimo audito atlikimo viešojo naudojimo paskirties pastatuose metodikos patvirtinimo“ metodiką. (toliau</w:t>
      </w:r>
      <w:r w:rsidR="009F5DAC" w:rsidRPr="00BC5827">
        <w:rPr>
          <w:rFonts w:ascii="Times New Roman" w:hAnsi="Times New Roman"/>
          <w:sz w:val="24"/>
          <w:szCs w:val="24"/>
        </w:rPr>
        <w:t xml:space="preserve"> </w:t>
      </w:r>
      <w:r w:rsidR="006F7D23" w:rsidRPr="00BC5827">
        <w:rPr>
          <w:rFonts w:ascii="Times New Roman" w:hAnsi="Times New Roman"/>
          <w:sz w:val="24"/>
          <w:szCs w:val="24"/>
        </w:rPr>
        <w:t>- Metodika ) (Aprašo 12 punkte nurodyti pareiškėjai gali pateikti energijos vartojimo audito ataskaitą, parengtą ne anksčiau, kaip 2014 sausio 1 d. )</w:t>
      </w:r>
      <w:r w:rsidR="006F7D23" w:rsidRPr="00BC5827">
        <w:rPr>
          <w:rStyle w:val="FootnoteReference"/>
          <w:rFonts w:ascii="Times New Roman" w:hAnsi="Times New Roman"/>
          <w:sz w:val="24"/>
          <w:szCs w:val="24"/>
        </w:rPr>
        <w:footnoteReference w:id="4"/>
      </w:r>
      <w:r w:rsidR="006F7D23" w:rsidRPr="00BC5827">
        <w:rPr>
          <w:rFonts w:ascii="Times New Roman" w:hAnsi="Times New Roman"/>
          <w:sz w:val="24"/>
          <w:szCs w:val="24"/>
        </w:rPr>
        <w:t>;</w:t>
      </w:r>
    </w:p>
    <w:p w14:paraId="60BA66D5" w14:textId="07434BE7" w:rsidR="00571CB1" w:rsidRPr="00BC5827" w:rsidRDefault="00522AE9" w:rsidP="005E000D">
      <w:pPr>
        <w:pStyle w:val="ListParagraph"/>
        <w:numPr>
          <w:ilvl w:val="2"/>
          <w:numId w:val="7"/>
        </w:numPr>
        <w:tabs>
          <w:tab w:val="left" w:pos="1418"/>
          <w:tab w:val="left" w:pos="1843"/>
        </w:tabs>
        <w:spacing w:after="0" w:line="240" w:lineRule="auto"/>
        <w:ind w:left="0" w:firstLine="851"/>
        <w:jc w:val="both"/>
        <w:rPr>
          <w:rFonts w:ascii="Times New Roman" w:hAnsi="Times New Roman" w:cs="Times New Roman"/>
          <w:sz w:val="24"/>
          <w:szCs w:val="24"/>
        </w:rPr>
      </w:pPr>
      <w:r>
        <w:rPr>
          <w:rFonts w:ascii="Times New Roman" w:eastAsia="Times New Roman" w:hAnsi="Times New Roman"/>
          <w:sz w:val="24"/>
          <w:szCs w:val="24"/>
          <w:lang w:eastAsia="lt-LT"/>
        </w:rPr>
        <w:t>galiojantį a</w:t>
      </w:r>
      <w:r w:rsidR="007A5C32" w:rsidRPr="00BC5827">
        <w:rPr>
          <w:rFonts w:ascii="Times New Roman" w:eastAsia="Times New Roman" w:hAnsi="Times New Roman"/>
          <w:sz w:val="24"/>
          <w:szCs w:val="24"/>
          <w:lang w:eastAsia="lt-LT"/>
        </w:rPr>
        <w:t>tnaujinamo pastato</w:t>
      </w:r>
      <w:r w:rsidR="00571CB1" w:rsidRPr="00BC5827">
        <w:rPr>
          <w:rFonts w:ascii="Times New Roman" w:eastAsia="Times New Roman" w:hAnsi="Times New Roman"/>
          <w:sz w:val="24"/>
          <w:szCs w:val="24"/>
          <w:lang w:eastAsia="lt-LT"/>
        </w:rPr>
        <w:t xml:space="preserve"> energetinio naudingumo sertifikatą, parengtą vadovaujantis reikalavimais, numatytais Statybos techniniame reglamente STR 2.01.09:2012 „Pastatų energinis naudingumas. Energinio naudingumo sertifikavimas“, patvirtintame Lietuvos Respublikos aplinkos ministro 2005 m. gruodžio 20 d. įsakymu Nr. D1-624</w:t>
      </w:r>
      <w:r w:rsidR="00125F16" w:rsidRPr="00BC5827">
        <w:rPr>
          <w:rFonts w:ascii="Times New Roman" w:eastAsia="Times New Roman" w:hAnsi="Times New Roman"/>
          <w:sz w:val="24"/>
          <w:szCs w:val="24"/>
          <w:lang w:eastAsia="lt-LT"/>
        </w:rPr>
        <w:t xml:space="preserve"> </w:t>
      </w:r>
      <w:r w:rsidR="00125F16" w:rsidRPr="00BC5827">
        <w:rPr>
          <w:rFonts w:ascii="Times New Roman" w:hAnsi="Times New Roman"/>
          <w:sz w:val="24"/>
          <w:szCs w:val="24"/>
        </w:rPr>
        <w:t>„Dėl statybos techninio reglamento STR 2.01.09:2012 „Pastatų energinis naudingumas. Energinio naudingumo sertifikavimas“ patvirtinimo“</w:t>
      </w:r>
      <w:r w:rsidR="002A3585" w:rsidRPr="00BC5827">
        <w:rPr>
          <w:rFonts w:ascii="Times New Roman" w:eastAsia="Times New Roman" w:hAnsi="Times New Roman"/>
          <w:sz w:val="24"/>
          <w:szCs w:val="24"/>
          <w:lang w:eastAsia="lt-LT"/>
        </w:rPr>
        <w:t>;</w:t>
      </w:r>
    </w:p>
    <w:p w14:paraId="6A07D444" w14:textId="52F901C3" w:rsidR="003D03B9" w:rsidRPr="007D0B5A" w:rsidRDefault="00522AE9" w:rsidP="005E000D">
      <w:pPr>
        <w:pStyle w:val="ListParagraph"/>
        <w:numPr>
          <w:ilvl w:val="1"/>
          <w:numId w:val="7"/>
        </w:numPr>
        <w:tabs>
          <w:tab w:val="left" w:pos="184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d</w:t>
      </w:r>
      <w:r w:rsidR="00525C5C" w:rsidRPr="00BC5827">
        <w:rPr>
          <w:rFonts w:ascii="Times New Roman" w:hAnsi="Times New Roman" w:cs="Times New Roman"/>
          <w:sz w:val="24"/>
          <w:szCs w:val="24"/>
        </w:rPr>
        <w:t>okumentus įrodančius, kad projektu yra</w:t>
      </w:r>
      <w:r w:rsidR="00525C5C" w:rsidRPr="007D0B5A">
        <w:rPr>
          <w:rFonts w:ascii="Times New Roman" w:hAnsi="Times New Roman" w:cs="Times New Roman"/>
          <w:sz w:val="24"/>
          <w:szCs w:val="24"/>
        </w:rPr>
        <w:t xml:space="preserve"> atnaujinamas pastatas</w:t>
      </w:r>
      <w:r w:rsidR="00F269C7" w:rsidRPr="007D0B5A">
        <w:rPr>
          <w:rFonts w:ascii="Times New Roman" w:hAnsi="Times New Roman" w:cs="Times New Roman"/>
          <w:sz w:val="24"/>
          <w:szCs w:val="24"/>
        </w:rPr>
        <w:t>,</w:t>
      </w:r>
      <w:r w:rsidR="00525C5C" w:rsidRPr="007D0B5A">
        <w:rPr>
          <w:rFonts w:ascii="Times New Roman" w:hAnsi="Times New Roman" w:cs="Times New Roman"/>
          <w:sz w:val="24"/>
          <w:szCs w:val="24"/>
        </w:rPr>
        <w:t xml:space="preserve"> kuris pagal Vadovybės apsaugos įstatymo nuostatas priskirtinas saugomiems objektams bei kuriame taikomas specialus režimas jo apsaugai ar, kuriame pagal kitus galiojančius L</w:t>
      </w:r>
      <w:r>
        <w:rPr>
          <w:rFonts w:ascii="Times New Roman" w:hAnsi="Times New Roman" w:cs="Times New Roman"/>
          <w:sz w:val="24"/>
          <w:szCs w:val="24"/>
        </w:rPr>
        <w:t xml:space="preserve">ietuvos </w:t>
      </w:r>
      <w:r w:rsidR="00525C5C" w:rsidRPr="007D0B5A">
        <w:rPr>
          <w:rFonts w:ascii="Times New Roman" w:hAnsi="Times New Roman" w:cs="Times New Roman"/>
          <w:sz w:val="24"/>
          <w:szCs w:val="24"/>
        </w:rPr>
        <w:t>R</w:t>
      </w:r>
      <w:r>
        <w:rPr>
          <w:rFonts w:ascii="Times New Roman" w:hAnsi="Times New Roman" w:cs="Times New Roman"/>
          <w:sz w:val="24"/>
          <w:szCs w:val="24"/>
        </w:rPr>
        <w:t>espublikos</w:t>
      </w:r>
      <w:r w:rsidR="00525C5C" w:rsidRPr="007D0B5A">
        <w:rPr>
          <w:rFonts w:ascii="Times New Roman" w:hAnsi="Times New Roman" w:cs="Times New Roman"/>
          <w:sz w:val="24"/>
          <w:szCs w:val="24"/>
        </w:rPr>
        <w:t xml:space="preserve"> teisės aktus energijos taupymo paslaugų teikimo įmonės negali užtikrinti paslaugų teikimo arba dėl kurio buvo kreiptasi, bet kuriam nebuvo skirtas finansavimas pagal priemonę Nr. 04.3.1-FM-F-105 „Energijos vartojimo efektyvumo didinimas viešojoje infrastruktūroje“</w:t>
      </w:r>
      <w:r w:rsidR="00C555BE" w:rsidRPr="007D0B5A">
        <w:rPr>
          <w:rFonts w:ascii="Times New Roman" w:hAnsi="Times New Roman" w:cs="Times New Roman"/>
          <w:sz w:val="24"/>
          <w:szCs w:val="24"/>
        </w:rPr>
        <w:t>;</w:t>
      </w:r>
    </w:p>
    <w:p w14:paraId="49671B34" w14:textId="776A1B10" w:rsidR="003253A1" w:rsidRPr="007D0B5A" w:rsidRDefault="003E082A" w:rsidP="005E000D">
      <w:pPr>
        <w:pStyle w:val="ListParagraph"/>
        <w:numPr>
          <w:ilvl w:val="1"/>
          <w:numId w:val="7"/>
        </w:numPr>
        <w:tabs>
          <w:tab w:val="left" w:pos="1843"/>
        </w:tabs>
        <w:spacing w:after="0" w:line="240" w:lineRule="auto"/>
        <w:ind w:left="0"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lastRenderedPageBreak/>
        <w:t>s</w:t>
      </w:r>
      <w:r w:rsidR="003253A1" w:rsidRPr="007D0B5A">
        <w:rPr>
          <w:rFonts w:ascii="Times New Roman" w:hAnsi="Times New Roman" w:cs="Times New Roman"/>
          <w:color w:val="000000" w:themeColor="text1"/>
          <w:sz w:val="24"/>
          <w:szCs w:val="24"/>
        </w:rPr>
        <w:t>u pastato valdytoju raštu suderintą patikinimą</w:t>
      </w:r>
      <w:r w:rsidR="00136424" w:rsidRPr="007D0B5A">
        <w:rPr>
          <w:rFonts w:ascii="Times New Roman" w:hAnsi="Times New Roman" w:cs="Times New Roman"/>
          <w:color w:val="000000" w:themeColor="text1"/>
          <w:sz w:val="24"/>
          <w:szCs w:val="24"/>
        </w:rPr>
        <w:t xml:space="preserve"> (</w:t>
      </w:r>
      <w:r w:rsidR="00136424" w:rsidRPr="007D0B5A">
        <w:rPr>
          <w:rFonts w:ascii="Times New Roman" w:hAnsi="Times New Roman" w:cs="Times New Roman"/>
          <w:sz w:val="24"/>
          <w:szCs w:val="24"/>
        </w:rPr>
        <w:t>pastato panaudojimo planą)</w:t>
      </w:r>
      <w:r w:rsidR="003253A1" w:rsidRPr="007D0B5A">
        <w:rPr>
          <w:rFonts w:ascii="Times New Roman" w:hAnsi="Times New Roman" w:cs="Times New Roman"/>
          <w:color w:val="000000" w:themeColor="text1"/>
          <w:sz w:val="24"/>
          <w:szCs w:val="24"/>
        </w:rPr>
        <w:t>, kad pastatas pagal paskirtį bus naudojamas ne trumpiau kaip 10 metų</w:t>
      </w:r>
      <w:r w:rsidR="00E27C6E">
        <w:rPr>
          <w:rFonts w:ascii="Times New Roman" w:hAnsi="Times New Roman" w:cs="Times New Roman"/>
          <w:color w:val="000000" w:themeColor="text1"/>
          <w:sz w:val="24"/>
          <w:szCs w:val="24"/>
        </w:rPr>
        <w:t>;</w:t>
      </w:r>
    </w:p>
    <w:p w14:paraId="1AA8DAD3" w14:textId="728C944A" w:rsidR="00822285" w:rsidRPr="007D0B5A" w:rsidRDefault="003E082A" w:rsidP="002E79BA">
      <w:pPr>
        <w:pStyle w:val="ListParagraph"/>
        <w:numPr>
          <w:ilvl w:val="1"/>
          <w:numId w:val="7"/>
        </w:numPr>
        <w:tabs>
          <w:tab w:val="left" w:pos="1843"/>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d</w:t>
      </w:r>
      <w:r w:rsidR="00822285" w:rsidRPr="007D0B5A">
        <w:rPr>
          <w:rFonts w:ascii="Times New Roman" w:hAnsi="Times New Roman" w:cs="Times New Roman"/>
          <w:sz w:val="24"/>
          <w:szCs w:val="24"/>
        </w:rPr>
        <w:t>okumentus, pagrindžiančius projekto biudžeto pagrįstumą (komercinius pasiūlymus ir (arba) sutartis, ir (arba) kainų apklausos suvestines);</w:t>
      </w:r>
    </w:p>
    <w:p w14:paraId="395A60FB" w14:textId="383DA038" w:rsidR="00822285" w:rsidRPr="007D0B5A" w:rsidRDefault="00A41FE5" w:rsidP="005E000D">
      <w:pPr>
        <w:pStyle w:val="ListParagraph"/>
        <w:numPr>
          <w:ilvl w:val="1"/>
          <w:numId w:val="7"/>
        </w:numPr>
        <w:tabs>
          <w:tab w:val="left" w:pos="1843"/>
        </w:tabs>
        <w:spacing w:after="0" w:line="240" w:lineRule="auto"/>
        <w:ind w:left="0" w:firstLine="851"/>
        <w:jc w:val="both"/>
        <w:rPr>
          <w:rFonts w:ascii="Times New Roman" w:hAnsi="Times New Roman" w:cs="Times New Roman"/>
          <w:sz w:val="24"/>
          <w:szCs w:val="24"/>
        </w:rPr>
      </w:pPr>
      <w:r w:rsidRPr="007D0B5A">
        <w:rPr>
          <w:rFonts w:ascii="Times New Roman" w:eastAsia="Times New Roman" w:hAnsi="Times New Roman" w:cs="Times New Roman"/>
          <w:sz w:val="24"/>
          <w:szCs w:val="24"/>
          <w:lang w:eastAsia="lt-LT"/>
        </w:rPr>
        <w:t xml:space="preserve">informaciją apie projektui taikomus aplinkosauginius reikalavimus, kaip nurodyta </w:t>
      </w:r>
      <w:r w:rsidR="00132B6F" w:rsidRPr="00132B6F">
        <w:rPr>
          <w:rFonts w:ascii="Times New Roman" w:eastAsia="Times New Roman" w:hAnsi="Times New Roman" w:cs="Times New Roman"/>
          <w:sz w:val="24"/>
          <w:szCs w:val="24"/>
          <w:lang w:eastAsia="lt-LT"/>
        </w:rPr>
        <w:t>Aprašo 23.3</w:t>
      </w:r>
      <w:r w:rsidR="00161AA9" w:rsidRPr="00132B6F">
        <w:rPr>
          <w:rFonts w:ascii="Times New Roman" w:eastAsia="Times New Roman" w:hAnsi="Times New Roman" w:cs="Times New Roman"/>
          <w:sz w:val="24"/>
          <w:szCs w:val="24"/>
          <w:lang w:eastAsia="lt-LT"/>
        </w:rPr>
        <w:t xml:space="preserve"> punkte </w:t>
      </w:r>
      <w:r w:rsidRPr="007D0B5A">
        <w:rPr>
          <w:rFonts w:ascii="Times New Roman" w:eastAsia="Times New Roman" w:hAnsi="Times New Roman" w:cs="Times New Roman"/>
          <w:sz w:val="24"/>
          <w:szCs w:val="24"/>
          <w:lang w:eastAsia="lt-LT"/>
        </w:rPr>
        <w:t>(jeig</w:t>
      </w:r>
      <w:r w:rsidR="00161AA9" w:rsidRPr="007D0B5A">
        <w:rPr>
          <w:rFonts w:ascii="Times New Roman" w:eastAsia="Times New Roman" w:hAnsi="Times New Roman" w:cs="Times New Roman"/>
          <w:sz w:val="24"/>
          <w:szCs w:val="24"/>
          <w:lang w:eastAsia="lt-LT"/>
        </w:rPr>
        <w:t>u taikoma)</w:t>
      </w:r>
      <w:r w:rsidR="00E27C6E">
        <w:rPr>
          <w:rFonts w:ascii="Times New Roman" w:eastAsia="Times New Roman" w:hAnsi="Times New Roman" w:cs="Times New Roman"/>
          <w:sz w:val="24"/>
          <w:szCs w:val="24"/>
          <w:lang w:eastAsia="lt-LT"/>
        </w:rPr>
        <w:t>.</w:t>
      </w:r>
    </w:p>
    <w:p w14:paraId="138B8651" w14:textId="09793628" w:rsidR="00A939A5" w:rsidRPr="007D0B5A" w:rsidRDefault="00A939A5" w:rsidP="00013FD7">
      <w:pPr>
        <w:pStyle w:val="ListParagraph"/>
        <w:numPr>
          <w:ilvl w:val="0"/>
          <w:numId w:val="7"/>
        </w:numPr>
        <w:spacing w:after="0" w:line="240" w:lineRule="auto"/>
        <w:ind w:left="0" w:firstLine="851"/>
        <w:jc w:val="both"/>
        <w:rPr>
          <w:rFonts w:ascii="Times New Roman" w:eastAsia="Times New Roman" w:hAnsi="Times New Roman"/>
          <w:sz w:val="24"/>
          <w:szCs w:val="24"/>
          <w:lang w:eastAsia="lt-LT"/>
        </w:rPr>
      </w:pPr>
      <w:r w:rsidRPr="007D0B5A">
        <w:rPr>
          <w:rFonts w:ascii="Times New Roman" w:hAnsi="Times New Roman" w:cs="Times New Roman"/>
          <w:sz w:val="24"/>
          <w:szCs w:val="24"/>
        </w:rPr>
        <w:t xml:space="preserve">Ministerija, </w:t>
      </w:r>
      <w:r w:rsidR="00A51697" w:rsidRPr="007D0B5A">
        <w:rPr>
          <w:rFonts w:ascii="Times New Roman" w:hAnsi="Times New Roman" w:cs="Times New Roman"/>
          <w:sz w:val="24"/>
          <w:szCs w:val="24"/>
        </w:rPr>
        <w:t xml:space="preserve">vadovaudamasi </w:t>
      </w:r>
      <w:r w:rsidR="00EB1323" w:rsidRPr="007D0B5A">
        <w:rPr>
          <w:rFonts w:ascii="Times New Roman" w:hAnsi="Times New Roman" w:cs="Times New Roman"/>
          <w:sz w:val="24"/>
          <w:szCs w:val="24"/>
        </w:rPr>
        <w:t>V</w:t>
      </w:r>
      <w:r w:rsidR="00A51697" w:rsidRPr="007D0B5A">
        <w:rPr>
          <w:rFonts w:ascii="Times New Roman" w:hAnsi="Times New Roman" w:cs="Times New Roman"/>
          <w:sz w:val="24"/>
          <w:szCs w:val="24"/>
        </w:rPr>
        <w:t>alstybės projektų</w:t>
      </w:r>
      <w:r w:rsidR="00A51697" w:rsidRPr="000C71E1">
        <w:rPr>
          <w:rFonts w:ascii="Times New Roman" w:hAnsi="Times New Roman" w:cs="Times New Roman"/>
          <w:sz w:val="24"/>
          <w:szCs w:val="24"/>
        </w:rPr>
        <w:t xml:space="preserve"> atrankos tvarkos aprašu, </w:t>
      </w:r>
      <w:r w:rsidRPr="000C71E1">
        <w:rPr>
          <w:rFonts w:ascii="Times New Roman" w:hAnsi="Times New Roman" w:cs="Times New Roman"/>
          <w:sz w:val="24"/>
          <w:szCs w:val="24"/>
        </w:rPr>
        <w:t xml:space="preserve">įvertinusi projektinius pasiūlymus, priims sprendimą dėl valstybės projektų sąrašo (-ų) sudarymo. Į valstybės projektų sąrašą gali būti įtraukti tik Projektų taisyklių 37 punkte nustatytus reikalavimus atitinkantys projektai. Pareiškėjai, kurių projektai, įtraukti į valstybės projektų sąrašą, </w:t>
      </w:r>
      <w:r w:rsidRPr="007D0B5A">
        <w:rPr>
          <w:rFonts w:ascii="Times New Roman" w:hAnsi="Times New Roman" w:cs="Times New Roman"/>
          <w:sz w:val="24"/>
          <w:szCs w:val="24"/>
        </w:rPr>
        <w:t xml:space="preserve">įgis teisę teikti paraišką </w:t>
      </w:r>
      <w:r w:rsidR="0034535B" w:rsidRPr="007D0B5A">
        <w:rPr>
          <w:rFonts w:ascii="Times New Roman" w:hAnsi="Times New Roman" w:cs="Times New Roman"/>
          <w:sz w:val="24"/>
          <w:szCs w:val="24"/>
        </w:rPr>
        <w:t xml:space="preserve">įgyvendinančiajai institucijai, </w:t>
      </w:r>
      <w:r w:rsidR="0034535B" w:rsidRPr="007D0B5A">
        <w:rPr>
          <w:rFonts w:ascii="Times New Roman" w:eastAsia="Times New Roman" w:hAnsi="Times New Roman" w:cs="Times New Roman"/>
          <w:sz w:val="24"/>
          <w:szCs w:val="24"/>
          <w:lang w:eastAsia="lt-LT"/>
        </w:rPr>
        <w:t>Projektų taisyklių 6 skirsnyje nurodyta tvarka.</w:t>
      </w:r>
    </w:p>
    <w:p w14:paraId="6AAC7E88" w14:textId="4FA265E8" w:rsidR="00A939A5" w:rsidRPr="007D0B5A" w:rsidRDefault="00742C25" w:rsidP="00013FD7">
      <w:pPr>
        <w:pStyle w:val="ListParagraph"/>
        <w:numPr>
          <w:ilvl w:val="0"/>
          <w:numId w:val="7"/>
        </w:numPr>
        <w:spacing w:after="0" w:line="240" w:lineRule="auto"/>
        <w:ind w:left="0" w:firstLine="851"/>
        <w:jc w:val="both"/>
        <w:rPr>
          <w:rFonts w:ascii="Times New Roman" w:eastAsia="Times New Roman" w:hAnsi="Times New Roman"/>
          <w:i/>
          <w:sz w:val="24"/>
          <w:szCs w:val="24"/>
          <w:lang w:eastAsia="lt-LT"/>
        </w:rPr>
      </w:pPr>
      <w:r w:rsidRPr="007D0B5A">
        <w:rPr>
          <w:rFonts w:ascii="Times New Roman" w:eastAsia="Times New Roman" w:hAnsi="Times New Roman"/>
          <w:sz w:val="24"/>
          <w:szCs w:val="24"/>
          <w:lang w:eastAsia="lt-LT"/>
        </w:rPr>
        <w:t>Siekdamas gauti finansavimą</w:t>
      </w:r>
      <w:r w:rsidR="007D0B5A" w:rsidRPr="007D0B5A">
        <w:rPr>
          <w:rFonts w:ascii="Times New Roman" w:eastAsia="Times New Roman" w:hAnsi="Times New Roman"/>
          <w:sz w:val="24"/>
          <w:szCs w:val="24"/>
          <w:lang w:eastAsia="lt-LT"/>
        </w:rPr>
        <w:t>,</w:t>
      </w:r>
      <w:r w:rsidRPr="007D0B5A">
        <w:rPr>
          <w:rFonts w:ascii="Times New Roman" w:eastAsia="Times New Roman" w:hAnsi="Times New Roman"/>
          <w:sz w:val="24"/>
          <w:szCs w:val="24"/>
          <w:lang w:eastAsia="lt-LT"/>
        </w:rPr>
        <w:t xml:space="preserve"> pareiškėjas turi </w:t>
      </w:r>
      <w:r w:rsidR="00EC5C72" w:rsidRPr="007D0B5A">
        <w:rPr>
          <w:rFonts w:ascii="Times New Roman" w:eastAsia="Times New Roman" w:hAnsi="Times New Roman"/>
          <w:sz w:val="24"/>
          <w:szCs w:val="24"/>
          <w:lang w:eastAsia="lt-LT"/>
        </w:rPr>
        <w:t xml:space="preserve">užpildyti paraišką, kurios </w:t>
      </w:r>
      <w:r w:rsidR="000A4E0A" w:rsidRPr="007D0B5A">
        <w:rPr>
          <w:rFonts w:ascii="Times New Roman" w:eastAsia="Times New Roman" w:hAnsi="Times New Roman"/>
          <w:sz w:val="24"/>
          <w:szCs w:val="24"/>
          <w:lang w:eastAsia="lt-LT"/>
        </w:rPr>
        <w:t xml:space="preserve">iš dalies užpildyta </w:t>
      </w:r>
      <w:r w:rsidR="00EC5C72" w:rsidRPr="007D0B5A">
        <w:rPr>
          <w:rFonts w:ascii="Times New Roman" w:eastAsia="Times New Roman" w:hAnsi="Times New Roman"/>
          <w:sz w:val="24"/>
          <w:szCs w:val="24"/>
          <w:lang w:eastAsia="lt-LT"/>
        </w:rPr>
        <w:t>forma</w:t>
      </w:r>
      <w:r w:rsidRPr="007D0B5A">
        <w:rPr>
          <w:rFonts w:ascii="Times New Roman" w:eastAsia="Times New Roman" w:hAnsi="Times New Roman"/>
          <w:sz w:val="24"/>
          <w:szCs w:val="24"/>
          <w:lang w:eastAsia="lt-LT"/>
        </w:rPr>
        <w:t xml:space="preserve"> </w:t>
      </w:r>
      <w:r w:rsidR="000A4E0A" w:rsidRPr="007D0B5A">
        <w:rPr>
          <w:rFonts w:ascii="Times New Roman" w:eastAsia="Times New Roman" w:hAnsi="Times New Roman"/>
          <w:sz w:val="24"/>
          <w:szCs w:val="24"/>
          <w:lang w:eastAsia="lt-LT"/>
        </w:rPr>
        <w:t xml:space="preserve">PDF formatu </w:t>
      </w:r>
      <w:r w:rsidRPr="007D0B5A">
        <w:rPr>
          <w:rFonts w:ascii="Times New Roman" w:eastAsia="Times New Roman" w:hAnsi="Times New Roman"/>
          <w:sz w:val="24"/>
          <w:szCs w:val="24"/>
          <w:lang w:eastAsia="lt-LT"/>
        </w:rPr>
        <w:t xml:space="preserve">skelbiama </w:t>
      </w:r>
      <w:r w:rsidR="00735134" w:rsidRPr="007D0B5A">
        <w:rPr>
          <w:rFonts w:ascii="Times New Roman" w:eastAsia="Times New Roman" w:hAnsi="Times New Roman"/>
          <w:sz w:val="24"/>
          <w:szCs w:val="24"/>
          <w:lang w:eastAsia="lt-LT"/>
        </w:rPr>
        <w:t>ES</w:t>
      </w:r>
      <w:r w:rsidRPr="007D0B5A">
        <w:rPr>
          <w:rFonts w:ascii="Times New Roman" w:eastAsia="Times New Roman" w:hAnsi="Times New Roman"/>
          <w:sz w:val="24"/>
          <w:szCs w:val="24"/>
          <w:lang w:eastAsia="lt-LT"/>
        </w:rPr>
        <w:t xml:space="preserve"> struktūrin</w:t>
      </w:r>
      <w:r w:rsidR="00EC5C72" w:rsidRPr="007D0B5A">
        <w:rPr>
          <w:rFonts w:ascii="Times New Roman" w:eastAsia="Times New Roman" w:hAnsi="Times New Roman"/>
          <w:sz w:val="24"/>
          <w:szCs w:val="24"/>
          <w:lang w:eastAsia="lt-LT"/>
        </w:rPr>
        <w:t xml:space="preserve">ių fondų </w:t>
      </w:r>
      <w:r w:rsidRPr="007D0B5A">
        <w:rPr>
          <w:rFonts w:ascii="Times New Roman" w:eastAsia="Times New Roman" w:hAnsi="Times New Roman"/>
          <w:sz w:val="24"/>
          <w:szCs w:val="24"/>
          <w:lang w:eastAsia="lt-LT"/>
        </w:rPr>
        <w:t xml:space="preserve">svetainėje </w:t>
      </w:r>
      <w:hyperlink r:id="rId15" w:history="1">
        <w:r w:rsidR="0089420F" w:rsidRPr="007D0B5A">
          <w:rPr>
            <w:rStyle w:val="Hyperlink"/>
            <w:rFonts w:ascii="Times New Roman" w:eastAsia="Times New Roman" w:hAnsi="Times New Roman"/>
            <w:sz w:val="24"/>
            <w:szCs w:val="24"/>
            <w:lang w:eastAsia="lt-LT"/>
          </w:rPr>
          <w:t>www.esinvesticijos.lt</w:t>
        </w:r>
      </w:hyperlink>
      <w:r w:rsidR="000A4E0A" w:rsidRPr="007D0B5A">
        <w:rPr>
          <w:rStyle w:val="Hyperlink"/>
          <w:rFonts w:ascii="Times New Roman" w:eastAsia="Times New Roman" w:hAnsi="Times New Roman"/>
          <w:sz w:val="24"/>
          <w:szCs w:val="24"/>
          <w:lang w:eastAsia="lt-LT"/>
        </w:rPr>
        <w:t>,</w:t>
      </w:r>
      <w:r w:rsidR="000A4E0A" w:rsidRPr="007D0B5A">
        <w:rPr>
          <w:u w:val="single"/>
        </w:rPr>
        <w:t xml:space="preserve"> </w:t>
      </w:r>
      <w:r w:rsidR="000A4E0A" w:rsidRPr="007D0B5A">
        <w:rPr>
          <w:rFonts w:ascii="Times New Roman" w:hAnsi="Times New Roman" w:cs="Times New Roman"/>
          <w:sz w:val="24"/>
          <w:szCs w:val="24"/>
          <w:u w:val="single"/>
        </w:rPr>
        <w:t>skiltyje „Finansavimas/Planuojami valstybės (regionų) projektai“ prie konkretaus planuojamo projekto „Susijusių dokumentų“</w:t>
      </w:r>
      <w:r w:rsidRPr="007D0B5A">
        <w:rPr>
          <w:rFonts w:ascii="Times New Roman" w:eastAsia="Times New Roman" w:hAnsi="Times New Roman" w:cs="Times New Roman"/>
          <w:sz w:val="24"/>
          <w:szCs w:val="24"/>
          <w:lang w:eastAsia="lt-LT"/>
        </w:rPr>
        <w:t>.</w:t>
      </w:r>
      <w:r w:rsidRPr="007D0B5A">
        <w:rPr>
          <w:rFonts w:ascii="Times New Roman" w:eastAsia="Times New Roman" w:hAnsi="Times New Roman"/>
          <w:sz w:val="24"/>
          <w:szCs w:val="24"/>
          <w:lang w:eastAsia="lt-LT"/>
        </w:rPr>
        <w:t xml:space="preserve">  </w:t>
      </w:r>
    </w:p>
    <w:p w14:paraId="767F0E94" w14:textId="23871B94" w:rsidR="00A939A5" w:rsidRPr="00C76A5C" w:rsidRDefault="00407E2A" w:rsidP="00013FD7">
      <w:pPr>
        <w:pStyle w:val="ListParagraph"/>
        <w:numPr>
          <w:ilvl w:val="0"/>
          <w:numId w:val="7"/>
        </w:numPr>
        <w:spacing w:after="0" w:line="240" w:lineRule="auto"/>
        <w:ind w:left="0" w:firstLine="851"/>
        <w:jc w:val="both"/>
        <w:rPr>
          <w:rFonts w:ascii="Times New Roman" w:eastAsia="Times New Roman" w:hAnsi="Times New Roman" w:cs="Times New Roman"/>
          <w:sz w:val="24"/>
          <w:szCs w:val="24"/>
          <w:lang w:eastAsia="lt-LT"/>
        </w:rPr>
      </w:pPr>
      <w:r w:rsidRPr="007D0B5A">
        <w:rPr>
          <w:rFonts w:ascii="Times New Roman" w:eastAsia="Times New Roman" w:hAnsi="Times New Roman"/>
          <w:sz w:val="24"/>
          <w:szCs w:val="24"/>
          <w:lang w:eastAsia="lt-LT"/>
        </w:rPr>
        <w:t>Pareiškėjas pildo paraiškos formą</w:t>
      </w:r>
      <w:r w:rsidR="004857C5" w:rsidRPr="007D0B5A">
        <w:rPr>
          <w:rFonts w:ascii="Times New Roman" w:eastAsia="Times New Roman" w:hAnsi="Times New Roman"/>
          <w:sz w:val="24"/>
          <w:szCs w:val="24"/>
          <w:lang w:eastAsia="lt-LT"/>
        </w:rPr>
        <w:t xml:space="preserve"> ir </w:t>
      </w:r>
      <w:r w:rsidR="00370E3B">
        <w:rPr>
          <w:rFonts w:ascii="Times New Roman" w:eastAsia="Times New Roman" w:hAnsi="Times New Roman"/>
          <w:sz w:val="24"/>
          <w:szCs w:val="24"/>
          <w:lang w:eastAsia="lt-LT"/>
        </w:rPr>
        <w:t xml:space="preserve">kartu su Aprašo 55 punkte nurodytais priedais </w:t>
      </w:r>
      <w:r w:rsidR="00B263DD">
        <w:rPr>
          <w:rFonts w:ascii="Times New Roman" w:eastAsia="Times New Roman" w:hAnsi="Times New Roman"/>
          <w:sz w:val="24"/>
          <w:szCs w:val="24"/>
          <w:lang w:eastAsia="lt-LT"/>
        </w:rPr>
        <w:t xml:space="preserve">ir </w:t>
      </w:r>
      <w:r w:rsidR="00291762">
        <w:rPr>
          <w:rFonts w:ascii="Times New Roman" w:eastAsia="Times New Roman" w:hAnsi="Times New Roman"/>
          <w:sz w:val="24"/>
          <w:szCs w:val="24"/>
          <w:lang w:eastAsia="lt-LT"/>
        </w:rPr>
        <w:t xml:space="preserve">iki kvietimo teikti paraiškas skelbime nurodyto termino paskutinės dienos </w:t>
      </w:r>
      <w:r w:rsidR="004857C5" w:rsidRPr="007D0B5A">
        <w:rPr>
          <w:rFonts w:ascii="Times New Roman" w:eastAsia="Times New Roman" w:hAnsi="Times New Roman"/>
          <w:sz w:val="24"/>
          <w:szCs w:val="24"/>
          <w:lang w:eastAsia="lt-LT"/>
        </w:rPr>
        <w:t>teikia ją</w:t>
      </w:r>
      <w:r w:rsidRPr="007D0B5A">
        <w:rPr>
          <w:rFonts w:ascii="Times New Roman" w:eastAsia="Times New Roman" w:hAnsi="Times New Roman"/>
          <w:sz w:val="24"/>
          <w:szCs w:val="24"/>
          <w:lang w:eastAsia="lt-LT"/>
        </w:rPr>
        <w:t xml:space="preserve"> </w:t>
      </w:r>
      <w:r w:rsidR="00735134" w:rsidRPr="007D0B5A">
        <w:rPr>
          <w:rFonts w:ascii="Times New Roman" w:eastAsia="Times New Roman" w:hAnsi="Times New Roman"/>
          <w:sz w:val="24"/>
          <w:szCs w:val="24"/>
          <w:lang w:eastAsia="lt-LT"/>
        </w:rPr>
        <w:t xml:space="preserve">per </w:t>
      </w:r>
      <w:r w:rsidR="00DC42B9" w:rsidRPr="007D0B5A">
        <w:rPr>
          <w:rFonts w:ascii="Times New Roman" w:eastAsia="Times New Roman" w:hAnsi="Times New Roman"/>
          <w:sz w:val="24"/>
          <w:szCs w:val="24"/>
          <w:lang w:eastAsia="lt-LT"/>
        </w:rPr>
        <w:t xml:space="preserve">Iš Europos Sąjungos struktūrinių fondų </w:t>
      </w:r>
      <w:r w:rsidR="00952AF1" w:rsidRPr="007D0B5A">
        <w:rPr>
          <w:rFonts w:ascii="Times New Roman" w:eastAsia="Times New Roman" w:hAnsi="Times New Roman"/>
          <w:sz w:val="24"/>
          <w:szCs w:val="24"/>
          <w:lang w:eastAsia="lt-LT"/>
        </w:rPr>
        <w:t xml:space="preserve">lėšų </w:t>
      </w:r>
      <w:r w:rsidR="00DC42B9" w:rsidRPr="007D0B5A">
        <w:rPr>
          <w:rFonts w:ascii="Times New Roman" w:eastAsia="Times New Roman" w:hAnsi="Times New Roman"/>
          <w:sz w:val="24"/>
          <w:szCs w:val="24"/>
          <w:lang w:eastAsia="lt-LT"/>
        </w:rPr>
        <w:t xml:space="preserve">bendrai finansuojamų projektų </w:t>
      </w:r>
      <w:r w:rsidR="00952AF1" w:rsidRPr="007D0B5A">
        <w:rPr>
          <w:rFonts w:ascii="Times New Roman" w:eastAsia="Times New Roman" w:hAnsi="Times New Roman"/>
          <w:sz w:val="24"/>
          <w:szCs w:val="24"/>
          <w:lang w:eastAsia="lt-LT"/>
        </w:rPr>
        <w:t>d</w:t>
      </w:r>
      <w:r w:rsidRPr="007D0B5A">
        <w:rPr>
          <w:rFonts w:ascii="Times New Roman" w:eastAsia="Times New Roman" w:hAnsi="Times New Roman"/>
          <w:sz w:val="24"/>
          <w:szCs w:val="24"/>
          <w:lang w:eastAsia="lt-LT"/>
        </w:rPr>
        <w:t>uomenų mainų svetain</w:t>
      </w:r>
      <w:r w:rsidR="00952AF1" w:rsidRPr="007D0B5A">
        <w:rPr>
          <w:rFonts w:ascii="Times New Roman" w:eastAsia="Times New Roman" w:hAnsi="Times New Roman"/>
          <w:sz w:val="24"/>
          <w:szCs w:val="24"/>
          <w:lang w:eastAsia="lt-LT"/>
        </w:rPr>
        <w:t>ę</w:t>
      </w:r>
      <w:r w:rsidRPr="007D0B5A">
        <w:rPr>
          <w:rFonts w:ascii="Times New Roman" w:eastAsia="Times New Roman" w:hAnsi="Times New Roman"/>
          <w:sz w:val="24"/>
          <w:szCs w:val="24"/>
          <w:lang w:eastAsia="lt-LT"/>
        </w:rPr>
        <w:t xml:space="preserve"> (</w:t>
      </w:r>
      <w:r w:rsidR="00B96867" w:rsidRPr="007D0B5A">
        <w:rPr>
          <w:rFonts w:ascii="Times New Roman" w:eastAsia="Times New Roman" w:hAnsi="Times New Roman"/>
          <w:sz w:val="24"/>
          <w:szCs w:val="24"/>
          <w:lang w:eastAsia="lt-LT"/>
        </w:rPr>
        <w:t xml:space="preserve">toliau – </w:t>
      </w:r>
      <w:r w:rsidRPr="007D0B5A">
        <w:rPr>
          <w:rFonts w:ascii="Times New Roman" w:eastAsia="Times New Roman" w:hAnsi="Times New Roman"/>
          <w:sz w:val="24"/>
          <w:szCs w:val="24"/>
          <w:lang w:eastAsia="lt-LT"/>
        </w:rPr>
        <w:t>DMS</w:t>
      </w:r>
      <w:r w:rsidR="00D32DC2" w:rsidRPr="007D0B5A">
        <w:rPr>
          <w:rFonts w:ascii="Times New Roman" w:eastAsia="Times New Roman" w:hAnsi="Times New Roman"/>
          <w:sz w:val="24"/>
          <w:szCs w:val="24"/>
          <w:lang w:eastAsia="lt-LT"/>
        </w:rPr>
        <w:t>)</w:t>
      </w:r>
      <w:r w:rsidR="00C76A5C">
        <w:rPr>
          <w:rStyle w:val="FootnoteReference"/>
          <w:rFonts w:ascii="Times New Roman" w:eastAsia="Times New Roman" w:hAnsi="Times New Roman"/>
          <w:sz w:val="24"/>
          <w:szCs w:val="24"/>
          <w:lang w:eastAsia="lt-LT"/>
        </w:rPr>
        <w:footnoteReference w:id="5"/>
      </w:r>
      <w:r w:rsidR="00C76A5C" w:rsidRPr="007D0B5A">
        <w:rPr>
          <w:rFonts w:ascii="Times New Roman" w:eastAsia="Times New Roman" w:hAnsi="Times New Roman"/>
          <w:sz w:val="24"/>
          <w:szCs w:val="24"/>
          <w:lang w:eastAsia="lt-LT"/>
        </w:rPr>
        <w:t xml:space="preserve"> </w:t>
      </w:r>
      <w:r w:rsidR="00050346" w:rsidRPr="007D0B5A">
        <w:rPr>
          <w:rFonts w:ascii="Times New Roman" w:eastAsia="Times New Roman" w:hAnsi="Times New Roman"/>
          <w:sz w:val="24"/>
          <w:szCs w:val="24"/>
          <w:lang w:eastAsia="lt-LT"/>
        </w:rPr>
        <w:t xml:space="preserve"> arba raštu,</w:t>
      </w:r>
      <w:r w:rsidR="00D32DC2" w:rsidRPr="007D0B5A">
        <w:rPr>
          <w:rFonts w:ascii="Times New Roman" w:eastAsia="Times New Roman" w:hAnsi="Times New Roman"/>
          <w:sz w:val="24"/>
          <w:szCs w:val="24"/>
          <w:lang w:eastAsia="lt-LT"/>
        </w:rPr>
        <w:t xml:space="preserve"> </w:t>
      </w:r>
      <w:r w:rsidR="00050346" w:rsidRPr="007D0B5A">
        <w:rPr>
          <w:rFonts w:ascii="Times New Roman" w:eastAsia="Times New Roman" w:hAnsi="Times New Roman"/>
          <w:sz w:val="24"/>
          <w:szCs w:val="24"/>
          <w:lang w:eastAsia="lt-LT"/>
        </w:rPr>
        <w:t>j</w:t>
      </w:r>
      <w:r w:rsidR="00D32DC2" w:rsidRPr="007D0B5A">
        <w:rPr>
          <w:rFonts w:ascii="Times New Roman" w:eastAsia="Times New Roman" w:hAnsi="Times New Roman"/>
          <w:sz w:val="24"/>
          <w:szCs w:val="24"/>
          <w:lang w:eastAsia="lt-LT"/>
        </w:rPr>
        <w:t>ei nėra užtikrint</w:t>
      </w:r>
      <w:r w:rsidR="002571F0" w:rsidRPr="007D0B5A">
        <w:rPr>
          <w:rFonts w:ascii="Times New Roman" w:eastAsia="Times New Roman" w:hAnsi="Times New Roman"/>
          <w:sz w:val="24"/>
          <w:szCs w:val="24"/>
          <w:lang w:eastAsia="lt-LT"/>
        </w:rPr>
        <w:t>os</w:t>
      </w:r>
      <w:r w:rsidR="00D32DC2" w:rsidRPr="007D0B5A">
        <w:rPr>
          <w:rFonts w:ascii="Times New Roman" w:eastAsia="Times New Roman" w:hAnsi="Times New Roman"/>
          <w:sz w:val="24"/>
          <w:szCs w:val="24"/>
          <w:lang w:eastAsia="lt-LT"/>
        </w:rPr>
        <w:t xml:space="preserve"> DMS funkci</w:t>
      </w:r>
      <w:r w:rsidR="003D4446" w:rsidRPr="007D0B5A">
        <w:rPr>
          <w:rFonts w:ascii="Times New Roman" w:eastAsia="Times New Roman" w:hAnsi="Times New Roman"/>
          <w:sz w:val="24"/>
          <w:szCs w:val="24"/>
          <w:lang w:eastAsia="lt-LT"/>
        </w:rPr>
        <w:t>nės galimybės</w:t>
      </w:r>
      <w:r w:rsidR="00D638A2">
        <w:rPr>
          <w:rFonts w:ascii="Times New Roman" w:eastAsia="Times New Roman" w:hAnsi="Times New Roman"/>
          <w:sz w:val="24"/>
          <w:szCs w:val="24"/>
          <w:lang w:eastAsia="lt-LT"/>
        </w:rPr>
        <w:t xml:space="preserve"> </w:t>
      </w:r>
      <w:r w:rsidR="004857C5" w:rsidRPr="007D0B5A">
        <w:rPr>
          <w:rFonts w:ascii="Times New Roman" w:eastAsia="Times New Roman" w:hAnsi="Times New Roman"/>
          <w:sz w:val="24"/>
          <w:szCs w:val="24"/>
          <w:lang w:eastAsia="lt-LT"/>
        </w:rPr>
        <w:t xml:space="preserve">(kartu pateikdamas į elektroninę laikmeną įrašytą paraišką) </w:t>
      </w:r>
      <w:r w:rsidR="00490812" w:rsidRPr="007D0B5A">
        <w:rPr>
          <w:rFonts w:ascii="Times New Roman" w:eastAsia="Times New Roman" w:hAnsi="Times New Roman"/>
          <w:sz w:val="24"/>
          <w:szCs w:val="24"/>
          <w:lang w:eastAsia="lt-LT"/>
        </w:rPr>
        <w:t xml:space="preserve">įgyvendinančiajai institucijai </w:t>
      </w:r>
      <w:r w:rsidR="00233F49" w:rsidRPr="007D0B5A">
        <w:rPr>
          <w:rFonts w:ascii="Times New Roman" w:eastAsia="Times New Roman" w:hAnsi="Times New Roman"/>
          <w:sz w:val="24"/>
          <w:szCs w:val="24"/>
          <w:lang w:eastAsia="lt-LT"/>
        </w:rPr>
        <w:t>Projektų</w:t>
      </w:r>
      <w:r w:rsidR="00233F49" w:rsidRPr="000C71E1">
        <w:rPr>
          <w:rFonts w:ascii="Times New Roman" w:eastAsia="Times New Roman" w:hAnsi="Times New Roman"/>
          <w:sz w:val="24"/>
          <w:szCs w:val="24"/>
          <w:lang w:eastAsia="lt-LT"/>
        </w:rPr>
        <w:t xml:space="preserve"> taisyklių </w:t>
      </w:r>
      <w:r w:rsidRPr="000C71E1">
        <w:rPr>
          <w:rFonts w:ascii="Times New Roman" w:eastAsia="Times New Roman" w:hAnsi="Times New Roman"/>
          <w:sz w:val="24"/>
          <w:szCs w:val="24"/>
          <w:lang w:eastAsia="lt-LT"/>
        </w:rPr>
        <w:t>12 skirsnyje nu</w:t>
      </w:r>
      <w:r w:rsidR="00750682" w:rsidRPr="000C71E1">
        <w:rPr>
          <w:rFonts w:ascii="Times New Roman" w:eastAsia="Times New Roman" w:hAnsi="Times New Roman"/>
          <w:sz w:val="24"/>
          <w:szCs w:val="24"/>
          <w:lang w:eastAsia="lt-LT"/>
        </w:rPr>
        <w:t>statyta</w:t>
      </w:r>
      <w:r w:rsidRPr="000C71E1">
        <w:rPr>
          <w:rFonts w:ascii="Times New Roman" w:eastAsia="Times New Roman" w:hAnsi="Times New Roman"/>
          <w:sz w:val="24"/>
          <w:szCs w:val="24"/>
          <w:lang w:eastAsia="lt-LT"/>
        </w:rPr>
        <w:t xml:space="preserve"> tvarka.</w:t>
      </w:r>
      <w:r w:rsidR="00F1680D" w:rsidRPr="000C71E1">
        <w:rPr>
          <w:rFonts w:ascii="Times New Roman" w:eastAsia="Times New Roman" w:hAnsi="Times New Roman"/>
          <w:sz w:val="24"/>
          <w:szCs w:val="24"/>
          <w:lang w:eastAsia="lt-LT"/>
        </w:rPr>
        <w:t xml:space="preserve"> </w:t>
      </w:r>
      <w:r w:rsidR="00F1680D" w:rsidRPr="00C76A5C">
        <w:rPr>
          <w:rFonts w:ascii="Times New Roman" w:eastAsia="Times New Roman" w:hAnsi="Times New Roman" w:cs="Times New Roman"/>
          <w:sz w:val="24"/>
          <w:szCs w:val="24"/>
          <w:lang w:eastAsia="lt-LT"/>
        </w:rPr>
        <w:t xml:space="preserve">Pareiškėjas prie </w:t>
      </w:r>
      <w:r w:rsidR="00B96867" w:rsidRPr="00C76A5C">
        <w:rPr>
          <w:rFonts w:ascii="Times New Roman" w:eastAsia="Times New Roman" w:hAnsi="Times New Roman" w:cs="Times New Roman"/>
          <w:sz w:val="24"/>
          <w:szCs w:val="24"/>
          <w:lang w:eastAsia="lt-LT"/>
        </w:rPr>
        <w:t>DMS</w:t>
      </w:r>
      <w:r w:rsidR="00F1680D" w:rsidRPr="00C76A5C">
        <w:rPr>
          <w:rFonts w:ascii="Times New Roman" w:eastAsia="Times New Roman" w:hAnsi="Times New Roman" w:cs="Times New Roman"/>
          <w:sz w:val="24"/>
          <w:szCs w:val="24"/>
          <w:lang w:eastAsia="lt-LT"/>
        </w:rPr>
        <w:t xml:space="preserve"> jungiasi naudodamasis Valstybės informacinių išteklių sąveikumo platforma ir</w:t>
      </w:r>
      <w:r w:rsidR="00B263DD">
        <w:rPr>
          <w:rFonts w:ascii="Times New Roman" w:eastAsia="Times New Roman" w:hAnsi="Times New Roman" w:cs="Times New Roman"/>
          <w:sz w:val="24"/>
          <w:szCs w:val="24"/>
          <w:lang w:eastAsia="lt-LT"/>
        </w:rPr>
        <w:t xml:space="preserve"> </w:t>
      </w:r>
      <w:r w:rsidR="00F1680D" w:rsidRPr="00C76A5C">
        <w:rPr>
          <w:rFonts w:ascii="Times New Roman" w:eastAsia="Times New Roman" w:hAnsi="Times New Roman" w:cs="Times New Roman"/>
          <w:sz w:val="24"/>
          <w:szCs w:val="24"/>
          <w:lang w:eastAsia="lt-LT"/>
        </w:rPr>
        <w:t>užsiregistravęs</w:t>
      </w:r>
      <w:r w:rsidR="00C76A5C" w:rsidRPr="00C76A5C">
        <w:rPr>
          <w:rFonts w:ascii="Times New Roman" w:eastAsia="Times New Roman" w:hAnsi="Times New Roman" w:cs="Times New Roman"/>
          <w:sz w:val="24"/>
          <w:szCs w:val="24"/>
          <w:lang w:eastAsia="lt-LT"/>
        </w:rPr>
        <w:t>,</w:t>
      </w:r>
      <w:r w:rsidR="00F1680D" w:rsidRPr="00C76A5C">
        <w:rPr>
          <w:rFonts w:ascii="Times New Roman" w:eastAsia="Times New Roman" w:hAnsi="Times New Roman" w:cs="Times New Roman"/>
          <w:sz w:val="24"/>
          <w:szCs w:val="24"/>
          <w:lang w:eastAsia="lt-LT"/>
        </w:rPr>
        <w:t xml:space="preserve"> tampa DMS naudotoju</w:t>
      </w:r>
      <w:r w:rsidR="00D32DC2" w:rsidRPr="00C76A5C">
        <w:rPr>
          <w:rFonts w:ascii="Times New Roman" w:eastAsia="Times New Roman" w:hAnsi="Times New Roman" w:cs="Times New Roman"/>
          <w:sz w:val="24"/>
          <w:szCs w:val="24"/>
          <w:lang w:eastAsia="lt-LT"/>
        </w:rPr>
        <w:t>, jei DMS tokios funkcinės galimybės įdiegtos</w:t>
      </w:r>
      <w:r w:rsidR="00C76A5C" w:rsidRPr="00C76A5C">
        <w:rPr>
          <w:rFonts w:ascii="Times New Roman" w:hAnsi="Times New Roman" w:cs="Times New Roman"/>
          <w:sz w:val="24"/>
          <w:szCs w:val="24"/>
          <w:lang w:eastAsia="lt-LT"/>
        </w:rPr>
        <w:t>.</w:t>
      </w:r>
      <w:r w:rsidR="00AB2D06">
        <w:rPr>
          <w:rFonts w:ascii="Times New Roman" w:hAnsi="Times New Roman" w:cs="Times New Roman"/>
          <w:sz w:val="24"/>
          <w:szCs w:val="24"/>
          <w:lang w:eastAsia="lt-LT"/>
        </w:rPr>
        <w:t xml:space="preserve"> </w:t>
      </w:r>
    </w:p>
    <w:p w14:paraId="035F488B" w14:textId="1621C6C8" w:rsidR="00A939A5" w:rsidRPr="007D0B5A" w:rsidRDefault="001C1FDF" w:rsidP="00013FD7">
      <w:pPr>
        <w:pStyle w:val="ListParagraph"/>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J</w:t>
      </w:r>
      <w:r w:rsidR="004857C5" w:rsidRPr="000C71E1">
        <w:rPr>
          <w:rFonts w:ascii="Times New Roman" w:eastAsia="Times New Roman" w:hAnsi="Times New Roman"/>
          <w:sz w:val="24"/>
          <w:szCs w:val="24"/>
          <w:lang w:eastAsia="lt-LT"/>
        </w:rPr>
        <w:t>ei</w:t>
      </w:r>
      <w:r w:rsidR="008D3D4E" w:rsidRPr="000C71E1">
        <w:rPr>
          <w:rFonts w:ascii="Times New Roman" w:eastAsia="Times New Roman" w:hAnsi="Times New Roman"/>
          <w:sz w:val="24"/>
          <w:szCs w:val="24"/>
          <w:lang w:eastAsia="lt-LT"/>
        </w:rPr>
        <w:t>gu įdiegtos</w:t>
      </w:r>
      <w:r w:rsidR="004857C5" w:rsidRPr="000C71E1">
        <w:rPr>
          <w:rFonts w:ascii="Times New Roman" w:eastAsia="Times New Roman" w:hAnsi="Times New Roman"/>
          <w:sz w:val="24"/>
          <w:szCs w:val="24"/>
          <w:lang w:eastAsia="lt-LT"/>
        </w:rPr>
        <w:t xml:space="preserve"> paraiškų teikimo per DMS </w:t>
      </w:r>
      <w:r w:rsidR="008D3D4E" w:rsidRPr="000C71E1">
        <w:rPr>
          <w:rFonts w:ascii="Times New Roman" w:eastAsia="Times New Roman" w:hAnsi="Times New Roman"/>
          <w:sz w:val="24"/>
          <w:szCs w:val="24"/>
          <w:lang w:eastAsia="lt-LT"/>
        </w:rPr>
        <w:t>funkcinės galimybės</w:t>
      </w:r>
      <w:r w:rsidR="004857C5" w:rsidRPr="000C71E1">
        <w:rPr>
          <w:rFonts w:ascii="Times New Roman" w:eastAsia="Times New Roman" w:hAnsi="Times New Roman"/>
          <w:sz w:val="24"/>
          <w:szCs w:val="24"/>
          <w:lang w:eastAsia="lt-LT"/>
        </w:rPr>
        <w:t xml:space="preserve">, kaip nurodyta Aprašo </w:t>
      </w:r>
      <w:r w:rsidR="00AA29F6" w:rsidRPr="000C71E1">
        <w:rPr>
          <w:rFonts w:ascii="Times New Roman" w:eastAsia="Times New Roman" w:hAnsi="Times New Roman"/>
          <w:sz w:val="24"/>
          <w:szCs w:val="24"/>
          <w:lang w:eastAsia="lt-LT"/>
        </w:rPr>
        <w:t>5</w:t>
      </w:r>
      <w:r w:rsidR="002B7F03">
        <w:rPr>
          <w:rFonts w:ascii="Times New Roman" w:eastAsia="Times New Roman" w:hAnsi="Times New Roman"/>
          <w:sz w:val="24"/>
          <w:szCs w:val="24"/>
          <w:lang w:eastAsia="lt-LT"/>
        </w:rPr>
        <w:t>3</w:t>
      </w:r>
      <w:r w:rsidRPr="000C71E1">
        <w:rPr>
          <w:rFonts w:ascii="Times New Roman" w:eastAsia="Times New Roman" w:hAnsi="Times New Roman"/>
          <w:sz w:val="24"/>
          <w:szCs w:val="24"/>
          <w:lang w:eastAsia="lt-LT"/>
        </w:rPr>
        <w:t xml:space="preserve"> punkte</w:t>
      </w:r>
      <w:r w:rsidR="00AC0186" w:rsidRPr="000C71E1">
        <w:rPr>
          <w:rFonts w:ascii="Times New Roman" w:eastAsia="Times New Roman" w:hAnsi="Times New Roman"/>
          <w:sz w:val="24"/>
          <w:szCs w:val="24"/>
          <w:lang w:eastAsia="lt-LT"/>
        </w:rPr>
        <w:t>,</w:t>
      </w:r>
      <w:r w:rsidRPr="000C71E1">
        <w:rPr>
          <w:rFonts w:ascii="Times New Roman" w:eastAsia="Times New Roman" w:hAnsi="Times New Roman"/>
          <w:sz w:val="24"/>
          <w:szCs w:val="24"/>
          <w:lang w:eastAsia="lt-LT"/>
        </w:rPr>
        <w:t xml:space="preserve"> ir</w:t>
      </w:r>
      <w:r w:rsidR="00050346">
        <w:rPr>
          <w:rFonts w:ascii="Times New Roman" w:eastAsia="Times New Roman" w:hAnsi="Times New Roman"/>
          <w:sz w:val="24"/>
          <w:szCs w:val="24"/>
          <w:lang w:eastAsia="lt-LT"/>
        </w:rPr>
        <w:t xml:space="preserve"> jei </w:t>
      </w:r>
      <w:r w:rsidR="00122BAA">
        <w:rPr>
          <w:rFonts w:ascii="Times New Roman" w:eastAsia="Times New Roman" w:hAnsi="Times New Roman"/>
          <w:sz w:val="24"/>
          <w:szCs w:val="24"/>
          <w:lang w:eastAsia="lt-LT"/>
        </w:rPr>
        <w:t xml:space="preserve">laikinai </w:t>
      </w:r>
      <w:r w:rsidR="00050346">
        <w:rPr>
          <w:rFonts w:ascii="Times New Roman" w:eastAsia="Times New Roman" w:hAnsi="Times New Roman"/>
          <w:sz w:val="24"/>
          <w:szCs w:val="24"/>
          <w:lang w:eastAsia="lt-LT"/>
        </w:rPr>
        <w:t>nėra užtikrintos</w:t>
      </w:r>
      <w:r w:rsidR="0089420F" w:rsidRPr="000C71E1">
        <w:rPr>
          <w:rFonts w:ascii="Times New Roman" w:eastAsia="Times New Roman" w:hAnsi="Times New Roman"/>
          <w:sz w:val="24"/>
          <w:szCs w:val="24"/>
          <w:lang w:eastAsia="lt-LT"/>
        </w:rPr>
        <w:t xml:space="preserve"> DMS funkcin</w:t>
      </w:r>
      <w:r w:rsidR="00050346">
        <w:rPr>
          <w:rFonts w:ascii="Times New Roman" w:eastAsia="Times New Roman" w:hAnsi="Times New Roman"/>
          <w:sz w:val="24"/>
          <w:szCs w:val="24"/>
          <w:lang w:eastAsia="lt-LT"/>
        </w:rPr>
        <w:t>ės</w:t>
      </w:r>
      <w:r w:rsidR="0089420F" w:rsidRPr="000C71E1">
        <w:rPr>
          <w:rFonts w:ascii="Times New Roman" w:eastAsia="Times New Roman" w:hAnsi="Times New Roman"/>
          <w:sz w:val="24"/>
          <w:szCs w:val="24"/>
          <w:lang w:eastAsia="lt-LT"/>
        </w:rPr>
        <w:t xml:space="preserve"> galimyb</w:t>
      </w:r>
      <w:r w:rsidR="00050346">
        <w:rPr>
          <w:rFonts w:ascii="Times New Roman" w:eastAsia="Times New Roman" w:hAnsi="Times New Roman"/>
          <w:sz w:val="24"/>
          <w:szCs w:val="24"/>
          <w:lang w:eastAsia="lt-LT"/>
        </w:rPr>
        <w:t>ės</w:t>
      </w:r>
      <w:r w:rsidR="0089420F" w:rsidRPr="000C71E1">
        <w:rPr>
          <w:rFonts w:ascii="Times New Roman" w:eastAsia="Times New Roman" w:hAnsi="Times New Roman"/>
          <w:sz w:val="24"/>
          <w:szCs w:val="24"/>
          <w:lang w:eastAsia="lt-LT"/>
        </w:rPr>
        <w:t xml:space="preserve"> ir dėl to </w:t>
      </w:r>
      <w:r w:rsidR="0089420F" w:rsidRPr="007D0B5A">
        <w:rPr>
          <w:rFonts w:ascii="Times New Roman" w:eastAsia="Times New Roman" w:hAnsi="Times New Roman"/>
          <w:sz w:val="24"/>
          <w:szCs w:val="24"/>
          <w:lang w:eastAsia="lt-LT"/>
        </w:rPr>
        <w:t xml:space="preserve">pareiškėjai negali pateikti paraiškos ar jos priedo (-ų) paskutinę paraiškų pateikimo termino dieną, įgyvendinančioji institucija paraiškų pateikimo terminą pratęsia 7 dienų </w:t>
      </w:r>
      <w:r w:rsidR="00122BAA" w:rsidRPr="007D0B5A">
        <w:rPr>
          <w:rFonts w:ascii="Times New Roman" w:eastAsia="Times New Roman" w:hAnsi="Times New Roman"/>
          <w:sz w:val="24"/>
          <w:szCs w:val="24"/>
          <w:lang w:eastAsia="lt-LT"/>
        </w:rPr>
        <w:t xml:space="preserve">laikotarpiui </w:t>
      </w:r>
      <w:r w:rsidR="0089420F" w:rsidRPr="007D0B5A">
        <w:rPr>
          <w:rFonts w:ascii="Times New Roman" w:eastAsia="Times New Roman" w:hAnsi="Times New Roman"/>
          <w:sz w:val="24"/>
          <w:szCs w:val="24"/>
          <w:lang w:eastAsia="lt-LT"/>
        </w:rPr>
        <w:t xml:space="preserve">ir (arba) sudaro galimybę paraiškas ar jų priedus pateikti kitu būdu </w:t>
      </w:r>
      <w:r w:rsidR="00774A46" w:rsidRPr="007D0B5A">
        <w:rPr>
          <w:rFonts w:ascii="Times New Roman" w:eastAsia="Times New Roman" w:hAnsi="Times New Roman"/>
          <w:sz w:val="24"/>
          <w:szCs w:val="24"/>
          <w:lang w:eastAsia="lt-LT"/>
        </w:rPr>
        <w:t>bei</w:t>
      </w:r>
      <w:r w:rsidR="0089420F" w:rsidRPr="007D0B5A">
        <w:rPr>
          <w:rFonts w:ascii="Times New Roman" w:eastAsia="Times New Roman" w:hAnsi="Times New Roman"/>
          <w:sz w:val="24"/>
          <w:szCs w:val="24"/>
          <w:lang w:eastAsia="lt-LT"/>
        </w:rPr>
        <w:t xml:space="preserve"> apie tai paskelbia Projektų taisyklių 82 punkte nustatyta tvarka</w:t>
      </w:r>
      <w:r w:rsidR="006E0364" w:rsidRPr="007D0B5A">
        <w:rPr>
          <w:rFonts w:ascii="Times New Roman" w:eastAsia="Times New Roman" w:hAnsi="Times New Roman"/>
          <w:sz w:val="24"/>
          <w:szCs w:val="24"/>
          <w:lang w:eastAsia="lt-LT"/>
        </w:rPr>
        <w:t xml:space="preserve">. </w:t>
      </w:r>
    </w:p>
    <w:p w14:paraId="796EAAE0" w14:textId="77777777" w:rsidR="00A939A5" w:rsidRPr="000C71E1" w:rsidRDefault="00490812" w:rsidP="00013FD7">
      <w:pPr>
        <w:pStyle w:val="ListParagraph"/>
        <w:numPr>
          <w:ilvl w:val="0"/>
          <w:numId w:val="7"/>
        </w:numPr>
        <w:spacing w:after="0" w:line="240" w:lineRule="auto"/>
        <w:ind w:left="0" w:firstLine="851"/>
        <w:jc w:val="both"/>
        <w:rPr>
          <w:rFonts w:ascii="Times New Roman" w:eastAsia="Times New Roman" w:hAnsi="Times New Roman"/>
          <w:sz w:val="24"/>
          <w:szCs w:val="24"/>
          <w:lang w:eastAsia="lt-LT"/>
        </w:rPr>
      </w:pPr>
      <w:r w:rsidRPr="007D0B5A">
        <w:rPr>
          <w:rFonts w:ascii="Times New Roman" w:eastAsia="Times New Roman" w:hAnsi="Times New Roman"/>
          <w:sz w:val="24"/>
          <w:szCs w:val="24"/>
          <w:lang w:eastAsia="lt-LT"/>
        </w:rPr>
        <w:t>Kartu</w:t>
      </w:r>
      <w:r w:rsidRPr="000C71E1">
        <w:rPr>
          <w:rFonts w:ascii="Times New Roman" w:eastAsia="Times New Roman" w:hAnsi="Times New Roman"/>
          <w:sz w:val="24"/>
          <w:szCs w:val="24"/>
          <w:lang w:eastAsia="lt-LT"/>
        </w:rPr>
        <w:t xml:space="preserve"> </w:t>
      </w:r>
      <w:r w:rsidRPr="003E5EDE">
        <w:rPr>
          <w:rFonts w:ascii="Times New Roman" w:eastAsia="Times New Roman" w:hAnsi="Times New Roman"/>
          <w:sz w:val="24"/>
          <w:szCs w:val="24"/>
          <w:lang w:eastAsia="lt-LT"/>
        </w:rPr>
        <w:t>su paraiška</w:t>
      </w:r>
      <w:r w:rsidRPr="000C71E1">
        <w:rPr>
          <w:rFonts w:ascii="Times New Roman" w:eastAsia="Times New Roman" w:hAnsi="Times New Roman"/>
          <w:sz w:val="24"/>
          <w:szCs w:val="24"/>
          <w:lang w:eastAsia="lt-LT"/>
        </w:rPr>
        <w:t xml:space="preserve"> pareiškėjas turi pateikti šiuos priedus: </w:t>
      </w:r>
    </w:p>
    <w:p w14:paraId="259E3DED" w14:textId="77777777" w:rsidR="00A939A5" w:rsidRPr="000C71E1" w:rsidRDefault="00A939A5" w:rsidP="00013FD7">
      <w:pPr>
        <w:pStyle w:val="ListParagraph"/>
        <w:numPr>
          <w:ilvl w:val="1"/>
          <w:numId w:val="7"/>
        </w:numPr>
        <w:tabs>
          <w:tab w:val="left" w:pos="1560"/>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informaciją apie pareiškėjui suteiktą valstybės pagalbą</w:t>
      </w:r>
      <w:r w:rsidR="005C2EA1" w:rsidRPr="000C71E1">
        <w:rPr>
          <w:rFonts w:ascii="Times New Roman" w:eastAsia="Times New Roman" w:hAnsi="Times New Roman"/>
          <w:sz w:val="24"/>
          <w:szCs w:val="24"/>
          <w:lang w:eastAsia="lt-LT"/>
        </w:rPr>
        <w:t xml:space="preserve"> ir kitus finansavimo šaltinius</w:t>
      </w:r>
      <w:r w:rsidRPr="000C71E1">
        <w:rPr>
          <w:rFonts w:ascii="Times New Roman" w:eastAsia="Times New Roman" w:hAnsi="Times New Roman"/>
          <w:sz w:val="24"/>
          <w:szCs w:val="24"/>
          <w:lang w:eastAsia="lt-LT"/>
        </w:rPr>
        <w:t xml:space="preserve"> (</w:t>
      </w:r>
      <w:r w:rsidR="00650561" w:rsidRPr="000C71E1">
        <w:rPr>
          <w:rFonts w:ascii="Times New Roman" w:eastAsia="Times New Roman" w:hAnsi="Times New Roman"/>
          <w:sz w:val="24"/>
          <w:szCs w:val="24"/>
          <w:lang w:eastAsia="lt-LT"/>
        </w:rPr>
        <w:t xml:space="preserve">Aprašo </w:t>
      </w:r>
      <w:r w:rsidR="00943823" w:rsidRPr="000C71E1">
        <w:rPr>
          <w:rFonts w:ascii="Times New Roman" w:eastAsia="Times New Roman" w:hAnsi="Times New Roman"/>
          <w:sz w:val="24"/>
          <w:szCs w:val="24"/>
          <w:lang w:eastAsia="lt-LT"/>
        </w:rPr>
        <w:t>4</w:t>
      </w:r>
      <w:r w:rsidR="00650561" w:rsidRPr="000C71E1">
        <w:rPr>
          <w:rFonts w:ascii="Times New Roman" w:eastAsia="Times New Roman" w:hAnsi="Times New Roman"/>
          <w:sz w:val="24"/>
          <w:szCs w:val="24"/>
          <w:lang w:eastAsia="lt-LT"/>
        </w:rPr>
        <w:t xml:space="preserve"> priedas</w:t>
      </w:r>
      <w:r w:rsidRPr="000C71E1">
        <w:rPr>
          <w:rFonts w:ascii="Times New Roman" w:eastAsia="Times New Roman" w:hAnsi="Times New Roman"/>
          <w:sz w:val="24"/>
          <w:szCs w:val="24"/>
          <w:lang w:eastAsia="lt-LT"/>
        </w:rPr>
        <w:t>);</w:t>
      </w:r>
    </w:p>
    <w:p w14:paraId="42BA6BF6" w14:textId="5C08B6C7" w:rsidR="00192541" w:rsidRPr="007D0B5A" w:rsidRDefault="00192541" w:rsidP="00013FD7">
      <w:pPr>
        <w:pStyle w:val="ListParagraph"/>
        <w:numPr>
          <w:ilvl w:val="1"/>
          <w:numId w:val="7"/>
        </w:numPr>
        <w:tabs>
          <w:tab w:val="left" w:pos="1560"/>
        </w:tabs>
        <w:spacing w:line="240" w:lineRule="auto"/>
        <w:ind w:left="0" w:firstLine="851"/>
        <w:jc w:val="both"/>
        <w:rPr>
          <w:rFonts w:ascii="Times New Roman" w:eastAsia="Times New Roman" w:hAnsi="Times New Roman"/>
          <w:sz w:val="24"/>
          <w:szCs w:val="24"/>
          <w:lang w:eastAsia="lt-LT"/>
        </w:rPr>
      </w:pPr>
      <w:r w:rsidRPr="007D0B5A">
        <w:rPr>
          <w:rFonts w:ascii="Times New Roman" w:eastAsia="Times New Roman" w:hAnsi="Times New Roman"/>
          <w:sz w:val="24"/>
          <w:szCs w:val="24"/>
          <w:lang w:eastAsia="lt-LT"/>
        </w:rPr>
        <w:t>informaciją apie planuojamame atnaujinti pastate įsikūrusius ūkio</w:t>
      </w:r>
      <w:r w:rsidR="00943823" w:rsidRPr="007D0B5A">
        <w:rPr>
          <w:rFonts w:ascii="Times New Roman" w:eastAsia="Times New Roman" w:hAnsi="Times New Roman"/>
          <w:sz w:val="24"/>
          <w:szCs w:val="24"/>
          <w:lang w:eastAsia="lt-LT"/>
        </w:rPr>
        <w:t xml:space="preserve"> subjektus (Aprašo </w:t>
      </w:r>
      <w:r w:rsidR="00B12F74" w:rsidRPr="007D0B5A">
        <w:rPr>
          <w:rFonts w:ascii="Times New Roman" w:eastAsia="Times New Roman" w:hAnsi="Times New Roman"/>
          <w:sz w:val="24"/>
          <w:szCs w:val="24"/>
          <w:lang w:eastAsia="lt-LT"/>
        </w:rPr>
        <w:t xml:space="preserve">5 </w:t>
      </w:r>
      <w:r w:rsidR="00943823" w:rsidRPr="007D0B5A">
        <w:rPr>
          <w:rFonts w:ascii="Times New Roman" w:eastAsia="Times New Roman" w:hAnsi="Times New Roman"/>
          <w:sz w:val="24"/>
          <w:szCs w:val="24"/>
          <w:lang w:eastAsia="lt-LT"/>
        </w:rPr>
        <w:t>priedas</w:t>
      </w:r>
      <w:r w:rsidRPr="007D0B5A">
        <w:rPr>
          <w:rFonts w:ascii="Times New Roman" w:eastAsia="Times New Roman" w:hAnsi="Times New Roman"/>
          <w:sz w:val="24"/>
          <w:szCs w:val="24"/>
          <w:lang w:eastAsia="lt-LT"/>
        </w:rPr>
        <w:t>)</w:t>
      </w:r>
      <w:r w:rsidR="003E082A">
        <w:rPr>
          <w:rFonts w:ascii="Times New Roman" w:eastAsia="Times New Roman" w:hAnsi="Times New Roman"/>
          <w:sz w:val="24"/>
          <w:szCs w:val="24"/>
          <w:lang w:eastAsia="lt-LT"/>
        </w:rPr>
        <w:t>;</w:t>
      </w:r>
    </w:p>
    <w:p w14:paraId="04CCA56C" w14:textId="4A9A08A9" w:rsidR="002655B6" w:rsidRPr="007D0B5A" w:rsidRDefault="0073712A" w:rsidP="00013FD7">
      <w:pPr>
        <w:pStyle w:val="ListParagraph"/>
        <w:numPr>
          <w:ilvl w:val="1"/>
          <w:numId w:val="7"/>
        </w:numPr>
        <w:tabs>
          <w:tab w:val="left" w:pos="1560"/>
        </w:tabs>
        <w:spacing w:line="240" w:lineRule="auto"/>
        <w:ind w:left="0" w:firstLine="851"/>
        <w:jc w:val="both"/>
        <w:rPr>
          <w:rFonts w:ascii="Times New Roman" w:eastAsia="Times New Roman" w:hAnsi="Times New Roman"/>
          <w:sz w:val="24"/>
          <w:szCs w:val="24"/>
          <w:lang w:eastAsia="lt-LT"/>
        </w:rPr>
      </w:pPr>
      <w:r w:rsidRPr="007D0B5A">
        <w:rPr>
          <w:rFonts w:ascii="Times New Roman" w:eastAsia="Times New Roman" w:hAnsi="Times New Roman"/>
          <w:sz w:val="24"/>
          <w:szCs w:val="24"/>
          <w:lang w:eastAsia="lt-LT"/>
        </w:rPr>
        <w:t xml:space="preserve">Klausimyną apie </w:t>
      </w:r>
      <w:r w:rsidR="002655B6" w:rsidRPr="007D0B5A">
        <w:rPr>
          <w:rFonts w:ascii="Times New Roman" w:eastAsia="Times New Roman" w:hAnsi="Times New Roman"/>
          <w:sz w:val="24"/>
          <w:szCs w:val="24"/>
          <w:lang w:eastAsia="lt-LT"/>
        </w:rPr>
        <w:t xml:space="preserve">pirkimo ir (arba) importo </w:t>
      </w:r>
      <w:r w:rsidR="00711F28" w:rsidRPr="007D0B5A">
        <w:rPr>
          <w:rFonts w:ascii="Times New Roman" w:eastAsia="Times New Roman" w:hAnsi="Times New Roman"/>
          <w:sz w:val="24"/>
          <w:szCs w:val="24"/>
          <w:lang w:eastAsia="lt-LT"/>
        </w:rPr>
        <w:t>PVM</w:t>
      </w:r>
      <w:r w:rsidR="002655B6" w:rsidRPr="007D0B5A">
        <w:rPr>
          <w:rFonts w:ascii="Times New Roman" w:eastAsia="Times New Roman" w:hAnsi="Times New Roman"/>
          <w:sz w:val="24"/>
          <w:szCs w:val="24"/>
          <w:lang w:eastAsia="lt-LT"/>
        </w:rPr>
        <w:t xml:space="preserve"> tinkamum</w:t>
      </w:r>
      <w:r w:rsidRPr="007D0B5A">
        <w:rPr>
          <w:rFonts w:ascii="Times New Roman" w:eastAsia="Times New Roman" w:hAnsi="Times New Roman"/>
          <w:sz w:val="24"/>
          <w:szCs w:val="24"/>
          <w:lang w:eastAsia="lt-LT"/>
        </w:rPr>
        <w:t>ą</w:t>
      </w:r>
      <w:r w:rsidR="002655B6" w:rsidRPr="007D0B5A">
        <w:rPr>
          <w:rFonts w:ascii="Times New Roman" w:eastAsia="Times New Roman" w:hAnsi="Times New Roman"/>
          <w:sz w:val="24"/>
          <w:szCs w:val="24"/>
          <w:lang w:eastAsia="lt-LT"/>
        </w:rPr>
        <w:t xml:space="preserve"> finansuoti </w:t>
      </w:r>
      <w:r w:rsidRPr="007D0B5A">
        <w:rPr>
          <w:rFonts w:ascii="Times New Roman" w:eastAsia="Times New Roman" w:hAnsi="Times New Roman"/>
          <w:sz w:val="24"/>
          <w:szCs w:val="24"/>
          <w:lang w:eastAsia="lt-LT"/>
        </w:rPr>
        <w:t xml:space="preserve">iš </w:t>
      </w:r>
      <w:r w:rsidR="002655B6" w:rsidRPr="007D0B5A">
        <w:rPr>
          <w:rFonts w:ascii="Times New Roman" w:eastAsia="Times New Roman" w:hAnsi="Times New Roman"/>
          <w:sz w:val="24"/>
          <w:szCs w:val="24"/>
          <w:lang w:eastAsia="lt-LT"/>
        </w:rPr>
        <w:t xml:space="preserve">Europos Sąjungos </w:t>
      </w:r>
      <w:r w:rsidRPr="007D0B5A">
        <w:rPr>
          <w:rFonts w:ascii="Times New Roman" w:eastAsia="Times New Roman" w:hAnsi="Times New Roman"/>
          <w:sz w:val="24"/>
          <w:szCs w:val="24"/>
          <w:lang w:eastAsia="lt-LT"/>
        </w:rPr>
        <w:t xml:space="preserve">struktūrinių </w:t>
      </w:r>
      <w:r w:rsidR="002655B6" w:rsidRPr="007D0B5A">
        <w:rPr>
          <w:rFonts w:ascii="Times New Roman" w:eastAsia="Times New Roman" w:hAnsi="Times New Roman"/>
          <w:sz w:val="24"/>
          <w:szCs w:val="24"/>
          <w:lang w:eastAsia="lt-LT"/>
        </w:rPr>
        <w:t>fondų ir (arba) Lietuvos Respublikos biudžeto lėš</w:t>
      </w:r>
      <w:r w:rsidRPr="007D0B5A">
        <w:rPr>
          <w:rFonts w:ascii="Times New Roman" w:eastAsia="Times New Roman" w:hAnsi="Times New Roman"/>
          <w:sz w:val="24"/>
          <w:szCs w:val="24"/>
          <w:lang w:eastAsia="lt-LT"/>
        </w:rPr>
        <w:t>ų</w:t>
      </w:r>
      <w:r w:rsidR="002655B6" w:rsidRPr="007D0B5A">
        <w:rPr>
          <w:rFonts w:ascii="Times New Roman" w:eastAsia="Times New Roman" w:hAnsi="Times New Roman"/>
          <w:sz w:val="24"/>
          <w:szCs w:val="24"/>
          <w:lang w:eastAsia="lt-LT"/>
        </w:rPr>
        <w:t xml:space="preserve"> klausimyną,</w:t>
      </w:r>
      <w:r w:rsidR="007C73A5" w:rsidRPr="007D0B5A">
        <w:rPr>
          <w:rFonts w:ascii="Times New Roman" w:eastAsia="Times New Roman" w:hAnsi="Times New Roman"/>
          <w:sz w:val="24"/>
          <w:szCs w:val="24"/>
          <w:lang w:eastAsia="lt-LT"/>
        </w:rPr>
        <w:t xml:space="preserve"> </w:t>
      </w:r>
      <w:r w:rsidR="002655B6" w:rsidRPr="007D0B5A">
        <w:rPr>
          <w:rFonts w:ascii="Times New Roman" w:eastAsia="Times New Roman" w:hAnsi="Times New Roman"/>
          <w:sz w:val="24"/>
          <w:szCs w:val="24"/>
          <w:lang w:eastAsia="lt-LT"/>
        </w:rPr>
        <w:t xml:space="preserve">jeigu </w:t>
      </w:r>
      <w:r w:rsidR="00B1553D" w:rsidRPr="007D0B5A">
        <w:rPr>
          <w:rFonts w:ascii="Times New Roman" w:hAnsi="Times New Roman" w:cs="Times New Roman"/>
          <w:color w:val="000000" w:themeColor="text1"/>
          <w:sz w:val="24"/>
          <w:szCs w:val="24"/>
        </w:rPr>
        <w:t>projekto vykdytojas teisės aktų nustatyta tvarka neturi galimybės šio mokesčio įtraukti į PVM atskaitą.</w:t>
      </w:r>
      <w:r w:rsidRPr="007D0B5A">
        <w:rPr>
          <w:rFonts w:ascii="Times New Roman" w:eastAsia="Times New Roman" w:hAnsi="Times New Roman"/>
          <w:sz w:val="24"/>
          <w:szCs w:val="24"/>
          <w:lang w:eastAsia="lt-LT"/>
        </w:rPr>
        <w:t xml:space="preserve"> Forma skelbiama </w:t>
      </w:r>
      <w:r w:rsidRPr="007D0B5A">
        <w:rPr>
          <w:rFonts w:ascii="Times New Roman" w:hAnsi="Times New Roman" w:cs="Times New Roman"/>
          <w:sz w:val="24"/>
        </w:rPr>
        <w:t>ES struktūrinių fondų</w:t>
      </w:r>
      <w:r w:rsidRPr="007D0B5A">
        <w:rPr>
          <w:rFonts w:ascii="Times New Roman" w:eastAsia="Times New Roman" w:hAnsi="Times New Roman"/>
          <w:sz w:val="24"/>
          <w:szCs w:val="24"/>
          <w:lang w:eastAsia="lt-LT"/>
        </w:rPr>
        <w:t xml:space="preserve"> svetainėje </w:t>
      </w:r>
      <w:hyperlink r:id="rId16" w:history="1">
        <w:r w:rsidRPr="007D0B5A">
          <w:rPr>
            <w:rStyle w:val="Hyperlink"/>
            <w:rFonts w:ascii="Times New Roman" w:eastAsia="Times New Roman" w:hAnsi="Times New Roman"/>
            <w:sz w:val="24"/>
            <w:szCs w:val="24"/>
            <w:lang w:eastAsia="lt-LT"/>
          </w:rPr>
          <w:t>www.esinvesticijos.lt</w:t>
        </w:r>
      </w:hyperlink>
      <w:r w:rsidRPr="007D0B5A">
        <w:rPr>
          <w:rFonts w:ascii="Times New Roman" w:eastAsia="Times New Roman" w:hAnsi="Times New Roman"/>
          <w:sz w:val="24"/>
          <w:szCs w:val="24"/>
          <w:lang w:eastAsia="lt-LT"/>
        </w:rPr>
        <w:t xml:space="preserve"> skiltyje „Dokumentai“, dokumento tipe „Parai</w:t>
      </w:r>
      <w:r w:rsidR="003E082A">
        <w:rPr>
          <w:rFonts w:ascii="Times New Roman" w:eastAsia="Times New Roman" w:hAnsi="Times New Roman"/>
          <w:sz w:val="24"/>
          <w:szCs w:val="24"/>
          <w:lang w:eastAsia="lt-LT"/>
        </w:rPr>
        <w:t>škų priedų formos“;</w:t>
      </w:r>
    </w:p>
    <w:p w14:paraId="39F2C6AC" w14:textId="24E2D982" w:rsidR="00D11924" w:rsidRPr="007D0B5A" w:rsidRDefault="00D11924" w:rsidP="00013FD7">
      <w:pPr>
        <w:pStyle w:val="ListParagraph"/>
        <w:numPr>
          <w:ilvl w:val="1"/>
          <w:numId w:val="7"/>
        </w:numPr>
        <w:tabs>
          <w:tab w:val="left" w:pos="1418"/>
          <w:tab w:val="left" w:pos="1985"/>
        </w:tabs>
        <w:spacing w:line="240" w:lineRule="auto"/>
        <w:ind w:left="0" w:firstLine="851"/>
        <w:jc w:val="both"/>
        <w:rPr>
          <w:rFonts w:ascii="Times New Roman" w:eastAsia="Times New Roman" w:hAnsi="Times New Roman"/>
          <w:sz w:val="24"/>
          <w:szCs w:val="24"/>
          <w:lang w:eastAsia="lt-LT"/>
        </w:rPr>
      </w:pPr>
      <w:r w:rsidRPr="007D0B5A">
        <w:rPr>
          <w:rFonts w:ascii="Times New Roman" w:eastAsia="Times New Roman" w:hAnsi="Times New Roman"/>
          <w:sz w:val="24"/>
          <w:szCs w:val="24"/>
          <w:lang w:eastAsia="lt-LT"/>
        </w:rPr>
        <w:t>žemės sklypo (teritorijos) savininko, valdytojo ar naudotojo sutikimą</w:t>
      </w:r>
      <w:r w:rsidR="00176F90" w:rsidRPr="007D0B5A">
        <w:rPr>
          <w:rFonts w:ascii="Times New Roman" w:eastAsia="Times New Roman" w:hAnsi="Times New Roman"/>
          <w:sz w:val="24"/>
          <w:szCs w:val="24"/>
          <w:lang w:eastAsia="lt-LT"/>
        </w:rPr>
        <w:t xml:space="preserve">, </w:t>
      </w:r>
      <w:r w:rsidR="00176F90" w:rsidRPr="007D0B5A">
        <w:rPr>
          <w:rFonts w:ascii="Times New Roman" w:hAnsi="Times New Roman" w:cs="Times New Roman"/>
          <w:bCs/>
          <w:iCs/>
          <w:sz w:val="24"/>
          <w:szCs w:val="24"/>
        </w:rPr>
        <w:t>jeigu taikoma</w:t>
      </w:r>
      <w:r w:rsidR="00695ED2">
        <w:rPr>
          <w:rFonts w:ascii="Times New Roman" w:hAnsi="Times New Roman" w:cs="Times New Roman"/>
          <w:bCs/>
          <w:iCs/>
          <w:sz w:val="24"/>
          <w:szCs w:val="24"/>
        </w:rPr>
        <w:t>s</w:t>
      </w:r>
      <w:r w:rsidR="00176F90" w:rsidRPr="007D0B5A">
        <w:rPr>
          <w:rFonts w:ascii="Times New Roman" w:hAnsi="Times New Roman" w:cs="Times New Roman"/>
          <w:bCs/>
          <w:iCs/>
          <w:sz w:val="24"/>
          <w:szCs w:val="24"/>
        </w:rPr>
        <w:t xml:space="preserve"> Lietuvos Respublikos statybos įstatymo 23 straipsnio 9 dalies 6 punkt</w:t>
      </w:r>
      <w:r w:rsidR="00695ED2">
        <w:rPr>
          <w:rFonts w:ascii="Times New Roman" w:hAnsi="Times New Roman" w:cs="Times New Roman"/>
          <w:bCs/>
          <w:iCs/>
          <w:sz w:val="24"/>
          <w:szCs w:val="24"/>
        </w:rPr>
        <w:t>as</w:t>
      </w:r>
      <w:r w:rsidR="00D8019E" w:rsidRPr="007D0B5A">
        <w:rPr>
          <w:rFonts w:ascii="Times New Roman" w:eastAsia="Times New Roman" w:hAnsi="Times New Roman"/>
          <w:sz w:val="24"/>
          <w:szCs w:val="24"/>
          <w:lang w:eastAsia="lt-LT"/>
        </w:rPr>
        <w:t>;</w:t>
      </w:r>
    </w:p>
    <w:p w14:paraId="76750ADF" w14:textId="747EDA0C" w:rsidR="00D8019E" w:rsidRPr="007D0B5A" w:rsidRDefault="003E082A" w:rsidP="00013FD7">
      <w:pPr>
        <w:pStyle w:val="ListParagraph"/>
        <w:numPr>
          <w:ilvl w:val="1"/>
          <w:numId w:val="7"/>
        </w:numPr>
        <w:tabs>
          <w:tab w:val="left" w:pos="1418"/>
          <w:tab w:val="left" w:pos="1985"/>
        </w:tabs>
        <w:spacing w:line="240" w:lineRule="auto"/>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p</w:t>
      </w:r>
      <w:r w:rsidR="00D8019E" w:rsidRPr="007D0B5A">
        <w:rPr>
          <w:rFonts w:ascii="Times New Roman" w:hAnsi="Times New Roman" w:cs="Times New Roman"/>
          <w:sz w:val="24"/>
          <w:szCs w:val="24"/>
        </w:rPr>
        <w:t>areiškėjo įsipareigojimą pad</w:t>
      </w:r>
      <w:bookmarkStart w:id="0" w:name="_GoBack"/>
      <w:bookmarkEnd w:id="0"/>
      <w:r w:rsidR="00D8019E" w:rsidRPr="007D0B5A">
        <w:rPr>
          <w:rFonts w:ascii="Times New Roman" w:hAnsi="Times New Roman" w:cs="Times New Roman"/>
          <w:sz w:val="24"/>
          <w:szCs w:val="24"/>
        </w:rPr>
        <w:t>engti netinkamas finansuoti, tačiau šiam projektui įgyvendinti būtinas išlaidas, ir tinkamas išlaidas, kurių nepadengia projekto finansavimas;</w:t>
      </w:r>
    </w:p>
    <w:p w14:paraId="032EFE15" w14:textId="6330D045" w:rsidR="000D0D81" w:rsidRPr="007D0B5A" w:rsidRDefault="003E082A" w:rsidP="00013FD7">
      <w:pPr>
        <w:pStyle w:val="ListParagraph"/>
        <w:numPr>
          <w:ilvl w:val="1"/>
          <w:numId w:val="7"/>
        </w:numPr>
        <w:tabs>
          <w:tab w:val="left" w:pos="1418"/>
          <w:tab w:val="left" w:pos="1985"/>
        </w:tabs>
        <w:spacing w:line="240" w:lineRule="auto"/>
        <w:ind w:left="0"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rPr>
        <w:t>n</w:t>
      </w:r>
      <w:r w:rsidR="000D0D81" w:rsidRPr="007D0B5A">
        <w:rPr>
          <w:rFonts w:ascii="Times New Roman" w:hAnsi="Times New Roman" w:cs="Times New Roman"/>
          <w:sz w:val="24"/>
          <w:szCs w:val="24"/>
        </w:rPr>
        <w:t>umatomų tvarkyti patalpų brėžinius iš inventorinės bylos</w:t>
      </w:r>
      <w:r>
        <w:rPr>
          <w:rFonts w:ascii="Times New Roman" w:hAnsi="Times New Roman" w:cs="Times New Roman"/>
          <w:sz w:val="24"/>
          <w:szCs w:val="24"/>
        </w:rPr>
        <w:t>.</w:t>
      </w:r>
    </w:p>
    <w:p w14:paraId="7E03DA03" w14:textId="0C9CE012" w:rsidR="00B43F8F" w:rsidRPr="007D0B5A" w:rsidRDefault="00B43F8F" w:rsidP="00013FD7">
      <w:pPr>
        <w:pStyle w:val="ListParagraph"/>
        <w:numPr>
          <w:ilvl w:val="0"/>
          <w:numId w:val="7"/>
        </w:numPr>
        <w:spacing w:after="0" w:line="240" w:lineRule="auto"/>
        <w:ind w:left="0" w:firstLine="851"/>
        <w:jc w:val="both"/>
        <w:rPr>
          <w:rFonts w:ascii="Times New Roman" w:eastAsia="Times New Roman" w:hAnsi="Times New Roman"/>
          <w:sz w:val="24"/>
          <w:szCs w:val="24"/>
          <w:lang w:eastAsia="lt-LT"/>
        </w:rPr>
      </w:pPr>
      <w:r w:rsidRPr="007D0B5A">
        <w:rPr>
          <w:rFonts w:ascii="Times New Roman" w:eastAsia="Times New Roman" w:hAnsi="Times New Roman"/>
          <w:sz w:val="24"/>
          <w:szCs w:val="24"/>
          <w:lang w:eastAsia="lt-LT"/>
        </w:rPr>
        <w:t>Paraiškų pateikimo paskutinė diena nustatoma valstybės projektų sąraše</w:t>
      </w:r>
      <w:r w:rsidR="00AE54C3" w:rsidRPr="007D0B5A">
        <w:rPr>
          <w:rFonts w:ascii="Times New Roman" w:eastAsia="Times New Roman" w:hAnsi="Times New Roman"/>
          <w:sz w:val="24"/>
          <w:szCs w:val="24"/>
          <w:lang w:eastAsia="lt-LT"/>
        </w:rPr>
        <w:t>, kuris skelbiamas ES struktūrinių fondų svetainėje www.esinvesticijos.lt</w:t>
      </w:r>
      <w:r w:rsidRPr="007D0B5A">
        <w:rPr>
          <w:rFonts w:ascii="Times New Roman" w:eastAsia="Times New Roman" w:hAnsi="Times New Roman"/>
          <w:sz w:val="24"/>
          <w:szCs w:val="24"/>
          <w:lang w:eastAsia="lt-LT"/>
        </w:rPr>
        <w:t>.</w:t>
      </w:r>
    </w:p>
    <w:p w14:paraId="2A226D8D" w14:textId="77777777" w:rsidR="00B150AC" w:rsidRDefault="00B150AC" w:rsidP="00B150AC">
      <w:pPr>
        <w:pStyle w:val="ListParagraph"/>
        <w:numPr>
          <w:ilvl w:val="0"/>
          <w:numId w:val="7"/>
        </w:numPr>
        <w:spacing w:after="0" w:line="240" w:lineRule="auto"/>
        <w:ind w:left="0" w:firstLine="851"/>
        <w:jc w:val="both"/>
        <w:rPr>
          <w:rFonts w:ascii="Times New Roman" w:eastAsia="Times New Roman" w:hAnsi="Times New Roman"/>
          <w:sz w:val="24"/>
          <w:szCs w:val="24"/>
          <w:lang w:eastAsia="lt-LT"/>
        </w:rPr>
      </w:pPr>
      <w:r w:rsidRPr="00B150AC">
        <w:rPr>
          <w:rFonts w:ascii="Times New Roman" w:eastAsia="Times New Roman" w:hAnsi="Times New Roman"/>
          <w:sz w:val="24"/>
          <w:szCs w:val="24"/>
          <w:lang w:eastAsia="lt-LT"/>
        </w:rPr>
        <w:t>Įgyvendinančioji institucija ne vėliau kaip per 7 dienas nuo paraiškos gavimo dienos per DMS arba raštu, jei nėra užtikrintos DMS funkcinės galimybės, informuoja pareiškėją apie paraiškos registravimą ir jai suteiktą unikalų paraiškos kodą.</w:t>
      </w:r>
    </w:p>
    <w:p w14:paraId="72197A15" w14:textId="3F89D52C" w:rsidR="00B150AC" w:rsidRPr="00B150AC" w:rsidRDefault="00B150AC" w:rsidP="00B150AC">
      <w:pPr>
        <w:pStyle w:val="ListParagraph"/>
        <w:numPr>
          <w:ilvl w:val="0"/>
          <w:numId w:val="7"/>
        </w:numPr>
        <w:spacing w:after="0" w:line="240" w:lineRule="auto"/>
        <w:ind w:left="0" w:firstLine="851"/>
        <w:jc w:val="both"/>
        <w:rPr>
          <w:rFonts w:ascii="Times New Roman" w:eastAsia="Times New Roman" w:hAnsi="Times New Roman"/>
          <w:sz w:val="24"/>
          <w:szCs w:val="24"/>
          <w:lang w:eastAsia="lt-LT"/>
        </w:rPr>
      </w:pPr>
      <w:r w:rsidRPr="00B150AC">
        <w:rPr>
          <w:rFonts w:ascii="Times New Roman" w:eastAsia="Times New Roman" w:hAnsi="Times New Roman"/>
          <w:sz w:val="24"/>
          <w:szCs w:val="24"/>
          <w:lang w:eastAsia="lt-LT"/>
        </w:rPr>
        <w:lastRenderedPageBreak/>
        <w:t>Įgyvendinančioji institucija ne vėliau kaip per 7 dienas nuo paraiškų pateikimo termino paskutinės dienos ES struktūrinės paramos svetainėje http://www.esinvesticijos.lt paskelbia informaciją apie pagal kvietimą teikti paraiškas registruotas paraiškas, nurodydama pareiškėjo pavadinimą, projekto pavadinimą, trumpą projekto aprašymą, paraiškos unikalų kodą ir prašomų skirti finansavimo lėšų sumą, taip pat bendrą pagal kvietimą teikti paraiškas gautų ir užregistruotų paraiškų skaičių ir bendrą prašomų skirti finansavimo lėšų sumą</w:t>
      </w:r>
      <w:r w:rsidR="00D9246B">
        <w:rPr>
          <w:rFonts w:ascii="Times New Roman" w:eastAsia="Times New Roman" w:hAnsi="Times New Roman"/>
          <w:sz w:val="24"/>
          <w:szCs w:val="24"/>
          <w:lang w:eastAsia="lt-LT"/>
        </w:rPr>
        <w:t>.</w:t>
      </w:r>
    </w:p>
    <w:p w14:paraId="74CFAD9B" w14:textId="77777777" w:rsidR="00A939A5" w:rsidRPr="007D0B5A" w:rsidRDefault="00222D9F" w:rsidP="00013FD7">
      <w:pPr>
        <w:pStyle w:val="ListParagraph"/>
        <w:numPr>
          <w:ilvl w:val="0"/>
          <w:numId w:val="7"/>
        </w:numPr>
        <w:spacing w:after="0" w:line="240" w:lineRule="auto"/>
        <w:ind w:left="0" w:firstLine="851"/>
        <w:jc w:val="both"/>
        <w:rPr>
          <w:rFonts w:ascii="Times New Roman" w:eastAsia="Times New Roman" w:hAnsi="Times New Roman"/>
          <w:sz w:val="24"/>
          <w:szCs w:val="24"/>
          <w:lang w:eastAsia="lt-LT"/>
        </w:rPr>
      </w:pPr>
      <w:r w:rsidRPr="007D0B5A">
        <w:rPr>
          <w:rFonts w:ascii="Times New Roman" w:eastAsia="Times New Roman" w:hAnsi="Times New Roman"/>
          <w:sz w:val="24"/>
          <w:szCs w:val="24"/>
          <w:lang w:eastAsia="lt-LT"/>
        </w:rPr>
        <w:t xml:space="preserve">Pareiškėjai informuojami ir konsultuojami Projektų taisyklių 5 skirsnyje nustatyta tvarka. Informacija apie konkrečius įgyvendinančiosios institucijos konsultuojančius asmenis ir jų kontaktus bus nurodyta </w:t>
      </w:r>
      <w:r w:rsidRPr="007D0B5A">
        <w:rPr>
          <w:rStyle w:val="Hyperlink"/>
          <w:rFonts w:ascii="Times New Roman" w:eastAsia="Times New Roman" w:hAnsi="Times New Roman"/>
          <w:color w:val="auto"/>
          <w:sz w:val="24"/>
          <w:szCs w:val="24"/>
          <w:u w:val="none"/>
          <w:lang w:eastAsia="lt-LT"/>
        </w:rPr>
        <w:t xml:space="preserve">įgyvendinančiosios institucijos siunčiamame </w:t>
      </w:r>
      <w:r w:rsidR="00872B60" w:rsidRPr="007D0B5A">
        <w:rPr>
          <w:rStyle w:val="Hyperlink"/>
          <w:rFonts w:ascii="Times New Roman" w:eastAsia="Times New Roman" w:hAnsi="Times New Roman"/>
          <w:color w:val="auto"/>
          <w:sz w:val="24"/>
          <w:szCs w:val="24"/>
          <w:u w:val="none"/>
          <w:lang w:eastAsia="lt-LT"/>
        </w:rPr>
        <w:t>pasiūlyme</w:t>
      </w:r>
      <w:r w:rsidR="002B280F" w:rsidRPr="007D0B5A">
        <w:rPr>
          <w:rStyle w:val="Hyperlink"/>
          <w:rFonts w:ascii="Times New Roman" w:eastAsia="Times New Roman" w:hAnsi="Times New Roman"/>
          <w:color w:val="auto"/>
          <w:sz w:val="24"/>
          <w:szCs w:val="24"/>
          <w:u w:val="none"/>
          <w:lang w:eastAsia="lt-LT"/>
        </w:rPr>
        <w:t xml:space="preserve"> teikti paraiškas pagal valstybės projektų sąrašą</w:t>
      </w:r>
      <w:r w:rsidRPr="007D0B5A">
        <w:rPr>
          <w:rFonts w:ascii="Times New Roman" w:eastAsia="Times New Roman" w:hAnsi="Times New Roman"/>
          <w:sz w:val="24"/>
          <w:szCs w:val="24"/>
          <w:lang w:eastAsia="lt-LT"/>
        </w:rPr>
        <w:t xml:space="preserve">. </w:t>
      </w:r>
    </w:p>
    <w:p w14:paraId="5E4411B6" w14:textId="74FC254F" w:rsidR="00A939A5" w:rsidRPr="007D0B5A" w:rsidRDefault="005D2C8D" w:rsidP="00013FD7">
      <w:pPr>
        <w:pStyle w:val="ListParagraph"/>
        <w:numPr>
          <w:ilvl w:val="0"/>
          <w:numId w:val="7"/>
        </w:numPr>
        <w:spacing w:after="0" w:line="240" w:lineRule="auto"/>
        <w:ind w:left="0" w:firstLine="851"/>
        <w:jc w:val="both"/>
        <w:rPr>
          <w:rFonts w:ascii="Times New Roman" w:eastAsia="Times New Roman" w:hAnsi="Times New Roman"/>
          <w:sz w:val="24"/>
          <w:szCs w:val="24"/>
          <w:lang w:eastAsia="lt-LT"/>
        </w:rPr>
      </w:pPr>
      <w:r w:rsidRPr="007D0B5A">
        <w:rPr>
          <w:rFonts w:ascii="Times New Roman" w:eastAsia="Times New Roman" w:hAnsi="Times New Roman"/>
          <w:sz w:val="24"/>
          <w:szCs w:val="24"/>
          <w:lang w:eastAsia="lt-LT"/>
        </w:rPr>
        <w:t>Įgyvendinančioji institucija atlieka projekto tinkamumo finansuoti vertinimą Projektų taisyklių 14 ir 15 skirsniuose nustatyta tvarka pagal Aprašo 1 pr</w:t>
      </w:r>
      <w:r w:rsidR="009E6C73">
        <w:rPr>
          <w:rFonts w:ascii="Times New Roman" w:eastAsia="Times New Roman" w:hAnsi="Times New Roman"/>
          <w:sz w:val="24"/>
          <w:szCs w:val="24"/>
          <w:lang w:eastAsia="lt-LT"/>
        </w:rPr>
        <w:t>iede</w:t>
      </w:r>
      <w:r w:rsidRPr="007D0B5A">
        <w:rPr>
          <w:rFonts w:ascii="Times New Roman" w:eastAsia="Times New Roman" w:hAnsi="Times New Roman"/>
          <w:sz w:val="24"/>
          <w:szCs w:val="24"/>
          <w:lang w:eastAsia="lt-LT"/>
        </w:rPr>
        <w:t xml:space="preserve"> „</w:t>
      </w:r>
      <w:r w:rsidR="00771A7C" w:rsidRPr="007D0B5A">
        <w:rPr>
          <w:rFonts w:ascii="Times New Roman" w:eastAsia="Times New Roman" w:hAnsi="Times New Roman"/>
          <w:sz w:val="24"/>
          <w:szCs w:val="24"/>
          <w:lang w:eastAsia="lt-LT"/>
        </w:rPr>
        <w:t>Projekto t</w:t>
      </w:r>
      <w:r w:rsidRPr="007D0B5A">
        <w:rPr>
          <w:rFonts w:ascii="Times New Roman" w:eastAsia="Times New Roman" w:hAnsi="Times New Roman"/>
          <w:sz w:val="24"/>
          <w:szCs w:val="24"/>
          <w:lang w:eastAsia="lt-LT"/>
        </w:rPr>
        <w:t xml:space="preserve">inkamumo finansuoti vertinimo lentelė“ nustatytus reikalavimus. </w:t>
      </w:r>
    </w:p>
    <w:p w14:paraId="74685D70" w14:textId="77777777" w:rsidR="00A939A5" w:rsidRPr="000C71E1" w:rsidRDefault="00360E7A" w:rsidP="00013FD7">
      <w:pPr>
        <w:pStyle w:val="ListParagraph"/>
        <w:numPr>
          <w:ilvl w:val="0"/>
          <w:numId w:val="7"/>
        </w:numPr>
        <w:spacing w:after="0" w:line="240" w:lineRule="auto"/>
        <w:ind w:left="0" w:firstLine="851"/>
        <w:jc w:val="both"/>
        <w:rPr>
          <w:rFonts w:ascii="Times New Roman" w:eastAsia="Times New Roman" w:hAnsi="Times New Roman"/>
          <w:i/>
          <w:sz w:val="24"/>
          <w:szCs w:val="24"/>
          <w:lang w:eastAsia="lt-LT"/>
        </w:rPr>
      </w:pPr>
      <w:r w:rsidRPr="000C71E1">
        <w:rPr>
          <w:rFonts w:ascii="Times New Roman" w:eastAsia="Times New Roman" w:hAnsi="Times New Roman"/>
          <w:sz w:val="24"/>
          <w:szCs w:val="24"/>
          <w:lang w:eastAsia="lt-LT"/>
        </w:rPr>
        <w:t>Paraiškos vertinimo metu įgyvendinančioji institucija gali paprašyti pareiškėj</w:t>
      </w:r>
      <w:r w:rsidR="00946160" w:rsidRPr="000C71E1">
        <w:rPr>
          <w:rFonts w:ascii="Times New Roman" w:eastAsia="Times New Roman" w:hAnsi="Times New Roman"/>
          <w:sz w:val="24"/>
          <w:szCs w:val="24"/>
          <w:lang w:eastAsia="lt-LT"/>
        </w:rPr>
        <w:t>o</w:t>
      </w:r>
      <w:r w:rsidRPr="000C71E1">
        <w:rPr>
          <w:rFonts w:ascii="Times New Roman" w:eastAsia="Times New Roman" w:hAnsi="Times New Roman"/>
          <w:sz w:val="24"/>
          <w:szCs w:val="24"/>
          <w:lang w:eastAsia="lt-LT"/>
        </w:rPr>
        <w:t xml:space="preserve"> pateikti trūkstamą informaciją ir (arba) dokumentus. Pareiškėjas privalo pateikti šią informaciją ir (arba) dokumentus per įgyvendinančiosios institucijos nustatytą terminą</w:t>
      </w:r>
      <w:r w:rsidR="00FE3AED" w:rsidRPr="000C71E1">
        <w:rPr>
          <w:rFonts w:ascii="Times New Roman" w:eastAsia="Times New Roman" w:hAnsi="Times New Roman"/>
          <w:sz w:val="24"/>
          <w:szCs w:val="24"/>
          <w:lang w:eastAsia="lt-LT"/>
        </w:rPr>
        <w:t xml:space="preserve">, </w:t>
      </w:r>
      <w:r w:rsidR="00FE3AED" w:rsidRPr="000C71E1">
        <w:rPr>
          <w:rFonts w:ascii="Times New Roman" w:eastAsia="Times New Roman" w:hAnsi="Times New Roman" w:cs="Times New Roman"/>
          <w:sz w:val="24"/>
          <w:szCs w:val="24"/>
          <w:lang w:eastAsia="lt-LT"/>
        </w:rPr>
        <w:t>kaip nustatyta  Projektų taisyklių 14 ir 15 skirsniuose</w:t>
      </w:r>
      <w:r w:rsidRPr="000C71E1">
        <w:rPr>
          <w:rFonts w:ascii="Times New Roman" w:eastAsia="Times New Roman" w:hAnsi="Times New Roman"/>
          <w:sz w:val="24"/>
          <w:szCs w:val="24"/>
          <w:lang w:eastAsia="lt-LT"/>
        </w:rPr>
        <w:t xml:space="preserve">. </w:t>
      </w:r>
    </w:p>
    <w:p w14:paraId="62D58839" w14:textId="77777777" w:rsidR="00A939A5" w:rsidRPr="000C71E1" w:rsidRDefault="00310642" w:rsidP="00013FD7">
      <w:pPr>
        <w:pStyle w:val="ListParagraph"/>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Paraiškos vertinamos </w:t>
      </w:r>
      <w:r w:rsidR="00695C5F" w:rsidRPr="000C71E1">
        <w:rPr>
          <w:rFonts w:ascii="Times New Roman" w:eastAsia="Times New Roman" w:hAnsi="Times New Roman" w:cs="Times New Roman"/>
          <w:sz w:val="24"/>
          <w:szCs w:val="24"/>
          <w:lang w:eastAsia="lt-LT"/>
        </w:rPr>
        <w:t xml:space="preserve">įgyvendinančios institucijos </w:t>
      </w:r>
      <w:r w:rsidRPr="000C71E1">
        <w:rPr>
          <w:rFonts w:ascii="Times New Roman" w:eastAsia="Times New Roman" w:hAnsi="Times New Roman"/>
          <w:sz w:val="24"/>
          <w:szCs w:val="24"/>
          <w:lang w:eastAsia="lt-LT"/>
        </w:rPr>
        <w:t xml:space="preserve">ne ilgiau kaip </w:t>
      </w:r>
      <w:r w:rsidR="006146DE" w:rsidRPr="000C71E1">
        <w:rPr>
          <w:rFonts w:ascii="Times New Roman" w:eastAsia="Times New Roman" w:hAnsi="Times New Roman"/>
          <w:sz w:val="24"/>
          <w:szCs w:val="24"/>
          <w:lang w:eastAsia="lt-LT"/>
        </w:rPr>
        <w:t>60</w:t>
      </w:r>
      <w:r w:rsidRPr="000C71E1">
        <w:rPr>
          <w:rFonts w:ascii="Times New Roman" w:eastAsia="Times New Roman" w:hAnsi="Times New Roman"/>
          <w:sz w:val="24"/>
          <w:szCs w:val="24"/>
          <w:lang w:eastAsia="lt-LT"/>
        </w:rPr>
        <w:t xml:space="preserve"> dienų</w:t>
      </w:r>
      <w:r w:rsidR="00750682" w:rsidRPr="000C71E1">
        <w:rPr>
          <w:rFonts w:ascii="Times New Roman" w:eastAsia="Times New Roman" w:hAnsi="Times New Roman"/>
          <w:sz w:val="24"/>
          <w:szCs w:val="24"/>
          <w:lang w:eastAsia="lt-LT"/>
        </w:rPr>
        <w:t xml:space="preserve"> </w:t>
      </w:r>
      <w:r w:rsidR="00152054" w:rsidRPr="000C71E1">
        <w:rPr>
          <w:rFonts w:ascii="Times New Roman" w:eastAsia="Times New Roman" w:hAnsi="Times New Roman"/>
          <w:sz w:val="24"/>
          <w:szCs w:val="24"/>
          <w:lang w:eastAsia="lt-LT"/>
        </w:rPr>
        <w:t xml:space="preserve">nuo </w:t>
      </w:r>
      <w:r w:rsidR="00946160" w:rsidRPr="000C71E1">
        <w:rPr>
          <w:rFonts w:ascii="Times New Roman" w:eastAsia="Times New Roman" w:hAnsi="Times New Roman"/>
          <w:sz w:val="24"/>
          <w:szCs w:val="24"/>
          <w:lang w:eastAsia="lt-LT"/>
        </w:rPr>
        <w:t>valstybės p</w:t>
      </w:r>
      <w:r w:rsidR="0064120F" w:rsidRPr="000C71E1">
        <w:rPr>
          <w:rFonts w:ascii="Times New Roman" w:eastAsia="Times New Roman" w:hAnsi="Times New Roman"/>
          <w:sz w:val="24"/>
          <w:szCs w:val="24"/>
          <w:lang w:eastAsia="lt-LT"/>
        </w:rPr>
        <w:t>rojekto paraiškos gavimo dienos.</w:t>
      </w:r>
    </w:p>
    <w:p w14:paraId="34D7DA55" w14:textId="08304462" w:rsidR="00A939A5" w:rsidRPr="007D0B5A" w:rsidRDefault="008A61DC" w:rsidP="00013FD7">
      <w:pPr>
        <w:pStyle w:val="ListParagraph"/>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Nepavykus paraiškų įvertinti per nustatytą terminą </w:t>
      </w:r>
      <w:r w:rsidR="0089420F" w:rsidRPr="000C71E1">
        <w:rPr>
          <w:rFonts w:ascii="Times New Roman" w:eastAsia="Times New Roman" w:hAnsi="Times New Roman"/>
          <w:sz w:val="24"/>
          <w:szCs w:val="24"/>
          <w:lang w:eastAsia="lt-LT"/>
        </w:rPr>
        <w:t xml:space="preserve">(kai paraiškų vertinimo metu reikia kreiptis į kitas institucijas, atliekama patikra projekto įgyvendinimo ir (ar) administravimo vietoje, </w:t>
      </w:r>
      <w:r w:rsidRPr="007D0B5A">
        <w:rPr>
          <w:rFonts w:ascii="Times New Roman" w:eastAsia="Times New Roman" w:hAnsi="Times New Roman"/>
          <w:sz w:val="24"/>
          <w:szCs w:val="24"/>
          <w:lang w:eastAsia="lt-LT"/>
        </w:rPr>
        <w:t>vertinimo terminas gali būti pratęstas įgyvendinančiosios institucijos sprendimu</w:t>
      </w:r>
      <w:r w:rsidR="009E6C73">
        <w:rPr>
          <w:rFonts w:ascii="Times New Roman" w:eastAsia="Times New Roman" w:hAnsi="Times New Roman"/>
          <w:sz w:val="24"/>
          <w:szCs w:val="24"/>
          <w:lang w:eastAsia="lt-LT"/>
        </w:rPr>
        <w:t>)</w:t>
      </w:r>
      <w:r w:rsidRPr="007D0B5A">
        <w:rPr>
          <w:rFonts w:ascii="Times New Roman" w:eastAsia="Times New Roman" w:hAnsi="Times New Roman"/>
          <w:sz w:val="24"/>
          <w:szCs w:val="24"/>
          <w:lang w:eastAsia="lt-LT"/>
        </w:rPr>
        <w:t xml:space="preserve">. Apie naują paraiškų vertinimo terminą įgyvendinančioji institucija informuoja pareiškėjus </w:t>
      </w:r>
      <w:r w:rsidR="002571F0" w:rsidRPr="007D0B5A">
        <w:rPr>
          <w:rFonts w:ascii="Times New Roman" w:eastAsia="Times New Roman" w:hAnsi="Times New Roman"/>
          <w:sz w:val="24"/>
          <w:szCs w:val="24"/>
          <w:lang w:eastAsia="lt-LT"/>
        </w:rPr>
        <w:t>per DMS. Jei nėra užti</w:t>
      </w:r>
      <w:r w:rsidR="00E962D9">
        <w:rPr>
          <w:rFonts w:ascii="Times New Roman" w:eastAsia="Times New Roman" w:hAnsi="Times New Roman"/>
          <w:sz w:val="24"/>
          <w:szCs w:val="24"/>
          <w:lang w:eastAsia="lt-LT"/>
        </w:rPr>
        <w:t xml:space="preserve">krintos DMS funkcinės galimybės </w:t>
      </w:r>
      <w:r w:rsidR="00E962D9" w:rsidRPr="000C71E1">
        <w:rPr>
          <w:rFonts w:ascii="Times New Roman" w:hAnsi="Times New Roman" w:cs="Times New Roman"/>
          <w:sz w:val="24"/>
          <w:szCs w:val="24"/>
        </w:rPr>
        <w:t>–</w:t>
      </w:r>
      <w:r w:rsidR="002571F0" w:rsidRPr="007D0B5A">
        <w:rPr>
          <w:rFonts w:ascii="Times New Roman" w:eastAsia="Times New Roman" w:hAnsi="Times New Roman"/>
          <w:sz w:val="24"/>
          <w:szCs w:val="24"/>
          <w:lang w:eastAsia="lt-LT"/>
        </w:rPr>
        <w:t xml:space="preserve"> </w:t>
      </w:r>
      <w:r w:rsidR="004235DD" w:rsidRPr="007D0B5A">
        <w:rPr>
          <w:rFonts w:ascii="Times New Roman" w:eastAsia="Times New Roman" w:hAnsi="Times New Roman"/>
          <w:sz w:val="24"/>
          <w:szCs w:val="24"/>
          <w:lang w:eastAsia="lt-LT"/>
        </w:rPr>
        <w:t>raštu</w:t>
      </w:r>
      <w:r w:rsidR="002571F0" w:rsidRPr="007D0B5A">
        <w:rPr>
          <w:rFonts w:ascii="Times New Roman" w:eastAsia="Times New Roman" w:hAnsi="Times New Roman"/>
          <w:sz w:val="24"/>
          <w:szCs w:val="24"/>
          <w:lang w:eastAsia="lt-LT"/>
        </w:rPr>
        <w:t>.</w:t>
      </w:r>
    </w:p>
    <w:p w14:paraId="57DFD0BC" w14:textId="7FB0083A" w:rsidR="00A939A5" w:rsidRPr="000C71E1" w:rsidRDefault="00747BA9" w:rsidP="00013FD7">
      <w:pPr>
        <w:pStyle w:val="ListParagraph"/>
        <w:numPr>
          <w:ilvl w:val="0"/>
          <w:numId w:val="7"/>
        </w:numPr>
        <w:spacing w:after="0" w:line="240" w:lineRule="auto"/>
        <w:ind w:left="0" w:firstLine="851"/>
        <w:jc w:val="both"/>
        <w:rPr>
          <w:rFonts w:ascii="Times New Roman" w:eastAsia="Times New Roman" w:hAnsi="Times New Roman"/>
          <w:sz w:val="24"/>
          <w:szCs w:val="24"/>
          <w:lang w:eastAsia="lt-LT"/>
        </w:rPr>
      </w:pPr>
      <w:r w:rsidRPr="007D0B5A">
        <w:rPr>
          <w:rFonts w:ascii="Times New Roman" w:eastAsia="Times New Roman" w:hAnsi="Times New Roman"/>
          <w:sz w:val="24"/>
          <w:szCs w:val="24"/>
          <w:lang w:eastAsia="lt-LT"/>
        </w:rPr>
        <w:t xml:space="preserve">Paraiška </w:t>
      </w:r>
      <w:r w:rsidR="00587127" w:rsidRPr="007D0B5A">
        <w:rPr>
          <w:rFonts w:ascii="Times New Roman" w:eastAsia="Times New Roman" w:hAnsi="Times New Roman"/>
          <w:sz w:val="24"/>
          <w:szCs w:val="24"/>
          <w:lang w:eastAsia="lt-LT"/>
        </w:rPr>
        <w:t>atmetama</w:t>
      </w:r>
      <w:r w:rsidR="008670B8" w:rsidRPr="007D0B5A">
        <w:rPr>
          <w:rFonts w:ascii="Times New Roman" w:eastAsia="Times New Roman" w:hAnsi="Times New Roman"/>
          <w:sz w:val="24"/>
          <w:szCs w:val="24"/>
          <w:lang w:eastAsia="lt-LT"/>
        </w:rPr>
        <w:t xml:space="preserve"> dėl priežasčių, nustatytų </w:t>
      </w:r>
      <w:r w:rsidR="007A1C46" w:rsidRPr="007D0B5A">
        <w:rPr>
          <w:rFonts w:ascii="Times New Roman" w:eastAsia="Times New Roman" w:hAnsi="Times New Roman"/>
          <w:sz w:val="24"/>
          <w:szCs w:val="24"/>
          <w:lang w:eastAsia="lt-LT"/>
        </w:rPr>
        <w:t xml:space="preserve">Apraše ir </w:t>
      </w:r>
      <w:r w:rsidR="00464898" w:rsidRPr="007D0B5A">
        <w:rPr>
          <w:rFonts w:ascii="Times New Roman" w:eastAsia="Times New Roman" w:hAnsi="Times New Roman"/>
          <w:sz w:val="24"/>
          <w:szCs w:val="24"/>
          <w:lang w:eastAsia="lt-LT"/>
        </w:rPr>
        <w:t xml:space="preserve">(arba) </w:t>
      </w:r>
      <w:r w:rsidRPr="007D0B5A">
        <w:rPr>
          <w:rFonts w:ascii="Times New Roman" w:eastAsia="Times New Roman" w:hAnsi="Times New Roman"/>
          <w:sz w:val="24"/>
          <w:szCs w:val="24"/>
          <w:lang w:eastAsia="lt-LT"/>
        </w:rPr>
        <w:t>Projektų taisyklių 14</w:t>
      </w:r>
      <w:r w:rsidR="00E279C5" w:rsidRPr="007D0B5A">
        <w:rPr>
          <w:rFonts w:ascii="Times New Roman" w:eastAsia="Times New Roman" w:hAnsi="Times New Roman"/>
          <w:sz w:val="24"/>
          <w:szCs w:val="24"/>
          <w:lang w:eastAsia="lt-LT"/>
        </w:rPr>
        <w:t>–</w:t>
      </w:r>
      <w:r w:rsidR="00DC605E" w:rsidRPr="007D0B5A">
        <w:rPr>
          <w:rFonts w:ascii="Times New Roman" w:eastAsia="Times New Roman" w:hAnsi="Times New Roman"/>
          <w:sz w:val="24"/>
          <w:szCs w:val="24"/>
          <w:lang w:eastAsia="lt-LT"/>
        </w:rPr>
        <w:t>16 skirsniuose</w:t>
      </w:r>
      <w:r w:rsidR="00FF0F15" w:rsidRPr="007D0B5A">
        <w:rPr>
          <w:rFonts w:ascii="Times New Roman" w:eastAsia="Times New Roman" w:hAnsi="Times New Roman"/>
          <w:sz w:val="24"/>
          <w:szCs w:val="24"/>
          <w:lang w:eastAsia="lt-LT"/>
        </w:rPr>
        <w:t>,</w:t>
      </w:r>
      <w:r w:rsidR="00C279A2" w:rsidRPr="007D0B5A">
        <w:rPr>
          <w:rFonts w:ascii="Times New Roman" w:eastAsia="Times New Roman" w:hAnsi="Times New Roman"/>
          <w:sz w:val="24"/>
          <w:szCs w:val="24"/>
          <w:lang w:eastAsia="lt-LT"/>
        </w:rPr>
        <w:t xml:space="preserve"> </w:t>
      </w:r>
      <w:r w:rsidR="00354B1C" w:rsidRPr="007D0B5A">
        <w:rPr>
          <w:rFonts w:ascii="Times New Roman" w:eastAsia="Times New Roman" w:hAnsi="Times New Roman"/>
          <w:sz w:val="24"/>
          <w:szCs w:val="24"/>
          <w:lang w:eastAsia="lt-LT"/>
        </w:rPr>
        <w:t>juose</w:t>
      </w:r>
      <w:r w:rsidR="00DC605E" w:rsidRPr="007D0B5A">
        <w:rPr>
          <w:rFonts w:ascii="Times New Roman" w:eastAsia="Times New Roman" w:hAnsi="Times New Roman"/>
          <w:sz w:val="24"/>
          <w:szCs w:val="24"/>
          <w:lang w:eastAsia="lt-LT"/>
        </w:rPr>
        <w:t xml:space="preserve"> nustatyta tvarka. Apie paraiškos atmetimą pareiškėjas informuojamas </w:t>
      </w:r>
      <w:r w:rsidR="00FF0F15" w:rsidRPr="007D0B5A">
        <w:rPr>
          <w:rFonts w:ascii="Times New Roman" w:eastAsia="Times New Roman" w:hAnsi="Times New Roman"/>
          <w:sz w:val="24"/>
          <w:szCs w:val="24"/>
          <w:lang w:eastAsia="lt-LT"/>
        </w:rPr>
        <w:t>per DMS</w:t>
      </w:r>
      <w:r w:rsidR="00AF1ED5" w:rsidRPr="007D0B5A">
        <w:rPr>
          <w:rFonts w:ascii="Times New Roman" w:eastAsia="Times New Roman" w:hAnsi="Times New Roman"/>
          <w:sz w:val="24"/>
          <w:szCs w:val="24"/>
          <w:lang w:eastAsia="lt-LT"/>
        </w:rPr>
        <w:t>, o j</w:t>
      </w:r>
      <w:r w:rsidR="003D4446" w:rsidRPr="007D0B5A">
        <w:rPr>
          <w:rFonts w:ascii="Times New Roman" w:eastAsia="Times New Roman" w:hAnsi="Times New Roman"/>
          <w:sz w:val="24"/>
          <w:szCs w:val="24"/>
          <w:lang w:eastAsia="lt-LT"/>
        </w:rPr>
        <w:t>ei nėra užtikrintos DMS funkcinės galimybės</w:t>
      </w:r>
      <w:r w:rsidR="00E962D9">
        <w:rPr>
          <w:rFonts w:ascii="Times New Roman" w:eastAsia="Times New Roman" w:hAnsi="Times New Roman"/>
          <w:sz w:val="24"/>
          <w:szCs w:val="24"/>
          <w:lang w:eastAsia="lt-LT"/>
        </w:rPr>
        <w:t xml:space="preserve"> </w:t>
      </w:r>
      <w:r w:rsidR="00E962D9" w:rsidRPr="000C71E1">
        <w:rPr>
          <w:rFonts w:ascii="Times New Roman" w:hAnsi="Times New Roman" w:cs="Times New Roman"/>
          <w:sz w:val="24"/>
          <w:szCs w:val="24"/>
        </w:rPr>
        <w:t>–</w:t>
      </w:r>
      <w:r w:rsidR="003D4446" w:rsidRPr="000C71E1">
        <w:rPr>
          <w:rFonts w:ascii="Times New Roman" w:eastAsia="Times New Roman" w:hAnsi="Times New Roman"/>
          <w:sz w:val="24"/>
          <w:szCs w:val="24"/>
          <w:lang w:eastAsia="lt-LT"/>
        </w:rPr>
        <w:t xml:space="preserve"> raštu</w:t>
      </w:r>
      <w:r w:rsidR="0034535B" w:rsidRPr="000C71E1">
        <w:rPr>
          <w:rFonts w:ascii="Times New Roman" w:eastAsia="Times New Roman" w:hAnsi="Times New Roman"/>
          <w:sz w:val="24"/>
          <w:szCs w:val="24"/>
          <w:lang w:eastAsia="lt-LT"/>
        </w:rPr>
        <w:t xml:space="preserve"> ir paraiškoje nurodytu elektroniniu paštu</w:t>
      </w:r>
      <w:r w:rsidR="00AF1ED5" w:rsidRPr="000C71E1">
        <w:rPr>
          <w:rFonts w:ascii="Times New Roman" w:eastAsia="Times New Roman" w:hAnsi="Times New Roman"/>
          <w:sz w:val="24"/>
          <w:szCs w:val="24"/>
          <w:lang w:eastAsia="lt-LT"/>
        </w:rPr>
        <w:t>,</w:t>
      </w:r>
      <w:r w:rsidR="003D4446" w:rsidRPr="000C71E1" w:rsidDel="003D4446">
        <w:rPr>
          <w:rFonts w:ascii="Times New Roman" w:eastAsia="Times New Roman" w:hAnsi="Times New Roman"/>
          <w:sz w:val="24"/>
          <w:szCs w:val="24"/>
          <w:lang w:eastAsia="lt-LT"/>
        </w:rPr>
        <w:t xml:space="preserve"> </w:t>
      </w:r>
      <w:r w:rsidR="00917740" w:rsidRPr="000C71E1">
        <w:rPr>
          <w:rFonts w:ascii="Times New Roman" w:eastAsia="Times New Roman" w:hAnsi="Times New Roman"/>
          <w:sz w:val="24"/>
          <w:szCs w:val="24"/>
          <w:lang w:eastAsia="lt-LT"/>
        </w:rPr>
        <w:t xml:space="preserve">per 3 darbo dienas </w:t>
      </w:r>
      <w:r w:rsidR="00360E7A" w:rsidRPr="000C71E1">
        <w:rPr>
          <w:rFonts w:ascii="Times New Roman" w:eastAsia="Times New Roman" w:hAnsi="Times New Roman"/>
          <w:sz w:val="24"/>
          <w:szCs w:val="24"/>
          <w:lang w:eastAsia="lt-LT"/>
        </w:rPr>
        <w:t>nuo sprendimo dėl paraiškos atmetimo priėmimo dienos</w:t>
      </w:r>
      <w:r w:rsidR="00DC605E" w:rsidRPr="000C71E1">
        <w:rPr>
          <w:rFonts w:ascii="Times New Roman" w:eastAsia="Times New Roman" w:hAnsi="Times New Roman"/>
          <w:sz w:val="24"/>
          <w:szCs w:val="24"/>
          <w:lang w:eastAsia="lt-LT"/>
        </w:rPr>
        <w:t>.</w:t>
      </w:r>
    </w:p>
    <w:p w14:paraId="40579EAE" w14:textId="77777777" w:rsidR="00080725" w:rsidRPr="000C71E1" w:rsidRDefault="00360E7A" w:rsidP="00013FD7">
      <w:pPr>
        <w:pStyle w:val="ListParagraph"/>
        <w:numPr>
          <w:ilvl w:val="0"/>
          <w:numId w:val="7"/>
        </w:numPr>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Pareiškėjas sprendimą</w:t>
      </w:r>
      <w:r w:rsidR="0016442C" w:rsidRPr="000C71E1">
        <w:rPr>
          <w:rFonts w:ascii="Times New Roman" w:eastAsia="Times New Roman" w:hAnsi="Times New Roman"/>
          <w:sz w:val="24"/>
          <w:szCs w:val="24"/>
          <w:lang w:eastAsia="lt-LT"/>
        </w:rPr>
        <w:t xml:space="preserve"> dėl paraiš</w:t>
      </w:r>
      <w:r w:rsidRPr="000C71E1">
        <w:rPr>
          <w:rFonts w:ascii="Times New Roman" w:eastAsia="Times New Roman" w:hAnsi="Times New Roman"/>
          <w:sz w:val="24"/>
          <w:szCs w:val="24"/>
          <w:lang w:eastAsia="lt-LT"/>
        </w:rPr>
        <w:t>kos atmetimo gali apskųsti</w:t>
      </w:r>
      <w:r w:rsidR="0016442C" w:rsidRPr="000C71E1">
        <w:rPr>
          <w:rFonts w:ascii="Times New Roman" w:eastAsia="Times New Roman" w:hAnsi="Times New Roman"/>
          <w:sz w:val="24"/>
          <w:szCs w:val="24"/>
          <w:lang w:eastAsia="lt-LT"/>
        </w:rPr>
        <w:t xml:space="preserve"> Projektų taisyklių 4</w:t>
      </w:r>
      <w:r w:rsidR="00E279C5" w:rsidRPr="000C71E1">
        <w:rPr>
          <w:rFonts w:ascii="Times New Roman" w:eastAsia="Times New Roman" w:hAnsi="Times New Roman"/>
          <w:sz w:val="24"/>
          <w:szCs w:val="24"/>
          <w:lang w:eastAsia="lt-LT"/>
        </w:rPr>
        <w:t>3</w:t>
      </w:r>
      <w:r w:rsidR="0016442C" w:rsidRPr="000C71E1">
        <w:rPr>
          <w:rFonts w:ascii="Times New Roman" w:eastAsia="Times New Roman" w:hAnsi="Times New Roman"/>
          <w:sz w:val="24"/>
          <w:szCs w:val="24"/>
          <w:lang w:eastAsia="lt-LT"/>
        </w:rPr>
        <w:t xml:space="preserve"> skirsnyje nustatyta tvarka</w:t>
      </w:r>
      <w:r w:rsidRPr="000C71E1">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16442C" w:rsidRPr="000C71E1">
        <w:rPr>
          <w:rFonts w:ascii="Times New Roman" w:eastAsia="Times New Roman" w:hAnsi="Times New Roman"/>
          <w:sz w:val="24"/>
          <w:szCs w:val="24"/>
          <w:lang w:eastAsia="lt-LT"/>
        </w:rPr>
        <w:t xml:space="preserve">. </w:t>
      </w:r>
    </w:p>
    <w:p w14:paraId="7C6F3FA4" w14:textId="51DB62B9" w:rsidR="00EB45AE" w:rsidRPr="000C71E1" w:rsidRDefault="00D71F67" w:rsidP="00013FD7">
      <w:pPr>
        <w:pStyle w:val="ListParagraph"/>
        <w:numPr>
          <w:ilvl w:val="0"/>
          <w:numId w:val="7"/>
        </w:numPr>
        <w:spacing w:after="0" w:line="240" w:lineRule="auto"/>
        <w:ind w:left="0"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Įgyvendinančiajai institucijai baigus paraiškų vertinimą s</w:t>
      </w:r>
      <w:r w:rsidR="00222D9F" w:rsidRPr="000C71E1">
        <w:rPr>
          <w:rFonts w:ascii="Times New Roman" w:eastAsia="Times New Roman" w:hAnsi="Times New Roman"/>
          <w:sz w:val="24"/>
          <w:szCs w:val="24"/>
          <w:lang w:eastAsia="lt-LT"/>
        </w:rPr>
        <w:t>prendimą dėl projekto finansavimo arba nefinansavimo priima</w:t>
      </w:r>
      <w:r w:rsidR="008670B8" w:rsidRPr="000C71E1">
        <w:rPr>
          <w:rFonts w:ascii="Times New Roman" w:eastAsia="Times New Roman" w:hAnsi="Times New Roman"/>
          <w:sz w:val="24"/>
          <w:szCs w:val="24"/>
          <w:lang w:eastAsia="lt-LT"/>
        </w:rPr>
        <w:t xml:space="preserve"> M</w:t>
      </w:r>
      <w:r w:rsidR="00E279C5" w:rsidRPr="000C71E1">
        <w:rPr>
          <w:rFonts w:ascii="Times New Roman" w:eastAsia="Times New Roman" w:hAnsi="Times New Roman"/>
          <w:sz w:val="24"/>
          <w:szCs w:val="24"/>
          <w:lang w:eastAsia="lt-LT"/>
        </w:rPr>
        <w:t>inisterija Projektų taisyklių 17 skirsnyje nustatyta tvarka.</w:t>
      </w:r>
    </w:p>
    <w:p w14:paraId="52E96CE4" w14:textId="08BB6E84" w:rsidR="00080725" w:rsidRPr="00AB2D06" w:rsidRDefault="00E279C5" w:rsidP="00013FD7">
      <w:pPr>
        <w:pStyle w:val="ListParagraph"/>
        <w:numPr>
          <w:ilvl w:val="0"/>
          <w:numId w:val="7"/>
        </w:numPr>
        <w:spacing w:after="0" w:line="240" w:lineRule="auto"/>
        <w:ind w:left="0" w:firstLine="851"/>
        <w:jc w:val="both"/>
        <w:rPr>
          <w:rFonts w:ascii="Times New Roman" w:eastAsia="Times New Roman" w:hAnsi="Times New Roman" w:cs="Times New Roman"/>
          <w:i/>
          <w:sz w:val="24"/>
          <w:szCs w:val="24"/>
          <w:lang w:eastAsia="lt-LT"/>
        </w:rPr>
      </w:pPr>
      <w:r w:rsidRPr="000C71E1">
        <w:rPr>
          <w:rFonts w:ascii="Times New Roman" w:eastAsia="Times New Roman" w:hAnsi="Times New Roman"/>
          <w:sz w:val="24"/>
          <w:szCs w:val="24"/>
          <w:lang w:eastAsia="lt-LT"/>
        </w:rPr>
        <w:t xml:space="preserve">Ministerijai </w:t>
      </w:r>
      <w:r w:rsidR="006E5357" w:rsidRPr="000C71E1">
        <w:rPr>
          <w:rFonts w:ascii="Times New Roman" w:eastAsia="Times New Roman" w:hAnsi="Times New Roman"/>
          <w:sz w:val="24"/>
          <w:szCs w:val="24"/>
          <w:lang w:eastAsia="lt-LT"/>
        </w:rPr>
        <w:t xml:space="preserve">priėmus sprendimą finansuoti projektą, įgyvendinančioji institucija per 3 darbo dienas nuo </w:t>
      </w:r>
      <w:r w:rsidR="003F62EF" w:rsidRPr="000C71E1">
        <w:rPr>
          <w:rFonts w:ascii="Times New Roman" w:eastAsia="Times New Roman" w:hAnsi="Times New Roman"/>
          <w:sz w:val="24"/>
          <w:szCs w:val="24"/>
          <w:lang w:eastAsia="lt-LT"/>
        </w:rPr>
        <w:t>šio</w:t>
      </w:r>
      <w:r w:rsidR="00CE09F3" w:rsidRPr="000C71E1">
        <w:rPr>
          <w:rFonts w:ascii="Times New Roman" w:eastAsia="Times New Roman" w:hAnsi="Times New Roman"/>
          <w:sz w:val="24"/>
          <w:szCs w:val="24"/>
          <w:lang w:eastAsia="lt-LT"/>
        </w:rPr>
        <w:t xml:space="preserve"> </w:t>
      </w:r>
      <w:r w:rsidR="006E5357" w:rsidRPr="000C71E1">
        <w:rPr>
          <w:rFonts w:ascii="Times New Roman" w:eastAsia="Times New Roman" w:hAnsi="Times New Roman"/>
          <w:sz w:val="24"/>
          <w:szCs w:val="24"/>
          <w:lang w:eastAsia="lt-LT"/>
        </w:rPr>
        <w:t>sprendimo</w:t>
      </w:r>
      <w:r w:rsidRPr="000C71E1">
        <w:rPr>
          <w:rFonts w:ascii="Times New Roman" w:eastAsia="Times New Roman" w:hAnsi="Times New Roman"/>
          <w:sz w:val="24"/>
          <w:szCs w:val="24"/>
          <w:lang w:eastAsia="lt-LT"/>
        </w:rPr>
        <w:t xml:space="preserve"> gavimo</w:t>
      </w:r>
      <w:r w:rsidR="006E5357" w:rsidRPr="000C71E1">
        <w:rPr>
          <w:rFonts w:ascii="Times New Roman" w:eastAsia="Times New Roman" w:hAnsi="Times New Roman"/>
          <w:sz w:val="24"/>
          <w:szCs w:val="24"/>
          <w:lang w:eastAsia="lt-LT"/>
        </w:rPr>
        <w:t xml:space="preserve"> dienos </w:t>
      </w:r>
      <w:r w:rsidR="00AF1ED5" w:rsidRPr="000C71E1">
        <w:rPr>
          <w:rFonts w:ascii="Times New Roman" w:eastAsia="Times New Roman" w:hAnsi="Times New Roman"/>
          <w:sz w:val="24"/>
          <w:szCs w:val="24"/>
          <w:lang w:eastAsia="lt-LT"/>
        </w:rPr>
        <w:t xml:space="preserve">per DMS, o jei nėra užtikrintos DMS funkcinės </w:t>
      </w:r>
      <w:r w:rsidR="00AF1ED5" w:rsidRPr="007D0B5A">
        <w:rPr>
          <w:rFonts w:ascii="Times New Roman" w:eastAsia="Times New Roman" w:hAnsi="Times New Roman"/>
          <w:sz w:val="24"/>
          <w:szCs w:val="24"/>
          <w:lang w:eastAsia="lt-LT"/>
        </w:rPr>
        <w:t>galimybės</w:t>
      </w:r>
      <w:r w:rsidR="00E962D9">
        <w:rPr>
          <w:rFonts w:ascii="Times New Roman" w:eastAsia="Times New Roman" w:hAnsi="Times New Roman"/>
          <w:sz w:val="24"/>
          <w:szCs w:val="24"/>
          <w:lang w:eastAsia="lt-LT"/>
        </w:rPr>
        <w:t xml:space="preserve"> </w:t>
      </w:r>
      <w:r w:rsidR="00E962D9" w:rsidRPr="000C71E1">
        <w:rPr>
          <w:rFonts w:ascii="Times New Roman" w:hAnsi="Times New Roman" w:cs="Times New Roman"/>
          <w:sz w:val="24"/>
          <w:szCs w:val="24"/>
        </w:rPr>
        <w:t>–</w:t>
      </w:r>
      <w:r w:rsidR="00AF1ED5" w:rsidRPr="007D0B5A">
        <w:rPr>
          <w:rFonts w:ascii="Times New Roman" w:eastAsia="Times New Roman" w:hAnsi="Times New Roman"/>
          <w:sz w:val="24"/>
          <w:szCs w:val="24"/>
          <w:lang w:eastAsia="lt-LT"/>
        </w:rPr>
        <w:t xml:space="preserve"> </w:t>
      </w:r>
      <w:r w:rsidR="00277BEC" w:rsidRPr="007D0B5A">
        <w:rPr>
          <w:rFonts w:ascii="Times New Roman" w:eastAsia="Times New Roman" w:hAnsi="Times New Roman"/>
          <w:sz w:val="24"/>
          <w:szCs w:val="24"/>
          <w:lang w:eastAsia="lt-LT"/>
        </w:rPr>
        <w:t>rašt</w:t>
      </w:r>
      <w:r w:rsidR="000472DF" w:rsidRPr="007D0B5A">
        <w:rPr>
          <w:rFonts w:ascii="Times New Roman" w:eastAsia="Times New Roman" w:hAnsi="Times New Roman"/>
          <w:sz w:val="24"/>
          <w:szCs w:val="24"/>
          <w:lang w:eastAsia="lt-LT"/>
        </w:rPr>
        <w:t>u</w:t>
      </w:r>
      <w:r w:rsidR="001C69F7" w:rsidRPr="007D0B5A">
        <w:rPr>
          <w:rFonts w:ascii="Times New Roman" w:eastAsia="Times New Roman" w:hAnsi="Times New Roman"/>
          <w:i/>
          <w:sz w:val="24"/>
          <w:szCs w:val="24"/>
          <w:lang w:eastAsia="lt-LT"/>
        </w:rPr>
        <w:t xml:space="preserve"> </w:t>
      </w:r>
      <w:r w:rsidR="006E5357" w:rsidRPr="007D0B5A">
        <w:rPr>
          <w:rFonts w:ascii="Times New Roman" w:eastAsia="Times New Roman" w:hAnsi="Times New Roman"/>
          <w:sz w:val="24"/>
          <w:szCs w:val="24"/>
          <w:lang w:eastAsia="lt-LT"/>
        </w:rPr>
        <w:t>pateikia šį sprendimą pareiškėjams</w:t>
      </w:r>
      <w:r w:rsidR="007C28D7" w:rsidRPr="00AB2D06">
        <w:rPr>
          <w:rFonts w:ascii="Times New Roman" w:eastAsia="Times New Roman" w:hAnsi="Times New Roman" w:cs="Times New Roman"/>
          <w:sz w:val="24"/>
          <w:szCs w:val="24"/>
          <w:lang w:eastAsia="lt-LT"/>
        </w:rPr>
        <w:t>.</w:t>
      </w:r>
      <w:r w:rsidR="00AB2D06" w:rsidRPr="00AB2D06">
        <w:rPr>
          <w:rFonts w:ascii="Times New Roman" w:eastAsia="Times New Roman" w:hAnsi="Times New Roman" w:cs="Times New Roman"/>
          <w:sz w:val="24"/>
          <w:szCs w:val="24"/>
          <w:lang w:eastAsia="lt-LT"/>
        </w:rPr>
        <w:t xml:space="preserve"> </w:t>
      </w:r>
      <w:r w:rsidR="00AB2D06" w:rsidRPr="00AB2D06">
        <w:rPr>
          <w:rFonts w:ascii="Times New Roman" w:hAnsi="Times New Roman" w:cs="Times New Roman"/>
          <w:sz w:val="24"/>
          <w:szCs w:val="24"/>
          <w:lang w:eastAsia="lt-LT"/>
        </w:rPr>
        <w:t>Per 14 dienų nuo paraiškų vertinimo ir atrankos pabaigos įgyvendinančioji institucija svetainėje http://www.esinvesticijos.lt paskelbia sąrašą pareiškėjų, kurių projektai nebuvo atrinkti finansuoti, ir apie tai per DMS arba raštu, jei nėra užtikrintos DMS funkcinės galimybės, taip pat informuoja pareiškėjus.</w:t>
      </w:r>
    </w:p>
    <w:p w14:paraId="60033979" w14:textId="68673C7B" w:rsidR="00080725" w:rsidRPr="007D0B5A" w:rsidRDefault="00284092" w:rsidP="00013FD7">
      <w:pPr>
        <w:pStyle w:val="ListParagraph"/>
        <w:numPr>
          <w:ilvl w:val="0"/>
          <w:numId w:val="7"/>
        </w:numPr>
        <w:spacing w:after="0" w:line="240" w:lineRule="auto"/>
        <w:ind w:left="0" w:firstLine="851"/>
        <w:jc w:val="both"/>
        <w:rPr>
          <w:rFonts w:ascii="Times New Roman" w:eastAsia="Times New Roman" w:hAnsi="Times New Roman"/>
          <w:i/>
          <w:sz w:val="24"/>
          <w:szCs w:val="24"/>
          <w:lang w:eastAsia="lt-LT"/>
        </w:rPr>
      </w:pPr>
      <w:r w:rsidRPr="007D0B5A">
        <w:rPr>
          <w:rFonts w:ascii="Times New Roman" w:eastAsia="Times New Roman" w:hAnsi="Times New Roman"/>
          <w:sz w:val="24"/>
          <w:szCs w:val="24"/>
          <w:lang w:eastAsia="lt-LT"/>
        </w:rPr>
        <w:t>Pagal</w:t>
      </w:r>
      <w:r w:rsidR="006F060F" w:rsidRPr="007D0B5A">
        <w:rPr>
          <w:rFonts w:ascii="Times New Roman" w:eastAsia="Times New Roman" w:hAnsi="Times New Roman"/>
          <w:sz w:val="24"/>
          <w:szCs w:val="24"/>
          <w:lang w:eastAsia="lt-LT"/>
        </w:rPr>
        <w:t xml:space="preserve"> Aprašą finansuojamiems projektams </w:t>
      </w:r>
      <w:r w:rsidR="00C771E9" w:rsidRPr="007D0B5A">
        <w:rPr>
          <w:rFonts w:ascii="Times New Roman" w:eastAsia="Times New Roman" w:hAnsi="Times New Roman"/>
          <w:sz w:val="24"/>
          <w:szCs w:val="24"/>
          <w:lang w:eastAsia="lt-LT"/>
        </w:rPr>
        <w:t xml:space="preserve">įgyvendinti </w:t>
      </w:r>
      <w:r w:rsidR="006F060F" w:rsidRPr="007D0B5A">
        <w:rPr>
          <w:rFonts w:ascii="Times New Roman" w:eastAsia="Times New Roman" w:hAnsi="Times New Roman"/>
          <w:sz w:val="24"/>
          <w:szCs w:val="24"/>
          <w:lang w:eastAsia="lt-LT"/>
        </w:rPr>
        <w:t>bus sudaromos dvišalės sutartys</w:t>
      </w:r>
      <w:r w:rsidR="00D71F67">
        <w:rPr>
          <w:rFonts w:ascii="Times New Roman" w:eastAsia="Times New Roman" w:hAnsi="Times New Roman"/>
          <w:sz w:val="24"/>
          <w:szCs w:val="24"/>
          <w:lang w:eastAsia="lt-LT"/>
        </w:rPr>
        <w:t xml:space="preserve"> tarp pareiškėjo ir įgyvendinančios institucijos</w:t>
      </w:r>
      <w:r w:rsidR="00250853" w:rsidRPr="007D0B5A">
        <w:rPr>
          <w:rFonts w:ascii="Times New Roman" w:eastAsia="Times New Roman" w:hAnsi="Times New Roman"/>
          <w:sz w:val="24"/>
          <w:szCs w:val="24"/>
          <w:lang w:eastAsia="lt-LT"/>
        </w:rPr>
        <w:t>.</w:t>
      </w:r>
    </w:p>
    <w:p w14:paraId="76C0BE35" w14:textId="164B393C" w:rsidR="00080725" w:rsidRPr="007D0B5A" w:rsidRDefault="00464898" w:rsidP="00013FD7">
      <w:pPr>
        <w:pStyle w:val="ListParagraph"/>
        <w:numPr>
          <w:ilvl w:val="0"/>
          <w:numId w:val="7"/>
        </w:numPr>
        <w:spacing w:after="0" w:line="240" w:lineRule="auto"/>
        <w:ind w:left="0" w:firstLine="851"/>
        <w:jc w:val="both"/>
        <w:rPr>
          <w:rFonts w:ascii="Times New Roman" w:eastAsia="Times New Roman" w:hAnsi="Times New Roman"/>
          <w:sz w:val="24"/>
          <w:szCs w:val="24"/>
          <w:lang w:eastAsia="lt-LT"/>
        </w:rPr>
      </w:pPr>
      <w:r w:rsidRPr="007D0B5A">
        <w:rPr>
          <w:rFonts w:ascii="Times New Roman" w:eastAsia="Times New Roman" w:hAnsi="Times New Roman"/>
          <w:sz w:val="24"/>
          <w:szCs w:val="24"/>
          <w:lang w:eastAsia="lt-LT"/>
        </w:rPr>
        <w:t>Ministerijai priėmus sprendimą dėl projekto finansavimo į</w:t>
      </w:r>
      <w:r w:rsidR="00FD712A" w:rsidRPr="007D0B5A">
        <w:rPr>
          <w:rFonts w:ascii="Times New Roman" w:eastAsia="Times New Roman" w:hAnsi="Times New Roman"/>
          <w:sz w:val="24"/>
          <w:szCs w:val="24"/>
          <w:lang w:eastAsia="lt-LT"/>
        </w:rPr>
        <w:t xml:space="preserve">gyvendinančioji institucija </w:t>
      </w:r>
      <w:r w:rsidR="006E5357" w:rsidRPr="007D0B5A">
        <w:rPr>
          <w:rFonts w:ascii="Times New Roman" w:eastAsia="Times New Roman" w:hAnsi="Times New Roman"/>
          <w:sz w:val="24"/>
          <w:szCs w:val="24"/>
          <w:lang w:eastAsia="lt-LT"/>
        </w:rPr>
        <w:t>Projektų taisyklių 18 skirsnyje nustatyta tvarka</w:t>
      </w:r>
      <w:r w:rsidRPr="007D0B5A">
        <w:rPr>
          <w:rFonts w:ascii="Times New Roman" w:eastAsia="Times New Roman" w:hAnsi="Times New Roman"/>
          <w:sz w:val="24"/>
          <w:szCs w:val="24"/>
          <w:lang w:eastAsia="lt-LT"/>
        </w:rPr>
        <w:t xml:space="preserve"> pagal Projekto taisyklių 4 priede nustatytą formą</w:t>
      </w:r>
      <w:r w:rsidR="006E5357" w:rsidRPr="007D0B5A">
        <w:rPr>
          <w:rFonts w:ascii="Times New Roman" w:eastAsia="Times New Roman" w:hAnsi="Times New Roman"/>
          <w:sz w:val="24"/>
          <w:szCs w:val="24"/>
          <w:lang w:eastAsia="lt-LT"/>
        </w:rPr>
        <w:t xml:space="preserve"> parengia ir pateikia pareiškėjui projekto sutarties projektą </w:t>
      </w:r>
      <w:r w:rsidR="005B4B19" w:rsidRPr="007D0B5A">
        <w:rPr>
          <w:rFonts w:ascii="Times New Roman" w:eastAsia="Times New Roman" w:hAnsi="Times New Roman"/>
          <w:sz w:val="24"/>
          <w:szCs w:val="24"/>
          <w:lang w:eastAsia="lt-LT"/>
        </w:rPr>
        <w:t>ir</w:t>
      </w:r>
      <w:r w:rsidR="006E5357" w:rsidRPr="007D0B5A">
        <w:rPr>
          <w:rFonts w:ascii="Times New Roman" w:eastAsia="Times New Roman" w:hAnsi="Times New Roman"/>
          <w:sz w:val="24"/>
          <w:szCs w:val="24"/>
          <w:lang w:eastAsia="lt-LT"/>
        </w:rPr>
        <w:t xml:space="preserve"> nurodo pasiūlymo pasirašyti sutartį galiojimo terminą. Pareiškėjui per įgyvendinančiosios institucijos nustatytą pasiūlymo galiojimo terminą nepasirašius </w:t>
      </w:r>
      <w:r w:rsidR="0059351B" w:rsidRPr="007D0B5A">
        <w:rPr>
          <w:rFonts w:ascii="Times New Roman" w:eastAsia="Times New Roman" w:hAnsi="Times New Roman"/>
          <w:sz w:val="24"/>
          <w:szCs w:val="24"/>
          <w:lang w:eastAsia="lt-LT"/>
        </w:rPr>
        <w:t xml:space="preserve">projekto </w:t>
      </w:r>
      <w:r w:rsidR="006E5357" w:rsidRPr="007D0B5A">
        <w:rPr>
          <w:rFonts w:ascii="Times New Roman" w:eastAsia="Times New Roman" w:hAnsi="Times New Roman"/>
          <w:sz w:val="24"/>
          <w:szCs w:val="24"/>
          <w:lang w:eastAsia="lt-LT"/>
        </w:rPr>
        <w:t xml:space="preserve">sutarties, pasiūlymas pasirašyti </w:t>
      </w:r>
      <w:r w:rsidR="0059351B" w:rsidRPr="007D0B5A">
        <w:rPr>
          <w:rFonts w:ascii="Times New Roman" w:eastAsia="Times New Roman" w:hAnsi="Times New Roman"/>
          <w:sz w:val="24"/>
          <w:szCs w:val="24"/>
          <w:lang w:eastAsia="lt-LT"/>
        </w:rPr>
        <w:t xml:space="preserve">projekto </w:t>
      </w:r>
      <w:r w:rsidR="006E5357" w:rsidRPr="007D0B5A">
        <w:rPr>
          <w:rFonts w:ascii="Times New Roman" w:eastAsia="Times New Roman" w:hAnsi="Times New Roman"/>
          <w:sz w:val="24"/>
          <w:szCs w:val="24"/>
          <w:lang w:eastAsia="lt-LT"/>
        </w:rPr>
        <w:t>sutartį netenka galios.</w:t>
      </w:r>
      <w:r w:rsidR="00102879" w:rsidRPr="007D0B5A">
        <w:rPr>
          <w:rFonts w:ascii="Times New Roman" w:eastAsia="Times New Roman" w:hAnsi="Times New Roman"/>
          <w:sz w:val="24"/>
          <w:szCs w:val="24"/>
          <w:lang w:eastAsia="lt-LT"/>
        </w:rPr>
        <w:t xml:space="preserve"> </w:t>
      </w:r>
      <w:r w:rsidR="00FD712A" w:rsidRPr="007D0B5A">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59351B" w:rsidRPr="007D0B5A">
        <w:rPr>
          <w:rFonts w:ascii="Times New Roman" w:eastAsia="Times New Roman" w:hAnsi="Times New Roman"/>
          <w:sz w:val="24"/>
          <w:szCs w:val="24"/>
          <w:lang w:eastAsia="lt-LT"/>
        </w:rPr>
        <w:t xml:space="preserve">projekto </w:t>
      </w:r>
      <w:r w:rsidR="00FD712A" w:rsidRPr="007D0B5A">
        <w:rPr>
          <w:rFonts w:ascii="Times New Roman" w:eastAsia="Times New Roman" w:hAnsi="Times New Roman"/>
          <w:sz w:val="24"/>
          <w:szCs w:val="24"/>
          <w:lang w:eastAsia="lt-LT"/>
        </w:rPr>
        <w:t>sutarties pasirašymo terminą</w:t>
      </w:r>
      <w:r w:rsidR="00C771E9" w:rsidRPr="007D0B5A">
        <w:rPr>
          <w:rFonts w:ascii="Times New Roman" w:eastAsia="Times New Roman" w:hAnsi="Times New Roman"/>
          <w:sz w:val="24"/>
          <w:szCs w:val="24"/>
          <w:lang w:eastAsia="lt-LT"/>
        </w:rPr>
        <w:t>.</w:t>
      </w:r>
      <w:r w:rsidR="000D4619" w:rsidRPr="007D0B5A">
        <w:rPr>
          <w:rFonts w:ascii="Times New Roman" w:eastAsia="Times New Roman" w:hAnsi="Times New Roman"/>
          <w:sz w:val="24"/>
          <w:szCs w:val="24"/>
          <w:lang w:eastAsia="lt-LT"/>
        </w:rPr>
        <w:t xml:space="preserve"> </w:t>
      </w:r>
    </w:p>
    <w:p w14:paraId="5B4DDCA1" w14:textId="77777777" w:rsidR="00080725" w:rsidRPr="007D0B5A" w:rsidRDefault="006F060F" w:rsidP="00013FD7">
      <w:pPr>
        <w:pStyle w:val="ListParagraph"/>
        <w:numPr>
          <w:ilvl w:val="0"/>
          <w:numId w:val="7"/>
        </w:numPr>
        <w:spacing w:after="0" w:line="240" w:lineRule="auto"/>
        <w:ind w:left="0" w:firstLine="851"/>
        <w:jc w:val="both"/>
        <w:rPr>
          <w:rFonts w:ascii="Times New Roman" w:eastAsia="Times New Roman" w:hAnsi="Times New Roman"/>
          <w:sz w:val="24"/>
          <w:szCs w:val="24"/>
          <w:lang w:eastAsia="lt-LT"/>
        </w:rPr>
      </w:pPr>
      <w:r w:rsidRPr="007D0B5A">
        <w:rPr>
          <w:rFonts w:ascii="Times New Roman" w:eastAsia="Times New Roman" w:hAnsi="Times New Roman"/>
          <w:sz w:val="24"/>
          <w:szCs w:val="24"/>
          <w:lang w:eastAsia="lt-LT"/>
        </w:rPr>
        <w:t xml:space="preserve">Projekto </w:t>
      </w:r>
      <w:r w:rsidR="00E279C5" w:rsidRPr="007D0B5A">
        <w:rPr>
          <w:rFonts w:ascii="Times New Roman" w:eastAsia="Times New Roman" w:hAnsi="Times New Roman"/>
          <w:sz w:val="24"/>
          <w:szCs w:val="24"/>
          <w:lang w:eastAsia="lt-LT"/>
        </w:rPr>
        <w:t>sutarties originala</w:t>
      </w:r>
      <w:r w:rsidR="00C771E9" w:rsidRPr="007D0B5A">
        <w:rPr>
          <w:rFonts w:ascii="Times New Roman" w:eastAsia="Times New Roman" w:hAnsi="Times New Roman"/>
          <w:sz w:val="24"/>
          <w:szCs w:val="24"/>
          <w:lang w:eastAsia="lt-LT"/>
        </w:rPr>
        <w:t>s</w:t>
      </w:r>
      <w:r w:rsidR="00E279C5" w:rsidRPr="007D0B5A">
        <w:rPr>
          <w:rFonts w:ascii="Times New Roman" w:eastAsia="Times New Roman" w:hAnsi="Times New Roman"/>
          <w:sz w:val="24"/>
          <w:szCs w:val="24"/>
          <w:lang w:eastAsia="lt-LT"/>
        </w:rPr>
        <w:t xml:space="preserve"> gali būti rengiam</w:t>
      </w:r>
      <w:r w:rsidR="00C771E9" w:rsidRPr="007D0B5A">
        <w:rPr>
          <w:rFonts w:ascii="Times New Roman" w:eastAsia="Times New Roman" w:hAnsi="Times New Roman"/>
          <w:sz w:val="24"/>
          <w:szCs w:val="24"/>
          <w:lang w:eastAsia="lt-LT"/>
        </w:rPr>
        <w:t>as</w:t>
      </w:r>
      <w:r w:rsidR="00E279C5" w:rsidRPr="007D0B5A">
        <w:rPr>
          <w:rFonts w:ascii="Times New Roman" w:eastAsia="Times New Roman" w:hAnsi="Times New Roman"/>
          <w:sz w:val="24"/>
          <w:szCs w:val="24"/>
          <w:lang w:eastAsia="lt-LT"/>
        </w:rPr>
        <w:t xml:space="preserve"> ir teikiam</w:t>
      </w:r>
      <w:r w:rsidR="00C771E9" w:rsidRPr="007D0B5A">
        <w:rPr>
          <w:rFonts w:ascii="Times New Roman" w:eastAsia="Times New Roman" w:hAnsi="Times New Roman"/>
          <w:sz w:val="24"/>
          <w:szCs w:val="24"/>
          <w:lang w:eastAsia="lt-LT"/>
        </w:rPr>
        <w:t>as</w:t>
      </w:r>
      <w:r w:rsidR="00E279C5" w:rsidRPr="007D0B5A">
        <w:rPr>
          <w:rFonts w:ascii="Times New Roman" w:eastAsia="Times New Roman" w:hAnsi="Times New Roman"/>
          <w:sz w:val="24"/>
          <w:szCs w:val="24"/>
          <w:lang w:eastAsia="lt-LT"/>
        </w:rPr>
        <w:t xml:space="preserve">: </w:t>
      </w:r>
    </w:p>
    <w:p w14:paraId="5516038C" w14:textId="77777777" w:rsidR="00080725" w:rsidRPr="007D0B5A" w:rsidRDefault="00E279C5" w:rsidP="00013FD7">
      <w:pPr>
        <w:pStyle w:val="ListParagraph"/>
        <w:numPr>
          <w:ilvl w:val="1"/>
          <w:numId w:val="7"/>
        </w:numPr>
        <w:tabs>
          <w:tab w:val="left" w:pos="1418"/>
        </w:tabs>
        <w:spacing w:after="0" w:line="240" w:lineRule="auto"/>
        <w:ind w:left="0" w:firstLine="851"/>
        <w:jc w:val="both"/>
        <w:rPr>
          <w:rFonts w:ascii="Times New Roman" w:eastAsia="Times New Roman" w:hAnsi="Times New Roman"/>
          <w:sz w:val="24"/>
          <w:szCs w:val="24"/>
          <w:lang w:eastAsia="lt-LT"/>
        </w:rPr>
      </w:pPr>
      <w:r w:rsidRPr="007D0B5A">
        <w:rPr>
          <w:rFonts w:ascii="Times New Roman" w:eastAsia="Times New Roman" w:hAnsi="Times New Roman"/>
          <w:sz w:val="24"/>
          <w:szCs w:val="24"/>
          <w:lang w:eastAsia="lt-LT"/>
        </w:rPr>
        <w:t>kaip pasirašyt</w:t>
      </w:r>
      <w:r w:rsidR="00C771E9" w:rsidRPr="007D0B5A">
        <w:rPr>
          <w:rFonts w:ascii="Times New Roman" w:eastAsia="Times New Roman" w:hAnsi="Times New Roman"/>
          <w:sz w:val="24"/>
          <w:szCs w:val="24"/>
          <w:lang w:eastAsia="lt-LT"/>
        </w:rPr>
        <w:t>as</w:t>
      </w:r>
      <w:r w:rsidRPr="007D0B5A">
        <w:rPr>
          <w:rFonts w:ascii="Times New Roman" w:eastAsia="Times New Roman" w:hAnsi="Times New Roman"/>
          <w:sz w:val="24"/>
          <w:szCs w:val="24"/>
          <w:lang w:eastAsia="lt-LT"/>
        </w:rPr>
        <w:t xml:space="preserve"> popierini</w:t>
      </w:r>
      <w:r w:rsidR="00C771E9" w:rsidRPr="007D0B5A">
        <w:rPr>
          <w:rFonts w:ascii="Times New Roman" w:eastAsia="Times New Roman" w:hAnsi="Times New Roman"/>
          <w:sz w:val="24"/>
          <w:szCs w:val="24"/>
          <w:lang w:eastAsia="lt-LT"/>
        </w:rPr>
        <w:t>s</w:t>
      </w:r>
      <w:r w:rsidRPr="007D0B5A">
        <w:rPr>
          <w:rFonts w:ascii="Times New Roman" w:eastAsia="Times New Roman" w:hAnsi="Times New Roman"/>
          <w:sz w:val="24"/>
          <w:szCs w:val="24"/>
          <w:lang w:eastAsia="lt-LT"/>
        </w:rPr>
        <w:t xml:space="preserve"> dokumenta</w:t>
      </w:r>
      <w:r w:rsidR="00C771E9" w:rsidRPr="007D0B5A">
        <w:rPr>
          <w:rFonts w:ascii="Times New Roman" w:eastAsia="Times New Roman" w:hAnsi="Times New Roman"/>
          <w:sz w:val="24"/>
          <w:szCs w:val="24"/>
          <w:lang w:eastAsia="lt-LT"/>
        </w:rPr>
        <w:t>s</w:t>
      </w:r>
      <w:r w:rsidR="005B4B19" w:rsidRPr="007D0B5A">
        <w:rPr>
          <w:rFonts w:ascii="Times New Roman" w:eastAsia="Times New Roman" w:hAnsi="Times New Roman"/>
          <w:sz w:val="24"/>
          <w:szCs w:val="24"/>
          <w:lang w:eastAsia="lt-LT"/>
        </w:rPr>
        <w:t xml:space="preserve"> arba</w:t>
      </w:r>
      <w:r w:rsidRPr="007D0B5A">
        <w:rPr>
          <w:rFonts w:ascii="Times New Roman" w:eastAsia="Times New Roman" w:hAnsi="Times New Roman"/>
          <w:sz w:val="24"/>
          <w:szCs w:val="24"/>
          <w:lang w:eastAsia="lt-LT"/>
        </w:rPr>
        <w:t xml:space="preserve"> </w:t>
      </w:r>
    </w:p>
    <w:p w14:paraId="489303C0" w14:textId="5EDF6333" w:rsidR="00080725" w:rsidRPr="000C71E1" w:rsidRDefault="00E279C5" w:rsidP="00013FD7">
      <w:pPr>
        <w:pStyle w:val="ListParagraph"/>
        <w:numPr>
          <w:ilvl w:val="1"/>
          <w:numId w:val="7"/>
        </w:numPr>
        <w:tabs>
          <w:tab w:val="left" w:pos="1418"/>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lastRenderedPageBreak/>
        <w:t>kaip elektronini</w:t>
      </w:r>
      <w:r w:rsidR="00C771E9" w:rsidRPr="000C71E1">
        <w:rPr>
          <w:rFonts w:ascii="Times New Roman" w:eastAsia="Times New Roman" w:hAnsi="Times New Roman"/>
          <w:sz w:val="24"/>
          <w:szCs w:val="24"/>
          <w:lang w:eastAsia="lt-LT"/>
        </w:rPr>
        <w:t>s</w:t>
      </w:r>
      <w:r w:rsidRPr="000C71E1">
        <w:rPr>
          <w:rFonts w:ascii="Times New Roman" w:eastAsia="Times New Roman" w:hAnsi="Times New Roman"/>
          <w:sz w:val="24"/>
          <w:szCs w:val="24"/>
          <w:lang w:eastAsia="lt-LT"/>
        </w:rPr>
        <w:t xml:space="preserve"> dokumenta</w:t>
      </w:r>
      <w:r w:rsidR="00C771E9" w:rsidRPr="000C71E1">
        <w:rPr>
          <w:rFonts w:ascii="Times New Roman" w:eastAsia="Times New Roman" w:hAnsi="Times New Roman"/>
          <w:sz w:val="24"/>
          <w:szCs w:val="24"/>
          <w:lang w:eastAsia="lt-LT"/>
        </w:rPr>
        <w:t>s</w:t>
      </w:r>
      <w:r w:rsidRPr="000C71E1">
        <w:rPr>
          <w:rFonts w:ascii="Times New Roman" w:eastAsia="Times New Roman" w:hAnsi="Times New Roman"/>
          <w:sz w:val="24"/>
          <w:szCs w:val="24"/>
          <w:lang w:eastAsia="lt-LT"/>
        </w:rPr>
        <w:t>, pasirašyt</w:t>
      </w:r>
      <w:r w:rsidR="00C771E9" w:rsidRPr="000C71E1">
        <w:rPr>
          <w:rFonts w:ascii="Times New Roman" w:eastAsia="Times New Roman" w:hAnsi="Times New Roman"/>
          <w:sz w:val="24"/>
          <w:szCs w:val="24"/>
          <w:lang w:eastAsia="lt-LT"/>
        </w:rPr>
        <w:t>as</w:t>
      </w:r>
      <w:r w:rsidRPr="000C71E1">
        <w:rPr>
          <w:rFonts w:ascii="Times New Roman" w:eastAsia="Times New Roman" w:hAnsi="Times New Roman"/>
          <w:sz w:val="24"/>
          <w:szCs w:val="24"/>
          <w:lang w:eastAsia="lt-LT"/>
        </w:rPr>
        <w:t xml:space="preserve"> elektroniniu parašu, priklausomai nuo to, kokią ši</w:t>
      </w:r>
      <w:r w:rsidR="00A6509F" w:rsidRPr="000C71E1">
        <w:rPr>
          <w:rFonts w:ascii="Times New Roman" w:eastAsia="Times New Roman" w:hAnsi="Times New Roman"/>
          <w:sz w:val="24"/>
          <w:szCs w:val="24"/>
          <w:lang w:eastAsia="lt-LT"/>
        </w:rPr>
        <w:t>o</w:t>
      </w:r>
      <w:r w:rsidRPr="000C71E1">
        <w:rPr>
          <w:rFonts w:ascii="Times New Roman" w:eastAsia="Times New Roman" w:hAnsi="Times New Roman"/>
          <w:sz w:val="24"/>
          <w:szCs w:val="24"/>
          <w:lang w:eastAsia="lt-LT"/>
        </w:rPr>
        <w:t xml:space="preserve"> dokument</w:t>
      </w:r>
      <w:r w:rsidR="00464898">
        <w:rPr>
          <w:rFonts w:ascii="Times New Roman" w:eastAsia="Times New Roman" w:hAnsi="Times New Roman"/>
          <w:sz w:val="24"/>
          <w:szCs w:val="24"/>
          <w:lang w:eastAsia="lt-LT"/>
        </w:rPr>
        <w:t>o</w:t>
      </w:r>
      <w:r w:rsidRPr="000C71E1">
        <w:rPr>
          <w:rFonts w:ascii="Times New Roman" w:eastAsia="Times New Roman" w:hAnsi="Times New Roman"/>
          <w:sz w:val="24"/>
          <w:szCs w:val="24"/>
          <w:lang w:eastAsia="lt-LT"/>
        </w:rPr>
        <w:t xml:space="preserve"> formą pasirenka projekto vykdytojas</w:t>
      </w:r>
      <w:r w:rsidR="001D5AE9">
        <w:rPr>
          <w:rFonts w:ascii="Times New Roman" w:eastAsia="Times New Roman" w:hAnsi="Times New Roman"/>
          <w:sz w:val="24"/>
          <w:szCs w:val="24"/>
          <w:lang w:eastAsia="lt-LT"/>
        </w:rPr>
        <w:t>.</w:t>
      </w:r>
    </w:p>
    <w:p w14:paraId="4B03BA2F" w14:textId="77777777" w:rsidR="00080725" w:rsidRDefault="00080725" w:rsidP="00013FD7">
      <w:pPr>
        <w:pStyle w:val="ListParagraph"/>
        <w:spacing w:after="0" w:line="240" w:lineRule="auto"/>
        <w:ind w:left="851" w:firstLine="851"/>
        <w:jc w:val="center"/>
        <w:rPr>
          <w:rFonts w:ascii="Times New Roman" w:eastAsia="Times New Roman" w:hAnsi="Times New Roman"/>
          <w:sz w:val="24"/>
          <w:szCs w:val="24"/>
          <w:lang w:eastAsia="lt-LT"/>
        </w:rPr>
      </w:pPr>
    </w:p>
    <w:p w14:paraId="20E519F3" w14:textId="77777777" w:rsidR="00F9287F" w:rsidRPr="000C71E1" w:rsidRDefault="00F9287F" w:rsidP="00013FD7">
      <w:pPr>
        <w:pStyle w:val="ListParagraph"/>
        <w:spacing w:after="0" w:line="240" w:lineRule="auto"/>
        <w:ind w:left="851" w:firstLine="851"/>
        <w:jc w:val="center"/>
        <w:rPr>
          <w:rFonts w:ascii="Times New Roman" w:eastAsia="Times New Roman" w:hAnsi="Times New Roman"/>
          <w:sz w:val="24"/>
          <w:szCs w:val="24"/>
          <w:lang w:eastAsia="lt-LT"/>
        </w:rPr>
      </w:pPr>
    </w:p>
    <w:p w14:paraId="243C0B19" w14:textId="27A0876F" w:rsidR="001C02BC" w:rsidRDefault="001C02BC" w:rsidP="00013FD7">
      <w:pPr>
        <w:pStyle w:val="ListParagraph"/>
        <w:spacing w:after="0" w:line="240" w:lineRule="auto"/>
        <w:ind w:left="851" w:firstLine="851"/>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VII </w:t>
      </w:r>
      <w:r w:rsidRPr="003E5EDE">
        <w:rPr>
          <w:rFonts w:ascii="Times New Roman" w:eastAsia="Times New Roman" w:hAnsi="Times New Roman"/>
          <w:b/>
          <w:sz w:val="24"/>
          <w:szCs w:val="24"/>
          <w:lang w:eastAsia="lt-LT"/>
        </w:rPr>
        <w:t>SKYRIUS</w:t>
      </w:r>
      <w:r w:rsidR="00080725" w:rsidRPr="003E5EDE">
        <w:rPr>
          <w:rFonts w:ascii="Times New Roman" w:eastAsia="Times New Roman" w:hAnsi="Times New Roman"/>
          <w:b/>
          <w:sz w:val="24"/>
          <w:szCs w:val="24"/>
          <w:lang w:eastAsia="lt-LT"/>
        </w:rPr>
        <w:t xml:space="preserve"> </w:t>
      </w:r>
    </w:p>
    <w:p w14:paraId="690A8A51" w14:textId="2E828CD5" w:rsidR="00080725" w:rsidRDefault="0053561E" w:rsidP="00013FD7">
      <w:pPr>
        <w:pStyle w:val="ListParagraph"/>
        <w:spacing w:after="0" w:line="240" w:lineRule="auto"/>
        <w:ind w:left="851" w:firstLine="851"/>
        <w:jc w:val="center"/>
        <w:rPr>
          <w:rFonts w:ascii="Times New Roman" w:eastAsia="Times New Roman" w:hAnsi="Times New Roman"/>
          <w:b/>
          <w:sz w:val="24"/>
          <w:szCs w:val="24"/>
          <w:lang w:eastAsia="lt-LT"/>
        </w:rPr>
      </w:pPr>
      <w:r w:rsidRPr="003E5EDE">
        <w:rPr>
          <w:rFonts w:ascii="Times New Roman" w:eastAsia="Times New Roman" w:hAnsi="Times New Roman"/>
          <w:b/>
          <w:sz w:val="24"/>
          <w:szCs w:val="24"/>
          <w:lang w:eastAsia="lt-LT"/>
        </w:rPr>
        <w:t xml:space="preserve">GRĄŽINAMOSIOS </w:t>
      </w:r>
      <w:r w:rsidR="00080725" w:rsidRPr="003E5EDE">
        <w:rPr>
          <w:rFonts w:ascii="Times New Roman" w:eastAsia="Times New Roman" w:hAnsi="Times New Roman"/>
          <w:b/>
          <w:sz w:val="24"/>
          <w:szCs w:val="24"/>
          <w:lang w:eastAsia="lt-LT"/>
        </w:rPr>
        <w:t>SUBSIDIJOS GRĄŽINIMO TVARKA</w:t>
      </w:r>
    </w:p>
    <w:p w14:paraId="5C6F2872" w14:textId="77777777" w:rsidR="003E5EDE" w:rsidRPr="003E5EDE" w:rsidRDefault="003E5EDE" w:rsidP="00013FD7">
      <w:pPr>
        <w:pStyle w:val="ListParagraph"/>
        <w:spacing w:after="0" w:line="240" w:lineRule="auto"/>
        <w:ind w:left="851" w:firstLine="851"/>
        <w:jc w:val="center"/>
        <w:rPr>
          <w:rFonts w:ascii="Times New Roman" w:eastAsia="Times New Roman" w:hAnsi="Times New Roman"/>
          <w:b/>
          <w:sz w:val="24"/>
          <w:szCs w:val="24"/>
          <w:lang w:eastAsia="lt-LT"/>
        </w:rPr>
      </w:pPr>
    </w:p>
    <w:p w14:paraId="54693F2F" w14:textId="25EA8922" w:rsidR="00080725" w:rsidRPr="000C71E1" w:rsidRDefault="00080725" w:rsidP="00013FD7">
      <w:pPr>
        <w:pStyle w:val="ListParagraph"/>
        <w:numPr>
          <w:ilvl w:val="0"/>
          <w:numId w:val="7"/>
        </w:numPr>
        <w:tabs>
          <w:tab w:val="left" w:pos="1134"/>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Grąžinamosios subsidijos grąžinimo tvarka yra išdėstyta šiame Apraše, </w:t>
      </w:r>
      <w:r w:rsidR="0053561E">
        <w:rPr>
          <w:rFonts w:ascii="Times New Roman" w:eastAsia="Times New Roman" w:hAnsi="Times New Roman"/>
          <w:sz w:val="24"/>
          <w:szCs w:val="24"/>
          <w:lang w:eastAsia="lt-LT"/>
        </w:rPr>
        <w:t>Projektų taisyklėse,</w:t>
      </w:r>
      <w:r w:rsidR="0053561E" w:rsidRPr="000C71E1">
        <w:rPr>
          <w:rFonts w:ascii="Times New Roman" w:eastAsia="Times New Roman" w:hAnsi="Times New Roman"/>
          <w:sz w:val="24"/>
          <w:szCs w:val="24"/>
          <w:lang w:eastAsia="lt-LT"/>
        </w:rPr>
        <w:t xml:space="preserve"> </w:t>
      </w:r>
      <w:r w:rsidRPr="000C71E1">
        <w:rPr>
          <w:rFonts w:ascii="Times New Roman" w:eastAsia="Times New Roman" w:hAnsi="Times New Roman"/>
          <w:sz w:val="24"/>
          <w:szCs w:val="24"/>
          <w:lang w:eastAsia="lt-LT"/>
        </w:rPr>
        <w:t xml:space="preserve">projekto sutartyje ir Grafike. Grafike išdėstomi grąžinimo terminai ir grąžintinas </w:t>
      </w:r>
      <w:r w:rsidR="000500FD">
        <w:rPr>
          <w:rFonts w:ascii="Times New Roman" w:eastAsia="Times New Roman" w:hAnsi="Times New Roman"/>
          <w:sz w:val="24"/>
          <w:szCs w:val="24"/>
          <w:lang w:eastAsia="lt-LT"/>
        </w:rPr>
        <w:t xml:space="preserve">energijos </w:t>
      </w:r>
      <w:r w:rsidRPr="000C71E1">
        <w:rPr>
          <w:rFonts w:ascii="Times New Roman" w:eastAsia="Times New Roman" w:hAnsi="Times New Roman"/>
          <w:sz w:val="24"/>
          <w:szCs w:val="24"/>
          <w:lang w:eastAsia="lt-LT"/>
        </w:rPr>
        <w:t>sutaupymo dydis, išreikštas kilovatvalandėmis.</w:t>
      </w:r>
    </w:p>
    <w:p w14:paraId="64A9CE48" w14:textId="338AE5EF" w:rsidR="001B0ABA" w:rsidRPr="001B0ABA" w:rsidRDefault="001B0ABA" w:rsidP="00013FD7">
      <w:pPr>
        <w:pStyle w:val="ListParagraph"/>
        <w:numPr>
          <w:ilvl w:val="0"/>
          <w:numId w:val="7"/>
        </w:numPr>
        <w:tabs>
          <w:tab w:val="left" w:pos="1134"/>
        </w:tabs>
        <w:spacing w:after="0" w:line="240" w:lineRule="auto"/>
        <w:ind w:left="0" w:firstLine="851"/>
        <w:jc w:val="both"/>
        <w:rPr>
          <w:rFonts w:ascii="Times New Roman" w:hAnsi="Times New Roman" w:cs="Times New Roman"/>
          <w:sz w:val="24"/>
          <w:szCs w:val="24"/>
        </w:rPr>
      </w:pPr>
      <w:r w:rsidRPr="001B0ABA">
        <w:rPr>
          <w:rFonts w:ascii="Times New Roman" w:hAnsi="Times New Roman" w:cs="Times New Roman"/>
          <w:sz w:val="24"/>
          <w:szCs w:val="24"/>
        </w:rPr>
        <w:t>Projekto vykdytojas įgyvendinęs projektą su galutiniu mokėjimo prašymu teikia iš anksto su įgyvendinančiąja institucija su</w:t>
      </w:r>
      <w:r w:rsidR="00C64A14">
        <w:rPr>
          <w:rFonts w:ascii="Times New Roman" w:hAnsi="Times New Roman" w:cs="Times New Roman"/>
          <w:sz w:val="24"/>
          <w:szCs w:val="24"/>
        </w:rPr>
        <w:t>derintą Grafiką, parengtą pagal</w:t>
      </w:r>
      <w:r w:rsidR="0041204B">
        <w:rPr>
          <w:rFonts w:ascii="Times New Roman" w:hAnsi="Times New Roman" w:cs="Times New Roman"/>
          <w:sz w:val="24"/>
          <w:szCs w:val="24"/>
        </w:rPr>
        <w:t xml:space="preserve"> </w:t>
      </w:r>
      <w:r w:rsidR="0041204B" w:rsidRPr="008F3093">
        <w:rPr>
          <w:rFonts w:ascii="Times New Roman" w:hAnsi="Times New Roman" w:cs="Times New Roman"/>
          <w:sz w:val="24"/>
          <w:szCs w:val="24"/>
        </w:rPr>
        <w:t>su paraiška pateikto</w:t>
      </w:r>
      <w:r w:rsidR="00584BB4">
        <w:rPr>
          <w:rFonts w:ascii="Times New Roman" w:hAnsi="Times New Roman" w:cs="Times New Roman"/>
          <w:sz w:val="24"/>
          <w:szCs w:val="24"/>
        </w:rPr>
        <w:t>s</w:t>
      </w:r>
      <w:r w:rsidR="0041204B" w:rsidRPr="008F3093">
        <w:rPr>
          <w:rFonts w:ascii="Times New Roman" w:hAnsi="Times New Roman" w:cs="Times New Roman"/>
          <w:sz w:val="24"/>
          <w:szCs w:val="24"/>
        </w:rPr>
        <w:t xml:space="preserve"> </w:t>
      </w:r>
      <w:r w:rsidR="007821D8">
        <w:rPr>
          <w:rFonts w:ascii="Times New Roman" w:hAnsi="Times New Roman" w:cs="Times New Roman"/>
          <w:sz w:val="24"/>
          <w:szCs w:val="24"/>
        </w:rPr>
        <w:t>energijos vartojimo</w:t>
      </w:r>
      <w:r w:rsidR="0041204B" w:rsidRPr="00203905">
        <w:rPr>
          <w:rFonts w:ascii="Times New Roman" w:hAnsi="Times New Roman" w:cs="Times New Roman"/>
          <w:sz w:val="24"/>
          <w:szCs w:val="24"/>
        </w:rPr>
        <w:t xml:space="preserve"> audito ataskaitos duomenis</w:t>
      </w:r>
      <w:r w:rsidR="0041204B">
        <w:rPr>
          <w:rFonts w:ascii="Times New Roman" w:hAnsi="Times New Roman" w:cs="Times New Roman"/>
          <w:sz w:val="24"/>
          <w:szCs w:val="24"/>
        </w:rPr>
        <w:t>, patikslintus (jei reikia) pagal šildymo sezono metu atliktus energetinių parametrų m</w:t>
      </w:r>
      <w:r w:rsidR="00584BB4">
        <w:rPr>
          <w:rFonts w:ascii="Times New Roman" w:hAnsi="Times New Roman" w:cs="Times New Roman"/>
          <w:sz w:val="24"/>
          <w:szCs w:val="24"/>
        </w:rPr>
        <w:t>atavimo rezultatus. P</w:t>
      </w:r>
      <w:r w:rsidR="0041204B">
        <w:rPr>
          <w:rFonts w:ascii="Times New Roman" w:hAnsi="Times New Roman" w:cs="Times New Roman"/>
          <w:sz w:val="24"/>
          <w:szCs w:val="24"/>
        </w:rPr>
        <w:t xml:space="preserve">o </w:t>
      </w:r>
      <w:r w:rsidR="00584BB4">
        <w:rPr>
          <w:rFonts w:ascii="Times New Roman" w:hAnsi="Times New Roman" w:cs="Times New Roman"/>
          <w:sz w:val="24"/>
          <w:szCs w:val="24"/>
        </w:rPr>
        <w:t xml:space="preserve">pastato </w:t>
      </w:r>
      <w:r w:rsidR="00C72689">
        <w:rPr>
          <w:rFonts w:ascii="Times New Roman" w:hAnsi="Times New Roman" w:cs="Times New Roman"/>
          <w:sz w:val="24"/>
          <w:szCs w:val="24"/>
        </w:rPr>
        <w:t>atnaujinimo</w:t>
      </w:r>
      <w:r w:rsidR="00584BB4">
        <w:rPr>
          <w:rFonts w:ascii="Times New Roman" w:hAnsi="Times New Roman" w:cs="Times New Roman"/>
          <w:sz w:val="24"/>
          <w:szCs w:val="24"/>
        </w:rPr>
        <w:t xml:space="preserve">, pasibaigus </w:t>
      </w:r>
      <w:r w:rsidR="0041204B">
        <w:rPr>
          <w:rFonts w:ascii="Times New Roman" w:hAnsi="Times New Roman" w:cs="Times New Roman"/>
          <w:sz w:val="24"/>
          <w:szCs w:val="24"/>
        </w:rPr>
        <w:t>artimiausiam pilnam šildymo sezonui</w:t>
      </w:r>
      <w:r w:rsidR="00C72689">
        <w:rPr>
          <w:rFonts w:ascii="Times New Roman" w:hAnsi="Times New Roman" w:cs="Times New Roman"/>
          <w:sz w:val="24"/>
          <w:szCs w:val="24"/>
        </w:rPr>
        <w:t>,</w:t>
      </w:r>
      <w:r w:rsidRPr="001B0ABA">
        <w:rPr>
          <w:rFonts w:ascii="Times New Roman" w:hAnsi="Times New Roman" w:cs="Times New Roman"/>
          <w:sz w:val="24"/>
          <w:szCs w:val="24"/>
        </w:rPr>
        <w:t xml:space="preserve"> Grafikas turi būti patikslintas</w:t>
      </w:r>
      <w:r w:rsidR="0041204B">
        <w:rPr>
          <w:rFonts w:ascii="Times New Roman" w:hAnsi="Times New Roman" w:cs="Times New Roman"/>
          <w:sz w:val="24"/>
          <w:szCs w:val="24"/>
        </w:rPr>
        <w:t xml:space="preserve"> </w:t>
      </w:r>
      <w:r w:rsidR="0041204B" w:rsidRPr="00BE05F0">
        <w:rPr>
          <w:rFonts w:ascii="Times New Roman" w:hAnsi="Times New Roman" w:cs="Times New Roman"/>
          <w:sz w:val="24"/>
          <w:szCs w:val="24"/>
        </w:rPr>
        <w:t xml:space="preserve">įvertinus </w:t>
      </w:r>
      <w:r w:rsidR="0041204B">
        <w:rPr>
          <w:rFonts w:ascii="Times New Roman" w:hAnsi="Times New Roman" w:cs="Times New Roman"/>
          <w:sz w:val="24"/>
          <w:szCs w:val="24"/>
        </w:rPr>
        <w:t>šildymo sezono trukmę, jo metu</w:t>
      </w:r>
      <w:r w:rsidR="0041204B" w:rsidRPr="00BE05F0">
        <w:rPr>
          <w:rFonts w:ascii="Times New Roman" w:hAnsi="Times New Roman" w:cs="Times New Roman"/>
          <w:sz w:val="24"/>
          <w:szCs w:val="24"/>
        </w:rPr>
        <w:t xml:space="preserve"> pas</w:t>
      </w:r>
      <w:r w:rsidR="0041204B" w:rsidRPr="00203905">
        <w:rPr>
          <w:rFonts w:ascii="Times New Roman" w:hAnsi="Times New Roman" w:cs="Times New Roman"/>
          <w:sz w:val="24"/>
          <w:szCs w:val="24"/>
        </w:rPr>
        <w:t>iektą energijos suvartojimą, perskaičiuotą norminiam šildymo sezonui</w:t>
      </w:r>
      <w:r w:rsidR="00914A2D">
        <w:rPr>
          <w:rStyle w:val="FootnoteReference"/>
          <w:rFonts w:ascii="Times New Roman" w:hAnsi="Times New Roman" w:cs="Times New Roman"/>
          <w:sz w:val="24"/>
          <w:szCs w:val="24"/>
        </w:rPr>
        <w:footnoteReference w:id="6"/>
      </w:r>
      <w:r w:rsidR="0041204B" w:rsidRPr="00203905">
        <w:rPr>
          <w:rFonts w:ascii="Times New Roman" w:hAnsi="Times New Roman" w:cs="Times New Roman"/>
          <w:sz w:val="24"/>
          <w:szCs w:val="24"/>
        </w:rPr>
        <w:t>, atsižvelgiant</w:t>
      </w:r>
      <w:r w:rsidR="0041204B" w:rsidRPr="008F3093">
        <w:rPr>
          <w:rFonts w:ascii="Times New Roman" w:hAnsi="Times New Roman" w:cs="Times New Roman"/>
          <w:sz w:val="24"/>
          <w:szCs w:val="24"/>
        </w:rPr>
        <w:t xml:space="preserve"> </w:t>
      </w:r>
      <w:r w:rsidR="0041204B">
        <w:rPr>
          <w:rFonts w:ascii="Times New Roman" w:hAnsi="Times New Roman" w:cs="Times New Roman"/>
          <w:sz w:val="24"/>
          <w:szCs w:val="24"/>
        </w:rPr>
        <w:t>į to</w:t>
      </w:r>
      <w:r w:rsidR="0041204B" w:rsidRPr="008F3093">
        <w:rPr>
          <w:rFonts w:ascii="Times New Roman" w:hAnsi="Times New Roman" w:cs="Times New Roman"/>
          <w:sz w:val="24"/>
          <w:szCs w:val="24"/>
        </w:rPr>
        <w:t xml:space="preserve"> sezono metu</w:t>
      </w:r>
      <w:r w:rsidR="0041204B">
        <w:rPr>
          <w:rFonts w:ascii="Times New Roman" w:hAnsi="Times New Roman" w:cs="Times New Roman"/>
          <w:sz w:val="24"/>
          <w:szCs w:val="24"/>
        </w:rPr>
        <w:t xml:space="preserve"> išmatuotus energetinius parametrus, taip pat ir</w:t>
      </w:r>
      <w:r w:rsidR="0041204B" w:rsidRPr="00203905">
        <w:rPr>
          <w:rFonts w:ascii="Times New Roman" w:hAnsi="Times New Roman" w:cs="Times New Roman"/>
          <w:sz w:val="24"/>
          <w:szCs w:val="24"/>
        </w:rPr>
        <w:t xml:space="preserve"> vidaus/išorės</w:t>
      </w:r>
      <w:r w:rsidR="0041204B">
        <w:rPr>
          <w:rFonts w:ascii="Times New Roman" w:hAnsi="Times New Roman" w:cs="Times New Roman"/>
          <w:sz w:val="24"/>
          <w:szCs w:val="24"/>
        </w:rPr>
        <w:t xml:space="preserve"> temperatūras</w:t>
      </w:r>
      <w:r w:rsidR="005D1ACB">
        <w:rPr>
          <w:rFonts w:ascii="Times New Roman" w:hAnsi="Times New Roman" w:cs="Times New Roman"/>
          <w:sz w:val="24"/>
          <w:szCs w:val="24"/>
        </w:rPr>
        <w:t>.</w:t>
      </w:r>
      <w:r w:rsidR="0041204B">
        <w:rPr>
          <w:rFonts w:ascii="Times New Roman" w:hAnsi="Times New Roman" w:cs="Times New Roman"/>
          <w:sz w:val="24"/>
          <w:szCs w:val="24"/>
        </w:rPr>
        <w:t xml:space="preserve"> Suvartoto energijos kiekio perskaičiavimą norminiam šildymo sezonui ir energetinių parametrų matavimus gali atlikti tik atestuotas auditorius, vadovaudamasis Metodikos nuostatomis.</w:t>
      </w:r>
    </w:p>
    <w:p w14:paraId="615B82AF" w14:textId="77777777" w:rsidR="00080725" w:rsidRPr="000C71E1" w:rsidRDefault="00147793" w:rsidP="00013FD7">
      <w:pPr>
        <w:pStyle w:val="ListParagraph"/>
        <w:numPr>
          <w:ilvl w:val="0"/>
          <w:numId w:val="7"/>
        </w:numPr>
        <w:tabs>
          <w:tab w:val="left" w:pos="1134"/>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Lėšų grąžinimo terminas - 20 metų, skaičiuojant nuo projekto veiklų įgyvendinimo pabaigos. </w:t>
      </w:r>
      <w:r w:rsidR="005F3527" w:rsidRPr="00EA22B5">
        <w:rPr>
          <w:rFonts w:ascii="Times New Roman" w:hAnsi="Times New Roman" w:cs="Times New Roman"/>
          <w:color w:val="000000" w:themeColor="text1"/>
          <w:sz w:val="24"/>
          <w:szCs w:val="24"/>
        </w:rPr>
        <w:t>Lėšos grąžinamos Ministerijai, kuri atsakinga už pakartotinį lėšų panaudojimą</w:t>
      </w:r>
      <w:r w:rsidR="005F3527">
        <w:rPr>
          <w:rFonts w:ascii="Times New Roman" w:hAnsi="Times New Roman" w:cs="Times New Roman"/>
          <w:color w:val="000000" w:themeColor="text1"/>
          <w:sz w:val="24"/>
          <w:szCs w:val="24"/>
        </w:rPr>
        <w:t>.</w:t>
      </w:r>
    </w:p>
    <w:p w14:paraId="0EB16E4F" w14:textId="33679490" w:rsidR="00080725" w:rsidRDefault="00147793" w:rsidP="00013FD7">
      <w:pPr>
        <w:pStyle w:val="ListParagraph"/>
        <w:numPr>
          <w:ilvl w:val="0"/>
          <w:numId w:val="7"/>
        </w:numPr>
        <w:tabs>
          <w:tab w:val="left" w:pos="1134"/>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Kasmetinių grąžintinų lėšų dydis kiekvienam projektui nustatomas individualiai, atsižvelgiant </w:t>
      </w:r>
      <w:r w:rsidRPr="007A7DEB">
        <w:rPr>
          <w:rFonts w:ascii="Times New Roman" w:eastAsia="Times New Roman" w:hAnsi="Times New Roman"/>
          <w:sz w:val="24"/>
          <w:szCs w:val="24"/>
          <w:lang w:eastAsia="lt-LT"/>
        </w:rPr>
        <w:t xml:space="preserve">į </w:t>
      </w:r>
      <w:r w:rsidR="001B0ABA" w:rsidRPr="007A7DEB">
        <w:rPr>
          <w:rFonts w:ascii="Times New Roman" w:eastAsia="Times New Roman" w:hAnsi="Times New Roman"/>
          <w:sz w:val="24"/>
          <w:szCs w:val="24"/>
          <w:lang w:eastAsia="lt-LT"/>
        </w:rPr>
        <w:t xml:space="preserve">nustatytą </w:t>
      </w:r>
      <w:r w:rsidRPr="007A7DEB">
        <w:rPr>
          <w:rFonts w:ascii="Times New Roman" w:eastAsia="Times New Roman" w:hAnsi="Times New Roman"/>
          <w:sz w:val="24"/>
          <w:szCs w:val="24"/>
          <w:lang w:eastAsia="lt-LT"/>
        </w:rPr>
        <w:t>energijos sutaupymo dydį, išreikštą kilovatvalandėmis ir padaugintą iš metinio vidutinio šilumos ir (arba) elektros ir (arba) karšto vandens įkainio. Grąžinamų lėšų dydis negali viršyti viso projekto įgyvendinimui išmokėto grąžinamosios subsidijos dydžio</w:t>
      </w:r>
      <w:r w:rsidR="00832361" w:rsidRPr="007A7DEB">
        <w:rPr>
          <w:rFonts w:ascii="Times New Roman" w:eastAsia="Times New Roman" w:hAnsi="Times New Roman"/>
          <w:sz w:val="24"/>
          <w:szCs w:val="24"/>
          <w:lang w:eastAsia="lt-LT"/>
        </w:rPr>
        <w:t xml:space="preserve"> ir negali būti mažesnis nei 30 proc. suteiktos grąžinamosios subsidijos, tačiau</w:t>
      </w:r>
      <w:r w:rsidR="00832361" w:rsidRPr="007A7DEB">
        <w:rPr>
          <w:rFonts w:ascii="Times New Roman" w:hAnsi="Times New Roman" w:cs="Times New Roman"/>
          <w:noProof/>
          <w:sz w:val="24"/>
          <w:szCs w:val="24"/>
        </w:rPr>
        <w:t xml:space="preserve"> sutaupymams viršijus 30 proc., grąžinama suma apskaičiuojama priklausomai nuo sutaupymų</w:t>
      </w:r>
      <w:r w:rsidRPr="007A7DEB">
        <w:rPr>
          <w:rFonts w:ascii="Times New Roman" w:eastAsia="Times New Roman" w:hAnsi="Times New Roman"/>
          <w:sz w:val="24"/>
          <w:szCs w:val="24"/>
          <w:lang w:eastAsia="lt-LT"/>
        </w:rPr>
        <w:t xml:space="preserve">. Grąžinimas vykdomas du kartus per metus: iki einamųjų metų birželio 30 d. ir gruodžio 31 d. </w:t>
      </w:r>
      <w:r w:rsidR="006D4975" w:rsidRPr="007A7DEB">
        <w:rPr>
          <w:rFonts w:ascii="Times New Roman" w:hAnsi="Times New Roman" w:cs="Times New Roman"/>
          <w:color w:val="000000"/>
          <w:sz w:val="24"/>
          <w:szCs w:val="24"/>
        </w:rPr>
        <w:t xml:space="preserve">lėšų administravimas vykdomas </w:t>
      </w:r>
      <w:r w:rsidR="0053561E" w:rsidRPr="007A7DEB">
        <w:rPr>
          <w:rFonts w:ascii="Times New Roman" w:hAnsi="Times New Roman" w:cs="Times New Roman"/>
          <w:color w:val="000000"/>
          <w:sz w:val="24"/>
          <w:szCs w:val="24"/>
        </w:rPr>
        <w:t xml:space="preserve">pervedant grąžintinas lėšas bei </w:t>
      </w:r>
      <w:r w:rsidR="006D4975" w:rsidRPr="007A7DEB">
        <w:rPr>
          <w:rFonts w:ascii="Times New Roman" w:hAnsi="Times New Roman" w:cs="Times New Roman"/>
          <w:color w:val="000000"/>
          <w:sz w:val="24"/>
          <w:szCs w:val="24"/>
        </w:rPr>
        <w:t>atliekant atiti</w:t>
      </w:r>
      <w:r w:rsidR="006D4975" w:rsidRPr="007A7DEB">
        <w:rPr>
          <w:rFonts w:ascii="Times New Roman" w:eastAsia="Times New Roman" w:hAnsi="Times New Roman" w:cs="Times New Roman"/>
          <w:sz w:val="24"/>
          <w:szCs w:val="24"/>
        </w:rPr>
        <w:t>nkamus įrašus ministerijos ir projekto vykdytojo apskaitos dokumentuose</w:t>
      </w:r>
      <w:r w:rsidRPr="007A7DEB">
        <w:rPr>
          <w:rFonts w:ascii="Times New Roman" w:eastAsia="Times New Roman" w:hAnsi="Times New Roman"/>
          <w:sz w:val="24"/>
          <w:szCs w:val="24"/>
          <w:lang w:eastAsia="lt-LT"/>
        </w:rPr>
        <w:t>. Sprendimai dėl lėšų grąžinimo priimami ir vykdomi vadovaujantis Grąžintinų ir grąžintų lėšų administravimo</w:t>
      </w:r>
      <w:r w:rsidRPr="000C71E1">
        <w:rPr>
          <w:rFonts w:ascii="Times New Roman" w:eastAsia="Times New Roman" w:hAnsi="Times New Roman"/>
          <w:sz w:val="24"/>
          <w:szCs w:val="24"/>
          <w:lang w:eastAsia="lt-LT"/>
        </w:rPr>
        <w:t xml:space="preserve"> taisyklėmis. </w:t>
      </w:r>
    </w:p>
    <w:p w14:paraId="47E19468" w14:textId="27BB2291" w:rsidR="00AC493A" w:rsidRPr="000C71E1" w:rsidRDefault="00AC493A" w:rsidP="00013FD7">
      <w:pPr>
        <w:pStyle w:val="ListParagraph"/>
        <w:numPr>
          <w:ilvl w:val="0"/>
          <w:numId w:val="7"/>
        </w:numPr>
        <w:tabs>
          <w:tab w:val="left" w:pos="1134"/>
        </w:tabs>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Ne vėliau kaip per mėnesį po kiekvieno grąžintinų lėšų grąžinimo projekto vykdytojas </w:t>
      </w:r>
      <w:r w:rsidR="003C311B">
        <w:rPr>
          <w:rFonts w:ascii="Times New Roman" w:eastAsia="Times New Roman" w:hAnsi="Times New Roman"/>
          <w:sz w:val="24"/>
          <w:szCs w:val="24"/>
          <w:lang w:eastAsia="lt-LT"/>
        </w:rPr>
        <w:t>į</w:t>
      </w:r>
      <w:r>
        <w:rPr>
          <w:rFonts w:ascii="Times New Roman" w:eastAsia="Times New Roman" w:hAnsi="Times New Roman"/>
          <w:sz w:val="24"/>
          <w:szCs w:val="24"/>
          <w:lang w:eastAsia="lt-LT"/>
        </w:rPr>
        <w:t>gyvendinančiajai institucijai turi pateikti apskaitos dokumentų, pagrindžiančių lėšų grąžinimo faktą, kopijas</w:t>
      </w:r>
      <w:r w:rsidR="00634EC3">
        <w:rPr>
          <w:rFonts w:ascii="Times New Roman" w:eastAsia="Times New Roman" w:hAnsi="Times New Roman"/>
          <w:sz w:val="24"/>
          <w:szCs w:val="24"/>
          <w:lang w:eastAsia="lt-LT"/>
        </w:rPr>
        <w:t>.</w:t>
      </w:r>
    </w:p>
    <w:p w14:paraId="34072D1A" w14:textId="77777777" w:rsidR="00080725" w:rsidRPr="000C71E1" w:rsidRDefault="00147793" w:rsidP="00013FD7">
      <w:pPr>
        <w:pStyle w:val="ListParagraph"/>
        <w:numPr>
          <w:ilvl w:val="0"/>
          <w:numId w:val="7"/>
        </w:numPr>
        <w:tabs>
          <w:tab w:val="left" w:pos="1134"/>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 xml:space="preserve">Jeigu įgyvendinančioji institucija nustato, kad finansiniai įsipareigojimai yra nevykdomi ilgiau negu 90 kalendorinių dienų, papildomai apie tai raštu informuoja projekto vykdytoją ir numato papildomą terminą prievolei įvykdyti. Jei projekto vykdytojas ir po priminimo nevykdo grąžinimo, įgyvendinančioji institucija imasi veiksmų, nustatytų Finansinės paramos ir bendrojo finansavimo lėšų grąžinimo į Lietuvos Respublikos valstybės biudžetą taisyklėse. </w:t>
      </w:r>
    </w:p>
    <w:p w14:paraId="125A17B0" w14:textId="77777777" w:rsidR="00147793" w:rsidRDefault="00147793" w:rsidP="00013FD7">
      <w:pPr>
        <w:pStyle w:val="ListParagraph"/>
        <w:numPr>
          <w:ilvl w:val="0"/>
          <w:numId w:val="7"/>
        </w:numPr>
        <w:tabs>
          <w:tab w:val="left" w:pos="1134"/>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Grafike numatytas metinis grąžintinas sutaupymo dydis, išreikštas kilovatvalandėmis, gali būti perskaičiuojamas/tikslinamas</w:t>
      </w:r>
      <w:r w:rsidR="00600205" w:rsidRPr="000C71E1">
        <w:rPr>
          <w:rFonts w:ascii="Times New Roman" w:eastAsia="Times New Roman" w:hAnsi="Times New Roman"/>
          <w:sz w:val="24"/>
          <w:szCs w:val="24"/>
          <w:lang w:eastAsia="lt-LT"/>
        </w:rPr>
        <w:t xml:space="preserve"> konkretiems metams arba visam likusiam lėšų grąžinimo terminui</w:t>
      </w:r>
      <w:r w:rsidRPr="000C71E1">
        <w:rPr>
          <w:rFonts w:ascii="Times New Roman" w:eastAsia="Times New Roman" w:hAnsi="Times New Roman"/>
          <w:sz w:val="24"/>
          <w:szCs w:val="24"/>
          <w:lang w:eastAsia="lt-LT"/>
        </w:rPr>
        <w:t>, jeigu įgyvendinančioji institucija, išnagrinėjusi projekto vykdytojo raštu pateiktą argumentuotą prašymą ir jį pagrindžiančius dokumentus, priima sprendimą perskaičiuoti metinį sutaupymų dydį.</w:t>
      </w:r>
    </w:p>
    <w:p w14:paraId="44A87595" w14:textId="77777777" w:rsidR="00684D20" w:rsidRDefault="00684D20" w:rsidP="00684D20">
      <w:pPr>
        <w:pStyle w:val="ListParagraph"/>
        <w:tabs>
          <w:tab w:val="left" w:pos="1134"/>
        </w:tabs>
        <w:spacing w:after="0" w:line="240" w:lineRule="auto"/>
        <w:ind w:left="851"/>
        <w:jc w:val="both"/>
        <w:rPr>
          <w:rFonts w:ascii="Times New Roman" w:eastAsia="Times New Roman" w:hAnsi="Times New Roman"/>
          <w:sz w:val="24"/>
          <w:szCs w:val="24"/>
          <w:lang w:eastAsia="lt-LT"/>
        </w:rPr>
      </w:pPr>
    </w:p>
    <w:p w14:paraId="0DB39C04" w14:textId="77777777" w:rsidR="00684D20" w:rsidRDefault="00684D20" w:rsidP="00684D20">
      <w:pPr>
        <w:pStyle w:val="ListParagraph"/>
        <w:tabs>
          <w:tab w:val="left" w:pos="1134"/>
        </w:tabs>
        <w:spacing w:after="0" w:line="240" w:lineRule="auto"/>
        <w:ind w:left="851"/>
        <w:jc w:val="both"/>
        <w:rPr>
          <w:rFonts w:ascii="Times New Roman" w:eastAsia="Times New Roman" w:hAnsi="Times New Roman"/>
          <w:sz w:val="24"/>
          <w:szCs w:val="24"/>
          <w:lang w:eastAsia="lt-LT"/>
        </w:rPr>
      </w:pPr>
    </w:p>
    <w:p w14:paraId="3E74F27C" w14:textId="77777777" w:rsidR="00684D20" w:rsidRDefault="00684D20" w:rsidP="00684D20">
      <w:pPr>
        <w:pStyle w:val="ListParagraph"/>
        <w:tabs>
          <w:tab w:val="left" w:pos="1134"/>
        </w:tabs>
        <w:spacing w:after="0" w:line="240" w:lineRule="auto"/>
        <w:ind w:left="851"/>
        <w:jc w:val="both"/>
        <w:rPr>
          <w:rFonts w:ascii="Times New Roman" w:eastAsia="Times New Roman" w:hAnsi="Times New Roman"/>
          <w:sz w:val="24"/>
          <w:szCs w:val="24"/>
          <w:lang w:eastAsia="lt-LT"/>
        </w:rPr>
      </w:pPr>
    </w:p>
    <w:p w14:paraId="27875F42" w14:textId="77777777" w:rsidR="00684D20" w:rsidRPr="000C71E1" w:rsidRDefault="00684D20" w:rsidP="00684D20">
      <w:pPr>
        <w:pStyle w:val="ListParagraph"/>
        <w:tabs>
          <w:tab w:val="left" w:pos="1134"/>
        </w:tabs>
        <w:spacing w:after="0" w:line="240" w:lineRule="auto"/>
        <w:ind w:left="851"/>
        <w:jc w:val="both"/>
        <w:rPr>
          <w:rFonts w:ascii="Times New Roman" w:eastAsia="Times New Roman" w:hAnsi="Times New Roman"/>
          <w:sz w:val="24"/>
          <w:szCs w:val="24"/>
          <w:lang w:eastAsia="lt-LT"/>
        </w:rPr>
      </w:pPr>
    </w:p>
    <w:p w14:paraId="5BC33410" w14:textId="77777777" w:rsidR="00080725" w:rsidRPr="003E5EDE" w:rsidRDefault="00080725" w:rsidP="005439F9">
      <w:pPr>
        <w:pStyle w:val="ListParagraph"/>
        <w:spacing w:after="0" w:line="240" w:lineRule="auto"/>
        <w:ind w:left="1211" w:firstLine="851"/>
        <w:jc w:val="center"/>
        <w:rPr>
          <w:rFonts w:ascii="Times New Roman" w:eastAsia="Times New Roman" w:hAnsi="Times New Roman"/>
          <w:b/>
          <w:sz w:val="24"/>
          <w:szCs w:val="24"/>
          <w:lang w:eastAsia="lt-LT"/>
        </w:rPr>
      </w:pPr>
      <w:r w:rsidRPr="003E5EDE">
        <w:rPr>
          <w:rFonts w:ascii="Times New Roman" w:eastAsia="Times New Roman" w:hAnsi="Times New Roman"/>
          <w:b/>
          <w:sz w:val="24"/>
          <w:szCs w:val="24"/>
          <w:lang w:eastAsia="lt-LT"/>
        </w:rPr>
        <w:lastRenderedPageBreak/>
        <w:t>VI</w:t>
      </w:r>
      <w:r w:rsidR="00C01AB9" w:rsidRPr="003E5EDE">
        <w:rPr>
          <w:rFonts w:ascii="Times New Roman" w:eastAsia="Times New Roman" w:hAnsi="Times New Roman"/>
          <w:b/>
          <w:sz w:val="24"/>
          <w:szCs w:val="24"/>
          <w:lang w:eastAsia="lt-LT"/>
        </w:rPr>
        <w:t>II</w:t>
      </w:r>
      <w:r w:rsidRPr="003E5EDE">
        <w:rPr>
          <w:rFonts w:ascii="Times New Roman" w:eastAsia="Times New Roman" w:hAnsi="Times New Roman"/>
          <w:b/>
          <w:sz w:val="24"/>
          <w:szCs w:val="24"/>
          <w:lang w:eastAsia="lt-LT"/>
        </w:rPr>
        <w:t xml:space="preserve"> SKYRIUS</w:t>
      </w:r>
    </w:p>
    <w:p w14:paraId="6AB13B67" w14:textId="77777777" w:rsidR="00080725" w:rsidRDefault="00080725" w:rsidP="00013FD7">
      <w:pPr>
        <w:pStyle w:val="ListParagraph"/>
        <w:spacing w:after="0" w:line="240" w:lineRule="auto"/>
        <w:ind w:left="1211" w:firstLine="851"/>
        <w:jc w:val="center"/>
        <w:rPr>
          <w:rFonts w:ascii="Times New Roman" w:eastAsia="Times New Roman" w:hAnsi="Times New Roman"/>
          <w:b/>
          <w:sz w:val="24"/>
          <w:szCs w:val="24"/>
          <w:lang w:eastAsia="lt-LT"/>
        </w:rPr>
      </w:pPr>
      <w:r w:rsidRPr="003E5EDE">
        <w:rPr>
          <w:rFonts w:ascii="Times New Roman" w:eastAsia="Times New Roman" w:hAnsi="Times New Roman"/>
          <w:b/>
          <w:sz w:val="24"/>
          <w:szCs w:val="24"/>
          <w:lang w:eastAsia="lt-LT"/>
        </w:rPr>
        <w:t>PROJEKTŲ ĮGYVENDINIMO REIKALAVIMAI</w:t>
      </w:r>
    </w:p>
    <w:p w14:paraId="2F6F7262" w14:textId="77777777" w:rsidR="003E5EDE" w:rsidRPr="003E5EDE" w:rsidRDefault="003E5EDE" w:rsidP="00013FD7">
      <w:pPr>
        <w:pStyle w:val="ListParagraph"/>
        <w:spacing w:after="0" w:line="240" w:lineRule="auto"/>
        <w:ind w:left="1211" w:firstLine="851"/>
        <w:jc w:val="center"/>
        <w:rPr>
          <w:rFonts w:ascii="Times New Roman" w:eastAsia="Times New Roman" w:hAnsi="Times New Roman"/>
          <w:b/>
          <w:sz w:val="24"/>
          <w:szCs w:val="24"/>
          <w:lang w:eastAsia="lt-LT"/>
        </w:rPr>
      </w:pPr>
    </w:p>
    <w:p w14:paraId="2C40C658" w14:textId="5827842F" w:rsidR="00080725" w:rsidRPr="007A7DEB" w:rsidRDefault="00080725" w:rsidP="00013FD7">
      <w:pPr>
        <w:pStyle w:val="ListParagraph"/>
        <w:numPr>
          <w:ilvl w:val="0"/>
          <w:numId w:val="7"/>
        </w:numPr>
        <w:tabs>
          <w:tab w:val="left" w:pos="1134"/>
        </w:tabs>
        <w:spacing w:after="0" w:line="240" w:lineRule="auto"/>
        <w:ind w:left="0" w:firstLine="851"/>
        <w:jc w:val="both"/>
        <w:rPr>
          <w:rFonts w:ascii="Times New Roman" w:hAnsi="Times New Roman" w:cs="Times New Roman"/>
          <w:noProof/>
          <w:sz w:val="24"/>
          <w:szCs w:val="24"/>
        </w:rPr>
      </w:pPr>
      <w:r w:rsidRPr="000C71E1">
        <w:rPr>
          <w:rFonts w:ascii="Times New Roman" w:eastAsia="Times New Roman" w:hAnsi="Times New Roman"/>
          <w:sz w:val="24"/>
          <w:szCs w:val="24"/>
          <w:lang w:eastAsia="lt-LT"/>
        </w:rPr>
        <w:t xml:space="preserve">Projektas įgyvendinamas pagal projekto sutartyje,  </w:t>
      </w:r>
      <w:r w:rsidR="00464898">
        <w:rPr>
          <w:rFonts w:ascii="Times New Roman" w:eastAsia="Times New Roman" w:hAnsi="Times New Roman"/>
          <w:sz w:val="24"/>
          <w:szCs w:val="24"/>
          <w:lang w:eastAsia="lt-LT"/>
        </w:rPr>
        <w:t xml:space="preserve">Apraše </w:t>
      </w:r>
      <w:r w:rsidRPr="000C71E1">
        <w:rPr>
          <w:rFonts w:ascii="Times New Roman" w:eastAsia="Times New Roman" w:hAnsi="Times New Roman"/>
          <w:sz w:val="24"/>
          <w:szCs w:val="24"/>
          <w:lang w:eastAsia="lt-LT"/>
        </w:rPr>
        <w:t xml:space="preserve">ir Projektų </w:t>
      </w:r>
      <w:r w:rsidRPr="007A7DEB">
        <w:rPr>
          <w:rFonts w:ascii="Times New Roman" w:eastAsia="Times New Roman" w:hAnsi="Times New Roman"/>
          <w:sz w:val="24"/>
          <w:szCs w:val="24"/>
          <w:lang w:eastAsia="lt-LT"/>
        </w:rPr>
        <w:t xml:space="preserve">taisyklėse nustatytus reikalavimus. </w:t>
      </w:r>
    </w:p>
    <w:p w14:paraId="6E5C026A" w14:textId="591F15AC" w:rsidR="00A7711F" w:rsidRPr="007A7DEB" w:rsidRDefault="00230F1F" w:rsidP="00013FD7">
      <w:pPr>
        <w:pStyle w:val="ListParagraph"/>
        <w:numPr>
          <w:ilvl w:val="0"/>
          <w:numId w:val="7"/>
        </w:numPr>
        <w:tabs>
          <w:tab w:val="left" w:pos="1134"/>
        </w:tabs>
        <w:spacing w:after="0" w:line="240" w:lineRule="auto"/>
        <w:ind w:left="0" w:firstLine="851"/>
        <w:jc w:val="both"/>
        <w:rPr>
          <w:rFonts w:ascii="Times New Roman" w:hAnsi="Times New Roman" w:cs="Times New Roman"/>
          <w:noProof/>
          <w:sz w:val="24"/>
          <w:szCs w:val="24"/>
        </w:rPr>
      </w:pPr>
      <w:r w:rsidRPr="007A7DEB">
        <w:rPr>
          <w:rFonts w:ascii="Times New Roman" w:eastAsia="Times New Roman" w:hAnsi="Times New Roman"/>
          <w:sz w:val="24"/>
          <w:szCs w:val="24"/>
          <w:lang w:eastAsia="lt-LT"/>
        </w:rPr>
        <w:t xml:space="preserve">Projekto rangovas viešųjų pirkimų būdų turi būti atrinktas ne vėliau nei </w:t>
      </w:r>
      <w:r w:rsidR="00A7711F" w:rsidRPr="007A7DEB">
        <w:rPr>
          <w:rFonts w:ascii="Times New Roman" w:eastAsia="Times New Roman" w:hAnsi="Times New Roman"/>
          <w:sz w:val="24"/>
          <w:szCs w:val="24"/>
          <w:lang w:eastAsia="lt-LT"/>
        </w:rPr>
        <w:t>per 6 mėnesi</w:t>
      </w:r>
      <w:r w:rsidRPr="007A7DEB">
        <w:rPr>
          <w:rFonts w:ascii="Times New Roman" w:eastAsia="Times New Roman" w:hAnsi="Times New Roman"/>
          <w:sz w:val="24"/>
          <w:szCs w:val="24"/>
          <w:lang w:eastAsia="lt-LT"/>
        </w:rPr>
        <w:t xml:space="preserve">us </w:t>
      </w:r>
      <w:r w:rsidR="000C3146" w:rsidRPr="007A7DEB">
        <w:rPr>
          <w:rFonts w:ascii="Times New Roman" w:eastAsia="Times New Roman" w:hAnsi="Times New Roman"/>
          <w:sz w:val="24"/>
          <w:szCs w:val="24"/>
          <w:lang w:eastAsia="lt-LT"/>
        </w:rPr>
        <w:t>nuo</w:t>
      </w:r>
      <w:r w:rsidRPr="007A7DEB">
        <w:rPr>
          <w:rFonts w:ascii="Times New Roman" w:eastAsia="Times New Roman" w:hAnsi="Times New Roman"/>
          <w:sz w:val="24"/>
          <w:szCs w:val="24"/>
          <w:lang w:eastAsia="lt-LT"/>
        </w:rPr>
        <w:t xml:space="preserve"> projekto sutarties pasirašymo dienos</w:t>
      </w:r>
      <w:r w:rsidR="00A7711F" w:rsidRPr="007A7DEB">
        <w:rPr>
          <w:rFonts w:ascii="Times New Roman" w:eastAsia="Times New Roman" w:hAnsi="Times New Roman"/>
          <w:sz w:val="24"/>
          <w:szCs w:val="24"/>
          <w:lang w:eastAsia="lt-LT"/>
        </w:rPr>
        <w:t>.</w:t>
      </w:r>
    </w:p>
    <w:p w14:paraId="4C05F556" w14:textId="77777777" w:rsidR="00582BB2" w:rsidRDefault="00582BB2" w:rsidP="00013FD7">
      <w:pPr>
        <w:pStyle w:val="ListParagraph"/>
        <w:numPr>
          <w:ilvl w:val="0"/>
          <w:numId w:val="7"/>
        </w:numPr>
        <w:tabs>
          <w:tab w:val="left" w:pos="1134"/>
        </w:tabs>
        <w:spacing w:after="0" w:line="240" w:lineRule="auto"/>
        <w:ind w:left="0" w:firstLine="851"/>
        <w:jc w:val="both"/>
        <w:rPr>
          <w:rFonts w:ascii="Times New Roman" w:hAnsi="Times New Roman" w:cs="Times New Roman"/>
          <w:noProof/>
          <w:sz w:val="24"/>
          <w:szCs w:val="24"/>
        </w:rPr>
      </w:pPr>
      <w:r w:rsidRPr="007A7DEB">
        <w:rPr>
          <w:rFonts w:ascii="Times New Roman" w:hAnsi="Times New Roman" w:cs="Times New Roman"/>
          <w:noProof/>
          <w:sz w:val="24"/>
          <w:szCs w:val="24"/>
        </w:rPr>
        <w:t>Pagal priemonę įgyvendinamiems projektams projekto</w:t>
      </w:r>
      <w:r w:rsidRPr="000C71E1">
        <w:rPr>
          <w:rFonts w:ascii="Times New Roman" w:hAnsi="Times New Roman" w:cs="Times New Roman"/>
          <w:noProof/>
          <w:sz w:val="24"/>
          <w:szCs w:val="24"/>
        </w:rPr>
        <w:t xml:space="preserve"> sutartyje gali būti numatytas avansas. Avanso suma negali viršyti 30 procentų projektui įgyvendinti skirtos projekto finansavimo lėšų sumos.</w:t>
      </w:r>
      <w:r w:rsidR="004C5B44" w:rsidRPr="000C71E1">
        <w:rPr>
          <w:rFonts w:ascii="Times New Roman" w:hAnsi="Times New Roman" w:cs="Times New Roman"/>
          <w:noProof/>
          <w:sz w:val="24"/>
          <w:szCs w:val="24"/>
        </w:rPr>
        <w:t xml:space="preserve"> Avanso dydį nustato įgyvendinančioji institucija vadovaudamasi Projekto taisyklių 220 punkte nustatyta tvarka.</w:t>
      </w:r>
    </w:p>
    <w:p w14:paraId="1BA1B624" w14:textId="77777777" w:rsidR="005878F0" w:rsidRDefault="005878F0" w:rsidP="00013FD7">
      <w:pPr>
        <w:pStyle w:val="ListParagraph"/>
        <w:numPr>
          <w:ilvl w:val="0"/>
          <w:numId w:val="7"/>
        </w:numPr>
        <w:tabs>
          <w:tab w:val="left" w:pos="1134"/>
          <w:tab w:val="left" w:pos="1560"/>
        </w:tabs>
        <w:spacing w:after="0" w:line="240" w:lineRule="auto"/>
        <w:ind w:left="0" w:firstLine="851"/>
        <w:jc w:val="both"/>
        <w:rPr>
          <w:rFonts w:ascii="Times New Roman" w:hAnsi="Times New Roman" w:cs="Times New Roman"/>
          <w:noProof/>
          <w:sz w:val="24"/>
          <w:szCs w:val="24"/>
        </w:rPr>
      </w:pPr>
      <w:r>
        <w:rPr>
          <w:rFonts w:ascii="Times New Roman" w:hAnsi="Times New Roman" w:cs="Times New Roman"/>
          <w:noProof/>
          <w:sz w:val="24"/>
          <w:szCs w:val="24"/>
        </w:rPr>
        <w:t>P</w:t>
      </w:r>
      <w:r w:rsidRPr="005878F0">
        <w:rPr>
          <w:rFonts w:ascii="Times New Roman" w:hAnsi="Times New Roman" w:cs="Times New Roman"/>
          <w:noProof/>
          <w:sz w:val="24"/>
          <w:szCs w:val="24"/>
        </w:rPr>
        <w:t xml:space="preserve">riėmus </w:t>
      </w:r>
      <w:r w:rsidRPr="00863170">
        <w:rPr>
          <w:rFonts w:ascii="Times New Roman" w:hAnsi="Times New Roman" w:cs="Times New Roman"/>
          <w:noProof/>
          <w:sz w:val="24"/>
          <w:szCs w:val="24"/>
        </w:rPr>
        <w:t xml:space="preserve">sprendimą </w:t>
      </w:r>
      <w:r w:rsidRPr="00AA44A2">
        <w:rPr>
          <w:rFonts w:ascii="Times New Roman" w:hAnsi="Times New Roman" w:cs="Times New Roman"/>
          <w:noProof/>
          <w:sz w:val="24"/>
          <w:szCs w:val="24"/>
        </w:rPr>
        <w:t xml:space="preserve">dėl </w:t>
      </w:r>
      <w:r w:rsidRPr="00AA44A2">
        <w:rPr>
          <w:rFonts w:ascii="Times New Roman" w:hAnsi="Times New Roman" w:cs="Times New Roman"/>
          <w:i/>
          <w:noProof/>
          <w:sz w:val="24"/>
          <w:szCs w:val="24"/>
        </w:rPr>
        <w:t>de minimis</w:t>
      </w:r>
      <w:r w:rsidRPr="00863170">
        <w:rPr>
          <w:rFonts w:ascii="Times New Roman" w:hAnsi="Times New Roman" w:cs="Times New Roman"/>
          <w:noProof/>
          <w:sz w:val="24"/>
          <w:szCs w:val="24"/>
        </w:rPr>
        <w:t xml:space="preserve"> arba valstybės pagalbos skyrimo, </w:t>
      </w:r>
      <w:r w:rsidR="00A72B7F" w:rsidRPr="009C6074">
        <w:rPr>
          <w:rFonts w:ascii="Times New Roman" w:hAnsi="Times New Roman" w:cs="Times New Roman"/>
          <w:noProof/>
          <w:sz w:val="24"/>
          <w:szCs w:val="24"/>
        </w:rPr>
        <w:t>įgyvendinančioji institucija</w:t>
      </w:r>
      <w:r w:rsidRPr="00863170">
        <w:rPr>
          <w:rFonts w:ascii="Times New Roman" w:hAnsi="Times New Roman" w:cs="Times New Roman"/>
          <w:noProof/>
          <w:sz w:val="24"/>
          <w:szCs w:val="24"/>
        </w:rPr>
        <w:t xml:space="preserve"> </w:t>
      </w:r>
      <w:r w:rsidR="004536AD" w:rsidRPr="00863170">
        <w:rPr>
          <w:rFonts w:ascii="Times New Roman" w:hAnsi="Times New Roman" w:cs="Times New Roman"/>
          <w:noProof/>
          <w:sz w:val="24"/>
          <w:szCs w:val="24"/>
        </w:rPr>
        <w:t xml:space="preserve">prieš pagalbos suteikimo momentą </w:t>
      </w:r>
      <w:r w:rsidR="00173280" w:rsidRPr="00AA44A2">
        <w:rPr>
          <w:rFonts w:ascii="Times New Roman" w:hAnsi="Times New Roman" w:cs="Times New Roman"/>
          <w:noProof/>
          <w:sz w:val="24"/>
          <w:szCs w:val="24"/>
        </w:rPr>
        <w:t xml:space="preserve">tikrina suteiktos </w:t>
      </w:r>
      <w:r w:rsidR="004536AD" w:rsidRPr="00AA44A2">
        <w:rPr>
          <w:rFonts w:ascii="Times New Roman" w:hAnsi="Times New Roman" w:cs="Times New Roman"/>
          <w:i/>
          <w:noProof/>
          <w:sz w:val="24"/>
          <w:szCs w:val="24"/>
        </w:rPr>
        <w:t>de minimis</w:t>
      </w:r>
      <w:r w:rsidR="004536AD" w:rsidRPr="00AA44A2">
        <w:rPr>
          <w:rFonts w:ascii="Times New Roman" w:hAnsi="Times New Roman" w:cs="Times New Roman"/>
          <w:noProof/>
          <w:sz w:val="24"/>
          <w:szCs w:val="24"/>
        </w:rPr>
        <w:t xml:space="preserve"> pagalbos </w:t>
      </w:r>
      <w:r w:rsidR="00173280" w:rsidRPr="00AA44A2">
        <w:rPr>
          <w:rFonts w:ascii="Times New Roman" w:hAnsi="Times New Roman" w:cs="Times New Roman"/>
          <w:noProof/>
          <w:sz w:val="24"/>
          <w:szCs w:val="24"/>
        </w:rPr>
        <w:t>sumos teisėtumą</w:t>
      </w:r>
      <w:r w:rsidR="004536AD" w:rsidRPr="00AA44A2">
        <w:rPr>
          <w:rFonts w:ascii="Times New Roman" w:hAnsi="Times New Roman" w:cs="Times New Roman"/>
          <w:noProof/>
          <w:sz w:val="24"/>
          <w:szCs w:val="24"/>
        </w:rPr>
        <w:t>.</w:t>
      </w:r>
      <w:r w:rsidR="004536AD" w:rsidRPr="00863170">
        <w:rPr>
          <w:rFonts w:ascii="Times New Roman" w:hAnsi="Times New Roman" w:cs="Times New Roman"/>
          <w:noProof/>
          <w:sz w:val="24"/>
          <w:szCs w:val="24"/>
        </w:rPr>
        <w:t xml:space="preserve"> Įgyvendinančioji</w:t>
      </w:r>
      <w:r w:rsidR="004536AD" w:rsidRPr="009C6074">
        <w:rPr>
          <w:rFonts w:ascii="Times New Roman" w:hAnsi="Times New Roman" w:cs="Times New Roman"/>
          <w:noProof/>
          <w:sz w:val="24"/>
          <w:szCs w:val="24"/>
        </w:rPr>
        <w:t xml:space="preserve"> institucija </w:t>
      </w:r>
      <w:r w:rsidRPr="00863170">
        <w:rPr>
          <w:rFonts w:ascii="Times New Roman" w:hAnsi="Times New Roman" w:cs="Times New Roman"/>
          <w:noProof/>
          <w:sz w:val="24"/>
          <w:szCs w:val="24"/>
        </w:rPr>
        <w:t xml:space="preserve">per </w:t>
      </w:r>
      <w:r w:rsidR="00DE14EE" w:rsidRPr="00863170">
        <w:rPr>
          <w:rFonts w:ascii="Times New Roman" w:hAnsi="Times New Roman" w:cs="Times New Roman"/>
          <w:noProof/>
          <w:sz w:val="24"/>
          <w:szCs w:val="24"/>
        </w:rPr>
        <w:t>5</w:t>
      </w:r>
      <w:r w:rsidRPr="00863170">
        <w:rPr>
          <w:rFonts w:ascii="Times New Roman" w:hAnsi="Times New Roman" w:cs="Times New Roman"/>
          <w:noProof/>
          <w:sz w:val="24"/>
          <w:szCs w:val="24"/>
        </w:rPr>
        <w:t xml:space="preserve"> darbo dienas reikiamą informaciją apie suteiktą </w:t>
      </w:r>
      <w:r w:rsidRPr="00AA44A2">
        <w:rPr>
          <w:rFonts w:ascii="Times New Roman" w:hAnsi="Times New Roman" w:cs="Times New Roman"/>
          <w:i/>
          <w:noProof/>
          <w:sz w:val="24"/>
          <w:szCs w:val="24"/>
        </w:rPr>
        <w:t>de minimis</w:t>
      </w:r>
      <w:r>
        <w:rPr>
          <w:rFonts w:ascii="Times New Roman" w:hAnsi="Times New Roman" w:cs="Times New Roman"/>
          <w:noProof/>
          <w:sz w:val="24"/>
          <w:szCs w:val="24"/>
        </w:rPr>
        <w:t xml:space="preserve"> arba valstybės pagalbą</w:t>
      </w:r>
      <w:r w:rsidRPr="005878F0">
        <w:rPr>
          <w:rFonts w:ascii="Times New Roman" w:hAnsi="Times New Roman" w:cs="Times New Roman"/>
          <w:noProof/>
          <w:sz w:val="24"/>
          <w:szCs w:val="24"/>
        </w:rPr>
        <w:t xml:space="preserve"> pateikia Suteiktos valstybės pagalbos registrui</w:t>
      </w:r>
      <w:r>
        <w:rPr>
          <w:rFonts w:ascii="Times New Roman" w:hAnsi="Times New Roman" w:cs="Times New Roman"/>
          <w:noProof/>
          <w:sz w:val="24"/>
          <w:szCs w:val="24"/>
        </w:rPr>
        <w:t>.</w:t>
      </w:r>
    </w:p>
    <w:p w14:paraId="25D54B03" w14:textId="2C49E4A0" w:rsidR="00872244" w:rsidRDefault="00E40038" w:rsidP="00013FD7">
      <w:pPr>
        <w:pStyle w:val="ListParagraph"/>
        <w:numPr>
          <w:ilvl w:val="0"/>
          <w:numId w:val="7"/>
        </w:numPr>
        <w:tabs>
          <w:tab w:val="left" w:pos="1134"/>
          <w:tab w:val="left" w:pos="1560"/>
        </w:tabs>
        <w:spacing w:after="0" w:line="240" w:lineRule="auto"/>
        <w:ind w:left="0" w:firstLine="851"/>
        <w:jc w:val="both"/>
        <w:rPr>
          <w:rFonts w:ascii="Times New Roman" w:hAnsi="Times New Roman" w:cs="Times New Roman"/>
          <w:noProof/>
          <w:sz w:val="24"/>
          <w:szCs w:val="24"/>
        </w:rPr>
      </w:pPr>
      <w:r>
        <w:rPr>
          <w:rFonts w:ascii="Times New Roman" w:hAnsi="Times New Roman" w:cs="Times New Roman"/>
          <w:noProof/>
          <w:sz w:val="24"/>
          <w:szCs w:val="24"/>
        </w:rPr>
        <w:t>Po pastato atnaujinimo, k</w:t>
      </w:r>
      <w:r w:rsidR="00872244">
        <w:rPr>
          <w:rFonts w:ascii="Times New Roman" w:hAnsi="Times New Roman" w:cs="Times New Roman"/>
          <w:noProof/>
          <w:sz w:val="24"/>
          <w:szCs w:val="24"/>
        </w:rPr>
        <w:t xml:space="preserve">artu su paskutiniu mokėjimo prašymu projekto vydytojas </w:t>
      </w:r>
      <w:r w:rsidR="00797162">
        <w:rPr>
          <w:rFonts w:ascii="Times New Roman" w:hAnsi="Times New Roman" w:cs="Times New Roman"/>
          <w:noProof/>
          <w:sz w:val="24"/>
          <w:szCs w:val="24"/>
        </w:rPr>
        <w:t xml:space="preserve">įgyvendinančiajai institucijai </w:t>
      </w:r>
      <w:r w:rsidR="00872244">
        <w:rPr>
          <w:rFonts w:ascii="Times New Roman" w:hAnsi="Times New Roman" w:cs="Times New Roman"/>
          <w:noProof/>
          <w:sz w:val="24"/>
          <w:szCs w:val="24"/>
        </w:rPr>
        <w:t xml:space="preserve">pateikia pastato energinio naudingumo sertifikatą, parengtą vadovaujantis reikalavimais </w:t>
      </w:r>
      <w:r w:rsidR="00872244" w:rsidRPr="00132B6F">
        <w:rPr>
          <w:rFonts w:ascii="Times New Roman" w:hAnsi="Times New Roman" w:cs="Times New Roman"/>
          <w:noProof/>
          <w:sz w:val="24"/>
          <w:szCs w:val="24"/>
        </w:rPr>
        <w:t xml:space="preserve">nurodytais </w:t>
      </w:r>
      <w:r w:rsidR="009F41AB" w:rsidRPr="00132B6F">
        <w:rPr>
          <w:rFonts w:ascii="Times New Roman" w:hAnsi="Times New Roman" w:cs="Times New Roman"/>
          <w:noProof/>
          <w:sz w:val="24"/>
          <w:szCs w:val="24"/>
        </w:rPr>
        <w:t xml:space="preserve">Aprašo </w:t>
      </w:r>
      <w:r w:rsidR="00872244" w:rsidRPr="00132B6F">
        <w:rPr>
          <w:rFonts w:ascii="Times New Roman" w:hAnsi="Times New Roman" w:cs="Times New Roman"/>
          <w:noProof/>
          <w:sz w:val="24"/>
          <w:szCs w:val="24"/>
        </w:rPr>
        <w:t>5</w:t>
      </w:r>
      <w:r w:rsidR="00132B6F" w:rsidRPr="00132B6F">
        <w:rPr>
          <w:rFonts w:ascii="Times New Roman" w:hAnsi="Times New Roman" w:cs="Times New Roman"/>
          <w:noProof/>
          <w:sz w:val="24"/>
          <w:szCs w:val="24"/>
        </w:rPr>
        <w:t>0</w:t>
      </w:r>
      <w:r w:rsidR="00872244" w:rsidRPr="00132B6F">
        <w:rPr>
          <w:rFonts w:ascii="Times New Roman" w:hAnsi="Times New Roman" w:cs="Times New Roman"/>
          <w:noProof/>
          <w:sz w:val="24"/>
          <w:szCs w:val="24"/>
        </w:rPr>
        <w:t>.</w:t>
      </w:r>
      <w:r w:rsidRPr="00132B6F">
        <w:rPr>
          <w:rFonts w:ascii="Times New Roman" w:hAnsi="Times New Roman" w:cs="Times New Roman"/>
          <w:noProof/>
          <w:sz w:val="24"/>
          <w:szCs w:val="24"/>
        </w:rPr>
        <w:t>1.</w:t>
      </w:r>
      <w:r w:rsidR="00872244" w:rsidRPr="00132B6F">
        <w:rPr>
          <w:rFonts w:ascii="Times New Roman" w:hAnsi="Times New Roman" w:cs="Times New Roman"/>
          <w:noProof/>
          <w:sz w:val="24"/>
          <w:szCs w:val="24"/>
        </w:rPr>
        <w:t>3 papunktyje</w:t>
      </w:r>
      <w:r w:rsidR="00E656FD">
        <w:rPr>
          <w:rFonts w:ascii="Times New Roman" w:hAnsi="Times New Roman" w:cs="Times New Roman"/>
          <w:noProof/>
          <w:sz w:val="24"/>
          <w:szCs w:val="24"/>
        </w:rPr>
        <w:t>.</w:t>
      </w:r>
    </w:p>
    <w:p w14:paraId="4EC5CACB" w14:textId="77777777" w:rsidR="00DA2C68" w:rsidRDefault="00DA2C68" w:rsidP="00013FD7">
      <w:pPr>
        <w:pStyle w:val="ListParagraph"/>
        <w:numPr>
          <w:ilvl w:val="0"/>
          <w:numId w:val="7"/>
        </w:numPr>
        <w:tabs>
          <w:tab w:val="left" w:pos="1134"/>
          <w:tab w:val="left" w:pos="1418"/>
        </w:tabs>
        <w:spacing w:after="0" w:line="240" w:lineRule="auto"/>
        <w:ind w:left="0" w:firstLine="851"/>
        <w:jc w:val="both"/>
        <w:rPr>
          <w:rFonts w:ascii="Times New Roman" w:hAnsi="Times New Roman" w:cs="Times New Roman"/>
          <w:noProof/>
          <w:sz w:val="24"/>
          <w:szCs w:val="24"/>
        </w:rPr>
      </w:pPr>
      <w:r w:rsidRPr="007A7DEB">
        <w:rPr>
          <w:rFonts w:ascii="Times New Roman" w:hAnsi="Times New Roman" w:cs="Times New Roman"/>
          <w:noProof/>
          <w:sz w:val="24"/>
          <w:szCs w:val="24"/>
        </w:rPr>
        <w:t>Projektui skirtas finansavimas mažinamas ir išmokėtos lėšos susigrąžinamos Projektų taisyklių 26 skirsnyje nustatyta tvarka.</w:t>
      </w:r>
    </w:p>
    <w:p w14:paraId="64CE3860" w14:textId="5F88E425" w:rsidR="00B9225A" w:rsidRPr="007A7DEB" w:rsidRDefault="00B9225A" w:rsidP="00B9225A">
      <w:pPr>
        <w:pStyle w:val="ListParagraph"/>
        <w:numPr>
          <w:ilvl w:val="0"/>
          <w:numId w:val="7"/>
        </w:numPr>
        <w:tabs>
          <w:tab w:val="left" w:pos="1134"/>
          <w:tab w:val="left" w:pos="1418"/>
        </w:tabs>
        <w:spacing w:after="0" w:line="240" w:lineRule="auto"/>
        <w:ind w:left="0" w:firstLine="851"/>
        <w:jc w:val="both"/>
        <w:rPr>
          <w:rFonts w:ascii="Times New Roman" w:hAnsi="Times New Roman" w:cs="Times New Roman"/>
          <w:noProof/>
          <w:sz w:val="24"/>
          <w:szCs w:val="24"/>
        </w:rPr>
      </w:pPr>
      <w:r w:rsidRPr="00B9225A">
        <w:rPr>
          <w:rFonts w:ascii="Times New Roman" w:hAnsi="Times New Roman" w:cs="Times New Roman"/>
          <w:noProof/>
          <w:sz w:val="24"/>
          <w:szCs w:val="24"/>
        </w:rPr>
        <w:t xml:space="preserve">Projekto vykdytojui nepasiekus įsipareigotų pasiekti stebėsenos rodiklių reikšmių, taikomos Projektų taisyklių IV skyriaus </w:t>
      </w:r>
      <w:r w:rsidR="00465849">
        <w:rPr>
          <w:rFonts w:ascii="Times New Roman" w:hAnsi="Times New Roman" w:cs="Times New Roman"/>
          <w:noProof/>
          <w:sz w:val="24"/>
          <w:szCs w:val="24"/>
        </w:rPr>
        <w:t>22</w:t>
      </w:r>
      <w:r w:rsidRPr="00B9225A">
        <w:rPr>
          <w:rFonts w:ascii="Times New Roman" w:hAnsi="Times New Roman" w:cs="Times New Roman"/>
          <w:noProof/>
          <w:sz w:val="24"/>
          <w:szCs w:val="24"/>
        </w:rPr>
        <w:t xml:space="preserve"> skirsnio nuostatos.</w:t>
      </w:r>
    </w:p>
    <w:p w14:paraId="5D76FDC5" w14:textId="51DC5205" w:rsidR="00726DA9" w:rsidRPr="007A7DEB" w:rsidRDefault="00726DA9" w:rsidP="00013FD7">
      <w:pPr>
        <w:pStyle w:val="ListParagraph"/>
        <w:numPr>
          <w:ilvl w:val="0"/>
          <w:numId w:val="7"/>
        </w:numPr>
        <w:tabs>
          <w:tab w:val="left" w:pos="1134"/>
          <w:tab w:val="left" w:pos="1560"/>
        </w:tabs>
        <w:spacing w:after="0" w:line="240" w:lineRule="auto"/>
        <w:ind w:left="0" w:firstLine="851"/>
        <w:jc w:val="both"/>
        <w:rPr>
          <w:rFonts w:ascii="Times New Roman" w:hAnsi="Times New Roman" w:cs="Times New Roman"/>
          <w:noProof/>
          <w:sz w:val="24"/>
          <w:szCs w:val="24"/>
        </w:rPr>
      </w:pPr>
      <w:r w:rsidRPr="007A7DEB">
        <w:rPr>
          <w:rFonts w:ascii="Times New Roman" w:hAnsi="Times New Roman" w:cs="Times New Roman"/>
          <w:iCs/>
          <w:sz w:val="24"/>
          <w:szCs w:val="24"/>
        </w:rPr>
        <w:t xml:space="preserve">Projekto vykdytojas turi apdrausti projekto įgyvendinimui skirtą </w:t>
      </w:r>
      <w:r w:rsidRPr="007A7DEB">
        <w:rPr>
          <w:rFonts w:ascii="Times New Roman" w:hAnsi="Times New Roman" w:cs="Times New Roman"/>
          <w:sz w:val="24"/>
          <w:szCs w:val="24"/>
        </w:rPr>
        <w:t>ilgalaikį</w:t>
      </w:r>
      <w:r w:rsidRPr="007A7DEB">
        <w:rPr>
          <w:rFonts w:ascii="Times New Roman" w:hAnsi="Times New Roman" w:cs="Times New Roman"/>
          <w:i/>
          <w:sz w:val="24"/>
          <w:szCs w:val="24"/>
        </w:rPr>
        <w:t xml:space="preserve"> </w:t>
      </w:r>
      <w:r w:rsidRPr="007A7DEB">
        <w:rPr>
          <w:rFonts w:ascii="Times New Roman" w:hAnsi="Times New Roman" w:cs="Times New Roman"/>
          <w:iCs/>
          <w:sz w:val="24"/>
          <w:szCs w:val="24"/>
        </w:rPr>
        <w:t xml:space="preserve">materialųjį turtą, kuris įsigytas ar sukurtas iš projektui skirto </w:t>
      </w:r>
      <w:r w:rsidRPr="007A7DEB">
        <w:rPr>
          <w:rFonts w:ascii="Times New Roman" w:hAnsi="Times New Roman" w:cs="Times New Roman"/>
          <w:sz w:val="24"/>
          <w:szCs w:val="24"/>
        </w:rPr>
        <w:t>finansavimo lėšų</w:t>
      </w:r>
      <w:r w:rsidRPr="007A7DEB">
        <w:rPr>
          <w:rFonts w:ascii="Times New Roman" w:hAnsi="Times New Roman" w:cs="Times New Roman"/>
          <w:iCs/>
          <w:sz w:val="24"/>
          <w:szCs w:val="24"/>
        </w:rPr>
        <w:t>, maksimaliu turto atkuriamosios vertės draudimu nuo visų galimų rizikos atvejų. Turtas turi būti apdraustas Projekto įgyvendinimo laikotarpiui nuo tada, kai yra sukuriamas ar įsigyjamas. Draudiminio įvykio atveju Projekto vykdytojas turi atkurti prarastą turtą</w:t>
      </w:r>
      <w:r w:rsidR="00FF3756" w:rsidRPr="007A7DEB">
        <w:rPr>
          <w:rFonts w:ascii="Times New Roman" w:hAnsi="Times New Roman" w:cs="Times New Roman"/>
          <w:iCs/>
          <w:sz w:val="24"/>
          <w:szCs w:val="24"/>
        </w:rPr>
        <w:t>.</w:t>
      </w:r>
    </w:p>
    <w:p w14:paraId="02AB73F5" w14:textId="77777777" w:rsidR="00080725" w:rsidRPr="000C71E1" w:rsidRDefault="00F03303" w:rsidP="00013FD7">
      <w:pPr>
        <w:pStyle w:val="ListParagraph"/>
        <w:numPr>
          <w:ilvl w:val="0"/>
          <w:numId w:val="7"/>
        </w:numPr>
        <w:tabs>
          <w:tab w:val="left" w:pos="1134"/>
        </w:tabs>
        <w:spacing w:after="0" w:line="240" w:lineRule="auto"/>
        <w:ind w:left="0" w:firstLine="851"/>
        <w:jc w:val="both"/>
        <w:rPr>
          <w:rFonts w:ascii="Times New Roman" w:eastAsia="Times New Roman" w:hAnsi="Times New Roman"/>
          <w:sz w:val="24"/>
          <w:szCs w:val="24"/>
          <w:lang w:eastAsia="lt-LT"/>
        </w:rPr>
      </w:pPr>
      <w:r w:rsidRPr="007A7DEB">
        <w:rPr>
          <w:rFonts w:ascii="Times New Roman" w:eastAsia="Times New Roman" w:hAnsi="Times New Roman" w:cs="Times New Roman"/>
          <w:sz w:val="24"/>
          <w:szCs w:val="24"/>
          <w:lang w:eastAsia="lt-LT"/>
        </w:rPr>
        <w:t>5</w:t>
      </w:r>
      <w:r w:rsidR="00572CE6" w:rsidRPr="007A7DEB">
        <w:rPr>
          <w:rFonts w:ascii="Times New Roman" w:eastAsia="Times New Roman" w:hAnsi="Times New Roman" w:cs="Times New Roman"/>
          <w:sz w:val="24"/>
          <w:szCs w:val="24"/>
          <w:lang w:eastAsia="lt-LT"/>
        </w:rPr>
        <w:t xml:space="preserve"> metus po pro</w:t>
      </w:r>
      <w:r w:rsidR="00284092" w:rsidRPr="007A7DEB">
        <w:rPr>
          <w:rFonts w:ascii="Times New Roman" w:eastAsia="Times New Roman" w:hAnsi="Times New Roman" w:cs="Times New Roman"/>
          <w:sz w:val="24"/>
          <w:szCs w:val="24"/>
          <w:lang w:eastAsia="lt-LT"/>
        </w:rPr>
        <w:t>jekto finansavimo pabaigos arba</w:t>
      </w:r>
      <w:r w:rsidR="00572CE6" w:rsidRPr="000C71E1">
        <w:rPr>
          <w:rFonts w:ascii="Times New Roman" w:eastAsia="Times New Roman" w:hAnsi="Times New Roman" w:cs="Times New Roman"/>
          <w:sz w:val="24"/>
          <w:szCs w:val="24"/>
          <w:lang w:eastAsia="lt-LT"/>
        </w:rPr>
        <w:t xml:space="preserve"> </w:t>
      </w:r>
      <w:r w:rsidR="00572CE6" w:rsidRPr="000C71E1">
        <w:rPr>
          <w:rFonts w:ascii="Times New Roman" w:hAnsi="Times New Roman" w:cs="Times New Roman"/>
          <w:noProof/>
          <w:sz w:val="24"/>
          <w:szCs w:val="24"/>
        </w:rPr>
        <w:t xml:space="preserve">per valstybės pagalbos taisyklėse nustatytą laikotarpį, turi būti užtikrintas </w:t>
      </w:r>
      <w:r w:rsidR="00DB0694" w:rsidRPr="000C71E1">
        <w:rPr>
          <w:rFonts w:ascii="Times New Roman" w:hAnsi="Times New Roman" w:cs="Times New Roman"/>
          <w:noProof/>
          <w:sz w:val="24"/>
          <w:szCs w:val="24"/>
        </w:rPr>
        <w:t xml:space="preserve">investicijų </w:t>
      </w:r>
      <w:r w:rsidR="00572CE6" w:rsidRPr="000C71E1">
        <w:rPr>
          <w:rFonts w:ascii="Times New Roman" w:hAnsi="Times New Roman" w:cs="Times New Roman"/>
          <w:noProof/>
          <w:sz w:val="24"/>
          <w:szCs w:val="24"/>
        </w:rPr>
        <w:t>tęstinumas Projektų taisyklių 2</w:t>
      </w:r>
      <w:r w:rsidR="00DB0694" w:rsidRPr="000C71E1">
        <w:rPr>
          <w:rFonts w:ascii="Times New Roman" w:hAnsi="Times New Roman" w:cs="Times New Roman"/>
          <w:noProof/>
          <w:sz w:val="24"/>
          <w:szCs w:val="24"/>
        </w:rPr>
        <w:t>7</w:t>
      </w:r>
      <w:r w:rsidR="00572CE6" w:rsidRPr="000C71E1">
        <w:rPr>
          <w:rFonts w:ascii="Times New Roman" w:hAnsi="Times New Roman" w:cs="Times New Roman"/>
          <w:noProof/>
          <w:sz w:val="24"/>
          <w:szCs w:val="24"/>
        </w:rPr>
        <w:t xml:space="preserve"> skirsnyje nustatyta tvarka.</w:t>
      </w:r>
    </w:p>
    <w:p w14:paraId="068C2485" w14:textId="77777777" w:rsidR="00A72E28" w:rsidRPr="000C71E1" w:rsidRDefault="00A72E28" w:rsidP="00013FD7">
      <w:pPr>
        <w:pStyle w:val="ListParagraph"/>
        <w:numPr>
          <w:ilvl w:val="0"/>
          <w:numId w:val="7"/>
        </w:numPr>
        <w:spacing w:after="0" w:line="240" w:lineRule="auto"/>
        <w:ind w:left="0" w:firstLine="851"/>
        <w:jc w:val="both"/>
        <w:rPr>
          <w:rFonts w:ascii="Times New Roman" w:eastAsia="Times New Roman" w:hAnsi="Times New Roman" w:cs="Times New Roman"/>
          <w:sz w:val="24"/>
          <w:szCs w:val="24"/>
          <w:lang w:eastAsia="lt-LT"/>
        </w:rPr>
      </w:pPr>
      <w:r w:rsidRPr="000C71E1">
        <w:rPr>
          <w:rFonts w:ascii="Times New Roman" w:eastAsia="Times New Roman" w:hAnsi="Times New Roman" w:cs="Times New Roman"/>
          <w:sz w:val="24"/>
          <w:szCs w:val="24"/>
          <w:lang w:eastAsia="lt-LT"/>
        </w:rPr>
        <w:t>Projekto vykdytojas privalo informuoti apie įgyvendinamą ar įgyvendintą projektą Projektų taisyklių 37 skirsnyje nustatyta tvarka.</w:t>
      </w:r>
    </w:p>
    <w:p w14:paraId="4961C3BB" w14:textId="77777777" w:rsidR="00A72E28" w:rsidRPr="000C71E1" w:rsidRDefault="00A72E28" w:rsidP="00013FD7">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0C71E1">
        <w:rPr>
          <w:rFonts w:ascii="Times New Roman" w:eastAsia="Times New Roman" w:hAnsi="Times New Roman" w:cs="Times New Roman"/>
          <w:sz w:val="24"/>
          <w:szCs w:val="24"/>
          <w:lang w:eastAsia="lt-LT"/>
        </w:rPr>
        <w:t xml:space="preserve">Projekto užbaigimo reikalavimai nustatyti </w:t>
      </w:r>
      <w:r w:rsidRPr="000C71E1">
        <w:rPr>
          <w:rFonts w:ascii="Times New Roman" w:hAnsi="Times New Roman" w:cs="Times New Roman"/>
          <w:noProof/>
          <w:sz w:val="24"/>
          <w:szCs w:val="24"/>
        </w:rPr>
        <w:t>Projektų taisyklių 27 skirsnyje.</w:t>
      </w:r>
    </w:p>
    <w:p w14:paraId="469EBD5B" w14:textId="77777777" w:rsidR="00A72E28" w:rsidRPr="000C71E1" w:rsidRDefault="00A72E28" w:rsidP="00013FD7">
      <w:pPr>
        <w:pStyle w:val="ListParagraph"/>
        <w:numPr>
          <w:ilvl w:val="0"/>
          <w:numId w:val="7"/>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0C71E1">
        <w:rPr>
          <w:rFonts w:ascii="Times New Roman" w:hAnsi="Times New Roman" w:cs="Times New Roman"/>
          <w:noProof/>
          <w:sz w:val="24"/>
          <w:szCs w:val="24"/>
        </w:rPr>
        <w:t xml:space="preserve">Visi su projekto įgyvendinimu susiję dokumentai turi būti saugomi Projektų taisyklių 42 skirsnyje </w:t>
      </w:r>
      <w:r w:rsidR="007D1DC3">
        <w:rPr>
          <w:rFonts w:ascii="Times New Roman" w:hAnsi="Times New Roman" w:cs="Times New Roman"/>
          <w:noProof/>
          <w:sz w:val="24"/>
          <w:szCs w:val="24"/>
        </w:rPr>
        <w:t xml:space="preserve">ir, jeigu teikiama valstybės pagalba, </w:t>
      </w:r>
      <w:r w:rsidR="007D1DC3" w:rsidRPr="000C71E1">
        <w:rPr>
          <w:rFonts w:ascii="Times New Roman" w:hAnsi="Times New Roman" w:cs="Times New Roman"/>
          <w:sz w:val="24"/>
          <w:szCs w:val="24"/>
        </w:rPr>
        <w:t>Bendrojo bendrosios išimties reglamento I skyriaus</w:t>
      </w:r>
      <w:r w:rsidR="007D1DC3">
        <w:rPr>
          <w:rFonts w:ascii="Times New Roman" w:hAnsi="Times New Roman" w:cs="Times New Roman"/>
          <w:sz w:val="24"/>
          <w:szCs w:val="24"/>
        </w:rPr>
        <w:t xml:space="preserve"> 9 straipsnio 4 dalyje</w:t>
      </w:r>
      <w:r w:rsidR="0076156A">
        <w:rPr>
          <w:rFonts w:ascii="Times New Roman" w:hAnsi="Times New Roman" w:cs="Times New Roman"/>
          <w:sz w:val="24"/>
          <w:szCs w:val="24"/>
        </w:rPr>
        <w:t xml:space="preserve">, </w:t>
      </w:r>
      <w:r w:rsidR="0076156A" w:rsidRPr="00AA44A2">
        <w:rPr>
          <w:rFonts w:ascii="Times New Roman" w:hAnsi="Times New Roman" w:cs="Times New Roman"/>
          <w:sz w:val="24"/>
          <w:szCs w:val="24"/>
        </w:rPr>
        <w:t xml:space="preserve">jeigu teikiama </w:t>
      </w:r>
      <w:r w:rsidR="0076156A" w:rsidRPr="00AA44A2">
        <w:rPr>
          <w:rFonts w:ascii="Times New Roman" w:hAnsi="Times New Roman" w:cs="Times New Roman"/>
          <w:i/>
          <w:sz w:val="24"/>
          <w:szCs w:val="24"/>
        </w:rPr>
        <w:t>de minimis</w:t>
      </w:r>
      <w:r w:rsidR="0076156A" w:rsidRPr="00AA44A2">
        <w:rPr>
          <w:rFonts w:ascii="Times New Roman" w:hAnsi="Times New Roman" w:cs="Times New Roman"/>
          <w:sz w:val="24"/>
          <w:szCs w:val="24"/>
        </w:rPr>
        <w:t xml:space="preserve"> pagalba, </w:t>
      </w:r>
      <w:r w:rsidR="0076156A" w:rsidRPr="00AA44A2">
        <w:rPr>
          <w:rFonts w:ascii="Times New Roman" w:hAnsi="Times New Roman" w:cs="Times New Roman"/>
          <w:i/>
          <w:sz w:val="24"/>
          <w:szCs w:val="24"/>
        </w:rPr>
        <w:t>de minimis</w:t>
      </w:r>
      <w:r w:rsidR="0076156A" w:rsidRPr="00AA44A2">
        <w:rPr>
          <w:rFonts w:ascii="Times New Roman" w:hAnsi="Times New Roman" w:cs="Times New Roman"/>
          <w:sz w:val="24"/>
          <w:szCs w:val="24"/>
        </w:rPr>
        <w:t xml:space="preserve"> reglamento 6 straipsnio 4 dalyje</w:t>
      </w:r>
      <w:r w:rsidR="007D1DC3" w:rsidRPr="00AA44A2">
        <w:rPr>
          <w:rFonts w:ascii="Times New Roman" w:hAnsi="Times New Roman" w:cs="Times New Roman"/>
          <w:noProof/>
          <w:sz w:val="24"/>
          <w:szCs w:val="24"/>
        </w:rPr>
        <w:t xml:space="preserve"> </w:t>
      </w:r>
      <w:r w:rsidRPr="00AA44A2">
        <w:rPr>
          <w:rFonts w:ascii="Times New Roman" w:hAnsi="Times New Roman" w:cs="Times New Roman"/>
          <w:noProof/>
          <w:sz w:val="24"/>
          <w:szCs w:val="24"/>
        </w:rPr>
        <w:t>nustatyta tvarka</w:t>
      </w:r>
      <w:r w:rsidR="007D1DC3">
        <w:rPr>
          <w:rFonts w:ascii="Times New Roman" w:hAnsi="Times New Roman" w:cs="Times New Roman"/>
          <w:noProof/>
          <w:sz w:val="24"/>
          <w:szCs w:val="24"/>
        </w:rPr>
        <w:t>.</w:t>
      </w:r>
    </w:p>
    <w:p w14:paraId="52D33435" w14:textId="77777777" w:rsidR="00182530" w:rsidRPr="000C71E1" w:rsidRDefault="00182530" w:rsidP="00013FD7">
      <w:pPr>
        <w:tabs>
          <w:tab w:val="left" w:pos="1276"/>
        </w:tabs>
        <w:spacing w:after="0" w:line="240" w:lineRule="auto"/>
        <w:ind w:firstLine="851"/>
        <w:jc w:val="both"/>
        <w:rPr>
          <w:rFonts w:ascii="Times New Roman" w:eastAsia="Times New Roman" w:hAnsi="Times New Roman" w:cs="Times New Roman"/>
          <w:sz w:val="24"/>
          <w:szCs w:val="24"/>
          <w:lang w:eastAsia="lt-LT"/>
        </w:rPr>
      </w:pPr>
    </w:p>
    <w:p w14:paraId="25DEC75F" w14:textId="77777777" w:rsidR="00B9225A" w:rsidRDefault="00B9225A" w:rsidP="00013FD7">
      <w:pPr>
        <w:pStyle w:val="ListParagraph"/>
        <w:spacing w:after="0" w:line="240" w:lineRule="auto"/>
        <w:ind w:left="1211" w:firstLine="851"/>
        <w:jc w:val="center"/>
        <w:rPr>
          <w:rFonts w:ascii="Times New Roman" w:eastAsia="Times New Roman" w:hAnsi="Times New Roman"/>
          <w:b/>
          <w:sz w:val="24"/>
          <w:szCs w:val="24"/>
          <w:lang w:eastAsia="lt-LT"/>
        </w:rPr>
      </w:pPr>
    </w:p>
    <w:p w14:paraId="0B86C187" w14:textId="77777777" w:rsidR="00080725" w:rsidRPr="003E5EDE" w:rsidRDefault="00C01AB9" w:rsidP="00013FD7">
      <w:pPr>
        <w:pStyle w:val="ListParagraph"/>
        <w:spacing w:after="0" w:line="240" w:lineRule="auto"/>
        <w:ind w:left="1211" w:firstLine="851"/>
        <w:jc w:val="center"/>
        <w:rPr>
          <w:rFonts w:ascii="Times New Roman" w:eastAsia="Times New Roman" w:hAnsi="Times New Roman"/>
          <w:b/>
          <w:sz w:val="24"/>
          <w:szCs w:val="24"/>
          <w:lang w:eastAsia="lt-LT"/>
        </w:rPr>
      </w:pPr>
      <w:r w:rsidRPr="003E5EDE">
        <w:rPr>
          <w:rFonts w:ascii="Times New Roman" w:eastAsia="Times New Roman" w:hAnsi="Times New Roman"/>
          <w:b/>
          <w:sz w:val="24"/>
          <w:szCs w:val="24"/>
          <w:lang w:eastAsia="lt-LT"/>
        </w:rPr>
        <w:t xml:space="preserve">IX </w:t>
      </w:r>
      <w:r w:rsidR="00080725" w:rsidRPr="003E5EDE">
        <w:rPr>
          <w:rFonts w:ascii="Times New Roman" w:eastAsia="Times New Roman" w:hAnsi="Times New Roman"/>
          <w:b/>
          <w:sz w:val="24"/>
          <w:szCs w:val="24"/>
          <w:lang w:eastAsia="lt-LT"/>
        </w:rPr>
        <w:t>SKYRIUS</w:t>
      </w:r>
    </w:p>
    <w:p w14:paraId="4BBB1D93" w14:textId="77777777" w:rsidR="00080725" w:rsidRDefault="00080725" w:rsidP="00013FD7">
      <w:pPr>
        <w:pStyle w:val="ListParagraph"/>
        <w:spacing w:after="0" w:line="240" w:lineRule="auto"/>
        <w:ind w:left="1211" w:firstLine="851"/>
        <w:jc w:val="center"/>
        <w:rPr>
          <w:rFonts w:ascii="Times New Roman" w:eastAsia="Times New Roman" w:hAnsi="Times New Roman"/>
          <w:b/>
          <w:sz w:val="24"/>
          <w:szCs w:val="24"/>
          <w:lang w:eastAsia="lt-LT"/>
        </w:rPr>
      </w:pPr>
      <w:r w:rsidRPr="003E5EDE">
        <w:rPr>
          <w:rFonts w:ascii="Times New Roman" w:eastAsia="Times New Roman" w:hAnsi="Times New Roman"/>
          <w:b/>
          <w:sz w:val="24"/>
          <w:szCs w:val="24"/>
          <w:lang w:eastAsia="lt-LT"/>
        </w:rPr>
        <w:t>APRAŠO KEITIMO TVARKA</w:t>
      </w:r>
    </w:p>
    <w:p w14:paraId="6183F2B1" w14:textId="77777777" w:rsidR="003E5EDE" w:rsidRPr="003E5EDE" w:rsidRDefault="003E5EDE" w:rsidP="00013FD7">
      <w:pPr>
        <w:pStyle w:val="ListParagraph"/>
        <w:spacing w:after="0" w:line="240" w:lineRule="auto"/>
        <w:ind w:left="1211" w:firstLine="851"/>
        <w:jc w:val="center"/>
        <w:rPr>
          <w:rFonts w:ascii="Times New Roman" w:eastAsia="Times New Roman" w:hAnsi="Times New Roman"/>
          <w:b/>
          <w:sz w:val="24"/>
          <w:szCs w:val="24"/>
          <w:lang w:eastAsia="lt-LT"/>
        </w:rPr>
      </w:pPr>
    </w:p>
    <w:p w14:paraId="646A7FD2" w14:textId="77777777" w:rsidR="00080725" w:rsidRPr="000C71E1" w:rsidRDefault="00080725" w:rsidP="00013FD7">
      <w:pPr>
        <w:pStyle w:val="ListParagraph"/>
        <w:numPr>
          <w:ilvl w:val="0"/>
          <w:numId w:val="7"/>
        </w:numPr>
        <w:tabs>
          <w:tab w:val="left" w:pos="0"/>
          <w:tab w:val="left" w:pos="567"/>
        </w:tabs>
        <w:spacing w:after="0" w:line="240" w:lineRule="auto"/>
        <w:ind w:left="0" w:firstLine="851"/>
        <w:jc w:val="both"/>
        <w:rPr>
          <w:rFonts w:ascii="Times New Roman" w:eastAsia="Times New Roman" w:hAnsi="Times New Roman"/>
          <w:sz w:val="24"/>
          <w:szCs w:val="24"/>
          <w:lang w:eastAsia="lt-LT"/>
        </w:rPr>
      </w:pPr>
      <w:r w:rsidRPr="000C71E1">
        <w:rPr>
          <w:rFonts w:ascii="Times New Roman" w:eastAsia="Times New Roman" w:hAnsi="Times New Roman"/>
          <w:sz w:val="24"/>
          <w:szCs w:val="24"/>
          <w:lang w:eastAsia="lt-LT"/>
        </w:rPr>
        <w:t>Aprašo keitimo tvarka  nustatyta Projektų taisyklių 11 skirsnyje.</w:t>
      </w:r>
    </w:p>
    <w:p w14:paraId="64B678F3" w14:textId="77777777" w:rsidR="005E5B38" w:rsidRPr="00035FC5" w:rsidRDefault="00080725" w:rsidP="00013FD7">
      <w:pPr>
        <w:pStyle w:val="ListParagraph"/>
        <w:numPr>
          <w:ilvl w:val="0"/>
          <w:numId w:val="7"/>
        </w:numPr>
        <w:tabs>
          <w:tab w:val="left" w:pos="0"/>
          <w:tab w:val="left" w:pos="567"/>
        </w:tabs>
        <w:spacing w:after="0" w:line="240" w:lineRule="auto"/>
        <w:ind w:left="0" w:firstLine="851"/>
        <w:jc w:val="both"/>
        <w:rPr>
          <w:rFonts w:ascii="Times New Roman" w:eastAsia="Times New Roman" w:hAnsi="Times New Roman"/>
          <w:sz w:val="24"/>
          <w:szCs w:val="24"/>
          <w:lang w:eastAsia="lt-LT"/>
        </w:rPr>
      </w:pPr>
      <w:r w:rsidRPr="00035FC5">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sectPr w:rsidR="005E5B38" w:rsidRPr="00035FC5" w:rsidSect="006B0710">
      <w:headerReference w:type="default" r:id="rId17"/>
      <w:pgSz w:w="11906" w:h="16838"/>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DAF502" w14:textId="77777777" w:rsidR="005A264E" w:rsidRDefault="005A264E" w:rsidP="00FA7C02">
      <w:pPr>
        <w:spacing w:after="0" w:line="240" w:lineRule="auto"/>
      </w:pPr>
      <w:r>
        <w:separator/>
      </w:r>
    </w:p>
  </w:endnote>
  <w:endnote w:type="continuationSeparator" w:id="0">
    <w:p w14:paraId="1C38963E" w14:textId="77777777" w:rsidR="005A264E" w:rsidRDefault="005A264E"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Open Sans">
    <w:altName w:val="Times New Roman"/>
    <w:charset w:val="00"/>
    <w:family w:val="auto"/>
    <w:pitch w:val="default"/>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B12F8E" w14:textId="77777777" w:rsidR="005A264E" w:rsidRDefault="005A264E" w:rsidP="00FA7C02">
      <w:pPr>
        <w:spacing w:after="0" w:line="240" w:lineRule="auto"/>
      </w:pPr>
      <w:r>
        <w:separator/>
      </w:r>
    </w:p>
  </w:footnote>
  <w:footnote w:type="continuationSeparator" w:id="0">
    <w:p w14:paraId="304EACE5" w14:textId="77777777" w:rsidR="005A264E" w:rsidRDefault="005A264E" w:rsidP="00FA7C02">
      <w:pPr>
        <w:spacing w:after="0" w:line="240" w:lineRule="auto"/>
      </w:pPr>
      <w:r>
        <w:continuationSeparator/>
      </w:r>
    </w:p>
  </w:footnote>
  <w:footnote w:id="1">
    <w:p w14:paraId="67AA33D7" w14:textId="638D174C" w:rsidR="005A264E" w:rsidRPr="00684D20" w:rsidRDefault="005A264E">
      <w:pPr>
        <w:pStyle w:val="FootnoteText"/>
        <w:rPr>
          <w:rFonts w:ascii="Times New Roman" w:hAnsi="Times New Roman" w:cs="Times New Roman"/>
        </w:rPr>
      </w:pPr>
      <w:r>
        <w:rPr>
          <w:rStyle w:val="FootnoteReference"/>
        </w:rPr>
        <w:footnoteRef/>
      </w:r>
      <w:r>
        <w:t xml:space="preserve"> </w:t>
      </w:r>
      <w:r w:rsidRPr="00684D20">
        <w:rPr>
          <w:rFonts w:ascii="Times New Roman" w:hAnsi="Times New Roman" w:cs="Times New Roman"/>
        </w:rPr>
        <w:t>Išlaidos, apmokamos taikant fiksuotąją normą turi atitikti Projekto taisyklių 35 skirsnį.</w:t>
      </w:r>
    </w:p>
  </w:footnote>
  <w:footnote w:id="2">
    <w:p w14:paraId="4767B1D3" w14:textId="77777777" w:rsidR="009E1BE6" w:rsidRDefault="009E1BE6" w:rsidP="009E1BE6">
      <w:pPr>
        <w:pStyle w:val="FootnoteText"/>
        <w:jc w:val="both"/>
      </w:pPr>
      <w:r w:rsidRPr="00684D20">
        <w:rPr>
          <w:rStyle w:val="FootnoteReference"/>
          <w:rFonts w:ascii="Times New Roman" w:hAnsi="Times New Roman" w:cs="Times New Roman"/>
        </w:rPr>
        <w:footnoteRef/>
      </w:r>
      <w:r w:rsidRPr="00684D20">
        <w:rPr>
          <w:rFonts w:ascii="Times New Roman" w:hAnsi="Times New Roman" w:cs="Times New Roman"/>
        </w:rPr>
        <w:t xml:space="preserve"> Rekomendacijos dėl statinių statybos skaičiuojamųjų kainų nustatymo registruojamos Juridinių asmenų, fizinių asmenų ir mokslo įstaigų parengtų rekomendacijų dėl statinių statybos skaičiuojamųjų kainų nustatymo registre, kurį Lietuvos Respublikos aplinkos ministro 2006 m. spalio 26 d. įsakymu Nr. D1-492 administruoja VĮ Statybos produktų sertifikavimo centras.</w:t>
      </w:r>
    </w:p>
  </w:footnote>
  <w:footnote w:id="3">
    <w:p w14:paraId="4F25D762" w14:textId="7C14B93B" w:rsidR="005A264E" w:rsidRPr="003561F9" w:rsidRDefault="005A264E">
      <w:pPr>
        <w:pStyle w:val="FootnoteText"/>
        <w:rPr>
          <w:rFonts w:ascii="Times New Roman" w:hAnsi="Times New Roman" w:cs="Times New Roman"/>
        </w:rPr>
      </w:pPr>
      <w:r w:rsidRPr="00A62574">
        <w:rPr>
          <w:rStyle w:val="FootnoteReference"/>
          <w:rFonts w:ascii="Times New Roman" w:hAnsi="Times New Roman" w:cs="Times New Roman"/>
        </w:rPr>
        <w:footnoteRef/>
      </w:r>
      <w:r w:rsidRPr="00A62574">
        <w:rPr>
          <w:rFonts w:ascii="Times New Roman" w:hAnsi="Times New Roman" w:cs="Times New Roman"/>
        </w:rPr>
        <w:t xml:space="preserve"> Tinkamos finansuoti išlaidos negali būti suprantamos plačiau nei nurodyta Aprašo IV skyriuje.</w:t>
      </w:r>
      <w:r w:rsidRPr="003561F9">
        <w:rPr>
          <w:rFonts w:ascii="Times New Roman" w:hAnsi="Times New Roman" w:cs="Times New Roman"/>
        </w:rPr>
        <w:t xml:space="preserve"> </w:t>
      </w:r>
    </w:p>
  </w:footnote>
  <w:footnote w:id="4">
    <w:p w14:paraId="127BED57" w14:textId="77777777" w:rsidR="005A264E" w:rsidRPr="009D76A6" w:rsidRDefault="005A264E" w:rsidP="00F13021">
      <w:pPr>
        <w:pStyle w:val="FootnoteText"/>
        <w:jc w:val="both"/>
        <w:rPr>
          <w:rFonts w:ascii="Times New Roman" w:hAnsi="Times New Roman" w:cs="Times New Roman"/>
        </w:rPr>
      </w:pPr>
      <w:r w:rsidRPr="00963D75">
        <w:rPr>
          <w:rStyle w:val="FootnoteReference"/>
          <w:rFonts w:ascii="Times New Roman" w:hAnsi="Times New Roman" w:cs="Times New Roman"/>
        </w:rPr>
        <w:footnoteRef/>
      </w:r>
      <w:r w:rsidRPr="00963D75">
        <w:rPr>
          <w:rFonts w:ascii="Times New Roman" w:hAnsi="Times New Roman" w:cs="Times New Roman"/>
        </w:rPr>
        <w:t xml:space="preserve"> </w:t>
      </w:r>
      <w:r w:rsidRPr="00050F0B">
        <w:rPr>
          <w:rFonts w:ascii="Times New Roman" w:hAnsi="Times New Roman" w:cs="Times New Roman"/>
        </w:rPr>
        <w:t>Atliekant energijos vartojimo auditą ne šildymo sezono metu energetinių parametrų matavimai nėra atliekami, o faktinių šilumos energijos sąnaudų viešojo naudojimo paskirties pastatų patalpų šildymui perskaičiavimas norminiam šildymo sezonui atliekamas pagal (1) formulę (Metodikos 32 punktas), pritaikant sąlygą, kad pakoreguotos pastato vidaus patalpų oro norminės temperatūros ir vidau</w:t>
      </w:r>
      <w:r w:rsidRPr="009D76A6">
        <w:rPr>
          <w:rFonts w:ascii="Times New Roman" w:hAnsi="Times New Roman" w:cs="Times New Roman"/>
        </w:rPr>
        <w:t>s patalpų faktinės temperatūros vidutinės vertės  yra vienodos (θin = θif)). Prasidėjus artimiausiam šildymo sezonui, privalo būti atliekami reikalingų energetinių parametrų matavimai ir atitinkamai audito ataskaitos koregavimas, pateikti įgyvendinančiajai institucijai, o pakoreguota ataskaita turi būti pateikta įgyvendinančiajai institucijai.</w:t>
      </w:r>
    </w:p>
    <w:p w14:paraId="374CE119" w14:textId="77777777" w:rsidR="005A264E" w:rsidRPr="00963D75" w:rsidRDefault="005A264E" w:rsidP="00F13021">
      <w:pPr>
        <w:pStyle w:val="FootnoteText"/>
        <w:jc w:val="both"/>
        <w:rPr>
          <w:rFonts w:ascii="Times New Roman" w:hAnsi="Times New Roman" w:cs="Times New Roman"/>
        </w:rPr>
      </w:pPr>
    </w:p>
  </w:footnote>
  <w:footnote w:id="5">
    <w:p w14:paraId="03D9A820" w14:textId="4342785E" w:rsidR="00C76A5C" w:rsidRDefault="00C76A5C" w:rsidP="00C76A5C">
      <w:pPr>
        <w:pStyle w:val="FootnoteText"/>
      </w:pPr>
      <w:r>
        <w:rPr>
          <w:rStyle w:val="FootnoteReference"/>
        </w:rPr>
        <w:footnoteRef/>
      </w:r>
      <w:r>
        <w:t xml:space="preserve"> </w:t>
      </w:r>
      <w:r w:rsidRPr="00684D20">
        <w:rPr>
          <w:rFonts w:ascii="Times New Roman" w:hAnsi="Times New Roman" w:cs="Times New Roman"/>
          <w:lang w:eastAsia="lt-LT"/>
        </w:rPr>
        <w:t>DMS naudojimosi tvarka nustatyta Duomenų teikimo per Iš Europos Sąjungos struktūrinių fondų lėšų bendrai finansuojamų projektų duomenų mainų svetainę tvarkos apraše (Projektų taisyklių 1 priede)</w:t>
      </w:r>
      <w:r w:rsidR="00684D20" w:rsidRPr="00684D20">
        <w:rPr>
          <w:rFonts w:ascii="Times New Roman" w:hAnsi="Times New Roman" w:cs="Times New Roman"/>
          <w:lang w:eastAsia="lt-LT"/>
        </w:rPr>
        <w:t>.</w:t>
      </w:r>
    </w:p>
  </w:footnote>
  <w:footnote w:id="6">
    <w:p w14:paraId="096AB7A6" w14:textId="054FE553" w:rsidR="00914A2D" w:rsidRPr="00F9287F" w:rsidRDefault="00914A2D" w:rsidP="00914A2D">
      <w:pPr>
        <w:pStyle w:val="FootnoteText"/>
        <w:jc w:val="both"/>
        <w:rPr>
          <w:rFonts w:ascii="Times New Roman" w:hAnsi="Times New Roman" w:cs="Times New Roman"/>
        </w:rPr>
      </w:pPr>
      <w:r w:rsidRPr="00F9287F">
        <w:rPr>
          <w:rStyle w:val="FootnoteReference"/>
          <w:rFonts w:ascii="Times New Roman" w:hAnsi="Times New Roman" w:cs="Times New Roman"/>
        </w:rPr>
        <w:footnoteRef/>
      </w:r>
      <w:r w:rsidRPr="00F9287F">
        <w:rPr>
          <w:rFonts w:ascii="Times New Roman" w:hAnsi="Times New Roman" w:cs="Times New Roman"/>
        </w:rPr>
        <w:t xml:space="preserve"> </w:t>
      </w:r>
      <w:r w:rsidRPr="00F9287F">
        <w:rPr>
          <w:rFonts w:ascii="Times New Roman" w:hAnsi="Times New Roman" w:cs="Times New Roman"/>
          <w:b/>
        </w:rPr>
        <w:t>Norminis šildymo sezonas</w:t>
      </w:r>
      <w:r w:rsidRPr="00F9287F">
        <w:rPr>
          <w:rFonts w:ascii="Times New Roman" w:hAnsi="Times New Roman" w:cs="Times New Roman"/>
        </w:rPr>
        <w:t>- suprantamas taip, kaip apibrėžta Lietuvos Respublikos ūkio ministro 2008 m. balandžio 29 d. įsakyme Nr. 4-184 „Dėl išsamiojo energijos, energijos išteklių ir šalto vandens vartojimo audito atlikimo viešojo naudojimo paskirties pastatuose metodikos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700371"/>
      <w:docPartObj>
        <w:docPartGallery w:val="Page Numbers (Top of Page)"/>
        <w:docPartUnique/>
      </w:docPartObj>
    </w:sdtPr>
    <w:sdtEndPr/>
    <w:sdtContent>
      <w:p w14:paraId="1E2CCA9B" w14:textId="445987B3" w:rsidR="006B0710" w:rsidRDefault="006B0710">
        <w:pPr>
          <w:pStyle w:val="Header"/>
          <w:jc w:val="center"/>
        </w:pPr>
        <w:r>
          <w:fldChar w:fldCharType="begin"/>
        </w:r>
        <w:r>
          <w:instrText>PAGE   \* MERGEFORMAT</w:instrText>
        </w:r>
        <w:r>
          <w:fldChar w:fldCharType="separate"/>
        </w:r>
        <w:r w:rsidR="008A3651">
          <w:rPr>
            <w:noProof/>
          </w:rPr>
          <w:t>10</w:t>
        </w:r>
        <w:r>
          <w:fldChar w:fldCharType="end"/>
        </w:r>
      </w:p>
    </w:sdtContent>
  </w:sdt>
  <w:p w14:paraId="256D110B" w14:textId="77777777" w:rsidR="005A264E" w:rsidRDefault="005A264E" w:rsidP="00701B4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44162"/>
    <w:multiLevelType w:val="multilevel"/>
    <w:tmpl w:val="154E9B84"/>
    <w:lvl w:ilvl="0">
      <w:start w:val="24"/>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97666FF"/>
    <w:multiLevelType w:val="multilevel"/>
    <w:tmpl w:val="4B56BA1A"/>
    <w:lvl w:ilvl="0">
      <w:start w:val="41"/>
      <w:numFmt w:val="decimal"/>
      <w:lvlText w:val="%1."/>
      <w:lvlJc w:val="left"/>
      <w:pPr>
        <w:ind w:left="1637" w:hanging="360"/>
      </w:pPr>
      <w:rPr>
        <w:rFonts w:eastAsiaTheme="minorHAnsi" w:cstheme="minorBidi" w:hint="default"/>
        <w:i w:val="0"/>
      </w:rPr>
    </w:lvl>
    <w:lvl w:ilvl="1">
      <w:start w:val="1"/>
      <w:numFmt w:val="decimal"/>
      <w:isLgl/>
      <w:lvlText w:val="%1.%2."/>
      <w:lvlJc w:val="left"/>
      <w:pPr>
        <w:ind w:left="1614" w:hanging="480"/>
      </w:pPr>
      <w:rPr>
        <w:rFonts w:hint="default"/>
        <w:color w:val="auto"/>
      </w:rPr>
    </w:lvl>
    <w:lvl w:ilvl="2">
      <w:start w:val="1"/>
      <w:numFmt w:val="decimal"/>
      <w:isLgl/>
      <w:lvlText w:val="%1.%2.%3."/>
      <w:lvlJc w:val="left"/>
      <w:pPr>
        <w:ind w:left="1713"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1C830C18"/>
    <w:multiLevelType w:val="hybridMultilevel"/>
    <w:tmpl w:val="4AB2EBC6"/>
    <w:lvl w:ilvl="0" w:tplc="9448FBBE">
      <w:start w:val="42"/>
      <w:numFmt w:val="decimal"/>
      <w:lvlText w:val="%1."/>
      <w:lvlJc w:val="left"/>
      <w:pPr>
        <w:ind w:left="1350" w:hanging="360"/>
      </w:pPr>
      <w:rPr>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1EE6CCA"/>
    <w:multiLevelType w:val="multilevel"/>
    <w:tmpl w:val="2C64851E"/>
    <w:lvl w:ilvl="0">
      <w:start w:val="13"/>
      <w:numFmt w:val="decimal"/>
      <w:lvlText w:val="%1."/>
      <w:lvlJc w:val="left"/>
      <w:pPr>
        <w:ind w:left="1473" w:hanging="480"/>
      </w:pPr>
      <w:rPr>
        <w:rFonts w:hint="default"/>
        <w:color w:val="000000"/>
      </w:rPr>
    </w:lvl>
    <w:lvl w:ilvl="1">
      <w:start w:val="1"/>
      <w:numFmt w:val="decimal"/>
      <w:lvlText w:val="%1.%2."/>
      <w:lvlJc w:val="left"/>
      <w:pPr>
        <w:ind w:left="1473" w:hanging="480"/>
      </w:pPr>
      <w:rPr>
        <w:rFonts w:hint="default"/>
        <w:color w:val="000000"/>
      </w:rPr>
    </w:lvl>
    <w:lvl w:ilvl="2">
      <w:start w:val="1"/>
      <w:numFmt w:val="decimal"/>
      <w:lvlText w:val="%1.%2.%3."/>
      <w:lvlJc w:val="left"/>
      <w:pPr>
        <w:ind w:left="1571"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2A617917"/>
    <w:multiLevelType w:val="hybridMultilevel"/>
    <w:tmpl w:val="222C33BA"/>
    <w:lvl w:ilvl="0" w:tplc="D4CACC66">
      <w:start w:val="1"/>
      <w:numFmt w:val="decimal"/>
      <w:lvlText w:val="(%1)"/>
      <w:lvlJc w:val="left"/>
      <w:pPr>
        <w:ind w:left="942" w:hanging="37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A8B4BEF"/>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119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421430FD"/>
    <w:multiLevelType w:val="hybridMultilevel"/>
    <w:tmpl w:val="BE846710"/>
    <w:lvl w:ilvl="0" w:tplc="474807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C2A24"/>
    <w:multiLevelType w:val="multilevel"/>
    <w:tmpl w:val="D008540A"/>
    <w:lvl w:ilvl="0">
      <w:start w:val="26"/>
      <w:numFmt w:val="decimal"/>
      <w:lvlText w:val="%1."/>
      <w:lvlJc w:val="left"/>
      <w:pPr>
        <w:ind w:left="480" w:hanging="480"/>
      </w:pPr>
      <w:rPr>
        <w:rFonts w:hint="default"/>
        <w:i/>
      </w:rPr>
    </w:lvl>
    <w:lvl w:ilvl="1">
      <w:start w:val="1"/>
      <w:numFmt w:val="decimal"/>
      <w:lvlText w:val="%1.%2."/>
      <w:lvlJc w:val="left"/>
      <w:pPr>
        <w:ind w:left="1331" w:hanging="480"/>
      </w:pPr>
      <w:rPr>
        <w:rFonts w:hint="default"/>
        <w:i/>
      </w:rPr>
    </w:lvl>
    <w:lvl w:ilvl="2">
      <w:start w:val="1"/>
      <w:numFmt w:val="decimal"/>
      <w:lvlText w:val="%1.%2.%3."/>
      <w:lvlJc w:val="left"/>
      <w:pPr>
        <w:ind w:left="2422" w:hanging="720"/>
      </w:pPr>
      <w:rPr>
        <w:rFonts w:hint="default"/>
        <w:i/>
      </w:rPr>
    </w:lvl>
    <w:lvl w:ilvl="3">
      <w:start w:val="1"/>
      <w:numFmt w:val="decimal"/>
      <w:lvlText w:val="%1.%2.%3.%4."/>
      <w:lvlJc w:val="left"/>
      <w:pPr>
        <w:ind w:left="3273" w:hanging="72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335" w:hanging="108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397" w:hanging="1440"/>
      </w:pPr>
      <w:rPr>
        <w:rFonts w:hint="default"/>
        <w:i/>
      </w:rPr>
    </w:lvl>
    <w:lvl w:ilvl="8">
      <w:start w:val="1"/>
      <w:numFmt w:val="decimal"/>
      <w:lvlText w:val="%1.%2.%3.%4.%5.%6.%7.%8.%9."/>
      <w:lvlJc w:val="left"/>
      <w:pPr>
        <w:ind w:left="8608" w:hanging="1800"/>
      </w:pPr>
      <w:rPr>
        <w:rFonts w:hint="default"/>
        <w:i/>
      </w:rPr>
    </w:lvl>
  </w:abstractNum>
  <w:abstractNum w:abstractNumId="9" w15:restartNumberingAfterBreak="0">
    <w:nsid w:val="52DC17B3"/>
    <w:multiLevelType w:val="multilevel"/>
    <w:tmpl w:val="C8E6AD52"/>
    <w:lvl w:ilvl="0">
      <w:start w:val="22"/>
      <w:numFmt w:val="decimal"/>
      <w:lvlText w:val="%1."/>
      <w:lvlJc w:val="left"/>
      <w:pPr>
        <w:ind w:left="660" w:hanging="660"/>
      </w:pPr>
      <w:rPr>
        <w:rFonts w:hint="default"/>
        <w:color w:val="000000" w:themeColor="text1"/>
      </w:rPr>
    </w:lvl>
    <w:lvl w:ilvl="1">
      <w:start w:val="1"/>
      <w:numFmt w:val="decimal"/>
      <w:lvlText w:val="%1.%2."/>
      <w:lvlJc w:val="left"/>
      <w:pPr>
        <w:ind w:left="1371" w:hanging="660"/>
      </w:pPr>
      <w:rPr>
        <w:rFonts w:hint="default"/>
        <w:color w:val="000000" w:themeColor="text1"/>
      </w:rPr>
    </w:lvl>
    <w:lvl w:ilvl="2">
      <w:start w:val="1"/>
      <w:numFmt w:val="decimal"/>
      <w:lvlText w:val="%1.%2.%3."/>
      <w:lvlJc w:val="left"/>
      <w:pPr>
        <w:ind w:left="2142" w:hanging="720"/>
      </w:pPr>
      <w:rPr>
        <w:rFonts w:hint="default"/>
        <w:color w:val="000000" w:themeColor="text1"/>
      </w:rPr>
    </w:lvl>
    <w:lvl w:ilvl="3">
      <w:start w:val="1"/>
      <w:numFmt w:val="decimal"/>
      <w:lvlText w:val="%1.%2.%3.%4."/>
      <w:lvlJc w:val="left"/>
      <w:pPr>
        <w:ind w:left="2853" w:hanging="720"/>
      </w:pPr>
      <w:rPr>
        <w:rFonts w:hint="default"/>
        <w:color w:val="000000" w:themeColor="text1"/>
      </w:rPr>
    </w:lvl>
    <w:lvl w:ilvl="4">
      <w:start w:val="1"/>
      <w:numFmt w:val="decimal"/>
      <w:lvlText w:val="%1.%2.%3.%4.%5."/>
      <w:lvlJc w:val="left"/>
      <w:pPr>
        <w:ind w:left="3924"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706" w:hanging="1440"/>
      </w:pPr>
      <w:rPr>
        <w:rFonts w:hint="default"/>
        <w:color w:val="000000" w:themeColor="text1"/>
      </w:rPr>
    </w:lvl>
    <w:lvl w:ilvl="7">
      <w:start w:val="1"/>
      <w:numFmt w:val="decimal"/>
      <w:lvlText w:val="%1.%2.%3.%4.%5.%6.%7.%8."/>
      <w:lvlJc w:val="left"/>
      <w:pPr>
        <w:ind w:left="6417" w:hanging="1440"/>
      </w:pPr>
      <w:rPr>
        <w:rFonts w:hint="default"/>
        <w:color w:val="000000" w:themeColor="text1"/>
      </w:rPr>
    </w:lvl>
    <w:lvl w:ilvl="8">
      <w:start w:val="1"/>
      <w:numFmt w:val="decimal"/>
      <w:lvlText w:val="%1.%2.%3.%4.%5.%6.%7.%8.%9."/>
      <w:lvlJc w:val="left"/>
      <w:pPr>
        <w:ind w:left="7488" w:hanging="1800"/>
      </w:pPr>
      <w:rPr>
        <w:rFonts w:hint="default"/>
        <w:color w:val="000000" w:themeColor="text1"/>
      </w:rPr>
    </w:lvl>
  </w:abstractNum>
  <w:abstractNum w:abstractNumId="10"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6A3F3135"/>
    <w:multiLevelType w:val="multilevel"/>
    <w:tmpl w:val="F4F88B80"/>
    <w:lvl w:ilvl="0">
      <w:start w:val="1"/>
      <w:numFmt w:val="decimal"/>
      <w:pStyle w:val="KTpstrnum"/>
      <w:lvlText w:val="(%1)"/>
      <w:lvlJc w:val="left"/>
      <w:pPr>
        <w:ind w:left="1" w:firstLine="567"/>
      </w:pPr>
      <w:rPr>
        <w:rFonts w:ascii="Times New Roman" w:hAnsi="Times New Roman" w:hint="default"/>
        <w:sz w:val="24"/>
      </w:rPr>
    </w:lvl>
    <w:lvl w:ilvl="1">
      <w:start w:val="1"/>
      <w:numFmt w:val="lowerLetter"/>
      <w:lvlText w:val="(%2)"/>
      <w:lvlJc w:val="left"/>
      <w:pPr>
        <w:ind w:left="1702" w:hanging="567"/>
      </w:pPr>
      <w:rPr>
        <w:rFonts w:hint="default"/>
      </w:rPr>
    </w:lvl>
    <w:lvl w:ilvl="2">
      <w:start w:val="1"/>
      <w:numFmt w:val="lowerRoman"/>
      <w:lvlText w:val="(%3)"/>
      <w:lvlJc w:val="left"/>
      <w:pPr>
        <w:ind w:left="2269" w:hanging="567"/>
      </w:pPr>
      <w:rPr>
        <w:rFonts w:hint="default"/>
      </w:rPr>
    </w:lvl>
    <w:lvl w:ilvl="3">
      <w:start w:val="1"/>
      <w:numFmt w:val="decimal"/>
      <w:lvlText w:val="(%4)"/>
      <w:lvlJc w:val="left"/>
      <w:pPr>
        <w:ind w:left="2836" w:hanging="567"/>
      </w:pPr>
      <w:rPr>
        <w:rFonts w:ascii="Times New Roman" w:hAnsi="Times New Roman" w:hint="default"/>
        <w:sz w:val="24"/>
      </w:rPr>
    </w:lvl>
    <w:lvl w:ilvl="4">
      <w:start w:val="1"/>
      <w:numFmt w:val="lowerLetter"/>
      <w:lvlText w:val="(%5)"/>
      <w:lvlJc w:val="left"/>
      <w:pPr>
        <w:ind w:left="3403" w:hanging="567"/>
      </w:pPr>
      <w:rPr>
        <w:rFonts w:ascii="Times New Roman" w:hAnsi="Times New Roman" w:hint="default"/>
        <w:sz w:val="24"/>
      </w:rPr>
    </w:lvl>
    <w:lvl w:ilvl="5">
      <w:start w:val="1"/>
      <w:numFmt w:val="lowerRoman"/>
      <w:lvlText w:val="(%6)"/>
      <w:lvlJc w:val="left"/>
      <w:pPr>
        <w:ind w:left="3970" w:hanging="567"/>
      </w:pPr>
      <w:rPr>
        <w:rFonts w:ascii="Times New Roman" w:hAnsi="Times New Roman" w:hint="default"/>
        <w:sz w:val="24"/>
      </w:rPr>
    </w:lvl>
    <w:lvl w:ilvl="6">
      <w:start w:val="1"/>
      <w:numFmt w:val="decimal"/>
      <w:lvlText w:val="%7."/>
      <w:lvlJc w:val="left"/>
      <w:pPr>
        <w:tabs>
          <w:tab w:val="num" w:pos="3970"/>
        </w:tabs>
        <w:ind w:left="3403" w:firstLine="567"/>
      </w:pPr>
      <w:rPr>
        <w:rFonts w:hint="default"/>
      </w:rPr>
    </w:lvl>
    <w:lvl w:ilvl="7">
      <w:start w:val="1"/>
      <w:numFmt w:val="lowerLetter"/>
      <w:lvlText w:val="%8."/>
      <w:lvlJc w:val="left"/>
      <w:pPr>
        <w:tabs>
          <w:tab w:val="num" w:pos="4537"/>
        </w:tabs>
        <w:ind w:left="3970" w:firstLine="567"/>
      </w:pPr>
      <w:rPr>
        <w:rFonts w:hint="default"/>
      </w:rPr>
    </w:lvl>
    <w:lvl w:ilvl="8">
      <w:start w:val="1"/>
      <w:numFmt w:val="lowerRoman"/>
      <w:lvlText w:val="%9."/>
      <w:lvlJc w:val="left"/>
      <w:pPr>
        <w:tabs>
          <w:tab w:val="num" w:pos="5104"/>
        </w:tabs>
        <w:ind w:left="4537" w:firstLine="567"/>
      </w:pPr>
      <w:rPr>
        <w:rFonts w:hint="default"/>
      </w:rPr>
    </w:lvl>
  </w:abstractNum>
  <w:abstractNum w:abstractNumId="13" w15:restartNumberingAfterBreak="0">
    <w:nsid w:val="73DE6D72"/>
    <w:multiLevelType w:val="hybridMultilevel"/>
    <w:tmpl w:val="F39895D8"/>
    <w:lvl w:ilvl="0" w:tplc="D068DBF2">
      <w:start w:val="16"/>
      <w:numFmt w:val="decimal"/>
      <w:lvlText w:val="%1."/>
      <w:lvlJc w:val="left"/>
      <w:pPr>
        <w:ind w:left="2138" w:hanging="360"/>
      </w:pPr>
      <w:rPr>
        <w:rFonts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772A67F6"/>
    <w:multiLevelType w:val="multilevel"/>
    <w:tmpl w:val="31E44154"/>
    <w:lvl w:ilvl="0">
      <w:start w:val="37"/>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98D6CCE"/>
    <w:multiLevelType w:val="hybridMultilevel"/>
    <w:tmpl w:val="D360C59E"/>
    <w:lvl w:ilvl="0" w:tplc="D068DBF2">
      <w:start w:val="16"/>
      <w:numFmt w:val="decimal"/>
      <w:lvlText w:val="%1."/>
      <w:lvlJc w:val="left"/>
      <w:pPr>
        <w:ind w:left="2770" w:hanging="360"/>
      </w:pPr>
      <w:rPr>
        <w:rFonts w:hint="default"/>
        <w:i w:val="0"/>
      </w:rPr>
    </w:lvl>
    <w:lvl w:ilvl="1" w:tplc="04090019">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15:restartNumberingAfterBreak="0">
    <w:nsid w:val="7D515C6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0"/>
  </w:num>
  <w:num w:numId="3">
    <w:abstractNumId w:val="11"/>
  </w:num>
  <w:num w:numId="4">
    <w:abstractNumId w:val="16"/>
  </w:num>
  <w:num w:numId="5">
    <w:abstractNumId w:val="14"/>
  </w:num>
  <w:num w:numId="6">
    <w:abstractNumId w:val="6"/>
  </w:num>
  <w:num w:numId="7">
    <w:abstractNumId w:val="2"/>
  </w:num>
  <w:num w:numId="8">
    <w:abstractNumId w:val="7"/>
  </w:num>
  <w:num w:numId="9">
    <w:abstractNumId w:val="15"/>
  </w:num>
  <w:num w:numId="10">
    <w:abstractNumId w:val="13"/>
  </w:num>
  <w:num w:numId="11">
    <w:abstractNumId w:val="12"/>
  </w:num>
  <w:num w:numId="12">
    <w:abstractNumId w:val="5"/>
  </w:num>
  <w:num w:numId="13">
    <w:abstractNumId w:val="3"/>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0"/>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1296"/>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4C49"/>
    <w:rsid w:val="00006F0F"/>
    <w:rsid w:val="000072D0"/>
    <w:rsid w:val="0000781B"/>
    <w:rsid w:val="000122D7"/>
    <w:rsid w:val="00013FD7"/>
    <w:rsid w:val="00014D0B"/>
    <w:rsid w:val="000166FB"/>
    <w:rsid w:val="000168F5"/>
    <w:rsid w:val="00017064"/>
    <w:rsid w:val="00020EA7"/>
    <w:rsid w:val="00021A88"/>
    <w:rsid w:val="00023973"/>
    <w:rsid w:val="00024642"/>
    <w:rsid w:val="00024B11"/>
    <w:rsid w:val="00024EBE"/>
    <w:rsid w:val="00025E27"/>
    <w:rsid w:val="0002624B"/>
    <w:rsid w:val="00026525"/>
    <w:rsid w:val="00031BE7"/>
    <w:rsid w:val="00034BD7"/>
    <w:rsid w:val="00035FC5"/>
    <w:rsid w:val="0003739D"/>
    <w:rsid w:val="00041904"/>
    <w:rsid w:val="00043383"/>
    <w:rsid w:val="0004349E"/>
    <w:rsid w:val="00044A2F"/>
    <w:rsid w:val="000453B4"/>
    <w:rsid w:val="00045819"/>
    <w:rsid w:val="00046815"/>
    <w:rsid w:val="000469D7"/>
    <w:rsid w:val="00046A6F"/>
    <w:rsid w:val="000471DA"/>
    <w:rsid w:val="000472DF"/>
    <w:rsid w:val="000500FD"/>
    <w:rsid w:val="00050346"/>
    <w:rsid w:val="00050732"/>
    <w:rsid w:val="00050F0B"/>
    <w:rsid w:val="00052142"/>
    <w:rsid w:val="00052615"/>
    <w:rsid w:val="000531B3"/>
    <w:rsid w:val="00054A68"/>
    <w:rsid w:val="00054F5C"/>
    <w:rsid w:val="00056E54"/>
    <w:rsid w:val="000573C1"/>
    <w:rsid w:val="000623F3"/>
    <w:rsid w:val="000627D9"/>
    <w:rsid w:val="000636B1"/>
    <w:rsid w:val="00063893"/>
    <w:rsid w:val="00064D14"/>
    <w:rsid w:val="000663C7"/>
    <w:rsid w:val="00067127"/>
    <w:rsid w:val="00067F87"/>
    <w:rsid w:val="00070BE9"/>
    <w:rsid w:val="00071966"/>
    <w:rsid w:val="000729EB"/>
    <w:rsid w:val="00074328"/>
    <w:rsid w:val="00076DDC"/>
    <w:rsid w:val="00080725"/>
    <w:rsid w:val="0008196D"/>
    <w:rsid w:val="00087461"/>
    <w:rsid w:val="00087C40"/>
    <w:rsid w:val="000918AB"/>
    <w:rsid w:val="00092659"/>
    <w:rsid w:val="00092BD2"/>
    <w:rsid w:val="000939AF"/>
    <w:rsid w:val="00093AFF"/>
    <w:rsid w:val="000A0914"/>
    <w:rsid w:val="000A16D0"/>
    <w:rsid w:val="000A370E"/>
    <w:rsid w:val="000A4E0A"/>
    <w:rsid w:val="000A6B5C"/>
    <w:rsid w:val="000B0F42"/>
    <w:rsid w:val="000B0F95"/>
    <w:rsid w:val="000B22AD"/>
    <w:rsid w:val="000B30B7"/>
    <w:rsid w:val="000B3E3D"/>
    <w:rsid w:val="000B424C"/>
    <w:rsid w:val="000B4D3E"/>
    <w:rsid w:val="000B557B"/>
    <w:rsid w:val="000B69F4"/>
    <w:rsid w:val="000C1363"/>
    <w:rsid w:val="000C3146"/>
    <w:rsid w:val="000C381B"/>
    <w:rsid w:val="000C38DC"/>
    <w:rsid w:val="000C4ACF"/>
    <w:rsid w:val="000C5A3E"/>
    <w:rsid w:val="000C71E1"/>
    <w:rsid w:val="000C7F2F"/>
    <w:rsid w:val="000D0B22"/>
    <w:rsid w:val="000D0D81"/>
    <w:rsid w:val="000D132F"/>
    <w:rsid w:val="000D286A"/>
    <w:rsid w:val="000D4619"/>
    <w:rsid w:val="000D7169"/>
    <w:rsid w:val="000D7AD1"/>
    <w:rsid w:val="000E224A"/>
    <w:rsid w:val="000E79B7"/>
    <w:rsid w:val="000F1085"/>
    <w:rsid w:val="000F187C"/>
    <w:rsid w:val="000F195B"/>
    <w:rsid w:val="000F238F"/>
    <w:rsid w:val="000F23B1"/>
    <w:rsid w:val="000F4D5D"/>
    <w:rsid w:val="000F55A2"/>
    <w:rsid w:val="000F67CF"/>
    <w:rsid w:val="00102879"/>
    <w:rsid w:val="00103BFF"/>
    <w:rsid w:val="0010544A"/>
    <w:rsid w:val="00106073"/>
    <w:rsid w:val="00112D9F"/>
    <w:rsid w:val="00113DEC"/>
    <w:rsid w:val="0011773E"/>
    <w:rsid w:val="001204FB"/>
    <w:rsid w:val="0012099F"/>
    <w:rsid w:val="00122BAA"/>
    <w:rsid w:val="00123B93"/>
    <w:rsid w:val="00125F16"/>
    <w:rsid w:val="001268C1"/>
    <w:rsid w:val="00127356"/>
    <w:rsid w:val="0013004A"/>
    <w:rsid w:val="00130782"/>
    <w:rsid w:val="00131136"/>
    <w:rsid w:val="001317DD"/>
    <w:rsid w:val="001325B2"/>
    <w:rsid w:val="00132B6F"/>
    <w:rsid w:val="00132F14"/>
    <w:rsid w:val="00133644"/>
    <w:rsid w:val="00136424"/>
    <w:rsid w:val="00136681"/>
    <w:rsid w:val="00136B36"/>
    <w:rsid w:val="00136BA4"/>
    <w:rsid w:val="00141435"/>
    <w:rsid w:val="0014389D"/>
    <w:rsid w:val="00147703"/>
    <w:rsid w:val="00147793"/>
    <w:rsid w:val="0015064E"/>
    <w:rsid w:val="00152054"/>
    <w:rsid w:val="00153D84"/>
    <w:rsid w:val="001569C0"/>
    <w:rsid w:val="00156F6F"/>
    <w:rsid w:val="00160C7B"/>
    <w:rsid w:val="0016111B"/>
    <w:rsid w:val="0016196E"/>
    <w:rsid w:val="00161AA9"/>
    <w:rsid w:val="00161D97"/>
    <w:rsid w:val="0016215F"/>
    <w:rsid w:val="00163314"/>
    <w:rsid w:val="0016442C"/>
    <w:rsid w:val="001648A1"/>
    <w:rsid w:val="001654FA"/>
    <w:rsid w:val="00170929"/>
    <w:rsid w:val="00170B3E"/>
    <w:rsid w:val="00171433"/>
    <w:rsid w:val="00172E5B"/>
    <w:rsid w:val="00173280"/>
    <w:rsid w:val="00173B8B"/>
    <w:rsid w:val="00173FA6"/>
    <w:rsid w:val="0017515E"/>
    <w:rsid w:val="00175D0A"/>
    <w:rsid w:val="00175E0F"/>
    <w:rsid w:val="00176F90"/>
    <w:rsid w:val="001824C9"/>
    <w:rsid w:val="00182530"/>
    <w:rsid w:val="0018255A"/>
    <w:rsid w:val="00182AE3"/>
    <w:rsid w:val="0018706D"/>
    <w:rsid w:val="00187A02"/>
    <w:rsid w:val="00191953"/>
    <w:rsid w:val="00192541"/>
    <w:rsid w:val="00193726"/>
    <w:rsid w:val="00193A6A"/>
    <w:rsid w:val="00196A1E"/>
    <w:rsid w:val="001978E4"/>
    <w:rsid w:val="001A19E4"/>
    <w:rsid w:val="001A447D"/>
    <w:rsid w:val="001A4F58"/>
    <w:rsid w:val="001B0ABA"/>
    <w:rsid w:val="001B1035"/>
    <w:rsid w:val="001B4197"/>
    <w:rsid w:val="001B4BD8"/>
    <w:rsid w:val="001B4D41"/>
    <w:rsid w:val="001B5392"/>
    <w:rsid w:val="001C02BC"/>
    <w:rsid w:val="001C036E"/>
    <w:rsid w:val="001C0C1E"/>
    <w:rsid w:val="001C1FDF"/>
    <w:rsid w:val="001C2F86"/>
    <w:rsid w:val="001C426D"/>
    <w:rsid w:val="001C69F7"/>
    <w:rsid w:val="001C7A92"/>
    <w:rsid w:val="001C7AB2"/>
    <w:rsid w:val="001D2AC3"/>
    <w:rsid w:val="001D470B"/>
    <w:rsid w:val="001D5AE9"/>
    <w:rsid w:val="001D71E5"/>
    <w:rsid w:val="001D7D1F"/>
    <w:rsid w:val="001E01FB"/>
    <w:rsid w:val="001E2275"/>
    <w:rsid w:val="001E5C48"/>
    <w:rsid w:val="001E6353"/>
    <w:rsid w:val="001F00FA"/>
    <w:rsid w:val="001F1DD6"/>
    <w:rsid w:val="001F344B"/>
    <w:rsid w:val="001F576F"/>
    <w:rsid w:val="001F704B"/>
    <w:rsid w:val="0020045E"/>
    <w:rsid w:val="00200681"/>
    <w:rsid w:val="0020212E"/>
    <w:rsid w:val="002048C8"/>
    <w:rsid w:val="00205EAF"/>
    <w:rsid w:val="002068FC"/>
    <w:rsid w:val="00211EE5"/>
    <w:rsid w:val="00213CEE"/>
    <w:rsid w:val="00214984"/>
    <w:rsid w:val="002158EE"/>
    <w:rsid w:val="0021617B"/>
    <w:rsid w:val="00217458"/>
    <w:rsid w:val="00222D9F"/>
    <w:rsid w:val="00226218"/>
    <w:rsid w:val="00230C56"/>
    <w:rsid w:val="00230F1F"/>
    <w:rsid w:val="00233F49"/>
    <w:rsid w:val="00241052"/>
    <w:rsid w:val="00241D27"/>
    <w:rsid w:val="00241E72"/>
    <w:rsid w:val="002437FF"/>
    <w:rsid w:val="00244075"/>
    <w:rsid w:val="00245121"/>
    <w:rsid w:val="00245C96"/>
    <w:rsid w:val="0024608F"/>
    <w:rsid w:val="00250853"/>
    <w:rsid w:val="00250879"/>
    <w:rsid w:val="0025369B"/>
    <w:rsid w:val="002571F0"/>
    <w:rsid w:val="00257462"/>
    <w:rsid w:val="002601E2"/>
    <w:rsid w:val="0026280E"/>
    <w:rsid w:val="00264BD5"/>
    <w:rsid w:val="002655B6"/>
    <w:rsid w:val="0026561F"/>
    <w:rsid w:val="00265941"/>
    <w:rsid w:val="00266417"/>
    <w:rsid w:val="00271E9C"/>
    <w:rsid w:val="00273F4C"/>
    <w:rsid w:val="00276440"/>
    <w:rsid w:val="00276B93"/>
    <w:rsid w:val="00277BEC"/>
    <w:rsid w:val="00280007"/>
    <w:rsid w:val="00280403"/>
    <w:rsid w:val="002821D1"/>
    <w:rsid w:val="00282F50"/>
    <w:rsid w:val="00284092"/>
    <w:rsid w:val="002847E6"/>
    <w:rsid w:val="00284BC0"/>
    <w:rsid w:val="00285BEA"/>
    <w:rsid w:val="00290CD5"/>
    <w:rsid w:val="00290E0E"/>
    <w:rsid w:val="00291762"/>
    <w:rsid w:val="00291A07"/>
    <w:rsid w:val="002958F9"/>
    <w:rsid w:val="00297DA6"/>
    <w:rsid w:val="002A3585"/>
    <w:rsid w:val="002A5271"/>
    <w:rsid w:val="002A55F9"/>
    <w:rsid w:val="002A58AD"/>
    <w:rsid w:val="002A7C44"/>
    <w:rsid w:val="002B0453"/>
    <w:rsid w:val="002B280F"/>
    <w:rsid w:val="002B3841"/>
    <w:rsid w:val="002B520E"/>
    <w:rsid w:val="002B568D"/>
    <w:rsid w:val="002B603C"/>
    <w:rsid w:val="002B685C"/>
    <w:rsid w:val="002B7F03"/>
    <w:rsid w:val="002C0AB0"/>
    <w:rsid w:val="002C453C"/>
    <w:rsid w:val="002C4FB2"/>
    <w:rsid w:val="002C501E"/>
    <w:rsid w:val="002C5FE8"/>
    <w:rsid w:val="002C7E7E"/>
    <w:rsid w:val="002C7EAA"/>
    <w:rsid w:val="002D03FD"/>
    <w:rsid w:val="002D4F14"/>
    <w:rsid w:val="002D52FB"/>
    <w:rsid w:val="002D63D6"/>
    <w:rsid w:val="002D6939"/>
    <w:rsid w:val="002E2838"/>
    <w:rsid w:val="002E5EAE"/>
    <w:rsid w:val="002E79BA"/>
    <w:rsid w:val="002E7FE5"/>
    <w:rsid w:val="002F5B2F"/>
    <w:rsid w:val="002F76C6"/>
    <w:rsid w:val="00300E9E"/>
    <w:rsid w:val="00301749"/>
    <w:rsid w:val="003022B1"/>
    <w:rsid w:val="00302505"/>
    <w:rsid w:val="003032CD"/>
    <w:rsid w:val="003043BF"/>
    <w:rsid w:val="00307EF1"/>
    <w:rsid w:val="00310642"/>
    <w:rsid w:val="00313142"/>
    <w:rsid w:val="00313B7F"/>
    <w:rsid w:val="00313EFE"/>
    <w:rsid w:val="00317B95"/>
    <w:rsid w:val="003209E9"/>
    <w:rsid w:val="00321E2F"/>
    <w:rsid w:val="00323FF9"/>
    <w:rsid w:val="003253A1"/>
    <w:rsid w:val="0032622D"/>
    <w:rsid w:val="00326E1F"/>
    <w:rsid w:val="00327E97"/>
    <w:rsid w:val="00332505"/>
    <w:rsid w:val="00334773"/>
    <w:rsid w:val="00335140"/>
    <w:rsid w:val="00335701"/>
    <w:rsid w:val="0033685C"/>
    <w:rsid w:val="00336B3D"/>
    <w:rsid w:val="0034079E"/>
    <w:rsid w:val="00341B0A"/>
    <w:rsid w:val="0034535B"/>
    <w:rsid w:val="003455F8"/>
    <w:rsid w:val="0035219C"/>
    <w:rsid w:val="003535AA"/>
    <w:rsid w:val="00353EF5"/>
    <w:rsid w:val="00354B1C"/>
    <w:rsid w:val="003561F9"/>
    <w:rsid w:val="00360E6F"/>
    <w:rsid w:val="00360E7A"/>
    <w:rsid w:val="003638B1"/>
    <w:rsid w:val="0036467C"/>
    <w:rsid w:val="003647DD"/>
    <w:rsid w:val="003656A7"/>
    <w:rsid w:val="00367F6E"/>
    <w:rsid w:val="00370C60"/>
    <w:rsid w:val="00370E3B"/>
    <w:rsid w:val="0037127F"/>
    <w:rsid w:val="00371BA4"/>
    <w:rsid w:val="00371D95"/>
    <w:rsid w:val="0037444B"/>
    <w:rsid w:val="00374E20"/>
    <w:rsid w:val="00375405"/>
    <w:rsid w:val="00375881"/>
    <w:rsid w:val="00375891"/>
    <w:rsid w:val="0037785C"/>
    <w:rsid w:val="00380487"/>
    <w:rsid w:val="003807BD"/>
    <w:rsid w:val="00380C7A"/>
    <w:rsid w:val="00380D5E"/>
    <w:rsid w:val="003818AE"/>
    <w:rsid w:val="00382EEB"/>
    <w:rsid w:val="00384585"/>
    <w:rsid w:val="00384CBA"/>
    <w:rsid w:val="0038542C"/>
    <w:rsid w:val="0038759B"/>
    <w:rsid w:val="00387B7B"/>
    <w:rsid w:val="003917F0"/>
    <w:rsid w:val="00392235"/>
    <w:rsid w:val="003937B3"/>
    <w:rsid w:val="00393EBD"/>
    <w:rsid w:val="00394932"/>
    <w:rsid w:val="003A000E"/>
    <w:rsid w:val="003A01D6"/>
    <w:rsid w:val="003A0C6A"/>
    <w:rsid w:val="003A39CB"/>
    <w:rsid w:val="003A4E90"/>
    <w:rsid w:val="003A5A29"/>
    <w:rsid w:val="003A5AC3"/>
    <w:rsid w:val="003B0912"/>
    <w:rsid w:val="003B1312"/>
    <w:rsid w:val="003B2678"/>
    <w:rsid w:val="003B513E"/>
    <w:rsid w:val="003B60D7"/>
    <w:rsid w:val="003C0061"/>
    <w:rsid w:val="003C0DF6"/>
    <w:rsid w:val="003C311B"/>
    <w:rsid w:val="003C7E2C"/>
    <w:rsid w:val="003D03B9"/>
    <w:rsid w:val="003D1D57"/>
    <w:rsid w:val="003D2DCF"/>
    <w:rsid w:val="003D2F77"/>
    <w:rsid w:val="003D4446"/>
    <w:rsid w:val="003D4A1C"/>
    <w:rsid w:val="003D5409"/>
    <w:rsid w:val="003D725B"/>
    <w:rsid w:val="003D7546"/>
    <w:rsid w:val="003D7566"/>
    <w:rsid w:val="003E024E"/>
    <w:rsid w:val="003E082A"/>
    <w:rsid w:val="003E0E01"/>
    <w:rsid w:val="003E53CB"/>
    <w:rsid w:val="003E5BCF"/>
    <w:rsid w:val="003E5D03"/>
    <w:rsid w:val="003E5EDE"/>
    <w:rsid w:val="003E6649"/>
    <w:rsid w:val="003E7787"/>
    <w:rsid w:val="003F0695"/>
    <w:rsid w:val="003F093C"/>
    <w:rsid w:val="003F390C"/>
    <w:rsid w:val="003F3A22"/>
    <w:rsid w:val="003F4BD5"/>
    <w:rsid w:val="003F4D9A"/>
    <w:rsid w:val="003F4E68"/>
    <w:rsid w:val="003F6104"/>
    <w:rsid w:val="003F62EF"/>
    <w:rsid w:val="00400112"/>
    <w:rsid w:val="0040110D"/>
    <w:rsid w:val="0040468B"/>
    <w:rsid w:val="004046E8"/>
    <w:rsid w:val="004054FC"/>
    <w:rsid w:val="004066D4"/>
    <w:rsid w:val="0040703B"/>
    <w:rsid w:val="00407E2A"/>
    <w:rsid w:val="00410562"/>
    <w:rsid w:val="004119C1"/>
    <w:rsid w:val="0041204B"/>
    <w:rsid w:val="00416148"/>
    <w:rsid w:val="00417049"/>
    <w:rsid w:val="00417654"/>
    <w:rsid w:val="00423141"/>
    <w:rsid w:val="004235DD"/>
    <w:rsid w:val="00425FA9"/>
    <w:rsid w:val="00426B9B"/>
    <w:rsid w:val="00430202"/>
    <w:rsid w:val="0043054E"/>
    <w:rsid w:val="00430D62"/>
    <w:rsid w:val="00431D8F"/>
    <w:rsid w:val="00432774"/>
    <w:rsid w:val="00432C85"/>
    <w:rsid w:val="004334C8"/>
    <w:rsid w:val="00433ED6"/>
    <w:rsid w:val="00434686"/>
    <w:rsid w:val="00441559"/>
    <w:rsid w:val="00441A7A"/>
    <w:rsid w:val="004429DA"/>
    <w:rsid w:val="00442A4A"/>
    <w:rsid w:val="0044763B"/>
    <w:rsid w:val="004536AD"/>
    <w:rsid w:val="0045596E"/>
    <w:rsid w:val="004563E6"/>
    <w:rsid w:val="00461456"/>
    <w:rsid w:val="004617A3"/>
    <w:rsid w:val="00461A81"/>
    <w:rsid w:val="00462432"/>
    <w:rsid w:val="004640EB"/>
    <w:rsid w:val="00464898"/>
    <w:rsid w:val="00465536"/>
    <w:rsid w:val="00465849"/>
    <w:rsid w:val="00466EFE"/>
    <w:rsid w:val="0046776A"/>
    <w:rsid w:val="00471136"/>
    <w:rsid w:val="00474CEB"/>
    <w:rsid w:val="00476304"/>
    <w:rsid w:val="004825C7"/>
    <w:rsid w:val="004842B5"/>
    <w:rsid w:val="004857C5"/>
    <w:rsid w:val="004875E3"/>
    <w:rsid w:val="00487C90"/>
    <w:rsid w:val="00490812"/>
    <w:rsid w:val="004935D6"/>
    <w:rsid w:val="004944A9"/>
    <w:rsid w:val="004A05A6"/>
    <w:rsid w:val="004A09C6"/>
    <w:rsid w:val="004A1D96"/>
    <w:rsid w:val="004A2F39"/>
    <w:rsid w:val="004A3055"/>
    <w:rsid w:val="004A431D"/>
    <w:rsid w:val="004A6B2F"/>
    <w:rsid w:val="004A6E97"/>
    <w:rsid w:val="004A7696"/>
    <w:rsid w:val="004B1FAD"/>
    <w:rsid w:val="004B20FE"/>
    <w:rsid w:val="004B263D"/>
    <w:rsid w:val="004B40A0"/>
    <w:rsid w:val="004B7422"/>
    <w:rsid w:val="004B7F3A"/>
    <w:rsid w:val="004C1A7E"/>
    <w:rsid w:val="004C3B22"/>
    <w:rsid w:val="004C3FF4"/>
    <w:rsid w:val="004C4445"/>
    <w:rsid w:val="004C4708"/>
    <w:rsid w:val="004C4D0C"/>
    <w:rsid w:val="004C5B44"/>
    <w:rsid w:val="004D138B"/>
    <w:rsid w:val="004D348B"/>
    <w:rsid w:val="004D3BC1"/>
    <w:rsid w:val="004D472F"/>
    <w:rsid w:val="004D4F44"/>
    <w:rsid w:val="004D63AF"/>
    <w:rsid w:val="004D7975"/>
    <w:rsid w:val="004E1602"/>
    <w:rsid w:val="004E480F"/>
    <w:rsid w:val="004F03FD"/>
    <w:rsid w:val="004F3738"/>
    <w:rsid w:val="004F44F4"/>
    <w:rsid w:val="004F501A"/>
    <w:rsid w:val="004F5196"/>
    <w:rsid w:val="004F54A8"/>
    <w:rsid w:val="004F5BC7"/>
    <w:rsid w:val="004F6279"/>
    <w:rsid w:val="004F6AB8"/>
    <w:rsid w:val="004F6C2E"/>
    <w:rsid w:val="00501646"/>
    <w:rsid w:val="00501B87"/>
    <w:rsid w:val="00501EB1"/>
    <w:rsid w:val="005020F5"/>
    <w:rsid w:val="00503227"/>
    <w:rsid w:val="00505993"/>
    <w:rsid w:val="005064A2"/>
    <w:rsid w:val="005064BC"/>
    <w:rsid w:val="00513E13"/>
    <w:rsid w:val="005155FA"/>
    <w:rsid w:val="005163CE"/>
    <w:rsid w:val="00516AC2"/>
    <w:rsid w:val="00522AE9"/>
    <w:rsid w:val="00522BCC"/>
    <w:rsid w:val="00522DD2"/>
    <w:rsid w:val="00525C5C"/>
    <w:rsid w:val="00526105"/>
    <w:rsid w:val="00530FCC"/>
    <w:rsid w:val="0053561E"/>
    <w:rsid w:val="005405E0"/>
    <w:rsid w:val="00541038"/>
    <w:rsid w:val="005426B7"/>
    <w:rsid w:val="005432FA"/>
    <w:rsid w:val="005439F9"/>
    <w:rsid w:val="00543DB5"/>
    <w:rsid w:val="0054522B"/>
    <w:rsid w:val="00546075"/>
    <w:rsid w:val="0054723F"/>
    <w:rsid w:val="005477C4"/>
    <w:rsid w:val="0055014E"/>
    <w:rsid w:val="005503BF"/>
    <w:rsid w:val="00550EF6"/>
    <w:rsid w:val="00551C56"/>
    <w:rsid w:val="00555C01"/>
    <w:rsid w:val="00557C49"/>
    <w:rsid w:val="00561135"/>
    <w:rsid w:val="00562BB6"/>
    <w:rsid w:val="00562D6F"/>
    <w:rsid w:val="00565028"/>
    <w:rsid w:val="005658AC"/>
    <w:rsid w:val="00566F7A"/>
    <w:rsid w:val="00566FE8"/>
    <w:rsid w:val="00571316"/>
    <w:rsid w:val="00571CB1"/>
    <w:rsid w:val="00572CE6"/>
    <w:rsid w:val="00574FEA"/>
    <w:rsid w:val="005764D7"/>
    <w:rsid w:val="00577000"/>
    <w:rsid w:val="005774A1"/>
    <w:rsid w:val="00580763"/>
    <w:rsid w:val="005813ED"/>
    <w:rsid w:val="00582937"/>
    <w:rsid w:val="00582BB2"/>
    <w:rsid w:val="00582C48"/>
    <w:rsid w:val="00584AFD"/>
    <w:rsid w:val="00584BB4"/>
    <w:rsid w:val="00586395"/>
    <w:rsid w:val="005865FF"/>
    <w:rsid w:val="00587127"/>
    <w:rsid w:val="005878F0"/>
    <w:rsid w:val="00592E63"/>
    <w:rsid w:val="0059351B"/>
    <w:rsid w:val="005A264E"/>
    <w:rsid w:val="005A5495"/>
    <w:rsid w:val="005A59CC"/>
    <w:rsid w:val="005B202B"/>
    <w:rsid w:val="005B2573"/>
    <w:rsid w:val="005B4B19"/>
    <w:rsid w:val="005B69B3"/>
    <w:rsid w:val="005B7056"/>
    <w:rsid w:val="005C2EA1"/>
    <w:rsid w:val="005C3025"/>
    <w:rsid w:val="005C3A0D"/>
    <w:rsid w:val="005C574B"/>
    <w:rsid w:val="005C79E6"/>
    <w:rsid w:val="005D0730"/>
    <w:rsid w:val="005D1ACB"/>
    <w:rsid w:val="005D2C8D"/>
    <w:rsid w:val="005D3C3B"/>
    <w:rsid w:val="005D4C86"/>
    <w:rsid w:val="005D4CA4"/>
    <w:rsid w:val="005D5B60"/>
    <w:rsid w:val="005D64E1"/>
    <w:rsid w:val="005D7356"/>
    <w:rsid w:val="005D739A"/>
    <w:rsid w:val="005E000D"/>
    <w:rsid w:val="005E09B8"/>
    <w:rsid w:val="005E1E1A"/>
    <w:rsid w:val="005E2866"/>
    <w:rsid w:val="005E5B38"/>
    <w:rsid w:val="005F2FBE"/>
    <w:rsid w:val="005F3527"/>
    <w:rsid w:val="005F3DCC"/>
    <w:rsid w:val="005F5395"/>
    <w:rsid w:val="005F54DE"/>
    <w:rsid w:val="005F798C"/>
    <w:rsid w:val="00600205"/>
    <w:rsid w:val="00601707"/>
    <w:rsid w:val="0060236B"/>
    <w:rsid w:val="00602F3D"/>
    <w:rsid w:val="00604C5B"/>
    <w:rsid w:val="00604E23"/>
    <w:rsid w:val="00610C3A"/>
    <w:rsid w:val="006119CA"/>
    <w:rsid w:val="006128A6"/>
    <w:rsid w:val="006146DE"/>
    <w:rsid w:val="00615CD6"/>
    <w:rsid w:val="00620892"/>
    <w:rsid w:val="0062248E"/>
    <w:rsid w:val="00624BE0"/>
    <w:rsid w:val="0062681D"/>
    <w:rsid w:val="00626D16"/>
    <w:rsid w:val="00634EC3"/>
    <w:rsid w:val="00634FD0"/>
    <w:rsid w:val="0063551E"/>
    <w:rsid w:val="006356B9"/>
    <w:rsid w:val="006365C7"/>
    <w:rsid w:val="00637A8A"/>
    <w:rsid w:val="006402DD"/>
    <w:rsid w:val="00640943"/>
    <w:rsid w:val="0064120F"/>
    <w:rsid w:val="006416C7"/>
    <w:rsid w:val="00641ED5"/>
    <w:rsid w:val="006441D0"/>
    <w:rsid w:val="0064609F"/>
    <w:rsid w:val="00646C34"/>
    <w:rsid w:val="00650561"/>
    <w:rsid w:val="00652283"/>
    <w:rsid w:val="00652EFD"/>
    <w:rsid w:val="00655732"/>
    <w:rsid w:val="00655865"/>
    <w:rsid w:val="006613EC"/>
    <w:rsid w:val="006628A2"/>
    <w:rsid w:val="00662E61"/>
    <w:rsid w:val="00667DFB"/>
    <w:rsid w:val="0067300F"/>
    <w:rsid w:val="006734EC"/>
    <w:rsid w:val="00673C82"/>
    <w:rsid w:val="00674B85"/>
    <w:rsid w:val="006776EA"/>
    <w:rsid w:val="00684D20"/>
    <w:rsid w:val="00684E27"/>
    <w:rsid w:val="006860F9"/>
    <w:rsid w:val="00694FCF"/>
    <w:rsid w:val="00695C5F"/>
    <w:rsid w:val="00695ED2"/>
    <w:rsid w:val="00697DF5"/>
    <w:rsid w:val="006A19CD"/>
    <w:rsid w:val="006A282A"/>
    <w:rsid w:val="006A4947"/>
    <w:rsid w:val="006A5F7E"/>
    <w:rsid w:val="006A7616"/>
    <w:rsid w:val="006B0710"/>
    <w:rsid w:val="006B2D3A"/>
    <w:rsid w:val="006B2D46"/>
    <w:rsid w:val="006B49F7"/>
    <w:rsid w:val="006B5FF1"/>
    <w:rsid w:val="006B7082"/>
    <w:rsid w:val="006C09F2"/>
    <w:rsid w:val="006C2F51"/>
    <w:rsid w:val="006C435B"/>
    <w:rsid w:val="006C51E5"/>
    <w:rsid w:val="006C63D8"/>
    <w:rsid w:val="006C65C2"/>
    <w:rsid w:val="006C6B73"/>
    <w:rsid w:val="006D03A1"/>
    <w:rsid w:val="006D1D1B"/>
    <w:rsid w:val="006D4829"/>
    <w:rsid w:val="006D4975"/>
    <w:rsid w:val="006D52E3"/>
    <w:rsid w:val="006D562B"/>
    <w:rsid w:val="006D5D82"/>
    <w:rsid w:val="006D60A1"/>
    <w:rsid w:val="006D7951"/>
    <w:rsid w:val="006E0364"/>
    <w:rsid w:val="006E45AF"/>
    <w:rsid w:val="006E5357"/>
    <w:rsid w:val="006E7411"/>
    <w:rsid w:val="006E77B6"/>
    <w:rsid w:val="006F060F"/>
    <w:rsid w:val="006F46E1"/>
    <w:rsid w:val="006F5847"/>
    <w:rsid w:val="006F7D23"/>
    <w:rsid w:val="006F7DDD"/>
    <w:rsid w:val="00701B46"/>
    <w:rsid w:val="00701E71"/>
    <w:rsid w:val="00704C97"/>
    <w:rsid w:val="00710C62"/>
    <w:rsid w:val="00711F28"/>
    <w:rsid w:val="00712EC1"/>
    <w:rsid w:val="00713279"/>
    <w:rsid w:val="0071344C"/>
    <w:rsid w:val="00714146"/>
    <w:rsid w:val="0071741C"/>
    <w:rsid w:val="00722384"/>
    <w:rsid w:val="00724687"/>
    <w:rsid w:val="007249AF"/>
    <w:rsid w:val="00726DA9"/>
    <w:rsid w:val="00730887"/>
    <w:rsid w:val="00730A4D"/>
    <w:rsid w:val="00731677"/>
    <w:rsid w:val="007348B2"/>
    <w:rsid w:val="00735134"/>
    <w:rsid w:val="00735190"/>
    <w:rsid w:val="00736956"/>
    <w:rsid w:val="0073712A"/>
    <w:rsid w:val="007372DD"/>
    <w:rsid w:val="00742C25"/>
    <w:rsid w:val="007470EB"/>
    <w:rsid w:val="00747BA9"/>
    <w:rsid w:val="00750682"/>
    <w:rsid w:val="00755B86"/>
    <w:rsid w:val="00755FD3"/>
    <w:rsid w:val="0076156A"/>
    <w:rsid w:val="00761AA9"/>
    <w:rsid w:val="00763CC2"/>
    <w:rsid w:val="00764563"/>
    <w:rsid w:val="00765F0E"/>
    <w:rsid w:val="00770198"/>
    <w:rsid w:val="00770AC2"/>
    <w:rsid w:val="00771A7C"/>
    <w:rsid w:val="0077340D"/>
    <w:rsid w:val="00774A46"/>
    <w:rsid w:val="007802F9"/>
    <w:rsid w:val="007821D8"/>
    <w:rsid w:val="00782A73"/>
    <w:rsid w:val="0078599D"/>
    <w:rsid w:val="00786EA4"/>
    <w:rsid w:val="00786EF4"/>
    <w:rsid w:val="00787470"/>
    <w:rsid w:val="00787A0D"/>
    <w:rsid w:val="0079081C"/>
    <w:rsid w:val="00790B15"/>
    <w:rsid w:val="00791536"/>
    <w:rsid w:val="007925A7"/>
    <w:rsid w:val="007961DA"/>
    <w:rsid w:val="00796449"/>
    <w:rsid w:val="00797162"/>
    <w:rsid w:val="007A1C46"/>
    <w:rsid w:val="007A5C32"/>
    <w:rsid w:val="007A7252"/>
    <w:rsid w:val="007A7DEB"/>
    <w:rsid w:val="007B0898"/>
    <w:rsid w:val="007B4353"/>
    <w:rsid w:val="007B4C45"/>
    <w:rsid w:val="007B52F5"/>
    <w:rsid w:val="007B54ED"/>
    <w:rsid w:val="007B5A2C"/>
    <w:rsid w:val="007B7538"/>
    <w:rsid w:val="007C13C4"/>
    <w:rsid w:val="007C28D7"/>
    <w:rsid w:val="007C544A"/>
    <w:rsid w:val="007C73A5"/>
    <w:rsid w:val="007C76EA"/>
    <w:rsid w:val="007C79BB"/>
    <w:rsid w:val="007D0B5A"/>
    <w:rsid w:val="007D1346"/>
    <w:rsid w:val="007D1DC3"/>
    <w:rsid w:val="007D2186"/>
    <w:rsid w:val="007D35D2"/>
    <w:rsid w:val="007D3AAD"/>
    <w:rsid w:val="007D3FDF"/>
    <w:rsid w:val="007D59CB"/>
    <w:rsid w:val="007D663D"/>
    <w:rsid w:val="007D6866"/>
    <w:rsid w:val="007E0E83"/>
    <w:rsid w:val="007E1623"/>
    <w:rsid w:val="007E1B4C"/>
    <w:rsid w:val="007E2607"/>
    <w:rsid w:val="007E2AA9"/>
    <w:rsid w:val="007E54F5"/>
    <w:rsid w:val="007E64E6"/>
    <w:rsid w:val="007F1131"/>
    <w:rsid w:val="007F12C6"/>
    <w:rsid w:val="007F2051"/>
    <w:rsid w:val="007F2549"/>
    <w:rsid w:val="007F51A1"/>
    <w:rsid w:val="007F76F4"/>
    <w:rsid w:val="008016D9"/>
    <w:rsid w:val="00802EAF"/>
    <w:rsid w:val="00805310"/>
    <w:rsid w:val="0080603D"/>
    <w:rsid w:val="00807075"/>
    <w:rsid w:val="00810402"/>
    <w:rsid w:val="00813158"/>
    <w:rsid w:val="008166FD"/>
    <w:rsid w:val="008177A1"/>
    <w:rsid w:val="0082007C"/>
    <w:rsid w:val="0082146F"/>
    <w:rsid w:val="00821854"/>
    <w:rsid w:val="00822285"/>
    <w:rsid w:val="008237A2"/>
    <w:rsid w:val="00825B45"/>
    <w:rsid w:val="00825F79"/>
    <w:rsid w:val="00825FFF"/>
    <w:rsid w:val="0082714D"/>
    <w:rsid w:val="00830D92"/>
    <w:rsid w:val="00831DFE"/>
    <w:rsid w:val="00832361"/>
    <w:rsid w:val="0083250E"/>
    <w:rsid w:val="00832ABA"/>
    <w:rsid w:val="00834A2D"/>
    <w:rsid w:val="00835B55"/>
    <w:rsid w:val="0083631D"/>
    <w:rsid w:val="00840831"/>
    <w:rsid w:val="0084409A"/>
    <w:rsid w:val="00847503"/>
    <w:rsid w:val="008504BA"/>
    <w:rsid w:val="008508EC"/>
    <w:rsid w:val="00850FEC"/>
    <w:rsid w:val="00851C4B"/>
    <w:rsid w:val="008527AB"/>
    <w:rsid w:val="008532A5"/>
    <w:rsid w:val="0085347B"/>
    <w:rsid w:val="0085355F"/>
    <w:rsid w:val="008545D2"/>
    <w:rsid w:val="008547FE"/>
    <w:rsid w:val="00855D07"/>
    <w:rsid w:val="00860302"/>
    <w:rsid w:val="00863170"/>
    <w:rsid w:val="0086318C"/>
    <w:rsid w:val="00866219"/>
    <w:rsid w:val="008670B8"/>
    <w:rsid w:val="00870B59"/>
    <w:rsid w:val="008718DF"/>
    <w:rsid w:val="00872244"/>
    <w:rsid w:val="008726F7"/>
    <w:rsid w:val="00872787"/>
    <w:rsid w:val="00872B60"/>
    <w:rsid w:val="00873635"/>
    <w:rsid w:val="00876578"/>
    <w:rsid w:val="008772FE"/>
    <w:rsid w:val="00877F57"/>
    <w:rsid w:val="00881B4C"/>
    <w:rsid w:val="0088302D"/>
    <w:rsid w:val="00885B8E"/>
    <w:rsid w:val="00886B16"/>
    <w:rsid w:val="008900C3"/>
    <w:rsid w:val="0089230D"/>
    <w:rsid w:val="0089420F"/>
    <w:rsid w:val="008967E5"/>
    <w:rsid w:val="008A026B"/>
    <w:rsid w:val="008A0293"/>
    <w:rsid w:val="008A0C8A"/>
    <w:rsid w:val="008A1967"/>
    <w:rsid w:val="008A30D7"/>
    <w:rsid w:val="008A3651"/>
    <w:rsid w:val="008A3BC5"/>
    <w:rsid w:val="008A61DC"/>
    <w:rsid w:val="008B1D26"/>
    <w:rsid w:val="008B1D35"/>
    <w:rsid w:val="008B21D2"/>
    <w:rsid w:val="008B23ED"/>
    <w:rsid w:val="008B5200"/>
    <w:rsid w:val="008B5372"/>
    <w:rsid w:val="008B6212"/>
    <w:rsid w:val="008C02B6"/>
    <w:rsid w:val="008C0A99"/>
    <w:rsid w:val="008C1D98"/>
    <w:rsid w:val="008C20DE"/>
    <w:rsid w:val="008C2939"/>
    <w:rsid w:val="008C3E88"/>
    <w:rsid w:val="008C52F2"/>
    <w:rsid w:val="008C5BC1"/>
    <w:rsid w:val="008C63DA"/>
    <w:rsid w:val="008C6B3E"/>
    <w:rsid w:val="008C6E05"/>
    <w:rsid w:val="008D2D50"/>
    <w:rsid w:val="008D3D4E"/>
    <w:rsid w:val="008D459B"/>
    <w:rsid w:val="008D4A43"/>
    <w:rsid w:val="008D5AE9"/>
    <w:rsid w:val="008D654E"/>
    <w:rsid w:val="008D674A"/>
    <w:rsid w:val="008E0CEF"/>
    <w:rsid w:val="008E0F43"/>
    <w:rsid w:val="008E46EC"/>
    <w:rsid w:val="008E7423"/>
    <w:rsid w:val="008F52E8"/>
    <w:rsid w:val="008F6965"/>
    <w:rsid w:val="008F705D"/>
    <w:rsid w:val="00900734"/>
    <w:rsid w:val="00901FF8"/>
    <w:rsid w:val="00904AE0"/>
    <w:rsid w:val="0090507B"/>
    <w:rsid w:val="00906627"/>
    <w:rsid w:val="00914A2D"/>
    <w:rsid w:val="00917740"/>
    <w:rsid w:val="00917A54"/>
    <w:rsid w:val="00921A31"/>
    <w:rsid w:val="00921C24"/>
    <w:rsid w:val="00921EAB"/>
    <w:rsid w:val="009222C6"/>
    <w:rsid w:val="00922351"/>
    <w:rsid w:val="0092455E"/>
    <w:rsid w:val="00924EB7"/>
    <w:rsid w:val="00924FE4"/>
    <w:rsid w:val="00925208"/>
    <w:rsid w:val="009333FA"/>
    <w:rsid w:val="009350BD"/>
    <w:rsid w:val="00936397"/>
    <w:rsid w:val="00937040"/>
    <w:rsid w:val="00937D07"/>
    <w:rsid w:val="0094254B"/>
    <w:rsid w:val="009430A6"/>
    <w:rsid w:val="00943823"/>
    <w:rsid w:val="0094491F"/>
    <w:rsid w:val="00944CBE"/>
    <w:rsid w:val="00945DCA"/>
    <w:rsid w:val="00946160"/>
    <w:rsid w:val="0094715A"/>
    <w:rsid w:val="00951A86"/>
    <w:rsid w:val="00952AF1"/>
    <w:rsid w:val="00953FF3"/>
    <w:rsid w:val="0095499F"/>
    <w:rsid w:val="00954B55"/>
    <w:rsid w:val="009619CC"/>
    <w:rsid w:val="00961B7A"/>
    <w:rsid w:val="0096233B"/>
    <w:rsid w:val="00963603"/>
    <w:rsid w:val="00972CEA"/>
    <w:rsid w:val="00980345"/>
    <w:rsid w:val="00980A97"/>
    <w:rsid w:val="00981CE4"/>
    <w:rsid w:val="00981FF5"/>
    <w:rsid w:val="00982EA1"/>
    <w:rsid w:val="00983B02"/>
    <w:rsid w:val="00986928"/>
    <w:rsid w:val="00986ED8"/>
    <w:rsid w:val="00987CDF"/>
    <w:rsid w:val="00987DE4"/>
    <w:rsid w:val="00990527"/>
    <w:rsid w:val="009918C4"/>
    <w:rsid w:val="00992586"/>
    <w:rsid w:val="00993AD7"/>
    <w:rsid w:val="00993CF6"/>
    <w:rsid w:val="00994BCA"/>
    <w:rsid w:val="0099718E"/>
    <w:rsid w:val="009A346B"/>
    <w:rsid w:val="009A3573"/>
    <w:rsid w:val="009A444E"/>
    <w:rsid w:val="009A67FA"/>
    <w:rsid w:val="009A6BAA"/>
    <w:rsid w:val="009A6E65"/>
    <w:rsid w:val="009B2056"/>
    <w:rsid w:val="009B310B"/>
    <w:rsid w:val="009B520B"/>
    <w:rsid w:val="009B788D"/>
    <w:rsid w:val="009C4DB5"/>
    <w:rsid w:val="009C6074"/>
    <w:rsid w:val="009C60EB"/>
    <w:rsid w:val="009C6397"/>
    <w:rsid w:val="009C68A1"/>
    <w:rsid w:val="009C693F"/>
    <w:rsid w:val="009D0119"/>
    <w:rsid w:val="009D0925"/>
    <w:rsid w:val="009D11D6"/>
    <w:rsid w:val="009D1AD3"/>
    <w:rsid w:val="009D3DB1"/>
    <w:rsid w:val="009D4D63"/>
    <w:rsid w:val="009D58BC"/>
    <w:rsid w:val="009D76A6"/>
    <w:rsid w:val="009D78AF"/>
    <w:rsid w:val="009D7A39"/>
    <w:rsid w:val="009D7D45"/>
    <w:rsid w:val="009D7F2E"/>
    <w:rsid w:val="009E0054"/>
    <w:rsid w:val="009E1BE6"/>
    <w:rsid w:val="009E5957"/>
    <w:rsid w:val="009E6C73"/>
    <w:rsid w:val="009E72C1"/>
    <w:rsid w:val="009F3201"/>
    <w:rsid w:val="009F3350"/>
    <w:rsid w:val="009F3C37"/>
    <w:rsid w:val="009F40A2"/>
    <w:rsid w:val="009F41AB"/>
    <w:rsid w:val="009F5DAC"/>
    <w:rsid w:val="00A00613"/>
    <w:rsid w:val="00A0355D"/>
    <w:rsid w:val="00A04F42"/>
    <w:rsid w:val="00A05DB4"/>
    <w:rsid w:val="00A12845"/>
    <w:rsid w:val="00A13779"/>
    <w:rsid w:val="00A139CF"/>
    <w:rsid w:val="00A15B37"/>
    <w:rsid w:val="00A22451"/>
    <w:rsid w:val="00A22A8C"/>
    <w:rsid w:val="00A2319D"/>
    <w:rsid w:val="00A23ACD"/>
    <w:rsid w:val="00A2784E"/>
    <w:rsid w:val="00A33D63"/>
    <w:rsid w:val="00A33E7B"/>
    <w:rsid w:val="00A35D39"/>
    <w:rsid w:val="00A41FE5"/>
    <w:rsid w:val="00A43C90"/>
    <w:rsid w:val="00A45F74"/>
    <w:rsid w:val="00A51697"/>
    <w:rsid w:val="00A5171E"/>
    <w:rsid w:val="00A520F3"/>
    <w:rsid w:val="00A527E5"/>
    <w:rsid w:val="00A55D1F"/>
    <w:rsid w:val="00A62574"/>
    <w:rsid w:val="00A640F2"/>
    <w:rsid w:val="00A6509F"/>
    <w:rsid w:val="00A657F2"/>
    <w:rsid w:val="00A668B7"/>
    <w:rsid w:val="00A70277"/>
    <w:rsid w:val="00A70B02"/>
    <w:rsid w:val="00A71089"/>
    <w:rsid w:val="00A71A4F"/>
    <w:rsid w:val="00A72B7F"/>
    <w:rsid w:val="00A72E28"/>
    <w:rsid w:val="00A73145"/>
    <w:rsid w:val="00A73C67"/>
    <w:rsid w:val="00A745F4"/>
    <w:rsid w:val="00A7711F"/>
    <w:rsid w:val="00A81299"/>
    <w:rsid w:val="00A81426"/>
    <w:rsid w:val="00A815D4"/>
    <w:rsid w:val="00A8163F"/>
    <w:rsid w:val="00A833A6"/>
    <w:rsid w:val="00A83D83"/>
    <w:rsid w:val="00A8618F"/>
    <w:rsid w:val="00A863A1"/>
    <w:rsid w:val="00A8711E"/>
    <w:rsid w:val="00A9049C"/>
    <w:rsid w:val="00A90DC4"/>
    <w:rsid w:val="00A92300"/>
    <w:rsid w:val="00A9261B"/>
    <w:rsid w:val="00A92701"/>
    <w:rsid w:val="00A939A5"/>
    <w:rsid w:val="00A940A7"/>
    <w:rsid w:val="00A97001"/>
    <w:rsid w:val="00AA29F6"/>
    <w:rsid w:val="00AA3482"/>
    <w:rsid w:val="00AA44A2"/>
    <w:rsid w:val="00AA52C0"/>
    <w:rsid w:val="00AA63CE"/>
    <w:rsid w:val="00AA6955"/>
    <w:rsid w:val="00AA6DA0"/>
    <w:rsid w:val="00AB1538"/>
    <w:rsid w:val="00AB1578"/>
    <w:rsid w:val="00AB2D06"/>
    <w:rsid w:val="00AB4717"/>
    <w:rsid w:val="00AB472D"/>
    <w:rsid w:val="00AB52B2"/>
    <w:rsid w:val="00AC0186"/>
    <w:rsid w:val="00AC0C98"/>
    <w:rsid w:val="00AC11C9"/>
    <w:rsid w:val="00AC1C37"/>
    <w:rsid w:val="00AC1D85"/>
    <w:rsid w:val="00AC2786"/>
    <w:rsid w:val="00AC4856"/>
    <w:rsid w:val="00AC493A"/>
    <w:rsid w:val="00AD0EBE"/>
    <w:rsid w:val="00AD1393"/>
    <w:rsid w:val="00AD3595"/>
    <w:rsid w:val="00AD3C98"/>
    <w:rsid w:val="00AD51E6"/>
    <w:rsid w:val="00AD56D3"/>
    <w:rsid w:val="00AD61D0"/>
    <w:rsid w:val="00AE010F"/>
    <w:rsid w:val="00AE023F"/>
    <w:rsid w:val="00AE1628"/>
    <w:rsid w:val="00AE26EF"/>
    <w:rsid w:val="00AE2F98"/>
    <w:rsid w:val="00AE54C3"/>
    <w:rsid w:val="00AE5D04"/>
    <w:rsid w:val="00AE6AC8"/>
    <w:rsid w:val="00AF165A"/>
    <w:rsid w:val="00AF1ED5"/>
    <w:rsid w:val="00AF2931"/>
    <w:rsid w:val="00AF326F"/>
    <w:rsid w:val="00AF5F19"/>
    <w:rsid w:val="00AF656C"/>
    <w:rsid w:val="00AF75A3"/>
    <w:rsid w:val="00B01235"/>
    <w:rsid w:val="00B02980"/>
    <w:rsid w:val="00B0469F"/>
    <w:rsid w:val="00B06AFB"/>
    <w:rsid w:val="00B11F9E"/>
    <w:rsid w:val="00B12486"/>
    <w:rsid w:val="00B12F74"/>
    <w:rsid w:val="00B13488"/>
    <w:rsid w:val="00B146EA"/>
    <w:rsid w:val="00B150AC"/>
    <w:rsid w:val="00B1553D"/>
    <w:rsid w:val="00B15909"/>
    <w:rsid w:val="00B17C25"/>
    <w:rsid w:val="00B20663"/>
    <w:rsid w:val="00B208B4"/>
    <w:rsid w:val="00B21E9B"/>
    <w:rsid w:val="00B2338D"/>
    <w:rsid w:val="00B23940"/>
    <w:rsid w:val="00B239EF"/>
    <w:rsid w:val="00B23D32"/>
    <w:rsid w:val="00B263DD"/>
    <w:rsid w:val="00B269CE"/>
    <w:rsid w:val="00B26DA5"/>
    <w:rsid w:val="00B271D2"/>
    <w:rsid w:val="00B308D4"/>
    <w:rsid w:val="00B3361B"/>
    <w:rsid w:val="00B401BC"/>
    <w:rsid w:val="00B41CE8"/>
    <w:rsid w:val="00B42F17"/>
    <w:rsid w:val="00B43A17"/>
    <w:rsid w:val="00B43F8F"/>
    <w:rsid w:val="00B4513F"/>
    <w:rsid w:val="00B45BE8"/>
    <w:rsid w:val="00B50C68"/>
    <w:rsid w:val="00B5166C"/>
    <w:rsid w:val="00B52A7D"/>
    <w:rsid w:val="00B52D0C"/>
    <w:rsid w:val="00B541F4"/>
    <w:rsid w:val="00B5477A"/>
    <w:rsid w:val="00B559E9"/>
    <w:rsid w:val="00B56BE3"/>
    <w:rsid w:val="00B57B3F"/>
    <w:rsid w:val="00B57EF5"/>
    <w:rsid w:val="00B60DB9"/>
    <w:rsid w:val="00B62F69"/>
    <w:rsid w:val="00B63512"/>
    <w:rsid w:val="00B63CAF"/>
    <w:rsid w:val="00B6438D"/>
    <w:rsid w:val="00B65F5F"/>
    <w:rsid w:val="00B70D6B"/>
    <w:rsid w:val="00B712D5"/>
    <w:rsid w:val="00B7159F"/>
    <w:rsid w:val="00B71697"/>
    <w:rsid w:val="00B71BAD"/>
    <w:rsid w:val="00B73469"/>
    <w:rsid w:val="00B75F84"/>
    <w:rsid w:val="00B805A4"/>
    <w:rsid w:val="00B8112F"/>
    <w:rsid w:val="00B8251F"/>
    <w:rsid w:val="00B83614"/>
    <w:rsid w:val="00B870DC"/>
    <w:rsid w:val="00B903BF"/>
    <w:rsid w:val="00B9160E"/>
    <w:rsid w:val="00B9225A"/>
    <w:rsid w:val="00B928F4"/>
    <w:rsid w:val="00B94463"/>
    <w:rsid w:val="00B96867"/>
    <w:rsid w:val="00B96A05"/>
    <w:rsid w:val="00BA421E"/>
    <w:rsid w:val="00BA48F8"/>
    <w:rsid w:val="00BA5685"/>
    <w:rsid w:val="00BA608A"/>
    <w:rsid w:val="00BA79B8"/>
    <w:rsid w:val="00BB3ED6"/>
    <w:rsid w:val="00BB4ECF"/>
    <w:rsid w:val="00BB6039"/>
    <w:rsid w:val="00BC1276"/>
    <w:rsid w:val="00BC1B1D"/>
    <w:rsid w:val="00BC401C"/>
    <w:rsid w:val="00BC5827"/>
    <w:rsid w:val="00BC616B"/>
    <w:rsid w:val="00BC67BD"/>
    <w:rsid w:val="00BC6C75"/>
    <w:rsid w:val="00BE0DEA"/>
    <w:rsid w:val="00BE12F7"/>
    <w:rsid w:val="00BE1903"/>
    <w:rsid w:val="00BE1F87"/>
    <w:rsid w:val="00BE2F3F"/>
    <w:rsid w:val="00BE385F"/>
    <w:rsid w:val="00BE4660"/>
    <w:rsid w:val="00BE5080"/>
    <w:rsid w:val="00BE5C78"/>
    <w:rsid w:val="00BE6078"/>
    <w:rsid w:val="00BF3425"/>
    <w:rsid w:val="00BF441C"/>
    <w:rsid w:val="00BF556C"/>
    <w:rsid w:val="00BF5861"/>
    <w:rsid w:val="00BF6239"/>
    <w:rsid w:val="00BF7845"/>
    <w:rsid w:val="00C00467"/>
    <w:rsid w:val="00C01AB9"/>
    <w:rsid w:val="00C052ED"/>
    <w:rsid w:val="00C05CF9"/>
    <w:rsid w:val="00C05FE3"/>
    <w:rsid w:val="00C13796"/>
    <w:rsid w:val="00C16355"/>
    <w:rsid w:val="00C16392"/>
    <w:rsid w:val="00C21AF0"/>
    <w:rsid w:val="00C227B2"/>
    <w:rsid w:val="00C230A2"/>
    <w:rsid w:val="00C23E1F"/>
    <w:rsid w:val="00C23F7D"/>
    <w:rsid w:val="00C2520A"/>
    <w:rsid w:val="00C256B1"/>
    <w:rsid w:val="00C25AE8"/>
    <w:rsid w:val="00C279A2"/>
    <w:rsid w:val="00C30C1E"/>
    <w:rsid w:val="00C335F6"/>
    <w:rsid w:val="00C37412"/>
    <w:rsid w:val="00C37D76"/>
    <w:rsid w:val="00C41357"/>
    <w:rsid w:val="00C4159D"/>
    <w:rsid w:val="00C42CB2"/>
    <w:rsid w:val="00C44922"/>
    <w:rsid w:val="00C47B41"/>
    <w:rsid w:val="00C500B9"/>
    <w:rsid w:val="00C502DA"/>
    <w:rsid w:val="00C51100"/>
    <w:rsid w:val="00C51E95"/>
    <w:rsid w:val="00C522BA"/>
    <w:rsid w:val="00C53A94"/>
    <w:rsid w:val="00C550A1"/>
    <w:rsid w:val="00C555BE"/>
    <w:rsid w:val="00C55A0A"/>
    <w:rsid w:val="00C55C73"/>
    <w:rsid w:val="00C565E9"/>
    <w:rsid w:val="00C61D78"/>
    <w:rsid w:val="00C64A14"/>
    <w:rsid w:val="00C71968"/>
    <w:rsid w:val="00C71EE5"/>
    <w:rsid w:val="00C72689"/>
    <w:rsid w:val="00C726EE"/>
    <w:rsid w:val="00C72F30"/>
    <w:rsid w:val="00C74422"/>
    <w:rsid w:val="00C76100"/>
    <w:rsid w:val="00C76731"/>
    <w:rsid w:val="00C76A5C"/>
    <w:rsid w:val="00C771E9"/>
    <w:rsid w:val="00C80DAB"/>
    <w:rsid w:val="00C80EFB"/>
    <w:rsid w:val="00C8123E"/>
    <w:rsid w:val="00C827CE"/>
    <w:rsid w:val="00C8538E"/>
    <w:rsid w:val="00C874E8"/>
    <w:rsid w:val="00C9279A"/>
    <w:rsid w:val="00C9323E"/>
    <w:rsid w:val="00C93DA6"/>
    <w:rsid w:val="00C93E37"/>
    <w:rsid w:val="00C94AD3"/>
    <w:rsid w:val="00C95119"/>
    <w:rsid w:val="00CA2C13"/>
    <w:rsid w:val="00CA5278"/>
    <w:rsid w:val="00CA5A44"/>
    <w:rsid w:val="00CA5B65"/>
    <w:rsid w:val="00CA707F"/>
    <w:rsid w:val="00CB0108"/>
    <w:rsid w:val="00CB2856"/>
    <w:rsid w:val="00CB541C"/>
    <w:rsid w:val="00CB6E7E"/>
    <w:rsid w:val="00CB7921"/>
    <w:rsid w:val="00CC48BD"/>
    <w:rsid w:val="00CC6745"/>
    <w:rsid w:val="00CD3A3A"/>
    <w:rsid w:val="00CD4500"/>
    <w:rsid w:val="00CD5951"/>
    <w:rsid w:val="00CD6533"/>
    <w:rsid w:val="00CD7DF2"/>
    <w:rsid w:val="00CE09F3"/>
    <w:rsid w:val="00CE0CF4"/>
    <w:rsid w:val="00CE2F42"/>
    <w:rsid w:val="00CF1DCF"/>
    <w:rsid w:val="00CF1FCA"/>
    <w:rsid w:val="00CF3452"/>
    <w:rsid w:val="00CF3F72"/>
    <w:rsid w:val="00CF462F"/>
    <w:rsid w:val="00CF56E1"/>
    <w:rsid w:val="00CF601C"/>
    <w:rsid w:val="00CF7772"/>
    <w:rsid w:val="00CF7892"/>
    <w:rsid w:val="00D0121B"/>
    <w:rsid w:val="00D02566"/>
    <w:rsid w:val="00D03510"/>
    <w:rsid w:val="00D039B6"/>
    <w:rsid w:val="00D05C1F"/>
    <w:rsid w:val="00D0657F"/>
    <w:rsid w:val="00D109B0"/>
    <w:rsid w:val="00D10B2B"/>
    <w:rsid w:val="00D116AF"/>
    <w:rsid w:val="00D11924"/>
    <w:rsid w:val="00D14D30"/>
    <w:rsid w:val="00D15F50"/>
    <w:rsid w:val="00D167C8"/>
    <w:rsid w:val="00D20ADB"/>
    <w:rsid w:val="00D2174F"/>
    <w:rsid w:val="00D22BC9"/>
    <w:rsid w:val="00D25612"/>
    <w:rsid w:val="00D25C68"/>
    <w:rsid w:val="00D265A6"/>
    <w:rsid w:val="00D278A8"/>
    <w:rsid w:val="00D309ED"/>
    <w:rsid w:val="00D32DC2"/>
    <w:rsid w:val="00D3365D"/>
    <w:rsid w:val="00D33EAB"/>
    <w:rsid w:val="00D402EA"/>
    <w:rsid w:val="00D4061B"/>
    <w:rsid w:val="00D42327"/>
    <w:rsid w:val="00D437B0"/>
    <w:rsid w:val="00D44751"/>
    <w:rsid w:val="00D457A2"/>
    <w:rsid w:val="00D45B17"/>
    <w:rsid w:val="00D47DC1"/>
    <w:rsid w:val="00D519C7"/>
    <w:rsid w:val="00D5384C"/>
    <w:rsid w:val="00D54103"/>
    <w:rsid w:val="00D60B7E"/>
    <w:rsid w:val="00D61022"/>
    <w:rsid w:val="00D62736"/>
    <w:rsid w:val="00D638A2"/>
    <w:rsid w:val="00D63C68"/>
    <w:rsid w:val="00D65BE8"/>
    <w:rsid w:val="00D70321"/>
    <w:rsid w:val="00D70CB3"/>
    <w:rsid w:val="00D70FDD"/>
    <w:rsid w:val="00D71F67"/>
    <w:rsid w:val="00D7666E"/>
    <w:rsid w:val="00D8019E"/>
    <w:rsid w:val="00D84416"/>
    <w:rsid w:val="00D872DF"/>
    <w:rsid w:val="00D90921"/>
    <w:rsid w:val="00D90C46"/>
    <w:rsid w:val="00D9246B"/>
    <w:rsid w:val="00D93445"/>
    <w:rsid w:val="00D94BDC"/>
    <w:rsid w:val="00D95E3B"/>
    <w:rsid w:val="00D95E3F"/>
    <w:rsid w:val="00D97CE1"/>
    <w:rsid w:val="00DA25C9"/>
    <w:rsid w:val="00DA297E"/>
    <w:rsid w:val="00DA2C68"/>
    <w:rsid w:val="00DA4F36"/>
    <w:rsid w:val="00DA6CAD"/>
    <w:rsid w:val="00DB0694"/>
    <w:rsid w:val="00DB4817"/>
    <w:rsid w:val="00DB4A0E"/>
    <w:rsid w:val="00DB59DB"/>
    <w:rsid w:val="00DB61CE"/>
    <w:rsid w:val="00DB763F"/>
    <w:rsid w:val="00DC2688"/>
    <w:rsid w:val="00DC42B9"/>
    <w:rsid w:val="00DC5D85"/>
    <w:rsid w:val="00DC605E"/>
    <w:rsid w:val="00DC6F2D"/>
    <w:rsid w:val="00DC7682"/>
    <w:rsid w:val="00DD0D3B"/>
    <w:rsid w:val="00DD3186"/>
    <w:rsid w:val="00DD4B47"/>
    <w:rsid w:val="00DD6740"/>
    <w:rsid w:val="00DD6EE9"/>
    <w:rsid w:val="00DE018A"/>
    <w:rsid w:val="00DE14EE"/>
    <w:rsid w:val="00DE2510"/>
    <w:rsid w:val="00DE6518"/>
    <w:rsid w:val="00DE76E2"/>
    <w:rsid w:val="00DF1855"/>
    <w:rsid w:val="00DF2969"/>
    <w:rsid w:val="00DF2CCB"/>
    <w:rsid w:val="00DF2D61"/>
    <w:rsid w:val="00DF6185"/>
    <w:rsid w:val="00E02018"/>
    <w:rsid w:val="00E02305"/>
    <w:rsid w:val="00E03B64"/>
    <w:rsid w:val="00E048A4"/>
    <w:rsid w:val="00E04B94"/>
    <w:rsid w:val="00E059A3"/>
    <w:rsid w:val="00E11EB3"/>
    <w:rsid w:val="00E122E2"/>
    <w:rsid w:val="00E12A26"/>
    <w:rsid w:val="00E1457B"/>
    <w:rsid w:val="00E17883"/>
    <w:rsid w:val="00E208DE"/>
    <w:rsid w:val="00E25620"/>
    <w:rsid w:val="00E25FC9"/>
    <w:rsid w:val="00E26315"/>
    <w:rsid w:val="00E279C5"/>
    <w:rsid w:val="00E27C6E"/>
    <w:rsid w:val="00E34D15"/>
    <w:rsid w:val="00E40038"/>
    <w:rsid w:val="00E4106A"/>
    <w:rsid w:val="00E438C6"/>
    <w:rsid w:val="00E464B5"/>
    <w:rsid w:val="00E46C7D"/>
    <w:rsid w:val="00E50E2F"/>
    <w:rsid w:val="00E51012"/>
    <w:rsid w:val="00E51D13"/>
    <w:rsid w:val="00E53840"/>
    <w:rsid w:val="00E57B6B"/>
    <w:rsid w:val="00E61E8B"/>
    <w:rsid w:val="00E62A8C"/>
    <w:rsid w:val="00E62C47"/>
    <w:rsid w:val="00E63CAA"/>
    <w:rsid w:val="00E64A7F"/>
    <w:rsid w:val="00E64CE9"/>
    <w:rsid w:val="00E6545A"/>
    <w:rsid w:val="00E656FD"/>
    <w:rsid w:val="00E65E97"/>
    <w:rsid w:val="00E701E1"/>
    <w:rsid w:val="00E74B88"/>
    <w:rsid w:val="00E77C56"/>
    <w:rsid w:val="00E80D9E"/>
    <w:rsid w:val="00E813FF"/>
    <w:rsid w:val="00E8236A"/>
    <w:rsid w:val="00E82462"/>
    <w:rsid w:val="00E85D81"/>
    <w:rsid w:val="00E860E5"/>
    <w:rsid w:val="00E86696"/>
    <w:rsid w:val="00E86DBF"/>
    <w:rsid w:val="00E922A3"/>
    <w:rsid w:val="00E94653"/>
    <w:rsid w:val="00E962D9"/>
    <w:rsid w:val="00E96F8F"/>
    <w:rsid w:val="00EA1E99"/>
    <w:rsid w:val="00EA3142"/>
    <w:rsid w:val="00EA40D3"/>
    <w:rsid w:val="00EA4F28"/>
    <w:rsid w:val="00EA5BB0"/>
    <w:rsid w:val="00EB1323"/>
    <w:rsid w:val="00EB344D"/>
    <w:rsid w:val="00EB45AE"/>
    <w:rsid w:val="00EB5494"/>
    <w:rsid w:val="00EB66A2"/>
    <w:rsid w:val="00EB6963"/>
    <w:rsid w:val="00EC2C02"/>
    <w:rsid w:val="00EC5C72"/>
    <w:rsid w:val="00ED0130"/>
    <w:rsid w:val="00ED1CDE"/>
    <w:rsid w:val="00ED2AA4"/>
    <w:rsid w:val="00ED5669"/>
    <w:rsid w:val="00ED7496"/>
    <w:rsid w:val="00EE10DC"/>
    <w:rsid w:val="00EE501C"/>
    <w:rsid w:val="00EE5B36"/>
    <w:rsid w:val="00EE7B31"/>
    <w:rsid w:val="00EF2C18"/>
    <w:rsid w:val="00EF30C5"/>
    <w:rsid w:val="00EF52AC"/>
    <w:rsid w:val="00EF7AA2"/>
    <w:rsid w:val="00F03303"/>
    <w:rsid w:val="00F03BD6"/>
    <w:rsid w:val="00F04C52"/>
    <w:rsid w:val="00F04E57"/>
    <w:rsid w:val="00F05128"/>
    <w:rsid w:val="00F05527"/>
    <w:rsid w:val="00F13021"/>
    <w:rsid w:val="00F14292"/>
    <w:rsid w:val="00F15781"/>
    <w:rsid w:val="00F15ABE"/>
    <w:rsid w:val="00F15B69"/>
    <w:rsid w:val="00F15F60"/>
    <w:rsid w:val="00F1680D"/>
    <w:rsid w:val="00F23C69"/>
    <w:rsid w:val="00F23E6D"/>
    <w:rsid w:val="00F254C6"/>
    <w:rsid w:val="00F25C41"/>
    <w:rsid w:val="00F261CF"/>
    <w:rsid w:val="00F269C7"/>
    <w:rsid w:val="00F32380"/>
    <w:rsid w:val="00F32A50"/>
    <w:rsid w:val="00F33269"/>
    <w:rsid w:val="00F34344"/>
    <w:rsid w:val="00F34FF4"/>
    <w:rsid w:val="00F40B70"/>
    <w:rsid w:val="00F414C3"/>
    <w:rsid w:val="00F42FC7"/>
    <w:rsid w:val="00F4344E"/>
    <w:rsid w:val="00F435C7"/>
    <w:rsid w:val="00F43A13"/>
    <w:rsid w:val="00F44640"/>
    <w:rsid w:val="00F47BFE"/>
    <w:rsid w:val="00F5087D"/>
    <w:rsid w:val="00F519DC"/>
    <w:rsid w:val="00F52FA2"/>
    <w:rsid w:val="00F54397"/>
    <w:rsid w:val="00F54550"/>
    <w:rsid w:val="00F54EA2"/>
    <w:rsid w:val="00F5664A"/>
    <w:rsid w:val="00F609A3"/>
    <w:rsid w:val="00F64BE6"/>
    <w:rsid w:val="00F65813"/>
    <w:rsid w:val="00F707A6"/>
    <w:rsid w:val="00F755F3"/>
    <w:rsid w:val="00F77566"/>
    <w:rsid w:val="00F82D6F"/>
    <w:rsid w:val="00F83E7F"/>
    <w:rsid w:val="00F9054D"/>
    <w:rsid w:val="00F9287F"/>
    <w:rsid w:val="00F92A6E"/>
    <w:rsid w:val="00F93106"/>
    <w:rsid w:val="00F97662"/>
    <w:rsid w:val="00FA0095"/>
    <w:rsid w:val="00FA0122"/>
    <w:rsid w:val="00FA180B"/>
    <w:rsid w:val="00FA2ABA"/>
    <w:rsid w:val="00FA7C02"/>
    <w:rsid w:val="00FB2BEE"/>
    <w:rsid w:val="00FB501E"/>
    <w:rsid w:val="00FB7881"/>
    <w:rsid w:val="00FC07AB"/>
    <w:rsid w:val="00FC0FF9"/>
    <w:rsid w:val="00FC2282"/>
    <w:rsid w:val="00FC472F"/>
    <w:rsid w:val="00FC48CD"/>
    <w:rsid w:val="00FC7882"/>
    <w:rsid w:val="00FD0D65"/>
    <w:rsid w:val="00FD105F"/>
    <w:rsid w:val="00FD529E"/>
    <w:rsid w:val="00FD712A"/>
    <w:rsid w:val="00FD791B"/>
    <w:rsid w:val="00FE04D8"/>
    <w:rsid w:val="00FE1581"/>
    <w:rsid w:val="00FE1B55"/>
    <w:rsid w:val="00FE3AED"/>
    <w:rsid w:val="00FE4C2A"/>
    <w:rsid w:val="00FE5CF1"/>
    <w:rsid w:val="00FE6F9D"/>
    <w:rsid w:val="00FE6FDB"/>
    <w:rsid w:val="00FF0DB8"/>
    <w:rsid w:val="00FF0F15"/>
    <w:rsid w:val="00FF1817"/>
    <w:rsid w:val="00FF249E"/>
    <w:rsid w:val="00FF3756"/>
    <w:rsid w:val="00FF508A"/>
    <w:rsid w:val="00FF61C6"/>
    <w:rsid w:val="00FF6B79"/>
    <w:rsid w:val="00FF726A"/>
    <w:rsid w:val="00FF78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60EDFD1"/>
  <w15:docId w15:val="{6B0DBFB3-D8AC-46CF-BFA7-94E6DD0DA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aliases w:val=" Char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uiPriority w:val="99"/>
    <w:semiHidden/>
    <w:unhideWhenUsed/>
    <w:rsid w:val="0096233B"/>
    <w:rPr>
      <w:vertAlign w:val="superscript"/>
    </w:rPr>
  </w:style>
  <w:style w:type="paragraph" w:customStyle="1" w:styleId="KTpstrnum">
    <w:name w:val="KT pstr num"/>
    <w:basedOn w:val="Normal"/>
    <w:link w:val="KTpstrnumChar"/>
    <w:qFormat/>
    <w:rsid w:val="003A01D6"/>
    <w:pPr>
      <w:numPr>
        <w:numId w:val="11"/>
      </w:numPr>
      <w:spacing w:after="0" w:line="240" w:lineRule="auto"/>
      <w:jc w:val="both"/>
    </w:pPr>
    <w:rPr>
      <w:rFonts w:ascii="Times New Roman" w:hAnsi="Times New Roman"/>
      <w:sz w:val="24"/>
      <w:szCs w:val="24"/>
    </w:rPr>
  </w:style>
  <w:style w:type="character" w:customStyle="1" w:styleId="KTpstrnumChar">
    <w:name w:val="KT pstr num Char"/>
    <w:basedOn w:val="DefaultParagraphFont"/>
    <w:link w:val="KTpstrnum"/>
    <w:rsid w:val="003A01D6"/>
    <w:rPr>
      <w:rFonts w:ascii="Times New Roman" w:hAnsi="Times New Roman"/>
      <w:sz w:val="24"/>
      <w:szCs w:val="24"/>
    </w:rPr>
  </w:style>
  <w:style w:type="paragraph" w:customStyle="1" w:styleId="Default">
    <w:name w:val="Default"/>
    <w:rsid w:val="00F15F60"/>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80414">
      <w:bodyDiv w:val="1"/>
      <w:marLeft w:val="0"/>
      <w:marRight w:val="0"/>
      <w:marTop w:val="0"/>
      <w:marBottom w:val="0"/>
      <w:divBdr>
        <w:top w:val="none" w:sz="0" w:space="0" w:color="auto"/>
        <w:left w:val="none" w:sz="0" w:space="0" w:color="auto"/>
        <w:bottom w:val="none" w:sz="0" w:space="0" w:color="auto"/>
        <w:right w:val="none" w:sz="0" w:space="0" w:color="auto"/>
      </w:divBdr>
    </w:div>
    <w:div w:id="13225682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80790114">
      <w:bodyDiv w:val="1"/>
      <w:marLeft w:val="0"/>
      <w:marRight w:val="0"/>
      <w:marTop w:val="0"/>
      <w:marBottom w:val="0"/>
      <w:divBdr>
        <w:top w:val="none" w:sz="0" w:space="0" w:color="auto"/>
        <w:left w:val="none" w:sz="0" w:space="0" w:color="auto"/>
        <w:bottom w:val="none" w:sz="0" w:space="0" w:color="auto"/>
        <w:right w:val="none" w:sz="0" w:space="0" w:color="auto"/>
      </w:divBdr>
    </w:div>
    <w:div w:id="400754426">
      <w:bodyDiv w:val="1"/>
      <w:marLeft w:val="0"/>
      <w:marRight w:val="0"/>
      <w:marTop w:val="0"/>
      <w:marBottom w:val="0"/>
      <w:divBdr>
        <w:top w:val="none" w:sz="0" w:space="0" w:color="auto"/>
        <w:left w:val="none" w:sz="0" w:space="0" w:color="auto"/>
        <w:bottom w:val="none" w:sz="0" w:space="0" w:color="auto"/>
        <w:right w:val="none" w:sz="0" w:space="0" w:color="auto"/>
      </w:divBdr>
    </w:div>
    <w:div w:id="404029574">
      <w:bodyDiv w:val="1"/>
      <w:marLeft w:val="0"/>
      <w:marRight w:val="0"/>
      <w:marTop w:val="0"/>
      <w:marBottom w:val="0"/>
      <w:divBdr>
        <w:top w:val="none" w:sz="0" w:space="0" w:color="auto"/>
        <w:left w:val="none" w:sz="0" w:space="0" w:color="auto"/>
        <w:bottom w:val="none" w:sz="0" w:space="0" w:color="auto"/>
        <w:right w:val="none" w:sz="0" w:space="0" w:color="auto"/>
      </w:divBdr>
    </w:div>
    <w:div w:id="555093926">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19026791">
      <w:bodyDiv w:val="1"/>
      <w:marLeft w:val="0"/>
      <w:marRight w:val="0"/>
      <w:marTop w:val="0"/>
      <w:marBottom w:val="0"/>
      <w:divBdr>
        <w:top w:val="none" w:sz="0" w:space="0" w:color="auto"/>
        <w:left w:val="none" w:sz="0" w:space="0" w:color="auto"/>
        <w:bottom w:val="none" w:sz="0" w:space="0" w:color="auto"/>
        <w:right w:val="none" w:sz="0" w:space="0" w:color="auto"/>
      </w:divBdr>
    </w:div>
    <w:div w:id="1004556111">
      <w:bodyDiv w:val="1"/>
      <w:marLeft w:val="0"/>
      <w:marRight w:val="0"/>
      <w:marTop w:val="0"/>
      <w:marBottom w:val="0"/>
      <w:divBdr>
        <w:top w:val="none" w:sz="0" w:space="0" w:color="auto"/>
        <w:left w:val="none" w:sz="0" w:space="0" w:color="auto"/>
        <w:bottom w:val="none" w:sz="0" w:space="0" w:color="auto"/>
        <w:right w:val="none" w:sz="0" w:space="0" w:color="auto"/>
      </w:divBdr>
    </w:div>
    <w:div w:id="1147548562">
      <w:bodyDiv w:val="1"/>
      <w:marLeft w:val="0"/>
      <w:marRight w:val="0"/>
      <w:marTop w:val="0"/>
      <w:marBottom w:val="0"/>
      <w:divBdr>
        <w:top w:val="none" w:sz="0" w:space="0" w:color="auto"/>
        <w:left w:val="none" w:sz="0" w:space="0" w:color="auto"/>
        <w:bottom w:val="none" w:sz="0" w:space="0" w:color="auto"/>
        <w:right w:val="none" w:sz="0" w:space="0" w:color="auto"/>
      </w:divBdr>
    </w:div>
    <w:div w:id="1424299727">
      <w:bodyDiv w:val="1"/>
      <w:marLeft w:val="0"/>
      <w:marRight w:val="0"/>
      <w:marTop w:val="0"/>
      <w:marBottom w:val="0"/>
      <w:divBdr>
        <w:top w:val="none" w:sz="0" w:space="0" w:color="auto"/>
        <w:left w:val="none" w:sz="0" w:space="0" w:color="auto"/>
        <w:bottom w:val="none" w:sz="0" w:space="0" w:color="auto"/>
        <w:right w:val="none" w:sz="0" w:space="0" w:color="auto"/>
      </w:divBdr>
    </w:div>
    <w:div w:id="146866415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61863598">
      <w:bodyDiv w:val="1"/>
      <w:marLeft w:val="0"/>
      <w:marRight w:val="0"/>
      <w:marTop w:val="0"/>
      <w:marBottom w:val="0"/>
      <w:divBdr>
        <w:top w:val="none" w:sz="0" w:space="0" w:color="auto"/>
        <w:left w:val="none" w:sz="0" w:space="0" w:color="auto"/>
        <w:bottom w:val="none" w:sz="0" w:space="0" w:color="auto"/>
        <w:right w:val="none" w:sz="0" w:space="0" w:color="auto"/>
      </w:divBdr>
    </w:div>
    <w:div w:id="1710101850">
      <w:bodyDiv w:val="1"/>
      <w:marLeft w:val="0"/>
      <w:marRight w:val="0"/>
      <w:marTop w:val="0"/>
      <w:marBottom w:val="0"/>
      <w:divBdr>
        <w:top w:val="none" w:sz="0" w:space="0" w:color="auto"/>
        <w:left w:val="none" w:sz="0" w:space="0" w:color="auto"/>
        <w:bottom w:val="none" w:sz="0" w:space="0" w:color="auto"/>
        <w:right w:val="none" w:sz="0" w:space="0" w:color="auto"/>
      </w:divBdr>
    </w:div>
    <w:div w:id="1799296976">
      <w:bodyDiv w:val="1"/>
      <w:marLeft w:val="0"/>
      <w:marRight w:val="0"/>
      <w:marTop w:val="0"/>
      <w:marBottom w:val="0"/>
      <w:divBdr>
        <w:top w:val="none" w:sz="0" w:space="0" w:color="auto"/>
        <w:left w:val="none" w:sz="0" w:space="0" w:color="auto"/>
        <w:bottom w:val="none" w:sz="0" w:space="0" w:color="auto"/>
        <w:right w:val="none" w:sz="0" w:space="0" w:color="auto"/>
      </w:divBdr>
    </w:div>
    <w:div w:id="1810904761">
      <w:bodyDiv w:val="1"/>
      <w:marLeft w:val="0"/>
      <w:marRight w:val="0"/>
      <w:marTop w:val="0"/>
      <w:marBottom w:val="0"/>
      <w:divBdr>
        <w:top w:val="none" w:sz="0" w:space="0" w:color="auto"/>
        <w:left w:val="none" w:sz="0" w:space="0" w:color="auto"/>
        <w:bottom w:val="none" w:sz="0" w:space="0" w:color="auto"/>
        <w:right w:val="none" w:sz="0" w:space="0" w:color="auto"/>
      </w:divBdr>
    </w:div>
    <w:div w:id="1826317974">
      <w:bodyDiv w:val="1"/>
      <w:marLeft w:val="0"/>
      <w:marRight w:val="0"/>
      <w:marTop w:val="0"/>
      <w:marBottom w:val="0"/>
      <w:divBdr>
        <w:top w:val="none" w:sz="0" w:space="0" w:color="auto"/>
        <w:left w:val="none" w:sz="0" w:space="0" w:color="auto"/>
        <w:bottom w:val="none" w:sz="0" w:space="0" w:color="auto"/>
        <w:right w:val="none" w:sz="0" w:space="0" w:color="auto"/>
      </w:divBdr>
    </w:div>
    <w:div w:id="199833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nmin.lt" TargetMode="External"/><Relationship Id="rId13" Type="http://schemas.openxmlformats.org/officeDocument/2006/relationships/hyperlink" Target="http://www.esinvesticijo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lt/dokumentai/2014-2020-m-rekomendacijos-del-projektu-islaidu-atitikties-europos-sajungos-strukturiniu-fondu-reikalavimam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http://www.esinvesticijos.lt" TargetMode="Externa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pplietuva.lt/" TargetMode="External"/><Relationship Id="rId14" Type="http://schemas.openxmlformats.org/officeDocument/2006/relationships/hyperlink" Target="http://www.esinvesticijos.lt/lt/dokumentai/4-priedas-sanaudu-ir-naudos-analizes-rezultatu-skaiciuokl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4E19D-1522-4A06-B113-16E6D1DD4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1653</TotalTime>
  <Pages>13</Pages>
  <Words>29850</Words>
  <Characters>17015</Characters>
  <Application>Microsoft Office Word</Application>
  <DocSecurity>0</DocSecurity>
  <Lines>141</Lines>
  <Paragraphs>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Vita Neimantaitė</cp:lastModifiedBy>
  <cp:revision>204</cp:revision>
  <cp:lastPrinted>2016-01-29T14:11:00Z</cp:lastPrinted>
  <dcterms:created xsi:type="dcterms:W3CDTF">2015-10-05T11:55:00Z</dcterms:created>
  <dcterms:modified xsi:type="dcterms:W3CDTF">2016-01-29T15:04:00Z</dcterms:modified>
</cp:coreProperties>
</file>