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FE52D3" w:rsidRDefault="0033315F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bookmarkStart w:id="0" w:name="PaieskNuoroda"/>
      <w:r>
        <w:rPr>
          <w:color w:val="FFFFFF"/>
        </w:rPr>
        <w:t xml:space="preserve">  </w:t>
      </w:r>
      <w:r w:rsidR="00A14E7E"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="00A14E7E" w:rsidRPr="00FE52D3">
        <w:rPr>
          <w:sz w:val="24"/>
          <w:szCs w:val="24"/>
        </w:rPr>
      </w:r>
      <w:r w:rsidR="00A14E7E" w:rsidRPr="00FE52D3">
        <w:rPr>
          <w:sz w:val="24"/>
          <w:szCs w:val="24"/>
        </w:rPr>
        <w:fldChar w:fldCharType="separate"/>
      </w:r>
      <w:r w:rsidR="008B75FE">
        <w:rPr>
          <w:sz w:val="24"/>
          <w:szCs w:val="24"/>
        </w:rPr>
        <w:t>2015-TA-1092</w:t>
      </w:r>
      <w:r w:rsidR="00A14E7E" w:rsidRPr="00FE52D3">
        <w:rPr>
          <w:sz w:val="24"/>
          <w:szCs w:val="24"/>
        </w:rPr>
        <w:fldChar w:fldCharType="end"/>
      </w:r>
      <w:bookmarkEnd w:id="0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A14E7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1" w:name="ImonPav"/>
    <w:p w:rsidR="003D0BAD" w:rsidRPr="008D77F8" w:rsidRDefault="00A14E7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1"/>
    </w:p>
    <w:bookmarkStart w:id="2" w:name="ImonPav2"/>
    <w:p w:rsidR="003D0BAD" w:rsidRPr="008D77F8" w:rsidRDefault="00A14E7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A14E7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3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51663" w:rsidRDefault="00A14E7E" w:rsidP="00351663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4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D66280">
        <w:rPr>
          <w:rFonts w:ascii="Times New Roman" w:hAnsi="Times New Roman"/>
          <w:b/>
          <w:noProof/>
          <w:sz w:val="24"/>
          <w:szCs w:val="24"/>
          <w:lang w:val="lt-LT"/>
        </w:rPr>
        <w:t>DĖL</w:t>
      </w:r>
      <w:r w:rsidR="007B3DE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LIETUVOS</w:t>
      </w:r>
      <w:r w:rsid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RESPUBLIKOS SOCIALINĖS APSAUGOS IR DARBO MINISTRO </w:t>
      </w:r>
    </w:p>
    <w:p w:rsidR="003D0BAD" w:rsidRPr="008D77F8" w:rsidRDefault="00351663" w:rsidP="00351663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>201</w:t>
      </w:r>
      <w:r w:rsidR="003064BD">
        <w:rPr>
          <w:rFonts w:ascii="Times New Roman" w:hAnsi="Times New Roman"/>
          <w:b/>
          <w:noProof/>
          <w:sz w:val="24"/>
          <w:szCs w:val="24"/>
          <w:lang w:val="lt-LT"/>
        </w:rPr>
        <w:t>5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M.</w:t>
      </w:r>
      <w:r w:rsidR="003064B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VASARIO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F07B88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="003064BD">
        <w:rPr>
          <w:rFonts w:ascii="Times New Roman" w:hAnsi="Times New Roman"/>
          <w:b/>
          <w:noProof/>
          <w:sz w:val="24"/>
          <w:szCs w:val="24"/>
          <w:lang w:val="lt-LT"/>
        </w:rPr>
        <w:t>6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D. ĮSAKYMO NR. A1-</w:t>
      </w:r>
      <w:r w:rsidR="003064BD">
        <w:rPr>
          <w:rFonts w:ascii="Times New Roman" w:hAnsi="Times New Roman"/>
          <w:b/>
          <w:noProof/>
          <w:sz w:val="24"/>
          <w:szCs w:val="24"/>
          <w:lang w:val="lt-LT"/>
        </w:rPr>
        <w:t>109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86F28" w:rsidRPr="00A86F28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FINANSAVIMO SKYRIMO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PROJEKT</w:t>
      </w:r>
      <w:r w:rsidR="00731466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, ĮGYVENDINAM</w:t>
      </w:r>
      <w:r w:rsidR="00731466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  <w:r w:rsidR="003064BD">
        <w:rPr>
          <w:rFonts w:ascii="Times New Roman" w:hAnsi="Times New Roman"/>
          <w:b/>
          <w:noProof/>
          <w:sz w:val="24"/>
          <w:szCs w:val="24"/>
          <w:lang w:val="lt-LT"/>
        </w:rPr>
        <w:t>2014–2020 METŲ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EUROPOS SĄJUNGOS FONDŲ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INVESTICIJŲ VEIKSMŲ PROGRAMOS 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>7 PRIORITETO „KOKYBIŠKO UŽIMTUMO IR DALYVAVIMO DARBO RINKOJE SKATINIMAS“ 7.3.</w:t>
      </w:r>
      <w:r w:rsidR="003064BD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KONKRETŲ UŽDAVINĮ „PADIDINTI </w:t>
      </w:r>
      <w:r w:rsidR="003064BD">
        <w:rPr>
          <w:rFonts w:ascii="Times New Roman" w:hAnsi="Times New Roman"/>
          <w:b/>
          <w:noProof/>
          <w:sz w:val="24"/>
          <w:szCs w:val="24"/>
          <w:lang w:val="lt-LT"/>
        </w:rPr>
        <w:t>VALSTYBĖS ĮDARBINIMO TARNYBOS VEIKSMINGUMĄ IR LABIAU ORIENTUOTI Į REZULTATUS</w:t>
      </w:r>
      <w:r w:rsidR="00533F89" w:rsidRPr="00533F89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="00A14E7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A14E7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77362">
        <w:rPr>
          <w:rFonts w:ascii="Times New Roman" w:hAnsi="Times New Roman"/>
          <w:sz w:val="24"/>
          <w:szCs w:val="24"/>
          <w:lang w:val="lt-LT"/>
        </w:rPr>
        <w:t>201</w:t>
      </w:r>
      <w:r w:rsidR="00C854B2">
        <w:rPr>
          <w:rFonts w:ascii="Times New Roman" w:hAnsi="Times New Roman"/>
          <w:sz w:val="24"/>
          <w:szCs w:val="24"/>
          <w:lang w:val="lt-LT"/>
        </w:rPr>
        <w:t>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5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5"/>
      <w:r w:rsidR="000006D2">
        <w:rPr>
          <w:rFonts w:ascii="Times New Roman" w:hAnsi="Times New Roman"/>
          <w:sz w:val="24"/>
          <w:szCs w:val="24"/>
          <w:lang w:val="lt-LT"/>
        </w:rPr>
        <w:t xml:space="preserve"> rugsėjo 28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6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77362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16312E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6"/>
      <w:r w:rsidR="000006D2">
        <w:rPr>
          <w:rFonts w:ascii="Times New Roman" w:hAnsi="Times New Roman"/>
          <w:sz w:val="24"/>
          <w:szCs w:val="24"/>
          <w:lang w:val="lt-LT"/>
        </w:rPr>
        <w:t>546</w:t>
      </w:r>
    </w:p>
    <w:p w:rsidR="003D0BAD" w:rsidRPr="00383FF6" w:rsidRDefault="00A14E7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B5BCC" w:rsidRDefault="00351663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P a k e i č i u Lietuvos Respublikos </w:t>
      </w:r>
      <w:proofErr w:type="gramStart"/>
      <w:r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5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vasario</w:t>
      </w:r>
      <w:r w:rsidR="00C876AF" w:rsidRPr="00F21B8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31466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74321D" w:rsidRPr="00F21B8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876AF" w:rsidRPr="00F21B8E">
        <w:rPr>
          <w:rFonts w:ascii="Times New Roman" w:eastAsia="Calibri" w:hAnsi="Times New Roman"/>
          <w:sz w:val="24"/>
          <w:szCs w:val="24"/>
          <w:lang w:val="lt-LT"/>
        </w:rPr>
        <w:t>d</w:t>
      </w:r>
      <w:r w:rsidRPr="00F21B8E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įsakymą Nr. A1-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109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„D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ėl finansavimo skyrimo projekt</w:t>
      </w:r>
      <w:r w:rsidR="00731466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, įgyvendinam</w:t>
      </w:r>
      <w:r w:rsidR="00731466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>
        <w:rPr>
          <w:rFonts w:ascii="Times New Roman" w:eastAsia="Calibri" w:hAnsi="Times New Roman"/>
          <w:sz w:val="24"/>
          <w:szCs w:val="24"/>
          <w:lang w:val="lt-LT"/>
        </w:rPr>
        <w:t>2014–2020 m</w:t>
      </w:r>
      <w:r w:rsidR="002E66E3">
        <w:rPr>
          <w:rFonts w:ascii="Times New Roman" w:eastAsia="Calibri" w:hAnsi="Times New Roman"/>
          <w:sz w:val="24"/>
          <w:szCs w:val="24"/>
          <w:lang w:val="lt-LT"/>
        </w:rPr>
        <w:t>etų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Europos S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7 prioriteto „K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okybiško užimtumo ir dalyvavimo darbo rinkoje skatin</w:t>
      </w:r>
      <w:r>
        <w:rPr>
          <w:rFonts w:ascii="Times New Roman" w:eastAsia="Calibri" w:hAnsi="Times New Roman"/>
          <w:sz w:val="24"/>
          <w:szCs w:val="24"/>
          <w:lang w:val="lt-LT"/>
        </w:rPr>
        <w:t>imas“ 7.3.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2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konkretų uždavinį „P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adidinti 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valstybės įdarbinimo tarnybos veiksmingumą ir labiau orientuoti į rezultatus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AB5BCC">
        <w:rPr>
          <w:rFonts w:ascii="Times New Roman" w:eastAsia="Calibri" w:hAnsi="Times New Roman"/>
          <w:sz w:val="24"/>
          <w:szCs w:val="24"/>
          <w:lang w:val="lt-LT"/>
        </w:rPr>
        <w:t xml:space="preserve"> ir jį išdėstau nauja redakcija:</w:t>
      </w:r>
    </w:p>
    <w:p w:rsidR="00092947" w:rsidRDefault="00092947" w:rsidP="00351663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AB5BCC" w:rsidRPr="00AB5BCC" w:rsidRDefault="00F54889" w:rsidP="00AB5BCC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660B8B">
        <w:rPr>
          <w:rFonts w:ascii="Times New Roman" w:hAnsi="Times New Roman"/>
          <w:sz w:val="24"/>
          <w:szCs w:val="24"/>
          <w:lang w:val="lt-LT"/>
        </w:rPr>
        <w:t>„</w:t>
      </w:r>
      <w:r w:rsidR="00A14E7E" w:rsidRPr="00AB5BCC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AB5BCC" w:rsidRPr="00AB5BCC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="00A14E7E" w:rsidRPr="00AB5BCC">
        <w:rPr>
          <w:rFonts w:ascii="Times New Roman" w:hAnsi="Times New Roman"/>
          <w:b/>
          <w:sz w:val="24"/>
          <w:szCs w:val="24"/>
        </w:rPr>
      </w:r>
      <w:r w:rsidR="00A14E7E" w:rsidRPr="00AB5BCC">
        <w:rPr>
          <w:rFonts w:ascii="Times New Roman" w:hAnsi="Times New Roman"/>
          <w:b/>
          <w:sz w:val="24"/>
          <w:szCs w:val="24"/>
        </w:rPr>
        <w:fldChar w:fldCharType="separate"/>
      </w:r>
      <w:r w:rsidR="00AB5BCC" w:rsidRPr="00AB5BCC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="00A14E7E" w:rsidRPr="00AB5BCC">
        <w:rPr>
          <w:rFonts w:ascii="Times New Roman" w:hAnsi="Times New Roman"/>
          <w:b/>
          <w:sz w:val="24"/>
          <w:szCs w:val="24"/>
        </w:rPr>
        <w:fldChar w:fldCharType="end"/>
      </w:r>
    </w:p>
    <w:p w:rsidR="00AB5BCC" w:rsidRPr="00AB5BCC" w:rsidRDefault="00A14E7E" w:rsidP="00AB5BCC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AB5BCC"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B5BCC" w:rsidRPr="00AB5BCC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14E7E" w:rsidP="00AB5BCC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AB5BCC"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B5BCC" w:rsidRPr="00AB5BCC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14E7E" w:rsidP="00AB5BCC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r w:rsidR="00AB5BCC"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B5BCC" w:rsidRPr="00AB5BCC">
        <w:rPr>
          <w:rFonts w:ascii="Times New Roman" w:hAnsi="Times New Roman"/>
          <w:b/>
          <w:noProof/>
          <w:sz w:val="24"/>
          <w:szCs w:val="24"/>
          <w:lang w:val="lt-LT"/>
        </w:rPr>
        <w:t>DĖL FINANSAVIMO SKYRIMO PROJEKT</w:t>
      </w:r>
      <w:r w:rsidR="00E37715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B5BCC" w:rsidRPr="00AB5BCC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E37715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B5BCC"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7 PRIORITETO „KOKYBIŠKO UŽIMTUMO IR DALYVAVIMO DARBO RINKOJE SKATINIMAS“ </w:t>
      </w:r>
      <w:r w:rsidR="00F54889">
        <w:rPr>
          <w:rFonts w:ascii="Times New Roman" w:hAnsi="Times New Roman"/>
          <w:b/>
          <w:noProof/>
          <w:sz w:val="24"/>
          <w:szCs w:val="24"/>
          <w:lang w:val="lt-LT"/>
        </w:rPr>
        <w:t xml:space="preserve">ĮGYVENDINIMO PRIEMONĘ </w:t>
      </w:r>
      <w:r w:rsidR="00642286">
        <w:rPr>
          <w:rFonts w:ascii="Times New Roman" w:hAnsi="Times New Roman"/>
          <w:b/>
          <w:noProof/>
          <w:sz w:val="24"/>
          <w:szCs w:val="24"/>
          <w:lang w:val="lt-LT"/>
        </w:rPr>
        <w:t>NR. 07.3.2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-ESFA-V-40</w:t>
      </w:r>
      <w:r w:rsidR="00642286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642286">
        <w:rPr>
          <w:rFonts w:ascii="Times New Roman" w:hAnsi="Times New Roman"/>
          <w:b/>
          <w:noProof/>
          <w:sz w:val="24"/>
          <w:szCs w:val="24"/>
          <w:lang w:val="lt-LT"/>
        </w:rPr>
        <w:t>LIETUVOS DARBO BIRŽOS ADMINISTRACINIŲ GEBĖJIMŲ UGDYMAS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A14E7E"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B5BCC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154 punktais, 2014–2020 metų Europos Sąjungos fondų investicijų veiksmų programos 7 prioriteto „Kokybiško užimtumo ir dalyvavimo darbo rinkoje skatinimas“ įgyvendinimo priemonės Nr. 07.3.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-ESFA-V-40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Lietuvos darbo biržos administracinių gebėjimų ugdymas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Nr. 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EF3550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lapkričio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F3550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</w:t>
      </w:r>
      <w:r w:rsidR="00923E6A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F3550">
        <w:rPr>
          <w:rFonts w:ascii="Times New Roman" w:eastAsia="Calibri" w:hAnsi="Times New Roman"/>
          <w:sz w:val="24"/>
          <w:szCs w:val="24"/>
          <w:lang w:val="lt-LT"/>
        </w:rPr>
        <w:t>528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 w:rsidR="0032446B"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7 prioriteto „Kokybiško užimtumo ir dalyvavimo darbo rinkoje skatinimas“ įgyvendinimo priemonės Nr. 07.3.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-ESFA-V-40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Lietuvos darbo biržos administracinių gebėjimų ugdymas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Nr. </w:t>
      </w:r>
      <w:r w:rsidR="00642286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patvirtinimo“, 4</w:t>
      </w:r>
      <w:r w:rsidR="006E0A6C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lėšų siūlo</w:t>
      </w:r>
      <w:bookmarkStart w:id="7" w:name="_GoBack"/>
      <w:bookmarkEnd w:id="7"/>
      <w:r w:rsidRPr="00AB5BCC">
        <w:rPr>
          <w:rFonts w:ascii="Times New Roman" w:hAnsi="Times New Roman"/>
          <w:sz w:val="24"/>
          <w:szCs w:val="24"/>
          <w:lang w:val="lt-LT"/>
        </w:rPr>
        <w:t>mų bendrai finansuoti valstybės projektų pagal 2014–2020 metų Europos Sąjungos fondų investicijų veiksmų programos 7 prioriteto „Kokybiško užimtumo ir dalyvavimo darbo rinkoje skatinimas“ įgyvendinimo priemonę Nr. 07.3.</w:t>
      </w:r>
      <w:r w:rsidR="00FC2424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-ESFA-V-40</w:t>
      </w:r>
      <w:r w:rsidR="00FC2424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 xml:space="preserve">Lietuvos darbo biržos administracinių gebėjimų 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lastRenderedPageBreak/>
        <w:t>ugdymas</w:t>
      </w:r>
      <w:r w:rsidRPr="00AB5BCC">
        <w:rPr>
          <w:rFonts w:ascii="Times New Roman" w:hAnsi="Times New Roman"/>
          <w:sz w:val="24"/>
          <w:szCs w:val="24"/>
          <w:lang w:val="lt-LT"/>
        </w:rPr>
        <w:t>“ sąrašu Nr. 07.3.</w:t>
      </w:r>
      <w:r w:rsidR="00FC2424">
        <w:rPr>
          <w:rFonts w:ascii="Times New Roman" w:hAnsi="Times New Roman"/>
          <w:sz w:val="24"/>
          <w:szCs w:val="24"/>
          <w:lang w:val="lt-LT"/>
        </w:rPr>
        <w:t>2-ESFA-V-403</w:t>
      </w:r>
      <w:r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FC2424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2014 m. 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>lapkričio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A5B69">
        <w:rPr>
          <w:rFonts w:ascii="Times New Roman" w:eastAsia="Calibri" w:hAnsi="Times New Roman"/>
          <w:sz w:val="24"/>
          <w:szCs w:val="24"/>
          <w:lang w:val="lt-LT"/>
        </w:rPr>
        <w:t>13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>552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07.3.</w:t>
      </w:r>
      <w:r w:rsidR="00FC2424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-ESFA-V-40</w:t>
      </w:r>
      <w:r w:rsidR="00FC2424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>Lietuvos darbo biržos administracinių gebėjimų ugdymas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Pr="00152D11">
        <w:rPr>
          <w:rFonts w:ascii="Times New Roman" w:hAnsi="Times New Roman"/>
          <w:sz w:val="24"/>
          <w:szCs w:val="24"/>
          <w:lang w:val="lt-LT"/>
        </w:rPr>
        <w:t>sąrašo Nr. 07.3.</w:t>
      </w:r>
      <w:r w:rsidR="00FC2424" w:rsidRPr="00152D11">
        <w:rPr>
          <w:rFonts w:ascii="Times New Roman" w:hAnsi="Times New Roman"/>
          <w:sz w:val="24"/>
          <w:szCs w:val="24"/>
          <w:lang w:val="lt-LT"/>
        </w:rPr>
        <w:t>2</w:t>
      </w:r>
      <w:r w:rsidRPr="00152D11">
        <w:rPr>
          <w:rFonts w:ascii="Times New Roman" w:hAnsi="Times New Roman"/>
          <w:sz w:val="24"/>
          <w:szCs w:val="24"/>
          <w:lang w:val="lt-LT"/>
        </w:rPr>
        <w:t>-ESFA-V-40</w:t>
      </w:r>
      <w:r w:rsidR="00FC2424" w:rsidRPr="00152D11">
        <w:rPr>
          <w:rFonts w:ascii="Times New Roman" w:hAnsi="Times New Roman"/>
          <w:sz w:val="24"/>
          <w:szCs w:val="24"/>
          <w:lang w:val="lt-LT"/>
        </w:rPr>
        <w:t>3</w:t>
      </w:r>
      <w:r w:rsidRPr="00152D11">
        <w:rPr>
          <w:rFonts w:ascii="Times New Roman" w:hAnsi="Times New Roman"/>
          <w:sz w:val="24"/>
          <w:szCs w:val="24"/>
          <w:lang w:val="lt-LT"/>
        </w:rPr>
        <w:t>-0</w:t>
      </w:r>
      <w:r w:rsidR="00FC2424" w:rsidRPr="00152D11">
        <w:rPr>
          <w:rFonts w:ascii="Times New Roman" w:hAnsi="Times New Roman"/>
          <w:sz w:val="24"/>
          <w:szCs w:val="24"/>
          <w:lang w:val="lt-LT"/>
        </w:rPr>
        <w:t>1</w:t>
      </w:r>
      <w:r w:rsidRPr="00152D1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52D11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422C3D" w:rsidRPr="00152D11">
        <w:rPr>
          <w:rFonts w:ascii="Times New Roman" w:eastAsia="Calibri" w:hAnsi="Times New Roman"/>
          <w:sz w:val="24"/>
          <w:szCs w:val="24"/>
          <w:lang w:val="lt-LT"/>
        </w:rPr>
        <w:t xml:space="preserve"> (kartu su 2015 m. </w:t>
      </w:r>
      <w:r w:rsidR="00152D11" w:rsidRPr="00152D11">
        <w:rPr>
          <w:rFonts w:ascii="Times New Roman" w:eastAsia="Calibri" w:hAnsi="Times New Roman"/>
          <w:sz w:val="24"/>
          <w:szCs w:val="24"/>
          <w:lang w:val="lt-LT"/>
        </w:rPr>
        <w:t>rugpjūčio</w:t>
      </w:r>
      <w:r w:rsidR="00422C3D" w:rsidRPr="00152D11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52D11" w:rsidRPr="00152D11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422C3D" w:rsidRPr="00152D11">
        <w:rPr>
          <w:rFonts w:ascii="Times New Roman" w:eastAsia="Calibri" w:hAnsi="Times New Roman"/>
          <w:sz w:val="24"/>
          <w:szCs w:val="24"/>
          <w:lang w:val="lt-LT"/>
        </w:rPr>
        <w:t xml:space="preserve">3 </w:t>
      </w:r>
      <w:r w:rsidR="00D14287" w:rsidRPr="00152D11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152D11" w:rsidRPr="00152D11">
        <w:rPr>
          <w:rFonts w:ascii="Times New Roman" w:eastAsia="Calibri" w:hAnsi="Times New Roman"/>
          <w:sz w:val="24"/>
          <w:szCs w:val="24"/>
          <w:lang w:val="lt-LT"/>
        </w:rPr>
        <w:t>469</w:t>
      </w:r>
      <w:r w:rsidR="00D14287" w:rsidRPr="00152D11">
        <w:rPr>
          <w:rFonts w:ascii="Times New Roman" w:eastAsia="Calibri" w:hAnsi="Times New Roman"/>
          <w:sz w:val="24"/>
          <w:szCs w:val="24"/>
          <w:lang w:val="lt-LT"/>
        </w:rPr>
        <w:t>)</w:t>
      </w:r>
      <w:r w:rsidRPr="00152D11">
        <w:rPr>
          <w:rFonts w:ascii="Times New Roman" w:eastAsia="Calibri" w:hAnsi="Times New Roman"/>
          <w:sz w:val="24"/>
          <w:szCs w:val="24"/>
          <w:lang w:val="lt-LT"/>
        </w:rPr>
        <w:t>,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ir Europos socialinio fondo agentūros 2015</w:t>
      </w:r>
      <w:r w:rsidR="002E66E3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784F0F">
        <w:rPr>
          <w:rFonts w:ascii="Times New Roman" w:eastAsia="Calibri" w:hAnsi="Times New Roman"/>
          <w:sz w:val="24"/>
          <w:szCs w:val="24"/>
          <w:lang w:val="lt-LT"/>
        </w:rPr>
        <w:t>rugsėjo</w:t>
      </w:r>
      <w:r w:rsidR="00784F0F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84F0F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š Europos Sąjungos struktūrinių fondų lėšų siūlomų bendrai finansuoti valstybės projektų sąrašo Nr. 07.3.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-ESFA-V-40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07.3.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-ESFA-V-40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FC2424">
        <w:rPr>
          <w:rFonts w:ascii="Times New Roman" w:eastAsia="Calibri" w:hAnsi="Times New Roman"/>
          <w:sz w:val="24"/>
          <w:szCs w:val="24"/>
          <w:lang w:val="lt-LT"/>
        </w:rPr>
        <w:t>Lietuvos darbo biržos administracinių gebėjimų ugdymas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E33397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AB5BCC" w:rsidRPr="004E13A4" w:rsidRDefault="00AB5BCC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1. 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87579A" w:rsidRPr="004E13A4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87579A" w:rsidRPr="004E13A4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87579A" w:rsidRPr="004E13A4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0C3D96" w:rsidRPr="004E13A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C3D96" w:rsidRPr="004E13A4">
        <w:rPr>
          <w:rFonts w:ascii="Times New Roman" w:hAnsi="Times New Roman"/>
          <w:sz w:val="24"/>
          <w:szCs w:val="24"/>
          <w:lang w:val="lt-LT"/>
        </w:rPr>
        <w:t>„</w:t>
      </w:r>
      <w:r w:rsidR="00FC2424" w:rsidRPr="004E13A4">
        <w:rPr>
          <w:rFonts w:ascii="Times New Roman" w:hAnsi="Times New Roman"/>
          <w:sz w:val="24"/>
          <w:szCs w:val="24"/>
          <w:lang w:val="lt-LT"/>
        </w:rPr>
        <w:t>Jaunimo garantijų iniciatyvos įgyvendinimo stebėsenos modulio sukūrimas</w:t>
      </w:r>
      <w:r w:rsidR="000C3D96" w:rsidRPr="004E13A4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 xml:space="preserve">iki </w:t>
      </w:r>
      <w:r w:rsidR="00FC2424" w:rsidRPr="004E13A4">
        <w:rPr>
          <w:rFonts w:ascii="Times New Roman" w:eastAsia="Calibri" w:hAnsi="Times New Roman"/>
          <w:sz w:val="24"/>
          <w:szCs w:val="24"/>
          <w:lang w:val="lt-LT"/>
        </w:rPr>
        <w:t>405 468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4E13A4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4E13A4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87579A" w:rsidRPr="004E13A4">
        <w:rPr>
          <w:rFonts w:ascii="Times New Roman" w:eastAsia="Calibri" w:hAnsi="Times New Roman"/>
          <w:sz w:val="24"/>
          <w:szCs w:val="24"/>
          <w:lang w:val="lt-LT"/>
        </w:rPr>
        <w:t xml:space="preserve">keturių </w:t>
      </w:r>
      <w:r w:rsidR="00FC2424" w:rsidRPr="004E13A4">
        <w:rPr>
          <w:rFonts w:ascii="Times New Roman" w:eastAsia="Calibri" w:hAnsi="Times New Roman"/>
          <w:sz w:val="24"/>
          <w:szCs w:val="24"/>
          <w:lang w:val="lt-LT"/>
        </w:rPr>
        <w:t xml:space="preserve">šimtų penkių </w:t>
      </w:r>
      <w:r w:rsidR="004E13A4" w:rsidRPr="004E13A4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FC2424" w:rsidRPr="004E13A4">
        <w:rPr>
          <w:rFonts w:ascii="Times New Roman" w:eastAsia="Calibri" w:hAnsi="Times New Roman"/>
          <w:sz w:val="24"/>
          <w:szCs w:val="24"/>
          <w:lang w:val="lt-LT"/>
        </w:rPr>
        <w:t>keturių šimtų šešiasdešimt aštuonių eurų</w:t>
      </w:r>
      <w:r w:rsidRPr="004E13A4">
        <w:rPr>
          <w:rFonts w:ascii="Times New Roman" w:hAnsi="Times New Roman"/>
          <w:sz w:val="24"/>
          <w:szCs w:val="24"/>
          <w:lang w:val="lt-LT"/>
        </w:rPr>
        <w:t>)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C3D96" w:rsidRPr="004E13A4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0C3D96" w:rsidRPr="004E13A4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0C3D96" w:rsidRPr="004E13A4">
        <w:rPr>
          <w:rFonts w:ascii="Times New Roman" w:eastAsia="Calibri" w:hAnsi="Times New Roman"/>
          <w:sz w:val="24"/>
          <w:szCs w:val="24"/>
          <w:lang w:val="lt-LT"/>
        </w:rPr>
        <w:t>Užimtumo didinimas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>“ 0</w:t>
      </w:r>
      <w:r w:rsidR="000C3D96" w:rsidRPr="004E13A4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>00</w:t>
      </w:r>
      <w:r w:rsidR="000C3D96" w:rsidRPr="004E13A4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>0101</w:t>
      </w:r>
      <w:r w:rsidR="006E351E" w:rsidRPr="004E13A4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4E13A4" w:rsidRPr="004E13A4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4E13A4" w:rsidRPr="004E13A4">
        <w:rPr>
          <w:rFonts w:ascii="Times New Roman" w:eastAsia="Calibri" w:hAnsi="Times New Roman"/>
          <w:sz w:val="24"/>
          <w:szCs w:val="24"/>
          <w:lang w:val="lt-LT"/>
        </w:rPr>
        <w:t>Pagerinti užimtumo rėmimo politiką įgyvendinančių institucijų paslaugų kokybę ir prieinamumą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6E351E" w:rsidRPr="004E13A4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6E351E" w:rsidRPr="004E13A4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>.01,</w:t>
      </w:r>
      <w:r w:rsidR="003642F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>finansavimo šaltini</w:t>
      </w:r>
      <w:r w:rsidR="003642F8">
        <w:rPr>
          <w:rFonts w:ascii="Times New Roman" w:eastAsia="Calibri" w:hAnsi="Times New Roman"/>
          <w:sz w:val="24"/>
          <w:szCs w:val="24"/>
          <w:lang w:val="lt-LT"/>
        </w:rPr>
        <w:t>o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 xml:space="preserve"> koda</w:t>
      </w:r>
      <w:r w:rsidR="00FC2424" w:rsidRPr="004E13A4">
        <w:rPr>
          <w:rFonts w:ascii="Times New Roman" w:eastAsia="Calibri" w:hAnsi="Times New Roman"/>
          <w:sz w:val="24"/>
          <w:szCs w:val="24"/>
          <w:lang w:val="lt-LT"/>
        </w:rPr>
        <w:t>s –</w:t>
      </w:r>
      <w:r w:rsidRPr="004E13A4">
        <w:rPr>
          <w:rFonts w:ascii="Times New Roman" w:eastAsia="Calibri" w:hAnsi="Times New Roman"/>
          <w:sz w:val="24"/>
          <w:szCs w:val="24"/>
          <w:lang w:val="lt-LT"/>
        </w:rPr>
        <w:t xml:space="preserve"> 1.3.2.7.1 (Europos Sąjungos lėšos)</w:t>
      </w:r>
      <w:r w:rsidR="006E351E" w:rsidRPr="004E13A4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AB5BCC" w:rsidRDefault="00AB5BCC" w:rsidP="00D55BB8">
      <w:pPr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4E13A4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2. Šis sprendimas gali būti </w:t>
      </w:r>
      <w:r w:rsidR="00171667" w:rsidRPr="004E13A4">
        <w:rPr>
          <w:rFonts w:ascii="Times New Roman" w:eastAsia="Calibri" w:hAnsi="Times New Roman"/>
          <w:color w:val="000000"/>
          <w:sz w:val="24"/>
          <w:szCs w:val="24"/>
          <w:lang w:val="lt-LT"/>
        </w:rPr>
        <w:t>skundžiamas</w:t>
      </w:r>
      <w:r w:rsidR="000132E4" w:rsidRPr="004E13A4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Pr="004E13A4">
        <w:rPr>
          <w:rFonts w:ascii="Times New Roman" w:eastAsia="Calibri" w:hAnsi="Times New Roman"/>
          <w:color w:val="000000"/>
          <w:sz w:val="24"/>
          <w:szCs w:val="24"/>
          <w:lang w:val="lt-LT"/>
        </w:rPr>
        <w:t>Lietuvos Respublikos</w:t>
      </w: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administracinių bylų teisenos įstatymo nustatyta tvarka.</w:t>
      </w: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“</w:t>
      </w:r>
    </w:p>
    <w:p w:rsidR="00B736CB" w:rsidRDefault="00B736CB" w:rsidP="00D55BB8">
      <w:pPr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B736CB" w:rsidRPr="00AB5BCC" w:rsidRDefault="00B736CB" w:rsidP="00D55BB8">
      <w:pPr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AB5BCC" w:rsidRPr="00AB5BCC" w:rsidRDefault="00AB5BCC" w:rsidP="00AB5BCC">
      <w:pPr>
        <w:rPr>
          <w:lang w:val="lt-LT"/>
        </w:rPr>
      </w:pPr>
    </w:p>
    <w:p w:rsidR="00D55BB8" w:rsidRDefault="00D55BB8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55BB8" w:rsidRPr="00383FF6" w:rsidRDefault="00D55BB8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383FF6" w:rsidTr="00D00E01">
        <w:tc>
          <w:tcPr>
            <w:tcW w:w="4631" w:type="dxa"/>
          </w:tcPr>
          <w:p w:rsidR="003D0BAD" w:rsidRPr="00383FF6" w:rsidRDefault="00A14E7E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8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8"/>
          </w:p>
        </w:tc>
        <w:tc>
          <w:tcPr>
            <w:tcW w:w="5116" w:type="dxa"/>
          </w:tcPr>
          <w:p w:rsidR="003D0BAD" w:rsidRPr="00383FF6" w:rsidRDefault="00A14E7E" w:rsidP="00AF046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9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F0460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D00E01">
      <w:headerReference w:type="even" r:id="rId11"/>
      <w:headerReference w:type="default" r:id="rId12"/>
      <w:type w:val="continuous"/>
      <w:pgSz w:w="11906" w:h="16838"/>
      <w:pgMar w:top="1701" w:right="566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1A" w:rsidRDefault="009B5E1A">
      <w:r>
        <w:separator/>
      </w:r>
    </w:p>
  </w:endnote>
  <w:endnote w:type="continuationSeparator" w:id="0">
    <w:p w:rsidR="009B5E1A" w:rsidRDefault="009B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1A" w:rsidRDefault="009B5E1A">
      <w:r>
        <w:separator/>
      </w:r>
    </w:p>
  </w:footnote>
  <w:footnote w:type="continuationSeparator" w:id="0">
    <w:p w:rsidR="009B5E1A" w:rsidRDefault="009B5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A14E7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A14E7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5BC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C" w:rsidRDefault="00A14E7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5BC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5BCC" w:rsidRDefault="00AB5BC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C" w:rsidRDefault="00A14E7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5BC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396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5BCC" w:rsidRDefault="00AB5BC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06D2"/>
    <w:rsid w:val="00005297"/>
    <w:rsid w:val="000132E4"/>
    <w:rsid w:val="000517B0"/>
    <w:rsid w:val="00061063"/>
    <w:rsid w:val="00066E5B"/>
    <w:rsid w:val="00077362"/>
    <w:rsid w:val="00087943"/>
    <w:rsid w:val="00092947"/>
    <w:rsid w:val="000B1E95"/>
    <w:rsid w:val="000B5ABF"/>
    <w:rsid w:val="000C320A"/>
    <w:rsid w:val="000C354E"/>
    <w:rsid w:val="000C3D96"/>
    <w:rsid w:val="000D5A4D"/>
    <w:rsid w:val="000F62BF"/>
    <w:rsid w:val="00126445"/>
    <w:rsid w:val="0012685B"/>
    <w:rsid w:val="00137110"/>
    <w:rsid w:val="0014073C"/>
    <w:rsid w:val="0015205B"/>
    <w:rsid w:val="001523F6"/>
    <w:rsid w:val="001524A9"/>
    <w:rsid w:val="00152D11"/>
    <w:rsid w:val="0016312E"/>
    <w:rsid w:val="00171667"/>
    <w:rsid w:val="00183403"/>
    <w:rsid w:val="001A6532"/>
    <w:rsid w:val="001C2718"/>
    <w:rsid w:val="001D7480"/>
    <w:rsid w:val="001D7531"/>
    <w:rsid w:val="00202AB4"/>
    <w:rsid w:val="00226F6B"/>
    <w:rsid w:val="00236C5E"/>
    <w:rsid w:val="002813ED"/>
    <w:rsid w:val="00290FD2"/>
    <w:rsid w:val="002A07D8"/>
    <w:rsid w:val="002C3984"/>
    <w:rsid w:val="002D026C"/>
    <w:rsid w:val="002E66E3"/>
    <w:rsid w:val="00305A60"/>
    <w:rsid w:val="0030641B"/>
    <w:rsid w:val="003064BD"/>
    <w:rsid w:val="003209E0"/>
    <w:rsid w:val="0032446B"/>
    <w:rsid w:val="0033315F"/>
    <w:rsid w:val="0033756E"/>
    <w:rsid w:val="00351663"/>
    <w:rsid w:val="003642F8"/>
    <w:rsid w:val="00372173"/>
    <w:rsid w:val="00383FF6"/>
    <w:rsid w:val="003B30C0"/>
    <w:rsid w:val="003B4112"/>
    <w:rsid w:val="003C0058"/>
    <w:rsid w:val="003C01FC"/>
    <w:rsid w:val="003D0BAD"/>
    <w:rsid w:val="003E14FB"/>
    <w:rsid w:val="003F679C"/>
    <w:rsid w:val="004048A7"/>
    <w:rsid w:val="00407E28"/>
    <w:rsid w:val="00422C3D"/>
    <w:rsid w:val="0042724C"/>
    <w:rsid w:val="004377ED"/>
    <w:rsid w:val="0046446A"/>
    <w:rsid w:val="00473B71"/>
    <w:rsid w:val="00474C66"/>
    <w:rsid w:val="00493961"/>
    <w:rsid w:val="004A5B69"/>
    <w:rsid w:val="004C7442"/>
    <w:rsid w:val="004D4D66"/>
    <w:rsid w:val="004E13A4"/>
    <w:rsid w:val="004F70E6"/>
    <w:rsid w:val="00503FDE"/>
    <w:rsid w:val="00512904"/>
    <w:rsid w:val="00525029"/>
    <w:rsid w:val="00526235"/>
    <w:rsid w:val="00533F89"/>
    <w:rsid w:val="00540EA4"/>
    <w:rsid w:val="00545DDF"/>
    <w:rsid w:val="00555D20"/>
    <w:rsid w:val="00576C15"/>
    <w:rsid w:val="00585332"/>
    <w:rsid w:val="005C0AFD"/>
    <w:rsid w:val="005D6A38"/>
    <w:rsid w:val="006008DC"/>
    <w:rsid w:val="00602A91"/>
    <w:rsid w:val="00621193"/>
    <w:rsid w:val="00641B46"/>
    <w:rsid w:val="00642286"/>
    <w:rsid w:val="00660B8B"/>
    <w:rsid w:val="006657EC"/>
    <w:rsid w:val="00670398"/>
    <w:rsid w:val="00673482"/>
    <w:rsid w:val="00692027"/>
    <w:rsid w:val="006A6BA7"/>
    <w:rsid w:val="006B10C0"/>
    <w:rsid w:val="006C319C"/>
    <w:rsid w:val="006C7613"/>
    <w:rsid w:val="006E0A6C"/>
    <w:rsid w:val="006E351E"/>
    <w:rsid w:val="006F7593"/>
    <w:rsid w:val="00714A06"/>
    <w:rsid w:val="00717377"/>
    <w:rsid w:val="0072049B"/>
    <w:rsid w:val="00722155"/>
    <w:rsid w:val="0072718E"/>
    <w:rsid w:val="00731466"/>
    <w:rsid w:val="00740DFD"/>
    <w:rsid w:val="0074321D"/>
    <w:rsid w:val="00753BA7"/>
    <w:rsid w:val="007764DE"/>
    <w:rsid w:val="00784F0F"/>
    <w:rsid w:val="00797DEF"/>
    <w:rsid w:val="007B3DE0"/>
    <w:rsid w:val="007C49C6"/>
    <w:rsid w:val="007D1974"/>
    <w:rsid w:val="007E7D86"/>
    <w:rsid w:val="008375D1"/>
    <w:rsid w:val="00844624"/>
    <w:rsid w:val="008476AE"/>
    <w:rsid w:val="00861688"/>
    <w:rsid w:val="0087579A"/>
    <w:rsid w:val="00881151"/>
    <w:rsid w:val="00890FC4"/>
    <w:rsid w:val="008A17C0"/>
    <w:rsid w:val="008A1E28"/>
    <w:rsid w:val="008B75FE"/>
    <w:rsid w:val="008C4CEC"/>
    <w:rsid w:val="008C7C0A"/>
    <w:rsid w:val="008D77F8"/>
    <w:rsid w:val="008F6BC9"/>
    <w:rsid w:val="0090129B"/>
    <w:rsid w:val="00912EAE"/>
    <w:rsid w:val="00921E62"/>
    <w:rsid w:val="00923E6A"/>
    <w:rsid w:val="009470AC"/>
    <w:rsid w:val="00954862"/>
    <w:rsid w:val="00980DA6"/>
    <w:rsid w:val="00993E94"/>
    <w:rsid w:val="009951E8"/>
    <w:rsid w:val="009B5E1A"/>
    <w:rsid w:val="009C0FD3"/>
    <w:rsid w:val="009D236C"/>
    <w:rsid w:val="009E561E"/>
    <w:rsid w:val="009F5048"/>
    <w:rsid w:val="00A06D8B"/>
    <w:rsid w:val="00A14E7E"/>
    <w:rsid w:val="00A208CC"/>
    <w:rsid w:val="00A22871"/>
    <w:rsid w:val="00A402DC"/>
    <w:rsid w:val="00A54470"/>
    <w:rsid w:val="00A86F28"/>
    <w:rsid w:val="00A937E5"/>
    <w:rsid w:val="00A94D42"/>
    <w:rsid w:val="00AA3F83"/>
    <w:rsid w:val="00AB28E2"/>
    <w:rsid w:val="00AB5BCC"/>
    <w:rsid w:val="00AD219C"/>
    <w:rsid w:val="00AD5A21"/>
    <w:rsid w:val="00AE0972"/>
    <w:rsid w:val="00AF0460"/>
    <w:rsid w:val="00AF34C5"/>
    <w:rsid w:val="00B05F75"/>
    <w:rsid w:val="00B53E45"/>
    <w:rsid w:val="00B56AA9"/>
    <w:rsid w:val="00B67462"/>
    <w:rsid w:val="00B736CB"/>
    <w:rsid w:val="00BB2A15"/>
    <w:rsid w:val="00BB2FF9"/>
    <w:rsid w:val="00BD2F2B"/>
    <w:rsid w:val="00C14950"/>
    <w:rsid w:val="00C213D5"/>
    <w:rsid w:val="00C2154D"/>
    <w:rsid w:val="00C23B62"/>
    <w:rsid w:val="00C34A9E"/>
    <w:rsid w:val="00C453A7"/>
    <w:rsid w:val="00C76133"/>
    <w:rsid w:val="00C854B2"/>
    <w:rsid w:val="00C876AF"/>
    <w:rsid w:val="00C90230"/>
    <w:rsid w:val="00CE3883"/>
    <w:rsid w:val="00D00E01"/>
    <w:rsid w:val="00D064BF"/>
    <w:rsid w:val="00D14287"/>
    <w:rsid w:val="00D44A3F"/>
    <w:rsid w:val="00D4579D"/>
    <w:rsid w:val="00D53685"/>
    <w:rsid w:val="00D55BB8"/>
    <w:rsid w:val="00D57A34"/>
    <w:rsid w:val="00D66280"/>
    <w:rsid w:val="00D67987"/>
    <w:rsid w:val="00D761EC"/>
    <w:rsid w:val="00D81E91"/>
    <w:rsid w:val="00DA56AA"/>
    <w:rsid w:val="00DD39E1"/>
    <w:rsid w:val="00E05F43"/>
    <w:rsid w:val="00E14F38"/>
    <w:rsid w:val="00E1506B"/>
    <w:rsid w:val="00E17E91"/>
    <w:rsid w:val="00E25711"/>
    <w:rsid w:val="00E31B09"/>
    <w:rsid w:val="00E33397"/>
    <w:rsid w:val="00E37715"/>
    <w:rsid w:val="00EA3163"/>
    <w:rsid w:val="00EC293A"/>
    <w:rsid w:val="00EE3CDF"/>
    <w:rsid w:val="00EE5595"/>
    <w:rsid w:val="00EF3550"/>
    <w:rsid w:val="00F01DAD"/>
    <w:rsid w:val="00F07B88"/>
    <w:rsid w:val="00F21B8E"/>
    <w:rsid w:val="00F31D0D"/>
    <w:rsid w:val="00F41410"/>
    <w:rsid w:val="00F44323"/>
    <w:rsid w:val="00F4795A"/>
    <w:rsid w:val="00F47AC6"/>
    <w:rsid w:val="00F54889"/>
    <w:rsid w:val="00F54BC4"/>
    <w:rsid w:val="00F962F5"/>
    <w:rsid w:val="00FA188E"/>
    <w:rsid w:val="00FA21B7"/>
    <w:rsid w:val="00FB74BD"/>
    <w:rsid w:val="00FC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0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FD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FD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2C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2C3D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0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FD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FD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2C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2C3D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E90BD-525D-4D59-BE0F-26D47FDE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2963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5</cp:revision>
  <cp:lastPrinted>2015-09-21T06:03:00Z</cp:lastPrinted>
  <dcterms:created xsi:type="dcterms:W3CDTF">2015-09-21T10:51:00Z</dcterms:created>
  <dcterms:modified xsi:type="dcterms:W3CDTF">2015-12-11T08:57:00Z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-1739133666</vt:i4>
  </property>
  <property fmtid="{D5CDD505-2E9C-101B-9397-08002B2CF9AE}" pid="4" name="_EmailSubject">
    <vt:lpwstr>priemones 07.3.2-ESFA-V-403 sprendimas skirti finansavima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725111794</vt:i4>
  </property>
</Properties>
</file>