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LT" w:hAnsi="TimesLT"/>
          <w:sz w:val="20"/>
        </w:rPr>
        <w:alias w:val="pagrindine"/>
        <w:tag w:val="part_7244f558f8ac47cb85c788052648668d"/>
        <w:id w:val="1866019104"/>
        <w:lock w:val="sdtLocked"/>
        <w:placeholder>
          <w:docPart w:val="DefaultPlaceholder_1082065158"/>
        </w:placeholder>
      </w:sdtPr>
      <w:sdtEndPr>
        <w:rPr>
          <w:rFonts w:ascii="Times New Roman" w:hAnsi="Times New Roman"/>
          <w:sz w:val="24"/>
        </w:rPr>
      </w:sdtEndPr>
      <w:sdtContent>
        <w:p w14:paraId="1C2F59AE" w14:textId="6563901F" w:rsidR="008F3945" w:rsidRDefault="00A26570">
          <w:pPr>
            <w:jc w:val="center"/>
            <w:rPr>
              <w:rFonts w:ascii="TimesLT" w:hAnsi="TimesLT"/>
              <w:sz w:val="20"/>
            </w:rPr>
          </w:pPr>
          <w:r>
            <w:rPr>
              <w:rFonts w:ascii="TimesLT" w:hAnsi="TimesLT"/>
              <w:noProof/>
              <w:sz w:val="20"/>
              <w:lang w:eastAsia="lt-LT"/>
            </w:rPr>
            <w:drawing>
              <wp:inline distT="0" distB="0" distL="0" distR="0" wp14:anchorId="1C2F59BD" wp14:editId="1C2F59BE">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C2F59AF" w14:textId="77777777" w:rsidR="008F3945" w:rsidRDefault="008F3945">
          <w:pPr>
            <w:jc w:val="center"/>
            <w:rPr>
              <w:rFonts w:ascii="TimesLT" w:hAnsi="TimesLT"/>
              <w:sz w:val="20"/>
              <w:lang w:val="pt-BR"/>
            </w:rPr>
          </w:pPr>
        </w:p>
        <w:p w14:paraId="1C2F59B0" w14:textId="77777777" w:rsidR="008F3945" w:rsidRDefault="00A26570">
          <w:pPr>
            <w:jc w:val="center"/>
            <w:rPr>
              <w:b/>
              <w:szCs w:val="24"/>
              <w:lang w:val="pt-BR"/>
            </w:rPr>
          </w:pPr>
          <w:r>
            <w:rPr>
              <w:b/>
              <w:szCs w:val="24"/>
              <w:lang w:val="pt-BR"/>
            </w:rPr>
            <w:t>LIETUVOS RESPUBLIKOS</w:t>
          </w:r>
        </w:p>
        <w:p w14:paraId="1C2F59B1" w14:textId="77777777" w:rsidR="008F3945" w:rsidRDefault="00A26570">
          <w:pPr>
            <w:jc w:val="center"/>
            <w:rPr>
              <w:szCs w:val="24"/>
            </w:rPr>
          </w:pPr>
          <w:r>
            <w:rPr>
              <w:b/>
              <w:szCs w:val="24"/>
            </w:rPr>
            <w:t>SOCIALINĖS APSAUGOS IR DARBO MINISTRAS</w:t>
          </w:r>
        </w:p>
        <w:p w14:paraId="1C2F59B2" w14:textId="77777777" w:rsidR="008F3945" w:rsidRDefault="008F3945">
          <w:pPr>
            <w:jc w:val="center"/>
            <w:rPr>
              <w:szCs w:val="24"/>
            </w:rPr>
          </w:pPr>
        </w:p>
        <w:p w14:paraId="1C2F59B3" w14:textId="77777777" w:rsidR="008F3945" w:rsidRDefault="00A26570">
          <w:pPr>
            <w:jc w:val="center"/>
            <w:rPr>
              <w:b/>
              <w:szCs w:val="24"/>
            </w:rPr>
          </w:pPr>
          <w:r>
            <w:rPr>
              <w:b/>
              <w:szCs w:val="24"/>
            </w:rPr>
            <w:t>ĮSAKYMAS</w:t>
          </w:r>
        </w:p>
        <w:p w14:paraId="1C2F59B4" w14:textId="77777777" w:rsidR="008F3945" w:rsidRDefault="00A26570">
          <w:pPr>
            <w:jc w:val="center"/>
            <w:rPr>
              <w:b/>
              <w:szCs w:val="24"/>
            </w:rPr>
          </w:pPr>
          <w:r>
            <w:rPr>
              <w:b/>
              <w:szCs w:val="24"/>
            </w:rPr>
            <w:t xml:space="preserve">DĖL FINANSAVIMO SKYRIMO PROJEKTUI „PARAMA SOCIALINĖMS ĮMONĖMS 2014–2015 M.“, ĮGYVENDINAMAM PAGAL 2014–2020 M. EUROPOS SĄJUNGOS  STRUKTŪRINIŲ FONDŲ INVESTICIJŲ VEIKSMŲ PROGRAMOS PROJEKTO 8 PRIORITETO „SOCIALINĖS ĮTRAUKTIES DIDINIMAS IR PARAMA KOVAI SU SKURDU“ 8.5.1 KONKRETŲ UŽDAVINĮ „PASKATINTI SOCIALINĮ VERSLUMĄ IR SOCIALINĘ ATSAKOMYBĘ DIDINANČIŲ INICIATYVŲ ATSIRADIMĄ“ </w:t>
          </w:r>
        </w:p>
        <w:p w14:paraId="1C2F59B5" w14:textId="77777777" w:rsidR="008F3945" w:rsidRDefault="008F3945">
          <w:pPr>
            <w:jc w:val="center"/>
            <w:rPr>
              <w:b/>
              <w:caps/>
              <w:szCs w:val="24"/>
            </w:rPr>
          </w:pPr>
        </w:p>
        <w:p w14:paraId="1C2F59B6" w14:textId="77777777" w:rsidR="008F3945" w:rsidRDefault="00A26570">
          <w:pPr>
            <w:spacing w:line="360" w:lineRule="auto"/>
            <w:jc w:val="center"/>
            <w:rPr>
              <w:szCs w:val="24"/>
            </w:rPr>
          </w:pPr>
          <w:r>
            <w:rPr>
              <w:szCs w:val="24"/>
            </w:rPr>
            <w:t>2014 m.   gegužės 22 d. Nr. A1-273</w:t>
          </w:r>
        </w:p>
        <w:p w14:paraId="1C2F59B7" w14:textId="4CAD2E8A" w:rsidR="008F3945" w:rsidRDefault="00A26570">
          <w:pPr>
            <w:spacing w:line="360" w:lineRule="auto"/>
            <w:jc w:val="center"/>
            <w:rPr>
              <w:szCs w:val="24"/>
            </w:rPr>
          </w:pPr>
          <w:r>
            <w:rPr>
              <w:szCs w:val="24"/>
            </w:rPr>
            <w:t>Vilnius</w:t>
          </w:r>
        </w:p>
        <w:sdt>
          <w:sdtPr>
            <w:rPr>
              <w:szCs w:val="24"/>
            </w:rPr>
            <w:tag w:val="part_e77014f2dc4e4871862c8325d491ce15"/>
            <w:id w:val="-1986155057"/>
            <w:lock w:val="sdtLocked"/>
            <w:placeholder>
              <w:docPart w:val="DefaultPlaceholder_1082065158"/>
            </w:placeholder>
          </w:sdtPr>
          <w:sdtEndPr/>
          <w:sdtContent>
            <w:p w14:paraId="1C2F59B8" w14:textId="0F943C04" w:rsidR="008F3945" w:rsidRDefault="00A26570">
              <w:pPr>
                <w:ind w:firstLine="1298"/>
                <w:jc w:val="both"/>
                <w:rPr>
                  <w:szCs w:val="24"/>
                </w:rPr>
              </w:pPr>
              <w:r>
                <w:rPr>
                  <w:szCs w:val="24"/>
                </w:rPr>
                <w:t>Vadovaudamasi 2014–2020 metų iš Europos Sąjungos fondų lėšų planuojamų bendrai finansuoti valstybės projektų atrankos laikinosios tvarkos aprašo, patvirtinto Lietuvos Respublikos Vyriausybės 2013 m. spalio 30 d. nutarimu Nr. 998 „Dėl 2014–2020 metų iš Europos Sąjungos fondų lėšų planuojamų bendrai finansuoti valstybės projektų atrankos laikinosios tvarkos aprašo patvirtinimo“, 12 punktu, Lietuvos Respublikos socialinės apsaugos ir darbo ministro 2014 m. kovo 27 d. įsakymu Nr. A1-170 „Dėl 2014–2020 m. iš Europos Sąjungos fondų lėšų planuojamų bendrai finansuoti valstybės projektų, skirtų įgyvendinti 2014–2020 m. Europos Sąjungos struktūrinių fondų investicijų veiksmų programos projekto 8 prioriteto „Socialinės įtraukties didinimas ir parama kovai su skurdu“ 8.5.1 konkretų uždavinį „Paskatinti socialinį verslumą ir socialinę atsakomybę didinančių iniciatyvų atsiradimą“, sąrašo Nr. 1 patvirtinimo“, Europos socialinio fondo agentūros 2014 m. gegužės 15 d. Projektų tinkamumo finansuoti vertinimo ataskaita Nr. 2014-SADM-A001:</w:t>
              </w:r>
            </w:p>
          </w:sdtContent>
        </w:sdt>
        <w:sdt>
          <w:sdtPr>
            <w:alias w:val="1 p."/>
            <w:tag w:val="part_bcd9814f1ecb4bec922c4234f6e4b841"/>
            <w:id w:val="-576523608"/>
            <w:lock w:val="sdtLocked"/>
            <w:placeholder>
              <w:docPart w:val="DefaultPlaceholder_1082065158"/>
            </w:placeholder>
          </w:sdtPr>
          <w:sdtEndPr>
            <w:rPr>
              <w:szCs w:val="24"/>
            </w:rPr>
          </w:sdtEndPr>
          <w:sdtContent>
            <w:p w14:paraId="1C2F59B9" w14:textId="4B64A317" w:rsidR="008F3945" w:rsidRDefault="00ED31D9">
              <w:pPr>
                <w:ind w:firstLine="1298"/>
                <w:jc w:val="both"/>
                <w:rPr>
                  <w:szCs w:val="24"/>
                </w:rPr>
              </w:pPr>
              <w:sdt>
                <w:sdtPr>
                  <w:alias w:val="Numeris"/>
                  <w:tag w:val="nr_bcd9814f1ecb4bec922c4234f6e4b841"/>
                  <w:id w:val="983202562"/>
                  <w:lock w:val="sdtLocked"/>
                </w:sdtPr>
                <w:sdtEndPr/>
                <w:sdtContent>
                  <w:r w:rsidR="00A26570">
                    <w:rPr>
                      <w:szCs w:val="24"/>
                    </w:rPr>
                    <w:t>1</w:t>
                  </w:r>
                </w:sdtContent>
              </w:sdt>
              <w:r w:rsidR="00A26570">
                <w:rPr>
                  <w:szCs w:val="24"/>
                </w:rPr>
                <w:t>. S k i r i u šio įsakymo 1 priede (pridedama) nurodytam iš Europos Sąjungos struktūrinių fondų lėšų bendrai finansuojamam projektui iki 73 920 000 litų (septyniasdešimt trijų milijonų devynių šimtų dvidešimties tūkstančių litų) iš 01.02 programos „Užimtumo didinimas“ 01002010101 priemonės „Remti socialiai pažeidžiamų asmenų įdarbinimą socialinėse įmonėse“ (funkcinės klasifikacijos kodas – 10.05.01.01, finansavimo šaltinis – 1.3.2.7.1 (ES lėšos), iš jų 2014 metais – iki 34 720 000 litų (trisdešimt keturių milijonų septynių šimtų dvidešimties tūkstančių litų).</w:t>
              </w:r>
            </w:p>
          </w:sdtContent>
        </w:sdt>
        <w:sdt>
          <w:sdtPr>
            <w:alias w:val="2 p."/>
            <w:tag w:val="part_0131714f263243db93d0af11aef1a51e"/>
            <w:id w:val="-745878226"/>
            <w:lock w:val="sdtLocked"/>
            <w:placeholder>
              <w:docPart w:val="DefaultPlaceholder_1082065158"/>
            </w:placeholder>
          </w:sdtPr>
          <w:sdtEndPr>
            <w:rPr>
              <w:szCs w:val="24"/>
            </w:rPr>
          </w:sdtEndPr>
          <w:sdtContent>
            <w:p w14:paraId="1C2F59BA" w14:textId="0D46A21D" w:rsidR="008F3945" w:rsidRDefault="00ED31D9">
              <w:pPr>
                <w:ind w:firstLine="1298"/>
                <w:jc w:val="both"/>
                <w:rPr>
                  <w:szCs w:val="24"/>
                </w:rPr>
              </w:pPr>
              <w:sdt>
                <w:sdtPr>
                  <w:alias w:val="Numeris"/>
                  <w:tag w:val="nr_0131714f263243db93d0af11aef1a51e"/>
                  <w:id w:val="1896465370"/>
                  <w:lock w:val="sdtLocked"/>
                </w:sdtPr>
                <w:sdtEndPr/>
                <w:sdtContent>
                  <w:r w:rsidR="00A26570">
                    <w:rPr>
                      <w:szCs w:val="24"/>
                    </w:rPr>
                    <w:t>2</w:t>
                  </w:r>
                </w:sdtContent>
              </w:sdt>
              <w:r w:rsidR="00A26570">
                <w:rPr>
                  <w:szCs w:val="24"/>
                </w:rPr>
                <w:t>. Šis sprendimas gali būti apskųstas Lietuvos Respublikos administracinių bylų teisenos įstatymo nustatyta tvarka.</w:t>
              </w:r>
            </w:p>
            <w:p w14:paraId="69559A49" w14:textId="77777777" w:rsidR="00855B48" w:rsidRDefault="00855B48">
              <w:pPr>
                <w:spacing w:line="360" w:lineRule="auto"/>
                <w:rPr>
                  <w:szCs w:val="24"/>
                </w:rPr>
              </w:pPr>
            </w:p>
            <w:p w14:paraId="140CDEAE" w14:textId="77777777" w:rsidR="00855B48" w:rsidRDefault="00855B48">
              <w:pPr>
                <w:spacing w:line="360" w:lineRule="auto"/>
                <w:rPr>
                  <w:szCs w:val="24"/>
                </w:rPr>
              </w:pPr>
            </w:p>
            <w:p w14:paraId="1C2F59BB" w14:textId="5EFDAEBD" w:rsidR="008F3945" w:rsidRDefault="00ED31D9">
              <w:pPr>
                <w:spacing w:line="360" w:lineRule="auto"/>
                <w:rPr>
                  <w:szCs w:val="24"/>
                </w:rPr>
              </w:pPr>
            </w:p>
          </w:sdtContent>
        </w:sdt>
        <w:sdt>
          <w:sdtPr>
            <w:alias w:val="signatura"/>
            <w:tag w:val="part_17b68c58342b49d49846041628c6f1df"/>
            <w:id w:val="-669942165"/>
            <w:lock w:val="sdtLocked"/>
          </w:sdtPr>
          <w:sdtEndPr/>
          <w:sdtContent>
            <w:bookmarkStart w:id="0" w:name="_GoBack" w:displacedByCustomXml="prev"/>
            <w:p w14:paraId="1C2F59BC" w14:textId="35D93867" w:rsidR="008F3945" w:rsidRDefault="00A26570">
              <w:pPr>
                <w:spacing w:line="360" w:lineRule="auto"/>
                <w:rPr>
                  <w:szCs w:val="24"/>
                </w:rPr>
              </w:pPr>
              <w:r>
                <w:rPr>
                  <w:szCs w:val="24"/>
                </w:rPr>
                <w:t xml:space="preserve">Socialinės apsaugos ir darbo ministrė </w:t>
              </w:r>
              <w:r>
                <w:rPr>
                  <w:szCs w:val="24"/>
                </w:rPr>
                <w:tab/>
              </w:r>
              <w:r>
                <w:rPr>
                  <w:szCs w:val="24"/>
                </w:rPr>
                <w:tab/>
              </w:r>
              <w:r w:rsidR="00855B48">
                <w:rPr>
                  <w:szCs w:val="24"/>
                </w:rPr>
                <w:tab/>
              </w:r>
              <w:r>
                <w:rPr>
                  <w:szCs w:val="24"/>
                </w:rPr>
                <w:t>Algimanta Pabedinskienė</w:t>
              </w:r>
            </w:p>
            <w:bookmarkEnd w:id="0" w:displacedByCustomXml="next"/>
          </w:sdtContent>
        </w:sdt>
      </w:sdtContent>
    </w:sdt>
    <w:sectPr w:rsidR="008F3945">
      <w:headerReference w:type="even" r:id="rId10"/>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F59C1" w14:textId="77777777" w:rsidR="008F3945" w:rsidRDefault="00A26570">
      <w:pPr>
        <w:rPr>
          <w:rFonts w:ascii="TimesLT" w:hAnsi="TimesLT"/>
          <w:sz w:val="20"/>
          <w:lang w:val="en-GB"/>
        </w:rPr>
      </w:pPr>
      <w:r>
        <w:rPr>
          <w:rFonts w:ascii="TimesLT" w:hAnsi="TimesLT"/>
          <w:sz w:val="20"/>
          <w:lang w:val="en-GB"/>
        </w:rPr>
        <w:separator/>
      </w:r>
    </w:p>
  </w:endnote>
  <w:endnote w:type="continuationSeparator" w:id="0">
    <w:p w14:paraId="1C2F59C2" w14:textId="77777777" w:rsidR="008F3945" w:rsidRDefault="00A26570">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F59BF" w14:textId="77777777" w:rsidR="008F3945" w:rsidRDefault="00A26570">
      <w:pPr>
        <w:rPr>
          <w:rFonts w:ascii="TimesLT" w:hAnsi="TimesLT"/>
          <w:sz w:val="20"/>
          <w:lang w:val="en-GB"/>
        </w:rPr>
      </w:pPr>
      <w:r>
        <w:rPr>
          <w:rFonts w:ascii="TimesLT" w:hAnsi="TimesLT"/>
          <w:sz w:val="20"/>
          <w:lang w:val="en-GB"/>
        </w:rPr>
        <w:separator/>
      </w:r>
    </w:p>
  </w:footnote>
  <w:footnote w:type="continuationSeparator" w:id="0">
    <w:p w14:paraId="1C2F59C0" w14:textId="77777777" w:rsidR="008F3945" w:rsidRDefault="00A26570">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F59C3" w14:textId="77777777" w:rsidR="008F3945" w:rsidRDefault="008F3945">
    <w:pPr>
      <w:framePr w:wrap="auto" w:vAnchor="text" w:hAnchor="margin" w:xAlign="center" w:y="1"/>
      <w:tabs>
        <w:tab w:val="center" w:pos="4819"/>
        <w:tab w:val="right" w:pos="9638"/>
      </w:tabs>
      <w:rPr>
        <w:rFonts w:ascii="TimesLT" w:hAnsi="TimesLT"/>
        <w:sz w:val="20"/>
        <w:lang w:val="en-GB"/>
      </w:rPr>
    </w:pPr>
  </w:p>
  <w:p w14:paraId="1C2F59C4" w14:textId="77777777" w:rsidR="008F3945" w:rsidRDefault="008F3945">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3D0BAD"/>
    <w:rsid w:val="00855B48"/>
    <w:rsid w:val="008F3945"/>
    <w:rsid w:val="00A26570"/>
    <w:rsid w:val="00ED3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A26570"/>
    <w:rPr>
      <w:color w:val="808080"/>
    </w:rPr>
  </w:style>
  <w:style w:type="paragraph" w:styleId="Porat">
    <w:name w:val="footer"/>
    <w:basedOn w:val="prastasis"/>
    <w:link w:val="PoratDiagrama"/>
    <w:rsid w:val="00855B48"/>
    <w:pPr>
      <w:tabs>
        <w:tab w:val="center" w:pos="4819"/>
        <w:tab w:val="right" w:pos="9638"/>
      </w:tabs>
    </w:pPr>
  </w:style>
  <w:style w:type="character" w:customStyle="1" w:styleId="PoratDiagrama">
    <w:name w:val="Poraštė Diagrama"/>
    <w:basedOn w:val="Numatytasispastraiposriftas"/>
    <w:link w:val="Porat"/>
    <w:rsid w:val="00855B48"/>
  </w:style>
  <w:style w:type="paragraph" w:styleId="Antrats">
    <w:name w:val="header"/>
    <w:basedOn w:val="prastasis"/>
    <w:link w:val="AntratsDiagrama"/>
    <w:rsid w:val="00855B48"/>
    <w:pPr>
      <w:tabs>
        <w:tab w:val="center" w:pos="4819"/>
        <w:tab w:val="right" w:pos="9638"/>
      </w:tabs>
    </w:pPr>
  </w:style>
  <w:style w:type="character" w:customStyle="1" w:styleId="AntratsDiagrama">
    <w:name w:val="Antraštės Diagrama"/>
    <w:basedOn w:val="Numatytasispastraiposriftas"/>
    <w:link w:val="Antrats"/>
    <w:rsid w:val="00855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A26570"/>
    <w:rPr>
      <w:color w:val="808080"/>
    </w:rPr>
  </w:style>
  <w:style w:type="paragraph" w:styleId="Porat">
    <w:name w:val="footer"/>
    <w:basedOn w:val="prastasis"/>
    <w:link w:val="PoratDiagrama"/>
    <w:rsid w:val="00855B48"/>
    <w:pPr>
      <w:tabs>
        <w:tab w:val="center" w:pos="4819"/>
        <w:tab w:val="right" w:pos="9638"/>
      </w:tabs>
    </w:pPr>
  </w:style>
  <w:style w:type="character" w:customStyle="1" w:styleId="PoratDiagrama">
    <w:name w:val="Poraštė Diagrama"/>
    <w:basedOn w:val="Numatytasispastraiposriftas"/>
    <w:link w:val="Porat"/>
    <w:rsid w:val="00855B48"/>
  </w:style>
  <w:style w:type="paragraph" w:styleId="Antrats">
    <w:name w:val="header"/>
    <w:basedOn w:val="prastasis"/>
    <w:link w:val="AntratsDiagrama"/>
    <w:rsid w:val="00855B48"/>
    <w:pPr>
      <w:tabs>
        <w:tab w:val="center" w:pos="4819"/>
        <w:tab w:val="right" w:pos="9638"/>
      </w:tabs>
    </w:pPr>
  </w:style>
  <w:style w:type="character" w:customStyle="1" w:styleId="AntratsDiagrama">
    <w:name w:val="Antraštės Diagrama"/>
    <w:basedOn w:val="Numatytasispastraiposriftas"/>
    <w:link w:val="Antrats"/>
    <w:rsid w:val="00855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Bendrosios nuostatos"/>
          <w:gallery w:val="placeholder"/>
        </w:category>
        <w:types>
          <w:type w:val="bbPlcHdr"/>
        </w:types>
        <w:behaviors>
          <w:behavior w:val="content"/>
        </w:behaviors>
        <w:guid w:val="{0A2C9B53-07F4-4669-9497-DBEC053583A7}"/>
      </w:docPartPr>
      <w:docPartBody>
        <w:p w14:paraId="7DCEB71D" w14:textId="77777777" w:rsidR="00526E22" w:rsidRDefault="00DD1ABE">
          <w:r w:rsidRPr="00783264">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BE"/>
    <w:rsid w:val="00526E22"/>
    <w:rsid w:val="00DD1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DCEB71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D1AB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D1A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98a4523aefea4de79f71086e230eaed7" PartId="7244f558f8ac47cb85c788052648668d">
    <Part Type="preambule" Nr="" Abbr="" Title="" Notes="" DocPartId="c216f1ae95c64a868a0fdbb6dbbbccfa" PartId="e77014f2dc4e4871862c8325d491ce15"/>
    <Part Type="punktas" Nr="1" Abbr="1 p." DocPartId="5b22c065b3534509a5b59ddcb98c48a3" PartId="bcd9814f1ecb4bec922c4234f6e4b841"/>
    <Part Type="punktas" Nr="2" Abbr="2 p." DocPartId="5bf84dfef114465084714b10866a8b57" PartId="0131714f263243db93d0af11aef1a51e"/>
    <Part Type="signatura" DocPartId="1da0abbfadcb4d108c9c5721ffa101eb" PartId="17b68c58342b49d49846041628c6f1df"/>
  </Part>
</Part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27A09-E8C3-47FE-92E8-979B2D4A79E1}">
  <ds:schemaRefs>
    <ds:schemaRef ds:uri="http://lrs.lt/TAIS/DocParts"/>
  </ds:schemaRefs>
</ds:datastoreItem>
</file>

<file path=customXml/itemProps2.xml><?xml version="1.0" encoding="utf-8"?>
<ds:datastoreItem xmlns:ds="http://schemas.openxmlformats.org/officeDocument/2006/customXml" ds:itemID="{7DAB19E9-69DA-4DE8-B377-7AEDA5D0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1459</Words>
  <Characters>832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2287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SKAPAITĖ Dalia</cp:lastModifiedBy>
  <cp:revision>5</cp:revision>
  <cp:lastPrinted>2014-05-20T14:15:00Z</cp:lastPrinted>
  <dcterms:created xsi:type="dcterms:W3CDTF">2014-05-23T06:04:00Z</dcterms:created>
  <dcterms:modified xsi:type="dcterms:W3CDTF">2014-05-29T08:03:00Z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-1671240270</vt:i4>
  </property>
  <property fmtid="{D5CDD505-2E9C-101B-9397-08002B2CF9AE}" pid="3" name="_NewReviewCycle">
    <vt:lpwstr/>
  </property>
  <property fmtid="{D5CDD505-2E9C-101B-9397-08002B2CF9AE}" pid="4" name="_EmailSubject">
    <vt:lpwstr>isakymas</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y fmtid="{D5CDD505-2E9C-101B-9397-08002B2CF9AE}" pid="7" name="_ReviewingToolsShownOnce">
    <vt:lpwstr/>
  </property>
</Properties>
</file>