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9A" w:rsidRDefault="00DC6A9A" w:rsidP="00DC6A9A">
      <w:pPr>
        <w:jc w:val="center"/>
        <w:rPr>
          <w:b/>
          <w:szCs w:val="24"/>
        </w:rPr>
      </w:pPr>
      <w:r>
        <w:rPr>
          <w:b/>
          <w:szCs w:val="24"/>
        </w:rPr>
        <w:t xml:space="preserve">LIETUVOS RESPUBLIKOS SOCIALINĖS ASPAUGOS IR DARBO MINISTERIJOS EUROPOS SĄJUNGOS STRUKTŪRINĖS PARAMOS DEPARTAMENTAS </w:t>
      </w:r>
    </w:p>
    <w:p w:rsidR="00DC6A9A" w:rsidRDefault="00DC6A9A" w:rsidP="001A5BFD">
      <w:pPr>
        <w:rPr>
          <w:b/>
          <w:szCs w:val="24"/>
        </w:rPr>
      </w:pPr>
    </w:p>
    <w:p w:rsidR="00DC6A9A" w:rsidRPr="00781CA4" w:rsidRDefault="00DC6A9A" w:rsidP="00DC6A9A">
      <w:pPr>
        <w:jc w:val="center"/>
        <w:rPr>
          <w:b/>
          <w:szCs w:val="24"/>
        </w:rPr>
      </w:pPr>
      <w:r>
        <w:rPr>
          <w:b/>
          <w:szCs w:val="24"/>
        </w:rPr>
        <w:t>PROJEKTŲ FINANSAVIMO SĄLYGŲ APRAŠO</w:t>
      </w:r>
      <w:r w:rsidRPr="00781CA4">
        <w:rPr>
          <w:b/>
          <w:szCs w:val="24"/>
        </w:rPr>
        <w:t xml:space="preserve"> PROJEKTO DERINIMO LENTELĖ</w:t>
      </w:r>
    </w:p>
    <w:p w:rsidR="00DC6A9A" w:rsidRDefault="00DC6A9A" w:rsidP="00DC6A9A">
      <w:pPr>
        <w:rPr>
          <w:szCs w:val="24"/>
        </w:rPr>
      </w:pPr>
    </w:p>
    <w:tbl>
      <w:tblPr>
        <w:tblStyle w:val="Lentelstinklelis"/>
        <w:tblW w:w="14742" w:type="dxa"/>
        <w:tblInd w:w="108" w:type="dxa"/>
        <w:tblLook w:val="04A0" w:firstRow="1" w:lastRow="0" w:firstColumn="1" w:lastColumn="0" w:noHBand="0" w:noVBand="1"/>
      </w:tblPr>
      <w:tblGrid>
        <w:gridCol w:w="6804"/>
        <w:gridCol w:w="7938"/>
      </w:tblGrid>
      <w:tr w:rsidR="00DC6A9A" w:rsidTr="004124FD">
        <w:tc>
          <w:tcPr>
            <w:tcW w:w="6804" w:type="dxa"/>
          </w:tcPr>
          <w:p w:rsidR="00DC6A9A" w:rsidRPr="00DC6A9A" w:rsidRDefault="00DC6A9A" w:rsidP="00DC6A9A">
            <w:pPr>
              <w:rPr>
                <w:b/>
                <w:szCs w:val="24"/>
              </w:rPr>
            </w:pPr>
            <w:r w:rsidRPr="00DC6A9A">
              <w:rPr>
                <w:b/>
                <w:szCs w:val="24"/>
              </w:rPr>
              <w:t>Priemonės numeris ir pavadinimas</w:t>
            </w:r>
          </w:p>
        </w:tc>
        <w:tc>
          <w:tcPr>
            <w:tcW w:w="7938" w:type="dxa"/>
          </w:tcPr>
          <w:p w:rsidR="00DC6A9A" w:rsidRPr="004111C6" w:rsidRDefault="00890EE9" w:rsidP="00DB63B5">
            <w:pPr>
              <w:rPr>
                <w:szCs w:val="24"/>
              </w:rPr>
            </w:pPr>
            <w:r>
              <w:rPr>
                <w:szCs w:val="24"/>
              </w:rPr>
              <w:t xml:space="preserve">Priemonė </w:t>
            </w:r>
            <w:r w:rsidR="005E1205" w:rsidRPr="005E1205">
              <w:rPr>
                <w:szCs w:val="24"/>
              </w:rPr>
              <w:t>Nr. 07.3.4-ESFA-V-425 „Moterų ir vyrų lygybės skatinimas“</w:t>
            </w:r>
          </w:p>
        </w:tc>
      </w:tr>
      <w:tr w:rsidR="00DC6A9A" w:rsidTr="004124FD">
        <w:tc>
          <w:tcPr>
            <w:tcW w:w="6804" w:type="dxa"/>
          </w:tcPr>
          <w:p w:rsidR="00DC6A9A" w:rsidRPr="00DC6A9A" w:rsidRDefault="00DC6A9A" w:rsidP="0099192C">
            <w:pPr>
              <w:rPr>
                <w:b/>
                <w:szCs w:val="24"/>
              </w:rPr>
            </w:pPr>
            <w:r w:rsidRPr="00DC6A9A">
              <w:rPr>
                <w:b/>
                <w:szCs w:val="24"/>
              </w:rPr>
              <w:t xml:space="preserve">Paskelbimo </w:t>
            </w:r>
            <w:proofErr w:type="spellStart"/>
            <w:r w:rsidR="0099192C" w:rsidRPr="00171818">
              <w:t>www.esinvesticijos.lt</w:t>
            </w:r>
            <w:proofErr w:type="spellEnd"/>
            <w:r w:rsidR="0099192C">
              <w:rPr>
                <w:b/>
                <w:szCs w:val="24"/>
              </w:rPr>
              <w:t xml:space="preserve"> </w:t>
            </w:r>
            <w:r w:rsidRPr="00DC6A9A">
              <w:rPr>
                <w:b/>
                <w:szCs w:val="24"/>
              </w:rPr>
              <w:t>data</w:t>
            </w:r>
          </w:p>
        </w:tc>
        <w:tc>
          <w:tcPr>
            <w:tcW w:w="7938" w:type="dxa"/>
          </w:tcPr>
          <w:p w:rsidR="00DC6A9A" w:rsidRDefault="005E1205" w:rsidP="00DB63B5">
            <w:pPr>
              <w:rPr>
                <w:szCs w:val="24"/>
              </w:rPr>
            </w:pPr>
            <w:r>
              <w:rPr>
                <w:szCs w:val="24"/>
              </w:rPr>
              <w:t>2016-01-20</w:t>
            </w:r>
          </w:p>
        </w:tc>
      </w:tr>
      <w:tr w:rsidR="00DC6A9A" w:rsidTr="004124FD">
        <w:tc>
          <w:tcPr>
            <w:tcW w:w="6804" w:type="dxa"/>
          </w:tcPr>
          <w:p w:rsidR="00DC6A9A" w:rsidRPr="00DC6A9A" w:rsidRDefault="00DC6A9A" w:rsidP="00DC6A9A">
            <w:pPr>
              <w:rPr>
                <w:b/>
                <w:szCs w:val="24"/>
              </w:rPr>
            </w:pPr>
            <w:r w:rsidRPr="00DC6A9A">
              <w:rPr>
                <w:b/>
                <w:szCs w:val="24"/>
              </w:rPr>
              <w:t>Ar gauta pastabų?</w:t>
            </w:r>
          </w:p>
        </w:tc>
        <w:tc>
          <w:tcPr>
            <w:tcW w:w="7938" w:type="dxa"/>
          </w:tcPr>
          <w:p w:rsidR="00DC6A9A" w:rsidRPr="007070FE" w:rsidRDefault="006360F0" w:rsidP="005E1205">
            <w:sdt>
              <w:sdtPr>
                <w:id w:val="1312749902"/>
              </w:sdtPr>
              <w:sdtEndPr/>
              <w:sdtContent>
                <w:bookmarkStart w:id="0" w:name="Check1"/>
                <w:r w:rsidR="00530E39">
                  <w:fldChar w:fldCharType="begin">
                    <w:ffData>
                      <w:name w:val="Check1"/>
                      <w:enabled/>
                      <w:calcOnExit w:val="0"/>
                      <w:checkBox>
                        <w:sizeAuto/>
                        <w:default w:val="1"/>
                      </w:checkBox>
                    </w:ffData>
                  </w:fldChar>
                </w:r>
                <w:r w:rsidR="005E1205">
                  <w:instrText xml:space="preserve"> FORMCHECKBOX </w:instrText>
                </w:r>
                <w:r>
                  <w:fldChar w:fldCharType="separate"/>
                </w:r>
                <w:r w:rsidR="00530E39">
                  <w:fldChar w:fldCharType="end"/>
                </w:r>
                <w:bookmarkEnd w:id="0"/>
              </w:sdtContent>
            </w:sdt>
            <w:r w:rsidR="00DC6A9A">
              <w:rPr>
                <w:szCs w:val="24"/>
              </w:rPr>
              <w:t>T</w:t>
            </w:r>
            <w:r w:rsidR="007070FE">
              <w:rPr>
                <w:szCs w:val="24"/>
              </w:rPr>
              <w:t>aip</w:t>
            </w:r>
            <w:proofErr w:type="gramStart"/>
            <w:r w:rsidR="007070FE">
              <w:rPr>
                <w:szCs w:val="24"/>
              </w:rPr>
              <w:t xml:space="preserve">  </w:t>
            </w:r>
            <w:proofErr w:type="gramEnd"/>
            <w:sdt>
              <w:sdtPr>
                <w:id w:val="-1682511769"/>
              </w:sdtPr>
              <w:sdtEndPr/>
              <w:sdtContent>
                <w:r w:rsidR="00530E39">
                  <w:fldChar w:fldCharType="begin">
                    <w:ffData>
                      <w:name w:val=""/>
                      <w:enabled/>
                      <w:calcOnExit w:val="0"/>
                      <w:checkBox>
                        <w:sizeAuto/>
                        <w:default w:val="0"/>
                      </w:checkBox>
                    </w:ffData>
                  </w:fldChar>
                </w:r>
                <w:r w:rsidR="005E1205">
                  <w:instrText xml:space="preserve"> FORMCHECKBOX </w:instrText>
                </w:r>
                <w:r>
                  <w:fldChar w:fldCharType="separate"/>
                </w:r>
                <w:r w:rsidR="00530E39">
                  <w:fldChar w:fldCharType="end"/>
                </w:r>
              </w:sdtContent>
            </w:sdt>
            <w:r w:rsidR="007070FE">
              <w:rPr>
                <w:szCs w:val="24"/>
              </w:rPr>
              <w:t xml:space="preserve"> </w:t>
            </w:r>
            <w:r w:rsidR="00DC6A9A">
              <w:rPr>
                <w:szCs w:val="24"/>
              </w:rPr>
              <w:t>Ne</w:t>
            </w:r>
            <w:r w:rsidR="00530E39">
              <w:rPr>
                <w:szCs w:val="24"/>
              </w:rPr>
              <w:fldChar w:fldCharType="begin"/>
            </w:r>
            <w:r w:rsidR="00DC6A9A">
              <w:rPr>
                <w:szCs w:val="24"/>
              </w:rPr>
              <w:instrText xml:space="preserve"> FILLIN   \* MERGEFORMAT </w:instrText>
            </w:r>
            <w:r w:rsidR="00530E39">
              <w:rPr>
                <w:szCs w:val="24"/>
              </w:rPr>
              <w:fldChar w:fldCharType="end"/>
            </w:r>
          </w:p>
        </w:tc>
      </w:tr>
      <w:tr w:rsidR="00DC6A9A" w:rsidTr="004124FD">
        <w:tc>
          <w:tcPr>
            <w:tcW w:w="6804" w:type="dxa"/>
          </w:tcPr>
          <w:p w:rsidR="00DC6A9A" w:rsidRDefault="00DC6A9A" w:rsidP="00DC6A9A">
            <w:pPr>
              <w:rPr>
                <w:b/>
                <w:szCs w:val="24"/>
              </w:rPr>
            </w:pPr>
            <w:r w:rsidRPr="00DC6A9A">
              <w:rPr>
                <w:b/>
                <w:szCs w:val="24"/>
              </w:rPr>
              <w:t>Ar į visas pastabas atsižvelgta?</w:t>
            </w:r>
          </w:p>
          <w:p w:rsidR="00E7584D" w:rsidRPr="00E7584D" w:rsidRDefault="00E7584D" w:rsidP="00DC6A9A">
            <w:pPr>
              <w:rPr>
                <w:i/>
                <w:sz w:val="20"/>
              </w:rPr>
            </w:pPr>
            <w:r w:rsidRPr="00E7584D">
              <w:rPr>
                <w:i/>
                <w:sz w:val="20"/>
              </w:rPr>
              <w:t>Jei atsižvelgta į visas pastabas</w:t>
            </w:r>
            <w:r w:rsidR="000F7F29">
              <w:rPr>
                <w:i/>
                <w:sz w:val="20"/>
              </w:rPr>
              <w:t>,</w:t>
            </w:r>
            <w:r w:rsidRPr="00E7584D">
              <w:rPr>
                <w:i/>
                <w:sz w:val="20"/>
              </w:rPr>
              <w:t xml:space="preserve"> žemiau esanti lentelė nepildoma</w:t>
            </w:r>
          </w:p>
        </w:tc>
        <w:tc>
          <w:tcPr>
            <w:tcW w:w="7938" w:type="dxa"/>
          </w:tcPr>
          <w:p w:rsidR="00DC6A9A" w:rsidRDefault="006360F0" w:rsidP="005E1205">
            <w:pPr>
              <w:rPr>
                <w:szCs w:val="24"/>
              </w:rPr>
            </w:pPr>
            <w:sdt>
              <w:sdtPr>
                <w:id w:val="-1548671976"/>
              </w:sdtPr>
              <w:sdtEndPr/>
              <w:sdtContent>
                <w:r w:rsidR="00530E39">
                  <w:fldChar w:fldCharType="begin">
                    <w:ffData>
                      <w:name w:val="Check1"/>
                      <w:enabled/>
                      <w:calcOnExit w:val="0"/>
                      <w:checkBox>
                        <w:sizeAuto/>
                        <w:default w:val="0"/>
                      </w:checkBox>
                    </w:ffData>
                  </w:fldChar>
                </w:r>
                <w:r w:rsidR="004111C6">
                  <w:instrText xml:space="preserve"> FORMCHECKBOX </w:instrText>
                </w:r>
                <w:r>
                  <w:fldChar w:fldCharType="separate"/>
                </w:r>
                <w:r w:rsidR="00530E39">
                  <w:fldChar w:fldCharType="end"/>
                </w:r>
              </w:sdtContent>
            </w:sdt>
            <w:r w:rsidR="007070FE">
              <w:rPr>
                <w:szCs w:val="24"/>
              </w:rPr>
              <w:t xml:space="preserve"> </w:t>
            </w:r>
            <w:r w:rsidR="00DC6A9A">
              <w:rPr>
                <w:szCs w:val="24"/>
              </w:rPr>
              <w:t xml:space="preserve">Taip </w:t>
            </w:r>
            <w:sdt>
              <w:sdtPr>
                <w:id w:val="-338542889"/>
              </w:sdtPr>
              <w:sdtEndPr/>
              <w:sdtContent>
                <w:r w:rsidR="00530E39">
                  <w:fldChar w:fldCharType="begin">
                    <w:ffData>
                      <w:name w:val=""/>
                      <w:enabled/>
                      <w:calcOnExit w:val="0"/>
                      <w:checkBox>
                        <w:sizeAuto/>
                        <w:default w:val="1"/>
                      </w:checkBox>
                    </w:ffData>
                  </w:fldChar>
                </w:r>
                <w:r w:rsidR="005E1205">
                  <w:instrText xml:space="preserve"> FORMCHECKBOX </w:instrText>
                </w:r>
                <w:r>
                  <w:fldChar w:fldCharType="separate"/>
                </w:r>
                <w:r w:rsidR="00530E39">
                  <w:fldChar w:fldCharType="end"/>
                </w:r>
              </w:sdtContent>
            </w:sdt>
            <w:r w:rsidR="007070FE">
              <w:rPr>
                <w:szCs w:val="24"/>
              </w:rPr>
              <w:t xml:space="preserve"> </w:t>
            </w:r>
            <w:r w:rsidR="00DC6A9A">
              <w:rPr>
                <w:szCs w:val="24"/>
              </w:rPr>
              <w:t>Ne</w:t>
            </w:r>
            <w:r w:rsidR="00E7584D">
              <w:rPr>
                <w:szCs w:val="24"/>
              </w:rPr>
              <w:t xml:space="preserve"> </w:t>
            </w:r>
          </w:p>
        </w:tc>
      </w:tr>
    </w:tbl>
    <w:p w:rsidR="00DC6A9A" w:rsidRPr="00781CA4" w:rsidRDefault="00DC6A9A" w:rsidP="00DC6A9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DC6A9A" w:rsidRPr="00781CA4" w:rsidTr="00C77A5A">
        <w:tc>
          <w:tcPr>
            <w:tcW w:w="567" w:type="dxa"/>
          </w:tcPr>
          <w:p w:rsidR="00DC6A9A" w:rsidRPr="00781CA4" w:rsidRDefault="00DC6A9A" w:rsidP="00476F78">
            <w:pPr>
              <w:jc w:val="center"/>
              <w:rPr>
                <w:b/>
                <w:szCs w:val="24"/>
              </w:rPr>
            </w:pPr>
            <w:r w:rsidRPr="00781CA4">
              <w:rPr>
                <w:b/>
                <w:szCs w:val="24"/>
              </w:rPr>
              <w:t>Nr.</w:t>
            </w:r>
          </w:p>
        </w:tc>
        <w:tc>
          <w:tcPr>
            <w:tcW w:w="1985" w:type="dxa"/>
          </w:tcPr>
          <w:p w:rsidR="00DC6A9A" w:rsidRPr="00781CA4" w:rsidRDefault="00DC6A9A" w:rsidP="00476F78">
            <w:pPr>
              <w:jc w:val="center"/>
              <w:rPr>
                <w:b/>
                <w:szCs w:val="24"/>
              </w:rPr>
            </w:pPr>
            <w:r w:rsidRPr="00781CA4">
              <w:rPr>
                <w:b/>
                <w:szCs w:val="24"/>
              </w:rPr>
              <w:t>Institucija</w:t>
            </w:r>
          </w:p>
        </w:tc>
        <w:tc>
          <w:tcPr>
            <w:tcW w:w="5386" w:type="dxa"/>
          </w:tcPr>
          <w:p w:rsidR="00DC6A9A" w:rsidRPr="00781CA4" w:rsidRDefault="00DC6A9A" w:rsidP="00476F78">
            <w:pPr>
              <w:jc w:val="center"/>
              <w:rPr>
                <w:b/>
                <w:szCs w:val="24"/>
              </w:rPr>
            </w:pPr>
            <w:r w:rsidRPr="00781CA4">
              <w:rPr>
                <w:b/>
                <w:szCs w:val="24"/>
              </w:rPr>
              <w:t>Pastaba</w:t>
            </w:r>
          </w:p>
        </w:tc>
        <w:tc>
          <w:tcPr>
            <w:tcW w:w="6804" w:type="dxa"/>
          </w:tcPr>
          <w:p w:rsidR="00DC6A9A" w:rsidRPr="00781CA4" w:rsidRDefault="00AA3FBA" w:rsidP="00476F78">
            <w:pPr>
              <w:jc w:val="center"/>
              <w:rPr>
                <w:b/>
                <w:szCs w:val="24"/>
              </w:rPr>
            </w:pPr>
            <w:r>
              <w:rPr>
                <w:b/>
                <w:szCs w:val="24"/>
              </w:rPr>
              <w:t>Atsižvelgta/ Neatsižvelgta (Jeigu neatsižvelgta, nurodomos p</w:t>
            </w:r>
            <w:r w:rsidR="00DC6A9A" w:rsidRPr="00781CA4">
              <w:rPr>
                <w:b/>
                <w:szCs w:val="24"/>
              </w:rPr>
              <w:t>riežastys, kodėl į pastabą neatsižvelgta</w:t>
            </w:r>
            <w:r>
              <w:rPr>
                <w:b/>
                <w:szCs w:val="24"/>
              </w:rPr>
              <w:t>)</w:t>
            </w:r>
          </w:p>
        </w:tc>
      </w:tr>
      <w:tr w:rsidR="00DC6A9A" w:rsidRPr="00781CA4" w:rsidTr="00C77A5A">
        <w:tc>
          <w:tcPr>
            <w:tcW w:w="567" w:type="dxa"/>
          </w:tcPr>
          <w:p w:rsidR="00DC6A9A" w:rsidRPr="0038099D" w:rsidRDefault="00DC6A9A" w:rsidP="00476F78">
            <w:pPr>
              <w:pStyle w:val="Sraopastraipa"/>
              <w:numPr>
                <w:ilvl w:val="0"/>
                <w:numId w:val="1"/>
              </w:numPr>
              <w:rPr>
                <w:szCs w:val="22"/>
              </w:rPr>
            </w:pPr>
          </w:p>
        </w:tc>
        <w:tc>
          <w:tcPr>
            <w:tcW w:w="1985" w:type="dxa"/>
          </w:tcPr>
          <w:p w:rsidR="00DC6A9A" w:rsidRPr="0038099D" w:rsidRDefault="005E1205" w:rsidP="00476F78">
            <w:pPr>
              <w:rPr>
                <w:szCs w:val="22"/>
              </w:rPr>
            </w:pPr>
            <w:r>
              <w:rPr>
                <w:szCs w:val="22"/>
              </w:rPr>
              <w:t xml:space="preserve">Mykolo </w:t>
            </w:r>
            <w:proofErr w:type="spellStart"/>
            <w:r>
              <w:rPr>
                <w:szCs w:val="22"/>
              </w:rPr>
              <w:t>Romerio</w:t>
            </w:r>
            <w:proofErr w:type="spellEnd"/>
            <w:r>
              <w:rPr>
                <w:szCs w:val="22"/>
              </w:rPr>
              <w:t xml:space="preserve"> universitetas</w:t>
            </w:r>
          </w:p>
        </w:tc>
        <w:tc>
          <w:tcPr>
            <w:tcW w:w="5386" w:type="dxa"/>
          </w:tcPr>
          <w:p w:rsidR="004124FD" w:rsidRPr="004124FD" w:rsidRDefault="004124FD" w:rsidP="004124FD">
            <w:pPr>
              <w:rPr>
                <w:szCs w:val="22"/>
              </w:rPr>
            </w:pPr>
            <w:r w:rsidRPr="004124FD">
              <w:rPr>
                <w:szCs w:val="22"/>
              </w:rPr>
              <w:t xml:space="preserve">Dėl </w:t>
            </w:r>
            <w:r w:rsidR="001A5BFD">
              <w:rPr>
                <w:szCs w:val="22"/>
              </w:rPr>
              <w:t xml:space="preserve">projektų finansavimo sąlygų </w:t>
            </w:r>
            <w:r w:rsidRPr="004124FD">
              <w:rPr>
                <w:szCs w:val="22"/>
              </w:rPr>
              <w:t>aprašo</w:t>
            </w:r>
            <w:r w:rsidR="001A5BFD">
              <w:rPr>
                <w:szCs w:val="22"/>
              </w:rPr>
              <w:t xml:space="preserve"> (toliau – aprašo)</w:t>
            </w:r>
            <w:r w:rsidRPr="004124FD">
              <w:rPr>
                <w:szCs w:val="22"/>
              </w:rPr>
              <w:t xml:space="preserve"> projekto 9 punkto. Šis esminis aprašo punktas identifikuoja remiamas veiklas, nurodydamas veiklų formas. Tačiau tiek šiame punkte, </w:t>
            </w:r>
            <w:r>
              <w:rPr>
                <w:szCs w:val="22"/>
              </w:rPr>
              <w:t xml:space="preserve">tiek kituose aprašo punktuose, </w:t>
            </w:r>
            <w:r w:rsidRPr="004124FD">
              <w:rPr>
                <w:szCs w:val="22"/>
              </w:rPr>
              <w:t xml:space="preserve">išskyrus nebent Aprašo projekto 8 punkte nurodytą priemonės tikslą, nėra jokios referencijos į priemonės ir veiklų turinį. </w:t>
            </w:r>
          </w:p>
          <w:p w:rsidR="00DC6A9A" w:rsidRPr="0038099D" w:rsidRDefault="004124FD" w:rsidP="004124FD">
            <w:pPr>
              <w:rPr>
                <w:szCs w:val="22"/>
              </w:rPr>
            </w:pPr>
            <w:r w:rsidRPr="004124FD">
              <w:rPr>
                <w:szCs w:val="22"/>
              </w:rPr>
              <w:t>Siekiant būsimojo projekto maksimalaus efektyvumo ir naudos bei siekiant išvengti galimų rizikų, kad projekte numatytos veiklos neturės laukiamo būtino efekto, siūlytume apsvarstyti galimybę apraše identifikuoti ir turininius būsimojo projekto aspektus, numatant veiklų tematiką, panašiai, kaip apibrėžtos veiklos formos. Be to, minėtoms rizikoms išvengti būtų galima numatyti, kad kitokio turinio, negu numatyta Aprašo projekte, veiklos galėtų būti laiko</w:t>
            </w:r>
            <w:r w:rsidR="00E435FE">
              <w:rPr>
                <w:szCs w:val="22"/>
              </w:rPr>
              <w:t>mos netinkama finansuoti veikla</w:t>
            </w:r>
          </w:p>
        </w:tc>
        <w:tc>
          <w:tcPr>
            <w:tcW w:w="6804" w:type="dxa"/>
          </w:tcPr>
          <w:p w:rsidR="00AA3FBA" w:rsidRDefault="00AA3FBA" w:rsidP="00476F78">
            <w:pPr>
              <w:rPr>
                <w:szCs w:val="22"/>
              </w:rPr>
            </w:pPr>
            <w:r>
              <w:rPr>
                <w:szCs w:val="22"/>
              </w:rPr>
              <w:t>Neatsižvelgta.</w:t>
            </w:r>
          </w:p>
          <w:p w:rsidR="00D158D6" w:rsidRDefault="001A5BFD" w:rsidP="00476F78">
            <w:pPr>
              <w:rPr>
                <w:szCs w:val="22"/>
              </w:rPr>
            </w:pPr>
            <w:r>
              <w:rPr>
                <w:szCs w:val="22"/>
              </w:rPr>
              <w:t>Priemonės ir veiklų turinį</w:t>
            </w:r>
            <w:r w:rsidR="00D158D6">
              <w:rPr>
                <w:szCs w:val="22"/>
              </w:rPr>
              <w:t>/ tematiką</w:t>
            </w:r>
            <w:r>
              <w:rPr>
                <w:szCs w:val="22"/>
              </w:rPr>
              <w:t xml:space="preserve"> apibrėžia </w:t>
            </w:r>
            <w:r w:rsidR="00D158D6">
              <w:rPr>
                <w:szCs w:val="22"/>
              </w:rPr>
              <w:t xml:space="preserve">aprašo 8 punkte nurodytas priemonės tikslas – </w:t>
            </w:r>
            <w:r w:rsidR="00D158D6" w:rsidRPr="00D158D6">
              <w:rPr>
                <w:szCs w:val="22"/>
              </w:rPr>
              <w:t>moterų ir vyrų lygybės skatinimas savivaldos lygmenyje</w:t>
            </w:r>
            <w:r w:rsidR="00D158D6">
              <w:rPr>
                <w:szCs w:val="22"/>
              </w:rPr>
              <w:t>.</w:t>
            </w:r>
          </w:p>
          <w:p w:rsidR="00DC6A9A" w:rsidRDefault="00D158D6" w:rsidP="00476F78">
            <w:pPr>
              <w:rPr>
                <w:szCs w:val="22"/>
              </w:rPr>
            </w:pPr>
            <w:r>
              <w:rPr>
                <w:szCs w:val="22"/>
              </w:rPr>
              <w:t xml:space="preserve">Veiklų turinį taip pat apibrėžia </w:t>
            </w:r>
            <w:r w:rsidRPr="00D158D6">
              <w:rPr>
                <w:szCs w:val="22"/>
              </w:rPr>
              <w:t xml:space="preserve">Valstybinės moterų ir vyrų lygių galimybių 2015–2021 metų programos įgyvendinimo veiksmų plano 2015–2017 metams, patvirtinto Lietuvos Respublikos socialinės apsaugos ir darbo ministro 2015 m. balandžio 13 d. įsakymu Nr. A1-199 „Dėl Valstybinės moterų ir vyrų lygių galimybių 2015–2021 metų programos įgyvendinimo veiksmų plano 2015–2017 metams patvirtinimo“, </w:t>
            </w:r>
            <w:r>
              <w:rPr>
                <w:szCs w:val="22"/>
              </w:rPr>
              <w:t>6.4 priemonė</w:t>
            </w:r>
            <w:r w:rsidRPr="00D158D6">
              <w:rPr>
                <w:szCs w:val="22"/>
              </w:rPr>
              <w:t xml:space="preserve"> „Stiprinti moterų ir vyrų lygybės užtikrinimą vietos savivaldos lygmeniu“</w:t>
            </w:r>
            <w:r>
              <w:rPr>
                <w:szCs w:val="22"/>
              </w:rPr>
              <w:t xml:space="preserve">, kuri yra įgyvendinama priemonės </w:t>
            </w:r>
            <w:r w:rsidRPr="00D158D6">
              <w:rPr>
                <w:szCs w:val="22"/>
              </w:rPr>
              <w:t>Nr. 07.3.4-ESFA-V-425 „Moterų ir vyrų lygybės skatinimas“</w:t>
            </w:r>
            <w:r>
              <w:rPr>
                <w:szCs w:val="22"/>
              </w:rPr>
              <w:t xml:space="preserve"> lėšomis.</w:t>
            </w:r>
          </w:p>
          <w:p w:rsidR="00D158D6" w:rsidRPr="0038099D" w:rsidRDefault="00065375" w:rsidP="00065375">
            <w:pPr>
              <w:rPr>
                <w:szCs w:val="22"/>
              </w:rPr>
            </w:pPr>
            <w:r>
              <w:rPr>
                <w:szCs w:val="22"/>
              </w:rPr>
              <w:t>Svarbu pažymėti</w:t>
            </w:r>
            <w:r w:rsidR="00D158D6">
              <w:rPr>
                <w:szCs w:val="22"/>
              </w:rPr>
              <w:t xml:space="preserve"> tai, kad </w:t>
            </w:r>
            <w:r>
              <w:rPr>
                <w:szCs w:val="22"/>
              </w:rPr>
              <w:t xml:space="preserve">šios valstybės projektų planavimo būdu įgyvendinamos priemonės </w:t>
            </w:r>
            <w:r w:rsidR="00E40863">
              <w:rPr>
                <w:szCs w:val="22"/>
              </w:rPr>
              <w:t>pareiškėjo</w:t>
            </w:r>
            <w:r>
              <w:rPr>
                <w:szCs w:val="22"/>
              </w:rPr>
              <w:t xml:space="preserve"> </w:t>
            </w:r>
            <w:r w:rsidR="00E40863">
              <w:rPr>
                <w:szCs w:val="22"/>
              </w:rPr>
              <w:t xml:space="preserve">Lygių galimybių kontrolieriaus tarnybos viena iš pagrindinių funkcijų yra prižiūrėti kaip įgyvendinama moterų ir vyrų lygių galimybių politika. Dėl šios priežasties pagrįstai tikimasi, kad Lygių galimybių kontrolieriaus tarnyba, rengdama paraišką projektui finansuoti, prisidės prie tinkamo veiklų turinio formulavimo </w:t>
            </w:r>
          </w:p>
        </w:tc>
      </w:tr>
      <w:tr w:rsidR="0099192C" w:rsidRPr="00781CA4" w:rsidTr="00C77A5A">
        <w:tc>
          <w:tcPr>
            <w:tcW w:w="567" w:type="dxa"/>
          </w:tcPr>
          <w:p w:rsidR="0099192C" w:rsidRPr="0038099D" w:rsidRDefault="0099192C" w:rsidP="00476F78">
            <w:pPr>
              <w:pStyle w:val="Sraopastraipa"/>
              <w:numPr>
                <w:ilvl w:val="0"/>
                <w:numId w:val="1"/>
              </w:numPr>
              <w:rPr>
                <w:szCs w:val="22"/>
              </w:rPr>
            </w:pPr>
          </w:p>
        </w:tc>
        <w:tc>
          <w:tcPr>
            <w:tcW w:w="1985" w:type="dxa"/>
          </w:tcPr>
          <w:p w:rsidR="0099192C" w:rsidRPr="0038099D" w:rsidRDefault="004124FD" w:rsidP="00476F78">
            <w:pPr>
              <w:rPr>
                <w:szCs w:val="22"/>
              </w:rPr>
            </w:pPr>
            <w:r w:rsidRPr="004124FD">
              <w:rPr>
                <w:szCs w:val="22"/>
              </w:rPr>
              <w:t xml:space="preserve">Mykolo </w:t>
            </w:r>
            <w:proofErr w:type="spellStart"/>
            <w:r w:rsidRPr="004124FD">
              <w:rPr>
                <w:szCs w:val="22"/>
              </w:rPr>
              <w:t>Romerio</w:t>
            </w:r>
            <w:proofErr w:type="spellEnd"/>
            <w:r w:rsidRPr="004124FD">
              <w:rPr>
                <w:szCs w:val="22"/>
              </w:rPr>
              <w:t xml:space="preserve"> universitetas</w:t>
            </w:r>
          </w:p>
        </w:tc>
        <w:tc>
          <w:tcPr>
            <w:tcW w:w="5386" w:type="dxa"/>
          </w:tcPr>
          <w:p w:rsidR="004124FD" w:rsidRPr="004124FD" w:rsidRDefault="001A5BFD" w:rsidP="004124FD">
            <w:pPr>
              <w:rPr>
                <w:szCs w:val="22"/>
              </w:rPr>
            </w:pPr>
            <w:r>
              <w:rPr>
                <w:szCs w:val="22"/>
              </w:rPr>
              <w:t>Dėl a</w:t>
            </w:r>
            <w:r w:rsidR="004124FD" w:rsidRPr="004124FD">
              <w:rPr>
                <w:szCs w:val="22"/>
              </w:rPr>
              <w:t>prašo projekto 11 punkto. Šiuo punktu nustatom</w:t>
            </w:r>
            <w:r w:rsidR="004124FD">
              <w:rPr>
                <w:szCs w:val="22"/>
              </w:rPr>
              <w:t xml:space="preserve">a, kad galimas pareiškėjas yra </w:t>
            </w:r>
            <w:r w:rsidR="004124FD" w:rsidRPr="004124FD">
              <w:rPr>
                <w:szCs w:val="22"/>
              </w:rPr>
              <w:t>Lygių galimybių kontrolieriaus tarnyba, o galimi partneriai: Lietuvos savivaldybių asociacija, nevyriausybinės organizacijos. Tačiau tarp galimų partnerių stokojama univers</w:t>
            </w:r>
            <w:r w:rsidR="00E435FE">
              <w:rPr>
                <w:szCs w:val="22"/>
              </w:rPr>
              <w:t xml:space="preserve">itetinių </w:t>
            </w:r>
            <w:r w:rsidR="00E435FE">
              <w:rPr>
                <w:szCs w:val="22"/>
              </w:rPr>
              <w:lastRenderedPageBreak/>
              <w:t>mokslinių lyčių tyrimų</w:t>
            </w:r>
            <w:r w:rsidR="004124FD" w:rsidRPr="004124FD">
              <w:rPr>
                <w:szCs w:val="22"/>
              </w:rPr>
              <w:t xml:space="preserve"> cent</w:t>
            </w:r>
            <w:r w:rsidR="00E435FE">
              <w:rPr>
                <w:szCs w:val="22"/>
              </w:rPr>
              <w:t>rų</w:t>
            </w:r>
            <w:r w:rsidR="00D158D6">
              <w:rPr>
                <w:szCs w:val="22"/>
              </w:rPr>
              <w:t>.</w:t>
            </w:r>
          </w:p>
          <w:p w:rsidR="0099192C" w:rsidRPr="0038099D" w:rsidRDefault="004124FD" w:rsidP="004124FD">
            <w:pPr>
              <w:rPr>
                <w:szCs w:val="22"/>
              </w:rPr>
            </w:pPr>
            <w:r w:rsidRPr="004124FD">
              <w:rPr>
                <w:szCs w:val="22"/>
              </w:rPr>
              <w:t xml:space="preserve">Atsižvelgdami į šio aprašo 9 punkte nurodytų veiklų pobūdį, siūlome galimų partnerių sąrašą papildyti nurodytais universitetiniais lyčių tyrimų centrais. Siūlymas grindžiamas tuo, kad šio aprašo 9 punkte nurodytos veiklos, ypač tokios, kaip metodinės medžiagos rengimas, mokymo programų rengimas, tyrimai, stebėsena ir vertinimas, yra tiesioginė universitetinių mokslinių lyčių tyrimų centrų kompetencija. Viso projekto ir jo konkrečių veiklų rezultatų kokybė turi būti ir būtų užtikrinta, veikloms įgyvendinti pasitelkiant specializuotus lyčių lygybės klausimais mokslo centrus, tokius, kaip, pvz., Mykolo </w:t>
            </w:r>
            <w:proofErr w:type="spellStart"/>
            <w:r w:rsidRPr="004124FD">
              <w:rPr>
                <w:szCs w:val="22"/>
              </w:rPr>
              <w:t>Romerio</w:t>
            </w:r>
            <w:proofErr w:type="spellEnd"/>
            <w:r w:rsidRPr="004124FD">
              <w:rPr>
                <w:szCs w:val="22"/>
              </w:rPr>
              <w:t xml:space="preserve"> universiteto Lyčių tyrimų laboratorija ar kiti universitetini</w:t>
            </w:r>
            <w:r w:rsidR="00E435FE">
              <w:rPr>
                <w:szCs w:val="22"/>
              </w:rPr>
              <w:t>ai specializuoti mokslo centrai</w:t>
            </w:r>
          </w:p>
        </w:tc>
        <w:tc>
          <w:tcPr>
            <w:tcW w:w="6804" w:type="dxa"/>
          </w:tcPr>
          <w:p w:rsidR="00AA3FBA" w:rsidRDefault="00AA3FBA" w:rsidP="00476F78">
            <w:pPr>
              <w:rPr>
                <w:szCs w:val="22"/>
              </w:rPr>
            </w:pPr>
            <w:r>
              <w:rPr>
                <w:szCs w:val="22"/>
              </w:rPr>
              <w:lastRenderedPageBreak/>
              <w:t>Neatsižvelgta.</w:t>
            </w:r>
          </w:p>
          <w:p w:rsidR="00E67524" w:rsidRDefault="00C11732" w:rsidP="00476F78">
            <w:pPr>
              <w:rPr>
                <w:szCs w:val="22"/>
              </w:rPr>
            </w:pPr>
            <w:r>
              <w:rPr>
                <w:szCs w:val="22"/>
              </w:rPr>
              <w:t>Priemonė</w:t>
            </w:r>
            <w:r w:rsidRPr="00C11732">
              <w:rPr>
                <w:szCs w:val="22"/>
              </w:rPr>
              <w:t xml:space="preserve"> Nr. 07.3.4-ESFA-V-425 „Moterų ir vyrų lygybės skatinimas“</w:t>
            </w:r>
            <w:r>
              <w:rPr>
                <w:szCs w:val="22"/>
              </w:rPr>
              <w:t xml:space="preserve"> įgyvendinama vadovaujantis </w:t>
            </w:r>
            <w:r w:rsidRPr="00C11732">
              <w:rPr>
                <w:szCs w:val="22"/>
              </w:rPr>
              <w:t xml:space="preserve">Valstybinės moterų ir vyrų lygių galimybių 2015–2021 metų programos įgyvendinimo veiksmų plano 2015–2017 metams, patvirtinto Lietuvos Respublikos socialinės apsaugos ir darbo </w:t>
            </w:r>
            <w:r w:rsidRPr="00C11732">
              <w:rPr>
                <w:szCs w:val="22"/>
              </w:rPr>
              <w:lastRenderedPageBreak/>
              <w:t xml:space="preserve">ministro 2015 m. balandžio 13 d. įsakymu Nr. A1-199 „Dėl Valstybinės moterų ir vyrų lygių galimybių 2015–2021 metų programos įgyvendinimo veiksmų plano 2015–2017 metams patvirtinimo“, </w:t>
            </w:r>
            <w:r>
              <w:rPr>
                <w:szCs w:val="22"/>
              </w:rPr>
              <w:t>6.4 priemone</w:t>
            </w:r>
            <w:r w:rsidRPr="00C11732">
              <w:rPr>
                <w:szCs w:val="22"/>
              </w:rPr>
              <w:t xml:space="preserve"> „Stiprinti moterų ir vyrų lygybės užtikrinimą vietos savivaldos lygmeniu“</w:t>
            </w:r>
            <w:r>
              <w:rPr>
                <w:szCs w:val="22"/>
              </w:rPr>
              <w:t xml:space="preserve">, kurios atsakingu vykdytoju nustatyta </w:t>
            </w:r>
            <w:r w:rsidRPr="00C11732">
              <w:rPr>
                <w:szCs w:val="22"/>
              </w:rPr>
              <w:t>Lygių galimybių kontrolieriaus tarnyba</w:t>
            </w:r>
            <w:r>
              <w:rPr>
                <w:szCs w:val="22"/>
              </w:rPr>
              <w:t>, o</w:t>
            </w:r>
            <w:r w:rsidRPr="00C11732">
              <w:rPr>
                <w:szCs w:val="22"/>
              </w:rPr>
              <w:t xml:space="preserve"> L</w:t>
            </w:r>
            <w:r>
              <w:rPr>
                <w:szCs w:val="22"/>
              </w:rPr>
              <w:t>ietuvos savivaldybių asociacija ir</w:t>
            </w:r>
            <w:r w:rsidRPr="00C11732">
              <w:rPr>
                <w:szCs w:val="22"/>
              </w:rPr>
              <w:t xml:space="preserve"> nevyriausybinės organizacijos</w:t>
            </w:r>
            <w:r>
              <w:rPr>
                <w:szCs w:val="22"/>
              </w:rPr>
              <w:t xml:space="preserve"> nurodytos </w:t>
            </w:r>
            <w:r w:rsidR="00E67524">
              <w:rPr>
                <w:szCs w:val="22"/>
              </w:rPr>
              <w:t>kitomis įgyvendinančiomis institucijomis. Dėl šios priežasties nėra galimybės numatyti kitų projekto partnerių.</w:t>
            </w:r>
          </w:p>
          <w:p w:rsidR="0099192C" w:rsidRPr="0038099D" w:rsidRDefault="00E67524" w:rsidP="00476F78">
            <w:pPr>
              <w:rPr>
                <w:szCs w:val="22"/>
              </w:rPr>
            </w:pPr>
            <w:r>
              <w:rPr>
                <w:szCs w:val="22"/>
              </w:rPr>
              <w:t xml:space="preserve">Pažymėtina, kad pareiškėjas, </w:t>
            </w:r>
            <w:r w:rsidRPr="00C35769">
              <w:rPr>
                <w:b/>
                <w:szCs w:val="22"/>
              </w:rPr>
              <w:t>esant poreikiui</w:t>
            </w:r>
            <w:r>
              <w:rPr>
                <w:szCs w:val="22"/>
              </w:rPr>
              <w:t>, gali pirkti paslaugas, kurios būtų reikalingos numatytoms projekto veikl</w:t>
            </w:r>
            <w:r w:rsidR="00C35769">
              <w:rPr>
                <w:szCs w:val="22"/>
              </w:rPr>
              <w:t>oms vykdyti, iš išorės tiekėjų, kuriais ir galėtų būti lyčių lygybės srities moksliniai centrai</w:t>
            </w:r>
            <w:proofErr w:type="gramStart"/>
            <w:r>
              <w:rPr>
                <w:szCs w:val="22"/>
              </w:rPr>
              <w:t xml:space="preserve"> </w:t>
            </w:r>
            <w:r w:rsidR="00C11732">
              <w:rPr>
                <w:szCs w:val="22"/>
              </w:rPr>
              <w:t xml:space="preserve"> </w:t>
            </w:r>
            <w:proofErr w:type="gramEnd"/>
          </w:p>
        </w:tc>
      </w:tr>
      <w:tr w:rsidR="0099192C" w:rsidRPr="00C70D14" w:rsidTr="00C77A5A">
        <w:tc>
          <w:tcPr>
            <w:tcW w:w="567" w:type="dxa"/>
          </w:tcPr>
          <w:p w:rsidR="0099192C" w:rsidRPr="0038099D" w:rsidRDefault="0099192C" w:rsidP="00476F78">
            <w:pPr>
              <w:pStyle w:val="Sraopastraipa"/>
              <w:numPr>
                <w:ilvl w:val="0"/>
                <w:numId w:val="1"/>
              </w:numPr>
              <w:rPr>
                <w:szCs w:val="22"/>
              </w:rPr>
            </w:pPr>
          </w:p>
        </w:tc>
        <w:tc>
          <w:tcPr>
            <w:tcW w:w="1985" w:type="dxa"/>
          </w:tcPr>
          <w:p w:rsidR="0099192C" w:rsidRPr="00C70D14" w:rsidRDefault="00E435FE" w:rsidP="00476F78">
            <w:pPr>
              <w:rPr>
                <w:szCs w:val="22"/>
              </w:rPr>
            </w:pPr>
            <w:r w:rsidRPr="00C70D14">
              <w:rPr>
                <w:szCs w:val="22"/>
              </w:rPr>
              <w:t xml:space="preserve">Mykolo </w:t>
            </w:r>
            <w:proofErr w:type="spellStart"/>
            <w:r w:rsidRPr="00C70D14">
              <w:rPr>
                <w:szCs w:val="22"/>
              </w:rPr>
              <w:t>Romerio</w:t>
            </w:r>
            <w:proofErr w:type="spellEnd"/>
            <w:r w:rsidRPr="00C70D14">
              <w:rPr>
                <w:szCs w:val="22"/>
              </w:rPr>
              <w:t xml:space="preserve"> universitetas</w:t>
            </w:r>
          </w:p>
        </w:tc>
        <w:tc>
          <w:tcPr>
            <w:tcW w:w="5386" w:type="dxa"/>
          </w:tcPr>
          <w:p w:rsidR="0099192C" w:rsidRPr="00C70D14" w:rsidRDefault="001A5BFD" w:rsidP="00476F78">
            <w:pPr>
              <w:rPr>
                <w:szCs w:val="22"/>
              </w:rPr>
            </w:pPr>
            <w:r w:rsidRPr="00C70D14">
              <w:rPr>
                <w:szCs w:val="22"/>
              </w:rPr>
              <w:t>Dėl a</w:t>
            </w:r>
            <w:r w:rsidR="00E435FE" w:rsidRPr="00C70D14">
              <w:rPr>
                <w:szCs w:val="22"/>
              </w:rPr>
              <w:t>prašo projekto 19 punkto. Šiame punkte nurodytas stebėsenos rodiklis – 2500 asmenų. Siūlome konkretizuoti žodį „asmenų“, nurodant konkrečią tikslinę grupę, pavyzdžiui, savivaldybių administracijų atstovų ar savivaldybių tarybų narių.  Mokymus gausianti tikslinė grupė – itin svarbi siekiant projekto efektyvumo ir būsimos naudos. Mūsų nuomone, tikslinė grupė turi būti aptarta projekto pareiškėjo ir projekto partnerių, ir tiksliai įvardinta ne tik sutartyje, bet ir patikslinant konkretizavimo linkme stebėsenos rodiklį. Kitaip gali kilti rizika, kad mokymus gaus nebūtinai tinkamiausia tikslinė grupė, o bet kurie atitinkamose savivaldybėse gyvenantys asmenys</w:t>
            </w:r>
          </w:p>
        </w:tc>
        <w:tc>
          <w:tcPr>
            <w:tcW w:w="6804" w:type="dxa"/>
          </w:tcPr>
          <w:p w:rsidR="00AA3FBA" w:rsidRPr="00C70D14" w:rsidRDefault="00C77A5A" w:rsidP="00476F78">
            <w:pPr>
              <w:rPr>
                <w:szCs w:val="22"/>
              </w:rPr>
            </w:pPr>
            <w:r w:rsidRPr="00C70D14">
              <w:rPr>
                <w:szCs w:val="22"/>
              </w:rPr>
              <w:t>Atsižvelgta iš dalies</w:t>
            </w:r>
            <w:r w:rsidR="00AA3FBA" w:rsidRPr="00C70D14">
              <w:rPr>
                <w:szCs w:val="22"/>
              </w:rPr>
              <w:t>.</w:t>
            </w:r>
          </w:p>
          <w:p w:rsidR="0099192C" w:rsidRPr="00C70D14" w:rsidRDefault="00E0159A" w:rsidP="00FC4685">
            <w:pPr>
              <w:rPr>
                <w:szCs w:val="22"/>
              </w:rPr>
            </w:pPr>
            <w:r w:rsidRPr="00C70D14">
              <w:rPr>
                <w:szCs w:val="22"/>
              </w:rPr>
              <w:t>Projekto stebėsenos rodikli</w:t>
            </w:r>
            <w:r w:rsidR="00FC4685" w:rsidRPr="00C70D14">
              <w:rPr>
                <w:szCs w:val="22"/>
              </w:rPr>
              <w:t>s yra patvirtintas 2014-2020 m. ES fondų investicijų veiksmų programos rodiklis, ir jo keisti šiuo metu negalime. Rodiklio</w:t>
            </w:r>
            <w:r w:rsidRPr="00C70D14">
              <w:rPr>
                <w:szCs w:val="22"/>
              </w:rPr>
              <w:t xml:space="preserve"> formuluotė ir aprašymas yra patvirtinti Lietuvos Respublikos finansų ministro 2014 m. gruodžio 30 d. įsakymu Nr. 1K-499 „Dėl 2014–2020 metų Europos Sąjungos fondų investicijų veiksmų programos stebėsenos rodiklių skaičiavimo aprašo patvirtinimo“</w:t>
            </w:r>
            <w:r w:rsidR="00FC4685" w:rsidRPr="00C70D14">
              <w:rPr>
                <w:szCs w:val="22"/>
              </w:rPr>
              <w:t xml:space="preserve">. </w:t>
            </w:r>
          </w:p>
          <w:p w:rsidR="00FC4685" w:rsidRPr="00C70D14" w:rsidRDefault="00FC4685" w:rsidP="00C77A5A">
            <w:pPr>
              <w:rPr>
                <w:szCs w:val="22"/>
              </w:rPr>
            </w:pPr>
            <w:r w:rsidRPr="00C70D14">
              <w:rPr>
                <w:szCs w:val="22"/>
              </w:rPr>
              <w:t>Tačiau visiškai pritariame tam, kad konkrečiai apibrėžta tikslinė grupė – labai svarbi projekto efektyvumo sąlyga, todėl papildysime Projektų finansavimo sąlygų aprašą, įrašydami atskirą punktą ir nurodydami, kad tikslinė grupė</w:t>
            </w:r>
            <w:r w:rsidR="00C77A5A" w:rsidRPr="00C70D14">
              <w:rPr>
                <w:szCs w:val="22"/>
              </w:rPr>
              <w:t xml:space="preserve"> – „savivaldybių administracijų atstovai ir savivaldybių tarybų nariai“. </w:t>
            </w:r>
            <w:r w:rsidRPr="00C70D14">
              <w:rPr>
                <w:szCs w:val="22"/>
              </w:rPr>
              <w:t xml:space="preserve"> </w:t>
            </w:r>
          </w:p>
          <w:p w:rsidR="00C77A5A" w:rsidRPr="00C70D14" w:rsidRDefault="00C77A5A" w:rsidP="00C77A5A">
            <w:pPr>
              <w:rPr>
                <w:szCs w:val="22"/>
              </w:rPr>
            </w:pPr>
            <w:r w:rsidRPr="00C70D14">
              <w:rPr>
                <w:szCs w:val="22"/>
              </w:rPr>
              <w:t>Tikslinė grupė = dalyviai = stebėsenos rodiklis „Renginiuose dalyvavę asmenys“</w:t>
            </w:r>
            <w:r w:rsidR="00617196" w:rsidRPr="00C70D14">
              <w:rPr>
                <w:szCs w:val="22"/>
              </w:rPr>
              <w:t xml:space="preserve">                                                                                                                                                                                                                                                             </w:t>
            </w:r>
            <w:r w:rsidRPr="00C70D14">
              <w:rPr>
                <w:szCs w:val="22"/>
              </w:rPr>
              <w:t xml:space="preserve"> </w:t>
            </w:r>
          </w:p>
        </w:tc>
      </w:tr>
      <w:tr w:rsidR="004124FD" w:rsidRPr="00C70D14" w:rsidTr="00C77A5A">
        <w:tc>
          <w:tcPr>
            <w:tcW w:w="567" w:type="dxa"/>
          </w:tcPr>
          <w:p w:rsidR="004124FD" w:rsidRPr="00C70D14" w:rsidRDefault="004124FD" w:rsidP="00476F78">
            <w:pPr>
              <w:pStyle w:val="Sraopastraipa"/>
              <w:numPr>
                <w:ilvl w:val="0"/>
                <w:numId w:val="1"/>
              </w:numPr>
              <w:rPr>
                <w:szCs w:val="22"/>
              </w:rPr>
            </w:pPr>
          </w:p>
        </w:tc>
        <w:tc>
          <w:tcPr>
            <w:tcW w:w="1985" w:type="dxa"/>
          </w:tcPr>
          <w:p w:rsidR="004124FD" w:rsidRPr="00C70D14" w:rsidRDefault="00E435FE" w:rsidP="00476F78">
            <w:pPr>
              <w:rPr>
                <w:szCs w:val="22"/>
              </w:rPr>
            </w:pPr>
            <w:r w:rsidRPr="00C70D14">
              <w:rPr>
                <w:szCs w:val="22"/>
              </w:rPr>
              <w:t xml:space="preserve">Mykolo </w:t>
            </w:r>
            <w:proofErr w:type="spellStart"/>
            <w:r w:rsidRPr="00C70D14">
              <w:rPr>
                <w:szCs w:val="22"/>
              </w:rPr>
              <w:t>Romerio</w:t>
            </w:r>
            <w:proofErr w:type="spellEnd"/>
            <w:r w:rsidRPr="00C70D14">
              <w:rPr>
                <w:szCs w:val="22"/>
              </w:rPr>
              <w:t xml:space="preserve"> universitetas</w:t>
            </w:r>
          </w:p>
        </w:tc>
        <w:tc>
          <w:tcPr>
            <w:tcW w:w="5386" w:type="dxa"/>
          </w:tcPr>
          <w:p w:rsidR="004124FD" w:rsidRPr="00C70D14" w:rsidRDefault="001A5BFD" w:rsidP="00476F78">
            <w:pPr>
              <w:rPr>
                <w:szCs w:val="22"/>
              </w:rPr>
            </w:pPr>
            <w:r w:rsidRPr="00C70D14">
              <w:rPr>
                <w:szCs w:val="22"/>
              </w:rPr>
              <w:t>Dėl a</w:t>
            </w:r>
            <w:r w:rsidR="00E435FE" w:rsidRPr="00C70D14">
              <w:rPr>
                <w:szCs w:val="22"/>
              </w:rPr>
              <w:t>prašo projekto 20.1 punkto. Siekiant projekto valdymo efektyvumo siūlome šį punktą papildyti taip: „20.1. pareiškėjo ir partnerių planuojamos vykdyti veiklos, įgyvendinimo terminai, kiekvienos veiklos atsakingi vykdytojai ir tikslinės grupės, su kuriomis planuojama dirbti;“</w:t>
            </w:r>
          </w:p>
        </w:tc>
        <w:tc>
          <w:tcPr>
            <w:tcW w:w="6804" w:type="dxa"/>
          </w:tcPr>
          <w:p w:rsidR="00AA3FBA" w:rsidRPr="00C70D14" w:rsidRDefault="00AA3FBA" w:rsidP="00476F78">
            <w:pPr>
              <w:rPr>
                <w:szCs w:val="22"/>
              </w:rPr>
            </w:pPr>
            <w:r w:rsidRPr="00C70D14">
              <w:rPr>
                <w:szCs w:val="22"/>
              </w:rPr>
              <w:t>Neatsižvelgta.</w:t>
            </w:r>
          </w:p>
          <w:p w:rsidR="002F1614" w:rsidRPr="00C70D14" w:rsidRDefault="00961741" w:rsidP="00476F78">
            <w:pPr>
              <w:rPr>
                <w:szCs w:val="22"/>
              </w:rPr>
            </w:pPr>
            <w:r w:rsidRPr="00C70D14">
              <w:rPr>
                <w:szCs w:val="22"/>
              </w:rPr>
              <w:t>S</w:t>
            </w:r>
            <w:r w:rsidR="002F1614" w:rsidRPr="00C70D14">
              <w:rPr>
                <w:szCs w:val="22"/>
              </w:rPr>
              <w:t>iūlomi papildymai yra pertekliniai.</w:t>
            </w:r>
          </w:p>
          <w:p w:rsidR="004124FD" w:rsidRPr="00C70D14" w:rsidRDefault="002F1614" w:rsidP="00C77A5A">
            <w:pPr>
              <w:rPr>
                <w:szCs w:val="22"/>
              </w:rPr>
            </w:pPr>
            <w:r w:rsidRPr="00C70D14">
              <w:rPr>
                <w:szCs w:val="22"/>
              </w:rPr>
              <w:t xml:space="preserve">Svarbu pažymėti, kad aprašo 20 punkte yra nustatyti pagrindiniai reikalavimai jungtinės veiklos sutarčiai, o </w:t>
            </w:r>
            <w:r w:rsidR="00961741" w:rsidRPr="00C70D14">
              <w:rPr>
                <w:szCs w:val="22"/>
              </w:rPr>
              <w:t>pareiškėjo ir partnerių planuojamos vykdyti veiklos, įgyvendinimo terminai, kiekvienos veiklos atsakingi vykdytojai ir tikslinės grupės, su kuriomis planuojama dirbti</w:t>
            </w:r>
            <w:r w:rsidR="00C77A5A" w:rsidRPr="00C70D14">
              <w:rPr>
                <w:szCs w:val="22"/>
              </w:rPr>
              <w:t xml:space="preserve"> bus nurodyti </w:t>
            </w:r>
            <w:r w:rsidR="00961741" w:rsidRPr="00C70D14">
              <w:rPr>
                <w:szCs w:val="22"/>
              </w:rPr>
              <w:t>projekto paraiškoje</w:t>
            </w:r>
            <w:r w:rsidR="00C77A5A" w:rsidRPr="00C70D14">
              <w:rPr>
                <w:szCs w:val="22"/>
              </w:rPr>
              <w:t xml:space="preserve"> ir projekto sutartyje. </w:t>
            </w:r>
            <w:r w:rsidRPr="00C70D14">
              <w:rPr>
                <w:szCs w:val="22"/>
              </w:rPr>
              <w:t xml:space="preserve"> </w:t>
            </w:r>
          </w:p>
        </w:tc>
      </w:tr>
      <w:tr w:rsidR="004124FD" w:rsidRPr="00C70D14" w:rsidTr="00C77A5A">
        <w:tc>
          <w:tcPr>
            <w:tcW w:w="567" w:type="dxa"/>
          </w:tcPr>
          <w:p w:rsidR="004124FD" w:rsidRPr="00C70D14" w:rsidRDefault="004124FD" w:rsidP="00476F78">
            <w:pPr>
              <w:pStyle w:val="Sraopastraipa"/>
              <w:numPr>
                <w:ilvl w:val="0"/>
                <w:numId w:val="1"/>
              </w:numPr>
              <w:rPr>
                <w:szCs w:val="22"/>
              </w:rPr>
            </w:pPr>
          </w:p>
        </w:tc>
        <w:tc>
          <w:tcPr>
            <w:tcW w:w="1985" w:type="dxa"/>
          </w:tcPr>
          <w:p w:rsidR="004124FD" w:rsidRPr="00C70D14" w:rsidRDefault="00E435FE" w:rsidP="00476F78">
            <w:pPr>
              <w:rPr>
                <w:szCs w:val="22"/>
              </w:rPr>
            </w:pPr>
            <w:r w:rsidRPr="00C70D14">
              <w:rPr>
                <w:szCs w:val="22"/>
              </w:rPr>
              <w:t xml:space="preserve">Mykolo </w:t>
            </w:r>
            <w:proofErr w:type="spellStart"/>
            <w:r w:rsidRPr="00C70D14">
              <w:rPr>
                <w:szCs w:val="22"/>
              </w:rPr>
              <w:t>Romerio</w:t>
            </w:r>
            <w:proofErr w:type="spellEnd"/>
            <w:r w:rsidRPr="00C70D14">
              <w:rPr>
                <w:szCs w:val="22"/>
              </w:rPr>
              <w:t xml:space="preserve"> </w:t>
            </w:r>
            <w:r w:rsidRPr="00C70D14">
              <w:rPr>
                <w:szCs w:val="22"/>
              </w:rPr>
              <w:lastRenderedPageBreak/>
              <w:t>universitetas</w:t>
            </w:r>
          </w:p>
        </w:tc>
        <w:tc>
          <w:tcPr>
            <w:tcW w:w="5386" w:type="dxa"/>
          </w:tcPr>
          <w:p w:rsidR="004124FD" w:rsidRPr="00C70D14" w:rsidRDefault="001A5BFD" w:rsidP="00476F78">
            <w:pPr>
              <w:rPr>
                <w:szCs w:val="22"/>
              </w:rPr>
            </w:pPr>
            <w:r w:rsidRPr="00C70D14">
              <w:rPr>
                <w:szCs w:val="22"/>
              </w:rPr>
              <w:lastRenderedPageBreak/>
              <w:t>Dėl a</w:t>
            </w:r>
            <w:r w:rsidR="00E435FE" w:rsidRPr="00C70D14">
              <w:rPr>
                <w:szCs w:val="22"/>
              </w:rPr>
              <w:t xml:space="preserve">prašo projekto 32 punkto. Aiškumo ir konkretumo </w:t>
            </w:r>
            <w:r w:rsidR="00E435FE" w:rsidRPr="00C70D14">
              <w:rPr>
                <w:szCs w:val="22"/>
              </w:rPr>
              <w:lastRenderedPageBreak/>
              <w:t>tikslu, siekiant išvengti galimų skirtingų interpretacijų, bei efektyviau planuoti projekto veiklų terminus, siūlytume konkrečiai nurodyti, per kiek laiko ministerija turi įvertinti gautą pasiūlymą ir priimti sprendimą</w:t>
            </w:r>
          </w:p>
        </w:tc>
        <w:tc>
          <w:tcPr>
            <w:tcW w:w="6804" w:type="dxa"/>
          </w:tcPr>
          <w:p w:rsidR="00AA3FBA" w:rsidRPr="00C70D14" w:rsidRDefault="00AA3FBA" w:rsidP="00961741">
            <w:pPr>
              <w:rPr>
                <w:szCs w:val="22"/>
              </w:rPr>
            </w:pPr>
            <w:r w:rsidRPr="00C70D14">
              <w:rPr>
                <w:szCs w:val="22"/>
              </w:rPr>
              <w:lastRenderedPageBreak/>
              <w:t>Neatsižvelgta.</w:t>
            </w:r>
          </w:p>
          <w:p w:rsidR="00961741" w:rsidRPr="00C70D14" w:rsidRDefault="00961741" w:rsidP="00961741">
            <w:pPr>
              <w:rPr>
                <w:szCs w:val="22"/>
              </w:rPr>
            </w:pPr>
            <w:r w:rsidRPr="00C70D14">
              <w:rPr>
                <w:szCs w:val="22"/>
              </w:rPr>
              <w:lastRenderedPageBreak/>
              <w:t>Siūlomi papildymai yra pertekliniai.</w:t>
            </w:r>
          </w:p>
          <w:p w:rsidR="00C77A5A" w:rsidRPr="00C70D14" w:rsidRDefault="00961741" w:rsidP="00617196">
            <w:pPr>
              <w:rPr>
                <w:szCs w:val="22"/>
              </w:rPr>
            </w:pPr>
            <w:r w:rsidRPr="00C70D14">
              <w:rPr>
                <w:szCs w:val="22"/>
              </w:rPr>
              <w:t>Termina</w:t>
            </w:r>
            <w:r w:rsidR="00617196" w:rsidRPr="00C70D14">
              <w:rPr>
                <w:szCs w:val="22"/>
              </w:rPr>
              <w:t>i</w:t>
            </w:r>
            <w:r w:rsidRPr="00C70D14">
              <w:rPr>
                <w:szCs w:val="22"/>
              </w:rPr>
              <w:t>, per kurį ministerija turi įvertinti gautą projektinį pasiūlymą</w:t>
            </w:r>
            <w:r w:rsidR="00617196" w:rsidRPr="00C70D14">
              <w:rPr>
                <w:szCs w:val="22"/>
              </w:rPr>
              <w:t xml:space="preserve">, </w:t>
            </w:r>
            <w:r w:rsidRPr="00C70D14">
              <w:rPr>
                <w:szCs w:val="22"/>
              </w:rPr>
              <w:t xml:space="preserve">priimti </w:t>
            </w:r>
            <w:r w:rsidR="00617196" w:rsidRPr="00C70D14">
              <w:rPr>
                <w:szCs w:val="22"/>
              </w:rPr>
              <w:t>sprendimus dėl projekto įtraukimo į valstybės projektų sąrašą ir kiti, yra nustatyti</w:t>
            </w:r>
            <w:r w:rsidRPr="00C70D14">
              <w:rPr>
                <w:szCs w:val="22"/>
              </w:rPr>
              <w:t xml:space="preserve"> </w:t>
            </w:r>
            <w:r w:rsidR="00617196" w:rsidRPr="00C70D14">
              <w:rPr>
                <w:szCs w:val="22"/>
              </w:rPr>
              <w:t>Valstybės projektų planavimo ir atrankos tvarkos apraše, patvirtintame Lietuvos Respublikos socialinės apsaugos ir darbo ministerijos kanclerio 2015 m. sausio 2 d. potvarkiu Nr. A3-1 (nuoroda į jį pateikta Projektų finansavimo sąlygų aprašo 31 punkte)</w:t>
            </w:r>
          </w:p>
        </w:tc>
      </w:tr>
      <w:tr w:rsidR="005C03EC" w:rsidRPr="00C70D14" w:rsidTr="00C77A5A">
        <w:tc>
          <w:tcPr>
            <w:tcW w:w="567" w:type="dxa"/>
          </w:tcPr>
          <w:p w:rsidR="005C03EC" w:rsidRPr="00C70D14" w:rsidRDefault="005C03EC" w:rsidP="00476F78">
            <w:pPr>
              <w:pStyle w:val="Sraopastraipa"/>
              <w:numPr>
                <w:ilvl w:val="0"/>
                <w:numId w:val="1"/>
              </w:numPr>
              <w:rPr>
                <w:szCs w:val="22"/>
              </w:rPr>
            </w:pPr>
          </w:p>
        </w:tc>
        <w:tc>
          <w:tcPr>
            <w:tcW w:w="1985" w:type="dxa"/>
          </w:tcPr>
          <w:p w:rsidR="005C03EC" w:rsidRPr="00C70D14" w:rsidRDefault="00E760D2" w:rsidP="00476F78">
            <w:pPr>
              <w:rPr>
                <w:szCs w:val="22"/>
              </w:rPr>
            </w:pPr>
            <w:r w:rsidRPr="00C70D14">
              <w:rPr>
                <w:rFonts w:eastAsia="Calibri"/>
                <w:szCs w:val="24"/>
              </w:rPr>
              <w:t>Lietuvos moterų lobistinė organizacija</w:t>
            </w:r>
          </w:p>
        </w:tc>
        <w:tc>
          <w:tcPr>
            <w:tcW w:w="5386" w:type="dxa"/>
          </w:tcPr>
          <w:p w:rsidR="005C03EC" w:rsidRPr="00C70D14" w:rsidRDefault="004C6C4E" w:rsidP="00476F78">
            <w:pPr>
              <w:rPr>
                <w:szCs w:val="22"/>
              </w:rPr>
            </w:pPr>
            <w:r w:rsidRPr="00C70D14">
              <w:rPr>
                <w:szCs w:val="22"/>
              </w:rPr>
              <w:t>Siūly</w:t>
            </w:r>
            <w:r w:rsidR="00E760D2" w:rsidRPr="00C70D14">
              <w:rPr>
                <w:szCs w:val="22"/>
              </w:rPr>
              <w:t>ma</w:t>
            </w:r>
            <w:r w:rsidRPr="00C70D14">
              <w:rPr>
                <w:szCs w:val="22"/>
              </w:rPr>
              <w:t>s</w:t>
            </w:r>
            <w:r w:rsidR="00E760D2" w:rsidRPr="00C70D14">
              <w:rPr>
                <w:szCs w:val="22"/>
              </w:rPr>
              <w:t xml:space="preserve"> aprašo projekto 9 punktą pataisyti taip: </w:t>
            </w:r>
            <w:r w:rsidR="00E760D2" w:rsidRPr="00C70D14">
              <w:rPr>
                <w:szCs w:val="24"/>
              </w:rPr>
              <w:t>„</w:t>
            </w:r>
            <w:r w:rsidR="00E760D2" w:rsidRPr="00C70D14">
              <w:rPr>
                <w:rFonts w:eastAsia="Calibri"/>
                <w:i/>
                <w:szCs w:val="24"/>
              </w:rPr>
              <w:t>Pagal Aprašą remiamos šios veiklos: Š</w:t>
            </w:r>
            <w:r w:rsidR="00B2135A" w:rsidRPr="00C70D14">
              <w:rPr>
                <w:rFonts w:eastAsia="Calibri"/>
                <w:i/>
                <w:szCs w:val="24"/>
              </w:rPr>
              <w:t>vietimo, mokymo ir konsultavimo</w:t>
            </w:r>
            <w:r w:rsidR="00261E91" w:rsidRPr="00C70D14">
              <w:rPr>
                <w:rFonts w:eastAsia="Calibri"/>
                <w:i/>
                <w:szCs w:val="24"/>
              </w:rPr>
              <w:t xml:space="preserve"> veiklos,</w:t>
            </w:r>
            <w:r w:rsidR="00E760D2" w:rsidRPr="00C70D14">
              <w:rPr>
                <w:rFonts w:eastAsia="Calibri"/>
                <w:i/>
                <w:szCs w:val="24"/>
              </w:rPr>
              <w:t xml:space="preserve"> metodinės me</w:t>
            </w:r>
            <w:r w:rsidR="00261E91" w:rsidRPr="00C70D14">
              <w:rPr>
                <w:rFonts w:eastAsia="Calibri"/>
                <w:i/>
                <w:szCs w:val="24"/>
              </w:rPr>
              <w:t>džiagos rengimas ir adaptavimas, mokymų programų rengimas,</w:t>
            </w:r>
            <w:r w:rsidR="00E760D2" w:rsidRPr="00C70D14">
              <w:rPr>
                <w:rFonts w:eastAsia="Calibri"/>
                <w:i/>
                <w:szCs w:val="24"/>
              </w:rPr>
              <w:t xml:space="preserve"> vi</w:t>
            </w:r>
            <w:r w:rsidR="00261E91" w:rsidRPr="00C70D14">
              <w:rPr>
                <w:rFonts w:eastAsia="Calibri"/>
                <w:i/>
                <w:szCs w:val="24"/>
              </w:rPr>
              <w:t>suomenės informavimo kampanijos, viešinimo renginiai, tyrimai, stebėsena ir vertinimas,</w:t>
            </w:r>
            <w:r w:rsidR="00E760D2" w:rsidRPr="00C70D14">
              <w:rPr>
                <w:rFonts w:eastAsia="Calibri"/>
                <w:i/>
                <w:szCs w:val="24"/>
              </w:rPr>
              <w:t xml:space="preserve"> keitimasis patirtimi Lietuvoje ir užsienyje“</w:t>
            </w:r>
          </w:p>
        </w:tc>
        <w:tc>
          <w:tcPr>
            <w:tcW w:w="6804" w:type="dxa"/>
          </w:tcPr>
          <w:p w:rsidR="00AA3FBA" w:rsidRPr="00C70D14" w:rsidRDefault="00AA3FBA" w:rsidP="00961741">
            <w:pPr>
              <w:rPr>
                <w:szCs w:val="22"/>
              </w:rPr>
            </w:pPr>
            <w:r w:rsidRPr="00C70D14">
              <w:rPr>
                <w:szCs w:val="22"/>
              </w:rPr>
              <w:t>Atsižvelgta.</w:t>
            </w:r>
          </w:p>
          <w:p w:rsidR="005C03EC" w:rsidRPr="00C70D14" w:rsidRDefault="005C03EC" w:rsidP="00961741">
            <w:pPr>
              <w:rPr>
                <w:szCs w:val="22"/>
              </w:rPr>
            </w:pPr>
          </w:p>
        </w:tc>
      </w:tr>
      <w:tr w:rsidR="004C6C4E" w:rsidRPr="00C70D14" w:rsidTr="00C77A5A">
        <w:tc>
          <w:tcPr>
            <w:tcW w:w="567" w:type="dxa"/>
          </w:tcPr>
          <w:p w:rsidR="004C6C4E" w:rsidRPr="00C70D14" w:rsidRDefault="004C6C4E" w:rsidP="00476F78">
            <w:pPr>
              <w:pStyle w:val="Sraopastraipa"/>
              <w:numPr>
                <w:ilvl w:val="0"/>
                <w:numId w:val="1"/>
              </w:numPr>
              <w:rPr>
                <w:szCs w:val="22"/>
              </w:rPr>
            </w:pPr>
          </w:p>
        </w:tc>
        <w:tc>
          <w:tcPr>
            <w:tcW w:w="1985" w:type="dxa"/>
          </w:tcPr>
          <w:p w:rsidR="004C6C4E" w:rsidRPr="00C70D14" w:rsidRDefault="004C6C4E" w:rsidP="00476F78">
            <w:pPr>
              <w:rPr>
                <w:rFonts w:eastAsia="Calibri"/>
                <w:szCs w:val="24"/>
              </w:rPr>
            </w:pPr>
            <w:r w:rsidRPr="00C70D14">
              <w:rPr>
                <w:rFonts w:eastAsia="Calibri"/>
                <w:szCs w:val="24"/>
              </w:rPr>
              <w:t>Lietuvos moterų lobistinė organizacija</w:t>
            </w:r>
          </w:p>
        </w:tc>
        <w:tc>
          <w:tcPr>
            <w:tcW w:w="5386" w:type="dxa"/>
          </w:tcPr>
          <w:p w:rsidR="004C6C4E" w:rsidRPr="00C70D14" w:rsidRDefault="004C6C4E" w:rsidP="00476F78">
            <w:pPr>
              <w:rPr>
                <w:szCs w:val="22"/>
              </w:rPr>
            </w:pPr>
            <w:r w:rsidRPr="00C70D14">
              <w:rPr>
                <w:szCs w:val="22"/>
              </w:rPr>
              <w:t xml:space="preserve">Siūlymas aprašo projekto 11 </w:t>
            </w:r>
            <w:bookmarkStart w:id="1" w:name="_GoBack"/>
            <w:bookmarkEnd w:id="1"/>
            <w:r w:rsidRPr="00C70D14">
              <w:rPr>
                <w:szCs w:val="22"/>
              </w:rPr>
              <w:t xml:space="preserve">punktą pataisyti taip: </w:t>
            </w:r>
            <w:r w:rsidRPr="00C70D14">
              <w:rPr>
                <w:i/>
                <w:szCs w:val="22"/>
              </w:rPr>
              <w:t xml:space="preserve">„Galimi partneriai: Lietuvos savivaldybių asociacija, nevyriausybinės organizacijos, turinčios patirtį, įgyvendinant moterų ir vyrų lygias galimybes savivaldybių lygmenyje, privalumas – skėtinės organizacijos vienijančios ne mažiau kaip 25 organizacijas, dirbančias </w:t>
            </w:r>
            <w:proofErr w:type="spellStart"/>
            <w:r w:rsidRPr="00C70D14">
              <w:rPr>
                <w:i/>
                <w:szCs w:val="22"/>
              </w:rPr>
              <w:t>įvairose</w:t>
            </w:r>
            <w:proofErr w:type="spellEnd"/>
            <w:r w:rsidRPr="00C70D14">
              <w:rPr>
                <w:i/>
                <w:szCs w:val="22"/>
              </w:rPr>
              <w:t xml:space="preserve"> moterų ir vyrų lygybės užtikrinimo srityse (švietimo, užimtumo, sprendimų priėmimo, institucinių mechanizmų stiprinimo ir panašiai)”.</w:t>
            </w:r>
          </w:p>
        </w:tc>
        <w:tc>
          <w:tcPr>
            <w:tcW w:w="6804" w:type="dxa"/>
          </w:tcPr>
          <w:p w:rsidR="00617196" w:rsidRPr="00C70D14" w:rsidRDefault="00261E91" w:rsidP="00961741">
            <w:pPr>
              <w:rPr>
                <w:szCs w:val="22"/>
              </w:rPr>
            </w:pPr>
            <w:r w:rsidRPr="00C70D14">
              <w:rPr>
                <w:szCs w:val="22"/>
              </w:rPr>
              <w:t>Iš dalies atsižvelgta</w:t>
            </w:r>
            <w:r w:rsidR="00617196" w:rsidRPr="00C70D14">
              <w:rPr>
                <w:szCs w:val="22"/>
              </w:rPr>
              <w:t xml:space="preserve">. </w:t>
            </w:r>
          </w:p>
          <w:p w:rsidR="00261E91" w:rsidRPr="00C70D14" w:rsidRDefault="00617196" w:rsidP="00961741">
            <w:pPr>
              <w:rPr>
                <w:szCs w:val="22"/>
              </w:rPr>
            </w:pPr>
            <w:r w:rsidRPr="00C70D14">
              <w:rPr>
                <w:szCs w:val="22"/>
              </w:rPr>
              <w:t>Projektų finansavimo sąlygų aprašo 11 punkto formuluotė bus išdėstyta taip: „</w:t>
            </w:r>
            <w:r w:rsidR="00261E91" w:rsidRPr="00C70D14">
              <w:rPr>
                <w:szCs w:val="22"/>
              </w:rPr>
              <w:t>Galimi partneriai: Lietuvos savivaldybių asociacija, nevyriausybinės organizacijos, turinčios patirties moterų ir vyrų lygių galimybių skatinimo srityje.“</w:t>
            </w:r>
          </w:p>
          <w:p w:rsidR="00261E91" w:rsidRPr="00C70D14" w:rsidRDefault="00261E91" w:rsidP="00961741">
            <w:pPr>
              <w:rPr>
                <w:szCs w:val="22"/>
              </w:rPr>
            </w:pPr>
          </w:p>
          <w:p w:rsidR="004C6C4E" w:rsidRPr="00C70D14" w:rsidRDefault="004C6C4E" w:rsidP="00961741">
            <w:pPr>
              <w:rPr>
                <w:szCs w:val="22"/>
              </w:rPr>
            </w:pPr>
          </w:p>
        </w:tc>
      </w:tr>
      <w:tr w:rsidR="00AA3FBA" w:rsidRPr="00C70D14" w:rsidTr="00C77A5A">
        <w:tc>
          <w:tcPr>
            <w:tcW w:w="567" w:type="dxa"/>
          </w:tcPr>
          <w:p w:rsidR="00AA3FBA" w:rsidRPr="00C70D14" w:rsidRDefault="00AA3FBA" w:rsidP="00476F78">
            <w:pPr>
              <w:pStyle w:val="Sraopastraipa"/>
              <w:numPr>
                <w:ilvl w:val="0"/>
                <w:numId w:val="1"/>
              </w:numPr>
              <w:rPr>
                <w:szCs w:val="22"/>
              </w:rPr>
            </w:pPr>
          </w:p>
        </w:tc>
        <w:tc>
          <w:tcPr>
            <w:tcW w:w="1985" w:type="dxa"/>
          </w:tcPr>
          <w:p w:rsidR="00AA3FBA" w:rsidRPr="00C70D14" w:rsidRDefault="004C6C4E" w:rsidP="00476F78">
            <w:pPr>
              <w:rPr>
                <w:rFonts w:eastAsia="Calibri"/>
                <w:szCs w:val="24"/>
              </w:rPr>
            </w:pPr>
            <w:r w:rsidRPr="00C70D14">
              <w:rPr>
                <w:rFonts w:eastAsia="Calibri"/>
                <w:szCs w:val="24"/>
              </w:rPr>
              <w:t>Lietuvos moterų lobistinė organizacija</w:t>
            </w:r>
          </w:p>
        </w:tc>
        <w:tc>
          <w:tcPr>
            <w:tcW w:w="5386" w:type="dxa"/>
          </w:tcPr>
          <w:p w:rsidR="009E7306" w:rsidRPr="00C70D14" w:rsidRDefault="004C6C4E" w:rsidP="004C6C4E">
            <w:r w:rsidRPr="00C70D14">
              <w:rPr>
                <w:szCs w:val="22"/>
              </w:rPr>
              <w:t xml:space="preserve">Siūlymas aprašo projekto 27 punkto </w:t>
            </w:r>
            <w:r w:rsidR="009E7306" w:rsidRPr="00C70D14">
              <w:rPr>
                <w:szCs w:val="22"/>
              </w:rPr>
              <w:t>lentelės 5 punktą „Projekto vykdymas“</w:t>
            </w:r>
            <w:r w:rsidRPr="00C70D14">
              <w:rPr>
                <w:szCs w:val="22"/>
              </w:rPr>
              <w:t xml:space="preserve"> papildyti taip:</w:t>
            </w:r>
            <w:r w:rsidRPr="00C70D14">
              <w:t xml:space="preserve"> </w:t>
            </w:r>
          </w:p>
          <w:p w:rsidR="00AA3FBA" w:rsidRPr="00C70D14" w:rsidRDefault="009E7306" w:rsidP="00617196">
            <w:pPr>
              <w:rPr>
                <w:szCs w:val="22"/>
              </w:rPr>
            </w:pPr>
            <w:r w:rsidRPr="00C70D14">
              <w:t>„</w:t>
            </w:r>
            <w:r w:rsidR="004C6C4E" w:rsidRPr="00C70D14">
              <w:rPr>
                <w:i/>
                <w:szCs w:val="22"/>
              </w:rPr>
              <w:t>6.1 Iš išorės tiekėjų perkamų prekių, reikalingų įgyvendinti Aprašo 9 ir 21 punktuose nurodytas veiklas, išlaidos</w:t>
            </w:r>
            <w:r w:rsidRPr="00C70D14">
              <w:rPr>
                <w:i/>
                <w:szCs w:val="22"/>
              </w:rPr>
              <w:t>;</w:t>
            </w:r>
            <w:r w:rsidR="00617196" w:rsidRPr="00C70D14">
              <w:rPr>
                <w:i/>
                <w:szCs w:val="22"/>
              </w:rPr>
              <w:t xml:space="preserve"> </w:t>
            </w:r>
            <w:r w:rsidR="004C6C4E" w:rsidRPr="00C70D14">
              <w:rPr>
                <w:i/>
                <w:szCs w:val="22"/>
              </w:rPr>
              <w:t>6.2. Iš išorės tiekėjų perkamų paslaugų, reikalingų įgyvendinti Aprašo 9 ir 21 punktuose nurodytas veiklas, kuri</w:t>
            </w:r>
            <w:r w:rsidR="009C5628" w:rsidRPr="00C70D14">
              <w:rPr>
                <w:i/>
                <w:szCs w:val="22"/>
              </w:rPr>
              <w:t>ų negali atlikti pareiškėjas ar</w:t>
            </w:r>
            <w:r w:rsidR="004C6C4E" w:rsidRPr="00C70D14">
              <w:rPr>
                <w:i/>
                <w:szCs w:val="22"/>
              </w:rPr>
              <w:t>ba partneriai, išlaidos.</w:t>
            </w:r>
            <w:r w:rsidRPr="00C70D14">
              <w:rPr>
                <w:i/>
                <w:szCs w:val="22"/>
              </w:rPr>
              <w:t>“</w:t>
            </w:r>
            <w:r w:rsidR="004C6C4E" w:rsidRPr="00C70D14">
              <w:rPr>
                <w:szCs w:val="22"/>
              </w:rPr>
              <w:t xml:space="preserve"> </w:t>
            </w:r>
          </w:p>
        </w:tc>
        <w:tc>
          <w:tcPr>
            <w:tcW w:w="6804" w:type="dxa"/>
          </w:tcPr>
          <w:p w:rsidR="00AA3FBA" w:rsidRPr="00C70D14" w:rsidRDefault="009C5628" w:rsidP="00961741">
            <w:pPr>
              <w:rPr>
                <w:szCs w:val="22"/>
              </w:rPr>
            </w:pPr>
            <w:r w:rsidRPr="00C70D14">
              <w:rPr>
                <w:szCs w:val="22"/>
              </w:rPr>
              <w:t>Neatsižvelgta.</w:t>
            </w:r>
          </w:p>
          <w:p w:rsidR="009C5628" w:rsidRPr="00C70D14" w:rsidRDefault="009C5628" w:rsidP="00961741">
            <w:pPr>
              <w:rPr>
                <w:szCs w:val="22"/>
              </w:rPr>
            </w:pPr>
            <w:r w:rsidRPr="00C70D14">
              <w:rPr>
                <w:szCs w:val="22"/>
              </w:rPr>
              <w:t>Siūlomi pakeitimai yra pertekliniai. Kokias prekes ir paslaugas pirkti, atsižvelgiant į projekto tikslus ir siekiamus rezultatus, yra projekto vykdytojų ir partnerių tarpusavio sutarimo klausimas</w:t>
            </w:r>
          </w:p>
        </w:tc>
      </w:tr>
      <w:tr w:rsidR="009E7306" w:rsidRPr="00781CA4" w:rsidTr="00C77A5A">
        <w:tc>
          <w:tcPr>
            <w:tcW w:w="567" w:type="dxa"/>
          </w:tcPr>
          <w:p w:rsidR="009E7306" w:rsidRPr="00C70D14" w:rsidRDefault="009E7306" w:rsidP="00476F78">
            <w:pPr>
              <w:pStyle w:val="Sraopastraipa"/>
              <w:numPr>
                <w:ilvl w:val="0"/>
                <w:numId w:val="1"/>
              </w:numPr>
              <w:rPr>
                <w:szCs w:val="22"/>
              </w:rPr>
            </w:pPr>
          </w:p>
        </w:tc>
        <w:tc>
          <w:tcPr>
            <w:tcW w:w="1985" w:type="dxa"/>
          </w:tcPr>
          <w:p w:rsidR="009E7306" w:rsidRPr="00C70D14" w:rsidRDefault="009E7306" w:rsidP="00476F78">
            <w:pPr>
              <w:rPr>
                <w:rFonts w:eastAsia="Calibri"/>
                <w:szCs w:val="24"/>
              </w:rPr>
            </w:pPr>
            <w:r w:rsidRPr="00C70D14">
              <w:rPr>
                <w:rFonts w:eastAsia="Calibri"/>
                <w:szCs w:val="24"/>
              </w:rPr>
              <w:t>Lietuvos moterų lobistinė organizacija</w:t>
            </w:r>
          </w:p>
        </w:tc>
        <w:tc>
          <w:tcPr>
            <w:tcW w:w="5386" w:type="dxa"/>
          </w:tcPr>
          <w:p w:rsidR="009E7306" w:rsidRPr="00C70D14" w:rsidRDefault="009E7306" w:rsidP="004C6C4E">
            <w:pPr>
              <w:rPr>
                <w:szCs w:val="22"/>
              </w:rPr>
            </w:pPr>
            <w:r w:rsidRPr="00C70D14">
              <w:rPr>
                <w:szCs w:val="22"/>
              </w:rPr>
              <w:t xml:space="preserve">Siūlymas aprašo projekto 27 punkto lentelės 5 punktą „Projekto vykdymas“ papildyti 7 papunkčiu: </w:t>
            </w:r>
            <w:r w:rsidRPr="00C70D14">
              <w:rPr>
                <w:i/>
                <w:szCs w:val="22"/>
              </w:rPr>
              <w:t>„7. Švietimo, mokymo ir konsultavimo veikloms skiriama suma: 0,5875 mln. EUR.“</w:t>
            </w:r>
          </w:p>
        </w:tc>
        <w:tc>
          <w:tcPr>
            <w:tcW w:w="6804" w:type="dxa"/>
          </w:tcPr>
          <w:p w:rsidR="009E7306" w:rsidRPr="00C70D14" w:rsidRDefault="009C5628" w:rsidP="00961741">
            <w:pPr>
              <w:rPr>
                <w:szCs w:val="22"/>
              </w:rPr>
            </w:pPr>
            <w:r w:rsidRPr="00C70D14">
              <w:rPr>
                <w:szCs w:val="22"/>
              </w:rPr>
              <w:t>Neatsižvelgta.</w:t>
            </w:r>
          </w:p>
          <w:p w:rsidR="009C5628" w:rsidRDefault="009C5628" w:rsidP="00617196">
            <w:pPr>
              <w:rPr>
                <w:szCs w:val="22"/>
              </w:rPr>
            </w:pPr>
            <w:r w:rsidRPr="00C70D14">
              <w:rPr>
                <w:szCs w:val="22"/>
              </w:rPr>
              <w:t>Siūlomas pakeitimas neparemtas skaičiavimais</w:t>
            </w:r>
            <w:r w:rsidR="004679AD" w:rsidRPr="00C70D14">
              <w:rPr>
                <w:szCs w:val="22"/>
              </w:rPr>
              <w:t>.</w:t>
            </w:r>
            <w:r w:rsidR="00617196" w:rsidRPr="00C70D14">
              <w:rPr>
                <w:szCs w:val="22"/>
              </w:rPr>
              <w:t xml:space="preserve"> Pažymėtina, kad bet kokie santykiniai ar absoliutūs projektams taikomi apribojimai (dydžių, lėšų) yra formuluojami tik tais atvejais, kai tai neišvengiama ir būtina, kadangi jų taikymas visada apsunkina projekto įgyvendinimą ir administravimą</w:t>
            </w:r>
          </w:p>
        </w:tc>
      </w:tr>
    </w:tbl>
    <w:p w:rsidR="001829B2" w:rsidRDefault="001829B2"/>
    <w:sectPr w:rsidR="001829B2" w:rsidSect="004124FD">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F0" w:rsidRDefault="006360F0" w:rsidP="004111C6">
      <w:r>
        <w:separator/>
      </w:r>
    </w:p>
  </w:endnote>
  <w:endnote w:type="continuationSeparator" w:id="0">
    <w:p w:rsidR="006360F0" w:rsidRDefault="006360F0" w:rsidP="0041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F0" w:rsidRDefault="006360F0" w:rsidP="004111C6">
      <w:r>
        <w:separator/>
      </w:r>
    </w:p>
  </w:footnote>
  <w:footnote w:type="continuationSeparator" w:id="0">
    <w:p w:rsidR="006360F0" w:rsidRDefault="006360F0" w:rsidP="0041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711175"/>
      <w:docPartObj>
        <w:docPartGallery w:val="Page Numbers (Top of Page)"/>
        <w:docPartUnique/>
      </w:docPartObj>
    </w:sdtPr>
    <w:sdtEndPr/>
    <w:sdtContent>
      <w:p w:rsidR="004111C6" w:rsidRDefault="00530E39">
        <w:pPr>
          <w:pStyle w:val="Antrats"/>
          <w:jc w:val="center"/>
        </w:pPr>
        <w:r>
          <w:fldChar w:fldCharType="begin"/>
        </w:r>
        <w:r w:rsidR="004111C6">
          <w:instrText>PAGE   \* MERGEFORMAT</w:instrText>
        </w:r>
        <w:r>
          <w:fldChar w:fldCharType="separate"/>
        </w:r>
        <w:r w:rsidR="00C70D14">
          <w:rPr>
            <w:noProof/>
          </w:rPr>
          <w:t>3</w:t>
        </w:r>
        <w:r>
          <w:fldChar w:fldCharType="end"/>
        </w:r>
      </w:p>
    </w:sdtContent>
  </w:sdt>
  <w:p w:rsidR="004111C6" w:rsidRDefault="004111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DC6A9A"/>
    <w:rsid w:val="00065375"/>
    <w:rsid w:val="000C583E"/>
    <w:rsid w:val="000F7F29"/>
    <w:rsid w:val="00171818"/>
    <w:rsid w:val="001829B2"/>
    <w:rsid w:val="001A5BFD"/>
    <w:rsid w:val="0020435E"/>
    <w:rsid w:val="002407E9"/>
    <w:rsid w:val="00261E91"/>
    <w:rsid w:val="002D5B7B"/>
    <w:rsid w:val="002F1614"/>
    <w:rsid w:val="00315D7C"/>
    <w:rsid w:val="004111C6"/>
    <w:rsid w:val="004124FD"/>
    <w:rsid w:val="004679AD"/>
    <w:rsid w:val="00482971"/>
    <w:rsid w:val="004C6C4E"/>
    <w:rsid w:val="00530E39"/>
    <w:rsid w:val="00563639"/>
    <w:rsid w:val="005C03EC"/>
    <w:rsid w:val="005E1205"/>
    <w:rsid w:val="00617196"/>
    <w:rsid w:val="006360F0"/>
    <w:rsid w:val="007070FE"/>
    <w:rsid w:val="00774719"/>
    <w:rsid w:val="00890EE9"/>
    <w:rsid w:val="00961741"/>
    <w:rsid w:val="0099192C"/>
    <w:rsid w:val="009C5628"/>
    <w:rsid w:val="009E7306"/>
    <w:rsid w:val="00A27BCC"/>
    <w:rsid w:val="00AA2A88"/>
    <w:rsid w:val="00AA3FBA"/>
    <w:rsid w:val="00AA75DC"/>
    <w:rsid w:val="00B2135A"/>
    <w:rsid w:val="00C11732"/>
    <w:rsid w:val="00C35769"/>
    <w:rsid w:val="00C70D14"/>
    <w:rsid w:val="00C77A5A"/>
    <w:rsid w:val="00D158D6"/>
    <w:rsid w:val="00DA40B5"/>
    <w:rsid w:val="00DB63B5"/>
    <w:rsid w:val="00DB6AE8"/>
    <w:rsid w:val="00DC6A9A"/>
    <w:rsid w:val="00E0159A"/>
    <w:rsid w:val="00E36EA9"/>
    <w:rsid w:val="00E40863"/>
    <w:rsid w:val="00E435FE"/>
    <w:rsid w:val="00E67524"/>
    <w:rsid w:val="00E7584D"/>
    <w:rsid w:val="00E760D2"/>
    <w:rsid w:val="00E96C8D"/>
    <w:rsid w:val="00F12B26"/>
    <w:rsid w:val="00F21542"/>
    <w:rsid w:val="00F23B0C"/>
    <w:rsid w:val="00F47747"/>
    <w:rsid w:val="00F93B2A"/>
    <w:rsid w:val="00FC4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6A9A"/>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C6A9A"/>
    <w:pPr>
      <w:ind w:left="720"/>
      <w:contextualSpacing/>
    </w:pPr>
  </w:style>
  <w:style w:type="character" w:styleId="Vietosrezervavimoenklotekstas">
    <w:name w:val="Placeholder Text"/>
    <w:basedOn w:val="Numatytasispastraiposriftas"/>
    <w:uiPriority w:val="99"/>
    <w:semiHidden/>
    <w:rsid w:val="00315D7C"/>
    <w:rPr>
      <w:color w:val="808080"/>
    </w:rPr>
  </w:style>
  <w:style w:type="paragraph" w:styleId="Debesliotekstas">
    <w:name w:val="Balloon Text"/>
    <w:basedOn w:val="prastasis"/>
    <w:link w:val="DebesliotekstasDiagrama"/>
    <w:uiPriority w:val="99"/>
    <w:semiHidden/>
    <w:unhideWhenUsed/>
    <w:rsid w:val="00315D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5D7C"/>
    <w:rPr>
      <w:rFonts w:ascii="Tahoma" w:eastAsia="Times New Roman" w:hAnsi="Tahoma" w:cs="Tahoma"/>
      <w:sz w:val="16"/>
      <w:szCs w:val="16"/>
    </w:rPr>
  </w:style>
  <w:style w:type="character" w:styleId="Hipersaitas">
    <w:name w:val="Hyperlink"/>
    <w:basedOn w:val="Numatytasispastraiposriftas"/>
    <w:uiPriority w:val="99"/>
    <w:unhideWhenUsed/>
    <w:rsid w:val="0099192C"/>
    <w:rPr>
      <w:color w:val="0000FF" w:themeColor="hyperlink"/>
      <w:u w:val="single"/>
    </w:rPr>
  </w:style>
  <w:style w:type="paragraph" w:styleId="Antrats">
    <w:name w:val="header"/>
    <w:basedOn w:val="prastasis"/>
    <w:link w:val="AntratsDiagrama"/>
    <w:uiPriority w:val="99"/>
    <w:unhideWhenUsed/>
    <w:rsid w:val="004111C6"/>
    <w:pPr>
      <w:tabs>
        <w:tab w:val="center" w:pos="4819"/>
        <w:tab w:val="right" w:pos="9638"/>
      </w:tabs>
    </w:pPr>
  </w:style>
  <w:style w:type="character" w:customStyle="1" w:styleId="AntratsDiagrama">
    <w:name w:val="Antraštės Diagrama"/>
    <w:basedOn w:val="Numatytasispastraiposriftas"/>
    <w:link w:val="Antrats"/>
    <w:uiPriority w:val="99"/>
    <w:rsid w:val="004111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111C6"/>
    <w:pPr>
      <w:tabs>
        <w:tab w:val="center" w:pos="4819"/>
        <w:tab w:val="right" w:pos="9638"/>
      </w:tabs>
    </w:pPr>
  </w:style>
  <w:style w:type="character" w:customStyle="1" w:styleId="PoratDiagrama">
    <w:name w:val="Poraštė Diagrama"/>
    <w:basedOn w:val="Numatytasispastraiposriftas"/>
    <w:link w:val="Porat"/>
    <w:uiPriority w:val="99"/>
    <w:rsid w:val="004111C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6A9A"/>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C6A9A"/>
    <w:pPr>
      <w:ind w:left="720"/>
      <w:contextualSpacing/>
    </w:pPr>
  </w:style>
  <w:style w:type="character" w:styleId="Vietosrezervavimoenklotekstas">
    <w:name w:val="Placeholder Text"/>
    <w:basedOn w:val="Numatytasispastraiposriftas"/>
    <w:uiPriority w:val="99"/>
    <w:semiHidden/>
    <w:rsid w:val="00315D7C"/>
    <w:rPr>
      <w:color w:val="808080"/>
    </w:rPr>
  </w:style>
  <w:style w:type="paragraph" w:styleId="Debesliotekstas">
    <w:name w:val="Balloon Text"/>
    <w:basedOn w:val="prastasis"/>
    <w:link w:val="DebesliotekstasDiagrama"/>
    <w:uiPriority w:val="99"/>
    <w:semiHidden/>
    <w:unhideWhenUsed/>
    <w:rsid w:val="00315D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5D7C"/>
    <w:rPr>
      <w:rFonts w:ascii="Tahoma" w:eastAsia="Times New Roman" w:hAnsi="Tahoma" w:cs="Tahoma"/>
      <w:sz w:val="16"/>
      <w:szCs w:val="16"/>
    </w:rPr>
  </w:style>
  <w:style w:type="character" w:styleId="Hipersaitas">
    <w:name w:val="Hyperlink"/>
    <w:basedOn w:val="Numatytasispastraiposriftas"/>
    <w:uiPriority w:val="99"/>
    <w:unhideWhenUsed/>
    <w:rsid w:val="0099192C"/>
    <w:rPr>
      <w:color w:val="0000FF" w:themeColor="hyperlink"/>
      <w:u w:val="single"/>
    </w:rPr>
  </w:style>
  <w:style w:type="paragraph" w:styleId="Antrats">
    <w:name w:val="header"/>
    <w:basedOn w:val="prastasis"/>
    <w:link w:val="AntratsDiagrama"/>
    <w:uiPriority w:val="99"/>
    <w:unhideWhenUsed/>
    <w:rsid w:val="004111C6"/>
    <w:pPr>
      <w:tabs>
        <w:tab w:val="center" w:pos="4819"/>
        <w:tab w:val="right" w:pos="9638"/>
      </w:tabs>
    </w:pPr>
  </w:style>
  <w:style w:type="character" w:customStyle="1" w:styleId="AntratsDiagrama">
    <w:name w:val="Antraštės Diagrama"/>
    <w:basedOn w:val="Numatytasispastraiposriftas"/>
    <w:link w:val="Antrats"/>
    <w:uiPriority w:val="99"/>
    <w:rsid w:val="004111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111C6"/>
    <w:pPr>
      <w:tabs>
        <w:tab w:val="center" w:pos="4819"/>
        <w:tab w:val="right" w:pos="9638"/>
      </w:tabs>
    </w:pPr>
  </w:style>
  <w:style w:type="character" w:customStyle="1" w:styleId="PoratDiagrama">
    <w:name w:val="Poraštė Diagrama"/>
    <w:basedOn w:val="Numatytasispastraiposriftas"/>
    <w:link w:val="Porat"/>
    <w:uiPriority w:val="99"/>
    <w:rsid w:val="004111C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41FA-5684-476C-BA72-A6BAE98F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6574</Words>
  <Characters>3748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4</cp:revision>
  <dcterms:created xsi:type="dcterms:W3CDTF">2016-02-09T11:32:00Z</dcterms:created>
  <dcterms:modified xsi:type="dcterms:W3CDTF">2016-02-10T09:03:00Z</dcterms:modified>
</cp:coreProperties>
</file>