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14:paraId="6BC4B354" w14:textId="77777777" w:rsidTr="00F26FB4">
        <w:tc>
          <w:tcPr>
            <w:tcW w:w="3696" w:type="dxa"/>
          </w:tcPr>
          <w:p w14:paraId="3ECEC6CA" w14:textId="77777777" w:rsidR="008379FF" w:rsidRPr="00086E14" w:rsidRDefault="00F94F76" w:rsidP="006A194C">
            <w:pPr>
              <w:jc w:val="right"/>
              <w:rPr>
                <w:rFonts w:ascii="Times New Roman" w:hAnsi="Times New Roman" w:cs="Times New Roman"/>
                <w:i/>
                <w:sz w:val="24"/>
                <w:szCs w:val="24"/>
              </w:rPr>
            </w:pPr>
            <w:r>
              <w:rPr>
                <w:rFonts w:ascii="Times New Roman" w:hAnsi="Times New Roman" w:cs="Times New Roman"/>
                <w:i/>
                <w:sz w:val="24"/>
                <w:szCs w:val="24"/>
              </w:rPr>
              <w:t>_____2016-05-02</w:t>
            </w:r>
            <w:r w:rsidR="008379FF" w:rsidRPr="00086E14">
              <w:rPr>
                <w:rFonts w:ascii="Times New Roman" w:hAnsi="Times New Roman" w:cs="Times New Roman"/>
                <w:i/>
                <w:sz w:val="24"/>
                <w:szCs w:val="24"/>
              </w:rPr>
              <w:t>_______</w:t>
            </w:r>
          </w:p>
          <w:p w14:paraId="1DAD0ECC"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131D72AB" w14:textId="77777777" w:rsidR="000E78ED" w:rsidRPr="00E01724" w:rsidRDefault="000E78ED" w:rsidP="00D0100B">
            <w:pPr>
              <w:jc w:val="center"/>
              <w:rPr>
                <w:rFonts w:ascii="Times New Roman" w:hAnsi="Times New Roman" w:cs="Times New Roman"/>
                <w:sz w:val="24"/>
                <w:szCs w:val="24"/>
              </w:rPr>
            </w:pPr>
          </w:p>
        </w:tc>
      </w:tr>
      <w:tr w:rsidR="000E78ED" w:rsidRPr="00067B16" w14:paraId="196514F3" w14:textId="77777777" w:rsidTr="00F26FB4">
        <w:tc>
          <w:tcPr>
            <w:tcW w:w="3696"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7E11AFD0" w14:textId="77777777" w:rsidTr="000621D0">
              <w:trPr>
                <w:trHeight w:val="1976"/>
              </w:trPr>
              <w:tc>
                <w:tcPr>
                  <w:tcW w:w="9351" w:type="dxa"/>
                  <w:gridSpan w:val="2"/>
                  <w:vAlign w:val="center"/>
                </w:tcPr>
                <w:p w14:paraId="742099F8" w14:textId="77777777" w:rsidR="000E78ED" w:rsidRPr="007D52FB" w:rsidRDefault="000E78ED" w:rsidP="00F26FB4">
                  <w:pPr>
                    <w:framePr w:hSpace="180" w:wrap="around" w:vAnchor="text" w:hAnchor="margin" w:y="-28"/>
                    <w:jc w:val="center"/>
                    <w:rPr>
                      <w:i/>
                    </w:rPr>
                  </w:pPr>
                </w:p>
                <w:p w14:paraId="21BFB40F"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7E2A4A6" wp14:editId="6CD343CD">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526B6BC1"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58BC61A3" w14:textId="77777777" w:rsidTr="000621D0">
              <w:trPr>
                <w:trHeight w:val="430"/>
              </w:trPr>
              <w:tc>
                <w:tcPr>
                  <w:tcW w:w="9351" w:type="dxa"/>
                  <w:gridSpan w:val="2"/>
                </w:tcPr>
                <w:p w14:paraId="0792C390" w14:textId="77777777"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14:paraId="24652EAD" w14:textId="77777777" w:rsidR="00787614" w:rsidRPr="00067B16" w:rsidRDefault="0040769E" w:rsidP="0040769E">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NR. 01.2.1-LVPA-K-823 „SMARTINVEST LT+“</w:t>
                  </w:r>
                </w:p>
              </w:tc>
            </w:tr>
            <w:tr w:rsidR="007D52FB" w:rsidRPr="00067B16" w14:paraId="1FE51089" w14:textId="77777777" w:rsidTr="000621D0">
              <w:tc>
                <w:tcPr>
                  <w:tcW w:w="9351" w:type="dxa"/>
                  <w:gridSpan w:val="2"/>
                </w:tcPr>
                <w:p w14:paraId="4DFA8C4C"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46D84AB8" w14:textId="77777777" w:rsidTr="000621D0">
              <w:trPr>
                <w:trHeight w:val="343"/>
              </w:trPr>
              <w:tc>
                <w:tcPr>
                  <w:tcW w:w="9351" w:type="dxa"/>
                  <w:gridSpan w:val="2"/>
                </w:tcPr>
                <w:p w14:paraId="31B811D7" w14:textId="77777777" w:rsidR="00787614" w:rsidRDefault="00787614" w:rsidP="00DA226B">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40769E" w:rsidRPr="0040769E">
                    <w:rPr>
                      <w:rFonts w:ascii="Times New Roman" w:hAnsi="Times New Roman" w:cs="Times New Roman"/>
                      <w:b/>
                      <w:sz w:val="24"/>
                      <w:szCs w:val="24"/>
                    </w:rPr>
                    <w:t>0</w:t>
                  </w:r>
                  <w:r w:rsidR="00DA226B">
                    <w:rPr>
                      <w:rFonts w:ascii="Times New Roman" w:hAnsi="Times New Roman" w:cs="Times New Roman"/>
                      <w:b/>
                      <w:sz w:val="24"/>
                      <w:szCs w:val="24"/>
                    </w:rPr>
                    <w:t>2</w:t>
                  </w:r>
                </w:p>
                <w:p w14:paraId="7D91362D" w14:textId="77777777" w:rsidR="00A52DD4" w:rsidRPr="00067B16" w:rsidRDefault="00A52DD4" w:rsidP="00DA226B">
                  <w:pPr>
                    <w:framePr w:hSpace="180" w:wrap="around" w:vAnchor="text" w:hAnchor="margin" w:y="-28"/>
                    <w:jc w:val="center"/>
                    <w:rPr>
                      <w:rFonts w:ascii="Times New Roman" w:hAnsi="Times New Roman" w:cs="Times New Roman"/>
                      <w:i/>
                    </w:rPr>
                  </w:pPr>
                </w:p>
              </w:tc>
            </w:tr>
            <w:tr w:rsidR="007D52FB" w:rsidRPr="00067B16" w14:paraId="02400BFE" w14:textId="77777777" w:rsidTr="00644A0F">
              <w:trPr>
                <w:trHeight w:val="838"/>
              </w:trPr>
              <w:tc>
                <w:tcPr>
                  <w:tcW w:w="9351" w:type="dxa"/>
                  <w:gridSpan w:val="2"/>
                </w:tcPr>
                <w:p w14:paraId="72B73DBF" w14:textId="77777777" w:rsidR="00A52DD4" w:rsidRPr="008F455F" w:rsidRDefault="00A52DD4" w:rsidP="00A52DD4">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 xml:space="preserve">Lietuvos Respublikos ūkio ministerija </w:t>
                  </w:r>
                  <w:r>
                    <w:rPr>
                      <w:rFonts w:ascii="Times New Roman" w:hAnsi="Times New Roman" w:cs="Times New Roman"/>
                      <w:color w:val="000000" w:themeColor="text1"/>
                      <w:sz w:val="24"/>
                      <w:szCs w:val="24"/>
                    </w:rPr>
                    <w:t xml:space="preserve">ir </w:t>
                  </w:r>
                  <w:r w:rsidRPr="008F455F">
                    <w:rPr>
                      <w:rFonts w:ascii="Times New Roman" w:hAnsi="Times New Roman" w:cs="Times New Roman"/>
                      <w:color w:val="000000" w:themeColor="text1"/>
                      <w:sz w:val="24"/>
                      <w:szCs w:val="24"/>
                    </w:rPr>
                    <w:t>VšĮ Lietuvos verslo paramos agentūra</w:t>
                  </w:r>
                  <w:r>
                    <w:rPr>
                      <w:rFonts w:ascii="Times New Roman" w:hAnsi="Times New Roman" w:cs="Times New Roman"/>
                      <w:color w:val="000000" w:themeColor="text1"/>
                      <w:sz w:val="24"/>
                      <w:szCs w:val="24"/>
                    </w:rPr>
                    <w:t xml:space="preserve"> </w:t>
                  </w:r>
                  <w:r w:rsidRPr="008F455F">
                    <w:rPr>
                      <w:rFonts w:ascii="Times New Roman" w:hAnsi="Times New Roman" w:cs="Times New Roman"/>
                      <w:color w:val="000000" w:themeColor="text1"/>
                      <w:sz w:val="24"/>
                      <w:szCs w:val="24"/>
                    </w:rPr>
                    <w:t xml:space="preserve">kviečia teikti paraiškas finansuoti projektus pagal 2014–2020 m. Europos Sąjungos fondų investicijų veiksmų programos priemonę </w:t>
                  </w:r>
                  <w:r w:rsidRPr="008F455F">
                    <w:rPr>
                      <w:rFonts w:ascii="Times New Roman" w:eastAsia="Times New Roman" w:hAnsi="Times New Roman"/>
                      <w:sz w:val="24"/>
                      <w:szCs w:val="24"/>
                      <w:lang w:eastAsia="lt-LT"/>
                    </w:rPr>
                    <w:t xml:space="preserve">Nr. </w:t>
                  </w:r>
                  <w:r w:rsidRPr="003400DF">
                    <w:rPr>
                      <w:rFonts w:ascii="Times New Roman" w:hAnsi="Times New Roman" w:cs="Times New Roman"/>
                      <w:sz w:val="24"/>
                      <w:szCs w:val="24"/>
                    </w:rPr>
                    <w:t>01.2.1-LVPA-K-823</w:t>
                  </w:r>
                  <w:r>
                    <w:rPr>
                      <w:rFonts w:ascii="Times New Roman" w:hAnsi="Times New Roman" w:cs="Times New Roman"/>
                      <w:b/>
                      <w:sz w:val="24"/>
                      <w:szCs w:val="24"/>
                    </w:rPr>
                    <w:t xml:space="preserve"> </w:t>
                  </w:r>
                  <w:r w:rsidRPr="008F455F">
                    <w:rPr>
                      <w:rFonts w:ascii="Times New Roman" w:hAnsi="Times New Roman"/>
                      <w:sz w:val="24"/>
                      <w:szCs w:val="24"/>
                    </w:rPr>
                    <w:t>„</w:t>
                  </w:r>
                  <w:r>
                    <w:rPr>
                      <w:rFonts w:ascii="Times New Roman" w:hAnsi="Times New Roman" w:cs="Times New Roman"/>
                      <w:sz w:val="24"/>
                      <w:szCs w:val="24"/>
                    </w:rPr>
                    <w:t>SmartInvest LT+</w:t>
                  </w:r>
                  <w:r>
                    <w:rPr>
                      <w:rFonts w:ascii="Times New Roman" w:hAnsi="Times New Roman"/>
                      <w:sz w:val="24"/>
                      <w:szCs w:val="24"/>
                    </w:rPr>
                    <w:t xml:space="preserve">“ </w:t>
                  </w:r>
                </w:p>
                <w:p w14:paraId="7AC8BE78" w14:textId="77777777" w:rsidR="00787614" w:rsidRPr="00067B16" w:rsidRDefault="00787614" w:rsidP="00A52DD4">
                  <w:pPr>
                    <w:framePr w:hSpace="180" w:wrap="around" w:vAnchor="text" w:hAnchor="margin" w:y="-28"/>
                    <w:jc w:val="center"/>
                    <w:rPr>
                      <w:rFonts w:ascii="Times New Roman" w:hAnsi="Times New Roman" w:cs="Times New Roman"/>
                      <w:i/>
                    </w:rPr>
                  </w:pPr>
                </w:p>
              </w:tc>
            </w:tr>
            <w:tr w:rsidR="007D52FB" w:rsidRPr="00067B16" w14:paraId="4408B30D" w14:textId="77777777" w:rsidTr="0040769E">
              <w:trPr>
                <w:trHeight w:val="304"/>
              </w:trPr>
              <w:tc>
                <w:tcPr>
                  <w:tcW w:w="9351" w:type="dxa"/>
                  <w:gridSpan w:val="2"/>
                </w:tcPr>
                <w:p w14:paraId="6E18AF44" w14:textId="77777777" w:rsidR="000E78ED" w:rsidRPr="00067B16" w:rsidRDefault="000E78ED" w:rsidP="00A34F18">
                  <w:pPr>
                    <w:framePr w:hSpace="180" w:wrap="around" w:vAnchor="text" w:hAnchor="margin" w:y="-28"/>
                    <w:rPr>
                      <w:rFonts w:ascii="Times New Roman" w:hAnsi="Times New Roman" w:cs="Times New Roman"/>
                      <w:i/>
                    </w:rPr>
                  </w:pPr>
                </w:p>
              </w:tc>
            </w:tr>
            <w:tr w:rsidR="007D52FB" w:rsidRPr="00067B16" w14:paraId="07C1CB8A" w14:textId="77777777" w:rsidTr="000323D7">
              <w:tc>
                <w:tcPr>
                  <w:tcW w:w="4536" w:type="dxa"/>
                  <w:tcBorders>
                    <w:top w:val="single" w:sz="4" w:space="0" w:color="auto"/>
                    <w:left w:val="single" w:sz="4" w:space="0" w:color="auto"/>
                    <w:bottom w:val="single" w:sz="4" w:space="0" w:color="auto"/>
                    <w:right w:val="single" w:sz="4" w:space="0" w:color="auto"/>
                  </w:tcBorders>
                </w:tcPr>
                <w:p w14:paraId="1CC9C122"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0302ECCD" w14:textId="77777777" w:rsidR="0028256E" w:rsidRPr="00067B16" w:rsidRDefault="0028256E" w:rsidP="00F26FB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224337D6" w14:textId="77777777" w:rsidR="0094300F" w:rsidRPr="00067B16" w:rsidRDefault="0040769E" w:rsidP="000323D7">
                  <w:pPr>
                    <w:framePr w:hSpace="180" w:wrap="around" w:vAnchor="text" w:hAnchor="margin" w:y="-28"/>
                    <w:jc w:val="both"/>
                    <w:rPr>
                      <w:rFonts w:ascii="Times New Roman" w:hAnsi="Times New Roman" w:cs="Times New Roman"/>
                      <w:i/>
                    </w:rPr>
                  </w:pPr>
                  <w:r>
                    <w:rPr>
                      <w:rFonts w:ascii="Times New Roman" w:hAnsi="Times New Roman"/>
                      <w:sz w:val="24"/>
                      <w:szCs w:val="24"/>
                    </w:rPr>
                    <w:t>P</w:t>
                  </w:r>
                  <w:r w:rsidRPr="00F74FAE">
                    <w:rPr>
                      <w:rFonts w:ascii="Times New Roman" w:hAnsi="Times New Roman"/>
                      <w:sz w:val="24"/>
                      <w:szCs w:val="24"/>
                    </w:rPr>
                    <w:t xml:space="preserve">ritraukti į Lietuvą užsienio investicijas </w:t>
                  </w:r>
                  <w:r>
                    <w:rPr>
                      <w:rFonts w:ascii="Times New Roman" w:hAnsi="Times New Roman"/>
                      <w:sz w:val="24"/>
                      <w:szCs w:val="24"/>
                    </w:rPr>
                    <w:t>m</w:t>
                  </w:r>
                  <w:r w:rsidRPr="00783851">
                    <w:rPr>
                      <w:rFonts w:ascii="Times New Roman" w:hAnsi="Times New Roman"/>
                      <w:sz w:val="24"/>
                      <w:szCs w:val="24"/>
                    </w:rPr>
                    <w:t xml:space="preserve">okslinių tyrimų ir (ar) eksperimentinės plėtros ir inovacijų </w:t>
                  </w:r>
                  <w:r>
                    <w:rPr>
                      <w:rFonts w:ascii="Times New Roman" w:hAnsi="Times New Roman"/>
                      <w:sz w:val="24"/>
                      <w:szCs w:val="24"/>
                    </w:rPr>
                    <w:t xml:space="preserve">(toliau – </w:t>
                  </w:r>
                  <w:r w:rsidRPr="00F74FAE">
                    <w:rPr>
                      <w:rFonts w:ascii="Times New Roman" w:hAnsi="Times New Roman"/>
                      <w:sz w:val="24"/>
                      <w:szCs w:val="24"/>
                    </w:rPr>
                    <w:t>MTEPI</w:t>
                  </w:r>
                  <w:r>
                    <w:rPr>
                      <w:rFonts w:ascii="Times New Roman" w:hAnsi="Times New Roman"/>
                      <w:sz w:val="24"/>
                      <w:szCs w:val="24"/>
                    </w:rPr>
                    <w:t>)</w:t>
                  </w:r>
                  <w:r w:rsidRPr="00F74FAE">
                    <w:rPr>
                      <w:rFonts w:ascii="Times New Roman" w:hAnsi="Times New Roman"/>
                      <w:sz w:val="24"/>
                      <w:szCs w:val="24"/>
                    </w:rPr>
                    <w:t xml:space="preserve"> srityje pagal </w:t>
                  </w:r>
                  <w:r w:rsidRPr="00F340F7">
                    <w:rPr>
                      <w:rFonts w:ascii="Times New Roman" w:hAnsi="Times New Roman"/>
                      <w:sz w:val="24"/>
                      <w:szCs w:val="24"/>
                    </w:rPr>
                    <w:t>Prioritetines mokslinių tyrimų ir eksperimentinės (socialinės, kultūrinės) plėtros ir inovacijų raidos (sumanios</w:t>
                  </w:r>
                  <w:r>
                    <w:rPr>
                      <w:rFonts w:ascii="Times New Roman" w:hAnsi="Times New Roman"/>
                      <w:sz w:val="24"/>
                      <w:szCs w:val="24"/>
                    </w:rPr>
                    <w:t>ios</w:t>
                  </w:r>
                  <w:r w:rsidRPr="00F340F7">
                    <w:rPr>
                      <w:rFonts w:ascii="Times New Roman" w:hAnsi="Times New Roman"/>
                      <w:sz w:val="24"/>
                      <w:szCs w:val="24"/>
                    </w:rPr>
                    <w:t xml:space="preserve"> specializacijos) kryptis, patvirtintas Lietuvos Respublikos Vyriausybės 2013 m. spalio 14 d. nutarimu Nr. 951 „Dėl Prioritetinių mokslinių tyrimų ir eksperimentinės (socialinės, kultūrinės) plėtros ir inovacijų raidos (sumanios specializacijos) krypčių patvirtinimo“</w:t>
                  </w:r>
                  <w:r>
                    <w:rPr>
                      <w:rFonts w:ascii="Times New Roman" w:hAnsi="Times New Roman"/>
                      <w:sz w:val="24"/>
                      <w:szCs w:val="24"/>
                    </w:rPr>
                    <w:t>.</w:t>
                  </w:r>
                </w:p>
              </w:tc>
            </w:tr>
            <w:tr w:rsidR="007D52FB" w:rsidRPr="00067B16" w14:paraId="42E3E151" w14:textId="77777777" w:rsidTr="000323D7">
              <w:tc>
                <w:tcPr>
                  <w:tcW w:w="4536" w:type="dxa"/>
                  <w:tcBorders>
                    <w:top w:val="single" w:sz="4" w:space="0" w:color="auto"/>
                    <w:left w:val="single" w:sz="4" w:space="0" w:color="auto"/>
                    <w:bottom w:val="single" w:sz="4" w:space="0" w:color="auto"/>
                    <w:right w:val="single" w:sz="4" w:space="0" w:color="auto"/>
                  </w:tcBorders>
                </w:tcPr>
                <w:p w14:paraId="30AA197E"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08A0BEA2"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19BE07BF" w14:textId="77777777" w:rsidR="0040769E" w:rsidRPr="00F74FAE" w:rsidRDefault="0040769E" w:rsidP="0040769E">
                  <w:pPr>
                    <w:tabs>
                      <w:tab w:val="left" w:pos="142"/>
                      <w:tab w:val="left" w:pos="1276"/>
                      <w:tab w:val="left" w:pos="1418"/>
                    </w:tabs>
                    <w:jc w:val="both"/>
                    <w:rPr>
                      <w:rFonts w:ascii="Times New Roman" w:hAnsi="Times New Roman"/>
                      <w:sz w:val="24"/>
                      <w:szCs w:val="24"/>
                    </w:rPr>
                  </w:pPr>
                  <w:r>
                    <w:rPr>
                      <w:rFonts w:ascii="Times New Roman" w:hAnsi="Times New Roman"/>
                      <w:sz w:val="24"/>
                      <w:szCs w:val="24"/>
                    </w:rPr>
                    <w:t>1. t</w:t>
                  </w:r>
                  <w:r w:rsidRPr="00F74FAE">
                    <w:rPr>
                      <w:rFonts w:ascii="Times New Roman" w:hAnsi="Times New Roman"/>
                      <w:sz w:val="24"/>
                      <w:szCs w:val="24"/>
                    </w:rPr>
                    <w:t xml:space="preserve">iesioginės užsienio investicijos į </w:t>
                  </w:r>
                  <w:r>
                    <w:rPr>
                      <w:rFonts w:ascii="Times New Roman" w:hAnsi="Times New Roman"/>
                      <w:sz w:val="24"/>
                      <w:szCs w:val="24"/>
                    </w:rPr>
                    <w:t>m</w:t>
                  </w:r>
                  <w:r w:rsidRPr="006528A0">
                    <w:rPr>
                      <w:rFonts w:ascii="Times New Roman" w:hAnsi="Times New Roman"/>
                      <w:sz w:val="24"/>
                      <w:szCs w:val="24"/>
                    </w:rPr>
                    <w:t>okslinių tyrimų ir (ar) eksperimentinės plėtros</w:t>
                  </w:r>
                  <w:r w:rsidRPr="00F74FAE">
                    <w:rPr>
                      <w:rFonts w:ascii="Times New Roman" w:hAnsi="Times New Roman"/>
                      <w:sz w:val="24"/>
                      <w:szCs w:val="24"/>
                    </w:rPr>
                    <w:t xml:space="preserve"> </w:t>
                  </w:r>
                  <w:r>
                    <w:rPr>
                      <w:rFonts w:ascii="Times New Roman" w:hAnsi="Times New Roman"/>
                      <w:sz w:val="24"/>
                      <w:szCs w:val="24"/>
                    </w:rPr>
                    <w:t xml:space="preserve">(toliau – </w:t>
                  </w:r>
                  <w:r w:rsidRPr="00F74FAE">
                    <w:rPr>
                      <w:rFonts w:ascii="Times New Roman" w:hAnsi="Times New Roman"/>
                      <w:sz w:val="24"/>
                      <w:szCs w:val="24"/>
                    </w:rPr>
                    <w:t>MTEP</w:t>
                  </w:r>
                  <w:r>
                    <w:rPr>
                      <w:rFonts w:ascii="Times New Roman" w:hAnsi="Times New Roman"/>
                      <w:sz w:val="24"/>
                      <w:szCs w:val="24"/>
                    </w:rPr>
                    <w:t>)</w:t>
                  </w:r>
                  <w:r w:rsidRPr="00F74FAE">
                    <w:rPr>
                      <w:rFonts w:ascii="Times New Roman" w:hAnsi="Times New Roman"/>
                      <w:sz w:val="24"/>
                      <w:szCs w:val="24"/>
                    </w:rPr>
                    <w:t xml:space="preserve"> veiklas;</w:t>
                  </w:r>
                </w:p>
                <w:p w14:paraId="2A3BFB63" w14:textId="77777777" w:rsidR="0040769E" w:rsidRPr="00F74FAE" w:rsidRDefault="0040769E" w:rsidP="0040769E">
                  <w:pPr>
                    <w:tabs>
                      <w:tab w:val="left" w:pos="142"/>
                      <w:tab w:val="left" w:pos="1276"/>
                      <w:tab w:val="left" w:pos="1418"/>
                    </w:tabs>
                    <w:jc w:val="both"/>
                    <w:rPr>
                      <w:rFonts w:ascii="Times New Roman" w:hAnsi="Times New Roman"/>
                      <w:sz w:val="24"/>
                      <w:szCs w:val="24"/>
                    </w:rPr>
                  </w:pPr>
                  <w:r>
                    <w:rPr>
                      <w:rFonts w:ascii="Times New Roman" w:hAnsi="Times New Roman"/>
                      <w:sz w:val="24"/>
                      <w:szCs w:val="24"/>
                    </w:rPr>
                    <w:t xml:space="preserve">2. </w:t>
                  </w:r>
                  <w:r w:rsidRPr="00F74FAE">
                    <w:rPr>
                      <w:rFonts w:ascii="Times New Roman" w:hAnsi="Times New Roman"/>
                      <w:sz w:val="24"/>
                      <w:szCs w:val="24"/>
                    </w:rPr>
                    <w:t>tiesioginės užsienio investicijos, kuriomis kuriama naujos arba plečiama esamos įmonės MTEPI infrastruktūra;</w:t>
                  </w:r>
                </w:p>
                <w:p w14:paraId="5A27C600" w14:textId="77777777" w:rsidR="000B11C4" w:rsidRPr="0040769E" w:rsidRDefault="0040769E" w:rsidP="0040769E">
                  <w:pPr>
                    <w:tabs>
                      <w:tab w:val="left" w:pos="142"/>
                      <w:tab w:val="left" w:pos="1276"/>
                      <w:tab w:val="left" w:pos="1418"/>
                    </w:tabs>
                    <w:jc w:val="both"/>
                    <w:rPr>
                      <w:rFonts w:ascii="Times New Roman" w:hAnsi="Times New Roman"/>
                      <w:sz w:val="24"/>
                      <w:szCs w:val="24"/>
                    </w:rPr>
                  </w:pPr>
                  <w:r>
                    <w:rPr>
                      <w:rFonts w:ascii="Times New Roman" w:hAnsi="Times New Roman"/>
                      <w:sz w:val="24"/>
                      <w:szCs w:val="24"/>
                    </w:rPr>
                    <w:t xml:space="preserve">3. </w:t>
                  </w:r>
                  <w:r w:rsidRPr="0040769E">
                    <w:rPr>
                      <w:rFonts w:ascii="Times New Roman" w:hAnsi="Times New Roman"/>
                      <w:sz w:val="24"/>
                      <w:szCs w:val="24"/>
                    </w:rPr>
                    <w:t>tiesioginės užsienio investicijos į veiklas, susijusias su procesų ir organizacinių inovacijų diegimu.</w:t>
                  </w:r>
                </w:p>
              </w:tc>
            </w:tr>
            <w:tr w:rsidR="007D52FB" w:rsidRPr="00067B16" w14:paraId="3DAFFFAF" w14:textId="77777777" w:rsidTr="000323D7">
              <w:tc>
                <w:tcPr>
                  <w:tcW w:w="4536" w:type="dxa"/>
                  <w:tcBorders>
                    <w:top w:val="single" w:sz="4" w:space="0" w:color="auto"/>
                    <w:left w:val="single" w:sz="4" w:space="0" w:color="auto"/>
                    <w:bottom w:val="single" w:sz="4" w:space="0" w:color="auto"/>
                    <w:right w:val="single" w:sz="4" w:space="0" w:color="auto"/>
                  </w:tcBorders>
                </w:tcPr>
                <w:p w14:paraId="3B47A8CF"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723D282"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44F9FBD" w14:textId="77777777" w:rsidR="00160AB7" w:rsidRPr="00B24D93" w:rsidRDefault="0040769E" w:rsidP="0040769E">
                  <w:pPr>
                    <w:framePr w:hSpace="180" w:wrap="around" w:vAnchor="text" w:hAnchor="margin" w:y="-28"/>
                    <w:jc w:val="both"/>
                    <w:rPr>
                      <w:rFonts w:ascii="Times New Roman" w:hAnsi="Times New Roman" w:cs="Times New Roman"/>
                      <w:i/>
                    </w:rPr>
                  </w:pPr>
                  <w:r>
                    <w:rPr>
                      <w:rFonts w:ascii="Times New Roman" w:hAnsi="Times New Roman"/>
                      <w:bCs/>
                      <w:sz w:val="24"/>
                    </w:rPr>
                    <w:t>U</w:t>
                  </w:r>
                  <w:r w:rsidRPr="002E003B">
                    <w:rPr>
                      <w:rFonts w:ascii="Times New Roman" w:hAnsi="Times New Roman"/>
                      <w:bCs/>
                      <w:sz w:val="24"/>
                    </w:rPr>
                    <w:t>žsienio investuotojo (įmonės) Lietuvos Respublikoje įsteigtas privatus juridinis asmuo, kuriam užsienio investuotojas daro lemiamą įtaką, arba užsienio investuotojas (įmonė)</w:t>
                  </w:r>
                  <w:r>
                    <w:rPr>
                      <w:rFonts w:ascii="Times New Roman" w:hAnsi="Times New Roman"/>
                      <w:bCs/>
                      <w:sz w:val="24"/>
                    </w:rPr>
                    <w:t>.</w:t>
                  </w:r>
                </w:p>
              </w:tc>
            </w:tr>
            <w:tr w:rsidR="007D52FB" w:rsidRPr="00067B16" w14:paraId="2C9C94E6" w14:textId="77777777" w:rsidTr="000323D7">
              <w:tc>
                <w:tcPr>
                  <w:tcW w:w="4536" w:type="dxa"/>
                  <w:tcBorders>
                    <w:top w:val="single" w:sz="4" w:space="0" w:color="auto"/>
                    <w:left w:val="single" w:sz="4" w:space="0" w:color="auto"/>
                    <w:bottom w:val="single" w:sz="4" w:space="0" w:color="auto"/>
                    <w:right w:val="single" w:sz="4" w:space="0" w:color="auto"/>
                  </w:tcBorders>
                </w:tcPr>
                <w:p w14:paraId="23F0B73D"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64B270C1" w14:textId="77777777" w:rsidR="0028256E" w:rsidRPr="00067B16" w:rsidRDefault="0040769E"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14:paraId="71761FCF" w14:textId="77777777" w:rsidTr="000323D7">
              <w:tc>
                <w:tcPr>
                  <w:tcW w:w="4536" w:type="dxa"/>
                  <w:tcBorders>
                    <w:top w:val="single" w:sz="4" w:space="0" w:color="auto"/>
                    <w:left w:val="single" w:sz="4" w:space="0" w:color="auto"/>
                    <w:bottom w:val="single" w:sz="4" w:space="0" w:color="auto"/>
                    <w:right w:val="single" w:sz="4" w:space="0" w:color="auto"/>
                  </w:tcBorders>
                </w:tcPr>
                <w:p w14:paraId="0E090DE7"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0C67224D"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B9B8D1B" w14:textId="77777777" w:rsidR="0040769E" w:rsidRDefault="0040769E" w:rsidP="0040769E">
                  <w:pPr>
                    <w:tabs>
                      <w:tab w:val="left" w:pos="1134"/>
                    </w:tabs>
                    <w:jc w:val="both"/>
                    <w:rPr>
                      <w:rFonts w:ascii="Times New Roman" w:eastAsia="Times New Roman" w:hAnsi="Times New Roman"/>
                      <w:sz w:val="24"/>
                      <w:szCs w:val="24"/>
                      <w:lang w:eastAsia="lt-LT"/>
                    </w:rPr>
                  </w:pPr>
                  <w:r w:rsidRPr="004C6CB3">
                    <w:rPr>
                      <w:rFonts w:ascii="Times New Roman" w:eastAsia="Times New Roman" w:hAnsi="Times New Roman"/>
                      <w:sz w:val="24"/>
                      <w:szCs w:val="24"/>
                      <w:lang w:eastAsia="lt-LT"/>
                    </w:rPr>
                    <w:t xml:space="preserve">Didžiausia projektui galima skirti finansavimo lėšų suma </w:t>
                  </w:r>
                  <w:r w:rsidR="00296D70">
                    <w:rPr>
                      <w:rFonts w:ascii="Times New Roman" w:eastAsia="Times New Roman" w:hAnsi="Times New Roman"/>
                      <w:sz w:val="24"/>
                      <w:szCs w:val="24"/>
                      <w:lang w:eastAsia="lt-LT"/>
                    </w:rPr>
                    <w:t xml:space="preserve">pagal priemonės Nr. 01.2.1-LVPA-K-823 „SmartInvest LT+“ projektų finansavimo sąlygų aprašą Nr. 1 (toliau – Aprašas) </w:t>
                  </w:r>
                  <w:r w:rsidRPr="004C6CB3">
                    <w:rPr>
                      <w:rFonts w:ascii="Times New Roman" w:eastAsia="Times New Roman" w:hAnsi="Times New Roman"/>
                      <w:sz w:val="24"/>
                      <w:szCs w:val="24"/>
                      <w:lang w:eastAsia="lt-LT"/>
                    </w:rPr>
                    <w:t>yra</w:t>
                  </w:r>
                  <w:r>
                    <w:rPr>
                      <w:rFonts w:ascii="Times New Roman" w:eastAsia="Times New Roman" w:hAnsi="Times New Roman"/>
                      <w:sz w:val="24"/>
                      <w:szCs w:val="24"/>
                      <w:lang w:eastAsia="lt-LT"/>
                    </w:rPr>
                    <w:t>:</w:t>
                  </w:r>
                </w:p>
                <w:p w14:paraId="49813A4C" w14:textId="77777777" w:rsidR="0040769E" w:rsidRPr="0040769E" w:rsidRDefault="00296D70" w:rsidP="0040769E">
                  <w:pPr>
                    <w:tabs>
                      <w:tab w:val="left" w:pos="1134"/>
                    </w:tab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40769E" w:rsidRPr="0040769E">
                    <w:rPr>
                      <w:rFonts w:ascii="Times New Roman" w:eastAsia="Times New Roman" w:hAnsi="Times New Roman"/>
                      <w:sz w:val="24"/>
                      <w:szCs w:val="24"/>
                      <w:lang w:eastAsia="lt-LT"/>
                    </w:rPr>
                    <w:t>Aprašo 11.1 papunktyje nurodytai veiklai – 3 000 000 Eur (trys milijonai eurų);</w:t>
                  </w:r>
                </w:p>
                <w:p w14:paraId="7DA64840" w14:textId="77777777" w:rsidR="0040769E" w:rsidRPr="00296D70" w:rsidRDefault="00296D70" w:rsidP="00296D70">
                  <w:pPr>
                    <w:tabs>
                      <w:tab w:val="left" w:pos="1134"/>
                    </w:tab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 </w:t>
                  </w:r>
                  <w:r w:rsidR="0040769E" w:rsidRPr="00296D70">
                    <w:rPr>
                      <w:rFonts w:ascii="Times New Roman" w:eastAsia="Times New Roman" w:hAnsi="Times New Roman"/>
                      <w:sz w:val="24"/>
                      <w:szCs w:val="24"/>
                      <w:lang w:eastAsia="lt-LT"/>
                    </w:rPr>
                    <w:t>Aprašo 11.2 papunktyje nurodytai veiklai – 6 500 000 Eur (šeši milijonai penki šimtai tūkstančių eurų);</w:t>
                  </w:r>
                  <w:bookmarkStart w:id="0" w:name="_GoBack"/>
                  <w:bookmarkEnd w:id="0"/>
                </w:p>
                <w:p w14:paraId="6F2ECCDD" w14:textId="77777777" w:rsidR="002F7369" w:rsidRPr="00067B16" w:rsidRDefault="00296D70" w:rsidP="00296D70">
                  <w:pPr>
                    <w:tabs>
                      <w:tab w:val="left" w:pos="1134"/>
                    </w:tabs>
                    <w:jc w:val="both"/>
                    <w:rPr>
                      <w:rFonts w:ascii="Times New Roman" w:hAnsi="Times New Roman" w:cs="Times New Roman"/>
                      <w:i/>
                    </w:rPr>
                  </w:pPr>
                  <w:r>
                    <w:rPr>
                      <w:rFonts w:ascii="Times New Roman" w:eastAsia="Times New Roman" w:hAnsi="Times New Roman"/>
                      <w:sz w:val="24"/>
                      <w:szCs w:val="24"/>
                      <w:lang w:eastAsia="lt-LT"/>
                    </w:rPr>
                    <w:t xml:space="preserve">3. </w:t>
                  </w:r>
                  <w:r w:rsidR="0040769E" w:rsidRPr="00296D70">
                    <w:rPr>
                      <w:rFonts w:ascii="Times New Roman" w:eastAsia="Times New Roman" w:hAnsi="Times New Roman"/>
                      <w:sz w:val="24"/>
                      <w:szCs w:val="24"/>
                      <w:lang w:eastAsia="lt-LT"/>
                    </w:rPr>
                    <w:t xml:space="preserve">Aprašo 11.3 papunktyje nurodytai veiklai – 500 000 Eur (penki šimtai tūkstančių eurų). </w:t>
                  </w:r>
                </w:p>
              </w:tc>
            </w:tr>
            <w:tr w:rsidR="002F7369" w:rsidRPr="00067B16" w14:paraId="545EC99E" w14:textId="77777777" w:rsidTr="000323D7">
              <w:tc>
                <w:tcPr>
                  <w:tcW w:w="4536" w:type="dxa"/>
                  <w:tcBorders>
                    <w:top w:val="single" w:sz="4" w:space="0" w:color="auto"/>
                    <w:left w:val="single" w:sz="4" w:space="0" w:color="auto"/>
                    <w:bottom w:val="single" w:sz="4" w:space="0" w:color="auto"/>
                    <w:right w:val="single" w:sz="4" w:space="0" w:color="auto"/>
                  </w:tcBorders>
                </w:tcPr>
                <w:p w14:paraId="5BAF4D32"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6F3160E3" w14:textId="77777777" w:rsidR="002F7369" w:rsidRPr="00296D70" w:rsidRDefault="00DA226B" w:rsidP="002F7369">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5</w:t>
                  </w:r>
                  <w:r w:rsidR="00296D70">
                    <w:rPr>
                      <w:rFonts w:ascii="Times New Roman" w:hAnsi="Times New Roman" w:cs="Times New Roman"/>
                      <w:sz w:val="24"/>
                      <w:szCs w:val="24"/>
                    </w:rPr>
                    <w:t xml:space="preserve"> 000 000 Eur.</w:t>
                  </w:r>
                </w:p>
              </w:tc>
            </w:tr>
            <w:tr w:rsidR="00062C3A" w:rsidRPr="00067B16" w14:paraId="518E0586" w14:textId="77777777" w:rsidTr="000323D7">
              <w:tc>
                <w:tcPr>
                  <w:tcW w:w="4536" w:type="dxa"/>
                  <w:tcBorders>
                    <w:top w:val="single" w:sz="4" w:space="0" w:color="auto"/>
                    <w:left w:val="single" w:sz="4" w:space="0" w:color="auto"/>
                    <w:bottom w:val="single" w:sz="4" w:space="0" w:color="auto"/>
                    <w:right w:val="single" w:sz="4" w:space="0" w:color="auto"/>
                  </w:tcBorders>
                </w:tcPr>
                <w:p w14:paraId="536994A1"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1477C35A" w14:textId="77777777" w:rsidR="00062C3A" w:rsidRPr="00296D70" w:rsidDel="00011C71" w:rsidRDefault="003E0927" w:rsidP="00DA226B">
                  <w:pPr>
                    <w:framePr w:hSpace="180" w:wrap="around" w:vAnchor="text" w:hAnchor="margin" w:y="-28"/>
                    <w:rPr>
                      <w:rFonts w:ascii="Times New Roman" w:hAnsi="Times New Roman" w:cs="Times New Roman"/>
                      <w:sz w:val="24"/>
                    </w:rPr>
                  </w:pPr>
                  <w:r>
                    <w:rPr>
                      <w:rFonts w:ascii="Times New Roman" w:hAnsi="Times New Roman" w:cs="Times New Roman"/>
                      <w:sz w:val="24"/>
                    </w:rPr>
                    <w:t>2016-0</w:t>
                  </w:r>
                  <w:r w:rsidR="00DA226B">
                    <w:rPr>
                      <w:rFonts w:ascii="Times New Roman" w:hAnsi="Times New Roman" w:cs="Times New Roman"/>
                      <w:sz w:val="24"/>
                    </w:rPr>
                    <w:t>5</w:t>
                  </w:r>
                  <w:r>
                    <w:rPr>
                      <w:rFonts w:ascii="Times New Roman" w:hAnsi="Times New Roman" w:cs="Times New Roman"/>
                      <w:sz w:val="24"/>
                    </w:rPr>
                    <w:t>-</w:t>
                  </w:r>
                  <w:r w:rsidR="00DA226B">
                    <w:rPr>
                      <w:rFonts w:ascii="Times New Roman" w:hAnsi="Times New Roman" w:cs="Times New Roman"/>
                      <w:sz w:val="24"/>
                    </w:rPr>
                    <w:t>02</w:t>
                  </w:r>
                  <w:r w:rsidR="00296D70">
                    <w:rPr>
                      <w:rFonts w:ascii="Times New Roman" w:hAnsi="Times New Roman" w:cs="Times New Roman"/>
                      <w:sz w:val="24"/>
                    </w:rPr>
                    <w:t xml:space="preserve"> 9:00</w:t>
                  </w:r>
                </w:p>
              </w:tc>
            </w:tr>
            <w:tr w:rsidR="00062C3A" w:rsidRPr="00067B16" w14:paraId="1442DB00" w14:textId="77777777" w:rsidTr="000323D7">
              <w:tc>
                <w:tcPr>
                  <w:tcW w:w="4536" w:type="dxa"/>
                  <w:tcBorders>
                    <w:top w:val="single" w:sz="4" w:space="0" w:color="auto"/>
                    <w:left w:val="single" w:sz="4" w:space="0" w:color="auto"/>
                    <w:bottom w:val="single" w:sz="4" w:space="0" w:color="auto"/>
                    <w:right w:val="single" w:sz="4" w:space="0" w:color="auto"/>
                  </w:tcBorders>
                </w:tcPr>
                <w:p w14:paraId="5076B780" w14:textId="77777777"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56A90D3" w14:textId="77777777" w:rsidR="00062C3A" w:rsidRPr="00296D70" w:rsidRDefault="00296D70" w:rsidP="009307CD">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2016-</w:t>
                  </w:r>
                  <w:r w:rsidR="009307CD">
                    <w:rPr>
                      <w:rFonts w:ascii="Times New Roman" w:eastAsia="Calibri" w:hAnsi="Times New Roman"/>
                      <w:sz w:val="24"/>
                    </w:rPr>
                    <w:t>08-02</w:t>
                  </w:r>
                  <w:r>
                    <w:rPr>
                      <w:rFonts w:ascii="Times New Roman" w:eastAsia="Calibri" w:hAnsi="Times New Roman"/>
                      <w:sz w:val="24"/>
                    </w:rPr>
                    <w:t xml:space="preserve"> 16:00</w:t>
                  </w:r>
                </w:p>
              </w:tc>
            </w:tr>
            <w:tr w:rsidR="00B1633E" w:rsidRPr="00067B16" w14:paraId="3ACD5268"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63D85BA6"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E40E889"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1B25CBEE" w14:textId="77777777" w:rsidR="00296D70" w:rsidRDefault="00296D70" w:rsidP="00296D70">
                  <w:pPr>
                    <w:jc w:val="both"/>
                    <w:rPr>
                      <w:rFonts w:ascii="Times New Roman" w:hAnsi="Times New Roman" w:cs="Times New Roman"/>
                      <w:sz w:val="24"/>
                      <w:szCs w:val="24"/>
                    </w:rPr>
                  </w:pPr>
                  <w:r>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šiose Taisyklėse nustatytas išimtis. DMS naudojimosi tvarka nustatyta Duomenų teikimo per Iš Europos Sąjungos struktūrinių fondų lėšų bendrai finansuojamų projektų duomenų mainų svetainę tvarkos apraše (šių Taisyklių 1 priedas).</w:t>
                  </w:r>
                </w:p>
                <w:p w14:paraId="140D1C31" w14:textId="77777777" w:rsidR="00296D70" w:rsidRDefault="00296D70" w:rsidP="00296D70">
                  <w:pPr>
                    <w:rPr>
                      <w:rFonts w:ascii="Times New Roman" w:hAnsi="Times New Roman" w:cs="Times New Roman"/>
                      <w:sz w:val="24"/>
                      <w:szCs w:val="24"/>
                    </w:rPr>
                  </w:pPr>
                </w:p>
                <w:p w14:paraId="55FF3627" w14:textId="77777777" w:rsidR="00B1633E" w:rsidRPr="00B1633E" w:rsidRDefault="00296D70" w:rsidP="00296D70">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71DF2A42" w14:textId="77777777" w:rsidR="000E78ED" w:rsidRPr="00067B16" w:rsidRDefault="000E78ED" w:rsidP="00F26FB4">
            <w:pPr>
              <w:rPr>
                <w:rFonts w:ascii="Times New Roman" w:hAnsi="Times New Roman" w:cs="Times New Roman"/>
              </w:rPr>
            </w:pPr>
          </w:p>
        </w:tc>
      </w:tr>
    </w:tbl>
    <w:p w14:paraId="55E16234" w14:textId="77777777" w:rsidR="00296D70" w:rsidRDefault="00296D70" w:rsidP="00296D70">
      <w:pPr>
        <w:spacing w:after="0"/>
        <w:rPr>
          <w:rFonts w:ascii="Times New Roman" w:hAnsi="Times New Roman" w:cs="Times New Roman"/>
          <w:b/>
          <w:sz w:val="24"/>
          <w:szCs w:val="24"/>
        </w:rPr>
      </w:pPr>
    </w:p>
    <w:p w14:paraId="42813A02" w14:textId="77777777"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729B45C0" w14:textId="77777777" w:rsidR="00FA73E4" w:rsidRPr="00067B16" w:rsidRDefault="00FA73E4" w:rsidP="00FA73E4">
      <w:pPr>
        <w:spacing w:after="0"/>
        <w:rPr>
          <w:rFonts w:ascii="Times New Roman" w:hAnsi="Times New Roman" w:cs="Times New Roman"/>
          <w:sz w:val="24"/>
          <w:szCs w:val="24"/>
        </w:rPr>
      </w:pP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6"/>
      </w:tblGrid>
      <w:tr w:rsidR="00FA73E4" w:rsidRPr="00067B16" w14:paraId="5F5E8436" w14:textId="77777777" w:rsidTr="00FA73E4">
        <w:trPr>
          <w:trHeight w:val="271"/>
        </w:trPr>
        <w:tc>
          <w:tcPr>
            <w:tcW w:w="4535" w:type="dxa"/>
            <w:tcBorders>
              <w:top w:val="single" w:sz="4" w:space="0" w:color="auto"/>
              <w:left w:val="single" w:sz="4" w:space="0" w:color="auto"/>
              <w:right w:val="single" w:sz="4" w:space="0" w:color="auto"/>
            </w:tcBorders>
          </w:tcPr>
          <w:p w14:paraId="49CFCD96"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Borders>
              <w:top w:val="single" w:sz="4" w:space="0" w:color="auto"/>
              <w:left w:val="single" w:sz="4" w:space="0" w:color="auto"/>
              <w:bottom w:val="single" w:sz="4" w:space="0" w:color="auto"/>
              <w:right w:val="single" w:sz="4" w:space="0" w:color="auto"/>
            </w:tcBorders>
          </w:tcPr>
          <w:p w14:paraId="440ED0A1" w14:textId="77777777" w:rsidR="00FA73E4" w:rsidRDefault="00FA73E4" w:rsidP="003C2584">
            <w:pPr>
              <w:jc w:val="both"/>
              <w:rPr>
                <w:rFonts w:ascii="Times New Roman" w:hAnsi="Times New Roman" w:cs="Times New Roman"/>
                <w:iCs/>
                <w:sz w:val="24"/>
                <w:szCs w:val="24"/>
              </w:rPr>
            </w:pPr>
            <w:r>
              <w:rPr>
                <w:rFonts w:ascii="Times New Roman" w:hAnsi="Times New Roman" w:cs="Times New Roman"/>
                <w:sz w:val="24"/>
                <w:szCs w:val="24"/>
              </w:rPr>
              <w:t xml:space="preserve">Paraiška turi būti atsiųsta pašto siunta naudojantis pašto paslaugų teikėjų teikiamomis paslaugomis arba pristatyta į viešosios įstaigos Lietuvos verslo paramos agentūros (toliau – LVPA) priimamąjį, </w:t>
            </w:r>
            <w:r>
              <w:rPr>
                <w:rFonts w:ascii="Times New Roman" w:hAnsi="Times New Roman" w:cs="Times New Roman"/>
                <w:iCs/>
                <w:sz w:val="24"/>
                <w:szCs w:val="24"/>
              </w:rPr>
              <w:t xml:space="preserve">Savanorių pr. 28, LT-03116 Vilnius, kartu pateikiant ir jos elektroninę laikmeną. </w:t>
            </w:r>
          </w:p>
          <w:p w14:paraId="076681DD" w14:textId="77777777" w:rsidR="00FA73E4" w:rsidRDefault="00FA73E4" w:rsidP="003C2584">
            <w:pPr>
              <w:jc w:val="both"/>
              <w:rPr>
                <w:rFonts w:ascii="Times New Roman" w:hAnsi="Times New Roman" w:cs="Times New Roman"/>
                <w:iCs/>
                <w:sz w:val="24"/>
                <w:szCs w:val="24"/>
              </w:rPr>
            </w:pPr>
          </w:p>
          <w:p w14:paraId="0290B8CE" w14:textId="77777777" w:rsidR="00FA73E4" w:rsidRDefault="00FA73E4" w:rsidP="003C2584">
            <w:pPr>
              <w:jc w:val="both"/>
              <w:rPr>
                <w:rFonts w:ascii="Times New Roman" w:hAnsi="Times New Roman" w:cs="Times New Roman"/>
                <w:sz w:val="24"/>
                <w:szCs w:val="24"/>
              </w:rPr>
            </w:pPr>
            <w:r>
              <w:rPr>
                <w:rFonts w:ascii="Times New Roman" w:hAnsi="Times New Roman" w:cs="Times New Roman"/>
                <w:sz w:val="24"/>
                <w:szCs w:val="24"/>
              </w:rPr>
              <w:t xml:space="preserve">Siunčiant registruotąja pašto siunta, paraiškos turi būti įteiktos pašto paslaugų teikėjui ne vėliau kaip iki 2016 m. </w:t>
            </w:r>
            <w:r w:rsidR="00A76FB3">
              <w:rPr>
                <w:rFonts w:ascii="Times New Roman" w:hAnsi="Times New Roman" w:cs="Times New Roman"/>
                <w:sz w:val="24"/>
                <w:szCs w:val="24"/>
              </w:rPr>
              <w:t>rugpjūčio 2</w:t>
            </w:r>
            <w:r>
              <w:rPr>
                <w:rFonts w:ascii="Times New Roman" w:hAnsi="Times New Roman" w:cs="Times New Roman"/>
                <w:sz w:val="24"/>
                <w:szCs w:val="24"/>
              </w:rPr>
              <w:t xml:space="preserve"> d. 24:00 val.</w:t>
            </w:r>
          </w:p>
          <w:p w14:paraId="050E6F30" w14:textId="77777777" w:rsidR="00FA73E4" w:rsidRDefault="00FA73E4" w:rsidP="003C2584">
            <w:pPr>
              <w:jc w:val="both"/>
              <w:rPr>
                <w:rFonts w:ascii="Times New Roman" w:hAnsi="Times New Roman" w:cs="Times New Roman"/>
                <w:sz w:val="24"/>
                <w:szCs w:val="24"/>
              </w:rPr>
            </w:pPr>
          </w:p>
          <w:p w14:paraId="15CC2855" w14:textId="77777777" w:rsidR="00FA73E4" w:rsidRDefault="00FA73E4" w:rsidP="003C2584">
            <w:pPr>
              <w:jc w:val="both"/>
              <w:rPr>
                <w:rFonts w:ascii="Times New Roman" w:hAnsi="Times New Roman" w:cs="Times New Roman"/>
                <w:sz w:val="24"/>
                <w:szCs w:val="24"/>
              </w:rPr>
            </w:pPr>
            <w:r>
              <w:rPr>
                <w:rFonts w:ascii="Times New Roman" w:hAnsi="Times New Roman" w:cs="Times New Roman"/>
                <w:sz w:val="24"/>
                <w:szCs w:val="24"/>
              </w:rPr>
              <w:t xml:space="preserve">Jei paraiška </w:t>
            </w:r>
            <w:r w:rsidR="00FD4FD8">
              <w:rPr>
                <w:rFonts w:ascii="Times New Roman" w:hAnsi="Times New Roman" w:cs="Times New Roman"/>
                <w:sz w:val="24"/>
                <w:szCs w:val="24"/>
              </w:rPr>
              <w:t>ne</w:t>
            </w:r>
            <w:r>
              <w:rPr>
                <w:rFonts w:ascii="Times New Roman" w:hAnsi="Times New Roman" w:cs="Times New Roman"/>
                <w:sz w:val="24"/>
                <w:szCs w:val="24"/>
              </w:rPr>
              <w:t xml:space="preserve">siunčiama registruotąja pašto siunta, ji turi būti pristatyta į LVPA </w:t>
            </w:r>
            <w:r>
              <w:rPr>
                <w:rFonts w:ascii="Times New Roman" w:hAnsi="Times New Roman" w:cs="Times New Roman"/>
                <w:sz w:val="24"/>
                <w:szCs w:val="24"/>
                <w:shd w:val="clear" w:color="auto" w:fill="FFFFFF" w:themeFill="background1"/>
              </w:rPr>
              <w:t xml:space="preserve">iki 2016 m. </w:t>
            </w:r>
            <w:r w:rsidR="00A76FB3">
              <w:rPr>
                <w:rFonts w:ascii="Times New Roman" w:hAnsi="Times New Roman" w:cs="Times New Roman"/>
                <w:sz w:val="24"/>
                <w:szCs w:val="24"/>
                <w:shd w:val="clear" w:color="auto" w:fill="FFFFFF" w:themeFill="background1"/>
              </w:rPr>
              <w:t>rugpjūčio 2</w:t>
            </w:r>
            <w:r>
              <w:rPr>
                <w:rFonts w:ascii="Times New Roman" w:hAnsi="Times New Roman" w:cs="Times New Roman"/>
                <w:sz w:val="24"/>
                <w:szCs w:val="24"/>
                <w:shd w:val="clear" w:color="auto" w:fill="FFFFFF" w:themeFill="background1"/>
              </w:rPr>
              <w:t xml:space="preserve"> d. 16:00 val. </w:t>
            </w:r>
          </w:p>
          <w:p w14:paraId="54340F92" w14:textId="77777777" w:rsidR="00FA73E4" w:rsidRDefault="00FA73E4" w:rsidP="003C2584">
            <w:pPr>
              <w:rPr>
                <w:rFonts w:ascii="Times New Roman" w:hAnsi="Times New Roman" w:cs="Times New Roman"/>
                <w:sz w:val="24"/>
                <w:szCs w:val="24"/>
              </w:rPr>
            </w:pPr>
          </w:p>
          <w:p w14:paraId="6C4648AA" w14:textId="77777777" w:rsidR="00FA73E4" w:rsidRPr="00067B16" w:rsidRDefault="00FA73E4" w:rsidP="003C2584">
            <w:pPr>
              <w:jc w:val="both"/>
              <w:rPr>
                <w:rFonts w:ascii="Times New Roman" w:hAnsi="Times New Roman" w:cs="Times New Roman"/>
                <w:i/>
              </w:rPr>
            </w:pPr>
            <w:r>
              <w:rPr>
                <w:rFonts w:ascii="Times New Roman" w:hAnsi="Times New Roman" w:cs="Times New Roman"/>
                <w:sz w:val="24"/>
                <w:szCs w:val="24"/>
              </w:rPr>
              <w:t>LVPA neprisiima atsakomybės dėl ne laiku pristatytų paraiškų.</w:t>
            </w:r>
          </w:p>
        </w:tc>
      </w:tr>
      <w:tr w:rsidR="00FA73E4" w:rsidRPr="00067B16" w14:paraId="18AB2573" w14:textId="77777777" w:rsidTr="00FA73E4">
        <w:trPr>
          <w:trHeight w:val="271"/>
        </w:trPr>
        <w:tc>
          <w:tcPr>
            <w:tcW w:w="4535" w:type="dxa"/>
            <w:tcBorders>
              <w:top w:val="single" w:sz="4" w:space="0" w:color="auto"/>
              <w:left w:val="single" w:sz="4" w:space="0" w:color="auto"/>
              <w:bottom w:val="single" w:sz="4" w:space="0" w:color="auto"/>
              <w:right w:val="single" w:sz="4" w:space="0" w:color="auto"/>
            </w:tcBorders>
          </w:tcPr>
          <w:p w14:paraId="4802FF88"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3611DE2C" w14:textId="77777777" w:rsidR="00FA73E4" w:rsidRPr="00067B16" w:rsidRDefault="00FA73E4" w:rsidP="003C2584">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tcPr>
          <w:p w14:paraId="668508B0" w14:textId="77777777" w:rsidR="00FA73E4" w:rsidRPr="00067B16" w:rsidRDefault="00FA73E4" w:rsidP="003C2584">
            <w:pPr>
              <w:rPr>
                <w:rFonts w:ascii="Times New Roman" w:hAnsi="Times New Roman" w:cs="Times New Roman"/>
                <w:i/>
              </w:rPr>
            </w:pPr>
            <w:r>
              <w:rPr>
                <w:rFonts w:ascii="Times New Roman" w:hAnsi="Times New Roman" w:cs="Times New Roman"/>
                <w:sz w:val="24"/>
                <w:szCs w:val="24"/>
              </w:rPr>
              <w:t>LVPA</w:t>
            </w:r>
          </w:p>
        </w:tc>
      </w:tr>
      <w:tr w:rsidR="00FA73E4" w:rsidRPr="00067B16" w14:paraId="27D0EBFD" w14:textId="77777777" w:rsidTr="00FA73E4">
        <w:trPr>
          <w:trHeight w:val="271"/>
        </w:trPr>
        <w:tc>
          <w:tcPr>
            <w:tcW w:w="4535" w:type="dxa"/>
            <w:tcBorders>
              <w:top w:val="single" w:sz="4" w:space="0" w:color="auto"/>
              <w:left w:val="single" w:sz="4" w:space="0" w:color="auto"/>
              <w:bottom w:val="single" w:sz="4" w:space="0" w:color="auto"/>
              <w:right w:val="single" w:sz="4" w:space="0" w:color="auto"/>
            </w:tcBorders>
          </w:tcPr>
          <w:p w14:paraId="78C87AA0"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3E1541C3" w14:textId="77777777" w:rsidR="00FA73E4" w:rsidRPr="00067B16" w:rsidRDefault="00FA73E4" w:rsidP="003C2584">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tcPr>
          <w:p w14:paraId="5088B692" w14:textId="77777777" w:rsidR="00FA73E4" w:rsidRPr="00067B16" w:rsidRDefault="00E27A1A" w:rsidP="003C2584">
            <w:pPr>
              <w:rPr>
                <w:rFonts w:ascii="Times New Roman" w:hAnsi="Times New Roman" w:cs="Times New Roman"/>
                <w:i/>
              </w:rPr>
            </w:pPr>
            <w:hyperlink r:id="rId9" w:history="1">
              <w:r w:rsidR="00FA73E4">
                <w:rPr>
                  <w:rStyle w:val="Hipersaitas"/>
                  <w:rFonts w:ascii="Times New Roman" w:hAnsi="Times New Roman" w:cs="Times New Roman"/>
                  <w:sz w:val="24"/>
                  <w:szCs w:val="24"/>
                </w:rPr>
                <w:t>Savanorių pr. 28, LT-03116, Vilnius</w:t>
              </w:r>
            </w:hyperlink>
          </w:p>
        </w:tc>
      </w:tr>
      <w:tr w:rsidR="00FA73E4" w:rsidRPr="00067B16" w14:paraId="265A8EC7" w14:textId="77777777" w:rsidTr="00FA73E4">
        <w:trPr>
          <w:trHeight w:val="271"/>
        </w:trPr>
        <w:tc>
          <w:tcPr>
            <w:tcW w:w="4535" w:type="dxa"/>
            <w:tcBorders>
              <w:top w:val="single" w:sz="4" w:space="0" w:color="auto"/>
              <w:left w:val="single" w:sz="4" w:space="0" w:color="auto"/>
              <w:bottom w:val="single" w:sz="4" w:space="0" w:color="auto"/>
              <w:right w:val="single" w:sz="4" w:space="0" w:color="auto"/>
            </w:tcBorders>
          </w:tcPr>
          <w:p w14:paraId="14FA006F"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55EF6CA7" w14:textId="77777777" w:rsidR="00FA73E4" w:rsidRPr="00067B16" w:rsidRDefault="00FA73E4" w:rsidP="003C2584">
            <w:pPr>
              <w:rPr>
                <w:rFonts w:ascii="Times New Roman" w:hAnsi="Times New Roman" w:cs="Times New Roman"/>
                <w:i/>
                <w:sz w:val="24"/>
                <w:szCs w:val="24"/>
              </w:rPr>
            </w:pPr>
          </w:p>
        </w:tc>
        <w:tc>
          <w:tcPr>
            <w:tcW w:w="4816" w:type="dxa"/>
            <w:tcBorders>
              <w:top w:val="single" w:sz="4" w:space="0" w:color="auto"/>
              <w:left w:val="single" w:sz="4" w:space="0" w:color="auto"/>
              <w:bottom w:val="single" w:sz="4" w:space="0" w:color="auto"/>
              <w:right w:val="single" w:sz="4" w:space="0" w:color="auto"/>
            </w:tcBorders>
          </w:tcPr>
          <w:p w14:paraId="5D2823B3" w14:textId="77777777" w:rsidR="00FA73E4" w:rsidRDefault="00FA73E4" w:rsidP="003C2584">
            <w:pPr>
              <w:jc w:val="both"/>
              <w:rPr>
                <w:rFonts w:ascii="Times New Roman" w:hAnsi="Times New Roman" w:cs="Times New Roman"/>
                <w:sz w:val="24"/>
                <w:szCs w:val="24"/>
                <w:lang w:val="en-US"/>
              </w:rPr>
            </w:pPr>
            <w:r>
              <w:rPr>
                <w:rFonts w:ascii="Times New Roman" w:hAnsi="Times New Roman" w:cs="Times New Roman"/>
                <w:sz w:val="24"/>
                <w:szCs w:val="24"/>
              </w:rPr>
              <w:t xml:space="preserve">LVPA Komunikacijos skyriaus vyresnysis informavimo specialistas Deividas Petrulevičius, el. p. </w:t>
            </w:r>
            <w:hyperlink r:id="rId10" w:history="1">
              <w:r>
                <w:rPr>
                  <w:rStyle w:val="Hipersaitas"/>
                  <w:rFonts w:ascii="Times New Roman" w:hAnsi="Times New Roman" w:cs="Times New Roman"/>
                  <w:sz w:val="24"/>
                  <w:szCs w:val="24"/>
                </w:rPr>
                <w:t>d.petrulevicius</w:t>
              </w:r>
              <w:r>
                <w:rPr>
                  <w:rStyle w:val="Hipersaitas"/>
                  <w:rFonts w:ascii="Times New Roman" w:hAnsi="Times New Roman" w:cs="Times New Roman"/>
                  <w:sz w:val="24"/>
                  <w:szCs w:val="24"/>
                  <w:lang w:val="en-US"/>
                </w:rPr>
                <w:t>@lvpa.lt</w:t>
              </w:r>
            </w:hyperlink>
            <w:r>
              <w:rPr>
                <w:rFonts w:ascii="Times New Roman" w:hAnsi="Times New Roman" w:cs="Times New Roman"/>
                <w:sz w:val="24"/>
                <w:szCs w:val="24"/>
                <w:lang w:val="en-US"/>
              </w:rPr>
              <w:t>, tel. (8 5) 268 7411</w:t>
            </w:r>
          </w:p>
          <w:p w14:paraId="67EE6C7B" w14:textId="77777777" w:rsidR="00FA73E4" w:rsidRDefault="00FA73E4" w:rsidP="003C2584">
            <w:pPr>
              <w:rPr>
                <w:rFonts w:ascii="Times New Roman" w:hAnsi="Times New Roman" w:cs="Times New Roman"/>
                <w:sz w:val="24"/>
                <w:szCs w:val="24"/>
                <w:lang w:val="en-US"/>
              </w:rPr>
            </w:pPr>
          </w:p>
          <w:p w14:paraId="40C49E73" w14:textId="77777777" w:rsidR="00FA73E4" w:rsidRDefault="00FA73E4" w:rsidP="00472817">
            <w:pPr>
              <w:jc w:val="both"/>
              <w:rPr>
                <w:rFonts w:ascii="Times New Roman" w:hAnsi="Times New Roman" w:cs="Times New Roman"/>
                <w:sz w:val="24"/>
                <w:szCs w:val="24"/>
              </w:rPr>
            </w:pPr>
            <w:r>
              <w:rPr>
                <w:rFonts w:ascii="Times New Roman" w:hAnsi="Times New Roman" w:cs="Times New Roman"/>
                <w:sz w:val="24"/>
                <w:szCs w:val="24"/>
                <w:lang w:val="en-US"/>
              </w:rPr>
              <w:t xml:space="preserve">LVPA </w:t>
            </w:r>
            <w:r w:rsidR="00472817" w:rsidRPr="00472817">
              <w:rPr>
                <w:rFonts w:ascii="Times New Roman" w:hAnsi="Times New Roman" w:cs="Times New Roman"/>
                <w:sz w:val="24"/>
                <w:szCs w:val="24"/>
                <w:lang w:val="en-US"/>
              </w:rPr>
              <w:t>Mokslo ir inovacijų projektų skyriaus projektų vadovė</w:t>
            </w:r>
            <w:r w:rsidR="00472817">
              <w:rPr>
                <w:rFonts w:ascii="Times New Roman" w:hAnsi="Times New Roman" w:cs="Times New Roman"/>
                <w:sz w:val="24"/>
                <w:szCs w:val="24"/>
                <w:lang w:val="en-US"/>
              </w:rPr>
              <w:t xml:space="preserve"> </w:t>
            </w:r>
            <w:r w:rsidR="00472817" w:rsidRPr="00472817">
              <w:rPr>
                <w:rFonts w:ascii="Times New Roman" w:hAnsi="Times New Roman" w:cs="Times New Roman"/>
                <w:sz w:val="24"/>
                <w:szCs w:val="24"/>
                <w:lang w:val="en-US"/>
              </w:rPr>
              <w:t>Gitana Cieminienė</w:t>
            </w:r>
            <w:r w:rsidR="00472817">
              <w:rPr>
                <w:rFonts w:ascii="Times New Roman" w:hAnsi="Times New Roman" w:cs="Times New Roman"/>
                <w:sz w:val="24"/>
                <w:szCs w:val="24"/>
              </w:rPr>
              <w:t xml:space="preserve"> </w:t>
            </w:r>
            <w:r>
              <w:rPr>
                <w:rFonts w:ascii="Times New Roman" w:hAnsi="Times New Roman" w:cs="Times New Roman"/>
                <w:sz w:val="24"/>
                <w:szCs w:val="24"/>
              </w:rPr>
              <w:t xml:space="preserve">el. p. </w:t>
            </w:r>
            <w:hyperlink r:id="rId11" w:history="1">
              <w:r w:rsidR="00472817" w:rsidRPr="001E64CD">
                <w:rPr>
                  <w:rStyle w:val="Hipersaitas"/>
                  <w:rFonts w:ascii="Times New Roman" w:hAnsi="Times New Roman" w:cs="Times New Roman"/>
                  <w:sz w:val="24"/>
                  <w:szCs w:val="24"/>
                </w:rPr>
                <w:t>g.cieminiene@lvpa.lt</w:t>
              </w:r>
            </w:hyperlink>
            <w:hyperlink r:id="rId12" w:history="1"/>
            <w:r>
              <w:rPr>
                <w:rFonts w:ascii="Times New Roman" w:hAnsi="Times New Roman" w:cs="Times New Roman"/>
                <w:sz w:val="24"/>
                <w:szCs w:val="24"/>
                <w:lang w:val="en-US"/>
              </w:rPr>
              <w:t xml:space="preserve">, tel. </w:t>
            </w:r>
            <w:r w:rsidR="00472817">
              <w:rPr>
                <w:rFonts w:ascii="Times New Roman" w:hAnsi="Times New Roman" w:cs="Times New Roman"/>
                <w:sz w:val="24"/>
                <w:szCs w:val="24"/>
                <w:lang w:val="en-US"/>
              </w:rPr>
              <w:t xml:space="preserve">(8 5) </w:t>
            </w:r>
            <w:r w:rsidR="00472817" w:rsidRPr="00472817">
              <w:rPr>
                <w:rFonts w:ascii="Times New Roman" w:hAnsi="Times New Roman" w:cs="Times New Roman"/>
                <w:sz w:val="24"/>
                <w:szCs w:val="24"/>
                <w:lang w:val="en-US"/>
              </w:rPr>
              <w:t>268 7465</w:t>
            </w:r>
          </w:p>
          <w:p w14:paraId="51FF6D9B" w14:textId="77777777" w:rsidR="00FA73E4" w:rsidRDefault="00FA73E4" w:rsidP="003C2584">
            <w:pPr>
              <w:rPr>
                <w:rFonts w:ascii="Times New Roman" w:hAnsi="Times New Roman" w:cs="Times New Roman"/>
                <w:sz w:val="24"/>
                <w:szCs w:val="24"/>
                <w:lang w:val="en-US"/>
              </w:rPr>
            </w:pPr>
          </w:p>
          <w:p w14:paraId="4F1CA641" w14:textId="77777777" w:rsidR="00FA73E4" w:rsidRDefault="00FA73E4" w:rsidP="003C258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LVPA Komunikacijos skyriaus vedėja Eglė Žemaitienė, el. p. </w:t>
            </w:r>
            <w:hyperlink r:id="rId13" w:history="1">
              <w:r>
                <w:rPr>
                  <w:rStyle w:val="Hipersaitas"/>
                  <w:rFonts w:ascii="Times New Roman" w:hAnsi="Times New Roman" w:cs="Times New Roman"/>
                  <w:sz w:val="24"/>
                  <w:szCs w:val="24"/>
                  <w:lang w:val="en-US"/>
                </w:rPr>
                <w:t>e.zemaitiene@lvpa.lt</w:t>
              </w:r>
            </w:hyperlink>
            <w:r>
              <w:rPr>
                <w:rFonts w:ascii="Times New Roman" w:hAnsi="Times New Roman" w:cs="Times New Roman"/>
                <w:sz w:val="24"/>
                <w:szCs w:val="24"/>
                <w:lang w:val="en-US"/>
              </w:rPr>
              <w:t xml:space="preserve">, tel. (8 5) 210 9091 </w:t>
            </w:r>
          </w:p>
          <w:p w14:paraId="1922E861" w14:textId="77777777" w:rsidR="00FA73E4" w:rsidRDefault="00FA73E4" w:rsidP="003C2584">
            <w:pPr>
              <w:rPr>
                <w:rFonts w:ascii="Times New Roman" w:hAnsi="Times New Roman" w:cs="Times New Roman"/>
                <w:sz w:val="24"/>
                <w:szCs w:val="24"/>
                <w:lang w:val="en-US"/>
              </w:rPr>
            </w:pPr>
          </w:p>
          <w:p w14:paraId="6B397FC4" w14:textId="77777777" w:rsidR="00FA73E4" w:rsidRDefault="00FA73E4" w:rsidP="003C2584">
            <w:pPr>
              <w:jc w:val="both"/>
              <w:rPr>
                <w:rFonts w:ascii="Times New Roman" w:hAnsi="Times New Roman" w:cs="Times New Roman"/>
                <w:sz w:val="24"/>
                <w:szCs w:val="24"/>
                <w:lang w:val="en-US"/>
              </w:rPr>
            </w:pPr>
            <w:r>
              <w:rPr>
                <w:rFonts w:ascii="Times New Roman" w:hAnsi="Times New Roman" w:cs="Times New Roman"/>
                <w:sz w:val="24"/>
                <w:szCs w:val="24"/>
                <w:lang w:val="en-US"/>
              </w:rPr>
              <w:t>LVPA Komunikacijos skyriaus vyresnioji informavimo specialistė Sigita Varsackytė,</w:t>
            </w:r>
            <w:r w:rsidR="00A76F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el. p. </w:t>
            </w:r>
            <w:hyperlink r:id="rId14"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xml:space="preserve">, tel. (8 5) 203 4866 </w:t>
            </w:r>
          </w:p>
          <w:p w14:paraId="17E77AB1" w14:textId="77777777" w:rsidR="00FA73E4" w:rsidRPr="00B24D93" w:rsidRDefault="00FA73E4" w:rsidP="003C2584">
            <w:pPr>
              <w:rPr>
                <w:rFonts w:ascii="Times New Roman" w:hAnsi="Times New Roman" w:cs="Times New Roman"/>
                <w:sz w:val="24"/>
                <w:szCs w:val="24"/>
              </w:rPr>
            </w:pPr>
          </w:p>
        </w:tc>
      </w:tr>
      <w:tr w:rsidR="00FA73E4" w:rsidRPr="00067B16" w14:paraId="294C2970" w14:textId="77777777" w:rsidTr="00FA73E4">
        <w:trPr>
          <w:trHeight w:val="271"/>
        </w:trPr>
        <w:tc>
          <w:tcPr>
            <w:tcW w:w="4535" w:type="dxa"/>
            <w:tcBorders>
              <w:top w:val="single" w:sz="4" w:space="0" w:color="auto"/>
              <w:left w:val="single" w:sz="4" w:space="0" w:color="auto"/>
              <w:bottom w:val="single" w:sz="4" w:space="0" w:color="auto"/>
              <w:right w:val="single" w:sz="4" w:space="0" w:color="auto"/>
            </w:tcBorders>
          </w:tcPr>
          <w:p w14:paraId="7B241DCA" w14:textId="77777777" w:rsidR="00FA73E4" w:rsidRPr="00067B16" w:rsidRDefault="00FA73E4" w:rsidP="003C2584">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3397C2BF" w14:textId="77777777" w:rsidR="00FA73E4" w:rsidRPr="00067B16" w:rsidRDefault="00FA73E4" w:rsidP="003C2584">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tcPr>
          <w:p w14:paraId="6016F6AC" w14:textId="77777777" w:rsidR="00FA73E4" w:rsidRDefault="00E27A1A" w:rsidP="003C2584">
            <w:pPr>
              <w:rPr>
                <w:rFonts w:ascii="Times New Roman" w:hAnsi="Times New Roman" w:cs="Times New Roman"/>
                <w:sz w:val="24"/>
                <w:szCs w:val="24"/>
              </w:rPr>
            </w:pPr>
            <w:hyperlink r:id="rId15" w:history="1">
              <w:r w:rsidR="00FA73E4">
                <w:rPr>
                  <w:rStyle w:val="Hipersaitas"/>
                  <w:rFonts w:ascii="Times New Roman" w:hAnsi="Times New Roman" w:cs="Times New Roman"/>
                  <w:sz w:val="24"/>
                  <w:szCs w:val="24"/>
                </w:rPr>
                <w:t>http://www.esinvesticijos.lt/paskelbti_kvietimai</w:t>
              </w:r>
            </w:hyperlink>
            <w:r w:rsidR="00FA73E4">
              <w:rPr>
                <w:rFonts w:ascii="Times New Roman" w:hAnsi="Times New Roman" w:cs="Times New Roman"/>
                <w:sz w:val="24"/>
                <w:szCs w:val="24"/>
              </w:rPr>
              <w:t xml:space="preserve"> </w:t>
            </w:r>
          </w:p>
          <w:p w14:paraId="6C0203CA" w14:textId="77777777" w:rsidR="00FA73E4" w:rsidRDefault="00FA73E4" w:rsidP="003C2584">
            <w:pPr>
              <w:rPr>
                <w:rFonts w:ascii="Times New Roman" w:hAnsi="Times New Roman" w:cs="Times New Roman"/>
                <w:sz w:val="24"/>
                <w:szCs w:val="24"/>
              </w:rPr>
            </w:pPr>
          </w:p>
          <w:p w14:paraId="24585E63" w14:textId="77777777" w:rsidR="00FA73E4" w:rsidRDefault="00E27A1A" w:rsidP="003C2584">
            <w:pPr>
              <w:rPr>
                <w:rFonts w:ascii="Times New Roman" w:hAnsi="Times New Roman" w:cs="Times New Roman"/>
                <w:sz w:val="24"/>
                <w:szCs w:val="24"/>
              </w:rPr>
            </w:pPr>
            <w:hyperlink r:id="rId16" w:history="1">
              <w:r w:rsidR="00FA73E4">
                <w:rPr>
                  <w:rStyle w:val="Hipersaitas"/>
                  <w:rFonts w:ascii="Times New Roman" w:hAnsi="Times New Roman" w:cs="Times New Roman"/>
                  <w:sz w:val="24"/>
                  <w:szCs w:val="24"/>
                </w:rPr>
                <w:t>http://ukmin.lrv.lt/lt/veiklos-sritys/es-parama-1/2014-2020-m/2014-2020m-galiojantys-kvietimai</w:t>
              </w:r>
            </w:hyperlink>
            <w:r w:rsidR="00FA73E4">
              <w:rPr>
                <w:rFonts w:ascii="Times New Roman" w:hAnsi="Times New Roman" w:cs="Times New Roman"/>
                <w:sz w:val="24"/>
                <w:szCs w:val="24"/>
              </w:rPr>
              <w:t xml:space="preserve"> </w:t>
            </w:r>
          </w:p>
          <w:p w14:paraId="6D29B522" w14:textId="77777777" w:rsidR="00FA73E4" w:rsidRDefault="00FA73E4" w:rsidP="003C2584">
            <w:pPr>
              <w:rPr>
                <w:rFonts w:ascii="Times New Roman" w:hAnsi="Times New Roman" w:cs="Times New Roman"/>
                <w:i/>
                <w:sz w:val="24"/>
                <w:szCs w:val="24"/>
              </w:rPr>
            </w:pPr>
          </w:p>
          <w:p w14:paraId="7416C9E4" w14:textId="77777777" w:rsidR="00FA73E4" w:rsidRPr="00B679C1" w:rsidRDefault="00E27A1A" w:rsidP="003C2584">
            <w:pPr>
              <w:rPr>
                <w:rFonts w:ascii="Times New Roman" w:hAnsi="Times New Roman" w:cs="Times New Roman"/>
                <w:i/>
                <w:sz w:val="24"/>
                <w:szCs w:val="24"/>
              </w:rPr>
            </w:pPr>
            <w:hyperlink r:id="rId17" w:history="1">
              <w:r w:rsidR="00FA73E4" w:rsidRPr="00B679C1">
                <w:rPr>
                  <w:rStyle w:val="Hipersaitas"/>
                  <w:rFonts w:ascii="Times New Roman" w:hAnsi="Times New Roman" w:cs="Times New Roman"/>
                  <w:sz w:val="24"/>
                  <w:szCs w:val="24"/>
                </w:rPr>
                <w:t>http://lvpa.lt/lt/paraiskos/kvietimas-teikti-paraiskas-pagal-priemone-smartinvest-lt-135</w:t>
              </w:r>
            </w:hyperlink>
            <w:r w:rsidR="00FA73E4" w:rsidRPr="00B679C1">
              <w:rPr>
                <w:rFonts w:ascii="Times New Roman" w:hAnsi="Times New Roman" w:cs="Times New Roman"/>
                <w:sz w:val="24"/>
                <w:szCs w:val="24"/>
              </w:rPr>
              <w:t xml:space="preserve"> </w:t>
            </w:r>
          </w:p>
        </w:tc>
      </w:tr>
    </w:tbl>
    <w:p w14:paraId="69DE8008" w14:textId="77777777"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5549F" w14:textId="77777777" w:rsidR="00E27A1A" w:rsidRDefault="00E27A1A" w:rsidP="0039439E">
      <w:pPr>
        <w:spacing w:after="0" w:line="240" w:lineRule="auto"/>
      </w:pPr>
      <w:r>
        <w:separator/>
      </w:r>
    </w:p>
  </w:endnote>
  <w:endnote w:type="continuationSeparator" w:id="0">
    <w:p w14:paraId="65660351" w14:textId="77777777" w:rsidR="00E27A1A" w:rsidRDefault="00E27A1A"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7760F" w14:textId="77777777" w:rsidR="00E27A1A" w:rsidRDefault="00E27A1A" w:rsidP="0039439E">
      <w:pPr>
        <w:spacing w:after="0" w:line="240" w:lineRule="auto"/>
      </w:pPr>
      <w:r>
        <w:separator/>
      </w:r>
    </w:p>
  </w:footnote>
  <w:footnote w:type="continuationSeparator" w:id="0">
    <w:p w14:paraId="344653AA" w14:textId="77777777" w:rsidR="00E27A1A" w:rsidRDefault="00E27A1A"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323D7"/>
    <w:rsid w:val="000621D0"/>
    <w:rsid w:val="00062C3A"/>
    <w:rsid w:val="00067B16"/>
    <w:rsid w:val="0007387F"/>
    <w:rsid w:val="00080BB6"/>
    <w:rsid w:val="00086E14"/>
    <w:rsid w:val="000B11C4"/>
    <w:rsid w:val="000C45EC"/>
    <w:rsid w:val="000E01B1"/>
    <w:rsid w:val="000E1271"/>
    <w:rsid w:val="000E78ED"/>
    <w:rsid w:val="000F20D9"/>
    <w:rsid w:val="000F6E06"/>
    <w:rsid w:val="0010178B"/>
    <w:rsid w:val="00104F84"/>
    <w:rsid w:val="0015223E"/>
    <w:rsid w:val="001528B4"/>
    <w:rsid w:val="00154F3F"/>
    <w:rsid w:val="00160AB7"/>
    <w:rsid w:val="001730FD"/>
    <w:rsid w:val="001869D8"/>
    <w:rsid w:val="00196A1E"/>
    <w:rsid w:val="001B2F57"/>
    <w:rsid w:val="001B6BA0"/>
    <w:rsid w:val="001C6A7C"/>
    <w:rsid w:val="001D2AF1"/>
    <w:rsid w:val="001E4755"/>
    <w:rsid w:val="001E76B0"/>
    <w:rsid w:val="001E7D8D"/>
    <w:rsid w:val="001F6041"/>
    <w:rsid w:val="00214507"/>
    <w:rsid w:val="0028256E"/>
    <w:rsid w:val="00296D70"/>
    <w:rsid w:val="002A1851"/>
    <w:rsid w:val="002D490B"/>
    <w:rsid w:val="002D4CF1"/>
    <w:rsid w:val="002E62A4"/>
    <w:rsid w:val="002F3B51"/>
    <w:rsid w:val="002F7369"/>
    <w:rsid w:val="00362FE9"/>
    <w:rsid w:val="003673A5"/>
    <w:rsid w:val="00370DB6"/>
    <w:rsid w:val="00374683"/>
    <w:rsid w:val="003815C2"/>
    <w:rsid w:val="00381AB0"/>
    <w:rsid w:val="00390735"/>
    <w:rsid w:val="0039439E"/>
    <w:rsid w:val="003B79DC"/>
    <w:rsid w:val="003C0ABF"/>
    <w:rsid w:val="003E0323"/>
    <w:rsid w:val="003E0927"/>
    <w:rsid w:val="003F130D"/>
    <w:rsid w:val="003F3603"/>
    <w:rsid w:val="003F4E68"/>
    <w:rsid w:val="0040769E"/>
    <w:rsid w:val="00431DAB"/>
    <w:rsid w:val="004405CB"/>
    <w:rsid w:val="00444F58"/>
    <w:rsid w:val="00464C75"/>
    <w:rsid w:val="00467F32"/>
    <w:rsid w:val="00472817"/>
    <w:rsid w:val="00483635"/>
    <w:rsid w:val="00485DFB"/>
    <w:rsid w:val="00490B21"/>
    <w:rsid w:val="004A16E8"/>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69C0"/>
    <w:rsid w:val="00632DB6"/>
    <w:rsid w:val="00644A0F"/>
    <w:rsid w:val="00645733"/>
    <w:rsid w:val="00673BCE"/>
    <w:rsid w:val="00682BE6"/>
    <w:rsid w:val="00691205"/>
    <w:rsid w:val="0069129D"/>
    <w:rsid w:val="006A0F73"/>
    <w:rsid w:val="006A194C"/>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11CE3"/>
    <w:rsid w:val="00826D46"/>
    <w:rsid w:val="008379FF"/>
    <w:rsid w:val="008773C4"/>
    <w:rsid w:val="008A096F"/>
    <w:rsid w:val="008A129C"/>
    <w:rsid w:val="008C114A"/>
    <w:rsid w:val="008E1270"/>
    <w:rsid w:val="008E41A8"/>
    <w:rsid w:val="008E7B67"/>
    <w:rsid w:val="00912E4F"/>
    <w:rsid w:val="00926030"/>
    <w:rsid w:val="009307CD"/>
    <w:rsid w:val="0094300F"/>
    <w:rsid w:val="00943DF9"/>
    <w:rsid w:val="00951E73"/>
    <w:rsid w:val="00965B0C"/>
    <w:rsid w:val="009707D6"/>
    <w:rsid w:val="0098653C"/>
    <w:rsid w:val="00992423"/>
    <w:rsid w:val="00992AC6"/>
    <w:rsid w:val="00A23E55"/>
    <w:rsid w:val="00A26EDF"/>
    <w:rsid w:val="00A34F18"/>
    <w:rsid w:val="00A44D8C"/>
    <w:rsid w:val="00A52DD4"/>
    <w:rsid w:val="00A61D91"/>
    <w:rsid w:val="00A703A7"/>
    <w:rsid w:val="00A76FB3"/>
    <w:rsid w:val="00A967D9"/>
    <w:rsid w:val="00A97206"/>
    <w:rsid w:val="00AA05EF"/>
    <w:rsid w:val="00AC4324"/>
    <w:rsid w:val="00AD4D76"/>
    <w:rsid w:val="00AE7AFB"/>
    <w:rsid w:val="00B1633E"/>
    <w:rsid w:val="00B24D93"/>
    <w:rsid w:val="00B42FF4"/>
    <w:rsid w:val="00B54862"/>
    <w:rsid w:val="00B64206"/>
    <w:rsid w:val="00B84A20"/>
    <w:rsid w:val="00B85A62"/>
    <w:rsid w:val="00B87F0A"/>
    <w:rsid w:val="00BC0EB1"/>
    <w:rsid w:val="00BC66AE"/>
    <w:rsid w:val="00BC69A1"/>
    <w:rsid w:val="00BE213A"/>
    <w:rsid w:val="00BF1C03"/>
    <w:rsid w:val="00C022D5"/>
    <w:rsid w:val="00C05051"/>
    <w:rsid w:val="00C1392A"/>
    <w:rsid w:val="00C16ADB"/>
    <w:rsid w:val="00C20E74"/>
    <w:rsid w:val="00C336EE"/>
    <w:rsid w:val="00C458C7"/>
    <w:rsid w:val="00C54E49"/>
    <w:rsid w:val="00CC484A"/>
    <w:rsid w:val="00CF6934"/>
    <w:rsid w:val="00CF71F6"/>
    <w:rsid w:val="00D0100B"/>
    <w:rsid w:val="00D039E5"/>
    <w:rsid w:val="00D06A15"/>
    <w:rsid w:val="00D147F5"/>
    <w:rsid w:val="00D14D15"/>
    <w:rsid w:val="00D2230D"/>
    <w:rsid w:val="00D37B95"/>
    <w:rsid w:val="00D71E42"/>
    <w:rsid w:val="00DA226B"/>
    <w:rsid w:val="00DD5E0B"/>
    <w:rsid w:val="00DE5318"/>
    <w:rsid w:val="00DE6ED1"/>
    <w:rsid w:val="00E01724"/>
    <w:rsid w:val="00E16CCD"/>
    <w:rsid w:val="00E20087"/>
    <w:rsid w:val="00E27A1A"/>
    <w:rsid w:val="00E441E2"/>
    <w:rsid w:val="00E65D4D"/>
    <w:rsid w:val="00E83C33"/>
    <w:rsid w:val="00E960DE"/>
    <w:rsid w:val="00E97C9C"/>
    <w:rsid w:val="00EA680C"/>
    <w:rsid w:val="00ED6836"/>
    <w:rsid w:val="00EE1B8B"/>
    <w:rsid w:val="00EF2642"/>
    <w:rsid w:val="00EF3E98"/>
    <w:rsid w:val="00EF40B8"/>
    <w:rsid w:val="00F210BA"/>
    <w:rsid w:val="00F34C79"/>
    <w:rsid w:val="00F442AD"/>
    <w:rsid w:val="00F62F67"/>
    <w:rsid w:val="00F726EE"/>
    <w:rsid w:val="00F75861"/>
    <w:rsid w:val="00F94F76"/>
    <w:rsid w:val="00FA2952"/>
    <w:rsid w:val="00FA73E4"/>
    <w:rsid w:val="00FD4FD8"/>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EA4C"/>
  <w15:docId w15:val="{E1F880CB-64CB-497E-9532-8E717C6C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4986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zemaitiene@lvp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inkunaite@lvpa.lt" TargetMode="External"/><Relationship Id="rId17" Type="http://schemas.openxmlformats.org/officeDocument/2006/relationships/hyperlink" Target="http://lvpa.lt/lt/paraiskos/kvietimas-teikti-paraiskas-pagal-priemone-smartinvest-lt-135" TargetMode="External"/><Relationship Id="rId2" Type="http://schemas.openxmlformats.org/officeDocument/2006/relationships/numbering" Target="numbering.xml"/><Relationship Id="rId16" Type="http://schemas.openxmlformats.org/officeDocument/2006/relationships/hyperlink" Target="http://ukmin.lrv.lt/lt/veiklos-sritys/es-parama-1/2014-2020-m/2014-2020m-galiojantys-kvieti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ieminiene@lvpa.lt"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mailto:d.petrulevicius@lvp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vpa.lt/lt/mus-rasite" TargetMode="External"/><Relationship Id="rId14" Type="http://schemas.openxmlformats.org/officeDocument/2006/relationships/hyperlink" Target="mailto:s.varsackyt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92DC1-7F9A-4D78-BC4A-6F84F5C0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3578</Words>
  <Characters>2040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14</cp:revision>
  <cp:lastPrinted>2016-04-29T07:57:00Z</cp:lastPrinted>
  <dcterms:created xsi:type="dcterms:W3CDTF">2016-04-29T04:07:00Z</dcterms:created>
  <dcterms:modified xsi:type="dcterms:W3CDTF">2016-05-02T04:27:00Z</dcterms:modified>
</cp:coreProperties>
</file>