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494" w:rsidRPr="00655494" w:rsidRDefault="00655494" w:rsidP="00726872">
      <w:pPr>
        <w:spacing w:after="0" w:line="240" w:lineRule="auto"/>
        <w:ind w:left="7797" w:right="-881"/>
        <w:jc w:val="both"/>
        <w:rPr>
          <w:rFonts w:ascii="Times New Roman" w:eastAsia="Calibri" w:hAnsi="Times New Roman" w:cs="Times New Roman"/>
          <w:sz w:val="24"/>
          <w:szCs w:val="24"/>
        </w:rPr>
      </w:pPr>
      <w:bookmarkStart w:id="0" w:name="_GoBack"/>
      <w:bookmarkEnd w:id="0"/>
      <w:r w:rsidRPr="00655494">
        <w:rPr>
          <w:rFonts w:ascii="Times New Roman" w:eastAsia="Calibri" w:hAnsi="Times New Roman" w:cs="Times New Roman"/>
          <w:sz w:val="24"/>
          <w:szCs w:val="24"/>
        </w:rPr>
        <w:t>2014–2020 metų Europos Sąj</w:t>
      </w:r>
      <w:r w:rsidR="00726872">
        <w:rPr>
          <w:rFonts w:ascii="Times New Roman" w:eastAsia="Calibri" w:hAnsi="Times New Roman" w:cs="Times New Roman"/>
          <w:sz w:val="24"/>
          <w:szCs w:val="24"/>
        </w:rPr>
        <w:t xml:space="preserve">ungos fondų investicijų veiksmų </w:t>
      </w:r>
      <w:r w:rsidRPr="00655494">
        <w:rPr>
          <w:rFonts w:ascii="Times New Roman" w:eastAsia="Calibri" w:hAnsi="Times New Roman" w:cs="Times New Roman"/>
          <w:sz w:val="24"/>
          <w:szCs w:val="24"/>
        </w:rPr>
        <w:t>programos</w:t>
      </w:r>
      <w:r w:rsidR="00726872">
        <w:rPr>
          <w:rFonts w:ascii="Times New Roman" w:eastAsia="Calibri" w:hAnsi="Times New Roman" w:cs="Times New Roman"/>
          <w:sz w:val="24"/>
          <w:szCs w:val="24"/>
        </w:rPr>
        <w:t xml:space="preserve"> </w:t>
      </w:r>
      <w:r w:rsidRPr="00655494">
        <w:rPr>
          <w:rFonts w:ascii="Times New Roman" w:eastAsia="Calibri" w:hAnsi="Times New Roman" w:cs="Times New Roman"/>
          <w:sz w:val="24"/>
          <w:szCs w:val="24"/>
        </w:rPr>
        <w:t xml:space="preserve">1 prioriteto „Mokslinių tyrimų, eksperimentinės plėtros ir inovacijų skatinimas“ Nr. </w:t>
      </w:r>
      <w:r w:rsidR="007E0050">
        <w:rPr>
          <w:rFonts w:ascii="Times New Roman" w:eastAsia="Calibri" w:hAnsi="Times New Roman" w:cs="Times New Roman"/>
          <w:sz w:val="24"/>
          <w:szCs w:val="24"/>
        </w:rPr>
        <w:t>J05-LVPA-K</w:t>
      </w:r>
      <w:r w:rsidRPr="00655494">
        <w:rPr>
          <w:rFonts w:ascii="Times New Roman" w:eastAsia="Calibri" w:hAnsi="Times New Roman" w:cs="Times New Roman"/>
          <w:sz w:val="24"/>
          <w:szCs w:val="24"/>
        </w:rPr>
        <w:t xml:space="preserve"> „</w:t>
      </w:r>
      <w:r w:rsidR="007E0050">
        <w:rPr>
          <w:rFonts w:ascii="Times New Roman" w:eastAsia="Calibri" w:hAnsi="Times New Roman" w:cs="Times New Roman"/>
          <w:sz w:val="24"/>
          <w:szCs w:val="24"/>
        </w:rPr>
        <w:t>Intelektas.</w:t>
      </w:r>
      <w:r w:rsidR="00810F32">
        <w:rPr>
          <w:rFonts w:ascii="Times New Roman" w:eastAsia="Calibri" w:hAnsi="Times New Roman" w:cs="Times New Roman"/>
          <w:sz w:val="24"/>
          <w:szCs w:val="24"/>
        </w:rPr>
        <w:t xml:space="preserve"> Bendri mokslo-verslo projektai“</w:t>
      </w:r>
      <w:r w:rsidRPr="00655494">
        <w:rPr>
          <w:rFonts w:ascii="Times New Roman" w:eastAsia="Calibri" w:hAnsi="Times New Roman" w:cs="Times New Roman"/>
          <w:sz w:val="24"/>
          <w:szCs w:val="24"/>
        </w:rPr>
        <w:t xml:space="preserve"> projektų finansavimo sąlygų aprašo Nr. </w:t>
      </w:r>
      <w:r w:rsidR="007E0050">
        <w:rPr>
          <w:rFonts w:ascii="Times New Roman" w:eastAsia="Calibri" w:hAnsi="Times New Roman" w:cs="Times New Roman"/>
          <w:sz w:val="24"/>
          <w:szCs w:val="24"/>
        </w:rPr>
        <w:t>2</w:t>
      </w:r>
    </w:p>
    <w:p w:rsidR="00655494" w:rsidRPr="00655494" w:rsidRDefault="00655494" w:rsidP="00726872">
      <w:pPr>
        <w:spacing w:after="0" w:line="240" w:lineRule="auto"/>
        <w:ind w:left="7371" w:firstLine="405"/>
        <w:jc w:val="both"/>
        <w:rPr>
          <w:rFonts w:ascii="Times New Roman" w:eastAsia="Calibri" w:hAnsi="Times New Roman" w:cs="Times New Roman"/>
          <w:b/>
          <w:bCs/>
          <w:sz w:val="24"/>
        </w:rPr>
      </w:pPr>
      <w:r w:rsidRPr="00655494">
        <w:rPr>
          <w:rFonts w:ascii="Times New Roman" w:eastAsia="Calibri" w:hAnsi="Times New Roman" w:cs="Times New Roman"/>
          <w:sz w:val="24"/>
        </w:rPr>
        <w:t>2 priedas</w:t>
      </w:r>
    </w:p>
    <w:tbl>
      <w:tblPr>
        <w:tblW w:w="14940" w:type="dxa"/>
        <w:tblInd w:w="108" w:type="dxa"/>
        <w:tblLayout w:type="fixed"/>
        <w:tblLook w:val="0000" w:firstRow="0" w:lastRow="0" w:firstColumn="0" w:lastColumn="0" w:noHBand="0" w:noVBand="0"/>
      </w:tblPr>
      <w:tblGrid>
        <w:gridCol w:w="14940"/>
      </w:tblGrid>
      <w:tr w:rsidR="00655494" w:rsidRPr="00655494" w:rsidTr="000265C2">
        <w:trPr>
          <w:trHeight w:val="20"/>
        </w:trPr>
        <w:tc>
          <w:tcPr>
            <w:tcW w:w="14940" w:type="dxa"/>
            <w:tcBorders>
              <w:top w:val="nil"/>
              <w:left w:val="nil"/>
              <w:right w:val="nil"/>
            </w:tcBorders>
          </w:tcPr>
          <w:p w:rsidR="00655494" w:rsidRPr="00655494" w:rsidRDefault="00655494" w:rsidP="00655494">
            <w:pPr>
              <w:spacing w:after="0" w:line="276" w:lineRule="auto"/>
              <w:jc w:val="center"/>
              <w:rPr>
                <w:rFonts w:ascii="Times New Roman" w:eastAsia="Calibri" w:hAnsi="Times New Roman" w:cs="Times New Roman"/>
                <w:b/>
                <w:bCs/>
                <w:caps/>
                <w:sz w:val="24"/>
                <w:szCs w:val="24"/>
              </w:rPr>
            </w:pPr>
          </w:p>
          <w:p w:rsidR="00655494" w:rsidRPr="00655494" w:rsidRDefault="00655494" w:rsidP="00655494">
            <w:pPr>
              <w:spacing w:after="0" w:line="276"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caps/>
                <w:sz w:val="24"/>
                <w:szCs w:val="24"/>
              </w:rPr>
              <w:t>PROJEKTO Naudos ir kokybės vertinimo LENTELĖ</w:t>
            </w:r>
          </w:p>
          <w:p w:rsidR="00655494" w:rsidRPr="00655494" w:rsidRDefault="00655494" w:rsidP="00655494">
            <w:pPr>
              <w:spacing w:after="0" w:line="276" w:lineRule="auto"/>
              <w:rPr>
                <w:rFonts w:ascii="Times New Roman" w:eastAsia="Calibri" w:hAnsi="Times New Roman" w:cs="Times New Roman"/>
                <w:bCs/>
                <w:caps/>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655494" w:rsidRPr="00655494" w:rsidTr="000265C2">
              <w:tc>
                <w:tcPr>
                  <w:tcW w:w="3856" w:type="dxa"/>
                  <w:shd w:val="clear" w:color="auto" w:fill="auto"/>
                </w:tcPr>
                <w:p w:rsidR="00655494" w:rsidRPr="00655494" w:rsidRDefault="00655494" w:rsidP="00655494">
                  <w:pPr>
                    <w:spacing w:after="0" w:line="276" w:lineRule="auto"/>
                    <w:rPr>
                      <w:rFonts w:ascii="Times New Roman" w:eastAsia="Calibri" w:hAnsi="Times New Roman" w:cs="Times New Roman"/>
                      <w:bCs/>
                      <w:i/>
                      <w:caps/>
                      <w:sz w:val="24"/>
                      <w:szCs w:val="24"/>
                    </w:rPr>
                  </w:pPr>
                  <w:r w:rsidRPr="00655494">
                    <w:rPr>
                      <w:rFonts w:ascii="Times New Roman" w:eastAsia="Calibri" w:hAnsi="Times New Roman" w:cs="Times New Roman"/>
                      <w:b/>
                      <w:bCs/>
                      <w:sz w:val="24"/>
                      <w:szCs w:val="24"/>
                      <w:lang w:eastAsia="lt-LT"/>
                    </w:rPr>
                    <w:t>Paraiškos kodas</w:t>
                  </w:r>
                </w:p>
              </w:tc>
              <w:tc>
                <w:tcPr>
                  <w:tcW w:w="10915" w:type="dxa"/>
                  <w:shd w:val="clear" w:color="auto" w:fill="auto"/>
                </w:tcPr>
                <w:p w:rsidR="00655494" w:rsidRPr="00655494" w:rsidRDefault="00655494" w:rsidP="00655494">
                  <w:pPr>
                    <w:spacing w:after="0" w:line="276" w:lineRule="auto"/>
                    <w:rPr>
                      <w:rFonts w:ascii="Times New Roman" w:eastAsia="Calibri" w:hAnsi="Times New Roman" w:cs="Times New Roman"/>
                      <w:i/>
                      <w:sz w:val="24"/>
                      <w:szCs w:val="24"/>
                    </w:rPr>
                  </w:pPr>
                  <w:r w:rsidRPr="00655494">
                    <w:rPr>
                      <w:rFonts w:ascii="Times New Roman" w:eastAsia="Calibri" w:hAnsi="Times New Roman" w:cs="Times New Roman"/>
                      <w:i/>
                      <w:sz w:val="24"/>
                      <w:szCs w:val="24"/>
                    </w:rPr>
                    <w:t xml:space="preserve">Pildoma projekto naudos ir kokybės vertinimo metu. </w:t>
                  </w:r>
                </w:p>
              </w:tc>
            </w:tr>
            <w:tr w:rsidR="00655494" w:rsidRPr="00655494" w:rsidTr="000265C2">
              <w:tc>
                <w:tcPr>
                  <w:tcW w:w="3856" w:type="dxa"/>
                  <w:shd w:val="clear" w:color="auto" w:fill="auto"/>
                </w:tcPr>
                <w:p w:rsidR="00655494" w:rsidRPr="00655494" w:rsidRDefault="00655494" w:rsidP="00655494">
                  <w:pPr>
                    <w:spacing w:after="0" w:line="276" w:lineRule="auto"/>
                    <w:rPr>
                      <w:rFonts w:ascii="Times New Roman" w:eastAsia="Calibri" w:hAnsi="Times New Roman" w:cs="Times New Roman"/>
                      <w:b/>
                      <w:bCs/>
                      <w:sz w:val="24"/>
                      <w:szCs w:val="24"/>
                      <w:lang w:eastAsia="lt-LT"/>
                    </w:rPr>
                  </w:pPr>
                  <w:r w:rsidRPr="00655494">
                    <w:rPr>
                      <w:rFonts w:ascii="Times New Roman" w:eastAsia="Calibri" w:hAnsi="Times New Roman" w:cs="Times New Roman"/>
                      <w:b/>
                      <w:bCs/>
                      <w:sz w:val="24"/>
                      <w:szCs w:val="24"/>
                      <w:lang w:eastAsia="lt-LT"/>
                    </w:rPr>
                    <w:t>Pareiškėjo pavadinimas</w:t>
                  </w:r>
                </w:p>
              </w:tc>
              <w:tc>
                <w:tcPr>
                  <w:tcW w:w="10915" w:type="dxa"/>
                  <w:shd w:val="clear" w:color="auto" w:fill="auto"/>
                </w:tcPr>
                <w:p w:rsidR="00655494" w:rsidRPr="00655494" w:rsidRDefault="00655494" w:rsidP="00655494">
                  <w:pPr>
                    <w:spacing w:after="0" w:line="276" w:lineRule="auto"/>
                    <w:rPr>
                      <w:rFonts w:ascii="Times New Roman" w:eastAsia="Calibri" w:hAnsi="Times New Roman" w:cs="Times New Roman"/>
                      <w:bCs/>
                      <w:i/>
                      <w:sz w:val="24"/>
                      <w:szCs w:val="24"/>
                      <w:lang w:eastAsia="lt-LT"/>
                    </w:rPr>
                  </w:pPr>
                  <w:r w:rsidRPr="00655494">
                    <w:rPr>
                      <w:rFonts w:ascii="Times New Roman" w:eastAsia="Calibri" w:hAnsi="Times New Roman" w:cs="Times New Roman"/>
                      <w:i/>
                      <w:sz w:val="24"/>
                      <w:szCs w:val="24"/>
                    </w:rPr>
                    <w:t xml:space="preserve">Pildoma projekto naudos ir kokybės vertinimo metu. </w:t>
                  </w:r>
                </w:p>
              </w:tc>
            </w:tr>
            <w:tr w:rsidR="00655494" w:rsidRPr="00655494" w:rsidTr="000265C2">
              <w:tc>
                <w:tcPr>
                  <w:tcW w:w="3856" w:type="dxa"/>
                  <w:shd w:val="clear" w:color="auto" w:fill="auto"/>
                </w:tcPr>
                <w:p w:rsidR="00655494" w:rsidRPr="00655494" w:rsidRDefault="00655494" w:rsidP="00655494">
                  <w:pPr>
                    <w:spacing w:after="0" w:line="276" w:lineRule="auto"/>
                    <w:rPr>
                      <w:rFonts w:ascii="Times New Roman" w:eastAsia="Calibri" w:hAnsi="Times New Roman" w:cs="Times New Roman"/>
                      <w:bCs/>
                      <w:i/>
                      <w:caps/>
                      <w:sz w:val="24"/>
                      <w:szCs w:val="24"/>
                    </w:rPr>
                  </w:pPr>
                  <w:r w:rsidRPr="00655494">
                    <w:rPr>
                      <w:rFonts w:ascii="Times New Roman" w:eastAsia="Calibri" w:hAnsi="Times New Roman" w:cs="Times New Roman"/>
                      <w:b/>
                      <w:bCs/>
                      <w:sz w:val="24"/>
                      <w:szCs w:val="24"/>
                      <w:lang w:eastAsia="lt-LT"/>
                    </w:rPr>
                    <w:t>Projekto pavadinimas</w:t>
                  </w:r>
                </w:p>
              </w:tc>
              <w:tc>
                <w:tcPr>
                  <w:tcW w:w="10915" w:type="dxa"/>
                  <w:shd w:val="clear" w:color="auto" w:fill="auto"/>
                </w:tcPr>
                <w:p w:rsidR="00655494" w:rsidRPr="00655494" w:rsidRDefault="00655494" w:rsidP="00655494">
                  <w:pPr>
                    <w:spacing w:after="0" w:line="276" w:lineRule="auto"/>
                    <w:rPr>
                      <w:rFonts w:ascii="Times New Roman" w:eastAsia="Calibri" w:hAnsi="Times New Roman" w:cs="Times New Roman"/>
                      <w:bCs/>
                      <w:i/>
                      <w:sz w:val="24"/>
                      <w:szCs w:val="24"/>
                      <w:lang w:eastAsia="lt-LT"/>
                    </w:rPr>
                  </w:pPr>
                  <w:r w:rsidRPr="00655494">
                    <w:rPr>
                      <w:rFonts w:ascii="Times New Roman" w:eastAsia="Calibri" w:hAnsi="Times New Roman" w:cs="Times New Roman"/>
                      <w:i/>
                      <w:sz w:val="24"/>
                      <w:szCs w:val="24"/>
                    </w:rPr>
                    <w:t xml:space="preserve">Pildoma projekto naudos ir kokybės vertinimo metu. </w:t>
                  </w:r>
                </w:p>
              </w:tc>
            </w:tr>
            <w:tr w:rsidR="00655494" w:rsidRPr="00655494" w:rsidTr="000265C2">
              <w:tc>
                <w:tcPr>
                  <w:tcW w:w="14771" w:type="dxa"/>
                  <w:gridSpan w:val="2"/>
                  <w:shd w:val="clear" w:color="auto" w:fill="auto"/>
                </w:tcPr>
                <w:p w:rsidR="00655494" w:rsidRPr="00655494" w:rsidRDefault="00655494" w:rsidP="00655494">
                  <w:pPr>
                    <w:spacing w:after="0" w:line="276" w:lineRule="auto"/>
                    <w:rPr>
                      <w:rFonts w:ascii="Times New Roman" w:eastAsia="Calibri" w:hAnsi="Times New Roman" w:cs="Times New Roman"/>
                      <w:b/>
                      <w:bCs/>
                      <w:sz w:val="24"/>
                      <w:szCs w:val="24"/>
                      <w:lang w:eastAsia="lt-LT"/>
                    </w:rPr>
                  </w:pPr>
                  <w:r w:rsidRPr="00655494">
                    <w:rPr>
                      <w:rFonts w:ascii="Times New Roman" w:eastAsia="Calibri" w:hAnsi="Times New Roman" w:cs="Times New Roman"/>
                      <w:b/>
                      <w:bCs/>
                      <w:sz w:val="24"/>
                      <w:szCs w:val="24"/>
                      <w:lang w:eastAsia="lt-LT"/>
                    </w:rPr>
                    <w:t xml:space="preserve">Projektą planuojama įgyvendinti: </w:t>
                  </w:r>
                  <w:r w:rsidRPr="00655494">
                    <w:rPr>
                      <w:rFonts w:ascii="Times New Roman" w:eastAsia="Calibri" w:hAnsi="Times New Roman" w:cs="Times New Roman"/>
                      <w:i/>
                      <w:sz w:val="24"/>
                      <w:szCs w:val="24"/>
                    </w:rPr>
                    <w:t>Pažymima projekto naudos ir kokybės vertinimo metu.</w:t>
                  </w:r>
                </w:p>
                <w:p w:rsidR="00655494" w:rsidRPr="00655494" w:rsidRDefault="00655494" w:rsidP="00655494">
                  <w:pPr>
                    <w:spacing w:after="0" w:line="276" w:lineRule="auto"/>
                    <w:rPr>
                      <w:rFonts w:ascii="Times New Roman" w:eastAsia="Calibri" w:hAnsi="Times New Roman" w:cs="Times New Roman"/>
                      <w:b/>
                      <w:bCs/>
                      <w:sz w:val="24"/>
                      <w:szCs w:val="24"/>
                      <w:lang w:eastAsia="lt-LT"/>
                    </w:rPr>
                  </w:pPr>
                  <w:r w:rsidRPr="00655494">
                    <w:rPr>
                      <w:rFonts w:ascii="Times New Roman" w:eastAsia="Calibri" w:hAnsi="Times New Roman" w:cs="Times New Roman"/>
                      <w:b/>
                      <w:bCs/>
                      <w:sz w:val="24"/>
                      <w:szCs w:val="24"/>
                      <w:lang w:eastAsia="lt-LT"/>
                    </w:rPr>
                    <w:t xml:space="preserve"> su partneriu (-iais)              </w:t>
                  </w:r>
                  <w:r w:rsidRPr="00655494">
                    <w:rPr>
                      <w:rFonts w:ascii="Times New Roman" w:eastAsia="Calibri" w:hAnsi="Times New Roman" w:cs="Times New Roman"/>
                      <w:b/>
                      <w:bCs/>
                      <w:sz w:val="24"/>
                      <w:szCs w:val="24"/>
                      <w:lang w:eastAsia="lt-LT"/>
                    </w:rPr>
                    <w:t> be partnerio (-ių)</w:t>
                  </w:r>
                </w:p>
              </w:tc>
            </w:tr>
            <w:tr w:rsidR="00655494" w:rsidRPr="00655494" w:rsidTr="000265C2">
              <w:tc>
                <w:tcPr>
                  <w:tcW w:w="14771" w:type="dxa"/>
                  <w:gridSpan w:val="2"/>
                  <w:shd w:val="clear" w:color="auto" w:fill="auto"/>
                </w:tcPr>
                <w:p w:rsidR="00655494" w:rsidRPr="00655494" w:rsidRDefault="00655494" w:rsidP="00655494">
                  <w:pPr>
                    <w:spacing w:after="0" w:line="276" w:lineRule="auto"/>
                    <w:rPr>
                      <w:rFonts w:ascii="Times New Roman" w:eastAsia="Calibri" w:hAnsi="Times New Roman" w:cs="Times New Roman"/>
                      <w:b/>
                      <w:bCs/>
                      <w:sz w:val="24"/>
                      <w:szCs w:val="24"/>
                      <w:lang w:eastAsia="lt-LT"/>
                    </w:rPr>
                  </w:pPr>
                </w:p>
                <w:p w:rsidR="00655494" w:rsidRPr="00655494" w:rsidRDefault="00655494" w:rsidP="00655494">
                  <w:pPr>
                    <w:spacing w:after="0" w:line="276" w:lineRule="auto"/>
                    <w:rPr>
                      <w:rFonts w:ascii="Times New Roman" w:eastAsia="Calibri" w:hAnsi="Times New Roman" w:cs="Times New Roman"/>
                      <w:b/>
                      <w:bCs/>
                      <w:sz w:val="24"/>
                      <w:szCs w:val="24"/>
                      <w:lang w:eastAsia="lt-LT"/>
                    </w:rPr>
                  </w:pPr>
                  <w:r w:rsidRPr="00655494">
                    <w:rPr>
                      <w:rFonts w:ascii="Times New Roman" w:eastAsia="Calibri" w:hAnsi="Times New Roman" w:cs="Times New Roman"/>
                      <w:b/>
                      <w:bCs/>
                      <w:sz w:val="24"/>
                      <w:szCs w:val="24"/>
                      <w:lang w:eastAsia="lt-LT"/>
                    </w:rPr>
                    <w:t xml:space="preserve"> PIRMINĖ               </w:t>
                  </w:r>
                  <w:r w:rsidRPr="00655494">
                    <w:rPr>
                      <w:rFonts w:ascii="Times New Roman" w:eastAsia="Calibri" w:hAnsi="Times New Roman" w:cs="Times New Roman"/>
                      <w:b/>
                      <w:bCs/>
                      <w:sz w:val="24"/>
                      <w:szCs w:val="24"/>
                      <w:lang w:eastAsia="lt-LT"/>
                    </w:rPr>
                    <w:t>PATIKSLINTA</w:t>
                  </w:r>
                </w:p>
                <w:p w:rsidR="00655494" w:rsidRPr="00655494" w:rsidRDefault="00655494" w:rsidP="00655494">
                  <w:pPr>
                    <w:spacing w:after="0" w:line="276" w:lineRule="auto"/>
                    <w:rPr>
                      <w:rFonts w:ascii="Times New Roman" w:eastAsia="Calibri" w:hAnsi="Times New Roman" w:cs="Times New Roman"/>
                      <w:bCs/>
                      <w:i/>
                      <w:sz w:val="24"/>
                      <w:szCs w:val="24"/>
                      <w:lang w:eastAsia="lt-LT"/>
                    </w:rPr>
                  </w:pPr>
                  <w:r w:rsidRPr="00655494">
                    <w:rPr>
                      <w:rFonts w:ascii="Times New Roman" w:eastAsia="Calibri" w:hAnsi="Times New Roman" w:cs="Times New Roman"/>
                      <w:bCs/>
                      <w:i/>
                      <w:sz w:val="24"/>
                      <w:szCs w:val="24"/>
                      <w:lang w:eastAsia="lt-LT"/>
                    </w:rPr>
                    <w:t>(Žymima „Patikslinta“ tais atvejais, kai ši lentelė tikslinama po to, kai paraiška grąžinama pakartotiniam vertinimui.)</w:t>
                  </w:r>
                </w:p>
                <w:p w:rsidR="00655494" w:rsidRPr="00655494" w:rsidRDefault="00655494" w:rsidP="00655494">
                  <w:pPr>
                    <w:spacing w:after="0" w:line="276" w:lineRule="auto"/>
                    <w:rPr>
                      <w:rFonts w:ascii="Times New Roman" w:eastAsia="Calibri" w:hAnsi="Times New Roman" w:cs="Times New Roman"/>
                      <w:bCs/>
                      <w:i/>
                      <w:caps/>
                      <w:sz w:val="24"/>
                      <w:szCs w:val="24"/>
                    </w:rPr>
                  </w:pPr>
                  <w:r w:rsidRPr="00655494">
                    <w:rPr>
                      <w:rFonts w:ascii="Times New Roman" w:eastAsia="Calibri" w:hAnsi="Times New Roman" w:cs="Times New Roman"/>
                      <w:i/>
                      <w:sz w:val="24"/>
                      <w:szCs w:val="24"/>
                    </w:rPr>
                    <w:lastRenderedPageBreak/>
                    <w:t>Pildoma projekto naudos ir kokybės vertinimo metu.</w:t>
                  </w:r>
                </w:p>
              </w:tc>
            </w:tr>
          </w:tbl>
          <w:p w:rsidR="00655494" w:rsidRPr="00655494" w:rsidRDefault="00655494" w:rsidP="00655494">
            <w:pPr>
              <w:spacing w:after="0" w:line="276" w:lineRule="auto"/>
              <w:ind w:right="373"/>
              <w:rPr>
                <w:rFonts w:ascii="Times New Roman" w:eastAsia="Calibri" w:hAnsi="Times New Roman" w:cs="Times New Roman"/>
                <w:b/>
                <w:sz w:val="24"/>
                <w:szCs w:val="24"/>
              </w:rPr>
            </w:pPr>
          </w:p>
          <w:tbl>
            <w:tblPr>
              <w:tblW w:w="14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6237"/>
              <w:gridCol w:w="2127"/>
              <w:gridCol w:w="1701"/>
              <w:gridCol w:w="1559"/>
            </w:tblGrid>
            <w:tr w:rsidR="00403FA4" w:rsidRPr="00655494" w:rsidTr="00403FA4">
              <w:trPr>
                <w:trHeight w:val="276"/>
              </w:trPr>
              <w:tc>
                <w:tcPr>
                  <w:tcW w:w="3181" w:type="dxa"/>
                  <w:vMerge w:val="restart"/>
                  <w:shd w:val="clear" w:color="auto" w:fill="auto"/>
                </w:tcPr>
                <w:p w:rsidR="00403FA4" w:rsidRPr="00655494" w:rsidRDefault="00403FA4" w:rsidP="00655494">
                  <w:pPr>
                    <w:keepNext/>
                    <w:spacing w:after="0" w:line="240"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Prioritetinis projektų atrankos kriterijaus  (toliau – kriterijus) pavadinimas</w:t>
                  </w:r>
                </w:p>
              </w:tc>
              <w:tc>
                <w:tcPr>
                  <w:tcW w:w="6237" w:type="dxa"/>
                  <w:vMerge w:val="restart"/>
                  <w:shd w:val="clear" w:color="auto" w:fill="auto"/>
                </w:tcPr>
                <w:p w:rsidR="00403FA4" w:rsidRPr="00655494" w:rsidRDefault="00403FA4" w:rsidP="00655494">
                  <w:pPr>
                    <w:keepNext/>
                    <w:spacing w:after="0" w:line="240" w:lineRule="auto"/>
                    <w:jc w:val="center"/>
                    <w:rPr>
                      <w:rFonts w:ascii="Times New Roman" w:eastAsia="Calibri" w:hAnsi="Times New Roman" w:cs="Times New Roman"/>
                      <w:b/>
                      <w:bCs/>
                      <w:sz w:val="24"/>
                      <w:szCs w:val="24"/>
                    </w:rPr>
                  </w:pPr>
                  <w:r w:rsidRPr="00655494">
                    <w:rPr>
                      <w:rFonts w:ascii="Times New Roman" w:eastAsia="Calibri" w:hAnsi="Times New Roman" w:cs="Times New Roman"/>
                      <w:b/>
                      <w:bCs/>
                      <w:sz w:val="24"/>
                      <w:szCs w:val="24"/>
                    </w:rPr>
                    <w:t xml:space="preserve">Kriterijaus vertinimo aspektai ir paaiškinimai </w:t>
                  </w:r>
                </w:p>
                <w:p w:rsidR="00403FA4" w:rsidRPr="00655494" w:rsidRDefault="00403FA4" w:rsidP="00655494">
                  <w:pPr>
                    <w:keepNext/>
                    <w:spacing w:after="0" w:line="240" w:lineRule="auto"/>
                    <w:jc w:val="center"/>
                    <w:rPr>
                      <w:rFonts w:ascii="Times New Roman" w:eastAsia="Calibri" w:hAnsi="Times New Roman" w:cs="Times New Roman"/>
                      <w:b/>
                      <w:bCs/>
                      <w:i/>
                      <w:caps/>
                      <w:sz w:val="24"/>
                      <w:szCs w:val="24"/>
                    </w:rPr>
                  </w:pPr>
                </w:p>
              </w:tc>
              <w:tc>
                <w:tcPr>
                  <w:tcW w:w="2127" w:type="dxa"/>
                  <w:vMerge w:val="restart"/>
                  <w:shd w:val="clear" w:color="auto" w:fill="auto"/>
                </w:tcPr>
                <w:p w:rsidR="00403FA4" w:rsidRPr="00655494" w:rsidRDefault="00403FA4" w:rsidP="00655494">
                  <w:pPr>
                    <w:keepNext/>
                    <w:spacing w:after="0" w:line="240"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Didžiausias galimas kriterijaus balas</w:t>
                  </w:r>
                </w:p>
              </w:tc>
              <w:tc>
                <w:tcPr>
                  <w:tcW w:w="1701" w:type="dxa"/>
                  <w:vMerge w:val="restart"/>
                  <w:shd w:val="clear" w:color="auto" w:fill="auto"/>
                </w:tcPr>
                <w:p w:rsidR="00403FA4" w:rsidRPr="00655494" w:rsidRDefault="00403FA4" w:rsidP="00655494">
                  <w:pPr>
                    <w:keepNext/>
                    <w:spacing w:after="0" w:line="240"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Vertinimo metu suteiktų balų skaičius</w:t>
                  </w:r>
                </w:p>
              </w:tc>
              <w:tc>
                <w:tcPr>
                  <w:tcW w:w="1559" w:type="dxa"/>
                  <w:vMerge w:val="restart"/>
                  <w:shd w:val="clear" w:color="auto" w:fill="auto"/>
                </w:tcPr>
                <w:p w:rsidR="00403FA4" w:rsidRPr="00655494" w:rsidRDefault="00403FA4" w:rsidP="00655494">
                  <w:pPr>
                    <w:keepNext/>
                    <w:spacing w:after="0" w:line="240"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Komentarai</w:t>
                  </w:r>
                </w:p>
              </w:tc>
            </w:tr>
            <w:tr w:rsidR="00403FA4" w:rsidRPr="00655494" w:rsidTr="00403FA4">
              <w:trPr>
                <w:trHeight w:val="276"/>
              </w:trPr>
              <w:tc>
                <w:tcPr>
                  <w:tcW w:w="3181" w:type="dxa"/>
                  <w:vMerge/>
                  <w:shd w:val="clear" w:color="auto" w:fill="auto"/>
                </w:tcPr>
                <w:p w:rsidR="00403FA4" w:rsidRPr="00655494" w:rsidRDefault="00403FA4" w:rsidP="00655494">
                  <w:pPr>
                    <w:spacing w:after="0" w:line="240" w:lineRule="auto"/>
                    <w:rPr>
                      <w:rFonts w:ascii="Times New Roman" w:eastAsia="Calibri" w:hAnsi="Times New Roman" w:cs="Times New Roman"/>
                      <w:b/>
                      <w:bCs/>
                      <w:caps/>
                      <w:sz w:val="24"/>
                      <w:szCs w:val="24"/>
                    </w:rPr>
                  </w:pPr>
                </w:p>
              </w:tc>
              <w:tc>
                <w:tcPr>
                  <w:tcW w:w="6237" w:type="dxa"/>
                  <w:vMerge/>
                  <w:shd w:val="clear" w:color="auto" w:fill="auto"/>
                </w:tcPr>
                <w:p w:rsidR="00403FA4" w:rsidRPr="00655494" w:rsidRDefault="00403FA4" w:rsidP="00655494">
                  <w:pPr>
                    <w:spacing w:after="0" w:line="240" w:lineRule="auto"/>
                    <w:jc w:val="center"/>
                    <w:rPr>
                      <w:rFonts w:ascii="Times New Roman" w:eastAsia="Calibri" w:hAnsi="Times New Roman" w:cs="Times New Roman"/>
                      <w:bCs/>
                      <w:i/>
                      <w:caps/>
                      <w:sz w:val="24"/>
                      <w:szCs w:val="24"/>
                    </w:rPr>
                  </w:pPr>
                </w:p>
              </w:tc>
              <w:tc>
                <w:tcPr>
                  <w:tcW w:w="2127" w:type="dxa"/>
                  <w:vMerge/>
                  <w:shd w:val="clear" w:color="auto" w:fill="auto"/>
                </w:tcPr>
                <w:p w:rsidR="00403FA4" w:rsidRPr="00655494" w:rsidRDefault="00403FA4" w:rsidP="00655494">
                  <w:pPr>
                    <w:spacing w:after="0" w:line="240" w:lineRule="auto"/>
                    <w:jc w:val="center"/>
                    <w:rPr>
                      <w:rFonts w:ascii="Times New Roman" w:eastAsia="Calibri" w:hAnsi="Times New Roman" w:cs="Times New Roman"/>
                      <w:bCs/>
                      <w:i/>
                      <w:sz w:val="24"/>
                      <w:szCs w:val="24"/>
                    </w:rPr>
                  </w:pPr>
                </w:p>
              </w:tc>
              <w:tc>
                <w:tcPr>
                  <w:tcW w:w="1701" w:type="dxa"/>
                  <w:vMerge/>
                  <w:shd w:val="clear" w:color="auto" w:fill="auto"/>
                </w:tcPr>
                <w:p w:rsidR="00403FA4" w:rsidRPr="00655494" w:rsidRDefault="00403FA4" w:rsidP="00655494">
                  <w:pPr>
                    <w:spacing w:after="0" w:line="240" w:lineRule="auto"/>
                    <w:jc w:val="center"/>
                    <w:rPr>
                      <w:rFonts w:ascii="Times New Roman" w:eastAsia="Calibri" w:hAnsi="Times New Roman" w:cs="Times New Roman"/>
                      <w:b/>
                      <w:bCs/>
                      <w:caps/>
                      <w:sz w:val="24"/>
                      <w:szCs w:val="24"/>
                    </w:rPr>
                  </w:pPr>
                </w:p>
              </w:tc>
              <w:tc>
                <w:tcPr>
                  <w:tcW w:w="1559" w:type="dxa"/>
                  <w:vMerge/>
                  <w:shd w:val="clear" w:color="auto" w:fill="auto"/>
                </w:tcPr>
                <w:p w:rsidR="00403FA4" w:rsidRPr="00655494" w:rsidRDefault="00403FA4" w:rsidP="00655494">
                  <w:pPr>
                    <w:spacing w:after="0" w:line="240" w:lineRule="auto"/>
                    <w:jc w:val="center"/>
                    <w:rPr>
                      <w:rFonts w:ascii="Times New Roman" w:eastAsia="Calibri" w:hAnsi="Times New Roman" w:cs="Times New Roman"/>
                      <w:b/>
                      <w:bCs/>
                      <w:caps/>
                      <w:sz w:val="24"/>
                      <w:szCs w:val="24"/>
                    </w:rPr>
                  </w:pPr>
                </w:p>
              </w:tc>
            </w:tr>
            <w:tr w:rsidR="00403FA4" w:rsidRPr="00655494" w:rsidTr="00403FA4">
              <w:tc>
                <w:tcPr>
                  <w:tcW w:w="3181" w:type="dxa"/>
                  <w:shd w:val="clear" w:color="auto" w:fill="auto"/>
                </w:tcPr>
                <w:p w:rsidR="00403FA4" w:rsidRPr="00655494" w:rsidRDefault="00403FA4" w:rsidP="0089314D">
                  <w:pPr>
                    <w:spacing w:after="0" w:line="240" w:lineRule="auto"/>
                    <w:jc w:val="both"/>
                    <w:rPr>
                      <w:rFonts w:ascii="Times New Roman" w:eastAsia="Calibri" w:hAnsi="Times New Roman" w:cs="Times New Roman"/>
                      <w:b/>
                      <w:bCs/>
                      <w:caps/>
                      <w:sz w:val="24"/>
                      <w:szCs w:val="24"/>
                    </w:rPr>
                  </w:pPr>
                  <w:r w:rsidRPr="00655494">
                    <w:rPr>
                      <w:rFonts w:ascii="Times New Roman" w:eastAsia="Times New Roman" w:hAnsi="Times New Roman" w:cs="Times New Roman"/>
                      <w:b/>
                      <w:bCs/>
                      <w:sz w:val="24"/>
                      <w:szCs w:val="24"/>
                      <w:lang w:eastAsia="lt-LT"/>
                    </w:rPr>
                    <w:t xml:space="preserve">1. </w:t>
                  </w:r>
                  <w:r w:rsidR="00C62399" w:rsidRPr="00C62399">
                    <w:rPr>
                      <w:rFonts w:ascii="Times New Roman" w:eastAsia="Times New Roman" w:hAnsi="Times New Roman" w:cs="Times New Roman"/>
                      <w:b/>
                      <w:bCs/>
                      <w:sz w:val="24"/>
                      <w:szCs w:val="24"/>
                      <w:lang w:eastAsia="lt-LT"/>
                    </w:rPr>
                    <w:t>Projekto metu sukurto(s) produkto (inovacijos) reikšmingumo lygis.</w:t>
                  </w:r>
                </w:p>
              </w:tc>
              <w:tc>
                <w:tcPr>
                  <w:tcW w:w="6237" w:type="dxa"/>
                  <w:shd w:val="clear" w:color="auto" w:fill="auto"/>
                </w:tcPr>
                <w:p w:rsidR="00C62399" w:rsidRPr="00C62399" w:rsidRDefault="00C62399" w:rsidP="00C62399">
                  <w:pPr>
                    <w:widowControl w:val="0"/>
                    <w:adjustRightInd w:val="0"/>
                    <w:spacing w:after="0" w:line="240" w:lineRule="auto"/>
                    <w:jc w:val="both"/>
                    <w:textAlignment w:val="baseline"/>
                    <w:rPr>
                      <w:rFonts w:ascii="Times New Roman" w:eastAsia="Times New Roman" w:hAnsi="Times New Roman" w:cs="Times New Roman"/>
                      <w:bCs/>
                      <w:sz w:val="24"/>
                      <w:szCs w:val="24"/>
                    </w:rPr>
                  </w:pPr>
                  <w:r w:rsidRPr="00C62399">
                    <w:rPr>
                      <w:rFonts w:ascii="Times New Roman" w:eastAsia="Times New Roman" w:hAnsi="Times New Roman" w:cs="Times New Roman"/>
                      <w:bCs/>
                      <w:sz w:val="24"/>
                      <w:szCs w:val="24"/>
                    </w:rPr>
                    <w:t>Siekiant skatinti naujų globaliai reikšmingų produktų kūrimą, būtina įvertinti projekto metu arba įgyvendinus projektą sukurto (-ų) produkto (-ų) reikšmingumo lygį. Reikšmingumas yra vertinamas atsižvelgiant į projekto metu arba įgyvendinus projektą sukurto (-ų) produkto (-ų) naujumo lygį ir projekto metu arba įgyvendinus projektą sukurtų produktų skaičių.</w:t>
                  </w:r>
                  <w:r>
                    <w:rPr>
                      <w:rFonts w:ascii="Times New Roman" w:eastAsia="Times New Roman" w:hAnsi="Times New Roman" w:cs="Times New Roman"/>
                      <w:bCs/>
                      <w:sz w:val="24"/>
                      <w:szCs w:val="24"/>
                    </w:rPr>
                    <w:t xml:space="preserve"> Naujumas klasifikuojamas į dvi</w:t>
                  </w:r>
                  <w:r w:rsidRPr="00C62399">
                    <w:rPr>
                      <w:rFonts w:ascii="Times New Roman" w:eastAsia="Times New Roman" w:hAnsi="Times New Roman" w:cs="Times New Roman"/>
                      <w:bCs/>
                      <w:sz w:val="24"/>
                      <w:szCs w:val="24"/>
                    </w:rPr>
                    <w:t xml:space="preserve"> grupes (</w:t>
                  </w:r>
                  <w:r>
                    <w:rPr>
                      <w:rFonts w:ascii="Times New Roman" w:eastAsia="Times New Roman" w:hAnsi="Times New Roman" w:cs="Times New Roman"/>
                      <w:bCs/>
                      <w:sz w:val="24"/>
                      <w:szCs w:val="24"/>
                    </w:rPr>
                    <w:t>reikšmingumo didėjimo tvarka):</w:t>
                  </w:r>
                  <w:r w:rsidRPr="00C62399">
                    <w:rPr>
                      <w:rFonts w:ascii="Times New Roman" w:eastAsia="Times New Roman" w:hAnsi="Times New Roman" w:cs="Times New Roman"/>
                      <w:bCs/>
                      <w:sz w:val="24"/>
                      <w:szCs w:val="24"/>
                    </w:rPr>
                    <w:t xml:space="preserve"> produktas naujas rinkos lygmenyje, produktas naujas pasaulio lygmenyje, kaip nurodyta Oslo vadove (ang. Oslo manual. Guidelines for Collecting and Interpreting Innovation Data, 3rd Edition, OECD, Eurostat, 2005). Aukštesnis įvertinimas suteikiamas tiems projektams, kurių metu arba įgyvendinus projektą sukurtų produktų reikšmingumas yra didesnis.</w:t>
                  </w:r>
                </w:p>
                <w:p w:rsidR="00C62399" w:rsidRPr="00C62399" w:rsidRDefault="00C62399" w:rsidP="00C62399">
                  <w:pPr>
                    <w:widowControl w:val="0"/>
                    <w:adjustRightInd w:val="0"/>
                    <w:spacing w:after="0" w:line="240" w:lineRule="auto"/>
                    <w:jc w:val="both"/>
                    <w:textAlignment w:val="baseline"/>
                    <w:rPr>
                      <w:rFonts w:ascii="Times New Roman" w:eastAsia="Times New Roman" w:hAnsi="Times New Roman" w:cs="Times New Roman"/>
                      <w:bCs/>
                      <w:sz w:val="24"/>
                      <w:szCs w:val="24"/>
                    </w:rPr>
                  </w:pPr>
                  <w:r w:rsidRPr="00C62399">
                    <w:rPr>
                      <w:rFonts w:ascii="Times New Roman" w:eastAsia="Times New Roman" w:hAnsi="Times New Roman" w:cs="Times New Roman"/>
                      <w:bCs/>
                      <w:sz w:val="24"/>
                      <w:szCs w:val="24"/>
                    </w:rPr>
                    <w:t>Jeigu projekto įgyvendinimo metu arba per 3 metus po projekto įgyvendinimo bus sukurti 2 arba daugiau produktų, kurie nauji pasaulio</w:t>
                  </w:r>
                  <w:r>
                    <w:rPr>
                      <w:rFonts w:ascii="Times New Roman" w:eastAsia="Times New Roman" w:hAnsi="Times New Roman" w:cs="Times New Roman"/>
                      <w:bCs/>
                      <w:sz w:val="24"/>
                      <w:szCs w:val="24"/>
                    </w:rPr>
                    <w:t xml:space="preserve"> lygmenyje, projektui skiriama 30 balų</w:t>
                  </w:r>
                  <w:r w:rsidRPr="00C62399">
                    <w:rPr>
                      <w:rFonts w:ascii="Times New Roman" w:eastAsia="Times New Roman" w:hAnsi="Times New Roman" w:cs="Times New Roman"/>
                      <w:bCs/>
                      <w:sz w:val="24"/>
                      <w:szCs w:val="24"/>
                    </w:rPr>
                    <w:t xml:space="preserve">. </w:t>
                  </w:r>
                </w:p>
                <w:p w:rsidR="00C62399" w:rsidRPr="00C62399" w:rsidRDefault="00C62399" w:rsidP="00C62399">
                  <w:pPr>
                    <w:widowControl w:val="0"/>
                    <w:adjustRightInd w:val="0"/>
                    <w:spacing w:after="0" w:line="240" w:lineRule="auto"/>
                    <w:jc w:val="both"/>
                    <w:textAlignment w:val="baseline"/>
                    <w:rPr>
                      <w:rFonts w:ascii="Times New Roman" w:eastAsia="Times New Roman" w:hAnsi="Times New Roman" w:cs="Times New Roman"/>
                      <w:bCs/>
                      <w:sz w:val="24"/>
                      <w:szCs w:val="24"/>
                    </w:rPr>
                  </w:pPr>
                  <w:r w:rsidRPr="00C62399">
                    <w:rPr>
                      <w:rFonts w:ascii="Times New Roman" w:eastAsia="Times New Roman" w:hAnsi="Times New Roman" w:cs="Times New Roman"/>
                      <w:bCs/>
                      <w:sz w:val="24"/>
                      <w:szCs w:val="24"/>
                    </w:rPr>
                    <w:t xml:space="preserve">Jeigu projekto įgyvendinimo metu arba per 3 metus po projekto įgyvendinimo bus sukurtas 1 produktas, kuris naujas pasaulio lygmenyje, projektui skiriami </w:t>
                  </w:r>
                  <w:r w:rsidR="00451944">
                    <w:rPr>
                      <w:rFonts w:ascii="Times New Roman" w:eastAsia="Times New Roman" w:hAnsi="Times New Roman" w:cs="Times New Roman"/>
                      <w:bCs/>
                      <w:sz w:val="24"/>
                      <w:szCs w:val="24"/>
                    </w:rPr>
                    <w:t>2</w:t>
                  </w:r>
                  <w:r w:rsidRPr="00C62399">
                    <w:rPr>
                      <w:rFonts w:ascii="Times New Roman" w:eastAsia="Times New Roman" w:hAnsi="Times New Roman" w:cs="Times New Roman"/>
                      <w:bCs/>
                      <w:sz w:val="24"/>
                      <w:szCs w:val="24"/>
                    </w:rPr>
                    <w:t>4 balai.</w:t>
                  </w:r>
                </w:p>
                <w:p w:rsidR="00C62399" w:rsidRPr="00C62399" w:rsidRDefault="00C62399" w:rsidP="00C62399">
                  <w:pPr>
                    <w:widowControl w:val="0"/>
                    <w:adjustRightInd w:val="0"/>
                    <w:spacing w:after="0" w:line="240" w:lineRule="auto"/>
                    <w:jc w:val="both"/>
                    <w:textAlignment w:val="baseline"/>
                    <w:rPr>
                      <w:rFonts w:ascii="Times New Roman" w:eastAsia="Times New Roman" w:hAnsi="Times New Roman" w:cs="Times New Roman"/>
                      <w:bCs/>
                      <w:sz w:val="24"/>
                      <w:szCs w:val="24"/>
                    </w:rPr>
                  </w:pPr>
                  <w:r w:rsidRPr="00C62399">
                    <w:rPr>
                      <w:rFonts w:ascii="Times New Roman" w:eastAsia="Times New Roman" w:hAnsi="Times New Roman" w:cs="Times New Roman"/>
                      <w:bCs/>
                      <w:sz w:val="24"/>
                      <w:szCs w:val="24"/>
                    </w:rPr>
                    <w:t xml:space="preserve">Jeigu projekto įgyvendinimo metu arba per 3 metus po </w:t>
                  </w:r>
                  <w:r w:rsidRPr="00C62399">
                    <w:rPr>
                      <w:rFonts w:ascii="Times New Roman" w:eastAsia="Times New Roman" w:hAnsi="Times New Roman" w:cs="Times New Roman"/>
                      <w:bCs/>
                      <w:sz w:val="24"/>
                      <w:szCs w:val="24"/>
                    </w:rPr>
                    <w:lastRenderedPageBreak/>
                    <w:t>projekto įgyvendinimo bus sukurtas 1 arba daugiau produktų, kurie nauji rinkos lygmenyje, už kiekvieną naują rinkos</w:t>
                  </w:r>
                  <w:r w:rsidR="00451944">
                    <w:rPr>
                      <w:rFonts w:ascii="Times New Roman" w:eastAsia="Times New Roman" w:hAnsi="Times New Roman" w:cs="Times New Roman"/>
                      <w:bCs/>
                      <w:sz w:val="24"/>
                      <w:szCs w:val="24"/>
                    </w:rPr>
                    <w:t xml:space="preserve"> lygmenyje produktą skiriama 3,6 balo, bet ne daugiau kaip 18 balų</w:t>
                  </w:r>
                  <w:r w:rsidRPr="00C62399">
                    <w:rPr>
                      <w:rFonts w:ascii="Times New Roman" w:eastAsia="Times New Roman" w:hAnsi="Times New Roman" w:cs="Times New Roman"/>
                      <w:bCs/>
                      <w:sz w:val="24"/>
                      <w:szCs w:val="24"/>
                    </w:rPr>
                    <w:t xml:space="preserve"> už visus naujus rinkos lygmenyje produktus.</w:t>
                  </w:r>
                </w:p>
                <w:p w:rsidR="00C62399" w:rsidRPr="00C62399" w:rsidRDefault="00C62399" w:rsidP="00C62399">
                  <w:pPr>
                    <w:widowControl w:val="0"/>
                    <w:adjustRightInd w:val="0"/>
                    <w:spacing w:after="0" w:line="240" w:lineRule="auto"/>
                    <w:jc w:val="both"/>
                    <w:textAlignment w:val="baseline"/>
                    <w:rPr>
                      <w:rFonts w:ascii="Times New Roman" w:eastAsia="Times New Roman" w:hAnsi="Times New Roman" w:cs="Times New Roman"/>
                      <w:bCs/>
                      <w:sz w:val="24"/>
                      <w:szCs w:val="24"/>
                    </w:rPr>
                  </w:pPr>
                  <w:r w:rsidRPr="00C62399">
                    <w:rPr>
                      <w:rFonts w:ascii="Times New Roman" w:eastAsia="Times New Roman" w:hAnsi="Times New Roman" w:cs="Times New Roman"/>
                      <w:bCs/>
                      <w:sz w:val="24"/>
                      <w:szCs w:val="24"/>
                    </w:rPr>
                    <w:t>Jeigu  projekto įgyvendinimo metu arba per 3 metus po projekto įgyvendinimo bus sukurtas 1 pasaulio lygmenyje naujas prod</w:t>
                  </w:r>
                  <w:r>
                    <w:rPr>
                      <w:rFonts w:ascii="Times New Roman" w:eastAsia="Times New Roman" w:hAnsi="Times New Roman" w:cs="Times New Roman"/>
                      <w:bCs/>
                      <w:sz w:val="24"/>
                      <w:szCs w:val="24"/>
                    </w:rPr>
                    <w:t xml:space="preserve">uktas </w:t>
                  </w:r>
                  <w:r w:rsidR="00451944">
                    <w:rPr>
                      <w:rFonts w:ascii="Times New Roman" w:eastAsia="Times New Roman" w:hAnsi="Times New Roman" w:cs="Times New Roman"/>
                      <w:bCs/>
                      <w:sz w:val="24"/>
                      <w:szCs w:val="24"/>
                    </w:rPr>
                    <w:t>ir</w:t>
                  </w:r>
                  <w:r>
                    <w:rPr>
                      <w:rFonts w:ascii="Times New Roman" w:eastAsia="Times New Roman" w:hAnsi="Times New Roman" w:cs="Times New Roman"/>
                      <w:bCs/>
                      <w:sz w:val="24"/>
                      <w:szCs w:val="24"/>
                    </w:rPr>
                    <w:t xml:space="preserve"> rinkos </w:t>
                  </w:r>
                  <w:r w:rsidRPr="00C62399">
                    <w:rPr>
                      <w:rFonts w:ascii="Times New Roman" w:eastAsia="Times New Roman" w:hAnsi="Times New Roman" w:cs="Times New Roman"/>
                      <w:bCs/>
                      <w:sz w:val="24"/>
                      <w:szCs w:val="24"/>
                    </w:rPr>
                    <w:t>lygmenyje nauji produktai, vertinama pagal žemiau nurodytą formulę, tačiau X r</w:t>
                  </w:r>
                  <w:r w:rsidR="00451944">
                    <w:rPr>
                      <w:rFonts w:ascii="Times New Roman" w:eastAsia="Times New Roman" w:hAnsi="Times New Roman" w:cs="Times New Roman"/>
                      <w:bCs/>
                      <w:sz w:val="24"/>
                      <w:szCs w:val="24"/>
                    </w:rPr>
                    <w:t>eikšmė negali būti didesnė nei 28</w:t>
                  </w:r>
                  <w:r w:rsidRPr="00C62399">
                    <w:rPr>
                      <w:rFonts w:ascii="Times New Roman" w:eastAsia="Times New Roman" w:hAnsi="Times New Roman" w:cs="Times New Roman"/>
                      <w:bCs/>
                      <w:sz w:val="24"/>
                      <w:szCs w:val="24"/>
                    </w:rPr>
                    <w:t>,8 balo (jeigu</w:t>
                  </w:r>
                  <w:r w:rsidR="00451944">
                    <w:rPr>
                      <w:rFonts w:ascii="Times New Roman" w:eastAsia="Times New Roman" w:hAnsi="Times New Roman" w:cs="Times New Roman"/>
                      <w:bCs/>
                      <w:sz w:val="24"/>
                      <w:szCs w:val="24"/>
                    </w:rPr>
                    <w:t xml:space="preserve"> X reikšmė gaunama didesnė nei 28,8, projektui skiriami 28</w:t>
                  </w:r>
                  <w:r w:rsidRPr="00C62399">
                    <w:rPr>
                      <w:rFonts w:ascii="Times New Roman" w:eastAsia="Times New Roman" w:hAnsi="Times New Roman" w:cs="Times New Roman"/>
                      <w:bCs/>
                      <w:sz w:val="24"/>
                      <w:szCs w:val="24"/>
                    </w:rPr>
                    <w:t>,8 balo):</w:t>
                  </w:r>
                </w:p>
                <w:p w:rsidR="00C62399" w:rsidRPr="00C62399" w:rsidRDefault="00451944" w:rsidP="00C62399">
                  <w:pPr>
                    <w:widowControl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X</w:t>
                  </w:r>
                  <w:r>
                    <w:rPr>
                      <w:rFonts w:ascii="Times New Roman" w:eastAsia="Times New Roman" w:hAnsi="Times New Roman" w:cs="Times New Roman"/>
                      <w:bCs/>
                      <w:sz w:val="24"/>
                      <w:szCs w:val="24"/>
                      <w:lang w:val="en-US"/>
                    </w:rPr>
                    <w:t>=2</w:t>
                  </w:r>
                  <w:r>
                    <w:rPr>
                      <w:rFonts w:ascii="Times New Roman" w:eastAsia="Times New Roman" w:hAnsi="Times New Roman" w:cs="Times New Roman"/>
                      <w:bCs/>
                      <w:sz w:val="24"/>
                      <w:szCs w:val="24"/>
                    </w:rPr>
                    <w:t>4+0,6*R</w:t>
                  </w:r>
                  <w:r w:rsidR="00C62399" w:rsidRPr="00C62399">
                    <w:rPr>
                      <w:rFonts w:ascii="Times New Roman" w:eastAsia="Times New Roman" w:hAnsi="Times New Roman" w:cs="Times New Roman"/>
                      <w:bCs/>
                      <w:sz w:val="24"/>
                      <w:szCs w:val="24"/>
                    </w:rPr>
                    <w:t xml:space="preserve">, kur </w:t>
                  </w:r>
                </w:p>
                <w:p w:rsidR="00451944" w:rsidRDefault="00C62399" w:rsidP="00C62399">
                  <w:pPr>
                    <w:widowControl w:val="0"/>
                    <w:adjustRightInd w:val="0"/>
                    <w:spacing w:after="0" w:line="240" w:lineRule="auto"/>
                    <w:jc w:val="both"/>
                    <w:textAlignment w:val="baseline"/>
                    <w:rPr>
                      <w:rFonts w:ascii="Times New Roman" w:eastAsia="Times New Roman" w:hAnsi="Times New Roman" w:cs="Times New Roman"/>
                      <w:bCs/>
                      <w:sz w:val="24"/>
                      <w:szCs w:val="24"/>
                    </w:rPr>
                  </w:pPr>
                  <w:r w:rsidRPr="00C62399">
                    <w:rPr>
                      <w:rFonts w:ascii="Times New Roman" w:eastAsia="Times New Roman" w:hAnsi="Times New Roman" w:cs="Times New Roman"/>
                      <w:bCs/>
                      <w:sz w:val="24"/>
                      <w:szCs w:val="24"/>
                    </w:rPr>
                    <w:t>R – projekto įgyvendinimo metu arba per 3 metus po projekto įgyvendinimo numatomas sukurti produktų, kurie na</w:t>
                  </w:r>
                  <w:r w:rsidR="00451944">
                    <w:rPr>
                      <w:rFonts w:ascii="Times New Roman" w:eastAsia="Times New Roman" w:hAnsi="Times New Roman" w:cs="Times New Roman"/>
                      <w:bCs/>
                      <w:sz w:val="24"/>
                      <w:szCs w:val="24"/>
                    </w:rPr>
                    <w:t>uji rinkos lygmenyje, skaičius.</w:t>
                  </w:r>
                </w:p>
                <w:p w:rsidR="00C62399" w:rsidRDefault="00C62399" w:rsidP="00C62399">
                  <w:pPr>
                    <w:widowControl w:val="0"/>
                    <w:adjustRightInd w:val="0"/>
                    <w:spacing w:after="0" w:line="240" w:lineRule="auto"/>
                    <w:jc w:val="both"/>
                    <w:textAlignment w:val="baseline"/>
                    <w:rPr>
                      <w:rFonts w:ascii="Times New Roman" w:eastAsia="Times New Roman" w:hAnsi="Times New Roman" w:cs="Times New Roman"/>
                      <w:bCs/>
                      <w:sz w:val="24"/>
                      <w:szCs w:val="24"/>
                    </w:rPr>
                  </w:pPr>
                  <w:r w:rsidRPr="00C62399">
                    <w:rPr>
                      <w:rFonts w:ascii="Times New Roman" w:eastAsia="Times New Roman" w:hAnsi="Times New Roman" w:cs="Times New Roman"/>
                      <w:bCs/>
                      <w:sz w:val="24"/>
                      <w:szCs w:val="24"/>
                    </w:rPr>
                    <w:t>Vertinant produktų naujumo lygmenį, vienas produktas priskiriamas tik vienai naujumo grupei (t. y. jei produktas yra naujas pasaulio lygmenyje, neskiriama papi</w:t>
                  </w:r>
                  <w:r w:rsidR="003901AE">
                    <w:rPr>
                      <w:rFonts w:ascii="Times New Roman" w:eastAsia="Times New Roman" w:hAnsi="Times New Roman" w:cs="Times New Roman"/>
                      <w:bCs/>
                      <w:sz w:val="24"/>
                      <w:szCs w:val="24"/>
                    </w:rPr>
                    <w:t>ldomų balų už naujumą rinkos</w:t>
                  </w:r>
                  <w:r w:rsidRPr="00C62399">
                    <w:rPr>
                      <w:rFonts w:ascii="Times New Roman" w:eastAsia="Times New Roman" w:hAnsi="Times New Roman" w:cs="Times New Roman"/>
                      <w:bCs/>
                      <w:sz w:val="24"/>
                      <w:szCs w:val="24"/>
                    </w:rPr>
                    <w:t xml:space="preserve"> lygmenyje</w:t>
                  </w:r>
                  <w:r w:rsidR="003901AE">
                    <w:rPr>
                      <w:rFonts w:ascii="Times New Roman" w:eastAsia="Times New Roman" w:hAnsi="Times New Roman" w:cs="Times New Roman"/>
                      <w:bCs/>
                      <w:sz w:val="24"/>
                      <w:szCs w:val="24"/>
                    </w:rPr>
                    <w:t>)</w:t>
                  </w:r>
                  <w:r w:rsidRPr="00C62399">
                    <w:rPr>
                      <w:rFonts w:ascii="Times New Roman" w:eastAsia="Times New Roman" w:hAnsi="Times New Roman" w:cs="Times New Roman"/>
                      <w:bCs/>
                      <w:sz w:val="24"/>
                      <w:szCs w:val="24"/>
                    </w:rPr>
                    <w:t>.</w:t>
                  </w:r>
                </w:p>
                <w:p w:rsidR="00403FA4" w:rsidRPr="00655494" w:rsidRDefault="00403FA4" w:rsidP="0089314D">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p>
              </w:tc>
              <w:tc>
                <w:tcPr>
                  <w:tcW w:w="2127" w:type="dxa"/>
                  <w:shd w:val="clear" w:color="auto" w:fill="auto"/>
                </w:tcPr>
                <w:p w:rsidR="00403FA4" w:rsidRPr="00655494" w:rsidRDefault="00403FA4" w:rsidP="00655494">
                  <w:pPr>
                    <w:spacing w:after="0" w:line="240" w:lineRule="auto"/>
                    <w:jc w:val="center"/>
                    <w:rPr>
                      <w:rFonts w:ascii="Times New Roman" w:eastAsia="Calibri" w:hAnsi="Times New Roman" w:cs="Times New Roman"/>
                      <w:bCs/>
                      <w:sz w:val="24"/>
                      <w:szCs w:val="24"/>
                      <w:lang w:val="en-US"/>
                    </w:rPr>
                  </w:pPr>
                  <w:r w:rsidRPr="00655494">
                    <w:rPr>
                      <w:rFonts w:ascii="Times New Roman" w:eastAsia="Calibri" w:hAnsi="Times New Roman" w:cs="Times New Roman"/>
                      <w:bCs/>
                      <w:sz w:val="24"/>
                      <w:szCs w:val="24"/>
                      <w:lang w:val="en-US"/>
                    </w:rPr>
                    <w:lastRenderedPageBreak/>
                    <w:t>3</w:t>
                  </w:r>
                  <w:r w:rsidR="00C62399">
                    <w:rPr>
                      <w:rFonts w:ascii="Times New Roman" w:eastAsia="Calibri" w:hAnsi="Times New Roman" w:cs="Times New Roman"/>
                      <w:bCs/>
                      <w:sz w:val="24"/>
                      <w:szCs w:val="24"/>
                      <w:lang w:val="en-US"/>
                    </w:rPr>
                    <w:t>0</w:t>
                  </w:r>
                </w:p>
              </w:tc>
              <w:tc>
                <w:tcPr>
                  <w:tcW w:w="1701" w:type="dxa"/>
                  <w:shd w:val="clear" w:color="auto" w:fill="auto"/>
                </w:tcPr>
                <w:p w:rsidR="00403FA4" w:rsidRPr="00655494" w:rsidRDefault="00403FA4" w:rsidP="00655494">
                  <w:pPr>
                    <w:spacing w:after="0" w:line="240" w:lineRule="auto"/>
                    <w:jc w:val="center"/>
                    <w:rPr>
                      <w:rFonts w:ascii="Times New Roman" w:eastAsia="Calibri" w:hAnsi="Times New Roman" w:cs="Times New Roman"/>
                      <w:bCs/>
                      <w:i/>
                      <w:sz w:val="24"/>
                      <w:szCs w:val="24"/>
                    </w:rPr>
                  </w:pPr>
                </w:p>
              </w:tc>
              <w:tc>
                <w:tcPr>
                  <w:tcW w:w="1559" w:type="dxa"/>
                  <w:shd w:val="clear" w:color="auto" w:fill="auto"/>
                </w:tcPr>
                <w:p w:rsidR="00403FA4" w:rsidRPr="00655494" w:rsidRDefault="00403FA4" w:rsidP="00655494">
                  <w:pPr>
                    <w:spacing w:after="0" w:line="240" w:lineRule="auto"/>
                    <w:jc w:val="center"/>
                    <w:rPr>
                      <w:rFonts w:ascii="Times New Roman" w:eastAsia="Calibri" w:hAnsi="Times New Roman" w:cs="Times New Roman"/>
                      <w:i/>
                      <w:sz w:val="24"/>
                      <w:szCs w:val="24"/>
                    </w:rPr>
                  </w:pPr>
                </w:p>
              </w:tc>
            </w:tr>
            <w:tr w:rsidR="00403FA4" w:rsidRPr="00655494" w:rsidTr="00403FA4">
              <w:tc>
                <w:tcPr>
                  <w:tcW w:w="3181" w:type="dxa"/>
                  <w:shd w:val="clear" w:color="auto" w:fill="auto"/>
                </w:tcPr>
                <w:p w:rsidR="00403FA4" w:rsidRPr="00655494" w:rsidRDefault="00403FA4" w:rsidP="0089314D">
                  <w:pPr>
                    <w:spacing w:after="0" w:line="240" w:lineRule="auto"/>
                    <w:jc w:val="both"/>
                    <w:rPr>
                      <w:rFonts w:ascii="Times New Roman" w:eastAsia="Calibri" w:hAnsi="Times New Roman" w:cs="Times New Roman"/>
                      <w:b/>
                      <w:bCs/>
                      <w:caps/>
                      <w:sz w:val="24"/>
                      <w:szCs w:val="24"/>
                    </w:rPr>
                  </w:pPr>
                  <w:r w:rsidRPr="00655494">
                    <w:rPr>
                      <w:rFonts w:ascii="Times New Roman" w:eastAsia="Calibri" w:hAnsi="Times New Roman" w:cs="Times New Roman"/>
                      <w:b/>
                      <w:bCs/>
                      <w:caps/>
                      <w:sz w:val="24"/>
                      <w:szCs w:val="24"/>
                    </w:rPr>
                    <w:t xml:space="preserve">2. </w:t>
                  </w:r>
                  <w:r w:rsidRPr="0089314D">
                    <w:rPr>
                      <w:rFonts w:ascii="Times New Roman" w:eastAsia="Times New Roman" w:hAnsi="Times New Roman" w:cs="Times New Roman"/>
                      <w:b/>
                      <w:bCs/>
                      <w:sz w:val="24"/>
                      <w:szCs w:val="24"/>
                      <w:lang w:eastAsia="lt-LT"/>
                    </w:rPr>
                    <w:t>Projekto metu sukurtų produktų komercinimo potencialas.</w:t>
                  </w:r>
                </w:p>
              </w:tc>
              <w:tc>
                <w:tcPr>
                  <w:tcW w:w="6237" w:type="dxa"/>
                  <w:shd w:val="clear" w:color="auto" w:fill="auto"/>
                </w:tcPr>
                <w:p w:rsidR="00403FA4" w:rsidRPr="0089314D" w:rsidRDefault="00403FA4" w:rsidP="0089314D">
                  <w:pPr>
                    <w:spacing w:after="0" w:line="240" w:lineRule="auto"/>
                    <w:jc w:val="both"/>
                    <w:rPr>
                      <w:rFonts w:ascii="Times New Roman" w:eastAsia="Calibri" w:hAnsi="Times New Roman" w:cs="Times New Roman"/>
                      <w:sz w:val="24"/>
                      <w:szCs w:val="24"/>
                      <w:lang w:eastAsia="lt-LT"/>
                    </w:rPr>
                  </w:pPr>
                  <w:r w:rsidRPr="0089314D">
                    <w:rPr>
                      <w:rFonts w:ascii="Times New Roman" w:eastAsia="Calibri" w:hAnsi="Times New Roman" w:cs="Times New Roman"/>
                      <w:sz w:val="24"/>
                      <w:szCs w:val="24"/>
                      <w:lang w:eastAsia="lt-LT"/>
                    </w:rPr>
                    <w:t xml:space="preserve">Siekiama skatinti rinkai patrauklesnių produktų kūrimą, todėl aukštesnis įvertinimas suteikiamas tiems projektams, kurių įgyvendinimo metu ar įgyvendinus projektą sukurtų produktų komercinimo potencialas yra didesnis. Komercinimo potencialas vertinamas atsižvelgiant į naujo produkto technologinės parengties lygį ir įėjimo į rinką barjerus. Aukštesnis įvertinimas suteikiamas tiems projektams, kurių metu kuriamų produktų technologinės </w:t>
                  </w:r>
                  <w:r w:rsidRPr="0089314D">
                    <w:rPr>
                      <w:rFonts w:ascii="Times New Roman" w:eastAsia="Calibri" w:hAnsi="Times New Roman" w:cs="Times New Roman"/>
                      <w:sz w:val="24"/>
                      <w:szCs w:val="24"/>
                      <w:lang w:eastAsia="lt-LT"/>
                    </w:rPr>
                    <w:lastRenderedPageBreak/>
                    <w:t xml:space="preserve">parengties lygis didesnis, o įėjimo į rinką barjerų (vertinami teisiniai, infrastruktūriniai ir finansiniai aspektai) mažiau. </w:t>
                  </w:r>
                </w:p>
                <w:p w:rsidR="00403FA4" w:rsidRPr="0089314D" w:rsidRDefault="00403FA4" w:rsidP="0089314D">
                  <w:pPr>
                    <w:spacing w:after="0" w:line="240" w:lineRule="auto"/>
                    <w:jc w:val="both"/>
                    <w:rPr>
                      <w:rFonts w:ascii="Times New Roman" w:eastAsia="Calibri" w:hAnsi="Times New Roman" w:cs="Times New Roman"/>
                      <w:sz w:val="24"/>
                      <w:szCs w:val="24"/>
                    </w:rPr>
                  </w:pPr>
                  <w:r w:rsidRPr="0089314D">
                    <w:rPr>
                      <w:rFonts w:ascii="Times New Roman" w:eastAsia="Calibri" w:hAnsi="Times New Roman" w:cs="Times New Roman"/>
                      <w:sz w:val="24"/>
                      <w:szCs w:val="24"/>
                    </w:rPr>
                    <w:t>Projektui gali būti skiriam</w:t>
                  </w:r>
                  <w:r>
                    <w:rPr>
                      <w:rFonts w:ascii="Times New Roman" w:eastAsia="Calibri" w:hAnsi="Times New Roman" w:cs="Times New Roman"/>
                      <w:sz w:val="24"/>
                      <w:szCs w:val="24"/>
                    </w:rPr>
                    <w:t>a</w:t>
                  </w:r>
                  <w:r w:rsidRPr="0089314D">
                    <w:rPr>
                      <w:rFonts w:ascii="Times New Roman" w:eastAsia="Calibri" w:hAnsi="Times New Roman" w:cs="Times New Roman"/>
                      <w:sz w:val="24"/>
                      <w:szCs w:val="24"/>
                    </w:rPr>
                    <w:t xml:space="preserve"> </w:t>
                  </w:r>
                  <w:r>
                    <w:rPr>
                      <w:rFonts w:ascii="Times New Roman" w:eastAsia="Calibri" w:hAnsi="Times New Roman" w:cs="Times New Roman"/>
                      <w:sz w:val="24"/>
                      <w:szCs w:val="24"/>
                    </w:rPr>
                    <w:t>30</w:t>
                  </w:r>
                  <w:r w:rsidRPr="0089314D">
                    <w:rPr>
                      <w:rFonts w:ascii="Times New Roman" w:eastAsia="Calibri" w:hAnsi="Times New Roman" w:cs="Times New Roman"/>
                      <w:sz w:val="24"/>
                      <w:szCs w:val="24"/>
                    </w:rPr>
                    <w:t xml:space="preserve"> bal</w:t>
                  </w:r>
                  <w:r>
                    <w:rPr>
                      <w:rFonts w:ascii="Times New Roman" w:eastAsia="Calibri" w:hAnsi="Times New Roman" w:cs="Times New Roman"/>
                      <w:sz w:val="24"/>
                      <w:szCs w:val="24"/>
                    </w:rPr>
                    <w:t>ų</w:t>
                  </w:r>
                  <w:r w:rsidRPr="0089314D">
                    <w:rPr>
                      <w:rFonts w:ascii="Times New Roman" w:eastAsia="Calibri" w:hAnsi="Times New Roman" w:cs="Times New Roman"/>
                      <w:sz w:val="24"/>
                      <w:szCs w:val="24"/>
                    </w:rPr>
                    <w:t>, iš kurių:</w:t>
                  </w:r>
                </w:p>
                <w:p w:rsidR="00403FA4" w:rsidRPr="0089314D" w:rsidRDefault="00403FA4" w:rsidP="0089314D">
                  <w:pPr>
                    <w:spacing w:after="0" w:line="240" w:lineRule="auto"/>
                    <w:jc w:val="both"/>
                    <w:rPr>
                      <w:rFonts w:ascii="Times New Roman" w:eastAsia="Calibri" w:hAnsi="Times New Roman" w:cs="Times New Roman"/>
                      <w:sz w:val="24"/>
                      <w:szCs w:val="24"/>
                    </w:rPr>
                  </w:pPr>
                </w:p>
                <w:p w:rsidR="00403FA4" w:rsidRPr="0089314D" w:rsidRDefault="00403FA4" w:rsidP="0089314D">
                  <w:pPr>
                    <w:spacing w:after="0" w:line="240" w:lineRule="auto"/>
                    <w:jc w:val="both"/>
                    <w:rPr>
                      <w:rFonts w:ascii="Times New Roman" w:eastAsia="Calibri" w:hAnsi="Times New Roman" w:cs="Times New Roman"/>
                      <w:sz w:val="24"/>
                      <w:szCs w:val="24"/>
                      <w:lang w:eastAsia="lt-LT"/>
                    </w:rPr>
                  </w:pPr>
                  <w:r w:rsidRPr="0089314D">
                    <w:rPr>
                      <w:rFonts w:ascii="Times New Roman" w:eastAsia="Calibri" w:hAnsi="Times New Roman" w:cs="Times New Roman"/>
                      <w:sz w:val="24"/>
                      <w:szCs w:val="24"/>
                    </w:rPr>
                    <w:t xml:space="preserve">- iki </w:t>
                  </w:r>
                  <w:r>
                    <w:rPr>
                      <w:rFonts w:ascii="Times New Roman" w:eastAsia="Calibri" w:hAnsi="Times New Roman" w:cs="Times New Roman"/>
                      <w:sz w:val="24"/>
                      <w:szCs w:val="24"/>
                    </w:rPr>
                    <w:t>12</w:t>
                  </w:r>
                  <w:r w:rsidRPr="0089314D">
                    <w:rPr>
                      <w:rFonts w:ascii="Times New Roman" w:eastAsia="Calibri" w:hAnsi="Times New Roman" w:cs="Times New Roman"/>
                      <w:sz w:val="24"/>
                      <w:szCs w:val="24"/>
                    </w:rPr>
                    <w:t xml:space="preserve"> balų gali būti skiriama vertinant įėjimo į rinką barjerus: </w:t>
                  </w:r>
                  <w:r w:rsidRPr="0089314D">
                    <w:rPr>
                      <w:rFonts w:ascii="Times New Roman" w:eastAsia="Calibri" w:hAnsi="Times New Roman" w:cs="Times New Roman"/>
                      <w:sz w:val="24"/>
                      <w:szCs w:val="24"/>
                      <w:lang w:eastAsia="lt-LT"/>
                    </w:rPr>
                    <w:t xml:space="preserve">vertinami teisiniai, infrastruktūriniai ir finansiniai aspektai, t. y. kuo mažesnis skaičius ir kuo mažiau ribojančių įėjimo į rinką barjerų, tuo trumpesnis produkto pateikimo į rinką laikotarpis. </w:t>
                  </w:r>
                </w:p>
                <w:p w:rsidR="00403FA4" w:rsidRPr="0089314D" w:rsidRDefault="00403FA4" w:rsidP="0089314D">
                  <w:pPr>
                    <w:spacing w:after="0" w:line="240" w:lineRule="auto"/>
                    <w:jc w:val="both"/>
                    <w:rPr>
                      <w:rFonts w:ascii="Times New Roman" w:eastAsia="Calibri" w:hAnsi="Times New Roman" w:cs="Times New Roman"/>
                      <w:sz w:val="24"/>
                      <w:szCs w:val="24"/>
                      <w:lang w:eastAsia="lt-LT"/>
                    </w:rPr>
                  </w:pPr>
                  <w:r w:rsidRPr="0089314D">
                    <w:rPr>
                      <w:rFonts w:ascii="Times New Roman" w:eastAsia="Calibri" w:hAnsi="Times New Roman" w:cs="Times New Roman"/>
                      <w:sz w:val="24"/>
                      <w:szCs w:val="24"/>
                      <w:lang w:eastAsia="lt-LT"/>
                    </w:rPr>
                    <w:t>Pateikimas į rinką suprantamas kaip galimybė įsigyti sukurtą produktą rinkoje, t. y. ne tik produkto pardavimas, bet ir paskelbimas interneto svetainėje, pristatymas parodose ir pan.</w:t>
                  </w:r>
                </w:p>
                <w:p w:rsidR="00403FA4" w:rsidRPr="0089314D" w:rsidRDefault="00403FA4" w:rsidP="0089314D">
                  <w:pPr>
                    <w:spacing w:after="0" w:line="240" w:lineRule="auto"/>
                    <w:jc w:val="both"/>
                    <w:rPr>
                      <w:rFonts w:ascii="Times New Roman" w:eastAsia="Calibri" w:hAnsi="Times New Roman" w:cs="Times New Roman"/>
                      <w:sz w:val="24"/>
                      <w:szCs w:val="24"/>
                      <w:lang w:eastAsia="lt-LT"/>
                    </w:rPr>
                  </w:pPr>
                  <w:r w:rsidRPr="0089314D">
                    <w:rPr>
                      <w:rFonts w:ascii="Times New Roman" w:eastAsia="Calibri" w:hAnsi="Times New Roman" w:cs="Times New Roman"/>
                      <w:sz w:val="24"/>
                      <w:szCs w:val="24"/>
                      <w:lang w:eastAsia="lt-LT"/>
                    </w:rPr>
                    <w:t xml:space="preserve">Vertinimo skalė: </w:t>
                  </w:r>
                </w:p>
                <w:p w:rsidR="00403FA4" w:rsidRPr="0089314D" w:rsidRDefault="00403FA4" w:rsidP="0089314D">
                  <w:pPr>
                    <w:spacing w:after="0" w:line="240" w:lineRule="auto"/>
                    <w:jc w:val="both"/>
                    <w:rPr>
                      <w:rFonts w:ascii="Times New Roman" w:eastAsia="Calibri" w:hAnsi="Times New Roman" w:cs="Times New Roman"/>
                      <w:sz w:val="24"/>
                      <w:szCs w:val="24"/>
                      <w:lang w:eastAsia="lt-LT"/>
                    </w:rPr>
                  </w:pPr>
                  <w:r w:rsidRPr="0089314D">
                    <w:rPr>
                      <w:rFonts w:ascii="Times New Roman" w:eastAsia="Calibri" w:hAnsi="Times New Roman" w:cs="Times New Roman"/>
                      <w:sz w:val="24"/>
                      <w:szCs w:val="24"/>
                      <w:lang w:eastAsia="lt-LT"/>
                    </w:rPr>
                    <w:t>numatomas produkto pateikimo rinkai laikotarpis:</w:t>
                  </w:r>
                </w:p>
                <w:p w:rsidR="00403FA4" w:rsidRPr="0089314D" w:rsidRDefault="00403FA4" w:rsidP="0089314D">
                  <w:pPr>
                    <w:spacing w:after="0" w:line="240" w:lineRule="auto"/>
                    <w:jc w:val="both"/>
                    <w:rPr>
                      <w:rFonts w:ascii="Times New Roman" w:eastAsia="Calibri" w:hAnsi="Times New Roman" w:cs="Times New Roman"/>
                      <w:sz w:val="24"/>
                      <w:szCs w:val="24"/>
                      <w:lang w:eastAsia="lt-LT"/>
                    </w:rPr>
                  </w:pPr>
                  <w:r w:rsidRPr="0089314D">
                    <w:rPr>
                      <w:rFonts w:ascii="Times New Roman" w:eastAsia="Calibri" w:hAnsi="Times New Roman" w:cs="Times New Roman"/>
                      <w:sz w:val="24"/>
                      <w:szCs w:val="24"/>
                      <w:lang w:eastAsia="lt-LT"/>
                    </w:rPr>
                    <w:t>- iki 1 metų po projekto veiklų įgyvendinimo pabaigos – skiriam</w:t>
                  </w:r>
                  <w:r>
                    <w:rPr>
                      <w:rFonts w:ascii="Times New Roman" w:eastAsia="Calibri" w:hAnsi="Times New Roman" w:cs="Times New Roman"/>
                      <w:sz w:val="24"/>
                      <w:szCs w:val="24"/>
                      <w:lang w:eastAsia="lt-LT"/>
                    </w:rPr>
                    <w:t>a</w:t>
                  </w:r>
                  <w:r w:rsidRPr="0089314D">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1</w:t>
                  </w:r>
                  <w:r w:rsidRPr="0089314D">
                    <w:rPr>
                      <w:rFonts w:ascii="Times New Roman" w:eastAsia="Calibri" w:hAnsi="Times New Roman" w:cs="Times New Roman"/>
                      <w:sz w:val="24"/>
                      <w:szCs w:val="24"/>
                      <w:lang w:eastAsia="lt-LT"/>
                    </w:rPr>
                    <w:t>2 bal</w:t>
                  </w:r>
                  <w:r>
                    <w:rPr>
                      <w:rFonts w:ascii="Times New Roman" w:eastAsia="Calibri" w:hAnsi="Times New Roman" w:cs="Times New Roman"/>
                      <w:sz w:val="24"/>
                      <w:szCs w:val="24"/>
                      <w:lang w:eastAsia="lt-LT"/>
                    </w:rPr>
                    <w:t>ų</w:t>
                  </w:r>
                  <w:r w:rsidRPr="0089314D">
                    <w:rPr>
                      <w:rFonts w:ascii="Times New Roman" w:eastAsia="Calibri" w:hAnsi="Times New Roman" w:cs="Times New Roman"/>
                      <w:sz w:val="24"/>
                      <w:szCs w:val="24"/>
                      <w:lang w:eastAsia="lt-LT"/>
                    </w:rPr>
                    <w:t>;</w:t>
                  </w:r>
                </w:p>
                <w:p w:rsidR="00403FA4" w:rsidRPr="0089314D" w:rsidRDefault="00403FA4" w:rsidP="0089314D">
                  <w:pPr>
                    <w:spacing w:after="0" w:line="240" w:lineRule="auto"/>
                    <w:jc w:val="both"/>
                    <w:rPr>
                      <w:rFonts w:ascii="Times New Roman" w:eastAsia="Calibri" w:hAnsi="Times New Roman" w:cs="Times New Roman"/>
                      <w:sz w:val="24"/>
                      <w:szCs w:val="24"/>
                      <w:lang w:eastAsia="lt-LT"/>
                    </w:rPr>
                  </w:pPr>
                  <w:r w:rsidRPr="0089314D">
                    <w:rPr>
                      <w:rFonts w:ascii="Times New Roman" w:eastAsia="Calibri" w:hAnsi="Times New Roman" w:cs="Times New Roman"/>
                      <w:sz w:val="24"/>
                      <w:szCs w:val="24"/>
                      <w:lang w:eastAsia="lt-LT"/>
                    </w:rPr>
                    <w:t xml:space="preserve">- iki 2 metų po projekto veiklų įgyvendinimo pabaigos – skiriama </w:t>
                  </w:r>
                  <w:r>
                    <w:rPr>
                      <w:rFonts w:ascii="Times New Roman" w:eastAsia="Calibri" w:hAnsi="Times New Roman" w:cs="Times New Roman"/>
                      <w:sz w:val="24"/>
                      <w:szCs w:val="24"/>
                      <w:lang w:eastAsia="lt-LT"/>
                    </w:rPr>
                    <w:t>6</w:t>
                  </w:r>
                  <w:r w:rsidRPr="0089314D">
                    <w:rPr>
                      <w:rFonts w:ascii="Times New Roman" w:eastAsia="Calibri" w:hAnsi="Times New Roman" w:cs="Times New Roman"/>
                      <w:sz w:val="24"/>
                      <w:szCs w:val="24"/>
                      <w:lang w:eastAsia="lt-LT"/>
                    </w:rPr>
                    <w:t xml:space="preserve"> balas;</w:t>
                  </w:r>
                </w:p>
                <w:p w:rsidR="00403FA4" w:rsidRPr="0089314D" w:rsidRDefault="00403FA4" w:rsidP="0089314D">
                  <w:pPr>
                    <w:spacing w:after="0" w:line="240" w:lineRule="auto"/>
                    <w:jc w:val="both"/>
                    <w:rPr>
                      <w:rFonts w:ascii="Times New Roman" w:eastAsia="Calibri" w:hAnsi="Times New Roman" w:cs="Times New Roman"/>
                      <w:sz w:val="24"/>
                      <w:szCs w:val="24"/>
                      <w:lang w:eastAsia="lt-LT"/>
                    </w:rPr>
                  </w:pPr>
                  <w:r w:rsidRPr="0089314D">
                    <w:rPr>
                      <w:rFonts w:ascii="Times New Roman" w:eastAsia="Calibri" w:hAnsi="Times New Roman" w:cs="Times New Roman"/>
                      <w:sz w:val="24"/>
                      <w:szCs w:val="24"/>
                      <w:lang w:eastAsia="lt-LT"/>
                    </w:rPr>
                    <w:t xml:space="preserve">- daugiau nei 2 metai po projekto veiklų įgyvendinimo pabaigos – skiriama 0 balų. </w:t>
                  </w:r>
                </w:p>
                <w:p w:rsidR="00403FA4" w:rsidRPr="0089314D" w:rsidRDefault="00403FA4" w:rsidP="0089314D">
                  <w:pPr>
                    <w:spacing w:after="0" w:line="240" w:lineRule="auto"/>
                    <w:jc w:val="both"/>
                    <w:rPr>
                      <w:rFonts w:ascii="Times New Roman" w:eastAsia="Calibri" w:hAnsi="Times New Roman" w:cs="Times New Roman"/>
                      <w:sz w:val="24"/>
                      <w:szCs w:val="24"/>
                    </w:rPr>
                  </w:pPr>
                  <w:r w:rsidRPr="0089314D">
                    <w:rPr>
                      <w:rFonts w:ascii="Times New Roman" w:eastAsia="Calibri" w:hAnsi="Times New Roman" w:cs="Times New Roman"/>
                      <w:sz w:val="24"/>
                      <w:szCs w:val="24"/>
                      <w:lang w:eastAsia="lt-LT"/>
                    </w:rPr>
                    <w:t xml:space="preserve">   </w:t>
                  </w:r>
                  <w:r w:rsidRPr="0089314D">
                    <w:rPr>
                      <w:rFonts w:ascii="Times New Roman" w:eastAsia="Calibri" w:hAnsi="Times New Roman" w:cs="Times New Roman"/>
                      <w:lang w:eastAsia="lt-LT"/>
                    </w:rPr>
                    <w:t xml:space="preserve"> </w:t>
                  </w:r>
                </w:p>
                <w:p w:rsidR="00403FA4" w:rsidRPr="0089314D" w:rsidRDefault="00403FA4" w:rsidP="0089314D">
                  <w:pPr>
                    <w:spacing w:after="0" w:line="240" w:lineRule="auto"/>
                    <w:jc w:val="both"/>
                    <w:rPr>
                      <w:rFonts w:ascii="Times New Roman" w:eastAsia="Calibri" w:hAnsi="Times New Roman" w:cs="Times New Roman"/>
                      <w:sz w:val="24"/>
                      <w:szCs w:val="24"/>
                      <w:lang w:eastAsia="lt-LT"/>
                    </w:rPr>
                  </w:pPr>
                  <w:r w:rsidRPr="0089314D">
                    <w:rPr>
                      <w:rFonts w:ascii="Times New Roman" w:eastAsia="Calibri" w:hAnsi="Times New Roman" w:cs="Times New Roman"/>
                      <w:sz w:val="24"/>
                      <w:szCs w:val="24"/>
                      <w:lang w:eastAsia="lt-LT"/>
                    </w:rPr>
                    <w:t xml:space="preserve">- iki </w:t>
                  </w:r>
                  <w:r>
                    <w:rPr>
                      <w:rFonts w:ascii="Times New Roman" w:eastAsia="Calibri" w:hAnsi="Times New Roman" w:cs="Times New Roman"/>
                      <w:sz w:val="24"/>
                      <w:szCs w:val="24"/>
                      <w:lang w:eastAsia="lt-LT"/>
                    </w:rPr>
                    <w:t>18</w:t>
                  </w:r>
                  <w:r w:rsidRPr="0089314D">
                    <w:rPr>
                      <w:rFonts w:ascii="Times New Roman" w:eastAsia="Calibri" w:hAnsi="Times New Roman" w:cs="Times New Roman"/>
                      <w:sz w:val="24"/>
                      <w:szCs w:val="24"/>
                      <w:lang w:eastAsia="lt-LT"/>
                    </w:rPr>
                    <w:t xml:space="preserve"> balų gali būti skiriama priklausomai nuo naujo produkto technologinės parengties lygio, vertinant numatomo sukurti/ kuriamo produkto technologinę parengtį dviem aspektais: </w:t>
                  </w:r>
                </w:p>
                <w:p w:rsidR="00403FA4" w:rsidRPr="0089314D" w:rsidRDefault="00403FA4" w:rsidP="0089314D">
                  <w:pPr>
                    <w:spacing w:after="0" w:line="240" w:lineRule="auto"/>
                    <w:jc w:val="both"/>
                    <w:rPr>
                      <w:rFonts w:ascii="Times New Roman" w:eastAsia="Calibri" w:hAnsi="Times New Roman" w:cs="Times New Roman"/>
                      <w:i/>
                      <w:sz w:val="24"/>
                      <w:szCs w:val="24"/>
                      <w:lang w:eastAsia="lt-LT"/>
                    </w:rPr>
                  </w:pPr>
                  <w:r w:rsidRPr="0089314D">
                    <w:rPr>
                      <w:rFonts w:ascii="Times New Roman" w:eastAsia="Calibri" w:hAnsi="Times New Roman" w:cs="Times New Roman"/>
                      <w:sz w:val="24"/>
                      <w:szCs w:val="24"/>
                      <w:lang w:eastAsia="lt-LT"/>
                    </w:rPr>
                    <w:t xml:space="preserve">1) </w:t>
                  </w:r>
                  <w:r w:rsidRPr="0089314D">
                    <w:rPr>
                      <w:rFonts w:ascii="Times New Roman" w:eastAsia="Calibri" w:hAnsi="Times New Roman" w:cs="Times New Roman"/>
                      <w:i/>
                      <w:sz w:val="24"/>
                      <w:szCs w:val="24"/>
                      <w:lang w:eastAsia="lt-LT"/>
                    </w:rPr>
                    <w:t>status quo</w:t>
                  </w:r>
                  <w:r w:rsidRPr="0089314D">
                    <w:rPr>
                      <w:rFonts w:ascii="Times New Roman" w:eastAsia="Calibri" w:hAnsi="Times New Roman" w:cs="Times New Roman"/>
                      <w:sz w:val="24"/>
                      <w:szCs w:val="24"/>
                      <w:lang w:eastAsia="lt-LT"/>
                    </w:rPr>
                    <w:t xml:space="preserve">, t. y. technologinės parengties lygis prieš pradedant projekto veiklas (gali būti skiriama iki </w:t>
                  </w:r>
                  <w:r>
                    <w:rPr>
                      <w:rFonts w:ascii="Times New Roman" w:eastAsia="Calibri" w:hAnsi="Times New Roman" w:cs="Times New Roman"/>
                      <w:sz w:val="24"/>
                      <w:szCs w:val="24"/>
                      <w:lang w:eastAsia="lt-LT"/>
                    </w:rPr>
                    <w:t>9</w:t>
                  </w:r>
                  <w:r w:rsidRPr="0089314D">
                    <w:rPr>
                      <w:rFonts w:ascii="Times New Roman" w:eastAsia="Calibri" w:hAnsi="Times New Roman" w:cs="Times New Roman"/>
                      <w:sz w:val="24"/>
                      <w:szCs w:val="24"/>
                      <w:lang w:eastAsia="lt-LT"/>
                    </w:rPr>
                    <w:t xml:space="preserve"> bal</w:t>
                  </w:r>
                  <w:r>
                    <w:rPr>
                      <w:rFonts w:ascii="Times New Roman" w:eastAsia="Calibri" w:hAnsi="Times New Roman" w:cs="Times New Roman"/>
                      <w:sz w:val="24"/>
                      <w:szCs w:val="24"/>
                      <w:lang w:eastAsia="lt-LT"/>
                    </w:rPr>
                    <w:t>ų</w:t>
                  </w:r>
                  <w:r w:rsidRPr="0089314D">
                    <w:rPr>
                      <w:rFonts w:ascii="Times New Roman" w:eastAsia="Calibri" w:hAnsi="Times New Roman" w:cs="Times New Roman"/>
                      <w:sz w:val="24"/>
                      <w:szCs w:val="24"/>
                      <w:lang w:eastAsia="lt-LT"/>
                    </w:rPr>
                    <w:t>);</w:t>
                  </w:r>
                </w:p>
                <w:p w:rsidR="00403FA4" w:rsidRPr="0089314D" w:rsidRDefault="00403FA4" w:rsidP="0089314D">
                  <w:pPr>
                    <w:spacing w:after="0" w:line="240" w:lineRule="auto"/>
                    <w:jc w:val="both"/>
                    <w:rPr>
                      <w:rFonts w:ascii="Times New Roman" w:eastAsia="Calibri" w:hAnsi="Times New Roman" w:cs="Times New Roman"/>
                      <w:sz w:val="24"/>
                      <w:szCs w:val="24"/>
                      <w:lang w:eastAsia="lt-LT"/>
                    </w:rPr>
                  </w:pPr>
                  <w:r w:rsidRPr="0089314D">
                    <w:rPr>
                      <w:rFonts w:ascii="Times New Roman" w:eastAsia="Calibri" w:hAnsi="Times New Roman" w:cs="Times New Roman"/>
                      <w:sz w:val="24"/>
                      <w:szCs w:val="24"/>
                      <w:lang w:eastAsia="lt-LT"/>
                    </w:rPr>
                    <w:lastRenderedPageBreak/>
                    <w:t xml:space="preserve">2) įgyvendinus projektą numatomas pasiekti technologinės parengties lygis (gali būti skiriama iki </w:t>
                  </w:r>
                  <w:r>
                    <w:rPr>
                      <w:rFonts w:ascii="Times New Roman" w:eastAsia="Calibri" w:hAnsi="Times New Roman" w:cs="Times New Roman"/>
                      <w:sz w:val="24"/>
                      <w:szCs w:val="24"/>
                      <w:lang w:eastAsia="lt-LT"/>
                    </w:rPr>
                    <w:t>9</w:t>
                  </w:r>
                  <w:r w:rsidRPr="0089314D">
                    <w:rPr>
                      <w:rFonts w:ascii="Times New Roman" w:eastAsia="Calibri" w:hAnsi="Times New Roman" w:cs="Times New Roman"/>
                      <w:sz w:val="24"/>
                      <w:szCs w:val="24"/>
                      <w:lang w:eastAsia="lt-LT"/>
                    </w:rPr>
                    <w:t xml:space="preserve"> bal</w:t>
                  </w:r>
                  <w:r>
                    <w:rPr>
                      <w:rFonts w:ascii="Times New Roman" w:eastAsia="Calibri" w:hAnsi="Times New Roman" w:cs="Times New Roman"/>
                      <w:sz w:val="24"/>
                      <w:szCs w:val="24"/>
                      <w:lang w:eastAsia="lt-LT"/>
                    </w:rPr>
                    <w:t>ų</w:t>
                  </w:r>
                  <w:r w:rsidRPr="0089314D">
                    <w:rPr>
                      <w:rFonts w:ascii="Times New Roman" w:eastAsia="Calibri" w:hAnsi="Times New Roman" w:cs="Times New Roman"/>
                      <w:sz w:val="24"/>
                      <w:szCs w:val="24"/>
                      <w:lang w:eastAsia="lt-LT"/>
                    </w:rPr>
                    <w:t xml:space="preserve">). </w:t>
                  </w:r>
                </w:p>
                <w:p w:rsidR="00403FA4" w:rsidRPr="0089314D" w:rsidRDefault="00403FA4" w:rsidP="0089314D">
                  <w:pPr>
                    <w:spacing w:after="0" w:line="240" w:lineRule="auto"/>
                    <w:jc w:val="both"/>
                    <w:rPr>
                      <w:rFonts w:ascii="Times New Roman" w:eastAsia="Calibri" w:hAnsi="Times New Roman" w:cs="Times New Roman"/>
                      <w:sz w:val="24"/>
                      <w:szCs w:val="24"/>
                    </w:rPr>
                  </w:pPr>
                  <w:r w:rsidRPr="0089314D">
                    <w:rPr>
                      <w:rFonts w:ascii="Times New Roman" w:eastAsia="Calibri" w:hAnsi="Times New Roman" w:cs="Times New Roman"/>
                      <w:sz w:val="24"/>
                      <w:szCs w:val="24"/>
                      <w:lang w:eastAsia="lt-LT"/>
                    </w:rPr>
                    <w:t xml:space="preserve">Technologinės parengties lygiai suprantami kaip mokslinių tyrimų ir eksperimentinės plėtros etapai, nurodyti </w:t>
                  </w:r>
                  <w:r w:rsidRPr="0089314D">
                    <w:rPr>
                      <w:rFonts w:ascii="Times New Roman" w:eastAsia="Calibri" w:hAnsi="Times New Roman" w:cs="Times New Roman"/>
                      <w:sz w:val="24"/>
                      <w:szCs w:val="24"/>
                    </w:rPr>
                    <w:t>Rekomenduojamų mokslinių tyrimų ir eksperimentinės plėtros etapų klasifikacijos apraše, patvirtintame Lietuvos Respublikos Vyriausybės 2012 m. birželio 6 d. nutarimu Nr. 650 „Dėl Rekomenduojamų mokslinių tyrimų ir eksperimentinės plėtros etapų klasifikacijos aprašo patvirtinimo“.</w:t>
                  </w:r>
                </w:p>
                <w:p w:rsidR="00403FA4" w:rsidRPr="0089314D" w:rsidRDefault="00403FA4" w:rsidP="0089314D">
                  <w:pPr>
                    <w:spacing w:after="0" w:line="240" w:lineRule="auto"/>
                    <w:jc w:val="both"/>
                    <w:rPr>
                      <w:rFonts w:ascii="Times New Roman" w:eastAsia="Calibri" w:hAnsi="Times New Roman" w:cs="Times New Roman"/>
                      <w:sz w:val="24"/>
                      <w:szCs w:val="24"/>
                      <w:lang w:eastAsia="lt-LT"/>
                    </w:rPr>
                  </w:pPr>
                  <w:r w:rsidRPr="0089314D">
                    <w:rPr>
                      <w:rFonts w:ascii="Times New Roman" w:eastAsia="Calibri" w:hAnsi="Times New Roman" w:cs="Times New Roman"/>
                      <w:sz w:val="24"/>
                      <w:szCs w:val="24"/>
                    </w:rPr>
                    <w:t xml:space="preserve">Vertinimo skalė: 4 ir 5 etapai – skiriama </w:t>
                  </w:r>
                  <w:r>
                    <w:rPr>
                      <w:rFonts w:ascii="Times New Roman" w:eastAsia="Calibri" w:hAnsi="Times New Roman" w:cs="Times New Roman"/>
                      <w:sz w:val="24"/>
                      <w:szCs w:val="24"/>
                    </w:rPr>
                    <w:t>3</w:t>
                  </w:r>
                  <w:r w:rsidRPr="0089314D">
                    <w:rPr>
                      <w:rFonts w:ascii="Times New Roman" w:eastAsia="Calibri" w:hAnsi="Times New Roman" w:cs="Times New Roman"/>
                      <w:sz w:val="24"/>
                      <w:szCs w:val="24"/>
                    </w:rPr>
                    <w:t xml:space="preserve"> balo; 6 ir 7 etapai – skiriamas </w:t>
                  </w:r>
                  <w:r>
                    <w:rPr>
                      <w:rFonts w:ascii="Times New Roman" w:eastAsia="Calibri" w:hAnsi="Times New Roman" w:cs="Times New Roman"/>
                      <w:sz w:val="24"/>
                      <w:szCs w:val="24"/>
                    </w:rPr>
                    <w:t>6</w:t>
                  </w:r>
                  <w:r w:rsidRPr="0089314D">
                    <w:rPr>
                      <w:rFonts w:ascii="Times New Roman" w:eastAsia="Calibri" w:hAnsi="Times New Roman" w:cs="Times New Roman"/>
                      <w:sz w:val="24"/>
                      <w:szCs w:val="24"/>
                    </w:rPr>
                    <w:t xml:space="preserve"> bala</w:t>
                  </w:r>
                  <w:r>
                    <w:rPr>
                      <w:rFonts w:ascii="Times New Roman" w:eastAsia="Calibri" w:hAnsi="Times New Roman" w:cs="Times New Roman"/>
                      <w:sz w:val="24"/>
                      <w:szCs w:val="24"/>
                    </w:rPr>
                    <w:t>i</w:t>
                  </w:r>
                  <w:r w:rsidRPr="0089314D">
                    <w:rPr>
                      <w:rFonts w:ascii="Times New Roman" w:eastAsia="Calibri" w:hAnsi="Times New Roman" w:cs="Times New Roman"/>
                      <w:sz w:val="24"/>
                      <w:szCs w:val="24"/>
                    </w:rPr>
                    <w:t xml:space="preserve">; 8 etapas – skiriama </w:t>
                  </w:r>
                  <w:r>
                    <w:rPr>
                      <w:rFonts w:ascii="Times New Roman" w:eastAsia="Calibri" w:hAnsi="Times New Roman" w:cs="Times New Roman"/>
                      <w:sz w:val="24"/>
                      <w:szCs w:val="24"/>
                    </w:rPr>
                    <w:t>9</w:t>
                  </w:r>
                  <w:r w:rsidRPr="0089314D">
                    <w:rPr>
                      <w:rFonts w:ascii="Times New Roman" w:eastAsia="Calibri" w:hAnsi="Times New Roman" w:cs="Times New Roman"/>
                      <w:sz w:val="24"/>
                      <w:szCs w:val="24"/>
                    </w:rPr>
                    <w:t xml:space="preserve"> bal</w:t>
                  </w:r>
                  <w:r>
                    <w:rPr>
                      <w:rFonts w:ascii="Times New Roman" w:eastAsia="Calibri" w:hAnsi="Times New Roman" w:cs="Times New Roman"/>
                      <w:sz w:val="24"/>
                      <w:szCs w:val="24"/>
                    </w:rPr>
                    <w:t>ai</w:t>
                  </w:r>
                  <w:r w:rsidRPr="0089314D">
                    <w:rPr>
                      <w:rFonts w:ascii="Times New Roman" w:eastAsia="Calibri" w:hAnsi="Times New Roman" w:cs="Times New Roman"/>
                      <w:sz w:val="24"/>
                      <w:szCs w:val="24"/>
                    </w:rPr>
                    <w:t>.</w:t>
                  </w:r>
                  <w:r w:rsidRPr="0089314D">
                    <w:rPr>
                      <w:rFonts w:ascii="Times New Roman" w:eastAsia="Calibri" w:hAnsi="Times New Roman" w:cs="Times New Roman"/>
                      <w:sz w:val="24"/>
                      <w:szCs w:val="24"/>
                      <w:lang w:eastAsia="lt-LT"/>
                    </w:rPr>
                    <w:t xml:space="preserve"> </w:t>
                  </w:r>
                </w:p>
                <w:p w:rsidR="00403FA4" w:rsidRPr="0089314D" w:rsidRDefault="00403FA4" w:rsidP="0089314D">
                  <w:pPr>
                    <w:spacing w:after="0" w:line="240" w:lineRule="auto"/>
                    <w:jc w:val="both"/>
                    <w:rPr>
                      <w:rFonts w:ascii="Times New Roman" w:eastAsia="Calibri" w:hAnsi="Times New Roman" w:cs="Times New Roman"/>
                      <w:sz w:val="24"/>
                      <w:szCs w:val="24"/>
                      <w:lang w:eastAsia="lt-LT"/>
                    </w:rPr>
                  </w:pPr>
                </w:p>
                <w:p w:rsidR="00403FA4" w:rsidRPr="00655494" w:rsidRDefault="00403FA4" w:rsidP="0089314D">
                  <w:pPr>
                    <w:widowControl w:val="0"/>
                    <w:adjustRightInd w:val="0"/>
                    <w:spacing w:after="0" w:line="240" w:lineRule="auto"/>
                    <w:jc w:val="both"/>
                    <w:textAlignment w:val="baseline"/>
                    <w:rPr>
                      <w:rFonts w:ascii="Calibri" w:eastAsia="Calibri" w:hAnsi="Calibri" w:cs="Times New Roman"/>
                      <w:lang w:eastAsia="lt-LT"/>
                    </w:rPr>
                  </w:pPr>
                  <w:r w:rsidRPr="0089314D">
                    <w:rPr>
                      <w:rFonts w:ascii="Times New Roman" w:eastAsia="Calibri" w:hAnsi="Times New Roman" w:cs="Times New Roman"/>
                      <w:sz w:val="24"/>
                      <w:szCs w:val="24"/>
                      <w:lang w:eastAsia="lt-LT"/>
                    </w:rPr>
                    <w:t>Jeigu projekto įgyvendinimo metu ar įgyvendinus projektą bus sukurta daugiau nei vienas produktas, vertinamas kiekvienas produktas ir tuomet apskaičiuojamas suteikiamo balo vidurkis. Jeigu gaunamas skaičius nėra sveikasis skaičius, apvalinama pagal aritmetines taisykles iki vieno skaičiaus po kablelio.</w:t>
                  </w:r>
                </w:p>
              </w:tc>
              <w:tc>
                <w:tcPr>
                  <w:tcW w:w="2127" w:type="dxa"/>
                  <w:shd w:val="clear" w:color="auto" w:fill="auto"/>
                </w:tcPr>
                <w:p w:rsidR="00403FA4" w:rsidRPr="00655494" w:rsidRDefault="00403FA4" w:rsidP="00655494">
                  <w:pPr>
                    <w:spacing w:after="0" w:line="240" w:lineRule="auto"/>
                    <w:jc w:val="center"/>
                    <w:rPr>
                      <w:rFonts w:ascii="Times New Roman" w:eastAsia="Calibri" w:hAnsi="Times New Roman" w:cs="Times New Roman"/>
                      <w:bCs/>
                      <w:sz w:val="24"/>
                      <w:szCs w:val="24"/>
                      <w:lang w:val="en-US"/>
                    </w:rPr>
                  </w:pPr>
                  <w:r w:rsidRPr="00655494">
                    <w:rPr>
                      <w:rFonts w:ascii="Times New Roman" w:eastAsia="Calibri" w:hAnsi="Times New Roman" w:cs="Times New Roman"/>
                      <w:bCs/>
                      <w:sz w:val="24"/>
                      <w:szCs w:val="24"/>
                      <w:lang w:val="en-US"/>
                    </w:rPr>
                    <w:lastRenderedPageBreak/>
                    <w:t>30</w:t>
                  </w:r>
                </w:p>
              </w:tc>
              <w:tc>
                <w:tcPr>
                  <w:tcW w:w="1701" w:type="dxa"/>
                  <w:shd w:val="clear" w:color="auto" w:fill="auto"/>
                </w:tcPr>
                <w:p w:rsidR="00403FA4" w:rsidRPr="00655494" w:rsidRDefault="00403FA4" w:rsidP="00655494">
                  <w:pPr>
                    <w:spacing w:after="0" w:line="240" w:lineRule="auto"/>
                    <w:jc w:val="center"/>
                    <w:rPr>
                      <w:rFonts w:ascii="Times New Roman" w:eastAsia="Calibri" w:hAnsi="Times New Roman" w:cs="Times New Roman"/>
                      <w:bCs/>
                      <w:i/>
                      <w:sz w:val="24"/>
                      <w:szCs w:val="24"/>
                    </w:rPr>
                  </w:pPr>
                </w:p>
              </w:tc>
              <w:tc>
                <w:tcPr>
                  <w:tcW w:w="1559" w:type="dxa"/>
                  <w:shd w:val="clear" w:color="auto" w:fill="auto"/>
                </w:tcPr>
                <w:p w:rsidR="00403FA4" w:rsidRPr="00655494" w:rsidRDefault="00403FA4" w:rsidP="00655494">
                  <w:pPr>
                    <w:spacing w:after="0" w:line="240" w:lineRule="auto"/>
                    <w:jc w:val="center"/>
                    <w:rPr>
                      <w:rFonts w:ascii="Times New Roman" w:eastAsia="Calibri" w:hAnsi="Times New Roman" w:cs="Times New Roman"/>
                      <w:i/>
                      <w:sz w:val="24"/>
                      <w:szCs w:val="24"/>
                    </w:rPr>
                  </w:pPr>
                </w:p>
              </w:tc>
            </w:tr>
            <w:tr w:rsidR="00403FA4" w:rsidRPr="00655494" w:rsidTr="00403FA4">
              <w:tc>
                <w:tcPr>
                  <w:tcW w:w="3181" w:type="dxa"/>
                  <w:shd w:val="clear" w:color="auto" w:fill="auto"/>
                </w:tcPr>
                <w:p w:rsidR="00403FA4" w:rsidRPr="00655494" w:rsidRDefault="00403FA4" w:rsidP="002667AD">
                  <w:pPr>
                    <w:spacing w:line="240" w:lineRule="auto"/>
                    <w:jc w:val="both"/>
                    <w:rPr>
                      <w:rFonts w:ascii="Times New Roman" w:eastAsia="Calibri" w:hAnsi="Times New Roman" w:cs="Times New Roman"/>
                      <w:b/>
                      <w:bCs/>
                      <w:caps/>
                      <w:sz w:val="24"/>
                      <w:szCs w:val="24"/>
                    </w:rPr>
                  </w:pPr>
                  <w:r w:rsidRPr="00403FA4">
                    <w:rPr>
                      <w:rFonts w:ascii="Times New Roman" w:eastAsia="Calibri" w:hAnsi="Times New Roman" w:cs="Times New Roman"/>
                      <w:b/>
                      <w:bCs/>
                      <w:caps/>
                      <w:sz w:val="24"/>
                      <w:szCs w:val="24"/>
                    </w:rPr>
                    <w:lastRenderedPageBreak/>
                    <w:t xml:space="preserve">3. </w:t>
                  </w:r>
                  <w:r w:rsidRPr="00403FA4">
                    <w:rPr>
                      <w:rFonts w:ascii="Times New Roman" w:eastAsia="Times New Roman" w:hAnsi="Times New Roman" w:cs="Times New Roman"/>
                      <w:b/>
                      <w:bCs/>
                      <w:sz w:val="24"/>
                      <w:szCs w:val="24"/>
                      <w:lang w:eastAsia="lt-LT"/>
                    </w:rPr>
                    <w:t>Privačios investicijos.</w:t>
                  </w:r>
                  <w:r w:rsidRPr="00DB54FF">
                    <w:rPr>
                      <w:rFonts w:ascii="Times New Roman" w:eastAsia="Times New Roman" w:hAnsi="Times New Roman" w:cs="Times New Roman"/>
                      <w:b/>
                      <w:bCs/>
                      <w:sz w:val="24"/>
                      <w:szCs w:val="24"/>
                      <w:lang w:eastAsia="lt-LT"/>
                    </w:rPr>
                    <w:t xml:space="preserve"> </w:t>
                  </w:r>
                </w:p>
              </w:tc>
              <w:tc>
                <w:tcPr>
                  <w:tcW w:w="6237" w:type="dxa"/>
                  <w:shd w:val="clear" w:color="auto" w:fill="auto"/>
                </w:tcPr>
                <w:p w:rsidR="00403FA4" w:rsidRDefault="00403FA4" w:rsidP="0089314D">
                  <w:pPr>
                    <w:spacing w:after="0" w:line="240" w:lineRule="auto"/>
                    <w:jc w:val="both"/>
                    <w:rPr>
                      <w:rFonts w:ascii="Times New Roman" w:eastAsia="Times New Roman" w:hAnsi="Times New Roman" w:cs="Times New Roman"/>
                      <w:bCs/>
                      <w:sz w:val="24"/>
                      <w:szCs w:val="24"/>
                      <w:lang w:eastAsia="lt-LT"/>
                    </w:rPr>
                  </w:pPr>
                  <w:r w:rsidRPr="00DB54FF">
                    <w:rPr>
                      <w:rFonts w:ascii="Times New Roman" w:eastAsia="Times New Roman" w:hAnsi="Times New Roman" w:cs="Times New Roman"/>
                      <w:bCs/>
                      <w:sz w:val="24"/>
                      <w:szCs w:val="24"/>
                      <w:lang w:eastAsia="lt-LT"/>
                    </w:rPr>
                    <w:t xml:space="preserve">Prioritetas teikiamas projektams, kuriuose  </w:t>
                  </w:r>
                  <w:r w:rsidRPr="007E0050">
                    <w:rPr>
                      <w:rFonts w:ascii="Times New Roman" w:eastAsia="Times New Roman" w:hAnsi="Times New Roman" w:cs="Times New Roman"/>
                      <w:bCs/>
                      <w:sz w:val="24"/>
                      <w:szCs w:val="24"/>
                      <w:lang w:eastAsia="lt-LT"/>
                    </w:rPr>
                    <w:t>projekto vykdytojo ir (arba) partnerio privatus indėlis į remiamą projektą yra didesnis.</w:t>
                  </w:r>
                  <w:r w:rsidRPr="007E0050">
                    <w:rPr>
                      <w:rFonts w:ascii="Times New Roman" w:eastAsia="Times New Roman" w:hAnsi="Times New Roman" w:cs="Times New Roman"/>
                      <w:sz w:val="24"/>
                      <w:szCs w:val="24"/>
                    </w:rPr>
                    <w:t xml:space="preserve"> Vertinimo metu </w:t>
                  </w:r>
                  <w:r w:rsidRPr="007E0050">
                    <w:rPr>
                      <w:rFonts w:ascii="Times New Roman" w:eastAsia="Times New Roman" w:hAnsi="Times New Roman" w:cs="Times New Roman"/>
                      <w:bCs/>
                      <w:sz w:val="24"/>
                      <w:szCs w:val="24"/>
                      <w:lang w:eastAsia="lt-LT"/>
                    </w:rPr>
                    <w:t>skaičiuojama įgyvendinant inovacijų skatinimo arba MTEP projektą pritrauktų privačių investicijų suma.</w:t>
                  </w:r>
                </w:p>
                <w:p w:rsidR="00EF0860" w:rsidRPr="0089314D" w:rsidRDefault="00EF0860" w:rsidP="00351D51">
                  <w:pPr>
                    <w:spacing w:after="0" w:line="240" w:lineRule="auto"/>
                    <w:jc w:val="both"/>
                    <w:rPr>
                      <w:rFonts w:ascii="Times New Roman" w:eastAsia="Calibri" w:hAnsi="Times New Roman" w:cs="Times New Roman"/>
                      <w:sz w:val="24"/>
                      <w:szCs w:val="24"/>
                      <w:lang w:eastAsia="lt-LT"/>
                    </w:rPr>
                  </w:pPr>
                  <w:r w:rsidRPr="00EF0860">
                    <w:rPr>
                      <w:rFonts w:ascii="Times New Roman" w:eastAsia="Calibri" w:hAnsi="Times New Roman" w:cs="Times New Roman"/>
                      <w:sz w:val="24"/>
                      <w:szCs w:val="24"/>
                      <w:lang w:eastAsia="lt-LT"/>
                    </w:rPr>
                    <w:t xml:space="preserve">Projektai suranguojami nuo </w:t>
                  </w:r>
                  <w:r>
                    <w:rPr>
                      <w:rFonts w:ascii="Times New Roman" w:eastAsia="Calibri" w:hAnsi="Times New Roman" w:cs="Times New Roman"/>
                      <w:sz w:val="24"/>
                      <w:szCs w:val="24"/>
                      <w:lang w:eastAsia="lt-LT"/>
                    </w:rPr>
                    <w:t xml:space="preserve">didžiausio iki mažiausio </w:t>
                  </w:r>
                  <w:r w:rsidR="00A436C9">
                    <w:rPr>
                      <w:rFonts w:ascii="Times New Roman" w:eastAsia="Calibri" w:hAnsi="Times New Roman" w:cs="Times New Roman"/>
                      <w:sz w:val="24"/>
                      <w:szCs w:val="24"/>
                      <w:lang w:eastAsia="lt-LT"/>
                    </w:rPr>
                    <w:t xml:space="preserve">pagal </w:t>
                  </w:r>
                  <w:r>
                    <w:rPr>
                      <w:rFonts w:ascii="Times New Roman" w:eastAsia="Calibri" w:hAnsi="Times New Roman" w:cs="Times New Roman"/>
                      <w:sz w:val="24"/>
                      <w:szCs w:val="24"/>
                      <w:lang w:eastAsia="lt-LT"/>
                    </w:rPr>
                    <w:t>projekto vykdytojo ir (arba) partnerio privataus indėlio</w:t>
                  </w:r>
                  <w:r w:rsidR="00351D51">
                    <w:rPr>
                      <w:rFonts w:ascii="Times New Roman" w:eastAsia="Calibri" w:hAnsi="Times New Roman" w:cs="Times New Roman"/>
                      <w:sz w:val="24"/>
                      <w:szCs w:val="24"/>
                      <w:lang w:eastAsia="lt-LT"/>
                    </w:rPr>
                    <w:t xml:space="preserve"> dydį</w:t>
                  </w:r>
                  <w:r>
                    <w:rPr>
                      <w:rFonts w:ascii="Times New Roman" w:eastAsia="Calibri" w:hAnsi="Times New Roman" w:cs="Times New Roman"/>
                      <w:sz w:val="24"/>
                      <w:szCs w:val="24"/>
                      <w:lang w:eastAsia="lt-LT"/>
                    </w:rPr>
                    <w:t xml:space="preserve"> </w:t>
                  </w:r>
                  <w:r w:rsidR="003616A6">
                    <w:rPr>
                      <w:rFonts w:ascii="Times New Roman" w:eastAsia="Calibri" w:hAnsi="Times New Roman" w:cs="Times New Roman"/>
                      <w:sz w:val="24"/>
                      <w:szCs w:val="24"/>
                      <w:lang w:eastAsia="lt-LT"/>
                    </w:rPr>
                    <w:t>numatyto</w:t>
                  </w:r>
                  <w:r w:rsidR="00A436C9">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projekt</w:t>
                  </w:r>
                  <w:r w:rsidR="00351D51">
                    <w:rPr>
                      <w:rFonts w:ascii="Times New Roman" w:eastAsia="Calibri" w:hAnsi="Times New Roman" w:cs="Times New Roman"/>
                      <w:sz w:val="24"/>
                      <w:szCs w:val="24"/>
                      <w:lang w:eastAsia="lt-LT"/>
                    </w:rPr>
                    <w:t>o paraiškoje</w:t>
                  </w:r>
                  <w:r>
                    <w:rPr>
                      <w:rFonts w:ascii="Times New Roman" w:eastAsia="Calibri" w:hAnsi="Times New Roman" w:cs="Times New Roman"/>
                      <w:sz w:val="24"/>
                      <w:szCs w:val="24"/>
                      <w:lang w:eastAsia="lt-LT"/>
                    </w:rPr>
                    <w:t>. 10 procentų projektų, kuriuose yra didžiausias</w:t>
                  </w:r>
                  <w:r>
                    <w:t xml:space="preserve"> </w:t>
                  </w:r>
                  <w:r w:rsidRPr="00EF0860">
                    <w:rPr>
                      <w:rFonts w:ascii="Times New Roman" w:eastAsia="Calibri" w:hAnsi="Times New Roman" w:cs="Times New Roman"/>
                      <w:sz w:val="24"/>
                      <w:szCs w:val="24"/>
                      <w:lang w:eastAsia="lt-LT"/>
                    </w:rPr>
                    <w:t>projekto vykdytojo ir (a</w:t>
                  </w:r>
                  <w:r w:rsidR="004911C0">
                    <w:rPr>
                      <w:rFonts w:ascii="Times New Roman" w:eastAsia="Calibri" w:hAnsi="Times New Roman" w:cs="Times New Roman"/>
                      <w:sz w:val="24"/>
                      <w:szCs w:val="24"/>
                      <w:lang w:eastAsia="lt-LT"/>
                    </w:rPr>
                    <w:t xml:space="preserve">rba) </w:t>
                  </w:r>
                  <w:r w:rsidR="004911C0">
                    <w:rPr>
                      <w:rFonts w:ascii="Times New Roman" w:eastAsia="Calibri" w:hAnsi="Times New Roman" w:cs="Times New Roman"/>
                      <w:sz w:val="24"/>
                      <w:szCs w:val="24"/>
                      <w:lang w:eastAsia="lt-LT"/>
                    </w:rPr>
                    <w:lastRenderedPageBreak/>
                    <w:t>partnerio privat</w:t>
                  </w:r>
                  <w:r>
                    <w:rPr>
                      <w:rFonts w:ascii="Times New Roman" w:eastAsia="Calibri" w:hAnsi="Times New Roman" w:cs="Times New Roman"/>
                      <w:sz w:val="24"/>
                      <w:szCs w:val="24"/>
                      <w:lang w:eastAsia="lt-LT"/>
                    </w:rPr>
                    <w:t>us indėlis</w:t>
                  </w:r>
                  <w:r w:rsidR="004911C0">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w:t>
                  </w:r>
                  <w:r w:rsidR="004911C0">
                    <w:rPr>
                      <w:rFonts w:ascii="Times New Roman" w:eastAsia="Calibri" w:hAnsi="Times New Roman" w:cs="Times New Roman"/>
                      <w:sz w:val="24"/>
                      <w:szCs w:val="24"/>
                      <w:lang w:eastAsia="lt-LT"/>
                    </w:rPr>
                    <w:t>vertinami 10</w:t>
                  </w:r>
                  <w:r w:rsidRPr="00EF0860">
                    <w:rPr>
                      <w:rFonts w:ascii="Times New Roman" w:eastAsia="Calibri" w:hAnsi="Times New Roman" w:cs="Times New Roman"/>
                      <w:sz w:val="24"/>
                      <w:szCs w:val="24"/>
                      <w:lang w:eastAsia="lt-LT"/>
                    </w:rPr>
                    <w:t xml:space="preserve"> balų. Į kiekvieną kitą 10 procentų intervalą patenkantys </w:t>
                  </w:r>
                  <w:r w:rsidR="004911C0">
                    <w:rPr>
                      <w:rFonts w:ascii="Times New Roman" w:eastAsia="Calibri" w:hAnsi="Times New Roman" w:cs="Times New Roman"/>
                      <w:sz w:val="24"/>
                      <w:szCs w:val="24"/>
                      <w:lang w:eastAsia="lt-LT"/>
                    </w:rPr>
                    <w:t>mažesnį</w:t>
                  </w:r>
                  <w:r w:rsidR="004911C0">
                    <w:t xml:space="preserve"> </w:t>
                  </w:r>
                  <w:r w:rsidR="004911C0" w:rsidRPr="004911C0">
                    <w:rPr>
                      <w:rFonts w:ascii="Times New Roman" w:eastAsia="Calibri" w:hAnsi="Times New Roman" w:cs="Times New Roman"/>
                      <w:sz w:val="24"/>
                      <w:szCs w:val="24"/>
                      <w:lang w:eastAsia="lt-LT"/>
                    </w:rPr>
                    <w:t>projekto vykdyto</w:t>
                  </w:r>
                  <w:r w:rsidR="004911C0">
                    <w:rPr>
                      <w:rFonts w:ascii="Times New Roman" w:eastAsia="Calibri" w:hAnsi="Times New Roman" w:cs="Times New Roman"/>
                      <w:sz w:val="24"/>
                      <w:szCs w:val="24"/>
                      <w:lang w:eastAsia="lt-LT"/>
                    </w:rPr>
                    <w:t>jo ir (arba) partnerio privatų indėlį turintys projektai vertinami suteikiant 1 balu mažesnį įvertinimą.</w:t>
                  </w:r>
                </w:p>
              </w:tc>
              <w:tc>
                <w:tcPr>
                  <w:tcW w:w="2127" w:type="dxa"/>
                  <w:shd w:val="clear" w:color="auto" w:fill="auto"/>
                </w:tcPr>
                <w:p w:rsidR="00403FA4" w:rsidRPr="00655494" w:rsidRDefault="00403FA4" w:rsidP="00655494">
                  <w:pPr>
                    <w:spacing w:after="0" w:line="240" w:lineRule="auto"/>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lastRenderedPageBreak/>
                    <w:t>1</w:t>
                  </w:r>
                  <w:r w:rsidR="00B64946">
                    <w:rPr>
                      <w:rFonts w:ascii="Times New Roman" w:eastAsia="Calibri" w:hAnsi="Times New Roman" w:cs="Times New Roman"/>
                      <w:bCs/>
                      <w:sz w:val="24"/>
                      <w:szCs w:val="24"/>
                      <w:lang w:val="en-US"/>
                    </w:rPr>
                    <w:t>5</w:t>
                  </w:r>
                </w:p>
              </w:tc>
              <w:tc>
                <w:tcPr>
                  <w:tcW w:w="1701" w:type="dxa"/>
                  <w:shd w:val="clear" w:color="auto" w:fill="auto"/>
                </w:tcPr>
                <w:p w:rsidR="00403FA4" w:rsidRPr="00655494" w:rsidRDefault="00403FA4" w:rsidP="00655494">
                  <w:pPr>
                    <w:spacing w:after="0" w:line="240" w:lineRule="auto"/>
                    <w:jc w:val="center"/>
                    <w:rPr>
                      <w:rFonts w:ascii="Times New Roman" w:eastAsia="Calibri" w:hAnsi="Times New Roman" w:cs="Times New Roman"/>
                      <w:bCs/>
                      <w:i/>
                      <w:sz w:val="24"/>
                      <w:szCs w:val="24"/>
                    </w:rPr>
                  </w:pPr>
                </w:p>
              </w:tc>
              <w:tc>
                <w:tcPr>
                  <w:tcW w:w="1559" w:type="dxa"/>
                  <w:shd w:val="clear" w:color="auto" w:fill="auto"/>
                </w:tcPr>
                <w:p w:rsidR="00403FA4" w:rsidRPr="00655494" w:rsidRDefault="00403FA4" w:rsidP="00655494">
                  <w:pPr>
                    <w:spacing w:after="0" w:line="240" w:lineRule="auto"/>
                    <w:jc w:val="center"/>
                    <w:rPr>
                      <w:rFonts w:ascii="Times New Roman" w:eastAsia="Calibri" w:hAnsi="Times New Roman" w:cs="Times New Roman"/>
                      <w:i/>
                      <w:sz w:val="24"/>
                      <w:szCs w:val="24"/>
                    </w:rPr>
                  </w:pPr>
                </w:p>
              </w:tc>
            </w:tr>
            <w:tr w:rsidR="00403FA4" w:rsidRPr="00655494" w:rsidTr="00403FA4">
              <w:tc>
                <w:tcPr>
                  <w:tcW w:w="3181" w:type="dxa"/>
                  <w:shd w:val="clear" w:color="auto" w:fill="auto"/>
                </w:tcPr>
                <w:p w:rsidR="00403FA4" w:rsidRDefault="00403FA4" w:rsidP="00DB54FF">
                  <w:pPr>
                    <w:spacing w:line="240" w:lineRule="auto"/>
                    <w:jc w:val="both"/>
                    <w:rPr>
                      <w:rFonts w:ascii="Times New Roman" w:eastAsia="Calibri" w:hAnsi="Times New Roman" w:cs="Times New Roman"/>
                      <w:b/>
                      <w:bCs/>
                      <w:caps/>
                      <w:sz w:val="24"/>
                      <w:szCs w:val="24"/>
                    </w:rPr>
                  </w:pPr>
                  <w:r>
                    <w:rPr>
                      <w:rFonts w:ascii="Times New Roman" w:eastAsia="Calibri" w:hAnsi="Times New Roman" w:cs="Times New Roman"/>
                      <w:b/>
                      <w:bCs/>
                      <w:caps/>
                      <w:sz w:val="24"/>
                      <w:szCs w:val="24"/>
                    </w:rPr>
                    <w:t xml:space="preserve">4. </w:t>
                  </w:r>
                  <w:r w:rsidRPr="00DB54FF">
                    <w:rPr>
                      <w:rFonts w:ascii="Times New Roman" w:eastAsia="Times New Roman" w:hAnsi="Times New Roman" w:cs="Times New Roman"/>
                      <w:b/>
                      <w:sz w:val="24"/>
                      <w:szCs w:val="24"/>
                    </w:rPr>
                    <w:t>Pareiškėjo patirtis įgyvendinant MTEP veiklas ir dalyvaujant tarptautiniuose verslo ir mokslo bendradarbiavimui skirtuose MTEP projektuose.</w:t>
                  </w:r>
                </w:p>
              </w:tc>
              <w:tc>
                <w:tcPr>
                  <w:tcW w:w="6237" w:type="dxa"/>
                  <w:shd w:val="clear" w:color="auto" w:fill="auto"/>
                </w:tcPr>
                <w:p w:rsidR="00403FA4" w:rsidRDefault="00403FA4" w:rsidP="00DB54FF">
                  <w:pPr>
                    <w:spacing w:after="0" w:line="240" w:lineRule="auto"/>
                    <w:jc w:val="both"/>
                    <w:rPr>
                      <w:rFonts w:ascii="Times New Roman" w:eastAsia="Calibri" w:hAnsi="Times New Roman" w:cs="Times New Roman"/>
                      <w:sz w:val="24"/>
                      <w:szCs w:val="24"/>
                    </w:rPr>
                  </w:pPr>
                  <w:r w:rsidRPr="00DB54FF">
                    <w:rPr>
                      <w:rFonts w:ascii="Times New Roman" w:eastAsia="Calibri" w:hAnsi="Times New Roman" w:cs="Times New Roman"/>
                      <w:sz w:val="24"/>
                      <w:szCs w:val="24"/>
                    </w:rPr>
                    <w:t>Siekiant sumažinti MTEP projektų įgyvendinimo riziką, aukštesnis įvertinimas suteikiamas tiems projektams, kurių pareiškėjai turi dalyvavimo tarptautiniuose verslo ir mokslo bendradarbiavimui skirtuose MTEP projektuose (pvz., FP 7, Horizontas 2020 ir kt.) patirties ir (ar) yra deklaravę Lietuvos statistikos departamentui MTEP veiklai skirtas lėšas (vertinamas pastarųjų 3 metų iki paraiškos pateikimo laikotarpis arba laikotarpis nuo pareiškėjo įregistravimo dienos, jeigu pareiškėjas veiklą vykdo trumpiau nei 3 metus; taip pat pirmajam vertinimo aspektui – turimai patirčiai dalyvaujant tarptautiniuose verslo ir mokslo bendradarbiavimui skirtuose MTEP projektuose – suteikiama didesnė svarba).</w:t>
                  </w:r>
                </w:p>
                <w:p w:rsidR="00403FA4" w:rsidRDefault="00403FA4" w:rsidP="00DB54FF">
                  <w:pPr>
                    <w:spacing w:after="0" w:line="240" w:lineRule="auto"/>
                    <w:jc w:val="both"/>
                    <w:rPr>
                      <w:rFonts w:ascii="Times New Roman" w:eastAsia="Calibri" w:hAnsi="Times New Roman" w:cs="Times New Roman"/>
                      <w:sz w:val="24"/>
                      <w:szCs w:val="24"/>
                    </w:rPr>
                  </w:pPr>
                </w:p>
                <w:p w:rsidR="00403FA4" w:rsidRPr="00DB54FF" w:rsidRDefault="00403FA4" w:rsidP="00DB54FF">
                  <w:pPr>
                    <w:spacing w:after="0" w:line="240" w:lineRule="auto"/>
                    <w:jc w:val="both"/>
                    <w:rPr>
                      <w:rFonts w:ascii="Times New Roman" w:eastAsia="Calibri" w:hAnsi="Times New Roman" w:cs="Times New Roman"/>
                      <w:sz w:val="24"/>
                      <w:szCs w:val="24"/>
                    </w:rPr>
                  </w:pPr>
                  <w:r w:rsidRPr="00DB54FF">
                    <w:rPr>
                      <w:rFonts w:ascii="Times New Roman" w:eastAsia="Calibri" w:hAnsi="Times New Roman" w:cs="Times New Roman"/>
                      <w:sz w:val="24"/>
                      <w:szCs w:val="24"/>
                    </w:rPr>
                    <w:t>Projektui gali būti skiriam</w:t>
                  </w:r>
                  <w:r>
                    <w:rPr>
                      <w:rFonts w:ascii="Times New Roman" w:eastAsia="Calibri" w:hAnsi="Times New Roman" w:cs="Times New Roman"/>
                      <w:sz w:val="24"/>
                      <w:szCs w:val="24"/>
                    </w:rPr>
                    <w:t>a</w:t>
                  </w:r>
                  <w:r w:rsidRPr="00DB54FF">
                    <w:rPr>
                      <w:rFonts w:ascii="Times New Roman" w:eastAsia="Calibri" w:hAnsi="Times New Roman" w:cs="Times New Roman"/>
                      <w:sz w:val="24"/>
                      <w:szCs w:val="24"/>
                    </w:rPr>
                    <w:t xml:space="preserve"> </w:t>
                  </w:r>
                  <w:r>
                    <w:rPr>
                      <w:rFonts w:ascii="Times New Roman" w:eastAsia="Calibri" w:hAnsi="Times New Roman" w:cs="Times New Roman"/>
                      <w:sz w:val="24"/>
                      <w:szCs w:val="24"/>
                    </w:rPr>
                    <w:t>10</w:t>
                  </w:r>
                  <w:r w:rsidRPr="00DB54FF">
                    <w:rPr>
                      <w:rFonts w:ascii="Times New Roman" w:eastAsia="Calibri" w:hAnsi="Times New Roman" w:cs="Times New Roman"/>
                      <w:sz w:val="24"/>
                      <w:szCs w:val="24"/>
                    </w:rPr>
                    <w:t xml:space="preserve"> bal</w:t>
                  </w:r>
                  <w:r>
                    <w:rPr>
                      <w:rFonts w:ascii="Times New Roman" w:eastAsia="Calibri" w:hAnsi="Times New Roman" w:cs="Times New Roman"/>
                      <w:sz w:val="24"/>
                      <w:szCs w:val="24"/>
                    </w:rPr>
                    <w:t>ų</w:t>
                  </w:r>
                  <w:r w:rsidRPr="00DB54FF">
                    <w:rPr>
                      <w:rFonts w:ascii="Times New Roman" w:eastAsia="Calibri" w:hAnsi="Times New Roman" w:cs="Times New Roman"/>
                      <w:sz w:val="24"/>
                      <w:szCs w:val="24"/>
                    </w:rPr>
                    <w:t xml:space="preserve">, iš kurių: </w:t>
                  </w:r>
                </w:p>
                <w:p w:rsidR="00403FA4" w:rsidRPr="00DB54FF" w:rsidRDefault="00403FA4" w:rsidP="00DB54FF">
                  <w:pPr>
                    <w:spacing w:after="0" w:line="240" w:lineRule="auto"/>
                    <w:jc w:val="both"/>
                    <w:rPr>
                      <w:rFonts w:ascii="Times New Roman" w:eastAsia="Calibri" w:hAnsi="Times New Roman" w:cs="Times New Roman"/>
                      <w:sz w:val="24"/>
                      <w:szCs w:val="24"/>
                    </w:rPr>
                  </w:pPr>
                </w:p>
                <w:p w:rsidR="00403FA4" w:rsidRPr="00DB54FF" w:rsidRDefault="00403FA4" w:rsidP="00DB54FF">
                  <w:pPr>
                    <w:spacing w:after="0" w:line="240" w:lineRule="auto"/>
                    <w:jc w:val="both"/>
                    <w:rPr>
                      <w:rFonts w:ascii="Times New Roman" w:eastAsia="Calibri" w:hAnsi="Times New Roman" w:cs="Times New Roman"/>
                      <w:sz w:val="24"/>
                      <w:szCs w:val="24"/>
                    </w:rPr>
                  </w:pPr>
                  <w:r w:rsidRPr="00DB54FF">
                    <w:rPr>
                      <w:rFonts w:ascii="Times New Roman" w:eastAsia="Calibri" w:hAnsi="Times New Roman" w:cs="Times New Roman"/>
                      <w:sz w:val="24"/>
                      <w:szCs w:val="24"/>
                    </w:rPr>
                    <w:t xml:space="preserve">- iki </w:t>
                  </w:r>
                  <w:r>
                    <w:rPr>
                      <w:rFonts w:ascii="Times New Roman" w:eastAsia="Calibri" w:hAnsi="Times New Roman" w:cs="Times New Roman"/>
                      <w:sz w:val="24"/>
                      <w:szCs w:val="24"/>
                    </w:rPr>
                    <w:t>6</w:t>
                  </w:r>
                  <w:r w:rsidRPr="00DB54FF">
                    <w:rPr>
                      <w:rFonts w:ascii="Times New Roman" w:eastAsia="Calibri" w:hAnsi="Times New Roman" w:cs="Times New Roman"/>
                      <w:sz w:val="24"/>
                      <w:szCs w:val="24"/>
                    </w:rPr>
                    <w:t xml:space="preserve"> balų gali būti skiriama priklausomai nuo pareiškėjo turimos dalyvavimo tarptautiniuose verslo ir mokslo bendradarbiavimui skirtuose MTEP projektuose (pvz., FP 7, Horizontas 2020 ir kt.) patirties. </w:t>
                  </w:r>
                </w:p>
                <w:p w:rsidR="00403FA4" w:rsidRPr="00DB54FF" w:rsidRDefault="00403FA4" w:rsidP="00DB54FF">
                  <w:pPr>
                    <w:spacing w:after="0" w:line="240" w:lineRule="auto"/>
                    <w:jc w:val="both"/>
                    <w:rPr>
                      <w:rFonts w:ascii="Times New Roman" w:eastAsia="Calibri" w:hAnsi="Times New Roman" w:cs="Times New Roman"/>
                      <w:sz w:val="24"/>
                      <w:szCs w:val="24"/>
                    </w:rPr>
                  </w:pPr>
                  <w:r w:rsidRPr="00DB54FF">
                    <w:rPr>
                      <w:rFonts w:ascii="Times New Roman" w:eastAsia="Calibri" w:hAnsi="Times New Roman" w:cs="Times New Roman"/>
                      <w:sz w:val="24"/>
                      <w:szCs w:val="24"/>
                    </w:rPr>
                    <w:t>Vertinimo skalė:</w:t>
                  </w:r>
                </w:p>
                <w:p w:rsidR="00403FA4" w:rsidRPr="00DB54FF" w:rsidRDefault="00403FA4" w:rsidP="00DB54FF">
                  <w:pPr>
                    <w:spacing w:after="0" w:line="240" w:lineRule="auto"/>
                    <w:jc w:val="both"/>
                    <w:rPr>
                      <w:rFonts w:ascii="Times New Roman" w:eastAsia="Calibri" w:hAnsi="Times New Roman" w:cs="Times New Roman"/>
                      <w:sz w:val="24"/>
                      <w:szCs w:val="24"/>
                    </w:rPr>
                  </w:pPr>
                  <w:r w:rsidRPr="00DB54FF">
                    <w:rPr>
                      <w:rFonts w:ascii="Times New Roman" w:eastAsia="Calibri" w:hAnsi="Times New Roman" w:cs="Times New Roman"/>
                      <w:sz w:val="24"/>
                      <w:szCs w:val="24"/>
                    </w:rPr>
                    <w:t xml:space="preserve">- jeigu pareiškėjas dalyvavo (dalyvauja) įgyvendinant bent vieną finansavimą gavusį tarptautinį verslo ir mokslo bendradarbiavimui skirtą MTEP projektą – skiriami </w:t>
                  </w:r>
                  <w:r>
                    <w:rPr>
                      <w:rFonts w:ascii="Times New Roman" w:eastAsia="Calibri" w:hAnsi="Times New Roman" w:cs="Times New Roman"/>
                      <w:sz w:val="24"/>
                      <w:szCs w:val="24"/>
                    </w:rPr>
                    <w:t>6</w:t>
                  </w:r>
                  <w:r w:rsidRPr="00DB54FF">
                    <w:rPr>
                      <w:rFonts w:ascii="Times New Roman" w:eastAsia="Calibri" w:hAnsi="Times New Roman" w:cs="Times New Roman"/>
                      <w:sz w:val="24"/>
                      <w:szCs w:val="24"/>
                    </w:rPr>
                    <w:t xml:space="preserve"> balai;</w:t>
                  </w:r>
                </w:p>
                <w:p w:rsidR="00403FA4" w:rsidRPr="00DB54FF" w:rsidRDefault="00403FA4" w:rsidP="00DB54FF">
                  <w:pPr>
                    <w:spacing w:after="0" w:line="240" w:lineRule="auto"/>
                    <w:jc w:val="both"/>
                    <w:rPr>
                      <w:rFonts w:ascii="Times New Roman" w:eastAsia="Calibri" w:hAnsi="Times New Roman" w:cs="Times New Roman"/>
                      <w:sz w:val="24"/>
                      <w:szCs w:val="24"/>
                    </w:rPr>
                  </w:pPr>
                  <w:r w:rsidRPr="00DB54FF">
                    <w:rPr>
                      <w:rFonts w:ascii="Times New Roman" w:eastAsia="Calibri" w:hAnsi="Times New Roman" w:cs="Times New Roman"/>
                      <w:sz w:val="24"/>
                      <w:szCs w:val="24"/>
                    </w:rPr>
                    <w:lastRenderedPageBreak/>
                    <w:t xml:space="preserve">- jeigu pareiškėjas dalyvavo pateikiant tarptautinio verslo ir mokslo bendradarbiavimui skirto MTEP projekto paraišką, tačiau tokia paraiška nebuvo finansuota pritrūkus finansavimo lėšų, arba šiuo metu yra vertinama pareiškėjui dalyvaujant pateikta tarptautinio verslo ir mokslo bendradarbiavimui skirto MTEP projekto paraiška – skiriami </w:t>
                  </w:r>
                  <w:r>
                    <w:rPr>
                      <w:rFonts w:ascii="Times New Roman" w:eastAsia="Calibri" w:hAnsi="Times New Roman" w:cs="Times New Roman"/>
                      <w:sz w:val="24"/>
                      <w:szCs w:val="24"/>
                    </w:rPr>
                    <w:t>4</w:t>
                  </w:r>
                  <w:r w:rsidRPr="00DB54FF">
                    <w:rPr>
                      <w:rFonts w:ascii="Times New Roman" w:eastAsia="Calibri" w:hAnsi="Times New Roman" w:cs="Times New Roman"/>
                      <w:sz w:val="24"/>
                      <w:szCs w:val="24"/>
                    </w:rPr>
                    <w:t xml:space="preserve"> balai;</w:t>
                  </w:r>
                </w:p>
                <w:p w:rsidR="00403FA4" w:rsidRPr="00DB54FF" w:rsidRDefault="00403FA4" w:rsidP="00DB54FF">
                  <w:pPr>
                    <w:spacing w:after="0" w:line="240" w:lineRule="auto"/>
                    <w:jc w:val="both"/>
                    <w:rPr>
                      <w:rFonts w:ascii="Times New Roman" w:eastAsia="Calibri" w:hAnsi="Times New Roman" w:cs="Times New Roman"/>
                      <w:sz w:val="24"/>
                      <w:szCs w:val="24"/>
                    </w:rPr>
                  </w:pPr>
                  <w:r w:rsidRPr="00DB54FF">
                    <w:rPr>
                      <w:rFonts w:ascii="Times New Roman" w:eastAsia="Calibri" w:hAnsi="Times New Roman" w:cs="Times New Roman"/>
                      <w:sz w:val="24"/>
                      <w:szCs w:val="24"/>
                    </w:rPr>
                    <w:t>- jeigu pareiškėjui dalyvaujant pateiktos tarptautinio verslo ir mokslo bendradarbiavimui skirto MTEP projekto paraiškos vertinimo metu buvo nustatyta, kad projekte numatoma vykdyti veikla yra MTEP veikla, tačiau paraiška buvo atmesta dėl neatitikimo kitiems reikalavimams – skiriam</w:t>
                  </w:r>
                  <w:r>
                    <w:rPr>
                      <w:rFonts w:ascii="Times New Roman" w:eastAsia="Calibri" w:hAnsi="Times New Roman" w:cs="Times New Roman"/>
                      <w:sz w:val="24"/>
                      <w:szCs w:val="24"/>
                    </w:rPr>
                    <w:t>i</w:t>
                  </w:r>
                  <w:r w:rsidRPr="00DB54FF">
                    <w:rPr>
                      <w:rFonts w:ascii="Times New Roman" w:eastAsia="Calibri" w:hAnsi="Times New Roman" w:cs="Times New Roman"/>
                      <w:sz w:val="24"/>
                      <w:szCs w:val="24"/>
                    </w:rPr>
                    <w:t xml:space="preserve"> </w:t>
                  </w:r>
                  <w:r>
                    <w:rPr>
                      <w:rFonts w:ascii="Times New Roman" w:eastAsia="Calibri" w:hAnsi="Times New Roman" w:cs="Times New Roman"/>
                      <w:sz w:val="24"/>
                      <w:szCs w:val="24"/>
                    </w:rPr>
                    <w:t>2</w:t>
                  </w:r>
                  <w:r w:rsidRPr="00DB54FF">
                    <w:rPr>
                      <w:rFonts w:ascii="Times New Roman" w:eastAsia="Calibri" w:hAnsi="Times New Roman" w:cs="Times New Roman"/>
                      <w:sz w:val="24"/>
                      <w:szCs w:val="24"/>
                    </w:rPr>
                    <w:t xml:space="preserve"> bal</w:t>
                  </w:r>
                  <w:r>
                    <w:rPr>
                      <w:rFonts w:ascii="Times New Roman" w:eastAsia="Calibri" w:hAnsi="Times New Roman" w:cs="Times New Roman"/>
                      <w:sz w:val="24"/>
                      <w:szCs w:val="24"/>
                    </w:rPr>
                    <w:t>ai</w:t>
                  </w:r>
                  <w:r w:rsidRPr="00DB54FF">
                    <w:rPr>
                      <w:rFonts w:ascii="Times New Roman" w:eastAsia="Calibri" w:hAnsi="Times New Roman" w:cs="Times New Roman"/>
                      <w:sz w:val="24"/>
                      <w:szCs w:val="24"/>
                    </w:rPr>
                    <w:t>;</w:t>
                  </w:r>
                </w:p>
                <w:p w:rsidR="00403FA4" w:rsidRPr="00DB54FF" w:rsidRDefault="00403FA4" w:rsidP="00DB54FF">
                  <w:pPr>
                    <w:spacing w:after="0" w:line="240" w:lineRule="auto"/>
                    <w:jc w:val="both"/>
                    <w:rPr>
                      <w:rFonts w:ascii="Times New Roman" w:eastAsia="Calibri" w:hAnsi="Times New Roman" w:cs="Times New Roman"/>
                      <w:sz w:val="24"/>
                      <w:szCs w:val="24"/>
                    </w:rPr>
                  </w:pPr>
                  <w:r w:rsidRPr="00DB54FF">
                    <w:rPr>
                      <w:rFonts w:ascii="Times New Roman" w:eastAsia="Calibri" w:hAnsi="Times New Roman" w:cs="Times New Roman"/>
                      <w:sz w:val="24"/>
                      <w:szCs w:val="24"/>
                    </w:rPr>
                    <w:t xml:space="preserve">- jeigu netenkinama nei viena iš aukščiau nurodytų sąlygų – skiriama 0 balų. </w:t>
                  </w:r>
                </w:p>
                <w:p w:rsidR="00403FA4" w:rsidRPr="00DB54FF" w:rsidRDefault="00403FA4" w:rsidP="00DB54FF">
                  <w:pPr>
                    <w:spacing w:after="0" w:line="240" w:lineRule="auto"/>
                    <w:jc w:val="both"/>
                    <w:rPr>
                      <w:rFonts w:ascii="Times New Roman" w:eastAsia="Calibri" w:hAnsi="Times New Roman" w:cs="Times New Roman"/>
                      <w:sz w:val="24"/>
                      <w:szCs w:val="24"/>
                      <w:lang w:eastAsia="lt-LT"/>
                    </w:rPr>
                  </w:pPr>
                </w:p>
                <w:p w:rsidR="00403FA4" w:rsidRPr="00DB54FF" w:rsidRDefault="00403FA4" w:rsidP="00DB54FF">
                  <w:pPr>
                    <w:spacing w:after="0" w:line="240" w:lineRule="auto"/>
                    <w:jc w:val="both"/>
                    <w:rPr>
                      <w:rFonts w:ascii="Times New Roman" w:eastAsia="Times New Roman" w:hAnsi="Times New Roman" w:cs="Times New Roman"/>
                      <w:bCs/>
                      <w:sz w:val="24"/>
                      <w:szCs w:val="24"/>
                      <w:lang w:eastAsia="lt-LT"/>
                    </w:rPr>
                  </w:pPr>
                  <w:r w:rsidRPr="00DB54FF">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4</w:t>
                  </w:r>
                  <w:r w:rsidRPr="00DB54FF">
                    <w:rPr>
                      <w:rFonts w:ascii="Times New Roman" w:eastAsia="Calibri" w:hAnsi="Times New Roman" w:cs="Times New Roman"/>
                      <w:sz w:val="24"/>
                      <w:szCs w:val="24"/>
                      <w:lang w:eastAsia="lt-LT"/>
                    </w:rPr>
                    <w:t xml:space="preserve"> balai, j</w:t>
                  </w:r>
                  <w:r w:rsidRPr="00DB54FF">
                    <w:rPr>
                      <w:rFonts w:ascii="Times New Roman" w:eastAsia="Calibri" w:hAnsi="Times New Roman" w:cs="Times New Roman"/>
                      <w:sz w:val="24"/>
                      <w:szCs w:val="24"/>
                    </w:rPr>
                    <w:t xml:space="preserve">eigu pareiškėjai yra deklaravę Lietuvos statistikos departamentui MTEP veiklai skirtas lėšas; </w:t>
                  </w:r>
                  <w:r w:rsidRPr="00DB54FF">
                    <w:rPr>
                      <w:rFonts w:ascii="Times New Roman" w:eastAsia="Calibri" w:hAnsi="Times New Roman" w:cs="Times New Roman"/>
                      <w:sz w:val="24"/>
                      <w:szCs w:val="24"/>
                      <w:lang w:eastAsia="lt-LT"/>
                    </w:rPr>
                    <w:t>priešingu atveju skiriama 0 balų</w:t>
                  </w:r>
                  <w:r w:rsidRPr="00DB54FF">
                    <w:rPr>
                      <w:rFonts w:ascii="Times New Roman" w:eastAsia="Calibri" w:hAnsi="Times New Roman" w:cs="Times New Roman"/>
                      <w:sz w:val="24"/>
                      <w:szCs w:val="24"/>
                    </w:rPr>
                    <w:t xml:space="preserve">.   </w:t>
                  </w:r>
                </w:p>
              </w:tc>
              <w:tc>
                <w:tcPr>
                  <w:tcW w:w="2127" w:type="dxa"/>
                  <w:shd w:val="clear" w:color="auto" w:fill="auto"/>
                </w:tcPr>
                <w:p w:rsidR="00403FA4" w:rsidRPr="00655494" w:rsidRDefault="00403FA4" w:rsidP="00655494">
                  <w:pPr>
                    <w:spacing w:after="0" w:line="240" w:lineRule="auto"/>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lastRenderedPageBreak/>
                    <w:t>10</w:t>
                  </w:r>
                </w:p>
              </w:tc>
              <w:tc>
                <w:tcPr>
                  <w:tcW w:w="1701" w:type="dxa"/>
                  <w:shd w:val="clear" w:color="auto" w:fill="auto"/>
                </w:tcPr>
                <w:p w:rsidR="00403FA4" w:rsidRPr="00655494" w:rsidRDefault="00403FA4" w:rsidP="00655494">
                  <w:pPr>
                    <w:spacing w:after="0" w:line="240" w:lineRule="auto"/>
                    <w:jc w:val="center"/>
                    <w:rPr>
                      <w:rFonts w:ascii="Times New Roman" w:eastAsia="Calibri" w:hAnsi="Times New Roman" w:cs="Times New Roman"/>
                      <w:bCs/>
                      <w:i/>
                      <w:sz w:val="24"/>
                      <w:szCs w:val="24"/>
                    </w:rPr>
                  </w:pPr>
                </w:p>
              </w:tc>
              <w:tc>
                <w:tcPr>
                  <w:tcW w:w="1559" w:type="dxa"/>
                  <w:shd w:val="clear" w:color="auto" w:fill="auto"/>
                </w:tcPr>
                <w:p w:rsidR="00403FA4" w:rsidRPr="00655494" w:rsidRDefault="00403FA4" w:rsidP="00655494">
                  <w:pPr>
                    <w:spacing w:after="0" w:line="240" w:lineRule="auto"/>
                    <w:jc w:val="center"/>
                    <w:rPr>
                      <w:rFonts w:ascii="Times New Roman" w:eastAsia="Calibri" w:hAnsi="Times New Roman" w:cs="Times New Roman"/>
                      <w:i/>
                      <w:sz w:val="24"/>
                      <w:szCs w:val="24"/>
                    </w:rPr>
                  </w:pPr>
                </w:p>
              </w:tc>
            </w:tr>
            <w:tr w:rsidR="00403FA4" w:rsidRPr="00655494" w:rsidTr="00403FA4">
              <w:tc>
                <w:tcPr>
                  <w:tcW w:w="3181" w:type="dxa"/>
                  <w:shd w:val="clear" w:color="auto" w:fill="auto"/>
                </w:tcPr>
                <w:p w:rsidR="00403FA4" w:rsidRPr="00655494" w:rsidRDefault="00403FA4" w:rsidP="002667AD">
                  <w:pPr>
                    <w:spacing w:after="0" w:line="240" w:lineRule="auto"/>
                    <w:jc w:val="both"/>
                    <w:rPr>
                      <w:rFonts w:ascii="Times New Roman" w:eastAsia="Calibri" w:hAnsi="Times New Roman" w:cs="Times New Roman"/>
                      <w:b/>
                      <w:bCs/>
                      <w:caps/>
                      <w:sz w:val="24"/>
                      <w:szCs w:val="24"/>
                    </w:rPr>
                  </w:pPr>
                  <w:r>
                    <w:rPr>
                      <w:rFonts w:ascii="Times New Roman" w:eastAsia="Calibri" w:hAnsi="Times New Roman" w:cs="Times New Roman"/>
                      <w:b/>
                      <w:bCs/>
                      <w:caps/>
                      <w:sz w:val="24"/>
                      <w:szCs w:val="24"/>
                    </w:rPr>
                    <w:t>5</w:t>
                  </w:r>
                  <w:r w:rsidRPr="00655494">
                    <w:rPr>
                      <w:rFonts w:ascii="Times New Roman" w:eastAsia="Calibri" w:hAnsi="Times New Roman" w:cs="Times New Roman"/>
                      <w:b/>
                      <w:bCs/>
                      <w:caps/>
                      <w:sz w:val="24"/>
                      <w:szCs w:val="24"/>
                    </w:rPr>
                    <w:t xml:space="preserve">. </w:t>
                  </w:r>
                  <w:r w:rsidRPr="00580532">
                    <w:rPr>
                      <w:rFonts w:ascii="Times New Roman" w:hAnsi="Times New Roman"/>
                      <w:b/>
                      <w:sz w:val="24"/>
                      <w:szCs w:val="24"/>
                      <w:lang w:eastAsia="lt-LT"/>
                    </w:rPr>
                    <w:t>Projektas prisideda prie bent vieno Europos Sąjungos Baltijos jūros regiono strategijos tikslo ir veiksmų plano prioritetinės srities „Inovacijos“ ir (arba) „Švietimas“ įgyvendinimo.</w:t>
                  </w:r>
                </w:p>
              </w:tc>
              <w:tc>
                <w:tcPr>
                  <w:tcW w:w="6237" w:type="dxa"/>
                  <w:shd w:val="clear" w:color="auto" w:fill="auto"/>
                </w:tcPr>
                <w:p w:rsidR="00403FA4" w:rsidRPr="000D4487" w:rsidRDefault="00403FA4" w:rsidP="000D4487">
                  <w:pPr>
                    <w:spacing w:after="0" w:line="240" w:lineRule="auto"/>
                    <w:jc w:val="both"/>
                    <w:rPr>
                      <w:rFonts w:ascii="Times New Roman" w:eastAsia="Calibri" w:hAnsi="Times New Roman" w:cs="Times New Roman"/>
                      <w:sz w:val="24"/>
                      <w:szCs w:val="24"/>
                      <w:lang w:eastAsia="lt-LT"/>
                    </w:rPr>
                  </w:pPr>
                  <w:r w:rsidRPr="000D4487">
                    <w:rPr>
                      <w:rFonts w:ascii="Times New Roman" w:eastAsia="Calibri" w:hAnsi="Times New Roman" w:cs="Times New Roman"/>
                      <w:sz w:val="24"/>
                      <w:szCs w:val="24"/>
                      <w:lang w:eastAsia="lt-LT"/>
                    </w:rPr>
                    <w:t xml:space="preserve">Papildomai skatinami tie projektai, kurie prisideda prie bent vieno Europos Sąjungos Baltijos jūros regiono strategijos tikslo ir veiksmų plano prioritetinės srities „Inovacijos“ </w:t>
                  </w:r>
                  <w:r w:rsidR="003901AE">
                    <w:rPr>
                      <w:rFonts w:ascii="Times New Roman" w:eastAsia="Calibri" w:hAnsi="Times New Roman" w:cs="Times New Roman"/>
                      <w:sz w:val="24"/>
                      <w:szCs w:val="24"/>
                      <w:lang w:eastAsia="lt-LT"/>
                    </w:rPr>
                    <w:t xml:space="preserve">ir (arba) „Švietimas“ </w:t>
                  </w:r>
                  <w:r w:rsidRPr="000D4487">
                    <w:rPr>
                      <w:rFonts w:ascii="Times New Roman" w:eastAsia="Calibri" w:hAnsi="Times New Roman" w:cs="Times New Roman"/>
                      <w:sz w:val="24"/>
                      <w:szCs w:val="24"/>
                      <w:lang w:eastAsia="lt-LT"/>
                    </w:rPr>
                    <w:t>įgyvendinimo.</w:t>
                  </w:r>
                </w:p>
                <w:p w:rsidR="00403FA4" w:rsidRPr="000D4487" w:rsidRDefault="00403FA4" w:rsidP="000D4487">
                  <w:pPr>
                    <w:spacing w:after="0" w:line="240" w:lineRule="auto"/>
                    <w:jc w:val="both"/>
                    <w:rPr>
                      <w:rFonts w:ascii="Times New Roman" w:eastAsia="Calibri" w:hAnsi="Times New Roman" w:cs="Times New Roman"/>
                      <w:sz w:val="24"/>
                      <w:szCs w:val="24"/>
                      <w:lang w:eastAsia="lt-LT"/>
                    </w:rPr>
                  </w:pPr>
                  <w:r w:rsidRPr="000D4487">
                    <w:rPr>
                      <w:rFonts w:ascii="Times New Roman" w:eastAsia="Calibri" w:hAnsi="Times New Roman" w:cs="Times New Roman"/>
                      <w:sz w:val="24"/>
                      <w:szCs w:val="24"/>
                      <w:lang w:eastAsia="lt-LT"/>
                    </w:rPr>
                    <w:t xml:space="preserve">Jeigu projektas prisideda prie bent vieno Europos Sąjungos Baltijos jūros regiono strategijos tikslo ir veiksmų plano prioritetinės srities „Inovacijos“ </w:t>
                  </w:r>
                  <w:r w:rsidR="003901AE">
                    <w:rPr>
                      <w:rFonts w:ascii="Times New Roman" w:eastAsia="Calibri" w:hAnsi="Times New Roman" w:cs="Times New Roman"/>
                      <w:sz w:val="24"/>
                      <w:szCs w:val="24"/>
                      <w:lang w:eastAsia="lt-LT"/>
                    </w:rPr>
                    <w:t xml:space="preserve">ir (arba) „Švietimas“ </w:t>
                  </w:r>
                  <w:r w:rsidRPr="000D4487">
                    <w:rPr>
                      <w:rFonts w:ascii="Times New Roman" w:eastAsia="Calibri" w:hAnsi="Times New Roman" w:cs="Times New Roman"/>
                      <w:sz w:val="24"/>
                      <w:szCs w:val="24"/>
                      <w:lang w:eastAsia="lt-LT"/>
                    </w:rPr>
                    <w:t>įgyvendinimo, skiriami 5 balai, priešingu atveju skiriama 0 balų.</w:t>
                  </w:r>
                </w:p>
                <w:p w:rsidR="00403FA4" w:rsidRPr="00655494" w:rsidRDefault="00403FA4" w:rsidP="000D4487">
                  <w:pPr>
                    <w:spacing w:after="0" w:line="240" w:lineRule="auto"/>
                    <w:jc w:val="both"/>
                    <w:rPr>
                      <w:rFonts w:ascii="Times New Roman" w:eastAsia="Calibri" w:hAnsi="Times New Roman" w:cs="Times New Roman"/>
                      <w:sz w:val="24"/>
                      <w:szCs w:val="24"/>
                    </w:rPr>
                  </w:pPr>
                  <w:r w:rsidRPr="000D4487">
                    <w:rPr>
                      <w:rFonts w:ascii="Times New Roman" w:eastAsia="Calibri" w:hAnsi="Times New Roman" w:cs="Times New Roman"/>
                      <w:sz w:val="24"/>
                      <w:szCs w:val="24"/>
                      <w:lang w:eastAsia="lt-LT"/>
                    </w:rPr>
                    <w:lastRenderedPageBreak/>
                    <w:t xml:space="preserve">Europos Sąjungos Baltijos jūros regiono strategijos veiksmų planas paskelbtas interneto svetainėje </w:t>
                  </w:r>
                  <w:hyperlink r:id="rId6" w:history="1">
                    <w:r w:rsidRPr="000D4487">
                      <w:rPr>
                        <w:rFonts w:ascii="Times New Roman" w:eastAsia="Calibri" w:hAnsi="Times New Roman" w:cs="Times New Roman"/>
                        <w:sz w:val="24"/>
                        <w:szCs w:val="24"/>
                      </w:rPr>
                      <w:t>http://www.balticsea-region-strategy.eu/</w:t>
                    </w:r>
                  </w:hyperlink>
                  <w:r w:rsidRPr="000D4487">
                    <w:rPr>
                      <w:rFonts w:ascii="Times New Roman" w:eastAsia="Calibri" w:hAnsi="Times New Roman" w:cs="Times New Roman"/>
                      <w:sz w:val="24"/>
                      <w:szCs w:val="24"/>
                    </w:rPr>
                    <w:t>.</w:t>
                  </w:r>
                </w:p>
              </w:tc>
              <w:tc>
                <w:tcPr>
                  <w:tcW w:w="2127" w:type="dxa"/>
                  <w:shd w:val="clear" w:color="auto" w:fill="auto"/>
                </w:tcPr>
                <w:p w:rsidR="00403FA4" w:rsidRPr="00655494" w:rsidRDefault="00403FA4" w:rsidP="00655494">
                  <w:pPr>
                    <w:spacing w:after="0" w:line="240" w:lineRule="auto"/>
                    <w:jc w:val="center"/>
                    <w:rPr>
                      <w:rFonts w:ascii="Times New Roman" w:eastAsia="Calibri" w:hAnsi="Times New Roman" w:cs="Times New Roman"/>
                      <w:bCs/>
                      <w:caps/>
                      <w:sz w:val="24"/>
                      <w:szCs w:val="24"/>
                      <w:highlight w:val="yellow"/>
                    </w:rPr>
                  </w:pPr>
                  <w:r w:rsidRPr="00655494">
                    <w:rPr>
                      <w:rFonts w:ascii="Times New Roman" w:eastAsia="Calibri" w:hAnsi="Times New Roman" w:cs="Times New Roman"/>
                      <w:bCs/>
                      <w:caps/>
                      <w:sz w:val="24"/>
                      <w:szCs w:val="24"/>
                    </w:rPr>
                    <w:lastRenderedPageBreak/>
                    <w:t>5</w:t>
                  </w:r>
                </w:p>
              </w:tc>
              <w:tc>
                <w:tcPr>
                  <w:tcW w:w="1701" w:type="dxa"/>
                  <w:shd w:val="clear" w:color="auto" w:fill="auto"/>
                </w:tcPr>
                <w:p w:rsidR="00403FA4" w:rsidRPr="00655494" w:rsidRDefault="00403FA4" w:rsidP="00655494">
                  <w:pPr>
                    <w:spacing w:after="0" w:line="240" w:lineRule="auto"/>
                    <w:jc w:val="center"/>
                    <w:rPr>
                      <w:rFonts w:ascii="Times New Roman" w:eastAsia="Calibri" w:hAnsi="Times New Roman" w:cs="Times New Roman"/>
                      <w:bCs/>
                      <w:i/>
                      <w:sz w:val="24"/>
                      <w:szCs w:val="24"/>
                    </w:rPr>
                  </w:pPr>
                </w:p>
              </w:tc>
              <w:tc>
                <w:tcPr>
                  <w:tcW w:w="1559" w:type="dxa"/>
                  <w:shd w:val="clear" w:color="auto" w:fill="auto"/>
                </w:tcPr>
                <w:p w:rsidR="00403FA4" w:rsidRPr="00655494" w:rsidRDefault="00403FA4" w:rsidP="00655494">
                  <w:pPr>
                    <w:spacing w:after="0" w:line="240" w:lineRule="auto"/>
                    <w:jc w:val="center"/>
                    <w:rPr>
                      <w:rFonts w:ascii="Times New Roman" w:eastAsia="Calibri" w:hAnsi="Times New Roman" w:cs="Times New Roman"/>
                      <w:i/>
                      <w:sz w:val="24"/>
                      <w:szCs w:val="24"/>
                    </w:rPr>
                  </w:pPr>
                </w:p>
              </w:tc>
            </w:tr>
            <w:tr w:rsidR="00403FA4" w:rsidRPr="00655494" w:rsidTr="00403FA4">
              <w:tc>
                <w:tcPr>
                  <w:tcW w:w="3181" w:type="dxa"/>
                  <w:shd w:val="clear" w:color="auto" w:fill="auto"/>
                </w:tcPr>
                <w:p w:rsidR="00403FA4" w:rsidRDefault="00403FA4" w:rsidP="002667AD">
                  <w:pPr>
                    <w:spacing w:after="0" w:line="240" w:lineRule="auto"/>
                    <w:jc w:val="both"/>
                    <w:rPr>
                      <w:rFonts w:ascii="Times New Roman" w:eastAsia="Calibri" w:hAnsi="Times New Roman" w:cs="Times New Roman"/>
                      <w:b/>
                      <w:bCs/>
                      <w:caps/>
                      <w:sz w:val="24"/>
                      <w:szCs w:val="24"/>
                    </w:rPr>
                  </w:pPr>
                  <w:r>
                    <w:rPr>
                      <w:rFonts w:ascii="Times New Roman" w:eastAsia="Calibri" w:hAnsi="Times New Roman" w:cs="Times New Roman"/>
                      <w:b/>
                      <w:bCs/>
                      <w:caps/>
                      <w:sz w:val="24"/>
                      <w:szCs w:val="24"/>
                    </w:rPr>
                    <w:t xml:space="preserve">6. </w:t>
                  </w:r>
                  <w:r w:rsidRPr="00580532">
                    <w:rPr>
                      <w:rFonts w:ascii="Times New Roman" w:hAnsi="Times New Roman"/>
                      <w:b/>
                      <w:sz w:val="24"/>
                      <w:szCs w:val="24"/>
                    </w:rPr>
                    <w:t>Projektas prisideda prie</w:t>
                  </w:r>
                  <w:r w:rsidRPr="00580532">
                    <w:rPr>
                      <w:rFonts w:ascii="Times New Roman" w:hAnsi="Times New Roman"/>
                      <w:b/>
                      <w:bCs/>
                      <w:sz w:val="24"/>
                      <w:szCs w:val="24"/>
                    </w:rPr>
                    <w:t xml:space="preserve"> </w:t>
                  </w:r>
                  <w:r w:rsidRPr="00580532">
                    <w:rPr>
                      <w:rFonts w:ascii="Times New Roman" w:hAnsi="Times New Roman"/>
                      <w:b/>
                      <w:sz w:val="24"/>
                      <w:szCs w:val="24"/>
                    </w:rPr>
                    <w:t>2014–2020 metų nacionalinės pažangos programos horizontaliojo prioriteto „Kultūra“ tarpinstitucinio veiklos plano, patvirtinto Lietuvos Respublikos Vyriausybės 2014 m. kovo 19 d. nutarimu Nr. 269 „Dėl 2014–2020 metų nacionalinės pažangos programos horizontaliojo prioriteto „Kultūra“ tarpinstitucinio veiklos plano patvirtinimo“ įgyvendinimo.</w:t>
                  </w:r>
                </w:p>
              </w:tc>
              <w:tc>
                <w:tcPr>
                  <w:tcW w:w="6237" w:type="dxa"/>
                  <w:shd w:val="clear" w:color="auto" w:fill="auto"/>
                </w:tcPr>
                <w:p w:rsidR="00403FA4" w:rsidRDefault="00403FA4" w:rsidP="000D4487">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0D4487">
                    <w:rPr>
                      <w:rFonts w:ascii="Times New Roman" w:eastAsia="Times New Roman" w:hAnsi="Times New Roman" w:cs="Times New Roman"/>
                      <w:bCs/>
                      <w:sz w:val="24"/>
                      <w:szCs w:val="24"/>
                      <w:lang w:eastAsia="lt-LT"/>
                    </w:rPr>
                    <w:t>ukštesnis įvertinimas suteikiamas projektams, prisidedantiems prie 2014–2020 metų nacionalinės pažangos programos horizontaliojo prioriteto „Kultūra“ tarpinstitucinio veiklos plano 1 tikslo „stiprinti visuomenės kultūrinę tapatybę“ 1.2. uždavinio „vykdyti kultūros srities mokslinių tyrimų ir eksperimentinę plėtrą, susijusią su socialine, ekonomine ir kultūrine plėtra ir kūrybinėmis inovacijomis“ 1.2.1. priemonės „plėtoti MTEP ir kūrybines inovacijas, siekiant ugdyti įtraukią ir kūrybingą visuomenę“ įgyvendinimo.</w:t>
                  </w:r>
                </w:p>
                <w:p w:rsidR="00403FA4" w:rsidRPr="000D4487" w:rsidRDefault="00403FA4" w:rsidP="000D4487">
                  <w:pPr>
                    <w:spacing w:after="0" w:line="240" w:lineRule="auto"/>
                    <w:jc w:val="both"/>
                    <w:rPr>
                      <w:rFonts w:ascii="Times New Roman" w:eastAsia="Calibri" w:hAnsi="Times New Roman" w:cs="Times New Roman"/>
                      <w:sz w:val="24"/>
                      <w:szCs w:val="24"/>
                      <w:lang w:eastAsia="lt-LT"/>
                    </w:rPr>
                  </w:pPr>
                  <w:r w:rsidRPr="002667AD">
                    <w:rPr>
                      <w:rFonts w:ascii="Times New Roman" w:eastAsia="Calibri" w:hAnsi="Times New Roman" w:cs="Times New Roman"/>
                      <w:sz w:val="24"/>
                      <w:szCs w:val="24"/>
                      <w:lang w:eastAsia="lt-LT"/>
                    </w:rPr>
                    <w:t>Jeigu projektas prisideda prie minėtos priemonės įgyvendinimo, skiriami 5 balai, priešingu atveju skiriama 0 balų.</w:t>
                  </w:r>
                </w:p>
              </w:tc>
              <w:tc>
                <w:tcPr>
                  <w:tcW w:w="2127" w:type="dxa"/>
                  <w:shd w:val="clear" w:color="auto" w:fill="auto"/>
                </w:tcPr>
                <w:p w:rsidR="00403FA4" w:rsidRPr="00655494" w:rsidRDefault="00403FA4" w:rsidP="00655494">
                  <w:pPr>
                    <w:spacing w:after="0" w:line="240" w:lineRule="auto"/>
                    <w:jc w:val="center"/>
                    <w:rPr>
                      <w:rFonts w:ascii="Times New Roman" w:eastAsia="Calibri" w:hAnsi="Times New Roman" w:cs="Times New Roman"/>
                      <w:bCs/>
                      <w:caps/>
                      <w:sz w:val="24"/>
                      <w:szCs w:val="24"/>
                    </w:rPr>
                  </w:pPr>
                  <w:r>
                    <w:rPr>
                      <w:rFonts w:ascii="Times New Roman" w:eastAsia="Calibri" w:hAnsi="Times New Roman" w:cs="Times New Roman"/>
                      <w:bCs/>
                      <w:caps/>
                      <w:sz w:val="24"/>
                      <w:szCs w:val="24"/>
                    </w:rPr>
                    <w:t>5</w:t>
                  </w:r>
                </w:p>
              </w:tc>
              <w:tc>
                <w:tcPr>
                  <w:tcW w:w="1701" w:type="dxa"/>
                  <w:shd w:val="clear" w:color="auto" w:fill="auto"/>
                </w:tcPr>
                <w:p w:rsidR="00403FA4" w:rsidRPr="00655494" w:rsidRDefault="00403FA4" w:rsidP="00655494">
                  <w:pPr>
                    <w:spacing w:after="0" w:line="240" w:lineRule="auto"/>
                    <w:jc w:val="center"/>
                    <w:rPr>
                      <w:rFonts w:ascii="Times New Roman" w:eastAsia="Calibri" w:hAnsi="Times New Roman" w:cs="Times New Roman"/>
                      <w:bCs/>
                      <w:i/>
                      <w:sz w:val="24"/>
                      <w:szCs w:val="24"/>
                    </w:rPr>
                  </w:pPr>
                </w:p>
              </w:tc>
              <w:tc>
                <w:tcPr>
                  <w:tcW w:w="1559" w:type="dxa"/>
                  <w:shd w:val="clear" w:color="auto" w:fill="auto"/>
                </w:tcPr>
                <w:p w:rsidR="00403FA4" w:rsidRPr="00655494" w:rsidRDefault="00403FA4" w:rsidP="00655494">
                  <w:pPr>
                    <w:spacing w:after="0" w:line="240" w:lineRule="auto"/>
                    <w:jc w:val="center"/>
                    <w:rPr>
                      <w:rFonts w:ascii="Times New Roman" w:eastAsia="Calibri" w:hAnsi="Times New Roman" w:cs="Times New Roman"/>
                      <w:i/>
                      <w:sz w:val="24"/>
                      <w:szCs w:val="24"/>
                    </w:rPr>
                  </w:pPr>
                </w:p>
              </w:tc>
            </w:tr>
            <w:tr w:rsidR="00403FA4" w:rsidRPr="00655494" w:rsidTr="00403FA4">
              <w:tc>
                <w:tcPr>
                  <w:tcW w:w="3181" w:type="dxa"/>
                  <w:shd w:val="clear" w:color="auto" w:fill="auto"/>
                </w:tcPr>
                <w:p w:rsidR="00403FA4" w:rsidRDefault="00403FA4" w:rsidP="002667AD">
                  <w:pPr>
                    <w:spacing w:after="0" w:line="240" w:lineRule="auto"/>
                    <w:jc w:val="both"/>
                    <w:rPr>
                      <w:rFonts w:ascii="Times New Roman" w:eastAsia="Calibri" w:hAnsi="Times New Roman" w:cs="Times New Roman"/>
                      <w:b/>
                      <w:bCs/>
                      <w:caps/>
                      <w:sz w:val="24"/>
                      <w:szCs w:val="24"/>
                    </w:rPr>
                  </w:pPr>
                  <w:r>
                    <w:rPr>
                      <w:rFonts w:ascii="Times New Roman" w:eastAsia="Calibri" w:hAnsi="Times New Roman" w:cs="Times New Roman"/>
                      <w:b/>
                      <w:bCs/>
                      <w:caps/>
                      <w:sz w:val="24"/>
                      <w:szCs w:val="24"/>
                    </w:rPr>
                    <w:t xml:space="preserve">7. </w:t>
                  </w:r>
                  <w:r w:rsidRPr="00580532">
                    <w:rPr>
                      <w:rFonts w:ascii="Times New Roman" w:hAnsi="Times New Roman"/>
                      <w:b/>
                      <w:sz w:val="24"/>
                      <w:szCs w:val="24"/>
                    </w:rPr>
                    <w:t>Projektas prisideda</w:t>
                  </w:r>
                  <w:r w:rsidRPr="00580532">
                    <w:rPr>
                      <w:rFonts w:ascii="Times New Roman" w:hAnsi="Times New Roman"/>
                      <w:b/>
                      <w:i/>
                      <w:iCs/>
                      <w:sz w:val="24"/>
                      <w:szCs w:val="24"/>
                    </w:rPr>
                    <w:t xml:space="preserve"> </w:t>
                  </w:r>
                  <w:r w:rsidRPr="00580532">
                    <w:rPr>
                      <w:rFonts w:ascii="Times New Roman" w:hAnsi="Times New Roman"/>
                      <w:b/>
                      <w:sz w:val="24"/>
                      <w:szCs w:val="24"/>
                    </w:rPr>
                    <w:t>prie</w:t>
                  </w:r>
                  <w:r w:rsidRPr="00580532">
                    <w:rPr>
                      <w:rFonts w:ascii="Times New Roman" w:hAnsi="Times New Roman"/>
                      <w:b/>
                      <w:i/>
                      <w:iCs/>
                      <w:sz w:val="24"/>
                      <w:szCs w:val="24"/>
                    </w:rPr>
                    <w:t xml:space="preserve"> </w:t>
                  </w:r>
                  <w:r w:rsidRPr="00580532">
                    <w:rPr>
                      <w:rFonts w:ascii="Times New Roman" w:hAnsi="Times New Roman"/>
                      <w:b/>
                      <w:sz w:val="24"/>
                      <w:szCs w:val="24"/>
                    </w:rPr>
                    <w:t xml:space="preserve">2014–2020 metų nacionalinės pažangos programos horizontaliojo prioriteto „Sveikata visiems“ tarpinstitucinio veiklos plano, patvirtinto Lietuvos Respublikos </w:t>
                  </w:r>
                  <w:r w:rsidRPr="00580532">
                    <w:rPr>
                      <w:rFonts w:ascii="Times New Roman" w:hAnsi="Times New Roman"/>
                      <w:b/>
                      <w:sz w:val="24"/>
                      <w:szCs w:val="24"/>
                    </w:rPr>
                    <w:lastRenderedPageBreak/>
                    <w:t>Vyriausybės 2014 m. kovo 26 d. nutarimu Nr. 293 „Dėl 2014–2020 metų nacionalinės pažangos programos horizontaliojo prioriteto „Sveikata visiems“ tarpinstitucinio veiklos plano patvirtinimo“ įgyvendinimo.</w:t>
                  </w:r>
                </w:p>
              </w:tc>
              <w:tc>
                <w:tcPr>
                  <w:tcW w:w="6237" w:type="dxa"/>
                  <w:shd w:val="clear" w:color="auto" w:fill="auto"/>
                </w:tcPr>
                <w:p w:rsidR="00403FA4" w:rsidRDefault="00403FA4" w:rsidP="000D4487">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A</w:t>
                  </w:r>
                  <w:r w:rsidRPr="002667AD">
                    <w:rPr>
                      <w:rFonts w:ascii="Times New Roman" w:eastAsia="Calibri" w:hAnsi="Times New Roman" w:cs="Times New Roman"/>
                      <w:sz w:val="24"/>
                      <w:szCs w:val="24"/>
                      <w:lang w:eastAsia="lt-LT"/>
                    </w:rPr>
                    <w:t xml:space="preserve">ukštesnis įvertinimas suteikiamas projektams, prisidedantiems prie horizontaliojo prioriteto „Sveikata visiems“ </w:t>
                  </w:r>
                  <w:r>
                    <w:rPr>
                      <w:rFonts w:ascii="Times New Roman" w:eastAsia="Calibri" w:hAnsi="Times New Roman" w:cs="Times New Roman"/>
                      <w:sz w:val="24"/>
                      <w:szCs w:val="24"/>
                      <w:lang w:eastAsia="lt-LT"/>
                    </w:rPr>
                    <w:t xml:space="preserve">tarpinstitucinio veiklos plano </w:t>
                  </w:r>
                  <w:r w:rsidRPr="002667AD">
                    <w:rPr>
                      <w:rFonts w:ascii="Times New Roman" w:eastAsia="Calibri" w:hAnsi="Times New Roman" w:cs="Times New Roman"/>
                      <w:sz w:val="24"/>
                      <w:szCs w:val="24"/>
                      <w:lang w:eastAsia="lt-LT"/>
                    </w:rPr>
                    <w:t>1 tikslo „stiprinti ir saugoti Lietuvos gyventojų sveikatą“ 1.3. uždavinio „skatinti žinių sveikatos srityje kūrimą, panaudojimą ir sklaidą“ 1.3.1. priemonės „skatinti visuomenės sveikatos srities mokslinius tyrimus ir inovacijas, kurti su tuo susijusią infrastruktūrą“ įgyvendinimo.</w:t>
                  </w:r>
                </w:p>
                <w:p w:rsidR="00403FA4" w:rsidRPr="000D4487" w:rsidRDefault="00403FA4" w:rsidP="000D4487">
                  <w:pPr>
                    <w:spacing w:after="0" w:line="240" w:lineRule="auto"/>
                    <w:jc w:val="both"/>
                    <w:rPr>
                      <w:rFonts w:ascii="Times New Roman" w:eastAsia="Calibri" w:hAnsi="Times New Roman" w:cs="Times New Roman"/>
                      <w:sz w:val="24"/>
                      <w:szCs w:val="24"/>
                      <w:lang w:eastAsia="lt-LT"/>
                    </w:rPr>
                  </w:pPr>
                  <w:r w:rsidRPr="00580532">
                    <w:rPr>
                      <w:rFonts w:ascii="Times New Roman" w:hAnsi="Times New Roman"/>
                      <w:sz w:val="24"/>
                      <w:szCs w:val="24"/>
                      <w:lang w:eastAsia="lt-LT"/>
                    </w:rPr>
                    <w:lastRenderedPageBreak/>
                    <w:t>Jeigu projektas prisideda prie minėtos priemonės įgyvendinimo, skiriami 5 balai, priešingu atveju skiriama 0 balų.</w:t>
                  </w:r>
                </w:p>
              </w:tc>
              <w:tc>
                <w:tcPr>
                  <w:tcW w:w="2127" w:type="dxa"/>
                  <w:shd w:val="clear" w:color="auto" w:fill="auto"/>
                </w:tcPr>
                <w:p w:rsidR="00403FA4" w:rsidRPr="00655494" w:rsidRDefault="00403FA4" w:rsidP="00655494">
                  <w:pPr>
                    <w:spacing w:after="0" w:line="240" w:lineRule="auto"/>
                    <w:jc w:val="center"/>
                    <w:rPr>
                      <w:rFonts w:ascii="Times New Roman" w:eastAsia="Calibri" w:hAnsi="Times New Roman" w:cs="Times New Roman"/>
                      <w:bCs/>
                      <w:caps/>
                      <w:sz w:val="24"/>
                      <w:szCs w:val="24"/>
                    </w:rPr>
                  </w:pPr>
                  <w:r>
                    <w:rPr>
                      <w:rFonts w:ascii="Times New Roman" w:eastAsia="Calibri" w:hAnsi="Times New Roman" w:cs="Times New Roman"/>
                      <w:bCs/>
                      <w:caps/>
                      <w:sz w:val="24"/>
                      <w:szCs w:val="24"/>
                    </w:rPr>
                    <w:lastRenderedPageBreak/>
                    <w:t>5</w:t>
                  </w:r>
                </w:p>
              </w:tc>
              <w:tc>
                <w:tcPr>
                  <w:tcW w:w="1701" w:type="dxa"/>
                  <w:shd w:val="clear" w:color="auto" w:fill="auto"/>
                </w:tcPr>
                <w:p w:rsidR="00403FA4" w:rsidRPr="00655494" w:rsidRDefault="00403FA4" w:rsidP="00655494">
                  <w:pPr>
                    <w:spacing w:after="0" w:line="240" w:lineRule="auto"/>
                    <w:jc w:val="center"/>
                    <w:rPr>
                      <w:rFonts w:ascii="Times New Roman" w:eastAsia="Calibri" w:hAnsi="Times New Roman" w:cs="Times New Roman"/>
                      <w:bCs/>
                      <w:i/>
                      <w:sz w:val="24"/>
                      <w:szCs w:val="24"/>
                    </w:rPr>
                  </w:pPr>
                </w:p>
              </w:tc>
              <w:tc>
                <w:tcPr>
                  <w:tcW w:w="1559" w:type="dxa"/>
                  <w:shd w:val="clear" w:color="auto" w:fill="auto"/>
                </w:tcPr>
                <w:p w:rsidR="00403FA4" w:rsidRPr="00655494" w:rsidRDefault="00403FA4" w:rsidP="00655494">
                  <w:pPr>
                    <w:spacing w:after="0" w:line="240" w:lineRule="auto"/>
                    <w:jc w:val="center"/>
                    <w:rPr>
                      <w:rFonts w:ascii="Times New Roman" w:eastAsia="Calibri" w:hAnsi="Times New Roman" w:cs="Times New Roman"/>
                      <w:i/>
                      <w:sz w:val="24"/>
                      <w:szCs w:val="24"/>
                    </w:rPr>
                  </w:pPr>
                </w:p>
              </w:tc>
            </w:tr>
            <w:tr w:rsidR="00403FA4" w:rsidRPr="00655494" w:rsidTr="00403FA4">
              <w:tc>
                <w:tcPr>
                  <w:tcW w:w="9418" w:type="dxa"/>
                  <w:gridSpan w:val="2"/>
                  <w:shd w:val="clear" w:color="auto" w:fill="auto"/>
                </w:tcPr>
                <w:p w:rsidR="00403FA4" w:rsidRPr="00655494" w:rsidRDefault="00403FA4" w:rsidP="00655494">
                  <w:pPr>
                    <w:spacing w:after="0" w:line="240" w:lineRule="auto"/>
                    <w:jc w:val="right"/>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Suma</w:t>
                  </w:r>
                  <w:r w:rsidRPr="00655494">
                    <w:rPr>
                      <w:rFonts w:ascii="Times New Roman" w:eastAsia="Calibri" w:hAnsi="Times New Roman" w:cs="Times New Roman"/>
                      <w:b/>
                      <w:bCs/>
                      <w:caps/>
                      <w:sz w:val="24"/>
                      <w:szCs w:val="24"/>
                    </w:rPr>
                    <w:t>:</w:t>
                  </w:r>
                </w:p>
              </w:tc>
              <w:tc>
                <w:tcPr>
                  <w:tcW w:w="2127" w:type="dxa"/>
                  <w:shd w:val="clear" w:color="auto" w:fill="auto"/>
                </w:tcPr>
                <w:p w:rsidR="00403FA4" w:rsidRPr="00655494" w:rsidRDefault="00403FA4" w:rsidP="00655494">
                  <w:pPr>
                    <w:spacing w:after="0" w:line="240" w:lineRule="auto"/>
                    <w:jc w:val="center"/>
                    <w:rPr>
                      <w:rFonts w:ascii="Times New Roman" w:eastAsia="Calibri" w:hAnsi="Times New Roman" w:cs="Times New Roman"/>
                      <w:b/>
                      <w:bCs/>
                      <w:caps/>
                      <w:sz w:val="24"/>
                      <w:szCs w:val="24"/>
                      <w:highlight w:val="yellow"/>
                    </w:rPr>
                  </w:pPr>
                  <w:r w:rsidRPr="00655494">
                    <w:rPr>
                      <w:rFonts w:ascii="Times New Roman" w:eastAsia="Calibri" w:hAnsi="Times New Roman" w:cs="Times New Roman"/>
                      <w:b/>
                      <w:bCs/>
                      <w:caps/>
                      <w:sz w:val="24"/>
                      <w:szCs w:val="24"/>
                    </w:rPr>
                    <w:t>100</w:t>
                  </w:r>
                </w:p>
              </w:tc>
              <w:tc>
                <w:tcPr>
                  <w:tcW w:w="1701" w:type="dxa"/>
                  <w:shd w:val="clear" w:color="auto" w:fill="auto"/>
                </w:tcPr>
                <w:p w:rsidR="00403FA4" w:rsidRPr="00655494" w:rsidRDefault="00403FA4" w:rsidP="00655494">
                  <w:pPr>
                    <w:spacing w:after="0" w:line="240" w:lineRule="auto"/>
                    <w:ind w:left="-57" w:right="-57"/>
                    <w:rPr>
                      <w:rFonts w:ascii="Times New Roman" w:eastAsia="Calibri" w:hAnsi="Times New Roman" w:cs="Times New Roman"/>
                      <w:bCs/>
                      <w:i/>
                      <w:sz w:val="24"/>
                      <w:szCs w:val="24"/>
                    </w:rPr>
                  </w:pPr>
                </w:p>
              </w:tc>
              <w:tc>
                <w:tcPr>
                  <w:tcW w:w="1559" w:type="dxa"/>
                  <w:shd w:val="clear" w:color="auto" w:fill="BFBFBF"/>
                </w:tcPr>
                <w:p w:rsidR="00403FA4" w:rsidRPr="00655494" w:rsidRDefault="00403FA4" w:rsidP="00655494">
                  <w:pPr>
                    <w:spacing w:after="0" w:line="240" w:lineRule="auto"/>
                    <w:jc w:val="center"/>
                    <w:rPr>
                      <w:rFonts w:ascii="Times New Roman" w:eastAsia="Calibri" w:hAnsi="Times New Roman" w:cs="Times New Roman"/>
                      <w:b/>
                      <w:bCs/>
                      <w:caps/>
                      <w:sz w:val="24"/>
                      <w:szCs w:val="24"/>
                    </w:rPr>
                  </w:pPr>
                </w:p>
              </w:tc>
            </w:tr>
            <w:tr w:rsidR="00403FA4" w:rsidRPr="00655494" w:rsidTr="00403FA4">
              <w:tc>
                <w:tcPr>
                  <w:tcW w:w="9418" w:type="dxa"/>
                  <w:gridSpan w:val="2"/>
                  <w:shd w:val="clear" w:color="auto" w:fill="auto"/>
                </w:tcPr>
                <w:p w:rsidR="00403FA4" w:rsidRPr="00655494" w:rsidRDefault="00403FA4" w:rsidP="00655494">
                  <w:pPr>
                    <w:spacing w:after="0" w:line="240" w:lineRule="auto"/>
                    <w:jc w:val="right"/>
                    <w:rPr>
                      <w:rFonts w:ascii="Times New Roman" w:eastAsia="Calibri" w:hAnsi="Times New Roman" w:cs="Times New Roman"/>
                      <w:b/>
                      <w:bCs/>
                      <w:sz w:val="24"/>
                      <w:szCs w:val="24"/>
                    </w:rPr>
                  </w:pPr>
                  <w:r w:rsidRPr="00655494">
                    <w:rPr>
                      <w:rFonts w:ascii="Times New Roman" w:eastAsia="Calibri" w:hAnsi="Times New Roman" w:cs="Times New Roman"/>
                      <w:b/>
                      <w:bCs/>
                      <w:sz w:val="24"/>
                      <w:szCs w:val="24"/>
                    </w:rPr>
                    <w:t>Minimali privaloma surinkti balų suma:</w:t>
                  </w:r>
                </w:p>
              </w:tc>
              <w:tc>
                <w:tcPr>
                  <w:tcW w:w="2127" w:type="dxa"/>
                  <w:shd w:val="clear" w:color="auto" w:fill="auto"/>
                </w:tcPr>
                <w:p w:rsidR="00403FA4" w:rsidRPr="00655494" w:rsidRDefault="00403FA4" w:rsidP="00655494">
                  <w:pPr>
                    <w:spacing w:after="0" w:line="240" w:lineRule="auto"/>
                    <w:jc w:val="center"/>
                    <w:rPr>
                      <w:rFonts w:ascii="Times New Roman" w:eastAsia="Calibri" w:hAnsi="Times New Roman" w:cs="Times New Roman"/>
                      <w:b/>
                      <w:bCs/>
                      <w:caps/>
                      <w:sz w:val="24"/>
                      <w:szCs w:val="24"/>
                      <w:highlight w:val="yellow"/>
                    </w:rPr>
                  </w:pPr>
                  <w:r w:rsidRPr="00341646">
                    <w:rPr>
                      <w:rFonts w:ascii="Times New Roman" w:eastAsia="Calibri" w:hAnsi="Times New Roman" w:cs="Times New Roman"/>
                      <w:b/>
                      <w:bCs/>
                      <w:caps/>
                      <w:sz w:val="24"/>
                      <w:szCs w:val="24"/>
                    </w:rPr>
                    <w:t>35</w:t>
                  </w:r>
                </w:p>
              </w:tc>
              <w:tc>
                <w:tcPr>
                  <w:tcW w:w="1701" w:type="dxa"/>
                  <w:shd w:val="clear" w:color="auto" w:fill="auto"/>
                </w:tcPr>
                <w:p w:rsidR="00403FA4" w:rsidRPr="00655494" w:rsidRDefault="00403FA4" w:rsidP="00655494">
                  <w:pPr>
                    <w:spacing w:after="0" w:line="240" w:lineRule="auto"/>
                    <w:jc w:val="center"/>
                    <w:rPr>
                      <w:rFonts w:ascii="Times New Roman" w:eastAsia="Calibri" w:hAnsi="Times New Roman" w:cs="Times New Roman"/>
                      <w:bCs/>
                      <w:i/>
                      <w:sz w:val="24"/>
                      <w:szCs w:val="24"/>
                    </w:rPr>
                  </w:pPr>
                </w:p>
              </w:tc>
              <w:tc>
                <w:tcPr>
                  <w:tcW w:w="1559" w:type="dxa"/>
                  <w:shd w:val="clear" w:color="auto" w:fill="BFBFBF"/>
                </w:tcPr>
                <w:p w:rsidR="00403FA4" w:rsidRPr="00655494" w:rsidRDefault="00403FA4" w:rsidP="00655494">
                  <w:pPr>
                    <w:spacing w:after="0" w:line="240" w:lineRule="auto"/>
                    <w:jc w:val="center"/>
                    <w:rPr>
                      <w:rFonts w:ascii="Times New Roman" w:eastAsia="Calibri" w:hAnsi="Times New Roman" w:cs="Times New Roman"/>
                      <w:b/>
                      <w:bCs/>
                      <w:caps/>
                      <w:sz w:val="24"/>
                      <w:szCs w:val="24"/>
                    </w:rPr>
                  </w:pPr>
                </w:p>
              </w:tc>
            </w:tr>
          </w:tbl>
          <w:p w:rsidR="00655494" w:rsidRPr="00655494" w:rsidRDefault="00655494" w:rsidP="00655494">
            <w:pPr>
              <w:spacing w:after="200" w:line="276" w:lineRule="auto"/>
              <w:jc w:val="center"/>
              <w:rPr>
                <w:rFonts w:ascii="Times New Roman" w:eastAsia="Calibri" w:hAnsi="Times New Roman" w:cs="Times New Roman"/>
                <w:caps/>
                <w:sz w:val="24"/>
                <w:szCs w:val="24"/>
              </w:rPr>
            </w:pPr>
          </w:p>
        </w:tc>
      </w:tr>
    </w:tbl>
    <w:p w:rsidR="00655494" w:rsidRPr="00655494" w:rsidRDefault="00655494" w:rsidP="00655494">
      <w:pPr>
        <w:tabs>
          <w:tab w:val="left" w:pos="9639"/>
        </w:tabs>
        <w:spacing w:after="200" w:line="240" w:lineRule="auto"/>
        <w:ind w:left="426"/>
        <w:jc w:val="both"/>
        <w:rPr>
          <w:rFonts w:ascii="Times New Roman" w:eastAsia="Calibri" w:hAnsi="Times New Roman" w:cs="Times New Roman"/>
        </w:rPr>
      </w:pPr>
    </w:p>
    <w:p w:rsidR="00655494" w:rsidRPr="00655494" w:rsidRDefault="00655494" w:rsidP="00655494">
      <w:pPr>
        <w:tabs>
          <w:tab w:val="left" w:pos="9639"/>
        </w:tabs>
        <w:spacing w:after="200" w:line="240" w:lineRule="auto"/>
        <w:ind w:left="426"/>
        <w:jc w:val="both"/>
        <w:rPr>
          <w:rFonts w:ascii="Times New Roman" w:eastAsia="Calibri" w:hAnsi="Times New Roman" w:cs="Times New Roman"/>
        </w:rPr>
      </w:pPr>
      <w:r w:rsidRPr="00655494">
        <w:rPr>
          <w:rFonts w:ascii="Times New Roman" w:eastAsia="Calibri" w:hAnsi="Times New Roman" w:cs="Times New Roman"/>
        </w:rPr>
        <w:t>____________________________________                                     ______________________</w:t>
      </w:r>
      <w:r w:rsidRPr="00655494">
        <w:rPr>
          <w:rFonts w:ascii="Times New Roman" w:eastAsia="Calibri" w:hAnsi="Times New Roman" w:cs="Times New Roman"/>
        </w:rPr>
        <w:tab/>
        <w:t xml:space="preserve">  ___________________________</w:t>
      </w:r>
    </w:p>
    <w:p w:rsidR="00655494" w:rsidRPr="00655494" w:rsidRDefault="00655494" w:rsidP="00655494">
      <w:pPr>
        <w:tabs>
          <w:tab w:val="center" w:pos="10800"/>
        </w:tabs>
        <w:spacing w:after="0" w:line="240" w:lineRule="auto"/>
        <w:ind w:left="426"/>
        <w:jc w:val="both"/>
        <w:rPr>
          <w:rFonts w:ascii="Times New Roman" w:eastAsia="Calibri" w:hAnsi="Times New Roman" w:cs="Times New Roman"/>
        </w:rPr>
      </w:pPr>
      <w:r w:rsidRPr="00655494">
        <w:rPr>
          <w:rFonts w:ascii="Times New Roman" w:eastAsia="Calibri" w:hAnsi="Times New Roman" w:cs="Times New Roman"/>
        </w:rPr>
        <w:t xml:space="preserve">(paraiškos vertinimą atlikusios institucijos atsakingo </w:t>
      </w:r>
    </w:p>
    <w:p w:rsidR="00A9102F" w:rsidRDefault="00655494" w:rsidP="00655494">
      <w:r w:rsidRPr="00655494">
        <w:rPr>
          <w:rFonts w:ascii="Times New Roman" w:eastAsia="Calibri" w:hAnsi="Times New Roman" w:cs="Times New Roman"/>
        </w:rPr>
        <w:t xml:space="preserve">asmens pareigų pavadinimas)                                                                              (data) </w:t>
      </w:r>
      <w:r w:rsidRPr="00655494">
        <w:rPr>
          <w:rFonts w:ascii="Times New Roman" w:eastAsia="Calibri" w:hAnsi="Times New Roman" w:cs="Times New Roman"/>
        </w:rPr>
        <w:tab/>
        <w:t xml:space="preserve">        </w:t>
      </w:r>
      <w:r>
        <w:rPr>
          <w:rFonts w:ascii="Times New Roman" w:eastAsia="Calibri" w:hAnsi="Times New Roman" w:cs="Times New Roman"/>
        </w:rPr>
        <w:t xml:space="preserve">             </w:t>
      </w:r>
      <w:r w:rsidRPr="00655494">
        <w:rPr>
          <w:rFonts w:ascii="Times New Roman" w:eastAsia="Calibri" w:hAnsi="Times New Roman" w:cs="Times New Roman"/>
        </w:rPr>
        <w:t>(vardas ir pavardė, parašas</w:t>
      </w:r>
      <w:r>
        <w:rPr>
          <w:rFonts w:ascii="Times New Roman" w:eastAsia="Calibri" w:hAnsi="Times New Roman" w:cs="Times New Roman"/>
        </w:rPr>
        <w:t xml:space="preserve">, jei pildoma popierinė </w:t>
      </w:r>
      <w:r w:rsidRPr="00655494">
        <w:rPr>
          <w:rFonts w:ascii="Times New Roman" w:eastAsia="Calibri" w:hAnsi="Times New Roman" w:cs="Times New Roman"/>
        </w:rPr>
        <w:t>versija</w:t>
      </w:r>
      <w:r>
        <w:rPr>
          <w:rFonts w:ascii="Times New Roman" w:eastAsia="Calibri" w:hAnsi="Times New Roman" w:cs="Times New Roman"/>
        </w:rPr>
        <w:t>)</w:t>
      </w:r>
    </w:p>
    <w:sectPr w:rsidR="00A9102F" w:rsidSect="0065549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236C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D672C35"/>
    <w:multiLevelType w:val="hybridMultilevel"/>
    <w:tmpl w:val="2240547A"/>
    <w:lvl w:ilvl="0" w:tplc="5C2EACC2">
      <w:start w:val="1"/>
      <w:numFmt w:val="decimal"/>
      <w:lvlText w:val="%1)"/>
      <w:lvlJc w:val="left"/>
      <w:pPr>
        <w:ind w:left="720" w:hanging="360"/>
      </w:pPr>
      <w:rPr>
        <w:rFonts w:ascii="Times New Roman" w:eastAsia="MS Mincho"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494"/>
    <w:rsid w:val="000D4487"/>
    <w:rsid w:val="001B102E"/>
    <w:rsid w:val="002667AD"/>
    <w:rsid w:val="002B4042"/>
    <w:rsid w:val="003178A5"/>
    <w:rsid w:val="00341646"/>
    <w:rsid w:val="00351D51"/>
    <w:rsid w:val="003616A6"/>
    <w:rsid w:val="00385ADC"/>
    <w:rsid w:val="003901AE"/>
    <w:rsid w:val="003B782C"/>
    <w:rsid w:val="00403FA4"/>
    <w:rsid w:val="00451944"/>
    <w:rsid w:val="00484138"/>
    <w:rsid w:val="004911C0"/>
    <w:rsid w:val="00560356"/>
    <w:rsid w:val="00655494"/>
    <w:rsid w:val="006E3E19"/>
    <w:rsid w:val="00726872"/>
    <w:rsid w:val="007E0050"/>
    <w:rsid w:val="00810F32"/>
    <w:rsid w:val="0089314D"/>
    <w:rsid w:val="00A436C9"/>
    <w:rsid w:val="00A9102F"/>
    <w:rsid w:val="00B64946"/>
    <w:rsid w:val="00B81A99"/>
    <w:rsid w:val="00B92078"/>
    <w:rsid w:val="00C62399"/>
    <w:rsid w:val="00CC7812"/>
    <w:rsid w:val="00DB54FF"/>
    <w:rsid w:val="00E036B9"/>
    <w:rsid w:val="00EE4FC3"/>
    <w:rsid w:val="00EE7B34"/>
    <w:rsid w:val="00EF0860"/>
    <w:rsid w:val="00F02E4D"/>
    <w:rsid w:val="00F27F90"/>
    <w:rsid w:val="00F653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C86B3-F5D2-4E8A-89DE-1560C901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484138"/>
    <w:rPr>
      <w:sz w:val="16"/>
      <w:szCs w:val="16"/>
    </w:rPr>
  </w:style>
  <w:style w:type="paragraph" w:styleId="Komentarotekstas">
    <w:name w:val="annotation text"/>
    <w:basedOn w:val="prastasis"/>
    <w:link w:val="KomentarotekstasDiagrama"/>
    <w:uiPriority w:val="99"/>
    <w:semiHidden/>
    <w:unhideWhenUsed/>
    <w:rsid w:val="004841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4138"/>
    <w:rPr>
      <w:sz w:val="20"/>
      <w:szCs w:val="20"/>
    </w:rPr>
  </w:style>
  <w:style w:type="paragraph" w:styleId="Komentarotema">
    <w:name w:val="annotation subject"/>
    <w:basedOn w:val="Komentarotekstas"/>
    <w:next w:val="Komentarotekstas"/>
    <w:link w:val="KomentarotemaDiagrama"/>
    <w:uiPriority w:val="99"/>
    <w:semiHidden/>
    <w:unhideWhenUsed/>
    <w:rsid w:val="00484138"/>
    <w:rPr>
      <w:b/>
      <w:bCs/>
    </w:rPr>
  </w:style>
  <w:style w:type="character" w:customStyle="1" w:styleId="KomentarotemaDiagrama">
    <w:name w:val="Komentaro tema Diagrama"/>
    <w:basedOn w:val="KomentarotekstasDiagrama"/>
    <w:link w:val="Komentarotema"/>
    <w:uiPriority w:val="99"/>
    <w:semiHidden/>
    <w:rsid w:val="00484138"/>
    <w:rPr>
      <w:b/>
      <w:bCs/>
      <w:sz w:val="20"/>
      <w:szCs w:val="20"/>
    </w:rPr>
  </w:style>
  <w:style w:type="paragraph" w:styleId="Debesliotekstas">
    <w:name w:val="Balloon Text"/>
    <w:basedOn w:val="prastasis"/>
    <w:link w:val="DebesliotekstasDiagrama"/>
    <w:uiPriority w:val="99"/>
    <w:semiHidden/>
    <w:unhideWhenUsed/>
    <w:rsid w:val="004841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41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lticsea-region-strategy.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6D4CA-35B6-4961-BB1E-6344F90AE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7662</Words>
  <Characters>4368</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Gaidamavičienė Agnė</dc:creator>
  <cp:keywords/>
  <dc:description/>
  <cp:lastModifiedBy>Ivanauskienė Rasa</cp:lastModifiedBy>
  <cp:revision>2</cp:revision>
  <dcterms:created xsi:type="dcterms:W3CDTF">2016-05-17T07:09:00Z</dcterms:created>
  <dcterms:modified xsi:type="dcterms:W3CDTF">2016-05-17T07:09:00Z</dcterms:modified>
</cp:coreProperties>
</file>