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95" w:rsidRPr="003C5CEF" w:rsidRDefault="00CE0A95" w:rsidP="00CE0A95">
      <w:pPr>
        <w:pStyle w:val="Caption"/>
        <w:spacing w:line="360" w:lineRule="auto"/>
        <w:rPr>
          <w:noProof/>
          <w:sz w:val="24"/>
          <w:szCs w:val="24"/>
        </w:rPr>
      </w:pPr>
      <w:r w:rsidRPr="003C5CEF">
        <w:rPr>
          <w:noProof/>
          <w:color w:val="0000FF"/>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40.2pt" o:ole="" fillcolor="window">
            <v:imagedata r:id="rId9" o:title=""/>
          </v:shape>
          <o:OLEObject Type="Embed" ProgID="PBrush" ShapeID="_x0000_i1025" DrawAspect="Content" ObjectID="_1526715866" r:id="rId10"/>
        </w:object>
      </w:r>
    </w:p>
    <w:p w:rsidR="00CE0A95" w:rsidRPr="003C5CEF" w:rsidRDefault="00CE0A95" w:rsidP="00CE0A95">
      <w:pPr>
        <w:pStyle w:val="Caption"/>
        <w:rPr>
          <w:noProof/>
          <w:sz w:val="24"/>
          <w:szCs w:val="24"/>
        </w:rPr>
      </w:pPr>
      <w:r w:rsidRPr="003C5CEF">
        <w:rPr>
          <w:noProof/>
          <w:sz w:val="24"/>
          <w:szCs w:val="24"/>
        </w:rPr>
        <w:t>LIETUVOS RESPUBLIKOS KULTŪROS MINISTRAS</w:t>
      </w:r>
    </w:p>
    <w:p w:rsidR="00CE0A95" w:rsidRPr="003C5CEF" w:rsidRDefault="00CE0A95" w:rsidP="00CE0A95">
      <w:pPr>
        <w:pStyle w:val="Header"/>
        <w:jc w:val="center"/>
        <w:rPr>
          <w:noProof/>
          <w:lang w:val="lt-LT"/>
        </w:rPr>
      </w:pPr>
    </w:p>
    <w:p w:rsidR="00CE0A95" w:rsidRPr="003C5CEF" w:rsidRDefault="00CE0A95" w:rsidP="00CE0A95">
      <w:pPr>
        <w:jc w:val="center"/>
        <w:rPr>
          <w:b/>
          <w:noProof/>
          <w:lang w:val="lt-LT"/>
        </w:rPr>
      </w:pPr>
      <w:r w:rsidRPr="003C5CEF">
        <w:rPr>
          <w:b/>
          <w:noProof/>
          <w:lang w:val="lt-LT"/>
        </w:rPr>
        <w:t>ĮSAKYMAS</w:t>
      </w:r>
    </w:p>
    <w:p w:rsidR="00CE0A95" w:rsidRPr="003C5CEF" w:rsidRDefault="00CE0A95" w:rsidP="00CE0A95">
      <w:pPr>
        <w:jc w:val="center"/>
        <w:rPr>
          <w:b/>
          <w:bCs/>
          <w:caps/>
          <w:noProof/>
          <w:lang w:val="lt-LT"/>
        </w:rPr>
      </w:pPr>
      <w:r w:rsidRPr="003C5CEF">
        <w:rPr>
          <w:b/>
          <w:bCs/>
          <w:caps/>
          <w:noProof/>
          <w:lang w:val="lt-LT"/>
        </w:rPr>
        <w:t>dėl LIETUVOS RESPUBLIKOS kultūros ministro 2014 m. GRUODŽIO 4 d. įsakymo nr. įv-875 „DĖL valstybės projektų planavimo ir atrankos tvarkos aprašo patvirtinimo“ pakeitimo</w:t>
      </w:r>
    </w:p>
    <w:p w:rsidR="00CE0A95" w:rsidRPr="003C5CEF" w:rsidRDefault="00CE0A95" w:rsidP="00CE0A95">
      <w:pPr>
        <w:jc w:val="center"/>
        <w:rPr>
          <w:noProof/>
          <w:lang w:val="lt-LT"/>
        </w:rPr>
      </w:pPr>
    </w:p>
    <w:p w:rsidR="00CE0A95" w:rsidRPr="003C5CEF" w:rsidRDefault="00CE0A95" w:rsidP="00CE0A95">
      <w:pPr>
        <w:jc w:val="center"/>
        <w:rPr>
          <w:noProof/>
          <w:lang w:val="lt-LT"/>
        </w:rPr>
      </w:pPr>
      <w:r w:rsidRPr="003C5CEF">
        <w:rPr>
          <w:noProof/>
          <w:lang w:val="lt-LT"/>
        </w:rPr>
        <w:t>201</w:t>
      </w:r>
      <w:r w:rsidR="00BB4E81" w:rsidRPr="003C5CEF">
        <w:rPr>
          <w:noProof/>
          <w:lang w:val="lt-LT"/>
        </w:rPr>
        <w:t>6</w:t>
      </w:r>
      <w:r w:rsidRPr="003C5CEF">
        <w:rPr>
          <w:noProof/>
          <w:lang w:val="lt-LT"/>
        </w:rPr>
        <w:t xml:space="preserve"> m.</w:t>
      </w:r>
      <w:r w:rsidR="004C627A">
        <w:rPr>
          <w:noProof/>
          <w:lang w:val="lt-LT"/>
        </w:rPr>
        <w:t xml:space="preserve"> </w:t>
      </w:r>
      <w:r w:rsidR="008A3FE6">
        <w:rPr>
          <w:noProof/>
          <w:lang w:val="lt-LT"/>
        </w:rPr>
        <w:t>birželio</w:t>
      </w:r>
      <w:r w:rsidRPr="003C5CEF">
        <w:rPr>
          <w:noProof/>
          <w:lang w:val="lt-LT"/>
        </w:rPr>
        <w:t xml:space="preserve"> </w:t>
      </w:r>
      <w:r w:rsidR="00163AD0">
        <w:rPr>
          <w:noProof/>
          <w:lang w:val="lt-LT"/>
        </w:rPr>
        <w:t>3</w:t>
      </w:r>
      <w:r w:rsidRPr="003C5CEF">
        <w:rPr>
          <w:noProof/>
          <w:lang w:val="lt-LT"/>
        </w:rPr>
        <w:t xml:space="preserve"> d. Nr. ĮV-</w:t>
      </w:r>
      <w:r w:rsidR="00163AD0">
        <w:rPr>
          <w:noProof/>
          <w:lang w:val="lt-LT"/>
        </w:rPr>
        <w:t>440</w:t>
      </w:r>
    </w:p>
    <w:p w:rsidR="00CE0A95" w:rsidRPr="003C5CEF" w:rsidRDefault="00CE0A95" w:rsidP="00CE0A95">
      <w:pPr>
        <w:jc w:val="center"/>
        <w:rPr>
          <w:noProof/>
          <w:lang w:val="lt-LT"/>
        </w:rPr>
      </w:pPr>
      <w:r w:rsidRPr="003C5CEF">
        <w:rPr>
          <w:noProof/>
          <w:lang w:val="lt-LT"/>
        </w:rPr>
        <w:t>Vilnius</w:t>
      </w:r>
    </w:p>
    <w:p w:rsidR="00CE0A95" w:rsidRPr="003C5CEF" w:rsidRDefault="00CE0A95" w:rsidP="00CE0A95">
      <w:pPr>
        <w:tabs>
          <w:tab w:val="left" w:pos="4257"/>
        </w:tabs>
        <w:spacing w:line="360" w:lineRule="auto"/>
        <w:rPr>
          <w:noProof/>
          <w:lang w:val="lt-LT"/>
        </w:rPr>
      </w:pPr>
    </w:p>
    <w:p w:rsidR="008A3FE6" w:rsidRDefault="00CE0A95" w:rsidP="00CE0A95">
      <w:pPr>
        <w:suppressAutoHyphens/>
        <w:ind w:firstLine="720"/>
        <w:jc w:val="both"/>
        <w:textAlignment w:val="center"/>
        <w:rPr>
          <w:noProof/>
          <w:color w:val="000000"/>
          <w:lang w:val="lt-LT"/>
        </w:rPr>
      </w:pPr>
      <w:r w:rsidRPr="003C5CEF">
        <w:rPr>
          <w:noProof/>
          <w:color w:val="000000"/>
          <w:lang w:val="lt-LT"/>
        </w:rPr>
        <w:t>P a k e i č i u</w:t>
      </w:r>
      <w:r w:rsidR="003C5CEF" w:rsidRPr="003C5CEF">
        <w:rPr>
          <w:noProof/>
          <w:color w:val="000000"/>
          <w:lang w:val="lt-LT"/>
        </w:rPr>
        <w:t xml:space="preserve"> Valstybės projektų planavimo ir atrankos tvarkos aprašą, patvirtintą</w:t>
      </w:r>
      <w:r w:rsidRPr="003C5CEF">
        <w:rPr>
          <w:noProof/>
          <w:color w:val="000000"/>
          <w:lang w:val="lt-LT"/>
        </w:rPr>
        <w:t xml:space="preserve"> Lietuvos Respublikos kultūros ministro 2014 m. gruodžio 4 d. įsakym</w:t>
      </w:r>
      <w:r w:rsidR="003C5CEF" w:rsidRPr="003C5CEF">
        <w:rPr>
          <w:noProof/>
          <w:color w:val="000000"/>
          <w:lang w:val="lt-LT"/>
        </w:rPr>
        <w:t>u</w:t>
      </w:r>
      <w:r w:rsidRPr="003C5CEF">
        <w:rPr>
          <w:noProof/>
          <w:color w:val="000000"/>
          <w:lang w:val="lt-LT"/>
        </w:rPr>
        <w:t xml:space="preserve"> Nr. ĮV-875 „Dėl Valstybės projektų planavimo ir atrankos tvarkos aprašo patvirtinimo“</w:t>
      </w:r>
      <w:r w:rsidR="000F2584">
        <w:rPr>
          <w:noProof/>
          <w:color w:val="000000"/>
          <w:lang w:val="lt-LT"/>
        </w:rPr>
        <w:t>:</w:t>
      </w:r>
    </w:p>
    <w:p w:rsidR="00CE0A95" w:rsidRPr="004C627A" w:rsidRDefault="00CE0A95" w:rsidP="004928D0">
      <w:pPr>
        <w:pStyle w:val="ListParagraph"/>
        <w:numPr>
          <w:ilvl w:val="0"/>
          <w:numId w:val="23"/>
        </w:numPr>
        <w:tabs>
          <w:tab w:val="left" w:pos="1080"/>
        </w:tabs>
        <w:suppressAutoHyphens/>
        <w:ind w:left="0" w:firstLine="720"/>
        <w:jc w:val="both"/>
        <w:textAlignment w:val="center"/>
        <w:rPr>
          <w:noProof/>
          <w:color w:val="000000"/>
          <w:lang w:val="lt-LT"/>
        </w:rPr>
      </w:pPr>
      <w:r w:rsidRPr="004C627A">
        <w:rPr>
          <w:noProof/>
          <w:color w:val="000000"/>
          <w:lang w:val="lt-LT"/>
        </w:rPr>
        <w:t xml:space="preserve"> </w:t>
      </w:r>
      <w:r w:rsidR="00017B56" w:rsidRPr="004C627A">
        <w:rPr>
          <w:noProof/>
          <w:color w:val="000000"/>
          <w:lang w:val="lt-LT"/>
        </w:rPr>
        <w:t>Pakeičiu 1 punktą ir jį išdėstau taip:</w:t>
      </w:r>
    </w:p>
    <w:p w:rsidR="00017B56" w:rsidRPr="004C627A" w:rsidRDefault="00017B56" w:rsidP="004928D0">
      <w:pPr>
        <w:tabs>
          <w:tab w:val="left" w:pos="1080"/>
        </w:tabs>
        <w:suppressAutoHyphens/>
        <w:ind w:firstLine="720"/>
        <w:jc w:val="both"/>
        <w:textAlignment w:val="center"/>
        <w:rPr>
          <w:bCs/>
          <w:noProof/>
        </w:rPr>
      </w:pPr>
      <w:r w:rsidRPr="004C627A">
        <w:rPr>
          <w:noProof/>
          <w:color w:val="000000"/>
          <w:lang w:val="lt-LT"/>
        </w:rPr>
        <w:t xml:space="preserve">„1. </w:t>
      </w:r>
      <w:r w:rsidRPr="004C627A">
        <w:rPr>
          <w:noProof/>
        </w:rPr>
        <w:t xml:space="preserve">Valstybės projektų planavimo ir atrankos tvarkos aprašas (toliau – Aprašas) nustato valstybės projektų, </w:t>
      </w:r>
      <w:r w:rsidRPr="004C627A">
        <w:rPr>
          <w:bCs/>
          <w:noProof/>
        </w:rPr>
        <w:t xml:space="preserve">kuriuos numatoma įgyvendinti pagal 2014-2020 metų Europos Sąjungos fondų investicijų veiksmų programą, patvirtintą </w:t>
      </w:r>
      <w:r w:rsidRPr="004C627A">
        <w:t xml:space="preserve">2014 m. </w:t>
      </w:r>
      <w:proofErr w:type="spellStart"/>
      <w:r w:rsidRPr="004C627A">
        <w:t>rugsėjo</w:t>
      </w:r>
      <w:proofErr w:type="spellEnd"/>
      <w:r w:rsidRPr="004C627A">
        <w:t xml:space="preserve"> 8 d.</w:t>
      </w:r>
      <w:r w:rsidRPr="004C627A">
        <w:rPr>
          <w:bCs/>
        </w:rPr>
        <w:t xml:space="preserve"> </w:t>
      </w:r>
      <w:proofErr w:type="spellStart"/>
      <w:r w:rsidRPr="004C627A">
        <w:t>Europos</w:t>
      </w:r>
      <w:proofErr w:type="spellEnd"/>
      <w:r w:rsidRPr="004C627A">
        <w:t xml:space="preserve"> </w:t>
      </w:r>
      <w:proofErr w:type="spellStart"/>
      <w:r w:rsidRPr="004C627A">
        <w:t>Komisijos</w:t>
      </w:r>
      <w:proofErr w:type="spellEnd"/>
      <w:r w:rsidRPr="004C627A">
        <w:t xml:space="preserve"> (</w:t>
      </w:r>
      <w:proofErr w:type="spellStart"/>
      <w:r w:rsidRPr="004C627A">
        <w:t>toliau</w:t>
      </w:r>
      <w:proofErr w:type="spellEnd"/>
      <w:r w:rsidRPr="004C627A">
        <w:t xml:space="preserve"> – EK) </w:t>
      </w:r>
      <w:proofErr w:type="spellStart"/>
      <w:r w:rsidRPr="004C627A">
        <w:t>įgyvendinimo</w:t>
      </w:r>
      <w:proofErr w:type="spellEnd"/>
      <w:r w:rsidRPr="004C627A">
        <w:t xml:space="preserve"> </w:t>
      </w:r>
      <w:proofErr w:type="spellStart"/>
      <w:r w:rsidRPr="004C627A">
        <w:t>sprendimu</w:t>
      </w:r>
      <w:proofErr w:type="spellEnd"/>
      <w:r w:rsidRPr="004C627A">
        <w:t xml:space="preserve">, </w:t>
      </w:r>
      <w:proofErr w:type="spellStart"/>
      <w:r w:rsidRPr="004C627A">
        <w:t>kuriuo</w:t>
      </w:r>
      <w:proofErr w:type="spellEnd"/>
      <w:r w:rsidRPr="004C627A">
        <w:t xml:space="preserve"> </w:t>
      </w:r>
      <w:proofErr w:type="spellStart"/>
      <w:r w:rsidRPr="004C627A">
        <w:t>patvirtinami</w:t>
      </w:r>
      <w:proofErr w:type="spellEnd"/>
      <w:r w:rsidRPr="004C627A">
        <w:t xml:space="preserve"> tam </w:t>
      </w:r>
      <w:proofErr w:type="spellStart"/>
      <w:r w:rsidRPr="004C627A">
        <w:t>tikri</w:t>
      </w:r>
      <w:proofErr w:type="spellEnd"/>
      <w:r w:rsidRPr="004C627A">
        <w:t xml:space="preserve"> „2014–2020 </w:t>
      </w:r>
      <w:proofErr w:type="spellStart"/>
      <w:r w:rsidRPr="004C627A">
        <w:t>metų</w:t>
      </w:r>
      <w:proofErr w:type="spellEnd"/>
      <w:r w:rsidRPr="004C627A">
        <w:t xml:space="preserve"> </w:t>
      </w:r>
      <w:proofErr w:type="spellStart"/>
      <w:r w:rsidRPr="004C627A">
        <w:t>Europos</w:t>
      </w:r>
      <w:proofErr w:type="spellEnd"/>
      <w:r w:rsidRPr="004C627A">
        <w:t xml:space="preserve"> </w:t>
      </w:r>
      <w:proofErr w:type="spellStart"/>
      <w:r w:rsidRPr="004C627A">
        <w:t>Sąjungos</w:t>
      </w:r>
      <w:proofErr w:type="spellEnd"/>
      <w:r w:rsidRPr="004C627A">
        <w:t xml:space="preserve"> </w:t>
      </w:r>
      <w:proofErr w:type="spellStart"/>
      <w:r w:rsidRPr="004C627A">
        <w:t>fondų</w:t>
      </w:r>
      <w:proofErr w:type="spellEnd"/>
      <w:r w:rsidRPr="004C627A">
        <w:t xml:space="preserve"> </w:t>
      </w:r>
      <w:proofErr w:type="spellStart"/>
      <w:r w:rsidRPr="004C627A">
        <w:t>investicijų</w:t>
      </w:r>
      <w:proofErr w:type="spellEnd"/>
      <w:r w:rsidRPr="004C627A">
        <w:t xml:space="preserve"> </w:t>
      </w:r>
      <w:proofErr w:type="spellStart"/>
      <w:r w:rsidRPr="004C627A">
        <w:t>veiksmų</w:t>
      </w:r>
      <w:proofErr w:type="spellEnd"/>
      <w:r w:rsidRPr="004C627A">
        <w:t xml:space="preserve"> </w:t>
      </w:r>
      <w:proofErr w:type="spellStart"/>
      <w:r w:rsidRPr="004C627A">
        <w:t>programos</w:t>
      </w:r>
      <w:proofErr w:type="spellEnd"/>
      <w:r w:rsidRPr="004C627A">
        <w:t xml:space="preserve">“ </w:t>
      </w:r>
      <w:proofErr w:type="spellStart"/>
      <w:r w:rsidRPr="004C627A">
        <w:t>elementai</w:t>
      </w:r>
      <w:proofErr w:type="spellEnd"/>
      <w:r w:rsidRPr="004C627A">
        <w:t xml:space="preserve">, </w:t>
      </w:r>
      <w:proofErr w:type="spellStart"/>
      <w:r w:rsidRPr="004C627A">
        <w:t>kad</w:t>
      </w:r>
      <w:proofErr w:type="spellEnd"/>
      <w:r w:rsidRPr="004C627A">
        <w:t xml:space="preserve">, </w:t>
      </w:r>
      <w:proofErr w:type="spellStart"/>
      <w:r w:rsidRPr="004C627A">
        <w:t>siekiant</w:t>
      </w:r>
      <w:proofErr w:type="spellEnd"/>
      <w:r w:rsidRPr="004C627A">
        <w:t xml:space="preserve"> </w:t>
      </w:r>
      <w:proofErr w:type="spellStart"/>
      <w:r w:rsidRPr="004C627A">
        <w:t>investicijų</w:t>
      </w:r>
      <w:proofErr w:type="spellEnd"/>
      <w:r w:rsidRPr="004C627A">
        <w:t xml:space="preserve"> į </w:t>
      </w:r>
      <w:proofErr w:type="spellStart"/>
      <w:r w:rsidRPr="004C627A">
        <w:t>ekonomikos</w:t>
      </w:r>
      <w:proofErr w:type="spellEnd"/>
      <w:r w:rsidRPr="004C627A">
        <w:t xml:space="preserve"> </w:t>
      </w:r>
      <w:proofErr w:type="spellStart"/>
      <w:r w:rsidRPr="004C627A">
        <w:t>augimą</w:t>
      </w:r>
      <w:proofErr w:type="spellEnd"/>
      <w:r w:rsidRPr="004C627A">
        <w:t xml:space="preserve"> </w:t>
      </w:r>
      <w:proofErr w:type="spellStart"/>
      <w:r w:rsidRPr="004C627A">
        <w:t>ir</w:t>
      </w:r>
      <w:proofErr w:type="spellEnd"/>
      <w:r w:rsidRPr="004C627A">
        <w:t xml:space="preserve"> </w:t>
      </w:r>
      <w:proofErr w:type="spellStart"/>
      <w:r w:rsidRPr="004C627A">
        <w:t>darbo</w:t>
      </w:r>
      <w:proofErr w:type="spellEnd"/>
      <w:r w:rsidRPr="004C627A">
        <w:t xml:space="preserve"> </w:t>
      </w:r>
      <w:proofErr w:type="spellStart"/>
      <w:r w:rsidRPr="004C627A">
        <w:t>vietų</w:t>
      </w:r>
      <w:proofErr w:type="spellEnd"/>
      <w:r w:rsidRPr="004C627A">
        <w:t xml:space="preserve"> </w:t>
      </w:r>
      <w:proofErr w:type="spellStart"/>
      <w:r w:rsidRPr="004C627A">
        <w:t>kūrimą</w:t>
      </w:r>
      <w:proofErr w:type="spellEnd"/>
      <w:r w:rsidRPr="004C627A">
        <w:t xml:space="preserve"> </w:t>
      </w:r>
      <w:proofErr w:type="spellStart"/>
      <w:r w:rsidRPr="004C627A">
        <w:t>tikslo</w:t>
      </w:r>
      <w:proofErr w:type="spellEnd"/>
      <w:r w:rsidRPr="004C627A">
        <w:t xml:space="preserve">, </w:t>
      </w:r>
      <w:proofErr w:type="spellStart"/>
      <w:r w:rsidRPr="004C627A">
        <w:t>iš</w:t>
      </w:r>
      <w:proofErr w:type="spellEnd"/>
      <w:r w:rsidRPr="004C627A">
        <w:t xml:space="preserve"> </w:t>
      </w:r>
      <w:proofErr w:type="spellStart"/>
      <w:r w:rsidRPr="004C627A">
        <w:t>Europos</w:t>
      </w:r>
      <w:proofErr w:type="spellEnd"/>
      <w:r w:rsidRPr="004C627A">
        <w:t xml:space="preserve"> </w:t>
      </w:r>
      <w:proofErr w:type="spellStart"/>
      <w:r w:rsidRPr="004C627A">
        <w:t>regioninės</w:t>
      </w:r>
      <w:proofErr w:type="spellEnd"/>
      <w:r w:rsidRPr="004C627A">
        <w:t xml:space="preserve"> </w:t>
      </w:r>
      <w:proofErr w:type="spellStart"/>
      <w:r w:rsidRPr="004C627A">
        <w:t>plėtros</w:t>
      </w:r>
      <w:proofErr w:type="spellEnd"/>
      <w:r w:rsidRPr="004C627A">
        <w:t xml:space="preserve"> </w:t>
      </w:r>
      <w:proofErr w:type="spellStart"/>
      <w:r w:rsidRPr="004C627A">
        <w:t>fondo</w:t>
      </w:r>
      <w:proofErr w:type="spellEnd"/>
      <w:r w:rsidRPr="004C627A">
        <w:t xml:space="preserve">, </w:t>
      </w:r>
      <w:proofErr w:type="spellStart"/>
      <w:r w:rsidRPr="004C627A">
        <w:t>Sanglaudos</w:t>
      </w:r>
      <w:proofErr w:type="spellEnd"/>
      <w:r w:rsidRPr="004C627A">
        <w:t xml:space="preserve"> </w:t>
      </w:r>
      <w:proofErr w:type="spellStart"/>
      <w:r w:rsidRPr="004C627A">
        <w:t>fondo</w:t>
      </w:r>
      <w:proofErr w:type="spellEnd"/>
      <w:r w:rsidRPr="004C627A">
        <w:t xml:space="preserve">, </w:t>
      </w:r>
      <w:proofErr w:type="spellStart"/>
      <w:r w:rsidRPr="004C627A">
        <w:t>Europos</w:t>
      </w:r>
      <w:proofErr w:type="spellEnd"/>
      <w:r w:rsidRPr="004C627A">
        <w:t xml:space="preserve"> </w:t>
      </w:r>
      <w:proofErr w:type="spellStart"/>
      <w:r w:rsidRPr="004C627A">
        <w:t>socialinio</w:t>
      </w:r>
      <w:proofErr w:type="spellEnd"/>
      <w:r w:rsidRPr="004C627A">
        <w:t xml:space="preserve"> </w:t>
      </w:r>
      <w:proofErr w:type="spellStart"/>
      <w:r w:rsidRPr="004C627A">
        <w:t>fondo</w:t>
      </w:r>
      <w:proofErr w:type="spellEnd"/>
      <w:r w:rsidRPr="004C627A">
        <w:t xml:space="preserve"> </w:t>
      </w:r>
      <w:proofErr w:type="spellStart"/>
      <w:r w:rsidRPr="004C627A">
        <w:t>ir</w:t>
      </w:r>
      <w:proofErr w:type="spellEnd"/>
      <w:r w:rsidRPr="004C627A">
        <w:t xml:space="preserve"> </w:t>
      </w:r>
      <w:proofErr w:type="spellStart"/>
      <w:r w:rsidRPr="004C627A">
        <w:t>specialaus</w:t>
      </w:r>
      <w:proofErr w:type="spellEnd"/>
      <w:r w:rsidRPr="004C627A">
        <w:t xml:space="preserve"> </w:t>
      </w:r>
      <w:proofErr w:type="spellStart"/>
      <w:r w:rsidRPr="004C627A">
        <w:t>asignavimo</w:t>
      </w:r>
      <w:proofErr w:type="spellEnd"/>
      <w:r w:rsidRPr="004C627A">
        <w:t xml:space="preserve"> </w:t>
      </w:r>
      <w:proofErr w:type="spellStart"/>
      <w:r w:rsidRPr="004C627A">
        <w:t>Jaunimo</w:t>
      </w:r>
      <w:proofErr w:type="spellEnd"/>
      <w:r w:rsidRPr="004C627A">
        <w:t xml:space="preserve"> </w:t>
      </w:r>
      <w:proofErr w:type="spellStart"/>
      <w:r w:rsidRPr="004C627A">
        <w:t>užimtumo</w:t>
      </w:r>
      <w:proofErr w:type="spellEnd"/>
      <w:r w:rsidRPr="004C627A">
        <w:t xml:space="preserve"> </w:t>
      </w:r>
      <w:proofErr w:type="spellStart"/>
      <w:r w:rsidRPr="004C627A">
        <w:t>iniciatyvai</w:t>
      </w:r>
      <w:proofErr w:type="spellEnd"/>
      <w:r w:rsidRPr="004C627A">
        <w:t xml:space="preserve"> </w:t>
      </w:r>
      <w:proofErr w:type="spellStart"/>
      <w:r w:rsidRPr="004C627A">
        <w:t>būtų</w:t>
      </w:r>
      <w:proofErr w:type="spellEnd"/>
      <w:r w:rsidRPr="004C627A">
        <w:t xml:space="preserve"> </w:t>
      </w:r>
      <w:proofErr w:type="spellStart"/>
      <w:r w:rsidRPr="004C627A">
        <w:t>teikiama</w:t>
      </w:r>
      <w:proofErr w:type="spellEnd"/>
      <w:r w:rsidRPr="004C627A">
        <w:t xml:space="preserve"> </w:t>
      </w:r>
      <w:proofErr w:type="spellStart"/>
      <w:r w:rsidRPr="004C627A">
        <w:t>parama</w:t>
      </w:r>
      <w:proofErr w:type="spellEnd"/>
      <w:r w:rsidRPr="004C627A">
        <w:t xml:space="preserve"> </w:t>
      </w:r>
      <w:proofErr w:type="spellStart"/>
      <w:r w:rsidRPr="004C627A">
        <w:t>Lietuvai</w:t>
      </w:r>
      <w:proofErr w:type="spellEnd"/>
      <w:r w:rsidRPr="004C627A">
        <w:t xml:space="preserve"> (</w:t>
      </w:r>
      <w:proofErr w:type="spellStart"/>
      <w:r w:rsidRPr="004C627A">
        <w:t>apie</w:t>
      </w:r>
      <w:proofErr w:type="spellEnd"/>
      <w:r w:rsidRPr="004C627A">
        <w:t xml:space="preserve"> </w:t>
      </w:r>
      <w:proofErr w:type="spellStart"/>
      <w:r w:rsidRPr="004C627A">
        <w:t>nurodytą</w:t>
      </w:r>
      <w:proofErr w:type="spellEnd"/>
      <w:r w:rsidRPr="004C627A">
        <w:t xml:space="preserve"> </w:t>
      </w:r>
      <w:proofErr w:type="spellStart"/>
      <w:r w:rsidRPr="004C627A">
        <w:t>sprendimą</w:t>
      </w:r>
      <w:proofErr w:type="spellEnd"/>
      <w:r w:rsidRPr="004C627A">
        <w:t xml:space="preserve"> </w:t>
      </w:r>
      <w:proofErr w:type="spellStart"/>
      <w:r w:rsidRPr="004C627A">
        <w:t>Europos</w:t>
      </w:r>
      <w:proofErr w:type="spellEnd"/>
      <w:r w:rsidRPr="004C627A">
        <w:t xml:space="preserve"> </w:t>
      </w:r>
      <w:proofErr w:type="spellStart"/>
      <w:r w:rsidRPr="004C627A">
        <w:t>Komisija</w:t>
      </w:r>
      <w:proofErr w:type="spellEnd"/>
      <w:r w:rsidRPr="004C627A">
        <w:t xml:space="preserve"> </w:t>
      </w:r>
      <w:proofErr w:type="spellStart"/>
      <w:r w:rsidRPr="004C627A">
        <w:t>pranešė</w:t>
      </w:r>
      <w:proofErr w:type="spellEnd"/>
      <w:r w:rsidRPr="004C627A">
        <w:t xml:space="preserve"> </w:t>
      </w:r>
      <w:proofErr w:type="spellStart"/>
      <w:r w:rsidRPr="004C627A">
        <w:t>dokumentu</w:t>
      </w:r>
      <w:proofErr w:type="spellEnd"/>
      <w:r w:rsidRPr="004C627A">
        <w:t xml:space="preserve"> Nr. C(2014) 6397)</w:t>
      </w:r>
      <w:r w:rsidRPr="004C627A" w:rsidDel="000436CC">
        <w:rPr>
          <w:bCs/>
          <w:noProof/>
        </w:rPr>
        <w:t xml:space="preserve"> </w:t>
      </w:r>
      <w:r w:rsidRPr="004C627A">
        <w:rPr>
          <w:bCs/>
          <w:noProof/>
        </w:rPr>
        <w:t>(toliau – Veiksmų programa), planavimo, atrankos ir sprendimų dėl jų finansavimo priėmimo tvarką Lietuvos Respublikos kultūros ministerijoje (toliau – Ministerija).</w:t>
      </w:r>
      <w:r w:rsidRPr="004C627A">
        <w:t xml:space="preserve"> “</w:t>
      </w:r>
    </w:p>
    <w:p w:rsidR="00017B56" w:rsidRPr="004C627A" w:rsidRDefault="00017B56" w:rsidP="004928D0">
      <w:pPr>
        <w:pStyle w:val="ListParagraph"/>
        <w:numPr>
          <w:ilvl w:val="0"/>
          <w:numId w:val="23"/>
        </w:numPr>
        <w:tabs>
          <w:tab w:val="left" w:pos="1080"/>
        </w:tabs>
        <w:suppressAutoHyphens/>
        <w:ind w:left="0" w:firstLine="720"/>
        <w:jc w:val="both"/>
        <w:textAlignment w:val="center"/>
        <w:rPr>
          <w:noProof/>
          <w:color w:val="000000"/>
          <w:lang w:val="lt-LT"/>
        </w:rPr>
      </w:pPr>
      <w:r w:rsidRPr="004C627A">
        <w:rPr>
          <w:noProof/>
          <w:color w:val="000000"/>
          <w:lang w:val="lt-LT"/>
        </w:rPr>
        <w:t>Pakeičiu 2 punktą ir jį išdėstau taip:</w:t>
      </w:r>
    </w:p>
    <w:p w:rsidR="00017B56" w:rsidRPr="004C627A" w:rsidRDefault="00017B56" w:rsidP="004928D0">
      <w:pPr>
        <w:tabs>
          <w:tab w:val="left" w:pos="1080"/>
        </w:tabs>
        <w:suppressAutoHyphens/>
        <w:ind w:firstLine="720"/>
        <w:jc w:val="both"/>
        <w:textAlignment w:val="center"/>
      </w:pPr>
      <w:r w:rsidRPr="004C627A">
        <w:rPr>
          <w:noProof/>
          <w:color w:val="000000"/>
          <w:lang w:val="lt-LT"/>
        </w:rPr>
        <w:t xml:space="preserve">„2. </w:t>
      </w:r>
      <w:r w:rsidRPr="004C627A">
        <w:rPr>
          <w:noProof/>
        </w:rPr>
        <w:t>Aprašas parengtas vadovaujantis Atsakomybės ir funkcijų paskirstymo tarp institucijų, įgyvendinant 2014–2020 metų Europos Sąjungos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tarp institucijų taisyklės) ir Projektų administravimo ir finansavimo taisyklėmis, patvirtintomis Lietuvos Respublikos finansų ministro 2014 m. spalio 8 d. įsakymu Nr. 1K-316 „Dėl projektų administravimo ir finansavimo taisyklių patvirtinimo“ (toliau – Projektų administravimo ir finansavimo taisyklės).</w:t>
      </w:r>
      <w:r w:rsidRPr="004C627A">
        <w:t xml:space="preserve"> “</w:t>
      </w:r>
    </w:p>
    <w:p w:rsidR="00017B56" w:rsidRPr="004C627A" w:rsidRDefault="00017B56" w:rsidP="004928D0">
      <w:pPr>
        <w:pStyle w:val="ListParagraph"/>
        <w:numPr>
          <w:ilvl w:val="0"/>
          <w:numId w:val="23"/>
        </w:numPr>
        <w:tabs>
          <w:tab w:val="left" w:pos="1080"/>
        </w:tabs>
        <w:suppressAutoHyphens/>
        <w:ind w:left="0" w:firstLine="720"/>
        <w:jc w:val="both"/>
        <w:textAlignment w:val="center"/>
        <w:rPr>
          <w:noProof/>
          <w:color w:val="000000"/>
          <w:lang w:val="lt-LT"/>
        </w:rPr>
      </w:pPr>
      <w:r w:rsidRPr="004C627A">
        <w:rPr>
          <w:noProof/>
          <w:color w:val="000000"/>
          <w:lang w:val="lt-LT"/>
        </w:rPr>
        <w:t>Pakeičiu 3 punktą ir jį išdėstau taip:</w:t>
      </w:r>
    </w:p>
    <w:p w:rsidR="00017B56" w:rsidRPr="004C627A" w:rsidRDefault="00017B56" w:rsidP="004928D0">
      <w:pPr>
        <w:pStyle w:val="Hyperlink1"/>
        <w:tabs>
          <w:tab w:val="left" w:pos="851"/>
          <w:tab w:val="left" w:pos="1080"/>
        </w:tabs>
        <w:spacing w:line="240" w:lineRule="auto"/>
        <w:ind w:firstLine="720"/>
        <w:rPr>
          <w:color w:val="auto"/>
          <w:sz w:val="24"/>
          <w:szCs w:val="24"/>
        </w:rPr>
      </w:pPr>
      <w:r w:rsidRPr="004C627A">
        <w:rPr>
          <w:noProof/>
          <w:sz w:val="24"/>
          <w:szCs w:val="24"/>
        </w:rPr>
        <w:t xml:space="preserve">„3. </w:t>
      </w:r>
      <w:r w:rsidRPr="004C627A">
        <w:rPr>
          <w:sz w:val="24"/>
          <w:szCs w:val="24"/>
        </w:rPr>
        <w:t>Ministerija, atlikdama Atsakomybės ir funkcijų paskirstymo tarp institucijų taisyklėse priskirtus tarpinei institucijai veiksmus, vadovaujasi:</w:t>
      </w:r>
    </w:p>
    <w:p w:rsidR="00017B56" w:rsidRPr="004C627A" w:rsidRDefault="00017B56" w:rsidP="004928D0">
      <w:pPr>
        <w:pStyle w:val="Hyperlink1"/>
        <w:tabs>
          <w:tab w:val="left" w:pos="1080"/>
          <w:tab w:val="left" w:pos="1170"/>
        </w:tabs>
        <w:spacing w:line="240" w:lineRule="auto"/>
        <w:ind w:firstLine="720"/>
        <w:rPr>
          <w:sz w:val="24"/>
          <w:szCs w:val="24"/>
        </w:rPr>
      </w:pPr>
      <w:r w:rsidRPr="004C627A">
        <w:rPr>
          <w:sz w:val="24"/>
          <w:szCs w:val="24"/>
        </w:rPr>
        <w:t xml:space="preserve">3.1. rekomendacijomis ir kitais metodiniais dokumentais, kuriems pritaria Veiksmų programos valdymo komitetas ir kurie per 3 darbo dienas nuo jų patvirtinimo skelbiami ES struktūrinių fondų svetainėje </w:t>
      </w:r>
      <w:hyperlink r:id="rId11" w:history="1">
        <w:r w:rsidRPr="004C627A">
          <w:rPr>
            <w:rStyle w:val="Hyperlink"/>
            <w:sz w:val="24"/>
            <w:szCs w:val="24"/>
          </w:rPr>
          <w:t>www.esinvesticijos.lt</w:t>
        </w:r>
      </w:hyperlink>
      <w:r w:rsidRPr="004C627A">
        <w:rPr>
          <w:sz w:val="24"/>
          <w:szCs w:val="24"/>
        </w:rPr>
        <w:t>;</w:t>
      </w:r>
    </w:p>
    <w:p w:rsidR="00017B56" w:rsidRPr="004C627A" w:rsidRDefault="00017B56" w:rsidP="004928D0">
      <w:pPr>
        <w:pStyle w:val="Hyperlink1"/>
        <w:tabs>
          <w:tab w:val="left" w:pos="1080"/>
          <w:tab w:val="left" w:pos="1170"/>
        </w:tabs>
        <w:spacing w:line="240" w:lineRule="auto"/>
        <w:ind w:firstLine="720"/>
        <w:rPr>
          <w:sz w:val="24"/>
          <w:szCs w:val="24"/>
        </w:rPr>
      </w:pPr>
      <w:r w:rsidRPr="004C627A">
        <w:rPr>
          <w:sz w:val="24"/>
          <w:szCs w:val="24"/>
        </w:rPr>
        <w:t xml:space="preserve">3.2.  instrukcijomis ir naudoja formas, kurioms pritaria 2014-2020 metų Europos Sąjungos struktūrinių fondų administravimo darbo grupė, sudaryta Lietuvos Respublikos finansų ministro 2013 m. liepos 11 d. įsakymu Nr. 1K-243 „Dėl darbo grupės sudarymo“ (toliau – Darbo grupė). Darbo grupės formos ir instrukcijos skelbiamos ES struktūrinių fondų svetainėje </w:t>
      </w:r>
      <w:hyperlink r:id="rId12" w:history="1">
        <w:r w:rsidRPr="004C627A">
          <w:rPr>
            <w:rStyle w:val="Hyperlink"/>
            <w:sz w:val="24"/>
            <w:szCs w:val="24"/>
          </w:rPr>
          <w:t>www.esinvesticijos.lt</w:t>
        </w:r>
      </w:hyperlink>
      <w:r w:rsidRPr="004C627A">
        <w:rPr>
          <w:sz w:val="24"/>
          <w:szCs w:val="24"/>
        </w:rPr>
        <w:t>;</w:t>
      </w:r>
    </w:p>
    <w:p w:rsidR="00017B56" w:rsidRPr="004C627A" w:rsidRDefault="00017B56" w:rsidP="004928D0">
      <w:pPr>
        <w:pStyle w:val="Hyperlink1"/>
        <w:tabs>
          <w:tab w:val="left" w:pos="1080"/>
          <w:tab w:val="left" w:pos="1170"/>
        </w:tabs>
        <w:spacing w:line="240" w:lineRule="auto"/>
        <w:ind w:firstLine="720"/>
        <w:rPr>
          <w:color w:val="auto"/>
          <w:sz w:val="24"/>
          <w:szCs w:val="24"/>
        </w:rPr>
      </w:pPr>
      <w:r w:rsidRPr="004C627A">
        <w:rPr>
          <w:sz w:val="24"/>
          <w:szCs w:val="24"/>
        </w:rPr>
        <w:t xml:space="preserve">3.3. 2014–2020 metų Europos Sąjungos struktūrinių fondų posistemio naudojimo taisyklėmis, patvirtintomis Lietuvos Respublikos finansų ministro 2014 m. gruodžio 31 d. įsakymu Nr. 1K-511 „Dėl 2014–2020 metų Europos Sąjungos struktūrinių fondų posistemio naudojimo taisyklių patvirtinimo“ (toliau – SFMIS taisyklės), naudodamasi 2014–2020 metų Europos Sąjungos struktūrinių fondų posistemiu (toliau – SFMIS) Jeigu 2014-2020 metų struktūrinių fondų interneto </w:t>
      </w:r>
      <w:r w:rsidRPr="004C627A">
        <w:rPr>
          <w:sz w:val="24"/>
          <w:szCs w:val="24"/>
        </w:rPr>
        <w:lastRenderedPageBreak/>
        <w:t xml:space="preserve">svetainės </w:t>
      </w:r>
      <w:hyperlink r:id="rId13" w:history="1">
        <w:r w:rsidRPr="004C627A">
          <w:rPr>
            <w:rStyle w:val="Hyperlink"/>
            <w:sz w:val="24"/>
            <w:szCs w:val="24"/>
          </w:rPr>
          <w:t>www.esinvesticijos.lt</w:t>
        </w:r>
      </w:hyperlink>
      <w:r w:rsidRPr="004C627A">
        <w:rPr>
          <w:rStyle w:val="Hyperlink"/>
          <w:sz w:val="24"/>
          <w:szCs w:val="24"/>
          <w:u w:val="none"/>
        </w:rPr>
        <w:t xml:space="preserve"> </w:t>
      </w:r>
      <w:r w:rsidRPr="004C627A">
        <w:rPr>
          <w:rStyle w:val="Hyperlink"/>
          <w:color w:val="auto"/>
          <w:sz w:val="24"/>
          <w:szCs w:val="24"/>
          <w:u w:val="none"/>
        </w:rPr>
        <w:t xml:space="preserve">ir (arba) SFMIS </w:t>
      </w:r>
      <w:r w:rsidRPr="004C627A">
        <w:rPr>
          <w:sz w:val="24"/>
          <w:szCs w:val="24"/>
        </w:rPr>
        <w:t>funkcinės galimybės nepakankamos ar laikinai neužtikrinamos, Ministerija atitinkamus veiksmus atlieka teikdama ir kaupdama reikalingą informaciją raštu</w:t>
      </w:r>
      <w:r w:rsidRPr="004C627A">
        <w:rPr>
          <w:color w:val="auto"/>
          <w:sz w:val="24"/>
          <w:szCs w:val="24"/>
        </w:rPr>
        <w:t>.“</w:t>
      </w:r>
    </w:p>
    <w:p w:rsidR="00017B56" w:rsidRPr="004C627A" w:rsidRDefault="00017B56" w:rsidP="004928D0">
      <w:pPr>
        <w:pStyle w:val="Hyperlink1"/>
        <w:tabs>
          <w:tab w:val="left" w:pos="1080"/>
          <w:tab w:val="left" w:pos="1170"/>
        </w:tabs>
        <w:spacing w:line="240" w:lineRule="auto"/>
        <w:ind w:firstLine="720"/>
        <w:rPr>
          <w:color w:val="auto"/>
          <w:sz w:val="24"/>
          <w:szCs w:val="24"/>
        </w:rPr>
      </w:pPr>
      <w:r w:rsidRPr="004C627A">
        <w:rPr>
          <w:color w:val="auto"/>
          <w:sz w:val="24"/>
          <w:szCs w:val="24"/>
        </w:rPr>
        <w:t>4. Pakeičiu 31 punktą ir jį išdėstau taip:</w:t>
      </w:r>
    </w:p>
    <w:p w:rsidR="00017B56" w:rsidRPr="004C627A" w:rsidRDefault="00017B56" w:rsidP="004928D0">
      <w:pPr>
        <w:pStyle w:val="Hyperlink1"/>
        <w:tabs>
          <w:tab w:val="left" w:pos="1080"/>
          <w:tab w:val="left" w:pos="1170"/>
        </w:tabs>
        <w:spacing w:line="240" w:lineRule="auto"/>
        <w:ind w:firstLine="720"/>
        <w:rPr>
          <w:noProof/>
          <w:color w:val="auto"/>
          <w:sz w:val="24"/>
          <w:szCs w:val="24"/>
        </w:rPr>
      </w:pPr>
      <w:r w:rsidRPr="004C627A">
        <w:rPr>
          <w:color w:val="auto"/>
          <w:sz w:val="24"/>
          <w:szCs w:val="24"/>
        </w:rPr>
        <w:t xml:space="preserve">„31. </w:t>
      </w:r>
      <w:r w:rsidRPr="004C627A">
        <w:rPr>
          <w:noProof/>
          <w:color w:val="auto"/>
          <w:sz w:val="24"/>
          <w:szCs w:val="24"/>
        </w:rPr>
        <w:t>Valstybės projektų sąrašas tvirtinamas Lietuvos Respublikos kultūros ministro įsakymu pagal Iš Europos Sąjungos struktūrinių fondų lėšų siūlomų bendrai finansuoti valstybės ar regiono projektų sąrašo formą, patvirtintą Lietuvos Respublikos finansų ministro 2014 m. birželio 27 d. įsakymu Nr. 1K-199 „Dėl 2014–2020 m. Europos Sąjungos fondų investicijų veiksmų programos administravimo taisyklių įgyvendinimo“. Įsakymo dėl valstybės projektų sąrašo patvirtinimo projektą ir, esant poreikiui, įsakymo dėl rezervinių valstybės projektų sąrašo patvirtinimo projektą, rengia ESPS Priemonės vadovas.“</w:t>
      </w:r>
    </w:p>
    <w:p w:rsidR="00017B56" w:rsidRPr="004C627A" w:rsidRDefault="00017B56" w:rsidP="004928D0">
      <w:pPr>
        <w:pStyle w:val="Hyperlink1"/>
        <w:numPr>
          <w:ilvl w:val="0"/>
          <w:numId w:val="24"/>
        </w:numPr>
        <w:tabs>
          <w:tab w:val="left" w:pos="1080"/>
          <w:tab w:val="left" w:pos="1170"/>
        </w:tabs>
        <w:spacing w:line="240" w:lineRule="auto"/>
        <w:ind w:left="0" w:firstLine="720"/>
        <w:rPr>
          <w:color w:val="auto"/>
          <w:sz w:val="24"/>
          <w:szCs w:val="24"/>
        </w:rPr>
      </w:pPr>
      <w:r w:rsidRPr="004C627A">
        <w:rPr>
          <w:color w:val="auto"/>
          <w:sz w:val="24"/>
          <w:szCs w:val="24"/>
        </w:rPr>
        <w:t>Pakeičiu 41 punktą ir jį išdėstau taip:</w:t>
      </w:r>
    </w:p>
    <w:p w:rsidR="00017B56" w:rsidRPr="004C627A" w:rsidRDefault="00017B56" w:rsidP="004928D0">
      <w:pPr>
        <w:pStyle w:val="Hyperlink1"/>
        <w:tabs>
          <w:tab w:val="left" w:pos="1080"/>
          <w:tab w:val="left" w:pos="1170"/>
        </w:tabs>
        <w:spacing w:line="240" w:lineRule="auto"/>
        <w:ind w:firstLine="720"/>
        <w:rPr>
          <w:noProof/>
          <w:color w:val="auto"/>
          <w:sz w:val="24"/>
          <w:szCs w:val="24"/>
        </w:rPr>
      </w:pPr>
      <w:r w:rsidRPr="004C627A">
        <w:rPr>
          <w:color w:val="auto"/>
          <w:sz w:val="24"/>
          <w:szCs w:val="24"/>
        </w:rPr>
        <w:t xml:space="preserve">„41. </w:t>
      </w:r>
      <w:r w:rsidRPr="004C627A">
        <w:rPr>
          <w:noProof/>
          <w:color w:val="auto"/>
          <w:sz w:val="24"/>
          <w:szCs w:val="24"/>
        </w:rPr>
        <w:t xml:space="preserve">Visi dokumentai ir (arba) jų kopijos, susiję su Veiksmų programos įgyvendinimu, yra saugomi ne trumpiau kaip </w:t>
      </w:r>
      <w:r w:rsidRPr="004C627A">
        <w:rPr>
          <w:sz w:val="24"/>
          <w:szCs w:val="24"/>
        </w:rPr>
        <w:t xml:space="preserve">2 metus nuo tų metų, kuriais priimtas sprendimas dėl sąskaitų Europos Komisijai, į kurias įtraukiamos baigtų finansuoti projektų išlaidos, ir (arba) kai projektų finansavimo pabaigos data sutampa su ataskaitiniais metais, už kuriuos teikiamos sąskaitos Europos Komisijai,  </w:t>
      </w:r>
      <w:r w:rsidRPr="004C627A">
        <w:rPr>
          <w:noProof/>
          <w:color w:val="auto"/>
          <w:sz w:val="24"/>
          <w:szCs w:val="24"/>
        </w:rPr>
        <w:t>patvirtinimo, gruodžio 31 d., kaip numatyta reglamento (ES) Nr. 1303/2013 140 straipsnyje.“</w:t>
      </w:r>
    </w:p>
    <w:p w:rsidR="00017B56" w:rsidRPr="004C627A" w:rsidRDefault="00017B56" w:rsidP="004928D0">
      <w:pPr>
        <w:pStyle w:val="Hyperlink1"/>
        <w:numPr>
          <w:ilvl w:val="0"/>
          <w:numId w:val="24"/>
        </w:numPr>
        <w:tabs>
          <w:tab w:val="left" w:pos="1080"/>
          <w:tab w:val="left" w:pos="1170"/>
        </w:tabs>
        <w:spacing w:line="240" w:lineRule="auto"/>
        <w:ind w:left="0" w:firstLine="720"/>
        <w:rPr>
          <w:color w:val="auto"/>
          <w:sz w:val="24"/>
          <w:szCs w:val="24"/>
        </w:rPr>
      </w:pPr>
      <w:r w:rsidRPr="004C627A">
        <w:rPr>
          <w:color w:val="auto"/>
          <w:sz w:val="24"/>
          <w:szCs w:val="24"/>
        </w:rPr>
        <w:t>Pakeičiu 43 punktą ir jį išdėstau taip:</w:t>
      </w:r>
    </w:p>
    <w:p w:rsidR="00017B56" w:rsidRPr="004C627A" w:rsidRDefault="00017B56" w:rsidP="004928D0">
      <w:pPr>
        <w:pStyle w:val="Hyperlink1"/>
        <w:tabs>
          <w:tab w:val="left" w:pos="1080"/>
          <w:tab w:val="left" w:pos="1170"/>
        </w:tabs>
        <w:spacing w:line="240" w:lineRule="auto"/>
        <w:ind w:firstLine="720"/>
        <w:rPr>
          <w:sz w:val="24"/>
          <w:szCs w:val="24"/>
        </w:rPr>
      </w:pPr>
      <w:r w:rsidRPr="004C627A">
        <w:rPr>
          <w:color w:val="auto"/>
          <w:sz w:val="24"/>
          <w:szCs w:val="24"/>
        </w:rPr>
        <w:t>„</w:t>
      </w:r>
      <w:r w:rsidR="005A0ECE">
        <w:rPr>
          <w:color w:val="auto"/>
          <w:sz w:val="24"/>
          <w:szCs w:val="24"/>
        </w:rPr>
        <w:t>4</w:t>
      </w:r>
      <w:bookmarkStart w:id="0" w:name="_GoBack"/>
      <w:bookmarkEnd w:id="0"/>
      <w:r w:rsidRPr="004C627A">
        <w:rPr>
          <w:color w:val="auto"/>
          <w:sz w:val="24"/>
          <w:szCs w:val="24"/>
        </w:rPr>
        <w:t xml:space="preserve">3. </w:t>
      </w:r>
      <w:r w:rsidRPr="004C627A">
        <w:rPr>
          <w:noProof/>
          <w:color w:val="auto"/>
          <w:sz w:val="24"/>
          <w:szCs w:val="24"/>
        </w:rPr>
        <w:t xml:space="preserve">Ministerija vykdydama </w:t>
      </w:r>
      <w:r w:rsidRPr="004C627A">
        <w:rPr>
          <w:bCs/>
          <w:noProof/>
          <w:sz w:val="24"/>
          <w:szCs w:val="24"/>
        </w:rPr>
        <w:t>vadovaujančiosios institucijos pavestas užduotis,</w:t>
      </w:r>
      <w:r w:rsidRPr="004C627A">
        <w:rPr>
          <w:noProof/>
          <w:color w:val="auto"/>
          <w:sz w:val="24"/>
          <w:szCs w:val="24"/>
        </w:rPr>
        <w:t xml:space="preserve"> vadovaujančiosios institucijos ir (ar) audito institucijų atliekamų auditų metu, taip pat gavus vadovaujančiosios institucijos ir (ar) audito institucijų rekomendacijas, bendradarbiauja ir teikia informaciją </w:t>
      </w:r>
      <w:r w:rsidRPr="004C627A">
        <w:rPr>
          <w:bCs/>
          <w:noProof/>
          <w:sz w:val="24"/>
          <w:szCs w:val="24"/>
        </w:rPr>
        <w:t>Susitarime dėl bendradarbiavimo tarp vadovaujančiosios, tvirtinančiosios ir audito institucijų</w:t>
      </w:r>
      <w:r w:rsidRPr="004C627A">
        <w:rPr>
          <w:noProof/>
          <w:sz w:val="24"/>
          <w:szCs w:val="24"/>
        </w:rPr>
        <w:t xml:space="preserve"> (toliau – Bendradarbiavimo susitarimas) nustatyta tvarka ir terminais. Taip pat Ministerija audito institucijai teikia Bendradarbiavimo susitarimo 2 priede „A</w:t>
      </w:r>
      <w:r w:rsidRPr="004C627A">
        <w:rPr>
          <w:bCs/>
          <w:noProof/>
          <w:sz w:val="24"/>
          <w:szCs w:val="24"/>
        </w:rPr>
        <w:t xml:space="preserve">udito institucijai teikiamos informacijos sąrašas“ nurodytus </w:t>
      </w:r>
      <w:r w:rsidRPr="004C627A">
        <w:rPr>
          <w:noProof/>
          <w:sz w:val="24"/>
          <w:szCs w:val="24"/>
        </w:rPr>
        <w:t xml:space="preserve">dokumentus minėtame priede numatytais terminais ir būdais. </w:t>
      </w:r>
      <w:r w:rsidRPr="004C627A">
        <w:rPr>
          <w:color w:val="auto"/>
          <w:sz w:val="24"/>
          <w:szCs w:val="24"/>
        </w:rPr>
        <w:t xml:space="preserve">Ministerija taip pat teikia Europos Komisijai prašomą informaciją jos nurodytais terminais ir forma. </w:t>
      </w:r>
      <w:r w:rsidRPr="004C627A">
        <w:rPr>
          <w:sz w:val="24"/>
          <w:szCs w:val="24"/>
        </w:rPr>
        <w:t>Ministerijos raštu ir elektroniniu paštu Europos Komisijai teikiamą informaciją, kuri teikiama ne per vadovaujančiąją instituciją, ir audito institucijai teikiamą informaciją pateikia ir vadovaujančiajai institucijai.“</w:t>
      </w:r>
    </w:p>
    <w:p w:rsidR="00017B56" w:rsidRPr="004C627A" w:rsidRDefault="00017B56" w:rsidP="004928D0">
      <w:pPr>
        <w:pStyle w:val="Hyperlink1"/>
        <w:numPr>
          <w:ilvl w:val="0"/>
          <w:numId w:val="24"/>
        </w:numPr>
        <w:tabs>
          <w:tab w:val="left" w:pos="1080"/>
          <w:tab w:val="left" w:pos="1170"/>
        </w:tabs>
        <w:spacing w:line="240" w:lineRule="auto"/>
        <w:ind w:left="0" w:firstLine="720"/>
        <w:rPr>
          <w:color w:val="auto"/>
          <w:sz w:val="24"/>
          <w:szCs w:val="24"/>
        </w:rPr>
      </w:pPr>
      <w:r w:rsidRPr="004C627A">
        <w:rPr>
          <w:sz w:val="24"/>
          <w:szCs w:val="24"/>
        </w:rPr>
        <w:t>Pakeičiu priedo 2.4. papunktį ir jį išdėstau taip:</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378"/>
        <w:gridCol w:w="1436"/>
        <w:gridCol w:w="4438"/>
      </w:tblGrid>
      <w:tr w:rsidR="00017B56" w:rsidRPr="003C5CEF" w:rsidTr="004C627A">
        <w:tc>
          <w:tcPr>
            <w:tcW w:w="756" w:type="dxa"/>
            <w:shd w:val="clear" w:color="auto" w:fill="DBE5F1"/>
          </w:tcPr>
          <w:p w:rsidR="00017B56" w:rsidRPr="003C5CEF" w:rsidRDefault="00017B56" w:rsidP="004928D0">
            <w:pPr>
              <w:tabs>
                <w:tab w:val="left" w:pos="1908"/>
              </w:tabs>
              <w:rPr>
                <w:noProof/>
                <w:lang w:val="lt-LT"/>
              </w:rPr>
            </w:pPr>
            <w:r>
              <w:rPr>
                <w:noProof/>
                <w:lang w:val="lt-LT"/>
              </w:rPr>
              <w:t>„</w:t>
            </w:r>
            <w:r w:rsidRPr="003C5CEF">
              <w:rPr>
                <w:noProof/>
                <w:lang w:val="lt-LT"/>
              </w:rPr>
              <w:t xml:space="preserve">2.4. </w:t>
            </w:r>
          </w:p>
        </w:tc>
        <w:tc>
          <w:tcPr>
            <w:tcW w:w="3378" w:type="dxa"/>
            <w:shd w:val="clear" w:color="auto" w:fill="DBE5F1"/>
          </w:tcPr>
          <w:p w:rsidR="00017B56" w:rsidRPr="003C5CEF" w:rsidRDefault="00017B56" w:rsidP="004928D0">
            <w:pPr>
              <w:tabs>
                <w:tab w:val="left" w:pos="1908"/>
              </w:tabs>
              <w:rPr>
                <w:noProof/>
                <w:lang w:val="lt-LT"/>
              </w:rPr>
            </w:pPr>
            <w:r w:rsidRPr="003C5CEF">
              <w:rPr>
                <w:noProof/>
                <w:lang w:val="lt-LT"/>
              </w:rPr>
              <w:t xml:space="preserve">Projekto įgyvendinimo alternatyvos pasirinkimas pagrįstas sąnaudų ir naudos analizės rezultatais: </w:t>
            </w:r>
          </w:p>
          <w:p w:rsidR="00017B56" w:rsidRPr="003C5CEF" w:rsidRDefault="00017B56" w:rsidP="004928D0">
            <w:pPr>
              <w:rPr>
                <w:i/>
                <w:noProof/>
                <w:lang w:val="lt-LT"/>
              </w:rPr>
            </w:pPr>
          </w:p>
        </w:tc>
        <w:tc>
          <w:tcPr>
            <w:tcW w:w="1436" w:type="dxa"/>
            <w:shd w:val="clear" w:color="auto" w:fill="FFFFFF"/>
          </w:tcPr>
          <w:p w:rsidR="00017B56" w:rsidRPr="003C5CEF" w:rsidRDefault="00017B56" w:rsidP="004928D0">
            <w:pPr>
              <w:tabs>
                <w:tab w:val="left" w:pos="1908"/>
              </w:tabs>
              <w:jc w:val="center"/>
              <w:rPr>
                <w:noProof/>
                <w:lang w:val="lt-LT"/>
              </w:rPr>
            </w:pPr>
          </w:p>
        </w:tc>
        <w:tc>
          <w:tcPr>
            <w:tcW w:w="4438" w:type="dxa"/>
            <w:shd w:val="clear" w:color="auto" w:fill="FFFFFF"/>
          </w:tcPr>
          <w:p w:rsidR="00017B56" w:rsidRPr="003C5CEF" w:rsidRDefault="00017B56" w:rsidP="004928D0">
            <w:pPr>
              <w:rPr>
                <w:i/>
                <w:noProof/>
                <w:lang w:val="lt-LT"/>
              </w:rPr>
            </w:pPr>
            <w:r w:rsidRPr="003C5CEF">
              <w:rPr>
                <w:i/>
                <w:noProof/>
                <w:lang w:val="lt-LT"/>
              </w:rPr>
              <w:t xml:space="preserve">(Atitiktis šiam vertinimo aspektui vertinama vadovaujantis Optimalios projekto įgyvendinimo alternatyvos pasirinkimo kokybės vertinimo metodika, patvirtinta 2014–2020 metų Europos Sąjungos struktūrinių fondų investicijų veiksmų programos valdymo komiteto 2014 m. spalio 13 d. posėdžio sprendimu (protokolas Nr. 35)  (toliau - Optimalios alternatyvos pasirinkimo projekte kokybės vertinimo metodika) ir Investicijų projektų, kuriems siekiama gauti finansavimą iš Europos Sąjungos struktūrinės paramos ir valstybės biudžeto lėšų, rengimo metodika, patvirtinta įgyvendinančios institucijos direktoriaus 2014 m. gruodžio 31 d. įsakymu Nr. 2014/8-337 „Dėl viešojo ir privataus sektorių partnerystės projektų rengimo ir įgyvendinimo metodinių rekomendacijų patvirtinimo“ (toliau – Investicijų projektų metodika), kurios skelbiamos Europos Sąjungos struktūrinių </w:t>
            </w:r>
            <w:r w:rsidRPr="003C5CEF">
              <w:rPr>
                <w:i/>
                <w:noProof/>
                <w:lang w:val="lt-LT"/>
              </w:rPr>
              <w:lastRenderedPageBreak/>
              <w:t xml:space="preserve">fondų svetainėje </w:t>
            </w:r>
            <w:hyperlink r:id="rId14" w:history="1">
              <w:r w:rsidRPr="003C5CEF">
                <w:rPr>
                  <w:rStyle w:val="Hyperlink"/>
                  <w:i/>
                  <w:noProof/>
                  <w:u w:val="none"/>
                  <w:lang w:val="lt-LT"/>
                </w:rPr>
                <w:t>www.esinvesticijos.lt</w:t>
              </w:r>
            </w:hyperlink>
            <w:r w:rsidRPr="003C5CEF">
              <w:rPr>
                <w:i/>
                <w:noProof/>
                <w:lang w:val="lt-LT"/>
              </w:rPr>
              <w:t>.</w:t>
            </w:r>
          </w:p>
          <w:p w:rsidR="00017B56" w:rsidRPr="003C5CEF" w:rsidRDefault="00017B56" w:rsidP="004928D0">
            <w:pPr>
              <w:tabs>
                <w:tab w:val="left" w:pos="1908"/>
              </w:tabs>
              <w:rPr>
                <w:i/>
                <w:noProof/>
                <w:lang w:val="lt-LT"/>
              </w:rPr>
            </w:pPr>
          </w:p>
          <w:p w:rsidR="00017B56" w:rsidRPr="003C5CEF" w:rsidRDefault="00017B56" w:rsidP="004928D0">
            <w:pPr>
              <w:tabs>
                <w:tab w:val="left" w:pos="1908"/>
              </w:tabs>
              <w:rPr>
                <w:i/>
                <w:noProof/>
                <w:lang w:val="lt-LT"/>
              </w:rPr>
            </w:pPr>
            <w:r w:rsidRPr="003C5CEF">
              <w:rPr>
                <w:i/>
                <w:noProof/>
                <w:lang w:val="lt-LT"/>
              </w:rPr>
              <w:t>Šis vertinimo aspektas netaikomas projektams, kai tokios išimtys nustatytos Optimalios alternatyvos pasirinkimo projekte kokybės vertinimo metodikoje</w:t>
            </w:r>
            <w:r>
              <w:rPr>
                <w:i/>
                <w:noProof/>
                <w:lang w:val="lt-LT"/>
              </w:rPr>
              <w:t xml:space="preserve"> ir (arba) Investicijų projektų metodikoje</w:t>
            </w:r>
          </w:p>
          <w:p w:rsidR="00017B56" w:rsidRPr="003C5CEF" w:rsidRDefault="00017B56" w:rsidP="004928D0">
            <w:pPr>
              <w:tabs>
                <w:tab w:val="left" w:pos="1908"/>
              </w:tabs>
              <w:rPr>
                <w:i/>
                <w:noProof/>
                <w:lang w:val="lt-LT"/>
              </w:rPr>
            </w:pPr>
          </w:p>
          <w:p w:rsidR="00017B56" w:rsidRPr="003C5CEF" w:rsidRDefault="00017B56" w:rsidP="004928D0">
            <w:pPr>
              <w:tabs>
                <w:tab w:val="left" w:pos="1908"/>
              </w:tabs>
              <w:rPr>
                <w:i/>
                <w:noProof/>
                <w:lang w:val="lt-LT"/>
              </w:rPr>
            </w:pPr>
            <w:r w:rsidRPr="003C5CEF">
              <w:rPr>
                <w:i/>
                <w:noProof/>
                <w:lang w:val="lt-LT"/>
              </w:rPr>
              <w:t>Prie vertinimo išvados pridedamas užpildytas Investicijų projektų metodikos 9 priedas „</w:t>
            </w:r>
            <w:r w:rsidRPr="003C5CEF">
              <w:rPr>
                <w:i/>
                <w:noProof/>
                <w:color w:val="000000"/>
                <w:lang w:val="lt-LT"/>
              </w:rPr>
              <w:t>Investicijų projektų atitikties investicijų projektų rengimo metodikai vertinimo klausimynas</w:t>
            </w:r>
            <w:r w:rsidRPr="003C5CEF">
              <w:rPr>
                <w:i/>
                <w:noProof/>
                <w:lang w:val="lt-LT"/>
              </w:rPr>
              <w:t>“.)</w:t>
            </w:r>
            <w:r>
              <w:rPr>
                <w:i/>
                <w:noProof/>
                <w:lang w:val="lt-LT"/>
              </w:rPr>
              <w:t>“</w:t>
            </w:r>
          </w:p>
        </w:tc>
      </w:tr>
    </w:tbl>
    <w:p w:rsidR="00017B56" w:rsidRDefault="00017B56" w:rsidP="004928D0">
      <w:pPr>
        <w:pStyle w:val="Hyperlink1"/>
        <w:tabs>
          <w:tab w:val="left" w:pos="1170"/>
        </w:tabs>
        <w:spacing w:line="240" w:lineRule="auto"/>
        <w:ind w:left="720" w:firstLine="0"/>
        <w:rPr>
          <w:color w:val="auto"/>
          <w:sz w:val="24"/>
          <w:szCs w:val="24"/>
        </w:rPr>
      </w:pPr>
    </w:p>
    <w:p w:rsidR="00017B56" w:rsidRPr="00017B56" w:rsidRDefault="00017B56" w:rsidP="004928D0">
      <w:pPr>
        <w:suppressAutoHyphens/>
        <w:ind w:left="720"/>
        <w:jc w:val="both"/>
        <w:textAlignment w:val="center"/>
        <w:rPr>
          <w:noProof/>
          <w:color w:val="000000"/>
          <w:lang w:val="lt-LT"/>
        </w:rPr>
      </w:pPr>
    </w:p>
    <w:p w:rsidR="00CE0A95" w:rsidRPr="003C5CEF" w:rsidRDefault="00CE0A95" w:rsidP="004928D0">
      <w:pPr>
        <w:suppressAutoHyphens/>
        <w:jc w:val="both"/>
        <w:textAlignment w:val="center"/>
        <w:rPr>
          <w:noProof/>
          <w:lang w:val="lt-LT"/>
        </w:rPr>
      </w:pPr>
    </w:p>
    <w:p w:rsidR="00CE0A95" w:rsidRPr="003C5CEF" w:rsidRDefault="00CE0A95" w:rsidP="004928D0">
      <w:pPr>
        <w:suppressAutoHyphens/>
        <w:jc w:val="both"/>
        <w:textAlignment w:val="center"/>
        <w:rPr>
          <w:noProof/>
          <w:lang w:val="lt-LT"/>
        </w:rPr>
      </w:pPr>
    </w:p>
    <w:p w:rsidR="00CE0A95" w:rsidRPr="003C5CEF" w:rsidRDefault="00CE0A95" w:rsidP="00CE0A95">
      <w:pPr>
        <w:suppressAutoHyphens/>
        <w:jc w:val="both"/>
        <w:textAlignment w:val="center"/>
        <w:rPr>
          <w:noProof/>
          <w:lang w:val="lt-LT"/>
        </w:rPr>
      </w:pPr>
    </w:p>
    <w:p w:rsidR="00CE0A95" w:rsidRPr="003C5CEF" w:rsidRDefault="00CE0A95" w:rsidP="00CE0A95">
      <w:pPr>
        <w:suppressAutoHyphens/>
        <w:jc w:val="both"/>
        <w:textAlignment w:val="center"/>
        <w:rPr>
          <w:noProof/>
          <w:lang w:val="lt-LT"/>
        </w:rPr>
      </w:pPr>
      <w:r w:rsidRPr="003C5CEF">
        <w:rPr>
          <w:noProof/>
          <w:lang w:val="lt-LT"/>
        </w:rPr>
        <w:t xml:space="preserve">Kultūros ministras                                                                                                       </w:t>
      </w:r>
      <w:r w:rsidR="004C627A">
        <w:rPr>
          <w:noProof/>
          <w:lang w:val="lt-LT"/>
        </w:rPr>
        <w:t xml:space="preserve">        </w:t>
      </w:r>
      <w:r w:rsidRPr="003C5CEF">
        <w:rPr>
          <w:noProof/>
          <w:lang w:val="lt-LT"/>
        </w:rPr>
        <w:t xml:space="preserve">Šarūnas Birutis </w:t>
      </w: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614065" w:rsidRPr="003C5CEF" w:rsidRDefault="00614065" w:rsidP="00E52BBF">
      <w:pPr>
        <w:rPr>
          <w:noProof/>
          <w:lang w:val="lt-LT"/>
        </w:rPr>
      </w:pPr>
    </w:p>
    <w:sectPr w:rsidR="00614065" w:rsidRPr="003C5CEF" w:rsidSect="008B48CA">
      <w:headerReference w:type="even" r:id="rId15"/>
      <w:head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1AE" w:rsidRDefault="00DE01AE">
      <w:r>
        <w:separator/>
      </w:r>
    </w:p>
  </w:endnote>
  <w:endnote w:type="continuationSeparator" w:id="0">
    <w:p w:rsidR="00DE01AE" w:rsidRDefault="00DE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1AE" w:rsidRDefault="00DE01AE">
      <w:r>
        <w:separator/>
      </w:r>
    </w:p>
  </w:footnote>
  <w:footnote w:type="continuationSeparator" w:id="0">
    <w:p w:rsidR="00DE01AE" w:rsidRDefault="00DE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BF" w:rsidRDefault="003D5FCF" w:rsidP="007067AD">
    <w:pPr>
      <w:pStyle w:val="Header"/>
      <w:framePr w:wrap="around" w:vAnchor="text" w:hAnchor="margin" w:xAlign="center" w:y="1"/>
      <w:rPr>
        <w:rStyle w:val="PageNumber"/>
      </w:rPr>
    </w:pPr>
    <w:r>
      <w:rPr>
        <w:rStyle w:val="PageNumber"/>
      </w:rPr>
      <w:fldChar w:fldCharType="begin"/>
    </w:r>
    <w:r w:rsidR="00D826BF">
      <w:rPr>
        <w:rStyle w:val="PageNumber"/>
      </w:rPr>
      <w:instrText xml:space="preserve">PAGE  </w:instrText>
    </w:r>
    <w:r>
      <w:rPr>
        <w:rStyle w:val="PageNumber"/>
      </w:rPr>
      <w:fldChar w:fldCharType="end"/>
    </w:r>
  </w:p>
  <w:p w:rsidR="00D826BF" w:rsidRDefault="00D8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BF" w:rsidRDefault="003D5FCF" w:rsidP="007067AD">
    <w:pPr>
      <w:pStyle w:val="Header"/>
      <w:framePr w:wrap="around" w:vAnchor="text" w:hAnchor="margin" w:xAlign="center" w:y="1"/>
      <w:rPr>
        <w:rStyle w:val="PageNumber"/>
      </w:rPr>
    </w:pPr>
    <w:r>
      <w:rPr>
        <w:rStyle w:val="PageNumber"/>
      </w:rPr>
      <w:fldChar w:fldCharType="begin"/>
    </w:r>
    <w:r w:rsidR="00D826BF">
      <w:rPr>
        <w:rStyle w:val="PageNumber"/>
      </w:rPr>
      <w:instrText xml:space="preserve">PAGE  </w:instrText>
    </w:r>
    <w:r>
      <w:rPr>
        <w:rStyle w:val="PageNumber"/>
      </w:rPr>
      <w:fldChar w:fldCharType="separate"/>
    </w:r>
    <w:r w:rsidR="005A0ECE">
      <w:rPr>
        <w:rStyle w:val="PageNumber"/>
        <w:noProof/>
      </w:rPr>
      <w:t>3</w:t>
    </w:r>
    <w:r>
      <w:rPr>
        <w:rStyle w:val="PageNumber"/>
      </w:rPr>
      <w:fldChar w:fldCharType="end"/>
    </w:r>
  </w:p>
  <w:p w:rsidR="00D826BF" w:rsidRDefault="00D8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F1F"/>
    <w:multiLevelType w:val="multilevel"/>
    <w:tmpl w:val="D57461B2"/>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val="0"/>
      </w:rPr>
    </w:lvl>
    <w:lvl w:ilvl="2">
      <w:start w:val="1"/>
      <w:numFmt w:val="decimal"/>
      <w:lvlText w:val="%1.%2.%3."/>
      <w:lvlJc w:val="left"/>
      <w:pPr>
        <w:ind w:left="2694" w:hanging="720"/>
      </w:pPr>
      <w:rPr>
        <w:rFonts w:hint="default"/>
        <w:b/>
      </w:rPr>
    </w:lvl>
    <w:lvl w:ilvl="3">
      <w:start w:val="1"/>
      <w:numFmt w:val="decimal"/>
      <w:lvlText w:val="%1.%2.%3.%4."/>
      <w:lvlJc w:val="left"/>
      <w:pPr>
        <w:ind w:left="3681" w:hanging="720"/>
      </w:pPr>
      <w:rPr>
        <w:rFonts w:hint="default"/>
        <w:b/>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rPr>
    </w:lvl>
    <w:lvl w:ilvl="6">
      <w:start w:val="1"/>
      <w:numFmt w:val="decimal"/>
      <w:lvlText w:val="%1.%2.%3.%4.%5.%6.%7."/>
      <w:lvlJc w:val="left"/>
      <w:pPr>
        <w:ind w:left="7362" w:hanging="1440"/>
      </w:pPr>
      <w:rPr>
        <w:rFonts w:hint="default"/>
        <w:b/>
      </w:rPr>
    </w:lvl>
    <w:lvl w:ilvl="7">
      <w:start w:val="1"/>
      <w:numFmt w:val="decimal"/>
      <w:lvlText w:val="%1.%2.%3.%4.%5.%6.%7.%8."/>
      <w:lvlJc w:val="left"/>
      <w:pPr>
        <w:ind w:left="8349" w:hanging="1440"/>
      </w:pPr>
      <w:rPr>
        <w:rFonts w:hint="default"/>
        <w:b/>
      </w:rPr>
    </w:lvl>
    <w:lvl w:ilvl="8">
      <w:start w:val="1"/>
      <w:numFmt w:val="decimal"/>
      <w:lvlText w:val="%1.%2.%3.%4.%5.%6.%7.%8.%9."/>
      <w:lvlJc w:val="left"/>
      <w:pPr>
        <w:ind w:left="9696" w:hanging="1800"/>
      </w:pPr>
      <w:rPr>
        <w:rFonts w:hint="default"/>
        <w:b/>
      </w:rPr>
    </w:lvl>
  </w:abstractNum>
  <w:abstractNum w:abstractNumId="1">
    <w:nsid w:val="0DE718D3"/>
    <w:multiLevelType w:val="multilevel"/>
    <w:tmpl w:val="30A8E832"/>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9A4C90"/>
    <w:multiLevelType w:val="multilevel"/>
    <w:tmpl w:val="DF902B1E"/>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763494"/>
    <w:multiLevelType w:val="hybridMultilevel"/>
    <w:tmpl w:val="B44A09A0"/>
    <w:lvl w:ilvl="0" w:tplc="3C84EF7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95B38"/>
    <w:multiLevelType w:val="hybridMultilevel"/>
    <w:tmpl w:val="72E0849E"/>
    <w:lvl w:ilvl="0" w:tplc="43AEF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B9540B"/>
    <w:multiLevelType w:val="multilevel"/>
    <w:tmpl w:val="56463134"/>
    <w:lvl w:ilvl="0">
      <w:start w:val="19"/>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2E010649"/>
    <w:multiLevelType w:val="multilevel"/>
    <w:tmpl w:val="8924C9F2"/>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0BC5CA4"/>
    <w:multiLevelType w:val="multilevel"/>
    <w:tmpl w:val="20B2AB58"/>
    <w:lvl w:ilvl="0">
      <w:start w:val="31"/>
      <w:numFmt w:val="decimal"/>
      <w:lvlText w:val="%1."/>
      <w:lvlJc w:val="left"/>
      <w:pPr>
        <w:ind w:left="1146" w:hanging="360"/>
      </w:pPr>
      <w:rPr>
        <w:rFonts w:hint="default"/>
      </w:rPr>
    </w:lvl>
    <w:lvl w:ilvl="1">
      <w:start w:val="1"/>
      <w:numFmt w:val="decimal"/>
      <w:isLgl/>
      <w:lvlText w:val="%1.%2."/>
      <w:lvlJc w:val="left"/>
      <w:pPr>
        <w:ind w:left="1386" w:hanging="48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346" w:hanging="1080"/>
      </w:pPr>
      <w:rPr>
        <w:rFonts w:hint="default"/>
      </w:rPr>
    </w:lvl>
    <w:lvl w:ilvl="5">
      <w:start w:val="1"/>
      <w:numFmt w:val="decimal"/>
      <w:isLgl/>
      <w:lvlText w:val="%1.%2.%3.%4.%5.%6."/>
      <w:lvlJc w:val="left"/>
      <w:pPr>
        <w:ind w:left="246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66" w:hanging="1440"/>
      </w:pPr>
      <w:rPr>
        <w:rFonts w:hint="default"/>
      </w:rPr>
    </w:lvl>
    <w:lvl w:ilvl="8">
      <w:start w:val="1"/>
      <w:numFmt w:val="decimal"/>
      <w:isLgl/>
      <w:lvlText w:val="%1.%2.%3.%4.%5.%6.%7.%8.%9."/>
      <w:lvlJc w:val="left"/>
      <w:pPr>
        <w:ind w:left="3546" w:hanging="1800"/>
      </w:pPr>
      <w:rPr>
        <w:rFonts w:hint="default"/>
      </w:rPr>
    </w:lvl>
  </w:abstractNum>
  <w:abstractNum w:abstractNumId="8">
    <w:nsid w:val="34D34CA7"/>
    <w:multiLevelType w:val="multilevel"/>
    <w:tmpl w:val="82102FB0"/>
    <w:lvl w:ilvl="0">
      <w:start w:val="1"/>
      <w:numFmt w:val="decimal"/>
      <w:lvlText w:val="%1."/>
      <w:lvlJc w:val="left"/>
      <w:pPr>
        <w:tabs>
          <w:tab w:val="num" w:pos="1200"/>
        </w:tabs>
        <w:ind w:left="-11" w:firstLine="851"/>
      </w:pPr>
      <w:rPr>
        <w:rFonts w:hint="default"/>
        <w:b w:val="0"/>
      </w:rPr>
    </w:lvl>
    <w:lvl w:ilvl="1">
      <w:start w:val="1"/>
      <w:numFmt w:val="decimal"/>
      <w:lvlText w:val="%1.%2."/>
      <w:lvlJc w:val="left"/>
      <w:pPr>
        <w:tabs>
          <w:tab w:val="num" w:pos="794"/>
        </w:tabs>
        <w:ind w:left="0" w:firstLine="737"/>
      </w:pPr>
      <w:rPr>
        <w:rFonts w:hint="default"/>
      </w:rPr>
    </w:lvl>
    <w:lvl w:ilvl="2">
      <w:start w:val="1"/>
      <w:numFmt w:val="decimal"/>
      <w:lvlText w:val="%1.%2.%3."/>
      <w:lvlJc w:val="left"/>
      <w:pPr>
        <w:tabs>
          <w:tab w:val="num" w:pos="1560"/>
        </w:tabs>
        <w:ind w:left="-11" w:firstLine="851"/>
      </w:pPr>
      <w:rPr>
        <w:rFonts w:hint="default"/>
      </w:rPr>
    </w:lvl>
    <w:lvl w:ilvl="3">
      <w:start w:val="1"/>
      <w:numFmt w:val="decimal"/>
      <w:lvlText w:val="%1.%2.%3.%4."/>
      <w:lvlJc w:val="left"/>
      <w:pPr>
        <w:tabs>
          <w:tab w:val="num" w:pos="1560"/>
        </w:tabs>
        <w:ind w:left="-11" w:firstLine="851"/>
      </w:pPr>
      <w:rPr>
        <w:rFonts w:hint="default"/>
      </w:rPr>
    </w:lvl>
    <w:lvl w:ilvl="4">
      <w:start w:val="1"/>
      <w:numFmt w:val="decimal"/>
      <w:lvlText w:val="%1.%2.%3.%4.%5."/>
      <w:lvlJc w:val="left"/>
      <w:pPr>
        <w:tabs>
          <w:tab w:val="num" w:pos="1920"/>
        </w:tabs>
        <w:ind w:left="-11" w:firstLine="851"/>
      </w:pPr>
      <w:rPr>
        <w:rFonts w:hint="default"/>
      </w:rPr>
    </w:lvl>
    <w:lvl w:ilvl="5">
      <w:start w:val="1"/>
      <w:numFmt w:val="decimal"/>
      <w:lvlText w:val="%1.%2.%3.%4.%5.%6."/>
      <w:lvlJc w:val="left"/>
      <w:pPr>
        <w:tabs>
          <w:tab w:val="num" w:pos="1920"/>
        </w:tabs>
        <w:ind w:left="-11" w:firstLine="851"/>
      </w:pPr>
      <w:rPr>
        <w:rFonts w:hint="default"/>
      </w:rPr>
    </w:lvl>
    <w:lvl w:ilvl="6">
      <w:start w:val="1"/>
      <w:numFmt w:val="decimal"/>
      <w:lvlText w:val="%1.%2.%3.%4.%5.%6.%7."/>
      <w:lvlJc w:val="left"/>
      <w:pPr>
        <w:tabs>
          <w:tab w:val="num" w:pos="2280"/>
        </w:tabs>
        <w:ind w:left="-11" w:firstLine="851"/>
      </w:pPr>
      <w:rPr>
        <w:rFonts w:hint="default"/>
      </w:rPr>
    </w:lvl>
    <w:lvl w:ilvl="7">
      <w:start w:val="1"/>
      <w:numFmt w:val="decimal"/>
      <w:lvlText w:val="%1.%2.%3.%4.%5.%6.%7.%8."/>
      <w:lvlJc w:val="left"/>
      <w:pPr>
        <w:tabs>
          <w:tab w:val="num" w:pos="3949"/>
        </w:tabs>
        <w:ind w:left="3733" w:hanging="1224"/>
      </w:pPr>
      <w:rPr>
        <w:rFonts w:hint="default"/>
      </w:rPr>
    </w:lvl>
    <w:lvl w:ilvl="8">
      <w:start w:val="1"/>
      <w:numFmt w:val="decimal"/>
      <w:lvlText w:val="%1.%2.%3.%4.%5.%6.%7.%8.%9."/>
      <w:lvlJc w:val="left"/>
      <w:pPr>
        <w:tabs>
          <w:tab w:val="num" w:pos="4669"/>
        </w:tabs>
        <w:ind w:left="4309" w:hanging="1440"/>
      </w:pPr>
      <w:rPr>
        <w:rFonts w:hint="default"/>
      </w:rPr>
    </w:lvl>
  </w:abstractNum>
  <w:abstractNum w:abstractNumId="9">
    <w:nsid w:val="3F0C00AF"/>
    <w:multiLevelType w:val="multilevel"/>
    <w:tmpl w:val="88B032BC"/>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20E5A2B"/>
    <w:multiLevelType w:val="multilevel"/>
    <w:tmpl w:val="6180C438"/>
    <w:lvl w:ilvl="0">
      <w:start w:val="1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8FE6E88"/>
    <w:multiLevelType w:val="multilevel"/>
    <w:tmpl w:val="655C13F0"/>
    <w:lvl w:ilvl="0">
      <w:start w:val="1"/>
      <w:numFmt w:val="decimal"/>
      <w:lvlText w:val="%1."/>
      <w:lvlJc w:val="left"/>
      <w:pPr>
        <w:tabs>
          <w:tab w:val="num" w:pos="720"/>
        </w:tabs>
        <w:ind w:left="720" w:hanging="360"/>
      </w:pPr>
      <w:rPr>
        <w:rFonts w:hint="default"/>
        <w:strike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F11992"/>
    <w:multiLevelType w:val="hybridMultilevel"/>
    <w:tmpl w:val="5E9C0022"/>
    <w:lvl w:ilvl="0" w:tplc="940897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5386054C"/>
    <w:multiLevelType w:val="multilevel"/>
    <w:tmpl w:val="A6AA4ED6"/>
    <w:lvl w:ilvl="0">
      <w:start w:val="2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4">
    <w:nsid w:val="540F0393"/>
    <w:multiLevelType w:val="multilevel"/>
    <w:tmpl w:val="BC4E823A"/>
    <w:lvl w:ilvl="0">
      <w:start w:val="3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54AF7EE4"/>
    <w:multiLevelType w:val="multilevel"/>
    <w:tmpl w:val="28FC96AE"/>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16">
    <w:nsid w:val="55933C5B"/>
    <w:multiLevelType w:val="hybridMultilevel"/>
    <w:tmpl w:val="66A2BB9A"/>
    <w:lvl w:ilvl="0" w:tplc="035E908A">
      <w:start w:val="16"/>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88A7215"/>
    <w:multiLevelType w:val="hybridMultilevel"/>
    <w:tmpl w:val="9C3E8C38"/>
    <w:lvl w:ilvl="0" w:tplc="0ACEE1E8">
      <w:start w:val="29"/>
      <w:numFmt w:val="decimal"/>
      <w:lvlText w:val="%1."/>
      <w:lvlJc w:val="left"/>
      <w:pPr>
        <w:ind w:left="786" w:hanging="360"/>
      </w:pPr>
      <w:rPr>
        <w:rFonts w:hint="default"/>
      </w:rPr>
    </w:lvl>
    <w:lvl w:ilvl="1" w:tplc="0427000F">
      <w:start w:val="1"/>
      <w:numFmt w:val="decimal"/>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nsid w:val="59D049B9"/>
    <w:multiLevelType w:val="hybridMultilevel"/>
    <w:tmpl w:val="E0DCE4D4"/>
    <w:lvl w:ilvl="0" w:tplc="909C4C26">
      <w:start w:val="2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1B7744A"/>
    <w:multiLevelType w:val="multilevel"/>
    <w:tmpl w:val="19CE7658"/>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2184FDC"/>
    <w:multiLevelType w:val="multilevel"/>
    <w:tmpl w:val="016244BC"/>
    <w:lvl w:ilvl="0">
      <w:start w:val="1"/>
      <w:numFmt w:val="decimal"/>
      <w:lvlText w:val="%1."/>
      <w:lvlJc w:val="left"/>
      <w:pPr>
        <w:ind w:left="0" w:firstLine="794"/>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2B43DD1"/>
    <w:multiLevelType w:val="multilevel"/>
    <w:tmpl w:val="37A8860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6B143B5"/>
    <w:multiLevelType w:val="multilevel"/>
    <w:tmpl w:val="28FC96AE"/>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23">
    <w:nsid w:val="7FE679E2"/>
    <w:multiLevelType w:val="multilevel"/>
    <w:tmpl w:val="442240F4"/>
    <w:lvl w:ilvl="0">
      <w:start w:val="1"/>
      <w:numFmt w:val="decimal"/>
      <w:suff w:val="space"/>
      <w:lvlText w:val="%1."/>
      <w:lvlJc w:val="left"/>
      <w:pPr>
        <w:ind w:left="0" w:firstLine="851"/>
      </w:pPr>
      <w:rPr>
        <w:b w:val="0"/>
        <w:bCs w:val="0"/>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22"/>
  </w:num>
  <w:num w:numId="3">
    <w:abstractNumId w:val="15"/>
  </w:num>
  <w:num w:numId="4">
    <w:abstractNumId w:val="9"/>
  </w:num>
  <w:num w:numId="5">
    <w:abstractNumId w:val="8"/>
  </w:num>
  <w:num w:numId="6">
    <w:abstractNumId w:val="23"/>
  </w:num>
  <w:num w:numId="7">
    <w:abstractNumId w:val="20"/>
  </w:num>
  <w:num w:numId="8">
    <w:abstractNumId w:val="21"/>
  </w:num>
  <w:num w:numId="9">
    <w:abstractNumId w:val="19"/>
  </w:num>
  <w:num w:numId="10">
    <w:abstractNumId w:val="1"/>
  </w:num>
  <w:num w:numId="11">
    <w:abstractNumId w:val="10"/>
  </w:num>
  <w:num w:numId="12">
    <w:abstractNumId w:val="16"/>
  </w:num>
  <w:num w:numId="13">
    <w:abstractNumId w:val="6"/>
  </w:num>
  <w:num w:numId="14">
    <w:abstractNumId w:val="13"/>
  </w:num>
  <w:num w:numId="15">
    <w:abstractNumId w:val="0"/>
  </w:num>
  <w:num w:numId="16">
    <w:abstractNumId w:val="5"/>
  </w:num>
  <w:num w:numId="17">
    <w:abstractNumId w:val="17"/>
  </w:num>
  <w:num w:numId="18">
    <w:abstractNumId w:val="14"/>
  </w:num>
  <w:num w:numId="19">
    <w:abstractNumId w:val="12"/>
  </w:num>
  <w:num w:numId="20">
    <w:abstractNumId w:val="18"/>
  </w:num>
  <w:num w:numId="21">
    <w:abstractNumId w:val="2"/>
  </w:num>
  <w:num w:numId="22">
    <w:abstractNumId w:val="7"/>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85364"/>
    <w:rsid w:val="00001740"/>
    <w:rsid w:val="000058D6"/>
    <w:rsid w:val="00005C04"/>
    <w:rsid w:val="00007789"/>
    <w:rsid w:val="00010775"/>
    <w:rsid w:val="00010E94"/>
    <w:rsid w:val="00011AD7"/>
    <w:rsid w:val="0001277A"/>
    <w:rsid w:val="00012C93"/>
    <w:rsid w:val="000137AC"/>
    <w:rsid w:val="000154BE"/>
    <w:rsid w:val="0001668F"/>
    <w:rsid w:val="00016C7F"/>
    <w:rsid w:val="0001791C"/>
    <w:rsid w:val="00017B56"/>
    <w:rsid w:val="00017F40"/>
    <w:rsid w:val="000227DB"/>
    <w:rsid w:val="00023479"/>
    <w:rsid w:val="00023D91"/>
    <w:rsid w:val="000250E1"/>
    <w:rsid w:val="00027AC8"/>
    <w:rsid w:val="00031216"/>
    <w:rsid w:val="000312EA"/>
    <w:rsid w:val="00033AD6"/>
    <w:rsid w:val="00033FF8"/>
    <w:rsid w:val="000344D0"/>
    <w:rsid w:val="00034596"/>
    <w:rsid w:val="00037337"/>
    <w:rsid w:val="0004005A"/>
    <w:rsid w:val="00041E1F"/>
    <w:rsid w:val="000433DF"/>
    <w:rsid w:val="000436CC"/>
    <w:rsid w:val="00044CF1"/>
    <w:rsid w:val="00045825"/>
    <w:rsid w:val="00050B37"/>
    <w:rsid w:val="00050BCF"/>
    <w:rsid w:val="000539A5"/>
    <w:rsid w:val="0005570A"/>
    <w:rsid w:val="00056875"/>
    <w:rsid w:val="00056A5D"/>
    <w:rsid w:val="000603CC"/>
    <w:rsid w:val="000616F1"/>
    <w:rsid w:val="00061E87"/>
    <w:rsid w:val="00061F53"/>
    <w:rsid w:val="000620D3"/>
    <w:rsid w:val="000621DD"/>
    <w:rsid w:val="00063280"/>
    <w:rsid w:val="000634ED"/>
    <w:rsid w:val="00066307"/>
    <w:rsid w:val="00067593"/>
    <w:rsid w:val="00075ACA"/>
    <w:rsid w:val="000764FF"/>
    <w:rsid w:val="000772D4"/>
    <w:rsid w:val="00077513"/>
    <w:rsid w:val="0007784E"/>
    <w:rsid w:val="00080538"/>
    <w:rsid w:val="00081B5D"/>
    <w:rsid w:val="0008326E"/>
    <w:rsid w:val="00085E4E"/>
    <w:rsid w:val="000861C7"/>
    <w:rsid w:val="00086255"/>
    <w:rsid w:val="00090F1E"/>
    <w:rsid w:val="000957C2"/>
    <w:rsid w:val="00095D93"/>
    <w:rsid w:val="00096361"/>
    <w:rsid w:val="000966EA"/>
    <w:rsid w:val="00096960"/>
    <w:rsid w:val="00097B03"/>
    <w:rsid w:val="000A0466"/>
    <w:rsid w:val="000A0910"/>
    <w:rsid w:val="000A347A"/>
    <w:rsid w:val="000A444A"/>
    <w:rsid w:val="000A444C"/>
    <w:rsid w:val="000A5DB9"/>
    <w:rsid w:val="000A6965"/>
    <w:rsid w:val="000A6BD2"/>
    <w:rsid w:val="000B0E33"/>
    <w:rsid w:val="000B1502"/>
    <w:rsid w:val="000B206C"/>
    <w:rsid w:val="000B3722"/>
    <w:rsid w:val="000B3EFC"/>
    <w:rsid w:val="000B5777"/>
    <w:rsid w:val="000B6CE0"/>
    <w:rsid w:val="000C0405"/>
    <w:rsid w:val="000C06A5"/>
    <w:rsid w:val="000C08AC"/>
    <w:rsid w:val="000C102B"/>
    <w:rsid w:val="000C174D"/>
    <w:rsid w:val="000C40EC"/>
    <w:rsid w:val="000C41D7"/>
    <w:rsid w:val="000C4B7B"/>
    <w:rsid w:val="000C57D7"/>
    <w:rsid w:val="000C6228"/>
    <w:rsid w:val="000C74B7"/>
    <w:rsid w:val="000D15CA"/>
    <w:rsid w:val="000D1843"/>
    <w:rsid w:val="000D4DB2"/>
    <w:rsid w:val="000E0B6A"/>
    <w:rsid w:val="000E21B0"/>
    <w:rsid w:val="000E2964"/>
    <w:rsid w:val="000E373A"/>
    <w:rsid w:val="000E562B"/>
    <w:rsid w:val="000E6CCA"/>
    <w:rsid w:val="000E7130"/>
    <w:rsid w:val="000F135D"/>
    <w:rsid w:val="000F2584"/>
    <w:rsid w:val="000F2978"/>
    <w:rsid w:val="000F3C0F"/>
    <w:rsid w:val="000F41E7"/>
    <w:rsid w:val="000F5206"/>
    <w:rsid w:val="000F70E9"/>
    <w:rsid w:val="000F73D5"/>
    <w:rsid w:val="00100ACF"/>
    <w:rsid w:val="00101B55"/>
    <w:rsid w:val="00106D02"/>
    <w:rsid w:val="00110965"/>
    <w:rsid w:val="0011106C"/>
    <w:rsid w:val="00111583"/>
    <w:rsid w:val="0011207D"/>
    <w:rsid w:val="001161B5"/>
    <w:rsid w:val="001178AD"/>
    <w:rsid w:val="00120F0F"/>
    <w:rsid w:val="00124FF3"/>
    <w:rsid w:val="00127419"/>
    <w:rsid w:val="00130180"/>
    <w:rsid w:val="001310E8"/>
    <w:rsid w:val="00131498"/>
    <w:rsid w:val="0013548A"/>
    <w:rsid w:val="001362A3"/>
    <w:rsid w:val="0013750F"/>
    <w:rsid w:val="001377FF"/>
    <w:rsid w:val="00142D14"/>
    <w:rsid w:val="00143909"/>
    <w:rsid w:val="0014596D"/>
    <w:rsid w:val="00145C1A"/>
    <w:rsid w:val="00145EB7"/>
    <w:rsid w:val="00146F1E"/>
    <w:rsid w:val="001507EA"/>
    <w:rsid w:val="001511D4"/>
    <w:rsid w:val="00151868"/>
    <w:rsid w:val="00154D33"/>
    <w:rsid w:val="00155557"/>
    <w:rsid w:val="001560B8"/>
    <w:rsid w:val="001563BB"/>
    <w:rsid w:val="00157A1C"/>
    <w:rsid w:val="00163AD0"/>
    <w:rsid w:val="00166CA2"/>
    <w:rsid w:val="00167287"/>
    <w:rsid w:val="00171338"/>
    <w:rsid w:val="0017265D"/>
    <w:rsid w:val="001750D8"/>
    <w:rsid w:val="00175645"/>
    <w:rsid w:val="00177192"/>
    <w:rsid w:val="001771E3"/>
    <w:rsid w:val="00180F77"/>
    <w:rsid w:val="00181241"/>
    <w:rsid w:val="00181A77"/>
    <w:rsid w:val="001820AC"/>
    <w:rsid w:val="001878D0"/>
    <w:rsid w:val="00187D87"/>
    <w:rsid w:val="0019247D"/>
    <w:rsid w:val="0019326F"/>
    <w:rsid w:val="00196F1C"/>
    <w:rsid w:val="001A1710"/>
    <w:rsid w:val="001A17D9"/>
    <w:rsid w:val="001A18FB"/>
    <w:rsid w:val="001A1EB6"/>
    <w:rsid w:val="001A1ED7"/>
    <w:rsid w:val="001A2F77"/>
    <w:rsid w:val="001A52A7"/>
    <w:rsid w:val="001A5FE1"/>
    <w:rsid w:val="001B1542"/>
    <w:rsid w:val="001C1436"/>
    <w:rsid w:val="001C26FA"/>
    <w:rsid w:val="001C2D07"/>
    <w:rsid w:val="001C385F"/>
    <w:rsid w:val="001C3E71"/>
    <w:rsid w:val="001C6631"/>
    <w:rsid w:val="001C68A6"/>
    <w:rsid w:val="001C726A"/>
    <w:rsid w:val="001D0C3C"/>
    <w:rsid w:val="001D16E1"/>
    <w:rsid w:val="001D2779"/>
    <w:rsid w:val="001D29CD"/>
    <w:rsid w:val="001D3884"/>
    <w:rsid w:val="001D52F9"/>
    <w:rsid w:val="001D683E"/>
    <w:rsid w:val="001D7C2B"/>
    <w:rsid w:val="001E2593"/>
    <w:rsid w:val="001E2C22"/>
    <w:rsid w:val="001E31F2"/>
    <w:rsid w:val="001E55FF"/>
    <w:rsid w:val="001E5AAD"/>
    <w:rsid w:val="001E634D"/>
    <w:rsid w:val="001F05AD"/>
    <w:rsid w:val="001F6F17"/>
    <w:rsid w:val="00202637"/>
    <w:rsid w:val="00202C86"/>
    <w:rsid w:val="00203603"/>
    <w:rsid w:val="002059F2"/>
    <w:rsid w:val="00206805"/>
    <w:rsid w:val="00207B4C"/>
    <w:rsid w:val="00210546"/>
    <w:rsid w:val="00212CCA"/>
    <w:rsid w:val="002134C3"/>
    <w:rsid w:val="002164F4"/>
    <w:rsid w:val="00217092"/>
    <w:rsid w:val="00220C40"/>
    <w:rsid w:val="0022267A"/>
    <w:rsid w:val="00223B55"/>
    <w:rsid w:val="00224A54"/>
    <w:rsid w:val="0022545C"/>
    <w:rsid w:val="00226AE3"/>
    <w:rsid w:val="00227293"/>
    <w:rsid w:val="00227564"/>
    <w:rsid w:val="002307DC"/>
    <w:rsid w:val="00232A7A"/>
    <w:rsid w:val="00232A7D"/>
    <w:rsid w:val="0023374C"/>
    <w:rsid w:val="002350D8"/>
    <w:rsid w:val="00235866"/>
    <w:rsid w:val="00241610"/>
    <w:rsid w:val="00241694"/>
    <w:rsid w:val="00242E53"/>
    <w:rsid w:val="00243255"/>
    <w:rsid w:val="00244254"/>
    <w:rsid w:val="00251002"/>
    <w:rsid w:val="00251015"/>
    <w:rsid w:val="0025407C"/>
    <w:rsid w:val="00254A6C"/>
    <w:rsid w:val="0025569D"/>
    <w:rsid w:val="00255912"/>
    <w:rsid w:val="00255B2E"/>
    <w:rsid w:val="00255FB1"/>
    <w:rsid w:val="002575C1"/>
    <w:rsid w:val="002606FA"/>
    <w:rsid w:val="00260C6E"/>
    <w:rsid w:val="00262B79"/>
    <w:rsid w:val="00266A2F"/>
    <w:rsid w:val="00267D78"/>
    <w:rsid w:val="00270ED9"/>
    <w:rsid w:val="00270F0C"/>
    <w:rsid w:val="00271BFC"/>
    <w:rsid w:val="0027206F"/>
    <w:rsid w:val="00276536"/>
    <w:rsid w:val="00276B25"/>
    <w:rsid w:val="00280E98"/>
    <w:rsid w:val="00281625"/>
    <w:rsid w:val="002857D4"/>
    <w:rsid w:val="0028781C"/>
    <w:rsid w:val="00287E8A"/>
    <w:rsid w:val="0029115D"/>
    <w:rsid w:val="002914F3"/>
    <w:rsid w:val="0029357B"/>
    <w:rsid w:val="00294599"/>
    <w:rsid w:val="0029662D"/>
    <w:rsid w:val="0029776E"/>
    <w:rsid w:val="002977A8"/>
    <w:rsid w:val="002979E0"/>
    <w:rsid w:val="002A05A7"/>
    <w:rsid w:val="002A0B37"/>
    <w:rsid w:val="002A2754"/>
    <w:rsid w:val="002A33B1"/>
    <w:rsid w:val="002A61D0"/>
    <w:rsid w:val="002A6612"/>
    <w:rsid w:val="002A6969"/>
    <w:rsid w:val="002B08C9"/>
    <w:rsid w:val="002B0C48"/>
    <w:rsid w:val="002B28CD"/>
    <w:rsid w:val="002B2B89"/>
    <w:rsid w:val="002B2CE6"/>
    <w:rsid w:val="002B39BA"/>
    <w:rsid w:val="002B4050"/>
    <w:rsid w:val="002B4CE3"/>
    <w:rsid w:val="002B6017"/>
    <w:rsid w:val="002B73FA"/>
    <w:rsid w:val="002C0DE0"/>
    <w:rsid w:val="002C1361"/>
    <w:rsid w:val="002C22B5"/>
    <w:rsid w:val="002C2988"/>
    <w:rsid w:val="002C2D7D"/>
    <w:rsid w:val="002C5B0F"/>
    <w:rsid w:val="002C6F68"/>
    <w:rsid w:val="002C7342"/>
    <w:rsid w:val="002C7F26"/>
    <w:rsid w:val="002D0C08"/>
    <w:rsid w:val="002D389F"/>
    <w:rsid w:val="002D4535"/>
    <w:rsid w:val="002D792B"/>
    <w:rsid w:val="002E01F8"/>
    <w:rsid w:val="002E036C"/>
    <w:rsid w:val="002E0EBF"/>
    <w:rsid w:val="002E28D2"/>
    <w:rsid w:val="002E46F7"/>
    <w:rsid w:val="002E4D0C"/>
    <w:rsid w:val="002E691D"/>
    <w:rsid w:val="002F29BA"/>
    <w:rsid w:val="002F40B0"/>
    <w:rsid w:val="003034C3"/>
    <w:rsid w:val="00304754"/>
    <w:rsid w:val="00307D75"/>
    <w:rsid w:val="00310A17"/>
    <w:rsid w:val="00311868"/>
    <w:rsid w:val="00312CB3"/>
    <w:rsid w:val="003132FD"/>
    <w:rsid w:val="00314CE3"/>
    <w:rsid w:val="00314D78"/>
    <w:rsid w:val="00314F50"/>
    <w:rsid w:val="003150FC"/>
    <w:rsid w:val="003249E4"/>
    <w:rsid w:val="00325502"/>
    <w:rsid w:val="003272E1"/>
    <w:rsid w:val="003318A1"/>
    <w:rsid w:val="003328DB"/>
    <w:rsid w:val="00333DBE"/>
    <w:rsid w:val="00333EFF"/>
    <w:rsid w:val="00334A43"/>
    <w:rsid w:val="00334FF2"/>
    <w:rsid w:val="003376C2"/>
    <w:rsid w:val="003405F8"/>
    <w:rsid w:val="0034132D"/>
    <w:rsid w:val="00341747"/>
    <w:rsid w:val="00343FDC"/>
    <w:rsid w:val="0034610C"/>
    <w:rsid w:val="0034654A"/>
    <w:rsid w:val="00347AB0"/>
    <w:rsid w:val="00350D96"/>
    <w:rsid w:val="00355DC1"/>
    <w:rsid w:val="00360371"/>
    <w:rsid w:val="00360512"/>
    <w:rsid w:val="00360C29"/>
    <w:rsid w:val="00360D05"/>
    <w:rsid w:val="00361824"/>
    <w:rsid w:val="00362BA8"/>
    <w:rsid w:val="00363883"/>
    <w:rsid w:val="003658AE"/>
    <w:rsid w:val="00365D9A"/>
    <w:rsid w:val="0036610B"/>
    <w:rsid w:val="00366D73"/>
    <w:rsid w:val="00367CBF"/>
    <w:rsid w:val="0037092D"/>
    <w:rsid w:val="00371FB6"/>
    <w:rsid w:val="0037202C"/>
    <w:rsid w:val="00372390"/>
    <w:rsid w:val="0037470F"/>
    <w:rsid w:val="003748B3"/>
    <w:rsid w:val="00377661"/>
    <w:rsid w:val="00377BD0"/>
    <w:rsid w:val="00382119"/>
    <w:rsid w:val="00382199"/>
    <w:rsid w:val="00383E27"/>
    <w:rsid w:val="0038598A"/>
    <w:rsid w:val="00385E30"/>
    <w:rsid w:val="00390208"/>
    <w:rsid w:val="00390CB8"/>
    <w:rsid w:val="00391469"/>
    <w:rsid w:val="00392550"/>
    <w:rsid w:val="0039582F"/>
    <w:rsid w:val="003959C6"/>
    <w:rsid w:val="003A039C"/>
    <w:rsid w:val="003A09EF"/>
    <w:rsid w:val="003A270A"/>
    <w:rsid w:val="003A5603"/>
    <w:rsid w:val="003A653A"/>
    <w:rsid w:val="003B21A2"/>
    <w:rsid w:val="003B2CE1"/>
    <w:rsid w:val="003B5992"/>
    <w:rsid w:val="003B6847"/>
    <w:rsid w:val="003B7055"/>
    <w:rsid w:val="003C1C31"/>
    <w:rsid w:val="003C1F31"/>
    <w:rsid w:val="003C3F4F"/>
    <w:rsid w:val="003C4CCA"/>
    <w:rsid w:val="003C5CEF"/>
    <w:rsid w:val="003C6435"/>
    <w:rsid w:val="003C6928"/>
    <w:rsid w:val="003D03B8"/>
    <w:rsid w:val="003D0EAF"/>
    <w:rsid w:val="003D12D5"/>
    <w:rsid w:val="003D13A2"/>
    <w:rsid w:val="003D14F1"/>
    <w:rsid w:val="003D2BB6"/>
    <w:rsid w:val="003D2F09"/>
    <w:rsid w:val="003D3ED5"/>
    <w:rsid w:val="003D5ADD"/>
    <w:rsid w:val="003D5B42"/>
    <w:rsid w:val="003D5FCF"/>
    <w:rsid w:val="003D6EFC"/>
    <w:rsid w:val="003D72E9"/>
    <w:rsid w:val="003E03ED"/>
    <w:rsid w:val="003E7D19"/>
    <w:rsid w:val="003F0D21"/>
    <w:rsid w:val="003F0E7A"/>
    <w:rsid w:val="003F135B"/>
    <w:rsid w:val="003F1B26"/>
    <w:rsid w:val="003F4610"/>
    <w:rsid w:val="003F5A69"/>
    <w:rsid w:val="003F688A"/>
    <w:rsid w:val="003F7AD5"/>
    <w:rsid w:val="00403BDF"/>
    <w:rsid w:val="00403DE6"/>
    <w:rsid w:val="0040411D"/>
    <w:rsid w:val="0040538C"/>
    <w:rsid w:val="00406044"/>
    <w:rsid w:val="0040621B"/>
    <w:rsid w:val="00406369"/>
    <w:rsid w:val="004104D7"/>
    <w:rsid w:val="004105D4"/>
    <w:rsid w:val="004114BB"/>
    <w:rsid w:val="004117BB"/>
    <w:rsid w:val="004128A1"/>
    <w:rsid w:val="00412C6E"/>
    <w:rsid w:val="004136E0"/>
    <w:rsid w:val="00413FAC"/>
    <w:rsid w:val="004173B1"/>
    <w:rsid w:val="00420DF2"/>
    <w:rsid w:val="00421646"/>
    <w:rsid w:val="00425ADE"/>
    <w:rsid w:val="00425BDE"/>
    <w:rsid w:val="00427089"/>
    <w:rsid w:val="00427472"/>
    <w:rsid w:val="004323B3"/>
    <w:rsid w:val="00432C07"/>
    <w:rsid w:val="00432C47"/>
    <w:rsid w:val="004330F9"/>
    <w:rsid w:val="00434A1E"/>
    <w:rsid w:val="004364F5"/>
    <w:rsid w:val="00436936"/>
    <w:rsid w:val="004375F5"/>
    <w:rsid w:val="00443080"/>
    <w:rsid w:val="00443751"/>
    <w:rsid w:val="0044750A"/>
    <w:rsid w:val="0045139E"/>
    <w:rsid w:val="00453738"/>
    <w:rsid w:val="00462512"/>
    <w:rsid w:val="00462D88"/>
    <w:rsid w:val="00462ED5"/>
    <w:rsid w:val="004637B6"/>
    <w:rsid w:val="004648DE"/>
    <w:rsid w:val="00466548"/>
    <w:rsid w:val="00467735"/>
    <w:rsid w:val="00472141"/>
    <w:rsid w:val="0047263F"/>
    <w:rsid w:val="00477C3C"/>
    <w:rsid w:val="00477CB1"/>
    <w:rsid w:val="0048028E"/>
    <w:rsid w:val="004804EF"/>
    <w:rsid w:val="00481E94"/>
    <w:rsid w:val="00485417"/>
    <w:rsid w:val="00490E13"/>
    <w:rsid w:val="0049169C"/>
    <w:rsid w:val="004928D0"/>
    <w:rsid w:val="00494919"/>
    <w:rsid w:val="00495437"/>
    <w:rsid w:val="004963E6"/>
    <w:rsid w:val="00496C97"/>
    <w:rsid w:val="004A0300"/>
    <w:rsid w:val="004A07BA"/>
    <w:rsid w:val="004A2443"/>
    <w:rsid w:val="004A30A4"/>
    <w:rsid w:val="004A3991"/>
    <w:rsid w:val="004A3ABE"/>
    <w:rsid w:val="004A5542"/>
    <w:rsid w:val="004A5560"/>
    <w:rsid w:val="004A6D01"/>
    <w:rsid w:val="004B15B0"/>
    <w:rsid w:val="004B41A0"/>
    <w:rsid w:val="004B4AFB"/>
    <w:rsid w:val="004B4DC7"/>
    <w:rsid w:val="004B5930"/>
    <w:rsid w:val="004C12D2"/>
    <w:rsid w:val="004C45E6"/>
    <w:rsid w:val="004C4EAA"/>
    <w:rsid w:val="004C627A"/>
    <w:rsid w:val="004D0262"/>
    <w:rsid w:val="004D026A"/>
    <w:rsid w:val="004D1A51"/>
    <w:rsid w:val="004D49DB"/>
    <w:rsid w:val="004D6AA7"/>
    <w:rsid w:val="004D7CCD"/>
    <w:rsid w:val="004E274C"/>
    <w:rsid w:val="004F3BBB"/>
    <w:rsid w:val="004F5F85"/>
    <w:rsid w:val="004F6AC6"/>
    <w:rsid w:val="004F7352"/>
    <w:rsid w:val="00500635"/>
    <w:rsid w:val="00500E44"/>
    <w:rsid w:val="005029D5"/>
    <w:rsid w:val="0050653A"/>
    <w:rsid w:val="00506E37"/>
    <w:rsid w:val="005071BE"/>
    <w:rsid w:val="005102E1"/>
    <w:rsid w:val="00511825"/>
    <w:rsid w:val="00511C8F"/>
    <w:rsid w:val="00513528"/>
    <w:rsid w:val="00513BF2"/>
    <w:rsid w:val="00513CFC"/>
    <w:rsid w:val="005154E6"/>
    <w:rsid w:val="005175A3"/>
    <w:rsid w:val="0051761F"/>
    <w:rsid w:val="00520FEF"/>
    <w:rsid w:val="00521A2D"/>
    <w:rsid w:val="00523506"/>
    <w:rsid w:val="00530839"/>
    <w:rsid w:val="00532C29"/>
    <w:rsid w:val="00532F47"/>
    <w:rsid w:val="00534160"/>
    <w:rsid w:val="00536972"/>
    <w:rsid w:val="0054156F"/>
    <w:rsid w:val="00544581"/>
    <w:rsid w:val="005465E2"/>
    <w:rsid w:val="005502EE"/>
    <w:rsid w:val="005506F3"/>
    <w:rsid w:val="00551993"/>
    <w:rsid w:val="00553878"/>
    <w:rsid w:val="00553A2D"/>
    <w:rsid w:val="00553D14"/>
    <w:rsid w:val="00556FEC"/>
    <w:rsid w:val="005606C4"/>
    <w:rsid w:val="00560722"/>
    <w:rsid w:val="0056099F"/>
    <w:rsid w:val="005624E3"/>
    <w:rsid w:val="00564F7A"/>
    <w:rsid w:val="005672D7"/>
    <w:rsid w:val="005673B8"/>
    <w:rsid w:val="00571741"/>
    <w:rsid w:val="005737F2"/>
    <w:rsid w:val="00576CFF"/>
    <w:rsid w:val="00576E7B"/>
    <w:rsid w:val="00577D08"/>
    <w:rsid w:val="00580751"/>
    <w:rsid w:val="00583070"/>
    <w:rsid w:val="005838F6"/>
    <w:rsid w:val="00584B00"/>
    <w:rsid w:val="00591150"/>
    <w:rsid w:val="0059170E"/>
    <w:rsid w:val="0059209D"/>
    <w:rsid w:val="0059535A"/>
    <w:rsid w:val="00596693"/>
    <w:rsid w:val="005969BC"/>
    <w:rsid w:val="005A09FD"/>
    <w:rsid w:val="005A0ECE"/>
    <w:rsid w:val="005A1774"/>
    <w:rsid w:val="005A49F5"/>
    <w:rsid w:val="005A53DC"/>
    <w:rsid w:val="005B038B"/>
    <w:rsid w:val="005B058A"/>
    <w:rsid w:val="005B078A"/>
    <w:rsid w:val="005B1BA4"/>
    <w:rsid w:val="005B2409"/>
    <w:rsid w:val="005B2AD5"/>
    <w:rsid w:val="005B2D81"/>
    <w:rsid w:val="005B3E79"/>
    <w:rsid w:val="005B54B8"/>
    <w:rsid w:val="005B580E"/>
    <w:rsid w:val="005B6FC8"/>
    <w:rsid w:val="005C310D"/>
    <w:rsid w:val="005C3652"/>
    <w:rsid w:val="005C5E3E"/>
    <w:rsid w:val="005D1DA4"/>
    <w:rsid w:val="005D3206"/>
    <w:rsid w:val="005D4542"/>
    <w:rsid w:val="005D5721"/>
    <w:rsid w:val="005D69D1"/>
    <w:rsid w:val="005D77BD"/>
    <w:rsid w:val="005E146C"/>
    <w:rsid w:val="005E1904"/>
    <w:rsid w:val="005E21C1"/>
    <w:rsid w:val="005E248E"/>
    <w:rsid w:val="005E39C6"/>
    <w:rsid w:val="005E46E8"/>
    <w:rsid w:val="005E72B7"/>
    <w:rsid w:val="005E7F42"/>
    <w:rsid w:val="005F1B61"/>
    <w:rsid w:val="005F1C8E"/>
    <w:rsid w:val="005F272B"/>
    <w:rsid w:val="005F3741"/>
    <w:rsid w:val="005F3A5C"/>
    <w:rsid w:val="005F3BE3"/>
    <w:rsid w:val="005F42B1"/>
    <w:rsid w:val="005F56D8"/>
    <w:rsid w:val="006005D7"/>
    <w:rsid w:val="00601906"/>
    <w:rsid w:val="00603C13"/>
    <w:rsid w:val="006040AA"/>
    <w:rsid w:val="006054C6"/>
    <w:rsid w:val="006102B0"/>
    <w:rsid w:val="00612B09"/>
    <w:rsid w:val="00614065"/>
    <w:rsid w:val="0061443E"/>
    <w:rsid w:val="0061760F"/>
    <w:rsid w:val="00617D8D"/>
    <w:rsid w:val="00622608"/>
    <w:rsid w:val="00623E40"/>
    <w:rsid w:val="00627B42"/>
    <w:rsid w:val="00627F00"/>
    <w:rsid w:val="006303BF"/>
    <w:rsid w:val="00630B0F"/>
    <w:rsid w:val="0063160A"/>
    <w:rsid w:val="00631805"/>
    <w:rsid w:val="00632819"/>
    <w:rsid w:val="00633E51"/>
    <w:rsid w:val="00634B5D"/>
    <w:rsid w:val="006351E1"/>
    <w:rsid w:val="0063562A"/>
    <w:rsid w:val="00640075"/>
    <w:rsid w:val="006401E6"/>
    <w:rsid w:val="00640E84"/>
    <w:rsid w:val="00641230"/>
    <w:rsid w:val="0064163C"/>
    <w:rsid w:val="006420E0"/>
    <w:rsid w:val="006432D6"/>
    <w:rsid w:val="00650416"/>
    <w:rsid w:val="00650928"/>
    <w:rsid w:val="00650929"/>
    <w:rsid w:val="0065109A"/>
    <w:rsid w:val="006530AA"/>
    <w:rsid w:val="006535E1"/>
    <w:rsid w:val="00653A63"/>
    <w:rsid w:val="00654EA5"/>
    <w:rsid w:val="00655A78"/>
    <w:rsid w:val="00657859"/>
    <w:rsid w:val="00661EB3"/>
    <w:rsid w:val="0066216D"/>
    <w:rsid w:val="00662DDF"/>
    <w:rsid w:val="0066335A"/>
    <w:rsid w:val="00665460"/>
    <w:rsid w:val="00666295"/>
    <w:rsid w:val="00666641"/>
    <w:rsid w:val="006700BD"/>
    <w:rsid w:val="00670A6F"/>
    <w:rsid w:val="00670E34"/>
    <w:rsid w:val="006714FC"/>
    <w:rsid w:val="00676657"/>
    <w:rsid w:val="00680EA0"/>
    <w:rsid w:val="0068160A"/>
    <w:rsid w:val="006837CF"/>
    <w:rsid w:val="00683E67"/>
    <w:rsid w:val="00687033"/>
    <w:rsid w:val="0069429F"/>
    <w:rsid w:val="00694F2F"/>
    <w:rsid w:val="00695FF6"/>
    <w:rsid w:val="00696877"/>
    <w:rsid w:val="00697D53"/>
    <w:rsid w:val="006A1D25"/>
    <w:rsid w:val="006A1F27"/>
    <w:rsid w:val="006A405D"/>
    <w:rsid w:val="006A7A66"/>
    <w:rsid w:val="006B14E9"/>
    <w:rsid w:val="006B3457"/>
    <w:rsid w:val="006B3ABB"/>
    <w:rsid w:val="006B483E"/>
    <w:rsid w:val="006B5E34"/>
    <w:rsid w:val="006B6FF1"/>
    <w:rsid w:val="006B723E"/>
    <w:rsid w:val="006B762B"/>
    <w:rsid w:val="006B7EF9"/>
    <w:rsid w:val="006C064D"/>
    <w:rsid w:val="006C28D6"/>
    <w:rsid w:val="006C2C9B"/>
    <w:rsid w:val="006C2D83"/>
    <w:rsid w:val="006C2E51"/>
    <w:rsid w:val="006C47A0"/>
    <w:rsid w:val="006C5372"/>
    <w:rsid w:val="006C6416"/>
    <w:rsid w:val="006C6544"/>
    <w:rsid w:val="006D2A9E"/>
    <w:rsid w:val="006D3240"/>
    <w:rsid w:val="006E0152"/>
    <w:rsid w:val="006E032C"/>
    <w:rsid w:val="006E284B"/>
    <w:rsid w:val="006E40D7"/>
    <w:rsid w:val="006E5A00"/>
    <w:rsid w:val="006E6FD7"/>
    <w:rsid w:val="006E7598"/>
    <w:rsid w:val="006F0949"/>
    <w:rsid w:val="006F243C"/>
    <w:rsid w:val="006F254F"/>
    <w:rsid w:val="006F2712"/>
    <w:rsid w:val="006F4843"/>
    <w:rsid w:val="006F535A"/>
    <w:rsid w:val="006F5FE9"/>
    <w:rsid w:val="006F6408"/>
    <w:rsid w:val="00700E7F"/>
    <w:rsid w:val="00701014"/>
    <w:rsid w:val="007012E2"/>
    <w:rsid w:val="0070282E"/>
    <w:rsid w:val="007032E4"/>
    <w:rsid w:val="007040B1"/>
    <w:rsid w:val="0070466E"/>
    <w:rsid w:val="007047F1"/>
    <w:rsid w:val="007060EA"/>
    <w:rsid w:val="00706499"/>
    <w:rsid w:val="007067AD"/>
    <w:rsid w:val="00707341"/>
    <w:rsid w:val="00710313"/>
    <w:rsid w:val="00710E2A"/>
    <w:rsid w:val="00711452"/>
    <w:rsid w:val="0071176F"/>
    <w:rsid w:val="007155FE"/>
    <w:rsid w:val="00715725"/>
    <w:rsid w:val="00715D49"/>
    <w:rsid w:val="00717FA5"/>
    <w:rsid w:val="00717FE5"/>
    <w:rsid w:val="0072055D"/>
    <w:rsid w:val="00722568"/>
    <w:rsid w:val="00722F94"/>
    <w:rsid w:val="007256DC"/>
    <w:rsid w:val="007268B2"/>
    <w:rsid w:val="007304D1"/>
    <w:rsid w:val="00731354"/>
    <w:rsid w:val="007339AA"/>
    <w:rsid w:val="00734FEB"/>
    <w:rsid w:val="007373D3"/>
    <w:rsid w:val="007437D7"/>
    <w:rsid w:val="00743AC6"/>
    <w:rsid w:val="00744975"/>
    <w:rsid w:val="00745BAC"/>
    <w:rsid w:val="00745EE1"/>
    <w:rsid w:val="007504BF"/>
    <w:rsid w:val="00752BB7"/>
    <w:rsid w:val="00757DAC"/>
    <w:rsid w:val="007620DD"/>
    <w:rsid w:val="00762640"/>
    <w:rsid w:val="0076267B"/>
    <w:rsid w:val="00762C25"/>
    <w:rsid w:val="0076451E"/>
    <w:rsid w:val="007647CE"/>
    <w:rsid w:val="00764959"/>
    <w:rsid w:val="007662B6"/>
    <w:rsid w:val="00770F06"/>
    <w:rsid w:val="00772DB9"/>
    <w:rsid w:val="00774FDA"/>
    <w:rsid w:val="00781653"/>
    <w:rsid w:val="00781DF1"/>
    <w:rsid w:val="00782191"/>
    <w:rsid w:val="00787D4F"/>
    <w:rsid w:val="0079000B"/>
    <w:rsid w:val="007907AF"/>
    <w:rsid w:val="007944F5"/>
    <w:rsid w:val="00794EBE"/>
    <w:rsid w:val="0079684F"/>
    <w:rsid w:val="007A0720"/>
    <w:rsid w:val="007A076A"/>
    <w:rsid w:val="007A2548"/>
    <w:rsid w:val="007A30FA"/>
    <w:rsid w:val="007A315E"/>
    <w:rsid w:val="007A3DE7"/>
    <w:rsid w:val="007A5EB5"/>
    <w:rsid w:val="007A696E"/>
    <w:rsid w:val="007B3D3F"/>
    <w:rsid w:val="007B3ED5"/>
    <w:rsid w:val="007B4152"/>
    <w:rsid w:val="007B52D0"/>
    <w:rsid w:val="007B5583"/>
    <w:rsid w:val="007B5B92"/>
    <w:rsid w:val="007B5E6F"/>
    <w:rsid w:val="007B6316"/>
    <w:rsid w:val="007B70CA"/>
    <w:rsid w:val="007B7EC2"/>
    <w:rsid w:val="007C158F"/>
    <w:rsid w:val="007C2126"/>
    <w:rsid w:val="007C2BC3"/>
    <w:rsid w:val="007C2F3C"/>
    <w:rsid w:val="007C3CEB"/>
    <w:rsid w:val="007C6C3A"/>
    <w:rsid w:val="007D06ED"/>
    <w:rsid w:val="007D3029"/>
    <w:rsid w:val="007D3950"/>
    <w:rsid w:val="007D48D3"/>
    <w:rsid w:val="007D4A37"/>
    <w:rsid w:val="007D4AC3"/>
    <w:rsid w:val="007E0903"/>
    <w:rsid w:val="007E0C87"/>
    <w:rsid w:val="007E0DAA"/>
    <w:rsid w:val="007E104A"/>
    <w:rsid w:val="007E366F"/>
    <w:rsid w:val="007E3F60"/>
    <w:rsid w:val="007E5778"/>
    <w:rsid w:val="007E6D0F"/>
    <w:rsid w:val="007F1B78"/>
    <w:rsid w:val="007F238F"/>
    <w:rsid w:val="007F2AA1"/>
    <w:rsid w:val="007F3808"/>
    <w:rsid w:val="007F772C"/>
    <w:rsid w:val="00802527"/>
    <w:rsid w:val="00802532"/>
    <w:rsid w:val="00803676"/>
    <w:rsid w:val="008038FD"/>
    <w:rsid w:val="00804328"/>
    <w:rsid w:val="008065E1"/>
    <w:rsid w:val="00807A32"/>
    <w:rsid w:val="00810EBA"/>
    <w:rsid w:val="00811251"/>
    <w:rsid w:val="00811888"/>
    <w:rsid w:val="00812212"/>
    <w:rsid w:val="00816D84"/>
    <w:rsid w:val="0081731A"/>
    <w:rsid w:val="00822BA8"/>
    <w:rsid w:val="00824EFD"/>
    <w:rsid w:val="008253C0"/>
    <w:rsid w:val="00826490"/>
    <w:rsid w:val="00827393"/>
    <w:rsid w:val="00833BB4"/>
    <w:rsid w:val="008360C3"/>
    <w:rsid w:val="00836E28"/>
    <w:rsid w:val="008427E7"/>
    <w:rsid w:val="00845402"/>
    <w:rsid w:val="00847459"/>
    <w:rsid w:val="00847C74"/>
    <w:rsid w:val="00852622"/>
    <w:rsid w:val="00852E05"/>
    <w:rsid w:val="0085740E"/>
    <w:rsid w:val="00857488"/>
    <w:rsid w:val="008576D2"/>
    <w:rsid w:val="00860FE6"/>
    <w:rsid w:val="0086194E"/>
    <w:rsid w:val="0086221C"/>
    <w:rsid w:val="0086314E"/>
    <w:rsid w:val="00864F55"/>
    <w:rsid w:val="008652B3"/>
    <w:rsid w:val="00865CE2"/>
    <w:rsid w:val="00866099"/>
    <w:rsid w:val="008713CF"/>
    <w:rsid w:val="008725A8"/>
    <w:rsid w:val="00872E35"/>
    <w:rsid w:val="00872FE8"/>
    <w:rsid w:val="008736E4"/>
    <w:rsid w:val="00874029"/>
    <w:rsid w:val="00875E87"/>
    <w:rsid w:val="0087626C"/>
    <w:rsid w:val="008819F5"/>
    <w:rsid w:val="0088340F"/>
    <w:rsid w:val="0088387C"/>
    <w:rsid w:val="00885364"/>
    <w:rsid w:val="00887248"/>
    <w:rsid w:val="008920BD"/>
    <w:rsid w:val="0089225E"/>
    <w:rsid w:val="00894EA2"/>
    <w:rsid w:val="00896BD3"/>
    <w:rsid w:val="00896E75"/>
    <w:rsid w:val="00897B11"/>
    <w:rsid w:val="008A0C81"/>
    <w:rsid w:val="008A361F"/>
    <w:rsid w:val="008A3FE6"/>
    <w:rsid w:val="008A4B88"/>
    <w:rsid w:val="008A4CF7"/>
    <w:rsid w:val="008A614F"/>
    <w:rsid w:val="008A655D"/>
    <w:rsid w:val="008A700A"/>
    <w:rsid w:val="008A7861"/>
    <w:rsid w:val="008B04FD"/>
    <w:rsid w:val="008B23A4"/>
    <w:rsid w:val="008B48CA"/>
    <w:rsid w:val="008B51AD"/>
    <w:rsid w:val="008B541B"/>
    <w:rsid w:val="008B5F9F"/>
    <w:rsid w:val="008B7D39"/>
    <w:rsid w:val="008C0D0B"/>
    <w:rsid w:val="008C1610"/>
    <w:rsid w:val="008C1FDD"/>
    <w:rsid w:val="008C27EB"/>
    <w:rsid w:val="008C40F8"/>
    <w:rsid w:val="008C6001"/>
    <w:rsid w:val="008D03B6"/>
    <w:rsid w:val="008D56AB"/>
    <w:rsid w:val="008D6A7B"/>
    <w:rsid w:val="008E2CC2"/>
    <w:rsid w:val="008E63F8"/>
    <w:rsid w:val="008F1D54"/>
    <w:rsid w:val="008F2E7C"/>
    <w:rsid w:val="008F3D64"/>
    <w:rsid w:val="008F4F20"/>
    <w:rsid w:val="008F59C7"/>
    <w:rsid w:val="008F7B10"/>
    <w:rsid w:val="009003C4"/>
    <w:rsid w:val="0090061B"/>
    <w:rsid w:val="00903812"/>
    <w:rsid w:val="00903AB2"/>
    <w:rsid w:val="00903F6F"/>
    <w:rsid w:val="009056E7"/>
    <w:rsid w:val="00910228"/>
    <w:rsid w:val="0091023A"/>
    <w:rsid w:val="00910BCC"/>
    <w:rsid w:val="009122E0"/>
    <w:rsid w:val="00912AE6"/>
    <w:rsid w:val="00912FDA"/>
    <w:rsid w:val="009168C1"/>
    <w:rsid w:val="0091792B"/>
    <w:rsid w:val="00917DB3"/>
    <w:rsid w:val="00923989"/>
    <w:rsid w:val="00923C81"/>
    <w:rsid w:val="009264F6"/>
    <w:rsid w:val="00927263"/>
    <w:rsid w:val="00927D26"/>
    <w:rsid w:val="009303E5"/>
    <w:rsid w:val="0093101C"/>
    <w:rsid w:val="00931550"/>
    <w:rsid w:val="00934976"/>
    <w:rsid w:val="00934AAE"/>
    <w:rsid w:val="009354FB"/>
    <w:rsid w:val="0093620D"/>
    <w:rsid w:val="009370D4"/>
    <w:rsid w:val="00940171"/>
    <w:rsid w:val="009401D5"/>
    <w:rsid w:val="00943809"/>
    <w:rsid w:val="0094384B"/>
    <w:rsid w:val="009460EB"/>
    <w:rsid w:val="00946ABD"/>
    <w:rsid w:val="009506CD"/>
    <w:rsid w:val="00950D7B"/>
    <w:rsid w:val="00952CB9"/>
    <w:rsid w:val="00953A3C"/>
    <w:rsid w:val="00954434"/>
    <w:rsid w:val="0095652B"/>
    <w:rsid w:val="00956824"/>
    <w:rsid w:val="00956C26"/>
    <w:rsid w:val="00957A06"/>
    <w:rsid w:val="00962FC6"/>
    <w:rsid w:val="00963718"/>
    <w:rsid w:val="0096575A"/>
    <w:rsid w:val="00965D9C"/>
    <w:rsid w:val="00966A4F"/>
    <w:rsid w:val="009673B7"/>
    <w:rsid w:val="0097000A"/>
    <w:rsid w:val="00970470"/>
    <w:rsid w:val="009704C3"/>
    <w:rsid w:val="009752CF"/>
    <w:rsid w:val="00975B22"/>
    <w:rsid w:val="00975C6E"/>
    <w:rsid w:val="00976F47"/>
    <w:rsid w:val="00977E6D"/>
    <w:rsid w:val="00980F58"/>
    <w:rsid w:val="009811F8"/>
    <w:rsid w:val="009819A6"/>
    <w:rsid w:val="00981F8D"/>
    <w:rsid w:val="00983C4E"/>
    <w:rsid w:val="0098419D"/>
    <w:rsid w:val="00985018"/>
    <w:rsid w:val="00985CD7"/>
    <w:rsid w:val="00986740"/>
    <w:rsid w:val="00986B22"/>
    <w:rsid w:val="00987FA6"/>
    <w:rsid w:val="009907CB"/>
    <w:rsid w:val="00992DFA"/>
    <w:rsid w:val="00993129"/>
    <w:rsid w:val="00995EB4"/>
    <w:rsid w:val="00996C97"/>
    <w:rsid w:val="009A52F4"/>
    <w:rsid w:val="009A576F"/>
    <w:rsid w:val="009A65F5"/>
    <w:rsid w:val="009A6A94"/>
    <w:rsid w:val="009B057D"/>
    <w:rsid w:val="009B0BA4"/>
    <w:rsid w:val="009B2A64"/>
    <w:rsid w:val="009B346B"/>
    <w:rsid w:val="009B4BEE"/>
    <w:rsid w:val="009B64E8"/>
    <w:rsid w:val="009C03E5"/>
    <w:rsid w:val="009C0D40"/>
    <w:rsid w:val="009C18E9"/>
    <w:rsid w:val="009C451B"/>
    <w:rsid w:val="009D2082"/>
    <w:rsid w:val="009D390B"/>
    <w:rsid w:val="009D3ABC"/>
    <w:rsid w:val="009D48D8"/>
    <w:rsid w:val="009D5082"/>
    <w:rsid w:val="009D5CB2"/>
    <w:rsid w:val="009D63D1"/>
    <w:rsid w:val="009D69B5"/>
    <w:rsid w:val="009E001D"/>
    <w:rsid w:val="009E44DC"/>
    <w:rsid w:val="009E598F"/>
    <w:rsid w:val="009E650A"/>
    <w:rsid w:val="009E7AC3"/>
    <w:rsid w:val="009F1AD4"/>
    <w:rsid w:val="009F1DA0"/>
    <w:rsid w:val="009F337D"/>
    <w:rsid w:val="009F3B77"/>
    <w:rsid w:val="009F5256"/>
    <w:rsid w:val="009F5B27"/>
    <w:rsid w:val="009F670F"/>
    <w:rsid w:val="009F6D9E"/>
    <w:rsid w:val="009F7CD4"/>
    <w:rsid w:val="00A03FED"/>
    <w:rsid w:val="00A04588"/>
    <w:rsid w:val="00A04EF7"/>
    <w:rsid w:val="00A06AC4"/>
    <w:rsid w:val="00A07672"/>
    <w:rsid w:val="00A07937"/>
    <w:rsid w:val="00A10438"/>
    <w:rsid w:val="00A127FE"/>
    <w:rsid w:val="00A16084"/>
    <w:rsid w:val="00A175A4"/>
    <w:rsid w:val="00A20978"/>
    <w:rsid w:val="00A20C83"/>
    <w:rsid w:val="00A212E0"/>
    <w:rsid w:val="00A21542"/>
    <w:rsid w:val="00A22143"/>
    <w:rsid w:val="00A236FC"/>
    <w:rsid w:val="00A23AAE"/>
    <w:rsid w:val="00A255DE"/>
    <w:rsid w:val="00A26F42"/>
    <w:rsid w:val="00A30E54"/>
    <w:rsid w:val="00A30F78"/>
    <w:rsid w:val="00A32B32"/>
    <w:rsid w:val="00A34A17"/>
    <w:rsid w:val="00A3507A"/>
    <w:rsid w:val="00A361F3"/>
    <w:rsid w:val="00A3642A"/>
    <w:rsid w:val="00A417E6"/>
    <w:rsid w:val="00A42B7C"/>
    <w:rsid w:val="00A43036"/>
    <w:rsid w:val="00A44588"/>
    <w:rsid w:val="00A47230"/>
    <w:rsid w:val="00A47BB4"/>
    <w:rsid w:val="00A5051C"/>
    <w:rsid w:val="00A53AE7"/>
    <w:rsid w:val="00A5537F"/>
    <w:rsid w:val="00A55B75"/>
    <w:rsid w:val="00A55C6D"/>
    <w:rsid w:val="00A60A1F"/>
    <w:rsid w:val="00A60DD5"/>
    <w:rsid w:val="00A614E1"/>
    <w:rsid w:val="00A617A3"/>
    <w:rsid w:val="00A61FB7"/>
    <w:rsid w:val="00A6241E"/>
    <w:rsid w:val="00A64863"/>
    <w:rsid w:val="00A64A20"/>
    <w:rsid w:val="00A66096"/>
    <w:rsid w:val="00A703D8"/>
    <w:rsid w:val="00A703EB"/>
    <w:rsid w:val="00A7086D"/>
    <w:rsid w:val="00A70B0E"/>
    <w:rsid w:val="00A761EC"/>
    <w:rsid w:val="00A769AF"/>
    <w:rsid w:val="00A76BB5"/>
    <w:rsid w:val="00A7731B"/>
    <w:rsid w:val="00A77C23"/>
    <w:rsid w:val="00A80364"/>
    <w:rsid w:val="00A81221"/>
    <w:rsid w:val="00A81225"/>
    <w:rsid w:val="00A83CC9"/>
    <w:rsid w:val="00A84E5B"/>
    <w:rsid w:val="00A84E9B"/>
    <w:rsid w:val="00A84EAC"/>
    <w:rsid w:val="00A90CDB"/>
    <w:rsid w:val="00A90DD5"/>
    <w:rsid w:val="00A932AD"/>
    <w:rsid w:val="00A9534C"/>
    <w:rsid w:val="00A95B0A"/>
    <w:rsid w:val="00AA06F1"/>
    <w:rsid w:val="00AA2F35"/>
    <w:rsid w:val="00AA7D82"/>
    <w:rsid w:val="00AB4815"/>
    <w:rsid w:val="00AB549B"/>
    <w:rsid w:val="00AC4003"/>
    <w:rsid w:val="00AC5D6E"/>
    <w:rsid w:val="00AC611E"/>
    <w:rsid w:val="00AC61E5"/>
    <w:rsid w:val="00AC7A33"/>
    <w:rsid w:val="00AC7C6C"/>
    <w:rsid w:val="00AD0E98"/>
    <w:rsid w:val="00AD116D"/>
    <w:rsid w:val="00AD20CA"/>
    <w:rsid w:val="00AD3B1D"/>
    <w:rsid w:val="00AD4568"/>
    <w:rsid w:val="00AD54F1"/>
    <w:rsid w:val="00AD5EA2"/>
    <w:rsid w:val="00AD69C3"/>
    <w:rsid w:val="00AD78B9"/>
    <w:rsid w:val="00AE0B23"/>
    <w:rsid w:val="00AE3E7F"/>
    <w:rsid w:val="00AE5456"/>
    <w:rsid w:val="00AE78E1"/>
    <w:rsid w:val="00AE7E7B"/>
    <w:rsid w:val="00AE7EDA"/>
    <w:rsid w:val="00AF2B83"/>
    <w:rsid w:val="00AF6D63"/>
    <w:rsid w:val="00AF6E6E"/>
    <w:rsid w:val="00B00B0E"/>
    <w:rsid w:val="00B028C6"/>
    <w:rsid w:val="00B11759"/>
    <w:rsid w:val="00B11C90"/>
    <w:rsid w:val="00B13AE8"/>
    <w:rsid w:val="00B147E0"/>
    <w:rsid w:val="00B15635"/>
    <w:rsid w:val="00B158C9"/>
    <w:rsid w:val="00B1631C"/>
    <w:rsid w:val="00B17C38"/>
    <w:rsid w:val="00B20BA1"/>
    <w:rsid w:val="00B33D38"/>
    <w:rsid w:val="00B34F78"/>
    <w:rsid w:val="00B34F8A"/>
    <w:rsid w:val="00B3699A"/>
    <w:rsid w:val="00B43654"/>
    <w:rsid w:val="00B444E2"/>
    <w:rsid w:val="00B4662B"/>
    <w:rsid w:val="00B5160F"/>
    <w:rsid w:val="00B53F9A"/>
    <w:rsid w:val="00B60C1F"/>
    <w:rsid w:val="00B60C24"/>
    <w:rsid w:val="00B611DD"/>
    <w:rsid w:val="00B66282"/>
    <w:rsid w:val="00B66290"/>
    <w:rsid w:val="00B66F78"/>
    <w:rsid w:val="00B6747F"/>
    <w:rsid w:val="00B70E45"/>
    <w:rsid w:val="00B71DF8"/>
    <w:rsid w:val="00B746BC"/>
    <w:rsid w:val="00B81663"/>
    <w:rsid w:val="00B83CAD"/>
    <w:rsid w:val="00B863E1"/>
    <w:rsid w:val="00B864AE"/>
    <w:rsid w:val="00B91323"/>
    <w:rsid w:val="00B9133C"/>
    <w:rsid w:val="00B96B3A"/>
    <w:rsid w:val="00BA0BEB"/>
    <w:rsid w:val="00BA0C4C"/>
    <w:rsid w:val="00BA0D47"/>
    <w:rsid w:val="00BA1873"/>
    <w:rsid w:val="00BA2E5D"/>
    <w:rsid w:val="00BA4079"/>
    <w:rsid w:val="00BA4B3F"/>
    <w:rsid w:val="00BA565E"/>
    <w:rsid w:val="00BA5D8F"/>
    <w:rsid w:val="00BB10A8"/>
    <w:rsid w:val="00BB11DC"/>
    <w:rsid w:val="00BB414E"/>
    <w:rsid w:val="00BB4E81"/>
    <w:rsid w:val="00BB6E27"/>
    <w:rsid w:val="00BB6E70"/>
    <w:rsid w:val="00BB761F"/>
    <w:rsid w:val="00BB7F58"/>
    <w:rsid w:val="00BC3217"/>
    <w:rsid w:val="00BC42CE"/>
    <w:rsid w:val="00BC47FF"/>
    <w:rsid w:val="00BC614B"/>
    <w:rsid w:val="00BC746C"/>
    <w:rsid w:val="00BC7E86"/>
    <w:rsid w:val="00BD0B0A"/>
    <w:rsid w:val="00BD0C6A"/>
    <w:rsid w:val="00BD1E7B"/>
    <w:rsid w:val="00BD222B"/>
    <w:rsid w:val="00BD45B0"/>
    <w:rsid w:val="00BD7781"/>
    <w:rsid w:val="00BE0192"/>
    <w:rsid w:val="00BE1B04"/>
    <w:rsid w:val="00BE2087"/>
    <w:rsid w:val="00BE3899"/>
    <w:rsid w:val="00BE48F8"/>
    <w:rsid w:val="00BE50F4"/>
    <w:rsid w:val="00BE6C8B"/>
    <w:rsid w:val="00BE6F2D"/>
    <w:rsid w:val="00BF1C26"/>
    <w:rsid w:val="00BF2355"/>
    <w:rsid w:val="00BF2735"/>
    <w:rsid w:val="00BF33FF"/>
    <w:rsid w:val="00BF51BC"/>
    <w:rsid w:val="00BF5ADE"/>
    <w:rsid w:val="00BF5C46"/>
    <w:rsid w:val="00BF70E0"/>
    <w:rsid w:val="00BF7CD1"/>
    <w:rsid w:val="00C00650"/>
    <w:rsid w:val="00C02202"/>
    <w:rsid w:val="00C039FB"/>
    <w:rsid w:val="00C06B1C"/>
    <w:rsid w:val="00C117CA"/>
    <w:rsid w:val="00C13152"/>
    <w:rsid w:val="00C13F48"/>
    <w:rsid w:val="00C2114A"/>
    <w:rsid w:val="00C216D1"/>
    <w:rsid w:val="00C21F3C"/>
    <w:rsid w:val="00C2243E"/>
    <w:rsid w:val="00C24BF5"/>
    <w:rsid w:val="00C24D8D"/>
    <w:rsid w:val="00C26B85"/>
    <w:rsid w:val="00C33635"/>
    <w:rsid w:val="00C35C39"/>
    <w:rsid w:val="00C40D78"/>
    <w:rsid w:val="00C4410B"/>
    <w:rsid w:val="00C445DF"/>
    <w:rsid w:val="00C45BE9"/>
    <w:rsid w:val="00C463EF"/>
    <w:rsid w:val="00C476CD"/>
    <w:rsid w:val="00C501D2"/>
    <w:rsid w:val="00C50B5B"/>
    <w:rsid w:val="00C50BA2"/>
    <w:rsid w:val="00C512F9"/>
    <w:rsid w:val="00C526D6"/>
    <w:rsid w:val="00C52986"/>
    <w:rsid w:val="00C53415"/>
    <w:rsid w:val="00C5353A"/>
    <w:rsid w:val="00C53AFC"/>
    <w:rsid w:val="00C612A7"/>
    <w:rsid w:val="00C6265E"/>
    <w:rsid w:val="00C638D6"/>
    <w:rsid w:val="00C71711"/>
    <w:rsid w:val="00C72669"/>
    <w:rsid w:val="00C72C05"/>
    <w:rsid w:val="00C73A52"/>
    <w:rsid w:val="00C7458B"/>
    <w:rsid w:val="00C74CD1"/>
    <w:rsid w:val="00C74CF4"/>
    <w:rsid w:val="00C75497"/>
    <w:rsid w:val="00C75710"/>
    <w:rsid w:val="00C75EBD"/>
    <w:rsid w:val="00C76396"/>
    <w:rsid w:val="00C7797E"/>
    <w:rsid w:val="00C807B8"/>
    <w:rsid w:val="00C83B25"/>
    <w:rsid w:val="00C85295"/>
    <w:rsid w:val="00C85409"/>
    <w:rsid w:val="00C90FE8"/>
    <w:rsid w:val="00C9157D"/>
    <w:rsid w:val="00C918FA"/>
    <w:rsid w:val="00C92FD4"/>
    <w:rsid w:val="00C95937"/>
    <w:rsid w:val="00C95982"/>
    <w:rsid w:val="00C95C4D"/>
    <w:rsid w:val="00CA1341"/>
    <w:rsid w:val="00CA1929"/>
    <w:rsid w:val="00CA2582"/>
    <w:rsid w:val="00CA45B3"/>
    <w:rsid w:val="00CA696C"/>
    <w:rsid w:val="00CA6D04"/>
    <w:rsid w:val="00CA7AD8"/>
    <w:rsid w:val="00CA7DE5"/>
    <w:rsid w:val="00CA7FAC"/>
    <w:rsid w:val="00CB29E9"/>
    <w:rsid w:val="00CB5375"/>
    <w:rsid w:val="00CC00B8"/>
    <w:rsid w:val="00CC2463"/>
    <w:rsid w:val="00CC261A"/>
    <w:rsid w:val="00CC3BB7"/>
    <w:rsid w:val="00CC42BE"/>
    <w:rsid w:val="00CD08B2"/>
    <w:rsid w:val="00CD17FE"/>
    <w:rsid w:val="00CD272C"/>
    <w:rsid w:val="00CD28A0"/>
    <w:rsid w:val="00CD42F5"/>
    <w:rsid w:val="00CD446D"/>
    <w:rsid w:val="00CD556B"/>
    <w:rsid w:val="00CD7313"/>
    <w:rsid w:val="00CD731B"/>
    <w:rsid w:val="00CD75D3"/>
    <w:rsid w:val="00CE0A95"/>
    <w:rsid w:val="00CE2CB8"/>
    <w:rsid w:val="00CE3AB0"/>
    <w:rsid w:val="00CE512E"/>
    <w:rsid w:val="00CE5928"/>
    <w:rsid w:val="00CE7712"/>
    <w:rsid w:val="00CF1682"/>
    <w:rsid w:val="00CF2CF9"/>
    <w:rsid w:val="00CF4A93"/>
    <w:rsid w:val="00CF4D3A"/>
    <w:rsid w:val="00CF4DFE"/>
    <w:rsid w:val="00D02E61"/>
    <w:rsid w:val="00D04580"/>
    <w:rsid w:val="00D04F1B"/>
    <w:rsid w:val="00D054D6"/>
    <w:rsid w:val="00D056CF"/>
    <w:rsid w:val="00D10A4A"/>
    <w:rsid w:val="00D11B87"/>
    <w:rsid w:val="00D1476E"/>
    <w:rsid w:val="00D163CD"/>
    <w:rsid w:val="00D1659A"/>
    <w:rsid w:val="00D1705A"/>
    <w:rsid w:val="00D201F4"/>
    <w:rsid w:val="00D210D2"/>
    <w:rsid w:val="00D220CC"/>
    <w:rsid w:val="00D22514"/>
    <w:rsid w:val="00D22990"/>
    <w:rsid w:val="00D22A9C"/>
    <w:rsid w:val="00D22E86"/>
    <w:rsid w:val="00D22EB4"/>
    <w:rsid w:val="00D26094"/>
    <w:rsid w:val="00D2689F"/>
    <w:rsid w:val="00D26BB6"/>
    <w:rsid w:val="00D271A6"/>
    <w:rsid w:val="00D3045C"/>
    <w:rsid w:val="00D30FA3"/>
    <w:rsid w:val="00D31AA4"/>
    <w:rsid w:val="00D3254C"/>
    <w:rsid w:val="00D33EB7"/>
    <w:rsid w:val="00D34233"/>
    <w:rsid w:val="00D348B0"/>
    <w:rsid w:val="00D362CF"/>
    <w:rsid w:val="00D36757"/>
    <w:rsid w:val="00D36B73"/>
    <w:rsid w:val="00D431D1"/>
    <w:rsid w:val="00D44CA4"/>
    <w:rsid w:val="00D45BBE"/>
    <w:rsid w:val="00D45E9B"/>
    <w:rsid w:val="00D46998"/>
    <w:rsid w:val="00D46B1D"/>
    <w:rsid w:val="00D46E5E"/>
    <w:rsid w:val="00D54373"/>
    <w:rsid w:val="00D545D3"/>
    <w:rsid w:val="00D55191"/>
    <w:rsid w:val="00D553CB"/>
    <w:rsid w:val="00D55A15"/>
    <w:rsid w:val="00D56097"/>
    <w:rsid w:val="00D5698F"/>
    <w:rsid w:val="00D57DE4"/>
    <w:rsid w:val="00D57F8D"/>
    <w:rsid w:val="00D6146C"/>
    <w:rsid w:val="00D61D05"/>
    <w:rsid w:val="00D63971"/>
    <w:rsid w:val="00D64A6F"/>
    <w:rsid w:val="00D650F7"/>
    <w:rsid w:val="00D65791"/>
    <w:rsid w:val="00D6712A"/>
    <w:rsid w:val="00D71950"/>
    <w:rsid w:val="00D71D7A"/>
    <w:rsid w:val="00D755E4"/>
    <w:rsid w:val="00D826BF"/>
    <w:rsid w:val="00D82910"/>
    <w:rsid w:val="00D8514E"/>
    <w:rsid w:val="00D87593"/>
    <w:rsid w:val="00D8767B"/>
    <w:rsid w:val="00D91B64"/>
    <w:rsid w:val="00D9453E"/>
    <w:rsid w:val="00D9735E"/>
    <w:rsid w:val="00DA03C1"/>
    <w:rsid w:val="00DA1859"/>
    <w:rsid w:val="00DA1D17"/>
    <w:rsid w:val="00DA45E0"/>
    <w:rsid w:val="00DA79FF"/>
    <w:rsid w:val="00DA7AAA"/>
    <w:rsid w:val="00DA7E13"/>
    <w:rsid w:val="00DA7E47"/>
    <w:rsid w:val="00DB3667"/>
    <w:rsid w:val="00DB3E44"/>
    <w:rsid w:val="00DB4C25"/>
    <w:rsid w:val="00DC44EE"/>
    <w:rsid w:val="00DC6ED0"/>
    <w:rsid w:val="00DD1C35"/>
    <w:rsid w:val="00DD2236"/>
    <w:rsid w:val="00DD2479"/>
    <w:rsid w:val="00DD2C0A"/>
    <w:rsid w:val="00DD6825"/>
    <w:rsid w:val="00DE01AE"/>
    <w:rsid w:val="00DE03E5"/>
    <w:rsid w:val="00DE21EE"/>
    <w:rsid w:val="00DE3AE4"/>
    <w:rsid w:val="00DE5516"/>
    <w:rsid w:val="00DE6392"/>
    <w:rsid w:val="00DE65E3"/>
    <w:rsid w:val="00DF2469"/>
    <w:rsid w:val="00DF3C7C"/>
    <w:rsid w:val="00DF42F9"/>
    <w:rsid w:val="00DF4325"/>
    <w:rsid w:val="00DF4B40"/>
    <w:rsid w:val="00DF5AB6"/>
    <w:rsid w:val="00DF78AE"/>
    <w:rsid w:val="00E02DD1"/>
    <w:rsid w:val="00E05165"/>
    <w:rsid w:val="00E057F9"/>
    <w:rsid w:val="00E0593A"/>
    <w:rsid w:val="00E13561"/>
    <w:rsid w:val="00E15D95"/>
    <w:rsid w:val="00E2001C"/>
    <w:rsid w:val="00E21450"/>
    <w:rsid w:val="00E21739"/>
    <w:rsid w:val="00E25240"/>
    <w:rsid w:val="00E25F51"/>
    <w:rsid w:val="00E264B2"/>
    <w:rsid w:val="00E304C4"/>
    <w:rsid w:val="00E30FBC"/>
    <w:rsid w:val="00E326C9"/>
    <w:rsid w:val="00E365B8"/>
    <w:rsid w:val="00E37FEC"/>
    <w:rsid w:val="00E40A83"/>
    <w:rsid w:val="00E44D78"/>
    <w:rsid w:val="00E50551"/>
    <w:rsid w:val="00E52BBF"/>
    <w:rsid w:val="00E52CE1"/>
    <w:rsid w:val="00E558B6"/>
    <w:rsid w:val="00E55941"/>
    <w:rsid w:val="00E5777D"/>
    <w:rsid w:val="00E622F7"/>
    <w:rsid w:val="00E62B77"/>
    <w:rsid w:val="00E63CBB"/>
    <w:rsid w:val="00E65F35"/>
    <w:rsid w:val="00E67606"/>
    <w:rsid w:val="00E67AC6"/>
    <w:rsid w:val="00E67D13"/>
    <w:rsid w:val="00E75E96"/>
    <w:rsid w:val="00E77050"/>
    <w:rsid w:val="00E773BB"/>
    <w:rsid w:val="00E7775A"/>
    <w:rsid w:val="00E777C6"/>
    <w:rsid w:val="00E7780F"/>
    <w:rsid w:val="00E819A3"/>
    <w:rsid w:val="00E85C55"/>
    <w:rsid w:val="00E9140F"/>
    <w:rsid w:val="00E91867"/>
    <w:rsid w:val="00E934D3"/>
    <w:rsid w:val="00E93D39"/>
    <w:rsid w:val="00E95F7C"/>
    <w:rsid w:val="00E9626A"/>
    <w:rsid w:val="00E96447"/>
    <w:rsid w:val="00E97AAA"/>
    <w:rsid w:val="00EA0018"/>
    <w:rsid w:val="00EA011D"/>
    <w:rsid w:val="00EA1FDF"/>
    <w:rsid w:val="00EA2012"/>
    <w:rsid w:val="00EA302B"/>
    <w:rsid w:val="00EA4007"/>
    <w:rsid w:val="00EA44F0"/>
    <w:rsid w:val="00EA62C8"/>
    <w:rsid w:val="00EA6717"/>
    <w:rsid w:val="00EB00BA"/>
    <w:rsid w:val="00EB224C"/>
    <w:rsid w:val="00EB3455"/>
    <w:rsid w:val="00EB3D46"/>
    <w:rsid w:val="00EB40B2"/>
    <w:rsid w:val="00EB54A4"/>
    <w:rsid w:val="00EB5BD7"/>
    <w:rsid w:val="00EB6328"/>
    <w:rsid w:val="00EB6C9E"/>
    <w:rsid w:val="00EB7E31"/>
    <w:rsid w:val="00EC1718"/>
    <w:rsid w:val="00EC3EA8"/>
    <w:rsid w:val="00EC5C1B"/>
    <w:rsid w:val="00EC69AD"/>
    <w:rsid w:val="00ED1185"/>
    <w:rsid w:val="00ED1FD8"/>
    <w:rsid w:val="00ED22E5"/>
    <w:rsid w:val="00ED2C33"/>
    <w:rsid w:val="00ED322F"/>
    <w:rsid w:val="00ED3A95"/>
    <w:rsid w:val="00ED5C20"/>
    <w:rsid w:val="00ED5DC3"/>
    <w:rsid w:val="00ED5F17"/>
    <w:rsid w:val="00ED6E69"/>
    <w:rsid w:val="00EE1B23"/>
    <w:rsid w:val="00EE2863"/>
    <w:rsid w:val="00EF0C65"/>
    <w:rsid w:val="00EF0E32"/>
    <w:rsid w:val="00EF1645"/>
    <w:rsid w:val="00EF174E"/>
    <w:rsid w:val="00EF2EDB"/>
    <w:rsid w:val="00EF383A"/>
    <w:rsid w:val="00EF63E5"/>
    <w:rsid w:val="00F012DB"/>
    <w:rsid w:val="00F0285E"/>
    <w:rsid w:val="00F03544"/>
    <w:rsid w:val="00F04643"/>
    <w:rsid w:val="00F06977"/>
    <w:rsid w:val="00F069E9"/>
    <w:rsid w:val="00F10ECD"/>
    <w:rsid w:val="00F1166D"/>
    <w:rsid w:val="00F11FEC"/>
    <w:rsid w:val="00F130AD"/>
    <w:rsid w:val="00F1512D"/>
    <w:rsid w:val="00F1719F"/>
    <w:rsid w:val="00F20578"/>
    <w:rsid w:val="00F21C2C"/>
    <w:rsid w:val="00F24363"/>
    <w:rsid w:val="00F27A3F"/>
    <w:rsid w:val="00F27C1D"/>
    <w:rsid w:val="00F301D1"/>
    <w:rsid w:val="00F30A7D"/>
    <w:rsid w:val="00F31002"/>
    <w:rsid w:val="00F31737"/>
    <w:rsid w:val="00F341ED"/>
    <w:rsid w:val="00F35E6A"/>
    <w:rsid w:val="00F37362"/>
    <w:rsid w:val="00F40525"/>
    <w:rsid w:val="00F428D7"/>
    <w:rsid w:val="00F5188D"/>
    <w:rsid w:val="00F532F6"/>
    <w:rsid w:val="00F5490E"/>
    <w:rsid w:val="00F54946"/>
    <w:rsid w:val="00F60939"/>
    <w:rsid w:val="00F60A67"/>
    <w:rsid w:val="00F621C1"/>
    <w:rsid w:val="00F621FC"/>
    <w:rsid w:val="00F624A1"/>
    <w:rsid w:val="00F62A4B"/>
    <w:rsid w:val="00F63DD3"/>
    <w:rsid w:val="00F650DE"/>
    <w:rsid w:val="00F65599"/>
    <w:rsid w:val="00F66400"/>
    <w:rsid w:val="00F67863"/>
    <w:rsid w:val="00F71765"/>
    <w:rsid w:val="00F72BF9"/>
    <w:rsid w:val="00F7434C"/>
    <w:rsid w:val="00F74755"/>
    <w:rsid w:val="00F74B0B"/>
    <w:rsid w:val="00F75856"/>
    <w:rsid w:val="00F80B74"/>
    <w:rsid w:val="00F814B4"/>
    <w:rsid w:val="00F81E55"/>
    <w:rsid w:val="00F83E9F"/>
    <w:rsid w:val="00F84E18"/>
    <w:rsid w:val="00F859F4"/>
    <w:rsid w:val="00F86AB6"/>
    <w:rsid w:val="00F87E50"/>
    <w:rsid w:val="00F87FB2"/>
    <w:rsid w:val="00F9087A"/>
    <w:rsid w:val="00F914DA"/>
    <w:rsid w:val="00F91AA0"/>
    <w:rsid w:val="00F93319"/>
    <w:rsid w:val="00F9505B"/>
    <w:rsid w:val="00F955B9"/>
    <w:rsid w:val="00F9697C"/>
    <w:rsid w:val="00F96EB0"/>
    <w:rsid w:val="00F97342"/>
    <w:rsid w:val="00F979F1"/>
    <w:rsid w:val="00FA0BB1"/>
    <w:rsid w:val="00FA0DF4"/>
    <w:rsid w:val="00FA13CD"/>
    <w:rsid w:val="00FA435F"/>
    <w:rsid w:val="00FB5297"/>
    <w:rsid w:val="00FC0C72"/>
    <w:rsid w:val="00FC0E7B"/>
    <w:rsid w:val="00FC143F"/>
    <w:rsid w:val="00FC1A8F"/>
    <w:rsid w:val="00FC6C40"/>
    <w:rsid w:val="00FC6D0A"/>
    <w:rsid w:val="00FC770C"/>
    <w:rsid w:val="00FC7CEA"/>
    <w:rsid w:val="00FD158A"/>
    <w:rsid w:val="00FD24C7"/>
    <w:rsid w:val="00FD4499"/>
    <w:rsid w:val="00FD51F8"/>
    <w:rsid w:val="00FD6725"/>
    <w:rsid w:val="00FE09AB"/>
    <w:rsid w:val="00FE1072"/>
    <w:rsid w:val="00FE12E8"/>
    <w:rsid w:val="00FE21D4"/>
    <w:rsid w:val="00FE23C4"/>
    <w:rsid w:val="00FE25C1"/>
    <w:rsid w:val="00FE366D"/>
    <w:rsid w:val="00FE5C67"/>
    <w:rsid w:val="00FE69D8"/>
    <w:rsid w:val="00FE6D30"/>
    <w:rsid w:val="00FF1151"/>
    <w:rsid w:val="00FF11F1"/>
    <w:rsid w:val="00FF3F11"/>
    <w:rsid w:val="00FF414F"/>
    <w:rsid w:val="00FF5811"/>
    <w:rsid w:val="00FF628C"/>
    <w:rsid w:val="00FF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A37"/>
    <w:rPr>
      <w:sz w:val="24"/>
      <w:szCs w:val="24"/>
      <w:lang w:val="en-GB" w:eastAsia="en-US"/>
    </w:rPr>
  </w:style>
  <w:style w:type="paragraph" w:styleId="Heading4">
    <w:name w:val="heading 4"/>
    <w:basedOn w:val="Normal"/>
    <w:next w:val="Normal"/>
    <w:qFormat/>
    <w:rsid w:val="00BC7E86"/>
    <w:pPr>
      <w:keepNext/>
      <w:overflowPunct w:val="0"/>
      <w:autoSpaceDE w:val="0"/>
      <w:autoSpaceDN w:val="0"/>
      <w:adjustRightInd w:val="0"/>
      <w:spacing w:after="20"/>
      <w:jc w:val="center"/>
      <w:textAlignment w:val="baseline"/>
      <w:outlineLvl w:val="3"/>
    </w:pPr>
    <w:rPr>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rsid w:val="007D4A37"/>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Pavadinimas1">
    <w:name w:val="Pavadinimas1"/>
    <w:basedOn w:val="Normal"/>
    <w:rsid w:val="007D4A37"/>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BasicParagraph">
    <w:name w:val="[Basic Paragraph]"/>
    <w:basedOn w:val="Normal"/>
    <w:rsid w:val="007D4A37"/>
    <w:pPr>
      <w:suppressAutoHyphens/>
      <w:autoSpaceDE w:val="0"/>
      <w:autoSpaceDN w:val="0"/>
      <w:adjustRightInd w:val="0"/>
      <w:spacing w:line="288" w:lineRule="auto"/>
      <w:textAlignment w:val="center"/>
    </w:pPr>
    <w:rPr>
      <w:color w:val="000000"/>
      <w:lang w:val="lt-LT"/>
    </w:rPr>
  </w:style>
  <w:style w:type="paragraph" w:customStyle="1" w:styleId="ISTATYMAS">
    <w:name w:val="ISTATYMAS"/>
    <w:basedOn w:val="Normal"/>
    <w:rsid w:val="007D4A37"/>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tvirtinta">
    <w:name w:val="Patvirtinta"/>
    <w:basedOn w:val="Normal"/>
    <w:rsid w:val="007D4A3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7D4A37"/>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Prezidentas">
    <w:name w:val="Prezidentas"/>
    <w:basedOn w:val="Normal"/>
    <w:rsid w:val="007D4A37"/>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7D4A37"/>
    <w:pPr>
      <w:suppressAutoHyphens/>
      <w:autoSpaceDE w:val="0"/>
      <w:autoSpaceDN w:val="0"/>
      <w:adjustRightInd w:val="0"/>
      <w:spacing w:line="298" w:lineRule="auto"/>
      <w:jc w:val="center"/>
      <w:textAlignment w:val="center"/>
    </w:pPr>
    <w:rPr>
      <w:color w:val="000000"/>
      <w:sz w:val="12"/>
      <w:szCs w:val="12"/>
      <w:lang w:val="lt-LT"/>
    </w:rPr>
  </w:style>
  <w:style w:type="character" w:styleId="Hyperlink">
    <w:name w:val="Hyperlink"/>
    <w:uiPriority w:val="99"/>
    <w:rsid w:val="00885364"/>
    <w:rPr>
      <w:color w:val="0000FF"/>
      <w:u w:val="single"/>
    </w:rPr>
  </w:style>
  <w:style w:type="paragraph" w:styleId="BalloonText">
    <w:name w:val="Balloon Text"/>
    <w:basedOn w:val="Normal"/>
    <w:semiHidden/>
    <w:rsid w:val="00360371"/>
    <w:rPr>
      <w:rFonts w:ascii="Tahoma" w:hAnsi="Tahoma" w:cs="Tahoma"/>
      <w:sz w:val="16"/>
      <w:szCs w:val="16"/>
    </w:rPr>
  </w:style>
  <w:style w:type="character" w:styleId="CommentReference">
    <w:name w:val="annotation reference"/>
    <w:semiHidden/>
    <w:rsid w:val="008A361F"/>
    <w:rPr>
      <w:sz w:val="16"/>
      <w:szCs w:val="16"/>
    </w:rPr>
  </w:style>
  <w:style w:type="paragraph" w:styleId="CommentText">
    <w:name w:val="annotation text"/>
    <w:basedOn w:val="Normal"/>
    <w:link w:val="CommentTextChar"/>
    <w:semiHidden/>
    <w:rsid w:val="008A361F"/>
    <w:rPr>
      <w:sz w:val="20"/>
      <w:szCs w:val="20"/>
    </w:rPr>
  </w:style>
  <w:style w:type="paragraph" w:styleId="CommentSubject">
    <w:name w:val="annotation subject"/>
    <w:basedOn w:val="CommentText"/>
    <w:next w:val="CommentText"/>
    <w:semiHidden/>
    <w:rsid w:val="008A361F"/>
    <w:rPr>
      <w:b/>
      <w:bCs/>
    </w:rPr>
  </w:style>
  <w:style w:type="paragraph" w:styleId="Title">
    <w:name w:val="Title"/>
    <w:basedOn w:val="Normal"/>
    <w:link w:val="TitleChar"/>
    <w:qFormat/>
    <w:rsid w:val="00DA1D17"/>
    <w:pPr>
      <w:jc w:val="center"/>
    </w:pPr>
    <w:rPr>
      <w:b/>
      <w:bCs/>
      <w:lang w:val="lt-LT"/>
    </w:rPr>
  </w:style>
  <w:style w:type="character" w:customStyle="1" w:styleId="TitleChar">
    <w:name w:val="Title Char"/>
    <w:link w:val="Title"/>
    <w:rsid w:val="00DA1D17"/>
    <w:rPr>
      <w:b/>
      <w:bCs/>
      <w:sz w:val="24"/>
      <w:szCs w:val="24"/>
      <w:lang w:val="lt-LT" w:eastAsia="en-US" w:bidi="ar-SA"/>
    </w:rPr>
  </w:style>
  <w:style w:type="paragraph" w:styleId="HTMLPreformatted">
    <w:name w:val="HTML Preformatted"/>
    <w:basedOn w:val="Normal"/>
    <w:rsid w:val="006F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styleId="DocumentMap">
    <w:name w:val="Document Map"/>
    <w:basedOn w:val="Normal"/>
    <w:semiHidden/>
    <w:rsid w:val="00166CA2"/>
    <w:pPr>
      <w:shd w:val="clear" w:color="auto" w:fill="000080"/>
    </w:pPr>
    <w:rPr>
      <w:rFonts w:ascii="Tahoma" w:hAnsi="Tahoma" w:cs="Tahoma"/>
      <w:sz w:val="20"/>
      <w:szCs w:val="20"/>
    </w:rPr>
  </w:style>
  <w:style w:type="character" w:customStyle="1" w:styleId="header4">
    <w:name w:val="header4"/>
    <w:basedOn w:val="DefaultParagraphFont"/>
    <w:rsid w:val="007A2548"/>
  </w:style>
  <w:style w:type="paragraph" w:styleId="BodyText">
    <w:name w:val="Body Text"/>
    <w:basedOn w:val="Normal"/>
    <w:rsid w:val="00BC7E86"/>
    <w:pPr>
      <w:spacing w:after="120"/>
    </w:pPr>
    <w:rPr>
      <w:lang w:val="lt-LT"/>
    </w:rPr>
  </w:style>
  <w:style w:type="paragraph" w:styleId="Header">
    <w:name w:val="header"/>
    <w:aliases w:val=" Char"/>
    <w:basedOn w:val="Normal"/>
    <w:link w:val="HeaderChar"/>
    <w:uiPriority w:val="99"/>
    <w:rsid w:val="008B48CA"/>
    <w:pPr>
      <w:tabs>
        <w:tab w:val="center" w:pos="4819"/>
        <w:tab w:val="right" w:pos="9638"/>
      </w:tabs>
    </w:pPr>
  </w:style>
  <w:style w:type="character" w:styleId="PageNumber">
    <w:name w:val="page number"/>
    <w:basedOn w:val="DefaultParagraphFont"/>
    <w:rsid w:val="008B48CA"/>
  </w:style>
  <w:style w:type="paragraph" w:customStyle="1" w:styleId="DiagramaDiagrama1">
    <w:name w:val="Diagrama Diagrama1"/>
    <w:basedOn w:val="Normal"/>
    <w:rsid w:val="00466548"/>
    <w:pPr>
      <w:spacing w:after="160" w:line="240" w:lineRule="exact"/>
    </w:pPr>
    <w:rPr>
      <w:rFonts w:ascii="Tahoma" w:hAnsi="Tahoma"/>
      <w:sz w:val="20"/>
      <w:szCs w:val="20"/>
      <w:lang w:val="en-US"/>
    </w:rPr>
  </w:style>
  <w:style w:type="paragraph" w:styleId="Caption">
    <w:name w:val="caption"/>
    <w:basedOn w:val="Normal"/>
    <w:next w:val="Normal"/>
    <w:qFormat/>
    <w:rsid w:val="00CE0A95"/>
    <w:pPr>
      <w:jc w:val="center"/>
    </w:pPr>
    <w:rPr>
      <w:b/>
      <w:sz w:val="28"/>
      <w:szCs w:val="20"/>
      <w:lang w:val="lt-LT"/>
    </w:rPr>
  </w:style>
  <w:style w:type="character" w:customStyle="1" w:styleId="HeaderChar">
    <w:name w:val="Header Char"/>
    <w:aliases w:val=" Char Char"/>
    <w:link w:val="Header"/>
    <w:uiPriority w:val="99"/>
    <w:rsid w:val="00CE0A95"/>
    <w:rPr>
      <w:sz w:val="24"/>
      <w:szCs w:val="24"/>
      <w:lang w:val="en-GB" w:eastAsia="en-US"/>
    </w:rPr>
  </w:style>
  <w:style w:type="paragraph" w:styleId="FootnoteText">
    <w:name w:val="footnote text"/>
    <w:aliases w:val="Footnote"/>
    <w:basedOn w:val="Normal"/>
    <w:link w:val="FootnoteTextChar"/>
    <w:autoRedefine/>
    <w:rsid w:val="00614065"/>
    <w:rPr>
      <w:sz w:val="20"/>
      <w:szCs w:val="16"/>
    </w:rPr>
  </w:style>
  <w:style w:type="character" w:customStyle="1" w:styleId="FootnoteTextChar">
    <w:name w:val="Footnote Text Char"/>
    <w:aliases w:val="Footnote Char"/>
    <w:link w:val="FootnoteText"/>
    <w:rsid w:val="00614065"/>
    <w:rPr>
      <w:szCs w:val="16"/>
      <w:lang w:val="en-GB" w:eastAsia="en-US"/>
    </w:rPr>
  </w:style>
  <w:style w:type="character" w:customStyle="1" w:styleId="CommentTextChar">
    <w:name w:val="Comment Text Char"/>
    <w:link w:val="CommentText"/>
    <w:semiHidden/>
    <w:rsid w:val="00614065"/>
    <w:rPr>
      <w:lang w:val="en-GB" w:eastAsia="en-US"/>
    </w:rPr>
  </w:style>
  <w:style w:type="character" w:styleId="FootnoteReference">
    <w:name w:val="footnote reference"/>
    <w:uiPriority w:val="99"/>
    <w:unhideWhenUsed/>
    <w:rsid w:val="00614065"/>
    <w:rPr>
      <w:vertAlign w:val="superscript"/>
    </w:rPr>
  </w:style>
  <w:style w:type="table" w:customStyle="1" w:styleId="TableGrid1">
    <w:name w:val="Table Grid1"/>
    <w:basedOn w:val="TableNormal"/>
    <w:next w:val="TableGrid"/>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4">
    <w:name w:val="heading 4"/>
    <w:basedOn w:val="Normal"/>
    <w:next w:val="Normal"/>
    <w:qFormat/>
    <w:rsid w:val="00BC7E86"/>
    <w:pPr>
      <w:keepNext/>
      <w:overflowPunct w:val="0"/>
      <w:autoSpaceDE w:val="0"/>
      <w:autoSpaceDN w:val="0"/>
      <w:adjustRightInd w:val="0"/>
      <w:spacing w:after="20"/>
      <w:jc w:val="center"/>
      <w:textAlignment w:val="baseline"/>
      <w:outlineLvl w:val="3"/>
    </w:pPr>
    <w:rPr>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Pavadinimas1">
    <w:name w:val="Pavadinimas1"/>
    <w:basedOn w:val="Normal"/>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BasicParagraph">
    <w:name w:val="[Basic Paragraph]"/>
    <w:basedOn w:val="Normal"/>
    <w:pPr>
      <w:suppressAutoHyphens/>
      <w:autoSpaceDE w:val="0"/>
      <w:autoSpaceDN w:val="0"/>
      <w:adjustRightInd w:val="0"/>
      <w:spacing w:line="288" w:lineRule="auto"/>
      <w:textAlignment w:val="center"/>
    </w:pPr>
    <w:rPr>
      <w:color w:val="000000"/>
      <w:lang w:val="lt-LT"/>
    </w:rPr>
  </w:style>
  <w:style w:type="paragraph" w:customStyle="1" w:styleId="ISTATYMAS">
    <w:name w:val="ISTATYMAS"/>
    <w:basedOn w:val="Normal"/>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Prezidentas">
    <w:name w:val="Prezidentas"/>
    <w:basedOn w:val="Normal"/>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pPr>
      <w:suppressAutoHyphens/>
      <w:autoSpaceDE w:val="0"/>
      <w:autoSpaceDN w:val="0"/>
      <w:adjustRightInd w:val="0"/>
      <w:spacing w:line="298" w:lineRule="auto"/>
      <w:jc w:val="center"/>
      <w:textAlignment w:val="center"/>
    </w:pPr>
    <w:rPr>
      <w:color w:val="000000"/>
      <w:sz w:val="12"/>
      <w:szCs w:val="12"/>
      <w:lang w:val="lt-LT"/>
    </w:rPr>
  </w:style>
  <w:style w:type="character" w:styleId="Hyperlink">
    <w:name w:val="Hyperlink"/>
    <w:rsid w:val="00885364"/>
    <w:rPr>
      <w:color w:val="0000FF"/>
      <w:u w:val="single"/>
    </w:rPr>
  </w:style>
  <w:style w:type="paragraph" w:styleId="BalloonText">
    <w:name w:val="Balloon Text"/>
    <w:basedOn w:val="Normal"/>
    <w:semiHidden/>
    <w:rsid w:val="00360371"/>
    <w:rPr>
      <w:rFonts w:ascii="Tahoma" w:hAnsi="Tahoma" w:cs="Tahoma"/>
      <w:sz w:val="16"/>
      <w:szCs w:val="16"/>
    </w:rPr>
  </w:style>
  <w:style w:type="character" w:styleId="CommentReference">
    <w:name w:val="annotation reference"/>
    <w:semiHidden/>
    <w:rsid w:val="008A361F"/>
    <w:rPr>
      <w:sz w:val="16"/>
      <w:szCs w:val="16"/>
    </w:rPr>
  </w:style>
  <w:style w:type="paragraph" w:styleId="CommentText">
    <w:name w:val="annotation text"/>
    <w:basedOn w:val="Normal"/>
    <w:link w:val="CommentTextChar"/>
    <w:semiHidden/>
    <w:rsid w:val="008A361F"/>
    <w:rPr>
      <w:sz w:val="20"/>
      <w:szCs w:val="20"/>
    </w:rPr>
  </w:style>
  <w:style w:type="paragraph" w:styleId="CommentSubject">
    <w:name w:val="annotation subject"/>
    <w:basedOn w:val="CommentText"/>
    <w:next w:val="CommentText"/>
    <w:semiHidden/>
    <w:rsid w:val="008A361F"/>
    <w:rPr>
      <w:b/>
      <w:bCs/>
    </w:rPr>
  </w:style>
  <w:style w:type="paragraph" w:styleId="Title">
    <w:name w:val="Title"/>
    <w:basedOn w:val="Normal"/>
    <w:link w:val="TitleChar"/>
    <w:qFormat/>
    <w:rsid w:val="00DA1D17"/>
    <w:pPr>
      <w:jc w:val="center"/>
    </w:pPr>
    <w:rPr>
      <w:b/>
      <w:bCs/>
      <w:lang w:val="lt-LT"/>
    </w:rPr>
  </w:style>
  <w:style w:type="character" w:customStyle="1" w:styleId="TitleChar">
    <w:name w:val="Title Char"/>
    <w:link w:val="Title"/>
    <w:rsid w:val="00DA1D17"/>
    <w:rPr>
      <w:b/>
      <w:bCs/>
      <w:sz w:val="24"/>
      <w:szCs w:val="24"/>
      <w:lang w:val="lt-LT" w:eastAsia="en-US" w:bidi="ar-SA"/>
    </w:rPr>
  </w:style>
  <w:style w:type="paragraph" w:styleId="HTMLPreformatted">
    <w:name w:val="HTML Preformatted"/>
    <w:basedOn w:val="Normal"/>
    <w:rsid w:val="006F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styleId="DocumentMap">
    <w:name w:val="Document Map"/>
    <w:basedOn w:val="Normal"/>
    <w:semiHidden/>
    <w:rsid w:val="00166CA2"/>
    <w:pPr>
      <w:shd w:val="clear" w:color="auto" w:fill="000080"/>
    </w:pPr>
    <w:rPr>
      <w:rFonts w:ascii="Tahoma" w:hAnsi="Tahoma" w:cs="Tahoma"/>
      <w:sz w:val="20"/>
      <w:szCs w:val="20"/>
    </w:rPr>
  </w:style>
  <w:style w:type="character" w:customStyle="1" w:styleId="header4">
    <w:name w:val="header4"/>
    <w:basedOn w:val="DefaultParagraphFont"/>
    <w:rsid w:val="007A2548"/>
  </w:style>
  <w:style w:type="paragraph" w:styleId="BodyText">
    <w:name w:val="Body Text"/>
    <w:basedOn w:val="Normal"/>
    <w:rsid w:val="00BC7E86"/>
    <w:pPr>
      <w:spacing w:after="120"/>
    </w:pPr>
    <w:rPr>
      <w:lang w:val="lt-LT"/>
    </w:rPr>
  </w:style>
  <w:style w:type="paragraph" w:styleId="Header">
    <w:name w:val="header"/>
    <w:aliases w:val=" Char"/>
    <w:basedOn w:val="Normal"/>
    <w:link w:val="HeaderChar"/>
    <w:uiPriority w:val="99"/>
    <w:rsid w:val="008B48CA"/>
    <w:pPr>
      <w:tabs>
        <w:tab w:val="center" w:pos="4819"/>
        <w:tab w:val="right" w:pos="9638"/>
      </w:tabs>
    </w:pPr>
  </w:style>
  <w:style w:type="character" w:styleId="PageNumber">
    <w:name w:val="page number"/>
    <w:basedOn w:val="DefaultParagraphFont"/>
    <w:rsid w:val="008B48CA"/>
  </w:style>
  <w:style w:type="paragraph" w:customStyle="1" w:styleId="DiagramaDiagrama1">
    <w:name w:val="Diagrama Diagrama1"/>
    <w:basedOn w:val="Normal"/>
    <w:rsid w:val="00466548"/>
    <w:pPr>
      <w:spacing w:after="160" w:line="240" w:lineRule="exact"/>
    </w:pPr>
    <w:rPr>
      <w:rFonts w:ascii="Tahoma" w:hAnsi="Tahoma"/>
      <w:sz w:val="20"/>
      <w:szCs w:val="20"/>
      <w:lang w:val="en-US"/>
    </w:rPr>
  </w:style>
  <w:style w:type="paragraph" w:styleId="Caption">
    <w:name w:val="caption"/>
    <w:basedOn w:val="Normal"/>
    <w:next w:val="Normal"/>
    <w:qFormat/>
    <w:rsid w:val="00CE0A95"/>
    <w:pPr>
      <w:jc w:val="center"/>
    </w:pPr>
    <w:rPr>
      <w:b/>
      <w:sz w:val="28"/>
      <w:szCs w:val="20"/>
      <w:lang w:val="lt-LT"/>
    </w:rPr>
  </w:style>
  <w:style w:type="character" w:customStyle="1" w:styleId="HeaderChar">
    <w:name w:val="Header Char"/>
    <w:aliases w:val=" Char Char"/>
    <w:link w:val="Header"/>
    <w:uiPriority w:val="99"/>
    <w:rsid w:val="00CE0A95"/>
    <w:rPr>
      <w:sz w:val="24"/>
      <w:szCs w:val="24"/>
      <w:lang w:val="en-GB" w:eastAsia="en-US"/>
    </w:rPr>
  </w:style>
  <w:style w:type="paragraph" w:styleId="FootnoteText">
    <w:name w:val="footnote text"/>
    <w:aliases w:val="Footnote"/>
    <w:basedOn w:val="Normal"/>
    <w:link w:val="FootnoteTextChar"/>
    <w:autoRedefine/>
    <w:rsid w:val="00614065"/>
    <w:rPr>
      <w:sz w:val="20"/>
      <w:szCs w:val="16"/>
    </w:rPr>
  </w:style>
  <w:style w:type="character" w:customStyle="1" w:styleId="FootnoteTextChar">
    <w:name w:val="Footnote Text Char"/>
    <w:aliases w:val="Footnote Char"/>
    <w:link w:val="FootnoteText"/>
    <w:rsid w:val="00614065"/>
    <w:rPr>
      <w:szCs w:val="16"/>
      <w:lang w:val="en-GB" w:eastAsia="en-US"/>
    </w:rPr>
  </w:style>
  <w:style w:type="character" w:customStyle="1" w:styleId="CommentTextChar">
    <w:name w:val="Comment Text Char"/>
    <w:link w:val="CommentText"/>
    <w:semiHidden/>
    <w:rsid w:val="00614065"/>
    <w:rPr>
      <w:lang w:val="en-GB" w:eastAsia="en-US"/>
    </w:rPr>
  </w:style>
  <w:style w:type="character" w:styleId="FootnoteReference">
    <w:name w:val="footnote reference"/>
    <w:uiPriority w:val="99"/>
    <w:unhideWhenUsed/>
    <w:rsid w:val="00614065"/>
    <w:rPr>
      <w:vertAlign w:val="superscript"/>
    </w:rPr>
  </w:style>
  <w:style w:type="table" w:customStyle="1" w:styleId="TableGrid1">
    <w:name w:val="Table Grid1"/>
    <w:basedOn w:val="TableNormal"/>
    <w:next w:val="TableGrid"/>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2439">
      <w:bodyDiv w:val="1"/>
      <w:marLeft w:val="0"/>
      <w:marRight w:val="0"/>
      <w:marTop w:val="0"/>
      <w:marBottom w:val="0"/>
      <w:divBdr>
        <w:top w:val="none" w:sz="0" w:space="0" w:color="auto"/>
        <w:left w:val="none" w:sz="0" w:space="0" w:color="auto"/>
        <w:bottom w:val="none" w:sz="0" w:space="0" w:color="auto"/>
        <w:right w:val="none" w:sz="0" w:space="0" w:color="auto"/>
      </w:divBdr>
    </w:div>
    <w:div w:id="285813548">
      <w:bodyDiv w:val="1"/>
      <w:marLeft w:val="0"/>
      <w:marRight w:val="0"/>
      <w:marTop w:val="0"/>
      <w:marBottom w:val="0"/>
      <w:divBdr>
        <w:top w:val="none" w:sz="0" w:space="0" w:color="auto"/>
        <w:left w:val="none" w:sz="0" w:space="0" w:color="auto"/>
        <w:bottom w:val="none" w:sz="0" w:space="0" w:color="auto"/>
        <w:right w:val="none" w:sz="0" w:space="0" w:color="auto"/>
      </w:divBdr>
    </w:div>
    <w:div w:id="424228022">
      <w:bodyDiv w:val="1"/>
      <w:marLeft w:val="0"/>
      <w:marRight w:val="0"/>
      <w:marTop w:val="0"/>
      <w:marBottom w:val="0"/>
      <w:divBdr>
        <w:top w:val="none" w:sz="0" w:space="0" w:color="auto"/>
        <w:left w:val="none" w:sz="0" w:space="0" w:color="auto"/>
        <w:bottom w:val="none" w:sz="0" w:space="0" w:color="auto"/>
        <w:right w:val="none" w:sz="0" w:space="0" w:color="auto"/>
      </w:divBdr>
    </w:div>
    <w:div w:id="467629181">
      <w:bodyDiv w:val="1"/>
      <w:marLeft w:val="0"/>
      <w:marRight w:val="0"/>
      <w:marTop w:val="0"/>
      <w:marBottom w:val="0"/>
      <w:divBdr>
        <w:top w:val="none" w:sz="0" w:space="0" w:color="auto"/>
        <w:left w:val="none" w:sz="0" w:space="0" w:color="auto"/>
        <w:bottom w:val="none" w:sz="0" w:space="0" w:color="auto"/>
        <w:right w:val="none" w:sz="0" w:space="0" w:color="auto"/>
      </w:divBdr>
    </w:div>
    <w:div w:id="723067729">
      <w:bodyDiv w:val="1"/>
      <w:marLeft w:val="0"/>
      <w:marRight w:val="0"/>
      <w:marTop w:val="0"/>
      <w:marBottom w:val="0"/>
      <w:divBdr>
        <w:top w:val="none" w:sz="0" w:space="0" w:color="auto"/>
        <w:left w:val="none" w:sz="0" w:space="0" w:color="auto"/>
        <w:bottom w:val="none" w:sz="0" w:space="0" w:color="auto"/>
        <w:right w:val="none" w:sz="0" w:space="0" w:color="auto"/>
      </w:divBdr>
    </w:div>
    <w:div w:id="741831930">
      <w:bodyDiv w:val="1"/>
      <w:marLeft w:val="0"/>
      <w:marRight w:val="0"/>
      <w:marTop w:val="0"/>
      <w:marBottom w:val="0"/>
      <w:divBdr>
        <w:top w:val="none" w:sz="0" w:space="0" w:color="auto"/>
        <w:left w:val="none" w:sz="0" w:space="0" w:color="auto"/>
        <w:bottom w:val="none" w:sz="0" w:space="0" w:color="auto"/>
        <w:right w:val="none" w:sz="0" w:space="0" w:color="auto"/>
      </w:divBdr>
    </w:div>
    <w:div w:id="1118642694">
      <w:bodyDiv w:val="1"/>
      <w:marLeft w:val="0"/>
      <w:marRight w:val="0"/>
      <w:marTop w:val="0"/>
      <w:marBottom w:val="0"/>
      <w:divBdr>
        <w:top w:val="none" w:sz="0" w:space="0" w:color="auto"/>
        <w:left w:val="none" w:sz="0" w:space="0" w:color="auto"/>
        <w:bottom w:val="none" w:sz="0" w:space="0" w:color="auto"/>
        <w:right w:val="none" w:sz="0" w:space="0" w:color="auto"/>
      </w:divBdr>
    </w:div>
    <w:div w:id="1232619717">
      <w:bodyDiv w:val="1"/>
      <w:marLeft w:val="0"/>
      <w:marRight w:val="0"/>
      <w:marTop w:val="0"/>
      <w:marBottom w:val="0"/>
      <w:divBdr>
        <w:top w:val="none" w:sz="0" w:space="0" w:color="auto"/>
        <w:left w:val="none" w:sz="0" w:space="0" w:color="auto"/>
        <w:bottom w:val="none" w:sz="0" w:space="0" w:color="auto"/>
        <w:right w:val="none" w:sz="0" w:space="0" w:color="auto"/>
      </w:divBdr>
    </w:div>
    <w:div w:id="1341156095">
      <w:bodyDiv w:val="1"/>
      <w:marLeft w:val="0"/>
      <w:marRight w:val="0"/>
      <w:marTop w:val="0"/>
      <w:marBottom w:val="0"/>
      <w:divBdr>
        <w:top w:val="none" w:sz="0" w:space="0" w:color="auto"/>
        <w:left w:val="none" w:sz="0" w:space="0" w:color="auto"/>
        <w:bottom w:val="none" w:sz="0" w:space="0" w:color="auto"/>
        <w:right w:val="none" w:sz="0" w:space="0" w:color="auto"/>
      </w:divBdr>
    </w:div>
    <w:div w:id="1457720051">
      <w:bodyDiv w:val="1"/>
      <w:marLeft w:val="0"/>
      <w:marRight w:val="0"/>
      <w:marTop w:val="0"/>
      <w:marBottom w:val="0"/>
      <w:divBdr>
        <w:top w:val="none" w:sz="0" w:space="0" w:color="auto"/>
        <w:left w:val="none" w:sz="0" w:space="0" w:color="auto"/>
        <w:bottom w:val="none" w:sz="0" w:space="0" w:color="auto"/>
        <w:right w:val="none" w:sz="0" w:space="0" w:color="auto"/>
      </w:divBdr>
    </w:div>
    <w:div w:id="1586918087">
      <w:bodyDiv w:val="1"/>
      <w:marLeft w:val="0"/>
      <w:marRight w:val="0"/>
      <w:marTop w:val="0"/>
      <w:marBottom w:val="0"/>
      <w:divBdr>
        <w:top w:val="none" w:sz="0" w:space="0" w:color="auto"/>
        <w:left w:val="none" w:sz="0" w:space="0" w:color="auto"/>
        <w:bottom w:val="none" w:sz="0" w:space="0" w:color="auto"/>
        <w:right w:val="none" w:sz="0" w:space="0" w:color="auto"/>
      </w:divBdr>
    </w:div>
    <w:div w:id="1609005171">
      <w:bodyDiv w:val="1"/>
      <w:marLeft w:val="0"/>
      <w:marRight w:val="0"/>
      <w:marTop w:val="0"/>
      <w:marBottom w:val="0"/>
      <w:divBdr>
        <w:top w:val="none" w:sz="0" w:space="0" w:color="auto"/>
        <w:left w:val="none" w:sz="0" w:space="0" w:color="auto"/>
        <w:bottom w:val="none" w:sz="0" w:space="0" w:color="auto"/>
        <w:right w:val="none" w:sz="0" w:space="0" w:color="auto"/>
      </w:divBdr>
    </w:div>
    <w:div w:id="1640113271">
      <w:bodyDiv w:val="1"/>
      <w:marLeft w:val="0"/>
      <w:marRight w:val="0"/>
      <w:marTop w:val="0"/>
      <w:marBottom w:val="0"/>
      <w:divBdr>
        <w:top w:val="none" w:sz="0" w:space="0" w:color="auto"/>
        <w:left w:val="none" w:sz="0" w:space="0" w:color="auto"/>
        <w:bottom w:val="none" w:sz="0" w:space="0" w:color="auto"/>
        <w:right w:val="none" w:sz="0" w:space="0" w:color="auto"/>
      </w:divBdr>
    </w:div>
    <w:div w:id="1692761148">
      <w:bodyDiv w:val="1"/>
      <w:marLeft w:val="0"/>
      <w:marRight w:val="0"/>
      <w:marTop w:val="0"/>
      <w:marBottom w:val="0"/>
      <w:divBdr>
        <w:top w:val="none" w:sz="0" w:space="0" w:color="auto"/>
        <w:left w:val="none" w:sz="0" w:space="0" w:color="auto"/>
        <w:bottom w:val="none" w:sz="0" w:space="0" w:color="auto"/>
        <w:right w:val="none" w:sz="0" w:space="0" w:color="auto"/>
      </w:divBdr>
    </w:div>
    <w:div w:id="1695841373">
      <w:bodyDiv w:val="1"/>
      <w:marLeft w:val="0"/>
      <w:marRight w:val="0"/>
      <w:marTop w:val="0"/>
      <w:marBottom w:val="0"/>
      <w:divBdr>
        <w:top w:val="none" w:sz="0" w:space="0" w:color="auto"/>
        <w:left w:val="none" w:sz="0" w:space="0" w:color="auto"/>
        <w:bottom w:val="none" w:sz="0" w:space="0" w:color="auto"/>
        <w:right w:val="none" w:sz="0" w:space="0" w:color="auto"/>
      </w:divBdr>
    </w:div>
    <w:div w:id="1764493639">
      <w:bodyDiv w:val="1"/>
      <w:marLeft w:val="225"/>
      <w:marRight w:val="225"/>
      <w:marTop w:val="0"/>
      <w:marBottom w:val="0"/>
      <w:divBdr>
        <w:top w:val="none" w:sz="0" w:space="0" w:color="auto"/>
        <w:left w:val="none" w:sz="0" w:space="0" w:color="auto"/>
        <w:bottom w:val="none" w:sz="0" w:space="0" w:color="auto"/>
        <w:right w:val="none" w:sz="0" w:space="0" w:color="auto"/>
      </w:divBdr>
      <w:divsChild>
        <w:div w:id="86691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716BB-238F-44D5-869C-A600C307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4882</Words>
  <Characters>2784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LIETUVOS RESPUBLIKOS ŠVIETIMO IR MOKSLO MINISTRO</vt:lpstr>
    </vt:vector>
  </TitlesOfParts>
  <Company>LR Seimas</Company>
  <LinksUpToDate>false</LinksUpToDate>
  <CharactersWithSpaces>7651</CharactersWithSpaces>
  <SharedDoc>false</SharedDoc>
  <HLinks>
    <vt:vector size="24" baseType="variant">
      <vt:variant>
        <vt:i4>1507402</vt:i4>
      </vt:variant>
      <vt:variant>
        <vt:i4>12</vt:i4>
      </vt:variant>
      <vt:variant>
        <vt:i4>0</vt:i4>
      </vt:variant>
      <vt:variant>
        <vt:i4>5</vt:i4>
      </vt:variant>
      <vt:variant>
        <vt:lpwstr>http://www.esinvesticijos.lt/</vt:lpwstr>
      </vt:variant>
      <vt:variant>
        <vt:lpwstr/>
      </vt:variant>
      <vt:variant>
        <vt:i4>7733283</vt:i4>
      </vt:variant>
      <vt:variant>
        <vt:i4>9</vt:i4>
      </vt:variant>
      <vt:variant>
        <vt:i4>0</vt:i4>
      </vt:variant>
      <vt:variant>
        <vt:i4>5</vt:i4>
      </vt:variant>
      <vt:variant>
        <vt:lpwstr>http://www.lrkm.lt/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irlauk</dc:creator>
  <cp:lastModifiedBy>Dovilė Jaugaitė</cp:lastModifiedBy>
  <cp:revision>4</cp:revision>
  <cp:lastPrinted>2015-11-03T12:04:00Z</cp:lastPrinted>
  <dcterms:created xsi:type="dcterms:W3CDTF">2016-05-31T20:39:00Z</dcterms:created>
  <dcterms:modified xsi:type="dcterms:W3CDTF">2016-06-06T07:58:00Z</dcterms:modified>
</cp:coreProperties>
</file>